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9CF7"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B2F8081" w14:textId="77777777" w:rsidR="00EB5A13" w:rsidRPr="00F3508D" w:rsidRDefault="00EB5A13" w:rsidP="00EB5A13">
      <w:pPr>
        <w:jc w:val="center"/>
      </w:pPr>
    </w:p>
    <w:tbl>
      <w:tblPr>
        <w:tblW w:w="9432" w:type="dxa"/>
        <w:tblInd w:w="108" w:type="dxa"/>
        <w:tblBorders>
          <w:insideH w:val="single" w:sz="12" w:space="0" w:color="auto"/>
        </w:tblBorders>
        <w:tblLayout w:type="fixed"/>
        <w:tblLook w:val="0000" w:firstRow="0" w:lastRow="0" w:firstColumn="0" w:lastColumn="0" w:noHBand="0" w:noVBand="0"/>
      </w:tblPr>
      <w:tblGrid>
        <w:gridCol w:w="1872"/>
        <w:gridCol w:w="2430"/>
        <w:gridCol w:w="1170"/>
        <w:gridCol w:w="3960"/>
      </w:tblGrid>
      <w:tr w:rsidR="00EB5A13" w:rsidRPr="009349D6" w14:paraId="6C4BE97D" w14:textId="77777777" w:rsidTr="00420007">
        <w:trPr>
          <w:trHeight w:val="400"/>
        </w:trPr>
        <w:tc>
          <w:tcPr>
            <w:tcW w:w="1872" w:type="dxa"/>
            <w:tcBorders>
              <w:top w:val="single" w:sz="4" w:space="0" w:color="auto"/>
              <w:left w:val="single" w:sz="4" w:space="0" w:color="auto"/>
              <w:bottom w:val="single" w:sz="4" w:space="0" w:color="auto"/>
              <w:right w:val="single" w:sz="4" w:space="0" w:color="auto"/>
            </w:tcBorders>
            <w:vAlign w:val="center"/>
          </w:tcPr>
          <w:p w14:paraId="2861A75C" w14:textId="38522E2E" w:rsidR="00EB5A13" w:rsidRPr="00ED47CC" w:rsidRDefault="00ED47CC" w:rsidP="00074A56">
            <w:pPr>
              <w:spacing w:before="40" w:after="40"/>
              <w:rPr>
                <w:rFonts w:ascii="Arial" w:hAnsi="Arial" w:cs="Arial"/>
                <w:b/>
                <w:bCs/>
              </w:rPr>
            </w:pPr>
            <w:r>
              <w:rPr>
                <w:rFonts w:ascii="Arial" w:hAnsi="Arial" w:cs="Arial"/>
                <w:b/>
                <w:bCs/>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55E4DBD" w14:textId="645D2C75" w:rsidR="00EB5A13" w:rsidRPr="009349D6" w:rsidRDefault="00ED47CC" w:rsidP="00074A56">
            <w:pPr>
              <w:spacing w:before="40" w:after="40"/>
              <w:rPr>
                <w:rFonts w:ascii="Arial" w:hAnsi="Arial" w:cs="Arial"/>
              </w:rPr>
            </w:pP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14:paraId="4DD912EB" w14:textId="77777777" w:rsidR="00EB5A13" w:rsidRPr="009349D6" w:rsidRDefault="003C4BE4" w:rsidP="00074A56">
            <w:pPr>
              <w:spacing w:before="40" w:after="40"/>
              <w:ind w:right="-108"/>
              <w:rPr>
                <w:rFonts w:ascii="Arial" w:hAnsi="Arial" w:cs="Arial"/>
              </w:rPr>
            </w:pPr>
            <w:r>
              <w:rPr>
                <w:rFonts w:ascii="Arial" w:hAnsi="Arial" w:cs="Arial"/>
                <w:b/>
              </w:rPr>
              <w:t>Name</w:t>
            </w:r>
            <w:r w:rsidR="00EB5A13"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1BB7913F" w14:textId="77777777" w:rsidR="00EB5A13" w:rsidRPr="009349D6" w:rsidRDefault="00C41B13" w:rsidP="00074A56">
            <w:pPr>
              <w:spacing w:before="40" w:after="40"/>
              <w:rPr>
                <w:rFonts w:ascii="Arial" w:hAnsi="Arial" w:cs="Arial"/>
              </w:rPr>
            </w:pPr>
            <w:r>
              <w:rPr>
                <w:rFonts w:ascii="Arial" w:hAnsi="Arial" w:cs="Arial"/>
              </w:rPr>
              <w:t>Jenny Ngo</w:t>
            </w:r>
          </w:p>
        </w:tc>
      </w:tr>
      <w:tr w:rsidR="00ED47CC" w:rsidRPr="009349D6" w14:paraId="4F72040C" w14:textId="77777777" w:rsidTr="00420007">
        <w:trPr>
          <w:trHeight w:val="400"/>
        </w:trPr>
        <w:tc>
          <w:tcPr>
            <w:tcW w:w="1872" w:type="dxa"/>
            <w:tcBorders>
              <w:top w:val="single" w:sz="4" w:space="0" w:color="auto"/>
              <w:left w:val="single" w:sz="4" w:space="0" w:color="auto"/>
              <w:bottom w:val="single" w:sz="4" w:space="0" w:color="auto"/>
              <w:right w:val="single" w:sz="4" w:space="0" w:color="auto"/>
            </w:tcBorders>
            <w:vAlign w:val="center"/>
          </w:tcPr>
          <w:p w14:paraId="00191752" w14:textId="49F1B357" w:rsidR="00ED47CC" w:rsidRPr="009349D6" w:rsidRDefault="00ED47CC" w:rsidP="00ED47CC">
            <w:pPr>
              <w:spacing w:before="40" w:after="40"/>
              <w:rPr>
                <w:rFonts w:ascii="Arial" w:hAnsi="Arial" w:cs="Arial"/>
                <w:b/>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5DA06095" w14:textId="5879DEC1" w:rsidR="00ED47CC" w:rsidRDefault="00ED47CC" w:rsidP="00ED47CC">
            <w:pPr>
              <w:spacing w:before="40" w:after="40"/>
              <w:rPr>
                <w:rFonts w:ascii="Arial" w:hAnsi="Arial" w:cs="Arial"/>
              </w:rPr>
            </w:pPr>
            <w:r>
              <w:rPr>
                <w:rFonts w:ascii="Arial" w:hAnsi="Arial" w:cs="Arial"/>
              </w:rPr>
              <w:t>2021-0320</w:t>
            </w:r>
          </w:p>
        </w:tc>
        <w:tc>
          <w:tcPr>
            <w:tcW w:w="1170" w:type="dxa"/>
            <w:tcBorders>
              <w:top w:val="single" w:sz="4" w:space="0" w:color="auto"/>
              <w:left w:val="single" w:sz="4" w:space="0" w:color="auto"/>
              <w:bottom w:val="single" w:sz="4" w:space="0" w:color="auto"/>
              <w:right w:val="single" w:sz="4" w:space="0" w:color="auto"/>
            </w:tcBorders>
            <w:vAlign w:val="center"/>
          </w:tcPr>
          <w:p w14:paraId="6CA60C05" w14:textId="657E982D" w:rsidR="00ED47CC" w:rsidRDefault="00ED47CC" w:rsidP="00ED47CC">
            <w:pPr>
              <w:spacing w:before="40" w:after="40"/>
              <w:ind w:right="-108"/>
              <w:rPr>
                <w:rFonts w:ascii="Arial" w:hAnsi="Arial" w:cs="Arial"/>
                <w:b/>
              </w:rPr>
            </w:pPr>
            <w:r>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92805C4" w14:textId="254B3155" w:rsidR="00ED47CC" w:rsidRDefault="00ED47CC" w:rsidP="00ED47CC">
            <w:pPr>
              <w:spacing w:before="40" w:after="40"/>
              <w:rPr>
                <w:rFonts w:ascii="Arial" w:hAnsi="Arial" w:cs="Arial"/>
              </w:rPr>
            </w:pPr>
            <w:r>
              <w:rPr>
                <w:rFonts w:ascii="Arial" w:hAnsi="Arial" w:cs="Arial"/>
              </w:rPr>
              <w:t>October 19, 2021</w:t>
            </w:r>
          </w:p>
        </w:tc>
      </w:tr>
    </w:tbl>
    <w:p w14:paraId="374944D1" w14:textId="77777777" w:rsidR="00785660" w:rsidRDefault="00785660" w:rsidP="005B478C">
      <w:pPr>
        <w:jc w:val="both"/>
        <w:rPr>
          <w:rFonts w:ascii="Arial" w:hAnsi="Arial" w:cs="Arial"/>
          <w:b/>
          <w:szCs w:val="24"/>
          <w:u w:val="single"/>
        </w:rPr>
      </w:pPr>
    </w:p>
    <w:p w14:paraId="10E1C8B1" w14:textId="77777777" w:rsidR="00785660" w:rsidRPr="009349D6" w:rsidRDefault="00785660" w:rsidP="00A34A26">
      <w:pPr>
        <w:spacing w:line="264" w:lineRule="auto"/>
        <w:jc w:val="both"/>
        <w:rPr>
          <w:rFonts w:ascii="Arial" w:hAnsi="Arial" w:cs="Arial"/>
          <w:b/>
          <w:u w:val="single"/>
        </w:rPr>
      </w:pPr>
      <w:r w:rsidRPr="009349D6">
        <w:rPr>
          <w:rFonts w:ascii="Arial" w:hAnsi="Arial" w:cs="Arial"/>
          <w:b/>
          <w:u w:val="single"/>
        </w:rPr>
        <w:t>SUBJECT</w:t>
      </w:r>
    </w:p>
    <w:p w14:paraId="40DCDBB5" w14:textId="77777777" w:rsidR="00785660" w:rsidRDefault="00785660" w:rsidP="00A34A26">
      <w:pPr>
        <w:spacing w:line="264" w:lineRule="auto"/>
        <w:rPr>
          <w:rFonts w:ascii="Arial" w:hAnsi="Arial" w:cs="Arial"/>
        </w:rPr>
      </w:pPr>
    </w:p>
    <w:p w14:paraId="73E58B70" w14:textId="01D1B025" w:rsidR="00785660" w:rsidRPr="00C75025" w:rsidRDefault="00EC5890" w:rsidP="00A34A26">
      <w:pPr>
        <w:spacing w:line="264" w:lineRule="auto"/>
        <w:jc w:val="both"/>
        <w:rPr>
          <w:rFonts w:ascii="Arial" w:hAnsi="Arial" w:cs="Arial"/>
          <w:b/>
          <w:u w:val="single"/>
        </w:rPr>
      </w:pPr>
      <w:r>
        <w:rPr>
          <w:rFonts w:ascii="Arial" w:hAnsi="Arial" w:cs="Arial"/>
        </w:rPr>
        <w:t>Proposed Motion 2021-0</w:t>
      </w:r>
      <w:r w:rsidR="00427E34">
        <w:rPr>
          <w:rFonts w:ascii="Arial" w:hAnsi="Arial" w:cs="Arial"/>
        </w:rPr>
        <w:t>320</w:t>
      </w:r>
      <w:r>
        <w:rPr>
          <w:rFonts w:ascii="Arial" w:hAnsi="Arial" w:cs="Arial"/>
        </w:rPr>
        <w:t xml:space="preserve"> would a</w:t>
      </w:r>
      <w:r w:rsidR="0079775B">
        <w:rPr>
          <w:rFonts w:ascii="Arial" w:hAnsi="Arial" w:cs="Arial"/>
        </w:rPr>
        <w:t>ccept</w:t>
      </w:r>
      <w:r>
        <w:rPr>
          <w:rFonts w:ascii="Arial" w:hAnsi="Arial" w:cs="Arial"/>
        </w:rPr>
        <w:t xml:space="preserve"> a proviso response </w:t>
      </w:r>
      <w:r w:rsidR="00D57988">
        <w:rPr>
          <w:rFonts w:ascii="Arial" w:hAnsi="Arial" w:cs="Arial"/>
        </w:rPr>
        <w:t>report related to the County's participatory budgeting process.</w:t>
      </w:r>
    </w:p>
    <w:p w14:paraId="48233BFA" w14:textId="77777777" w:rsidR="00785660" w:rsidRDefault="00785660" w:rsidP="00A34A26">
      <w:pPr>
        <w:spacing w:line="264" w:lineRule="auto"/>
        <w:rPr>
          <w:rFonts w:ascii="Arial" w:hAnsi="Arial" w:cs="Arial"/>
          <w:b/>
          <w:smallCaps/>
          <w:szCs w:val="24"/>
          <w:u w:val="single"/>
        </w:rPr>
      </w:pPr>
    </w:p>
    <w:p w14:paraId="0AC0BC11" w14:textId="77777777" w:rsidR="00785660" w:rsidRDefault="00785660" w:rsidP="00A34A26">
      <w:pPr>
        <w:spacing w:line="264" w:lineRule="auto"/>
        <w:rPr>
          <w:rFonts w:ascii="Arial" w:hAnsi="Arial" w:cs="Arial"/>
          <w:b/>
          <w:smallCaps/>
          <w:szCs w:val="24"/>
          <w:u w:val="single"/>
        </w:rPr>
      </w:pPr>
      <w:r w:rsidRPr="009864F8">
        <w:rPr>
          <w:rFonts w:ascii="Arial" w:hAnsi="Arial" w:cs="Arial"/>
          <w:b/>
          <w:smallCaps/>
          <w:szCs w:val="24"/>
          <w:u w:val="single"/>
        </w:rPr>
        <w:t>SUMMARY</w:t>
      </w:r>
    </w:p>
    <w:p w14:paraId="1EFB8E47" w14:textId="77777777" w:rsidR="00785660" w:rsidRDefault="00785660" w:rsidP="00A34A26">
      <w:pPr>
        <w:spacing w:line="264" w:lineRule="auto"/>
        <w:rPr>
          <w:rFonts w:ascii="Arial" w:hAnsi="Arial" w:cs="Arial"/>
        </w:rPr>
      </w:pPr>
    </w:p>
    <w:p w14:paraId="51B68F74" w14:textId="7EF96B79" w:rsidR="00211724" w:rsidRDefault="00211724" w:rsidP="00A34A26">
      <w:pPr>
        <w:spacing w:line="264" w:lineRule="auto"/>
        <w:jc w:val="both"/>
        <w:rPr>
          <w:rFonts w:ascii="Arial" w:hAnsi="Arial" w:cs="Arial"/>
        </w:rPr>
      </w:pPr>
      <w:r>
        <w:rPr>
          <w:rFonts w:ascii="Arial" w:hAnsi="Arial" w:cs="Arial"/>
        </w:rPr>
        <w:t xml:space="preserve">As part of the </w:t>
      </w:r>
      <w:r w:rsidR="00081DFC">
        <w:rPr>
          <w:rFonts w:ascii="Arial" w:hAnsi="Arial" w:cs="Arial"/>
        </w:rPr>
        <w:t xml:space="preserve">2021-2022 </w:t>
      </w:r>
      <w:r w:rsidR="00895660">
        <w:rPr>
          <w:rFonts w:ascii="Arial" w:hAnsi="Arial" w:cs="Arial"/>
        </w:rPr>
        <w:t>biennial budget, the Council designated $11.3</w:t>
      </w:r>
      <w:r w:rsidR="00283ECA">
        <w:rPr>
          <w:rFonts w:ascii="Arial" w:hAnsi="Arial" w:cs="Arial"/>
        </w:rPr>
        <w:t>5</w:t>
      </w:r>
      <w:r w:rsidR="00895660">
        <w:rPr>
          <w:rFonts w:ascii="Arial" w:hAnsi="Arial" w:cs="Arial"/>
        </w:rPr>
        <w:t xml:space="preserve"> million for </w:t>
      </w:r>
      <w:r w:rsidR="00093C08">
        <w:rPr>
          <w:rFonts w:ascii="Arial" w:hAnsi="Arial" w:cs="Arial"/>
        </w:rPr>
        <w:t xml:space="preserve">capital </w:t>
      </w:r>
      <w:r w:rsidR="00895660">
        <w:rPr>
          <w:rFonts w:ascii="Arial" w:hAnsi="Arial" w:cs="Arial"/>
        </w:rPr>
        <w:t xml:space="preserve">investment in unincorporated King County through a </w:t>
      </w:r>
      <w:r w:rsidR="00F02F2B">
        <w:rPr>
          <w:rFonts w:ascii="Arial" w:hAnsi="Arial" w:cs="Arial"/>
        </w:rPr>
        <w:t>community-driven process known as participatory budgeting. Th</w:t>
      </w:r>
      <w:r w:rsidR="00093C08">
        <w:rPr>
          <w:rFonts w:ascii="Arial" w:hAnsi="Arial" w:cs="Arial"/>
        </w:rPr>
        <w:t>is</w:t>
      </w:r>
      <w:r w:rsidR="00F02F2B">
        <w:rPr>
          <w:rFonts w:ascii="Arial" w:hAnsi="Arial" w:cs="Arial"/>
        </w:rPr>
        <w:t xml:space="preserve"> funding included a one-time investment of $10 million to five areas</w:t>
      </w:r>
      <w:r w:rsidR="00FF3E61">
        <w:rPr>
          <w:rStyle w:val="FootnoteReference"/>
          <w:rFonts w:ascii="Arial" w:hAnsi="Arial" w:cs="Arial"/>
        </w:rPr>
        <w:footnoteReference w:id="1"/>
      </w:r>
      <w:r w:rsidR="00F02F2B">
        <w:rPr>
          <w:rFonts w:ascii="Arial" w:hAnsi="Arial" w:cs="Arial"/>
        </w:rPr>
        <w:t xml:space="preserve"> of </w:t>
      </w:r>
      <w:r w:rsidR="009D0B78">
        <w:rPr>
          <w:rFonts w:ascii="Arial" w:hAnsi="Arial" w:cs="Arial"/>
        </w:rPr>
        <w:t xml:space="preserve">urban unincorporated King County and $1.3 million to the communities of Skyway-West Hill and North Highline. </w:t>
      </w:r>
    </w:p>
    <w:p w14:paraId="14F2B823" w14:textId="77777777" w:rsidR="00211724" w:rsidRDefault="00211724" w:rsidP="00A34A26">
      <w:pPr>
        <w:spacing w:line="264" w:lineRule="auto"/>
        <w:jc w:val="both"/>
        <w:rPr>
          <w:rFonts w:ascii="Arial" w:hAnsi="Arial" w:cs="Arial"/>
        </w:rPr>
      </w:pPr>
    </w:p>
    <w:p w14:paraId="197BDBFC" w14:textId="267945C4" w:rsidR="005B67CC" w:rsidRDefault="009D0B78" w:rsidP="00A34A26">
      <w:pPr>
        <w:spacing w:line="264" w:lineRule="auto"/>
        <w:jc w:val="both"/>
        <w:rPr>
          <w:rFonts w:ascii="Arial" w:hAnsi="Arial" w:cs="Arial"/>
        </w:rPr>
      </w:pPr>
      <w:r>
        <w:rPr>
          <w:rFonts w:ascii="Arial" w:hAnsi="Arial" w:cs="Arial"/>
        </w:rPr>
        <w:t xml:space="preserve">Associated with </w:t>
      </w:r>
      <w:r w:rsidR="00FF3E61">
        <w:rPr>
          <w:rFonts w:ascii="Arial" w:hAnsi="Arial" w:cs="Arial"/>
        </w:rPr>
        <w:t>this appropriation</w:t>
      </w:r>
      <w:r w:rsidR="005F74DF">
        <w:rPr>
          <w:rFonts w:ascii="Arial" w:hAnsi="Arial" w:cs="Arial"/>
        </w:rPr>
        <w:t xml:space="preserve"> was a </w:t>
      </w:r>
      <w:r w:rsidR="005F74DF" w:rsidRPr="00056FD8">
        <w:rPr>
          <w:rFonts w:ascii="Arial" w:hAnsi="Arial" w:cs="Arial"/>
        </w:rPr>
        <w:t>budget proviso</w:t>
      </w:r>
      <w:r w:rsidR="005F74DF" w:rsidRPr="00056FD8">
        <w:rPr>
          <w:rStyle w:val="FootnoteReference"/>
          <w:rFonts w:ascii="Arial" w:hAnsi="Arial" w:cs="Arial"/>
        </w:rPr>
        <w:footnoteReference w:id="2"/>
      </w:r>
      <w:r w:rsidR="005F74DF" w:rsidRPr="00056FD8">
        <w:rPr>
          <w:rFonts w:ascii="Arial" w:hAnsi="Arial" w:cs="Arial"/>
        </w:rPr>
        <w:t xml:space="preserve"> that </w:t>
      </w:r>
      <w:r w:rsidR="00012261" w:rsidRPr="00056FD8">
        <w:rPr>
          <w:rFonts w:ascii="Arial" w:hAnsi="Arial" w:cs="Arial"/>
        </w:rPr>
        <w:t xml:space="preserve">directed the Executive to transmit a plan </w:t>
      </w:r>
      <w:r w:rsidR="008C6F5E" w:rsidRPr="00056FD8">
        <w:rPr>
          <w:rFonts w:ascii="Arial" w:hAnsi="Arial" w:cs="Arial"/>
        </w:rPr>
        <w:t>to establish</w:t>
      </w:r>
      <w:r w:rsidR="005B67CC" w:rsidRPr="00056FD8">
        <w:rPr>
          <w:rFonts w:ascii="Arial" w:hAnsi="Arial" w:cs="Arial"/>
        </w:rPr>
        <w:t xml:space="preserve"> </w:t>
      </w:r>
      <w:r w:rsidR="003D448D" w:rsidRPr="00056FD8">
        <w:rPr>
          <w:rFonts w:ascii="Arial" w:hAnsi="Arial" w:cs="Arial"/>
        </w:rPr>
        <w:t xml:space="preserve">a framework for </w:t>
      </w:r>
      <w:r w:rsidR="005B67CC" w:rsidRPr="00056FD8">
        <w:rPr>
          <w:rFonts w:ascii="Arial" w:hAnsi="Arial" w:cs="Arial"/>
        </w:rPr>
        <w:t>participatory budget</w:t>
      </w:r>
      <w:r w:rsidR="00093C08">
        <w:rPr>
          <w:rFonts w:ascii="Arial" w:hAnsi="Arial" w:cs="Arial"/>
        </w:rPr>
        <w:t>ing</w:t>
      </w:r>
      <w:r w:rsidR="005B67CC" w:rsidRPr="00056FD8">
        <w:rPr>
          <w:rFonts w:ascii="Arial" w:hAnsi="Arial" w:cs="Arial"/>
        </w:rPr>
        <w:t xml:space="preserve"> </w:t>
      </w:r>
      <w:r w:rsidR="003D448D" w:rsidRPr="00056FD8">
        <w:rPr>
          <w:rFonts w:ascii="Arial" w:hAnsi="Arial" w:cs="Arial"/>
        </w:rPr>
        <w:t>in the County</w:t>
      </w:r>
      <w:r w:rsidR="00093C08">
        <w:rPr>
          <w:rFonts w:ascii="Arial" w:hAnsi="Arial" w:cs="Arial"/>
        </w:rPr>
        <w:t xml:space="preserve"> that</w:t>
      </w:r>
      <w:r w:rsidR="003D448D" w:rsidRPr="00056FD8">
        <w:rPr>
          <w:rFonts w:ascii="Arial" w:hAnsi="Arial" w:cs="Arial"/>
        </w:rPr>
        <w:t xml:space="preserve"> includ</w:t>
      </w:r>
      <w:r w:rsidR="00093C08">
        <w:rPr>
          <w:rFonts w:ascii="Arial" w:hAnsi="Arial" w:cs="Arial"/>
        </w:rPr>
        <w:t>es</w:t>
      </w:r>
      <w:r w:rsidR="003D448D" w:rsidRPr="00056FD8">
        <w:rPr>
          <w:rFonts w:ascii="Arial" w:hAnsi="Arial" w:cs="Arial"/>
        </w:rPr>
        <w:t xml:space="preserve"> </w:t>
      </w:r>
      <w:r w:rsidR="00093C08">
        <w:rPr>
          <w:rFonts w:ascii="Arial" w:hAnsi="Arial" w:cs="Arial"/>
        </w:rPr>
        <w:t xml:space="preserve">recommendations for the </w:t>
      </w:r>
      <w:r w:rsidR="00C0610F" w:rsidRPr="00056FD8">
        <w:rPr>
          <w:rFonts w:ascii="Arial" w:hAnsi="Arial" w:cs="Arial"/>
        </w:rPr>
        <w:t>process and timeline, community engagement</w:t>
      </w:r>
      <w:r w:rsidR="00C0610F">
        <w:rPr>
          <w:rFonts w:ascii="Arial" w:hAnsi="Arial" w:cs="Arial"/>
        </w:rPr>
        <w:t>, advisory board composition,</w:t>
      </w:r>
      <w:r w:rsidR="00992590">
        <w:rPr>
          <w:rFonts w:ascii="Arial" w:hAnsi="Arial" w:cs="Arial"/>
        </w:rPr>
        <w:t xml:space="preserve"> use of equity tools</w:t>
      </w:r>
      <w:r w:rsidR="00056FD8">
        <w:rPr>
          <w:rFonts w:ascii="Arial" w:hAnsi="Arial" w:cs="Arial"/>
        </w:rPr>
        <w:t>, equitable distribution of funding, and coordination with affected Council offices</w:t>
      </w:r>
      <w:r w:rsidR="005B67CC">
        <w:rPr>
          <w:rFonts w:ascii="Arial" w:hAnsi="Arial" w:cs="Arial"/>
        </w:rPr>
        <w:t xml:space="preserve">. </w:t>
      </w:r>
    </w:p>
    <w:p w14:paraId="157646D3" w14:textId="4E3ADC79" w:rsidR="00A34A26" w:rsidRDefault="00A34A26" w:rsidP="00A34A26">
      <w:pPr>
        <w:spacing w:line="264" w:lineRule="auto"/>
        <w:jc w:val="both"/>
        <w:rPr>
          <w:rFonts w:ascii="Arial" w:hAnsi="Arial" w:cs="Arial"/>
          <w:highlight w:val="yellow"/>
        </w:rPr>
      </w:pPr>
    </w:p>
    <w:p w14:paraId="4328E519" w14:textId="4DBEE078" w:rsidR="00A34A26" w:rsidRPr="00A34A26" w:rsidRDefault="00A34A26" w:rsidP="00420007">
      <w:pPr>
        <w:spacing w:line="264" w:lineRule="auto"/>
        <w:jc w:val="both"/>
        <w:rPr>
          <w:rFonts w:ascii="Arial" w:hAnsi="Arial" w:cs="Arial"/>
        </w:rPr>
      </w:pPr>
      <w:r>
        <w:rPr>
          <w:rFonts w:ascii="Arial" w:hAnsi="Arial" w:cs="Arial"/>
        </w:rPr>
        <w:t xml:space="preserve">As transmitted, the </w:t>
      </w:r>
      <w:r>
        <w:rPr>
          <w:rFonts w:ascii="Arial" w:hAnsi="Arial" w:cs="Arial"/>
        </w:rPr>
        <w:t>plan</w:t>
      </w:r>
      <w:r>
        <w:rPr>
          <w:rFonts w:ascii="Arial" w:hAnsi="Arial" w:cs="Arial"/>
        </w:rPr>
        <w:t xml:space="preserve"> complies with the requirements of the proviso.</w:t>
      </w:r>
    </w:p>
    <w:p w14:paraId="793EF4F3" w14:textId="77777777" w:rsidR="00C75025" w:rsidRPr="009263A4" w:rsidRDefault="00C75025" w:rsidP="00A34A26">
      <w:pPr>
        <w:spacing w:line="264" w:lineRule="auto"/>
        <w:jc w:val="both"/>
        <w:rPr>
          <w:rFonts w:ascii="Arial" w:hAnsi="Arial" w:cs="Arial"/>
          <w:szCs w:val="24"/>
        </w:rPr>
      </w:pPr>
    </w:p>
    <w:p w14:paraId="7F480855" w14:textId="77777777" w:rsidR="00E15C29" w:rsidRPr="00D57988" w:rsidRDefault="00E15C29" w:rsidP="00A34A26">
      <w:pPr>
        <w:spacing w:line="264" w:lineRule="auto"/>
        <w:jc w:val="both"/>
        <w:rPr>
          <w:rFonts w:ascii="Arial" w:hAnsi="Arial" w:cs="Arial"/>
          <w:b/>
          <w:smallCaps/>
          <w:szCs w:val="24"/>
          <w:highlight w:val="yellow"/>
          <w:u w:val="single"/>
        </w:rPr>
      </w:pPr>
      <w:r w:rsidRPr="009263A4">
        <w:rPr>
          <w:rFonts w:ascii="Arial" w:hAnsi="Arial" w:cs="Arial"/>
          <w:b/>
          <w:smallCaps/>
          <w:szCs w:val="24"/>
          <w:u w:val="single"/>
        </w:rPr>
        <w:t>BACKGROUND</w:t>
      </w:r>
      <w:r w:rsidR="00082009" w:rsidRPr="00D57988">
        <w:rPr>
          <w:rFonts w:ascii="Arial" w:hAnsi="Arial" w:cs="Arial"/>
          <w:b/>
          <w:smallCaps/>
          <w:szCs w:val="24"/>
          <w:highlight w:val="yellow"/>
          <w:u w:val="single"/>
        </w:rPr>
        <w:t xml:space="preserve"> </w:t>
      </w:r>
    </w:p>
    <w:p w14:paraId="0974A10A" w14:textId="77777777" w:rsidR="00074A56" w:rsidRPr="00D57988" w:rsidRDefault="00074A56" w:rsidP="00A34A26">
      <w:pPr>
        <w:spacing w:line="264" w:lineRule="auto"/>
        <w:jc w:val="both"/>
        <w:rPr>
          <w:rFonts w:ascii="Arial" w:hAnsi="Arial" w:cs="Arial"/>
          <w:highlight w:val="yellow"/>
        </w:rPr>
      </w:pPr>
    </w:p>
    <w:p w14:paraId="13D53D25" w14:textId="637C3800" w:rsidR="003A7564" w:rsidRPr="00BC30DC" w:rsidRDefault="003A7564" w:rsidP="00A34A26">
      <w:pPr>
        <w:pStyle w:val="ListParagraph0"/>
        <w:spacing w:line="264" w:lineRule="auto"/>
        <w:ind w:left="0"/>
        <w:jc w:val="both"/>
        <w:rPr>
          <w:rFonts w:ascii="Arial" w:hAnsi="Arial" w:cs="Arial"/>
        </w:rPr>
      </w:pPr>
      <w:r>
        <w:rPr>
          <w:rFonts w:ascii="Arial" w:hAnsi="Arial" w:cs="Arial"/>
        </w:rPr>
        <w:t xml:space="preserve">Participatory budgeting is a </w:t>
      </w:r>
      <w:r w:rsidR="00943295">
        <w:rPr>
          <w:rFonts w:ascii="Arial" w:hAnsi="Arial" w:cs="Arial"/>
        </w:rPr>
        <w:t xml:space="preserve">process </w:t>
      </w:r>
      <w:r w:rsidR="007D682F">
        <w:rPr>
          <w:rFonts w:ascii="Arial" w:hAnsi="Arial" w:cs="Arial"/>
        </w:rPr>
        <w:t xml:space="preserve">in which </w:t>
      </w:r>
      <w:r w:rsidR="002E3D7C">
        <w:rPr>
          <w:rFonts w:ascii="Arial" w:hAnsi="Arial" w:cs="Arial"/>
        </w:rPr>
        <w:t xml:space="preserve">communities </w:t>
      </w:r>
      <w:r w:rsidR="0017507C">
        <w:rPr>
          <w:rFonts w:ascii="Arial" w:hAnsi="Arial" w:cs="Arial"/>
        </w:rPr>
        <w:t xml:space="preserve">determine </w:t>
      </w:r>
      <w:r w:rsidR="00474785">
        <w:rPr>
          <w:rFonts w:ascii="Arial" w:hAnsi="Arial" w:cs="Arial"/>
        </w:rPr>
        <w:t>how a</w:t>
      </w:r>
      <w:r w:rsidR="00AD039F">
        <w:rPr>
          <w:rFonts w:ascii="Arial" w:hAnsi="Arial" w:cs="Arial"/>
        </w:rPr>
        <w:t xml:space="preserve"> portion</w:t>
      </w:r>
      <w:r w:rsidR="00474785">
        <w:rPr>
          <w:rFonts w:ascii="Arial" w:hAnsi="Arial" w:cs="Arial"/>
        </w:rPr>
        <w:t xml:space="preserve"> of </w:t>
      </w:r>
      <w:r w:rsidR="00AD039F">
        <w:rPr>
          <w:rFonts w:ascii="Arial" w:hAnsi="Arial" w:cs="Arial"/>
        </w:rPr>
        <w:t xml:space="preserve">their government's budget is </w:t>
      </w:r>
      <w:r w:rsidR="00396F0E">
        <w:rPr>
          <w:rFonts w:ascii="Arial" w:hAnsi="Arial" w:cs="Arial"/>
        </w:rPr>
        <w:t>spent or allocated</w:t>
      </w:r>
      <w:r w:rsidR="002C3591">
        <w:rPr>
          <w:rFonts w:ascii="Arial" w:hAnsi="Arial" w:cs="Arial"/>
        </w:rPr>
        <w:t xml:space="preserve"> through a collaborative </w:t>
      </w:r>
      <w:r w:rsidR="00144117">
        <w:rPr>
          <w:rFonts w:ascii="Arial" w:hAnsi="Arial" w:cs="Arial"/>
        </w:rPr>
        <w:t>decision-making process.</w:t>
      </w:r>
      <w:r w:rsidR="001D7303">
        <w:rPr>
          <w:rFonts w:ascii="Arial" w:hAnsi="Arial" w:cs="Arial"/>
        </w:rPr>
        <w:t xml:space="preserve"> This approach allows communities to </w:t>
      </w:r>
      <w:r w:rsidR="00554EF9">
        <w:rPr>
          <w:rFonts w:ascii="Arial" w:hAnsi="Arial" w:cs="Arial"/>
        </w:rPr>
        <w:t xml:space="preserve">set funding priorities that match </w:t>
      </w:r>
      <w:r w:rsidR="00093C08">
        <w:rPr>
          <w:rFonts w:ascii="Arial" w:hAnsi="Arial" w:cs="Arial"/>
        </w:rPr>
        <w:t xml:space="preserve">the </w:t>
      </w:r>
      <w:r w:rsidR="00554EF9">
        <w:rPr>
          <w:rFonts w:ascii="Arial" w:hAnsi="Arial" w:cs="Arial"/>
        </w:rPr>
        <w:t xml:space="preserve">goals and needs of their individual communities. </w:t>
      </w:r>
      <w:r w:rsidR="00144117">
        <w:rPr>
          <w:rFonts w:ascii="Arial" w:hAnsi="Arial" w:cs="Arial"/>
        </w:rPr>
        <w:t xml:space="preserve">Participatory budgeting </w:t>
      </w:r>
      <w:r w:rsidR="00606078">
        <w:rPr>
          <w:rFonts w:ascii="Arial" w:hAnsi="Arial" w:cs="Arial"/>
        </w:rPr>
        <w:t xml:space="preserve">has been implemented internationally and typically includes a </w:t>
      </w:r>
      <w:r w:rsidR="00FC75C7">
        <w:rPr>
          <w:rFonts w:ascii="Arial" w:hAnsi="Arial" w:cs="Arial"/>
        </w:rPr>
        <w:t>f</w:t>
      </w:r>
      <w:r w:rsidR="006969E2">
        <w:rPr>
          <w:rFonts w:ascii="Arial" w:hAnsi="Arial" w:cs="Arial"/>
        </w:rPr>
        <w:t>ive</w:t>
      </w:r>
      <w:r w:rsidR="00093C08">
        <w:rPr>
          <w:rFonts w:ascii="Arial" w:hAnsi="Arial" w:cs="Arial"/>
        </w:rPr>
        <w:t>-</w:t>
      </w:r>
      <w:r w:rsidR="001D7303">
        <w:rPr>
          <w:rFonts w:ascii="Arial" w:hAnsi="Arial" w:cs="Arial"/>
        </w:rPr>
        <w:t>phase approach</w:t>
      </w:r>
      <w:r w:rsidR="00D10EDD">
        <w:rPr>
          <w:rFonts w:ascii="Arial" w:hAnsi="Arial" w:cs="Arial"/>
        </w:rPr>
        <w:t xml:space="preserve">: </w:t>
      </w:r>
      <w:r w:rsidR="00E2468C">
        <w:rPr>
          <w:rFonts w:ascii="Arial" w:hAnsi="Arial" w:cs="Arial"/>
        </w:rPr>
        <w:t xml:space="preserve">process development, </w:t>
      </w:r>
      <w:r w:rsidR="00D10EDD">
        <w:rPr>
          <w:rFonts w:ascii="Arial" w:hAnsi="Arial" w:cs="Arial"/>
        </w:rPr>
        <w:t>community idea generation, project scoping</w:t>
      </w:r>
      <w:r w:rsidR="00FC75C7">
        <w:rPr>
          <w:rFonts w:ascii="Arial" w:hAnsi="Arial" w:cs="Arial"/>
        </w:rPr>
        <w:t>,</w:t>
      </w:r>
      <w:r w:rsidR="00D10EDD">
        <w:rPr>
          <w:rFonts w:ascii="Arial" w:hAnsi="Arial" w:cs="Arial"/>
        </w:rPr>
        <w:t xml:space="preserve"> voting</w:t>
      </w:r>
      <w:r w:rsidR="00FC75C7">
        <w:rPr>
          <w:rFonts w:ascii="Arial" w:hAnsi="Arial" w:cs="Arial"/>
        </w:rPr>
        <w:t>, and implementation</w:t>
      </w:r>
      <w:r w:rsidR="00D10EDD">
        <w:rPr>
          <w:rFonts w:ascii="Arial" w:hAnsi="Arial" w:cs="Arial"/>
        </w:rPr>
        <w:t xml:space="preserve">. </w:t>
      </w:r>
      <w:r w:rsidR="006B61BD">
        <w:rPr>
          <w:rFonts w:ascii="Arial" w:hAnsi="Arial" w:cs="Arial"/>
        </w:rPr>
        <w:lastRenderedPageBreak/>
        <w:t xml:space="preserve">Local governments typically provide staff and monetary support; however, this process </w:t>
      </w:r>
      <w:r w:rsidR="00845EA9">
        <w:rPr>
          <w:rFonts w:ascii="Arial" w:hAnsi="Arial" w:cs="Arial"/>
        </w:rPr>
        <w:t>places decision-making</w:t>
      </w:r>
      <w:r w:rsidR="00346212">
        <w:rPr>
          <w:rFonts w:ascii="Arial" w:hAnsi="Arial" w:cs="Arial"/>
        </w:rPr>
        <w:t xml:space="preserve"> in the hands of community members.</w:t>
      </w:r>
      <w:r w:rsidR="0079775B">
        <w:rPr>
          <w:rStyle w:val="FootnoteReference"/>
          <w:rFonts w:ascii="Arial" w:hAnsi="Arial" w:cs="Arial"/>
        </w:rPr>
        <w:footnoteReference w:id="3"/>
      </w:r>
      <w:r w:rsidR="00346212">
        <w:rPr>
          <w:rFonts w:ascii="Arial" w:hAnsi="Arial" w:cs="Arial"/>
        </w:rPr>
        <w:t xml:space="preserve"> </w:t>
      </w:r>
    </w:p>
    <w:p w14:paraId="465C0262" w14:textId="77777777" w:rsidR="00A34A26" w:rsidRDefault="00A34A26" w:rsidP="00A34A26">
      <w:pPr>
        <w:pStyle w:val="ListParagraph0"/>
        <w:spacing w:line="264" w:lineRule="auto"/>
        <w:ind w:left="0"/>
        <w:jc w:val="both"/>
        <w:rPr>
          <w:rFonts w:ascii="Arial" w:hAnsi="Arial" w:cs="Arial"/>
        </w:rPr>
      </w:pPr>
    </w:p>
    <w:p w14:paraId="58FABF55" w14:textId="4D4D5DC7" w:rsidR="00996A83" w:rsidRDefault="00996A83" w:rsidP="00A34A26">
      <w:pPr>
        <w:pStyle w:val="ListParagraph0"/>
        <w:spacing w:line="264" w:lineRule="auto"/>
        <w:ind w:left="0"/>
        <w:jc w:val="both"/>
        <w:rPr>
          <w:rFonts w:ascii="Arial" w:hAnsi="Arial" w:cs="Arial"/>
        </w:rPr>
      </w:pPr>
      <w:r w:rsidRPr="00BC30DC">
        <w:rPr>
          <w:rFonts w:ascii="Arial" w:hAnsi="Arial" w:cs="Arial"/>
        </w:rPr>
        <w:t>In the 2021-2022 biennial budget,</w:t>
      </w:r>
      <w:r w:rsidR="00A7102D">
        <w:rPr>
          <w:rStyle w:val="FootnoteReference"/>
          <w:rFonts w:ascii="Arial" w:hAnsi="Arial" w:cs="Arial"/>
        </w:rPr>
        <w:footnoteReference w:id="4"/>
      </w:r>
      <w:r w:rsidRPr="00BC30DC">
        <w:rPr>
          <w:rFonts w:ascii="Arial" w:hAnsi="Arial" w:cs="Arial"/>
        </w:rPr>
        <w:t xml:space="preserve"> the Executive proposed and the Council </w:t>
      </w:r>
      <w:r w:rsidR="00A34A26">
        <w:rPr>
          <w:rFonts w:ascii="Arial" w:hAnsi="Arial" w:cs="Arial"/>
        </w:rPr>
        <w:t>adopted</w:t>
      </w:r>
      <w:r w:rsidR="00A34A26" w:rsidRPr="00BC30DC">
        <w:rPr>
          <w:rFonts w:ascii="Arial" w:hAnsi="Arial" w:cs="Arial"/>
        </w:rPr>
        <w:t xml:space="preserve">  </w:t>
      </w:r>
      <w:r w:rsidRPr="00BC30DC">
        <w:rPr>
          <w:rFonts w:ascii="Arial" w:hAnsi="Arial" w:cs="Arial"/>
        </w:rPr>
        <w:t xml:space="preserve">$11.35 million in capital funds for investment into the County's five urban unincorporated areas: East Federal Way, East Renton, North Highline, Skyway-West Hill and Fairwood. These funds were intended to be spent in these communities </w:t>
      </w:r>
      <w:r w:rsidR="00E76DF6">
        <w:rPr>
          <w:rFonts w:ascii="Arial" w:hAnsi="Arial" w:cs="Arial"/>
        </w:rPr>
        <w:t xml:space="preserve">and allocated </w:t>
      </w:r>
      <w:r w:rsidRPr="00BC30DC">
        <w:rPr>
          <w:rFonts w:ascii="Arial" w:hAnsi="Arial" w:cs="Arial"/>
        </w:rPr>
        <w:t>through a participatory budgeting</w:t>
      </w:r>
      <w:r w:rsidR="00E76DF6">
        <w:rPr>
          <w:rFonts w:ascii="Arial" w:hAnsi="Arial" w:cs="Arial"/>
        </w:rPr>
        <w:t xml:space="preserve"> process</w:t>
      </w:r>
      <w:r w:rsidRPr="00BC30DC">
        <w:rPr>
          <w:rFonts w:ascii="Arial" w:hAnsi="Arial" w:cs="Arial"/>
        </w:rPr>
        <w:t>.</w:t>
      </w:r>
      <w:r>
        <w:rPr>
          <w:rFonts w:ascii="Arial" w:hAnsi="Arial" w:cs="Arial"/>
        </w:rPr>
        <w:t xml:space="preserve"> </w:t>
      </w:r>
      <w:r w:rsidR="00093C08">
        <w:rPr>
          <w:rFonts w:ascii="Arial" w:hAnsi="Arial" w:cs="Arial"/>
        </w:rPr>
        <w:t xml:space="preserve">Of the $11.35 million appropriated, </w:t>
      </w:r>
      <w:r>
        <w:rPr>
          <w:rFonts w:ascii="Arial" w:hAnsi="Arial" w:cs="Arial"/>
        </w:rPr>
        <w:t>$10 million are identified as one-time investment</w:t>
      </w:r>
      <w:r w:rsidR="00E76DF6">
        <w:rPr>
          <w:rFonts w:ascii="Arial" w:hAnsi="Arial" w:cs="Arial"/>
        </w:rPr>
        <w:t>s</w:t>
      </w:r>
      <w:r>
        <w:rPr>
          <w:rFonts w:ascii="Arial" w:hAnsi="Arial" w:cs="Arial"/>
        </w:rPr>
        <w:t xml:space="preserve"> for capital projects</w:t>
      </w:r>
      <w:r>
        <w:rPr>
          <w:rStyle w:val="FootnoteReference"/>
          <w:rFonts w:ascii="Arial" w:hAnsi="Arial" w:cs="Arial"/>
        </w:rPr>
        <w:footnoteReference w:id="5"/>
      </w:r>
      <w:r>
        <w:rPr>
          <w:rFonts w:ascii="Arial" w:hAnsi="Arial" w:cs="Arial"/>
        </w:rPr>
        <w:t xml:space="preserve"> in these five unincorporated areas. The remaining $1.35 million is for services and programs</w:t>
      </w:r>
      <w:r>
        <w:rPr>
          <w:rStyle w:val="FootnoteReference"/>
          <w:rFonts w:ascii="Arial" w:hAnsi="Arial" w:cs="Arial"/>
        </w:rPr>
        <w:footnoteReference w:id="6"/>
      </w:r>
      <w:r>
        <w:rPr>
          <w:rFonts w:ascii="Arial" w:hAnsi="Arial" w:cs="Arial"/>
        </w:rPr>
        <w:t xml:space="preserve"> in Skyway-West Hill and North Highline, generated from marijuana revenues. </w:t>
      </w:r>
    </w:p>
    <w:p w14:paraId="5962DE95" w14:textId="77777777" w:rsidR="00A7102D" w:rsidRDefault="00A7102D" w:rsidP="00A34A26">
      <w:pPr>
        <w:pStyle w:val="ListParagraph0"/>
        <w:spacing w:line="264" w:lineRule="auto"/>
        <w:ind w:left="0"/>
        <w:jc w:val="both"/>
        <w:rPr>
          <w:rFonts w:ascii="Arial" w:hAnsi="Arial" w:cs="Arial"/>
        </w:rPr>
      </w:pPr>
    </w:p>
    <w:p w14:paraId="7992AE87" w14:textId="01229CEF" w:rsidR="00A7102D" w:rsidRPr="00D57988" w:rsidRDefault="00A7102D" w:rsidP="00A34A26">
      <w:pPr>
        <w:pStyle w:val="ListParagraph0"/>
        <w:spacing w:line="264" w:lineRule="auto"/>
        <w:ind w:left="0"/>
        <w:jc w:val="both"/>
        <w:rPr>
          <w:rFonts w:ascii="Arial" w:hAnsi="Arial" w:cs="Arial"/>
          <w:highlight w:val="yellow"/>
        </w:rPr>
      </w:pPr>
      <w:r>
        <w:rPr>
          <w:rFonts w:ascii="Arial" w:hAnsi="Arial" w:cs="Arial"/>
        </w:rPr>
        <w:t>The</w:t>
      </w:r>
      <w:r w:rsidRPr="00505A13">
        <w:rPr>
          <w:rFonts w:ascii="Arial" w:hAnsi="Arial" w:cs="Arial"/>
        </w:rPr>
        <w:t xml:space="preserve"> Council </w:t>
      </w:r>
      <w:r>
        <w:rPr>
          <w:rFonts w:ascii="Arial" w:hAnsi="Arial" w:cs="Arial"/>
        </w:rPr>
        <w:t xml:space="preserve">also </w:t>
      </w:r>
      <w:r w:rsidR="00A34A26">
        <w:rPr>
          <w:rFonts w:ascii="Arial" w:hAnsi="Arial" w:cs="Arial"/>
        </w:rPr>
        <w:t>included</w:t>
      </w:r>
      <w:r w:rsidR="00A34A26" w:rsidRPr="00505A13">
        <w:rPr>
          <w:rFonts w:ascii="Arial" w:hAnsi="Arial" w:cs="Arial"/>
        </w:rPr>
        <w:t xml:space="preserve"> </w:t>
      </w:r>
      <w:r w:rsidRPr="00804A7D">
        <w:rPr>
          <w:rFonts w:ascii="Arial" w:hAnsi="Arial" w:cs="Arial"/>
        </w:rPr>
        <w:t xml:space="preserve">Proviso P1 of </w:t>
      </w:r>
      <w:r w:rsidRPr="00F5511F">
        <w:rPr>
          <w:rFonts w:ascii="Arial" w:hAnsi="Arial" w:cs="Arial"/>
        </w:rPr>
        <w:t xml:space="preserve">Section 129 in the 2021-2022 budget, </w:t>
      </w:r>
      <w:r w:rsidRPr="00804A7D">
        <w:rPr>
          <w:rFonts w:ascii="Arial" w:hAnsi="Arial" w:cs="Arial"/>
        </w:rPr>
        <w:t xml:space="preserve">requiring the Executive to transmit a plan for </w:t>
      </w:r>
      <w:r>
        <w:rPr>
          <w:rFonts w:ascii="Arial" w:hAnsi="Arial" w:cs="Arial"/>
        </w:rPr>
        <w:t>implementation of this</w:t>
      </w:r>
      <w:r w:rsidRPr="00804A7D">
        <w:rPr>
          <w:rFonts w:ascii="Arial" w:hAnsi="Arial" w:cs="Arial"/>
        </w:rPr>
        <w:t xml:space="preserve"> participatory budgeting process.</w:t>
      </w:r>
      <w:r>
        <w:rPr>
          <w:rFonts w:ascii="Arial" w:hAnsi="Arial" w:cs="Arial"/>
        </w:rPr>
        <w:t xml:space="preserve"> </w:t>
      </w:r>
      <w:r w:rsidRPr="00BD7908">
        <w:rPr>
          <w:rFonts w:ascii="Arial" w:hAnsi="Arial" w:cs="Arial"/>
        </w:rPr>
        <w:t>The proviso states:</w:t>
      </w:r>
    </w:p>
    <w:p w14:paraId="0B3E73B9" w14:textId="77777777" w:rsidR="00A7102D" w:rsidRPr="00D57988" w:rsidRDefault="00A7102D" w:rsidP="00A34A26">
      <w:pPr>
        <w:spacing w:line="264" w:lineRule="auto"/>
        <w:ind w:left="720"/>
        <w:jc w:val="both"/>
        <w:rPr>
          <w:rFonts w:ascii="Arial" w:hAnsi="Arial" w:cs="Arial"/>
          <w:highlight w:val="yellow"/>
        </w:rPr>
      </w:pPr>
    </w:p>
    <w:p w14:paraId="75EA2B4A"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rPr>
        <w:t>P1 PROVIDED THAT:</w:t>
      </w:r>
    </w:p>
    <w:p w14:paraId="338BA0BB"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Of this appropriation, for capital project 1139844, DLS URBAN UKC INVEST, $5,000,000 shall not be expended or encumbered until the executive transmits a plan for a community-driven decision-making process to allow for an equitable allocation of resources for urban unincorporated area investments ("the participatory budget process") and a motion that should acknowledge receipt of the plan and a motion acknowledging receipt of the plan is passed by the council.  The motion should reference the subject matter, the proviso's ordinance number, ordinance section and proviso number in both the title and body of the motion.</w:t>
      </w:r>
    </w:p>
    <w:p w14:paraId="0EA200AD"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The plan will implement the participatory budget process to be used by the county for investments in urban unincorporated area.  The plan shall include, but not be limited to, the following:</w:t>
      </w:r>
    </w:p>
    <w:p w14:paraId="78009F0C"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 xml:space="preserve">A.  A detailed description of the participatory budget </w:t>
      </w:r>
      <w:proofErr w:type="gramStart"/>
      <w:r w:rsidRPr="00A70CF5">
        <w:rPr>
          <w:i/>
          <w:iCs/>
          <w:color w:val="000000"/>
        </w:rPr>
        <w:t>process;</w:t>
      </w:r>
      <w:proofErr w:type="gramEnd"/>
    </w:p>
    <w:p w14:paraId="4AE28406"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 xml:space="preserve">B.  Identification of how the revenue sources, including, but not limited to, the proceeds from marijuana excise tax revenue and bond proceeds in the unincorporated King County capital fund, will be expended using the participatory budget </w:t>
      </w:r>
      <w:proofErr w:type="gramStart"/>
      <w:r w:rsidRPr="00A70CF5">
        <w:rPr>
          <w:i/>
          <w:iCs/>
          <w:color w:val="000000"/>
        </w:rPr>
        <w:t>process;</w:t>
      </w:r>
      <w:proofErr w:type="gramEnd"/>
    </w:p>
    <w:p w14:paraId="6EEFACF9"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 xml:space="preserve">C.  A description of how the department of local services will coordinate with and utilize the expertise of the office of equity and social justice to undertake a robust community engagement process that uses either the "county and community work together" or "community directs action" levels of engagement as outlined in the office of equity and social justice's community engagement guide for the participatory budget </w:t>
      </w:r>
      <w:proofErr w:type="gramStart"/>
      <w:r w:rsidRPr="00A70CF5">
        <w:rPr>
          <w:i/>
          <w:iCs/>
          <w:color w:val="000000"/>
        </w:rPr>
        <w:t>process;</w:t>
      </w:r>
      <w:proofErr w:type="gramEnd"/>
    </w:p>
    <w:p w14:paraId="7BCBC1A4"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lastRenderedPageBreak/>
        <w:t>                     </w:t>
      </w:r>
      <w:r w:rsidRPr="00A70CF5">
        <w:rPr>
          <w:i/>
          <w:iCs/>
          <w:color w:val="000000"/>
        </w:rPr>
        <w:t xml:space="preserve">D.  Details of the community advisory board including, but not limited to, recruitment of board members, membership makeup of the board, level of authority for the board, how the board's decisions will interface with or be coordinated with the community needs list as referenced in K.C.C. 2.16.055, how the board's decisions will be implemented and compensation for the board members to ensure optimal </w:t>
      </w:r>
      <w:proofErr w:type="gramStart"/>
      <w:r w:rsidRPr="00A70CF5">
        <w:rPr>
          <w:i/>
          <w:iCs/>
          <w:color w:val="000000"/>
        </w:rPr>
        <w:t>participation;</w:t>
      </w:r>
      <w:proofErr w:type="gramEnd"/>
    </w:p>
    <w:p w14:paraId="52D0B414"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 xml:space="preserve">E.  A description of how the department of local services will conduct community engagement with the residents and businesses of the urban unincorporated area that are not represented on the community advisory board, including targeted community engagement with communities that have been historically underserved and disproportionally impacted and those communities that are expected to be positively or negatively impacted by the decisions made in the participatory budgeting </w:t>
      </w:r>
      <w:proofErr w:type="gramStart"/>
      <w:r w:rsidRPr="00A70CF5">
        <w:rPr>
          <w:i/>
          <w:iCs/>
          <w:color w:val="000000"/>
        </w:rPr>
        <w:t>process;</w:t>
      </w:r>
      <w:proofErr w:type="gramEnd"/>
    </w:p>
    <w:p w14:paraId="2B9934B7"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 xml:space="preserve">F.  A description of how the department of local services will use the tools and resources developed by the office of equity and social justice, including the equity impact review tool and language access capabilities, for all components of the participatory budgeting process described in subsections A. through E. of this </w:t>
      </w:r>
      <w:proofErr w:type="gramStart"/>
      <w:r w:rsidRPr="00A70CF5">
        <w:rPr>
          <w:i/>
          <w:iCs/>
          <w:color w:val="000000"/>
        </w:rPr>
        <w:t>proviso;</w:t>
      </w:r>
      <w:proofErr w:type="gramEnd"/>
    </w:p>
    <w:p w14:paraId="2F8814F7"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G.  A description of how the processes and tools used and described in subsections A. through F. of this proviso will result in an equitable distribution of investments in unincorporated King County; and</w:t>
      </w:r>
    </w:p>
    <w:p w14:paraId="12992252"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H.  A description of how the department of local services and the office of equity and social justice will coordinate and collaborate with the council district offices that represent urban unincorporated areas that may receive investments through the participatory budget process.</w:t>
      </w:r>
    </w:p>
    <w:p w14:paraId="17C66E6C" w14:textId="77777777" w:rsidR="00A7102D" w:rsidRPr="00A70CF5" w:rsidRDefault="00A7102D" w:rsidP="00A34A26">
      <w:pPr>
        <w:pStyle w:val="NormalWeb"/>
        <w:shd w:val="clear" w:color="auto" w:fill="FFFFFF"/>
        <w:spacing w:before="0" w:beforeAutospacing="0" w:after="0" w:afterAutospacing="0" w:line="264" w:lineRule="auto"/>
        <w:ind w:left="720"/>
        <w:rPr>
          <w:i/>
          <w:iCs/>
          <w:color w:val="000000"/>
          <w:sz w:val="27"/>
          <w:szCs w:val="27"/>
        </w:rPr>
      </w:pPr>
      <w:r w:rsidRPr="00A70CF5">
        <w:rPr>
          <w:i/>
          <w:iCs/>
          <w:color w:val="000000"/>
          <w:sz w:val="14"/>
          <w:szCs w:val="14"/>
        </w:rPr>
        <w:t>                     </w:t>
      </w:r>
      <w:r w:rsidRPr="00A70CF5">
        <w:rPr>
          <w:i/>
          <w:iCs/>
          <w:color w:val="000000"/>
        </w:rPr>
        <w:t>The executive should electronically file the plan and motion required by this proviso no later than August 16, 2021, with the clerk of the council, who shall retain an electronic copy and provide an electronic copy to all councilmembers, the council chief of staff and the lead staff for the budget and fiscal management committee, or its successor.</w:t>
      </w:r>
    </w:p>
    <w:p w14:paraId="7DE33D91" w14:textId="77777777" w:rsidR="00877FBC" w:rsidRDefault="00877FBC" w:rsidP="00A34A26">
      <w:pPr>
        <w:pStyle w:val="ListParagraph0"/>
        <w:spacing w:line="264" w:lineRule="auto"/>
        <w:ind w:left="0"/>
        <w:jc w:val="both"/>
        <w:rPr>
          <w:rFonts w:ascii="Arial" w:hAnsi="Arial" w:cs="Arial"/>
          <w:highlight w:val="yellow"/>
        </w:rPr>
      </w:pPr>
    </w:p>
    <w:p w14:paraId="09464D38" w14:textId="1BA38FF6" w:rsidR="00575B03" w:rsidRPr="00D57988" w:rsidRDefault="00575B03" w:rsidP="00A34A26">
      <w:pPr>
        <w:spacing w:line="264" w:lineRule="auto"/>
        <w:jc w:val="both"/>
        <w:rPr>
          <w:rFonts w:eastAsia="Calibri"/>
          <w:szCs w:val="24"/>
          <w:highlight w:val="yellow"/>
          <w:lang w:val="x-none" w:eastAsia="x-none"/>
        </w:rPr>
      </w:pPr>
    </w:p>
    <w:p w14:paraId="690D22E0" w14:textId="77777777" w:rsidR="00264BE1" w:rsidRPr="00F5511F" w:rsidRDefault="00264BE1" w:rsidP="00A34A26">
      <w:pPr>
        <w:spacing w:line="264" w:lineRule="auto"/>
        <w:jc w:val="both"/>
        <w:rPr>
          <w:rFonts w:ascii="Arial" w:hAnsi="Arial" w:cs="Arial"/>
          <w:b/>
          <w:smallCaps/>
          <w:szCs w:val="24"/>
          <w:u w:val="single"/>
        </w:rPr>
      </w:pPr>
      <w:r w:rsidRPr="00F5511F">
        <w:rPr>
          <w:rFonts w:ascii="Arial" w:hAnsi="Arial" w:cs="Arial"/>
          <w:b/>
          <w:smallCaps/>
          <w:szCs w:val="24"/>
          <w:u w:val="single"/>
        </w:rPr>
        <w:t>ANALYSIS</w:t>
      </w:r>
    </w:p>
    <w:p w14:paraId="035E3A47" w14:textId="77777777" w:rsidR="0021153B" w:rsidRDefault="0021153B" w:rsidP="00A34A26">
      <w:pPr>
        <w:spacing w:line="264" w:lineRule="auto"/>
        <w:jc w:val="both"/>
        <w:rPr>
          <w:rFonts w:ascii="Arial" w:hAnsi="Arial" w:cs="Arial"/>
          <w:iCs/>
          <w:sz w:val="32"/>
          <w:highlight w:val="yellow"/>
        </w:rPr>
      </w:pPr>
    </w:p>
    <w:p w14:paraId="23D1AEB6" w14:textId="21F71ECA" w:rsidR="005419DA" w:rsidRPr="00735CA3" w:rsidRDefault="008D6657" w:rsidP="00420007">
      <w:pPr>
        <w:pStyle w:val="NormalWeb"/>
        <w:shd w:val="clear" w:color="auto" w:fill="FFFFFF"/>
        <w:spacing w:before="0" w:beforeAutospacing="0" w:after="0" w:afterAutospacing="0" w:line="264" w:lineRule="auto"/>
        <w:jc w:val="both"/>
        <w:rPr>
          <w:rFonts w:ascii="Arial" w:hAnsi="Arial" w:cs="Arial"/>
          <w:color w:val="000000"/>
        </w:rPr>
      </w:pPr>
      <w:r w:rsidRPr="00427539">
        <w:rPr>
          <w:rFonts w:ascii="Arial" w:hAnsi="Arial" w:cs="Arial"/>
        </w:rPr>
        <w:t>The Department of Local Services</w:t>
      </w:r>
      <w:r w:rsidR="0021407D">
        <w:rPr>
          <w:rFonts w:ascii="Arial" w:hAnsi="Arial" w:cs="Arial"/>
        </w:rPr>
        <w:t xml:space="preserve"> (DLS)</w:t>
      </w:r>
      <w:r w:rsidR="00E76DF6">
        <w:rPr>
          <w:rFonts w:ascii="Arial" w:hAnsi="Arial" w:cs="Arial"/>
        </w:rPr>
        <w:t>,</w:t>
      </w:r>
      <w:r w:rsidRPr="00427539">
        <w:rPr>
          <w:rFonts w:ascii="Arial" w:hAnsi="Arial" w:cs="Arial"/>
        </w:rPr>
        <w:t xml:space="preserve"> in coordination with the Office of Equity and Social Justice</w:t>
      </w:r>
      <w:r w:rsidR="0021407D">
        <w:rPr>
          <w:rFonts w:ascii="Arial" w:hAnsi="Arial" w:cs="Arial"/>
        </w:rPr>
        <w:t xml:space="preserve"> (OESJ)</w:t>
      </w:r>
      <w:r w:rsidR="00E76DF6">
        <w:rPr>
          <w:rFonts w:ascii="Arial" w:hAnsi="Arial" w:cs="Arial"/>
        </w:rPr>
        <w:t>,</w:t>
      </w:r>
      <w:r w:rsidRPr="00427539">
        <w:rPr>
          <w:rFonts w:ascii="Arial" w:hAnsi="Arial" w:cs="Arial"/>
        </w:rPr>
        <w:t xml:space="preserve"> began the County's </w:t>
      </w:r>
      <w:r w:rsidR="00E76DF6">
        <w:rPr>
          <w:rFonts w:ascii="Arial" w:hAnsi="Arial" w:cs="Arial"/>
        </w:rPr>
        <w:t xml:space="preserve">planning for the </w:t>
      </w:r>
      <w:r w:rsidRPr="00427539">
        <w:rPr>
          <w:rFonts w:ascii="Arial" w:hAnsi="Arial" w:cs="Arial"/>
        </w:rPr>
        <w:t>participatory budgeting</w:t>
      </w:r>
      <w:r w:rsidR="002C5365">
        <w:rPr>
          <w:rFonts w:ascii="Arial" w:hAnsi="Arial" w:cs="Arial"/>
        </w:rPr>
        <w:t xml:space="preserve"> </w:t>
      </w:r>
      <w:r w:rsidRPr="00427539">
        <w:rPr>
          <w:rFonts w:ascii="Arial" w:hAnsi="Arial" w:cs="Arial"/>
        </w:rPr>
        <w:t>process in January 2021</w:t>
      </w:r>
      <w:r>
        <w:rPr>
          <w:rFonts w:ascii="Arial" w:hAnsi="Arial" w:cs="Arial"/>
        </w:rPr>
        <w:t xml:space="preserve"> by convening a</w:t>
      </w:r>
      <w:r w:rsidR="005419DA" w:rsidRPr="00427539">
        <w:rPr>
          <w:rFonts w:ascii="Arial" w:hAnsi="Arial" w:cs="Arial"/>
        </w:rPr>
        <w:t xml:space="preserve"> planning workgroup</w:t>
      </w:r>
      <w:r w:rsidR="00C97BCF">
        <w:rPr>
          <w:rStyle w:val="FootnoteReference"/>
          <w:rFonts w:ascii="Arial" w:hAnsi="Arial" w:cs="Arial"/>
        </w:rPr>
        <w:footnoteReference w:id="7"/>
      </w:r>
      <w:r w:rsidR="005419DA" w:rsidRPr="00427539">
        <w:rPr>
          <w:rFonts w:ascii="Arial" w:hAnsi="Arial" w:cs="Arial"/>
        </w:rPr>
        <w:t xml:space="preserve"> </w:t>
      </w:r>
      <w:r>
        <w:rPr>
          <w:rFonts w:ascii="Arial" w:hAnsi="Arial" w:cs="Arial"/>
        </w:rPr>
        <w:t>that met</w:t>
      </w:r>
      <w:r w:rsidR="005419DA" w:rsidRPr="00427539">
        <w:rPr>
          <w:rFonts w:ascii="Arial" w:hAnsi="Arial" w:cs="Arial"/>
        </w:rPr>
        <w:t xml:space="preserve"> from January to March 2021</w:t>
      </w:r>
      <w:r>
        <w:rPr>
          <w:rFonts w:ascii="Arial" w:hAnsi="Arial" w:cs="Arial"/>
        </w:rPr>
        <w:t xml:space="preserve">. This </w:t>
      </w:r>
      <w:r w:rsidR="003B21D4">
        <w:rPr>
          <w:rFonts w:ascii="Arial" w:hAnsi="Arial" w:cs="Arial"/>
        </w:rPr>
        <w:t xml:space="preserve">workgroup began the initial </w:t>
      </w:r>
      <w:r w:rsidR="00DA4644">
        <w:rPr>
          <w:rFonts w:ascii="Arial" w:hAnsi="Arial" w:cs="Arial"/>
        </w:rPr>
        <w:t>stages of planning to develop the process, engagement</w:t>
      </w:r>
      <w:r w:rsidR="00A34A26">
        <w:rPr>
          <w:rFonts w:ascii="Arial" w:hAnsi="Arial" w:cs="Arial"/>
        </w:rPr>
        <w:t>,</w:t>
      </w:r>
      <w:r w:rsidR="00DA4644">
        <w:rPr>
          <w:rFonts w:ascii="Arial" w:hAnsi="Arial" w:cs="Arial"/>
        </w:rPr>
        <w:t xml:space="preserve"> and committee </w:t>
      </w:r>
      <w:r w:rsidR="00C97BCF">
        <w:rPr>
          <w:rFonts w:ascii="Arial" w:hAnsi="Arial" w:cs="Arial"/>
        </w:rPr>
        <w:t xml:space="preserve">framework. </w:t>
      </w:r>
      <w:r w:rsidR="0021407D">
        <w:rPr>
          <w:rFonts w:ascii="Arial" w:hAnsi="Arial" w:cs="Arial"/>
        </w:rPr>
        <w:t xml:space="preserve">A steering committee, known as the Community Investment Committee (CIC) is currently developing the participatory budget process. </w:t>
      </w:r>
      <w:r w:rsidR="00F307AD">
        <w:rPr>
          <w:rFonts w:ascii="Arial" w:hAnsi="Arial" w:cs="Arial"/>
        </w:rPr>
        <w:t xml:space="preserve">The participatory budgeting plan, Attachment A to </w:t>
      </w:r>
      <w:r w:rsidR="0021407D">
        <w:rPr>
          <w:rFonts w:ascii="Arial" w:hAnsi="Arial" w:cs="Arial"/>
        </w:rPr>
        <w:t>Motion 2021-0320</w:t>
      </w:r>
      <w:r w:rsidR="00F307AD">
        <w:rPr>
          <w:rFonts w:ascii="Arial" w:hAnsi="Arial" w:cs="Arial"/>
        </w:rPr>
        <w:t>,</w:t>
      </w:r>
      <w:r w:rsidR="0021407D">
        <w:rPr>
          <w:rFonts w:ascii="Arial" w:hAnsi="Arial" w:cs="Arial"/>
        </w:rPr>
        <w:t xml:space="preserve"> represents the </w:t>
      </w:r>
      <w:r w:rsidR="00F307AD">
        <w:rPr>
          <w:rFonts w:ascii="Arial" w:hAnsi="Arial" w:cs="Arial"/>
        </w:rPr>
        <w:t xml:space="preserve">planning and preparation </w:t>
      </w:r>
      <w:r w:rsidR="0021407D">
        <w:rPr>
          <w:rFonts w:ascii="Arial" w:hAnsi="Arial" w:cs="Arial"/>
        </w:rPr>
        <w:t xml:space="preserve">work completed </w:t>
      </w:r>
      <w:r w:rsidR="00F307AD">
        <w:rPr>
          <w:rFonts w:ascii="Arial" w:hAnsi="Arial" w:cs="Arial"/>
        </w:rPr>
        <w:t>through July 2021.</w:t>
      </w:r>
    </w:p>
    <w:p w14:paraId="2D45E94D" w14:textId="77777777" w:rsidR="005419DA" w:rsidRDefault="005419DA" w:rsidP="00A34A26">
      <w:pPr>
        <w:spacing w:line="264" w:lineRule="auto"/>
        <w:jc w:val="both"/>
        <w:rPr>
          <w:rFonts w:ascii="Arial" w:hAnsi="Arial" w:cs="Arial"/>
        </w:rPr>
      </w:pPr>
    </w:p>
    <w:p w14:paraId="6C66E518" w14:textId="531CEAAF" w:rsidR="00405405" w:rsidRDefault="00405405" w:rsidP="00A34A26">
      <w:pPr>
        <w:spacing w:line="264" w:lineRule="auto"/>
        <w:jc w:val="both"/>
        <w:rPr>
          <w:rFonts w:ascii="Arial" w:hAnsi="Arial" w:cs="Arial"/>
        </w:rPr>
      </w:pPr>
      <w:r>
        <w:rPr>
          <w:rFonts w:ascii="Arial" w:hAnsi="Arial" w:cs="Arial"/>
        </w:rPr>
        <w:lastRenderedPageBreak/>
        <w:t xml:space="preserve">Proposed Motion 2021-0320 would </w:t>
      </w:r>
      <w:r w:rsidR="00A34A26">
        <w:rPr>
          <w:rFonts w:ascii="Arial" w:hAnsi="Arial" w:cs="Arial"/>
        </w:rPr>
        <w:t xml:space="preserve">acknowledge receipt of the plan </w:t>
      </w:r>
      <w:r>
        <w:rPr>
          <w:rFonts w:ascii="Arial" w:hAnsi="Arial" w:cs="Arial"/>
        </w:rPr>
        <w:t>contained in Attachment A. As part of proviso P1, the plan is required to respond to 8 points</w:t>
      </w:r>
      <w:r w:rsidR="00F307AD">
        <w:rPr>
          <w:rFonts w:ascii="Arial" w:hAnsi="Arial" w:cs="Arial"/>
        </w:rPr>
        <w:t>:</w:t>
      </w:r>
      <w:r w:rsidR="00034FC8">
        <w:rPr>
          <w:rFonts w:ascii="Arial" w:hAnsi="Arial" w:cs="Arial"/>
        </w:rPr>
        <w:t xml:space="preserve"> </w:t>
      </w:r>
    </w:p>
    <w:p w14:paraId="04C27E97" w14:textId="485E2BF9" w:rsidR="00405405" w:rsidRDefault="00405405" w:rsidP="00A34A26">
      <w:pPr>
        <w:spacing w:line="264" w:lineRule="auto"/>
        <w:jc w:val="both"/>
        <w:rPr>
          <w:rFonts w:ascii="Arial" w:hAnsi="Arial" w:cs="Arial"/>
        </w:rPr>
      </w:pPr>
    </w:p>
    <w:p w14:paraId="5A0E67DC" w14:textId="7EED1793" w:rsidR="00405405" w:rsidRPr="00420007" w:rsidRDefault="00405405" w:rsidP="00A34A26">
      <w:pPr>
        <w:pStyle w:val="NormalWeb"/>
        <w:numPr>
          <w:ilvl w:val="0"/>
          <w:numId w:val="2"/>
        </w:numPr>
        <w:shd w:val="clear" w:color="auto" w:fill="FFFFFF"/>
        <w:spacing w:before="0" w:beforeAutospacing="0" w:after="0" w:afterAutospacing="0" w:line="264" w:lineRule="auto"/>
        <w:jc w:val="both"/>
        <w:rPr>
          <w:rFonts w:ascii="Arial" w:hAnsi="Arial" w:cs="Arial"/>
          <w:b/>
          <w:bCs/>
          <w:color w:val="000000"/>
          <w:sz w:val="27"/>
          <w:szCs w:val="27"/>
        </w:rPr>
      </w:pPr>
      <w:r w:rsidRPr="006A2AB4">
        <w:rPr>
          <w:rFonts w:ascii="Arial" w:hAnsi="Arial" w:cs="Arial"/>
          <w:b/>
          <w:bCs/>
          <w:color w:val="000000"/>
        </w:rPr>
        <w:t>A detailed description of the participatory budget process</w:t>
      </w:r>
      <w:r w:rsidR="00F307AD">
        <w:rPr>
          <w:rFonts w:ascii="Arial" w:hAnsi="Arial" w:cs="Arial"/>
          <w:b/>
          <w:bCs/>
          <w:color w:val="000000"/>
        </w:rPr>
        <w:t>.</w:t>
      </w:r>
    </w:p>
    <w:p w14:paraId="68AE545E" w14:textId="77777777" w:rsidR="00A34A26" w:rsidRPr="006A2AB4" w:rsidRDefault="00A34A26" w:rsidP="00420007">
      <w:pPr>
        <w:pStyle w:val="NormalWeb"/>
        <w:shd w:val="clear" w:color="auto" w:fill="FFFFFF"/>
        <w:spacing w:before="0" w:beforeAutospacing="0" w:after="0" w:afterAutospacing="0" w:line="264" w:lineRule="auto"/>
        <w:ind w:left="360"/>
        <w:jc w:val="both"/>
        <w:rPr>
          <w:rFonts w:ascii="Arial" w:hAnsi="Arial" w:cs="Arial"/>
          <w:b/>
          <w:bCs/>
          <w:color w:val="000000"/>
          <w:sz w:val="27"/>
          <w:szCs w:val="27"/>
        </w:rPr>
      </w:pPr>
    </w:p>
    <w:p w14:paraId="6AAD0A7C" w14:textId="5530802B" w:rsidR="006A2AB4" w:rsidRDefault="006A2AB4" w:rsidP="00420007">
      <w:pPr>
        <w:pStyle w:val="NormalWeb"/>
        <w:shd w:val="clear" w:color="auto" w:fill="FFFFFF"/>
        <w:spacing w:before="0" w:beforeAutospacing="0" w:after="0" w:afterAutospacing="0" w:line="264" w:lineRule="auto"/>
        <w:ind w:left="360"/>
        <w:jc w:val="both"/>
        <w:rPr>
          <w:rFonts w:ascii="Arial" w:hAnsi="Arial" w:cs="Arial"/>
          <w:color w:val="000000"/>
        </w:rPr>
      </w:pPr>
      <w:r w:rsidRPr="006A2AB4">
        <w:rPr>
          <w:rFonts w:ascii="Arial" w:hAnsi="Arial" w:cs="Arial"/>
          <w:color w:val="000000"/>
        </w:rPr>
        <w:t xml:space="preserve">The </w:t>
      </w:r>
      <w:r w:rsidR="002C5365">
        <w:rPr>
          <w:rFonts w:ascii="Arial" w:hAnsi="Arial" w:cs="Arial"/>
          <w:color w:val="000000"/>
        </w:rPr>
        <w:t>plan</w:t>
      </w:r>
      <w:r w:rsidR="002C5365" w:rsidRPr="006A2AB4">
        <w:rPr>
          <w:rFonts w:ascii="Arial" w:hAnsi="Arial" w:cs="Arial"/>
          <w:color w:val="000000"/>
        </w:rPr>
        <w:t xml:space="preserve"> </w:t>
      </w:r>
      <w:r w:rsidRPr="006A2AB4">
        <w:rPr>
          <w:rFonts w:ascii="Arial" w:hAnsi="Arial" w:cs="Arial"/>
          <w:color w:val="000000"/>
        </w:rPr>
        <w:t>d</w:t>
      </w:r>
      <w:r>
        <w:rPr>
          <w:rFonts w:ascii="Arial" w:hAnsi="Arial" w:cs="Arial"/>
          <w:color w:val="000000"/>
        </w:rPr>
        <w:t xml:space="preserve">escribes participatory budgeting </w:t>
      </w:r>
      <w:r w:rsidR="00564CBC">
        <w:rPr>
          <w:rFonts w:ascii="Arial" w:hAnsi="Arial" w:cs="Arial"/>
          <w:color w:val="000000"/>
        </w:rPr>
        <w:t xml:space="preserve">as a community-led process that typically takes over the course of the year and is integrated with a public budget cycle. </w:t>
      </w:r>
      <w:r w:rsidR="00B407AB">
        <w:rPr>
          <w:rFonts w:ascii="Arial" w:hAnsi="Arial" w:cs="Arial"/>
          <w:color w:val="000000"/>
        </w:rPr>
        <w:t>A</w:t>
      </w:r>
      <w:r w:rsidR="002C5365">
        <w:rPr>
          <w:rFonts w:ascii="Arial" w:hAnsi="Arial" w:cs="Arial"/>
          <w:color w:val="000000"/>
        </w:rPr>
        <w:t>ccording to the plan,</w:t>
      </w:r>
      <w:r w:rsidR="00B407AB">
        <w:rPr>
          <w:rFonts w:ascii="Arial" w:hAnsi="Arial" w:cs="Arial"/>
          <w:color w:val="000000"/>
        </w:rPr>
        <w:t xml:space="preserve"> standard participatory budgeting is broken </w:t>
      </w:r>
      <w:r w:rsidR="00C56F73">
        <w:rPr>
          <w:rFonts w:ascii="Arial" w:hAnsi="Arial" w:cs="Arial"/>
          <w:color w:val="000000"/>
        </w:rPr>
        <w:t>into</w:t>
      </w:r>
      <w:r w:rsidR="00B407AB">
        <w:rPr>
          <w:rFonts w:ascii="Arial" w:hAnsi="Arial" w:cs="Arial"/>
          <w:color w:val="000000"/>
        </w:rPr>
        <w:t xml:space="preserve"> </w:t>
      </w:r>
      <w:r w:rsidR="006F1B72">
        <w:rPr>
          <w:rFonts w:ascii="Arial" w:hAnsi="Arial" w:cs="Arial"/>
          <w:color w:val="000000"/>
        </w:rPr>
        <w:t>five phases</w:t>
      </w:r>
      <w:r w:rsidR="00DF653B">
        <w:rPr>
          <w:rFonts w:ascii="Arial" w:hAnsi="Arial" w:cs="Arial"/>
          <w:color w:val="000000"/>
        </w:rPr>
        <w:t>:</w:t>
      </w:r>
    </w:p>
    <w:p w14:paraId="5261CD05" w14:textId="77777777" w:rsidR="00220691" w:rsidRDefault="00220691" w:rsidP="00420007">
      <w:pPr>
        <w:pStyle w:val="NormalWeb"/>
        <w:shd w:val="clear" w:color="auto" w:fill="FFFFFF"/>
        <w:spacing w:before="0" w:beforeAutospacing="0" w:after="0" w:afterAutospacing="0" w:line="264" w:lineRule="auto"/>
        <w:ind w:left="360"/>
        <w:jc w:val="both"/>
        <w:rPr>
          <w:rFonts w:ascii="Arial" w:hAnsi="Arial" w:cs="Arial"/>
          <w:color w:val="000000"/>
        </w:rPr>
      </w:pPr>
    </w:p>
    <w:p w14:paraId="42A464C7" w14:textId="3277DB2A" w:rsidR="00DF653B" w:rsidRDefault="00BE6A04" w:rsidP="00420007">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sidRPr="00420007">
        <w:rPr>
          <w:rFonts w:ascii="Arial" w:hAnsi="Arial" w:cs="Arial"/>
          <w:color w:val="000000"/>
          <w:u w:val="single"/>
        </w:rPr>
        <w:t>Design.</w:t>
      </w:r>
      <w:r>
        <w:rPr>
          <w:rFonts w:ascii="Arial" w:hAnsi="Arial" w:cs="Arial"/>
          <w:color w:val="000000"/>
        </w:rPr>
        <w:t xml:space="preserve"> </w:t>
      </w:r>
      <w:r w:rsidR="00C56F73">
        <w:rPr>
          <w:rFonts w:ascii="Arial" w:hAnsi="Arial" w:cs="Arial"/>
          <w:color w:val="000000"/>
        </w:rPr>
        <w:t>Designing the part</w:t>
      </w:r>
      <w:r w:rsidR="00054D46">
        <w:rPr>
          <w:rFonts w:ascii="Arial" w:hAnsi="Arial" w:cs="Arial"/>
          <w:color w:val="000000"/>
        </w:rPr>
        <w:t>icipatory budget process including rules and engagement through a steering committee</w:t>
      </w:r>
      <w:r w:rsidR="009C3372">
        <w:rPr>
          <w:rFonts w:ascii="Arial" w:hAnsi="Arial" w:cs="Arial"/>
          <w:color w:val="000000"/>
        </w:rPr>
        <w:t xml:space="preserve"> that</w:t>
      </w:r>
      <w:r w:rsidR="00054D46">
        <w:rPr>
          <w:rFonts w:ascii="Arial" w:hAnsi="Arial" w:cs="Arial"/>
          <w:color w:val="000000"/>
        </w:rPr>
        <w:t xml:space="preserve"> represents the community</w:t>
      </w:r>
      <w:r w:rsidR="009C3372">
        <w:rPr>
          <w:rFonts w:ascii="Arial" w:hAnsi="Arial" w:cs="Arial"/>
          <w:color w:val="000000"/>
        </w:rPr>
        <w:t xml:space="preserve">. </w:t>
      </w:r>
    </w:p>
    <w:p w14:paraId="37DF951D" w14:textId="055DA6F7" w:rsidR="00DF653B" w:rsidRDefault="00BE6A04" w:rsidP="00420007">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sidRPr="00420007">
        <w:rPr>
          <w:rFonts w:ascii="Arial" w:hAnsi="Arial" w:cs="Arial"/>
          <w:color w:val="000000"/>
          <w:u w:val="single"/>
        </w:rPr>
        <w:t>Brainstorm.</w:t>
      </w:r>
      <w:r>
        <w:rPr>
          <w:rFonts w:ascii="Arial" w:hAnsi="Arial" w:cs="Arial"/>
          <w:color w:val="000000"/>
        </w:rPr>
        <w:t xml:space="preserve"> </w:t>
      </w:r>
      <w:r w:rsidR="00B03C1E">
        <w:rPr>
          <w:rFonts w:ascii="Arial" w:hAnsi="Arial" w:cs="Arial"/>
          <w:color w:val="000000"/>
        </w:rPr>
        <w:t>Residents share and b</w:t>
      </w:r>
      <w:r w:rsidR="00F12031">
        <w:rPr>
          <w:rFonts w:ascii="Arial" w:hAnsi="Arial" w:cs="Arial"/>
          <w:color w:val="000000"/>
        </w:rPr>
        <w:t>rainstorming project ideas through meetings and online tools</w:t>
      </w:r>
      <w:r w:rsidR="00E70732">
        <w:rPr>
          <w:rFonts w:ascii="Arial" w:hAnsi="Arial" w:cs="Arial"/>
          <w:color w:val="000000"/>
        </w:rPr>
        <w:t xml:space="preserve">. </w:t>
      </w:r>
    </w:p>
    <w:p w14:paraId="657FF2F0" w14:textId="2374EA94" w:rsidR="007D06DB" w:rsidRDefault="00BE6A04" w:rsidP="00420007">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sidRPr="00420007">
        <w:rPr>
          <w:rFonts w:ascii="Arial" w:hAnsi="Arial" w:cs="Arial"/>
          <w:color w:val="000000"/>
          <w:u w:val="single"/>
        </w:rPr>
        <w:t>Develop.</w:t>
      </w:r>
      <w:r>
        <w:rPr>
          <w:rFonts w:ascii="Arial" w:hAnsi="Arial" w:cs="Arial"/>
          <w:color w:val="000000"/>
        </w:rPr>
        <w:t xml:space="preserve"> </w:t>
      </w:r>
      <w:r w:rsidR="00B03C1E">
        <w:rPr>
          <w:rFonts w:ascii="Arial" w:hAnsi="Arial" w:cs="Arial"/>
          <w:color w:val="000000"/>
        </w:rPr>
        <w:t xml:space="preserve">Volunteers develop </w:t>
      </w:r>
      <w:r w:rsidR="00E37E61">
        <w:rPr>
          <w:rFonts w:ascii="Arial" w:hAnsi="Arial" w:cs="Arial"/>
          <w:color w:val="000000"/>
        </w:rPr>
        <w:t>project ideas into feasible proposals.</w:t>
      </w:r>
    </w:p>
    <w:p w14:paraId="22DBA771" w14:textId="430D3AE3" w:rsidR="00E37E61" w:rsidRDefault="00BE6A04" w:rsidP="00420007">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sidRPr="00420007">
        <w:rPr>
          <w:rFonts w:ascii="Arial" w:hAnsi="Arial" w:cs="Arial"/>
          <w:color w:val="000000"/>
          <w:u w:val="single"/>
        </w:rPr>
        <w:t>Vote.</w:t>
      </w:r>
      <w:r>
        <w:rPr>
          <w:rFonts w:ascii="Arial" w:hAnsi="Arial" w:cs="Arial"/>
          <w:color w:val="000000"/>
        </w:rPr>
        <w:t xml:space="preserve"> </w:t>
      </w:r>
      <w:r w:rsidR="00E37E61">
        <w:rPr>
          <w:rFonts w:ascii="Arial" w:hAnsi="Arial" w:cs="Arial"/>
          <w:color w:val="000000"/>
        </w:rPr>
        <w:t>Residents vote on proposals that most serve community needs.</w:t>
      </w:r>
    </w:p>
    <w:p w14:paraId="10F6560C" w14:textId="106ADFCB" w:rsidR="00E37E61" w:rsidRDefault="00BE6A04" w:rsidP="00420007">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sidRPr="00420007">
        <w:rPr>
          <w:rFonts w:ascii="Arial" w:hAnsi="Arial" w:cs="Arial"/>
          <w:color w:val="000000"/>
          <w:u w:val="single"/>
        </w:rPr>
        <w:t>Implement.</w:t>
      </w:r>
      <w:r>
        <w:rPr>
          <w:rFonts w:ascii="Arial" w:hAnsi="Arial" w:cs="Arial"/>
          <w:color w:val="000000"/>
        </w:rPr>
        <w:t xml:space="preserve"> </w:t>
      </w:r>
      <w:r w:rsidR="00E37E61">
        <w:rPr>
          <w:rFonts w:ascii="Arial" w:hAnsi="Arial" w:cs="Arial"/>
          <w:color w:val="000000"/>
        </w:rPr>
        <w:t xml:space="preserve">King County funds and implements </w:t>
      </w:r>
      <w:r w:rsidR="001B4B2C">
        <w:rPr>
          <w:rFonts w:ascii="Arial" w:hAnsi="Arial" w:cs="Arial"/>
          <w:color w:val="000000"/>
        </w:rPr>
        <w:t>winning proposals.</w:t>
      </w:r>
    </w:p>
    <w:p w14:paraId="0253988A" w14:textId="77777777" w:rsidR="001B4B2C" w:rsidRDefault="001B4B2C" w:rsidP="00420007">
      <w:pPr>
        <w:pStyle w:val="NormalWeb"/>
        <w:shd w:val="clear" w:color="auto" w:fill="FFFFFF"/>
        <w:spacing w:before="0" w:beforeAutospacing="0" w:after="0" w:afterAutospacing="0" w:line="264" w:lineRule="auto"/>
        <w:ind w:left="1080"/>
        <w:jc w:val="both"/>
        <w:rPr>
          <w:rFonts w:ascii="Arial" w:hAnsi="Arial" w:cs="Arial"/>
          <w:color w:val="000000"/>
        </w:rPr>
      </w:pPr>
    </w:p>
    <w:p w14:paraId="2503C888" w14:textId="2D07EE5E" w:rsidR="00C2472C" w:rsidRDefault="007258A4" w:rsidP="00420007">
      <w:pPr>
        <w:pStyle w:val="NormalWeb"/>
        <w:shd w:val="clear" w:color="auto" w:fill="FFFFFF"/>
        <w:spacing w:before="0" w:beforeAutospacing="0" w:after="0" w:afterAutospacing="0" w:line="264" w:lineRule="auto"/>
        <w:ind w:left="360"/>
        <w:jc w:val="both"/>
        <w:rPr>
          <w:rFonts w:ascii="Arial" w:hAnsi="Arial" w:cs="Arial"/>
        </w:rPr>
      </w:pPr>
      <w:r>
        <w:rPr>
          <w:rFonts w:ascii="Arial" w:hAnsi="Arial" w:cs="Arial"/>
        </w:rPr>
        <w:t xml:space="preserve">The plan identifies </w:t>
      </w:r>
      <w:r w:rsidR="00B23484">
        <w:rPr>
          <w:rFonts w:ascii="Arial" w:hAnsi="Arial" w:cs="Arial"/>
        </w:rPr>
        <w:t>a schedule of the participatory budgeting process</w:t>
      </w:r>
      <w:r w:rsidR="00C2472C">
        <w:rPr>
          <w:rFonts w:ascii="Arial" w:hAnsi="Arial" w:cs="Arial"/>
        </w:rPr>
        <w:t xml:space="preserve">, as shown in Figure 1 below. </w:t>
      </w:r>
      <w:r w:rsidR="0014254B">
        <w:rPr>
          <w:rFonts w:ascii="Arial" w:hAnsi="Arial" w:cs="Arial"/>
        </w:rPr>
        <w:t>The timeline</w:t>
      </w:r>
      <w:r w:rsidR="00F846FE">
        <w:rPr>
          <w:rFonts w:ascii="Arial" w:hAnsi="Arial" w:cs="Arial"/>
        </w:rPr>
        <w:t xml:space="preserve"> identifies </w:t>
      </w:r>
      <w:r w:rsidR="00A44993">
        <w:rPr>
          <w:rFonts w:ascii="Arial" w:hAnsi="Arial" w:cs="Arial"/>
        </w:rPr>
        <w:t>Phases 1 through 5 occurring through July 2022</w:t>
      </w:r>
      <w:r w:rsidR="001E41A1">
        <w:rPr>
          <w:rFonts w:ascii="Arial" w:hAnsi="Arial" w:cs="Arial"/>
        </w:rPr>
        <w:t>.</w:t>
      </w:r>
      <w:r w:rsidR="002126E1">
        <w:rPr>
          <w:rFonts w:ascii="Arial" w:hAnsi="Arial" w:cs="Arial"/>
        </w:rPr>
        <w:t xml:space="preserve"> </w:t>
      </w:r>
    </w:p>
    <w:p w14:paraId="75A21B0B" w14:textId="079A5B0C" w:rsidR="00C2472C" w:rsidRDefault="00C2472C" w:rsidP="00A34A26">
      <w:pPr>
        <w:pStyle w:val="NormalWeb"/>
        <w:shd w:val="clear" w:color="auto" w:fill="FFFFFF"/>
        <w:spacing w:before="0" w:beforeAutospacing="0" w:after="0" w:afterAutospacing="0" w:line="264" w:lineRule="auto"/>
        <w:ind w:left="360"/>
        <w:rPr>
          <w:rFonts w:ascii="Arial" w:hAnsi="Arial" w:cs="Arial"/>
        </w:rPr>
      </w:pPr>
    </w:p>
    <w:p w14:paraId="2124609A" w14:textId="52A5C4C6" w:rsidR="00C2472C" w:rsidRDefault="00C2472C" w:rsidP="00A34A26">
      <w:pPr>
        <w:pStyle w:val="NormalWeb"/>
        <w:shd w:val="clear" w:color="auto" w:fill="FFFFFF"/>
        <w:spacing w:before="0" w:beforeAutospacing="0" w:after="0" w:afterAutospacing="0" w:line="264" w:lineRule="auto"/>
        <w:ind w:left="360"/>
        <w:jc w:val="center"/>
        <w:rPr>
          <w:rFonts w:ascii="Arial" w:hAnsi="Arial" w:cs="Arial"/>
          <w:b/>
          <w:bCs/>
        </w:rPr>
      </w:pPr>
      <w:r>
        <w:rPr>
          <w:rFonts w:ascii="Arial" w:hAnsi="Arial" w:cs="Arial"/>
          <w:b/>
          <w:bCs/>
        </w:rPr>
        <w:t>Figure 1</w:t>
      </w:r>
      <w:r w:rsidR="0014254B">
        <w:rPr>
          <w:rFonts w:ascii="Arial" w:hAnsi="Arial" w:cs="Arial"/>
          <w:b/>
          <w:bCs/>
        </w:rPr>
        <w:t xml:space="preserve"> – Proposed Participatory Budgeting Timeline</w:t>
      </w:r>
    </w:p>
    <w:p w14:paraId="3C7ABD24" w14:textId="77777777" w:rsidR="008D5872" w:rsidRPr="00C2472C" w:rsidRDefault="008D5872" w:rsidP="00A34A26">
      <w:pPr>
        <w:pStyle w:val="NormalWeb"/>
        <w:shd w:val="clear" w:color="auto" w:fill="FFFFFF"/>
        <w:spacing w:before="0" w:beforeAutospacing="0" w:after="0" w:afterAutospacing="0" w:line="264" w:lineRule="auto"/>
        <w:ind w:left="360"/>
        <w:jc w:val="center"/>
        <w:rPr>
          <w:rFonts w:ascii="Arial" w:hAnsi="Arial" w:cs="Arial"/>
          <w:b/>
          <w:bCs/>
        </w:rPr>
      </w:pPr>
    </w:p>
    <w:p w14:paraId="0000DD58" w14:textId="77777777" w:rsidR="00C2472C" w:rsidRDefault="00C2472C" w:rsidP="00A34A26">
      <w:pPr>
        <w:pStyle w:val="NormalWeb"/>
        <w:shd w:val="clear" w:color="auto" w:fill="FFFFFF"/>
        <w:spacing w:before="0" w:beforeAutospacing="0" w:after="0" w:afterAutospacing="0" w:line="264" w:lineRule="auto"/>
        <w:ind w:left="360"/>
        <w:rPr>
          <w:rFonts w:ascii="Arial" w:hAnsi="Arial" w:cs="Arial"/>
        </w:rPr>
      </w:pPr>
      <w:r>
        <w:rPr>
          <w:noProof/>
        </w:rPr>
        <w:drawing>
          <wp:inline distT="0" distB="0" distL="0" distR="0" wp14:anchorId="49231FB0" wp14:editId="63839055">
            <wp:extent cx="5763294" cy="73546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63294" cy="735460"/>
                    </a:xfrm>
                    <a:prstGeom prst="rect">
                      <a:avLst/>
                    </a:prstGeom>
                  </pic:spPr>
                </pic:pic>
              </a:graphicData>
            </a:graphic>
          </wp:inline>
        </w:drawing>
      </w:r>
    </w:p>
    <w:p w14:paraId="51F6E41F" w14:textId="77777777" w:rsidR="00C2472C" w:rsidRDefault="00C2472C" w:rsidP="00A34A26">
      <w:pPr>
        <w:pStyle w:val="NormalWeb"/>
        <w:shd w:val="clear" w:color="auto" w:fill="FFFFFF"/>
        <w:spacing w:before="0" w:beforeAutospacing="0" w:after="0" w:afterAutospacing="0" w:line="264" w:lineRule="auto"/>
        <w:ind w:left="360"/>
        <w:rPr>
          <w:rFonts w:ascii="Arial" w:hAnsi="Arial" w:cs="Arial"/>
        </w:rPr>
      </w:pPr>
    </w:p>
    <w:p w14:paraId="48F03176" w14:textId="07A48DDD" w:rsidR="00F2577F" w:rsidRDefault="00F307AD" w:rsidP="00420007">
      <w:pPr>
        <w:pStyle w:val="NormalWeb"/>
        <w:shd w:val="clear" w:color="auto" w:fill="FFFFFF"/>
        <w:spacing w:before="0" w:beforeAutospacing="0" w:after="0" w:afterAutospacing="0" w:line="264" w:lineRule="auto"/>
        <w:ind w:left="360"/>
        <w:jc w:val="both"/>
        <w:rPr>
          <w:rFonts w:ascii="Arial" w:hAnsi="Arial" w:cs="Arial"/>
        </w:rPr>
      </w:pPr>
      <w:r>
        <w:rPr>
          <w:rFonts w:ascii="Arial" w:hAnsi="Arial" w:cs="Arial"/>
        </w:rPr>
        <w:t>The plan details steps and actions under each phase through a proposed work program</w:t>
      </w:r>
      <w:r w:rsidR="008D5872">
        <w:rPr>
          <w:rFonts w:ascii="Arial" w:hAnsi="Arial" w:cs="Arial"/>
        </w:rPr>
        <w:t xml:space="preserve"> as described in Table 1 below</w:t>
      </w:r>
      <w:r w:rsidR="00D05E7B">
        <w:rPr>
          <w:rFonts w:ascii="Arial" w:hAnsi="Arial" w:cs="Arial"/>
        </w:rPr>
        <w:t>:</w:t>
      </w:r>
      <w:r>
        <w:rPr>
          <w:rStyle w:val="FootnoteReference"/>
          <w:rFonts w:ascii="Arial" w:hAnsi="Arial" w:cs="Arial"/>
        </w:rPr>
        <w:footnoteReference w:id="8"/>
      </w:r>
    </w:p>
    <w:p w14:paraId="61835BE4" w14:textId="23D1BC75" w:rsidR="008D5872" w:rsidRDefault="008D5872" w:rsidP="00420007">
      <w:pPr>
        <w:pStyle w:val="NormalWeb"/>
        <w:shd w:val="clear" w:color="auto" w:fill="FFFFFF"/>
        <w:spacing w:before="0" w:beforeAutospacing="0" w:after="0" w:afterAutospacing="0" w:line="264" w:lineRule="auto"/>
        <w:rPr>
          <w:rFonts w:ascii="Arial" w:hAnsi="Arial" w:cs="Arial"/>
        </w:rPr>
      </w:pPr>
    </w:p>
    <w:p w14:paraId="4037ACB2" w14:textId="32E8FA7D" w:rsidR="00420007" w:rsidRDefault="00420007" w:rsidP="00420007">
      <w:pPr>
        <w:pStyle w:val="NormalWeb"/>
        <w:shd w:val="clear" w:color="auto" w:fill="FFFFFF"/>
        <w:spacing w:before="0" w:beforeAutospacing="0" w:after="0" w:afterAutospacing="0" w:line="264" w:lineRule="auto"/>
        <w:rPr>
          <w:rFonts w:ascii="Arial" w:hAnsi="Arial" w:cs="Arial"/>
        </w:rPr>
      </w:pPr>
    </w:p>
    <w:p w14:paraId="2EDE4E60" w14:textId="21717EDC" w:rsidR="00420007" w:rsidRDefault="00420007" w:rsidP="00420007">
      <w:pPr>
        <w:pStyle w:val="NormalWeb"/>
        <w:shd w:val="clear" w:color="auto" w:fill="FFFFFF"/>
        <w:spacing w:before="0" w:beforeAutospacing="0" w:after="0" w:afterAutospacing="0" w:line="264" w:lineRule="auto"/>
        <w:rPr>
          <w:rFonts w:ascii="Arial" w:hAnsi="Arial" w:cs="Arial"/>
        </w:rPr>
      </w:pPr>
    </w:p>
    <w:p w14:paraId="1A1C8A6D" w14:textId="53F73C88" w:rsidR="00420007" w:rsidRDefault="00420007" w:rsidP="00420007">
      <w:pPr>
        <w:pStyle w:val="NormalWeb"/>
        <w:shd w:val="clear" w:color="auto" w:fill="FFFFFF"/>
        <w:spacing w:before="0" w:beforeAutospacing="0" w:after="0" w:afterAutospacing="0" w:line="264" w:lineRule="auto"/>
        <w:rPr>
          <w:rFonts w:ascii="Arial" w:hAnsi="Arial" w:cs="Arial"/>
        </w:rPr>
      </w:pPr>
    </w:p>
    <w:p w14:paraId="4EDA0B71" w14:textId="1DF5C652" w:rsidR="00420007" w:rsidRDefault="00420007" w:rsidP="00420007">
      <w:pPr>
        <w:pStyle w:val="NormalWeb"/>
        <w:shd w:val="clear" w:color="auto" w:fill="FFFFFF"/>
        <w:spacing w:before="0" w:beforeAutospacing="0" w:after="0" w:afterAutospacing="0" w:line="264" w:lineRule="auto"/>
        <w:rPr>
          <w:rFonts w:ascii="Arial" w:hAnsi="Arial" w:cs="Arial"/>
        </w:rPr>
      </w:pPr>
    </w:p>
    <w:p w14:paraId="78C5EA36" w14:textId="5BB7232F" w:rsidR="00420007" w:rsidRDefault="00420007" w:rsidP="00420007">
      <w:pPr>
        <w:pStyle w:val="NormalWeb"/>
        <w:shd w:val="clear" w:color="auto" w:fill="FFFFFF"/>
        <w:spacing w:before="0" w:beforeAutospacing="0" w:after="0" w:afterAutospacing="0" w:line="264" w:lineRule="auto"/>
        <w:rPr>
          <w:rFonts w:ascii="Arial" w:hAnsi="Arial" w:cs="Arial"/>
        </w:rPr>
      </w:pPr>
    </w:p>
    <w:p w14:paraId="1BCDAECC" w14:textId="3CB79117" w:rsidR="00420007" w:rsidRDefault="00420007" w:rsidP="00420007">
      <w:pPr>
        <w:pStyle w:val="NormalWeb"/>
        <w:shd w:val="clear" w:color="auto" w:fill="FFFFFF"/>
        <w:spacing w:before="0" w:beforeAutospacing="0" w:after="0" w:afterAutospacing="0" w:line="264" w:lineRule="auto"/>
        <w:rPr>
          <w:rFonts w:ascii="Arial" w:hAnsi="Arial" w:cs="Arial"/>
        </w:rPr>
      </w:pPr>
    </w:p>
    <w:p w14:paraId="6945F60C" w14:textId="3BFD0A45" w:rsidR="00420007" w:rsidRDefault="00420007" w:rsidP="00420007">
      <w:pPr>
        <w:pStyle w:val="NormalWeb"/>
        <w:shd w:val="clear" w:color="auto" w:fill="FFFFFF"/>
        <w:spacing w:before="0" w:beforeAutospacing="0" w:after="0" w:afterAutospacing="0" w:line="264" w:lineRule="auto"/>
        <w:rPr>
          <w:rFonts w:ascii="Arial" w:hAnsi="Arial" w:cs="Arial"/>
        </w:rPr>
      </w:pPr>
    </w:p>
    <w:p w14:paraId="757FBFB9" w14:textId="40EB0110" w:rsidR="00420007" w:rsidRDefault="00420007" w:rsidP="00420007">
      <w:pPr>
        <w:pStyle w:val="NormalWeb"/>
        <w:shd w:val="clear" w:color="auto" w:fill="FFFFFF"/>
        <w:spacing w:before="0" w:beforeAutospacing="0" w:after="0" w:afterAutospacing="0" w:line="264" w:lineRule="auto"/>
        <w:rPr>
          <w:rFonts w:ascii="Arial" w:hAnsi="Arial" w:cs="Arial"/>
        </w:rPr>
      </w:pPr>
    </w:p>
    <w:p w14:paraId="1294892C" w14:textId="675F25F6" w:rsidR="00420007" w:rsidRDefault="00420007" w:rsidP="00420007">
      <w:pPr>
        <w:pStyle w:val="NormalWeb"/>
        <w:shd w:val="clear" w:color="auto" w:fill="FFFFFF"/>
        <w:spacing w:before="0" w:beforeAutospacing="0" w:after="0" w:afterAutospacing="0" w:line="264" w:lineRule="auto"/>
        <w:rPr>
          <w:rFonts w:ascii="Arial" w:hAnsi="Arial" w:cs="Arial"/>
        </w:rPr>
      </w:pPr>
    </w:p>
    <w:p w14:paraId="48404B6C" w14:textId="659A4E24" w:rsidR="00420007" w:rsidRDefault="00420007" w:rsidP="00420007">
      <w:pPr>
        <w:pStyle w:val="NormalWeb"/>
        <w:shd w:val="clear" w:color="auto" w:fill="FFFFFF"/>
        <w:spacing w:before="0" w:beforeAutospacing="0" w:after="0" w:afterAutospacing="0" w:line="264" w:lineRule="auto"/>
        <w:rPr>
          <w:rFonts w:ascii="Arial" w:hAnsi="Arial" w:cs="Arial"/>
        </w:rPr>
      </w:pPr>
    </w:p>
    <w:p w14:paraId="6BB4A819" w14:textId="77777777" w:rsidR="00420007" w:rsidRDefault="00420007" w:rsidP="00420007">
      <w:pPr>
        <w:pStyle w:val="NormalWeb"/>
        <w:shd w:val="clear" w:color="auto" w:fill="FFFFFF"/>
        <w:spacing w:before="0" w:beforeAutospacing="0" w:after="0" w:afterAutospacing="0" w:line="264" w:lineRule="auto"/>
        <w:rPr>
          <w:rFonts w:ascii="Arial" w:hAnsi="Arial" w:cs="Arial"/>
        </w:rPr>
      </w:pPr>
    </w:p>
    <w:p w14:paraId="2DA3234E" w14:textId="3A38D55E" w:rsidR="00C3032B" w:rsidRDefault="00C3032B" w:rsidP="00A34A26">
      <w:pPr>
        <w:pStyle w:val="NormalWeb"/>
        <w:shd w:val="clear" w:color="auto" w:fill="FFFFFF"/>
        <w:spacing w:before="0" w:beforeAutospacing="0" w:after="0" w:afterAutospacing="0" w:line="264" w:lineRule="auto"/>
        <w:ind w:left="360"/>
        <w:jc w:val="center"/>
        <w:rPr>
          <w:rFonts w:ascii="Arial" w:hAnsi="Arial" w:cs="Arial"/>
          <w:b/>
          <w:bCs/>
        </w:rPr>
      </w:pPr>
      <w:r>
        <w:rPr>
          <w:rFonts w:ascii="Arial" w:hAnsi="Arial" w:cs="Arial"/>
          <w:b/>
          <w:bCs/>
        </w:rPr>
        <w:lastRenderedPageBreak/>
        <w:t>Table 1. P</w:t>
      </w:r>
      <w:r w:rsidR="00165B6F">
        <w:rPr>
          <w:rFonts w:ascii="Arial" w:hAnsi="Arial" w:cs="Arial"/>
          <w:b/>
          <w:bCs/>
        </w:rPr>
        <w:t xml:space="preserve">articipatory </w:t>
      </w:r>
      <w:r>
        <w:rPr>
          <w:rFonts w:ascii="Arial" w:hAnsi="Arial" w:cs="Arial"/>
          <w:b/>
          <w:bCs/>
        </w:rPr>
        <w:t>B</w:t>
      </w:r>
      <w:r w:rsidR="00165B6F">
        <w:rPr>
          <w:rFonts w:ascii="Arial" w:hAnsi="Arial" w:cs="Arial"/>
          <w:b/>
          <w:bCs/>
        </w:rPr>
        <w:t>udgeting (PB)</w:t>
      </w:r>
      <w:r>
        <w:rPr>
          <w:rFonts w:ascii="Arial" w:hAnsi="Arial" w:cs="Arial"/>
          <w:b/>
          <w:bCs/>
        </w:rPr>
        <w:t xml:space="preserve"> Phases and Proposed Work Plan</w:t>
      </w:r>
    </w:p>
    <w:p w14:paraId="315E4F7D" w14:textId="77777777" w:rsidR="00A34A26" w:rsidRPr="00C3032B" w:rsidRDefault="00A34A26" w:rsidP="00A34A26">
      <w:pPr>
        <w:pStyle w:val="NormalWeb"/>
        <w:shd w:val="clear" w:color="auto" w:fill="FFFFFF"/>
        <w:spacing w:before="0" w:beforeAutospacing="0" w:after="0" w:afterAutospacing="0" w:line="264" w:lineRule="auto"/>
        <w:ind w:left="360"/>
        <w:jc w:val="center"/>
        <w:rPr>
          <w:rFonts w:ascii="Arial" w:hAnsi="Arial" w:cs="Arial"/>
          <w:b/>
          <w:bCs/>
        </w:rPr>
      </w:pPr>
    </w:p>
    <w:tbl>
      <w:tblPr>
        <w:tblStyle w:val="TableGrid"/>
        <w:tblW w:w="0" w:type="auto"/>
        <w:tblInd w:w="360" w:type="dxa"/>
        <w:tblLook w:val="04A0" w:firstRow="1" w:lastRow="0" w:firstColumn="1" w:lastColumn="0" w:noHBand="0" w:noVBand="1"/>
      </w:tblPr>
      <w:tblGrid>
        <w:gridCol w:w="2448"/>
        <w:gridCol w:w="6750"/>
      </w:tblGrid>
      <w:tr w:rsidR="00F1071A" w14:paraId="77C9EA95" w14:textId="77777777" w:rsidTr="00420007">
        <w:trPr>
          <w:cantSplit/>
          <w:tblHeader/>
        </w:trPr>
        <w:tc>
          <w:tcPr>
            <w:tcW w:w="2448" w:type="dxa"/>
            <w:shd w:val="clear" w:color="auto" w:fill="000000" w:themeFill="text1"/>
          </w:tcPr>
          <w:p w14:paraId="2266C972" w14:textId="704F4624" w:rsidR="00F1071A" w:rsidRPr="00C3032B" w:rsidRDefault="00F1071A" w:rsidP="00A34A26">
            <w:pPr>
              <w:pStyle w:val="NormalWeb"/>
              <w:spacing w:before="0" w:beforeAutospacing="0" w:after="0" w:afterAutospacing="0" w:line="264" w:lineRule="auto"/>
              <w:jc w:val="center"/>
              <w:rPr>
                <w:rFonts w:ascii="Arial" w:hAnsi="Arial" w:cs="Arial"/>
                <w:b/>
                <w:bCs/>
              </w:rPr>
            </w:pPr>
            <w:r w:rsidRPr="00C3032B">
              <w:rPr>
                <w:rFonts w:ascii="Arial" w:hAnsi="Arial" w:cs="Arial"/>
                <w:b/>
                <w:bCs/>
              </w:rPr>
              <w:t>Phase</w:t>
            </w:r>
          </w:p>
        </w:tc>
        <w:tc>
          <w:tcPr>
            <w:tcW w:w="6750" w:type="dxa"/>
            <w:shd w:val="clear" w:color="auto" w:fill="000000" w:themeFill="text1"/>
          </w:tcPr>
          <w:p w14:paraId="5C4ADD2C" w14:textId="19ACE8CD" w:rsidR="00F1071A" w:rsidRPr="00C3032B" w:rsidRDefault="00F1071A" w:rsidP="00A34A26">
            <w:pPr>
              <w:pStyle w:val="NormalWeb"/>
              <w:spacing w:before="0" w:beforeAutospacing="0" w:after="0" w:afterAutospacing="0" w:line="264" w:lineRule="auto"/>
              <w:jc w:val="center"/>
              <w:rPr>
                <w:rFonts w:ascii="Arial" w:hAnsi="Arial" w:cs="Arial"/>
                <w:b/>
                <w:bCs/>
              </w:rPr>
            </w:pPr>
            <w:r w:rsidRPr="00C3032B">
              <w:rPr>
                <w:rFonts w:ascii="Arial" w:hAnsi="Arial" w:cs="Arial"/>
                <w:b/>
                <w:bCs/>
              </w:rPr>
              <w:t>Proposed Work Plan</w:t>
            </w:r>
          </w:p>
        </w:tc>
      </w:tr>
      <w:tr w:rsidR="00F1071A" w14:paraId="32678306" w14:textId="77777777" w:rsidTr="00420007">
        <w:trPr>
          <w:cantSplit/>
        </w:trPr>
        <w:tc>
          <w:tcPr>
            <w:tcW w:w="2448" w:type="dxa"/>
          </w:tcPr>
          <w:p w14:paraId="5AB82145" w14:textId="3D28C921" w:rsidR="00F1071A" w:rsidRDefault="00F1071A" w:rsidP="00A34A26">
            <w:pPr>
              <w:pStyle w:val="NormalWeb"/>
              <w:spacing w:before="0" w:beforeAutospacing="0" w:after="0" w:afterAutospacing="0" w:line="264" w:lineRule="auto"/>
              <w:rPr>
                <w:rFonts w:ascii="Arial" w:hAnsi="Arial" w:cs="Arial"/>
              </w:rPr>
            </w:pPr>
            <w:r>
              <w:rPr>
                <w:rFonts w:ascii="Arial" w:hAnsi="Arial" w:cs="Arial"/>
              </w:rPr>
              <w:t xml:space="preserve">Design </w:t>
            </w:r>
          </w:p>
          <w:p w14:paraId="60B8BC38" w14:textId="77777777" w:rsidR="00456F83" w:rsidRDefault="00456F83" w:rsidP="00A34A26">
            <w:pPr>
              <w:pStyle w:val="NormalWeb"/>
              <w:spacing w:before="0" w:beforeAutospacing="0" w:after="0" w:afterAutospacing="0" w:line="264" w:lineRule="auto"/>
              <w:rPr>
                <w:rFonts w:ascii="Arial" w:hAnsi="Arial" w:cs="Arial"/>
              </w:rPr>
            </w:pPr>
          </w:p>
          <w:p w14:paraId="18394A6C" w14:textId="354C174D" w:rsidR="00F1071A" w:rsidRDefault="00F1071A" w:rsidP="00A34A26">
            <w:pPr>
              <w:pStyle w:val="NormalWeb"/>
              <w:spacing w:before="0" w:beforeAutospacing="0" w:after="0" w:afterAutospacing="0" w:line="264" w:lineRule="auto"/>
              <w:rPr>
                <w:rFonts w:ascii="Arial" w:hAnsi="Arial" w:cs="Arial"/>
              </w:rPr>
            </w:pPr>
            <w:r>
              <w:rPr>
                <w:rFonts w:ascii="Arial" w:hAnsi="Arial" w:cs="Arial"/>
              </w:rPr>
              <w:t>(June</w:t>
            </w:r>
            <w:r w:rsidR="00456F83">
              <w:rPr>
                <w:rFonts w:ascii="Arial" w:hAnsi="Arial" w:cs="Arial"/>
              </w:rPr>
              <w:t xml:space="preserve"> </w:t>
            </w:r>
            <w:r>
              <w:rPr>
                <w:rFonts w:ascii="Arial" w:hAnsi="Arial" w:cs="Arial"/>
              </w:rPr>
              <w:t>-</w:t>
            </w:r>
            <w:r w:rsidR="00456F83">
              <w:rPr>
                <w:rFonts w:ascii="Arial" w:hAnsi="Arial" w:cs="Arial"/>
              </w:rPr>
              <w:t xml:space="preserve"> </w:t>
            </w:r>
            <w:r>
              <w:rPr>
                <w:rFonts w:ascii="Arial" w:hAnsi="Arial" w:cs="Arial"/>
              </w:rPr>
              <w:t>August 2021)</w:t>
            </w:r>
          </w:p>
        </w:tc>
        <w:tc>
          <w:tcPr>
            <w:tcW w:w="6750" w:type="dxa"/>
          </w:tcPr>
          <w:p w14:paraId="2A0C0DC4" w14:textId="60B4EB9D" w:rsidR="00082DCB" w:rsidRDefault="00082DCB" w:rsidP="00A34A26">
            <w:pPr>
              <w:pStyle w:val="NormalWeb"/>
              <w:numPr>
                <w:ilvl w:val="0"/>
                <w:numId w:val="3"/>
              </w:numPr>
              <w:spacing w:before="0" w:beforeAutospacing="0" w:after="0" w:afterAutospacing="0" w:line="264" w:lineRule="auto"/>
              <w:ind w:left="436" w:hanging="256"/>
              <w:rPr>
                <w:rFonts w:ascii="Arial" w:hAnsi="Arial" w:cs="Arial"/>
              </w:rPr>
            </w:pPr>
            <w:r>
              <w:rPr>
                <w:rFonts w:ascii="Arial" w:hAnsi="Arial" w:cs="Arial"/>
              </w:rPr>
              <w:t>Teambuilding, developing committee norms</w:t>
            </w:r>
          </w:p>
          <w:p w14:paraId="17BFC3A0" w14:textId="3F477AED" w:rsidR="00082DCB" w:rsidRDefault="00082DCB" w:rsidP="00A34A26">
            <w:pPr>
              <w:pStyle w:val="NormalWeb"/>
              <w:numPr>
                <w:ilvl w:val="0"/>
                <w:numId w:val="3"/>
              </w:numPr>
              <w:spacing w:before="0" w:beforeAutospacing="0" w:after="0" w:afterAutospacing="0" w:line="264" w:lineRule="auto"/>
              <w:ind w:left="436" w:hanging="256"/>
              <w:rPr>
                <w:rFonts w:ascii="Arial" w:hAnsi="Arial" w:cs="Arial"/>
              </w:rPr>
            </w:pPr>
            <w:r>
              <w:rPr>
                <w:rFonts w:ascii="Arial" w:hAnsi="Arial" w:cs="Arial"/>
              </w:rPr>
              <w:t>Decide committee structure</w:t>
            </w:r>
          </w:p>
          <w:p w14:paraId="5C02D944" w14:textId="4EEF05E3" w:rsidR="00082DCB" w:rsidRDefault="00082DCB" w:rsidP="00A34A26">
            <w:pPr>
              <w:pStyle w:val="NormalWeb"/>
              <w:numPr>
                <w:ilvl w:val="0"/>
                <w:numId w:val="3"/>
              </w:numPr>
              <w:spacing w:before="0" w:beforeAutospacing="0" w:after="0" w:afterAutospacing="0" w:line="264" w:lineRule="auto"/>
              <w:ind w:left="436" w:hanging="256"/>
              <w:rPr>
                <w:rFonts w:ascii="Arial" w:hAnsi="Arial" w:cs="Arial"/>
              </w:rPr>
            </w:pPr>
            <w:r>
              <w:rPr>
                <w:rFonts w:ascii="Arial" w:hAnsi="Arial" w:cs="Arial"/>
              </w:rPr>
              <w:t>Select co-chairs</w:t>
            </w:r>
          </w:p>
          <w:p w14:paraId="6E4FFA50" w14:textId="5CF47A7E" w:rsidR="00894515" w:rsidRPr="00894515" w:rsidRDefault="00894515" w:rsidP="00A34A26">
            <w:pPr>
              <w:pStyle w:val="NormalWeb"/>
              <w:numPr>
                <w:ilvl w:val="0"/>
                <w:numId w:val="3"/>
              </w:numPr>
              <w:spacing w:before="0" w:beforeAutospacing="0" w:after="0" w:afterAutospacing="0" w:line="264" w:lineRule="auto"/>
              <w:ind w:left="436" w:hanging="256"/>
              <w:rPr>
                <w:rFonts w:ascii="Arial" w:hAnsi="Arial" w:cs="Arial"/>
              </w:rPr>
            </w:pPr>
            <w:r w:rsidRPr="00894515">
              <w:rPr>
                <w:rFonts w:ascii="Arial" w:hAnsi="Arial" w:cs="Arial"/>
              </w:rPr>
              <w:t>Building trust</w:t>
            </w:r>
          </w:p>
          <w:p w14:paraId="0D42C8AD" w14:textId="77777777" w:rsidR="00894515" w:rsidRPr="00894515" w:rsidRDefault="00894515" w:rsidP="00A34A26">
            <w:pPr>
              <w:pStyle w:val="NormalWeb"/>
              <w:numPr>
                <w:ilvl w:val="0"/>
                <w:numId w:val="3"/>
              </w:numPr>
              <w:spacing w:before="0" w:beforeAutospacing="0" w:after="0" w:afterAutospacing="0" w:line="264" w:lineRule="auto"/>
              <w:ind w:left="436" w:hanging="256"/>
              <w:rPr>
                <w:rFonts w:ascii="Arial" w:hAnsi="Arial" w:cs="Arial"/>
              </w:rPr>
            </w:pPr>
            <w:r w:rsidRPr="00894515">
              <w:rPr>
                <w:rFonts w:ascii="Arial" w:hAnsi="Arial" w:cs="Arial"/>
              </w:rPr>
              <w:t>Develop an understanding of PB, Community Needs List, and the King</w:t>
            </w:r>
          </w:p>
          <w:p w14:paraId="561940D4" w14:textId="77777777" w:rsidR="00894515" w:rsidRPr="00894515" w:rsidRDefault="00894515" w:rsidP="00A34A26">
            <w:pPr>
              <w:pStyle w:val="NormalWeb"/>
              <w:numPr>
                <w:ilvl w:val="0"/>
                <w:numId w:val="3"/>
              </w:numPr>
              <w:spacing w:before="0" w:beforeAutospacing="0" w:after="0" w:afterAutospacing="0" w:line="264" w:lineRule="auto"/>
              <w:ind w:left="436" w:hanging="256"/>
              <w:rPr>
                <w:rFonts w:ascii="Arial" w:hAnsi="Arial" w:cs="Arial"/>
              </w:rPr>
            </w:pPr>
            <w:r w:rsidRPr="00894515">
              <w:rPr>
                <w:rFonts w:ascii="Arial" w:hAnsi="Arial" w:cs="Arial"/>
              </w:rPr>
              <w:t>County biennial budget development process</w:t>
            </w:r>
          </w:p>
          <w:p w14:paraId="7D40B18A" w14:textId="5F0B7349" w:rsidR="00894515" w:rsidRPr="00082DCB" w:rsidRDefault="00894515" w:rsidP="00A34A26">
            <w:pPr>
              <w:pStyle w:val="NormalWeb"/>
              <w:numPr>
                <w:ilvl w:val="0"/>
                <w:numId w:val="3"/>
              </w:numPr>
              <w:spacing w:before="0" w:beforeAutospacing="0" w:after="0" w:afterAutospacing="0" w:line="264" w:lineRule="auto"/>
              <w:ind w:left="436" w:hanging="256"/>
              <w:rPr>
                <w:rFonts w:ascii="Arial" w:hAnsi="Arial" w:cs="Arial"/>
              </w:rPr>
            </w:pPr>
            <w:r w:rsidRPr="00894515">
              <w:rPr>
                <w:rFonts w:ascii="Arial" w:hAnsi="Arial" w:cs="Arial"/>
              </w:rPr>
              <w:t>Develop a common understanding of equity in King County and OESJ tools</w:t>
            </w:r>
          </w:p>
          <w:p w14:paraId="1C70B4F1" w14:textId="4FBF698A" w:rsidR="00516E47" w:rsidRPr="00484810"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516E47">
              <w:rPr>
                <w:rFonts w:ascii="Arial" w:hAnsi="Arial" w:cs="Arial"/>
              </w:rPr>
              <w:t>Develop an understanding of best practices learned from PB efforts</w:t>
            </w:r>
            <w:r w:rsidR="00484810">
              <w:rPr>
                <w:rFonts w:ascii="Arial" w:hAnsi="Arial" w:cs="Arial"/>
              </w:rPr>
              <w:t xml:space="preserve"> </w:t>
            </w:r>
            <w:r w:rsidRPr="00484810">
              <w:rPr>
                <w:rFonts w:ascii="Arial" w:hAnsi="Arial" w:cs="Arial"/>
              </w:rPr>
              <w:t>around the world</w:t>
            </w:r>
          </w:p>
          <w:p w14:paraId="2ADA5087" w14:textId="3907141A" w:rsidR="00516E47" w:rsidRPr="00516E47"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516E47">
              <w:rPr>
                <w:rFonts w:ascii="Arial" w:hAnsi="Arial" w:cs="Arial"/>
              </w:rPr>
              <w:t>Finalize program name</w:t>
            </w:r>
          </w:p>
          <w:p w14:paraId="14500FC1" w14:textId="5F9AE9BB" w:rsidR="00516E47" w:rsidRPr="00516E47"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516E47">
              <w:rPr>
                <w:rFonts w:ascii="Arial" w:hAnsi="Arial" w:cs="Arial"/>
              </w:rPr>
              <w:t>Develop program goals</w:t>
            </w:r>
          </w:p>
          <w:p w14:paraId="5E79283E" w14:textId="5505A54A" w:rsidR="00516E47" w:rsidRPr="00516E47"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516E47">
              <w:rPr>
                <w:rFonts w:ascii="Arial" w:hAnsi="Arial" w:cs="Arial"/>
              </w:rPr>
              <w:t>Allocate funds to each area</w:t>
            </w:r>
          </w:p>
          <w:p w14:paraId="6909B726" w14:textId="54A2F979" w:rsidR="00516E47" w:rsidRPr="00516E47"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516E47">
              <w:rPr>
                <w:rFonts w:ascii="Arial" w:hAnsi="Arial" w:cs="Arial"/>
              </w:rPr>
              <w:t>Develop guidebook, including participant eligibility and project size criteria</w:t>
            </w:r>
          </w:p>
          <w:p w14:paraId="34C42AD6" w14:textId="0B497EE3" w:rsidR="00516E47" w:rsidRPr="00516E47"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516E47">
              <w:rPr>
                <w:rFonts w:ascii="Arial" w:hAnsi="Arial" w:cs="Arial"/>
              </w:rPr>
              <w:t>Incorporate the catalog of community requests into process</w:t>
            </w:r>
          </w:p>
          <w:p w14:paraId="64AC1B26" w14:textId="1D957B78" w:rsidR="00516E47" w:rsidRPr="00516E47"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516E47">
              <w:rPr>
                <w:rFonts w:ascii="Arial" w:hAnsi="Arial" w:cs="Arial"/>
              </w:rPr>
              <w:t>Develop PB process evaluation plan</w:t>
            </w:r>
          </w:p>
          <w:p w14:paraId="2F24EC99" w14:textId="77777777" w:rsidR="00082DCB"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516E47">
              <w:rPr>
                <w:rFonts w:ascii="Arial" w:hAnsi="Arial" w:cs="Arial"/>
              </w:rPr>
              <w:t>Develop idea collection plan with timeline</w:t>
            </w:r>
          </w:p>
          <w:p w14:paraId="5F19C688" w14:textId="77777777" w:rsidR="00F1071A" w:rsidRDefault="00516E47" w:rsidP="00A34A26">
            <w:pPr>
              <w:pStyle w:val="NormalWeb"/>
              <w:numPr>
                <w:ilvl w:val="0"/>
                <w:numId w:val="3"/>
              </w:numPr>
              <w:spacing w:before="0" w:beforeAutospacing="0" w:after="0" w:afterAutospacing="0" w:line="264" w:lineRule="auto"/>
              <w:ind w:left="436" w:hanging="256"/>
              <w:rPr>
                <w:rFonts w:ascii="Arial" w:hAnsi="Arial" w:cs="Arial"/>
              </w:rPr>
            </w:pPr>
            <w:r w:rsidRPr="00082DCB">
              <w:rPr>
                <w:rFonts w:ascii="Arial" w:hAnsi="Arial" w:cs="Arial"/>
              </w:rPr>
              <w:t>Develop idea communications and engagement plan</w:t>
            </w:r>
          </w:p>
          <w:p w14:paraId="68E8C11D" w14:textId="70A40326" w:rsidR="008D5872" w:rsidRPr="00082DCB" w:rsidRDefault="008D5872" w:rsidP="00420007">
            <w:pPr>
              <w:pStyle w:val="NormalWeb"/>
              <w:spacing w:before="0" w:beforeAutospacing="0" w:after="0" w:afterAutospacing="0" w:line="264" w:lineRule="auto"/>
              <w:ind w:left="436"/>
              <w:rPr>
                <w:rFonts w:ascii="Arial" w:hAnsi="Arial" w:cs="Arial"/>
              </w:rPr>
            </w:pPr>
          </w:p>
        </w:tc>
      </w:tr>
      <w:tr w:rsidR="00F1071A" w14:paraId="310C169B" w14:textId="77777777" w:rsidTr="00420007">
        <w:trPr>
          <w:cantSplit/>
        </w:trPr>
        <w:tc>
          <w:tcPr>
            <w:tcW w:w="2448" w:type="dxa"/>
          </w:tcPr>
          <w:p w14:paraId="37C5F133" w14:textId="2A19AA41" w:rsidR="00F1071A" w:rsidRDefault="00E17B34" w:rsidP="00A34A26">
            <w:pPr>
              <w:pStyle w:val="NormalWeb"/>
              <w:spacing w:before="0" w:beforeAutospacing="0" w:after="0" w:afterAutospacing="0" w:line="264" w:lineRule="auto"/>
              <w:rPr>
                <w:rFonts w:ascii="Arial" w:hAnsi="Arial" w:cs="Arial"/>
              </w:rPr>
            </w:pPr>
            <w:r>
              <w:rPr>
                <w:rFonts w:ascii="Arial" w:hAnsi="Arial" w:cs="Arial"/>
              </w:rPr>
              <w:t>Brainstorm</w:t>
            </w:r>
          </w:p>
          <w:p w14:paraId="35A54765" w14:textId="77777777" w:rsidR="00456F83" w:rsidRDefault="00456F83" w:rsidP="00A34A26">
            <w:pPr>
              <w:pStyle w:val="NormalWeb"/>
              <w:spacing w:before="0" w:beforeAutospacing="0" w:after="0" w:afterAutospacing="0" w:line="264" w:lineRule="auto"/>
              <w:rPr>
                <w:rFonts w:ascii="Arial" w:hAnsi="Arial" w:cs="Arial"/>
              </w:rPr>
            </w:pPr>
          </w:p>
          <w:p w14:paraId="481A396C" w14:textId="38F4BD4E" w:rsidR="00E17B34" w:rsidRDefault="00E17B34" w:rsidP="00A34A26">
            <w:pPr>
              <w:pStyle w:val="NormalWeb"/>
              <w:spacing w:before="0" w:beforeAutospacing="0" w:after="0" w:afterAutospacing="0" w:line="264" w:lineRule="auto"/>
              <w:rPr>
                <w:rFonts w:ascii="Arial" w:hAnsi="Arial" w:cs="Arial"/>
              </w:rPr>
            </w:pPr>
            <w:r>
              <w:rPr>
                <w:rFonts w:ascii="Arial" w:hAnsi="Arial" w:cs="Arial"/>
              </w:rPr>
              <w:t>(September</w:t>
            </w:r>
            <w:r w:rsidR="00456F83">
              <w:rPr>
                <w:rFonts w:ascii="Arial" w:hAnsi="Arial" w:cs="Arial"/>
              </w:rPr>
              <w:t xml:space="preserve"> </w:t>
            </w:r>
            <w:r>
              <w:rPr>
                <w:rFonts w:ascii="Arial" w:hAnsi="Arial" w:cs="Arial"/>
              </w:rPr>
              <w:t>-October 2021)</w:t>
            </w:r>
          </w:p>
        </w:tc>
        <w:tc>
          <w:tcPr>
            <w:tcW w:w="6750" w:type="dxa"/>
          </w:tcPr>
          <w:p w14:paraId="06823D90" w14:textId="77777777" w:rsidR="00050F73" w:rsidRPr="00050F73" w:rsidRDefault="00050F73" w:rsidP="00A34A26">
            <w:pPr>
              <w:pStyle w:val="NormalWeb"/>
              <w:numPr>
                <w:ilvl w:val="0"/>
                <w:numId w:val="3"/>
              </w:numPr>
              <w:spacing w:before="0" w:beforeAutospacing="0" w:after="0" w:afterAutospacing="0" w:line="264" w:lineRule="auto"/>
              <w:ind w:left="436" w:hanging="256"/>
              <w:rPr>
                <w:rFonts w:ascii="Arial" w:hAnsi="Arial" w:cs="Arial"/>
              </w:rPr>
            </w:pPr>
            <w:r w:rsidRPr="00050F73">
              <w:rPr>
                <w:rFonts w:ascii="Arial" w:hAnsi="Arial" w:cs="Arial"/>
              </w:rPr>
              <w:t>Facilitation training</w:t>
            </w:r>
          </w:p>
          <w:p w14:paraId="4D8079B4" w14:textId="77777777" w:rsidR="00050F73" w:rsidRPr="00050F73" w:rsidRDefault="00050F73" w:rsidP="00A34A26">
            <w:pPr>
              <w:pStyle w:val="NormalWeb"/>
              <w:numPr>
                <w:ilvl w:val="0"/>
                <w:numId w:val="3"/>
              </w:numPr>
              <w:spacing w:before="0" w:beforeAutospacing="0" w:after="0" w:afterAutospacing="0" w:line="264" w:lineRule="auto"/>
              <w:ind w:left="436" w:hanging="256"/>
              <w:rPr>
                <w:rFonts w:ascii="Arial" w:hAnsi="Arial" w:cs="Arial"/>
              </w:rPr>
            </w:pPr>
            <w:r w:rsidRPr="00050F73">
              <w:rPr>
                <w:rFonts w:ascii="Arial" w:hAnsi="Arial" w:cs="Arial"/>
              </w:rPr>
              <w:t>Facilitate/host idea collection events</w:t>
            </w:r>
          </w:p>
          <w:p w14:paraId="54C9D7AA" w14:textId="77777777" w:rsidR="00050F73" w:rsidRPr="00050F73" w:rsidRDefault="00050F73" w:rsidP="00A34A26">
            <w:pPr>
              <w:pStyle w:val="NormalWeb"/>
              <w:numPr>
                <w:ilvl w:val="0"/>
                <w:numId w:val="3"/>
              </w:numPr>
              <w:spacing w:before="0" w:beforeAutospacing="0" w:after="0" w:afterAutospacing="0" w:line="264" w:lineRule="auto"/>
              <w:ind w:left="436" w:hanging="256"/>
              <w:rPr>
                <w:rFonts w:ascii="Arial" w:hAnsi="Arial" w:cs="Arial"/>
              </w:rPr>
            </w:pPr>
            <w:r w:rsidRPr="00050F73">
              <w:rPr>
                <w:rFonts w:ascii="Arial" w:hAnsi="Arial" w:cs="Arial"/>
              </w:rPr>
              <w:t>Develop volunteer recruitment plan</w:t>
            </w:r>
          </w:p>
          <w:p w14:paraId="5E637676" w14:textId="77777777" w:rsidR="00050F73" w:rsidRPr="00050F73" w:rsidRDefault="00050F73" w:rsidP="00A34A26">
            <w:pPr>
              <w:pStyle w:val="NormalWeb"/>
              <w:numPr>
                <w:ilvl w:val="0"/>
                <w:numId w:val="3"/>
              </w:numPr>
              <w:spacing w:before="0" w:beforeAutospacing="0" w:after="0" w:afterAutospacing="0" w:line="264" w:lineRule="auto"/>
              <w:ind w:left="436" w:hanging="256"/>
              <w:rPr>
                <w:rFonts w:ascii="Arial" w:hAnsi="Arial" w:cs="Arial"/>
              </w:rPr>
            </w:pPr>
            <w:r w:rsidRPr="00050F73">
              <w:rPr>
                <w:rFonts w:ascii="Arial" w:hAnsi="Arial" w:cs="Arial"/>
              </w:rPr>
              <w:t>Recruit budget delegates</w:t>
            </w:r>
          </w:p>
          <w:p w14:paraId="28C487AD" w14:textId="77777777" w:rsidR="00050F73" w:rsidRPr="00050F73" w:rsidRDefault="00050F73" w:rsidP="00A34A26">
            <w:pPr>
              <w:pStyle w:val="NormalWeb"/>
              <w:numPr>
                <w:ilvl w:val="0"/>
                <w:numId w:val="3"/>
              </w:numPr>
              <w:spacing w:before="0" w:beforeAutospacing="0" w:after="0" w:afterAutospacing="0" w:line="264" w:lineRule="auto"/>
              <w:ind w:left="436" w:hanging="256"/>
              <w:rPr>
                <w:rFonts w:ascii="Arial" w:hAnsi="Arial" w:cs="Arial"/>
              </w:rPr>
            </w:pPr>
            <w:r w:rsidRPr="00050F73">
              <w:rPr>
                <w:rFonts w:ascii="Arial" w:hAnsi="Arial" w:cs="Arial"/>
              </w:rPr>
              <w:t>Develop project development template</w:t>
            </w:r>
          </w:p>
          <w:p w14:paraId="18182083" w14:textId="77777777" w:rsidR="00F1071A" w:rsidRDefault="00050F73" w:rsidP="00A34A26">
            <w:pPr>
              <w:pStyle w:val="NormalWeb"/>
              <w:numPr>
                <w:ilvl w:val="0"/>
                <w:numId w:val="3"/>
              </w:numPr>
              <w:spacing w:before="0" w:beforeAutospacing="0" w:after="0" w:afterAutospacing="0" w:line="264" w:lineRule="auto"/>
              <w:ind w:left="436" w:hanging="256"/>
              <w:rPr>
                <w:rFonts w:ascii="Arial" w:hAnsi="Arial" w:cs="Arial"/>
              </w:rPr>
            </w:pPr>
            <w:r w:rsidRPr="00050F73">
              <w:rPr>
                <w:rFonts w:ascii="Arial" w:hAnsi="Arial" w:cs="Arial"/>
              </w:rPr>
              <w:t>Develop project selection plan for proposal development</w:t>
            </w:r>
          </w:p>
          <w:p w14:paraId="3119BF93" w14:textId="40BFC5E8" w:rsidR="008D5872" w:rsidRPr="006E0CC5" w:rsidRDefault="008D5872" w:rsidP="00420007">
            <w:pPr>
              <w:pStyle w:val="NormalWeb"/>
              <w:spacing w:before="0" w:beforeAutospacing="0" w:after="0" w:afterAutospacing="0" w:line="264" w:lineRule="auto"/>
              <w:ind w:left="436"/>
              <w:rPr>
                <w:rFonts w:ascii="Arial" w:hAnsi="Arial" w:cs="Arial"/>
              </w:rPr>
            </w:pPr>
          </w:p>
        </w:tc>
      </w:tr>
      <w:tr w:rsidR="00F1071A" w14:paraId="63440B30" w14:textId="77777777" w:rsidTr="00420007">
        <w:trPr>
          <w:cantSplit/>
        </w:trPr>
        <w:tc>
          <w:tcPr>
            <w:tcW w:w="2448" w:type="dxa"/>
          </w:tcPr>
          <w:p w14:paraId="635C72CE" w14:textId="200F1A00" w:rsidR="00E17B34" w:rsidRDefault="00E17B34" w:rsidP="00A34A26">
            <w:pPr>
              <w:pStyle w:val="NormalWeb"/>
              <w:spacing w:before="0" w:beforeAutospacing="0" w:after="0" w:afterAutospacing="0" w:line="264" w:lineRule="auto"/>
              <w:rPr>
                <w:rFonts w:ascii="Arial" w:hAnsi="Arial" w:cs="Arial"/>
              </w:rPr>
            </w:pPr>
            <w:r>
              <w:rPr>
                <w:rFonts w:ascii="Arial" w:hAnsi="Arial" w:cs="Arial"/>
              </w:rPr>
              <w:t>Develop</w:t>
            </w:r>
          </w:p>
          <w:p w14:paraId="7E654278" w14:textId="77777777" w:rsidR="00456F83" w:rsidRDefault="00456F83" w:rsidP="00A34A26">
            <w:pPr>
              <w:pStyle w:val="NormalWeb"/>
              <w:spacing w:before="0" w:beforeAutospacing="0" w:after="0" w:afterAutospacing="0" w:line="264" w:lineRule="auto"/>
              <w:rPr>
                <w:rFonts w:ascii="Arial" w:hAnsi="Arial" w:cs="Arial"/>
              </w:rPr>
            </w:pPr>
          </w:p>
          <w:p w14:paraId="37CC0E07" w14:textId="6CAD2944" w:rsidR="00F1071A" w:rsidRDefault="00E17B34" w:rsidP="00A34A26">
            <w:pPr>
              <w:pStyle w:val="NormalWeb"/>
              <w:spacing w:before="0" w:beforeAutospacing="0" w:after="0" w:afterAutospacing="0" w:line="264" w:lineRule="auto"/>
              <w:rPr>
                <w:rFonts w:ascii="Arial" w:hAnsi="Arial" w:cs="Arial"/>
              </w:rPr>
            </w:pPr>
            <w:r>
              <w:rPr>
                <w:rFonts w:ascii="Arial" w:hAnsi="Arial" w:cs="Arial"/>
              </w:rPr>
              <w:t>(November 2021-February 2022)</w:t>
            </w:r>
          </w:p>
        </w:tc>
        <w:tc>
          <w:tcPr>
            <w:tcW w:w="6750" w:type="dxa"/>
          </w:tcPr>
          <w:p w14:paraId="1D26A023"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Hold budget delegate information sessions</w:t>
            </w:r>
          </w:p>
          <w:p w14:paraId="6DDA1C27"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Assess projects based on program goals and project size</w:t>
            </w:r>
          </w:p>
          <w:p w14:paraId="63770245"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Host delegate assemblies</w:t>
            </w:r>
          </w:p>
          <w:p w14:paraId="679F05E1"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Select ideas for project development</w:t>
            </w:r>
          </w:p>
          <w:p w14:paraId="5AB16965"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Match delegates with county project development staff</w:t>
            </w:r>
          </w:p>
          <w:p w14:paraId="63252DAB"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Develop project plans and implementation metrics</w:t>
            </w:r>
          </w:p>
          <w:p w14:paraId="2455DB21"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Pare down project list for vote if needed</w:t>
            </w:r>
          </w:p>
          <w:p w14:paraId="0CC44AF2"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Develop project evaluation plan</w:t>
            </w:r>
          </w:p>
          <w:p w14:paraId="617BE41A" w14:textId="77777777" w:rsidR="00B61C94" w:rsidRPr="00B61C94"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Develop voting plan with timeline</w:t>
            </w:r>
          </w:p>
          <w:p w14:paraId="6982867C" w14:textId="77777777" w:rsidR="00F1071A" w:rsidRDefault="00B61C94" w:rsidP="00A34A26">
            <w:pPr>
              <w:pStyle w:val="NormalWeb"/>
              <w:numPr>
                <w:ilvl w:val="0"/>
                <w:numId w:val="3"/>
              </w:numPr>
              <w:spacing w:before="0" w:beforeAutospacing="0" w:after="0" w:afterAutospacing="0" w:line="264" w:lineRule="auto"/>
              <w:ind w:left="436" w:hanging="256"/>
              <w:rPr>
                <w:rFonts w:ascii="Arial" w:hAnsi="Arial" w:cs="Arial"/>
              </w:rPr>
            </w:pPr>
            <w:r w:rsidRPr="00B61C94">
              <w:rPr>
                <w:rFonts w:ascii="Arial" w:hAnsi="Arial" w:cs="Arial"/>
              </w:rPr>
              <w:t>Develop voting communications and engagement plan</w:t>
            </w:r>
          </w:p>
          <w:p w14:paraId="2A42F497" w14:textId="076930D1" w:rsidR="008D5872" w:rsidRPr="006E0CC5" w:rsidRDefault="008D5872" w:rsidP="00420007">
            <w:pPr>
              <w:pStyle w:val="NormalWeb"/>
              <w:spacing w:before="0" w:beforeAutospacing="0" w:after="0" w:afterAutospacing="0" w:line="264" w:lineRule="auto"/>
              <w:ind w:left="436"/>
              <w:rPr>
                <w:rFonts w:ascii="Arial" w:hAnsi="Arial" w:cs="Arial"/>
              </w:rPr>
            </w:pPr>
          </w:p>
        </w:tc>
      </w:tr>
      <w:tr w:rsidR="00F1071A" w14:paraId="6FE93DC0" w14:textId="77777777" w:rsidTr="00420007">
        <w:trPr>
          <w:cantSplit/>
        </w:trPr>
        <w:tc>
          <w:tcPr>
            <w:tcW w:w="2448" w:type="dxa"/>
          </w:tcPr>
          <w:p w14:paraId="2725029B" w14:textId="0DB3F8F2" w:rsidR="00F1071A" w:rsidRDefault="00E17B34" w:rsidP="00A34A26">
            <w:pPr>
              <w:pStyle w:val="NormalWeb"/>
              <w:spacing w:before="0" w:beforeAutospacing="0" w:after="0" w:afterAutospacing="0" w:line="264" w:lineRule="auto"/>
              <w:rPr>
                <w:rFonts w:ascii="Arial" w:hAnsi="Arial" w:cs="Arial"/>
              </w:rPr>
            </w:pPr>
            <w:r>
              <w:rPr>
                <w:rFonts w:ascii="Arial" w:hAnsi="Arial" w:cs="Arial"/>
              </w:rPr>
              <w:lastRenderedPageBreak/>
              <w:t>Vote</w:t>
            </w:r>
          </w:p>
          <w:p w14:paraId="4C621F6D" w14:textId="77777777" w:rsidR="00456F83" w:rsidRDefault="00456F83" w:rsidP="00A34A26">
            <w:pPr>
              <w:pStyle w:val="NormalWeb"/>
              <w:spacing w:before="0" w:beforeAutospacing="0" w:after="0" w:afterAutospacing="0" w:line="264" w:lineRule="auto"/>
              <w:rPr>
                <w:rFonts w:ascii="Arial" w:hAnsi="Arial" w:cs="Arial"/>
              </w:rPr>
            </w:pPr>
          </w:p>
          <w:p w14:paraId="446E246D" w14:textId="4F955A34" w:rsidR="00E17B34" w:rsidRDefault="00E17B34" w:rsidP="00A34A26">
            <w:pPr>
              <w:pStyle w:val="NormalWeb"/>
              <w:spacing w:before="0" w:beforeAutospacing="0" w:after="0" w:afterAutospacing="0" w:line="264" w:lineRule="auto"/>
              <w:rPr>
                <w:rFonts w:ascii="Arial" w:hAnsi="Arial" w:cs="Arial"/>
              </w:rPr>
            </w:pPr>
            <w:r>
              <w:rPr>
                <w:rFonts w:ascii="Arial" w:hAnsi="Arial" w:cs="Arial"/>
              </w:rPr>
              <w:t>(March - April 2022)</w:t>
            </w:r>
          </w:p>
        </w:tc>
        <w:tc>
          <w:tcPr>
            <w:tcW w:w="6750" w:type="dxa"/>
          </w:tcPr>
          <w:p w14:paraId="091F0B4E" w14:textId="77777777" w:rsidR="00E17B34" w:rsidRPr="00E17B34" w:rsidRDefault="00E17B34" w:rsidP="00A34A26">
            <w:pPr>
              <w:pStyle w:val="NormalWeb"/>
              <w:numPr>
                <w:ilvl w:val="0"/>
                <w:numId w:val="3"/>
              </w:numPr>
              <w:spacing w:before="0" w:beforeAutospacing="0" w:after="0" w:afterAutospacing="0" w:line="264" w:lineRule="auto"/>
              <w:ind w:left="436" w:hanging="256"/>
              <w:rPr>
                <w:rFonts w:ascii="Arial" w:hAnsi="Arial" w:cs="Arial"/>
              </w:rPr>
            </w:pPr>
            <w:r w:rsidRPr="00E17B34">
              <w:rPr>
                <w:rFonts w:ascii="Arial" w:hAnsi="Arial" w:cs="Arial"/>
              </w:rPr>
              <w:t>Hold voting events</w:t>
            </w:r>
          </w:p>
          <w:p w14:paraId="070173C0" w14:textId="77777777" w:rsidR="00E17B34" w:rsidRPr="00E17B34" w:rsidRDefault="00E17B34" w:rsidP="00A34A26">
            <w:pPr>
              <w:pStyle w:val="NormalWeb"/>
              <w:numPr>
                <w:ilvl w:val="0"/>
                <w:numId w:val="3"/>
              </w:numPr>
              <w:spacing w:before="0" w:beforeAutospacing="0" w:after="0" w:afterAutospacing="0" w:line="264" w:lineRule="auto"/>
              <w:ind w:left="436" w:hanging="256"/>
              <w:rPr>
                <w:rFonts w:ascii="Arial" w:hAnsi="Arial" w:cs="Arial"/>
              </w:rPr>
            </w:pPr>
            <w:r w:rsidRPr="00E17B34">
              <w:rPr>
                <w:rFonts w:ascii="Arial" w:hAnsi="Arial" w:cs="Arial"/>
              </w:rPr>
              <w:t>Determine winning projects</w:t>
            </w:r>
          </w:p>
          <w:p w14:paraId="55E9F2CB" w14:textId="77777777" w:rsidR="00F1071A" w:rsidRDefault="00E17B34" w:rsidP="00A34A26">
            <w:pPr>
              <w:pStyle w:val="NormalWeb"/>
              <w:numPr>
                <w:ilvl w:val="0"/>
                <w:numId w:val="3"/>
              </w:numPr>
              <w:spacing w:before="0" w:beforeAutospacing="0" w:after="0" w:afterAutospacing="0" w:line="264" w:lineRule="auto"/>
              <w:ind w:left="436" w:hanging="256"/>
              <w:rPr>
                <w:rFonts w:ascii="Arial" w:hAnsi="Arial" w:cs="Arial"/>
              </w:rPr>
            </w:pPr>
            <w:r w:rsidRPr="00E17B34">
              <w:rPr>
                <w:rFonts w:ascii="Arial" w:hAnsi="Arial" w:cs="Arial"/>
              </w:rPr>
              <w:t>Announce winning projects</w:t>
            </w:r>
          </w:p>
          <w:p w14:paraId="50784A54" w14:textId="7AE247D0" w:rsidR="008D5872" w:rsidRPr="006E0CC5" w:rsidRDefault="008D5872" w:rsidP="00420007">
            <w:pPr>
              <w:pStyle w:val="NormalWeb"/>
              <w:spacing w:before="0" w:beforeAutospacing="0" w:after="0" w:afterAutospacing="0" w:line="264" w:lineRule="auto"/>
              <w:ind w:left="436"/>
              <w:rPr>
                <w:rFonts w:ascii="Arial" w:hAnsi="Arial" w:cs="Arial"/>
              </w:rPr>
            </w:pPr>
          </w:p>
        </w:tc>
      </w:tr>
      <w:tr w:rsidR="00F1071A" w14:paraId="4301AC65" w14:textId="77777777" w:rsidTr="00420007">
        <w:trPr>
          <w:cantSplit/>
        </w:trPr>
        <w:tc>
          <w:tcPr>
            <w:tcW w:w="2448" w:type="dxa"/>
          </w:tcPr>
          <w:p w14:paraId="560C712D" w14:textId="6B5C6552" w:rsidR="00F1071A" w:rsidRDefault="00E17B34" w:rsidP="00A34A26">
            <w:pPr>
              <w:pStyle w:val="NormalWeb"/>
              <w:spacing w:before="0" w:beforeAutospacing="0" w:after="0" w:afterAutospacing="0" w:line="264" w:lineRule="auto"/>
              <w:rPr>
                <w:rFonts w:ascii="Arial" w:hAnsi="Arial" w:cs="Arial"/>
              </w:rPr>
            </w:pPr>
            <w:r>
              <w:rPr>
                <w:rFonts w:ascii="Arial" w:hAnsi="Arial" w:cs="Arial"/>
              </w:rPr>
              <w:t>Implement</w:t>
            </w:r>
          </w:p>
          <w:p w14:paraId="52A7FAFE" w14:textId="77777777" w:rsidR="00456F83" w:rsidRDefault="00456F83" w:rsidP="00A34A26">
            <w:pPr>
              <w:pStyle w:val="NormalWeb"/>
              <w:spacing w:before="0" w:beforeAutospacing="0" w:after="0" w:afterAutospacing="0" w:line="264" w:lineRule="auto"/>
              <w:rPr>
                <w:rFonts w:ascii="Arial" w:hAnsi="Arial" w:cs="Arial"/>
              </w:rPr>
            </w:pPr>
          </w:p>
          <w:p w14:paraId="61F2DF71" w14:textId="15F07EB8" w:rsidR="006E0CC5" w:rsidRDefault="006E0CC5" w:rsidP="00A34A26">
            <w:pPr>
              <w:pStyle w:val="NormalWeb"/>
              <w:spacing w:before="0" w:beforeAutospacing="0" w:after="0" w:afterAutospacing="0" w:line="264" w:lineRule="auto"/>
              <w:rPr>
                <w:rFonts w:ascii="Arial" w:hAnsi="Arial" w:cs="Arial"/>
              </w:rPr>
            </w:pPr>
            <w:r>
              <w:rPr>
                <w:rFonts w:ascii="Arial" w:hAnsi="Arial" w:cs="Arial"/>
              </w:rPr>
              <w:t>(May 2022 – ongoing)</w:t>
            </w:r>
          </w:p>
        </w:tc>
        <w:tc>
          <w:tcPr>
            <w:tcW w:w="6750" w:type="dxa"/>
          </w:tcPr>
          <w:p w14:paraId="4F883A56" w14:textId="77777777" w:rsidR="006E0CC5" w:rsidRPr="006E0CC5" w:rsidRDefault="006E0CC5" w:rsidP="00A34A26">
            <w:pPr>
              <w:pStyle w:val="NormalWeb"/>
              <w:numPr>
                <w:ilvl w:val="0"/>
                <w:numId w:val="3"/>
              </w:numPr>
              <w:spacing w:before="0" w:beforeAutospacing="0" w:after="0" w:afterAutospacing="0" w:line="264" w:lineRule="auto"/>
              <w:ind w:left="436" w:hanging="256"/>
              <w:rPr>
                <w:rFonts w:ascii="Arial" w:hAnsi="Arial" w:cs="Arial"/>
              </w:rPr>
            </w:pPr>
            <w:r w:rsidRPr="006E0CC5">
              <w:rPr>
                <w:rFonts w:ascii="Arial" w:hAnsi="Arial" w:cs="Arial"/>
              </w:rPr>
              <w:t>If not King County work</w:t>
            </w:r>
          </w:p>
          <w:p w14:paraId="3832C976" w14:textId="77777777" w:rsidR="006E0CC5" w:rsidRPr="006E0CC5" w:rsidRDefault="006E0CC5" w:rsidP="00A34A26">
            <w:pPr>
              <w:pStyle w:val="NormalWeb"/>
              <w:numPr>
                <w:ilvl w:val="1"/>
                <w:numId w:val="3"/>
              </w:numPr>
              <w:spacing w:before="0" w:beforeAutospacing="0" w:after="0" w:afterAutospacing="0" w:line="264" w:lineRule="auto"/>
              <w:ind w:left="886"/>
              <w:rPr>
                <w:rFonts w:ascii="Arial" w:hAnsi="Arial" w:cs="Arial"/>
              </w:rPr>
            </w:pPr>
            <w:r w:rsidRPr="006E0CC5">
              <w:rPr>
                <w:rFonts w:ascii="Arial" w:hAnsi="Arial" w:cs="Arial"/>
              </w:rPr>
              <w:t>Develop RFP from the project plans</w:t>
            </w:r>
          </w:p>
          <w:p w14:paraId="0F679401" w14:textId="77777777" w:rsidR="006E0CC5" w:rsidRPr="006E0CC5" w:rsidRDefault="006E0CC5" w:rsidP="00A34A26">
            <w:pPr>
              <w:pStyle w:val="NormalWeb"/>
              <w:numPr>
                <w:ilvl w:val="1"/>
                <w:numId w:val="3"/>
              </w:numPr>
              <w:spacing w:before="0" w:beforeAutospacing="0" w:after="0" w:afterAutospacing="0" w:line="264" w:lineRule="auto"/>
              <w:ind w:left="886"/>
              <w:rPr>
                <w:rFonts w:ascii="Arial" w:hAnsi="Arial" w:cs="Arial"/>
              </w:rPr>
            </w:pPr>
            <w:r w:rsidRPr="006E0CC5">
              <w:rPr>
                <w:rFonts w:ascii="Arial" w:hAnsi="Arial" w:cs="Arial"/>
              </w:rPr>
              <w:t>Evaluate bids</w:t>
            </w:r>
          </w:p>
          <w:p w14:paraId="13A59F91" w14:textId="77777777" w:rsidR="006E0CC5" w:rsidRPr="006E0CC5" w:rsidRDefault="006E0CC5" w:rsidP="00A34A26">
            <w:pPr>
              <w:pStyle w:val="NormalWeb"/>
              <w:numPr>
                <w:ilvl w:val="1"/>
                <w:numId w:val="3"/>
              </w:numPr>
              <w:spacing w:before="0" w:beforeAutospacing="0" w:after="0" w:afterAutospacing="0" w:line="264" w:lineRule="auto"/>
              <w:ind w:left="886"/>
              <w:rPr>
                <w:rFonts w:ascii="Arial" w:hAnsi="Arial" w:cs="Arial"/>
              </w:rPr>
            </w:pPr>
            <w:r w:rsidRPr="006E0CC5">
              <w:rPr>
                <w:rFonts w:ascii="Arial" w:hAnsi="Arial" w:cs="Arial"/>
              </w:rPr>
              <w:t>Select winning bids</w:t>
            </w:r>
          </w:p>
          <w:p w14:paraId="53E72FCD" w14:textId="77777777" w:rsidR="006E0CC5" w:rsidRPr="006E0CC5" w:rsidRDefault="006E0CC5" w:rsidP="00A34A26">
            <w:pPr>
              <w:pStyle w:val="NormalWeb"/>
              <w:numPr>
                <w:ilvl w:val="0"/>
                <w:numId w:val="3"/>
              </w:numPr>
              <w:spacing w:before="0" w:beforeAutospacing="0" w:after="0" w:afterAutospacing="0" w:line="264" w:lineRule="auto"/>
              <w:ind w:left="436" w:hanging="256"/>
              <w:rPr>
                <w:rFonts w:ascii="Arial" w:hAnsi="Arial" w:cs="Arial"/>
              </w:rPr>
            </w:pPr>
            <w:r w:rsidRPr="006E0CC5">
              <w:rPr>
                <w:rFonts w:ascii="Arial" w:hAnsi="Arial" w:cs="Arial"/>
              </w:rPr>
              <w:t>If King County work, departments/agencies prioritize and implement</w:t>
            </w:r>
          </w:p>
          <w:p w14:paraId="2163D44E" w14:textId="77777777" w:rsidR="00F1071A" w:rsidRDefault="006E0CC5" w:rsidP="00A34A26">
            <w:pPr>
              <w:pStyle w:val="NormalWeb"/>
              <w:numPr>
                <w:ilvl w:val="0"/>
                <w:numId w:val="3"/>
              </w:numPr>
              <w:spacing w:before="0" w:beforeAutospacing="0" w:after="0" w:afterAutospacing="0" w:line="264" w:lineRule="auto"/>
              <w:ind w:left="436" w:hanging="256"/>
              <w:rPr>
                <w:rFonts w:ascii="Arial" w:hAnsi="Arial" w:cs="Arial"/>
              </w:rPr>
            </w:pPr>
            <w:r w:rsidRPr="006E0CC5">
              <w:rPr>
                <w:rFonts w:ascii="Arial" w:hAnsi="Arial" w:cs="Arial"/>
              </w:rPr>
              <w:t>Develop project evaluation/monitoring plan</w:t>
            </w:r>
          </w:p>
          <w:p w14:paraId="3D72D315" w14:textId="0B1435E2" w:rsidR="008D5872" w:rsidRPr="006E0CC5" w:rsidRDefault="008D5872" w:rsidP="00420007">
            <w:pPr>
              <w:pStyle w:val="NormalWeb"/>
              <w:spacing w:before="0" w:beforeAutospacing="0" w:after="0" w:afterAutospacing="0" w:line="264" w:lineRule="auto"/>
              <w:ind w:left="436"/>
              <w:rPr>
                <w:rFonts w:ascii="Arial" w:hAnsi="Arial" w:cs="Arial"/>
              </w:rPr>
            </w:pPr>
          </w:p>
        </w:tc>
      </w:tr>
    </w:tbl>
    <w:p w14:paraId="663E6C0B" w14:textId="77777777" w:rsidR="00D05E7B" w:rsidRDefault="00D05E7B" w:rsidP="00A34A26">
      <w:pPr>
        <w:pStyle w:val="NormalWeb"/>
        <w:shd w:val="clear" w:color="auto" w:fill="FFFFFF"/>
        <w:spacing w:before="0" w:beforeAutospacing="0" w:after="0" w:afterAutospacing="0" w:line="264" w:lineRule="auto"/>
        <w:ind w:left="360"/>
        <w:rPr>
          <w:rFonts w:ascii="Arial" w:hAnsi="Arial" w:cs="Arial"/>
        </w:rPr>
      </w:pPr>
    </w:p>
    <w:p w14:paraId="232314AC" w14:textId="77777777" w:rsidR="00F307AD" w:rsidRPr="006A2AB4" w:rsidRDefault="00F307AD" w:rsidP="00420007">
      <w:pPr>
        <w:pStyle w:val="NormalWeb"/>
        <w:shd w:val="clear" w:color="auto" w:fill="FFFFFF"/>
        <w:spacing w:before="0" w:beforeAutospacing="0" w:after="0" w:afterAutospacing="0" w:line="264" w:lineRule="auto"/>
        <w:jc w:val="both"/>
        <w:rPr>
          <w:rFonts w:ascii="Arial" w:hAnsi="Arial" w:cs="Arial"/>
          <w:b/>
          <w:bCs/>
          <w:color w:val="000000"/>
          <w:sz w:val="27"/>
          <w:szCs w:val="27"/>
        </w:rPr>
      </w:pPr>
    </w:p>
    <w:p w14:paraId="75B34706" w14:textId="598D9A5A" w:rsidR="00405405" w:rsidRPr="002628F8" w:rsidRDefault="00405405" w:rsidP="00420007">
      <w:pPr>
        <w:pStyle w:val="NormalWeb"/>
        <w:numPr>
          <w:ilvl w:val="0"/>
          <w:numId w:val="2"/>
        </w:numPr>
        <w:shd w:val="clear" w:color="auto" w:fill="FFFFFF"/>
        <w:spacing w:before="0" w:beforeAutospacing="0" w:after="0" w:afterAutospacing="0" w:line="264" w:lineRule="auto"/>
        <w:jc w:val="both"/>
        <w:rPr>
          <w:rFonts w:ascii="Arial" w:hAnsi="Arial" w:cs="Arial"/>
          <w:b/>
          <w:bCs/>
          <w:color w:val="000000"/>
          <w:sz w:val="27"/>
          <w:szCs w:val="27"/>
        </w:rPr>
      </w:pPr>
      <w:r w:rsidRPr="006A2AB4">
        <w:rPr>
          <w:rFonts w:ascii="Arial" w:hAnsi="Arial" w:cs="Arial"/>
          <w:b/>
          <w:bCs/>
          <w:color w:val="000000"/>
        </w:rPr>
        <w:t>Identification of how the revenue sources, including, but not limited to, the proceeds from marijuana excise tax revenue and bond proceeds in the unincorporated King County capital fund, will be expended using the participatory budget process</w:t>
      </w:r>
      <w:r w:rsidR="00A7741E">
        <w:rPr>
          <w:rFonts w:ascii="Arial" w:hAnsi="Arial" w:cs="Arial"/>
          <w:b/>
          <w:bCs/>
          <w:color w:val="000000"/>
        </w:rPr>
        <w:t>.</w:t>
      </w:r>
    </w:p>
    <w:p w14:paraId="286746E3" w14:textId="77777777" w:rsidR="002628F8" w:rsidRPr="00735CA3" w:rsidRDefault="002628F8" w:rsidP="00420007">
      <w:pPr>
        <w:pStyle w:val="NormalWeb"/>
        <w:shd w:val="clear" w:color="auto" w:fill="FFFFFF"/>
        <w:spacing w:before="0" w:beforeAutospacing="0" w:after="0" w:afterAutospacing="0" w:line="264" w:lineRule="auto"/>
        <w:ind w:left="360"/>
        <w:jc w:val="both"/>
        <w:rPr>
          <w:rFonts w:ascii="Arial" w:hAnsi="Arial" w:cs="Arial"/>
          <w:b/>
          <w:bCs/>
          <w:color w:val="000000"/>
          <w:sz w:val="27"/>
          <w:szCs w:val="27"/>
        </w:rPr>
      </w:pPr>
    </w:p>
    <w:p w14:paraId="38DB2224" w14:textId="0DD46677" w:rsidR="00735CA3" w:rsidRPr="003D5654" w:rsidRDefault="003D5654"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 xml:space="preserve">The </w:t>
      </w:r>
      <w:r w:rsidR="002628F8">
        <w:rPr>
          <w:rFonts w:ascii="Arial" w:hAnsi="Arial" w:cs="Arial"/>
          <w:color w:val="000000"/>
        </w:rPr>
        <w:t xml:space="preserve">plan </w:t>
      </w:r>
      <w:r w:rsidR="002C5365">
        <w:rPr>
          <w:rFonts w:ascii="Arial" w:hAnsi="Arial" w:cs="Arial"/>
          <w:color w:val="000000"/>
        </w:rPr>
        <w:t xml:space="preserve">indicates that </w:t>
      </w:r>
      <w:r>
        <w:rPr>
          <w:rFonts w:ascii="Arial" w:hAnsi="Arial" w:cs="Arial"/>
          <w:color w:val="000000"/>
        </w:rPr>
        <w:t xml:space="preserve">the revenue sources being expended at the direction of the </w:t>
      </w:r>
      <w:r w:rsidR="00456F83">
        <w:rPr>
          <w:rFonts w:ascii="Arial" w:hAnsi="Arial" w:cs="Arial"/>
          <w:color w:val="000000"/>
        </w:rPr>
        <w:t>CIC</w:t>
      </w:r>
      <w:r w:rsidR="002C5365">
        <w:rPr>
          <w:rFonts w:ascii="Arial" w:hAnsi="Arial" w:cs="Arial"/>
          <w:color w:val="000000"/>
        </w:rPr>
        <w:t xml:space="preserve"> will be</w:t>
      </w:r>
      <w:r>
        <w:rPr>
          <w:rFonts w:ascii="Arial" w:hAnsi="Arial" w:cs="Arial"/>
          <w:color w:val="000000"/>
        </w:rPr>
        <w:t xml:space="preserve"> consistent with </w:t>
      </w:r>
      <w:r w:rsidR="003644A4">
        <w:rPr>
          <w:rFonts w:ascii="Arial" w:hAnsi="Arial" w:cs="Arial"/>
          <w:color w:val="000000"/>
        </w:rPr>
        <w:t xml:space="preserve">allocation methods and </w:t>
      </w:r>
      <w:r>
        <w:rPr>
          <w:rFonts w:ascii="Arial" w:hAnsi="Arial" w:cs="Arial"/>
          <w:color w:val="000000"/>
        </w:rPr>
        <w:t>rules developed by the committee</w:t>
      </w:r>
      <w:r w:rsidR="003644A4">
        <w:rPr>
          <w:rFonts w:ascii="Arial" w:hAnsi="Arial" w:cs="Arial"/>
          <w:color w:val="000000"/>
        </w:rPr>
        <w:t>.</w:t>
      </w:r>
      <w:r w:rsidR="00127CF3">
        <w:rPr>
          <w:rFonts w:ascii="Arial" w:hAnsi="Arial" w:cs="Arial"/>
          <w:color w:val="000000"/>
        </w:rPr>
        <w:t xml:space="preserve"> </w:t>
      </w:r>
      <w:r w:rsidR="00222250">
        <w:rPr>
          <w:rFonts w:ascii="Arial" w:hAnsi="Arial" w:cs="Arial"/>
          <w:color w:val="000000"/>
        </w:rPr>
        <w:t xml:space="preserve">The committee will determine how much of the available funding will be distributed to each of the </w:t>
      </w:r>
      <w:r w:rsidR="00DC1B4F">
        <w:rPr>
          <w:rFonts w:ascii="Arial" w:hAnsi="Arial" w:cs="Arial"/>
          <w:color w:val="000000"/>
        </w:rPr>
        <w:t xml:space="preserve">five </w:t>
      </w:r>
      <w:r w:rsidR="00222250">
        <w:rPr>
          <w:rFonts w:ascii="Arial" w:hAnsi="Arial" w:cs="Arial"/>
          <w:color w:val="000000"/>
        </w:rPr>
        <w:t xml:space="preserve">urban unincorporated </w:t>
      </w:r>
      <w:r w:rsidR="00DC1B4F">
        <w:rPr>
          <w:rFonts w:ascii="Arial" w:hAnsi="Arial" w:cs="Arial"/>
          <w:color w:val="000000"/>
        </w:rPr>
        <w:t xml:space="preserve">areas, </w:t>
      </w:r>
      <w:r w:rsidR="002C5365">
        <w:rPr>
          <w:rFonts w:ascii="Arial" w:hAnsi="Arial" w:cs="Arial"/>
          <w:color w:val="000000"/>
        </w:rPr>
        <w:t xml:space="preserve">the </w:t>
      </w:r>
      <w:r w:rsidR="00DC1B4F">
        <w:rPr>
          <w:rFonts w:ascii="Arial" w:hAnsi="Arial" w:cs="Arial"/>
          <w:color w:val="000000"/>
        </w:rPr>
        <w:t>project eligibility</w:t>
      </w:r>
      <w:r w:rsidR="002C5365">
        <w:rPr>
          <w:rFonts w:ascii="Arial" w:hAnsi="Arial" w:cs="Arial"/>
          <w:color w:val="000000"/>
        </w:rPr>
        <w:t xml:space="preserve"> criteria</w:t>
      </w:r>
      <w:r w:rsidR="00DC1B4F">
        <w:rPr>
          <w:rFonts w:ascii="Arial" w:hAnsi="Arial" w:cs="Arial"/>
          <w:color w:val="000000"/>
        </w:rPr>
        <w:t xml:space="preserve"> and size, existing community needs, </w:t>
      </w:r>
      <w:r w:rsidR="00FB70A3">
        <w:rPr>
          <w:rFonts w:ascii="Arial" w:hAnsi="Arial" w:cs="Arial"/>
          <w:color w:val="000000"/>
        </w:rPr>
        <w:t>and the process for selecting ideas and proposals.</w:t>
      </w:r>
      <w:r w:rsidR="002628F8">
        <w:rPr>
          <w:rFonts w:ascii="Arial" w:hAnsi="Arial" w:cs="Arial"/>
          <w:color w:val="000000"/>
        </w:rPr>
        <w:t xml:space="preserve"> According to the plan, </w:t>
      </w:r>
      <w:r w:rsidR="005E73D6">
        <w:rPr>
          <w:rFonts w:ascii="Arial" w:hAnsi="Arial" w:cs="Arial"/>
          <w:color w:val="000000"/>
        </w:rPr>
        <w:t xml:space="preserve">at the time of the proviso response transmittal, </w:t>
      </w:r>
      <w:r w:rsidR="002628F8">
        <w:rPr>
          <w:rFonts w:ascii="Arial" w:hAnsi="Arial" w:cs="Arial"/>
          <w:color w:val="000000"/>
        </w:rPr>
        <w:t xml:space="preserve">the CIC </w:t>
      </w:r>
      <w:r w:rsidR="005E73D6">
        <w:rPr>
          <w:rFonts w:ascii="Arial" w:hAnsi="Arial" w:cs="Arial"/>
          <w:color w:val="000000"/>
        </w:rPr>
        <w:t>was in</w:t>
      </w:r>
      <w:r w:rsidR="007D2699" w:rsidRPr="002628F8">
        <w:rPr>
          <w:rFonts w:ascii="Arial" w:hAnsi="Arial" w:cs="Arial"/>
          <w:color w:val="000000"/>
        </w:rPr>
        <w:t xml:space="preserve"> the process of developing </w:t>
      </w:r>
      <w:r w:rsidR="00D75065" w:rsidRPr="002628F8">
        <w:rPr>
          <w:rFonts w:ascii="Arial" w:hAnsi="Arial" w:cs="Arial"/>
          <w:color w:val="000000"/>
        </w:rPr>
        <w:t xml:space="preserve">goals, policies, </w:t>
      </w:r>
      <w:r w:rsidR="00B928CE" w:rsidRPr="002628F8">
        <w:rPr>
          <w:rFonts w:ascii="Arial" w:hAnsi="Arial" w:cs="Arial"/>
          <w:color w:val="000000"/>
        </w:rPr>
        <w:t>evaluation criteria</w:t>
      </w:r>
      <w:r w:rsidR="008D5872">
        <w:rPr>
          <w:rFonts w:ascii="Arial" w:hAnsi="Arial" w:cs="Arial"/>
          <w:color w:val="000000"/>
        </w:rPr>
        <w:t>,</w:t>
      </w:r>
      <w:r w:rsidR="00B928CE" w:rsidRPr="002628F8">
        <w:rPr>
          <w:rFonts w:ascii="Arial" w:hAnsi="Arial" w:cs="Arial"/>
          <w:color w:val="000000"/>
        </w:rPr>
        <w:t xml:space="preserve"> and fund allocation. </w:t>
      </w:r>
    </w:p>
    <w:p w14:paraId="450F2078" w14:textId="77777777" w:rsidR="00735CA3" w:rsidRPr="006A2AB4" w:rsidRDefault="00735CA3" w:rsidP="00420007">
      <w:pPr>
        <w:pStyle w:val="NormalWeb"/>
        <w:shd w:val="clear" w:color="auto" w:fill="FFFFFF"/>
        <w:spacing w:before="0" w:beforeAutospacing="0" w:after="0" w:afterAutospacing="0" w:line="264" w:lineRule="auto"/>
        <w:ind w:left="360"/>
        <w:jc w:val="both"/>
        <w:rPr>
          <w:rFonts w:ascii="Arial" w:hAnsi="Arial" w:cs="Arial"/>
          <w:b/>
          <w:bCs/>
          <w:color w:val="000000"/>
          <w:sz w:val="27"/>
          <w:szCs w:val="27"/>
        </w:rPr>
      </w:pPr>
    </w:p>
    <w:p w14:paraId="79B8A4CA" w14:textId="455426FE" w:rsidR="00405405" w:rsidRPr="001633E9" w:rsidRDefault="00405405" w:rsidP="00420007">
      <w:pPr>
        <w:pStyle w:val="NormalWeb"/>
        <w:numPr>
          <w:ilvl w:val="0"/>
          <w:numId w:val="2"/>
        </w:numPr>
        <w:shd w:val="clear" w:color="auto" w:fill="FFFFFF"/>
        <w:spacing w:before="0" w:beforeAutospacing="0" w:after="0" w:afterAutospacing="0" w:line="264" w:lineRule="auto"/>
        <w:jc w:val="both"/>
        <w:rPr>
          <w:rFonts w:ascii="Arial" w:hAnsi="Arial" w:cs="Arial"/>
          <w:b/>
          <w:bCs/>
          <w:color w:val="000000"/>
          <w:sz w:val="27"/>
          <w:szCs w:val="27"/>
        </w:rPr>
      </w:pPr>
      <w:r w:rsidRPr="006A2AB4">
        <w:rPr>
          <w:rFonts w:ascii="Arial" w:hAnsi="Arial" w:cs="Arial"/>
          <w:b/>
          <w:bCs/>
          <w:color w:val="000000"/>
        </w:rPr>
        <w:t xml:space="preserve">A description of how the department of local services will coordinate with and utilize the expertise of the </w:t>
      </w:r>
      <w:r w:rsidR="002C5365">
        <w:rPr>
          <w:rFonts w:ascii="Arial" w:hAnsi="Arial" w:cs="Arial"/>
          <w:b/>
          <w:bCs/>
          <w:color w:val="000000"/>
        </w:rPr>
        <w:t>O</w:t>
      </w:r>
      <w:r w:rsidRPr="006A2AB4">
        <w:rPr>
          <w:rFonts w:ascii="Arial" w:hAnsi="Arial" w:cs="Arial"/>
          <w:b/>
          <w:bCs/>
          <w:color w:val="000000"/>
        </w:rPr>
        <w:t xml:space="preserve">ffice of </w:t>
      </w:r>
      <w:r w:rsidR="002C5365">
        <w:rPr>
          <w:rFonts w:ascii="Arial" w:hAnsi="Arial" w:cs="Arial"/>
          <w:b/>
          <w:bCs/>
          <w:color w:val="000000"/>
        </w:rPr>
        <w:t>E</w:t>
      </w:r>
      <w:r w:rsidRPr="006A2AB4">
        <w:rPr>
          <w:rFonts w:ascii="Arial" w:hAnsi="Arial" w:cs="Arial"/>
          <w:b/>
          <w:bCs/>
          <w:color w:val="000000"/>
        </w:rPr>
        <w:t xml:space="preserve">quity and </w:t>
      </w:r>
      <w:r w:rsidR="002C5365">
        <w:rPr>
          <w:rFonts w:ascii="Arial" w:hAnsi="Arial" w:cs="Arial"/>
          <w:b/>
          <w:bCs/>
          <w:color w:val="000000"/>
        </w:rPr>
        <w:t>S</w:t>
      </w:r>
      <w:r w:rsidRPr="006A2AB4">
        <w:rPr>
          <w:rFonts w:ascii="Arial" w:hAnsi="Arial" w:cs="Arial"/>
          <w:b/>
          <w:bCs/>
          <w:color w:val="000000"/>
        </w:rPr>
        <w:t xml:space="preserve">ocial </w:t>
      </w:r>
      <w:r w:rsidR="002C5365">
        <w:rPr>
          <w:rFonts w:ascii="Arial" w:hAnsi="Arial" w:cs="Arial"/>
          <w:b/>
          <w:bCs/>
          <w:color w:val="000000"/>
        </w:rPr>
        <w:t>J</w:t>
      </w:r>
      <w:r w:rsidRPr="006A2AB4">
        <w:rPr>
          <w:rFonts w:ascii="Arial" w:hAnsi="Arial" w:cs="Arial"/>
          <w:b/>
          <w:bCs/>
          <w:color w:val="000000"/>
        </w:rPr>
        <w:t xml:space="preserve">ustice to undertake a robust community engagement process that uses either the "county and community work together" or "community directs action" levels of engagement as outlined in the </w:t>
      </w:r>
      <w:r w:rsidR="002C5365">
        <w:rPr>
          <w:rFonts w:ascii="Arial" w:hAnsi="Arial" w:cs="Arial"/>
          <w:b/>
          <w:bCs/>
          <w:color w:val="000000"/>
        </w:rPr>
        <w:t>O</w:t>
      </w:r>
      <w:r w:rsidRPr="006A2AB4">
        <w:rPr>
          <w:rFonts w:ascii="Arial" w:hAnsi="Arial" w:cs="Arial"/>
          <w:b/>
          <w:bCs/>
          <w:color w:val="000000"/>
        </w:rPr>
        <w:t xml:space="preserve">ffice of </w:t>
      </w:r>
      <w:r w:rsidR="002C5365">
        <w:rPr>
          <w:rFonts w:ascii="Arial" w:hAnsi="Arial" w:cs="Arial"/>
          <w:b/>
          <w:bCs/>
          <w:color w:val="000000"/>
        </w:rPr>
        <w:t>E</w:t>
      </w:r>
      <w:r w:rsidRPr="006A2AB4">
        <w:rPr>
          <w:rFonts w:ascii="Arial" w:hAnsi="Arial" w:cs="Arial"/>
          <w:b/>
          <w:bCs/>
          <w:color w:val="000000"/>
        </w:rPr>
        <w:t xml:space="preserve">quity and </w:t>
      </w:r>
      <w:r w:rsidR="002C5365">
        <w:rPr>
          <w:rFonts w:ascii="Arial" w:hAnsi="Arial" w:cs="Arial"/>
          <w:b/>
          <w:bCs/>
          <w:color w:val="000000"/>
        </w:rPr>
        <w:t>S</w:t>
      </w:r>
      <w:r w:rsidRPr="006A2AB4">
        <w:rPr>
          <w:rFonts w:ascii="Arial" w:hAnsi="Arial" w:cs="Arial"/>
          <w:b/>
          <w:bCs/>
          <w:color w:val="000000"/>
        </w:rPr>
        <w:t xml:space="preserve">ocial </w:t>
      </w:r>
      <w:r w:rsidR="002C5365">
        <w:rPr>
          <w:rFonts w:ascii="Arial" w:hAnsi="Arial" w:cs="Arial"/>
          <w:b/>
          <w:bCs/>
          <w:color w:val="000000"/>
        </w:rPr>
        <w:t>J</w:t>
      </w:r>
      <w:r w:rsidRPr="006A2AB4">
        <w:rPr>
          <w:rFonts w:ascii="Arial" w:hAnsi="Arial" w:cs="Arial"/>
          <w:b/>
          <w:bCs/>
          <w:color w:val="000000"/>
        </w:rPr>
        <w:t>ustice's community engagement guide for the participatory budget process</w:t>
      </w:r>
      <w:r w:rsidR="00FB70A3">
        <w:rPr>
          <w:rFonts w:ascii="Arial" w:hAnsi="Arial" w:cs="Arial"/>
          <w:b/>
          <w:bCs/>
          <w:color w:val="000000"/>
        </w:rPr>
        <w:t>.</w:t>
      </w:r>
    </w:p>
    <w:p w14:paraId="01743DFF" w14:textId="637B2312" w:rsidR="001633E9" w:rsidRDefault="001633E9" w:rsidP="00420007">
      <w:pPr>
        <w:pStyle w:val="NormalWeb"/>
        <w:shd w:val="clear" w:color="auto" w:fill="FFFFFF"/>
        <w:spacing w:before="0" w:beforeAutospacing="0" w:after="0" w:afterAutospacing="0" w:line="264" w:lineRule="auto"/>
        <w:ind w:left="360"/>
        <w:jc w:val="both"/>
        <w:rPr>
          <w:rFonts w:ascii="Arial" w:hAnsi="Arial" w:cs="Arial"/>
          <w:b/>
          <w:bCs/>
          <w:color w:val="000000"/>
        </w:rPr>
      </w:pPr>
    </w:p>
    <w:p w14:paraId="05FD55AA" w14:textId="53332D9A" w:rsidR="001633E9" w:rsidRDefault="00D326A2"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 xml:space="preserve">According to the plan, </w:t>
      </w:r>
      <w:r w:rsidR="00790C24">
        <w:rPr>
          <w:rFonts w:ascii="Arial" w:hAnsi="Arial" w:cs="Arial"/>
          <w:color w:val="000000"/>
        </w:rPr>
        <w:t>DLS in collaboration with OESJ</w:t>
      </w:r>
      <w:r>
        <w:rPr>
          <w:rFonts w:ascii="Arial" w:hAnsi="Arial" w:cs="Arial"/>
          <w:color w:val="000000"/>
        </w:rPr>
        <w:t xml:space="preserve"> are aiming to use the "community directs action" level of engagement</w:t>
      </w:r>
      <w:r w:rsidR="00E16C1A">
        <w:rPr>
          <w:rFonts w:ascii="Arial" w:hAnsi="Arial" w:cs="Arial"/>
          <w:color w:val="000000"/>
        </w:rPr>
        <w:t xml:space="preserve">, which is </w:t>
      </w:r>
      <w:r w:rsidR="00790C24">
        <w:rPr>
          <w:rFonts w:ascii="Arial" w:hAnsi="Arial" w:cs="Arial"/>
          <w:color w:val="000000"/>
        </w:rPr>
        <w:t>the highest level of en</w:t>
      </w:r>
      <w:r w:rsidR="00CA1A94">
        <w:rPr>
          <w:rFonts w:ascii="Arial" w:hAnsi="Arial" w:cs="Arial"/>
          <w:color w:val="000000"/>
        </w:rPr>
        <w:t>gagement in the continuum</w:t>
      </w:r>
      <w:r w:rsidR="008D5872">
        <w:rPr>
          <w:rFonts w:ascii="Arial" w:hAnsi="Arial" w:cs="Arial"/>
          <w:color w:val="000000"/>
        </w:rPr>
        <w:t xml:space="preserve"> in the OESJ community engagement guide</w:t>
      </w:r>
      <w:r w:rsidR="00CA1A94">
        <w:rPr>
          <w:rFonts w:ascii="Arial" w:hAnsi="Arial" w:cs="Arial"/>
          <w:color w:val="000000"/>
        </w:rPr>
        <w:t xml:space="preserve"> and is </w:t>
      </w:r>
      <w:r w:rsidR="00E16C1A">
        <w:rPr>
          <w:rFonts w:ascii="Arial" w:hAnsi="Arial" w:cs="Arial"/>
          <w:color w:val="000000"/>
        </w:rPr>
        <w:t xml:space="preserve">consistent with the participatory budgeting framework. The </w:t>
      </w:r>
      <w:r w:rsidR="00CA1A94">
        <w:rPr>
          <w:rFonts w:ascii="Arial" w:hAnsi="Arial" w:cs="Arial"/>
          <w:color w:val="000000"/>
        </w:rPr>
        <w:t>CIC</w:t>
      </w:r>
      <w:r w:rsidR="00E16C1A">
        <w:rPr>
          <w:rFonts w:ascii="Arial" w:hAnsi="Arial" w:cs="Arial"/>
          <w:color w:val="000000"/>
        </w:rPr>
        <w:t xml:space="preserve"> is comprised of 21 community members that are charged with directing the development and action of the participatory budgeting process. </w:t>
      </w:r>
      <w:r w:rsidR="00AC7494">
        <w:rPr>
          <w:rFonts w:ascii="Arial" w:hAnsi="Arial" w:cs="Arial"/>
          <w:color w:val="000000"/>
        </w:rPr>
        <w:t>The committee meets several times a month to develo</w:t>
      </w:r>
      <w:r w:rsidR="0077345A">
        <w:rPr>
          <w:rFonts w:ascii="Arial" w:hAnsi="Arial" w:cs="Arial"/>
          <w:color w:val="000000"/>
        </w:rPr>
        <w:t>p and direct the process.</w:t>
      </w:r>
      <w:r w:rsidR="00CB4294">
        <w:rPr>
          <w:rFonts w:ascii="Arial" w:hAnsi="Arial" w:cs="Arial"/>
          <w:color w:val="000000"/>
        </w:rPr>
        <w:t xml:space="preserve"> The plan states that the engagement process will </w:t>
      </w:r>
      <w:r w:rsidR="00343607">
        <w:rPr>
          <w:rFonts w:ascii="Arial" w:hAnsi="Arial" w:cs="Arial"/>
          <w:color w:val="000000"/>
        </w:rPr>
        <w:lastRenderedPageBreak/>
        <w:t xml:space="preserve">utilize community-hosted forums, collaborative partnership with Councilmember offices and community organizations. Consistent with both the </w:t>
      </w:r>
      <w:r w:rsidR="00165B6F">
        <w:rPr>
          <w:rFonts w:ascii="Arial" w:hAnsi="Arial" w:cs="Arial"/>
          <w:color w:val="000000"/>
        </w:rPr>
        <w:t>participatory budgeting</w:t>
      </w:r>
      <w:r w:rsidR="00343607">
        <w:rPr>
          <w:rFonts w:ascii="Arial" w:hAnsi="Arial" w:cs="Arial"/>
          <w:color w:val="000000"/>
        </w:rPr>
        <w:t xml:space="preserve"> framework and with the "</w:t>
      </w:r>
      <w:r w:rsidR="00056422">
        <w:rPr>
          <w:rFonts w:ascii="Arial" w:hAnsi="Arial" w:cs="Arial"/>
          <w:color w:val="000000"/>
        </w:rPr>
        <w:t xml:space="preserve">community directs action" level of engagement, leadership </w:t>
      </w:r>
      <w:r w:rsidR="001B1067">
        <w:rPr>
          <w:rFonts w:ascii="Arial" w:hAnsi="Arial" w:cs="Arial"/>
          <w:color w:val="000000"/>
        </w:rPr>
        <w:t xml:space="preserve">is </w:t>
      </w:r>
      <w:r w:rsidR="00165B6F">
        <w:rPr>
          <w:rFonts w:ascii="Arial" w:hAnsi="Arial" w:cs="Arial"/>
          <w:color w:val="000000"/>
        </w:rPr>
        <w:t xml:space="preserve">provided </w:t>
      </w:r>
      <w:r w:rsidR="001B1067">
        <w:rPr>
          <w:rFonts w:ascii="Arial" w:hAnsi="Arial" w:cs="Arial"/>
          <w:color w:val="000000"/>
        </w:rPr>
        <w:t xml:space="preserve">through the participation and direction </w:t>
      </w:r>
      <w:r w:rsidR="00056422">
        <w:rPr>
          <w:rFonts w:ascii="Arial" w:hAnsi="Arial" w:cs="Arial"/>
          <w:color w:val="000000"/>
        </w:rPr>
        <w:t>from the communities of each urban are</w:t>
      </w:r>
      <w:r w:rsidR="00B9795F">
        <w:rPr>
          <w:rFonts w:ascii="Arial" w:hAnsi="Arial" w:cs="Arial"/>
          <w:color w:val="000000"/>
        </w:rPr>
        <w:t>a rather than through County agencies.</w:t>
      </w:r>
    </w:p>
    <w:p w14:paraId="3463098B" w14:textId="77777777" w:rsidR="0077345A" w:rsidRPr="001633E9" w:rsidRDefault="0077345A" w:rsidP="00420007">
      <w:pPr>
        <w:pStyle w:val="NormalWeb"/>
        <w:shd w:val="clear" w:color="auto" w:fill="FFFFFF"/>
        <w:spacing w:before="0" w:beforeAutospacing="0" w:after="0" w:afterAutospacing="0" w:line="264" w:lineRule="auto"/>
        <w:ind w:left="360"/>
        <w:jc w:val="both"/>
        <w:rPr>
          <w:rFonts w:ascii="Arial" w:hAnsi="Arial" w:cs="Arial"/>
          <w:color w:val="000000"/>
          <w:sz w:val="27"/>
          <w:szCs w:val="27"/>
        </w:rPr>
      </w:pPr>
    </w:p>
    <w:p w14:paraId="3B96E413" w14:textId="05B9B6DC" w:rsidR="00405405" w:rsidRPr="00B9795F" w:rsidRDefault="00405405" w:rsidP="00420007">
      <w:pPr>
        <w:pStyle w:val="NormalWeb"/>
        <w:numPr>
          <w:ilvl w:val="0"/>
          <w:numId w:val="2"/>
        </w:numPr>
        <w:shd w:val="clear" w:color="auto" w:fill="FFFFFF"/>
        <w:spacing w:before="0" w:beforeAutospacing="0" w:after="0" w:afterAutospacing="0" w:line="264" w:lineRule="auto"/>
        <w:jc w:val="both"/>
        <w:rPr>
          <w:rFonts w:ascii="Arial" w:hAnsi="Arial" w:cs="Arial"/>
          <w:b/>
          <w:bCs/>
          <w:color w:val="000000"/>
          <w:sz w:val="27"/>
          <w:szCs w:val="27"/>
        </w:rPr>
      </w:pPr>
      <w:r w:rsidRPr="00B9795F">
        <w:rPr>
          <w:rFonts w:ascii="Arial" w:hAnsi="Arial" w:cs="Arial"/>
          <w:b/>
          <w:bCs/>
          <w:color w:val="000000"/>
        </w:rPr>
        <w:t>Details of the community advisory board including, but not limited to, recruitment of board members, membership makeup of the board, level of authority for the board, how the board's decisions will interface with or be coordinated with the community needs list as referenced in K.C.C. 2.16.055, how the board's decisions will be implemented and compensation for the board members to ensure optimal participation</w:t>
      </w:r>
      <w:r w:rsidR="00B9795F">
        <w:rPr>
          <w:rFonts w:ascii="Arial" w:hAnsi="Arial" w:cs="Arial"/>
          <w:b/>
          <w:bCs/>
          <w:color w:val="000000"/>
        </w:rPr>
        <w:t>.</w:t>
      </w:r>
    </w:p>
    <w:p w14:paraId="40A8C68D" w14:textId="25D5E4A5" w:rsidR="00B9795F" w:rsidRDefault="00B9795F" w:rsidP="00420007">
      <w:pPr>
        <w:pStyle w:val="NormalWeb"/>
        <w:shd w:val="clear" w:color="auto" w:fill="FFFFFF"/>
        <w:spacing w:before="0" w:beforeAutospacing="0" w:after="0" w:afterAutospacing="0" w:line="264" w:lineRule="auto"/>
        <w:ind w:left="360"/>
        <w:jc w:val="both"/>
        <w:rPr>
          <w:rFonts w:ascii="Arial" w:hAnsi="Arial" w:cs="Arial"/>
          <w:b/>
          <w:bCs/>
          <w:color w:val="000000"/>
        </w:rPr>
      </w:pPr>
    </w:p>
    <w:p w14:paraId="356C3A3A" w14:textId="74CDBDCF" w:rsidR="00A10D34" w:rsidRDefault="00A10D34"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 xml:space="preserve">At the recommendation of the planning workgroup, applicants for the CIC were recruited to reflect the diversity of the five urban unincorporated areas. </w:t>
      </w:r>
      <w:r w:rsidRPr="009E2652">
        <w:rPr>
          <w:rFonts w:ascii="Arial" w:hAnsi="Arial" w:cs="Arial"/>
          <w:color w:val="000000"/>
        </w:rPr>
        <w:t>Membership was open to all members of the public who live, work, volunteer, attend school, play, and/or worship in the communities they seek to represent.</w:t>
      </w:r>
      <w:r>
        <w:rPr>
          <w:rFonts w:ascii="Arial" w:hAnsi="Arial" w:cs="Arial"/>
          <w:color w:val="000000"/>
        </w:rPr>
        <w:t xml:space="preserve"> Applications and information sheets were translated into ten languages. The plan states that Executive staff directly contacted various community organizations and distributed information through existing county communication channels, </w:t>
      </w:r>
      <w:r w:rsidR="00165B6F">
        <w:rPr>
          <w:rFonts w:ascii="Arial" w:hAnsi="Arial" w:cs="Arial"/>
          <w:color w:val="000000"/>
        </w:rPr>
        <w:t>C</w:t>
      </w:r>
      <w:r>
        <w:rPr>
          <w:rFonts w:ascii="Arial" w:hAnsi="Arial" w:cs="Arial"/>
          <w:color w:val="000000"/>
        </w:rPr>
        <w:t>ouncilmember offices, libraries, coffee shops and social media. A total of 78 applications were received.</w:t>
      </w:r>
    </w:p>
    <w:p w14:paraId="448F39B4" w14:textId="77777777" w:rsidR="00A10D34" w:rsidRDefault="00A10D34" w:rsidP="00420007">
      <w:pPr>
        <w:pStyle w:val="NormalWeb"/>
        <w:shd w:val="clear" w:color="auto" w:fill="FFFFFF"/>
        <w:spacing w:before="0" w:beforeAutospacing="0" w:after="0" w:afterAutospacing="0" w:line="264" w:lineRule="auto"/>
        <w:ind w:left="360"/>
        <w:jc w:val="both"/>
        <w:rPr>
          <w:rFonts w:ascii="Arial" w:hAnsi="Arial" w:cs="Arial"/>
          <w:color w:val="000000"/>
        </w:rPr>
      </w:pPr>
    </w:p>
    <w:p w14:paraId="547C7B16" w14:textId="0B65C3CB" w:rsidR="001A33EC" w:rsidRDefault="009E2652" w:rsidP="00420007">
      <w:pPr>
        <w:pStyle w:val="NormalWeb"/>
        <w:shd w:val="clear" w:color="auto" w:fill="FFFFFF"/>
        <w:spacing w:before="0" w:beforeAutospacing="0" w:after="0" w:afterAutospacing="0" w:line="264" w:lineRule="auto"/>
        <w:ind w:left="360"/>
        <w:jc w:val="both"/>
        <w:rPr>
          <w:rFonts w:ascii="Arial" w:hAnsi="Arial" w:cs="Arial"/>
          <w:color w:val="000000"/>
        </w:rPr>
      </w:pPr>
      <w:r w:rsidRPr="009E2652">
        <w:rPr>
          <w:rFonts w:ascii="Arial" w:hAnsi="Arial" w:cs="Arial"/>
          <w:color w:val="000000"/>
        </w:rPr>
        <w:t xml:space="preserve">The </w:t>
      </w:r>
      <w:r>
        <w:rPr>
          <w:rFonts w:ascii="Arial" w:hAnsi="Arial" w:cs="Arial"/>
          <w:color w:val="000000"/>
        </w:rPr>
        <w:t>CIC is comprised of</w:t>
      </w:r>
      <w:r w:rsidRPr="009E2652">
        <w:rPr>
          <w:rFonts w:ascii="Arial" w:hAnsi="Arial" w:cs="Arial"/>
          <w:color w:val="000000"/>
        </w:rPr>
        <w:t xml:space="preserve"> 21 members</w:t>
      </w:r>
      <w:r w:rsidR="00167821">
        <w:rPr>
          <w:rFonts w:ascii="Arial" w:hAnsi="Arial" w:cs="Arial"/>
          <w:color w:val="000000"/>
        </w:rPr>
        <w:t xml:space="preserve"> serving a two-year position</w:t>
      </w:r>
      <w:r w:rsidR="001A33EC">
        <w:rPr>
          <w:rFonts w:ascii="Arial" w:hAnsi="Arial" w:cs="Arial"/>
          <w:color w:val="000000"/>
        </w:rPr>
        <w:t>:</w:t>
      </w:r>
      <w:r w:rsidRPr="009E2652">
        <w:rPr>
          <w:rFonts w:ascii="Arial" w:hAnsi="Arial" w:cs="Arial"/>
          <w:color w:val="000000"/>
        </w:rPr>
        <w:t xml:space="preserve"> five </w:t>
      </w:r>
      <w:r w:rsidR="00165B6F">
        <w:rPr>
          <w:rFonts w:ascii="Arial" w:hAnsi="Arial" w:cs="Arial"/>
          <w:color w:val="000000"/>
        </w:rPr>
        <w:t xml:space="preserve">members for </w:t>
      </w:r>
      <w:r w:rsidRPr="009E2652">
        <w:rPr>
          <w:rFonts w:ascii="Arial" w:hAnsi="Arial" w:cs="Arial"/>
          <w:color w:val="000000"/>
        </w:rPr>
        <w:t>each area with the lowest median income</w:t>
      </w:r>
      <w:r w:rsidR="001A33EC">
        <w:rPr>
          <w:rFonts w:ascii="Arial" w:hAnsi="Arial" w:cs="Arial"/>
          <w:color w:val="000000"/>
        </w:rPr>
        <w:t xml:space="preserve"> (</w:t>
      </w:r>
      <w:r w:rsidRPr="009E2652">
        <w:rPr>
          <w:rFonts w:ascii="Arial" w:hAnsi="Arial" w:cs="Arial"/>
          <w:color w:val="000000"/>
        </w:rPr>
        <w:t>East Federal Way, Skyway-West Hill, and North Highline</w:t>
      </w:r>
      <w:r w:rsidR="001A33EC">
        <w:rPr>
          <w:rFonts w:ascii="Arial" w:hAnsi="Arial" w:cs="Arial"/>
          <w:color w:val="000000"/>
        </w:rPr>
        <w:t>)</w:t>
      </w:r>
      <w:r w:rsidRPr="009E2652">
        <w:rPr>
          <w:rFonts w:ascii="Arial" w:hAnsi="Arial" w:cs="Arial"/>
          <w:color w:val="000000"/>
        </w:rPr>
        <w:t xml:space="preserve"> and three </w:t>
      </w:r>
      <w:r w:rsidR="00165B6F">
        <w:rPr>
          <w:rFonts w:ascii="Arial" w:hAnsi="Arial" w:cs="Arial"/>
          <w:color w:val="000000"/>
        </w:rPr>
        <w:t xml:space="preserve">members for </w:t>
      </w:r>
      <w:r w:rsidRPr="009E2652">
        <w:rPr>
          <w:rFonts w:ascii="Arial" w:hAnsi="Arial" w:cs="Arial"/>
          <w:color w:val="000000"/>
        </w:rPr>
        <w:t>each two areas with the higher median incomes</w:t>
      </w:r>
      <w:r w:rsidR="001A33EC">
        <w:rPr>
          <w:rFonts w:ascii="Arial" w:hAnsi="Arial" w:cs="Arial"/>
          <w:color w:val="000000"/>
        </w:rPr>
        <w:t xml:space="preserve"> (</w:t>
      </w:r>
      <w:r w:rsidRPr="009E2652">
        <w:rPr>
          <w:rFonts w:ascii="Arial" w:hAnsi="Arial" w:cs="Arial"/>
          <w:color w:val="000000"/>
        </w:rPr>
        <w:t>Fairwood and East Renton</w:t>
      </w:r>
      <w:r w:rsidR="001A33EC">
        <w:rPr>
          <w:rFonts w:ascii="Arial" w:hAnsi="Arial" w:cs="Arial"/>
          <w:color w:val="000000"/>
        </w:rPr>
        <w:t>)</w:t>
      </w:r>
      <w:r w:rsidRPr="009E2652">
        <w:rPr>
          <w:rFonts w:ascii="Arial" w:hAnsi="Arial" w:cs="Arial"/>
          <w:color w:val="000000"/>
        </w:rPr>
        <w:t xml:space="preserve">.  </w:t>
      </w:r>
      <w:r w:rsidR="008539C2">
        <w:rPr>
          <w:rFonts w:ascii="Arial" w:hAnsi="Arial" w:cs="Arial"/>
          <w:color w:val="000000"/>
        </w:rPr>
        <w:t xml:space="preserve">The </w:t>
      </w:r>
      <w:r w:rsidR="002657A4">
        <w:rPr>
          <w:rFonts w:ascii="Arial" w:hAnsi="Arial" w:cs="Arial"/>
          <w:color w:val="000000"/>
        </w:rPr>
        <w:t xml:space="preserve">CIC membership identifies as 24% male and 76% female and ages range from 22 to 76 years old. </w:t>
      </w:r>
      <w:r w:rsidR="008D5CB5">
        <w:rPr>
          <w:rFonts w:ascii="Arial" w:hAnsi="Arial" w:cs="Arial"/>
          <w:color w:val="000000"/>
        </w:rPr>
        <w:t xml:space="preserve">The membership is 48% </w:t>
      </w:r>
      <w:r w:rsidR="00B9010E">
        <w:rPr>
          <w:rFonts w:ascii="Arial" w:hAnsi="Arial" w:cs="Arial"/>
          <w:color w:val="000000"/>
        </w:rPr>
        <w:t>Black, 14% Latinx, 14% White, 10% Eri</w:t>
      </w:r>
      <w:r w:rsidR="00443DCD">
        <w:rPr>
          <w:rFonts w:ascii="Arial" w:hAnsi="Arial" w:cs="Arial"/>
          <w:color w:val="000000"/>
        </w:rPr>
        <w:t xml:space="preserve">trean, 5% Cambodian, 5% Egyptian and 5% multiracial. </w:t>
      </w:r>
      <w:r w:rsidR="006335C0">
        <w:rPr>
          <w:rFonts w:ascii="Arial" w:hAnsi="Arial" w:cs="Arial"/>
          <w:color w:val="000000"/>
        </w:rPr>
        <w:t>The CIC also includes one member with disabilities and one member with lived experience of incarceration.</w:t>
      </w:r>
    </w:p>
    <w:p w14:paraId="2E868E97" w14:textId="7B18F0B2" w:rsidR="00FD0987" w:rsidRDefault="00FD0987" w:rsidP="00420007">
      <w:pPr>
        <w:pStyle w:val="NormalWeb"/>
        <w:shd w:val="clear" w:color="auto" w:fill="FFFFFF"/>
        <w:spacing w:before="0" w:beforeAutospacing="0" w:after="0" w:afterAutospacing="0" w:line="264" w:lineRule="auto"/>
        <w:ind w:left="360"/>
        <w:jc w:val="both"/>
        <w:rPr>
          <w:rFonts w:ascii="Arial" w:hAnsi="Arial" w:cs="Arial"/>
          <w:color w:val="000000"/>
        </w:rPr>
      </w:pPr>
    </w:p>
    <w:p w14:paraId="09E2A4A2" w14:textId="323CB536" w:rsidR="00167821" w:rsidRDefault="000961CC"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 xml:space="preserve">The compensation for CIC members </w:t>
      </w:r>
      <w:r w:rsidR="00667675">
        <w:rPr>
          <w:rFonts w:ascii="Arial" w:hAnsi="Arial" w:cs="Arial"/>
          <w:color w:val="000000"/>
        </w:rPr>
        <w:t>was proposed</w:t>
      </w:r>
      <w:r w:rsidR="00F874D3">
        <w:rPr>
          <w:rFonts w:ascii="Arial" w:hAnsi="Arial" w:cs="Arial"/>
          <w:color w:val="000000"/>
        </w:rPr>
        <w:t xml:space="preserve"> by the planning workgroup</w:t>
      </w:r>
      <w:r w:rsidR="00667675">
        <w:rPr>
          <w:rFonts w:ascii="Arial" w:hAnsi="Arial" w:cs="Arial"/>
          <w:color w:val="000000"/>
        </w:rPr>
        <w:t xml:space="preserve"> at the beginning of 2021 at $50 per hour for meetings. Proposed Ordinance 2021-0372, </w:t>
      </w:r>
      <w:r w:rsidR="00A90E0E">
        <w:rPr>
          <w:rFonts w:ascii="Arial" w:hAnsi="Arial" w:cs="Arial"/>
          <w:color w:val="000000"/>
        </w:rPr>
        <w:t>which pertains to the County's mid-biennial budget</w:t>
      </w:r>
      <w:r w:rsidR="007E6E18">
        <w:rPr>
          <w:rFonts w:ascii="Arial" w:hAnsi="Arial" w:cs="Arial"/>
          <w:color w:val="000000"/>
        </w:rPr>
        <w:t xml:space="preserve"> </w:t>
      </w:r>
      <w:r w:rsidR="008D5872">
        <w:rPr>
          <w:rFonts w:ascii="Arial" w:hAnsi="Arial" w:cs="Arial"/>
          <w:color w:val="000000"/>
        </w:rPr>
        <w:t>(2021 2</w:t>
      </w:r>
      <w:r w:rsidR="008D5872" w:rsidRPr="00420007">
        <w:rPr>
          <w:rFonts w:ascii="Arial" w:hAnsi="Arial" w:cs="Arial"/>
          <w:color w:val="000000"/>
          <w:vertAlign w:val="superscript"/>
        </w:rPr>
        <w:t>nd</w:t>
      </w:r>
      <w:r w:rsidR="008D5872">
        <w:rPr>
          <w:rFonts w:ascii="Arial" w:hAnsi="Arial" w:cs="Arial"/>
          <w:color w:val="000000"/>
        </w:rPr>
        <w:t xml:space="preserve"> Omnibus) </w:t>
      </w:r>
      <w:r w:rsidR="007E6E18">
        <w:rPr>
          <w:rFonts w:ascii="Arial" w:hAnsi="Arial" w:cs="Arial"/>
          <w:color w:val="000000"/>
        </w:rPr>
        <w:t>and is currently under review by this committee,</w:t>
      </w:r>
      <w:r w:rsidR="00A90E0E">
        <w:rPr>
          <w:rFonts w:ascii="Arial" w:hAnsi="Arial" w:cs="Arial"/>
          <w:color w:val="000000"/>
        </w:rPr>
        <w:t xml:space="preserve"> proposes </w:t>
      </w:r>
      <w:r w:rsidR="00CD5484">
        <w:rPr>
          <w:rFonts w:ascii="Arial" w:hAnsi="Arial" w:cs="Arial"/>
          <w:color w:val="000000"/>
        </w:rPr>
        <w:t xml:space="preserve">compensation at $75 per hour consistent with other county committees. </w:t>
      </w:r>
    </w:p>
    <w:p w14:paraId="29AEB95C" w14:textId="77777777" w:rsidR="00281997" w:rsidRDefault="00281997" w:rsidP="00420007">
      <w:pPr>
        <w:pStyle w:val="NormalWeb"/>
        <w:shd w:val="clear" w:color="auto" w:fill="FFFFFF"/>
        <w:spacing w:before="0" w:beforeAutospacing="0" w:after="0" w:afterAutospacing="0" w:line="264" w:lineRule="auto"/>
        <w:ind w:left="360"/>
        <w:jc w:val="both"/>
        <w:rPr>
          <w:rFonts w:ascii="Arial" w:hAnsi="Arial" w:cs="Arial"/>
          <w:color w:val="000000"/>
        </w:rPr>
      </w:pPr>
    </w:p>
    <w:p w14:paraId="29B6782C" w14:textId="725C88AC" w:rsidR="00332B9C" w:rsidRDefault="0084140B"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According to the plan, the CIC has full authority to make decisions regarding the participatory budgeting process</w:t>
      </w:r>
      <w:r w:rsidR="005E6CE8">
        <w:rPr>
          <w:rFonts w:ascii="Arial" w:hAnsi="Arial" w:cs="Arial"/>
          <w:color w:val="000000"/>
        </w:rPr>
        <w:t xml:space="preserve"> and the County provides an advisory role. </w:t>
      </w:r>
      <w:r w:rsidR="00E22327">
        <w:rPr>
          <w:rFonts w:ascii="Arial" w:hAnsi="Arial" w:cs="Arial"/>
          <w:color w:val="000000"/>
        </w:rPr>
        <w:t>The plan states that DLS will support the CIC in implementing decisions made</w:t>
      </w:r>
      <w:r w:rsidR="00315179">
        <w:rPr>
          <w:rFonts w:ascii="Arial" w:hAnsi="Arial" w:cs="Arial"/>
          <w:color w:val="000000"/>
        </w:rPr>
        <w:t xml:space="preserve"> and will work with County agencies, or if outside the scope of County services, will help the CIC with requests for proposals and to evaluate bids. </w:t>
      </w:r>
      <w:r w:rsidR="00165B6F">
        <w:rPr>
          <w:rFonts w:ascii="Arial" w:hAnsi="Arial" w:cs="Arial"/>
          <w:color w:val="000000"/>
        </w:rPr>
        <w:t xml:space="preserve">Table 2 further outlines the roles of </w:t>
      </w:r>
      <w:r w:rsidR="00165B6F">
        <w:rPr>
          <w:rFonts w:ascii="Arial" w:hAnsi="Arial" w:cs="Arial"/>
          <w:color w:val="000000"/>
        </w:rPr>
        <w:lastRenderedPageBreak/>
        <w:t xml:space="preserve">the CIC and County with regard to specific decision points in the participatory budgeting process. </w:t>
      </w:r>
    </w:p>
    <w:p w14:paraId="11DB8E34" w14:textId="77777777" w:rsidR="00E129EF" w:rsidRDefault="00E129EF" w:rsidP="00A34A26">
      <w:pPr>
        <w:pStyle w:val="NormalWeb"/>
        <w:shd w:val="clear" w:color="auto" w:fill="FFFFFF"/>
        <w:spacing w:before="0" w:beforeAutospacing="0" w:after="0" w:afterAutospacing="0" w:line="264" w:lineRule="auto"/>
        <w:ind w:left="360"/>
        <w:rPr>
          <w:rFonts w:ascii="Arial" w:hAnsi="Arial" w:cs="Arial"/>
          <w:color w:val="000000"/>
        </w:rPr>
      </w:pPr>
    </w:p>
    <w:p w14:paraId="1B360336" w14:textId="3373FEC5" w:rsidR="00104ECF" w:rsidRDefault="00E129EF" w:rsidP="00A34A26">
      <w:pPr>
        <w:pStyle w:val="NormalWeb"/>
        <w:shd w:val="clear" w:color="auto" w:fill="FFFFFF"/>
        <w:spacing w:before="0" w:beforeAutospacing="0" w:after="0" w:afterAutospacing="0" w:line="264" w:lineRule="auto"/>
        <w:ind w:left="360"/>
        <w:jc w:val="center"/>
        <w:rPr>
          <w:rFonts w:ascii="Arial" w:hAnsi="Arial" w:cs="Arial"/>
          <w:b/>
          <w:bCs/>
          <w:color w:val="000000"/>
        </w:rPr>
      </w:pPr>
      <w:r>
        <w:rPr>
          <w:rFonts w:ascii="Arial" w:hAnsi="Arial" w:cs="Arial"/>
          <w:b/>
          <w:bCs/>
          <w:color w:val="000000"/>
        </w:rPr>
        <w:t>Table 2. Key Decisions and Roles</w:t>
      </w:r>
      <w:r>
        <w:rPr>
          <w:rStyle w:val="FootnoteReference"/>
          <w:rFonts w:ascii="Arial" w:hAnsi="Arial" w:cs="Arial"/>
          <w:b/>
          <w:bCs/>
          <w:color w:val="000000"/>
        </w:rPr>
        <w:footnoteReference w:id="9"/>
      </w:r>
    </w:p>
    <w:p w14:paraId="040193E0" w14:textId="77777777" w:rsidR="00A34A26" w:rsidRPr="00E129EF" w:rsidRDefault="00A34A26" w:rsidP="00A34A26">
      <w:pPr>
        <w:pStyle w:val="NormalWeb"/>
        <w:shd w:val="clear" w:color="auto" w:fill="FFFFFF"/>
        <w:spacing w:before="0" w:beforeAutospacing="0" w:after="0" w:afterAutospacing="0" w:line="264" w:lineRule="auto"/>
        <w:ind w:left="360"/>
        <w:jc w:val="center"/>
        <w:rPr>
          <w:rFonts w:ascii="Arial" w:hAnsi="Arial" w:cs="Arial"/>
          <w:b/>
          <w:bCs/>
          <w:color w:val="000000"/>
        </w:rPr>
      </w:pPr>
    </w:p>
    <w:tbl>
      <w:tblPr>
        <w:tblW w:w="9450" w:type="dxa"/>
        <w:tblInd w:w="198" w:type="dxa"/>
        <w:tblLayout w:type="fixed"/>
        <w:tblLook w:val="0420" w:firstRow="1" w:lastRow="0" w:firstColumn="0" w:lastColumn="0" w:noHBand="0" w:noVBand="1"/>
      </w:tblPr>
      <w:tblGrid>
        <w:gridCol w:w="5220"/>
        <w:gridCol w:w="2070"/>
        <w:gridCol w:w="2160"/>
      </w:tblGrid>
      <w:tr w:rsidR="00C92A9B" w:rsidRPr="00E129EF" w14:paraId="4E1BF934" w14:textId="77777777" w:rsidTr="00420007">
        <w:trPr>
          <w:trHeight w:val="350"/>
        </w:trPr>
        <w:tc>
          <w:tcPr>
            <w:tcW w:w="52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DA389E5" w14:textId="77777777" w:rsidR="00E129EF" w:rsidRPr="00420007" w:rsidRDefault="00E129EF" w:rsidP="00A34A26">
            <w:pPr>
              <w:spacing w:line="264" w:lineRule="auto"/>
              <w:rPr>
                <w:rFonts w:ascii="Arial" w:hAnsi="Arial" w:cs="Arial"/>
                <w:b/>
                <w:bCs/>
                <w:color w:val="FFFFFF"/>
                <w:sz w:val="22"/>
                <w:szCs w:val="22"/>
              </w:rPr>
            </w:pPr>
            <w:r w:rsidRPr="00420007">
              <w:rPr>
                <w:rFonts w:ascii="Arial" w:hAnsi="Arial" w:cs="Arial"/>
                <w:b/>
                <w:bCs/>
                <w:color w:val="FFFFFF"/>
                <w:sz w:val="22"/>
                <w:szCs w:val="22"/>
              </w:rPr>
              <w:t xml:space="preserve">Key Decisions </w:t>
            </w:r>
          </w:p>
        </w:tc>
        <w:tc>
          <w:tcPr>
            <w:tcW w:w="2070" w:type="dxa"/>
            <w:tcBorders>
              <w:top w:val="single" w:sz="4" w:space="0" w:color="auto"/>
              <w:left w:val="nil"/>
              <w:bottom w:val="single" w:sz="4" w:space="0" w:color="auto"/>
              <w:right w:val="single" w:sz="4" w:space="0" w:color="auto"/>
            </w:tcBorders>
            <w:shd w:val="clear" w:color="auto" w:fill="000000" w:themeFill="text1"/>
            <w:vAlign w:val="center"/>
            <w:hideMark/>
          </w:tcPr>
          <w:p w14:paraId="55EDD5F4" w14:textId="5F9BEF83" w:rsidR="00E129EF" w:rsidRPr="00420007" w:rsidRDefault="00E129EF" w:rsidP="00A34A26">
            <w:pPr>
              <w:spacing w:line="264" w:lineRule="auto"/>
              <w:jc w:val="center"/>
              <w:rPr>
                <w:rFonts w:ascii="Arial" w:hAnsi="Arial" w:cs="Arial"/>
                <w:b/>
                <w:bCs/>
                <w:color w:val="FFFFFF"/>
                <w:sz w:val="22"/>
                <w:szCs w:val="22"/>
              </w:rPr>
            </w:pPr>
            <w:r w:rsidRPr="00420007">
              <w:rPr>
                <w:rFonts w:ascii="Arial" w:hAnsi="Arial" w:cs="Arial"/>
                <w:b/>
                <w:bCs/>
                <w:color w:val="FFFFFF"/>
                <w:sz w:val="22"/>
                <w:szCs w:val="22"/>
              </w:rPr>
              <w:t>CIC</w:t>
            </w:r>
          </w:p>
        </w:tc>
        <w:tc>
          <w:tcPr>
            <w:tcW w:w="2160" w:type="dxa"/>
            <w:tcBorders>
              <w:top w:val="single" w:sz="4" w:space="0" w:color="auto"/>
              <w:left w:val="nil"/>
              <w:bottom w:val="single" w:sz="4" w:space="0" w:color="auto"/>
              <w:right w:val="single" w:sz="4" w:space="0" w:color="auto"/>
            </w:tcBorders>
            <w:shd w:val="clear" w:color="auto" w:fill="000000" w:themeFill="text1"/>
            <w:vAlign w:val="center"/>
            <w:hideMark/>
          </w:tcPr>
          <w:p w14:paraId="2035E196" w14:textId="77777777" w:rsidR="00E129EF" w:rsidRPr="00420007" w:rsidRDefault="00E129EF" w:rsidP="00A34A26">
            <w:pPr>
              <w:spacing w:line="264" w:lineRule="auto"/>
              <w:jc w:val="center"/>
              <w:rPr>
                <w:rFonts w:ascii="Arial" w:hAnsi="Arial" w:cs="Arial"/>
                <w:b/>
                <w:bCs/>
                <w:color w:val="FFFFFF"/>
                <w:sz w:val="22"/>
                <w:szCs w:val="22"/>
              </w:rPr>
            </w:pPr>
            <w:r w:rsidRPr="00420007">
              <w:rPr>
                <w:rFonts w:ascii="Arial" w:hAnsi="Arial" w:cs="Arial"/>
                <w:b/>
                <w:bCs/>
                <w:color w:val="FFFFFF"/>
                <w:sz w:val="22"/>
                <w:szCs w:val="22"/>
              </w:rPr>
              <w:t>King County</w:t>
            </w:r>
          </w:p>
        </w:tc>
      </w:tr>
      <w:tr w:rsidR="00C92A9B" w:rsidRPr="00E129EF" w14:paraId="2708C347"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2342532"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Process timeline</w:t>
            </w:r>
          </w:p>
        </w:tc>
        <w:tc>
          <w:tcPr>
            <w:tcW w:w="2070" w:type="dxa"/>
            <w:tcBorders>
              <w:top w:val="nil"/>
              <w:left w:val="nil"/>
              <w:bottom w:val="single" w:sz="4" w:space="0" w:color="auto"/>
              <w:right w:val="single" w:sz="4" w:space="0" w:color="auto"/>
            </w:tcBorders>
            <w:shd w:val="clear" w:color="auto" w:fill="auto"/>
            <w:vAlign w:val="center"/>
            <w:hideMark/>
          </w:tcPr>
          <w:p w14:paraId="4583B8D2"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695618F8"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690557FA"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63844D3"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Process goals &amp; measures of success</w:t>
            </w:r>
          </w:p>
        </w:tc>
        <w:tc>
          <w:tcPr>
            <w:tcW w:w="2070" w:type="dxa"/>
            <w:tcBorders>
              <w:top w:val="nil"/>
              <w:left w:val="nil"/>
              <w:bottom w:val="single" w:sz="4" w:space="0" w:color="auto"/>
              <w:right w:val="single" w:sz="4" w:space="0" w:color="auto"/>
            </w:tcBorders>
            <w:shd w:val="clear" w:color="auto" w:fill="auto"/>
            <w:vAlign w:val="center"/>
            <w:hideMark/>
          </w:tcPr>
          <w:p w14:paraId="07B517D1"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495F5324"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73C195EB"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D0D121A"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 xml:space="preserve">Operating budget </w:t>
            </w:r>
          </w:p>
        </w:tc>
        <w:tc>
          <w:tcPr>
            <w:tcW w:w="2070" w:type="dxa"/>
            <w:tcBorders>
              <w:top w:val="nil"/>
              <w:left w:val="nil"/>
              <w:bottom w:val="single" w:sz="4" w:space="0" w:color="auto"/>
              <w:right w:val="single" w:sz="4" w:space="0" w:color="auto"/>
            </w:tcBorders>
            <w:shd w:val="clear" w:color="auto" w:fill="auto"/>
            <w:vAlign w:val="center"/>
            <w:hideMark/>
          </w:tcPr>
          <w:p w14:paraId="497C21B9"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3A268B7A"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38A22ED2"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4A146F7"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Funding allocation to each urban area</w:t>
            </w:r>
          </w:p>
        </w:tc>
        <w:tc>
          <w:tcPr>
            <w:tcW w:w="2070" w:type="dxa"/>
            <w:tcBorders>
              <w:top w:val="nil"/>
              <w:left w:val="nil"/>
              <w:bottom w:val="single" w:sz="4" w:space="0" w:color="auto"/>
              <w:right w:val="single" w:sz="4" w:space="0" w:color="auto"/>
            </w:tcBorders>
            <w:shd w:val="clear" w:color="auto" w:fill="auto"/>
            <w:vAlign w:val="center"/>
            <w:hideMark/>
          </w:tcPr>
          <w:p w14:paraId="1A2C4F78"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30F16AFD"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529E1189"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0EB0FFF"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Process governance structure</w:t>
            </w:r>
          </w:p>
        </w:tc>
        <w:tc>
          <w:tcPr>
            <w:tcW w:w="2070" w:type="dxa"/>
            <w:tcBorders>
              <w:top w:val="nil"/>
              <w:left w:val="nil"/>
              <w:bottom w:val="single" w:sz="4" w:space="0" w:color="auto"/>
              <w:right w:val="single" w:sz="4" w:space="0" w:color="auto"/>
            </w:tcBorders>
            <w:shd w:val="clear" w:color="auto" w:fill="auto"/>
            <w:vAlign w:val="center"/>
            <w:hideMark/>
          </w:tcPr>
          <w:p w14:paraId="14D17E15"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43DEBA4E"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57A7F40A"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5138E63" w14:textId="25F782DC"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Incorporation of the catalog of community req</w:t>
            </w:r>
            <w:r w:rsidR="00C92A9B">
              <w:rPr>
                <w:rFonts w:ascii="Arial" w:hAnsi="Arial" w:cs="Arial"/>
                <w:color w:val="000000"/>
                <w:sz w:val="22"/>
                <w:szCs w:val="22"/>
              </w:rPr>
              <w:t>uests</w:t>
            </w:r>
          </w:p>
        </w:tc>
        <w:tc>
          <w:tcPr>
            <w:tcW w:w="2070" w:type="dxa"/>
            <w:tcBorders>
              <w:top w:val="nil"/>
              <w:left w:val="nil"/>
              <w:bottom w:val="single" w:sz="4" w:space="0" w:color="auto"/>
              <w:right w:val="single" w:sz="4" w:space="0" w:color="auto"/>
            </w:tcBorders>
            <w:shd w:val="clear" w:color="auto" w:fill="auto"/>
            <w:vAlign w:val="center"/>
            <w:hideMark/>
          </w:tcPr>
          <w:p w14:paraId="2A4A28BC"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7A0973AF"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09AA4DB7"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149FA06"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Participant eligibility criteria (voters, delegates)</w:t>
            </w:r>
          </w:p>
        </w:tc>
        <w:tc>
          <w:tcPr>
            <w:tcW w:w="2070" w:type="dxa"/>
            <w:tcBorders>
              <w:top w:val="nil"/>
              <w:left w:val="nil"/>
              <w:bottom w:val="single" w:sz="4" w:space="0" w:color="auto"/>
              <w:right w:val="single" w:sz="4" w:space="0" w:color="auto"/>
            </w:tcBorders>
            <w:shd w:val="clear" w:color="auto" w:fill="auto"/>
            <w:vAlign w:val="center"/>
            <w:hideMark/>
          </w:tcPr>
          <w:p w14:paraId="6E09A293"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02AEDEE9"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 </w:t>
            </w:r>
          </w:p>
        </w:tc>
      </w:tr>
      <w:tr w:rsidR="00C92A9B" w:rsidRPr="00E129EF" w14:paraId="02312F7D"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tcPr>
          <w:p w14:paraId="65741A61"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Participant eligibility authentication process</w:t>
            </w:r>
          </w:p>
        </w:tc>
        <w:tc>
          <w:tcPr>
            <w:tcW w:w="2070" w:type="dxa"/>
            <w:tcBorders>
              <w:top w:val="nil"/>
              <w:left w:val="nil"/>
              <w:bottom w:val="single" w:sz="4" w:space="0" w:color="auto"/>
              <w:right w:val="single" w:sz="4" w:space="0" w:color="auto"/>
            </w:tcBorders>
            <w:shd w:val="clear" w:color="auto" w:fill="auto"/>
            <w:vAlign w:val="center"/>
          </w:tcPr>
          <w:p w14:paraId="3224F537"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tcPr>
          <w:p w14:paraId="4EDFFE72"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1C9FA0A7"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3F77A3F"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Community engagement plans and technology</w:t>
            </w:r>
          </w:p>
        </w:tc>
        <w:tc>
          <w:tcPr>
            <w:tcW w:w="2070" w:type="dxa"/>
            <w:tcBorders>
              <w:top w:val="nil"/>
              <w:left w:val="nil"/>
              <w:bottom w:val="single" w:sz="4" w:space="0" w:color="auto"/>
              <w:right w:val="single" w:sz="4" w:space="0" w:color="auto"/>
            </w:tcBorders>
            <w:shd w:val="clear" w:color="auto" w:fill="auto"/>
            <w:vAlign w:val="center"/>
            <w:hideMark/>
          </w:tcPr>
          <w:p w14:paraId="38198055"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455D0542"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35363826"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2E2DAD2"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Communications plans and technology</w:t>
            </w:r>
          </w:p>
        </w:tc>
        <w:tc>
          <w:tcPr>
            <w:tcW w:w="2070" w:type="dxa"/>
            <w:tcBorders>
              <w:top w:val="nil"/>
              <w:left w:val="nil"/>
              <w:bottom w:val="single" w:sz="4" w:space="0" w:color="auto"/>
              <w:right w:val="single" w:sz="4" w:space="0" w:color="auto"/>
            </w:tcBorders>
            <w:shd w:val="clear" w:color="auto" w:fill="auto"/>
            <w:vAlign w:val="center"/>
            <w:hideMark/>
          </w:tcPr>
          <w:p w14:paraId="43F16DF3"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2013DDF1"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2AED719F"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tcPr>
          <w:p w14:paraId="7C14DC39"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Volunteer recruitment plan</w:t>
            </w:r>
          </w:p>
        </w:tc>
        <w:tc>
          <w:tcPr>
            <w:tcW w:w="2070" w:type="dxa"/>
            <w:tcBorders>
              <w:top w:val="nil"/>
              <w:left w:val="nil"/>
              <w:bottom w:val="single" w:sz="4" w:space="0" w:color="auto"/>
              <w:right w:val="single" w:sz="4" w:space="0" w:color="auto"/>
            </w:tcBorders>
            <w:shd w:val="clear" w:color="auto" w:fill="auto"/>
            <w:vAlign w:val="center"/>
          </w:tcPr>
          <w:p w14:paraId="47516F6B"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tcPr>
          <w:p w14:paraId="1A2C2754"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7ABD2875"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722CABC3"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Idea submittal plan and technology</w:t>
            </w:r>
          </w:p>
        </w:tc>
        <w:tc>
          <w:tcPr>
            <w:tcW w:w="2070" w:type="dxa"/>
            <w:tcBorders>
              <w:top w:val="nil"/>
              <w:left w:val="nil"/>
              <w:bottom w:val="single" w:sz="4" w:space="0" w:color="auto"/>
              <w:right w:val="single" w:sz="4" w:space="0" w:color="auto"/>
            </w:tcBorders>
            <w:shd w:val="clear" w:color="auto" w:fill="auto"/>
            <w:vAlign w:val="center"/>
            <w:hideMark/>
          </w:tcPr>
          <w:p w14:paraId="36C65139"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7126DB6F"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62F04D8F"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5C60983"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Voting plan and technology</w:t>
            </w:r>
          </w:p>
        </w:tc>
        <w:tc>
          <w:tcPr>
            <w:tcW w:w="2070" w:type="dxa"/>
            <w:tcBorders>
              <w:top w:val="nil"/>
              <w:left w:val="nil"/>
              <w:bottom w:val="single" w:sz="4" w:space="0" w:color="auto"/>
              <w:right w:val="single" w:sz="4" w:space="0" w:color="auto"/>
            </w:tcBorders>
            <w:shd w:val="clear" w:color="auto" w:fill="auto"/>
            <w:vAlign w:val="center"/>
            <w:hideMark/>
          </w:tcPr>
          <w:p w14:paraId="5967CDEA"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7E53765A"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62579EFE" w14:textId="77777777" w:rsidTr="00420007">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7DC5253"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Program goals &amp; measures of success</w:t>
            </w:r>
          </w:p>
        </w:tc>
        <w:tc>
          <w:tcPr>
            <w:tcW w:w="2070" w:type="dxa"/>
            <w:tcBorders>
              <w:top w:val="nil"/>
              <w:left w:val="nil"/>
              <w:bottom w:val="single" w:sz="4" w:space="0" w:color="auto"/>
              <w:right w:val="single" w:sz="4" w:space="0" w:color="auto"/>
            </w:tcBorders>
            <w:shd w:val="clear" w:color="auto" w:fill="auto"/>
            <w:vAlign w:val="center"/>
            <w:hideMark/>
          </w:tcPr>
          <w:p w14:paraId="1A4EF8CC" w14:textId="77777777" w:rsidR="00E129EF" w:rsidRPr="00420007" w:rsidRDefault="00E129EF" w:rsidP="00A34A26">
            <w:pPr>
              <w:spacing w:line="264" w:lineRule="auto"/>
              <w:jc w:val="center"/>
              <w:rPr>
                <w:rFonts w:ascii="Arial" w:hAnsi="Arial" w:cs="Arial"/>
                <w:b/>
                <w:bCs/>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nil"/>
              <w:left w:val="nil"/>
              <w:bottom w:val="single" w:sz="4" w:space="0" w:color="auto"/>
              <w:right w:val="single" w:sz="4" w:space="0" w:color="auto"/>
            </w:tcBorders>
            <w:shd w:val="clear" w:color="auto" w:fill="auto"/>
            <w:vAlign w:val="center"/>
            <w:hideMark/>
          </w:tcPr>
          <w:p w14:paraId="62AB57E4"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4253E3FC" w14:textId="77777777" w:rsidTr="00420007">
        <w:trPr>
          <w:trHeight w:val="25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67B55F5"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Project bid evaluation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549D701E"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c>
          <w:tcPr>
            <w:tcW w:w="2160" w:type="dxa"/>
            <w:tcBorders>
              <w:top w:val="single" w:sz="4" w:space="0" w:color="auto"/>
              <w:left w:val="nil"/>
              <w:bottom w:val="single" w:sz="4" w:space="0" w:color="auto"/>
              <w:right w:val="single" w:sz="4" w:space="0" w:color="auto"/>
            </w:tcBorders>
            <w:shd w:val="clear" w:color="auto" w:fill="auto"/>
            <w:vAlign w:val="center"/>
          </w:tcPr>
          <w:p w14:paraId="36E3201E"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r>
      <w:tr w:rsidR="00C92A9B" w:rsidRPr="00E129EF" w14:paraId="120D62CA" w14:textId="77777777" w:rsidTr="00420007">
        <w:trPr>
          <w:trHeight w:val="25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75E0028"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Process evaluation plan</w:t>
            </w:r>
          </w:p>
        </w:tc>
        <w:tc>
          <w:tcPr>
            <w:tcW w:w="2070" w:type="dxa"/>
            <w:tcBorders>
              <w:top w:val="single" w:sz="4" w:space="0" w:color="auto"/>
              <w:left w:val="nil"/>
              <w:bottom w:val="single" w:sz="4" w:space="0" w:color="auto"/>
              <w:right w:val="single" w:sz="4" w:space="0" w:color="auto"/>
            </w:tcBorders>
            <w:shd w:val="clear" w:color="auto" w:fill="auto"/>
            <w:vAlign w:val="center"/>
          </w:tcPr>
          <w:p w14:paraId="5C38CE8E"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c>
          <w:tcPr>
            <w:tcW w:w="2160" w:type="dxa"/>
            <w:tcBorders>
              <w:top w:val="single" w:sz="4" w:space="0" w:color="auto"/>
              <w:left w:val="nil"/>
              <w:bottom w:val="single" w:sz="4" w:space="0" w:color="auto"/>
              <w:right w:val="single" w:sz="4" w:space="0" w:color="auto"/>
            </w:tcBorders>
            <w:shd w:val="clear" w:color="auto" w:fill="auto"/>
            <w:vAlign w:val="center"/>
          </w:tcPr>
          <w:p w14:paraId="0A58F721"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r>
      <w:tr w:rsidR="00C92A9B" w:rsidRPr="00E129EF" w14:paraId="7EEA0549" w14:textId="77777777" w:rsidTr="00420007">
        <w:trPr>
          <w:trHeight w:val="25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693A2E5" w14:textId="77777777" w:rsidR="00E129EF" w:rsidRPr="00420007" w:rsidRDefault="00E129EF" w:rsidP="00A34A26">
            <w:pPr>
              <w:spacing w:line="264" w:lineRule="auto"/>
              <w:rPr>
                <w:rFonts w:ascii="Arial" w:hAnsi="Arial" w:cs="Arial"/>
                <w:color w:val="000000"/>
                <w:sz w:val="22"/>
                <w:szCs w:val="22"/>
              </w:rPr>
            </w:pPr>
            <w:r w:rsidRPr="00420007">
              <w:rPr>
                <w:rFonts w:ascii="Arial" w:hAnsi="Arial" w:cs="Arial"/>
                <w:color w:val="000000"/>
                <w:sz w:val="22"/>
                <w:szCs w:val="22"/>
              </w:rPr>
              <w:t>Project evaluation plan</w:t>
            </w:r>
          </w:p>
        </w:tc>
        <w:tc>
          <w:tcPr>
            <w:tcW w:w="2070" w:type="dxa"/>
            <w:tcBorders>
              <w:top w:val="single" w:sz="4" w:space="0" w:color="auto"/>
              <w:left w:val="nil"/>
              <w:bottom w:val="single" w:sz="4" w:space="0" w:color="auto"/>
              <w:right w:val="single" w:sz="4" w:space="0" w:color="auto"/>
            </w:tcBorders>
            <w:shd w:val="clear" w:color="auto" w:fill="auto"/>
            <w:vAlign w:val="center"/>
          </w:tcPr>
          <w:p w14:paraId="08DCF7EC"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Propose/Advise</w:t>
            </w:r>
          </w:p>
        </w:tc>
        <w:tc>
          <w:tcPr>
            <w:tcW w:w="2160" w:type="dxa"/>
            <w:tcBorders>
              <w:top w:val="single" w:sz="4" w:space="0" w:color="auto"/>
              <w:left w:val="nil"/>
              <w:bottom w:val="single" w:sz="4" w:space="0" w:color="auto"/>
              <w:right w:val="single" w:sz="4" w:space="0" w:color="auto"/>
            </w:tcBorders>
            <w:shd w:val="clear" w:color="auto" w:fill="auto"/>
            <w:vAlign w:val="center"/>
          </w:tcPr>
          <w:p w14:paraId="201FCC36" w14:textId="77777777" w:rsidR="00E129EF" w:rsidRPr="00420007" w:rsidRDefault="00E129EF" w:rsidP="00A34A26">
            <w:pPr>
              <w:spacing w:line="264" w:lineRule="auto"/>
              <w:jc w:val="center"/>
              <w:rPr>
                <w:rFonts w:ascii="Arial" w:hAnsi="Arial" w:cs="Arial"/>
                <w:color w:val="000000"/>
                <w:sz w:val="22"/>
                <w:szCs w:val="22"/>
              </w:rPr>
            </w:pPr>
            <w:r w:rsidRPr="00420007">
              <w:rPr>
                <w:rFonts w:ascii="Arial" w:hAnsi="Arial" w:cs="Arial"/>
                <w:color w:val="000000"/>
                <w:sz w:val="22"/>
                <w:szCs w:val="22"/>
              </w:rPr>
              <w:t>Propose/</w:t>
            </w:r>
            <w:r w:rsidRPr="00420007">
              <w:rPr>
                <w:rFonts w:ascii="Arial" w:hAnsi="Arial" w:cs="Arial"/>
                <w:b/>
                <w:bCs/>
                <w:color w:val="000000"/>
                <w:sz w:val="22"/>
                <w:szCs w:val="22"/>
              </w:rPr>
              <w:t>Approve</w:t>
            </w:r>
          </w:p>
        </w:tc>
      </w:tr>
    </w:tbl>
    <w:p w14:paraId="06C091F5" w14:textId="2ACD8F92" w:rsidR="00104ECF" w:rsidRDefault="00104ECF" w:rsidP="00A34A26">
      <w:pPr>
        <w:pStyle w:val="NormalWeb"/>
        <w:shd w:val="clear" w:color="auto" w:fill="FFFFFF"/>
        <w:spacing w:before="0" w:beforeAutospacing="0" w:after="0" w:afterAutospacing="0" w:line="264" w:lineRule="auto"/>
        <w:ind w:left="360"/>
        <w:rPr>
          <w:rFonts w:ascii="Arial" w:hAnsi="Arial" w:cs="Arial"/>
          <w:color w:val="000000"/>
        </w:rPr>
      </w:pPr>
    </w:p>
    <w:p w14:paraId="2B098DBC" w14:textId="176416E1" w:rsidR="00B4563D" w:rsidRDefault="00B4563D"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At the time of transmittal, the CIC had not d</w:t>
      </w:r>
      <w:r w:rsidR="0035150E">
        <w:rPr>
          <w:rFonts w:ascii="Arial" w:hAnsi="Arial" w:cs="Arial"/>
          <w:color w:val="000000"/>
        </w:rPr>
        <w:t xml:space="preserve">iscussed how the </w:t>
      </w:r>
      <w:r w:rsidR="00165B6F">
        <w:rPr>
          <w:rFonts w:ascii="Arial" w:hAnsi="Arial" w:cs="Arial"/>
          <w:color w:val="000000"/>
        </w:rPr>
        <w:t>participatory budgeting</w:t>
      </w:r>
      <w:r w:rsidR="0035150E">
        <w:rPr>
          <w:rFonts w:ascii="Arial" w:hAnsi="Arial" w:cs="Arial"/>
          <w:color w:val="000000"/>
        </w:rPr>
        <w:t xml:space="preserve"> process would interface or be integrated with the Community Needs Lists in K.C.C. 2.16.055. </w:t>
      </w:r>
      <w:r w:rsidR="00DC2EBD">
        <w:rPr>
          <w:rFonts w:ascii="Arial" w:hAnsi="Arial" w:cs="Arial"/>
          <w:color w:val="000000"/>
        </w:rPr>
        <w:t xml:space="preserve">The plan states that both efforts will need to be closely linked due to the nature of both processes. </w:t>
      </w:r>
      <w:r w:rsidR="00CA3096">
        <w:rPr>
          <w:rFonts w:ascii="Arial" w:hAnsi="Arial" w:cs="Arial"/>
          <w:color w:val="000000"/>
        </w:rPr>
        <w:t>The plan</w:t>
      </w:r>
      <w:r w:rsidR="00C92A9B">
        <w:rPr>
          <w:rFonts w:ascii="Arial" w:hAnsi="Arial" w:cs="Arial"/>
          <w:color w:val="000000"/>
        </w:rPr>
        <w:t xml:space="preserve"> further</w:t>
      </w:r>
      <w:r w:rsidR="00CA3096">
        <w:rPr>
          <w:rFonts w:ascii="Arial" w:hAnsi="Arial" w:cs="Arial"/>
          <w:color w:val="000000"/>
        </w:rPr>
        <w:t xml:space="preserve"> </w:t>
      </w:r>
      <w:r w:rsidR="006461B0">
        <w:rPr>
          <w:rFonts w:ascii="Arial" w:hAnsi="Arial" w:cs="Arial"/>
          <w:color w:val="000000"/>
        </w:rPr>
        <w:t xml:space="preserve">indicates </w:t>
      </w:r>
      <w:r w:rsidR="00CA3096">
        <w:rPr>
          <w:rFonts w:ascii="Arial" w:hAnsi="Arial" w:cs="Arial"/>
          <w:color w:val="000000"/>
        </w:rPr>
        <w:t xml:space="preserve">that ideas not </w:t>
      </w:r>
      <w:r w:rsidR="002707A1">
        <w:rPr>
          <w:rFonts w:ascii="Arial" w:hAnsi="Arial" w:cs="Arial"/>
          <w:color w:val="000000"/>
        </w:rPr>
        <w:t xml:space="preserve">implemented in the </w:t>
      </w:r>
      <w:r w:rsidR="006461B0">
        <w:rPr>
          <w:rFonts w:ascii="Arial" w:hAnsi="Arial" w:cs="Arial"/>
          <w:color w:val="000000"/>
        </w:rPr>
        <w:t>participatory budgeting</w:t>
      </w:r>
      <w:r w:rsidR="002707A1">
        <w:rPr>
          <w:rFonts w:ascii="Arial" w:hAnsi="Arial" w:cs="Arial"/>
          <w:color w:val="000000"/>
        </w:rPr>
        <w:t xml:space="preserve"> process would be included in the </w:t>
      </w:r>
      <w:r w:rsidR="00E75519">
        <w:rPr>
          <w:rFonts w:ascii="Arial" w:hAnsi="Arial" w:cs="Arial"/>
          <w:color w:val="000000"/>
        </w:rPr>
        <w:t xml:space="preserve">catalog of community needs, and </w:t>
      </w:r>
      <w:r w:rsidR="00D240E2">
        <w:rPr>
          <w:rFonts w:ascii="Arial" w:hAnsi="Arial" w:cs="Arial"/>
          <w:color w:val="000000"/>
        </w:rPr>
        <w:t>the</w:t>
      </w:r>
      <w:r w:rsidR="00E75519">
        <w:rPr>
          <w:rFonts w:ascii="Arial" w:hAnsi="Arial" w:cs="Arial"/>
          <w:color w:val="000000"/>
        </w:rPr>
        <w:t xml:space="preserve"> community needs list</w:t>
      </w:r>
      <w:r w:rsidR="00D240E2">
        <w:rPr>
          <w:rFonts w:ascii="Arial" w:hAnsi="Arial" w:cs="Arial"/>
          <w:color w:val="000000"/>
        </w:rPr>
        <w:t xml:space="preserve">, once </w:t>
      </w:r>
      <w:r w:rsidR="00C92A9B">
        <w:rPr>
          <w:rFonts w:ascii="Arial" w:hAnsi="Arial" w:cs="Arial"/>
          <w:color w:val="000000"/>
        </w:rPr>
        <w:t xml:space="preserve">these lists are </w:t>
      </w:r>
      <w:r w:rsidR="00D240E2">
        <w:rPr>
          <w:rFonts w:ascii="Arial" w:hAnsi="Arial" w:cs="Arial"/>
          <w:color w:val="000000"/>
        </w:rPr>
        <w:t xml:space="preserve">established for each area, </w:t>
      </w:r>
      <w:r w:rsidR="00C92A9B">
        <w:rPr>
          <w:rFonts w:ascii="Arial" w:hAnsi="Arial" w:cs="Arial"/>
          <w:color w:val="000000"/>
        </w:rPr>
        <w:t xml:space="preserve">and it </w:t>
      </w:r>
      <w:r w:rsidR="00D240E2">
        <w:rPr>
          <w:rFonts w:ascii="Arial" w:hAnsi="Arial" w:cs="Arial"/>
          <w:color w:val="000000"/>
        </w:rPr>
        <w:t xml:space="preserve">would </w:t>
      </w:r>
      <w:r w:rsidR="00C92A9B">
        <w:rPr>
          <w:rFonts w:ascii="Arial" w:hAnsi="Arial" w:cs="Arial"/>
          <w:color w:val="000000"/>
        </w:rPr>
        <w:t xml:space="preserve">also </w:t>
      </w:r>
      <w:r w:rsidR="00D240E2">
        <w:rPr>
          <w:rFonts w:ascii="Arial" w:hAnsi="Arial" w:cs="Arial"/>
          <w:color w:val="000000"/>
        </w:rPr>
        <w:t xml:space="preserve">be incorporated into future </w:t>
      </w:r>
      <w:r w:rsidR="006461B0">
        <w:rPr>
          <w:rFonts w:ascii="Arial" w:hAnsi="Arial" w:cs="Arial"/>
          <w:color w:val="000000"/>
        </w:rPr>
        <w:t>participatory budgeting</w:t>
      </w:r>
      <w:r w:rsidR="00D240E2">
        <w:rPr>
          <w:rFonts w:ascii="Arial" w:hAnsi="Arial" w:cs="Arial"/>
          <w:color w:val="000000"/>
        </w:rPr>
        <w:t xml:space="preserve"> cycles. </w:t>
      </w:r>
    </w:p>
    <w:p w14:paraId="223FACB0" w14:textId="77777777" w:rsidR="0084140B" w:rsidRPr="00B9795F" w:rsidRDefault="0084140B" w:rsidP="00420007">
      <w:pPr>
        <w:pStyle w:val="NormalWeb"/>
        <w:shd w:val="clear" w:color="auto" w:fill="FFFFFF"/>
        <w:spacing w:before="0" w:beforeAutospacing="0" w:after="0" w:afterAutospacing="0" w:line="264" w:lineRule="auto"/>
        <w:ind w:left="360"/>
        <w:jc w:val="both"/>
        <w:rPr>
          <w:rFonts w:ascii="Arial" w:hAnsi="Arial" w:cs="Arial"/>
          <w:b/>
          <w:bCs/>
          <w:color w:val="000000"/>
          <w:sz w:val="27"/>
          <w:szCs w:val="27"/>
        </w:rPr>
      </w:pPr>
    </w:p>
    <w:p w14:paraId="26B88F23" w14:textId="34064955" w:rsidR="00405405" w:rsidRPr="00F849D3" w:rsidRDefault="00405405" w:rsidP="00420007">
      <w:pPr>
        <w:pStyle w:val="NormalWeb"/>
        <w:numPr>
          <w:ilvl w:val="0"/>
          <w:numId w:val="2"/>
        </w:numPr>
        <w:shd w:val="clear" w:color="auto" w:fill="FFFFFF"/>
        <w:spacing w:before="0" w:beforeAutospacing="0" w:after="0" w:afterAutospacing="0" w:line="264" w:lineRule="auto"/>
        <w:jc w:val="both"/>
        <w:rPr>
          <w:rFonts w:ascii="Arial" w:hAnsi="Arial" w:cs="Arial"/>
          <w:b/>
          <w:bCs/>
          <w:color w:val="000000"/>
          <w:sz w:val="27"/>
          <w:szCs w:val="27"/>
        </w:rPr>
      </w:pPr>
      <w:r w:rsidRPr="00B9795F">
        <w:rPr>
          <w:rFonts w:ascii="Arial" w:hAnsi="Arial" w:cs="Arial"/>
          <w:b/>
          <w:bCs/>
          <w:color w:val="000000"/>
        </w:rPr>
        <w:t xml:space="preserve">A description of how the </w:t>
      </w:r>
      <w:r w:rsidR="006461B0">
        <w:rPr>
          <w:rFonts w:ascii="Arial" w:hAnsi="Arial" w:cs="Arial"/>
          <w:b/>
          <w:bCs/>
          <w:color w:val="000000"/>
        </w:rPr>
        <w:t>D</w:t>
      </w:r>
      <w:r w:rsidRPr="00B9795F">
        <w:rPr>
          <w:rFonts w:ascii="Arial" w:hAnsi="Arial" w:cs="Arial"/>
          <w:b/>
          <w:bCs/>
          <w:color w:val="000000"/>
        </w:rPr>
        <w:t xml:space="preserve">epartment of </w:t>
      </w:r>
      <w:r w:rsidR="006461B0">
        <w:rPr>
          <w:rFonts w:ascii="Arial" w:hAnsi="Arial" w:cs="Arial"/>
          <w:b/>
          <w:bCs/>
          <w:color w:val="000000"/>
        </w:rPr>
        <w:t>L</w:t>
      </w:r>
      <w:r w:rsidRPr="00B9795F">
        <w:rPr>
          <w:rFonts w:ascii="Arial" w:hAnsi="Arial" w:cs="Arial"/>
          <w:b/>
          <w:bCs/>
          <w:color w:val="000000"/>
        </w:rPr>
        <w:t xml:space="preserve">ocal </w:t>
      </w:r>
      <w:r w:rsidR="006461B0">
        <w:rPr>
          <w:rFonts w:ascii="Arial" w:hAnsi="Arial" w:cs="Arial"/>
          <w:b/>
          <w:bCs/>
          <w:color w:val="000000"/>
        </w:rPr>
        <w:t>S</w:t>
      </w:r>
      <w:r w:rsidRPr="00B9795F">
        <w:rPr>
          <w:rFonts w:ascii="Arial" w:hAnsi="Arial" w:cs="Arial"/>
          <w:b/>
          <w:bCs/>
          <w:color w:val="000000"/>
        </w:rPr>
        <w:t xml:space="preserve">ervices will conduct community engagement with the residents and businesses of the urban unincorporated area that are not represented on the community advisory board, including targeted community engagement with communities that have been historically underserved and disproportionally impacted and those </w:t>
      </w:r>
      <w:r w:rsidRPr="00B9795F">
        <w:rPr>
          <w:rFonts w:ascii="Arial" w:hAnsi="Arial" w:cs="Arial"/>
          <w:b/>
          <w:bCs/>
          <w:color w:val="000000"/>
        </w:rPr>
        <w:lastRenderedPageBreak/>
        <w:t>communities that are expected to be positively or negatively impacted by the decisions made in the participatory budgeting process</w:t>
      </w:r>
      <w:r w:rsidR="007E6E18">
        <w:rPr>
          <w:rFonts w:ascii="Arial" w:hAnsi="Arial" w:cs="Arial"/>
          <w:b/>
          <w:bCs/>
          <w:color w:val="000000"/>
        </w:rPr>
        <w:t>.</w:t>
      </w:r>
    </w:p>
    <w:p w14:paraId="0386F838" w14:textId="77777777" w:rsidR="006461B0" w:rsidRDefault="006461B0" w:rsidP="00420007">
      <w:pPr>
        <w:pStyle w:val="NormalWeb"/>
        <w:shd w:val="clear" w:color="auto" w:fill="FFFFFF"/>
        <w:spacing w:before="0" w:beforeAutospacing="0" w:after="0" w:afterAutospacing="0" w:line="264" w:lineRule="auto"/>
        <w:jc w:val="both"/>
        <w:rPr>
          <w:rFonts w:ascii="Arial" w:hAnsi="Arial" w:cs="Arial"/>
          <w:color w:val="000000"/>
        </w:rPr>
      </w:pPr>
    </w:p>
    <w:p w14:paraId="40430F70" w14:textId="75CE799F" w:rsidR="00F849D3" w:rsidRDefault="00F849D3"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 xml:space="preserve">The plan states that </w:t>
      </w:r>
      <w:r w:rsidR="00B84F1D">
        <w:rPr>
          <w:rFonts w:ascii="Arial" w:hAnsi="Arial" w:cs="Arial"/>
          <w:color w:val="000000"/>
        </w:rPr>
        <w:t xml:space="preserve">a subcommittee of the CIC focusing on community engagement and outreach will be </w:t>
      </w:r>
      <w:r w:rsidR="00B9361D">
        <w:rPr>
          <w:rFonts w:ascii="Arial" w:hAnsi="Arial" w:cs="Arial"/>
          <w:color w:val="000000"/>
        </w:rPr>
        <w:t xml:space="preserve">formed. </w:t>
      </w:r>
      <w:r w:rsidR="006461B0">
        <w:rPr>
          <w:rFonts w:ascii="Arial" w:hAnsi="Arial" w:cs="Arial"/>
          <w:color w:val="000000"/>
        </w:rPr>
        <w:t xml:space="preserve">Additionally, according to the plan, </w:t>
      </w:r>
      <w:r w:rsidR="00B9361D">
        <w:rPr>
          <w:rFonts w:ascii="Arial" w:hAnsi="Arial" w:cs="Arial"/>
          <w:color w:val="000000"/>
        </w:rPr>
        <w:t xml:space="preserve"> </w:t>
      </w:r>
      <w:r>
        <w:rPr>
          <w:rFonts w:ascii="Arial" w:hAnsi="Arial" w:cs="Arial"/>
          <w:color w:val="000000"/>
        </w:rPr>
        <w:t>DLS will work with OESJ</w:t>
      </w:r>
      <w:r w:rsidR="006461B0">
        <w:rPr>
          <w:rFonts w:ascii="Arial" w:hAnsi="Arial" w:cs="Arial"/>
          <w:color w:val="000000"/>
        </w:rPr>
        <w:t xml:space="preserve"> to</w:t>
      </w:r>
      <w:r>
        <w:rPr>
          <w:rFonts w:ascii="Arial" w:hAnsi="Arial" w:cs="Arial"/>
          <w:color w:val="000000"/>
        </w:rPr>
        <w:t xml:space="preserve"> </w:t>
      </w:r>
      <w:r w:rsidR="00D14B3D">
        <w:rPr>
          <w:rFonts w:ascii="Arial" w:hAnsi="Arial" w:cs="Arial"/>
          <w:color w:val="000000"/>
        </w:rPr>
        <w:t>identify best practices in</w:t>
      </w:r>
      <w:r>
        <w:rPr>
          <w:rFonts w:ascii="Arial" w:hAnsi="Arial" w:cs="Arial"/>
          <w:color w:val="000000"/>
        </w:rPr>
        <w:t xml:space="preserve"> community engagement activities and strategies</w:t>
      </w:r>
      <w:r w:rsidR="00D14B3D">
        <w:rPr>
          <w:rFonts w:ascii="Arial" w:hAnsi="Arial" w:cs="Arial"/>
          <w:color w:val="000000"/>
        </w:rPr>
        <w:t xml:space="preserve"> and propose these to the subcommittee. The </w:t>
      </w:r>
      <w:r w:rsidR="00CE401E">
        <w:rPr>
          <w:rFonts w:ascii="Arial" w:hAnsi="Arial" w:cs="Arial"/>
          <w:color w:val="000000"/>
        </w:rPr>
        <w:t xml:space="preserve">engagement </w:t>
      </w:r>
      <w:r w:rsidR="00D14B3D">
        <w:rPr>
          <w:rFonts w:ascii="Arial" w:hAnsi="Arial" w:cs="Arial"/>
          <w:color w:val="000000"/>
        </w:rPr>
        <w:t xml:space="preserve">focus is planned </w:t>
      </w:r>
      <w:r w:rsidR="00CE401E">
        <w:rPr>
          <w:rFonts w:ascii="Arial" w:hAnsi="Arial" w:cs="Arial"/>
          <w:color w:val="000000"/>
        </w:rPr>
        <w:t xml:space="preserve">to be on residents and businesses not represented on the CIC, that consistently experience marginalization and have the greatest needs, or that are impacted by decisions made by the CIC. </w:t>
      </w:r>
      <w:r w:rsidR="00D322F2">
        <w:rPr>
          <w:rFonts w:ascii="Arial" w:hAnsi="Arial" w:cs="Arial"/>
          <w:color w:val="000000"/>
        </w:rPr>
        <w:t xml:space="preserve">The CIC subcommittee will ultimately have the authority to propose an engagement plan that would be approved </w:t>
      </w:r>
      <w:r w:rsidR="004869D5">
        <w:rPr>
          <w:rFonts w:ascii="Arial" w:hAnsi="Arial" w:cs="Arial"/>
          <w:color w:val="000000"/>
        </w:rPr>
        <w:t xml:space="preserve">by the CIC and implemented by </w:t>
      </w:r>
      <w:r w:rsidR="00C92A9B">
        <w:rPr>
          <w:rFonts w:ascii="Arial" w:hAnsi="Arial" w:cs="Arial"/>
          <w:color w:val="000000"/>
        </w:rPr>
        <w:t xml:space="preserve">the </w:t>
      </w:r>
      <w:r w:rsidR="004869D5">
        <w:rPr>
          <w:rFonts w:ascii="Arial" w:hAnsi="Arial" w:cs="Arial"/>
          <w:color w:val="000000"/>
        </w:rPr>
        <w:t>CIC, the County, volunteers</w:t>
      </w:r>
      <w:r w:rsidR="00C92A9B">
        <w:rPr>
          <w:rFonts w:ascii="Arial" w:hAnsi="Arial" w:cs="Arial"/>
          <w:color w:val="000000"/>
        </w:rPr>
        <w:t>,</w:t>
      </w:r>
      <w:r w:rsidR="004869D5">
        <w:rPr>
          <w:rFonts w:ascii="Arial" w:hAnsi="Arial" w:cs="Arial"/>
          <w:color w:val="000000"/>
        </w:rPr>
        <w:t xml:space="preserve"> and community</w:t>
      </w:r>
      <w:r w:rsidR="006461B0">
        <w:rPr>
          <w:rFonts w:ascii="Arial" w:hAnsi="Arial" w:cs="Arial"/>
          <w:color w:val="000000"/>
        </w:rPr>
        <w:t>-</w:t>
      </w:r>
      <w:r w:rsidR="004869D5">
        <w:rPr>
          <w:rFonts w:ascii="Arial" w:hAnsi="Arial" w:cs="Arial"/>
          <w:color w:val="000000"/>
        </w:rPr>
        <w:t xml:space="preserve">based organizations.  </w:t>
      </w:r>
    </w:p>
    <w:p w14:paraId="0E9F7361" w14:textId="77777777" w:rsidR="00F849D3" w:rsidRPr="00F849D3" w:rsidRDefault="00F849D3" w:rsidP="00420007">
      <w:pPr>
        <w:pStyle w:val="NormalWeb"/>
        <w:shd w:val="clear" w:color="auto" w:fill="FFFFFF"/>
        <w:spacing w:before="0" w:beforeAutospacing="0" w:after="0" w:afterAutospacing="0" w:line="264" w:lineRule="auto"/>
        <w:jc w:val="both"/>
        <w:rPr>
          <w:rFonts w:ascii="Arial" w:hAnsi="Arial" w:cs="Arial"/>
          <w:color w:val="000000"/>
          <w:sz w:val="27"/>
          <w:szCs w:val="27"/>
        </w:rPr>
      </w:pPr>
    </w:p>
    <w:p w14:paraId="1157EA37" w14:textId="6FE5B65B" w:rsidR="00405405" w:rsidRPr="005F240E" w:rsidRDefault="00405405" w:rsidP="00420007">
      <w:pPr>
        <w:pStyle w:val="NormalWeb"/>
        <w:numPr>
          <w:ilvl w:val="0"/>
          <w:numId w:val="2"/>
        </w:numPr>
        <w:shd w:val="clear" w:color="auto" w:fill="FFFFFF"/>
        <w:spacing w:before="0" w:beforeAutospacing="0" w:after="0" w:afterAutospacing="0" w:line="264" w:lineRule="auto"/>
        <w:jc w:val="both"/>
        <w:rPr>
          <w:rFonts w:ascii="Arial" w:hAnsi="Arial" w:cs="Arial"/>
          <w:b/>
          <w:bCs/>
          <w:color w:val="000000"/>
          <w:sz w:val="27"/>
          <w:szCs w:val="27"/>
        </w:rPr>
      </w:pPr>
      <w:r w:rsidRPr="00B9795F">
        <w:rPr>
          <w:rFonts w:ascii="Arial" w:hAnsi="Arial" w:cs="Arial"/>
          <w:b/>
          <w:bCs/>
          <w:color w:val="000000"/>
        </w:rPr>
        <w:t xml:space="preserve">A description of how the </w:t>
      </w:r>
      <w:r w:rsidR="006461B0">
        <w:rPr>
          <w:rFonts w:ascii="Arial" w:hAnsi="Arial" w:cs="Arial"/>
          <w:b/>
          <w:bCs/>
          <w:color w:val="000000"/>
        </w:rPr>
        <w:t>D</w:t>
      </w:r>
      <w:r w:rsidRPr="00B9795F">
        <w:rPr>
          <w:rFonts w:ascii="Arial" w:hAnsi="Arial" w:cs="Arial"/>
          <w:b/>
          <w:bCs/>
          <w:color w:val="000000"/>
        </w:rPr>
        <w:t xml:space="preserve">epartment of </w:t>
      </w:r>
      <w:r w:rsidR="006461B0">
        <w:rPr>
          <w:rFonts w:ascii="Arial" w:hAnsi="Arial" w:cs="Arial"/>
          <w:b/>
          <w:bCs/>
          <w:color w:val="000000"/>
        </w:rPr>
        <w:t>L</w:t>
      </w:r>
      <w:r w:rsidRPr="00B9795F">
        <w:rPr>
          <w:rFonts w:ascii="Arial" w:hAnsi="Arial" w:cs="Arial"/>
          <w:b/>
          <w:bCs/>
          <w:color w:val="000000"/>
        </w:rPr>
        <w:t xml:space="preserve">ocal </w:t>
      </w:r>
      <w:r w:rsidR="006461B0">
        <w:rPr>
          <w:rFonts w:ascii="Arial" w:hAnsi="Arial" w:cs="Arial"/>
          <w:b/>
          <w:bCs/>
          <w:color w:val="000000"/>
        </w:rPr>
        <w:t>S</w:t>
      </w:r>
      <w:r w:rsidRPr="00B9795F">
        <w:rPr>
          <w:rFonts w:ascii="Arial" w:hAnsi="Arial" w:cs="Arial"/>
          <w:b/>
          <w:bCs/>
          <w:color w:val="000000"/>
        </w:rPr>
        <w:t xml:space="preserve">ervices will use the tools and resources developed by the </w:t>
      </w:r>
      <w:r w:rsidR="006461B0">
        <w:rPr>
          <w:rFonts w:ascii="Arial" w:hAnsi="Arial" w:cs="Arial"/>
          <w:b/>
          <w:bCs/>
          <w:color w:val="000000"/>
        </w:rPr>
        <w:t>O</w:t>
      </w:r>
      <w:r w:rsidRPr="00B9795F">
        <w:rPr>
          <w:rFonts w:ascii="Arial" w:hAnsi="Arial" w:cs="Arial"/>
          <w:b/>
          <w:bCs/>
          <w:color w:val="000000"/>
        </w:rPr>
        <w:t xml:space="preserve">ffice of </w:t>
      </w:r>
      <w:r w:rsidR="006461B0">
        <w:rPr>
          <w:rFonts w:ascii="Arial" w:hAnsi="Arial" w:cs="Arial"/>
          <w:b/>
          <w:bCs/>
          <w:color w:val="000000"/>
        </w:rPr>
        <w:t>E</w:t>
      </w:r>
      <w:r w:rsidRPr="00B9795F">
        <w:rPr>
          <w:rFonts w:ascii="Arial" w:hAnsi="Arial" w:cs="Arial"/>
          <w:b/>
          <w:bCs/>
          <w:color w:val="000000"/>
        </w:rPr>
        <w:t xml:space="preserve">quity and </w:t>
      </w:r>
      <w:r w:rsidR="006461B0">
        <w:rPr>
          <w:rFonts w:ascii="Arial" w:hAnsi="Arial" w:cs="Arial"/>
          <w:b/>
          <w:bCs/>
          <w:color w:val="000000"/>
        </w:rPr>
        <w:t>S</w:t>
      </w:r>
      <w:r w:rsidRPr="00B9795F">
        <w:rPr>
          <w:rFonts w:ascii="Arial" w:hAnsi="Arial" w:cs="Arial"/>
          <w:b/>
          <w:bCs/>
          <w:color w:val="000000"/>
        </w:rPr>
        <w:t xml:space="preserve">ocial </w:t>
      </w:r>
      <w:r w:rsidR="006461B0">
        <w:rPr>
          <w:rFonts w:ascii="Arial" w:hAnsi="Arial" w:cs="Arial"/>
          <w:b/>
          <w:bCs/>
          <w:color w:val="000000"/>
        </w:rPr>
        <w:t>J</w:t>
      </w:r>
      <w:r w:rsidRPr="00B9795F">
        <w:rPr>
          <w:rFonts w:ascii="Arial" w:hAnsi="Arial" w:cs="Arial"/>
          <w:b/>
          <w:bCs/>
          <w:color w:val="000000"/>
        </w:rPr>
        <w:t xml:space="preserve">ustice, including the equity impact review tool and language access capabilities, for all components of the participatory budgeting process described in subsections A. through E. of this </w:t>
      </w:r>
      <w:proofErr w:type="gramStart"/>
      <w:r w:rsidRPr="00B9795F">
        <w:rPr>
          <w:rFonts w:ascii="Arial" w:hAnsi="Arial" w:cs="Arial"/>
          <w:b/>
          <w:bCs/>
          <w:color w:val="000000"/>
        </w:rPr>
        <w:t>proviso;</w:t>
      </w:r>
      <w:proofErr w:type="gramEnd"/>
    </w:p>
    <w:p w14:paraId="6C673A96" w14:textId="5334453E" w:rsidR="005F240E" w:rsidRDefault="005F240E" w:rsidP="00420007">
      <w:pPr>
        <w:pStyle w:val="NormalWeb"/>
        <w:shd w:val="clear" w:color="auto" w:fill="FFFFFF"/>
        <w:spacing w:before="0" w:beforeAutospacing="0" w:after="0" w:afterAutospacing="0" w:line="264" w:lineRule="auto"/>
        <w:ind w:left="360"/>
        <w:jc w:val="both"/>
        <w:rPr>
          <w:rFonts w:ascii="Arial" w:hAnsi="Arial" w:cs="Arial"/>
          <w:color w:val="000000"/>
        </w:rPr>
      </w:pPr>
    </w:p>
    <w:p w14:paraId="02F08430" w14:textId="51654A2A" w:rsidR="00675256" w:rsidRDefault="00EB09FC"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 xml:space="preserve">The plan </w:t>
      </w:r>
      <w:r w:rsidR="003A4F4F">
        <w:rPr>
          <w:rFonts w:ascii="Arial" w:hAnsi="Arial" w:cs="Arial"/>
          <w:color w:val="000000"/>
        </w:rPr>
        <w:t xml:space="preserve">identifies four </w:t>
      </w:r>
      <w:r w:rsidR="003B4E55">
        <w:rPr>
          <w:rFonts w:ascii="Arial" w:hAnsi="Arial" w:cs="Arial"/>
          <w:color w:val="000000"/>
        </w:rPr>
        <w:t xml:space="preserve">OESJ </w:t>
      </w:r>
      <w:r w:rsidR="003A4F4F">
        <w:rPr>
          <w:rFonts w:ascii="Arial" w:hAnsi="Arial" w:cs="Arial"/>
          <w:color w:val="000000"/>
        </w:rPr>
        <w:t>tools that will be used by DLS and the CIC</w:t>
      </w:r>
      <w:r w:rsidR="003B4E55">
        <w:rPr>
          <w:rFonts w:ascii="Arial" w:hAnsi="Arial" w:cs="Arial"/>
          <w:color w:val="000000"/>
        </w:rPr>
        <w:t xml:space="preserve">: </w:t>
      </w:r>
    </w:p>
    <w:p w14:paraId="35DAFD95" w14:textId="77777777" w:rsidR="00675256" w:rsidRDefault="00675256" w:rsidP="00420007">
      <w:pPr>
        <w:pStyle w:val="NormalWeb"/>
        <w:shd w:val="clear" w:color="auto" w:fill="FFFFFF"/>
        <w:spacing w:before="0" w:beforeAutospacing="0" w:after="0" w:afterAutospacing="0" w:line="264" w:lineRule="auto"/>
        <w:ind w:left="360"/>
        <w:jc w:val="both"/>
        <w:rPr>
          <w:rFonts w:ascii="Arial" w:hAnsi="Arial" w:cs="Arial"/>
          <w:color w:val="000000"/>
        </w:rPr>
      </w:pPr>
    </w:p>
    <w:p w14:paraId="3159DCDB" w14:textId="0D1CB855" w:rsidR="00D92C72" w:rsidRDefault="00675256" w:rsidP="00A34A26">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Pr>
          <w:rFonts w:ascii="Arial" w:hAnsi="Arial" w:cs="Arial"/>
          <w:color w:val="000000"/>
        </w:rPr>
        <w:t>T</w:t>
      </w:r>
      <w:r w:rsidR="003B4E55">
        <w:rPr>
          <w:rFonts w:ascii="Arial" w:hAnsi="Arial" w:cs="Arial"/>
          <w:color w:val="000000"/>
        </w:rPr>
        <w:t xml:space="preserve">he </w:t>
      </w:r>
      <w:r w:rsidR="00BD24F2">
        <w:rPr>
          <w:rFonts w:ascii="Arial" w:hAnsi="Arial" w:cs="Arial"/>
          <w:color w:val="000000"/>
        </w:rPr>
        <w:t>d</w:t>
      </w:r>
      <w:r w:rsidR="003B4E55">
        <w:rPr>
          <w:rFonts w:ascii="Arial" w:hAnsi="Arial" w:cs="Arial"/>
          <w:color w:val="000000"/>
        </w:rPr>
        <w:t>eterminants of equity</w:t>
      </w:r>
      <w:r w:rsidR="00F62AB8">
        <w:rPr>
          <w:rFonts w:ascii="Arial" w:hAnsi="Arial" w:cs="Arial"/>
          <w:color w:val="000000"/>
        </w:rPr>
        <w:t>,</w:t>
      </w:r>
      <w:r w:rsidR="005412CD">
        <w:rPr>
          <w:rStyle w:val="FootnoteReference"/>
          <w:rFonts w:ascii="Arial" w:hAnsi="Arial" w:cs="Arial"/>
          <w:color w:val="000000"/>
        </w:rPr>
        <w:footnoteReference w:id="10"/>
      </w:r>
      <w:r w:rsidR="00F62AB8">
        <w:rPr>
          <w:rFonts w:ascii="Arial" w:hAnsi="Arial" w:cs="Arial"/>
          <w:color w:val="000000"/>
        </w:rPr>
        <w:t xml:space="preserve"> which </w:t>
      </w:r>
      <w:r w:rsidR="007C17DE">
        <w:rPr>
          <w:rFonts w:ascii="Arial" w:hAnsi="Arial" w:cs="Arial"/>
          <w:color w:val="000000"/>
        </w:rPr>
        <w:t xml:space="preserve">are social, economic, geographic, political and physical environment conditions </w:t>
      </w:r>
      <w:r w:rsidR="005412CD">
        <w:rPr>
          <w:rFonts w:ascii="Arial" w:hAnsi="Arial" w:cs="Arial"/>
          <w:color w:val="000000"/>
        </w:rPr>
        <w:t xml:space="preserve">in which people in King County are born, grow, live, work and age that lead to the creation of a fair and just </w:t>
      </w:r>
      <w:proofErr w:type="gramStart"/>
      <w:r w:rsidR="005412CD">
        <w:rPr>
          <w:rFonts w:ascii="Arial" w:hAnsi="Arial" w:cs="Arial"/>
          <w:color w:val="000000"/>
        </w:rPr>
        <w:t>society</w:t>
      </w:r>
      <w:r w:rsidR="00C92A9B">
        <w:rPr>
          <w:rFonts w:ascii="Arial" w:hAnsi="Arial" w:cs="Arial"/>
          <w:color w:val="000000"/>
        </w:rPr>
        <w:t>;</w:t>
      </w:r>
      <w:proofErr w:type="gramEnd"/>
      <w:r w:rsidR="005412CD">
        <w:rPr>
          <w:rFonts w:ascii="Arial" w:hAnsi="Arial" w:cs="Arial"/>
          <w:color w:val="000000"/>
        </w:rPr>
        <w:t xml:space="preserve"> </w:t>
      </w:r>
    </w:p>
    <w:p w14:paraId="027803A2" w14:textId="77777777" w:rsidR="00C92A9B" w:rsidRDefault="00C92A9B" w:rsidP="00420007">
      <w:pPr>
        <w:pStyle w:val="NormalWeb"/>
        <w:shd w:val="clear" w:color="auto" w:fill="FFFFFF"/>
        <w:spacing w:before="0" w:beforeAutospacing="0" w:after="0" w:afterAutospacing="0" w:line="264" w:lineRule="auto"/>
        <w:ind w:left="1080"/>
        <w:jc w:val="both"/>
        <w:rPr>
          <w:rFonts w:ascii="Arial" w:hAnsi="Arial" w:cs="Arial"/>
          <w:color w:val="000000"/>
        </w:rPr>
      </w:pPr>
    </w:p>
    <w:p w14:paraId="47DF1BF0" w14:textId="77777777" w:rsidR="00C92A9B" w:rsidRDefault="00D92C72" w:rsidP="00A34A26">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Pr>
          <w:rFonts w:ascii="Arial" w:hAnsi="Arial" w:cs="Arial"/>
          <w:color w:val="000000"/>
        </w:rPr>
        <w:t>E</w:t>
      </w:r>
      <w:r w:rsidR="00203276">
        <w:rPr>
          <w:rFonts w:ascii="Arial" w:hAnsi="Arial" w:cs="Arial"/>
          <w:color w:val="000000"/>
        </w:rPr>
        <w:t>quity impact review</w:t>
      </w:r>
      <w:r>
        <w:rPr>
          <w:rFonts w:ascii="Arial" w:hAnsi="Arial" w:cs="Arial"/>
          <w:color w:val="000000"/>
        </w:rPr>
        <w:t xml:space="preserve"> tool, which i</w:t>
      </w:r>
      <w:r w:rsidR="003D4852">
        <w:rPr>
          <w:rFonts w:ascii="Arial" w:hAnsi="Arial" w:cs="Arial"/>
          <w:color w:val="000000"/>
        </w:rPr>
        <w:t>s comprised of a five-step process and checklist</w:t>
      </w:r>
      <w:r w:rsidR="00351F2C">
        <w:rPr>
          <w:rFonts w:ascii="Arial" w:hAnsi="Arial" w:cs="Arial"/>
          <w:color w:val="000000"/>
        </w:rPr>
        <w:t xml:space="preserve"> that </w:t>
      </w:r>
      <w:r w:rsidR="00FD0ACD">
        <w:rPr>
          <w:rFonts w:ascii="Arial" w:hAnsi="Arial" w:cs="Arial"/>
          <w:color w:val="000000"/>
        </w:rPr>
        <w:t xml:space="preserve">ensures that equity impacts are considered in </w:t>
      </w:r>
      <w:r w:rsidR="00351F2C">
        <w:rPr>
          <w:rFonts w:ascii="Arial" w:hAnsi="Arial" w:cs="Arial"/>
          <w:color w:val="000000"/>
        </w:rPr>
        <w:t xml:space="preserve">planning, decision-making and implementation </w:t>
      </w:r>
      <w:proofErr w:type="gramStart"/>
      <w:r w:rsidR="00351F2C">
        <w:rPr>
          <w:rFonts w:ascii="Arial" w:hAnsi="Arial" w:cs="Arial"/>
          <w:color w:val="000000"/>
        </w:rPr>
        <w:t>processes</w:t>
      </w:r>
      <w:r w:rsidR="00C92A9B">
        <w:rPr>
          <w:rFonts w:ascii="Arial" w:hAnsi="Arial" w:cs="Arial"/>
          <w:color w:val="000000"/>
        </w:rPr>
        <w:t>;</w:t>
      </w:r>
      <w:proofErr w:type="gramEnd"/>
    </w:p>
    <w:p w14:paraId="1297543C" w14:textId="21D85A31" w:rsidR="00D92C72" w:rsidRDefault="00D92C72" w:rsidP="00420007">
      <w:pPr>
        <w:pStyle w:val="NormalWeb"/>
        <w:shd w:val="clear" w:color="auto" w:fill="FFFFFF"/>
        <w:spacing w:before="0" w:beforeAutospacing="0" w:after="0" w:afterAutospacing="0" w:line="264" w:lineRule="auto"/>
        <w:ind w:left="1080"/>
        <w:jc w:val="both"/>
        <w:rPr>
          <w:rFonts w:ascii="Arial" w:hAnsi="Arial" w:cs="Arial"/>
          <w:color w:val="000000"/>
        </w:rPr>
      </w:pPr>
    </w:p>
    <w:p w14:paraId="6D49349B" w14:textId="3EEA17D2" w:rsidR="00C92A9B" w:rsidRDefault="00FD0ACD" w:rsidP="00A34A26">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Pr>
          <w:rFonts w:ascii="Arial" w:hAnsi="Arial" w:cs="Arial"/>
          <w:color w:val="000000"/>
        </w:rPr>
        <w:t>L</w:t>
      </w:r>
      <w:r w:rsidR="00203276">
        <w:rPr>
          <w:rFonts w:ascii="Arial" w:hAnsi="Arial" w:cs="Arial"/>
          <w:color w:val="000000"/>
        </w:rPr>
        <w:t>anguage access</w:t>
      </w:r>
      <w:r w:rsidR="00F52053">
        <w:rPr>
          <w:rFonts w:ascii="Arial" w:hAnsi="Arial" w:cs="Arial"/>
          <w:color w:val="000000"/>
        </w:rPr>
        <w:t xml:space="preserve"> to serve linguistically diverse, limited English proficiency members of the public. Language access includes translation</w:t>
      </w:r>
      <w:r w:rsidR="008D2226">
        <w:rPr>
          <w:rFonts w:ascii="Arial" w:hAnsi="Arial" w:cs="Arial"/>
          <w:color w:val="000000"/>
        </w:rPr>
        <w:t xml:space="preserve"> of materials, availability of interpretation and reasonable accommodations at meetings</w:t>
      </w:r>
      <w:r w:rsidR="00C92A9B">
        <w:rPr>
          <w:rFonts w:ascii="Arial" w:hAnsi="Arial" w:cs="Arial"/>
          <w:color w:val="000000"/>
        </w:rPr>
        <w:t>; and</w:t>
      </w:r>
    </w:p>
    <w:p w14:paraId="26E58AE4" w14:textId="0408BDF4" w:rsidR="00F10EF3" w:rsidRDefault="00F10EF3" w:rsidP="00420007">
      <w:pPr>
        <w:pStyle w:val="NormalWeb"/>
        <w:shd w:val="clear" w:color="auto" w:fill="FFFFFF"/>
        <w:spacing w:before="0" w:beforeAutospacing="0" w:after="0" w:afterAutospacing="0" w:line="264" w:lineRule="auto"/>
        <w:ind w:left="1080"/>
        <w:jc w:val="both"/>
        <w:rPr>
          <w:rFonts w:ascii="Arial" w:hAnsi="Arial" w:cs="Arial"/>
          <w:color w:val="000000"/>
        </w:rPr>
      </w:pPr>
    </w:p>
    <w:p w14:paraId="17514ACB" w14:textId="4B59D56A" w:rsidR="005F240E" w:rsidRPr="005F240E" w:rsidRDefault="008D2226" w:rsidP="00420007">
      <w:pPr>
        <w:pStyle w:val="NormalWeb"/>
        <w:numPr>
          <w:ilvl w:val="1"/>
          <w:numId w:val="2"/>
        </w:numPr>
        <w:shd w:val="clear" w:color="auto" w:fill="FFFFFF"/>
        <w:spacing w:before="0" w:beforeAutospacing="0" w:after="0" w:afterAutospacing="0" w:line="264" w:lineRule="auto"/>
        <w:jc w:val="both"/>
        <w:rPr>
          <w:rFonts w:ascii="Arial" w:hAnsi="Arial" w:cs="Arial"/>
          <w:color w:val="000000"/>
        </w:rPr>
      </w:pPr>
      <w:r>
        <w:rPr>
          <w:rFonts w:ascii="Arial" w:hAnsi="Arial" w:cs="Arial"/>
          <w:color w:val="000000"/>
        </w:rPr>
        <w:t>Eq</w:t>
      </w:r>
      <w:r w:rsidR="00203276">
        <w:rPr>
          <w:rFonts w:ascii="Arial" w:hAnsi="Arial" w:cs="Arial"/>
          <w:color w:val="000000"/>
        </w:rPr>
        <w:t>uity ind</w:t>
      </w:r>
      <w:r>
        <w:rPr>
          <w:rFonts w:ascii="Arial" w:hAnsi="Arial" w:cs="Arial"/>
          <w:color w:val="000000"/>
        </w:rPr>
        <w:t xml:space="preserve">ex resources, which </w:t>
      </w:r>
      <w:r w:rsidR="000126A3">
        <w:rPr>
          <w:rFonts w:ascii="Arial" w:hAnsi="Arial" w:cs="Arial"/>
          <w:color w:val="000000"/>
        </w:rPr>
        <w:t>could be used by the CIC when allocating capital funds to each of the five areas.</w:t>
      </w:r>
      <w:r w:rsidR="00203276">
        <w:rPr>
          <w:rFonts w:ascii="Arial" w:hAnsi="Arial" w:cs="Arial"/>
          <w:color w:val="000000"/>
        </w:rPr>
        <w:t xml:space="preserve"> </w:t>
      </w:r>
    </w:p>
    <w:p w14:paraId="51AF754F" w14:textId="77777777" w:rsidR="005F240E" w:rsidRPr="00B9795F" w:rsidRDefault="005F240E" w:rsidP="00420007">
      <w:pPr>
        <w:pStyle w:val="NormalWeb"/>
        <w:shd w:val="clear" w:color="auto" w:fill="FFFFFF"/>
        <w:spacing w:before="0" w:beforeAutospacing="0" w:after="0" w:afterAutospacing="0" w:line="264" w:lineRule="auto"/>
        <w:ind w:left="360"/>
        <w:jc w:val="both"/>
        <w:rPr>
          <w:rFonts w:ascii="Arial" w:hAnsi="Arial" w:cs="Arial"/>
          <w:b/>
          <w:bCs/>
          <w:color w:val="000000"/>
          <w:sz w:val="27"/>
          <w:szCs w:val="27"/>
        </w:rPr>
      </w:pPr>
    </w:p>
    <w:p w14:paraId="74C0F1CE" w14:textId="5492A900" w:rsidR="00405405" w:rsidRPr="00EE6D2A" w:rsidRDefault="00405405" w:rsidP="00420007">
      <w:pPr>
        <w:pStyle w:val="NormalWeb"/>
        <w:numPr>
          <w:ilvl w:val="0"/>
          <w:numId w:val="2"/>
        </w:numPr>
        <w:shd w:val="clear" w:color="auto" w:fill="FFFFFF"/>
        <w:spacing w:before="0" w:beforeAutospacing="0" w:after="0" w:afterAutospacing="0" w:line="264" w:lineRule="auto"/>
        <w:jc w:val="both"/>
        <w:rPr>
          <w:rFonts w:ascii="Arial" w:hAnsi="Arial" w:cs="Arial"/>
          <w:b/>
          <w:bCs/>
          <w:color w:val="000000"/>
          <w:sz w:val="27"/>
          <w:szCs w:val="27"/>
        </w:rPr>
      </w:pPr>
      <w:r w:rsidRPr="00B9795F">
        <w:rPr>
          <w:rFonts w:ascii="Arial" w:hAnsi="Arial" w:cs="Arial"/>
          <w:b/>
          <w:bCs/>
          <w:color w:val="000000"/>
        </w:rPr>
        <w:lastRenderedPageBreak/>
        <w:t>A description of how the processes and tools used and described in subsections A. through F. of this proviso will result in an equitable distribution of investments in unincorporated King County</w:t>
      </w:r>
      <w:r w:rsidR="00EE6D2A">
        <w:rPr>
          <w:rFonts w:ascii="Arial" w:hAnsi="Arial" w:cs="Arial"/>
          <w:b/>
          <w:bCs/>
          <w:color w:val="000000"/>
        </w:rPr>
        <w:t>.</w:t>
      </w:r>
    </w:p>
    <w:p w14:paraId="287339BC" w14:textId="77777777" w:rsidR="00EE6D2A" w:rsidRDefault="00EE6D2A" w:rsidP="00420007">
      <w:pPr>
        <w:pStyle w:val="NormalWeb"/>
        <w:shd w:val="clear" w:color="auto" w:fill="FFFFFF"/>
        <w:spacing w:before="0" w:beforeAutospacing="0" w:after="0" w:afterAutospacing="0" w:line="264" w:lineRule="auto"/>
        <w:jc w:val="both"/>
        <w:rPr>
          <w:rFonts w:ascii="Arial" w:hAnsi="Arial" w:cs="Arial"/>
          <w:color w:val="000000"/>
        </w:rPr>
      </w:pPr>
    </w:p>
    <w:p w14:paraId="196A37E0" w14:textId="20AAE763" w:rsidR="00EE6D2A" w:rsidRDefault="00EE6D2A" w:rsidP="00420007">
      <w:pPr>
        <w:pStyle w:val="NormalWeb"/>
        <w:shd w:val="clear" w:color="auto" w:fill="FFFFFF"/>
        <w:spacing w:before="0" w:beforeAutospacing="0" w:after="0" w:afterAutospacing="0" w:line="264" w:lineRule="auto"/>
        <w:ind w:left="360"/>
        <w:jc w:val="both"/>
        <w:rPr>
          <w:rFonts w:ascii="Arial" w:hAnsi="Arial" w:cs="Arial"/>
          <w:color w:val="000000"/>
        </w:rPr>
      </w:pPr>
      <w:r>
        <w:rPr>
          <w:rFonts w:ascii="Arial" w:hAnsi="Arial" w:cs="Arial"/>
          <w:color w:val="000000"/>
        </w:rPr>
        <w:t xml:space="preserve">The plan states that </w:t>
      </w:r>
      <w:r w:rsidR="00AF3C0E">
        <w:rPr>
          <w:rFonts w:ascii="Arial" w:hAnsi="Arial" w:cs="Arial"/>
          <w:color w:val="000000"/>
        </w:rPr>
        <w:t xml:space="preserve">DLS and OESJ will support the CIC in developing equity criteria to evaluate projects and encourage the CIC to follow best practices. </w:t>
      </w:r>
      <w:r w:rsidR="00E9260C">
        <w:rPr>
          <w:rFonts w:ascii="Arial" w:hAnsi="Arial" w:cs="Arial"/>
          <w:color w:val="000000"/>
        </w:rPr>
        <w:t xml:space="preserve">The plan </w:t>
      </w:r>
      <w:r w:rsidR="006461B0">
        <w:rPr>
          <w:rFonts w:ascii="Arial" w:hAnsi="Arial" w:cs="Arial"/>
          <w:color w:val="000000"/>
        </w:rPr>
        <w:t xml:space="preserve">further indicates </w:t>
      </w:r>
      <w:r w:rsidR="00E9260C">
        <w:rPr>
          <w:rFonts w:ascii="Arial" w:hAnsi="Arial" w:cs="Arial"/>
          <w:color w:val="000000"/>
        </w:rPr>
        <w:t xml:space="preserve">that </w:t>
      </w:r>
      <w:r w:rsidR="00766542">
        <w:rPr>
          <w:rFonts w:ascii="Arial" w:hAnsi="Arial" w:cs="Arial"/>
          <w:color w:val="000000"/>
        </w:rPr>
        <w:t>according to research,</w:t>
      </w:r>
      <w:r w:rsidR="00E9260C">
        <w:rPr>
          <w:rFonts w:ascii="Arial" w:hAnsi="Arial" w:cs="Arial"/>
          <w:color w:val="000000"/>
        </w:rPr>
        <w:t xml:space="preserve"> the use of equity criteria </w:t>
      </w:r>
      <w:r w:rsidR="008517A1">
        <w:rPr>
          <w:rFonts w:ascii="Arial" w:hAnsi="Arial" w:cs="Arial"/>
          <w:color w:val="000000"/>
        </w:rPr>
        <w:t xml:space="preserve">in project voting and fund allocation </w:t>
      </w:r>
      <w:r w:rsidR="00766542">
        <w:rPr>
          <w:rFonts w:ascii="Arial" w:hAnsi="Arial" w:cs="Arial"/>
          <w:color w:val="000000"/>
        </w:rPr>
        <w:t xml:space="preserve">in </w:t>
      </w:r>
      <w:r w:rsidR="006461B0">
        <w:rPr>
          <w:rFonts w:ascii="Arial" w:hAnsi="Arial" w:cs="Arial"/>
          <w:color w:val="000000"/>
        </w:rPr>
        <w:t xml:space="preserve">participatory budgeting </w:t>
      </w:r>
      <w:r w:rsidR="00766542">
        <w:rPr>
          <w:rFonts w:ascii="Arial" w:hAnsi="Arial" w:cs="Arial"/>
          <w:color w:val="000000"/>
        </w:rPr>
        <w:t xml:space="preserve">processes redirects spending to low-income communities. </w:t>
      </w:r>
      <w:r w:rsidR="008517A1">
        <w:rPr>
          <w:rFonts w:ascii="Arial" w:hAnsi="Arial" w:cs="Arial"/>
          <w:color w:val="000000"/>
        </w:rPr>
        <w:t xml:space="preserve"> </w:t>
      </w:r>
    </w:p>
    <w:p w14:paraId="407926DA" w14:textId="77777777" w:rsidR="00EE6D2A" w:rsidRPr="00EE6D2A" w:rsidRDefault="00EE6D2A" w:rsidP="00420007">
      <w:pPr>
        <w:pStyle w:val="NormalWeb"/>
        <w:shd w:val="clear" w:color="auto" w:fill="FFFFFF"/>
        <w:spacing w:before="0" w:beforeAutospacing="0" w:after="0" w:afterAutospacing="0" w:line="264" w:lineRule="auto"/>
        <w:jc w:val="both"/>
        <w:rPr>
          <w:rFonts w:ascii="Arial" w:hAnsi="Arial" w:cs="Arial"/>
          <w:color w:val="000000"/>
          <w:sz w:val="27"/>
          <w:szCs w:val="27"/>
        </w:rPr>
      </w:pPr>
    </w:p>
    <w:p w14:paraId="29096406" w14:textId="10276DFF" w:rsidR="00405405" w:rsidRPr="00B9795F" w:rsidRDefault="00405405" w:rsidP="00420007">
      <w:pPr>
        <w:pStyle w:val="NormalWeb"/>
        <w:numPr>
          <w:ilvl w:val="0"/>
          <w:numId w:val="2"/>
        </w:numPr>
        <w:shd w:val="clear" w:color="auto" w:fill="FFFFFF"/>
        <w:spacing w:before="0" w:beforeAutospacing="0" w:after="0" w:afterAutospacing="0" w:line="264" w:lineRule="auto"/>
        <w:jc w:val="both"/>
        <w:rPr>
          <w:rFonts w:ascii="Arial" w:hAnsi="Arial" w:cs="Arial"/>
          <w:b/>
          <w:bCs/>
          <w:color w:val="000000"/>
          <w:sz w:val="27"/>
          <w:szCs w:val="27"/>
        </w:rPr>
      </w:pPr>
      <w:r w:rsidRPr="00B9795F">
        <w:rPr>
          <w:rFonts w:ascii="Arial" w:hAnsi="Arial" w:cs="Arial"/>
          <w:b/>
          <w:bCs/>
          <w:color w:val="000000"/>
        </w:rPr>
        <w:t xml:space="preserve">A description of how the </w:t>
      </w:r>
      <w:r w:rsidR="006461B0">
        <w:rPr>
          <w:rFonts w:ascii="Arial" w:hAnsi="Arial" w:cs="Arial"/>
          <w:b/>
          <w:bCs/>
          <w:color w:val="000000"/>
        </w:rPr>
        <w:t>D</w:t>
      </w:r>
      <w:r w:rsidRPr="00B9795F">
        <w:rPr>
          <w:rFonts w:ascii="Arial" w:hAnsi="Arial" w:cs="Arial"/>
          <w:b/>
          <w:bCs/>
          <w:color w:val="000000"/>
        </w:rPr>
        <w:t xml:space="preserve">epartment of </w:t>
      </w:r>
      <w:r w:rsidR="006461B0">
        <w:rPr>
          <w:rFonts w:ascii="Arial" w:hAnsi="Arial" w:cs="Arial"/>
          <w:b/>
          <w:bCs/>
          <w:color w:val="000000"/>
        </w:rPr>
        <w:t>L</w:t>
      </w:r>
      <w:r w:rsidRPr="00B9795F">
        <w:rPr>
          <w:rFonts w:ascii="Arial" w:hAnsi="Arial" w:cs="Arial"/>
          <w:b/>
          <w:bCs/>
          <w:color w:val="000000"/>
        </w:rPr>
        <w:t xml:space="preserve">ocal </w:t>
      </w:r>
      <w:r w:rsidR="006461B0">
        <w:rPr>
          <w:rFonts w:ascii="Arial" w:hAnsi="Arial" w:cs="Arial"/>
          <w:b/>
          <w:bCs/>
          <w:color w:val="000000"/>
        </w:rPr>
        <w:t>S</w:t>
      </w:r>
      <w:r w:rsidRPr="00B9795F">
        <w:rPr>
          <w:rFonts w:ascii="Arial" w:hAnsi="Arial" w:cs="Arial"/>
          <w:b/>
          <w:bCs/>
          <w:color w:val="000000"/>
        </w:rPr>
        <w:t xml:space="preserve">ervices and the </w:t>
      </w:r>
      <w:r w:rsidR="006461B0">
        <w:rPr>
          <w:rFonts w:ascii="Arial" w:hAnsi="Arial" w:cs="Arial"/>
          <w:b/>
          <w:bCs/>
          <w:color w:val="000000"/>
        </w:rPr>
        <w:t>O</w:t>
      </w:r>
      <w:r w:rsidRPr="00B9795F">
        <w:rPr>
          <w:rFonts w:ascii="Arial" w:hAnsi="Arial" w:cs="Arial"/>
          <w:b/>
          <w:bCs/>
          <w:color w:val="000000"/>
        </w:rPr>
        <w:t xml:space="preserve">ffice of </w:t>
      </w:r>
      <w:r w:rsidR="006461B0">
        <w:rPr>
          <w:rFonts w:ascii="Arial" w:hAnsi="Arial" w:cs="Arial"/>
          <w:b/>
          <w:bCs/>
          <w:color w:val="000000"/>
        </w:rPr>
        <w:t>E</w:t>
      </w:r>
      <w:r w:rsidRPr="00B9795F">
        <w:rPr>
          <w:rFonts w:ascii="Arial" w:hAnsi="Arial" w:cs="Arial"/>
          <w:b/>
          <w:bCs/>
          <w:color w:val="000000"/>
        </w:rPr>
        <w:t xml:space="preserve">quity and </w:t>
      </w:r>
      <w:r w:rsidR="006461B0">
        <w:rPr>
          <w:rFonts w:ascii="Arial" w:hAnsi="Arial" w:cs="Arial"/>
          <w:b/>
          <w:bCs/>
          <w:color w:val="000000"/>
        </w:rPr>
        <w:t>S</w:t>
      </w:r>
      <w:r w:rsidRPr="00B9795F">
        <w:rPr>
          <w:rFonts w:ascii="Arial" w:hAnsi="Arial" w:cs="Arial"/>
          <w:b/>
          <w:bCs/>
          <w:color w:val="000000"/>
        </w:rPr>
        <w:t xml:space="preserve">ocial </w:t>
      </w:r>
      <w:r w:rsidR="006461B0">
        <w:rPr>
          <w:rFonts w:ascii="Arial" w:hAnsi="Arial" w:cs="Arial"/>
          <w:b/>
          <w:bCs/>
          <w:color w:val="000000"/>
        </w:rPr>
        <w:t>J</w:t>
      </w:r>
      <w:r w:rsidRPr="00B9795F">
        <w:rPr>
          <w:rFonts w:ascii="Arial" w:hAnsi="Arial" w:cs="Arial"/>
          <w:b/>
          <w:bCs/>
          <w:color w:val="000000"/>
        </w:rPr>
        <w:t xml:space="preserve">ustice will coordinate and collaborate with the </w:t>
      </w:r>
      <w:r w:rsidR="006461B0">
        <w:rPr>
          <w:rFonts w:ascii="Arial" w:hAnsi="Arial" w:cs="Arial"/>
          <w:b/>
          <w:bCs/>
          <w:color w:val="000000"/>
        </w:rPr>
        <w:t>C</w:t>
      </w:r>
      <w:r w:rsidRPr="00B9795F">
        <w:rPr>
          <w:rFonts w:ascii="Arial" w:hAnsi="Arial" w:cs="Arial"/>
          <w:b/>
          <w:bCs/>
          <w:color w:val="000000"/>
        </w:rPr>
        <w:t>ouncil district offices that represent urban unincorporated areas that may receive investments through the participatory budget process.</w:t>
      </w:r>
    </w:p>
    <w:p w14:paraId="5FC9C16D" w14:textId="77777777" w:rsidR="00405405" w:rsidRDefault="00405405" w:rsidP="00A34A26">
      <w:pPr>
        <w:spacing w:line="264" w:lineRule="auto"/>
        <w:jc w:val="both"/>
        <w:rPr>
          <w:rFonts w:ascii="Arial" w:hAnsi="Arial" w:cs="Arial"/>
        </w:rPr>
      </w:pPr>
    </w:p>
    <w:p w14:paraId="50DF6B51" w14:textId="27BFAC76" w:rsidR="00405405" w:rsidRDefault="00FA2542" w:rsidP="00A34A26">
      <w:pPr>
        <w:spacing w:line="264" w:lineRule="auto"/>
        <w:ind w:left="360"/>
        <w:jc w:val="both"/>
        <w:rPr>
          <w:rFonts w:ascii="Arial" w:hAnsi="Arial" w:cs="Arial"/>
        </w:rPr>
      </w:pPr>
      <w:r>
        <w:rPr>
          <w:rFonts w:ascii="Arial" w:hAnsi="Arial" w:cs="Arial"/>
        </w:rPr>
        <w:t xml:space="preserve">The plan states that DLS and OESJ have coordinated with Council staff at each </w:t>
      </w:r>
      <w:r w:rsidR="0023614F">
        <w:rPr>
          <w:rFonts w:ascii="Arial" w:hAnsi="Arial" w:cs="Arial"/>
        </w:rPr>
        <w:t xml:space="preserve">step of the process and will continue to do so through the </w:t>
      </w:r>
      <w:r w:rsidR="006461B0">
        <w:rPr>
          <w:rFonts w:ascii="Arial" w:hAnsi="Arial" w:cs="Arial"/>
        </w:rPr>
        <w:t xml:space="preserve">participatory budgeting </w:t>
      </w:r>
      <w:r w:rsidR="0023614F">
        <w:rPr>
          <w:rFonts w:ascii="Arial" w:hAnsi="Arial" w:cs="Arial"/>
        </w:rPr>
        <w:t xml:space="preserve">process. Council staff were participants in the planning workgroup and </w:t>
      </w:r>
      <w:r w:rsidR="0004067D">
        <w:rPr>
          <w:rFonts w:ascii="Arial" w:hAnsi="Arial" w:cs="Arial"/>
        </w:rPr>
        <w:t xml:space="preserve">CIC membership review panels. The plan states that </w:t>
      </w:r>
      <w:r w:rsidR="0093763A">
        <w:rPr>
          <w:rFonts w:ascii="Arial" w:hAnsi="Arial" w:cs="Arial"/>
        </w:rPr>
        <w:t xml:space="preserve">the Council will be updated as key decisions are made and Council district offices may be asked to participate and promote </w:t>
      </w:r>
      <w:r w:rsidR="006E6480">
        <w:rPr>
          <w:rFonts w:ascii="Arial" w:hAnsi="Arial" w:cs="Arial"/>
        </w:rPr>
        <w:t xml:space="preserve">the </w:t>
      </w:r>
      <w:r w:rsidR="006461B0">
        <w:rPr>
          <w:rFonts w:ascii="Arial" w:hAnsi="Arial" w:cs="Arial"/>
        </w:rPr>
        <w:t xml:space="preserve">participatory budgeting </w:t>
      </w:r>
      <w:r w:rsidR="006E6480">
        <w:rPr>
          <w:rFonts w:ascii="Arial" w:hAnsi="Arial" w:cs="Arial"/>
        </w:rPr>
        <w:t>process.</w:t>
      </w:r>
    </w:p>
    <w:p w14:paraId="349E0D85" w14:textId="77777777" w:rsidR="00C85E50" w:rsidRDefault="00C85E50" w:rsidP="008D5872">
      <w:pPr>
        <w:spacing w:line="264" w:lineRule="auto"/>
        <w:ind w:left="360"/>
        <w:jc w:val="both"/>
        <w:rPr>
          <w:rFonts w:ascii="Arial" w:hAnsi="Arial" w:cs="Arial"/>
        </w:rPr>
      </w:pPr>
    </w:p>
    <w:p w14:paraId="751EB4F8" w14:textId="5E6BFD4D" w:rsidR="00C85E50" w:rsidRDefault="00C85E50" w:rsidP="00420007">
      <w:pPr>
        <w:spacing w:line="264" w:lineRule="auto"/>
        <w:jc w:val="both"/>
        <w:rPr>
          <w:rFonts w:ascii="Arial" w:hAnsi="Arial" w:cs="Arial"/>
        </w:rPr>
      </w:pPr>
      <w:r>
        <w:rPr>
          <w:rFonts w:ascii="Arial" w:hAnsi="Arial" w:cs="Arial"/>
        </w:rPr>
        <w:t xml:space="preserve">As transmitted, the </w:t>
      </w:r>
      <w:r w:rsidR="00A34A26">
        <w:rPr>
          <w:rFonts w:ascii="Arial" w:hAnsi="Arial" w:cs="Arial"/>
        </w:rPr>
        <w:t>plan</w:t>
      </w:r>
      <w:r>
        <w:rPr>
          <w:rFonts w:ascii="Arial" w:hAnsi="Arial" w:cs="Arial"/>
        </w:rPr>
        <w:t xml:space="preserve"> complies with the requirements of the proviso.</w:t>
      </w:r>
    </w:p>
    <w:p w14:paraId="7DBBF962" w14:textId="77777777" w:rsidR="00117565" w:rsidRDefault="00117565" w:rsidP="00A34A26">
      <w:pPr>
        <w:spacing w:line="264" w:lineRule="auto"/>
        <w:jc w:val="both"/>
        <w:rPr>
          <w:rFonts w:ascii="Arial" w:hAnsi="Arial" w:cs="Arial"/>
          <w:b/>
          <w:szCs w:val="24"/>
          <w:u w:val="single"/>
        </w:rPr>
      </w:pPr>
    </w:p>
    <w:p w14:paraId="5726495E" w14:textId="0F6A57EE" w:rsidR="00117565" w:rsidRPr="001C4B19" w:rsidRDefault="00117565" w:rsidP="00A34A26">
      <w:pPr>
        <w:spacing w:line="264" w:lineRule="auto"/>
        <w:jc w:val="both"/>
        <w:rPr>
          <w:rFonts w:ascii="Arial" w:hAnsi="Arial" w:cs="Arial"/>
          <w:b/>
          <w:szCs w:val="24"/>
          <w:u w:val="single"/>
        </w:rPr>
      </w:pPr>
      <w:r w:rsidRPr="001C4B19">
        <w:rPr>
          <w:rFonts w:ascii="Arial" w:hAnsi="Arial" w:cs="Arial"/>
          <w:b/>
          <w:szCs w:val="24"/>
          <w:u w:val="single"/>
        </w:rPr>
        <w:t>INVITED</w:t>
      </w:r>
    </w:p>
    <w:p w14:paraId="72D9920F" w14:textId="77777777" w:rsidR="00117565" w:rsidRPr="001C4B19" w:rsidRDefault="00117565" w:rsidP="00A34A26">
      <w:pPr>
        <w:spacing w:line="264" w:lineRule="auto"/>
        <w:jc w:val="both"/>
        <w:rPr>
          <w:rFonts w:ascii="Arial" w:hAnsi="Arial" w:cs="Arial"/>
          <w:szCs w:val="24"/>
        </w:rPr>
      </w:pPr>
    </w:p>
    <w:p w14:paraId="1FC52D68" w14:textId="2D4CEF2D" w:rsidR="00117565" w:rsidRDefault="00117565" w:rsidP="00A34A26">
      <w:pPr>
        <w:pStyle w:val="ListParagraph0"/>
        <w:numPr>
          <w:ilvl w:val="0"/>
          <w:numId w:val="5"/>
        </w:numPr>
        <w:spacing w:line="264" w:lineRule="auto"/>
        <w:rPr>
          <w:rFonts w:ascii="Arial" w:hAnsi="Arial" w:cs="Arial"/>
        </w:rPr>
      </w:pPr>
      <w:r>
        <w:rPr>
          <w:rFonts w:ascii="Arial" w:hAnsi="Arial" w:cs="Arial"/>
        </w:rPr>
        <w:t>John Taylor, Director, Department of Local Services</w:t>
      </w:r>
    </w:p>
    <w:p w14:paraId="7B80657D" w14:textId="3F6C028B" w:rsidR="00117565" w:rsidRPr="00C1739E" w:rsidRDefault="00117565" w:rsidP="00A34A26">
      <w:pPr>
        <w:pStyle w:val="ListParagraph0"/>
        <w:numPr>
          <w:ilvl w:val="0"/>
          <w:numId w:val="5"/>
        </w:numPr>
        <w:spacing w:line="264" w:lineRule="auto"/>
        <w:rPr>
          <w:rFonts w:ascii="Arial" w:hAnsi="Arial" w:cs="Arial"/>
        </w:rPr>
      </w:pPr>
      <w:r>
        <w:rPr>
          <w:rFonts w:ascii="Arial" w:hAnsi="Arial" w:cs="Arial"/>
        </w:rPr>
        <w:t xml:space="preserve">Danielle </w:t>
      </w:r>
      <w:r w:rsidR="007E7731">
        <w:rPr>
          <w:rFonts w:ascii="Arial" w:hAnsi="Arial" w:cs="Arial"/>
        </w:rPr>
        <w:t>D</w:t>
      </w:r>
      <w:r>
        <w:rPr>
          <w:rFonts w:ascii="Arial" w:hAnsi="Arial" w:cs="Arial"/>
        </w:rPr>
        <w:t>e</w:t>
      </w:r>
      <w:r w:rsidR="007E7731">
        <w:rPr>
          <w:rFonts w:ascii="Arial" w:hAnsi="Arial" w:cs="Arial"/>
        </w:rPr>
        <w:t xml:space="preserve"> </w:t>
      </w:r>
      <w:r>
        <w:rPr>
          <w:rFonts w:ascii="Arial" w:hAnsi="Arial" w:cs="Arial"/>
        </w:rPr>
        <w:t>Cler</w:t>
      </w:r>
      <w:r w:rsidR="007E7731">
        <w:rPr>
          <w:rFonts w:ascii="Arial" w:hAnsi="Arial" w:cs="Arial"/>
        </w:rPr>
        <w:t>c</w:t>
      </w:r>
      <w:r>
        <w:rPr>
          <w:rFonts w:ascii="Arial" w:hAnsi="Arial" w:cs="Arial"/>
        </w:rPr>
        <w:t xml:space="preserve">q, </w:t>
      </w:r>
      <w:r w:rsidR="00E85013">
        <w:rPr>
          <w:rFonts w:ascii="Arial" w:hAnsi="Arial" w:cs="Arial"/>
        </w:rPr>
        <w:t>Deputy Director, Department of Local Services</w:t>
      </w:r>
    </w:p>
    <w:p w14:paraId="40087AF5" w14:textId="7C0F577C" w:rsidR="00117565" w:rsidRPr="00C1739E" w:rsidRDefault="00991182" w:rsidP="00A34A26">
      <w:pPr>
        <w:pStyle w:val="ListParagraph0"/>
        <w:numPr>
          <w:ilvl w:val="0"/>
          <w:numId w:val="5"/>
        </w:numPr>
        <w:spacing w:line="264" w:lineRule="auto"/>
        <w:rPr>
          <w:rFonts w:ascii="Arial" w:hAnsi="Arial" w:cs="Arial"/>
        </w:rPr>
      </w:pPr>
      <w:r>
        <w:rPr>
          <w:rFonts w:ascii="Arial" w:hAnsi="Arial" w:cs="Arial"/>
        </w:rPr>
        <w:t xml:space="preserve">Jillian Scheibeck, </w:t>
      </w:r>
      <w:r w:rsidR="004D5D04">
        <w:rPr>
          <w:rFonts w:ascii="Arial" w:hAnsi="Arial" w:cs="Arial"/>
        </w:rPr>
        <w:t xml:space="preserve">Analyst, </w:t>
      </w:r>
      <w:r w:rsidR="00A34A26">
        <w:rPr>
          <w:rFonts w:ascii="Arial" w:hAnsi="Arial" w:cs="Arial"/>
        </w:rPr>
        <w:t xml:space="preserve">Office of </w:t>
      </w:r>
      <w:r w:rsidR="004D5D04">
        <w:rPr>
          <w:rFonts w:ascii="Arial" w:hAnsi="Arial" w:cs="Arial"/>
        </w:rPr>
        <w:t>P</w:t>
      </w:r>
      <w:r w:rsidR="00143DF4">
        <w:rPr>
          <w:rFonts w:ascii="Arial" w:hAnsi="Arial" w:cs="Arial"/>
        </w:rPr>
        <w:t>erformance</w:t>
      </w:r>
      <w:r w:rsidR="004D5D04">
        <w:rPr>
          <w:rFonts w:ascii="Arial" w:hAnsi="Arial" w:cs="Arial"/>
        </w:rPr>
        <w:t>, Strategy and Budget</w:t>
      </w:r>
    </w:p>
    <w:p w14:paraId="22FC8775" w14:textId="77777777" w:rsidR="00785660" w:rsidRPr="00D57988" w:rsidRDefault="00785660" w:rsidP="00A34A26">
      <w:pPr>
        <w:pStyle w:val="BodyText"/>
        <w:spacing w:line="264" w:lineRule="auto"/>
        <w:jc w:val="both"/>
        <w:rPr>
          <w:rFonts w:ascii="Arial" w:hAnsi="Arial" w:cs="Arial"/>
          <w:i w:val="0"/>
          <w:szCs w:val="24"/>
          <w:highlight w:val="yellow"/>
        </w:rPr>
      </w:pPr>
    </w:p>
    <w:p w14:paraId="4CE566D3" w14:textId="77777777" w:rsidR="00EE00F3" w:rsidRPr="00712A84" w:rsidRDefault="00293D02" w:rsidP="00A34A26">
      <w:pPr>
        <w:pStyle w:val="BodyText"/>
        <w:spacing w:line="264" w:lineRule="auto"/>
        <w:jc w:val="both"/>
        <w:rPr>
          <w:rFonts w:ascii="Arial" w:hAnsi="Arial" w:cs="Arial"/>
          <w:i w:val="0"/>
          <w:szCs w:val="24"/>
        </w:rPr>
      </w:pPr>
      <w:r w:rsidRPr="00712A84">
        <w:rPr>
          <w:rFonts w:ascii="Arial" w:hAnsi="Arial" w:cs="Arial"/>
          <w:b/>
          <w:i w:val="0"/>
          <w:szCs w:val="24"/>
          <w:u w:val="single"/>
        </w:rPr>
        <w:t>ATTACHMENTS</w:t>
      </w:r>
    </w:p>
    <w:p w14:paraId="17A685E5" w14:textId="77777777" w:rsidR="00B24961" w:rsidRPr="00712A84" w:rsidRDefault="00B24961" w:rsidP="00A34A26">
      <w:pPr>
        <w:pStyle w:val="BodyText"/>
        <w:spacing w:line="264" w:lineRule="auto"/>
        <w:jc w:val="both"/>
        <w:rPr>
          <w:rFonts w:ascii="Arial" w:hAnsi="Arial" w:cs="Arial"/>
          <w:i w:val="0"/>
          <w:szCs w:val="24"/>
        </w:rPr>
      </w:pPr>
    </w:p>
    <w:p w14:paraId="23FE679A" w14:textId="7EC5B08A" w:rsidR="00C85E50" w:rsidRPr="00712A84" w:rsidRDefault="00C85E50" w:rsidP="00A34A26">
      <w:pPr>
        <w:pStyle w:val="BodyText"/>
        <w:numPr>
          <w:ilvl w:val="0"/>
          <w:numId w:val="1"/>
        </w:numPr>
        <w:spacing w:line="264" w:lineRule="auto"/>
        <w:jc w:val="both"/>
        <w:rPr>
          <w:rFonts w:ascii="Arial" w:hAnsi="Arial" w:cs="Arial"/>
          <w:i w:val="0"/>
          <w:szCs w:val="24"/>
        </w:rPr>
      </w:pPr>
      <w:r w:rsidRPr="00712A84">
        <w:rPr>
          <w:rFonts w:ascii="Arial" w:hAnsi="Arial" w:cs="Arial"/>
          <w:i w:val="0"/>
          <w:szCs w:val="24"/>
        </w:rPr>
        <w:t>Proposed Motion 2021-0320</w:t>
      </w:r>
      <w:r w:rsidR="00A34A26">
        <w:rPr>
          <w:rFonts w:ascii="Arial" w:hAnsi="Arial" w:cs="Arial"/>
          <w:i w:val="0"/>
          <w:szCs w:val="24"/>
        </w:rPr>
        <w:t xml:space="preserve"> (and its attachment)</w:t>
      </w:r>
    </w:p>
    <w:p w14:paraId="6C71B03A" w14:textId="52BE5F70" w:rsidR="00712A84" w:rsidRPr="00712A84" w:rsidRDefault="00C521D8" w:rsidP="00A34A26">
      <w:pPr>
        <w:pStyle w:val="BodyText"/>
        <w:numPr>
          <w:ilvl w:val="0"/>
          <w:numId w:val="1"/>
        </w:numPr>
        <w:spacing w:line="264" w:lineRule="auto"/>
        <w:jc w:val="both"/>
        <w:rPr>
          <w:rFonts w:ascii="Arial" w:hAnsi="Arial" w:cs="Arial"/>
          <w:i w:val="0"/>
          <w:szCs w:val="24"/>
        </w:rPr>
      </w:pPr>
      <w:r w:rsidRPr="00712A84">
        <w:rPr>
          <w:rFonts w:ascii="Arial" w:hAnsi="Arial" w:cs="Arial"/>
          <w:i w:val="0"/>
          <w:szCs w:val="24"/>
        </w:rPr>
        <w:t>Transmittal Letter</w:t>
      </w:r>
    </w:p>
    <w:p w14:paraId="31BCE867" w14:textId="20CE92A8" w:rsidR="00804D5C" w:rsidRPr="00664648" w:rsidRDefault="00804D5C" w:rsidP="00A34A26">
      <w:pPr>
        <w:pStyle w:val="ListParagraph0"/>
        <w:spacing w:line="264" w:lineRule="auto"/>
        <w:ind w:left="1080"/>
        <w:jc w:val="both"/>
        <w:rPr>
          <w:rFonts w:ascii="Arial" w:hAnsi="Arial" w:cs="Arial"/>
        </w:rPr>
      </w:pPr>
    </w:p>
    <w:p w14:paraId="372C8951" w14:textId="77777777" w:rsidR="00804D5C" w:rsidRPr="001C4B19" w:rsidRDefault="00804D5C" w:rsidP="00A34A26">
      <w:pPr>
        <w:spacing w:line="264" w:lineRule="auto"/>
        <w:rPr>
          <w:rFonts w:ascii="Arial" w:hAnsi="Arial" w:cs="Arial"/>
          <w:szCs w:val="24"/>
        </w:rPr>
      </w:pPr>
    </w:p>
    <w:p w14:paraId="07D6636A" w14:textId="77777777" w:rsidR="001C4B19" w:rsidRPr="001C4B19" w:rsidRDefault="001C4B19" w:rsidP="00A34A26">
      <w:pPr>
        <w:spacing w:line="264" w:lineRule="auto"/>
        <w:jc w:val="both"/>
        <w:rPr>
          <w:rFonts w:ascii="Arial" w:hAnsi="Arial" w:cs="Arial"/>
          <w:szCs w:val="24"/>
        </w:rPr>
      </w:pPr>
    </w:p>
    <w:sectPr w:rsidR="001C4B19" w:rsidRPr="001C4B19" w:rsidSect="00BC4ABD">
      <w:headerReference w:type="first" r:id="rId12"/>
      <w:type w:val="continuous"/>
      <w:pgSz w:w="12240" w:h="15840" w:code="1"/>
      <w:pgMar w:top="1008" w:right="1440" w:bottom="144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11175" w14:textId="77777777" w:rsidR="007D5C56" w:rsidRDefault="007D5C56">
      <w:r>
        <w:separator/>
      </w:r>
    </w:p>
  </w:endnote>
  <w:endnote w:type="continuationSeparator" w:id="0">
    <w:p w14:paraId="7C5FDD07" w14:textId="77777777" w:rsidR="007D5C56" w:rsidRDefault="007D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C07C" w14:textId="77777777" w:rsidR="007D5C56" w:rsidRDefault="007D5C56">
      <w:r>
        <w:separator/>
      </w:r>
    </w:p>
  </w:footnote>
  <w:footnote w:type="continuationSeparator" w:id="0">
    <w:p w14:paraId="04055429" w14:textId="77777777" w:rsidR="007D5C56" w:rsidRDefault="007D5C56">
      <w:r>
        <w:continuationSeparator/>
      </w:r>
    </w:p>
  </w:footnote>
  <w:footnote w:id="1">
    <w:p w14:paraId="13772B74" w14:textId="29654FE3" w:rsidR="00FF3E61" w:rsidRPr="00A34A26" w:rsidRDefault="00FF3E61">
      <w:pPr>
        <w:pStyle w:val="FootnoteText"/>
      </w:pPr>
      <w:r w:rsidRPr="00A34A26">
        <w:rPr>
          <w:rStyle w:val="FootnoteReference"/>
        </w:rPr>
        <w:footnoteRef/>
      </w:r>
      <w:r w:rsidRPr="00A34A26">
        <w:t xml:space="preserve"> </w:t>
      </w:r>
      <w:r w:rsidRPr="00420007">
        <w:t>East Federal Way, East Renton, North Highline, Skyway-West Hill and Fairwood</w:t>
      </w:r>
    </w:p>
  </w:footnote>
  <w:footnote w:id="2">
    <w:p w14:paraId="678F38E8" w14:textId="42A83DAC" w:rsidR="005F74DF" w:rsidRDefault="005F74DF">
      <w:pPr>
        <w:pStyle w:val="FootnoteText"/>
      </w:pPr>
      <w:r w:rsidRPr="00A34A26">
        <w:rPr>
          <w:rStyle w:val="FootnoteReference"/>
        </w:rPr>
        <w:footnoteRef/>
      </w:r>
      <w:r w:rsidRPr="00A34A26">
        <w:t xml:space="preserve"> </w:t>
      </w:r>
      <w:r w:rsidRPr="00420007">
        <w:t>Ordinance 18835, Section 76, Proviso P1</w:t>
      </w:r>
    </w:p>
  </w:footnote>
  <w:footnote w:id="3">
    <w:p w14:paraId="2F7D44CC" w14:textId="6B37807C" w:rsidR="0079775B" w:rsidRDefault="0079775B">
      <w:pPr>
        <w:pStyle w:val="FootnoteText"/>
      </w:pPr>
      <w:r>
        <w:rPr>
          <w:rStyle w:val="FootnoteReference"/>
        </w:rPr>
        <w:footnoteRef/>
      </w:r>
      <w:r>
        <w:t xml:space="preserve"> </w:t>
      </w:r>
      <w:r w:rsidRPr="00420007">
        <w:t>Attachment A of Attachment 1, page 19</w:t>
      </w:r>
    </w:p>
  </w:footnote>
  <w:footnote w:id="4">
    <w:p w14:paraId="136CE907" w14:textId="055FCE02" w:rsidR="00A7102D" w:rsidRDefault="00A7102D">
      <w:pPr>
        <w:pStyle w:val="FootnoteText"/>
      </w:pPr>
      <w:r>
        <w:rPr>
          <w:rStyle w:val="FootnoteReference"/>
        </w:rPr>
        <w:footnoteRef/>
      </w:r>
      <w:r>
        <w:t xml:space="preserve"> Ordinance 19210</w:t>
      </w:r>
    </w:p>
  </w:footnote>
  <w:footnote w:id="5">
    <w:p w14:paraId="268AF440" w14:textId="4AFCB88B" w:rsidR="00996A83" w:rsidRDefault="00996A83" w:rsidP="00996A83">
      <w:pPr>
        <w:pStyle w:val="FootnoteText"/>
      </w:pPr>
      <w:r>
        <w:rPr>
          <w:rStyle w:val="FootnoteReference"/>
        </w:rPr>
        <w:footnoteRef/>
      </w:r>
      <w:r>
        <w:t xml:space="preserve"> Capital projects include improvements that are constructed or replaced, such as sidewalks, buildings,</w:t>
      </w:r>
      <w:r w:rsidR="00A34A26">
        <w:t xml:space="preserve"> </w:t>
      </w:r>
      <w:r>
        <w:t>infrastructure, landscaping, school computers, signage or play structures</w:t>
      </w:r>
    </w:p>
  </w:footnote>
  <w:footnote w:id="6">
    <w:p w14:paraId="3BC902F5" w14:textId="77777777" w:rsidR="00996A83" w:rsidRDefault="00996A83" w:rsidP="00996A83">
      <w:pPr>
        <w:pStyle w:val="FootnoteText"/>
      </w:pPr>
      <w:r>
        <w:rPr>
          <w:rStyle w:val="FootnoteReference"/>
        </w:rPr>
        <w:footnoteRef/>
      </w:r>
      <w:r>
        <w:t xml:space="preserve"> Services and programs include capital projects listed above as well as programs such as early childhood development, after-school programs, job training, building maintenance and art supplies. </w:t>
      </w:r>
    </w:p>
  </w:footnote>
  <w:footnote w:id="7">
    <w:p w14:paraId="7AC19783" w14:textId="56B83F92" w:rsidR="00C97BCF" w:rsidRPr="00420007" w:rsidRDefault="00C97BCF">
      <w:pPr>
        <w:pStyle w:val="FootnoteText"/>
      </w:pPr>
      <w:r w:rsidRPr="00420007">
        <w:rPr>
          <w:rStyle w:val="FootnoteReference"/>
        </w:rPr>
        <w:footnoteRef/>
      </w:r>
      <w:r w:rsidRPr="00420007">
        <w:t xml:space="preserve"> The workgroup was comprised of Executive Branch staff, Council staff and community members from Skyway-West Hill, North Highline and East Federal Way.</w:t>
      </w:r>
    </w:p>
  </w:footnote>
  <w:footnote w:id="8">
    <w:p w14:paraId="0ABF3908" w14:textId="7784A7C7" w:rsidR="00F307AD" w:rsidRPr="00420007" w:rsidRDefault="00F307AD" w:rsidP="00F307AD">
      <w:pPr>
        <w:pStyle w:val="FootnoteText"/>
      </w:pPr>
      <w:r w:rsidRPr="00420007">
        <w:rPr>
          <w:rStyle w:val="FootnoteReference"/>
        </w:rPr>
        <w:footnoteRef/>
      </w:r>
      <w:r w:rsidRPr="00420007">
        <w:t xml:space="preserve"> Attachment </w:t>
      </w:r>
      <w:r w:rsidR="00456F83" w:rsidRPr="00420007">
        <w:t xml:space="preserve">A of </w:t>
      </w:r>
      <w:r w:rsidR="006E0CC5" w:rsidRPr="00420007">
        <w:t xml:space="preserve">Attachment </w:t>
      </w:r>
      <w:r w:rsidR="00456F83" w:rsidRPr="00420007">
        <w:t>1</w:t>
      </w:r>
      <w:r w:rsidR="006E0CC5" w:rsidRPr="00420007">
        <w:t>,</w:t>
      </w:r>
      <w:r w:rsidRPr="00420007">
        <w:t xml:space="preserve"> page 15-16</w:t>
      </w:r>
    </w:p>
  </w:footnote>
  <w:footnote w:id="9">
    <w:p w14:paraId="3725DD2E" w14:textId="5885FE45" w:rsidR="00E129EF" w:rsidRPr="00420007" w:rsidRDefault="00E129EF">
      <w:pPr>
        <w:pStyle w:val="FootnoteText"/>
      </w:pPr>
      <w:r w:rsidRPr="00420007">
        <w:rPr>
          <w:rStyle w:val="FootnoteReference"/>
        </w:rPr>
        <w:footnoteRef/>
      </w:r>
      <w:r w:rsidRPr="00420007">
        <w:t xml:space="preserve"> </w:t>
      </w:r>
      <w:r w:rsidR="004F1907" w:rsidRPr="00420007">
        <w:t xml:space="preserve">The plan identifies three roles: </w:t>
      </w:r>
    </w:p>
    <w:p w14:paraId="3D95B75A" w14:textId="77777777" w:rsidR="004F1907" w:rsidRPr="00420007" w:rsidRDefault="004F1907" w:rsidP="005E73D6">
      <w:pPr>
        <w:numPr>
          <w:ilvl w:val="0"/>
          <w:numId w:val="4"/>
        </w:numPr>
        <w:spacing w:after="160" w:line="252" w:lineRule="auto"/>
        <w:contextualSpacing/>
        <w:rPr>
          <w:rFonts w:eastAsia="Calibri"/>
          <w:sz w:val="20"/>
        </w:rPr>
      </w:pPr>
      <w:r w:rsidRPr="00420007">
        <w:rPr>
          <w:rFonts w:eastAsia="Calibri"/>
          <w:sz w:val="20"/>
        </w:rPr>
        <w:t>Propose: Develops and presents plan or recommendation for consideration</w:t>
      </w:r>
    </w:p>
    <w:p w14:paraId="33A7CE04" w14:textId="77777777" w:rsidR="004F1907" w:rsidRPr="00420007" w:rsidRDefault="004F1907" w:rsidP="005E73D6">
      <w:pPr>
        <w:numPr>
          <w:ilvl w:val="0"/>
          <w:numId w:val="4"/>
        </w:numPr>
        <w:spacing w:after="160" w:line="252" w:lineRule="auto"/>
        <w:contextualSpacing/>
        <w:rPr>
          <w:rFonts w:eastAsia="Calibri"/>
          <w:sz w:val="20"/>
        </w:rPr>
      </w:pPr>
      <w:r w:rsidRPr="00420007">
        <w:rPr>
          <w:rFonts w:eastAsia="Calibri"/>
          <w:sz w:val="20"/>
        </w:rPr>
        <w:t>Advise: Offers counsel or recommends particular course of action; does not include final decision-making power</w:t>
      </w:r>
    </w:p>
    <w:p w14:paraId="47972C85" w14:textId="77777777" w:rsidR="004F1907" w:rsidRPr="00420007" w:rsidRDefault="004F1907" w:rsidP="005E73D6">
      <w:pPr>
        <w:numPr>
          <w:ilvl w:val="0"/>
          <w:numId w:val="4"/>
        </w:numPr>
        <w:spacing w:after="160" w:line="252" w:lineRule="auto"/>
        <w:contextualSpacing/>
        <w:rPr>
          <w:rFonts w:eastAsia="Calibri"/>
          <w:sz w:val="20"/>
        </w:rPr>
      </w:pPr>
      <w:r w:rsidRPr="00420007">
        <w:rPr>
          <w:rFonts w:eastAsia="Calibri"/>
          <w:sz w:val="20"/>
        </w:rPr>
        <w:t>Approve: Consents to or disapproves proposed course of action</w:t>
      </w:r>
    </w:p>
    <w:p w14:paraId="3D590789" w14:textId="77777777" w:rsidR="004F1907" w:rsidRDefault="004F1907">
      <w:pPr>
        <w:pStyle w:val="FootnoteText"/>
      </w:pPr>
    </w:p>
  </w:footnote>
  <w:footnote w:id="10">
    <w:p w14:paraId="14556AC9" w14:textId="4D2DCDD0" w:rsidR="005412CD" w:rsidRPr="00420007" w:rsidRDefault="005412CD">
      <w:pPr>
        <w:pStyle w:val="FootnoteText"/>
      </w:pPr>
      <w:r w:rsidRPr="00420007">
        <w:rPr>
          <w:rStyle w:val="FootnoteReference"/>
        </w:rPr>
        <w:footnoteRef/>
      </w:r>
      <w:r w:rsidRPr="00420007">
        <w:t xml:space="preserve"> The determinants of equity </w:t>
      </w:r>
      <w:proofErr w:type="gramStart"/>
      <w:r w:rsidR="00752D5C" w:rsidRPr="00420007">
        <w:t>are:</w:t>
      </w:r>
      <w:proofErr w:type="gramEnd"/>
      <w:r w:rsidR="00752D5C" w:rsidRPr="00420007">
        <w:t xml:space="preserve"> access to affordable, healthy local food; access to health and human services; access to parks and natural resources; access to safe and efficient transportation; affordable, safe, quality housing; community and public safety; early childhood development; an equitable law and justice system; equity in County practices; family wage jobs and job training; health built and natural environments; quality education; and strong, vibrant neighborhoods. </w:t>
      </w:r>
      <w:r w:rsidR="00814224" w:rsidRPr="00420007">
        <w:t>The</w:t>
      </w:r>
      <w:r w:rsidR="00752D5C" w:rsidRPr="00420007">
        <w:t xml:space="preserve"> Determinants of Equity report </w:t>
      </w:r>
      <w:r w:rsidR="00814224" w:rsidRPr="00420007">
        <w:t>establishes baseline equity indicators for each of the determinants.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242A" w14:textId="77777777" w:rsidR="00C75025" w:rsidRDefault="00C75025" w:rsidP="00C75025">
    <w:pPr>
      <w:jc w:val="center"/>
    </w:pPr>
    <w:r>
      <w:rPr>
        <w:noProof/>
      </w:rPr>
      <w:drawing>
        <wp:inline distT="0" distB="0" distL="0" distR="0" wp14:anchorId="260D66FD" wp14:editId="6B34C83B">
          <wp:extent cx="1009650" cy="714375"/>
          <wp:effectExtent l="0" t="0" r="0" b="9525"/>
          <wp:docPr id="5" name="Picture 5"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0204589" w14:textId="77777777" w:rsidR="00C75025" w:rsidRPr="003B03EF" w:rsidRDefault="00C75025" w:rsidP="00C75025">
    <w:pPr>
      <w:jc w:val="center"/>
      <w:rPr>
        <w:rFonts w:ascii="Arial" w:hAnsi="Arial"/>
        <w:szCs w:val="22"/>
      </w:rPr>
    </w:pPr>
  </w:p>
  <w:p w14:paraId="5118705C" w14:textId="1F53FD4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42841EA" w14:textId="58EC8417" w:rsidR="00EC5890" w:rsidRDefault="00EC5890" w:rsidP="00C75025">
    <w:pPr>
      <w:jc w:val="center"/>
      <w:rPr>
        <w:rFonts w:ascii="Verdana" w:hAnsi="Verdana"/>
        <w:b/>
        <w:sz w:val="28"/>
        <w:szCs w:val="28"/>
      </w:rPr>
    </w:pPr>
    <w:r>
      <w:rPr>
        <w:rFonts w:ascii="Verdana" w:hAnsi="Verdana"/>
        <w:b/>
        <w:sz w:val="28"/>
        <w:szCs w:val="28"/>
      </w:rPr>
      <w:t>Budget and Fiscal Management Committee</w:t>
    </w:r>
  </w:p>
  <w:p w14:paraId="319B603A" w14:textId="77777777" w:rsidR="00C75025" w:rsidRPr="004A1D48" w:rsidRDefault="00C75025" w:rsidP="00C75025">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93E"/>
    <w:multiLevelType w:val="hybridMultilevel"/>
    <w:tmpl w:val="3B10444A"/>
    <w:lvl w:ilvl="0" w:tplc="C9B26E20">
      <w:start w:val="1"/>
      <w:numFmt w:val="upperLetter"/>
      <w:lvlText w:val="%1."/>
      <w:lvlJc w:val="left"/>
      <w:pPr>
        <w:ind w:left="360" w:hanging="360"/>
      </w:pPr>
      <w:rPr>
        <w:rFonts w:hint="default"/>
        <w:sz w:val="24"/>
      </w:rPr>
    </w:lvl>
    <w:lvl w:ilvl="1" w:tplc="589E0B8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1EE1"/>
    <w:multiLevelType w:val="hybridMultilevel"/>
    <w:tmpl w:val="2234894A"/>
    <w:lvl w:ilvl="0" w:tplc="BF024EC4">
      <w:start w:val="5"/>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2D4E"/>
    <w:multiLevelType w:val="hybridMultilevel"/>
    <w:tmpl w:val="775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F22D0"/>
    <w:multiLevelType w:val="hybridMultilevel"/>
    <w:tmpl w:val="A1C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261"/>
    <w:rsid w:val="000126A3"/>
    <w:rsid w:val="00012770"/>
    <w:rsid w:val="00014584"/>
    <w:rsid w:val="00016751"/>
    <w:rsid w:val="000172AB"/>
    <w:rsid w:val="0001760A"/>
    <w:rsid w:val="000179BF"/>
    <w:rsid w:val="00020618"/>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4FC8"/>
    <w:rsid w:val="000351B5"/>
    <w:rsid w:val="000357BF"/>
    <w:rsid w:val="0004067D"/>
    <w:rsid w:val="0004549A"/>
    <w:rsid w:val="00046824"/>
    <w:rsid w:val="000470FF"/>
    <w:rsid w:val="00050F73"/>
    <w:rsid w:val="0005201B"/>
    <w:rsid w:val="000533AF"/>
    <w:rsid w:val="00054D46"/>
    <w:rsid w:val="000553F5"/>
    <w:rsid w:val="00055B9A"/>
    <w:rsid w:val="00056422"/>
    <w:rsid w:val="00056C81"/>
    <w:rsid w:val="00056FD8"/>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1DFC"/>
    <w:rsid w:val="00082009"/>
    <w:rsid w:val="00082DCB"/>
    <w:rsid w:val="0008325A"/>
    <w:rsid w:val="00086A9B"/>
    <w:rsid w:val="00087BF6"/>
    <w:rsid w:val="000913B6"/>
    <w:rsid w:val="00093C08"/>
    <w:rsid w:val="00093E2E"/>
    <w:rsid w:val="000940FB"/>
    <w:rsid w:val="000956D8"/>
    <w:rsid w:val="00095A14"/>
    <w:rsid w:val="000961CC"/>
    <w:rsid w:val="000965D6"/>
    <w:rsid w:val="000967D1"/>
    <w:rsid w:val="00096AC7"/>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122"/>
    <w:rsid w:val="000B0291"/>
    <w:rsid w:val="000B3172"/>
    <w:rsid w:val="000B650C"/>
    <w:rsid w:val="000B70C3"/>
    <w:rsid w:val="000C076F"/>
    <w:rsid w:val="000C20E2"/>
    <w:rsid w:val="000C299B"/>
    <w:rsid w:val="000C311D"/>
    <w:rsid w:val="000C44B1"/>
    <w:rsid w:val="000C4BA4"/>
    <w:rsid w:val="000C4E99"/>
    <w:rsid w:val="000C4E9C"/>
    <w:rsid w:val="000C6442"/>
    <w:rsid w:val="000C6F99"/>
    <w:rsid w:val="000D077F"/>
    <w:rsid w:val="000D097E"/>
    <w:rsid w:val="000D0F7A"/>
    <w:rsid w:val="000D2BA7"/>
    <w:rsid w:val="000D4A15"/>
    <w:rsid w:val="000D5202"/>
    <w:rsid w:val="000D6835"/>
    <w:rsid w:val="000D6C72"/>
    <w:rsid w:val="000E0684"/>
    <w:rsid w:val="000E1BAB"/>
    <w:rsid w:val="000E1CD3"/>
    <w:rsid w:val="000E4781"/>
    <w:rsid w:val="000E7EFC"/>
    <w:rsid w:val="000F29F5"/>
    <w:rsid w:val="000F4DCA"/>
    <w:rsid w:val="000F5E4A"/>
    <w:rsid w:val="00100AEC"/>
    <w:rsid w:val="00103094"/>
    <w:rsid w:val="00104ECF"/>
    <w:rsid w:val="00105382"/>
    <w:rsid w:val="0010576B"/>
    <w:rsid w:val="00106179"/>
    <w:rsid w:val="001062E7"/>
    <w:rsid w:val="001074C3"/>
    <w:rsid w:val="00110AC4"/>
    <w:rsid w:val="00111799"/>
    <w:rsid w:val="00113B09"/>
    <w:rsid w:val="00113EE8"/>
    <w:rsid w:val="0011708D"/>
    <w:rsid w:val="00117565"/>
    <w:rsid w:val="00117D3D"/>
    <w:rsid w:val="00121D0A"/>
    <w:rsid w:val="0012573D"/>
    <w:rsid w:val="00126322"/>
    <w:rsid w:val="00127CF3"/>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54B"/>
    <w:rsid w:val="001426ED"/>
    <w:rsid w:val="00142F7E"/>
    <w:rsid w:val="00143DF4"/>
    <w:rsid w:val="001440C8"/>
    <w:rsid w:val="001440E6"/>
    <w:rsid w:val="00144117"/>
    <w:rsid w:val="001463CF"/>
    <w:rsid w:val="001509B2"/>
    <w:rsid w:val="0015229A"/>
    <w:rsid w:val="00152D09"/>
    <w:rsid w:val="00153B46"/>
    <w:rsid w:val="00154E2E"/>
    <w:rsid w:val="001567E8"/>
    <w:rsid w:val="00157334"/>
    <w:rsid w:val="001633E9"/>
    <w:rsid w:val="00163DEF"/>
    <w:rsid w:val="0016552E"/>
    <w:rsid w:val="00165B6F"/>
    <w:rsid w:val="00166774"/>
    <w:rsid w:val="00167821"/>
    <w:rsid w:val="001702C8"/>
    <w:rsid w:val="001718C9"/>
    <w:rsid w:val="00171E80"/>
    <w:rsid w:val="00171FE0"/>
    <w:rsid w:val="001738AC"/>
    <w:rsid w:val="00173D99"/>
    <w:rsid w:val="00174080"/>
    <w:rsid w:val="00174BB6"/>
    <w:rsid w:val="00174FEE"/>
    <w:rsid w:val="0017507C"/>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3EC"/>
    <w:rsid w:val="001A3BDD"/>
    <w:rsid w:val="001A4D65"/>
    <w:rsid w:val="001A5603"/>
    <w:rsid w:val="001A5669"/>
    <w:rsid w:val="001A69FC"/>
    <w:rsid w:val="001A79D0"/>
    <w:rsid w:val="001B1067"/>
    <w:rsid w:val="001B4B2C"/>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D7303"/>
    <w:rsid w:val="001D7D2E"/>
    <w:rsid w:val="001E0DD3"/>
    <w:rsid w:val="001E0E59"/>
    <w:rsid w:val="001E1042"/>
    <w:rsid w:val="001E2BAC"/>
    <w:rsid w:val="001E41A1"/>
    <w:rsid w:val="001E45BF"/>
    <w:rsid w:val="001E5D41"/>
    <w:rsid w:val="001E6331"/>
    <w:rsid w:val="001E6DFB"/>
    <w:rsid w:val="001E7A70"/>
    <w:rsid w:val="001F018C"/>
    <w:rsid w:val="001F106F"/>
    <w:rsid w:val="001F1B21"/>
    <w:rsid w:val="001F3766"/>
    <w:rsid w:val="001F3996"/>
    <w:rsid w:val="001F447F"/>
    <w:rsid w:val="001F4FC3"/>
    <w:rsid w:val="001F5169"/>
    <w:rsid w:val="001F6119"/>
    <w:rsid w:val="001F624F"/>
    <w:rsid w:val="002005DF"/>
    <w:rsid w:val="00201498"/>
    <w:rsid w:val="00202D9F"/>
    <w:rsid w:val="00203276"/>
    <w:rsid w:val="002054F9"/>
    <w:rsid w:val="002072C9"/>
    <w:rsid w:val="0020735A"/>
    <w:rsid w:val="00210E29"/>
    <w:rsid w:val="0021153B"/>
    <w:rsid w:val="00211724"/>
    <w:rsid w:val="002126E1"/>
    <w:rsid w:val="00212C08"/>
    <w:rsid w:val="0021407D"/>
    <w:rsid w:val="00215732"/>
    <w:rsid w:val="002167E3"/>
    <w:rsid w:val="00220282"/>
    <w:rsid w:val="00220691"/>
    <w:rsid w:val="00222250"/>
    <w:rsid w:val="00223040"/>
    <w:rsid w:val="00224AB0"/>
    <w:rsid w:val="00224F9B"/>
    <w:rsid w:val="00227E8A"/>
    <w:rsid w:val="00230A23"/>
    <w:rsid w:val="00230AA7"/>
    <w:rsid w:val="00230B3D"/>
    <w:rsid w:val="002327A2"/>
    <w:rsid w:val="00232B86"/>
    <w:rsid w:val="002333E7"/>
    <w:rsid w:val="00234580"/>
    <w:rsid w:val="002345A1"/>
    <w:rsid w:val="0023614F"/>
    <w:rsid w:val="00236BA3"/>
    <w:rsid w:val="00240199"/>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28F8"/>
    <w:rsid w:val="0026334C"/>
    <w:rsid w:val="00264BE1"/>
    <w:rsid w:val="002657A4"/>
    <w:rsid w:val="00265B9B"/>
    <w:rsid w:val="00265D03"/>
    <w:rsid w:val="00265EB7"/>
    <w:rsid w:val="00270412"/>
    <w:rsid w:val="00270739"/>
    <w:rsid w:val="002707A1"/>
    <w:rsid w:val="002720F5"/>
    <w:rsid w:val="00272475"/>
    <w:rsid w:val="00275B58"/>
    <w:rsid w:val="00276EE4"/>
    <w:rsid w:val="00276FDA"/>
    <w:rsid w:val="0028195C"/>
    <w:rsid w:val="00281997"/>
    <w:rsid w:val="0028252E"/>
    <w:rsid w:val="00283483"/>
    <w:rsid w:val="00283B58"/>
    <w:rsid w:val="00283ECA"/>
    <w:rsid w:val="002859EF"/>
    <w:rsid w:val="00285AF1"/>
    <w:rsid w:val="0029050E"/>
    <w:rsid w:val="002918FA"/>
    <w:rsid w:val="00292DEC"/>
    <w:rsid w:val="00293B99"/>
    <w:rsid w:val="00293D02"/>
    <w:rsid w:val="00294222"/>
    <w:rsid w:val="00296690"/>
    <w:rsid w:val="002A1127"/>
    <w:rsid w:val="002A1228"/>
    <w:rsid w:val="002A1989"/>
    <w:rsid w:val="002A2420"/>
    <w:rsid w:val="002A6326"/>
    <w:rsid w:val="002B0E1F"/>
    <w:rsid w:val="002B376D"/>
    <w:rsid w:val="002B76A4"/>
    <w:rsid w:val="002B7D72"/>
    <w:rsid w:val="002C13D3"/>
    <w:rsid w:val="002C1543"/>
    <w:rsid w:val="002C3591"/>
    <w:rsid w:val="002C42B2"/>
    <w:rsid w:val="002C4D38"/>
    <w:rsid w:val="002C5365"/>
    <w:rsid w:val="002D1993"/>
    <w:rsid w:val="002D6D64"/>
    <w:rsid w:val="002E0EBA"/>
    <w:rsid w:val="002E3CB3"/>
    <w:rsid w:val="002E3D7C"/>
    <w:rsid w:val="002E4150"/>
    <w:rsid w:val="002E5416"/>
    <w:rsid w:val="002E6164"/>
    <w:rsid w:val="002E61CB"/>
    <w:rsid w:val="002E6554"/>
    <w:rsid w:val="002E6838"/>
    <w:rsid w:val="002E71BD"/>
    <w:rsid w:val="002F3DFD"/>
    <w:rsid w:val="002F6129"/>
    <w:rsid w:val="003002EE"/>
    <w:rsid w:val="00301EF5"/>
    <w:rsid w:val="0030244A"/>
    <w:rsid w:val="00302F3E"/>
    <w:rsid w:val="00303D74"/>
    <w:rsid w:val="0030479C"/>
    <w:rsid w:val="00304C9E"/>
    <w:rsid w:val="0030553B"/>
    <w:rsid w:val="00306680"/>
    <w:rsid w:val="00307D40"/>
    <w:rsid w:val="003110A1"/>
    <w:rsid w:val="00311CD5"/>
    <w:rsid w:val="00313A2D"/>
    <w:rsid w:val="003149CE"/>
    <w:rsid w:val="0031514F"/>
    <w:rsid w:val="00315179"/>
    <w:rsid w:val="0031593D"/>
    <w:rsid w:val="00321185"/>
    <w:rsid w:val="00321882"/>
    <w:rsid w:val="003218B9"/>
    <w:rsid w:val="00321CDB"/>
    <w:rsid w:val="00322AA8"/>
    <w:rsid w:val="003260D6"/>
    <w:rsid w:val="00327189"/>
    <w:rsid w:val="0032788E"/>
    <w:rsid w:val="00330976"/>
    <w:rsid w:val="00332122"/>
    <w:rsid w:val="00332B9C"/>
    <w:rsid w:val="00332D92"/>
    <w:rsid w:val="00334E26"/>
    <w:rsid w:val="00336FF7"/>
    <w:rsid w:val="003377D3"/>
    <w:rsid w:val="003406EB"/>
    <w:rsid w:val="0034168A"/>
    <w:rsid w:val="003416A6"/>
    <w:rsid w:val="003417EB"/>
    <w:rsid w:val="00342043"/>
    <w:rsid w:val="00343549"/>
    <w:rsid w:val="00343607"/>
    <w:rsid w:val="00343A9E"/>
    <w:rsid w:val="00344898"/>
    <w:rsid w:val="00345580"/>
    <w:rsid w:val="00346212"/>
    <w:rsid w:val="0034627D"/>
    <w:rsid w:val="00347D70"/>
    <w:rsid w:val="00347DD1"/>
    <w:rsid w:val="00347F7B"/>
    <w:rsid w:val="0035150E"/>
    <w:rsid w:val="00351F2C"/>
    <w:rsid w:val="00352E55"/>
    <w:rsid w:val="003531FC"/>
    <w:rsid w:val="003536EA"/>
    <w:rsid w:val="00353F01"/>
    <w:rsid w:val="00355729"/>
    <w:rsid w:val="00356FD8"/>
    <w:rsid w:val="00361436"/>
    <w:rsid w:val="003616DB"/>
    <w:rsid w:val="00361F0B"/>
    <w:rsid w:val="00362EF8"/>
    <w:rsid w:val="00363CBA"/>
    <w:rsid w:val="003644A4"/>
    <w:rsid w:val="003648B8"/>
    <w:rsid w:val="00365DAD"/>
    <w:rsid w:val="00366F46"/>
    <w:rsid w:val="00367E02"/>
    <w:rsid w:val="003705AC"/>
    <w:rsid w:val="00372554"/>
    <w:rsid w:val="00372657"/>
    <w:rsid w:val="00373A3A"/>
    <w:rsid w:val="00375B82"/>
    <w:rsid w:val="00375F76"/>
    <w:rsid w:val="003776FF"/>
    <w:rsid w:val="003810EA"/>
    <w:rsid w:val="00381E3C"/>
    <w:rsid w:val="00382A09"/>
    <w:rsid w:val="00382AC7"/>
    <w:rsid w:val="00383EAC"/>
    <w:rsid w:val="00384051"/>
    <w:rsid w:val="00384959"/>
    <w:rsid w:val="00384C61"/>
    <w:rsid w:val="00386DA4"/>
    <w:rsid w:val="003910D8"/>
    <w:rsid w:val="003912A1"/>
    <w:rsid w:val="00391DBB"/>
    <w:rsid w:val="003927EB"/>
    <w:rsid w:val="00392EE9"/>
    <w:rsid w:val="00393627"/>
    <w:rsid w:val="003967B7"/>
    <w:rsid w:val="00396F0E"/>
    <w:rsid w:val="003A0E1D"/>
    <w:rsid w:val="003A12AE"/>
    <w:rsid w:val="003A213C"/>
    <w:rsid w:val="003A2203"/>
    <w:rsid w:val="003A24D6"/>
    <w:rsid w:val="003A2766"/>
    <w:rsid w:val="003A374B"/>
    <w:rsid w:val="003A4F4F"/>
    <w:rsid w:val="003A6408"/>
    <w:rsid w:val="003A7564"/>
    <w:rsid w:val="003B0446"/>
    <w:rsid w:val="003B09C1"/>
    <w:rsid w:val="003B184F"/>
    <w:rsid w:val="003B1B3D"/>
    <w:rsid w:val="003B21D4"/>
    <w:rsid w:val="003B2D4C"/>
    <w:rsid w:val="003B3318"/>
    <w:rsid w:val="003B3572"/>
    <w:rsid w:val="003B4653"/>
    <w:rsid w:val="003B4E55"/>
    <w:rsid w:val="003B52A7"/>
    <w:rsid w:val="003C027F"/>
    <w:rsid w:val="003C3117"/>
    <w:rsid w:val="003C31C2"/>
    <w:rsid w:val="003C3AE8"/>
    <w:rsid w:val="003C4BE4"/>
    <w:rsid w:val="003C6B62"/>
    <w:rsid w:val="003C7596"/>
    <w:rsid w:val="003C78B5"/>
    <w:rsid w:val="003D06D2"/>
    <w:rsid w:val="003D24A2"/>
    <w:rsid w:val="003D38C9"/>
    <w:rsid w:val="003D3E56"/>
    <w:rsid w:val="003D448D"/>
    <w:rsid w:val="003D4852"/>
    <w:rsid w:val="003D5654"/>
    <w:rsid w:val="003D7347"/>
    <w:rsid w:val="003E0A75"/>
    <w:rsid w:val="003E2957"/>
    <w:rsid w:val="003E32E3"/>
    <w:rsid w:val="003E52FC"/>
    <w:rsid w:val="003E54B1"/>
    <w:rsid w:val="003F04D4"/>
    <w:rsid w:val="003F252B"/>
    <w:rsid w:val="003F3805"/>
    <w:rsid w:val="003F635B"/>
    <w:rsid w:val="003F7F18"/>
    <w:rsid w:val="004004FE"/>
    <w:rsid w:val="00400A17"/>
    <w:rsid w:val="00400C1C"/>
    <w:rsid w:val="00401E29"/>
    <w:rsid w:val="00402D08"/>
    <w:rsid w:val="004035AA"/>
    <w:rsid w:val="00403695"/>
    <w:rsid w:val="00404F31"/>
    <w:rsid w:val="00405402"/>
    <w:rsid w:val="00405405"/>
    <w:rsid w:val="004079CC"/>
    <w:rsid w:val="0041277B"/>
    <w:rsid w:val="00413BB8"/>
    <w:rsid w:val="0041435C"/>
    <w:rsid w:val="00415029"/>
    <w:rsid w:val="00415C99"/>
    <w:rsid w:val="004164CB"/>
    <w:rsid w:val="00416EC1"/>
    <w:rsid w:val="00420007"/>
    <w:rsid w:val="00421A90"/>
    <w:rsid w:val="00421B59"/>
    <w:rsid w:val="00421D84"/>
    <w:rsid w:val="00422570"/>
    <w:rsid w:val="00422ED9"/>
    <w:rsid w:val="00423F29"/>
    <w:rsid w:val="00424662"/>
    <w:rsid w:val="00426722"/>
    <w:rsid w:val="00427539"/>
    <w:rsid w:val="00427E34"/>
    <w:rsid w:val="00431EEF"/>
    <w:rsid w:val="00433E5C"/>
    <w:rsid w:val="004349B7"/>
    <w:rsid w:val="00436DD2"/>
    <w:rsid w:val="0043717B"/>
    <w:rsid w:val="00437287"/>
    <w:rsid w:val="004412EB"/>
    <w:rsid w:val="00443DCD"/>
    <w:rsid w:val="00447B01"/>
    <w:rsid w:val="00450155"/>
    <w:rsid w:val="0045274D"/>
    <w:rsid w:val="00452DA1"/>
    <w:rsid w:val="00455FE6"/>
    <w:rsid w:val="00456257"/>
    <w:rsid w:val="00456F83"/>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785"/>
    <w:rsid w:val="00474DBF"/>
    <w:rsid w:val="0048143B"/>
    <w:rsid w:val="00482087"/>
    <w:rsid w:val="004821C0"/>
    <w:rsid w:val="00483F1A"/>
    <w:rsid w:val="00484810"/>
    <w:rsid w:val="0048608E"/>
    <w:rsid w:val="0048657D"/>
    <w:rsid w:val="004869D5"/>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5F5C"/>
    <w:rsid w:val="004A764A"/>
    <w:rsid w:val="004B0159"/>
    <w:rsid w:val="004B0325"/>
    <w:rsid w:val="004B0743"/>
    <w:rsid w:val="004B0F80"/>
    <w:rsid w:val="004B21CD"/>
    <w:rsid w:val="004B5D19"/>
    <w:rsid w:val="004B74B3"/>
    <w:rsid w:val="004C0618"/>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5D04"/>
    <w:rsid w:val="004D6102"/>
    <w:rsid w:val="004E03AF"/>
    <w:rsid w:val="004E0E02"/>
    <w:rsid w:val="004E25F6"/>
    <w:rsid w:val="004E48AE"/>
    <w:rsid w:val="004E646C"/>
    <w:rsid w:val="004E6D1D"/>
    <w:rsid w:val="004F0FCB"/>
    <w:rsid w:val="004F1907"/>
    <w:rsid w:val="004F400E"/>
    <w:rsid w:val="004F504F"/>
    <w:rsid w:val="004F57F7"/>
    <w:rsid w:val="004F70E1"/>
    <w:rsid w:val="00500D13"/>
    <w:rsid w:val="00501362"/>
    <w:rsid w:val="00502028"/>
    <w:rsid w:val="0050458D"/>
    <w:rsid w:val="00505A13"/>
    <w:rsid w:val="0050612C"/>
    <w:rsid w:val="0050679E"/>
    <w:rsid w:val="0050732B"/>
    <w:rsid w:val="00507D97"/>
    <w:rsid w:val="00510434"/>
    <w:rsid w:val="005110FE"/>
    <w:rsid w:val="00511CC0"/>
    <w:rsid w:val="00512D34"/>
    <w:rsid w:val="00512F16"/>
    <w:rsid w:val="00515150"/>
    <w:rsid w:val="00515368"/>
    <w:rsid w:val="005161FC"/>
    <w:rsid w:val="00516686"/>
    <w:rsid w:val="00516E47"/>
    <w:rsid w:val="005218F6"/>
    <w:rsid w:val="00522D68"/>
    <w:rsid w:val="00527709"/>
    <w:rsid w:val="0053306D"/>
    <w:rsid w:val="00535537"/>
    <w:rsid w:val="00537A1F"/>
    <w:rsid w:val="00537B98"/>
    <w:rsid w:val="005412CD"/>
    <w:rsid w:val="005419DA"/>
    <w:rsid w:val="00541E71"/>
    <w:rsid w:val="00544178"/>
    <w:rsid w:val="005461D9"/>
    <w:rsid w:val="0054685E"/>
    <w:rsid w:val="00547D83"/>
    <w:rsid w:val="00547FA2"/>
    <w:rsid w:val="00550611"/>
    <w:rsid w:val="00551D64"/>
    <w:rsid w:val="00554CE6"/>
    <w:rsid w:val="00554DD2"/>
    <w:rsid w:val="00554E38"/>
    <w:rsid w:val="00554EF9"/>
    <w:rsid w:val="005572A4"/>
    <w:rsid w:val="00557EA9"/>
    <w:rsid w:val="0056091F"/>
    <w:rsid w:val="00560D50"/>
    <w:rsid w:val="00561804"/>
    <w:rsid w:val="00561E7C"/>
    <w:rsid w:val="005621CF"/>
    <w:rsid w:val="0056311F"/>
    <w:rsid w:val="00564B10"/>
    <w:rsid w:val="00564CBC"/>
    <w:rsid w:val="00564DEE"/>
    <w:rsid w:val="00565716"/>
    <w:rsid w:val="005670E3"/>
    <w:rsid w:val="005676A9"/>
    <w:rsid w:val="00567752"/>
    <w:rsid w:val="0057057A"/>
    <w:rsid w:val="0057198B"/>
    <w:rsid w:val="00571FF0"/>
    <w:rsid w:val="005758F5"/>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343"/>
    <w:rsid w:val="005B478C"/>
    <w:rsid w:val="005B67CC"/>
    <w:rsid w:val="005B7D1A"/>
    <w:rsid w:val="005B7E7E"/>
    <w:rsid w:val="005C37EF"/>
    <w:rsid w:val="005C44C6"/>
    <w:rsid w:val="005C4BCC"/>
    <w:rsid w:val="005C624B"/>
    <w:rsid w:val="005D056C"/>
    <w:rsid w:val="005E1E7B"/>
    <w:rsid w:val="005E440F"/>
    <w:rsid w:val="005E59DE"/>
    <w:rsid w:val="005E611A"/>
    <w:rsid w:val="005E6CE8"/>
    <w:rsid w:val="005E73D6"/>
    <w:rsid w:val="005E7514"/>
    <w:rsid w:val="005E7CF0"/>
    <w:rsid w:val="005F240E"/>
    <w:rsid w:val="005F27C6"/>
    <w:rsid w:val="005F2888"/>
    <w:rsid w:val="005F3150"/>
    <w:rsid w:val="005F3567"/>
    <w:rsid w:val="005F4BDA"/>
    <w:rsid w:val="005F4EAE"/>
    <w:rsid w:val="005F5668"/>
    <w:rsid w:val="005F6FD5"/>
    <w:rsid w:val="005F720B"/>
    <w:rsid w:val="005F74DF"/>
    <w:rsid w:val="005F7A5A"/>
    <w:rsid w:val="00600CE0"/>
    <w:rsid w:val="006019D3"/>
    <w:rsid w:val="006020BC"/>
    <w:rsid w:val="006024DB"/>
    <w:rsid w:val="00604FAF"/>
    <w:rsid w:val="00604FCB"/>
    <w:rsid w:val="0060582F"/>
    <w:rsid w:val="006059FB"/>
    <w:rsid w:val="00606078"/>
    <w:rsid w:val="00606970"/>
    <w:rsid w:val="00607026"/>
    <w:rsid w:val="006074EF"/>
    <w:rsid w:val="00610EE1"/>
    <w:rsid w:val="006131AB"/>
    <w:rsid w:val="00615547"/>
    <w:rsid w:val="00616C01"/>
    <w:rsid w:val="0061783A"/>
    <w:rsid w:val="006201B7"/>
    <w:rsid w:val="0062055D"/>
    <w:rsid w:val="00623245"/>
    <w:rsid w:val="006233C8"/>
    <w:rsid w:val="00623E0D"/>
    <w:rsid w:val="00626066"/>
    <w:rsid w:val="006270DE"/>
    <w:rsid w:val="006270F9"/>
    <w:rsid w:val="006315D7"/>
    <w:rsid w:val="006317CD"/>
    <w:rsid w:val="0063186B"/>
    <w:rsid w:val="00632319"/>
    <w:rsid w:val="00632ED8"/>
    <w:rsid w:val="006335C0"/>
    <w:rsid w:val="00641390"/>
    <w:rsid w:val="006425FE"/>
    <w:rsid w:val="00643BA7"/>
    <w:rsid w:val="00643DFB"/>
    <w:rsid w:val="00643E28"/>
    <w:rsid w:val="00645C5A"/>
    <w:rsid w:val="006461B0"/>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675"/>
    <w:rsid w:val="0066783A"/>
    <w:rsid w:val="006715A0"/>
    <w:rsid w:val="00671BEF"/>
    <w:rsid w:val="00675256"/>
    <w:rsid w:val="00675900"/>
    <w:rsid w:val="006767E7"/>
    <w:rsid w:val="00683A2D"/>
    <w:rsid w:val="00684471"/>
    <w:rsid w:val="006863CD"/>
    <w:rsid w:val="00686542"/>
    <w:rsid w:val="00686A7F"/>
    <w:rsid w:val="00687973"/>
    <w:rsid w:val="0069013F"/>
    <w:rsid w:val="00690D1B"/>
    <w:rsid w:val="00692925"/>
    <w:rsid w:val="00692F34"/>
    <w:rsid w:val="00695212"/>
    <w:rsid w:val="00695525"/>
    <w:rsid w:val="0069583B"/>
    <w:rsid w:val="0069690D"/>
    <w:rsid w:val="006969E2"/>
    <w:rsid w:val="006A047D"/>
    <w:rsid w:val="006A1123"/>
    <w:rsid w:val="006A18DE"/>
    <w:rsid w:val="006A1DFC"/>
    <w:rsid w:val="006A1E5F"/>
    <w:rsid w:val="006A2AB4"/>
    <w:rsid w:val="006A4253"/>
    <w:rsid w:val="006A58EF"/>
    <w:rsid w:val="006A5FDA"/>
    <w:rsid w:val="006A60EE"/>
    <w:rsid w:val="006A76F1"/>
    <w:rsid w:val="006A77A8"/>
    <w:rsid w:val="006B134E"/>
    <w:rsid w:val="006B3473"/>
    <w:rsid w:val="006B42A5"/>
    <w:rsid w:val="006B4615"/>
    <w:rsid w:val="006B4D79"/>
    <w:rsid w:val="006B4E42"/>
    <w:rsid w:val="006B577E"/>
    <w:rsid w:val="006B61BD"/>
    <w:rsid w:val="006B6B31"/>
    <w:rsid w:val="006B7D68"/>
    <w:rsid w:val="006B7DA0"/>
    <w:rsid w:val="006C0C61"/>
    <w:rsid w:val="006C1861"/>
    <w:rsid w:val="006C6422"/>
    <w:rsid w:val="006C7139"/>
    <w:rsid w:val="006C71C9"/>
    <w:rsid w:val="006D1FAB"/>
    <w:rsid w:val="006D3174"/>
    <w:rsid w:val="006D4A90"/>
    <w:rsid w:val="006D5B17"/>
    <w:rsid w:val="006D6BEA"/>
    <w:rsid w:val="006D6C04"/>
    <w:rsid w:val="006D7272"/>
    <w:rsid w:val="006E0CC5"/>
    <w:rsid w:val="006E1DED"/>
    <w:rsid w:val="006E3EC7"/>
    <w:rsid w:val="006E6480"/>
    <w:rsid w:val="006E7771"/>
    <w:rsid w:val="006F129F"/>
    <w:rsid w:val="006F1B72"/>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A84"/>
    <w:rsid w:val="00716FDD"/>
    <w:rsid w:val="007216BF"/>
    <w:rsid w:val="007219D8"/>
    <w:rsid w:val="00722569"/>
    <w:rsid w:val="007244A4"/>
    <w:rsid w:val="00724D34"/>
    <w:rsid w:val="00725811"/>
    <w:rsid w:val="007258A4"/>
    <w:rsid w:val="007260A1"/>
    <w:rsid w:val="0073043C"/>
    <w:rsid w:val="00730621"/>
    <w:rsid w:val="00731CC6"/>
    <w:rsid w:val="007327D1"/>
    <w:rsid w:val="007335BD"/>
    <w:rsid w:val="00733A3D"/>
    <w:rsid w:val="00734103"/>
    <w:rsid w:val="0073475E"/>
    <w:rsid w:val="00734CFE"/>
    <w:rsid w:val="00734F1B"/>
    <w:rsid w:val="00734F2E"/>
    <w:rsid w:val="00735CA3"/>
    <w:rsid w:val="007362F4"/>
    <w:rsid w:val="007404DF"/>
    <w:rsid w:val="00744607"/>
    <w:rsid w:val="0074557C"/>
    <w:rsid w:val="007470ED"/>
    <w:rsid w:val="00750388"/>
    <w:rsid w:val="007506B8"/>
    <w:rsid w:val="00752D5C"/>
    <w:rsid w:val="007532A9"/>
    <w:rsid w:val="00753E84"/>
    <w:rsid w:val="00755A77"/>
    <w:rsid w:val="00755B13"/>
    <w:rsid w:val="00755C37"/>
    <w:rsid w:val="007566CF"/>
    <w:rsid w:val="00756DB3"/>
    <w:rsid w:val="007574DF"/>
    <w:rsid w:val="007607D5"/>
    <w:rsid w:val="007635B2"/>
    <w:rsid w:val="0076386D"/>
    <w:rsid w:val="00765EB5"/>
    <w:rsid w:val="00766542"/>
    <w:rsid w:val="00767B3E"/>
    <w:rsid w:val="0077058B"/>
    <w:rsid w:val="00771486"/>
    <w:rsid w:val="00772135"/>
    <w:rsid w:val="00772261"/>
    <w:rsid w:val="00773139"/>
    <w:rsid w:val="00773149"/>
    <w:rsid w:val="0077345A"/>
    <w:rsid w:val="00774989"/>
    <w:rsid w:val="00774CF8"/>
    <w:rsid w:val="00777DE8"/>
    <w:rsid w:val="007814FF"/>
    <w:rsid w:val="0078206A"/>
    <w:rsid w:val="00782F7C"/>
    <w:rsid w:val="007836C0"/>
    <w:rsid w:val="00784160"/>
    <w:rsid w:val="00785660"/>
    <w:rsid w:val="00790106"/>
    <w:rsid w:val="00790C24"/>
    <w:rsid w:val="00790D5F"/>
    <w:rsid w:val="00791045"/>
    <w:rsid w:val="00795056"/>
    <w:rsid w:val="0079775B"/>
    <w:rsid w:val="00797DDB"/>
    <w:rsid w:val="007A0645"/>
    <w:rsid w:val="007A0F27"/>
    <w:rsid w:val="007B1136"/>
    <w:rsid w:val="007B3A44"/>
    <w:rsid w:val="007B3B35"/>
    <w:rsid w:val="007B4108"/>
    <w:rsid w:val="007B4F30"/>
    <w:rsid w:val="007B5ED6"/>
    <w:rsid w:val="007B63B1"/>
    <w:rsid w:val="007B688B"/>
    <w:rsid w:val="007B76B3"/>
    <w:rsid w:val="007C17DE"/>
    <w:rsid w:val="007C20EE"/>
    <w:rsid w:val="007C6843"/>
    <w:rsid w:val="007C7BDF"/>
    <w:rsid w:val="007D06DB"/>
    <w:rsid w:val="007D178B"/>
    <w:rsid w:val="007D17ED"/>
    <w:rsid w:val="007D2699"/>
    <w:rsid w:val="007D2C57"/>
    <w:rsid w:val="007D3D5C"/>
    <w:rsid w:val="007D5C56"/>
    <w:rsid w:val="007D682F"/>
    <w:rsid w:val="007D72EC"/>
    <w:rsid w:val="007D78E8"/>
    <w:rsid w:val="007D7D5A"/>
    <w:rsid w:val="007E3231"/>
    <w:rsid w:val="007E32B3"/>
    <w:rsid w:val="007E6E18"/>
    <w:rsid w:val="007E7731"/>
    <w:rsid w:val="007F0F9A"/>
    <w:rsid w:val="007F2EFD"/>
    <w:rsid w:val="007F566F"/>
    <w:rsid w:val="007F5D2D"/>
    <w:rsid w:val="0080188E"/>
    <w:rsid w:val="008028FF"/>
    <w:rsid w:val="008029E9"/>
    <w:rsid w:val="00803ADB"/>
    <w:rsid w:val="0080466D"/>
    <w:rsid w:val="00804A7D"/>
    <w:rsid w:val="00804D5C"/>
    <w:rsid w:val="008054C0"/>
    <w:rsid w:val="00806E8B"/>
    <w:rsid w:val="00814224"/>
    <w:rsid w:val="0081445B"/>
    <w:rsid w:val="00816B49"/>
    <w:rsid w:val="00816C23"/>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140B"/>
    <w:rsid w:val="008444FD"/>
    <w:rsid w:val="008455FA"/>
    <w:rsid w:val="0084565D"/>
    <w:rsid w:val="00845EA9"/>
    <w:rsid w:val="008462F0"/>
    <w:rsid w:val="00846649"/>
    <w:rsid w:val="008517A1"/>
    <w:rsid w:val="008539C2"/>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46F"/>
    <w:rsid w:val="00874FC0"/>
    <w:rsid w:val="00875841"/>
    <w:rsid w:val="00877FBC"/>
    <w:rsid w:val="008812BF"/>
    <w:rsid w:val="00881630"/>
    <w:rsid w:val="00881F37"/>
    <w:rsid w:val="00882407"/>
    <w:rsid w:val="00882B75"/>
    <w:rsid w:val="00882C72"/>
    <w:rsid w:val="008831F5"/>
    <w:rsid w:val="00883A48"/>
    <w:rsid w:val="008848DC"/>
    <w:rsid w:val="00885C43"/>
    <w:rsid w:val="00886402"/>
    <w:rsid w:val="00887986"/>
    <w:rsid w:val="00892075"/>
    <w:rsid w:val="00892A2F"/>
    <w:rsid w:val="0089377A"/>
    <w:rsid w:val="00894515"/>
    <w:rsid w:val="00894CDD"/>
    <w:rsid w:val="00895660"/>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5E"/>
    <w:rsid w:val="008C6FBE"/>
    <w:rsid w:val="008C7211"/>
    <w:rsid w:val="008D07F4"/>
    <w:rsid w:val="008D125C"/>
    <w:rsid w:val="008D2226"/>
    <w:rsid w:val="008D2884"/>
    <w:rsid w:val="008D2E17"/>
    <w:rsid w:val="008D460A"/>
    <w:rsid w:val="008D5872"/>
    <w:rsid w:val="008D5CB5"/>
    <w:rsid w:val="008D6657"/>
    <w:rsid w:val="008D79B2"/>
    <w:rsid w:val="008D7ED0"/>
    <w:rsid w:val="008E2972"/>
    <w:rsid w:val="008E30E9"/>
    <w:rsid w:val="008E5F44"/>
    <w:rsid w:val="008F0DC6"/>
    <w:rsid w:val="008F18D1"/>
    <w:rsid w:val="008F3077"/>
    <w:rsid w:val="008F3C2C"/>
    <w:rsid w:val="008F4FEE"/>
    <w:rsid w:val="008F5106"/>
    <w:rsid w:val="008F5B95"/>
    <w:rsid w:val="0090274A"/>
    <w:rsid w:val="00903C11"/>
    <w:rsid w:val="00904115"/>
    <w:rsid w:val="00905154"/>
    <w:rsid w:val="00905286"/>
    <w:rsid w:val="009114C1"/>
    <w:rsid w:val="00911569"/>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3A4"/>
    <w:rsid w:val="00926D1F"/>
    <w:rsid w:val="00930C01"/>
    <w:rsid w:val="00930CE2"/>
    <w:rsid w:val="00932CEB"/>
    <w:rsid w:val="00932EF0"/>
    <w:rsid w:val="00935AB2"/>
    <w:rsid w:val="00935F95"/>
    <w:rsid w:val="0093763A"/>
    <w:rsid w:val="00941D80"/>
    <w:rsid w:val="00943295"/>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182"/>
    <w:rsid w:val="0099121E"/>
    <w:rsid w:val="00991B8E"/>
    <w:rsid w:val="00992590"/>
    <w:rsid w:val="00992FF7"/>
    <w:rsid w:val="00994872"/>
    <w:rsid w:val="00995A87"/>
    <w:rsid w:val="00996A83"/>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372"/>
    <w:rsid w:val="009C3B05"/>
    <w:rsid w:val="009C516E"/>
    <w:rsid w:val="009C597F"/>
    <w:rsid w:val="009C69CB"/>
    <w:rsid w:val="009C7DC6"/>
    <w:rsid w:val="009D0B78"/>
    <w:rsid w:val="009D2DE6"/>
    <w:rsid w:val="009D48A1"/>
    <w:rsid w:val="009D48CE"/>
    <w:rsid w:val="009D4FCF"/>
    <w:rsid w:val="009D55BB"/>
    <w:rsid w:val="009D7643"/>
    <w:rsid w:val="009E2652"/>
    <w:rsid w:val="009E3F80"/>
    <w:rsid w:val="009E3FF6"/>
    <w:rsid w:val="009E648E"/>
    <w:rsid w:val="009E652E"/>
    <w:rsid w:val="009F356D"/>
    <w:rsid w:val="009F5577"/>
    <w:rsid w:val="00A02216"/>
    <w:rsid w:val="00A0380E"/>
    <w:rsid w:val="00A0467F"/>
    <w:rsid w:val="00A06458"/>
    <w:rsid w:val="00A06776"/>
    <w:rsid w:val="00A07959"/>
    <w:rsid w:val="00A10D34"/>
    <w:rsid w:val="00A124BC"/>
    <w:rsid w:val="00A13877"/>
    <w:rsid w:val="00A15161"/>
    <w:rsid w:val="00A1689C"/>
    <w:rsid w:val="00A20459"/>
    <w:rsid w:val="00A21507"/>
    <w:rsid w:val="00A23355"/>
    <w:rsid w:val="00A2566C"/>
    <w:rsid w:val="00A25BEF"/>
    <w:rsid w:val="00A25DEB"/>
    <w:rsid w:val="00A26B99"/>
    <w:rsid w:val="00A30A51"/>
    <w:rsid w:val="00A3188A"/>
    <w:rsid w:val="00A31CF0"/>
    <w:rsid w:val="00A320D2"/>
    <w:rsid w:val="00A32FF8"/>
    <w:rsid w:val="00A34277"/>
    <w:rsid w:val="00A347A7"/>
    <w:rsid w:val="00A34A26"/>
    <w:rsid w:val="00A35E0F"/>
    <w:rsid w:val="00A3643F"/>
    <w:rsid w:val="00A40099"/>
    <w:rsid w:val="00A40E9F"/>
    <w:rsid w:val="00A415A9"/>
    <w:rsid w:val="00A42F0C"/>
    <w:rsid w:val="00A4406D"/>
    <w:rsid w:val="00A44993"/>
    <w:rsid w:val="00A46752"/>
    <w:rsid w:val="00A5174B"/>
    <w:rsid w:val="00A55AAD"/>
    <w:rsid w:val="00A567DC"/>
    <w:rsid w:val="00A57E80"/>
    <w:rsid w:val="00A602E9"/>
    <w:rsid w:val="00A623C2"/>
    <w:rsid w:val="00A62920"/>
    <w:rsid w:val="00A6349A"/>
    <w:rsid w:val="00A64D19"/>
    <w:rsid w:val="00A66C92"/>
    <w:rsid w:val="00A67B23"/>
    <w:rsid w:val="00A70CF5"/>
    <w:rsid w:val="00A70F08"/>
    <w:rsid w:val="00A70F2D"/>
    <w:rsid w:val="00A7102D"/>
    <w:rsid w:val="00A7120C"/>
    <w:rsid w:val="00A730FE"/>
    <w:rsid w:val="00A7326B"/>
    <w:rsid w:val="00A7463A"/>
    <w:rsid w:val="00A75483"/>
    <w:rsid w:val="00A7741E"/>
    <w:rsid w:val="00A77CB9"/>
    <w:rsid w:val="00A810B0"/>
    <w:rsid w:val="00A81830"/>
    <w:rsid w:val="00A81E86"/>
    <w:rsid w:val="00A82004"/>
    <w:rsid w:val="00A8219B"/>
    <w:rsid w:val="00A8300F"/>
    <w:rsid w:val="00A8690E"/>
    <w:rsid w:val="00A871D1"/>
    <w:rsid w:val="00A87E82"/>
    <w:rsid w:val="00A90E0E"/>
    <w:rsid w:val="00A90FF6"/>
    <w:rsid w:val="00A914CD"/>
    <w:rsid w:val="00A93095"/>
    <w:rsid w:val="00A94108"/>
    <w:rsid w:val="00A95CCF"/>
    <w:rsid w:val="00AA01C6"/>
    <w:rsid w:val="00AA29A0"/>
    <w:rsid w:val="00AA3737"/>
    <w:rsid w:val="00AA38AF"/>
    <w:rsid w:val="00AA691A"/>
    <w:rsid w:val="00AA74D0"/>
    <w:rsid w:val="00AA78B7"/>
    <w:rsid w:val="00AA78FE"/>
    <w:rsid w:val="00AA7ACA"/>
    <w:rsid w:val="00AB0779"/>
    <w:rsid w:val="00AB2549"/>
    <w:rsid w:val="00AB546C"/>
    <w:rsid w:val="00AB5D11"/>
    <w:rsid w:val="00AB62CD"/>
    <w:rsid w:val="00AB745F"/>
    <w:rsid w:val="00AB7EDB"/>
    <w:rsid w:val="00AC1CD2"/>
    <w:rsid w:val="00AC3380"/>
    <w:rsid w:val="00AC515D"/>
    <w:rsid w:val="00AC7494"/>
    <w:rsid w:val="00AC79F6"/>
    <w:rsid w:val="00AC7D17"/>
    <w:rsid w:val="00AD039F"/>
    <w:rsid w:val="00AD04A9"/>
    <w:rsid w:val="00AD04B2"/>
    <w:rsid w:val="00AD0A9E"/>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076"/>
    <w:rsid w:val="00AE7C51"/>
    <w:rsid w:val="00AE7DFD"/>
    <w:rsid w:val="00AF361D"/>
    <w:rsid w:val="00AF3AED"/>
    <w:rsid w:val="00AF3C0E"/>
    <w:rsid w:val="00AF3FD8"/>
    <w:rsid w:val="00AF61B5"/>
    <w:rsid w:val="00AF705B"/>
    <w:rsid w:val="00B00C8F"/>
    <w:rsid w:val="00B0176F"/>
    <w:rsid w:val="00B039FE"/>
    <w:rsid w:val="00B03C1E"/>
    <w:rsid w:val="00B03C3D"/>
    <w:rsid w:val="00B03F64"/>
    <w:rsid w:val="00B051C0"/>
    <w:rsid w:val="00B07BB9"/>
    <w:rsid w:val="00B10483"/>
    <w:rsid w:val="00B1061E"/>
    <w:rsid w:val="00B12B60"/>
    <w:rsid w:val="00B12F4B"/>
    <w:rsid w:val="00B13D04"/>
    <w:rsid w:val="00B1469F"/>
    <w:rsid w:val="00B15DFA"/>
    <w:rsid w:val="00B16296"/>
    <w:rsid w:val="00B17CEA"/>
    <w:rsid w:val="00B2043E"/>
    <w:rsid w:val="00B21EA6"/>
    <w:rsid w:val="00B23484"/>
    <w:rsid w:val="00B23613"/>
    <w:rsid w:val="00B2371F"/>
    <w:rsid w:val="00B23B35"/>
    <w:rsid w:val="00B23E7A"/>
    <w:rsid w:val="00B2456C"/>
    <w:rsid w:val="00B24961"/>
    <w:rsid w:val="00B276F7"/>
    <w:rsid w:val="00B32CF9"/>
    <w:rsid w:val="00B33ED2"/>
    <w:rsid w:val="00B34180"/>
    <w:rsid w:val="00B37B8A"/>
    <w:rsid w:val="00B407AB"/>
    <w:rsid w:val="00B410AF"/>
    <w:rsid w:val="00B418C2"/>
    <w:rsid w:val="00B424FA"/>
    <w:rsid w:val="00B445B5"/>
    <w:rsid w:val="00B4563D"/>
    <w:rsid w:val="00B46027"/>
    <w:rsid w:val="00B47954"/>
    <w:rsid w:val="00B5059B"/>
    <w:rsid w:val="00B51CA8"/>
    <w:rsid w:val="00B51EFC"/>
    <w:rsid w:val="00B5298C"/>
    <w:rsid w:val="00B61C9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041A"/>
    <w:rsid w:val="00B8185B"/>
    <w:rsid w:val="00B823E4"/>
    <w:rsid w:val="00B82CDA"/>
    <w:rsid w:val="00B82F0D"/>
    <w:rsid w:val="00B83DD6"/>
    <w:rsid w:val="00B84F08"/>
    <w:rsid w:val="00B84F1D"/>
    <w:rsid w:val="00B850AC"/>
    <w:rsid w:val="00B85BB0"/>
    <w:rsid w:val="00B9010E"/>
    <w:rsid w:val="00B90238"/>
    <w:rsid w:val="00B928CE"/>
    <w:rsid w:val="00B9361D"/>
    <w:rsid w:val="00B943D8"/>
    <w:rsid w:val="00B94EC0"/>
    <w:rsid w:val="00B954C0"/>
    <w:rsid w:val="00B961BE"/>
    <w:rsid w:val="00B97541"/>
    <w:rsid w:val="00B9795F"/>
    <w:rsid w:val="00BA295B"/>
    <w:rsid w:val="00BA42B1"/>
    <w:rsid w:val="00BA4BF0"/>
    <w:rsid w:val="00BA773F"/>
    <w:rsid w:val="00BA7B02"/>
    <w:rsid w:val="00BB0831"/>
    <w:rsid w:val="00BB0D89"/>
    <w:rsid w:val="00BB2F7B"/>
    <w:rsid w:val="00BB4CB6"/>
    <w:rsid w:val="00BC0755"/>
    <w:rsid w:val="00BC30DC"/>
    <w:rsid w:val="00BC369B"/>
    <w:rsid w:val="00BC4875"/>
    <w:rsid w:val="00BC4ABD"/>
    <w:rsid w:val="00BC5120"/>
    <w:rsid w:val="00BD004A"/>
    <w:rsid w:val="00BD1F11"/>
    <w:rsid w:val="00BD2360"/>
    <w:rsid w:val="00BD24E9"/>
    <w:rsid w:val="00BD24F2"/>
    <w:rsid w:val="00BD2A49"/>
    <w:rsid w:val="00BD560A"/>
    <w:rsid w:val="00BD63E2"/>
    <w:rsid w:val="00BD7908"/>
    <w:rsid w:val="00BE251E"/>
    <w:rsid w:val="00BE26EF"/>
    <w:rsid w:val="00BE3367"/>
    <w:rsid w:val="00BE4252"/>
    <w:rsid w:val="00BE46A7"/>
    <w:rsid w:val="00BE5F70"/>
    <w:rsid w:val="00BE65E7"/>
    <w:rsid w:val="00BE6A04"/>
    <w:rsid w:val="00BF0A06"/>
    <w:rsid w:val="00BF14DE"/>
    <w:rsid w:val="00BF201B"/>
    <w:rsid w:val="00BF2F40"/>
    <w:rsid w:val="00BF5283"/>
    <w:rsid w:val="00BF59DA"/>
    <w:rsid w:val="00BF6682"/>
    <w:rsid w:val="00BF69A0"/>
    <w:rsid w:val="00C00353"/>
    <w:rsid w:val="00C01B37"/>
    <w:rsid w:val="00C02B0D"/>
    <w:rsid w:val="00C037A2"/>
    <w:rsid w:val="00C039FB"/>
    <w:rsid w:val="00C0610F"/>
    <w:rsid w:val="00C06E23"/>
    <w:rsid w:val="00C11DF4"/>
    <w:rsid w:val="00C12B5B"/>
    <w:rsid w:val="00C133A1"/>
    <w:rsid w:val="00C1438C"/>
    <w:rsid w:val="00C147F0"/>
    <w:rsid w:val="00C14F77"/>
    <w:rsid w:val="00C15BED"/>
    <w:rsid w:val="00C160A3"/>
    <w:rsid w:val="00C1790C"/>
    <w:rsid w:val="00C2027E"/>
    <w:rsid w:val="00C21D20"/>
    <w:rsid w:val="00C23054"/>
    <w:rsid w:val="00C24296"/>
    <w:rsid w:val="00C2460A"/>
    <w:rsid w:val="00C2472C"/>
    <w:rsid w:val="00C2551D"/>
    <w:rsid w:val="00C26326"/>
    <w:rsid w:val="00C26D26"/>
    <w:rsid w:val="00C27F02"/>
    <w:rsid w:val="00C3032B"/>
    <w:rsid w:val="00C30C8A"/>
    <w:rsid w:val="00C315A7"/>
    <w:rsid w:val="00C3183B"/>
    <w:rsid w:val="00C3244B"/>
    <w:rsid w:val="00C35A36"/>
    <w:rsid w:val="00C36D52"/>
    <w:rsid w:val="00C37A37"/>
    <w:rsid w:val="00C40BAD"/>
    <w:rsid w:val="00C41B13"/>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6F73"/>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5E50"/>
    <w:rsid w:val="00C86972"/>
    <w:rsid w:val="00C9201A"/>
    <w:rsid w:val="00C92A9B"/>
    <w:rsid w:val="00C953AF"/>
    <w:rsid w:val="00C96E22"/>
    <w:rsid w:val="00C97211"/>
    <w:rsid w:val="00C9726A"/>
    <w:rsid w:val="00C975AC"/>
    <w:rsid w:val="00C976B6"/>
    <w:rsid w:val="00C97BCF"/>
    <w:rsid w:val="00CA0067"/>
    <w:rsid w:val="00CA0929"/>
    <w:rsid w:val="00CA0C81"/>
    <w:rsid w:val="00CA1A94"/>
    <w:rsid w:val="00CA1FE3"/>
    <w:rsid w:val="00CA3096"/>
    <w:rsid w:val="00CA31AA"/>
    <w:rsid w:val="00CA4211"/>
    <w:rsid w:val="00CA4C49"/>
    <w:rsid w:val="00CA585D"/>
    <w:rsid w:val="00CA74BD"/>
    <w:rsid w:val="00CB0923"/>
    <w:rsid w:val="00CB1443"/>
    <w:rsid w:val="00CB175C"/>
    <w:rsid w:val="00CB2BF5"/>
    <w:rsid w:val="00CB4294"/>
    <w:rsid w:val="00CB4508"/>
    <w:rsid w:val="00CB5C22"/>
    <w:rsid w:val="00CB5D53"/>
    <w:rsid w:val="00CC0F0F"/>
    <w:rsid w:val="00CC319A"/>
    <w:rsid w:val="00CC35C9"/>
    <w:rsid w:val="00CC36CE"/>
    <w:rsid w:val="00CC383B"/>
    <w:rsid w:val="00CC3C11"/>
    <w:rsid w:val="00CC3CB7"/>
    <w:rsid w:val="00CC4C3C"/>
    <w:rsid w:val="00CC53FD"/>
    <w:rsid w:val="00CC5878"/>
    <w:rsid w:val="00CD299A"/>
    <w:rsid w:val="00CD2CEA"/>
    <w:rsid w:val="00CD5484"/>
    <w:rsid w:val="00CE0613"/>
    <w:rsid w:val="00CE1231"/>
    <w:rsid w:val="00CE1F3A"/>
    <w:rsid w:val="00CE3A29"/>
    <w:rsid w:val="00CE401E"/>
    <w:rsid w:val="00CE74FD"/>
    <w:rsid w:val="00CE792B"/>
    <w:rsid w:val="00CE7E1D"/>
    <w:rsid w:val="00CF079B"/>
    <w:rsid w:val="00CF1D35"/>
    <w:rsid w:val="00CF6A55"/>
    <w:rsid w:val="00CF7E2E"/>
    <w:rsid w:val="00D00BB2"/>
    <w:rsid w:val="00D0107F"/>
    <w:rsid w:val="00D016C8"/>
    <w:rsid w:val="00D01C73"/>
    <w:rsid w:val="00D020C1"/>
    <w:rsid w:val="00D04B87"/>
    <w:rsid w:val="00D04E83"/>
    <w:rsid w:val="00D05E7B"/>
    <w:rsid w:val="00D10EDD"/>
    <w:rsid w:val="00D12FCB"/>
    <w:rsid w:val="00D13B13"/>
    <w:rsid w:val="00D13DD3"/>
    <w:rsid w:val="00D143D7"/>
    <w:rsid w:val="00D14B3D"/>
    <w:rsid w:val="00D16257"/>
    <w:rsid w:val="00D167BB"/>
    <w:rsid w:val="00D16B63"/>
    <w:rsid w:val="00D17A09"/>
    <w:rsid w:val="00D20DDB"/>
    <w:rsid w:val="00D240E2"/>
    <w:rsid w:val="00D2488B"/>
    <w:rsid w:val="00D2491F"/>
    <w:rsid w:val="00D24E56"/>
    <w:rsid w:val="00D2534D"/>
    <w:rsid w:val="00D26358"/>
    <w:rsid w:val="00D278B5"/>
    <w:rsid w:val="00D31BCF"/>
    <w:rsid w:val="00D31BE6"/>
    <w:rsid w:val="00D322F2"/>
    <w:rsid w:val="00D326A2"/>
    <w:rsid w:val="00D3323E"/>
    <w:rsid w:val="00D341C4"/>
    <w:rsid w:val="00D361E1"/>
    <w:rsid w:val="00D37B5C"/>
    <w:rsid w:val="00D37BBD"/>
    <w:rsid w:val="00D40474"/>
    <w:rsid w:val="00D41340"/>
    <w:rsid w:val="00D413F7"/>
    <w:rsid w:val="00D4155B"/>
    <w:rsid w:val="00D45063"/>
    <w:rsid w:val="00D475C8"/>
    <w:rsid w:val="00D54DCA"/>
    <w:rsid w:val="00D57988"/>
    <w:rsid w:val="00D6024D"/>
    <w:rsid w:val="00D61327"/>
    <w:rsid w:val="00D6181B"/>
    <w:rsid w:val="00D63329"/>
    <w:rsid w:val="00D63A1D"/>
    <w:rsid w:val="00D64838"/>
    <w:rsid w:val="00D652F6"/>
    <w:rsid w:val="00D65414"/>
    <w:rsid w:val="00D706C7"/>
    <w:rsid w:val="00D70AEC"/>
    <w:rsid w:val="00D72AE4"/>
    <w:rsid w:val="00D742A4"/>
    <w:rsid w:val="00D744E8"/>
    <w:rsid w:val="00D75065"/>
    <w:rsid w:val="00D75405"/>
    <w:rsid w:val="00D76D98"/>
    <w:rsid w:val="00D80A14"/>
    <w:rsid w:val="00D80AAF"/>
    <w:rsid w:val="00D81229"/>
    <w:rsid w:val="00D83FC8"/>
    <w:rsid w:val="00D84386"/>
    <w:rsid w:val="00D848AB"/>
    <w:rsid w:val="00D91860"/>
    <w:rsid w:val="00D92C72"/>
    <w:rsid w:val="00D934F8"/>
    <w:rsid w:val="00D946F8"/>
    <w:rsid w:val="00D94FB0"/>
    <w:rsid w:val="00D95887"/>
    <w:rsid w:val="00D9590C"/>
    <w:rsid w:val="00D96D1C"/>
    <w:rsid w:val="00D97225"/>
    <w:rsid w:val="00D97D69"/>
    <w:rsid w:val="00DA06CC"/>
    <w:rsid w:val="00DA243B"/>
    <w:rsid w:val="00DA2446"/>
    <w:rsid w:val="00DA2597"/>
    <w:rsid w:val="00DA298D"/>
    <w:rsid w:val="00DA4644"/>
    <w:rsid w:val="00DA60CC"/>
    <w:rsid w:val="00DA6BFB"/>
    <w:rsid w:val="00DA7766"/>
    <w:rsid w:val="00DB0574"/>
    <w:rsid w:val="00DB254D"/>
    <w:rsid w:val="00DB268C"/>
    <w:rsid w:val="00DB3B68"/>
    <w:rsid w:val="00DB3F83"/>
    <w:rsid w:val="00DB4590"/>
    <w:rsid w:val="00DB4DFD"/>
    <w:rsid w:val="00DB50C7"/>
    <w:rsid w:val="00DB6A20"/>
    <w:rsid w:val="00DC0EB7"/>
    <w:rsid w:val="00DC15FF"/>
    <w:rsid w:val="00DC1B4F"/>
    <w:rsid w:val="00DC1F18"/>
    <w:rsid w:val="00DC1F8D"/>
    <w:rsid w:val="00DC2EBD"/>
    <w:rsid w:val="00DC4642"/>
    <w:rsid w:val="00DC4F01"/>
    <w:rsid w:val="00DC600C"/>
    <w:rsid w:val="00DC6642"/>
    <w:rsid w:val="00DC6AED"/>
    <w:rsid w:val="00DD0717"/>
    <w:rsid w:val="00DD19E1"/>
    <w:rsid w:val="00DD1D0C"/>
    <w:rsid w:val="00DD1D99"/>
    <w:rsid w:val="00DD1E33"/>
    <w:rsid w:val="00DD3BC4"/>
    <w:rsid w:val="00DD4070"/>
    <w:rsid w:val="00DE33C8"/>
    <w:rsid w:val="00DE47C5"/>
    <w:rsid w:val="00DE4D3C"/>
    <w:rsid w:val="00DE63A4"/>
    <w:rsid w:val="00DE71C2"/>
    <w:rsid w:val="00DE7334"/>
    <w:rsid w:val="00DE7EB8"/>
    <w:rsid w:val="00DF020E"/>
    <w:rsid w:val="00DF132C"/>
    <w:rsid w:val="00DF4519"/>
    <w:rsid w:val="00DF5528"/>
    <w:rsid w:val="00DF58D2"/>
    <w:rsid w:val="00DF653B"/>
    <w:rsid w:val="00DF747E"/>
    <w:rsid w:val="00E003CD"/>
    <w:rsid w:val="00E03679"/>
    <w:rsid w:val="00E03BED"/>
    <w:rsid w:val="00E04DC5"/>
    <w:rsid w:val="00E05578"/>
    <w:rsid w:val="00E07502"/>
    <w:rsid w:val="00E129EF"/>
    <w:rsid w:val="00E1337E"/>
    <w:rsid w:val="00E147A2"/>
    <w:rsid w:val="00E15C29"/>
    <w:rsid w:val="00E15DB3"/>
    <w:rsid w:val="00E16C1A"/>
    <w:rsid w:val="00E17B34"/>
    <w:rsid w:val="00E17D34"/>
    <w:rsid w:val="00E17FF3"/>
    <w:rsid w:val="00E21079"/>
    <w:rsid w:val="00E22327"/>
    <w:rsid w:val="00E225C4"/>
    <w:rsid w:val="00E23E0E"/>
    <w:rsid w:val="00E244B3"/>
    <w:rsid w:val="00E245DC"/>
    <w:rsid w:val="00E2468C"/>
    <w:rsid w:val="00E272C6"/>
    <w:rsid w:val="00E274FC"/>
    <w:rsid w:val="00E27805"/>
    <w:rsid w:val="00E30001"/>
    <w:rsid w:val="00E302A8"/>
    <w:rsid w:val="00E32B17"/>
    <w:rsid w:val="00E3323F"/>
    <w:rsid w:val="00E33C11"/>
    <w:rsid w:val="00E35009"/>
    <w:rsid w:val="00E350AA"/>
    <w:rsid w:val="00E36CCF"/>
    <w:rsid w:val="00E37E61"/>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7F46"/>
    <w:rsid w:val="00E60649"/>
    <w:rsid w:val="00E60EB8"/>
    <w:rsid w:val="00E61433"/>
    <w:rsid w:val="00E61726"/>
    <w:rsid w:val="00E623AE"/>
    <w:rsid w:val="00E6300F"/>
    <w:rsid w:val="00E63B4A"/>
    <w:rsid w:val="00E70732"/>
    <w:rsid w:val="00E7163A"/>
    <w:rsid w:val="00E723C8"/>
    <w:rsid w:val="00E75041"/>
    <w:rsid w:val="00E75519"/>
    <w:rsid w:val="00E75710"/>
    <w:rsid w:val="00E75A6E"/>
    <w:rsid w:val="00E76DF6"/>
    <w:rsid w:val="00E773DF"/>
    <w:rsid w:val="00E77788"/>
    <w:rsid w:val="00E8267A"/>
    <w:rsid w:val="00E85013"/>
    <w:rsid w:val="00E85DF1"/>
    <w:rsid w:val="00E86124"/>
    <w:rsid w:val="00E866FF"/>
    <w:rsid w:val="00E867BD"/>
    <w:rsid w:val="00E86E82"/>
    <w:rsid w:val="00E9054A"/>
    <w:rsid w:val="00E91025"/>
    <w:rsid w:val="00E91CF3"/>
    <w:rsid w:val="00E9260C"/>
    <w:rsid w:val="00E9450C"/>
    <w:rsid w:val="00E95628"/>
    <w:rsid w:val="00E9591E"/>
    <w:rsid w:val="00E96DDA"/>
    <w:rsid w:val="00EA0EE9"/>
    <w:rsid w:val="00EA2581"/>
    <w:rsid w:val="00EA4A24"/>
    <w:rsid w:val="00EA564A"/>
    <w:rsid w:val="00EA5DCE"/>
    <w:rsid w:val="00EB09FC"/>
    <w:rsid w:val="00EB1647"/>
    <w:rsid w:val="00EB1EDE"/>
    <w:rsid w:val="00EB2C3E"/>
    <w:rsid w:val="00EB474B"/>
    <w:rsid w:val="00EB5A13"/>
    <w:rsid w:val="00EC11DC"/>
    <w:rsid w:val="00EC1332"/>
    <w:rsid w:val="00EC1547"/>
    <w:rsid w:val="00EC2659"/>
    <w:rsid w:val="00EC2997"/>
    <w:rsid w:val="00EC29CC"/>
    <w:rsid w:val="00EC5890"/>
    <w:rsid w:val="00EC5CA9"/>
    <w:rsid w:val="00ED0178"/>
    <w:rsid w:val="00ED1C6C"/>
    <w:rsid w:val="00ED47CC"/>
    <w:rsid w:val="00ED4C66"/>
    <w:rsid w:val="00ED520F"/>
    <w:rsid w:val="00ED7379"/>
    <w:rsid w:val="00EE00F3"/>
    <w:rsid w:val="00EE1077"/>
    <w:rsid w:val="00EE164A"/>
    <w:rsid w:val="00EE4EFC"/>
    <w:rsid w:val="00EE5F51"/>
    <w:rsid w:val="00EE6D2A"/>
    <w:rsid w:val="00EF0F70"/>
    <w:rsid w:val="00EF2157"/>
    <w:rsid w:val="00EF2C25"/>
    <w:rsid w:val="00EF340E"/>
    <w:rsid w:val="00EF47FF"/>
    <w:rsid w:val="00EF73AB"/>
    <w:rsid w:val="00EF74E2"/>
    <w:rsid w:val="00F01092"/>
    <w:rsid w:val="00F028A0"/>
    <w:rsid w:val="00F02BC8"/>
    <w:rsid w:val="00F02F2B"/>
    <w:rsid w:val="00F051CE"/>
    <w:rsid w:val="00F06C8C"/>
    <w:rsid w:val="00F1071A"/>
    <w:rsid w:val="00F10EF3"/>
    <w:rsid w:val="00F12031"/>
    <w:rsid w:val="00F14ED2"/>
    <w:rsid w:val="00F20B79"/>
    <w:rsid w:val="00F20BE0"/>
    <w:rsid w:val="00F230D6"/>
    <w:rsid w:val="00F2577F"/>
    <w:rsid w:val="00F275EE"/>
    <w:rsid w:val="00F27CFB"/>
    <w:rsid w:val="00F301F8"/>
    <w:rsid w:val="00F307AD"/>
    <w:rsid w:val="00F31CDD"/>
    <w:rsid w:val="00F32E77"/>
    <w:rsid w:val="00F3709D"/>
    <w:rsid w:val="00F3763B"/>
    <w:rsid w:val="00F420E4"/>
    <w:rsid w:val="00F43142"/>
    <w:rsid w:val="00F44ED5"/>
    <w:rsid w:val="00F45EB3"/>
    <w:rsid w:val="00F466F4"/>
    <w:rsid w:val="00F50181"/>
    <w:rsid w:val="00F51C8A"/>
    <w:rsid w:val="00F52053"/>
    <w:rsid w:val="00F53584"/>
    <w:rsid w:val="00F540CB"/>
    <w:rsid w:val="00F54215"/>
    <w:rsid w:val="00F54770"/>
    <w:rsid w:val="00F5511F"/>
    <w:rsid w:val="00F55BD7"/>
    <w:rsid w:val="00F56EBC"/>
    <w:rsid w:val="00F57996"/>
    <w:rsid w:val="00F57E55"/>
    <w:rsid w:val="00F60C80"/>
    <w:rsid w:val="00F628E5"/>
    <w:rsid w:val="00F62AB8"/>
    <w:rsid w:val="00F62D63"/>
    <w:rsid w:val="00F65642"/>
    <w:rsid w:val="00F6619B"/>
    <w:rsid w:val="00F66401"/>
    <w:rsid w:val="00F768EB"/>
    <w:rsid w:val="00F77845"/>
    <w:rsid w:val="00F8004A"/>
    <w:rsid w:val="00F80769"/>
    <w:rsid w:val="00F80B33"/>
    <w:rsid w:val="00F8340D"/>
    <w:rsid w:val="00F835BA"/>
    <w:rsid w:val="00F846FE"/>
    <w:rsid w:val="00F849D3"/>
    <w:rsid w:val="00F85B55"/>
    <w:rsid w:val="00F864A5"/>
    <w:rsid w:val="00F8749A"/>
    <w:rsid w:val="00F874D3"/>
    <w:rsid w:val="00F90F69"/>
    <w:rsid w:val="00F92AB0"/>
    <w:rsid w:val="00F92FA0"/>
    <w:rsid w:val="00F94922"/>
    <w:rsid w:val="00F964B6"/>
    <w:rsid w:val="00F968C9"/>
    <w:rsid w:val="00F97CCD"/>
    <w:rsid w:val="00FA09E1"/>
    <w:rsid w:val="00FA2542"/>
    <w:rsid w:val="00FA594E"/>
    <w:rsid w:val="00FA7679"/>
    <w:rsid w:val="00FB2A39"/>
    <w:rsid w:val="00FB44A3"/>
    <w:rsid w:val="00FB4D01"/>
    <w:rsid w:val="00FB500C"/>
    <w:rsid w:val="00FB574A"/>
    <w:rsid w:val="00FB66FD"/>
    <w:rsid w:val="00FB684A"/>
    <w:rsid w:val="00FB70A3"/>
    <w:rsid w:val="00FC09F4"/>
    <w:rsid w:val="00FC3DA6"/>
    <w:rsid w:val="00FC69EC"/>
    <w:rsid w:val="00FC71FB"/>
    <w:rsid w:val="00FC75C7"/>
    <w:rsid w:val="00FC7EFC"/>
    <w:rsid w:val="00FD0987"/>
    <w:rsid w:val="00FD0ACD"/>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3E61"/>
    <w:rsid w:val="00FF48A1"/>
    <w:rsid w:val="00FF49AE"/>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97497"/>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84634299">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26875370">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26593392">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4441692">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4532314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D70E8C8AB4B848BDBBCA615E2DDE29" ma:contentTypeVersion="10" ma:contentTypeDescription="Create a new document." ma:contentTypeScope="" ma:versionID="9e0aef05a3f5f8654f2123e117d715ce">
  <xsd:schema xmlns:xsd="http://www.w3.org/2001/XMLSchema" xmlns:xs="http://www.w3.org/2001/XMLSchema" xmlns:p="http://schemas.microsoft.com/office/2006/metadata/properties" xmlns:ns3="b49c4f52-2bee-45bc-8647-f3d2ee795191" targetNamespace="http://schemas.microsoft.com/office/2006/metadata/properties" ma:root="true" ma:fieldsID="96c8af9f1fd2951bb2a630dfbf297e1f" ns3:_="">
    <xsd:import namespace="b49c4f52-2bee-45bc-8647-f3d2ee795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c4f52-2bee-45bc-8647-f3d2ee79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545D2-BEE3-4D00-9B6E-2697FDFEA7AB}">
  <ds:schemaRefs>
    <ds:schemaRef ds:uri="http://schemas.microsoft.com/sharepoint/v3/contenttype/forms"/>
  </ds:schemaRefs>
</ds:datastoreItem>
</file>

<file path=customXml/itemProps2.xml><?xml version="1.0" encoding="utf-8"?>
<ds:datastoreItem xmlns:ds="http://schemas.openxmlformats.org/officeDocument/2006/customXml" ds:itemID="{4DABD608-921F-4CD2-8A70-711E99BFE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007B3-9214-419B-AB90-DC565ACC3A36}">
  <ds:schemaRefs>
    <ds:schemaRef ds:uri="http://schemas.openxmlformats.org/officeDocument/2006/bibliography"/>
  </ds:schemaRefs>
</ds:datastoreItem>
</file>

<file path=customXml/itemProps4.xml><?xml version="1.0" encoding="utf-8"?>
<ds:datastoreItem xmlns:ds="http://schemas.openxmlformats.org/officeDocument/2006/customXml" ds:itemID="{582E33C9-1DA8-4012-AEA4-37A01A024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c4f52-2bee-45bc-8647-f3d2ee79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3029</Words>
  <Characters>17755</Characters>
  <Application>Microsoft Office Word</Application>
  <DocSecurity>0</DocSecurity>
  <Lines>443</Lines>
  <Paragraphs>140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Kim, Andrew</cp:lastModifiedBy>
  <cp:revision>3</cp:revision>
  <cp:lastPrinted>2015-03-13T15:09:00Z</cp:lastPrinted>
  <dcterms:created xsi:type="dcterms:W3CDTF">2021-10-15T04:59:00Z</dcterms:created>
  <dcterms:modified xsi:type="dcterms:W3CDTF">2021-10-15T05:00:00Z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0x01010042D70E8C8AB4B848BDBBCA615E2DDE29</vt:lpwstr>
  </property>
</Properties>
</file>