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46C99" w14:textId="77777777" w:rsidR="003076AB" w:rsidRPr="00B947E1" w:rsidRDefault="003076AB" w:rsidP="004F4A91">
      <w:pPr>
        <w:pStyle w:val="paragraph"/>
        <w:textAlignment w:val="baseline"/>
        <w:rPr>
          <w:rFonts w:asciiTheme="minorHAnsi" w:hAnsiTheme="minorHAnsi" w:cstheme="minorHAnsi"/>
        </w:rPr>
      </w:pPr>
      <w:r w:rsidRPr="00B947E1">
        <w:rPr>
          <w:rStyle w:val="eop"/>
          <w:rFonts w:asciiTheme="minorHAnsi" w:hAnsiTheme="minorHAnsi" w:cstheme="minorHAnsi"/>
        </w:rPr>
        <w:t> </w:t>
      </w:r>
    </w:p>
    <w:p w14:paraId="495270B4" w14:textId="77777777" w:rsidR="009F7B04" w:rsidRPr="00EE3B30" w:rsidRDefault="009F7B04" w:rsidP="00B947E1">
      <w:pPr>
        <w:spacing w:after="0" w:line="240" w:lineRule="auto"/>
        <w:jc w:val="center"/>
        <w:rPr>
          <w:rFonts w:cstheme="minorHAnsi"/>
          <w:b/>
          <w:bCs/>
          <w:color w:val="2F5496" w:themeColor="accent1" w:themeShade="BF"/>
          <w:sz w:val="24"/>
          <w:szCs w:val="24"/>
        </w:rPr>
      </w:pPr>
    </w:p>
    <w:p w14:paraId="62ECC1B6" w14:textId="6E17AE03" w:rsidR="009F7B04" w:rsidRPr="00EE3B30" w:rsidRDefault="005750C0" w:rsidP="00B947E1">
      <w:pPr>
        <w:spacing w:after="0" w:line="240" w:lineRule="auto"/>
        <w:jc w:val="center"/>
        <w:rPr>
          <w:rFonts w:cstheme="minorHAnsi"/>
          <w:b/>
          <w:bCs/>
          <w:color w:val="2F5496" w:themeColor="accent1" w:themeShade="BF"/>
          <w:sz w:val="24"/>
          <w:szCs w:val="24"/>
        </w:rPr>
      </w:pPr>
      <w:r w:rsidRPr="00B947E1">
        <w:rPr>
          <w:rFonts w:cstheme="minorHAnsi"/>
          <w:b/>
          <w:bCs/>
          <w:color w:val="2F5496" w:themeColor="accent1" w:themeShade="BF"/>
          <w:sz w:val="24"/>
          <w:szCs w:val="24"/>
        </w:rPr>
        <w:t>Proviso Response:</w:t>
      </w:r>
    </w:p>
    <w:p w14:paraId="2B8403F2" w14:textId="28E458FB" w:rsidR="007E4CBF" w:rsidRPr="00B947E1" w:rsidRDefault="00D04ACD" w:rsidP="00B947E1">
      <w:pPr>
        <w:spacing w:after="0" w:line="240" w:lineRule="auto"/>
        <w:jc w:val="center"/>
        <w:rPr>
          <w:rFonts w:cstheme="minorHAnsi"/>
          <w:b/>
          <w:bCs/>
          <w:color w:val="2F5496" w:themeColor="accent1" w:themeShade="BF"/>
          <w:sz w:val="24"/>
          <w:szCs w:val="24"/>
        </w:rPr>
      </w:pPr>
      <w:r w:rsidRPr="00B947E1">
        <w:rPr>
          <w:rFonts w:cstheme="minorHAnsi"/>
          <w:b/>
          <w:bCs/>
          <w:color w:val="2F5496" w:themeColor="accent1" w:themeShade="BF"/>
          <w:sz w:val="24"/>
          <w:szCs w:val="24"/>
        </w:rPr>
        <w:t xml:space="preserve">Children and </w:t>
      </w:r>
      <w:r w:rsidR="000F4B69" w:rsidRPr="00B947E1">
        <w:rPr>
          <w:rFonts w:cstheme="minorHAnsi"/>
          <w:b/>
          <w:bCs/>
          <w:color w:val="2F5496" w:themeColor="accent1" w:themeShade="BF"/>
          <w:sz w:val="24"/>
          <w:szCs w:val="24"/>
        </w:rPr>
        <w:t>F</w:t>
      </w:r>
      <w:r w:rsidRPr="00B947E1">
        <w:rPr>
          <w:rFonts w:cstheme="minorHAnsi"/>
          <w:b/>
          <w:bCs/>
          <w:color w:val="2F5496" w:themeColor="accent1" w:themeShade="BF"/>
          <w:sz w:val="24"/>
          <w:szCs w:val="24"/>
        </w:rPr>
        <w:t xml:space="preserve">amily Justice Center – Strategic Planning </w:t>
      </w:r>
      <w:r w:rsidR="00B244F6" w:rsidRPr="00B947E1">
        <w:rPr>
          <w:rFonts w:cstheme="minorHAnsi"/>
          <w:b/>
          <w:bCs/>
          <w:color w:val="2F5496" w:themeColor="accent1" w:themeShade="BF"/>
          <w:sz w:val="24"/>
          <w:szCs w:val="24"/>
        </w:rPr>
        <w:t>Project</w:t>
      </w:r>
      <w:r w:rsidRPr="00B947E1">
        <w:rPr>
          <w:rFonts w:cstheme="minorHAnsi"/>
          <w:b/>
          <w:bCs/>
          <w:color w:val="2F5496" w:themeColor="accent1" w:themeShade="BF"/>
          <w:sz w:val="24"/>
          <w:szCs w:val="24"/>
        </w:rPr>
        <w:t>: 20</w:t>
      </w:r>
      <w:r w:rsidR="004F4D27" w:rsidRPr="00B947E1">
        <w:rPr>
          <w:rFonts w:cstheme="minorHAnsi"/>
          <w:b/>
          <w:bCs/>
          <w:color w:val="2F5496" w:themeColor="accent1" w:themeShade="BF"/>
          <w:sz w:val="24"/>
          <w:szCs w:val="24"/>
        </w:rPr>
        <w:t>22-202</w:t>
      </w:r>
      <w:r w:rsidR="00CF7C55" w:rsidRPr="00B947E1">
        <w:rPr>
          <w:rFonts w:cstheme="minorHAnsi"/>
          <w:b/>
          <w:bCs/>
          <w:color w:val="2F5496" w:themeColor="accent1" w:themeShade="BF"/>
          <w:sz w:val="24"/>
          <w:szCs w:val="24"/>
        </w:rPr>
        <w:t>5</w:t>
      </w:r>
      <w:r w:rsidR="004F4D27" w:rsidRPr="00B947E1">
        <w:rPr>
          <w:rFonts w:cstheme="minorHAnsi"/>
          <w:b/>
          <w:bCs/>
          <w:color w:val="2F5496" w:themeColor="accent1" w:themeShade="BF"/>
          <w:sz w:val="24"/>
          <w:szCs w:val="24"/>
        </w:rPr>
        <w:t xml:space="preserve"> </w:t>
      </w:r>
    </w:p>
    <w:p w14:paraId="246EBED0" w14:textId="77777777" w:rsidR="007E4CBF" w:rsidRPr="00B947E1" w:rsidRDefault="007E4CBF" w:rsidP="007D4AC0">
      <w:pPr>
        <w:spacing w:after="0" w:line="240" w:lineRule="auto"/>
        <w:rPr>
          <w:rFonts w:cstheme="minorHAnsi"/>
          <w:sz w:val="24"/>
          <w:szCs w:val="24"/>
        </w:rPr>
      </w:pPr>
    </w:p>
    <w:p w14:paraId="4B9A588D" w14:textId="5B366AE6" w:rsidR="007E4CBF" w:rsidRPr="00B947E1" w:rsidRDefault="007E4CBF" w:rsidP="00B947E1">
      <w:pPr>
        <w:spacing w:after="0" w:line="240" w:lineRule="auto"/>
        <w:rPr>
          <w:rFonts w:cstheme="minorHAnsi"/>
          <w:sz w:val="24"/>
          <w:szCs w:val="24"/>
        </w:rPr>
      </w:pPr>
    </w:p>
    <w:p w14:paraId="1D22C54F" w14:textId="77777777" w:rsidR="00DE5B90" w:rsidRPr="00B947E1" w:rsidRDefault="00DE5B90" w:rsidP="00B947E1">
      <w:pPr>
        <w:spacing w:after="0" w:line="240" w:lineRule="auto"/>
        <w:rPr>
          <w:rFonts w:cstheme="minorHAnsi"/>
          <w:sz w:val="24"/>
          <w:szCs w:val="24"/>
        </w:rPr>
      </w:pPr>
    </w:p>
    <w:p w14:paraId="21C0D649" w14:textId="77777777" w:rsidR="00DE5B90" w:rsidRPr="00B947E1" w:rsidRDefault="00DE5B90" w:rsidP="007D4AC0">
      <w:pPr>
        <w:spacing w:after="0" w:line="240" w:lineRule="auto"/>
        <w:jc w:val="center"/>
        <w:rPr>
          <w:rFonts w:cstheme="minorHAnsi"/>
          <w:sz w:val="24"/>
          <w:szCs w:val="24"/>
        </w:rPr>
      </w:pPr>
    </w:p>
    <w:p w14:paraId="6E61936C" w14:textId="77777777" w:rsidR="009F7B04" w:rsidRDefault="009F7B04" w:rsidP="007D4AC0">
      <w:pPr>
        <w:spacing w:after="0" w:line="240" w:lineRule="auto"/>
        <w:jc w:val="center"/>
        <w:rPr>
          <w:noProof/>
        </w:rPr>
      </w:pPr>
    </w:p>
    <w:p w14:paraId="2B3E8BCB" w14:textId="77777777" w:rsidR="009F7B04" w:rsidRDefault="00DE5B90" w:rsidP="009F7B04">
      <w:pPr>
        <w:spacing w:after="0" w:line="240" w:lineRule="auto"/>
        <w:jc w:val="center"/>
        <w:rPr>
          <w:rFonts w:cstheme="minorHAnsi"/>
          <w:sz w:val="24"/>
          <w:szCs w:val="24"/>
        </w:rPr>
      </w:pPr>
      <w:r>
        <w:rPr>
          <w:noProof/>
        </w:rPr>
        <w:drawing>
          <wp:inline distT="0" distB="0" distL="0" distR="0" wp14:anchorId="576F5D23" wp14:editId="6654FA0E">
            <wp:extent cx="2565400" cy="18542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5400" cy="1854200"/>
                    </a:xfrm>
                    <a:prstGeom prst="rect">
                      <a:avLst/>
                    </a:prstGeom>
                    <a:noFill/>
                    <a:ln>
                      <a:noFill/>
                    </a:ln>
                  </pic:spPr>
                </pic:pic>
              </a:graphicData>
            </a:graphic>
          </wp:inline>
        </w:drawing>
      </w:r>
      <w:r w:rsidR="009F7B04" w:rsidRPr="009F7B04">
        <w:rPr>
          <w:rFonts w:cstheme="minorHAnsi"/>
          <w:sz w:val="24"/>
          <w:szCs w:val="24"/>
        </w:rPr>
        <w:t xml:space="preserve"> </w:t>
      </w:r>
    </w:p>
    <w:p w14:paraId="3BB9A154" w14:textId="77777777" w:rsidR="009F7B04" w:rsidRDefault="009F7B04" w:rsidP="009F7B04">
      <w:pPr>
        <w:spacing w:after="0" w:line="240" w:lineRule="auto"/>
        <w:jc w:val="center"/>
        <w:rPr>
          <w:rFonts w:cstheme="minorHAnsi"/>
          <w:sz w:val="24"/>
          <w:szCs w:val="24"/>
        </w:rPr>
      </w:pPr>
    </w:p>
    <w:p w14:paraId="78A17C91" w14:textId="1985C3EA" w:rsidR="009F7B04" w:rsidRPr="00B947E1" w:rsidRDefault="009F7B04" w:rsidP="009F7B04">
      <w:pPr>
        <w:spacing w:after="0" w:line="240" w:lineRule="auto"/>
        <w:jc w:val="center"/>
        <w:rPr>
          <w:rFonts w:cstheme="minorHAnsi"/>
          <w:b/>
          <w:bCs/>
          <w:color w:val="2F5496" w:themeColor="accent1" w:themeShade="BF"/>
          <w:sz w:val="24"/>
          <w:szCs w:val="24"/>
        </w:rPr>
      </w:pPr>
      <w:r w:rsidRPr="00B947E1">
        <w:rPr>
          <w:rFonts w:cstheme="minorHAnsi"/>
          <w:b/>
          <w:bCs/>
          <w:color w:val="2F5496" w:themeColor="accent1" w:themeShade="BF"/>
          <w:sz w:val="24"/>
          <w:szCs w:val="24"/>
        </w:rPr>
        <w:t>September 30, 2021</w:t>
      </w:r>
    </w:p>
    <w:p w14:paraId="6192EF67" w14:textId="77777777" w:rsidR="00EE3B30" w:rsidRDefault="00EE3B30" w:rsidP="007D4AC0">
      <w:pPr>
        <w:spacing w:after="0" w:line="240" w:lineRule="auto"/>
        <w:jc w:val="center"/>
        <w:rPr>
          <w:rFonts w:ascii="Times New Roman" w:hAnsi="Times New Roman" w:cs="Times New Roman"/>
          <w:sz w:val="24"/>
          <w:szCs w:val="24"/>
        </w:rPr>
      </w:pPr>
    </w:p>
    <w:p w14:paraId="0FD5B836" w14:textId="77777777" w:rsidR="00EE3B30" w:rsidRDefault="00EE3B30" w:rsidP="007D4AC0">
      <w:pPr>
        <w:spacing w:after="0" w:line="240" w:lineRule="auto"/>
        <w:jc w:val="center"/>
        <w:rPr>
          <w:rFonts w:ascii="Times New Roman" w:hAnsi="Times New Roman" w:cs="Times New Roman"/>
          <w:sz w:val="24"/>
          <w:szCs w:val="24"/>
        </w:rPr>
      </w:pPr>
    </w:p>
    <w:p w14:paraId="083D37B2" w14:textId="77777777" w:rsidR="00EE3B30" w:rsidRDefault="00EE3B30" w:rsidP="007D4AC0">
      <w:pPr>
        <w:spacing w:after="0" w:line="240" w:lineRule="auto"/>
        <w:jc w:val="center"/>
        <w:rPr>
          <w:rFonts w:ascii="Times New Roman" w:hAnsi="Times New Roman" w:cs="Times New Roman"/>
          <w:sz w:val="24"/>
          <w:szCs w:val="24"/>
        </w:rPr>
      </w:pPr>
    </w:p>
    <w:p w14:paraId="359BA627" w14:textId="1508A8B7" w:rsidR="003076AB" w:rsidRPr="007D19D3" w:rsidRDefault="003076AB" w:rsidP="007D4AC0">
      <w:pPr>
        <w:spacing w:after="0" w:line="240" w:lineRule="auto"/>
        <w:jc w:val="center"/>
        <w:rPr>
          <w:rFonts w:ascii="Times New Roman" w:hAnsi="Times New Roman" w:cs="Times New Roman"/>
          <w:sz w:val="24"/>
          <w:szCs w:val="24"/>
        </w:rPr>
      </w:pPr>
      <w:r w:rsidRPr="007D19D3">
        <w:rPr>
          <w:rFonts w:ascii="Times New Roman" w:hAnsi="Times New Roman" w:cs="Times New Roman"/>
          <w:sz w:val="24"/>
          <w:szCs w:val="24"/>
        </w:rPr>
        <w:br w:type="page"/>
      </w:r>
    </w:p>
    <w:p w14:paraId="3DB1B57F" w14:textId="6C666FD7" w:rsidR="00DA71D8" w:rsidRPr="00B947E1" w:rsidRDefault="6E371479" w:rsidP="00D93CA7">
      <w:pPr>
        <w:pStyle w:val="Heading1"/>
        <w:numPr>
          <w:ilvl w:val="0"/>
          <w:numId w:val="33"/>
        </w:numPr>
        <w:ind w:left="450" w:hanging="450"/>
        <w:rPr>
          <w:b/>
          <w:bCs/>
        </w:rPr>
      </w:pPr>
      <w:bookmarkStart w:id="0" w:name="_Toc83298674"/>
      <w:r w:rsidRPr="70C6D9A3">
        <w:rPr>
          <w:b/>
          <w:bCs/>
        </w:rPr>
        <w:lastRenderedPageBreak/>
        <w:t>Contents</w:t>
      </w:r>
      <w:bookmarkEnd w:id="0"/>
    </w:p>
    <w:p w14:paraId="0B4F90C0" w14:textId="21396E60" w:rsidR="001B1330" w:rsidRPr="001B1330" w:rsidRDefault="001B1330" w:rsidP="007D4AC0">
      <w:pPr>
        <w:spacing w:after="0" w:line="240" w:lineRule="auto"/>
      </w:pPr>
    </w:p>
    <w:sdt>
      <w:sdtPr>
        <w:id w:val="623209733"/>
        <w:docPartObj>
          <w:docPartGallery w:val="Table of Contents"/>
          <w:docPartUnique/>
        </w:docPartObj>
      </w:sdtPr>
      <w:sdtEndPr/>
      <w:sdtContent>
        <w:p w14:paraId="3FD14F4E" w14:textId="15259AB2" w:rsidR="009973CC" w:rsidRDefault="70C6D9A3">
          <w:pPr>
            <w:pStyle w:val="TOC1"/>
            <w:rPr>
              <w:rFonts w:cstheme="minorBidi"/>
              <w:noProof/>
            </w:rPr>
          </w:pPr>
          <w:r>
            <w:fldChar w:fldCharType="begin"/>
          </w:r>
          <w:r>
            <w:instrText>TOC \o \z \u \h</w:instrText>
          </w:r>
          <w:r>
            <w:fldChar w:fldCharType="separate"/>
          </w:r>
          <w:hyperlink w:anchor="_Toc83298674" w:history="1">
            <w:r w:rsidR="009973CC" w:rsidRPr="0030487F">
              <w:rPr>
                <w:rStyle w:val="Hyperlink"/>
                <w:b/>
                <w:bCs/>
                <w:noProof/>
              </w:rPr>
              <w:t>I.</w:t>
            </w:r>
            <w:r w:rsidR="009973CC">
              <w:rPr>
                <w:rFonts w:cstheme="minorBidi"/>
                <w:noProof/>
              </w:rPr>
              <w:tab/>
            </w:r>
            <w:r w:rsidR="009973CC" w:rsidRPr="0030487F">
              <w:rPr>
                <w:rStyle w:val="Hyperlink"/>
                <w:b/>
                <w:bCs/>
                <w:noProof/>
              </w:rPr>
              <w:t>Contents</w:t>
            </w:r>
            <w:r w:rsidR="009973CC">
              <w:rPr>
                <w:noProof/>
                <w:webHidden/>
              </w:rPr>
              <w:tab/>
            </w:r>
            <w:r w:rsidR="009973CC">
              <w:rPr>
                <w:noProof/>
                <w:webHidden/>
              </w:rPr>
              <w:fldChar w:fldCharType="begin"/>
            </w:r>
            <w:r w:rsidR="009973CC">
              <w:rPr>
                <w:noProof/>
                <w:webHidden/>
              </w:rPr>
              <w:instrText xml:space="preserve"> PAGEREF _Toc83298674 \h </w:instrText>
            </w:r>
            <w:r w:rsidR="009973CC">
              <w:rPr>
                <w:noProof/>
                <w:webHidden/>
              </w:rPr>
            </w:r>
            <w:r w:rsidR="009973CC">
              <w:rPr>
                <w:noProof/>
                <w:webHidden/>
              </w:rPr>
              <w:fldChar w:fldCharType="separate"/>
            </w:r>
            <w:r w:rsidR="009973CC">
              <w:rPr>
                <w:noProof/>
                <w:webHidden/>
              </w:rPr>
              <w:t>2</w:t>
            </w:r>
            <w:r w:rsidR="009973CC">
              <w:rPr>
                <w:noProof/>
                <w:webHidden/>
              </w:rPr>
              <w:fldChar w:fldCharType="end"/>
            </w:r>
          </w:hyperlink>
        </w:p>
        <w:p w14:paraId="5BDC4378" w14:textId="782F12AC" w:rsidR="009973CC" w:rsidRDefault="00B86C44">
          <w:pPr>
            <w:pStyle w:val="TOC1"/>
            <w:rPr>
              <w:rFonts w:cstheme="minorBidi"/>
              <w:noProof/>
            </w:rPr>
          </w:pPr>
          <w:hyperlink w:anchor="_Toc83298675" w:history="1">
            <w:r w:rsidR="009973CC" w:rsidRPr="0030487F">
              <w:rPr>
                <w:rStyle w:val="Hyperlink"/>
                <w:b/>
                <w:bCs/>
                <w:noProof/>
              </w:rPr>
              <w:t>II. Proviso Text</w:t>
            </w:r>
            <w:r w:rsidR="009973CC">
              <w:rPr>
                <w:noProof/>
                <w:webHidden/>
              </w:rPr>
              <w:tab/>
            </w:r>
            <w:r w:rsidR="009973CC">
              <w:rPr>
                <w:noProof/>
                <w:webHidden/>
              </w:rPr>
              <w:fldChar w:fldCharType="begin"/>
            </w:r>
            <w:r w:rsidR="009973CC">
              <w:rPr>
                <w:noProof/>
                <w:webHidden/>
              </w:rPr>
              <w:instrText xml:space="preserve"> PAGEREF _Toc83298675 \h </w:instrText>
            </w:r>
            <w:r w:rsidR="009973CC">
              <w:rPr>
                <w:noProof/>
                <w:webHidden/>
              </w:rPr>
            </w:r>
            <w:r w:rsidR="009973CC">
              <w:rPr>
                <w:noProof/>
                <w:webHidden/>
              </w:rPr>
              <w:fldChar w:fldCharType="separate"/>
            </w:r>
            <w:r w:rsidR="009973CC">
              <w:rPr>
                <w:noProof/>
                <w:webHidden/>
              </w:rPr>
              <w:t>3</w:t>
            </w:r>
            <w:r w:rsidR="009973CC">
              <w:rPr>
                <w:noProof/>
                <w:webHidden/>
              </w:rPr>
              <w:fldChar w:fldCharType="end"/>
            </w:r>
          </w:hyperlink>
        </w:p>
        <w:p w14:paraId="2C152E28" w14:textId="19C39FDA" w:rsidR="009973CC" w:rsidRDefault="00B86C44">
          <w:pPr>
            <w:pStyle w:val="TOC1"/>
            <w:rPr>
              <w:rFonts w:cstheme="minorBidi"/>
              <w:noProof/>
            </w:rPr>
          </w:pPr>
          <w:hyperlink w:anchor="_Toc83298676" w:history="1">
            <w:r w:rsidR="009973CC" w:rsidRPr="0030487F">
              <w:rPr>
                <w:rStyle w:val="Hyperlink"/>
                <w:b/>
                <w:bCs/>
                <w:noProof/>
              </w:rPr>
              <w:t>III. Executive Summary</w:t>
            </w:r>
            <w:r w:rsidR="009973CC">
              <w:rPr>
                <w:noProof/>
                <w:webHidden/>
              </w:rPr>
              <w:tab/>
            </w:r>
            <w:r w:rsidR="009973CC">
              <w:rPr>
                <w:noProof/>
                <w:webHidden/>
              </w:rPr>
              <w:fldChar w:fldCharType="begin"/>
            </w:r>
            <w:r w:rsidR="009973CC">
              <w:rPr>
                <w:noProof/>
                <w:webHidden/>
              </w:rPr>
              <w:instrText xml:space="preserve"> PAGEREF _Toc83298676 \h </w:instrText>
            </w:r>
            <w:r w:rsidR="009973CC">
              <w:rPr>
                <w:noProof/>
                <w:webHidden/>
              </w:rPr>
            </w:r>
            <w:r w:rsidR="009973CC">
              <w:rPr>
                <w:noProof/>
                <w:webHidden/>
              </w:rPr>
              <w:fldChar w:fldCharType="separate"/>
            </w:r>
            <w:r w:rsidR="009973CC">
              <w:rPr>
                <w:noProof/>
                <w:webHidden/>
              </w:rPr>
              <w:t>4</w:t>
            </w:r>
            <w:r w:rsidR="009973CC">
              <w:rPr>
                <w:noProof/>
                <w:webHidden/>
              </w:rPr>
              <w:fldChar w:fldCharType="end"/>
            </w:r>
          </w:hyperlink>
        </w:p>
        <w:p w14:paraId="43988D06" w14:textId="2F58AC9E" w:rsidR="009973CC" w:rsidRDefault="00B86C44">
          <w:pPr>
            <w:pStyle w:val="TOC1"/>
            <w:rPr>
              <w:rFonts w:cstheme="minorBidi"/>
              <w:noProof/>
            </w:rPr>
          </w:pPr>
          <w:hyperlink w:anchor="_Toc83298677" w:history="1">
            <w:r w:rsidR="009973CC" w:rsidRPr="0030487F">
              <w:rPr>
                <w:rStyle w:val="Hyperlink"/>
                <w:b/>
                <w:bCs/>
                <w:noProof/>
              </w:rPr>
              <w:t>IV. Background</w:t>
            </w:r>
            <w:r w:rsidR="009973CC">
              <w:rPr>
                <w:noProof/>
                <w:webHidden/>
              </w:rPr>
              <w:tab/>
            </w:r>
            <w:r w:rsidR="009973CC">
              <w:rPr>
                <w:noProof/>
                <w:webHidden/>
              </w:rPr>
              <w:fldChar w:fldCharType="begin"/>
            </w:r>
            <w:r w:rsidR="009973CC">
              <w:rPr>
                <w:noProof/>
                <w:webHidden/>
              </w:rPr>
              <w:instrText xml:space="preserve"> PAGEREF _Toc83298677 \h </w:instrText>
            </w:r>
            <w:r w:rsidR="009973CC">
              <w:rPr>
                <w:noProof/>
                <w:webHidden/>
              </w:rPr>
            </w:r>
            <w:r w:rsidR="009973CC">
              <w:rPr>
                <w:noProof/>
                <w:webHidden/>
              </w:rPr>
              <w:fldChar w:fldCharType="separate"/>
            </w:r>
            <w:r w:rsidR="009973CC">
              <w:rPr>
                <w:noProof/>
                <w:webHidden/>
              </w:rPr>
              <w:t>7</w:t>
            </w:r>
            <w:r w:rsidR="009973CC">
              <w:rPr>
                <w:noProof/>
                <w:webHidden/>
              </w:rPr>
              <w:fldChar w:fldCharType="end"/>
            </w:r>
          </w:hyperlink>
        </w:p>
        <w:p w14:paraId="4E66E683" w14:textId="26DEF79B" w:rsidR="009973CC" w:rsidRDefault="00B86C44">
          <w:pPr>
            <w:pStyle w:val="TOC1"/>
            <w:rPr>
              <w:rFonts w:cstheme="minorBidi"/>
              <w:noProof/>
            </w:rPr>
          </w:pPr>
          <w:hyperlink w:anchor="_Toc83298678" w:history="1">
            <w:r w:rsidR="009973CC" w:rsidRPr="0030487F">
              <w:rPr>
                <w:rStyle w:val="Hyperlink"/>
                <w:b/>
                <w:bCs/>
                <w:noProof/>
              </w:rPr>
              <w:t>V. Stakeholder Engagement to Date</w:t>
            </w:r>
            <w:r w:rsidR="009973CC">
              <w:rPr>
                <w:noProof/>
                <w:webHidden/>
              </w:rPr>
              <w:tab/>
            </w:r>
            <w:r w:rsidR="009973CC">
              <w:rPr>
                <w:noProof/>
                <w:webHidden/>
              </w:rPr>
              <w:fldChar w:fldCharType="begin"/>
            </w:r>
            <w:r w:rsidR="009973CC">
              <w:rPr>
                <w:noProof/>
                <w:webHidden/>
              </w:rPr>
              <w:instrText xml:space="preserve"> PAGEREF _Toc83298678 \h </w:instrText>
            </w:r>
            <w:r w:rsidR="009973CC">
              <w:rPr>
                <w:noProof/>
                <w:webHidden/>
              </w:rPr>
            </w:r>
            <w:r w:rsidR="009973CC">
              <w:rPr>
                <w:noProof/>
                <w:webHidden/>
              </w:rPr>
              <w:fldChar w:fldCharType="separate"/>
            </w:r>
            <w:r w:rsidR="009973CC">
              <w:rPr>
                <w:noProof/>
                <w:webHidden/>
              </w:rPr>
              <w:t>9</w:t>
            </w:r>
            <w:r w:rsidR="009973CC">
              <w:rPr>
                <w:noProof/>
                <w:webHidden/>
              </w:rPr>
              <w:fldChar w:fldCharType="end"/>
            </w:r>
          </w:hyperlink>
        </w:p>
        <w:p w14:paraId="5CA6066E" w14:textId="54CB2466" w:rsidR="009973CC" w:rsidRDefault="00B86C44">
          <w:pPr>
            <w:pStyle w:val="TOC1"/>
            <w:rPr>
              <w:rFonts w:cstheme="minorBidi"/>
              <w:noProof/>
            </w:rPr>
          </w:pPr>
          <w:hyperlink w:anchor="_Toc83298679" w:history="1">
            <w:r w:rsidR="009973CC" w:rsidRPr="0030487F">
              <w:rPr>
                <w:rStyle w:val="Hyperlink"/>
                <w:b/>
                <w:bCs/>
                <w:noProof/>
              </w:rPr>
              <w:t>VI. Next Steps</w:t>
            </w:r>
            <w:r w:rsidR="009973CC">
              <w:rPr>
                <w:noProof/>
                <w:webHidden/>
              </w:rPr>
              <w:tab/>
            </w:r>
            <w:r w:rsidR="009973CC">
              <w:rPr>
                <w:noProof/>
                <w:webHidden/>
              </w:rPr>
              <w:fldChar w:fldCharType="begin"/>
            </w:r>
            <w:r w:rsidR="009973CC">
              <w:rPr>
                <w:noProof/>
                <w:webHidden/>
              </w:rPr>
              <w:instrText xml:space="preserve"> PAGEREF _Toc83298679 \h </w:instrText>
            </w:r>
            <w:r w:rsidR="009973CC">
              <w:rPr>
                <w:noProof/>
                <w:webHidden/>
              </w:rPr>
            </w:r>
            <w:r w:rsidR="009973CC">
              <w:rPr>
                <w:noProof/>
                <w:webHidden/>
              </w:rPr>
              <w:fldChar w:fldCharType="separate"/>
            </w:r>
            <w:r w:rsidR="009973CC">
              <w:rPr>
                <w:noProof/>
                <w:webHidden/>
              </w:rPr>
              <w:t>12</w:t>
            </w:r>
            <w:r w:rsidR="009973CC">
              <w:rPr>
                <w:noProof/>
                <w:webHidden/>
              </w:rPr>
              <w:fldChar w:fldCharType="end"/>
            </w:r>
          </w:hyperlink>
        </w:p>
        <w:p w14:paraId="685197CE" w14:textId="4602D9F4" w:rsidR="009973CC" w:rsidRDefault="00B86C44">
          <w:pPr>
            <w:pStyle w:val="TOC1"/>
            <w:rPr>
              <w:rFonts w:cstheme="minorBidi"/>
              <w:noProof/>
            </w:rPr>
          </w:pPr>
          <w:hyperlink w:anchor="_Toc83298680" w:history="1">
            <w:r w:rsidR="009973CC" w:rsidRPr="0030487F">
              <w:rPr>
                <w:rStyle w:val="Hyperlink"/>
                <w:b/>
                <w:bCs/>
                <w:noProof/>
              </w:rPr>
              <w:t>VII. Report Requirements</w:t>
            </w:r>
            <w:r w:rsidR="009973CC">
              <w:rPr>
                <w:noProof/>
                <w:webHidden/>
              </w:rPr>
              <w:tab/>
            </w:r>
            <w:r w:rsidR="009973CC">
              <w:rPr>
                <w:noProof/>
                <w:webHidden/>
              </w:rPr>
              <w:fldChar w:fldCharType="begin"/>
            </w:r>
            <w:r w:rsidR="009973CC">
              <w:rPr>
                <w:noProof/>
                <w:webHidden/>
              </w:rPr>
              <w:instrText xml:space="preserve"> PAGEREF _Toc83298680 \h </w:instrText>
            </w:r>
            <w:r w:rsidR="009973CC">
              <w:rPr>
                <w:noProof/>
                <w:webHidden/>
              </w:rPr>
            </w:r>
            <w:r w:rsidR="009973CC">
              <w:rPr>
                <w:noProof/>
                <w:webHidden/>
              </w:rPr>
              <w:fldChar w:fldCharType="separate"/>
            </w:r>
            <w:r w:rsidR="009973CC">
              <w:rPr>
                <w:noProof/>
                <w:webHidden/>
              </w:rPr>
              <w:t>13</w:t>
            </w:r>
            <w:r w:rsidR="009973CC">
              <w:rPr>
                <w:noProof/>
                <w:webHidden/>
              </w:rPr>
              <w:fldChar w:fldCharType="end"/>
            </w:r>
          </w:hyperlink>
        </w:p>
        <w:p w14:paraId="1D399E9E" w14:textId="2F103CEA" w:rsidR="009973CC" w:rsidRDefault="00B86C44">
          <w:pPr>
            <w:pStyle w:val="TOC1"/>
            <w:rPr>
              <w:rFonts w:cstheme="minorBidi"/>
              <w:noProof/>
            </w:rPr>
          </w:pPr>
          <w:hyperlink w:anchor="_Toc83298681" w:history="1">
            <w:r w:rsidR="009973CC" w:rsidRPr="0030487F">
              <w:rPr>
                <w:rStyle w:val="Hyperlink"/>
                <w:b/>
                <w:bCs/>
                <w:noProof/>
              </w:rPr>
              <w:t>VIII. Conclusion</w:t>
            </w:r>
            <w:r w:rsidR="009973CC">
              <w:rPr>
                <w:noProof/>
                <w:webHidden/>
              </w:rPr>
              <w:tab/>
            </w:r>
            <w:r w:rsidR="009973CC">
              <w:rPr>
                <w:noProof/>
                <w:webHidden/>
              </w:rPr>
              <w:fldChar w:fldCharType="begin"/>
            </w:r>
            <w:r w:rsidR="009973CC">
              <w:rPr>
                <w:noProof/>
                <w:webHidden/>
              </w:rPr>
              <w:instrText xml:space="preserve"> PAGEREF _Toc83298681 \h </w:instrText>
            </w:r>
            <w:r w:rsidR="009973CC">
              <w:rPr>
                <w:noProof/>
                <w:webHidden/>
              </w:rPr>
            </w:r>
            <w:r w:rsidR="009973CC">
              <w:rPr>
                <w:noProof/>
                <w:webHidden/>
              </w:rPr>
              <w:fldChar w:fldCharType="separate"/>
            </w:r>
            <w:r w:rsidR="009973CC">
              <w:rPr>
                <w:noProof/>
                <w:webHidden/>
              </w:rPr>
              <w:t>17</w:t>
            </w:r>
            <w:r w:rsidR="009973CC">
              <w:rPr>
                <w:noProof/>
                <w:webHidden/>
              </w:rPr>
              <w:fldChar w:fldCharType="end"/>
            </w:r>
          </w:hyperlink>
        </w:p>
        <w:p w14:paraId="366EA31B" w14:textId="4686D2A3" w:rsidR="70C6D9A3" w:rsidRDefault="70C6D9A3" w:rsidP="70C6D9A3">
          <w:pPr>
            <w:pStyle w:val="TOC1"/>
            <w:tabs>
              <w:tab w:val="clear" w:pos="9350"/>
              <w:tab w:val="right" w:leader="dot" w:pos="9360"/>
            </w:tabs>
            <w:rPr>
              <w:rFonts w:ascii="Calibri" w:eastAsia="Yu Mincho" w:hAnsi="Calibri"/>
            </w:rPr>
          </w:pPr>
          <w:r>
            <w:fldChar w:fldCharType="end"/>
          </w:r>
        </w:p>
      </w:sdtContent>
    </w:sdt>
    <w:p w14:paraId="34389967" w14:textId="167A3D98" w:rsidR="49D9D98A" w:rsidRDefault="49D9D98A" w:rsidP="49D9D98A">
      <w:pPr>
        <w:spacing w:after="0" w:line="240" w:lineRule="auto"/>
      </w:pPr>
    </w:p>
    <w:p w14:paraId="18CD7636" w14:textId="45450D3C" w:rsidR="00943719" w:rsidRPr="009C6EF6" w:rsidRDefault="001D6C08" w:rsidP="00A60BC3">
      <w:pPr>
        <w:pStyle w:val="Heading1"/>
        <w:spacing w:before="0" w:line="240" w:lineRule="auto"/>
        <w:ind w:left="-270"/>
        <w:rPr>
          <w:b/>
          <w:bCs/>
        </w:rPr>
      </w:pPr>
      <w:r>
        <w:br w:type="page"/>
      </w:r>
      <w:bookmarkStart w:id="1" w:name="_Toc80996634"/>
      <w:bookmarkStart w:id="2" w:name="_Toc83298675"/>
      <w:r w:rsidR="1DBC8BBF" w:rsidRPr="70C6D9A3">
        <w:rPr>
          <w:b/>
          <w:bCs/>
        </w:rPr>
        <w:lastRenderedPageBreak/>
        <w:t>II. Proviso Text</w:t>
      </w:r>
      <w:bookmarkEnd w:id="1"/>
      <w:bookmarkEnd w:id="2"/>
    </w:p>
    <w:p w14:paraId="3E602AAA" w14:textId="3CC7AB4C" w:rsidR="00943719" w:rsidRDefault="00943719" w:rsidP="004F4A91">
      <w:pPr>
        <w:pStyle w:val="NoSpacing"/>
      </w:pPr>
    </w:p>
    <w:p w14:paraId="76BCD0BB" w14:textId="31E68A4B" w:rsidR="005750C0" w:rsidRDefault="00B86C44" w:rsidP="004F4A91">
      <w:pPr>
        <w:pStyle w:val="NoSpacing"/>
        <w:rPr>
          <w:rFonts w:cstheme="minorHAnsi"/>
        </w:rPr>
      </w:pPr>
      <w:hyperlink r:id="rId12" w:history="1">
        <w:r w:rsidR="005750C0" w:rsidRPr="00F712F8">
          <w:rPr>
            <w:rStyle w:val="Hyperlink"/>
            <w:rFonts w:cstheme="minorHAnsi"/>
          </w:rPr>
          <w:t>Ordinance 19210</w:t>
        </w:r>
      </w:hyperlink>
      <w:r w:rsidR="005750C0">
        <w:rPr>
          <w:rFonts w:cstheme="minorHAnsi"/>
        </w:rPr>
        <w:t xml:space="preserve">, Section 50, Adult and Juvenile Detention, P3; As amended in </w:t>
      </w:r>
      <w:hyperlink r:id="rId13" w:history="1">
        <w:r w:rsidR="005750C0" w:rsidRPr="00080FEA">
          <w:rPr>
            <w:rStyle w:val="Hyperlink"/>
            <w:rFonts w:cstheme="minorHAnsi"/>
          </w:rPr>
          <w:t>Ordinance 19307</w:t>
        </w:r>
      </w:hyperlink>
      <w:r w:rsidR="005750C0">
        <w:rPr>
          <w:rFonts w:cstheme="minorHAnsi"/>
        </w:rPr>
        <w:t>, Section 31, Adult and Juvenile Detention, P3:</w:t>
      </w:r>
    </w:p>
    <w:p w14:paraId="3572956B" w14:textId="01D66102" w:rsidR="00B93067" w:rsidRDefault="006E78BD" w:rsidP="004F4A91">
      <w:pPr>
        <w:pStyle w:val="NoSpacing"/>
        <w:rPr>
          <w:rFonts w:cstheme="minorHAnsi"/>
        </w:rPr>
      </w:pPr>
      <w:r>
        <w:rPr>
          <w:rFonts w:cstheme="minorHAnsi"/>
        </w:rPr>
        <w:t>PROVIDED FURTHER THAT:</w:t>
      </w:r>
    </w:p>
    <w:p w14:paraId="112F6086" w14:textId="764759C6" w:rsidR="006E78BD" w:rsidRDefault="00F41CC2" w:rsidP="004F4A91">
      <w:pPr>
        <w:pStyle w:val="NoSpacing"/>
        <w:rPr>
          <w:rFonts w:cstheme="minorHAnsi"/>
        </w:rPr>
      </w:pPr>
      <w:r>
        <w:rPr>
          <w:rFonts w:cstheme="minorHAnsi"/>
        </w:rPr>
        <w:tab/>
        <w:t>Of this appropriation, $300,0</w:t>
      </w:r>
      <w:r w:rsidR="00D36E4C">
        <w:rPr>
          <w:rFonts w:cstheme="minorHAnsi"/>
        </w:rPr>
        <w:t>0</w:t>
      </w:r>
      <w:r>
        <w:rPr>
          <w:rFonts w:cstheme="minorHAnsi"/>
        </w:rPr>
        <w:t xml:space="preserve">0 shall not be expended or encumbered until the executive transmits </w:t>
      </w:r>
      <w:r w:rsidR="00861B89">
        <w:rPr>
          <w:rFonts w:cstheme="minorHAnsi"/>
        </w:rPr>
        <w:t xml:space="preserve">two reports showing the plan for achieving zero youth detention and for instituting a strategic planning process for the future of secure juvenile detention at the </w:t>
      </w:r>
      <w:r w:rsidR="000320D4">
        <w:rPr>
          <w:rFonts w:cstheme="minorHAnsi"/>
        </w:rPr>
        <w:t xml:space="preserve">children and family justice center, each accompanied by a motion to approve the report and the motions approving the reports are passed by the </w:t>
      </w:r>
      <w:r w:rsidR="002C79C9">
        <w:rPr>
          <w:rFonts w:cstheme="minorHAnsi"/>
        </w:rPr>
        <w:t xml:space="preserve">council. Each motion should reference the subject matter, the proviso’s ordinance number, ordinance section and proviso number in both the title and the body of the motion. Upon passage of each motion, $150,000 is released for </w:t>
      </w:r>
      <w:r w:rsidR="00E63919">
        <w:rPr>
          <w:rFonts w:cstheme="minorHAnsi"/>
        </w:rPr>
        <w:t>encumbrance or expenditure.</w:t>
      </w:r>
    </w:p>
    <w:p w14:paraId="4FE9D3B2" w14:textId="35E2379F" w:rsidR="00E63919" w:rsidRDefault="00E63919" w:rsidP="004F4A91">
      <w:pPr>
        <w:pStyle w:val="NoSpacing"/>
        <w:rPr>
          <w:rFonts w:cstheme="minorHAnsi"/>
        </w:rPr>
      </w:pPr>
      <w:r>
        <w:rPr>
          <w:rFonts w:cstheme="minorHAnsi"/>
        </w:rPr>
        <w:tab/>
        <w:t>The first report shall</w:t>
      </w:r>
      <w:r w:rsidR="00955F55">
        <w:rPr>
          <w:rFonts w:cstheme="minorHAnsi"/>
        </w:rPr>
        <w:t xml:space="preserve"> include, but not be limited to, </w:t>
      </w:r>
      <w:r w:rsidR="0045581D">
        <w:rPr>
          <w:rFonts w:cstheme="minorHAnsi"/>
        </w:rPr>
        <w:t>a description of the process used by the executive to select the strategic planning consultant or consultants as descr</w:t>
      </w:r>
      <w:r w:rsidR="00A10464">
        <w:rPr>
          <w:rFonts w:cstheme="minorHAnsi"/>
        </w:rPr>
        <w:t xml:space="preserve">ibed in the executive’s proposed 2021-2022 operating budget for the department of adult and juvenile detention. The description shall include the types of qualifications and experience required of the selected consultant or consultants, </w:t>
      </w:r>
      <w:r w:rsidR="00154C4C">
        <w:rPr>
          <w:rFonts w:cstheme="minorHAnsi"/>
        </w:rPr>
        <w:t>the planned scope of work for the consultant’s engagement with King County including expectation on community involvement, prospective consultant deliverables and a proposed timeline for the completion of the consultant’</w:t>
      </w:r>
      <w:r w:rsidR="007C09AB">
        <w:rPr>
          <w:rFonts w:cstheme="minorHAnsi"/>
        </w:rPr>
        <w:t>s final report.</w:t>
      </w:r>
    </w:p>
    <w:p w14:paraId="427CAD52" w14:textId="1AF7ED66" w:rsidR="007C09AB" w:rsidRDefault="007C09AB" w:rsidP="004F4A91">
      <w:pPr>
        <w:pStyle w:val="NoSpacing"/>
        <w:rPr>
          <w:rFonts w:cstheme="minorHAnsi"/>
        </w:rPr>
      </w:pPr>
      <w:r>
        <w:rPr>
          <w:rFonts w:cstheme="minorHAnsi"/>
        </w:rPr>
        <w:tab/>
        <w:t>The second report shall provide an interim report on the strategic planning process described in the executive</w:t>
      </w:r>
      <w:r w:rsidR="0096431C">
        <w:rPr>
          <w:rFonts w:cstheme="minorHAnsi"/>
        </w:rPr>
        <w:t>’s proposed 2021-2022 operating budget for the department of adult and juvenile detention and shall include, but not be limited to, the following:</w:t>
      </w:r>
    </w:p>
    <w:p w14:paraId="1081D4B1" w14:textId="799CFA17" w:rsidR="003653B8" w:rsidRDefault="003653B8" w:rsidP="004F4A91">
      <w:pPr>
        <w:pStyle w:val="NoSpacing"/>
        <w:numPr>
          <w:ilvl w:val="0"/>
          <w:numId w:val="15"/>
        </w:numPr>
        <w:rPr>
          <w:rFonts w:cstheme="minorHAnsi"/>
        </w:rPr>
      </w:pPr>
      <w:r>
        <w:rPr>
          <w:rFonts w:cstheme="minorHAnsi"/>
        </w:rPr>
        <w:t>A description of the proposed community engagement process for the strategic planning effort for the future of secure juven</w:t>
      </w:r>
      <w:r w:rsidR="00780E4A">
        <w:rPr>
          <w:rFonts w:cstheme="minorHAnsi"/>
        </w:rPr>
        <w:t>ile detention at the children and family justice center with a proposed timeline. The description of the community engagement process should also include the following:</w:t>
      </w:r>
    </w:p>
    <w:p w14:paraId="163334E7" w14:textId="4E40AA77" w:rsidR="00780E4A" w:rsidRDefault="007E3C77" w:rsidP="004F4A91">
      <w:pPr>
        <w:pStyle w:val="NoSpacing"/>
        <w:numPr>
          <w:ilvl w:val="0"/>
          <w:numId w:val="16"/>
        </w:numPr>
        <w:rPr>
          <w:rFonts w:cstheme="minorHAnsi"/>
        </w:rPr>
      </w:pPr>
      <w:r>
        <w:rPr>
          <w:rFonts w:cstheme="minorHAnsi"/>
        </w:rPr>
        <w:t>A listing of the community organizations representing youth and families, juvenile justice practitioners, labor organizations, youth rights advocacy representatives,</w:t>
      </w:r>
      <w:r w:rsidR="004A7FB9">
        <w:rPr>
          <w:rFonts w:cstheme="minorHAnsi"/>
        </w:rPr>
        <w:t xml:space="preserve"> community-based service providers and other groups that will be invited to participate in the planning </w:t>
      </w:r>
      <w:proofErr w:type="gramStart"/>
      <w:r w:rsidR="00016AFD">
        <w:rPr>
          <w:rFonts w:cstheme="minorHAnsi"/>
        </w:rPr>
        <w:t>work</w:t>
      </w:r>
      <w:r w:rsidR="004A7FB9">
        <w:rPr>
          <w:rFonts w:cstheme="minorHAnsi"/>
        </w:rPr>
        <w:t>;</w:t>
      </w:r>
      <w:proofErr w:type="gramEnd"/>
    </w:p>
    <w:p w14:paraId="2A3DAE3A" w14:textId="18ABE155" w:rsidR="004A7FB9" w:rsidRDefault="004A7FB9" w:rsidP="004F4A91">
      <w:pPr>
        <w:pStyle w:val="NoSpacing"/>
        <w:numPr>
          <w:ilvl w:val="0"/>
          <w:numId w:val="16"/>
        </w:numPr>
        <w:rPr>
          <w:rFonts w:cstheme="minorHAnsi"/>
        </w:rPr>
      </w:pPr>
      <w:r>
        <w:rPr>
          <w:rFonts w:cstheme="minorHAnsi"/>
        </w:rPr>
        <w:t xml:space="preserve">A description of how the community engagement process will engage youth and families that have been involved in the juvenile criminal legal </w:t>
      </w:r>
      <w:proofErr w:type="gramStart"/>
      <w:r>
        <w:rPr>
          <w:rFonts w:cstheme="minorHAnsi"/>
        </w:rPr>
        <w:t>system;</w:t>
      </w:r>
      <w:proofErr w:type="gramEnd"/>
    </w:p>
    <w:p w14:paraId="14F02664" w14:textId="439ECC9C" w:rsidR="004A7FB9" w:rsidRDefault="004A7FB9" w:rsidP="004F4A91">
      <w:pPr>
        <w:pStyle w:val="NoSpacing"/>
        <w:numPr>
          <w:ilvl w:val="0"/>
          <w:numId w:val="16"/>
        </w:numPr>
        <w:rPr>
          <w:rFonts w:cstheme="minorHAnsi"/>
        </w:rPr>
      </w:pPr>
      <w:r>
        <w:rPr>
          <w:rFonts w:cstheme="minorHAnsi"/>
        </w:rPr>
        <w:t xml:space="preserve">A description of how the community engagement process will ensure participation by the council in the selection of community organizations and </w:t>
      </w:r>
      <w:r w:rsidR="001B4063">
        <w:rPr>
          <w:rFonts w:cstheme="minorHAnsi"/>
        </w:rPr>
        <w:t>representatives; and</w:t>
      </w:r>
    </w:p>
    <w:p w14:paraId="3E1C64BF" w14:textId="78666DB4" w:rsidR="001B4063" w:rsidRDefault="001B4063" w:rsidP="004F4A91">
      <w:pPr>
        <w:pStyle w:val="NoSpacing"/>
        <w:numPr>
          <w:ilvl w:val="0"/>
          <w:numId w:val="16"/>
        </w:numPr>
        <w:rPr>
          <w:rFonts w:cstheme="minorHAnsi"/>
        </w:rPr>
      </w:pPr>
      <w:r>
        <w:rPr>
          <w:rFonts w:cstheme="minorHAnsi"/>
        </w:rPr>
        <w:t>A description of how both the executive and the strategic planning consultant or consultants will solicit participation of the groups identified in this subsection of</w:t>
      </w:r>
      <w:r w:rsidR="00031471">
        <w:rPr>
          <w:rFonts w:cstheme="minorHAnsi"/>
        </w:rPr>
        <w:t xml:space="preserve"> this proviso and how the strategic planning process will use these groups’ input for the development of recommendations and options; and </w:t>
      </w:r>
    </w:p>
    <w:p w14:paraId="0C8B9331" w14:textId="6C41F0BD" w:rsidR="00DA025E" w:rsidRDefault="00DA025E" w:rsidP="004F4A91">
      <w:pPr>
        <w:pStyle w:val="NoSpacing"/>
        <w:numPr>
          <w:ilvl w:val="0"/>
          <w:numId w:val="15"/>
        </w:numPr>
        <w:rPr>
          <w:rFonts w:cstheme="minorHAnsi"/>
        </w:rPr>
      </w:pPr>
      <w:r>
        <w:rPr>
          <w:rFonts w:cstheme="minorHAnsi"/>
        </w:rPr>
        <w:t>A detailed project plan for completion of the community and family</w:t>
      </w:r>
      <w:r w:rsidR="00B75217">
        <w:rPr>
          <w:rFonts w:cstheme="minorHAnsi"/>
        </w:rPr>
        <w:t xml:space="preserve"> justice center and juvenile detention strategic planning process managed by the selected consultant</w:t>
      </w:r>
      <w:r w:rsidR="00DF248E">
        <w:rPr>
          <w:rFonts w:cstheme="minorHAnsi"/>
        </w:rPr>
        <w:t xml:space="preserve"> including project governance, milestones for project completion, project deliverables</w:t>
      </w:r>
      <w:r w:rsidR="005478A8">
        <w:rPr>
          <w:rFonts w:cstheme="minorHAnsi"/>
        </w:rPr>
        <w:t xml:space="preserve"> and opportunities for community input.</w:t>
      </w:r>
    </w:p>
    <w:p w14:paraId="38BD7287" w14:textId="7DF8786D" w:rsidR="005478A8" w:rsidRDefault="3F81AC20" w:rsidP="49D9D98A">
      <w:pPr>
        <w:pStyle w:val="NoSpacing"/>
      </w:pPr>
      <w:r>
        <w:t xml:space="preserve">The executive should electronically file the first report and motion required by this proviso no later than September </w:t>
      </w:r>
      <w:r w:rsidR="52DCBE7D">
        <w:t>30</w:t>
      </w:r>
      <w:r>
        <w:t>, 2021</w:t>
      </w:r>
      <w:r w:rsidR="5E701C29">
        <w:t>, and the second report and motion required by this proviso no later than June 30, 2022</w:t>
      </w:r>
      <w:r w:rsidR="6DD3D765">
        <w:t>, with the clerk of the council, who shall retain an electronic copy and provide an electronic copy to all councilmembers, the council chief of staff and the lead staff for the law and justice committee, or its successor.</w:t>
      </w:r>
    </w:p>
    <w:p w14:paraId="13ACDD70" w14:textId="0146D465" w:rsidR="00B57BF6" w:rsidRDefault="4EE24D4E" w:rsidP="49D9D98A">
      <w:pPr>
        <w:pStyle w:val="Heading1"/>
        <w:spacing w:before="0" w:line="240" w:lineRule="auto"/>
        <w:rPr>
          <w:b/>
          <w:bCs/>
          <w:sz w:val="28"/>
          <w:szCs w:val="28"/>
        </w:rPr>
      </w:pPr>
      <w:bookmarkStart w:id="3" w:name="_Toc80996635"/>
      <w:bookmarkStart w:id="4" w:name="_Toc83298676"/>
      <w:r w:rsidRPr="70C6D9A3">
        <w:rPr>
          <w:b/>
          <w:bCs/>
          <w:sz w:val="28"/>
          <w:szCs w:val="28"/>
        </w:rPr>
        <w:lastRenderedPageBreak/>
        <w:t>I</w:t>
      </w:r>
      <w:r w:rsidR="7A096A09" w:rsidRPr="70C6D9A3">
        <w:rPr>
          <w:b/>
          <w:bCs/>
          <w:sz w:val="28"/>
          <w:szCs w:val="28"/>
        </w:rPr>
        <w:t>I</w:t>
      </w:r>
      <w:r w:rsidRPr="70C6D9A3">
        <w:rPr>
          <w:b/>
          <w:bCs/>
          <w:sz w:val="28"/>
          <w:szCs w:val="28"/>
        </w:rPr>
        <w:t xml:space="preserve">I. </w:t>
      </w:r>
      <w:r w:rsidR="7A096A09" w:rsidRPr="70C6D9A3">
        <w:rPr>
          <w:b/>
          <w:bCs/>
          <w:sz w:val="28"/>
          <w:szCs w:val="28"/>
        </w:rPr>
        <w:t>Executive Summary</w:t>
      </w:r>
      <w:bookmarkEnd w:id="3"/>
      <w:bookmarkEnd w:id="4"/>
    </w:p>
    <w:p w14:paraId="1398105F" w14:textId="13F600A2" w:rsidR="004A196C" w:rsidRDefault="009B48E0" w:rsidP="00F47688">
      <w:pPr>
        <w:spacing w:after="0" w:line="240" w:lineRule="auto"/>
      </w:pPr>
      <w:r>
        <w:t xml:space="preserve">The King County </w:t>
      </w:r>
      <w:r w:rsidR="00D8016E">
        <w:t>E</w:t>
      </w:r>
      <w:r w:rsidR="00077EE8">
        <w:t xml:space="preserve">xecutive </w:t>
      </w:r>
      <w:r w:rsidR="00E85788">
        <w:t>oversees</w:t>
      </w:r>
      <w:r w:rsidR="001366FD">
        <w:t xml:space="preserve"> the </w:t>
      </w:r>
      <w:r w:rsidR="00844D12">
        <w:t>secure detention facility located within the Patricia H. Clark Children and Family Justice Center</w:t>
      </w:r>
      <w:r w:rsidR="007836BA">
        <w:t xml:space="preserve"> (</w:t>
      </w:r>
      <w:r w:rsidR="00C41937">
        <w:t>PHC</w:t>
      </w:r>
      <w:r w:rsidR="007836BA">
        <w:t>CFJC)</w:t>
      </w:r>
      <w:r w:rsidR="00D8016E">
        <w:t xml:space="preserve"> at the request of Superior Court, which has statutory authority for juvenile detention under state law</w:t>
      </w:r>
      <w:r w:rsidR="00844D12">
        <w:t>.</w:t>
      </w:r>
      <w:r w:rsidR="00D8016E">
        <w:rPr>
          <w:rStyle w:val="FootnoteReference"/>
        </w:rPr>
        <w:footnoteReference w:id="2"/>
      </w:r>
      <w:r w:rsidR="00844D12">
        <w:t xml:space="preserve"> </w:t>
      </w:r>
      <w:r w:rsidR="00AF6CD4">
        <w:t xml:space="preserve">Under the </w:t>
      </w:r>
      <w:r w:rsidR="00FE210D">
        <w:t xml:space="preserve">county </w:t>
      </w:r>
      <w:r w:rsidR="00AF6CD4">
        <w:t>executive, t</w:t>
      </w:r>
      <w:r w:rsidR="00D26118">
        <w:t>h</w:t>
      </w:r>
      <w:r w:rsidR="0012677C">
        <w:t>e Department of Adult and Juvenile Detention’s</w:t>
      </w:r>
      <w:r w:rsidR="00F55E71">
        <w:t xml:space="preserve"> (DAJD)</w:t>
      </w:r>
      <w:r w:rsidR="0012677C">
        <w:t xml:space="preserve"> Juvenile Division is responsible for the care and custody of all </w:t>
      </w:r>
      <w:r w:rsidR="00C22F37">
        <w:t xml:space="preserve">youth in detention. </w:t>
      </w:r>
      <w:r w:rsidR="009D585A">
        <w:t xml:space="preserve">The </w:t>
      </w:r>
      <w:r w:rsidR="00C50515">
        <w:t xml:space="preserve">DAJD </w:t>
      </w:r>
      <w:r w:rsidR="009D585A">
        <w:t>Ju</w:t>
      </w:r>
      <w:r w:rsidR="00283E33">
        <w:t>venile Division is committed to providing quality, innovative,</w:t>
      </w:r>
      <w:r w:rsidR="000C232A">
        <w:t xml:space="preserve"> and</w:t>
      </w:r>
      <w:r w:rsidR="00283E33">
        <w:t xml:space="preserve"> comprehensive services to youth, families, and their communities</w:t>
      </w:r>
      <w:r w:rsidR="00517770">
        <w:t>.</w:t>
      </w:r>
      <w:r w:rsidR="009B1D43">
        <w:rPr>
          <w:rStyle w:val="FootnoteReference"/>
        </w:rPr>
        <w:footnoteReference w:id="3"/>
      </w:r>
      <w:r w:rsidR="00283E33">
        <w:t xml:space="preserve"> </w:t>
      </w:r>
    </w:p>
    <w:p w14:paraId="088EBB24" w14:textId="77777777" w:rsidR="00442A43" w:rsidRDefault="00442A43" w:rsidP="00D8016E">
      <w:pPr>
        <w:spacing w:after="0" w:line="240" w:lineRule="auto"/>
      </w:pPr>
    </w:p>
    <w:p w14:paraId="393B0EE7" w14:textId="535727E8" w:rsidR="00126D2F" w:rsidRDefault="001B5268" w:rsidP="00D8016E">
      <w:pPr>
        <w:spacing w:after="0" w:line="240" w:lineRule="auto"/>
      </w:pPr>
      <w:r>
        <w:t xml:space="preserve">Between the years of </w:t>
      </w:r>
      <w:r w:rsidR="00D26297">
        <w:t>2010</w:t>
      </w:r>
      <w:r w:rsidR="00FE64E2">
        <w:t xml:space="preserve"> and </w:t>
      </w:r>
      <w:r w:rsidR="001C37D2">
        <w:t>2020</w:t>
      </w:r>
      <w:r w:rsidR="008A1887">
        <w:t>,</w:t>
      </w:r>
      <w:r w:rsidR="001C37D2">
        <w:t xml:space="preserve"> the average number of </w:t>
      </w:r>
      <w:proofErr w:type="gramStart"/>
      <w:r w:rsidR="001C37D2">
        <w:t>youth</w:t>
      </w:r>
      <w:proofErr w:type="gramEnd"/>
      <w:r w:rsidR="001C37D2">
        <w:t xml:space="preserve"> in secure detention per day </w:t>
      </w:r>
      <w:r w:rsidR="008A1887">
        <w:t xml:space="preserve">declined </w:t>
      </w:r>
      <w:r w:rsidR="00340DE0">
        <w:t xml:space="preserve">by </w:t>
      </w:r>
      <w:r w:rsidR="0063035E">
        <w:t>70</w:t>
      </w:r>
      <w:r w:rsidR="00F47688">
        <w:t xml:space="preserve"> percent</w:t>
      </w:r>
      <w:r w:rsidR="008A1887">
        <w:t xml:space="preserve">, from a daily population of </w:t>
      </w:r>
      <w:r w:rsidR="0063035E">
        <w:t>89</w:t>
      </w:r>
      <w:r w:rsidR="008A1887" w:rsidRPr="00F56EC6">
        <w:t xml:space="preserve"> to </w:t>
      </w:r>
      <w:r w:rsidR="0063035E">
        <w:t>27</w:t>
      </w:r>
      <w:r w:rsidR="008A1887" w:rsidRPr="00F56EC6">
        <w:t xml:space="preserve"> </w:t>
      </w:r>
      <w:r w:rsidR="002B2008">
        <w:t>youth</w:t>
      </w:r>
      <w:r w:rsidR="008A1887">
        <w:t xml:space="preserve">. </w:t>
      </w:r>
      <w:r w:rsidR="00F35208">
        <w:t xml:space="preserve">A variety of </w:t>
      </w:r>
      <w:r w:rsidR="00567D4A">
        <w:t>initiatives</w:t>
      </w:r>
      <w:r w:rsidR="00F35208">
        <w:t xml:space="preserve"> have collectively </w:t>
      </w:r>
      <w:r w:rsidR="00567D4A">
        <w:t>contributed to</w:t>
      </w:r>
      <w:r w:rsidR="00F35208">
        <w:t xml:space="preserve"> this reduction, including</w:t>
      </w:r>
      <w:r w:rsidR="003E543C">
        <w:t xml:space="preserve"> legal system reform</w:t>
      </w:r>
      <w:r w:rsidR="006D7F9F">
        <w:t xml:space="preserve"> efforts </w:t>
      </w:r>
      <w:r w:rsidR="00A23E7F">
        <w:t>by</w:t>
      </w:r>
      <w:r w:rsidR="006D7F9F">
        <w:t xml:space="preserve"> community members</w:t>
      </w:r>
      <w:r w:rsidR="0070452F">
        <w:t xml:space="preserve"> and</w:t>
      </w:r>
      <w:r w:rsidR="006D7F9F">
        <w:t xml:space="preserve"> system stakeholders.</w:t>
      </w:r>
      <w:r w:rsidR="0027458D">
        <w:t xml:space="preserve"> </w:t>
      </w:r>
      <w:r w:rsidR="00B22FFB">
        <w:t xml:space="preserve">While </w:t>
      </w:r>
      <w:r w:rsidR="00D5623F">
        <w:t xml:space="preserve">King County now has one of the </w:t>
      </w:r>
      <w:r w:rsidR="00C43AD4">
        <w:t xml:space="preserve">lowest detention rates in </w:t>
      </w:r>
      <w:r w:rsidR="009D1A33">
        <w:t>the State of Washington</w:t>
      </w:r>
      <w:r w:rsidR="00F84D31">
        <w:t>,</w:t>
      </w:r>
      <w:r w:rsidR="009D1A33">
        <w:rPr>
          <w:rStyle w:val="FootnoteReference"/>
        </w:rPr>
        <w:footnoteReference w:id="4"/>
      </w:r>
      <w:r w:rsidR="00FC1354">
        <w:t xml:space="preserve"> </w:t>
      </w:r>
      <w:r w:rsidR="00C90978">
        <w:t xml:space="preserve">youth of color continue to be overrepresented in </w:t>
      </w:r>
      <w:r w:rsidR="004D4215">
        <w:t xml:space="preserve">secure detention. </w:t>
      </w:r>
      <w:r w:rsidR="00F94BD0">
        <w:t xml:space="preserve"> </w:t>
      </w:r>
      <w:r w:rsidR="006D7F9F">
        <w:t xml:space="preserve"> </w:t>
      </w:r>
    </w:p>
    <w:p w14:paraId="0DC17F10" w14:textId="77777777" w:rsidR="004D4215" w:rsidRDefault="004D4215" w:rsidP="00D8016E">
      <w:pPr>
        <w:spacing w:after="0" w:line="240" w:lineRule="auto"/>
      </w:pPr>
    </w:p>
    <w:p w14:paraId="2BB7413F" w14:textId="77777777" w:rsidR="004D4215" w:rsidRDefault="004D4215" w:rsidP="004D4215">
      <w:pPr>
        <w:spacing w:after="0" w:line="240" w:lineRule="auto"/>
        <w:rPr>
          <w:rFonts w:cstheme="minorHAnsi"/>
          <w:color w:val="0F1419"/>
          <w:shd w:val="clear" w:color="auto" w:fill="FFFFFF"/>
        </w:rPr>
      </w:pPr>
      <w:r w:rsidRPr="00457BFC">
        <w:rPr>
          <w:rFonts w:cstheme="minorHAnsi"/>
          <w:bCs/>
        </w:rPr>
        <w:t xml:space="preserve">In June 2020, the King County Executive committed </w:t>
      </w:r>
      <w:r w:rsidRPr="00457BFC">
        <w:rPr>
          <w:rFonts w:cstheme="minorHAnsi"/>
          <w:color w:val="0F1419"/>
          <w:shd w:val="clear" w:color="auto" w:fill="FFFFFF"/>
        </w:rPr>
        <w:t>to converting</w:t>
      </w:r>
      <w:r>
        <w:rPr>
          <w:rFonts w:cstheme="minorHAnsi"/>
          <w:color w:val="0F1419"/>
          <w:shd w:val="clear" w:color="auto" w:fill="FFFFFF"/>
        </w:rPr>
        <w:t xml:space="preserve"> </w:t>
      </w:r>
      <w:r w:rsidRPr="00457BFC">
        <w:rPr>
          <w:rFonts w:cstheme="minorHAnsi"/>
          <w:color w:val="0F1419"/>
          <w:shd w:val="clear" w:color="auto" w:fill="FFFFFF"/>
        </w:rPr>
        <w:t xml:space="preserve">youth detention units at the </w:t>
      </w:r>
      <w:r>
        <w:rPr>
          <w:rFonts w:cstheme="minorHAnsi"/>
          <w:color w:val="0F1419"/>
          <w:shd w:val="clear" w:color="auto" w:fill="FFFFFF"/>
        </w:rPr>
        <w:t>Children and Family Justice Center</w:t>
      </w:r>
      <w:r w:rsidRPr="00457BFC">
        <w:rPr>
          <w:rFonts w:cstheme="minorHAnsi"/>
          <w:color w:val="0F1419"/>
          <w:shd w:val="clear" w:color="auto" w:fill="FFFFFF"/>
        </w:rPr>
        <w:t xml:space="preserve"> to other uses no later than 2025, stating, “Phasing out centralized youth detention is no longer a goal in the far distance. We have made extraordinary progress and we have evolved to believe that even more can be done.” </w:t>
      </w:r>
    </w:p>
    <w:p w14:paraId="601DE6F5" w14:textId="77777777" w:rsidR="004D4215" w:rsidRDefault="004D4215" w:rsidP="00D8016E">
      <w:pPr>
        <w:spacing w:after="0" w:line="240" w:lineRule="auto"/>
      </w:pPr>
    </w:p>
    <w:p w14:paraId="6B18F4F8" w14:textId="24EB4155" w:rsidR="00EB2539" w:rsidRDefault="00C022E7" w:rsidP="00F47688">
      <w:pPr>
        <w:spacing w:after="0" w:line="240" w:lineRule="auto"/>
      </w:pPr>
      <w:r>
        <w:t xml:space="preserve">As called for by </w:t>
      </w:r>
      <w:hyperlink r:id="rId14" w:history="1">
        <w:r w:rsidRPr="00F712F8">
          <w:rPr>
            <w:rStyle w:val="Hyperlink"/>
            <w:rFonts w:cstheme="minorHAnsi"/>
          </w:rPr>
          <w:t>Ordinance 19210</w:t>
        </w:r>
      </w:hyperlink>
      <w:r>
        <w:rPr>
          <w:rFonts w:cstheme="minorHAnsi"/>
        </w:rPr>
        <w:t xml:space="preserve">, and </w:t>
      </w:r>
      <w:hyperlink r:id="rId15" w:history="1">
        <w:r w:rsidRPr="00080FEA">
          <w:rPr>
            <w:rStyle w:val="Hyperlink"/>
            <w:rFonts w:cstheme="minorHAnsi"/>
          </w:rPr>
          <w:t>Ordinance 19307</w:t>
        </w:r>
      </w:hyperlink>
      <w:r>
        <w:rPr>
          <w:rStyle w:val="Hyperlink"/>
          <w:rFonts w:cstheme="minorHAnsi"/>
        </w:rPr>
        <w:t xml:space="preserve">, </w:t>
      </w:r>
      <w:r>
        <w:t>t</w:t>
      </w:r>
      <w:r w:rsidR="00BC7CF1">
        <w:t xml:space="preserve">his report outlines the </w:t>
      </w:r>
      <w:r w:rsidR="009C73FA">
        <w:t xml:space="preserve">process </w:t>
      </w:r>
      <w:r>
        <w:t>and timeline</w:t>
      </w:r>
      <w:r w:rsidR="009C73FA">
        <w:t xml:space="preserve"> that will be utilized by </w:t>
      </w:r>
      <w:r w:rsidR="00AF1483">
        <w:t xml:space="preserve">the </w:t>
      </w:r>
      <w:r w:rsidR="004F456F">
        <w:t>E</w:t>
      </w:r>
      <w:r w:rsidR="00AF1483">
        <w:t xml:space="preserve">xecutive </w:t>
      </w:r>
      <w:r w:rsidR="00583CBF">
        <w:t xml:space="preserve">to select the </w:t>
      </w:r>
      <w:r w:rsidR="00D56D95">
        <w:t>external consultants</w:t>
      </w:r>
      <w:r w:rsidR="00251DD5">
        <w:t xml:space="preserve"> to help </w:t>
      </w:r>
      <w:r w:rsidR="00000072">
        <w:t>guide</w:t>
      </w:r>
      <w:r w:rsidR="00251DD5">
        <w:t xml:space="preserve"> this </w:t>
      </w:r>
      <w:r w:rsidR="00000072">
        <w:t xml:space="preserve">historic </w:t>
      </w:r>
      <w:r w:rsidR="00251DD5">
        <w:t>initiative</w:t>
      </w:r>
      <w:r w:rsidR="00000072">
        <w:t>, in partnership with community</w:t>
      </w:r>
      <w:r w:rsidR="00D56D95">
        <w:t>.</w:t>
      </w:r>
      <w:r w:rsidR="008364A9">
        <w:t xml:space="preserve"> </w:t>
      </w:r>
      <w:r w:rsidR="004504AE">
        <w:t xml:space="preserve">Consultants </w:t>
      </w:r>
      <w:r w:rsidR="004015C3">
        <w:t xml:space="preserve">must bring exceptional skills and expertise to this work, </w:t>
      </w:r>
      <w:r w:rsidR="00C3735A">
        <w:t xml:space="preserve">particularly </w:t>
      </w:r>
      <w:r w:rsidR="008364A9" w:rsidRPr="00B57BF6">
        <w:t>expert</w:t>
      </w:r>
      <w:r w:rsidR="0031010E">
        <w:t xml:space="preserve"> knowledge of</w:t>
      </w:r>
      <w:r w:rsidR="008364A9" w:rsidRPr="00B57BF6">
        <w:t xml:space="preserve"> juvenile </w:t>
      </w:r>
      <w:r w:rsidR="00F96A3A">
        <w:t>legal system</w:t>
      </w:r>
      <w:r w:rsidR="008364A9" w:rsidRPr="00B57BF6">
        <w:t xml:space="preserve"> reform and </w:t>
      </w:r>
      <w:r w:rsidR="0031010E">
        <w:t xml:space="preserve">experience assisting </w:t>
      </w:r>
      <w:r w:rsidR="008364A9" w:rsidRPr="00B57BF6">
        <w:t xml:space="preserve">jurisdictions </w:t>
      </w:r>
      <w:r w:rsidR="0031010E">
        <w:t>to</w:t>
      </w:r>
      <w:r w:rsidR="008364A9" w:rsidRPr="00B57BF6">
        <w:t xml:space="preserve"> challenge traditional and longstanding juvenile detention practices.</w:t>
      </w:r>
      <w:r w:rsidR="00875EC0">
        <w:t xml:space="preserve"> </w:t>
      </w:r>
      <w:r w:rsidR="002D3ED4">
        <w:t xml:space="preserve">Demonstrable experience working with community stakeholders, particularly those from historically marginalized communities and those who have experienced the juvenile legal system, are essential. </w:t>
      </w:r>
      <w:r w:rsidR="00CB4271">
        <w:t xml:space="preserve">They must also </w:t>
      </w:r>
      <w:r w:rsidR="002D3ED4">
        <w:t>understand and reflect</w:t>
      </w:r>
      <w:r w:rsidR="00875EC0">
        <w:t xml:space="preserve"> King County’s commitment to becoming an anti-racist, pro-equity organization</w:t>
      </w:r>
      <w:r w:rsidR="00CB4271">
        <w:t>.</w:t>
      </w:r>
      <w:r w:rsidR="0060227F">
        <w:t xml:space="preserve"> </w:t>
      </w:r>
      <w:r w:rsidR="00CB4271">
        <w:t>Ultimately</w:t>
      </w:r>
      <w:r w:rsidR="008364A9">
        <w:t xml:space="preserve">, </w:t>
      </w:r>
      <w:r w:rsidR="004C2244">
        <w:t xml:space="preserve">community </w:t>
      </w:r>
      <w:r w:rsidR="002D3ED4">
        <w:t>and system</w:t>
      </w:r>
      <w:r w:rsidR="004C2244">
        <w:t xml:space="preserve"> </w:t>
      </w:r>
      <w:r w:rsidR="00402703">
        <w:t xml:space="preserve">stakeholders will </w:t>
      </w:r>
      <w:r w:rsidR="003D1706">
        <w:t xml:space="preserve">play a </w:t>
      </w:r>
      <w:r w:rsidR="00F96A3A">
        <w:t>key</w:t>
      </w:r>
      <w:r w:rsidR="003D1706">
        <w:t xml:space="preserve"> role in</w:t>
      </w:r>
      <w:r w:rsidR="000A6813">
        <w:t xml:space="preserve"> shaping the</w:t>
      </w:r>
      <w:r w:rsidR="00CB4271">
        <w:t xml:space="preserve"> final</w:t>
      </w:r>
      <w:r w:rsidR="000A6813">
        <w:t xml:space="preserve"> selection criteria for the team of </w:t>
      </w:r>
      <w:r w:rsidR="00251DD5">
        <w:t>external</w:t>
      </w:r>
      <w:r w:rsidR="003D1706">
        <w:t xml:space="preserve"> </w:t>
      </w:r>
      <w:r w:rsidR="00CC11FF">
        <w:t xml:space="preserve">consultants. </w:t>
      </w:r>
      <w:r w:rsidR="008364A9">
        <w:t xml:space="preserve"> </w:t>
      </w:r>
    </w:p>
    <w:p w14:paraId="7BF5DA9D" w14:textId="77777777" w:rsidR="00EB2539" w:rsidRDefault="00EB2539" w:rsidP="00F47688">
      <w:pPr>
        <w:spacing w:after="0" w:line="240" w:lineRule="auto"/>
      </w:pPr>
    </w:p>
    <w:p w14:paraId="495424BE" w14:textId="22F74C35" w:rsidR="00292ED6" w:rsidRDefault="00091F44" w:rsidP="00F47688">
      <w:pPr>
        <w:spacing w:after="0" w:line="240" w:lineRule="auto"/>
      </w:pPr>
      <w:r>
        <w:t>To set the stage for gathering critical input from community stakeholders</w:t>
      </w:r>
      <w:r w:rsidR="00C87D89">
        <w:t xml:space="preserve"> about the strategic planning process and selection of consultants</w:t>
      </w:r>
      <w:r>
        <w:t xml:space="preserve">, </w:t>
      </w:r>
      <w:r w:rsidR="00E17BF8">
        <w:t>i</w:t>
      </w:r>
      <w:r w:rsidR="00E25887">
        <w:t xml:space="preserve">nitial </w:t>
      </w:r>
      <w:r w:rsidR="005E7B81">
        <w:t>outreach</w:t>
      </w:r>
      <w:r w:rsidR="00C87D89">
        <w:t xml:space="preserve"> has </w:t>
      </w:r>
      <w:r w:rsidR="008A6201">
        <w:t>started</w:t>
      </w:r>
      <w:r w:rsidR="005E7B81">
        <w:t xml:space="preserve"> </w:t>
      </w:r>
      <w:r w:rsidR="00E97284">
        <w:t>by DAJD</w:t>
      </w:r>
      <w:r w:rsidR="00B57BF6" w:rsidRPr="00B57BF6">
        <w:t xml:space="preserve">. </w:t>
      </w:r>
      <w:r w:rsidR="001B1E83">
        <w:t>Since</w:t>
      </w:r>
      <w:r w:rsidR="003847A6">
        <w:t xml:space="preserve"> </w:t>
      </w:r>
      <w:r w:rsidR="00514C7A">
        <w:t>fall</w:t>
      </w:r>
      <w:r w:rsidR="003847A6">
        <w:t xml:space="preserve"> of 2020,</w:t>
      </w:r>
      <w:r w:rsidR="007E5910">
        <w:t xml:space="preserve"> </w:t>
      </w:r>
      <w:r w:rsidR="00011254">
        <w:t xml:space="preserve">collaborative </w:t>
      </w:r>
      <w:r w:rsidR="007E5910">
        <w:t>conversations</w:t>
      </w:r>
      <w:r w:rsidR="003847A6">
        <w:t xml:space="preserve"> have been held</w:t>
      </w:r>
      <w:r w:rsidR="005E7B81">
        <w:t xml:space="preserve"> with </w:t>
      </w:r>
      <w:r w:rsidR="00B57BF6" w:rsidRPr="00B57BF6">
        <w:t>community</w:t>
      </w:r>
      <w:r w:rsidR="00957DC2">
        <w:t>-based</w:t>
      </w:r>
      <w:r w:rsidR="00B57BF6" w:rsidRPr="00B57BF6">
        <w:t xml:space="preserve"> service providers</w:t>
      </w:r>
      <w:r w:rsidR="005E7B81">
        <w:t xml:space="preserve">, </w:t>
      </w:r>
      <w:r w:rsidR="00B57BF6" w:rsidRPr="00B57BF6">
        <w:t xml:space="preserve">advocates who work with youth </w:t>
      </w:r>
      <w:r w:rsidR="006134DE">
        <w:t xml:space="preserve">referred to the legal </w:t>
      </w:r>
      <w:r w:rsidR="00B57BF6" w:rsidRPr="00B57BF6">
        <w:t xml:space="preserve">system, elected officials, </w:t>
      </w:r>
      <w:r w:rsidR="006134DE">
        <w:t>legal</w:t>
      </w:r>
      <w:r w:rsidR="00B57BF6" w:rsidRPr="00B57BF6">
        <w:t xml:space="preserve"> system </w:t>
      </w:r>
      <w:r w:rsidR="00292ED6">
        <w:t>representatives</w:t>
      </w:r>
      <w:r w:rsidR="00D87176">
        <w:t>, and youth currently detained in King County</w:t>
      </w:r>
      <w:r w:rsidR="00B57BF6" w:rsidRPr="00B57BF6">
        <w:t>.</w:t>
      </w:r>
      <w:r w:rsidR="00485104">
        <w:t xml:space="preserve"> </w:t>
      </w:r>
      <w:r w:rsidR="00545357">
        <w:t xml:space="preserve">One of the </w:t>
      </w:r>
      <w:r w:rsidR="00C020E6">
        <w:t xml:space="preserve">critical </w:t>
      </w:r>
      <w:r w:rsidR="00545357">
        <w:t xml:space="preserve">next steps in the strategic planning process is to </w:t>
      </w:r>
      <w:r w:rsidR="006E7C0C">
        <w:t xml:space="preserve">establish </w:t>
      </w:r>
      <w:r w:rsidR="007910AD">
        <w:t>a</w:t>
      </w:r>
      <w:r w:rsidR="001B30BA" w:rsidRPr="00B57BF6">
        <w:t xml:space="preserve">n advisory board </w:t>
      </w:r>
      <w:r w:rsidR="007910AD">
        <w:t>t</w:t>
      </w:r>
      <w:r w:rsidR="006E7C0C">
        <w:t>hat will</w:t>
      </w:r>
      <w:r w:rsidR="001B30BA" w:rsidRPr="00B57BF6">
        <w:t xml:space="preserve"> </w:t>
      </w:r>
      <w:r w:rsidR="00744882">
        <w:t>provide a</w:t>
      </w:r>
      <w:r w:rsidR="0010425B">
        <w:t>n authentic path for</w:t>
      </w:r>
      <w:r w:rsidR="001B30BA" w:rsidRPr="00B57BF6">
        <w:t xml:space="preserve"> community </w:t>
      </w:r>
      <w:r w:rsidR="0010425B">
        <w:t xml:space="preserve">to be involved in each step of the process, including </w:t>
      </w:r>
      <w:r w:rsidR="006E7C0C">
        <w:t xml:space="preserve">in </w:t>
      </w:r>
      <w:r w:rsidR="008B32E3">
        <w:t>the selection of</w:t>
      </w:r>
      <w:r w:rsidR="00C227FD">
        <w:t xml:space="preserve"> </w:t>
      </w:r>
      <w:r w:rsidR="00372D02">
        <w:t xml:space="preserve">the </w:t>
      </w:r>
      <w:r w:rsidR="00C227FD">
        <w:t>external</w:t>
      </w:r>
      <w:r w:rsidR="008B32E3">
        <w:t xml:space="preserve"> consultants</w:t>
      </w:r>
      <w:r w:rsidR="00664180">
        <w:t xml:space="preserve">. The advisory committee will </w:t>
      </w:r>
      <w:r w:rsidR="00B04C63">
        <w:t>provide</w:t>
      </w:r>
      <w:r w:rsidR="00C020E6">
        <w:t xml:space="preserve"> oversight and</w:t>
      </w:r>
      <w:r w:rsidR="00B04C63">
        <w:t xml:space="preserve"> guidance through</w:t>
      </w:r>
      <w:r w:rsidR="003B48CA">
        <w:t>out</w:t>
      </w:r>
      <w:r w:rsidR="00B04C63">
        <w:t xml:space="preserve"> the duration of the strategic planning process and implementation</w:t>
      </w:r>
      <w:r w:rsidR="00372D02">
        <w:t xml:space="preserve">. </w:t>
      </w:r>
    </w:p>
    <w:p w14:paraId="617203A8" w14:textId="77777777" w:rsidR="00442A43" w:rsidRDefault="00442A43" w:rsidP="00F47688">
      <w:pPr>
        <w:spacing w:after="0" w:line="240" w:lineRule="auto"/>
      </w:pPr>
    </w:p>
    <w:p w14:paraId="03874789" w14:textId="3DCBABED" w:rsidR="00767736" w:rsidRDefault="00767736" w:rsidP="00F47688">
      <w:pPr>
        <w:spacing w:after="0" w:line="240" w:lineRule="auto"/>
      </w:pPr>
      <w:r>
        <w:t xml:space="preserve">The </w:t>
      </w:r>
      <w:r w:rsidR="00A53A80">
        <w:t xml:space="preserve">scope of work for the </w:t>
      </w:r>
      <w:r>
        <w:t xml:space="preserve">selected consultants </w:t>
      </w:r>
      <w:r w:rsidR="001A5B71">
        <w:t>will include</w:t>
      </w:r>
      <w:r w:rsidR="00E349E1">
        <w:t xml:space="preserve"> </w:t>
      </w:r>
      <w:r w:rsidR="0055669B">
        <w:t xml:space="preserve">the development of a clear path to close the juvenile detention facility located within the </w:t>
      </w:r>
      <w:r w:rsidR="00C41937">
        <w:t>PHC</w:t>
      </w:r>
      <w:r w:rsidR="0055669B">
        <w:t xml:space="preserve">CFJC </w:t>
      </w:r>
      <w:r w:rsidR="00A41A06">
        <w:t xml:space="preserve">by 2025, including how to serve those youth who would otherwise be </w:t>
      </w:r>
      <w:r w:rsidR="0075424B">
        <w:t>referred</w:t>
      </w:r>
      <w:r w:rsidR="00A41A06">
        <w:t xml:space="preserve"> to secure detention. It w</w:t>
      </w:r>
      <w:r w:rsidR="001A5B71">
        <w:t xml:space="preserve">ill also </w:t>
      </w:r>
      <w:r w:rsidR="00B21F05">
        <w:t xml:space="preserve">identify </w:t>
      </w:r>
      <w:r w:rsidR="001A5B71">
        <w:t xml:space="preserve">recommendations for the </w:t>
      </w:r>
      <w:r w:rsidR="001A5B71">
        <w:lastRenderedPageBreak/>
        <w:t xml:space="preserve">repurposing and reuse of the juvenile detention facility to meet community-identified needs. </w:t>
      </w:r>
      <w:r w:rsidR="00EC4742">
        <w:t>Required written deliverables will include a detailed project plan to achieve these objectives</w:t>
      </w:r>
      <w:r w:rsidR="00383614">
        <w:t xml:space="preserve">. </w:t>
      </w:r>
    </w:p>
    <w:p w14:paraId="3CE5E15F" w14:textId="77777777" w:rsidR="00442A43" w:rsidRPr="00B57BF6" w:rsidRDefault="00442A43" w:rsidP="000F3EBA">
      <w:pPr>
        <w:spacing w:after="0" w:line="240" w:lineRule="auto"/>
      </w:pPr>
    </w:p>
    <w:p w14:paraId="2A334F21" w14:textId="043351BE" w:rsidR="00224CE0" w:rsidRDefault="00B57BF6" w:rsidP="000F3EBA">
      <w:pPr>
        <w:spacing w:after="0" w:line="240" w:lineRule="auto"/>
      </w:pPr>
      <w:r w:rsidRPr="00B57BF6">
        <w:t>This report</w:t>
      </w:r>
      <w:r w:rsidR="00A4428D">
        <w:t xml:space="preserve"> also</w:t>
      </w:r>
      <w:r w:rsidRPr="00B57BF6">
        <w:t xml:space="preserve"> includes a project plan with</w:t>
      </w:r>
      <w:r w:rsidR="00F37436">
        <w:t xml:space="preserve"> key</w:t>
      </w:r>
      <w:r w:rsidRPr="00B57BF6">
        <w:t xml:space="preserve"> milestones that lead toward the </w:t>
      </w:r>
      <w:r w:rsidR="00664180">
        <w:t>E</w:t>
      </w:r>
      <w:r w:rsidRPr="00B57BF6">
        <w:t xml:space="preserve">xecutive’s goal of closing the </w:t>
      </w:r>
      <w:r w:rsidR="00347A56">
        <w:t xml:space="preserve">juvenile detention facility within the </w:t>
      </w:r>
      <w:r w:rsidR="00C41937">
        <w:t>PHC</w:t>
      </w:r>
      <w:r w:rsidRPr="00B57BF6">
        <w:t>CFJC by 2025</w:t>
      </w:r>
      <w:r w:rsidR="00ED18A8">
        <w:t xml:space="preserve"> and </w:t>
      </w:r>
      <w:r w:rsidRPr="00B57BF6">
        <w:t>reinvesting in community programs, services</w:t>
      </w:r>
      <w:r w:rsidR="00630AF4">
        <w:t>,</w:t>
      </w:r>
      <w:r w:rsidRPr="00B57BF6">
        <w:t xml:space="preserve"> and intervention</w:t>
      </w:r>
      <w:r w:rsidR="00126D2F">
        <w:t>s</w:t>
      </w:r>
      <w:r w:rsidRPr="00B57BF6">
        <w:t xml:space="preserve"> that serve the needs of youth who would otherwise be at risk of juvenile detention</w:t>
      </w:r>
      <w:r w:rsidR="00630AF4">
        <w:t xml:space="preserve">. </w:t>
      </w:r>
      <w:r w:rsidR="0042052D">
        <w:t xml:space="preserve">The </w:t>
      </w:r>
      <w:r w:rsidR="00151853">
        <w:t>following table</w:t>
      </w:r>
      <w:r w:rsidR="0042052D">
        <w:t xml:space="preserve"> </w:t>
      </w:r>
      <w:r w:rsidR="00ED18A8">
        <w:t>outlines</w:t>
      </w:r>
      <w:r w:rsidR="00795065">
        <w:t xml:space="preserve"> </w:t>
      </w:r>
      <w:r w:rsidR="00151853">
        <w:t xml:space="preserve">the projected timeline </w:t>
      </w:r>
      <w:r w:rsidR="00C83B0D">
        <w:t>to achieve</w:t>
      </w:r>
      <w:r w:rsidR="00151853">
        <w:t xml:space="preserve"> key milestones </w:t>
      </w:r>
      <w:r w:rsidR="00C83B0D">
        <w:t>during</w:t>
      </w:r>
      <w:r w:rsidR="0058278B">
        <w:t xml:space="preserve"> </w:t>
      </w:r>
      <w:r w:rsidR="00847EAA">
        <w:t>the</w:t>
      </w:r>
      <w:r w:rsidR="0058278B">
        <w:t xml:space="preserve"> </w:t>
      </w:r>
      <w:r w:rsidR="00FF6441">
        <w:t>fou</w:t>
      </w:r>
      <w:r w:rsidR="00847EAA">
        <w:t xml:space="preserve">r </w:t>
      </w:r>
      <w:r w:rsidR="0058278B">
        <w:t>phase</w:t>
      </w:r>
      <w:r w:rsidR="00847EAA">
        <w:t>s of the</w:t>
      </w:r>
      <w:r w:rsidR="0058278B">
        <w:t xml:space="preserve"> project</w:t>
      </w:r>
      <w:r w:rsidR="00FF6441">
        <w:t xml:space="preserve">. </w:t>
      </w:r>
    </w:p>
    <w:p w14:paraId="3CB576C2" w14:textId="77777777" w:rsidR="0042052D" w:rsidRPr="00A60BC3" w:rsidRDefault="0042052D" w:rsidP="00442A43">
      <w:pPr>
        <w:spacing w:after="0"/>
        <w:rPr>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5"/>
        <w:gridCol w:w="2785"/>
      </w:tblGrid>
      <w:tr w:rsidR="002777A7" w14:paraId="1DB8106F" w14:textId="77777777" w:rsidTr="00A60BC3">
        <w:trPr>
          <w:jc w:val="center"/>
        </w:trPr>
        <w:tc>
          <w:tcPr>
            <w:tcW w:w="6565" w:type="dxa"/>
            <w:shd w:val="clear" w:color="auto" w:fill="D9D9D9" w:themeFill="background1" w:themeFillShade="D9"/>
            <w:vAlign w:val="center"/>
          </w:tcPr>
          <w:p w14:paraId="4EDE1946" w14:textId="2ADAD862" w:rsidR="002777A7" w:rsidRPr="00A60BC3" w:rsidRDefault="00575CE1" w:rsidP="00A02FE2">
            <w:pPr>
              <w:spacing w:after="0" w:line="240" w:lineRule="auto"/>
              <w:jc w:val="center"/>
              <w:rPr>
                <w:b/>
                <w:sz w:val="20"/>
                <w:szCs w:val="20"/>
              </w:rPr>
            </w:pPr>
            <w:r w:rsidRPr="00A60BC3">
              <w:rPr>
                <w:b/>
                <w:sz w:val="20"/>
                <w:szCs w:val="20"/>
              </w:rPr>
              <w:t>PHC</w:t>
            </w:r>
            <w:r w:rsidR="002777A7" w:rsidRPr="00A60BC3">
              <w:rPr>
                <w:b/>
                <w:sz w:val="20"/>
                <w:szCs w:val="20"/>
              </w:rPr>
              <w:t>CFJC Strategic Planning Key Project Milestones</w:t>
            </w:r>
            <w:r w:rsidR="002A6089" w:rsidRPr="00A60BC3">
              <w:rPr>
                <w:b/>
                <w:sz w:val="20"/>
                <w:szCs w:val="20"/>
              </w:rPr>
              <w:t xml:space="preserve">: </w:t>
            </w:r>
            <w:r w:rsidR="002777A7" w:rsidRPr="00A60BC3">
              <w:rPr>
                <w:b/>
                <w:sz w:val="20"/>
                <w:szCs w:val="20"/>
              </w:rPr>
              <w:t>Phase 1</w:t>
            </w:r>
          </w:p>
          <w:p w14:paraId="397C71F7" w14:textId="77777777" w:rsidR="002777A7" w:rsidRPr="00A60BC3" w:rsidRDefault="002777A7" w:rsidP="00DB5D16">
            <w:pPr>
              <w:spacing w:after="0" w:line="240" w:lineRule="auto"/>
              <w:jc w:val="center"/>
              <w:rPr>
                <w:i/>
                <w:sz w:val="16"/>
                <w:szCs w:val="16"/>
              </w:rPr>
            </w:pPr>
            <w:r w:rsidRPr="00A60BC3">
              <w:rPr>
                <w:i/>
                <w:sz w:val="16"/>
                <w:szCs w:val="16"/>
              </w:rPr>
              <w:t>Information and dates subject to change</w:t>
            </w:r>
          </w:p>
        </w:tc>
        <w:tc>
          <w:tcPr>
            <w:tcW w:w="2785" w:type="dxa"/>
            <w:shd w:val="clear" w:color="auto" w:fill="D9D9D9" w:themeFill="background1" w:themeFillShade="D9"/>
            <w:vAlign w:val="center"/>
          </w:tcPr>
          <w:p w14:paraId="762CDAE8" w14:textId="77777777" w:rsidR="002777A7" w:rsidRPr="00A60BC3" w:rsidRDefault="002777A7" w:rsidP="00DB5D16">
            <w:pPr>
              <w:spacing w:after="0" w:line="240" w:lineRule="auto"/>
              <w:jc w:val="center"/>
              <w:rPr>
                <w:b/>
                <w:sz w:val="20"/>
                <w:szCs w:val="20"/>
              </w:rPr>
            </w:pPr>
            <w:r w:rsidRPr="00A60BC3">
              <w:rPr>
                <w:b/>
                <w:sz w:val="20"/>
                <w:szCs w:val="20"/>
              </w:rPr>
              <w:t>Projected Timeline</w:t>
            </w:r>
          </w:p>
          <w:p w14:paraId="31D6EFBE" w14:textId="77777777" w:rsidR="002777A7" w:rsidRPr="00A60BC3" w:rsidRDefault="002777A7" w:rsidP="00DB5D16">
            <w:pPr>
              <w:spacing w:after="0" w:line="240" w:lineRule="auto"/>
              <w:jc w:val="center"/>
              <w:rPr>
                <w:i/>
                <w:sz w:val="16"/>
                <w:szCs w:val="16"/>
              </w:rPr>
            </w:pPr>
            <w:r w:rsidRPr="00A60BC3">
              <w:rPr>
                <w:i/>
                <w:sz w:val="16"/>
                <w:szCs w:val="16"/>
              </w:rPr>
              <w:t>Dates shown are estimated completion dates</w:t>
            </w:r>
          </w:p>
        </w:tc>
      </w:tr>
      <w:tr w:rsidR="002777A7" w14:paraId="755687BD" w14:textId="77777777" w:rsidTr="00A60BC3">
        <w:trPr>
          <w:jc w:val="center"/>
        </w:trPr>
        <w:tc>
          <w:tcPr>
            <w:tcW w:w="6565" w:type="dxa"/>
            <w:vAlign w:val="bottom"/>
          </w:tcPr>
          <w:p w14:paraId="395B45F2" w14:textId="77777777" w:rsidR="002777A7" w:rsidRPr="00A60BC3" w:rsidRDefault="002777A7" w:rsidP="00DB5D16">
            <w:pPr>
              <w:spacing w:after="0" w:line="240" w:lineRule="auto"/>
              <w:rPr>
                <w:sz w:val="20"/>
                <w:szCs w:val="20"/>
              </w:rPr>
            </w:pPr>
          </w:p>
          <w:p w14:paraId="7D9723A9" w14:textId="77777777" w:rsidR="002777A7" w:rsidRPr="00A60BC3" w:rsidRDefault="002777A7" w:rsidP="00DB5D16">
            <w:pPr>
              <w:spacing w:after="0" w:line="240" w:lineRule="auto"/>
              <w:rPr>
                <w:sz w:val="20"/>
                <w:szCs w:val="20"/>
              </w:rPr>
            </w:pPr>
            <w:r w:rsidRPr="00A60BC3">
              <w:rPr>
                <w:sz w:val="20"/>
                <w:szCs w:val="20"/>
              </w:rPr>
              <w:t xml:space="preserve">Hire and </w:t>
            </w:r>
            <w:proofErr w:type="gramStart"/>
            <w:r w:rsidRPr="00A60BC3">
              <w:rPr>
                <w:sz w:val="20"/>
                <w:szCs w:val="20"/>
              </w:rPr>
              <w:t>on board</w:t>
            </w:r>
            <w:proofErr w:type="gramEnd"/>
            <w:r w:rsidRPr="00A60BC3">
              <w:rPr>
                <w:sz w:val="20"/>
                <w:szCs w:val="20"/>
              </w:rPr>
              <w:t xml:space="preserve"> project manager</w:t>
            </w:r>
          </w:p>
        </w:tc>
        <w:tc>
          <w:tcPr>
            <w:tcW w:w="2785" w:type="dxa"/>
            <w:vAlign w:val="bottom"/>
          </w:tcPr>
          <w:p w14:paraId="2A4006ED" w14:textId="77777777" w:rsidR="002777A7" w:rsidRPr="00A60BC3" w:rsidRDefault="002777A7" w:rsidP="00DB5D16">
            <w:pPr>
              <w:spacing w:after="0" w:line="240" w:lineRule="auto"/>
              <w:rPr>
                <w:sz w:val="20"/>
                <w:szCs w:val="20"/>
              </w:rPr>
            </w:pPr>
            <w:r w:rsidRPr="00A60BC3">
              <w:rPr>
                <w:sz w:val="20"/>
                <w:szCs w:val="20"/>
              </w:rPr>
              <w:t>October 31</w:t>
            </w:r>
          </w:p>
        </w:tc>
      </w:tr>
      <w:tr w:rsidR="002777A7" w14:paraId="1C55ABAD" w14:textId="77777777" w:rsidTr="00A60BC3">
        <w:trPr>
          <w:jc w:val="center"/>
        </w:trPr>
        <w:tc>
          <w:tcPr>
            <w:tcW w:w="6565" w:type="dxa"/>
            <w:vAlign w:val="bottom"/>
          </w:tcPr>
          <w:p w14:paraId="13A24F1B" w14:textId="77777777" w:rsidR="002777A7" w:rsidRPr="00A60BC3" w:rsidRDefault="002777A7" w:rsidP="00DB5D16">
            <w:pPr>
              <w:spacing w:after="0" w:line="240" w:lineRule="auto"/>
              <w:rPr>
                <w:sz w:val="20"/>
                <w:szCs w:val="20"/>
              </w:rPr>
            </w:pPr>
            <w:r w:rsidRPr="00A60BC3">
              <w:rPr>
                <w:sz w:val="20"/>
                <w:szCs w:val="20"/>
              </w:rPr>
              <w:t>Develop public facing communication approach (website) and initial content about the process and timeline</w:t>
            </w:r>
          </w:p>
        </w:tc>
        <w:tc>
          <w:tcPr>
            <w:tcW w:w="2785" w:type="dxa"/>
            <w:vAlign w:val="bottom"/>
          </w:tcPr>
          <w:p w14:paraId="54C17295" w14:textId="77777777" w:rsidR="002777A7" w:rsidRPr="00A60BC3" w:rsidRDefault="002777A7" w:rsidP="00DB5D16">
            <w:pPr>
              <w:spacing w:after="0" w:line="240" w:lineRule="auto"/>
              <w:rPr>
                <w:sz w:val="20"/>
                <w:szCs w:val="20"/>
              </w:rPr>
            </w:pPr>
            <w:r w:rsidRPr="00A60BC3">
              <w:rPr>
                <w:sz w:val="20"/>
                <w:szCs w:val="20"/>
              </w:rPr>
              <w:t>November 30</w:t>
            </w:r>
          </w:p>
        </w:tc>
      </w:tr>
      <w:tr w:rsidR="002777A7" w14:paraId="076158C6" w14:textId="77777777" w:rsidTr="00A60BC3">
        <w:trPr>
          <w:jc w:val="center"/>
        </w:trPr>
        <w:tc>
          <w:tcPr>
            <w:tcW w:w="6565" w:type="dxa"/>
            <w:vAlign w:val="bottom"/>
          </w:tcPr>
          <w:p w14:paraId="1DA7D4C1" w14:textId="052800F1" w:rsidR="002777A7" w:rsidRPr="00A60BC3" w:rsidRDefault="002777A7" w:rsidP="00DB5D16">
            <w:pPr>
              <w:spacing w:after="0" w:line="240" w:lineRule="auto"/>
              <w:rPr>
                <w:sz w:val="20"/>
                <w:szCs w:val="20"/>
              </w:rPr>
            </w:pPr>
            <w:r w:rsidRPr="00A60BC3">
              <w:rPr>
                <w:sz w:val="20"/>
                <w:szCs w:val="20"/>
              </w:rPr>
              <w:t xml:space="preserve">Identify </w:t>
            </w:r>
            <w:r w:rsidR="00575CE1" w:rsidRPr="00A60BC3">
              <w:rPr>
                <w:sz w:val="20"/>
                <w:szCs w:val="20"/>
              </w:rPr>
              <w:t>PHC</w:t>
            </w:r>
            <w:r w:rsidRPr="00A60BC3">
              <w:rPr>
                <w:sz w:val="20"/>
                <w:szCs w:val="20"/>
              </w:rPr>
              <w:t>CFJC Strategic Planning Advisory Committee</w:t>
            </w:r>
          </w:p>
        </w:tc>
        <w:tc>
          <w:tcPr>
            <w:tcW w:w="2785" w:type="dxa"/>
            <w:vAlign w:val="bottom"/>
          </w:tcPr>
          <w:p w14:paraId="4A99BFD6" w14:textId="77777777" w:rsidR="002777A7" w:rsidRPr="00A60BC3" w:rsidRDefault="002777A7" w:rsidP="00DB5D16">
            <w:pPr>
              <w:spacing w:after="0" w:line="240" w:lineRule="auto"/>
              <w:rPr>
                <w:sz w:val="20"/>
                <w:szCs w:val="20"/>
              </w:rPr>
            </w:pPr>
            <w:r w:rsidRPr="00A60BC3">
              <w:rPr>
                <w:sz w:val="20"/>
                <w:szCs w:val="20"/>
              </w:rPr>
              <w:t>December 31</w:t>
            </w:r>
          </w:p>
        </w:tc>
      </w:tr>
      <w:tr w:rsidR="002777A7" w14:paraId="01D1C817" w14:textId="77777777" w:rsidTr="00A60BC3">
        <w:trPr>
          <w:jc w:val="center"/>
        </w:trPr>
        <w:tc>
          <w:tcPr>
            <w:tcW w:w="6565" w:type="dxa"/>
            <w:vAlign w:val="bottom"/>
          </w:tcPr>
          <w:p w14:paraId="3C976A37" w14:textId="0C7F1C22" w:rsidR="002777A7" w:rsidRPr="00A60BC3" w:rsidRDefault="002777A7" w:rsidP="00DB5D16">
            <w:pPr>
              <w:spacing w:after="0" w:line="240" w:lineRule="auto"/>
              <w:rPr>
                <w:sz w:val="20"/>
                <w:szCs w:val="20"/>
              </w:rPr>
            </w:pPr>
            <w:r w:rsidRPr="00A60BC3">
              <w:rPr>
                <w:sz w:val="20"/>
                <w:szCs w:val="20"/>
              </w:rPr>
              <w:t xml:space="preserve">Convene first meeting of the </w:t>
            </w:r>
            <w:r w:rsidR="00575CE1" w:rsidRPr="00A60BC3">
              <w:rPr>
                <w:sz w:val="20"/>
                <w:szCs w:val="20"/>
              </w:rPr>
              <w:t>PHC</w:t>
            </w:r>
            <w:r w:rsidRPr="00A60BC3">
              <w:rPr>
                <w:sz w:val="20"/>
                <w:szCs w:val="20"/>
              </w:rPr>
              <w:t>CFJC Strategic Planning Advisory Committee; determine meeting cadence</w:t>
            </w:r>
          </w:p>
        </w:tc>
        <w:tc>
          <w:tcPr>
            <w:tcW w:w="2785" w:type="dxa"/>
            <w:vAlign w:val="bottom"/>
          </w:tcPr>
          <w:p w14:paraId="17D281FF" w14:textId="77777777" w:rsidR="002777A7" w:rsidRPr="00A60BC3" w:rsidRDefault="002777A7" w:rsidP="00DB5D16">
            <w:pPr>
              <w:spacing w:after="0" w:line="240" w:lineRule="auto"/>
              <w:rPr>
                <w:sz w:val="20"/>
                <w:szCs w:val="20"/>
              </w:rPr>
            </w:pPr>
            <w:r w:rsidRPr="00A60BC3">
              <w:rPr>
                <w:sz w:val="20"/>
                <w:szCs w:val="20"/>
              </w:rPr>
              <w:t>January 30, 2022</w:t>
            </w:r>
          </w:p>
        </w:tc>
      </w:tr>
      <w:tr w:rsidR="002777A7" w14:paraId="669BF0CE" w14:textId="77777777" w:rsidTr="00A60BC3">
        <w:trPr>
          <w:jc w:val="center"/>
        </w:trPr>
        <w:tc>
          <w:tcPr>
            <w:tcW w:w="6565" w:type="dxa"/>
            <w:vAlign w:val="bottom"/>
          </w:tcPr>
          <w:p w14:paraId="67F5D386" w14:textId="77777777" w:rsidR="002777A7" w:rsidRPr="00A60BC3" w:rsidRDefault="002777A7" w:rsidP="00DB5D16">
            <w:pPr>
              <w:spacing w:after="0" w:line="240" w:lineRule="auto"/>
              <w:rPr>
                <w:sz w:val="20"/>
                <w:szCs w:val="20"/>
              </w:rPr>
            </w:pPr>
            <w:r w:rsidRPr="00A60BC3">
              <w:rPr>
                <w:sz w:val="20"/>
                <w:szCs w:val="20"/>
              </w:rPr>
              <w:t>Develop materials for competitive process with Committee</w:t>
            </w:r>
          </w:p>
        </w:tc>
        <w:tc>
          <w:tcPr>
            <w:tcW w:w="2785" w:type="dxa"/>
            <w:vAlign w:val="bottom"/>
          </w:tcPr>
          <w:p w14:paraId="5CC0AC39" w14:textId="77777777" w:rsidR="002777A7" w:rsidRPr="00A60BC3" w:rsidRDefault="002777A7" w:rsidP="00DB5D16">
            <w:pPr>
              <w:spacing w:after="0" w:line="240" w:lineRule="auto"/>
              <w:rPr>
                <w:sz w:val="20"/>
                <w:szCs w:val="20"/>
              </w:rPr>
            </w:pPr>
            <w:r w:rsidRPr="00A60BC3">
              <w:rPr>
                <w:sz w:val="20"/>
                <w:szCs w:val="20"/>
              </w:rPr>
              <w:t>March 1</w:t>
            </w:r>
          </w:p>
        </w:tc>
      </w:tr>
      <w:tr w:rsidR="002777A7" w14:paraId="0DB9FA57" w14:textId="77777777" w:rsidTr="00A60BC3">
        <w:trPr>
          <w:jc w:val="center"/>
        </w:trPr>
        <w:tc>
          <w:tcPr>
            <w:tcW w:w="6565" w:type="dxa"/>
            <w:vAlign w:val="bottom"/>
          </w:tcPr>
          <w:p w14:paraId="0771F079" w14:textId="77777777" w:rsidR="002777A7" w:rsidRPr="00A60BC3" w:rsidRDefault="002777A7" w:rsidP="00DB5D16">
            <w:pPr>
              <w:spacing w:after="0" w:line="240" w:lineRule="auto"/>
              <w:rPr>
                <w:sz w:val="20"/>
                <w:szCs w:val="20"/>
              </w:rPr>
            </w:pPr>
            <w:r w:rsidRPr="00A60BC3">
              <w:rPr>
                <w:sz w:val="20"/>
                <w:szCs w:val="20"/>
              </w:rPr>
              <w:t>Open competitive process for consultant</w:t>
            </w:r>
          </w:p>
        </w:tc>
        <w:tc>
          <w:tcPr>
            <w:tcW w:w="2785" w:type="dxa"/>
            <w:vAlign w:val="bottom"/>
          </w:tcPr>
          <w:p w14:paraId="3922F912" w14:textId="77777777" w:rsidR="002777A7" w:rsidRPr="00A60BC3" w:rsidRDefault="002777A7" w:rsidP="00DB5D16">
            <w:pPr>
              <w:spacing w:after="0" w:line="240" w:lineRule="auto"/>
              <w:rPr>
                <w:sz w:val="20"/>
                <w:szCs w:val="20"/>
              </w:rPr>
            </w:pPr>
            <w:r w:rsidRPr="00A60BC3">
              <w:rPr>
                <w:sz w:val="20"/>
                <w:szCs w:val="20"/>
              </w:rPr>
              <w:t>March 30</w:t>
            </w:r>
          </w:p>
        </w:tc>
      </w:tr>
      <w:tr w:rsidR="002777A7" w14:paraId="64D0976F" w14:textId="77777777" w:rsidTr="00A60BC3">
        <w:trPr>
          <w:jc w:val="center"/>
        </w:trPr>
        <w:tc>
          <w:tcPr>
            <w:tcW w:w="6565" w:type="dxa"/>
            <w:vAlign w:val="bottom"/>
          </w:tcPr>
          <w:p w14:paraId="32C58411" w14:textId="77777777" w:rsidR="002777A7" w:rsidRPr="00A60BC3" w:rsidRDefault="002777A7" w:rsidP="00DB5D16">
            <w:pPr>
              <w:spacing w:after="0" w:line="240" w:lineRule="auto"/>
              <w:rPr>
                <w:sz w:val="20"/>
                <w:szCs w:val="20"/>
              </w:rPr>
            </w:pPr>
            <w:r w:rsidRPr="00A60BC3">
              <w:rPr>
                <w:sz w:val="20"/>
                <w:szCs w:val="20"/>
              </w:rPr>
              <w:t>Consultant selection process</w:t>
            </w:r>
          </w:p>
        </w:tc>
        <w:tc>
          <w:tcPr>
            <w:tcW w:w="2785" w:type="dxa"/>
            <w:vAlign w:val="bottom"/>
          </w:tcPr>
          <w:p w14:paraId="5E685D4F" w14:textId="77777777" w:rsidR="002777A7" w:rsidRPr="00A60BC3" w:rsidRDefault="002777A7" w:rsidP="00DB5D16">
            <w:pPr>
              <w:spacing w:after="0" w:line="240" w:lineRule="auto"/>
              <w:rPr>
                <w:sz w:val="20"/>
                <w:szCs w:val="20"/>
              </w:rPr>
            </w:pPr>
            <w:r w:rsidRPr="00A60BC3">
              <w:rPr>
                <w:sz w:val="20"/>
                <w:szCs w:val="20"/>
              </w:rPr>
              <w:t>April 1-30</w:t>
            </w:r>
          </w:p>
        </w:tc>
      </w:tr>
      <w:tr w:rsidR="002777A7" w14:paraId="0A5DBA98" w14:textId="77777777" w:rsidTr="00A60BC3">
        <w:trPr>
          <w:jc w:val="center"/>
        </w:trPr>
        <w:tc>
          <w:tcPr>
            <w:tcW w:w="6565" w:type="dxa"/>
            <w:vAlign w:val="bottom"/>
          </w:tcPr>
          <w:p w14:paraId="314E6134" w14:textId="77777777" w:rsidR="002777A7" w:rsidRPr="00A60BC3" w:rsidRDefault="002777A7" w:rsidP="00DB5D16">
            <w:pPr>
              <w:spacing w:after="0" w:line="240" w:lineRule="auto"/>
              <w:rPr>
                <w:sz w:val="20"/>
                <w:szCs w:val="20"/>
              </w:rPr>
            </w:pPr>
            <w:r w:rsidRPr="00A60BC3">
              <w:rPr>
                <w:sz w:val="20"/>
                <w:szCs w:val="20"/>
              </w:rPr>
              <w:t>Consultant Advisory Committee work sessions</w:t>
            </w:r>
          </w:p>
          <w:p w14:paraId="26F3E69A" w14:textId="77777777" w:rsidR="002777A7" w:rsidRPr="00A60BC3" w:rsidRDefault="002777A7" w:rsidP="00DB5D16">
            <w:pPr>
              <w:spacing w:after="0" w:line="240" w:lineRule="auto"/>
              <w:rPr>
                <w:sz w:val="20"/>
                <w:szCs w:val="20"/>
              </w:rPr>
            </w:pPr>
            <w:r w:rsidRPr="00A60BC3">
              <w:rPr>
                <w:sz w:val="20"/>
                <w:szCs w:val="20"/>
              </w:rPr>
              <w:t>Consultant conducts initial key stakeholder interviews</w:t>
            </w:r>
          </w:p>
        </w:tc>
        <w:tc>
          <w:tcPr>
            <w:tcW w:w="2785" w:type="dxa"/>
            <w:vAlign w:val="bottom"/>
          </w:tcPr>
          <w:p w14:paraId="75E26C32" w14:textId="77777777" w:rsidR="002777A7" w:rsidRPr="00A60BC3" w:rsidRDefault="002777A7" w:rsidP="00DB5D16">
            <w:pPr>
              <w:spacing w:after="0" w:line="240" w:lineRule="auto"/>
              <w:rPr>
                <w:sz w:val="20"/>
                <w:szCs w:val="20"/>
              </w:rPr>
            </w:pPr>
            <w:r w:rsidRPr="00A60BC3">
              <w:rPr>
                <w:sz w:val="20"/>
                <w:szCs w:val="20"/>
              </w:rPr>
              <w:t>May 1-31</w:t>
            </w:r>
          </w:p>
        </w:tc>
      </w:tr>
      <w:tr w:rsidR="002777A7" w14:paraId="2D8713D4" w14:textId="77777777" w:rsidTr="00A60BC3">
        <w:trPr>
          <w:jc w:val="center"/>
        </w:trPr>
        <w:tc>
          <w:tcPr>
            <w:tcW w:w="6565" w:type="dxa"/>
            <w:vAlign w:val="bottom"/>
          </w:tcPr>
          <w:p w14:paraId="48CC1995" w14:textId="77777777" w:rsidR="002777A7" w:rsidRPr="00A60BC3" w:rsidRDefault="002777A7" w:rsidP="00DB5D16">
            <w:pPr>
              <w:spacing w:after="0" w:line="240" w:lineRule="auto"/>
              <w:rPr>
                <w:sz w:val="20"/>
                <w:szCs w:val="20"/>
              </w:rPr>
            </w:pPr>
            <w:r w:rsidRPr="00A60BC3">
              <w:rPr>
                <w:sz w:val="20"/>
                <w:szCs w:val="20"/>
              </w:rPr>
              <w:t>Review consultant project plan, communication plan, outreach plan with Advisory Committee; revise as needed</w:t>
            </w:r>
          </w:p>
        </w:tc>
        <w:tc>
          <w:tcPr>
            <w:tcW w:w="2785" w:type="dxa"/>
            <w:vAlign w:val="bottom"/>
          </w:tcPr>
          <w:p w14:paraId="58FE4417" w14:textId="77777777" w:rsidR="002777A7" w:rsidRPr="00A60BC3" w:rsidRDefault="002777A7" w:rsidP="00DB5D16">
            <w:pPr>
              <w:spacing w:after="0" w:line="240" w:lineRule="auto"/>
              <w:rPr>
                <w:sz w:val="20"/>
                <w:szCs w:val="20"/>
              </w:rPr>
            </w:pPr>
          </w:p>
        </w:tc>
      </w:tr>
      <w:tr w:rsidR="002777A7" w14:paraId="134761B4" w14:textId="77777777" w:rsidTr="00A60BC3">
        <w:trPr>
          <w:jc w:val="center"/>
        </w:trPr>
        <w:tc>
          <w:tcPr>
            <w:tcW w:w="6565" w:type="dxa"/>
            <w:vAlign w:val="bottom"/>
          </w:tcPr>
          <w:p w14:paraId="32106DF4" w14:textId="77777777" w:rsidR="002777A7" w:rsidRPr="00A60BC3" w:rsidRDefault="002777A7" w:rsidP="00DB5D16">
            <w:pPr>
              <w:spacing w:after="0" w:line="240" w:lineRule="auto"/>
              <w:rPr>
                <w:sz w:val="20"/>
                <w:szCs w:val="20"/>
              </w:rPr>
            </w:pPr>
            <w:r w:rsidRPr="00A60BC3">
              <w:rPr>
                <w:sz w:val="20"/>
                <w:szCs w:val="20"/>
              </w:rPr>
              <w:t xml:space="preserve">Develop and submit Proviso response to the Council </w:t>
            </w:r>
          </w:p>
        </w:tc>
        <w:tc>
          <w:tcPr>
            <w:tcW w:w="2785" w:type="dxa"/>
            <w:vAlign w:val="bottom"/>
          </w:tcPr>
          <w:p w14:paraId="3B56FD7C" w14:textId="77777777" w:rsidR="002777A7" w:rsidRPr="00A60BC3" w:rsidRDefault="002777A7" w:rsidP="00DB5D16">
            <w:pPr>
              <w:spacing w:after="0" w:line="240" w:lineRule="auto"/>
              <w:rPr>
                <w:sz w:val="20"/>
                <w:szCs w:val="20"/>
              </w:rPr>
            </w:pPr>
            <w:r w:rsidRPr="00A60BC3">
              <w:rPr>
                <w:sz w:val="20"/>
                <w:szCs w:val="20"/>
              </w:rPr>
              <w:t>June 30</w:t>
            </w:r>
          </w:p>
        </w:tc>
      </w:tr>
      <w:tr w:rsidR="002777A7" w14:paraId="2C1D995D" w14:textId="77777777" w:rsidTr="00A60BC3">
        <w:trPr>
          <w:jc w:val="center"/>
        </w:trPr>
        <w:tc>
          <w:tcPr>
            <w:tcW w:w="6565" w:type="dxa"/>
            <w:vAlign w:val="bottom"/>
          </w:tcPr>
          <w:p w14:paraId="347C0032" w14:textId="77777777" w:rsidR="002777A7" w:rsidRPr="00A60BC3" w:rsidRDefault="002777A7" w:rsidP="00DB5D16">
            <w:pPr>
              <w:spacing w:after="0" w:line="240" w:lineRule="auto"/>
              <w:rPr>
                <w:sz w:val="20"/>
                <w:szCs w:val="20"/>
              </w:rPr>
            </w:pPr>
            <w:r w:rsidRPr="00A60BC3">
              <w:rPr>
                <w:sz w:val="20"/>
                <w:szCs w:val="20"/>
              </w:rPr>
              <w:t>Conduct first phase of community engagement</w:t>
            </w:r>
          </w:p>
        </w:tc>
        <w:tc>
          <w:tcPr>
            <w:tcW w:w="2785" w:type="dxa"/>
            <w:vAlign w:val="bottom"/>
          </w:tcPr>
          <w:p w14:paraId="37615599" w14:textId="7716216C" w:rsidR="002777A7" w:rsidRPr="00A60BC3" w:rsidRDefault="002777A7" w:rsidP="00DB5D16">
            <w:pPr>
              <w:spacing w:after="0" w:line="240" w:lineRule="auto"/>
              <w:rPr>
                <w:sz w:val="20"/>
                <w:szCs w:val="20"/>
              </w:rPr>
            </w:pPr>
            <w:r w:rsidRPr="00A60BC3">
              <w:rPr>
                <w:sz w:val="20"/>
                <w:szCs w:val="20"/>
              </w:rPr>
              <w:t>July 2022– January 2023</w:t>
            </w:r>
          </w:p>
        </w:tc>
      </w:tr>
    </w:tbl>
    <w:p w14:paraId="7A4417AE" w14:textId="2771AB00" w:rsidR="0042052D" w:rsidRPr="00A60BC3" w:rsidRDefault="0042052D" w:rsidP="00442A43">
      <w:pPr>
        <w:spacing w:after="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5"/>
        <w:gridCol w:w="2785"/>
      </w:tblGrid>
      <w:tr w:rsidR="00D73D72" w14:paraId="51E19598" w14:textId="77777777" w:rsidTr="00104737">
        <w:tc>
          <w:tcPr>
            <w:tcW w:w="6565" w:type="dxa"/>
            <w:shd w:val="clear" w:color="auto" w:fill="D9D9D9" w:themeFill="background1" w:themeFillShade="D9"/>
            <w:vAlign w:val="center"/>
          </w:tcPr>
          <w:p w14:paraId="7C7EF299" w14:textId="77777777" w:rsidR="00D73D72" w:rsidRPr="00A60BC3" w:rsidRDefault="00D73D72" w:rsidP="00104737">
            <w:pPr>
              <w:spacing w:after="0" w:line="240" w:lineRule="auto"/>
              <w:jc w:val="center"/>
              <w:rPr>
                <w:b/>
                <w:sz w:val="20"/>
                <w:szCs w:val="20"/>
              </w:rPr>
            </w:pPr>
            <w:r w:rsidRPr="00A60BC3">
              <w:rPr>
                <w:b/>
                <w:sz w:val="20"/>
                <w:szCs w:val="20"/>
              </w:rPr>
              <w:t>Key Project Milestones: Phase 2</w:t>
            </w:r>
          </w:p>
        </w:tc>
        <w:tc>
          <w:tcPr>
            <w:tcW w:w="2785" w:type="dxa"/>
            <w:shd w:val="clear" w:color="auto" w:fill="D9D9D9" w:themeFill="background1" w:themeFillShade="D9"/>
            <w:vAlign w:val="center"/>
          </w:tcPr>
          <w:p w14:paraId="2D2DD217" w14:textId="77777777" w:rsidR="00D73D72" w:rsidRPr="00A60BC3" w:rsidRDefault="00D73D72" w:rsidP="00104737">
            <w:pPr>
              <w:spacing w:after="0" w:line="240" w:lineRule="auto"/>
              <w:rPr>
                <w:sz w:val="20"/>
                <w:szCs w:val="20"/>
              </w:rPr>
            </w:pPr>
            <w:r w:rsidRPr="00A60BC3">
              <w:rPr>
                <w:sz w:val="20"/>
                <w:szCs w:val="20"/>
              </w:rPr>
              <w:t>January – May 2023</w:t>
            </w:r>
          </w:p>
        </w:tc>
      </w:tr>
      <w:tr w:rsidR="00D73D72" w14:paraId="3739F75D" w14:textId="77777777" w:rsidTr="00104737">
        <w:tc>
          <w:tcPr>
            <w:tcW w:w="6565" w:type="dxa"/>
          </w:tcPr>
          <w:p w14:paraId="5634CEDF" w14:textId="77777777" w:rsidR="00D73D72" w:rsidRPr="00A60BC3" w:rsidRDefault="00D73D72" w:rsidP="00104737">
            <w:pPr>
              <w:spacing w:after="0" w:line="240" w:lineRule="auto"/>
              <w:rPr>
                <w:sz w:val="20"/>
                <w:szCs w:val="20"/>
              </w:rPr>
            </w:pPr>
          </w:p>
          <w:p w14:paraId="42F11502" w14:textId="77777777" w:rsidR="00D73D72" w:rsidRPr="00A60BC3" w:rsidRDefault="00D73D72" w:rsidP="00104737">
            <w:pPr>
              <w:spacing w:after="0" w:line="240" w:lineRule="auto"/>
              <w:rPr>
                <w:sz w:val="20"/>
                <w:szCs w:val="20"/>
              </w:rPr>
            </w:pPr>
            <w:r w:rsidRPr="00A60BC3">
              <w:rPr>
                <w:sz w:val="20"/>
                <w:szCs w:val="20"/>
              </w:rPr>
              <w:t xml:space="preserve">Review and synthesize community input with Advisory Committee and community </w:t>
            </w:r>
          </w:p>
          <w:p w14:paraId="35BFB8F5" w14:textId="77777777" w:rsidR="00D73D72" w:rsidRPr="00A60BC3" w:rsidRDefault="00D73D72" w:rsidP="00104737">
            <w:pPr>
              <w:spacing w:after="0" w:line="240" w:lineRule="auto"/>
              <w:rPr>
                <w:sz w:val="20"/>
                <w:szCs w:val="20"/>
              </w:rPr>
            </w:pPr>
            <w:r w:rsidRPr="00A60BC3">
              <w:rPr>
                <w:sz w:val="20"/>
                <w:szCs w:val="20"/>
              </w:rPr>
              <w:t>Develop options</w:t>
            </w:r>
          </w:p>
          <w:p w14:paraId="17275092" w14:textId="77777777" w:rsidR="00D73D72" w:rsidRPr="00A60BC3" w:rsidRDefault="00D73D72" w:rsidP="00104737">
            <w:pPr>
              <w:spacing w:after="0" w:line="240" w:lineRule="auto"/>
              <w:rPr>
                <w:sz w:val="20"/>
                <w:szCs w:val="20"/>
              </w:rPr>
            </w:pPr>
            <w:r w:rsidRPr="00A60BC3">
              <w:rPr>
                <w:sz w:val="20"/>
                <w:szCs w:val="20"/>
              </w:rPr>
              <w:t xml:space="preserve">Conduct second phase of community engagement </w:t>
            </w:r>
          </w:p>
          <w:p w14:paraId="5A4AA20A" w14:textId="77777777" w:rsidR="00D73D72" w:rsidRPr="00A60BC3" w:rsidRDefault="00D73D72" w:rsidP="00104737">
            <w:pPr>
              <w:spacing w:after="0" w:line="240" w:lineRule="auto"/>
              <w:rPr>
                <w:sz w:val="20"/>
                <w:szCs w:val="20"/>
              </w:rPr>
            </w:pPr>
            <w:r w:rsidRPr="00A60BC3">
              <w:rPr>
                <w:sz w:val="20"/>
                <w:szCs w:val="20"/>
              </w:rPr>
              <w:t>Review options with community</w:t>
            </w:r>
          </w:p>
          <w:p w14:paraId="7C3751E4" w14:textId="77777777" w:rsidR="00D73D72" w:rsidRPr="00A60BC3" w:rsidRDefault="00D73D72" w:rsidP="00104737">
            <w:pPr>
              <w:spacing w:after="0" w:line="240" w:lineRule="auto"/>
              <w:rPr>
                <w:sz w:val="20"/>
                <w:szCs w:val="20"/>
              </w:rPr>
            </w:pPr>
            <w:r w:rsidRPr="00A60BC3">
              <w:rPr>
                <w:sz w:val="20"/>
                <w:szCs w:val="20"/>
              </w:rPr>
              <w:t>Revise options with Advisory Committee</w:t>
            </w:r>
          </w:p>
          <w:p w14:paraId="714D861F" w14:textId="77777777" w:rsidR="00D73D72" w:rsidRPr="00A60BC3" w:rsidRDefault="00D73D72" w:rsidP="00104737">
            <w:pPr>
              <w:spacing w:after="0" w:line="240" w:lineRule="auto"/>
              <w:rPr>
                <w:sz w:val="20"/>
                <w:szCs w:val="20"/>
              </w:rPr>
            </w:pPr>
          </w:p>
        </w:tc>
        <w:tc>
          <w:tcPr>
            <w:tcW w:w="2785" w:type="dxa"/>
          </w:tcPr>
          <w:p w14:paraId="461F3B7D" w14:textId="77777777" w:rsidR="00D73D72" w:rsidRPr="00A60BC3" w:rsidRDefault="00D73D72" w:rsidP="00104737">
            <w:pPr>
              <w:spacing w:after="0" w:line="240" w:lineRule="auto"/>
              <w:rPr>
                <w:sz w:val="20"/>
                <w:szCs w:val="20"/>
              </w:rPr>
            </w:pPr>
          </w:p>
        </w:tc>
      </w:tr>
      <w:tr w:rsidR="00D73D72" w14:paraId="071B6DFA" w14:textId="77777777" w:rsidTr="00104737">
        <w:tc>
          <w:tcPr>
            <w:tcW w:w="6565" w:type="dxa"/>
            <w:shd w:val="clear" w:color="auto" w:fill="D9D9D9" w:themeFill="background1" w:themeFillShade="D9"/>
            <w:vAlign w:val="center"/>
          </w:tcPr>
          <w:p w14:paraId="45D3732A" w14:textId="77777777" w:rsidR="00D73D72" w:rsidRPr="00A60BC3" w:rsidRDefault="00D73D72" w:rsidP="00104737">
            <w:pPr>
              <w:spacing w:after="0" w:line="240" w:lineRule="auto"/>
              <w:jc w:val="center"/>
              <w:rPr>
                <w:sz w:val="20"/>
                <w:szCs w:val="20"/>
              </w:rPr>
            </w:pPr>
            <w:r w:rsidRPr="00A60BC3">
              <w:rPr>
                <w:b/>
                <w:sz w:val="20"/>
                <w:szCs w:val="20"/>
              </w:rPr>
              <w:t>Key Project Milestones: Phase 3</w:t>
            </w:r>
          </w:p>
        </w:tc>
        <w:tc>
          <w:tcPr>
            <w:tcW w:w="2785" w:type="dxa"/>
            <w:shd w:val="clear" w:color="auto" w:fill="D9D9D9" w:themeFill="background1" w:themeFillShade="D9"/>
            <w:vAlign w:val="center"/>
          </w:tcPr>
          <w:p w14:paraId="5BF5FDEE" w14:textId="77777777" w:rsidR="00D73D72" w:rsidRPr="00A60BC3" w:rsidRDefault="00D73D72" w:rsidP="00104737">
            <w:pPr>
              <w:spacing w:after="0" w:line="240" w:lineRule="auto"/>
              <w:rPr>
                <w:sz w:val="20"/>
                <w:szCs w:val="20"/>
              </w:rPr>
            </w:pPr>
            <w:r w:rsidRPr="00A60BC3">
              <w:rPr>
                <w:sz w:val="20"/>
                <w:szCs w:val="20"/>
              </w:rPr>
              <w:t>May – September 2023</w:t>
            </w:r>
          </w:p>
        </w:tc>
      </w:tr>
    </w:tbl>
    <w:tbl>
      <w:tblPr>
        <w:tblW w:w="0" w:type="auto"/>
        <w:tblLook w:val="04A0" w:firstRow="1" w:lastRow="0" w:firstColumn="1" w:lastColumn="0" w:noHBand="0" w:noVBand="1"/>
      </w:tblPr>
      <w:tblGrid>
        <w:gridCol w:w="6565"/>
        <w:gridCol w:w="2785"/>
      </w:tblGrid>
      <w:tr w:rsidR="00D73D72" w14:paraId="38924DC6" w14:textId="77777777" w:rsidTr="00104737">
        <w:tc>
          <w:tcPr>
            <w:tcW w:w="6565" w:type="dxa"/>
          </w:tcPr>
          <w:p w14:paraId="4256D37B" w14:textId="77777777" w:rsidR="00D73D72" w:rsidRPr="00A60BC3" w:rsidRDefault="00D73D72" w:rsidP="00104737">
            <w:pPr>
              <w:spacing w:after="0" w:line="240" w:lineRule="auto"/>
              <w:rPr>
                <w:sz w:val="20"/>
                <w:szCs w:val="20"/>
              </w:rPr>
            </w:pPr>
          </w:p>
          <w:p w14:paraId="17FBF059" w14:textId="77777777" w:rsidR="00D73D72" w:rsidRPr="00A60BC3" w:rsidRDefault="00D73D72" w:rsidP="00104737">
            <w:pPr>
              <w:spacing w:after="0" w:line="240" w:lineRule="auto"/>
              <w:rPr>
                <w:sz w:val="20"/>
                <w:szCs w:val="20"/>
              </w:rPr>
            </w:pPr>
            <w:r w:rsidRPr="00A60BC3">
              <w:rPr>
                <w:sz w:val="20"/>
                <w:szCs w:val="20"/>
              </w:rPr>
              <w:t>Develop final report &amp; recommendations</w:t>
            </w:r>
          </w:p>
          <w:p w14:paraId="374057EE" w14:textId="77777777" w:rsidR="00D73D72" w:rsidRPr="00A60BC3" w:rsidRDefault="00D73D72" w:rsidP="00104737">
            <w:pPr>
              <w:spacing w:after="0" w:line="240" w:lineRule="auto"/>
              <w:rPr>
                <w:sz w:val="20"/>
                <w:szCs w:val="20"/>
              </w:rPr>
            </w:pPr>
            <w:r w:rsidRPr="00A60BC3">
              <w:rPr>
                <w:sz w:val="20"/>
                <w:szCs w:val="20"/>
              </w:rPr>
              <w:t>Conduct third phase of community engagement</w:t>
            </w:r>
          </w:p>
          <w:p w14:paraId="3A7A17E2" w14:textId="77777777" w:rsidR="00D73D72" w:rsidRPr="00A60BC3" w:rsidRDefault="00D73D72" w:rsidP="00104737">
            <w:pPr>
              <w:spacing w:after="0" w:line="240" w:lineRule="auto"/>
              <w:rPr>
                <w:sz w:val="20"/>
                <w:szCs w:val="20"/>
              </w:rPr>
            </w:pPr>
            <w:r w:rsidRPr="00A60BC3">
              <w:rPr>
                <w:sz w:val="20"/>
                <w:szCs w:val="20"/>
              </w:rPr>
              <w:t xml:space="preserve">Finalize report &amp; recommendations </w:t>
            </w:r>
          </w:p>
          <w:p w14:paraId="0BBC3479" w14:textId="6C178480" w:rsidR="00224CE0" w:rsidRPr="00A60BC3" w:rsidRDefault="00D73D72" w:rsidP="00104737">
            <w:pPr>
              <w:spacing w:after="0" w:line="240" w:lineRule="auto"/>
              <w:rPr>
                <w:sz w:val="20"/>
                <w:szCs w:val="20"/>
              </w:rPr>
            </w:pPr>
            <w:r w:rsidRPr="00A60BC3">
              <w:rPr>
                <w:sz w:val="20"/>
                <w:szCs w:val="20"/>
              </w:rPr>
              <w:t xml:space="preserve">Submit final report to community and stakeholders </w:t>
            </w:r>
          </w:p>
          <w:p w14:paraId="1F0B0628" w14:textId="4A5721E5" w:rsidR="00224CE0" w:rsidRPr="00A60BC3" w:rsidRDefault="00224CE0" w:rsidP="00104737">
            <w:pPr>
              <w:spacing w:after="0" w:line="240" w:lineRule="auto"/>
              <w:rPr>
                <w:sz w:val="20"/>
                <w:szCs w:val="20"/>
              </w:rPr>
            </w:pPr>
          </w:p>
        </w:tc>
        <w:tc>
          <w:tcPr>
            <w:tcW w:w="2785" w:type="dxa"/>
          </w:tcPr>
          <w:p w14:paraId="04F7FC2F" w14:textId="77777777" w:rsidR="00D73D72" w:rsidRPr="00A60BC3" w:rsidRDefault="00D73D72" w:rsidP="00104737">
            <w:pPr>
              <w:spacing w:after="0" w:line="240" w:lineRule="auto"/>
              <w:rPr>
                <w:sz w:val="20"/>
                <w:szCs w:val="20"/>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5"/>
        <w:gridCol w:w="2785"/>
      </w:tblGrid>
      <w:tr w:rsidR="00D73D72" w14:paraId="574F5112" w14:textId="77777777" w:rsidTr="00104737">
        <w:tc>
          <w:tcPr>
            <w:tcW w:w="6565" w:type="dxa"/>
            <w:shd w:val="clear" w:color="auto" w:fill="D9D9D9" w:themeFill="background1" w:themeFillShade="D9"/>
            <w:vAlign w:val="center"/>
          </w:tcPr>
          <w:p w14:paraId="5FBE6F55" w14:textId="77777777" w:rsidR="00D73D72" w:rsidRPr="00A60BC3" w:rsidRDefault="00D73D72" w:rsidP="00104737">
            <w:pPr>
              <w:spacing w:after="0" w:line="240" w:lineRule="auto"/>
              <w:jc w:val="center"/>
              <w:rPr>
                <w:sz w:val="20"/>
                <w:szCs w:val="20"/>
              </w:rPr>
            </w:pPr>
            <w:r w:rsidRPr="00A60BC3">
              <w:rPr>
                <w:b/>
                <w:sz w:val="20"/>
                <w:szCs w:val="20"/>
              </w:rPr>
              <w:t>Key Project Milestones: Phase 4</w:t>
            </w:r>
          </w:p>
        </w:tc>
        <w:tc>
          <w:tcPr>
            <w:tcW w:w="2785" w:type="dxa"/>
            <w:shd w:val="clear" w:color="auto" w:fill="D9D9D9" w:themeFill="background1" w:themeFillShade="D9"/>
            <w:vAlign w:val="center"/>
          </w:tcPr>
          <w:p w14:paraId="27C1F7E2" w14:textId="77777777" w:rsidR="00D73D72" w:rsidRPr="00A60BC3" w:rsidRDefault="00D73D72" w:rsidP="00104737">
            <w:pPr>
              <w:spacing w:after="0" w:line="240" w:lineRule="auto"/>
              <w:rPr>
                <w:sz w:val="20"/>
                <w:szCs w:val="20"/>
              </w:rPr>
            </w:pPr>
            <w:r w:rsidRPr="00A60BC3">
              <w:rPr>
                <w:sz w:val="20"/>
                <w:szCs w:val="20"/>
              </w:rPr>
              <w:t>2024</w:t>
            </w:r>
          </w:p>
        </w:tc>
      </w:tr>
    </w:tbl>
    <w:tbl>
      <w:tblPr>
        <w:tblW w:w="0" w:type="auto"/>
        <w:tblLook w:val="04A0" w:firstRow="1" w:lastRow="0" w:firstColumn="1" w:lastColumn="0" w:noHBand="0" w:noVBand="1"/>
      </w:tblPr>
      <w:tblGrid>
        <w:gridCol w:w="6565"/>
        <w:gridCol w:w="2785"/>
      </w:tblGrid>
      <w:tr w:rsidR="00D73D72" w14:paraId="328ACBF8" w14:textId="77777777" w:rsidTr="00104737">
        <w:trPr>
          <w:trHeight w:val="1323"/>
        </w:trPr>
        <w:tc>
          <w:tcPr>
            <w:tcW w:w="6565" w:type="dxa"/>
          </w:tcPr>
          <w:p w14:paraId="18E613AE" w14:textId="77777777" w:rsidR="00D73D72" w:rsidRPr="00A60BC3" w:rsidRDefault="00D73D72" w:rsidP="00104737">
            <w:pPr>
              <w:spacing w:after="0" w:line="240" w:lineRule="auto"/>
              <w:rPr>
                <w:sz w:val="20"/>
                <w:szCs w:val="20"/>
              </w:rPr>
            </w:pPr>
          </w:p>
          <w:p w14:paraId="1A13D9AB" w14:textId="2A431271" w:rsidR="00D73D72" w:rsidRPr="00A60BC3" w:rsidRDefault="00D73D72" w:rsidP="00104737">
            <w:pPr>
              <w:spacing w:after="0" w:line="240" w:lineRule="auto"/>
              <w:rPr>
                <w:sz w:val="20"/>
                <w:szCs w:val="20"/>
              </w:rPr>
            </w:pPr>
            <w:r w:rsidRPr="00A60BC3">
              <w:rPr>
                <w:sz w:val="20"/>
                <w:szCs w:val="20"/>
              </w:rPr>
              <w:t>Implement</w:t>
            </w:r>
            <w:r w:rsidR="00BF0716" w:rsidRPr="00A60BC3">
              <w:rPr>
                <w:sz w:val="20"/>
                <w:szCs w:val="20"/>
              </w:rPr>
              <w:t>ation</w:t>
            </w:r>
            <w:r w:rsidRPr="00A60BC3">
              <w:rPr>
                <w:sz w:val="20"/>
                <w:szCs w:val="20"/>
              </w:rPr>
              <w:t xml:space="preserve"> of recommendations &amp; actions (subject to labor negotiations) </w:t>
            </w:r>
          </w:p>
        </w:tc>
        <w:tc>
          <w:tcPr>
            <w:tcW w:w="2785" w:type="dxa"/>
          </w:tcPr>
          <w:p w14:paraId="06923869" w14:textId="77777777" w:rsidR="00D73D72" w:rsidRPr="00A60BC3" w:rsidRDefault="00D73D72" w:rsidP="00104737">
            <w:pPr>
              <w:spacing w:after="0" w:line="240" w:lineRule="auto"/>
              <w:rPr>
                <w:sz w:val="20"/>
                <w:szCs w:val="20"/>
              </w:rPr>
            </w:pPr>
          </w:p>
        </w:tc>
      </w:tr>
    </w:tbl>
    <w:p w14:paraId="33E33F18" w14:textId="06CD5ED9" w:rsidR="00B57BF6" w:rsidRPr="00B57BF6" w:rsidRDefault="00B57BF6" w:rsidP="00A60BC3">
      <w:pPr>
        <w:spacing w:after="0" w:line="240" w:lineRule="auto"/>
      </w:pPr>
      <w:r w:rsidRPr="00B57BF6">
        <w:lastRenderedPageBreak/>
        <w:t xml:space="preserve">The </w:t>
      </w:r>
      <w:r w:rsidR="00C41937">
        <w:t>PHC</w:t>
      </w:r>
      <w:r w:rsidRPr="00B57BF6">
        <w:t xml:space="preserve">CFJC Strategic Planning Project and its focus on closing the juvenile detention facility reflect </w:t>
      </w:r>
      <w:r w:rsidR="004C13D6">
        <w:t>the</w:t>
      </w:r>
      <w:r w:rsidRPr="00B57BF6">
        <w:t xml:space="preserve"> commitment of King County to break the cycle of disenfranchisement, suffering, and reliance on incarceration, while reinvesting in community-based alternatives that are therapeutic, trauma-informed, youth and family centered.</w:t>
      </w:r>
    </w:p>
    <w:p w14:paraId="50156817" w14:textId="3AC19B50" w:rsidR="417A5745" w:rsidRDefault="417A5745"/>
    <w:p w14:paraId="17C6CE44" w14:textId="77777777" w:rsidR="00B57BF6" w:rsidRDefault="00B57BF6"/>
    <w:p w14:paraId="307028E6" w14:textId="77777777" w:rsidR="002B7D99" w:rsidRDefault="002B7D99" w:rsidP="00D67598"/>
    <w:p w14:paraId="47966AA3" w14:textId="02AA97FA" w:rsidR="417A5745" w:rsidRPr="00D67598" w:rsidRDefault="417A5745" w:rsidP="417A5745">
      <w:pPr>
        <w:rPr>
          <w:b/>
          <w:sz w:val="28"/>
          <w:szCs w:val="28"/>
        </w:rPr>
      </w:pPr>
    </w:p>
    <w:p w14:paraId="35B57672" w14:textId="4C95CA7B" w:rsidR="00DB7242" w:rsidRPr="002367BA" w:rsidRDefault="00DB7242" w:rsidP="00B947E1">
      <w:pPr>
        <w:pStyle w:val="Heading1"/>
        <w:spacing w:before="0" w:line="240" w:lineRule="auto"/>
        <w:rPr>
          <w:b/>
          <w:bCs/>
        </w:rPr>
      </w:pPr>
      <w:r>
        <w:br w:type="page"/>
      </w:r>
      <w:bookmarkStart w:id="5" w:name="_Toc80996636"/>
      <w:bookmarkStart w:id="6" w:name="_Toc83298677"/>
      <w:r w:rsidR="53F31F9F" w:rsidRPr="70C6D9A3">
        <w:rPr>
          <w:b/>
          <w:bCs/>
        </w:rPr>
        <w:lastRenderedPageBreak/>
        <w:t xml:space="preserve">IV. </w:t>
      </w:r>
      <w:r w:rsidR="3C836CF2" w:rsidRPr="70C6D9A3">
        <w:rPr>
          <w:b/>
          <w:bCs/>
        </w:rPr>
        <w:t>Background</w:t>
      </w:r>
      <w:bookmarkEnd w:id="5"/>
      <w:bookmarkEnd w:id="6"/>
    </w:p>
    <w:p w14:paraId="1C06D8A0" w14:textId="77777777" w:rsidR="006C35C4" w:rsidRDefault="006C35C4" w:rsidP="006C35C4">
      <w:pPr>
        <w:spacing w:after="0" w:line="240" w:lineRule="auto"/>
        <w:ind w:right="562"/>
        <w:rPr>
          <w:b/>
        </w:rPr>
      </w:pPr>
    </w:p>
    <w:p w14:paraId="34C97CBF" w14:textId="35FDA21E" w:rsidR="005750C0" w:rsidRPr="006C35C4" w:rsidRDefault="005750C0" w:rsidP="006C35C4">
      <w:pPr>
        <w:spacing w:after="0" w:line="240" w:lineRule="auto"/>
        <w:ind w:right="562"/>
        <w:rPr>
          <w:rFonts w:eastAsia="Times New Roman" w:cstheme="minorHAnsi"/>
          <w:color w:val="000000"/>
        </w:rPr>
      </w:pPr>
      <w:r>
        <w:rPr>
          <w:b/>
        </w:rPr>
        <w:t xml:space="preserve">Department Overview: </w:t>
      </w:r>
      <w:r w:rsidRPr="007021CD">
        <w:rPr>
          <w:bCs/>
        </w:rPr>
        <w:t>The Department of Adult and Juvenile Detenti</w:t>
      </w:r>
      <w:r w:rsidRPr="00B851ED">
        <w:rPr>
          <w:bCs/>
        </w:rPr>
        <w:t>on (</w:t>
      </w:r>
      <w:r w:rsidRPr="00AB3738">
        <w:rPr>
          <w:bCs/>
        </w:rPr>
        <w:t>DAJD</w:t>
      </w:r>
      <w:r>
        <w:rPr>
          <w:bCs/>
        </w:rPr>
        <w:t>)</w:t>
      </w:r>
      <w:r w:rsidRPr="00AB3738">
        <w:rPr>
          <w:bCs/>
        </w:rPr>
        <w:t xml:space="preserve"> operates three detention facilities and </w:t>
      </w:r>
      <w:r>
        <w:rPr>
          <w:bCs/>
        </w:rPr>
        <w:t xml:space="preserve">various </w:t>
      </w:r>
      <w:r w:rsidRPr="00AB3738">
        <w:rPr>
          <w:bCs/>
        </w:rPr>
        <w:t>community supervision programs for pre- and post-trial defendants</w:t>
      </w:r>
      <w:r>
        <w:rPr>
          <w:bCs/>
        </w:rPr>
        <w:t xml:space="preserve"> throughout King County</w:t>
      </w:r>
      <w:r w:rsidRPr="00AB3738">
        <w:rPr>
          <w:bCs/>
        </w:rPr>
        <w:t>.</w:t>
      </w:r>
      <w:r>
        <w:rPr>
          <w:b/>
        </w:rPr>
        <w:t xml:space="preserve"> </w:t>
      </w:r>
      <w:r w:rsidR="004F4A91">
        <w:rPr>
          <w:rFonts w:eastAsia="Times New Roman" w:cstheme="minorHAnsi"/>
          <w:color w:val="000000"/>
        </w:rPr>
        <w:t xml:space="preserve">DAJD </w:t>
      </w:r>
      <w:r w:rsidR="004F4A91" w:rsidRPr="00527ECD">
        <w:rPr>
          <w:rFonts w:eastAsia="Times New Roman" w:cstheme="minorHAnsi"/>
          <w:color w:val="000000"/>
        </w:rPr>
        <w:t>is responsible for the care</w:t>
      </w:r>
      <w:r w:rsidR="004F4A91">
        <w:rPr>
          <w:rFonts w:eastAsia="Times New Roman" w:cstheme="minorHAnsi"/>
          <w:color w:val="000000"/>
        </w:rPr>
        <w:t>,</w:t>
      </w:r>
      <w:r w:rsidR="004F4A91" w:rsidRPr="00527ECD">
        <w:rPr>
          <w:rFonts w:eastAsia="Times New Roman" w:cstheme="minorHAnsi"/>
          <w:color w:val="000000"/>
        </w:rPr>
        <w:t xml:space="preserve"> custody</w:t>
      </w:r>
      <w:r w:rsidR="004F4A91">
        <w:rPr>
          <w:rFonts w:eastAsia="Times New Roman" w:cstheme="minorHAnsi"/>
          <w:color w:val="000000"/>
        </w:rPr>
        <w:t>, and support</w:t>
      </w:r>
      <w:r w:rsidR="004F4A91" w:rsidRPr="00527ECD">
        <w:rPr>
          <w:rFonts w:eastAsia="Times New Roman" w:cstheme="minorHAnsi"/>
          <w:color w:val="000000"/>
        </w:rPr>
        <w:t xml:space="preserve"> of youth who are detained in the </w:t>
      </w:r>
      <w:r w:rsidR="004F4A91">
        <w:rPr>
          <w:rFonts w:eastAsia="Times New Roman" w:cstheme="minorHAnsi"/>
          <w:color w:val="000000"/>
        </w:rPr>
        <w:t xml:space="preserve">juvenile detention facility. It </w:t>
      </w:r>
      <w:r w:rsidR="004F4A91" w:rsidRPr="00527ECD">
        <w:rPr>
          <w:rFonts w:eastAsia="Times New Roman" w:cstheme="minorHAnsi"/>
          <w:color w:val="000000"/>
        </w:rPr>
        <w:t>operates King County</w:t>
      </w:r>
      <w:r w:rsidR="004F4A91">
        <w:rPr>
          <w:rFonts w:eastAsia="Times New Roman" w:cstheme="minorHAnsi"/>
          <w:color w:val="000000"/>
        </w:rPr>
        <w:t>’</w:t>
      </w:r>
      <w:r w:rsidR="004F4A91" w:rsidRPr="00527ECD">
        <w:rPr>
          <w:rFonts w:eastAsia="Times New Roman" w:cstheme="minorHAnsi"/>
          <w:color w:val="000000"/>
        </w:rPr>
        <w:t>s Alternatives to Secure Detention program</w:t>
      </w:r>
      <w:r w:rsidR="004F4A91">
        <w:rPr>
          <w:rFonts w:eastAsia="Times New Roman" w:cstheme="minorHAnsi"/>
          <w:color w:val="000000"/>
        </w:rPr>
        <w:t>, providing community supervision to youth assigned to electronic home monitoring</w:t>
      </w:r>
      <w:r w:rsidR="004F4A91" w:rsidRPr="00527ECD">
        <w:rPr>
          <w:rFonts w:eastAsia="Times New Roman" w:cstheme="minorHAnsi"/>
          <w:color w:val="000000"/>
        </w:rPr>
        <w:t xml:space="preserve">. </w:t>
      </w:r>
      <w:r w:rsidR="00C9373B" w:rsidRPr="00C9373B">
        <w:rPr>
          <w:color w:val="211D1E"/>
        </w:rPr>
        <w:t>The Executive operates the juvenile detention facility on behalf of the separately elected Superior Court.</w:t>
      </w:r>
      <w:r w:rsidR="00546034">
        <w:rPr>
          <w:rStyle w:val="FootnoteReference"/>
          <w:color w:val="211D1E"/>
        </w:rPr>
        <w:footnoteReference w:id="5"/>
      </w:r>
      <w:r w:rsidR="00C9373B" w:rsidRPr="00C9373B">
        <w:rPr>
          <w:color w:val="211D1E"/>
        </w:rPr>
        <w:t xml:space="preserve"> Superior Court has statutory responsibility for detention </w:t>
      </w:r>
      <w:r w:rsidR="00311550">
        <w:rPr>
          <w:color w:val="211D1E"/>
        </w:rPr>
        <w:t>and</w:t>
      </w:r>
      <w:r w:rsidR="00C9373B" w:rsidRPr="00C9373B">
        <w:rPr>
          <w:color w:val="211D1E"/>
        </w:rPr>
        <w:t xml:space="preserve"> agreed to have the </w:t>
      </w:r>
      <w:r w:rsidR="00C9373B" w:rsidRPr="00C9373B" w:rsidDel="004647E3">
        <w:rPr>
          <w:color w:val="211D1E"/>
        </w:rPr>
        <w:t>E</w:t>
      </w:r>
      <w:r w:rsidR="00C9373B" w:rsidRPr="00C9373B">
        <w:rPr>
          <w:color w:val="211D1E"/>
        </w:rPr>
        <w:t>xecutive operate the detention facility.</w:t>
      </w:r>
    </w:p>
    <w:p w14:paraId="567F0364" w14:textId="77777777" w:rsidR="005750C0" w:rsidRDefault="005750C0" w:rsidP="004F4A91">
      <w:pPr>
        <w:spacing w:after="0" w:line="240" w:lineRule="auto"/>
        <w:ind w:right="527"/>
        <w:rPr>
          <w:b/>
        </w:rPr>
      </w:pPr>
    </w:p>
    <w:p w14:paraId="68BD5F11" w14:textId="27FCEC59" w:rsidR="00C9373B" w:rsidRDefault="000C6261" w:rsidP="004F4A91">
      <w:pPr>
        <w:spacing w:after="0" w:line="240" w:lineRule="auto"/>
        <w:ind w:right="533"/>
        <w:rPr>
          <w:color w:val="211D1E"/>
        </w:rPr>
      </w:pPr>
      <w:r w:rsidRPr="428096C0">
        <w:rPr>
          <w:b/>
          <w:bCs/>
        </w:rPr>
        <w:t xml:space="preserve">Key Historical Context: </w:t>
      </w:r>
      <w:r w:rsidR="00C9373B" w:rsidRPr="428096C0">
        <w:rPr>
          <w:color w:val="211D1E"/>
        </w:rPr>
        <w:t xml:space="preserve">The operation of King County’s juvenile legal system is a shared responsibility between the King County </w:t>
      </w:r>
      <w:r w:rsidR="00C9373B" w:rsidRPr="428096C0" w:rsidDel="004647E3">
        <w:rPr>
          <w:color w:val="211D1E"/>
        </w:rPr>
        <w:t>E</w:t>
      </w:r>
      <w:r w:rsidR="00C9373B" w:rsidRPr="428096C0">
        <w:rPr>
          <w:color w:val="211D1E"/>
        </w:rPr>
        <w:t xml:space="preserve">xecutive and executive departments (Department of Public Defense and Adult and Juvenile Detention), King County Superior Court, and the King County Prosecuting Attorney’s Office (PAO). Law enforcement is a function of individual jurisdictions, tribes, and universities throughout the County. King County Sheriff contracts for law enforcement services with </w:t>
      </w:r>
      <w:proofErr w:type="gramStart"/>
      <w:r w:rsidR="00C9373B" w:rsidRPr="428096C0">
        <w:rPr>
          <w:color w:val="211D1E"/>
        </w:rPr>
        <w:t>a number of</w:t>
      </w:r>
      <w:proofErr w:type="gramEnd"/>
      <w:r w:rsidR="00C9373B" w:rsidRPr="428096C0">
        <w:rPr>
          <w:color w:val="211D1E"/>
        </w:rPr>
        <w:t xml:space="preserve"> cities within King County as well as with Sound Transit and Metro. The Prosecutor, judges, and the Sheriff are separately elected officials responsible for the policies and operations of their individual and independent branch or agencies. The King County Department of Public Defense is an executive branch department; it is guaranteed freedom from political interference by the King County Charter.</w:t>
      </w:r>
      <w:r w:rsidR="00C9373B" w:rsidRPr="428096C0">
        <w:rPr>
          <w:rStyle w:val="A6"/>
          <w:sz w:val="22"/>
          <w:szCs w:val="22"/>
        </w:rPr>
        <w:t xml:space="preserve"> </w:t>
      </w:r>
      <w:r w:rsidR="00C9373B" w:rsidRPr="428096C0">
        <w:rPr>
          <w:color w:val="211D1E"/>
        </w:rPr>
        <w:t>The King County Council is the policy setting body for King County Government</w:t>
      </w:r>
    </w:p>
    <w:p w14:paraId="0BCB5FE4" w14:textId="142A5BD6" w:rsidR="00C9373B" w:rsidRDefault="00C9373B" w:rsidP="004F4A91">
      <w:pPr>
        <w:spacing w:after="0" w:line="240" w:lineRule="auto"/>
        <w:ind w:right="533"/>
        <w:rPr>
          <w:color w:val="211D1E"/>
        </w:rPr>
      </w:pPr>
    </w:p>
    <w:p w14:paraId="3811E873" w14:textId="40DBC550" w:rsidR="00C9373B" w:rsidRPr="00311550" w:rsidRDefault="00C9373B" w:rsidP="004F4A91">
      <w:pPr>
        <w:spacing w:after="0" w:line="240" w:lineRule="auto"/>
        <w:ind w:right="533"/>
        <w:rPr>
          <w:b/>
        </w:rPr>
      </w:pPr>
      <w:r w:rsidRPr="00311550">
        <w:rPr>
          <w:color w:val="211D1E"/>
        </w:rPr>
        <w:t>The Court adjudicates juvenile criminal matters, along with Becca and Dependency cases and utilizes alternatives to secure detention (such as electronic home monitoring), diversion and expedited case processing options to reduce the use of secure confinement for youth</w:t>
      </w:r>
      <w:r w:rsidR="00311550">
        <w:rPr>
          <w:color w:val="211D1E"/>
        </w:rPr>
        <w:t>.</w:t>
      </w:r>
      <w:r w:rsidRPr="00311550">
        <w:rPr>
          <w:rStyle w:val="A6"/>
          <w:sz w:val="22"/>
          <w:szCs w:val="22"/>
        </w:rPr>
        <w:t xml:space="preserve"> </w:t>
      </w:r>
      <w:r w:rsidRPr="00311550">
        <w:rPr>
          <w:color w:val="211D1E"/>
        </w:rPr>
        <w:t>The Prosecutor files criminal cases against juveniles in the Court and prosecutes cases before the Court. The Department of Public Defense defends those who have been charged with crimes and who cannot afford attorneys.</w:t>
      </w:r>
    </w:p>
    <w:p w14:paraId="2F339A29" w14:textId="77777777" w:rsidR="00C9373B" w:rsidRDefault="00C9373B" w:rsidP="004F4A91">
      <w:pPr>
        <w:spacing w:after="0" w:line="240" w:lineRule="auto"/>
        <w:ind w:right="527"/>
        <w:rPr>
          <w:bCs/>
        </w:rPr>
      </w:pPr>
    </w:p>
    <w:p w14:paraId="2A4BE6DB" w14:textId="77777777" w:rsidR="00702C5F" w:rsidRDefault="00311550" w:rsidP="004F4A91">
      <w:pPr>
        <w:spacing w:after="0" w:line="240" w:lineRule="auto"/>
        <w:rPr>
          <w:rFonts w:cstheme="minorHAnsi"/>
          <w:color w:val="211D1E"/>
        </w:rPr>
      </w:pPr>
      <w:r w:rsidRPr="00311550">
        <w:rPr>
          <w:rFonts w:cstheme="minorHAnsi"/>
          <w:color w:val="211D1E"/>
        </w:rPr>
        <w:t xml:space="preserve">King County is a national leader in the reduction of the use of secure confinement of juveniles. Beginning in 1999, King County </w:t>
      </w:r>
      <w:r w:rsidR="00DF446A">
        <w:rPr>
          <w:rFonts w:cstheme="minorHAnsi"/>
          <w:color w:val="211D1E"/>
        </w:rPr>
        <w:t>saw</w:t>
      </w:r>
      <w:r w:rsidRPr="00311550">
        <w:rPr>
          <w:rFonts w:cstheme="minorHAnsi"/>
          <w:color w:val="211D1E"/>
        </w:rPr>
        <w:t xml:space="preserve"> a</w:t>
      </w:r>
      <w:r w:rsidR="00702C5F">
        <w:rPr>
          <w:rFonts w:cstheme="minorHAnsi"/>
          <w:color w:val="211D1E"/>
        </w:rPr>
        <w:t xml:space="preserve"> </w:t>
      </w:r>
      <w:r w:rsidRPr="00311550">
        <w:rPr>
          <w:rFonts w:cstheme="minorHAnsi"/>
          <w:color w:val="211D1E"/>
        </w:rPr>
        <w:t>decline in referrals into the juvenile legal system, filings by the Prosecuting Attorney’s Office, and in detention utilization</w:t>
      </w:r>
      <w:r w:rsidR="00702C5F">
        <w:rPr>
          <w:rFonts w:cstheme="minorHAnsi"/>
          <w:color w:val="211D1E"/>
        </w:rPr>
        <w:t xml:space="preserve">. </w:t>
      </w:r>
      <w:r w:rsidRPr="00311550">
        <w:rPr>
          <w:rFonts w:cstheme="minorHAnsi"/>
          <w:color w:val="211D1E"/>
        </w:rPr>
        <w:t xml:space="preserve">The declines </w:t>
      </w:r>
      <w:r w:rsidR="00702C5F">
        <w:rPr>
          <w:rFonts w:cstheme="minorHAnsi"/>
          <w:color w:val="211D1E"/>
        </w:rPr>
        <w:t>are</w:t>
      </w:r>
      <w:r w:rsidRPr="00311550">
        <w:rPr>
          <w:rFonts w:cstheme="minorHAnsi"/>
          <w:color w:val="211D1E"/>
        </w:rPr>
        <w:t xml:space="preserve"> due in large part to</w:t>
      </w:r>
      <w:r w:rsidR="00702C5F">
        <w:rPr>
          <w:rFonts w:cstheme="minorHAnsi"/>
          <w:color w:val="211D1E"/>
        </w:rPr>
        <w:t xml:space="preserve"> innovative</w:t>
      </w:r>
      <w:r w:rsidRPr="00311550">
        <w:rPr>
          <w:rFonts w:cstheme="minorHAnsi"/>
          <w:color w:val="211D1E"/>
        </w:rPr>
        <w:t xml:space="preserve"> collaborations with communities </w:t>
      </w:r>
      <w:r w:rsidR="00702C5F">
        <w:rPr>
          <w:rFonts w:cstheme="minorHAnsi"/>
          <w:color w:val="211D1E"/>
        </w:rPr>
        <w:t xml:space="preserve">as well as </w:t>
      </w:r>
      <w:r w:rsidRPr="00311550">
        <w:rPr>
          <w:rFonts w:cstheme="minorHAnsi"/>
          <w:color w:val="211D1E"/>
        </w:rPr>
        <w:t>efforts by the Superior Court</w:t>
      </w:r>
      <w:r w:rsidR="00702C5F">
        <w:rPr>
          <w:rFonts w:cstheme="minorHAnsi"/>
          <w:color w:val="211D1E"/>
        </w:rPr>
        <w:t xml:space="preserve"> </w:t>
      </w:r>
      <w:r w:rsidRPr="00311550">
        <w:rPr>
          <w:rFonts w:cstheme="minorHAnsi"/>
          <w:color w:val="211D1E"/>
        </w:rPr>
        <w:t>and the Prosecuting Attorney’s Office.</w:t>
      </w:r>
      <w:r w:rsidR="0047613E">
        <w:rPr>
          <w:rFonts w:cstheme="minorHAnsi"/>
          <w:color w:val="211D1E"/>
        </w:rPr>
        <w:t xml:space="preserve"> </w:t>
      </w:r>
    </w:p>
    <w:p w14:paraId="16E0193E" w14:textId="77777777" w:rsidR="00702C5F" w:rsidRDefault="00702C5F" w:rsidP="004F4A91">
      <w:pPr>
        <w:spacing w:after="0" w:line="240" w:lineRule="auto"/>
        <w:rPr>
          <w:rFonts w:cstheme="minorHAnsi"/>
          <w:color w:val="211D1E"/>
        </w:rPr>
      </w:pPr>
    </w:p>
    <w:p w14:paraId="0D9850BE" w14:textId="3E5EE5C8" w:rsidR="0084626A" w:rsidRDefault="00311550" w:rsidP="004F4A91">
      <w:pPr>
        <w:spacing w:after="0" w:line="240" w:lineRule="auto"/>
        <w:ind w:right="533"/>
        <w:rPr>
          <w:color w:val="211D1E"/>
        </w:rPr>
      </w:pPr>
      <w:r w:rsidRPr="417A5745">
        <w:rPr>
          <w:color w:val="211D1E"/>
        </w:rPr>
        <w:t xml:space="preserve">In </w:t>
      </w:r>
      <w:r w:rsidR="00702C5F" w:rsidRPr="417A5745">
        <w:rPr>
          <w:color w:val="211D1E"/>
        </w:rPr>
        <w:t>the recent past,</w:t>
      </w:r>
      <w:r w:rsidRPr="417A5745">
        <w:rPr>
          <w:color w:val="211D1E"/>
        </w:rPr>
        <w:t xml:space="preserve"> </w:t>
      </w:r>
      <w:r w:rsidR="00702C5F" w:rsidRPr="417A5745">
        <w:rPr>
          <w:color w:val="211D1E"/>
        </w:rPr>
        <w:t xml:space="preserve">historic County </w:t>
      </w:r>
      <w:r w:rsidRPr="417A5745">
        <w:rPr>
          <w:color w:val="211D1E"/>
        </w:rPr>
        <w:t>initiatives</w:t>
      </w:r>
      <w:r w:rsidR="00702C5F" w:rsidRPr="417A5745">
        <w:rPr>
          <w:color w:val="211D1E"/>
        </w:rPr>
        <w:t xml:space="preserve"> such as</w:t>
      </w:r>
      <w:r w:rsidRPr="417A5745">
        <w:rPr>
          <w:color w:val="211D1E"/>
        </w:rPr>
        <w:t xml:space="preserve"> </w:t>
      </w:r>
      <w:r w:rsidR="0047613E" w:rsidRPr="417A5745">
        <w:rPr>
          <w:color w:val="211D1E"/>
        </w:rPr>
        <w:t xml:space="preserve">the </w:t>
      </w:r>
      <w:r w:rsidRPr="417A5745">
        <w:rPr>
          <w:color w:val="211D1E"/>
        </w:rPr>
        <w:t>Juvenile Justice Operational Master Plan, Uniting for Youth, Reclaiming Futures</w:t>
      </w:r>
      <w:r w:rsidR="00147A1D" w:rsidRPr="417A5745">
        <w:rPr>
          <w:color w:val="211D1E"/>
        </w:rPr>
        <w:t>,</w:t>
      </w:r>
      <w:r w:rsidRPr="417A5745">
        <w:rPr>
          <w:color w:val="211D1E"/>
        </w:rPr>
        <w:t xml:space="preserve"> </w:t>
      </w:r>
      <w:r w:rsidR="00881B86">
        <w:rPr>
          <w:color w:val="211D1E"/>
        </w:rPr>
        <w:t xml:space="preserve">the Juvenile Justice Equity Steering Committee, </w:t>
      </w:r>
      <w:r w:rsidRPr="417A5745">
        <w:rPr>
          <w:color w:val="211D1E"/>
        </w:rPr>
        <w:t>and the Juvenile Detention Alternatives Initiative (JDAI)</w:t>
      </w:r>
      <w:r w:rsidR="00702C5F" w:rsidRPr="417A5745">
        <w:rPr>
          <w:color w:val="211D1E"/>
        </w:rPr>
        <w:t xml:space="preserve"> helped spur declines in the use of secure detention. More recently, County efforts such as </w:t>
      </w:r>
      <w:r w:rsidRPr="417A5745">
        <w:rPr>
          <w:color w:val="211D1E"/>
        </w:rPr>
        <w:t>the King County Youth Action Plan, Best Starts for Kids</w:t>
      </w:r>
      <w:r w:rsidR="00702C5F" w:rsidRPr="417A5745">
        <w:rPr>
          <w:color w:val="211D1E"/>
        </w:rPr>
        <w:t>, Zero Youth Detention, and Restorative Community Pathways</w:t>
      </w:r>
      <w:r w:rsidR="00191BCA">
        <w:rPr>
          <w:color w:val="211D1E"/>
        </w:rPr>
        <w:t xml:space="preserve"> continue to drive </w:t>
      </w:r>
      <w:r w:rsidR="00667680">
        <w:rPr>
          <w:color w:val="211D1E"/>
        </w:rPr>
        <w:t>system change</w:t>
      </w:r>
      <w:r w:rsidR="00C43408">
        <w:rPr>
          <w:color w:val="211D1E"/>
        </w:rPr>
        <w:t xml:space="preserve"> to reduce the use of secure detention</w:t>
      </w:r>
      <w:r w:rsidRPr="417A5745">
        <w:rPr>
          <w:color w:val="211D1E"/>
        </w:rPr>
        <w:t>.</w:t>
      </w:r>
    </w:p>
    <w:p w14:paraId="4A44D4CD" w14:textId="2E01FAA2" w:rsidR="002160CB" w:rsidRDefault="00702C5F" w:rsidP="004F4A91">
      <w:pPr>
        <w:spacing w:after="0" w:line="240" w:lineRule="auto"/>
        <w:ind w:right="533"/>
        <w:rPr>
          <w:color w:val="211D1E"/>
        </w:rPr>
      </w:pPr>
      <w:r w:rsidRPr="417A5745">
        <w:rPr>
          <w:color w:val="211D1E"/>
        </w:rPr>
        <w:lastRenderedPageBreak/>
        <w:t xml:space="preserve">Between </w:t>
      </w:r>
      <w:r w:rsidR="008B4D53">
        <w:rPr>
          <w:color w:val="211D1E"/>
        </w:rPr>
        <w:t>201</w:t>
      </w:r>
      <w:r w:rsidR="00C7253C">
        <w:rPr>
          <w:color w:val="211D1E"/>
        </w:rPr>
        <w:t>0</w:t>
      </w:r>
      <w:r w:rsidR="008B4D53" w:rsidRPr="417A5745">
        <w:rPr>
          <w:color w:val="211D1E"/>
        </w:rPr>
        <w:t xml:space="preserve"> </w:t>
      </w:r>
      <w:r w:rsidRPr="417A5745">
        <w:rPr>
          <w:color w:val="211D1E"/>
        </w:rPr>
        <w:t>and 2020</w:t>
      </w:r>
      <w:r w:rsidR="00C43408">
        <w:rPr>
          <w:color w:val="211D1E"/>
        </w:rPr>
        <w:t>,</w:t>
      </w:r>
      <w:r w:rsidRPr="417A5745">
        <w:rPr>
          <w:color w:val="211D1E"/>
        </w:rPr>
        <w:t xml:space="preserve"> the average daily population of youth in secure detention dropped </w:t>
      </w:r>
      <w:r w:rsidR="00742EE2">
        <w:rPr>
          <w:color w:val="211D1E"/>
        </w:rPr>
        <w:t xml:space="preserve">by </w:t>
      </w:r>
      <w:r w:rsidR="002D0DE0">
        <w:rPr>
          <w:color w:val="211D1E"/>
        </w:rPr>
        <w:t>70</w:t>
      </w:r>
      <w:r w:rsidRPr="417A5745">
        <w:rPr>
          <w:color w:val="211D1E"/>
        </w:rPr>
        <w:t xml:space="preserve"> percent, </w:t>
      </w:r>
      <w:r w:rsidR="00AD5E58">
        <w:rPr>
          <w:color w:val="211D1E"/>
        </w:rPr>
        <w:t xml:space="preserve">from </w:t>
      </w:r>
      <w:r w:rsidR="002D0DE0">
        <w:rPr>
          <w:color w:val="211D1E"/>
        </w:rPr>
        <w:t>89</w:t>
      </w:r>
      <w:r w:rsidR="00AD5E58">
        <w:rPr>
          <w:color w:val="211D1E"/>
        </w:rPr>
        <w:t xml:space="preserve"> to 2</w:t>
      </w:r>
      <w:r w:rsidR="002D0DE0">
        <w:rPr>
          <w:color w:val="211D1E"/>
        </w:rPr>
        <w:t>7</w:t>
      </w:r>
      <w:r w:rsidR="00AD5E58">
        <w:rPr>
          <w:color w:val="211D1E"/>
        </w:rPr>
        <w:t xml:space="preserve"> youth. This </w:t>
      </w:r>
      <w:r w:rsidR="006206FE">
        <w:rPr>
          <w:color w:val="211D1E"/>
        </w:rPr>
        <w:t xml:space="preserve">downward trend </w:t>
      </w:r>
      <w:r w:rsidR="00AD5E58">
        <w:rPr>
          <w:color w:val="211D1E"/>
        </w:rPr>
        <w:t>represents</w:t>
      </w:r>
      <w:r w:rsidR="00187EF1">
        <w:rPr>
          <w:color w:val="211D1E"/>
        </w:rPr>
        <w:t xml:space="preserve"> </w:t>
      </w:r>
      <w:r w:rsidR="005826B9">
        <w:rPr>
          <w:color w:val="211D1E"/>
        </w:rPr>
        <w:t xml:space="preserve">an average of </w:t>
      </w:r>
      <w:r w:rsidR="00D6410C">
        <w:rPr>
          <w:color w:val="211D1E"/>
        </w:rPr>
        <w:t>62</w:t>
      </w:r>
      <w:r w:rsidR="005826B9">
        <w:rPr>
          <w:color w:val="211D1E"/>
        </w:rPr>
        <w:t xml:space="preserve"> fewer youth </w:t>
      </w:r>
      <w:r w:rsidR="00806EDE">
        <w:rPr>
          <w:color w:val="211D1E"/>
        </w:rPr>
        <w:t>experiencing</w:t>
      </w:r>
      <w:r w:rsidR="005826B9">
        <w:rPr>
          <w:color w:val="211D1E"/>
        </w:rPr>
        <w:t xml:space="preserve"> </w:t>
      </w:r>
      <w:r w:rsidR="00F57ED3">
        <w:rPr>
          <w:color w:val="211D1E"/>
        </w:rPr>
        <w:t xml:space="preserve">secure </w:t>
      </w:r>
      <w:r w:rsidR="005826B9">
        <w:rPr>
          <w:color w:val="211D1E"/>
        </w:rPr>
        <w:t xml:space="preserve">detention </w:t>
      </w:r>
      <w:r w:rsidR="00806EDE">
        <w:rPr>
          <w:color w:val="211D1E"/>
        </w:rPr>
        <w:t>each</w:t>
      </w:r>
      <w:r w:rsidR="005826B9">
        <w:rPr>
          <w:color w:val="211D1E"/>
        </w:rPr>
        <w:t xml:space="preserve"> day</w:t>
      </w:r>
      <w:r w:rsidR="00CD34F8">
        <w:rPr>
          <w:color w:val="211D1E"/>
        </w:rPr>
        <w:t>.</w:t>
      </w:r>
      <w:r w:rsidR="00AD5E58">
        <w:rPr>
          <w:rStyle w:val="FootnoteReference"/>
          <w:color w:val="211D1E"/>
        </w:rPr>
        <w:footnoteReference w:id="6"/>
      </w:r>
      <w:r w:rsidR="005826B9">
        <w:rPr>
          <w:color w:val="211D1E"/>
        </w:rPr>
        <w:t xml:space="preserve"> </w:t>
      </w:r>
    </w:p>
    <w:p w14:paraId="7993DB3A" w14:textId="77777777" w:rsidR="00187EF1" w:rsidRDefault="00187EF1" w:rsidP="004F4A91">
      <w:pPr>
        <w:spacing w:after="0" w:line="240" w:lineRule="auto"/>
        <w:ind w:right="533"/>
        <w:rPr>
          <w:rFonts w:eastAsia="Times New Roman"/>
          <w:color w:val="000000"/>
        </w:rPr>
      </w:pPr>
    </w:p>
    <w:p w14:paraId="28D151E0" w14:textId="59A1F64F" w:rsidR="00E77688" w:rsidRDefault="002160CB" w:rsidP="004F4A91">
      <w:pPr>
        <w:spacing w:after="0" w:line="240" w:lineRule="auto"/>
        <w:ind w:right="533"/>
        <w:rPr>
          <w:rFonts w:eastAsia="Times New Roman" w:cstheme="minorHAnsi"/>
          <w:color w:val="000000"/>
        </w:rPr>
      </w:pPr>
      <w:r>
        <w:rPr>
          <w:rFonts w:eastAsia="Times New Roman" w:cstheme="minorHAnsi"/>
          <w:color w:val="000000"/>
        </w:rPr>
        <w:t xml:space="preserve">Even though the number of </w:t>
      </w:r>
      <w:proofErr w:type="gramStart"/>
      <w:r>
        <w:rPr>
          <w:rFonts w:eastAsia="Times New Roman" w:cstheme="minorHAnsi"/>
          <w:color w:val="000000"/>
        </w:rPr>
        <w:t>youth</w:t>
      </w:r>
      <w:proofErr w:type="gramEnd"/>
      <w:r>
        <w:rPr>
          <w:rFonts w:eastAsia="Times New Roman" w:cstheme="minorHAnsi"/>
          <w:color w:val="000000"/>
        </w:rPr>
        <w:t xml:space="preserve"> in detention</w:t>
      </w:r>
      <w:r w:rsidR="005139BE">
        <w:rPr>
          <w:rFonts w:eastAsia="Times New Roman" w:cstheme="minorHAnsi"/>
          <w:color w:val="000000"/>
        </w:rPr>
        <w:t xml:space="preserve"> in King County</w:t>
      </w:r>
      <w:r>
        <w:rPr>
          <w:rFonts w:eastAsia="Times New Roman" w:cstheme="minorHAnsi"/>
          <w:color w:val="000000"/>
        </w:rPr>
        <w:t xml:space="preserve"> is at a historically low level, youth of color </w:t>
      </w:r>
      <w:r w:rsidDel="00EB6463">
        <w:rPr>
          <w:rFonts w:eastAsia="Times New Roman" w:cstheme="minorHAnsi"/>
          <w:color w:val="000000"/>
        </w:rPr>
        <w:t xml:space="preserve">are </w:t>
      </w:r>
      <w:r>
        <w:rPr>
          <w:rFonts w:eastAsia="Times New Roman" w:cstheme="minorHAnsi"/>
          <w:color w:val="000000"/>
        </w:rPr>
        <w:t>dramatically overrepresented in secure detention</w:t>
      </w:r>
      <w:r w:rsidRPr="00C9373B">
        <w:rPr>
          <w:rFonts w:eastAsia="Times New Roman" w:cstheme="minorHAnsi"/>
          <w:color w:val="000000"/>
        </w:rPr>
        <w:t>.</w:t>
      </w:r>
      <w:r>
        <w:rPr>
          <w:rFonts w:eastAsia="Times New Roman" w:cstheme="minorHAnsi"/>
          <w:color w:val="000000"/>
        </w:rPr>
        <w:t xml:space="preserve"> Confronting and successfully eliminating this pernicious inequity continues to be one of the most challenging issues facing King County.</w:t>
      </w:r>
      <w:r w:rsidR="00047DA7">
        <w:rPr>
          <w:rFonts w:eastAsia="Times New Roman" w:cstheme="minorHAnsi"/>
          <w:color w:val="000000"/>
        </w:rPr>
        <w:t xml:space="preserve"> </w:t>
      </w:r>
      <w:r w:rsidR="00B54EBF">
        <w:rPr>
          <w:rFonts w:eastAsia="Times New Roman" w:cstheme="minorHAnsi"/>
          <w:color w:val="000000"/>
        </w:rPr>
        <w:t xml:space="preserve">In 2010, </w:t>
      </w:r>
      <w:r w:rsidR="001B4522">
        <w:rPr>
          <w:rFonts w:eastAsia="Times New Roman" w:cstheme="minorHAnsi"/>
          <w:color w:val="000000"/>
        </w:rPr>
        <w:t>the average daily population of youth in</w:t>
      </w:r>
      <w:r w:rsidR="00AC5B5C">
        <w:rPr>
          <w:rFonts w:eastAsia="Times New Roman" w:cstheme="minorHAnsi"/>
          <w:color w:val="000000"/>
        </w:rPr>
        <w:t xml:space="preserve"> secure</w:t>
      </w:r>
      <w:r w:rsidR="001B4522">
        <w:rPr>
          <w:rFonts w:eastAsia="Times New Roman" w:cstheme="minorHAnsi"/>
          <w:color w:val="000000"/>
        </w:rPr>
        <w:t xml:space="preserve"> detention was comprised of 73</w:t>
      </w:r>
      <w:r w:rsidR="0059304F">
        <w:rPr>
          <w:rFonts w:eastAsia="Times New Roman" w:cstheme="minorHAnsi"/>
          <w:color w:val="000000"/>
        </w:rPr>
        <w:t xml:space="preserve"> per</w:t>
      </w:r>
      <w:r w:rsidR="003E495F">
        <w:rPr>
          <w:rFonts w:eastAsia="Times New Roman" w:cstheme="minorHAnsi"/>
          <w:color w:val="000000"/>
        </w:rPr>
        <w:t>cent</w:t>
      </w:r>
      <w:r w:rsidR="001B4522">
        <w:rPr>
          <w:rFonts w:eastAsia="Times New Roman" w:cstheme="minorHAnsi"/>
          <w:color w:val="000000"/>
        </w:rPr>
        <w:t xml:space="preserve"> youth of color. By 2020, the representation of youth</w:t>
      </w:r>
      <w:r w:rsidR="00F8267E">
        <w:rPr>
          <w:rFonts w:eastAsia="Times New Roman" w:cstheme="minorHAnsi"/>
          <w:color w:val="000000"/>
        </w:rPr>
        <w:t xml:space="preserve"> of color in secure detention had risen to 77</w:t>
      </w:r>
      <w:r w:rsidR="003E495F">
        <w:rPr>
          <w:rFonts w:eastAsia="Times New Roman" w:cstheme="minorHAnsi"/>
          <w:color w:val="000000"/>
        </w:rPr>
        <w:t xml:space="preserve"> percent</w:t>
      </w:r>
      <w:r w:rsidR="00F8267E">
        <w:rPr>
          <w:rFonts w:eastAsia="Times New Roman" w:cstheme="minorHAnsi"/>
          <w:color w:val="000000"/>
        </w:rPr>
        <w:t xml:space="preserve">. </w:t>
      </w:r>
    </w:p>
    <w:p w14:paraId="598EC77F" w14:textId="77777777" w:rsidR="007C2820" w:rsidRDefault="007C2820" w:rsidP="004F4A91">
      <w:pPr>
        <w:spacing w:after="0" w:line="240" w:lineRule="auto"/>
        <w:ind w:right="527"/>
        <w:rPr>
          <w:color w:val="211D1E"/>
        </w:rPr>
      </w:pPr>
    </w:p>
    <w:p w14:paraId="38060C65" w14:textId="798AF875" w:rsidR="00357775" w:rsidRDefault="00357775" w:rsidP="004F4A91">
      <w:pPr>
        <w:spacing w:after="0" w:line="240" w:lineRule="auto"/>
        <w:ind w:right="527"/>
        <w:rPr>
          <w:color w:val="211D1E"/>
        </w:rPr>
      </w:pPr>
      <w:r w:rsidRPr="00763459">
        <w:rPr>
          <w:color w:val="211D1E"/>
        </w:rPr>
        <w:t>In August 2012, King County voters approved a nine-year property tax to finance a new Children and Family Justice Center.</w:t>
      </w:r>
      <w:r w:rsidRPr="00763459">
        <w:rPr>
          <w:rStyle w:val="A6"/>
          <w:sz w:val="22"/>
          <w:szCs w:val="22"/>
        </w:rPr>
        <w:t xml:space="preserve"> </w:t>
      </w:r>
      <w:r w:rsidRPr="00763459">
        <w:rPr>
          <w:color w:val="211D1E"/>
        </w:rPr>
        <w:t>The project replac</w:t>
      </w:r>
      <w:r>
        <w:rPr>
          <w:color w:val="211D1E"/>
        </w:rPr>
        <w:t>ed</w:t>
      </w:r>
      <w:r w:rsidRPr="00763459">
        <w:rPr>
          <w:color w:val="211D1E"/>
        </w:rPr>
        <w:t xml:space="preserve"> courtrooms, offices, and parking</w:t>
      </w:r>
      <w:r>
        <w:rPr>
          <w:color w:val="211D1E"/>
        </w:rPr>
        <w:t xml:space="preserve">. It also replaced the former detention facility, </w:t>
      </w:r>
      <w:r w:rsidRPr="00763459">
        <w:rPr>
          <w:color w:val="211D1E"/>
        </w:rPr>
        <w:t>substantially reduc</w:t>
      </w:r>
      <w:r>
        <w:rPr>
          <w:color w:val="211D1E"/>
        </w:rPr>
        <w:t>ing</w:t>
      </w:r>
      <w:r w:rsidRPr="00763459">
        <w:rPr>
          <w:color w:val="211D1E"/>
        </w:rPr>
        <w:t xml:space="preserve"> the capacity</w:t>
      </w:r>
      <w:r>
        <w:rPr>
          <w:color w:val="211D1E"/>
        </w:rPr>
        <w:t xml:space="preserve"> of detention from </w:t>
      </w:r>
      <w:r w:rsidR="004F4A91">
        <w:rPr>
          <w:color w:val="211D1E"/>
        </w:rPr>
        <w:t>212</w:t>
      </w:r>
      <w:r>
        <w:rPr>
          <w:color w:val="211D1E"/>
        </w:rPr>
        <w:t xml:space="preserve"> to </w:t>
      </w:r>
      <w:r w:rsidR="004F4A91">
        <w:rPr>
          <w:color w:val="211D1E"/>
        </w:rPr>
        <w:t>1</w:t>
      </w:r>
      <w:r w:rsidR="00944CD0">
        <w:rPr>
          <w:color w:val="211D1E"/>
        </w:rPr>
        <w:t>12</w:t>
      </w:r>
      <w:r>
        <w:rPr>
          <w:color w:val="211D1E"/>
        </w:rPr>
        <w:t>.</w:t>
      </w:r>
      <w:r w:rsidR="007C1155">
        <w:rPr>
          <w:rStyle w:val="FootnoteReference"/>
          <w:color w:val="211D1E"/>
        </w:rPr>
        <w:footnoteReference w:id="7"/>
      </w:r>
      <w:r>
        <w:rPr>
          <w:color w:val="211D1E"/>
        </w:rPr>
        <w:t xml:space="preserve"> The</w:t>
      </w:r>
      <w:r w:rsidR="005F75BC">
        <w:rPr>
          <w:color w:val="211D1E"/>
        </w:rPr>
        <w:t xml:space="preserve"> Patricia H. Clark Children and Family Justice Center</w:t>
      </w:r>
      <w:r>
        <w:rPr>
          <w:color w:val="211D1E"/>
        </w:rPr>
        <w:t xml:space="preserve"> </w:t>
      </w:r>
      <w:r w:rsidR="0034483B">
        <w:rPr>
          <w:color w:val="211D1E"/>
        </w:rPr>
        <w:t xml:space="preserve">(PHCCFJC) </w:t>
      </w:r>
      <w:r>
        <w:rPr>
          <w:color w:val="211D1E"/>
        </w:rPr>
        <w:t>was</w:t>
      </w:r>
      <w:r w:rsidR="005F75BC">
        <w:rPr>
          <w:color w:val="211D1E"/>
        </w:rPr>
        <w:t xml:space="preserve"> opened</w:t>
      </w:r>
      <w:r>
        <w:rPr>
          <w:color w:val="211D1E"/>
        </w:rPr>
        <w:t xml:space="preserve"> in February 2020. </w:t>
      </w:r>
    </w:p>
    <w:p w14:paraId="1BA74B11" w14:textId="3EFB281B" w:rsidR="00F22D49" w:rsidRPr="00CA155A" w:rsidRDefault="00F22D49" w:rsidP="004F4A91">
      <w:pPr>
        <w:spacing w:after="0" w:line="240" w:lineRule="auto"/>
        <w:ind w:right="527"/>
        <w:rPr>
          <w:rFonts w:cstheme="minorHAnsi"/>
          <w:bCs/>
        </w:rPr>
      </w:pPr>
    </w:p>
    <w:p w14:paraId="778BFDAE" w14:textId="578E62FF" w:rsidR="003F4D76" w:rsidRDefault="003F4D76" w:rsidP="004F4A91">
      <w:pPr>
        <w:pStyle w:val="NormalWeb"/>
        <w:shd w:val="clear" w:color="auto" w:fill="FFFFFF"/>
        <w:spacing w:before="0" w:beforeAutospacing="0" w:after="0" w:afterAutospacing="0"/>
        <w:rPr>
          <w:rFonts w:asciiTheme="minorHAnsi" w:hAnsiTheme="minorHAnsi" w:cstheme="minorHAnsi"/>
          <w:color w:val="23221F"/>
          <w:sz w:val="22"/>
          <w:szCs w:val="22"/>
        </w:rPr>
      </w:pPr>
      <w:r>
        <w:rPr>
          <w:rFonts w:asciiTheme="minorHAnsi" w:hAnsiTheme="minorHAnsi" w:cstheme="minorHAnsi"/>
          <w:color w:val="211D1E"/>
          <w:sz w:val="22"/>
          <w:szCs w:val="22"/>
        </w:rPr>
        <w:t xml:space="preserve">Effective on March 1, 2018, the Executive’s order </w:t>
      </w:r>
      <w:r w:rsidRPr="00CA155A">
        <w:rPr>
          <w:rFonts w:asciiTheme="minorHAnsi" w:hAnsiTheme="minorHAnsi" w:cstheme="minorHAnsi"/>
          <w:color w:val="23221F"/>
          <w:sz w:val="22"/>
          <w:szCs w:val="22"/>
        </w:rPr>
        <w:t>direc</w:t>
      </w:r>
      <w:r>
        <w:rPr>
          <w:rFonts w:asciiTheme="minorHAnsi" w:hAnsiTheme="minorHAnsi" w:cstheme="minorHAnsi"/>
          <w:color w:val="23221F"/>
          <w:sz w:val="22"/>
          <w:szCs w:val="22"/>
        </w:rPr>
        <w:t>ting</w:t>
      </w:r>
      <w:r w:rsidRPr="00CA155A">
        <w:rPr>
          <w:rFonts w:asciiTheme="minorHAnsi" w:hAnsiTheme="minorHAnsi" w:cstheme="minorHAnsi"/>
          <w:color w:val="23221F"/>
          <w:sz w:val="22"/>
          <w:szCs w:val="22"/>
        </w:rPr>
        <w:t xml:space="preserve"> all youth under 18 who have been charged as adults </w:t>
      </w:r>
      <w:r>
        <w:rPr>
          <w:rFonts w:asciiTheme="minorHAnsi" w:hAnsiTheme="minorHAnsi" w:cstheme="minorHAnsi"/>
          <w:color w:val="23221F"/>
          <w:sz w:val="22"/>
          <w:szCs w:val="22"/>
        </w:rPr>
        <w:t>to b</w:t>
      </w:r>
      <w:r w:rsidR="007C2820">
        <w:rPr>
          <w:rFonts w:asciiTheme="minorHAnsi" w:hAnsiTheme="minorHAnsi" w:cstheme="minorHAnsi"/>
          <w:color w:val="23221F"/>
          <w:sz w:val="22"/>
          <w:szCs w:val="22"/>
        </w:rPr>
        <w:t>e</w:t>
      </w:r>
      <w:r>
        <w:rPr>
          <w:rFonts w:asciiTheme="minorHAnsi" w:hAnsiTheme="minorHAnsi" w:cstheme="minorHAnsi"/>
          <w:color w:val="23221F"/>
          <w:sz w:val="22"/>
          <w:szCs w:val="22"/>
        </w:rPr>
        <w:t xml:space="preserve"> </w:t>
      </w:r>
      <w:r w:rsidRPr="00CA155A">
        <w:rPr>
          <w:rFonts w:asciiTheme="minorHAnsi" w:hAnsiTheme="minorHAnsi" w:cstheme="minorHAnsi"/>
          <w:color w:val="23221F"/>
          <w:sz w:val="22"/>
          <w:szCs w:val="22"/>
        </w:rPr>
        <w:t xml:space="preserve">housed </w:t>
      </w:r>
      <w:r>
        <w:rPr>
          <w:rFonts w:asciiTheme="minorHAnsi" w:hAnsiTheme="minorHAnsi" w:cstheme="minorHAnsi"/>
          <w:color w:val="23221F"/>
          <w:sz w:val="22"/>
          <w:szCs w:val="22"/>
        </w:rPr>
        <w:t xml:space="preserve">in juvenile detention instead of in the adult detention facility was enacted. </w:t>
      </w:r>
      <w:r w:rsidRPr="00CA155A">
        <w:rPr>
          <w:rFonts w:asciiTheme="minorHAnsi" w:hAnsiTheme="minorHAnsi" w:cstheme="minorHAnsi"/>
          <w:color w:val="23221F"/>
          <w:sz w:val="22"/>
          <w:szCs w:val="22"/>
        </w:rPr>
        <w:t>By state law, 16- or 17-year-olds are automatically charged as an adult if they are charged with a</w:t>
      </w:r>
      <w:r w:rsidR="007A6D28">
        <w:rPr>
          <w:rFonts w:asciiTheme="minorHAnsi" w:hAnsiTheme="minorHAnsi" w:cstheme="minorHAnsi"/>
          <w:color w:val="23221F"/>
          <w:sz w:val="22"/>
          <w:szCs w:val="22"/>
        </w:rPr>
        <w:t xml:space="preserve"> serious</w:t>
      </w:r>
      <w:r w:rsidRPr="00CA155A">
        <w:rPr>
          <w:rFonts w:asciiTheme="minorHAnsi" w:hAnsiTheme="minorHAnsi" w:cstheme="minorHAnsi"/>
          <w:color w:val="23221F"/>
          <w:sz w:val="22"/>
          <w:szCs w:val="22"/>
        </w:rPr>
        <w:t xml:space="preserve"> violent offense such as murder, manslaughter,</w:t>
      </w:r>
      <w:r w:rsidR="007A6D28">
        <w:rPr>
          <w:rFonts w:asciiTheme="minorHAnsi" w:hAnsiTheme="minorHAnsi" w:cstheme="minorHAnsi"/>
          <w:color w:val="23221F"/>
          <w:sz w:val="22"/>
          <w:szCs w:val="22"/>
        </w:rPr>
        <w:t xml:space="preserve"> or</w:t>
      </w:r>
      <w:r w:rsidRPr="00CA155A">
        <w:rPr>
          <w:rFonts w:asciiTheme="minorHAnsi" w:hAnsiTheme="minorHAnsi" w:cstheme="minorHAnsi"/>
          <w:color w:val="23221F"/>
          <w:sz w:val="22"/>
          <w:szCs w:val="22"/>
        </w:rPr>
        <w:t xml:space="preserve"> rape. In certain circumstances, </w:t>
      </w:r>
      <w:r w:rsidRPr="00CA155A" w:rsidDel="00442242">
        <w:rPr>
          <w:rFonts w:asciiTheme="minorHAnsi" w:hAnsiTheme="minorHAnsi" w:cstheme="minorHAnsi"/>
          <w:color w:val="23221F"/>
          <w:sz w:val="22"/>
          <w:szCs w:val="22"/>
        </w:rPr>
        <w:t xml:space="preserve">the </w:t>
      </w:r>
      <w:r w:rsidRPr="00CA155A">
        <w:rPr>
          <w:rFonts w:asciiTheme="minorHAnsi" w:hAnsiTheme="minorHAnsi" w:cstheme="minorHAnsi"/>
          <w:color w:val="23221F"/>
          <w:sz w:val="22"/>
          <w:szCs w:val="22"/>
        </w:rPr>
        <w:t xml:space="preserve">prosecutor or the court may make a motion to transfer </w:t>
      </w:r>
      <w:r w:rsidR="007A6D28">
        <w:rPr>
          <w:rFonts w:asciiTheme="minorHAnsi" w:hAnsiTheme="minorHAnsi" w:cstheme="minorHAnsi"/>
          <w:color w:val="23221F"/>
          <w:sz w:val="22"/>
          <w:szCs w:val="22"/>
        </w:rPr>
        <w:t>a</w:t>
      </w:r>
      <w:r w:rsidR="007A6D28" w:rsidRPr="00CA155A">
        <w:rPr>
          <w:rFonts w:asciiTheme="minorHAnsi" w:hAnsiTheme="minorHAnsi" w:cstheme="minorHAnsi"/>
          <w:color w:val="23221F"/>
          <w:sz w:val="22"/>
          <w:szCs w:val="22"/>
        </w:rPr>
        <w:t xml:space="preserve"> </w:t>
      </w:r>
      <w:r w:rsidRPr="00CA155A">
        <w:rPr>
          <w:rFonts w:asciiTheme="minorHAnsi" w:hAnsiTheme="minorHAnsi" w:cstheme="minorHAnsi"/>
          <w:color w:val="23221F"/>
          <w:sz w:val="22"/>
          <w:szCs w:val="22"/>
        </w:rPr>
        <w:t>juvenile to adult criminal prosecution.</w:t>
      </w:r>
      <w:r w:rsidR="002A5348">
        <w:rPr>
          <w:rStyle w:val="FootnoteReference"/>
          <w:rFonts w:asciiTheme="minorHAnsi" w:hAnsiTheme="minorHAnsi" w:cstheme="minorHAnsi"/>
          <w:color w:val="23221F"/>
          <w:sz w:val="22"/>
          <w:szCs w:val="22"/>
        </w:rPr>
        <w:footnoteReference w:id="8"/>
      </w:r>
      <w:r w:rsidR="00D22F59">
        <w:rPr>
          <w:rFonts w:asciiTheme="minorHAnsi" w:hAnsiTheme="minorHAnsi" w:cstheme="minorHAnsi"/>
          <w:color w:val="23221F"/>
          <w:sz w:val="22"/>
          <w:szCs w:val="22"/>
        </w:rPr>
        <w:t xml:space="preserve"> </w:t>
      </w:r>
    </w:p>
    <w:p w14:paraId="4923A6BD" w14:textId="77C0716E" w:rsidR="00E90166" w:rsidRDefault="00E90166" w:rsidP="004F4A91">
      <w:pPr>
        <w:pStyle w:val="NormalWeb"/>
        <w:shd w:val="clear" w:color="auto" w:fill="FFFFFF"/>
        <w:spacing w:before="0" w:beforeAutospacing="0" w:after="0" w:afterAutospacing="0"/>
        <w:rPr>
          <w:rFonts w:asciiTheme="minorHAnsi" w:hAnsiTheme="minorHAnsi" w:cstheme="minorHAnsi"/>
          <w:color w:val="23221F"/>
          <w:sz w:val="22"/>
          <w:szCs w:val="22"/>
        </w:rPr>
      </w:pPr>
    </w:p>
    <w:p w14:paraId="296994B6" w14:textId="3FD39A40" w:rsidR="00A36AD2" w:rsidRDefault="00915403" w:rsidP="1D081331">
      <w:pPr>
        <w:pStyle w:val="NormalWeb"/>
        <w:shd w:val="clear" w:color="auto" w:fill="FFFFFF" w:themeFill="background1"/>
        <w:spacing w:before="0" w:beforeAutospacing="0" w:after="0" w:afterAutospacing="0"/>
        <w:rPr>
          <w:rFonts w:asciiTheme="minorHAnsi" w:hAnsiTheme="minorHAnsi" w:cstheme="minorBidi"/>
          <w:color w:val="23221F"/>
          <w:sz w:val="22"/>
          <w:szCs w:val="22"/>
        </w:rPr>
      </w:pPr>
      <w:r w:rsidRPr="1D081331">
        <w:rPr>
          <w:rFonts w:asciiTheme="minorHAnsi" w:hAnsiTheme="minorHAnsi" w:cstheme="minorBidi"/>
          <w:color w:val="23221F"/>
          <w:sz w:val="22"/>
          <w:szCs w:val="22"/>
        </w:rPr>
        <w:t xml:space="preserve">In calendar year 2020, the average daily population of </w:t>
      </w:r>
      <w:r w:rsidR="00002532" w:rsidRPr="1D081331">
        <w:rPr>
          <w:rFonts w:asciiTheme="minorHAnsi" w:hAnsiTheme="minorHAnsi" w:cstheme="minorBidi"/>
          <w:color w:val="23221F"/>
          <w:sz w:val="22"/>
          <w:szCs w:val="22"/>
        </w:rPr>
        <w:t xml:space="preserve">27 </w:t>
      </w:r>
      <w:r w:rsidRPr="1D081331">
        <w:rPr>
          <w:rFonts w:asciiTheme="minorHAnsi" w:hAnsiTheme="minorHAnsi" w:cstheme="minorBidi"/>
          <w:color w:val="23221F"/>
          <w:sz w:val="22"/>
          <w:szCs w:val="22"/>
        </w:rPr>
        <w:t xml:space="preserve">youth in secure detention </w:t>
      </w:r>
      <w:r w:rsidR="00002532" w:rsidRPr="1D081331">
        <w:rPr>
          <w:rFonts w:asciiTheme="minorHAnsi" w:hAnsiTheme="minorHAnsi" w:cstheme="minorBidi"/>
          <w:color w:val="23221F"/>
          <w:sz w:val="22"/>
          <w:szCs w:val="22"/>
        </w:rPr>
        <w:t>include</w:t>
      </w:r>
      <w:r w:rsidR="00D3602E" w:rsidRPr="1D081331">
        <w:rPr>
          <w:rFonts w:asciiTheme="minorHAnsi" w:hAnsiTheme="minorHAnsi" w:cstheme="minorBidi"/>
          <w:color w:val="23221F"/>
          <w:sz w:val="22"/>
          <w:szCs w:val="22"/>
        </w:rPr>
        <w:t xml:space="preserve">s </w:t>
      </w:r>
      <w:r w:rsidRPr="1D081331">
        <w:rPr>
          <w:rFonts w:asciiTheme="minorHAnsi" w:hAnsiTheme="minorHAnsi" w:cstheme="minorBidi"/>
          <w:color w:val="23221F"/>
          <w:sz w:val="22"/>
          <w:szCs w:val="22"/>
        </w:rPr>
        <w:t>a</w:t>
      </w:r>
      <w:r w:rsidR="00D3602E" w:rsidRPr="1D081331">
        <w:rPr>
          <w:rFonts w:asciiTheme="minorHAnsi" w:hAnsiTheme="minorHAnsi" w:cstheme="minorBidi"/>
          <w:color w:val="23221F"/>
          <w:sz w:val="22"/>
          <w:szCs w:val="22"/>
        </w:rPr>
        <w:t xml:space="preserve"> daily</w:t>
      </w:r>
      <w:r w:rsidRPr="1D081331">
        <w:rPr>
          <w:rFonts w:asciiTheme="minorHAnsi" w:hAnsiTheme="minorHAnsi" w:cstheme="minorBidi"/>
          <w:color w:val="23221F"/>
          <w:sz w:val="22"/>
          <w:szCs w:val="22"/>
        </w:rPr>
        <w:t xml:space="preserve"> average of </w:t>
      </w:r>
      <w:r w:rsidR="2D336CF4" w:rsidRPr="1D081331">
        <w:rPr>
          <w:rFonts w:asciiTheme="minorHAnsi" w:hAnsiTheme="minorHAnsi" w:cstheme="minorBidi"/>
          <w:color w:val="23221F"/>
          <w:sz w:val="22"/>
          <w:szCs w:val="22"/>
        </w:rPr>
        <w:t>six</w:t>
      </w:r>
      <w:r w:rsidRPr="1D081331">
        <w:rPr>
          <w:rFonts w:asciiTheme="minorHAnsi" w:hAnsiTheme="minorHAnsi" w:cstheme="minorBidi"/>
          <w:color w:val="23221F"/>
          <w:sz w:val="22"/>
          <w:szCs w:val="22"/>
        </w:rPr>
        <w:t xml:space="preserve"> youth </w:t>
      </w:r>
      <w:r w:rsidR="00002532" w:rsidRPr="1D081331">
        <w:rPr>
          <w:rFonts w:asciiTheme="minorHAnsi" w:hAnsiTheme="minorHAnsi" w:cstheme="minorBidi"/>
          <w:color w:val="23221F"/>
          <w:sz w:val="22"/>
          <w:szCs w:val="22"/>
        </w:rPr>
        <w:t xml:space="preserve">charged as </w:t>
      </w:r>
      <w:r w:rsidR="4D30DDB2" w:rsidRPr="1D081331">
        <w:rPr>
          <w:rFonts w:asciiTheme="minorHAnsi" w:hAnsiTheme="minorHAnsi" w:cstheme="minorBidi"/>
          <w:color w:val="23221F"/>
          <w:sz w:val="22"/>
          <w:szCs w:val="22"/>
        </w:rPr>
        <w:t>adult</w:t>
      </w:r>
      <w:r w:rsidR="2D336CF4" w:rsidRPr="1D081331">
        <w:rPr>
          <w:rFonts w:asciiTheme="minorHAnsi" w:hAnsiTheme="minorHAnsi" w:cstheme="minorBidi"/>
          <w:color w:val="23221F"/>
          <w:sz w:val="22"/>
          <w:szCs w:val="22"/>
        </w:rPr>
        <w:t>s</w:t>
      </w:r>
      <w:r w:rsidR="4D30DDB2" w:rsidRPr="1D081331">
        <w:rPr>
          <w:rFonts w:asciiTheme="minorHAnsi" w:hAnsiTheme="minorHAnsi" w:cstheme="minorBidi"/>
          <w:color w:val="23221F"/>
          <w:sz w:val="22"/>
          <w:szCs w:val="22"/>
        </w:rPr>
        <w:t>.</w:t>
      </w:r>
      <w:r w:rsidR="00002532" w:rsidRPr="1D081331">
        <w:rPr>
          <w:rFonts w:asciiTheme="minorHAnsi" w:hAnsiTheme="minorHAnsi" w:cstheme="minorBidi"/>
          <w:color w:val="23221F"/>
          <w:sz w:val="22"/>
          <w:szCs w:val="22"/>
        </w:rPr>
        <w:t xml:space="preserve"> </w:t>
      </w:r>
      <w:r w:rsidR="00A36AD2" w:rsidRPr="1D081331">
        <w:rPr>
          <w:rFonts w:asciiTheme="minorHAnsi" w:hAnsiTheme="minorHAnsi" w:cstheme="minorBidi"/>
          <w:color w:val="23221F"/>
          <w:sz w:val="22"/>
          <w:szCs w:val="22"/>
        </w:rPr>
        <w:t xml:space="preserve">The path through the </w:t>
      </w:r>
      <w:r w:rsidR="75B11A7A" w:rsidRPr="1D081331">
        <w:rPr>
          <w:rFonts w:asciiTheme="minorHAnsi" w:hAnsiTheme="minorHAnsi" w:cstheme="minorBidi"/>
          <w:color w:val="23221F"/>
          <w:sz w:val="22"/>
          <w:szCs w:val="22"/>
        </w:rPr>
        <w:t>adult</w:t>
      </w:r>
      <w:r w:rsidR="24D7270C" w:rsidRPr="1D081331">
        <w:rPr>
          <w:rFonts w:asciiTheme="minorHAnsi" w:hAnsiTheme="minorHAnsi" w:cstheme="minorBidi"/>
          <w:color w:val="23221F"/>
          <w:sz w:val="22"/>
          <w:szCs w:val="22"/>
        </w:rPr>
        <w:t xml:space="preserve"> </w:t>
      </w:r>
      <w:r w:rsidR="00A36AD2" w:rsidRPr="1D081331">
        <w:rPr>
          <w:rFonts w:asciiTheme="minorHAnsi" w:hAnsiTheme="minorHAnsi" w:cstheme="minorBidi"/>
          <w:color w:val="23221F"/>
          <w:sz w:val="22"/>
          <w:szCs w:val="22"/>
        </w:rPr>
        <w:t>legal system for youth charge</w:t>
      </w:r>
      <w:r w:rsidR="002B4B9C" w:rsidRPr="1D081331">
        <w:rPr>
          <w:rFonts w:asciiTheme="minorHAnsi" w:hAnsiTheme="minorHAnsi" w:cstheme="minorBidi"/>
          <w:color w:val="23221F"/>
          <w:sz w:val="22"/>
          <w:szCs w:val="22"/>
        </w:rPr>
        <w:t>d</w:t>
      </w:r>
      <w:r w:rsidR="00A36AD2" w:rsidRPr="1D081331">
        <w:rPr>
          <w:rFonts w:asciiTheme="minorHAnsi" w:hAnsiTheme="minorHAnsi" w:cstheme="minorBidi"/>
          <w:color w:val="23221F"/>
          <w:sz w:val="22"/>
          <w:szCs w:val="22"/>
        </w:rPr>
        <w:t xml:space="preserve"> as</w:t>
      </w:r>
      <w:r w:rsidR="00593F22" w:rsidRPr="1D081331">
        <w:rPr>
          <w:rFonts w:asciiTheme="minorHAnsi" w:hAnsiTheme="minorHAnsi" w:cstheme="minorBidi"/>
          <w:color w:val="23221F"/>
          <w:sz w:val="22"/>
          <w:szCs w:val="22"/>
        </w:rPr>
        <w:t xml:space="preserve"> an</w:t>
      </w:r>
      <w:r w:rsidR="00A36AD2" w:rsidRPr="1D081331">
        <w:rPr>
          <w:rFonts w:asciiTheme="minorHAnsi" w:hAnsiTheme="minorHAnsi" w:cstheme="minorBidi"/>
          <w:color w:val="23221F"/>
          <w:sz w:val="22"/>
          <w:szCs w:val="22"/>
        </w:rPr>
        <w:t xml:space="preserve"> adult is complex </w:t>
      </w:r>
      <w:r w:rsidR="00242A50" w:rsidRPr="1D081331">
        <w:rPr>
          <w:rFonts w:asciiTheme="minorHAnsi" w:hAnsiTheme="minorHAnsi" w:cstheme="minorBidi"/>
          <w:color w:val="23221F"/>
          <w:sz w:val="22"/>
          <w:szCs w:val="22"/>
        </w:rPr>
        <w:t xml:space="preserve">and the time </w:t>
      </w:r>
      <w:r w:rsidR="308A6582" w:rsidRPr="1D081331">
        <w:rPr>
          <w:rFonts w:asciiTheme="minorHAnsi" w:hAnsiTheme="minorHAnsi" w:cstheme="minorBidi"/>
          <w:color w:val="23221F"/>
          <w:sz w:val="22"/>
          <w:szCs w:val="22"/>
        </w:rPr>
        <w:t>for</w:t>
      </w:r>
      <w:r w:rsidR="69BBC37C" w:rsidRPr="1D081331">
        <w:rPr>
          <w:rFonts w:asciiTheme="minorHAnsi" w:hAnsiTheme="minorHAnsi" w:cstheme="minorBidi"/>
          <w:color w:val="23221F"/>
          <w:sz w:val="22"/>
          <w:szCs w:val="22"/>
        </w:rPr>
        <w:t xml:space="preserve"> </w:t>
      </w:r>
      <w:r w:rsidR="308A6582" w:rsidRPr="1D081331">
        <w:rPr>
          <w:rFonts w:asciiTheme="minorHAnsi" w:hAnsiTheme="minorHAnsi" w:cstheme="minorBidi"/>
          <w:color w:val="23221F"/>
          <w:sz w:val="22"/>
          <w:szCs w:val="22"/>
        </w:rPr>
        <w:t xml:space="preserve">resolution of these </w:t>
      </w:r>
      <w:r w:rsidR="69BBC37C" w:rsidRPr="1D081331">
        <w:rPr>
          <w:rFonts w:asciiTheme="minorHAnsi" w:hAnsiTheme="minorHAnsi" w:cstheme="minorBidi"/>
          <w:color w:val="23221F"/>
          <w:sz w:val="22"/>
          <w:szCs w:val="22"/>
        </w:rPr>
        <w:t>case</w:t>
      </w:r>
      <w:r w:rsidR="308A6582" w:rsidRPr="1D081331">
        <w:rPr>
          <w:rFonts w:asciiTheme="minorHAnsi" w:hAnsiTheme="minorHAnsi" w:cstheme="minorBidi"/>
          <w:color w:val="23221F"/>
          <w:sz w:val="22"/>
          <w:szCs w:val="22"/>
        </w:rPr>
        <w:t>s</w:t>
      </w:r>
      <w:r w:rsidR="00242A50" w:rsidRPr="1D081331">
        <w:rPr>
          <w:rFonts w:asciiTheme="minorHAnsi" w:hAnsiTheme="minorHAnsi" w:cstheme="minorBidi"/>
          <w:color w:val="23221F"/>
          <w:sz w:val="22"/>
          <w:szCs w:val="22"/>
        </w:rPr>
        <w:t xml:space="preserve"> is significantly longer than youth </w:t>
      </w:r>
      <w:r w:rsidR="00D1255F" w:rsidRPr="1D081331">
        <w:rPr>
          <w:rFonts w:asciiTheme="minorHAnsi" w:hAnsiTheme="minorHAnsi" w:cstheme="minorBidi"/>
          <w:color w:val="23221F"/>
          <w:sz w:val="22"/>
          <w:szCs w:val="22"/>
        </w:rPr>
        <w:t>who are charged in juvenile court.</w:t>
      </w:r>
      <w:r w:rsidR="002B4B9C" w:rsidRPr="1D081331">
        <w:rPr>
          <w:rFonts w:asciiTheme="minorHAnsi" w:hAnsiTheme="minorHAnsi" w:cstheme="minorBidi"/>
          <w:color w:val="23221F"/>
          <w:sz w:val="22"/>
          <w:szCs w:val="22"/>
        </w:rPr>
        <w:t xml:space="preserve"> </w:t>
      </w:r>
      <w:r w:rsidR="00983C09" w:rsidRPr="1D081331">
        <w:rPr>
          <w:rFonts w:asciiTheme="minorHAnsi" w:hAnsiTheme="minorHAnsi" w:cstheme="minorBidi"/>
          <w:color w:val="23221F"/>
          <w:sz w:val="22"/>
          <w:szCs w:val="22"/>
        </w:rPr>
        <w:t xml:space="preserve">In 2020, the average length of stay in secure detention for youth charged as an adult was </w:t>
      </w:r>
      <w:r w:rsidR="00AE46CF" w:rsidRPr="1D081331">
        <w:rPr>
          <w:rFonts w:asciiTheme="minorHAnsi" w:hAnsiTheme="minorHAnsi" w:cstheme="minorBidi"/>
          <w:color w:val="23221F"/>
          <w:sz w:val="22"/>
          <w:szCs w:val="22"/>
        </w:rPr>
        <w:t>almost</w:t>
      </w:r>
      <w:r w:rsidR="00983C09" w:rsidRPr="1D081331">
        <w:rPr>
          <w:rFonts w:asciiTheme="minorHAnsi" w:hAnsiTheme="minorHAnsi" w:cstheme="minorBidi"/>
          <w:color w:val="23221F"/>
          <w:sz w:val="22"/>
          <w:szCs w:val="22"/>
        </w:rPr>
        <w:t xml:space="preserve"> 200 days</w:t>
      </w:r>
      <w:r w:rsidR="259F80C0" w:rsidRPr="1D081331">
        <w:rPr>
          <w:rFonts w:asciiTheme="minorHAnsi" w:hAnsiTheme="minorHAnsi" w:cstheme="minorBidi"/>
          <w:color w:val="23221F"/>
          <w:sz w:val="22"/>
          <w:szCs w:val="22"/>
        </w:rPr>
        <w:t xml:space="preserve"> compared to </w:t>
      </w:r>
      <w:r w:rsidR="00703921" w:rsidRPr="1D081331">
        <w:rPr>
          <w:rFonts w:asciiTheme="minorHAnsi" w:hAnsiTheme="minorHAnsi" w:cstheme="minorBidi"/>
          <w:color w:val="23221F"/>
          <w:sz w:val="22"/>
          <w:szCs w:val="22"/>
        </w:rPr>
        <w:t>y</w:t>
      </w:r>
      <w:r w:rsidR="005C4203" w:rsidRPr="1D081331">
        <w:rPr>
          <w:rFonts w:asciiTheme="minorHAnsi" w:hAnsiTheme="minorHAnsi" w:cstheme="minorBidi"/>
          <w:color w:val="23221F"/>
          <w:sz w:val="22"/>
          <w:szCs w:val="22"/>
        </w:rPr>
        <w:t>outh with cases processed through juvenile court</w:t>
      </w:r>
      <w:r w:rsidR="005B56F4">
        <w:rPr>
          <w:rFonts w:asciiTheme="minorHAnsi" w:hAnsiTheme="minorHAnsi" w:cstheme="minorBidi"/>
          <w:color w:val="23221F"/>
          <w:sz w:val="22"/>
          <w:szCs w:val="22"/>
        </w:rPr>
        <w:t>,</w:t>
      </w:r>
      <w:r w:rsidR="005C4203" w:rsidRPr="1D081331">
        <w:rPr>
          <w:rFonts w:asciiTheme="minorHAnsi" w:hAnsiTheme="minorHAnsi" w:cstheme="minorBidi"/>
          <w:color w:val="23221F"/>
          <w:sz w:val="22"/>
          <w:szCs w:val="22"/>
        </w:rPr>
        <w:t xml:space="preserve"> </w:t>
      </w:r>
      <w:r w:rsidR="3BB6F0FE" w:rsidRPr="1D081331">
        <w:rPr>
          <w:rFonts w:asciiTheme="minorHAnsi" w:hAnsiTheme="minorHAnsi" w:cstheme="minorBidi"/>
          <w:color w:val="23221F"/>
          <w:sz w:val="22"/>
          <w:szCs w:val="22"/>
        </w:rPr>
        <w:t xml:space="preserve">whose </w:t>
      </w:r>
      <w:r w:rsidR="005C4203" w:rsidRPr="1D081331">
        <w:rPr>
          <w:rFonts w:asciiTheme="minorHAnsi" w:hAnsiTheme="minorHAnsi" w:cstheme="minorBidi"/>
          <w:color w:val="23221F"/>
          <w:sz w:val="22"/>
          <w:szCs w:val="22"/>
        </w:rPr>
        <w:t xml:space="preserve">average length of stay </w:t>
      </w:r>
      <w:r w:rsidR="3BB6F0FE" w:rsidRPr="1D081331">
        <w:rPr>
          <w:rFonts w:asciiTheme="minorHAnsi" w:hAnsiTheme="minorHAnsi" w:cstheme="minorBidi"/>
          <w:color w:val="23221F"/>
          <w:sz w:val="22"/>
          <w:szCs w:val="22"/>
        </w:rPr>
        <w:t>is</w:t>
      </w:r>
      <w:r w:rsidR="005C4203" w:rsidRPr="1D081331">
        <w:rPr>
          <w:rFonts w:asciiTheme="minorHAnsi" w:hAnsiTheme="minorHAnsi" w:cstheme="minorBidi"/>
          <w:color w:val="23221F"/>
          <w:sz w:val="22"/>
          <w:szCs w:val="22"/>
        </w:rPr>
        <w:t xml:space="preserve"> 18 days. </w:t>
      </w:r>
      <w:r w:rsidR="00983C09" w:rsidRPr="1D081331">
        <w:rPr>
          <w:rFonts w:asciiTheme="minorHAnsi" w:hAnsiTheme="minorHAnsi" w:cstheme="minorBidi"/>
          <w:color w:val="23221F"/>
          <w:sz w:val="22"/>
          <w:szCs w:val="22"/>
        </w:rPr>
        <w:t xml:space="preserve"> </w:t>
      </w:r>
      <w:r w:rsidR="0094792A" w:rsidRPr="1D081331">
        <w:rPr>
          <w:rFonts w:asciiTheme="minorHAnsi" w:hAnsiTheme="minorHAnsi" w:cstheme="minorBidi"/>
          <w:color w:val="23221F"/>
          <w:sz w:val="22"/>
          <w:szCs w:val="22"/>
        </w:rPr>
        <w:t xml:space="preserve">  </w:t>
      </w:r>
    </w:p>
    <w:p w14:paraId="13D220F4" w14:textId="5B5B80C1" w:rsidR="007D4AC0" w:rsidRPr="0004646D" w:rsidRDefault="007D4AC0" w:rsidP="004F4A91">
      <w:pPr>
        <w:pStyle w:val="NormalWeb"/>
        <w:shd w:val="clear" w:color="auto" w:fill="FFFFFF"/>
        <w:spacing w:before="0" w:beforeAutospacing="0" w:after="0" w:afterAutospacing="0"/>
        <w:rPr>
          <w:rFonts w:asciiTheme="minorHAnsi" w:hAnsiTheme="minorHAnsi" w:cstheme="minorHAnsi"/>
          <w:color w:val="23221F"/>
          <w:sz w:val="22"/>
          <w:szCs w:val="22"/>
        </w:rPr>
      </w:pPr>
    </w:p>
    <w:p w14:paraId="49A88545" w14:textId="6DF5A2E0" w:rsidR="00AA584C" w:rsidRPr="00A60BC3" w:rsidRDefault="5A1881EA" w:rsidP="1D081331">
      <w:pPr>
        <w:spacing w:line="240" w:lineRule="auto"/>
      </w:pPr>
      <w:r>
        <w:t>It is notable that t</w:t>
      </w:r>
      <w:r w:rsidR="00DC12DC" w:rsidRPr="00B57BF6">
        <w:t xml:space="preserve">he severity of offenses for which youth are detained </w:t>
      </w:r>
      <w:r w:rsidR="00DA6982">
        <w:t xml:space="preserve">often </w:t>
      </w:r>
      <w:r w:rsidR="00DC12DC" w:rsidRPr="00B57BF6">
        <w:t xml:space="preserve">reflect </w:t>
      </w:r>
      <w:r w:rsidR="00D4CE77">
        <w:t>charges of</w:t>
      </w:r>
      <w:r w:rsidR="273AC2A5" w:rsidRPr="00B57BF6">
        <w:t xml:space="preserve"> </w:t>
      </w:r>
      <w:r w:rsidR="00DC12DC" w:rsidRPr="00B57BF6">
        <w:t xml:space="preserve">serious and </w:t>
      </w:r>
      <w:r w:rsidR="00DC12DC">
        <w:t>violent</w:t>
      </w:r>
      <w:r w:rsidR="00DC12DC" w:rsidRPr="00B57BF6">
        <w:t xml:space="preserve"> offenses against persons. </w:t>
      </w:r>
      <w:r w:rsidR="00AE46CF">
        <w:t>In 2010, approximately 30</w:t>
      </w:r>
      <w:r w:rsidR="175A75F6">
        <w:t xml:space="preserve"> percent</w:t>
      </w:r>
      <w:r w:rsidR="00AE46CF">
        <w:t xml:space="preserve"> of presentations to secure detention were in response to a youth being charged with a serious violent felony or </w:t>
      </w:r>
      <w:r w:rsidR="005B1325">
        <w:t>person felony</w:t>
      </w:r>
      <w:r w:rsidR="338DA2B5">
        <w:t>.</w:t>
      </w:r>
      <w:r w:rsidR="005B1325">
        <w:rPr>
          <w:rStyle w:val="FootnoteReference"/>
        </w:rPr>
        <w:footnoteReference w:id="9"/>
      </w:r>
      <w:r w:rsidR="005B1325">
        <w:t xml:space="preserve"> </w:t>
      </w:r>
      <w:r w:rsidR="000A2246">
        <w:t xml:space="preserve">While the number of </w:t>
      </w:r>
      <w:proofErr w:type="gramStart"/>
      <w:r w:rsidR="000A2246">
        <w:t>youth</w:t>
      </w:r>
      <w:proofErr w:type="gramEnd"/>
      <w:r w:rsidR="000A2246">
        <w:t xml:space="preserve"> detained </w:t>
      </w:r>
      <w:r w:rsidR="00D320B0">
        <w:t xml:space="preserve">had </w:t>
      </w:r>
      <w:r w:rsidR="000A2246">
        <w:t xml:space="preserve">significantly </w:t>
      </w:r>
      <w:r w:rsidR="0085238A">
        <w:t>declined</w:t>
      </w:r>
      <w:r w:rsidR="00933F59">
        <w:t xml:space="preserve"> </w:t>
      </w:r>
      <w:r w:rsidR="00544B21">
        <w:t xml:space="preserve">over the course of </w:t>
      </w:r>
      <w:r w:rsidR="0085238A">
        <w:t>a</w:t>
      </w:r>
      <w:r w:rsidR="00933F59">
        <w:t xml:space="preserve"> decade, </w:t>
      </w:r>
      <w:r w:rsidR="00D320B0">
        <w:t xml:space="preserve">by 2020 </w:t>
      </w:r>
      <w:r w:rsidR="00933F59">
        <w:t>the percent of presentations to detention for a serious violent felony or person felony had more than doubled to represent 63</w:t>
      </w:r>
      <w:r w:rsidR="2F1E315A">
        <w:t xml:space="preserve"> percent</w:t>
      </w:r>
      <w:r w:rsidR="00933F59">
        <w:t xml:space="preserve"> of charges at the time of booking.</w:t>
      </w:r>
    </w:p>
    <w:p w14:paraId="5A32AF63" w14:textId="489263D5" w:rsidR="002D1903" w:rsidRPr="00B947E1" w:rsidRDefault="003F4D76" w:rsidP="00B947E1">
      <w:pPr>
        <w:pStyle w:val="BodyText1"/>
        <w:rPr>
          <w:rFonts w:ascii="Calibri" w:hAnsi="Calibri" w:cs="Calibri"/>
          <w:szCs w:val="22"/>
        </w:rPr>
      </w:pPr>
      <w:r w:rsidRPr="007C2820">
        <w:rPr>
          <w:bCs/>
          <w:szCs w:val="22"/>
        </w:rPr>
        <w:t xml:space="preserve">In September 2018, the </w:t>
      </w:r>
      <w:r w:rsidRPr="007C2820" w:rsidDel="004647E3">
        <w:rPr>
          <w:bCs/>
          <w:szCs w:val="22"/>
        </w:rPr>
        <w:t>E</w:t>
      </w:r>
      <w:r w:rsidRPr="007C2820">
        <w:rPr>
          <w:bCs/>
          <w:szCs w:val="22"/>
        </w:rPr>
        <w:t xml:space="preserve">xecutive released the County’s Road Map to Zero Youth Detention, a groundbreaking </w:t>
      </w:r>
      <w:r w:rsidRPr="007C2820">
        <w:rPr>
          <w:rFonts w:ascii="Calibri" w:hAnsi="Calibri" w:cs="Calibri"/>
          <w:szCs w:val="22"/>
        </w:rPr>
        <w:t xml:space="preserve">strategic plan that launched King County on the journey to eliminate secure detention for youth. It </w:t>
      </w:r>
      <w:r w:rsidRPr="006C35C4">
        <w:rPr>
          <w:rStyle w:val="A5"/>
          <w:rFonts w:ascii="Calibri" w:hAnsi="Calibri" w:cs="Calibri"/>
          <w:color w:val="auto"/>
          <w:sz w:val="22"/>
          <w:szCs w:val="22"/>
        </w:rPr>
        <w:t>outlined practical solutions informed by communities and employees designed to help young people thrive</w:t>
      </w:r>
      <w:r w:rsidRPr="007C2820">
        <w:rPr>
          <w:rStyle w:val="A5"/>
          <w:rFonts w:ascii="Calibri" w:hAnsi="Calibri" w:cs="Calibri"/>
          <w:color w:val="auto"/>
          <w:sz w:val="22"/>
          <w:szCs w:val="22"/>
        </w:rPr>
        <w:t xml:space="preserve">; </w:t>
      </w:r>
      <w:r w:rsidRPr="006C35C4">
        <w:rPr>
          <w:rStyle w:val="A5"/>
          <w:rFonts w:ascii="Calibri" w:hAnsi="Calibri" w:cs="Calibri"/>
          <w:color w:val="auto"/>
          <w:sz w:val="22"/>
          <w:szCs w:val="22"/>
        </w:rPr>
        <w:t>keep youth from entering the juvenile legal system</w:t>
      </w:r>
      <w:r w:rsidRPr="007C2820">
        <w:rPr>
          <w:rStyle w:val="A5"/>
          <w:rFonts w:ascii="Calibri" w:hAnsi="Calibri" w:cs="Calibri"/>
          <w:color w:val="auto"/>
          <w:sz w:val="22"/>
          <w:szCs w:val="22"/>
        </w:rPr>
        <w:t xml:space="preserve">; </w:t>
      </w:r>
      <w:r w:rsidRPr="006C35C4">
        <w:rPr>
          <w:rStyle w:val="A5"/>
          <w:rFonts w:ascii="Calibri" w:hAnsi="Calibri" w:cs="Calibri"/>
          <w:color w:val="auto"/>
          <w:sz w:val="22"/>
          <w:szCs w:val="22"/>
        </w:rPr>
        <w:t xml:space="preserve">divert youth from further </w:t>
      </w:r>
      <w:r w:rsidRPr="006C35C4">
        <w:rPr>
          <w:rStyle w:val="A5"/>
          <w:rFonts w:ascii="Calibri" w:hAnsi="Calibri" w:cs="Calibri"/>
          <w:color w:val="auto"/>
          <w:sz w:val="22"/>
          <w:szCs w:val="22"/>
        </w:rPr>
        <w:lastRenderedPageBreak/>
        <w:t>juvenile legal system involvement</w:t>
      </w:r>
      <w:r w:rsidRPr="007C2820">
        <w:rPr>
          <w:rStyle w:val="A5"/>
          <w:rFonts w:ascii="Calibri" w:hAnsi="Calibri" w:cs="Calibri"/>
          <w:color w:val="auto"/>
          <w:sz w:val="22"/>
          <w:szCs w:val="22"/>
        </w:rPr>
        <w:t xml:space="preserve">; and </w:t>
      </w:r>
      <w:r w:rsidRPr="006C35C4">
        <w:rPr>
          <w:rStyle w:val="A5"/>
          <w:rFonts w:ascii="Calibri" w:hAnsi="Calibri" w:cs="Calibri"/>
          <w:color w:val="auto"/>
          <w:sz w:val="22"/>
          <w:szCs w:val="22"/>
        </w:rPr>
        <w:t>support strong communities.</w:t>
      </w:r>
      <w:r w:rsidR="005F75BC" w:rsidRPr="006C35C4">
        <w:rPr>
          <w:szCs w:val="22"/>
        </w:rPr>
        <w:t xml:space="preserve"> The Road Map to Zero Youth Detention states, “The journey to Zero Youth Detention means carefully expanding the range of community-based diversion options until it becomes the primary response for most youth who come into contact with the legal system.”</w:t>
      </w:r>
    </w:p>
    <w:p w14:paraId="73B0D24E" w14:textId="77777777" w:rsidR="003F4D76" w:rsidRPr="0004646D" w:rsidRDefault="003F4D76" w:rsidP="004F4A91">
      <w:pPr>
        <w:spacing w:after="0" w:line="240" w:lineRule="auto"/>
        <w:ind w:right="533"/>
        <w:rPr>
          <w:bCs/>
        </w:rPr>
      </w:pPr>
    </w:p>
    <w:p w14:paraId="4C0C8605" w14:textId="5D7B7406" w:rsidR="004D7FF3" w:rsidRDefault="002160CB" w:rsidP="006C35C4">
      <w:pPr>
        <w:shd w:val="clear" w:color="auto" w:fill="FFFFFF"/>
        <w:spacing w:after="0" w:line="240" w:lineRule="auto"/>
        <w:rPr>
          <w:color w:val="000000"/>
        </w:rPr>
      </w:pPr>
      <w:r w:rsidRPr="002160CB">
        <w:rPr>
          <w:b/>
        </w:rPr>
        <w:t xml:space="preserve">Key Current Context: </w:t>
      </w:r>
      <w:r w:rsidR="00113CF8" w:rsidRPr="003F4D76">
        <w:rPr>
          <w:rFonts w:eastAsia="Times New Roman" w:cstheme="minorHAnsi"/>
          <w:color w:val="000000"/>
        </w:rPr>
        <w:t>The Executive declared Racism as a Public Health Crisis in June 2020</w:t>
      </w:r>
      <w:r w:rsidR="003F4D76" w:rsidRPr="003F4D76">
        <w:rPr>
          <w:rFonts w:eastAsia="Times New Roman" w:cstheme="minorHAnsi"/>
          <w:color w:val="000000"/>
        </w:rPr>
        <w:t xml:space="preserve">, </w:t>
      </w:r>
      <w:r w:rsidR="003F4D76" w:rsidRPr="003F4D76">
        <w:rPr>
          <w:rFonts w:cstheme="minorHAnsi"/>
          <w:color w:val="000000"/>
          <w:shd w:val="clear" w:color="auto" w:fill="FFFFFF"/>
        </w:rPr>
        <w:t>committing King County to being intentionally anti-racist, pro-equity, and accountable to Black, Brown, and Indigenous People of Colo</w:t>
      </w:r>
      <w:r w:rsidR="003F4D76" w:rsidRPr="004D7FF3">
        <w:rPr>
          <w:rFonts w:cstheme="minorHAnsi"/>
          <w:color w:val="000000"/>
          <w:shd w:val="clear" w:color="auto" w:fill="FFFFFF"/>
        </w:rPr>
        <w:t>r</w:t>
      </w:r>
      <w:r w:rsidR="003F4D76" w:rsidRPr="003F4D76">
        <w:rPr>
          <w:rFonts w:cstheme="minorHAnsi"/>
          <w:color w:val="000000"/>
          <w:shd w:val="clear" w:color="auto" w:fill="FFFFFF"/>
        </w:rPr>
        <w:t xml:space="preserve">. </w:t>
      </w:r>
      <w:r w:rsidR="004D7FF3">
        <w:rPr>
          <w:color w:val="000000"/>
        </w:rPr>
        <w:t xml:space="preserve">In doing so, he also acknowledged that success </w:t>
      </w:r>
      <w:r w:rsidR="003F4D76" w:rsidRPr="003F4D76">
        <w:rPr>
          <w:rFonts w:cstheme="minorHAnsi"/>
          <w:color w:val="000000"/>
        </w:rPr>
        <w:t>across this region depend</w:t>
      </w:r>
      <w:r w:rsidR="004D7FF3">
        <w:rPr>
          <w:color w:val="000000"/>
        </w:rPr>
        <w:t>s</w:t>
      </w:r>
      <w:r w:rsidR="003F4D76" w:rsidRPr="003F4D76">
        <w:rPr>
          <w:rFonts w:cstheme="minorHAnsi"/>
          <w:color w:val="000000"/>
        </w:rPr>
        <w:t xml:space="preserve"> on recognizing and acknowledging the specific ways in which Black and Indigenous People of Color are disproportionately affected and profoundly impacted by racially inflicted trauma and oppression. This focus also acknowledge</w:t>
      </w:r>
      <w:r w:rsidR="004D7FF3">
        <w:rPr>
          <w:color w:val="000000"/>
        </w:rPr>
        <w:t>s</w:t>
      </w:r>
      <w:r w:rsidR="003F4D76" w:rsidRPr="003F4D76">
        <w:rPr>
          <w:rFonts w:cstheme="minorHAnsi"/>
          <w:color w:val="000000"/>
        </w:rPr>
        <w:t xml:space="preserve"> the complex intersection of disabilities, gender identity, sexual orientation, class, and other identities that are part of systems of power and privilege.</w:t>
      </w:r>
      <w:r w:rsidR="004D7FF3">
        <w:rPr>
          <w:color w:val="000000"/>
        </w:rPr>
        <w:t xml:space="preserve"> </w:t>
      </w:r>
    </w:p>
    <w:p w14:paraId="5CDE0DC0" w14:textId="77777777" w:rsidR="007D4AC0" w:rsidRDefault="007D4AC0" w:rsidP="006C35C4">
      <w:pPr>
        <w:shd w:val="clear" w:color="auto" w:fill="FFFFFF"/>
        <w:spacing w:after="0" w:line="240" w:lineRule="auto"/>
        <w:rPr>
          <w:color w:val="000000"/>
        </w:rPr>
      </w:pPr>
    </w:p>
    <w:p w14:paraId="58273E0D" w14:textId="0128F5B6" w:rsidR="004D7FF3" w:rsidRDefault="004D7FF3" w:rsidP="004F4A91">
      <w:pPr>
        <w:shd w:val="clear" w:color="auto" w:fill="FFFFFF"/>
        <w:spacing w:after="0" w:line="240" w:lineRule="auto"/>
        <w:rPr>
          <w:rFonts w:cstheme="minorHAnsi"/>
          <w:color w:val="23221F"/>
          <w:shd w:val="clear" w:color="auto" w:fill="FFFFFF"/>
        </w:rPr>
      </w:pPr>
      <w:r>
        <w:rPr>
          <w:color w:val="000000"/>
        </w:rPr>
        <w:t xml:space="preserve">In support of this work, </w:t>
      </w:r>
      <w:r w:rsidR="003F4D76" w:rsidRPr="003F4D76">
        <w:rPr>
          <w:rFonts w:eastAsia="Times New Roman" w:cstheme="minorHAnsi"/>
          <w:color w:val="000000"/>
        </w:rPr>
        <w:t>a policy agenda and budget that purposefully center</w:t>
      </w:r>
      <w:r>
        <w:rPr>
          <w:rFonts w:eastAsia="Times New Roman"/>
          <w:color w:val="000000"/>
        </w:rPr>
        <w:t>ed</w:t>
      </w:r>
      <w:r w:rsidR="003F4D76" w:rsidRPr="003F4D76">
        <w:rPr>
          <w:rFonts w:eastAsia="Times New Roman" w:cstheme="minorHAnsi"/>
          <w:color w:val="000000"/>
        </w:rPr>
        <w:t xml:space="preserve"> the voices and lived experiences of communities across the region most impacted by systemic racism and economic inequity</w:t>
      </w:r>
      <w:r>
        <w:rPr>
          <w:rFonts w:eastAsia="Times New Roman"/>
          <w:color w:val="000000"/>
        </w:rPr>
        <w:t xml:space="preserve"> was identified</w:t>
      </w:r>
      <w:r w:rsidR="00ED1062">
        <w:rPr>
          <w:rFonts w:eastAsia="Times New Roman"/>
          <w:color w:val="000000"/>
        </w:rPr>
        <w:t xml:space="preserve"> in July 2020. </w:t>
      </w:r>
      <w:r w:rsidR="00ED1062">
        <w:rPr>
          <w:rFonts w:eastAsia="Times New Roman" w:cstheme="minorHAnsi"/>
          <w:color w:val="000000"/>
        </w:rPr>
        <w:t>The policy and budget recommendations to the King County Council were b</w:t>
      </w:r>
      <w:r w:rsidR="003F4D76" w:rsidRPr="003F4D76">
        <w:rPr>
          <w:rFonts w:eastAsia="Times New Roman" w:cstheme="minorHAnsi"/>
          <w:color w:val="000000"/>
        </w:rPr>
        <w:t xml:space="preserve">ased on the requests, immediate needs, and specific priorities voiced by local </w:t>
      </w:r>
      <w:r w:rsidR="003F4D76" w:rsidRPr="0008242A">
        <w:rPr>
          <w:rFonts w:eastAsia="Times New Roman" w:cstheme="minorHAnsi"/>
          <w:color w:val="000000"/>
        </w:rPr>
        <w:t>government, systems, and the community.</w:t>
      </w:r>
      <w:r w:rsidRPr="00E77728">
        <w:rPr>
          <w:rFonts w:eastAsia="Times New Roman" w:cstheme="minorHAnsi"/>
          <w:color w:val="000000"/>
        </w:rPr>
        <w:t xml:space="preserve"> </w:t>
      </w:r>
      <w:r w:rsidR="00ED1062">
        <w:rPr>
          <w:rFonts w:eastAsia="Times New Roman" w:cstheme="minorHAnsi"/>
          <w:color w:val="000000"/>
        </w:rPr>
        <w:t>In response, t</w:t>
      </w:r>
      <w:r w:rsidRPr="00E77728">
        <w:rPr>
          <w:rFonts w:eastAsia="Times New Roman" w:cstheme="minorHAnsi"/>
          <w:color w:val="000000"/>
        </w:rPr>
        <w:t xml:space="preserve">he King County </w:t>
      </w:r>
      <w:r w:rsidR="0008242A" w:rsidRPr="00E77728">
        <w:rPr>
          <w:rFonts w:eastAsia="Times New Roman" w:cstheme="minorHAnsi"/>
          <w:color w:val="000000"/>
        </w:rPr>
        <w:t xml:space="preserve">2021-2022 </w:t>
      </w:r>
      <w:r w:rsidRPr="00E77728">
        <w:rPr>
          <w:rFonts w:eastAsia="Times New Roman" w:cstheme="minorHAnsi"/>
          <w:color w:val="000000"/>
        </w:rPr>
        <w:t xml:space="preserve">Adopted Biennial Budget </w:t>
      </w:r>
      <w:r w:rsidR="0008242A" w:rsidRPr="00ED1062">
        <w:rPr>
          <w:rFonts w:eastAsia="Times New Roman" w:cstheme="minorHAnsi"/>
          <w:color w:val="000000"/>
        </w:rPr>
        <w:t xml:space="preserve">included funding for </w:t>
      </w:r>
      <w:proofErr w:type="gramStart"/>
      <w:r w:rsidR="0008242A" w:rsidRPr="00ED1062">
        <w:rPr>
          <w:rFonts w:eastAsia="Times New Roman" w:cstheme="minorHAnsi"/>
          <w:color w:val="000000"/>
        </w:rPr>
        <w:t>a number of</w:t>
      </w:r>
      <w:proofErr w:type="gramEnd"/>
      <w:r w:rsidR="0008242A" w:rsidRPr="00ED1062">
        <w:rPr>
          <w:rFonts w:eastAsia="Times New Roman" w:cstheme="minorHAnsi"/>
          <w:color w:val="000000"/>
        </w:rPr>
        <w:t xml:space="preserve"> the Executive</w:t>
      </w:r>
      <w:r w:rsidR="00467933">
        <w:rPr>
          <w:rFonts w:eastAsia="Times New Roman" w:cstheme="minorHAnsi"/>
          <w:color w:val="000000"/>
        </w:rPr>
        <w:t>’</w:t>
      </w:r>
      <w:r w:rsidR="0008242A" w:rsidRPr="00ED1062">
        <w:rPr>
          <w:rFonts w:eastAsia="Times New Roman" w:cstheme="minorHAnsi"/>
          <w:color w:val="000000"/>
        </w:rPr>
        <w:t>s proposed criminal legal system reforms</w:t>
      </w:r>
      <w:r w:rsidR="0008242A" w:rsidRPr="005F75BC">
        <w:rPr>
          <w:rFonts w:eastAsia="Times New Roman" w:cstheme="minorHAnsi"/>
          <w:color w:val="000000"/>
        </w:rPr>
        <w:t xml:space="preserve"> and </w:t>
      </w:r>
      <w:r w:rsidR="0008242A" w:rsidRPr="0008242A">
        <w:rPr>
          <w:rFonts w:cstheme="minorHAnsi"/>
          <w:color w:val="23221F"/>
          <w:shd w:val="clear" w:color="auto" w:fill="FFFFFF"/>
        </w:rPr>
        <w:t>anti-racist programs</w:t>
      </w:r>
      <w:r w:rsidR="00E77728">
        <w:rPr>
          <w:rFonts w:cstheme="minorHAnsi"/>
          <w:color w:val="23221F"/>
          <w:shd w:val="clear" w:color="auto" w:fill="FFFFFF"/>
        </w:rPr>
        <w:t xml:space="preserve">. Notable investments in reforming the criminal legal system included over $6 million for Restorative </w:t>
      </w:r>
      <w:r w:rsidR="00E77728" w:rsidRPr="00E77728">
        <w:rPr>
          <w:rFonts w:cstheme="minorHAnsi"/>
          <w:color w:val="23221F"/>
          <w:shd w:val="clear" w:color="auto" w:fill="FFFFFF"/>
        </w:rPr>
        <w:t>Community Pathways (RCP) for comprehensive, community-based services to 800 young people in lieu of filing criminal charges</w:t>
      </w:r>
      <w:r w:rsidR="00E77728">
        <w:rPr>
          <w:rFonts w:cstheme="minorHAnsi"/>
          <w:color w:val="23221F"/>
          <w:shd w:val="clear" w:color="auto" w:fill="FFFFFF"/>
        </w:rPr>
        <w:t>.</w:t>
      </w:r>
    </w:p>
    <w:p w14:paraId="12F0E3A2" w14:textId="77777777" w:rsidR="00AF7599" w:rsidRPr="0008242A" w:rsidRDefault="00AF7599" w:rsidP="006C35C4">
      <w:pPr>
        <w:shd w:val="clear" w:color="auto" w:fill="FFFFFF"/>
        <w:spacing w:after="0" w:line="240" w:lineRule="auto"/>
        <w:rPr>
          <w:rFonts w:eastAsia="Times New Roman" w:cstheme="minorHAnsi"/>
          <w:color w:val="000000"/>
        </w:rPr>
      </w:pPr>
    </w:p>
    <w:p w14:paraId="338FDB30" w14:textId="178C706F" w:rsidR="004D7FF3" w:rsidRDefault="00E77728" w:rsidP="004F4A91">
      <w:pPr>
        <w:pStyle w:val="NormalWeb"/>
        <w:spacing w:before="0" w:beforeAutospacing="0" w:after="0" w:afterAutospacing="0"/>
        <w:rPr>
          <w:rFonts w:asciiTheme="minorHAnsi" w:hAnsiTheme="minorHAnsi" w:cstheme="minorHAnsi"/>
          <w:color w:val="000000"/>
          <w:sz w:val="22"/>
          <w:szCs w:val="22"/>
        </w:rPr>
      </w:pPr>
      <w:r w:rsidRPr="00E77728">
        <w:rPr>
          <w:rFonts w:asciiTheme="minorHAnsi" w:hAnsiTheme="minorHAnsi" w:cstheme="minorHAnsi"/>
          <w:color w:val="000000"/>
          <w:sz w:val="22"/>
          <w:szCs w:val="22"/>
        </w:rPr>
        <w:t xml:space="preserve">RCP is the result of decades-long community organizing by black organizers, youth organizers, and other communities of color to advocate in King </w:t>
      </w:r>
      <w:r w:rsidRPr="00E0099D">
        <w:rPr>
          <w:rFonts w:asciiTheme="minorHAnsi" w:hAnsiTheme="minorHAnsi" w:cstheme="minorHAnsi"/>
          <w:color w:val="000000"/>
          <w:sz w:val="22"/>
          <w:szCs w:val="22"/>
        </w:rPr>
        <w:t>County and speak to the harm and ineffectiveness of the juvenile legal system. It builds on King County’s current plans and investments to realize the vision of a community where every person can thrive</w:t>
      </w:r>
      <w:r w:rsidRPr="005F75BC">
        <w:rPr>
          <w:rFonts w:asciiTheme="minorHAnsi" w:hAnsiTheme="minorHAnsi" w:cstheme="minorHAnsi"/>
          <w:color w:val="000000"/>
          <w:sz w:val="22"/>
          <w:szCs w:val="22"/>
        </w:rPr>
        <w:t xml:space="preserve">. </w:t>
      </w:r>
      <w:r w:rsidR="00E0099D" w:rsidRPr="00E0099D">
        <w:rPr>
          <w:rFonts w:asciiTheme="minorHAnsi" w:hAnsiTheme="minorHAnsi" w:cstheme="minorHAnsi"/>
          <w:color w:val="000000"/>
          <w:sz w:val="22"/>
          <w:szCs w:val="22"/>
        </w:rPr>
        <w:t>RCP</w:t>
      </w:r>
      <w:r w:rsidR="005B56F4">
        <w:rPr>
          <w:rFonts w:asciiTheme="minorHAnsi" w:hAnsiTheme="minorHAnsi" w:cstheme="minorHAnsi"/>
          <w:color w:val="000000"/>
          <w:sz w:val="22"/>
          <w:szCs w:val="22"/>
        </w:rPr>
        <w:t xml:space="preserve"> is a</w:t>
      </w:r>
      <w:r w:rsidR="00E0099D" w:rsidRPr="00E0099D">
        <w:rPr>
          <w:rFonts w:asciiTheme="minorHAnsi" w:hAnsiTheme="minorHAnsi" w:cstheme="minorHAnsi"/>
          <w:color w:val="000000"/>
          <w:sz w:val="22"/>
          <w:szCs w:val="22"/>
        </w:rPr>
        <w:t xml:space="preserve"> vital step on King County’s journey to zero youth detention, as the County divests from the juvenile legal system responses to youth in crisis and invests in a community-based diversion response. RCP, community</w:t>
      </w:r>
      <w:r w:rsidR="00ED1062">
        <w:rPr>
          <w:rFonts w:asciiTheme="minorHAnsi" w:hAnsiTheme="minorHAnsi" w:cstheme="minorHAnsi"/>
          <w:color w:val="000000"/>
          <w:sz w:val="22"/>
          <w:szCs w:val="22"/>
        </w:rPr>
        <w:t>,</w:t>
      </w:r>
      <w:r w:rsidR="00E0099D" w:rsidRPr="00E0099D">
        <w:rPr>
          <w:rFonts w:asciiTheme="minorHAnsi" w:hAnsiTheme="minorHAnsi" w:cstheme="minorHAnsi"/>
          <w:color w:val="000000"/>
          <w:sz w:val="22"/>
          <w:szCs w:val="22"/>
        </w:rPr>
        <w:t xml:space="preserve"> and system partners come together to promote the positive development and well-being of all youth, expand the use of the best evidence and promising practices related to adolescent development, and ensure that the collective response to youth in crisis restores them to a path towards well-being</w:t>
      </w:r>
      <w:r w:rsidR="005F75BC">
        <w:rPr>
          <w:rFonts w:asciiTheme="minorHAnsi" w:hAnsiTheme="minorHAnsi" w:cstheme="minorHAnsi"/>
          <w:color w:val="000000"/>
          <w:sz w:val="22"/>
          <w:szCs w:val="22"/>
        </w:rPr>
        <w:t xml:space="preserve">. </w:t>
      </w:r>
    </w:p>
    <w:p w14:paraId="4EF6ED2E" w14:textId="77777777" w:rsidR="004F4A91" w:rsidRPr="005F75BC" w:rsidRDefault="004F4A91" w:rsidP="004F4A91">
      <w:pPr>
        <w:pStyle w:val="NormalWeb"/>
        <w:spacing w:before="0" w:beforeAutospacing="0" w:after="0" w:afterAutospacing="0"/>
        <w:rPr>
          <w:rFonts w:asciiTheme="minorHAnsi" w:hAnsiTheme="minorHAnsi" w:cstheme="minorHAnsi"/>
          <w:color w:val="000000"/>
          <w:sz w:val="22"/>
          <w:szCs w:val="22"/>
        </w:rPr>
      </w:pPr>
    </w:p>
    <w:p w14:paraId="5386791F" w14:textId="18C44755" w:rsidR="005F75BC" w:rsidRPr="004F4A91" w:rsidRDefault="00DB7242" w:rsidP="004F4A91">
      <w:pPr>
        <w:spacing w:after="0" w:line="240" w:lineRule="auto"/>
        <w:ind w:right="527"/>
        <w:rPr>
          <w:rFonts w:eastAsia="Times New Roman" w:cstheme="minorHAnsi"/>
          <w:color w:val="000000"/>
        </w:rPr>
      </w:pPr>
      <w:r w:rsidRPr="005F75BC">
        <w:rPr>
          <w:rFonts w:eastAsia="Times New Roman" w:cstheme="minorHAnsi"/>
          <w:color w:val="000000"/>
        </w:rPr>
        <w:t>In July 2020</w:t>
      </w:r>
      <w:r w:rsidR="00847333" w:rsidRPr="005F75BC">
        <w:rPr>
          <w:rFonts w:eastAsia="Times New Roman" w:cstheme="minorHAnsi"/>
          <w:color w:val="000000"/>
        </w:rPr>
        <w:t>,</w:t>
      </w:r>
      <w:r w:rsidRPr="005F75BC">
        <w:rPr>
          <w:rFonts w:eastAsia="Times New Roman" w:cstheme="minorHAnsi"/>
          <w:color w:val="000000"/>
        </w:rPr>
        <w:t xml:space="preserve"> </w:t>
      </w:r>
      <w:r w:rsidR="005F75BC" w:rsidRPr="005F75BC">
        <w:rPr>
          <w:rFonts w:eastAsia="Times New Roman" w:cstheme="minorHAnsi"/>
          <w:color w:val="000000"/>
        </w:rPr>
        <w:t xml:space="preserve">the </w:t>
      </w:r>
      <w:r w:rsidRPr="001569BB" w:rsidDel="004F75E2">
        <w:rPr>
          <w:rFonts w:eastAsia="Times New Roman" w:cstheme="minorHAnsi"/>
          <w:color w:val="000000"/>
        </w:rPr>
        <w:t>E</w:t>
      </w:r>
      <w:r w:rsidRPr="001569BB">
        <w:rPr>
          <w:rFonts w:eastAsia="Times New Roman" w:cstheme="minorHAnsi"/>
          <w:color w:val="000000"/>
        </w:rPr>
        <w:t xml:space="preserve">xecutive </w:t>
      </w:r>
      <w:r w:rsidR="005F75BC" w:rsidRPr="001569BB">
        <w:rPr>
          <w:rFonts w:eastAsia="Times New Roman" w:cstheme="minorHAnsi"/>
          <w:color w:val="000000"/>
        </w:rPr>
        <w:t>committed to</w:t>
      </w:r>
      <w:r w:rsidR="005F75BC" w:rsidRPr="001569BB">
        <w:rPr>
          <w:rFonts w:cstheme="minorHAnsi"/>
          <w:color w:val="2B2B2B"/>
          <w:shd w:val="clear" w:color="auto" w:fill="FFFFFF"/>
        </w:rPr>
        <w:t xml:space="preserve"> convertin</w:t>
      </w:r>
      <w:r w:rsidR="007C2820">
        <w:rPr>
          <w:rFonts w:cstheme="minorHAnsi"/>
          <w:color w:val="2B2B2B"/>
          <w:shd w:val="clear" w:color="auto" w:fill="FFFFFF"/>
        </w:rPr>
        <w:t xml:space="preserve">g King County’s </w:t>
      </w:r>
      <w:r w:rsidR="005F75BC" w:rsidRPr="001569BB">
        <w:rPr>
          <w:rFonts w:cstheme="minorHAnsi"/>
          <w:color w:val="2B2B2B"/>
          <w:shd w:val="clear" w:color="auto" w:fill="FFFFFF"/>
        </w:rPr>
        <w:t xml:space="preserve">youth detention units at the </w:t>
      </w:r>
      <w:r w:rsidR="00DF75C8">
        <w:rPr>
          <w:rFonts w:cstheme="minorHAnsi"/>
          <w:color w:val="2B2B2B"/>
          <w:shd w:val="clear" w:color="auto" w:fill="FFFFFF"/>
        </w:rPr>
        <w:t>PHC</w:t>
      </w:r>
      <w:r w:rsidR="005F75BC" w:rsidRPr="001569BB">
        <w:rPr>
          <w:rFonts w:cstheme="minorHAnsi"/>
          <w:color w:val="2B2B2B"/>
          <w:shd w:val="clear" w:color="auto" w:fill="FFFFFF"/>
        </w:rPr>
        <w:t>CFJC to new uses by 2025.</w:t>
      </w:r>
      <w:r w:rsidR="005F75BC" w:rsidRPr="005F75BC">
        <w:rPr>
          <w:rFonts w:cstheme="minorHAnsi"/>
          <w:color w:val="2B2B2B"/>
          <w:shd w:val="clear" w:color="auto" w:fill="FFFFFF"/>
        </w:rPr>
        <w:t xml:space="preserve"> The </w:t>
      </w:r>
      <w:r w:rsidR="005F75BC" w:rsidRPr="005F75BC" w:rsidDel="004F75E2">
        <w:rPr>
          <w:rFonts w:cstheme="minorHAnsi"/>
          <w:color w:val="2B2B2B"/>
          <w:shd w:val="clear" w:color="auto" w:fill="FFFFFF"/>
        </w:rPr>
        <w:t>E</w:t>
      </w:r>
      <w:r w:rsidR="005F75BC" w:rsidRPr="005F75BC">
        <w:rPr>
          <w:rFonts w:cstheme="minorHAnsi"/>
          <w:color w:val="2B2B2B"/>
          <w:shd w:val="clear" w:color="auto" w:fill="FFFFFF"/>
        </w:rPr>
        <w:t>xecutive stated, “Phasing out centralized youth detention is no longer a goal in the far distance. We have made extraordinary progress and we have evolved to believe that even more can be done.”</w:t>
      </w:r>
    </w:p>
    <w:p w14:paraId="6CFF512D" w14:textId="2B2B5C96" w:rsidR="00DB7242" w:rsidRDefault="00DB7242" w:rsidP="004F4A91">
      <w:pPr>
        <w:spacing w:after="0" w:line="240" w:lineRule="auto"/>
        <w:ind w:right="527"/>
        <w:rPr>
          <w:rFonts w:eastAsia="Times New Roman" w:cstheme="minorHAnsi"/>
          <w:color w:val="000000"/>
        </w:rPr>
      </w:pPr>
    </w:p>
    <w:p w14:paraId="79874CF3" w14:textId="0603989C" w:rsidR="0031010E" w:rsidRDefault="001569BB" w:rsidP="00A60BC3">
      <w:pPr>
        <w:pStyle w:val="BodyText1"/>
      </w:pPr>
      <w:r>
        <w:rPr>
          <w:b/>
        </w:rPr>
        <w:t xml:space="preserve">Report Methodology: </w:t>
      </w:r>
      <w:r w:rsidR="00390143">
        <w:rPr>
          <w:bCs/>
        </w:rPr>
        <w:t>This report was developed by DAJD staff.</w:t>
      </w:r>
      <w:r w:rsidR="001F36DA">
        <w:rPr>
          <w:bCs/>
        </w:rPr>
        <w:t xml:space="preserve"> The information contained in this report is extracted from various </w:t>
      </w:r>
      <w:r w:rsidR="00450385">
        <w:rPr>
          <w:bCs/>
        </w:rPr>
        <w:t>data, report</w:t>
      </w:r>
      <w:r w:rsidR="00F863C2">
        <w:rPr>
          <w:bCs/>
        </w:rPr>
        <w:t>s</w:t>
      </w:r>
      <w:r w:rsidR="00450385">
        <w:rPr>
          <w:bCs/>
        </w:rPr>
        <w:t xml:space="preserve">, and presentations </w:t>
      </w:r>
      <w:r w:rsidR="00846D69">
        <w:rPr>
          <w:bCs/>
        </w:rPr>
        <w:t>created</w:t>
      </w:r>
      <w:r w:rsidR="00450385">
        <w:rPr>
          <w:bCs/>
        </w:rPr>
        <w:t xml:space="preserve"> by King County staff </w:t>
      </w:r>
      <w:r w:rsidR="008E0C4A">
        <w:rPr>
          <w:bCs/>
        </w:rPr>
        <w:t>members from</w:t>
      </w:r>
      <w:r w:rsidR="00450385">
        <w:rPr>
          <w:bCs/>
        </w:rPr>
        <w:t xml:space="preserve"> DAJD and </w:t>
      </w:r>
      <w:r w:rsidR="00096524">
        <w:rPr>
          <w:bCs/>
        </w:rPr>
        <w:t xml:space="preserve">the Office of </w:t>
      </w:r>
      <w:r w:rsidR="008E0C4A">
        <w:rPr>
          <w:bCs/>
        </w:rPr>
        <w:t>P</w:t>
      </w:r>
      <w:r w:rsidR="00096524">
        <w:rPr>
          <w:bCs/>
        </w:rPr>
        <w:t xml:space="preserve">erformance, </w:t>
      </w:r>
      <w:r w:rsidR="008E0C4A">
        <w:rPr>
          <w:bCs/>
        </w:rPr>
        <w:t>S</w:t>
      </w:r>
      <w:r w:rsidR="00096524">
        <w:rPr>
          <w:bCs/>
        </w:rPr>
        <w:t xml:space="preserve">trategy, and </w:t>
      </w:r>
      <w:r w:rsidR="008E0C4A">
        <w:rPr>
          <w:bCs/>
        </w:rPr>
        <w:t>B</w:t>
      </w:r>
      <w:r w:rsidR="00096524">
        <w:rPr>
          <w:bCs/>
        </w:rPr>
        <w:t>udget</w:t>
      </w:r>
      <w:r w:rsidR="008E0C4A">
        <w:rPr>
          <w:bCs/>
        </w:rPr>
        <w:t>.</w:t>
      </w:r>
      <w:r w:rsidR="00390143">
        <w:rPr>
          <w:bCs/>
        </w:rPr>
        <w:t xml:space="preserve"> </w:t>
      </w:r>
      <w:r w:rsidR="00A004F0">
        <w:t xml:space="preserve">The section below provides </w:t>
      </w:r>
      <w:r w:rsidR="00BE796A">
        <w:t>a summary of stakeholder engagement which informed development of t</w:t>
      </w:r>
      <w:r w:rsidR="00C76649">
        <w:t>his plan.</w:t>
      </w:r>
    </w:p>
    <w:p w14:paraId="04C0C44A" w14:textId="526CCA30" w:rsidR="007D4AC0" w:rsidRDefault="34776CFE" w:rsidP="49D9D98A">
      <w:pPr>
        <w:pStyle w:val="Heading1"/>
        <w:rPr>
          <w:b/>
          <w:bCs/>
        </w:rPr>
      </w:pPr>
      <w:r>
        <w:t xml:space="preserve"> </w:t>
      </w:r>
      <w:bookmarkStart w:id="7" w:name="_Toc83298678"/>
      <w:r w:rsidR="2AC23E1B" w:rsidRPr="70C6D9A3">
        <w:rPr>
          <w:b/>
          <w:bCs/>
        </w:rPr>
        <w:t>V</w:t>
      </w:r>
      <w:r w:rsidR="477F0376" w:rsidRPr="70C6D9A3">
        <w:rPr>
          <w:b/>
          <w:bCs/>
        </w:rPr>
        <w:t>. Stakeholder Engagement to Date</w:t>
      </w:r>
      <w:bookmarkEnd w:id="7"/>
    </w:p>
    <w:p w14:paraId="0A78B6CE" w14:textId="12566736" w:rsidR="00DB389A" w:rsidRDefault="00E77490" w:rsidP="007D4AC0">
      <w:pPr>
        <w:spacing w:after="0" w:line="240" w:lineRule="auto"/>
        <w:ind w:right="527"/>
        <w:rPr>
          <w:rFonts w:eastAsia="Times New Roman" w:cstheme="minorHAnsi"/>
          <w:color w:val="000000"/>
        </w:rPr>
      </w:pPr>
      <w:r w:rsidRPr="00527ECD">
        <w:rPr>
          <w:rFonts w:eastAsia="Times New Roman" w:cstheme="minorHAnsi"/>
          <w:color w:val="000000"/>
        </w:rPr>
        <w:t xml:space="preserve">The </w:t>
      </w:r>
      <w:r>
        <w:rPr>
          <w:rFonts w:eastAsia="Times New Roman" w:cstheme="minorHAnsi"/>
          <w:color w:val="000000"/>
        </w:rPr>
        <w:t xml:space="preserve">strategic planning for closing secure detention for juveniles at the </w:t>
      </w:r>
      <w:r w:rsidR="00DF75C8">
        <w:rPr>
          <w:rFonts w:eastAsia="Times New Roman" w:cstheme="minorHAnsi"/>
          <w:color w:val="000000"/>
        </w:rPr>
        <w:t>PHC</w:t>
      </w:r>
      <w:r>
        <w:rPr>
          <w:rFonts w:eastAsia="Times New Roman" w:cstheme="minorHAnsi"/>
          <w:color w:val="000000"/>
        </w:rPr>
        <w:t xml:space="preserve">CFJC begins with engagement, seeking </w:t>
      </w:r>
      <w:r w:rsidR="00FC3703">
        <w:rPr>
          <w:rFonts w:eastAsia="Times New Roman" w:cstheme="minorHAnsi"/>
          <w:color w:val="000000"/>
        </w:rPr>
        <w:t xml:space="preserve">and receiving </w:t>
      </w:r>
      <w:r>
        <w:rPr>
          <w:rFonts w:eastAsia="Times New Roman" w:cstheme="minorHAnsi"/>
          <w:color w:val="000000"/>
        </w:rPr>
        <w:t>feedback</w:t>
      </w:r>
      <w:r w:rsidR="00FC3703">
        <w:rPr>
          <w:rFonts w:eastAsia="Times New Roman" w:cstheme="minorHAnsi"/>
          <w:color w:val="000000"/>
        </w:rPr>
        <w:t>,</w:t>
      </w:r>
      <w:r>
        <w:rPr>
          <w:rFonts w:eastAsia="Times New Roman" w:cstheme="minorHAnsi"/>
          <w:color w:val="000000"/>
        </w:rPr>
        <w:t xml:space="preserve"> and sharing progress. </w:t>
      </w:r>
      <w:r w:rsidR="007D4AC0">
        <w:t xml:space="preserve">Since the fall of 2020, DAJD has engaged various stakeholders in individual, group, and public forums to discuss the </w:t>
      </w:r>
      <w:r w:rsidR="00DF75C8">
        <w:t>PHC</w:t>
      </w:r>
      <w:r w:rsidR="007D4AC0">
        <w:t xml:space="preserve">CFJC </w:t>
      </w:r>
      <w:r w:rsidR="007D4AC0">
        <w:lastRenderedPageBreak/>
        <w:t xml:space="preserve">strategic planning process. </w:t>
      </w:r>
      <w:r w:rsidR="00DB389A">
        <w:t>Part of this work has been to directly communicate that the strategic planning process conducted by DAJD will be open, transparent, accessible, and community driven.</w:t>
      </w:r>
      <w:r w:rsidR="00DB389A" w:rsidRPr="00DB389A">
        <w:rPr>
          <w:rFonts w:eastAsia="Times New Roman" w:cstheme="minorHAnsi"/>
          <w:color w:val="000000"/>
        </w:rPr>
        <w:t xml:space="preserve"> </w:t>
      </w:r>
    </w:p>
    <w:p w14:paraId="136FF6B8" w14:textId="77777777" w:rsidR="00DB389A" w:rsidRDefault="00DB389A" w:rsidP="007D4AC0">
      <w:pPr>
        <w:spacing w:after="0" w:line="240" w:lineRule="auto"/>
        <w:ind w:right="527"/>
        <w:rPr>
          <w:rFonts w:eastAsia="Times New Roman" w:cstheme="minorHAnsi"/>
          <w:color w:val="000000"/>
        </w:rPr>
      </w:pPr>
    </w:p>
    <w:p w14:paraId="1989A2F0" w14:textId="2F99392D" w:rsidR="00261883" w:rsidRPr="002E24DB" w:rsidRDefault="00DB389A" w:rsidP="007D4AC0">
      <w:pPr>
        <w:spacing w:after="0" w:line="240" w:lineRule="auto"/>
        <w:ind w:right="527"/>
      </w:pPr>
      <w:r>
        <w:t>DAJD’s initial engagement with c</w:t>
      </w:r>
      <w:r w:rsidR="007D4AC0">
        <w:t xml:space="preserve">ommunity providers, youth advocates, legal system practitioners, </w:t>
      </w:r>
      <w:r>
        <w:t>county leaders</w:t>
      </w:r>
      <w:r w:rsidR="007D4AC0">
        <w:t xml:space="preserve">, </w:t>
      </w:r>
      <w:r w:rsidR="00261883">
        <w:t xml:space="preserve">and </w:t>
      </w:r>
      <w:r w:rsidR="007D4AC0">
        <w:t xml:space="preserve">system reformers </w:t>
      </w:r>
      <w:r>
        <w:t>is</w:t>
      </w:r>
      <w:r w:rsidR="007D4AC0">
        <w:t xml:space="preserve"> summarized below</w:t>
      </w:r>
      <w:r>
        <w:t xml:space="preserve">. DAJD’s </w:t>
      </w:r>
      <w:r>
        <w:rPr>
          <w:rFonts w:eastAsia="Times New Roman" w:cstheme="minorHAnsi"/>
          <w:color w:val="000000"/>
        </w:rPr>
        <w:t xml:space="preserve">engagement work is ongoing and evolving, </w:t>
      </w:r>
      <w:r>
        <w:t>with robust community engagement planned for subsequent</w:t>
      </w:r>
      <w:r w:rsidR="00147A1D">
        <w:t xml:space="preserve"> </w:t>
      </w:r>
      <w:r>
        <w:t>phases of this work.</w:t>
      </w:r>
    </w:p>
    <w:p w14:paraId="16259481" w14:textId="77777777" w:rsidR="007D4AC0" w:rsidRPr="004F4A91" w:rsidRDefault="007D4AC0" w:rsidP="007D4AC0">
      <w:pPr>
        <w:spacing w:after="0" w:line="240" w:lineRule="auto"/>
        <w:ind w:right="527"/>
        <w:rPr>
          <w:rFonts w:eastAsia="Times New Roman" w:cstheme="minorHAnsi"/>
          <w:color w:val="000000"/>
        </w:rPr>
      </w:pPr>
    </w:p>
    <w:p w14:paraId="3ABEE810" w14:textId="43BA8C03" w:rsidR="007D4AC0" w:rsidRDefault="007D4AC0" w:rsidP="007D4AC0">
      <w:pPr>
        <w:pStyle w:val="ListParagraph"/>
        <w:numPr>
          <w:ilvl w:val="0"/>
          <w:numId w:val="21"/>
        </w:numPr>
      </w:pPr>
      <w:r w:rsidRPr="006C35C4">
        <w:rPr>
          <w:i/>
          <w:iCs/>
        </w:rPr>
        <w:t xml:space="preserve">Representatives from Community Passageways, </w:t>
      </w:r>
      <w:proofErr w:type="gramStart"/>
      <w:r w:rsidRPr="006C35C4">
        <w:rPr>
          <w:i/>
          <w:iCs/>
        </w:rPr>
        <w:t>Choose</w:t>
      </w:r>
      <w:proofErr w:type="gramEnd"/>
      <w:r w:rsidR="00F618DF">
        <w:rPr>
          <w:i/>
          <w:iCs/>
        </w:rPr>
        <w:t xml:space="preserve"> </w:t>
      </w:r>
      <w:r w:rsidRPr="006C35C4">
        <w:rPr>
          <w:i/>
          <w:iCs/>
        </w:rPr>
        <w:t>180, and Creative Justice</w:t>
      </w:r>
      <w:r>
        <w:t xml:space="preserve"> were consulted to obtain their ideas and feedback regarding the process they believe should be used to develop the strategic plan.</w:t>
      </w:r>
      <w:r w:rsidR="00287050">
        <w:rPr>
          <w:rStyle w:val="FootnoteReference"/>
        </w:rPr>
        <w:footnoteReference w:id="10"/>
      </w:r>
      <w:r>
        <w:t xml:space="preserve"> They emphasized the need to have not only community involvement, but a community</w:t>
      </w:r>
      <w:r w:rsidR="00F838E8">
        <w:t>-</w:t>
      </w:r>
      <w:r>
        <w:t xml:space="preserve">led process. These agencies are key </w:t>
      </w:r>
      <w:r w:rsidR="00FE13F6">
        <w:t xml:space="preserve">stakeholders </w:t>
      </w:r>
      <w:r>
        <w:t xml:space="preserve">given their presence in community and commitment to working with youth involved in the juvenile </w:t>
      </w:r>
      <w:r w:rsidR="00A87192">
        <w:t>legal</w:t>
      </w:r>
      <w:r>
        <w:t xml:space="preserve"> system. </w:t>
      </w:r>
    </w:p>
    <w:p w14:paraId="48D9876D" w14:textId="77777777" w:rsidR="007D4AC0" w:rsidRDefault="007D4AC0" w:rsidP="007D4AC0">
      <w:pPr>
        <w:pStyle w:val="ListParagraph"/>
        <w:ind w:left="360"/>
      </w:pPr>
    </w:p>
    <w:p w14:paraId="5C2D43BA" w14:textId="28516D56" w:rsidR="007D4AC0" w:rsidRPr="009831A6" w:rsidRDefault="007D4AC0" w:rsidP="007D4AC0">
      <w:pPr>
        <w:pStyle w:val="ListParagraph"/>
        <w:numPr>
          <w:ilvl w:val="0"/>
          <w:numId w:val="21"/>
        </w:numPr>
      </w:pPr>
      <w:r w:rsidRPr="006C35C4">
        <w:rPr>
          <w:i/>
          <w:iCs/>
        </w:rPr>
        <w:t>Dr. Ben Danielson</w:t>
      </w:r>
      <w:r>
        <w:t xml:space="preserve"> was engaged as a thought partner and advisor to bring community voice to the work and provide a perspective reflective of community interest, equity, and social justice. Dr. Danielson has been instrumental in the development of the job announcement for the DAJD project manager </w:t>
      </w:r>
      <w:r w:rsidR="006E19AC">
        <w:t xml:space="preserve">for this project </w:t>
      </w:r>
      <w:r>
        <w:t xml:space="preserve">as well as serving on one of the interview panels to help identify the best candidates. </w:t>
      </w:r>
    </w:p>
    <w:p w14:paraId="4F8C1C53" w14:textId="77777777" w:rsidR="007D4AC0" w:rsidRDefault="007D4AC0" w:rsidP="007D4AC0">
      <w:pPr>
        <w:pStyle w:val="ListParagraph"/>
        <w:ind w:left="360"/>
      </w:pPr>
      <w:r w:rsidRPr="00C56A8B">
        <w:rPr>
          <w:vertAlign w:val="subscript"/>
        </w:rPr>
        <w:t xml:space="preserve"> </w:t>
      </w:r>
      <w:r>
        <w:t xml:space="preserve"> </w:t>
      </w:r>
    </w:p>
    <w:p w14:paraId="4D276941" w14:textId="5B3F88FC" w:rsidR="007D4AC0" w:rsidRDefault="007D4AC0" w:rsidP="007D4AC0">
      <w:pPr>
        <w:pStyle w:val="ListParagraph"/>
        <w:numPr>
          <w:ilvl w:val="0"/>
          <w:numId w:val="21"/>
        </w:numPr>
      </w:pPr>
      <w:r>
        <w:rPr>
          <w:i/>
          <w:iCs/>
        </w:rPr>
        <w:t xml:space="preserve">Briefing of </w:t>
      </w:r>
      <w:r w:rsidRPr="006C35C4">
        <w:rPr>
          <w:i/>
          <w:iCs/>
        </w:rPr>
        <w:t>Children and Youth Advisory Board</w:t>
      </w:r>
      <w:r>
        <w:t xml:space="preserve"> </w:t>
      </w:r>
      <w:r>
        <w:rPr>
          <w:i/>
          <w:iCs/>
        </w:rPr>
        <w:t>Youth Justice Subcommittee</w:t>
      </w:r>
      <w:r>
        <w:t xml:space="preserve"> on October 13, 2020. Subcommittee members requested that the Children and Youth Advisory Board be kept </w:t>
      </w:r>
      <w:r w:rsidR="00677F3A">
        <w:t>informed and</w:t>
      </w:r>
      <w:r>
        <w:t xml:space="preserve"> included as the project progresses.</w:t>
      </w:r>
      <w:r w:rsidRPr="00B12B18">
        <w:rPr>
          <w:rStyle w:val="FootnoteReference"/>
        </w:rPr>
        <w:t xml:space="preserve"> </w:t>
      </w:r>
      <w:r>
        <w:rPr>
          <w:rStyle w:val="FootnoteReference"/>
        </w:rPr>
        <w:footnoteReference w:id="11"/>
      </w:r>
    </w:p>
    <w:p w14:paraId="7BFDB8ED" w14:textId="77777777" w:rsidR="007D4AC0" w:rsidRDefault="007D4AC0" w:rsidP="007D4AC0">
      <w:pPr>
        <w:pStyle w:val="ListParagraph"/>
        <w:ind w:left="360"/>
      </w:pPr>
    </w:p>
    <w:p w14:paraId="4FAC65E4" w14:textId="459687CF" w:rsidR="007D4AC0" w:rsidRDefault="00675AD6" w:rsidP="007D4AC0">
      <w:pPr>
        <w:pStyle w:val="ListParagraph"/>
        <w:numPr>
          <w:ilvl w:val="0"/>
          <w:numId w:val="21"/>
        </w:numPr>
      </w:pPr>
      <w:r>
        <w:rPr>
          <w:i/>
          <w:iCs/>
        </w:rPr>
        <w:t>Juvenile legal service system providers</w:t>
      </w:r>
      <w:r w:rsidR="007D4AC0">
        <w:t xml:space="preserve"> </w:t>
      </w:r>
      <w:r>
        <w:t xml:space="preserve">were briefed </w:t>
      </w:r>
      <w:r w:rsidR="007D4AC0">
        <w:t xml:space="preserve">at a service provider meeting on July 14, 2021. The meeting of service providers who work with youth involved with the juvenile </w:t>
      </w:r>
      <w:r>
        <w:t>legal</w:t>
      </w:r>
      <w:r w:rsidR="007D4AC0">
        <w:t xml:space="preserve"> system was attended by 65 participants. Attendees were given an overview of the project and an update on efforts to identify and engage key stakeholders. The providers inquired about plans to repurpose the </w:t>
      </w:r>
      <w:r w:rsidR="00575CE1">
        <w:t>PHC</w:t>
      </w:r>
      <w:r w:rsidR="007D4AC0">
        <w:t>CFJC.</w:t>
      </w:r>
      <w:r w:rsidR="007D4AC0" w:rsidRPr="003E0D96">
        <w:t xml:space="preserve"> </w:t>
      </w:r>
      <w:r w:rsidR="007D4AC0">
        <w:t>DAJD committed to continue to meet with this group and provide future updates.</w:t>
      </w:r>
    </w:p>
    <w:p w14:paraId="23CDB72B" w14:textId="77777777" w:rsidR="007D4AC0" w:rsidRDefault="007D4AC0" w:rsidP="007D4AC0">
      <w:pPr>
        <w:pStyle w:val="ListParagraph"/>
      </w:pPr>
    </w:p>
    <w:p w14:paraId="79E2DE3A" w14:textId="7D9C94A7" w:rsidR="00675AD6" w:rsidRDefault="007D4AC0" w:rsidP="00E77490">
      <w:pPr>
        <w:pStyle w:val="ListParagraph"/>
        <w:numPr>
          <w:ilvl w:val="0"/>
          <w:numId w:val="21"/>
        </w:numPr>
      </w:pPr>
      <w:r w:rsidRPr="006C35C4">
        <w:rPr>
          <w:i/>
          <w:iCs/>
        </w:rPr>
        <w:t>The African Young Dreamers Empowerment Program International</w:t>
      </w:r>
      <w:r>
        <w:t xml:space="preserve"> sponsored a youth</w:t>
      </w:r>
      <w:r w:rsidR="00F838E8">
        <w:t>-</w:t>
      </w:r>
      <w:r>
        <w:t xml:space="preserve">led summit on July 10, 2021 focused on ending youth incarceration. DAJD Juvenile Division Director served on a panel with </w:t>
      </w:r>
      <w:r w:rsidR="1CE3C0EB">
        <w:t xml:space="preserve">a state representative and </w:t>
      </w:r>
      <w:r w:rsidR="1FF8A7E5">
        <w:t xml:space="preserve">a member of the </w:t>
      </w:r>
      <w:r>
        <w:t xml:space="preserve">Federal Way Police Department. Youth and young adults shared their perspectives regarding relationships between youth of color, law enforcement, and the legal system. Juvenile detention and the County’s commitment to close the facility were also </w:t>
      </w:r>
      <w:r w:rsidR="2F0187F4">
        <w:t>discussed</w:t>
      </w:r>
      <w:r w:rsidR="7F709B42">
        <w:t xml:space="preserve">. </w:t>
      </w:r>
    </w:p>
    <w:p w14:paraId="112881A0" w14:textId="77777777" w:rsidR="00675AD6" w:rsidRPr="00B947E1" w:rsidRDefault="00675AD6" w:rsidP="00B947E1">
      <w:pPr>
        <w:pStyle w:val="NoSpacing"/>
        <w:ind w:left="360"/>
        <w:rPr>
          <w:rFonts w:ascii="Calibri" w:hAnsi="Calibri" w:cs="Calibri"/>
        </w:rPr>
      </w:pPr>
    </w:p>
    <w:p w14:paraId="508CB4F3" w14:textId="6D413BF7" w:rsidR="007D4AC0" w:rsidRPr="00232B85" w:rsidRDefault="007D4AC0" w:rsidP="007D4AC0">
      <w:pPr>
        <w:pStyle w:val="NoSpacing"/>
        <w:numPr>
          <w:ilvl w:val="0"/>
          <w:numId w:val="21"/>
        </w:numPr>
        <w:rPr>
          <w:rFonts w:ascii="Calibri" w:hAnsi="Calibri" w:cs="Calibri"/>
        </w:rPr>
      </w:pPr>
      <w:r w:rsidRPr="00683393">
        <w:rPr>
          <w:i/>
          <w:iCs/>
        </w:rPr>
        <w:t>The Washington State Juvenile Detention Alternative Initiatives (JDAI) Statewide Steering Committee</w:t>
      </w:r>
      <w:r>
        <w:t xml:space="preserve"> requested a presentation on the County’s decision to close the </w:t>
      </w:r>
      <w:r w:rsidR="00575CE1">
        <w:t>PHC</w:t>
      </w:r>
      <w:r>
        <w:t>CFJC</w:t>
      </w:r>
      <w:r w:rsidR="00F838E8">
        <w:t xml:space="preserve">, which </w:t>
      </w:r>
      <w:r>
        <w:t xml:space="preserve">was made by DAJD at its August 11, 2021 meeting. The steering committee is administered through the Department of Children Youth and Families (DCYF). During the meeting, the steering committee was informed that the work to develop the strategic plan to close the </w:t>
      </w:r>
      <w:r w:rsidR="00575CE1">
        <w:t>PHC</w:t>
      </w:r>
      <w:r>
        <w:t xml:space="preserve">CFJC will require engagement with </w:t>
      </w:r>
      <w:r>
        <w:lastRenderedPageBreak/>
        <w:t>community and representatives of the executive, legislative, and judicial branches of government, since each has a governing stake in the way that juvenile detention is administered in the state. The group is comprised of court administrators, detention managers, and superior court representatives from the eight JDAI sites across the state.</w:t>
      </w:r>
      <w:r>
        <w:rPr>
          <w:rStyle w:val="FootnoteReference"/>
        </w:rPr>
        <w:footnoteReference w:id="12"/>
      </w:r>
      <w:r>
        <w:t xml:space="preserve"> </w:t>
      </w:r>
    </w:p>
    <w:p w14:paraId="4106A3FF" w14:textId="77777777" w:rsidR="007D4AC0" w:rsidRPr="001856FC" w:rsidRDefault="007D4AC0" w:rsidP="007D4AC0">
      <w:pPr>
        <w:pStyle w:val="BodyText1"/>
      </w:pPr>
    </w:p>
    <w:p w14:paraId="78FE3B00" w14:textId="7AA43DCA" w:rsidR="00675AD6" w:rsidRDefault="00675AD6" w:rsidP="00675AD6">
      <w:pPr>
        <w:pStyle w:val="ListParagraph"/>
        <w:numPr>
          <w:ilvl w:val="0"/>
          <w:numId w:val="22"/>
        </w:numPr>
      </w:pPr>
      <w:r>
        <w:rPr>
          <w:i/>
          <w:iCs/>
        </w:rPr>
        <w:t>Outreach to</w:t>
      </w:r>
      <w:r w:rsidRPr="00B947E1">
        <w:rPr>
          <w:i/>
          <w:iCs/>
        </w:rPr>
        <w:t xml:space="preserve"> Superior Court judicial officers and probation staff. </w:t>
      </w:r>
      <w:r>
        <w:t xml:space="preserve">Judges assigned to the Juvenile Court have demonstrated a willingness to explore new approaches to meet the needs of detained youth. During the COVID-19 pandemic, the Court has implemented practices that have challenged the overreliance on secure custody, providing youth with unprecedented opportunities be screened and released pending case resolution and placement for community supervision using alternatives to secure detention, such as electronic home monitoring. The Court has voiced </w:t>
      </w:r>
      <w:r w:rsidR="00261883">
        <w:t>its need to</w:t>
      </w:r>
      <w:r>
        <w:t xml:space="preserve"> </w:t>
      </w:r>
      <w:r w:rsidR="00261883">
        <w:t>be</w:t>
      </w:r>
      <w:r>
        <w:t xml:space="preserve"> consulted and included as the </w:t>
      </w:r>
      <w:r w:rsidR="00261883">
        <w:t>C</w:t>
      </w:r>
      <w:r>
        <w:t xml:space="preserve">ounty develops the </w:t>
      </w:r>
      <w:r w:rsidR="00261883">
        <w:t>strategic plan to implement zero youth detention</w:t>
      </w:r>
      <w:r>
        <w:t xml:space="preserve">. </w:t>
      </w:r>
    </w:p>
    <w:p w14:paraId="6A166A70" w14:textId="77777777" w:rsidR="00675AD6" w:rsidRPr="00B947E1" w:rsidRDefault="00675AD6" w:rsidP="00B947E1">
      <w:pPr>
        <w:pStyle w:val="ListParagraph"/>
        <w:ind w:left="360"/>
      </w:pPr>
    </w:p>
    <w:p w14:paraId="36CE3FAF" w14:textId="4576653B" w:rsidR="007D4AC0" w:rsidRPr="001422ED" w:rsidRDefault="007D4AC0" w:rsidP="007D4AC0">
      <w:pPr>
        <w:pStyle w:val="ListParagraph"/>
        <w:numPr>
          <w:ilvl w:val="0"/>
          <w:numId w:val="22"/>
        </w:numPr>
      </w:pPr>
      <w:r w:rsidRPr="009831A6">
        <w:rPr>
          <w:i/>
          <w:iCs/>
        </w:rPr>
        <w:t>Labor management meetings and other forums with labor guilds representing, nurses, medical assistants, juvenile detention officers, corrections supervisors, cooks/bakers, community surveillance officers, community placement specialists and others</w:t>
      </w:r>
      <w:r>
        <w:t>. These important conversations established the foundation for DAJD’s commitment to include and listen to the perspectives of individuals who work within the juvenile detention facility. These individuals have a unique and vested interest in the decision to close the facility. Recently, DAJD developed a protocol for monthly communications to staff providing updates and progress reports. Conversations were held with juvenile detention officers and corrections supervisors providing opportunities for staff to ask questions and receive feedback, and updates regarding project progression and stakeholder involvement.</w:t>
      </w:r>
    </w:p>
    <w:p w14:paraId="216DF272" w14:textId="77777777" w:rsidR="007D4AC0" w:rsidRDefault="007D4AC0" w:rsidP="007D4AC0">
      <w:pPr>
        <w:pStyle w:val="BodyText1"/>
      </w:pPr>
    </w:p>
    <w:p w14:paraId="7251D015" w14:textId="3AFD0979" w:rsidR="0031387C" w:rsidRPr="0031387C" w:rsidRDefault="007D4AC0" w:rsidP="0031387C">
      <w:pPr>
        <w:pStyle w:val="ListParagraph"/>
        <w:numPr>
          <w:ilvl w:val="0"/>
          <w:numId w:val="22"/>
        </w:numPr>
      </w:pPr>
      <w:r>
        <w:rPr>
          <w:i/>
          <w:iCs/>
        </w:rPr>
        <w:t xml:space="preserve">Initial project briefings </w:t>
      </w:r>
      <w:r w:rsidRPr="00390143">
        <w:rPr>
          <w:i/>
          <w:iCs/>
        </w:rPr>
        <w:t xml:space="preserve">of </w:t>
      </w:r>
      <w:r w:rsidRPr="009831A6">
        <w:rPr>
          <w:i/>
          <w:iCs/>
        </w:rPr>
        <w:t>King County Councilmembers</w:t>
      </w:r>
      <w:r>
        <w:t xml:space="preserve"> and their legislative aides where DAJD leadership requested that Councilmembers identify stakeholders within their districts who are key individuals and organizations that should be consulted and engaged with for their insights, ideals, and input regarding the strategic plan and the efforts necessary to close the </w:t>
      </w:r>
      <w:r w:rsidR="00575CE1">
        <w:t>PHC</w:t>
      </w:r>
      <w:r>
        <w:t>CFJC as a secure detention facility for</w:t>
      </w:r>
      <w:r w:rsidRPr="00390143">
        <w:t xml:space="preserve"> </w:t>
      </w:r>
      <w:r>
        <w:t>juveniles. These meetings yielded meaningful insights, with a recurring theme highlighting the necessity for community inclusion as the project progresses.</w:t>
      </w:r>
    </w:p>
    <w:p w14:paraId="09365AFE" w14:textId="77777777" w:rsidR="005315D9" w:rsidRDefault="005315D9" w:rsidP="000D69B7">
      <w:pPr>
        <w:pStyle w:val="ListParagraph"/>
      </w:pPr>
    </w:p>
    <w:p w14:paraId="0DD6EC5D" w14:textId="5743DFE8" w:rsidR="005315D9" w:rsidRDefault="006B73C5" w:rsidP="00C17AEA">
      <w:pPr>
        <w:pStyle w:val="ListParagraph"/>
        <w:numPr>
          <w:ilvl w:val="0"/>
          <w:numId w:val="22"/>
        </w:numPr>
      </w:pPr>
      <w:r>
        <w:rPr>
          <w:i/>
          <w:iCs/>
        </w:rPr>
        <w:t>Conversations with detained youth</w:t>
      </w:r>
      <w:r w:rsidR="005C2C4E">
        <w:t xml:space="preserve"> facilitated by </w:t>
      </w:r>
      <w:r w:rsidR="00C52B98">
        <w:rPr>
          <w:i/>
          <w:iCs/>
        </w:rPr>
        <w:t>The</w:t>
      </w:r>
      <w:r w:rsidR="005C2C4E">
        <w:t xml:space="preserve"> </w:t>
      </w:r>
      <w:r w:rsidR="005C2C4E">
        <w:rPr>
          <w:i/>
          <w:iCs/>
        </w:rPr>
        <w:t>If Project</w:t>
      </w:r>
      <w:r w:rsidR="008B6E02">
        <w:t xml:space="preserve"> </w:t>
      </w:r>
      <w:r w:rsidR="0003492F">
        <w:t>met with youth in custody</w:t>
      </w:r>
      <w:r w:rsidR="00C00E9F">
        <w:t xml:space="preserve"> as part of </w:t>
      </w:r>
      <w:r w:rsidR="00567268">
        <w:t>recurring sessions during the summer of 2021</w:t>
      </w:r>
      <w:r w:rsidR="56312C3F">
        <w:t>.</w:t>
      </w:r>
      <w:r w:rsidR="00117991">
        <w:rPr>
          <w:rStyle w:val="FootnoteReference"/>
        </w:rPr>
        <w:footnoteReference w:id="13"/>
      </w:r>
      <w:r w:rsidR="56312C3F">
        <w:t xml:space="preserve"> </w:t>
      </w:r>
      <w:r w:rsidR="196B02BB">
        <w:t xml:space="preserve">These ongoing conversations provide </w:t>
      </w:r>
      <w:r w:rsidR="6780DFC0">
        <w:t>vital</w:t>
      </w:r>
      <w:r w:rsidR="008B6E02">
        <w:t xml:space="preserve"> input and feedback from </w:t>
      </w:r>
      <w:r w:rsidR="6780DFC0">
        <w:t xml:space="preserve">those with lived experience – the youth who are </w:t>
      </w:r>
      <w:r w:rsidR="008B6E02">
        <w:t>detained</w:t>
      </w:r>
      <w:r w:rsidR="6780DFC0">
        <w:t xml:space="preserve">. </w:t>
      </w:r>
      <w:r w:rsidR="008B6E02">
        <w:t xml:space="preserve"> </w:t>
      </w:r>
      <w:r w:rsidR="706A994F">
        <w:t>Youth share their</w:t>
      </w:r>
      <w:r w:rsidR="009C048F">
        <w:t xml:space="preserve"> </w:t>
      </w:r>
      <w:r w:rsidR="00B1595C">
        <w:t xml:space="preserve">insights into what </w:t>
      </w:r>
      <w:r w:rsidR="706A994F">
        <w:t>they</w:t>
      </w:r>
      <w:r w:rsidR="00B1595C">
        <w:t xml:space="preserve"> need to be successful in the community</w:t>
      </w:r>
      <w:r w:rsidR="00B258AD">
        <w:t>,</w:t>
      </w:r>
      <w:r w:rsidR="00B1595C">
        <w:t xml:space="preserve"> as well </w:t>
      </w:r>
      <w:r w:rsidR="1A97923A">
        <w:t>as what is</w:t>
      </w:r>
      <w:r w:rsidR="00683369">
        <w:t xml:space="preserve"> need</w:t>
      </w:r>
      <w:r w:rsidR="00B94B71">
        <w:t>ed</w:t>
      </w:r>
      <w:r w:rsidR="00683369">
        <w:t xml:space="preserve"> to effectively and </w:t>
      </w:r>
      <w:r w:rsidR="1A97923A">
        <w:t>meaningfully</w:t>
      </w:r>
      <w:r w:rsidR="00683369">
        <w:t xml:space="preserve"> respond </w:t>
      </w:r>
      <w:r w:rsidR="00FA415F">
        <w:t xml:space="preserve">following a youth’s contact with law enforcement. </w:t>
      </w:r>
    </w:p>
    <w:p w14:paraId="5A995BE5" w14:textId="77777777" w:rsidR="007D4AC0" w:rsidRDefault="007D4AC0" w:rsidP="007D4AC0">
      <w:pPr>
        <w:pStyle w:val="ListParagraph"/>
      </w:pPr>
    </w:p>
    <w:p w14:paraId="5A0EB290" w14:textId="5605CCA2" w:rsidR="00806559" w:rsidRDefault="007D4AC0" w:rsidP="00B947E1">
      <w:pPr>
        <w:pStyle w:val="ListParagraph"/>
        <w:numPr>
          <w:ilvl w:val="0"/>
          <w:numId w:val="22"/>
        </w:numPr>
      </w:pPr>
      <w:r w:rsidRPr="009831A6">
        <w:rPr>
          <w:i/>
          <w:iCs/>
        </w:rPr>
        <w:t xml:space="preserve">Executive Cabinet work sessions </w:t>
      </w:r>
      <w:r w:rsidR="00F838E8">
        <w:t>in F</w:t>
      </w:r>
      <w:r w:rsidRPr="009831A6">
        <w:t>ebruary and March 2021 with DAJD leadership to identify gaps in services for legal system involved youth</w:t>
      </w:r>
      <w:r w:rsidR="00F838E8">
        <w:t>,</w:t>
      </w:r>
      <w:r w:rsidRPr="009831A6">
        <w:t xml:space="preserve"> discuss essential elements of alternatives to the </w:t>
      </w:r>
      <w:r w:rsidR="00575CE1">
        <w:t>PHC</w:t>
      </w:r>
      <w:r w:rsidRPr="009831A6">
        <w:t>CFJC</w:t>
      </w:r>
      <w:r w:rsidR="00F838E8">
        <w:t>,</w:t>
      </w:r>
      <w:r w:rsidRPr="009831A6">
        <w:t xml:space="preserve"> provide an analysis of the population in custody</w:t>
      </w:r>
      <w:r w:rsidR="00F838E8">
        <w:t>,</w:t>
      </w:r>
      <w:r w:rsidRPr="009831A6">
        <w:t xml:space="preserve"> and discuss practices in other jurisdictions that promote </w:t>
      </w:r>
      <w:proofErr w:type="spellStart"/>
      <w:r w:rsidRPr="009831A6">
        <w:t>decarceration</w:t>
      </w:r>
      <w:proofErr w:type="spellEnd"/>
      <w:r w:rsidRPr="009831A6">
        <w:t xml:space="preserve"> and more therapeutic community-based alternatives. </w:t>
      </w:r>
    </w:p>
    <w:p w14:paraId="1383B58F" w14:textId="77777777" w:rsidR="00C17AEA" w:rsidRPr="00B947E1" w:rsidRDefault="00C17AEA" w:rsidP="00B947E1">
      <w:pPr>
        <w:pStyle w:val="ListParagraph"/>
        <w:ind w:left="360"/>
      </w:pPr>
    </w:p>
    <w:p w14:paraId="76BA89C0" w14:textId="74357973" w:rsidR="00C17AEA" w:rsidRDefault="00C17AEA" w:rsidP="00C17AEA">
      <w:pPr>
        <w:pStyle w:val="ListParagraph"/>
        <w:numPr>
          <w:ilvl w:val="0"/>
          <w:numId w:val="38"/>
        </w:numPr>
      </w:pPr>
      <w:r>
        <w:rPr>
          <w:i/>
          <w:iCs/>
        </w:rPr>
        <w:t xml:space="preserve">Initial meetings </w:t>
      </w:r>
      <w:r>
        <w:t xml:space="preserve">were held with </w:t>
      </w:r>
      <w:r w:rsidR="001752D1">
        <w:t xml:space="preserve">staff and </w:t>
      </w:r>
      <w:r>
        <w:t xml:space="preserve">leaders representing: </w:t>
      </w:r>
    </w:p>
    <w:p w14:paraId="26F99DF8" w14:textId="58CBA3CC" w:rsidR="00C17AEA" w:rsidRDefault="00C17AEA" w:rsidP="00B947E1">
      <w:pPr>
        <w:pStyle w:val="NoSpacing"/>
        <w:numPr>
          <w:ilvl w:val="0"/>
          <w:numId w:val="46"/>
        </w:numPr>
        <w:rPr>
          <w:rFonts w:ascii="Calibri" w:hAnsi="Calibri" w:cs="Calibri"/>
        </w:rPr>
      </w:pPr>
      <w:r>
        <w:rPr>
          <w:rFonts w:ascii="Calibri" w:hAnsi="Calibri" w:cs="Calibri"/>
        </w:rPr>
        <w:t xml:space="preserve">Zero Youth Detention </w:t>
      </w:r>
    </w:p>
    <w:p w14:paraId="6D4381CF" w14:textId="6033315D" w:rsidR="00C17AEA" w:rsidRDefault="00C17AEA" w:rsidP="00B947E1">
      <w:pPr>
        <w:pStyle w:val="NoSpacing"/>
        <w:numPr>
          <w:ilvl w:val="0"/>
          <w:numId w:val="46"/>
        </w:numPr>
        <w:rPr>
          <w:rFonts w:ascii="Calibri" w:hAnsi="Calibri" w:cs="Calibri"/>
        </w:rPr>
      </w:pPr>
      <w:r w:rsidRPr="008F28B1">
        <w:rPr>
          <w:rFonts w:ascii="Calibri" w:hAnsi="Calibri" w:cs="Calibri"/>
        </w:rPr>
        <w:t xml:space="preserve">Best Start for Kids </w:t>
      </w:r>
    </w:p>
    <w:p w14:paraId="51D7D42A" w14:textId="77777777" w:rsidR="00C17AEA" w:rsidRDefault="00C17AEA" w:rsidP="00B947E1">
      <w:pPr>
        <w:pStyle w:val="NoSpacing"/>
        <w:numPr>
          <w:ilvl w:val="0"/>
          <w:numId w:val="46"/>
        </w:numPr>
        <w:rPr>
          <w:rFonts w:ascii="Calibri" w:hAnsi="Calibri" w:cs="Calibri"/>
        </w:rPr>
      </w:pPr>
      <w:r w:rsidRPr="008F28B1">
        <w:rPr>
          <w:rFonts w:ascii="Calibri" w:hAnsi="Calibri" w:cs="Calibri"/>
        </w:rPr>
        <w:lastRenderedPageBreak/>
        <w:t>Department of Community and Human Services</w:t>
      </w:r>
    </w:p>
    <w:p w14:paraId="5FF333BC" w14:textId="77777777" w:rsidR="00C17AEA" w:rsidRDefault="00C17AEA" w:rsidP="00B947E1">
      <w:pPr>
        <w:pStyle w:val="NoSpacing"/>
        <w:numPr>
          <w:ilvl w:val="0"/>
          <w:numId w:val="46"/>
        </w:numPr>
        <w:rPr>
          <w:rFonts w:ascii="Calibri" w:hAnsi="Calibri" w:cs="Calibri"/>
        </w:rPr>
      </w:pPr>
      <w:r w:rsidRPr="008F28B1">
        <w:rPr>
          <w:rFonts w:ascii="Calibri" w:hAnsi="Calibri" w:cs="Calibri"/>
        </w:rPr>
        <w:t xml:space="preserve">Department of Public Defense </w:t>
      </w:r>
    </w:p>
    <w:p w14:paraId="1014A365" w14:textId="77777777" w:rsidR="00C17AEA" w:rsidRPr="00081BCA" w:rsidRDefault="00C17AEA" w:rsidP="00B947E1">
      <w:pPr>
        <w:pStyle w:val="NoSpacing"/>
        <w:numPr>
          <w:ilvl w:val="0"/>
          <w:numId w:val="46"/>
        </w:numPr>
        <w:rPr>
          <w:u w:val="single"/>
        </w:rPr>
      </w:pPr>
      <w:r>
        <w:t>King County Juvenile Detention Guild</w:t>
      </w:r>
    </w:p>
    <w:p w14:paraId="02CD02FB" w14:textId="77777777" w:rsidR="00C17AEA" w:rsidRDefault="00C17AEA" w:rsidP="00B947E1">
      <w:pPr>
        <w:pStyle w:val="NoSpacing"/>
        <w:numPr>
          <w:ilvl w:val="0"/>
          <w:numId w:val="46"/>
        </w:numPr>
        <w:rPr>
          <w:rFonts w:ascii="Calibri" w:hAnsi="Calibri" w:cs="Calibri"/>
        </w:rPr>
      </w:pPr>
      <w:r>
        <w:rPr>
          <w:rFonts w:ascii="Calibri" w:hAnsi="Calibri" w:cs="Calibri"/>
        </w:rPr>
        <w:t>Office of Performance, Strategy, and Budget</w:t>
      </w:r>
    </w:p>
    <w:p w14:paraId="0DF80DE2" w14:textId="77777777" w:rsidR="00C17AEA" w:rsidRPr="008F28B1" w:rsidRDefault="00C17AEA" w:rsidP="00B947E1">
      <w:pPr>
        <w:pStyle w:val="NoSpacing"/>
        <w:numPr>
          <w:ilvl w:val="0"/>
          <w:numId w:val="46"/>
        </w:numPr>
        <w:rPr>
          <w:rFonts w:ascii="Calibri" w:hAnsi="Calibri" w:cs="Calibri"/>
        </w:rPr>
      </w:pPr>
      <w:r w:rsidRPr="008F28B1">
        <w:rPr>
          <w:rFonts w:ascii="Calibri" w:hAnsi="Calibri" w:cs="Calibri"/>
        </w:rPr>
        <w:t xml:space="preserve">Prosecuting Attorneys’ Office </w:t>
      </w:r>
    </w:p>
    <w:p w14:paraId="00396183" w14:textId="77777777" w:rsidR="00C17AEA" w:rsidRDefault="00C17AEA" w:rsidP="00B947E1">
      <w:pPr>
        <w:pStyle w:val="NoSpacing"/>
        <w:numPr>
          <w:ilvl w:val="0"/>
          <w:numId w:val="46"/>
        </w:numPr>
        <w:rPr>
          <w:rFonts w:ascii="Calibri" w:hAnsi="Calibri" w:cs="Calibri"/>
        </w:rPr>
      </w:pPr>
      <w:r w:rsidRPr="008F28B1">
        <w:rPr>
          <w:rFonts w:ascii="Calibri" w:hAnsi="Calibri" w:cs="Calibri"/>
        </w:rPr>
        <w:t>Public Health Seattle King County</w:t>
      </w:r>
    </w:p>
    <w:p w14:paraId="345E90DE" w14:textId="77777777" w:rsidR="00C17AEA" w:rsidRDefault="00C17AEA" w:rsidP="00B947E1">
      <w:pPr>
        <w:pStyle w:val="NoSpacing"/>
        <w:numPr>
          <w:ilvl w:val="0"/>
          <w:numId w:val="46"/>
        </w:numPr>
        <w:rPr>
          <w:rFonts w:ascii="Calibri" w:hAnsi="Calibri" w:cs="Calibri"/>
        </w:rPr>
      </w:pPr>
      <w:r w:rsidRPr="008F28B1">
        <w:rPr>
          <w:rFonts w:ascii="Calibri" w:hAnsi="Calibri" w:cs="Calibri"/>
        </w:rPr>
        <w:t xml:space="preserve">Superior Court </w:t>
      </w:r>
    </w:p>
    <w:p w14:paraId="2AE869EB" w14:textId="77777777" w:rsidR="00C17AEA" w:rsidRDefault="00C17AEA" w:rsidP="00B947E1">
      <w:pPr>
        <w:pStyle w:val="NoSpacing"/>
        <w:numPr>
          <w:ilvl w:val="0"/>
          <w:numId w:val="46"/>
        </w:numPr>
        <w:rPr>
          <w:rFonts w:ascii="Calibri" w:hAnsi="Calibri" w:cs="Calibri"/>
        </w:rPr>
      </w:pPr>
      <w:r>
        <w:rPr>
          <w:rFonts w:ascii="Calibri" w:hAnsi="Calibri" w:cs="Calibri"/>
        </w:rPr>
        <w:t>Washington State Council of County and City Employees, Council 2, Local 2084-S</w:t>
      </w:r>
    </w:p>
    <w:p w14:paraId="564BD99B" w14:textId="57306E21" w:rsidR="00C17AEA" w:rsidRDefault="00C17AEA" w:rsidP="00B947E1">
      <w:pPr>
        <w:pStyle w:val="NoSpacing"/>
        <w:numPr>
          <w:ilvl w:val="0"/>
          <w:numId w:val="46"/>
        </w:numPr>
        <w:rPr>
          <w:rFonts w:ascii="Calibri" w:hAnsi="Calibri" w:cs="Calibri"/>
        </w:rPr>
      </w:pPr>
      <w:r>
        <w:rPr>
          <w:rFonts w:ascii="Calibri" w:hAnsi="Calibri" w:cs="Calibri"/>
        </w:rPr>
        <w:t>Washington State Nurses Association</w:t>
      </w:r>
    </w:p>
    <w:p w14:paraId="77FDD741" w14:textId="77777777" w:rsidR="00C17AEA" w:rsidRPr="00B947E1" w:rsidRDefault="00C17AEA" w:rsidP="00B947E1">
      <w:pPr>
        <w:pStyle w:val="NoSpacing"/>
        <w:ind w:left="1080"/>
      </w:pPr>
    </w:p>
    <w:p w14:paraId="7C4BCF6C" w14:textId="428123A5" w:rsidR="00806559" w:rsidRPr="00705458" w:rsidRDefault="00C6342F" w:rsidP="00806559">
      <w:pPr>
        <w:pStyle w:val="Heading1"/>
        <w:spacing w:before="0" w:line="240" w:lineRule="auto"/>
        <w:rPr>
          <w:b/>
          <w:bCs/>
          <w:sz w:val="28"/>
          <w:szCs w:val="28"/>
        </w:rPr>
      </w:pPr>
      <w:bookmarkStart w:id="8" w:name="_Toc83298679"/>
      <w:r w:rsidRPr="70C6D9A3">
        <w:rPr>
          <w:b/>
          <w:bCs/>
          <w:sz w:val="28"/>
          <w:szCs w:val="28"/>
        </w:rPr>
        <w:t>VI. Next Steps</w:t>
      </w:r>
      <w:bookmarkEnd w:id="8"/>
      <w:r w:rsidRPr="70C6D9A3">
        <w:rPr>
          <w:b/>
          <w:bCs/>
          <w:sz w:val="28"/>
          <w:szCs w:val="28"/>
        </w:rPr>
        <w:t xml:space="preserve"> </w:t>
      </w:r>
    </w:p>
    <w:p w14:paraId="4D37AA88" w14:textId="77777777" w:rsidR="00806559" w:rsidRDefault="00806559" w:rsidP="00806559">
      <w:pPr>
        <w:spacing w:after="0" w:line="240" w:lineRule="auto"/>
      </w:pPr>
    </w:p>
    <w:p w14:paraId="3F2D941E" w14:textId="3578EC30" w:rsidR="00806559" w:rsidRDefault="00806559" w:rsidP="00806559">
      <w:pPr>
        <w:spacing w:after="0" w:line="240" w:lineRule="auto"/>
      </w:pPr>
      <w:r>
        <w:t>This section outlines key next steps that DAJD will take to initiate the strategic planning process.</w:t>
      </w:r>
      <w:r w:rsidR="00314A75">
        <w:t xml:space="preserve"> See Section VIII below for a timeline for these elements. </w:t>
      </w:r>
    </w:p>
    <w:p w14:paraId="5BB99CD5" w14:textId="77777777" w:rsidR="00806559" w:rsidRDefault="00806559" w:rsidP="00806559">
      <w:pPr>
        <w:spacing w:after="0" w:line="240" w:lineRule="auto"/>
      </w:pPr>
    </w:p>
    <w:p w14:paraId="53F726A9" w14:textId="06EF28F3" w:rsidR="00806559" w:rsidRPr="00B947E1" w:rsidRDefault="00806559" w:rsidP="00806559">
      <w:pPr>
        <w:pStyle w:val="ListParagraph"/>
        <w:numPr>
          <w:ilvl w:val="0"/>
          <w:numId w:val="43"/>
        </w:numPr>
        <w:ind w:right="778"/>
        <w:rPr>
          <w:rFonts w:eastAsia="Times New Roman" w:cstheme="minorHAnsi"/>
          <w:color w:val="000000"/>
        </w:rPr>
      </w:pPr>
      <w:r>
        <w:rPr>
          <w:i/>
          <w:iCs/>
        </w:rPr>
        <w:t xml:space="preserve">Hire and on-board a project manager. </w:t>
      </w:r>
      <w:r>
        <w:t xml:space="preserve">Due to the </w:t>
      </w:r>
      <w:r w:rsidR="00314A75">
        <w:t>depth and breadth of this project, it is necessary for DAJD to bring on dedicated staff. The project manager must have demonstrable experience completing complex, sensitive projects on time while working in a highly collaborative environment.</w:t>
      </w:r>
      <w:r w:rsidR="00314A75">
        <w:rPr>
          <w:rFonts w:eastAsia="Times New Roman" w:cstheme="minorHAnsi"/>
          <w:color w:val="000000"/>
        </w:rPr>
        <w:t xml:space="preserve"> The project manager will oversee the work of the consultant in partnership with DAJD leadership and the advisory committee. </w:t>
      </w:r>
      <w:r w:rsidR="0028008C">
        <w:rPr>
          <w:rFonts w:eastAsia="Times New Roman" w:cstheme="minorHAnsi"/>
          <w:color w:val="000000"/>
        </w:rPr>
        <w:t>Recruitment for this position is underway.</w:t>
      </w:r>
    </w:p>
    <w:p w14:paraId="0FF44A07" w14:textId="77777777" w:rsidR="00314A75" w:rsidRPr="00B947E1" w:rsidRDefault="00314A75" w:rsidP="00B947E1">
      <w:pPr>
        <w:pStyle w:val="ListParagraph"/>
        <w:ind w:left="360" w:right="778"/>
        <w:rPr>
          <w:rFonts w:eastAsia="Times New Roman" w:cstheme="minorHAnsi"/>
          <w:color w:val="000000"/>
        </w:rPr>
      </w:pPr>
    </w:p>
    <w:p w14:paraId="398B4487" w14:textId="4E8DE800" w:rsidR="0046306A" w:rsidRPr="00806559" w:rsidRDefault="002E11D5" w:rsidP="00BC0A85">
      <w:pPr>
        <w:pStyle w:val="ListParagraph"/>
        <w:numPr>
          <w:ilvl w:val="0"/>
          <w:numId w:val="43"/>
        </w:numPr>
        <w:ind w:right="778"/>
        <w:rPr>
          <w:rFonts w:eastAsia="Times New Roman" w:cstheme="minorHAnsi"/>
          <w:color w:val="000000"/>
        </w:rPr>
      </w:pPr>
      <w:r>
        <w:rPr>
          <w:i/>
          <w:iCs/>
        </w:rPr>
        <w:t xml:space="preserve">Establish the project </w:t>
      </w:r>
      <w:r w:rsidRPr="00806559">
        <w:rPr>
          <w:i/>
          <w:iCs/>
        </w:rPr>
        <w:t xml:space="preserve">advisory committee. </w:t>
      </w:r>
      <w:r w:rsidR="0046306A" w:rsidRPr="0046306A">
        <w:t xml:space="preserve"> </w:t>
      </w:r>
      <w:r w:rsidR="0046306A">
        <w:t>The project advisory</w:t>
      </w:r>
      <w:r w:rsidR="00F838E8">
        <w:t xml:space="preserve"> committee</w:t>
      </w:r>
      <w:r w:rsidR="0046306A">
        <w:t xml:space="preserve"> will advise the County on an array of project related matters, including identifying stakeholders for engagement</w:t>
      </w:r>
      <w:r w:rsidR="00F838E8">
        <w:t>,</w:t>
      </w:r>
      <w:r w:rsidR="0046306A">
        <w:t xml:space="preserve"> develop</w:t>
      </w:r>
      <w:r w:rsidR="00F838E8">
        <w:t>ing the</w:t>
      </w:r>
      <w:r w:rsidR="0046306A">
        <w:t xml:space="preserve"> consultant request for applications/qualifications/proposals and review/evaluation of submitted responses</w:t>
      </w:r>
      <w:r w:rsidR="00F838E8">
        <w:t>,</w:t>
      </w:r>
      <w:r w:rsidR="0046306A">
        <w:t xml:space="preserve"> recommending engagement strategies</w:t>
      </w:r>
      <w:r w:rsidR="00F838E8">
        <w:t>,</w:t>
      </w:r>
      <w:r w:rsidR="0046306A">
        <w:t xml:space="preserve"> and identifying potential solutions to barriers and challenges. Members will participate in community meetings and serve as community resources for the project work. </w:t>
      </w:r>
    </w:p>
    <w:p w14:paraId="236B2CB3" w14:textId="77777777" w:rsidR="0046306A" w:rsidRDefault="0046306A" w:rsidP="0046306A">
      <w:pPr>
        <w:pStyle w:val="ListParagraph"/>
        <w:ind w:left="360" w:right="778"/>
      </w:pPr>
    </w:p>
    <w:p w14:paraId="3452F288" w14:textId="73DF1B44" w:rsidR="000F77AF" w:rsidRPr="00355462" w:rsidRDefault="0FB90716" w:rsidP="1D081331">
      <w:pPr>
        <w:pStyle w:val="ListParagraph"/>
        <w:ind w:left="360" w:right="778"/>
        <w:rPr>
          <w:rFonts w:eastAsia="Times New Roman" w:cstheme="minorBidi"/>
          <w:color w:val="000000"/>
        </w:rPr>
      </w:pPr>
      <w:r>
        <w:t xml:space="preserve">The advisory </w:t>
      </w:r>
      <w:r w:rsidR="08E7AE41">
        <w:t>committee</w:t>
      </w:r>
      <w:r>
        <w:t xml:space="preserve"> will include representatives from community, service providers, youth advocates, Superior Court, Prosecuting Attorneys’ Office, Department of Public Defense, education, public health, labor organizations,</w:t>
      </w:r>
      <w:r w:rsidR="172C269B">
        <w:t xml:space="preserve"> local law enforcement, </w:t>
      </w:r>
      <w:r>
        <w:t xml:space="preserve">and philanthropy. </w:t>
      </w:r>
      <w:r w:rsidR="68A51CF8">
        <w:t xml:space="preserve">DAJD will work with existing </w:t>
      </w:r>
      <w:r w:rsidR="1F5125CA">
        <w:t xml:space="preserve">committees such as </w:t>
      </w:r>
      <w:r w:rsidR="0F61B888">
        <w:t xml:space="preserve">but not limited to </w:t>
      </w:r>
      <w:r w:rsidR="1F5125CA">
        <w:t>the Children and Youth Advisory Board</w:t>
      </w:r>
      <w:r w:rsidR="0F61B888">
        <w:t xml:space="preserve"> to leverage expertise and </w:t>
      </w:r>
      <w:r w:rsidR="0F99ACC5">
        <w:t xml:space="preserve">guidance for the </w:t>
      </w:r>
      <w:r w:rsidR="4ACE4434">
        <w:t xml:space="preserve">project advisory committee. </w:t>
      </w:r>
    </w:p>
    <w:p w14:paraId="436FE22C" w14:textId="77777777" w:rsidR="000F77AF" w:rsidRDefault="000F77AF" w:rsidP="000F77AF">
      <w:pPr>
        <w:pStyle w:val="ListParagraph"/>
        <w:ind w:left="360" w:right="778"/>
        <w:rPr>
          <w:i/>
          <w:iCs/>
        </w:rPr>
      </w:pPr>
    </w:p>
    <w:p w14:paraId="7F72A6C9" w14:textId="77777777" w:rsidR="000F77AF" w:rsidRDefault="002E11D5" w:rsidP="000F77AF">
      <w:pPr>
        <w:pStyle w:val="ListParagraph"/>
        <w:ind w:left="360" w:right="778"/>
      </w:pPr>
      <w:r>
        <w:t xml:space="preserve">The voices and experiences of youth, especially those who have experienced the juvenile legal system and detention, will be prominently reflected in leadership roles throughout the process. The advisory committee will work closely with project staff to achieve the objectives of the project. </w:t>
      </w:r>
    </w:p>
    <w:p w14:paraId="17F85DEA" w14:textId="77777777" w:rsidR="002E11D5" w:rsidRPr="004D2ED8" w:rsidRDefault="002E11D5" w:rsidP="004D2ED8">
      <w:pPr>
        <w:pStyle w:val="ListParagraph"/>
        <w:ind w:left="360"/>
        <w:rPr>
          <w:rFonts w:eastAsia="Times New Roman" w:cstheme="minorHAnsi"/>
          <w:color w:val="000000"/>
        </w:rPr>
      </w:pPr>
    </w:p>
    <w:p w14:paraId="6A252442" w14:textId="64291ADC" w:rsidR="003D360F" w:rsidRPr="00B947E1" w:rsidRDefault="003D360F" w:rsidP="00C17AEA">
      <w:pPr>
        <w:pStyle w:val="ListParagraph"/>
        <w:numPr>
          <w:ilvl w:val="0"/>
          <w:numId w:val="38"/>
        </w:numPr>
        <w:rPr>
          <w:rFonts w:eastAsia="Times New Roman" w:cstheme="minorHAnsi"/>
          <w:color w:val="000000"/>
        </w:rPr>
      </w:pPr>
      <w:r>
        <w:rPr>
          <w:i/>
          <w:iCs/>
        </w:rPr>
        <w:t xml:space="preserve">Collaborate with and leverage Zero Youth Detention. </w:t>
      </w:r>
      <w:r>
        <w:t>The 2018 Roadmap to Zero Youth Detention set the path for King County to eliminate secure detention for youth.</w:t>
      </w:r>
      <w:r>
        <w:rPr>
          <w:rStyle w:val="FootnoteReference"/>
        </w:rPr>
        <w:footnoteReference w:id="14"/>
      </w:r>
      <w:r>
        <w:t xml:space="preserve"> Not only will DAJD leverage important work of ZYD to support and inform the closing the detention facility by 2025, ZYD brings deep community partnerships to inform the project’s work. Via ZYD, DAJD is already partnering with </w:t>
      </w:r>
      <w:r>
        <w:lastRenderedPageBreak/>
        <w:t xml:space="preserve">many juvenile legal system practitioners. A ZYD collaboration table will be developed to support the work of this project, as well as to help guide the process of reimagining the juvenile legal system and formulate a vision for King County that supports alternatives to existing structures and practices. </w:t>
      </w:r>
    </w:p>
    <w:p w14:paraId="771BD643" w14:textId="13DE461A" w:rsidR="00806559" w:rsidRDefault="00806559" w:rsidP="00806559">
      <w:pPr>
        <w:spacing w:after="0" w:line="240" w:lineRule="auto"/>
      </w:pPr>
    </w:p>
    <w:p w14:paraId="1C5F9126" w14:textId="64BC9369" w:rsidR="00F0319C" w:rsidRPr="00B947E1" w:rsidRDefault="00F0319C" w:rsidP="00F0319C">
      <w:pPr>
        <w:pStyle w:val="ListParagraph"/>
        <w:numPr>
          <w:ilvl w:val="0"/>
          <w:numId w:val="43"/>
        </w:numPr>
        <w:ind w:right="778"/>
      </w:pPr>
      <w:r w:rsidRPr="00F0319C">
        <w:rPr>
          <w:i/>
          <w:iCs/>
        </w:rPr>
        <w:t xml:space="preserve">Develop consultant scope of work </w:t>
      </w:r>
      <w:r>
        <w:rPr>
          <w:i/>
          <w:iCs/>
        </w:rPr>
        <w:t xml:space="preserve">and release request for applications/qualifications/proposals </w:t>
      </w:r>
      <w:r w:rsidRPr="00F0319C">
        <w:rPr>
          <w:i/>
          <w:iCs/>
        </w:rPr>
        <w:t xml:space="preserve">in partnership with the advisory committee. </w:t>
      </w:r>
    </w:p>
    <w:p w14:paraId="10CD6231" w14:textId="77777777" w:rsidR="00F0319C" w:rsidRDefault="00F0319C" w:rsidP="00B947E1">
      <w:pPr>
        <w:pStyle w:val="ListParagraph"/>
      </w:pPr>
    </w:p>
    <w:p w14:paraId="39D3AF9E" w14:textId="5D51D797" w:rsidR="00C17AEA" w:rsidRDefault="00F0319C" w:rsidP="00F0319C">
      <w:pPr>
        <w:pStyle w:val="ListParagraph"/>
        <w:numPr>
          <w:ilvl w:val="0"/>
          <w:numId w:val="43"/>
        </w:numPr>
        <w:ind w:right="778"/>
      </w:pPr>
      <w:r>
        <w:rPr>
          <w:i/>
          <w:iCs/>
        </w:rPr>
        <w:t>Engage local expert</w:t>
      </w:r>
      <w:r w:rsidR="003D360F">
        <w:rPr>
          <w:i/>
          <w:iCs/>
        </w:rPr>
        <w:t>s</w:t>
      </w:r>
      <w:r w:rsidR="00C17AEA">
        <w:rPr>
          <w:i/>
          <w:iCs/>
        </w:rPr>
        <w:t xml:space="preserve"> to reimagine King County’s juvenile legal system</w:t>
      </w:r>
      <w:r>
        <w:rPr>
          <w:i/>
          <w:iCs/>
        </w:rPr>
        <w:t xml:space="preserve">. </w:t>
      </w:r>
      <w:r w:rsidR="00C17AEA">
        <w:t xml:space="preserve">King County has established relationships with several national juvenile legal system experts that will be leveraged to inform the project objectives, including: </w:t>
      </w:r>
    </w:p>
    <w:p w14:paraId="1AA34AC0" w14:textId="3C925111" w:rsidR="00C17AEA" w:rsidRDefault="00806559" w:rsidP="00C17AEA">
      <w:pPr>
        <w:pStyle w:val="ListParagraph"/>
        <w:numPr>
          <w:ilvl w:val="0"/>
          <w:numId w:val="44"/>
        </w:numPr>
        <w:ind w:right="778"/>
      </w:pPr>
      <w:r>
        <w:t xml:space="preserve">The Justice Lab at Columbia University </w:t>
      </w:r>
      <w:r w:rsidR="00C17AEA">
        <w:t>which has identified</w:t>
      </w:r>
      <w:r>
        <w:t xml:space="preserve"> best practices being adopted by jurisdictions across the nation as they seek to end mass incarceration and support leaders in building and enhancing community capacity to meet the needs of those </w:t>
      </w:r>
      <w:r w:rsidR="00C17AEA">
        <w:t>involved</w:t>
      </w:r>
      <w:r>
        <w:t xml:space="preserve"> in the legal system. </w:t>
      </w:r>
    </w:p>
    <w:p w14:paraId="543CCC0C" w14:textId="77777777" w:rsidR="0028008C" w:rsidRDefault="0028008C" w:rsidP="00B947E1">
      <w:pPr>
        <w:pStyle w:val="ListParagraph"/>
        <w:ind w:right="778"/>
      </w:pPr>
    </w:p>
    <w:p w14:paraId="556E6518" w14:textId="31700839" w:rsidR="00C17AEA" w:rsidRPr="00B947E1" w:rsidRDefault="00806559" w:rsidP="00C17AEA">
      <w:pPr>
        <w:pStyle w:val="ListParagraph"/>
        <w:numPr>
          <w:ilvl w:val="0"/>
          <w:numId w:val="44"/>
        </w:numPr>
        <w:ind w:right="778"/>
        <w:rPr>
          <w:u w:val="single"/>
        </w:rPr>
      </w:pPr>
      <w:r>
        <w:t>The W. Haywood Burns Institute</w:t>
      </w:r>
      <w:r w:rsidR="00C17AEA">
        <w:t>,</w:t>
      </w:r>
      <w:r>
        <w:t xml:space="preserve"> a San Francisco Bay organization based in Oakland</w:t>
      </w:r>
      <w:r w:rsidR="00F838E8">
        <w:t>,</w:t>
      </w:r>
      <w:r>
        <w:t xml:space="preserve"> California</w:t>
      </w:r>
      <w:r w:rsidR="00C17AEA">
        <w:t xml:space="preserve">, with a </w:t>
      </w:r>
      <w:r>
        <w:t xml:space="preserve">mission </w:t>
      </w:r>
      <w:r w:rsidR="00C17AEA">
        <w:t>focused on d</w:t>
      </w:r>
      <w:r w:rsidRPr="005839D0">
        <w:t>ismantling structural racism and building community-centered structural well-being.</w:t>
      </w:r>
      <w:r w:rsidR="00C17AEA">
        <w:t xml:space="preserve"> One</w:t>
      </w:r>
      <w:r>
        <w:t xml:space="preserve"> of the few non-profit organizations that has worked with municipalities</w:t>
      </w:r>
      <w:r w:rsidR="00C17AEA">
        <w:t xml:space="preserve"> across the country</w:t>
      </w:r>
      <w:r>
        <w:t xml:space="preserve"> </w:t>
      </w:r>
      <w:r w:rsidR="00C17AEA">
        <w:t>to</w:t>
      </w:r>
      <w:r>
        <w:t xml:space="preserve"> reimagin</w:t>
      </w:r>
      <w:r w:rsidR="00C17AEA">
        <w:t>e</w:t>
      </w:r>
      <w:r>
        <w:t xml:space="preserve"> their </w:t>
      </w:r>
      <w:r w:rsidR="00C17AEA">
        <w:t>legal</w:t>
      </w:r>
      <w:r>
        <w:t xml:space="preserve"> systems, advanc</w:t>
      </w:r>
      <w:r w:rsidR="00C17AEA">
        <w:t>e</w:t>
      </w:r>
      <w:r>
        <w:t xml:space="preserve"> public policies that promote </w:t>
      </w:r>
      <w:proofErr w:type="spellStart"/>
      <w:r>
        <w:t>decarceration</w:t>
      </w:r>
      <w:proofErr w:type="spellEnd"/>
      <w:r>
        <w:t xml:space="preserve">, and work with community to achieve goals of system reform. </w:t>
      </w:r>
    </w:p>
    <w:p w14:paraId="0FA1A0BD" w14:textId="77777777" w:rsidR="0028008C" w:rsidRPr="00B947E1" w:rsidRDefault="0028008C" w:rsidP="00B947E1">
      <w:pPr>
        <w:pStyle w:val="ListParagraph"/>
        <w:rPr>
          <w:u w:val="single"/>
        </w:rPr>
      </w:pPr>
    </w:p>
    <w:p w14:paraId="43E60F4A" w14:textId="39739B45" w:rsidR="00806559" w:rsidRPr="0028008C" w:rsidRDefault="00C17AEA" w:rsidP="00B947E1">
      <w:pPr>
        <w:pStyle w:val="ListParagraph"/>
        <w:numPr>
          <w:ilvl w:val="0"/>
          <w:numId w:val="44"/>
        </w:numPr>
        <w:ind w:right="778"/>
        <w:rPr>
          <w:u w:val="single"/>
        </w:rPr>
      </w:pPr>
      <w:r>
        <w:t xml:space="preserve">The </w:t>
      </w:r>
      <w:r w:rsidR="00806559">
        <w:t>Annie E. Casey Foundation</w:t>
      </w:r>
      <w:r>
        <w:t xml:space="preserve">, </w:t>
      </w:r>
      <w:r w:rsidR="0028008C">
        <w:t>a</w:t>
      </w:r>
      <w:r w:rsidR="00806559">
        <w:t xml:space="preserve"> premier philanthropic organization advancing juvenile </w:t>
      </w:r>
      <w:r w:rsidR="00A87192">
        <w:t>legal</w:t>
      </w:r>
      <w:r w:rsidR="00806559">
        <w:t xml:space="preserve"> system reform.</w:t>
      </w:r>
      <w:r w:rsidR="0028008C">
        <w:t xml:space="preserve"> </w:t>
      </w:r>
    </w:p>
    <w:p w14:paraId="5B3D518B" w14:textId="77777777" w:rsidR="00C55664" w:rsidRDefault="00C55664" w:rsidP="00B947E1">
      <w:pPr>
        <w:spacing w:after="0" w:line="240" w:lineRule="auto"/>
      </w:pPr>
    </w:p>
    <w:p w14:paraId="1EFF9C69" w14:textId="420C0955" w:rsidR="00E40402" w:rsidRPr="00705458" w:rsidRDefault="666E7A15" w:rsidP="00B947E1">
      <w:pPr>
        <w:pStyle w:val="Heading1"/>
        <w:spacing w:before="0" w:line="240" w:lineRule="auto"/>
        <w:rPr>
          <w:b/>
          <w:bCs/>
          <w:sz w:val="28"/>
          <w:szCs w:val="28"/>
        </w:rPr>
      </w:pPr>
      <w:bookmarkStart w:id="9" w:name="_Toc80996637"/>
      <w:bookmarkStart w:id="10" w:name="_Toc83298680"/>
      <w:r w:rsidRPr="70C6D9A3">
        <w:rPr>
          <w:b/>
          <w:bCs/>
          <w:sz w:val="28"/>
          <w:szCs w:val="28"/>
        </w:rPr>
        <w:t>V</w:t>
      </w:r>
      <w:r w:rsidR="2AC23E1B" w:rsidRPr="70C6D9A3">
        <w:rPr>
          <w:b/>
          <w:bCs/>
          <w:sz w:val="28"/>
          <w:szCs w:val="28"/>
        </w:rPr>
        <w:t>II</w:t>
      </w:r>
      <w:r w:rsidR="448FDF55" w:rsidRPr="70C6D9A3">
        <w:rPr>
          <w:b/>
          <w:bCs/>
          <w:sz w:val="28"/>
          <w:szCs w:val="28"/>
        </w:rPr>
        <w:t>. Report Requirements</w:t>
      </w:r>
      <w:bookmarkEnd w:id="9"/>
      <w:bookmarkEnd w:id="10"/>
    </w:p>
    <w:p w14:paraId="2A6EDE8A" w14:textId="77777777" w:rsidR="006C35C4" w:rsidRDefault="006C35C4" w:rsidP="004F4A91">
      <w:pPr>
        <w:spacing w:after="0" w:line="240" w:lineRule="auto"/>
        <w:ind w:right="527"/>
        <w:rPr>
          <w:rFonts w:eastAsia="Times New Roman" w:cstheme="minorHAnsi"/>
          <w:color w:val="000000"/>
        </w:rPr>
      </w:pPr>
    </w:p>
    <w:p w14:paraId="147CEF76" w14:textId="64923217" w:rsidR="00CE0682" w:rsidRDefault="00DB389A" w:rsidP="004F4A91">
      <w:pPr>
        <w:spacing w:after="0" w:line="240" w:lineRule="auto"/>
        <w:ind w:right="527"/>
        <w:rPr>
          <w:rFonts w:eastAsia="Times New Roman" w:cstheme="minorHAnsi"/>
          <w:color w:val="000000"/>
        </w:rPr>
      </w:pPr>
      <w:r>
        <w:rPr>
          <w:rFonts w:eastAsia="Times New Roman" w:cstheme="minorHAnsi"/>
          <w:color w:val="000000"/>
        </w:rPr>
        <w:t xml:space="preserve">The outcome of the strategic planning process is a clear path to implement </w:t>
      </w:r>
      <w:r w:rsidR="00CE0682">
        <w:rPr>
          <w:rFonts w:eastAsia="Times New Roman" w:cstheme="minorHAnsi"/>
          <w:color w:val="000000"/>
        </w:rPr>
        <w:t xml:space="preserve">the closure of the juvenile detention facility located within the </w:t>
      </w:r>
      <w:r w:rsidR="00575CE1">
        <w:rPr>
          <w:rFonts w:eastAsia="Times New Roman" w:cstheme="minorHAnsi"/>
          <w:color w:val="000000"/>
        </w:rPr>
        <w:t>PHC</w:t>
      </w:r>
      <w:r w:rsidR="00CE0682">
        <w:rPr>
          <w:rFonts w:eastAsia="Times New Roman" w:cstheme="minorHAnsi"/>
          <w:color w:val="000000"/>
        </w:rPr>
        <w:t>CFJC</w:t>
      </w:r>
      <w:r w:rsidR="001752D1">
        <w:rPr>
          <w:rFonts w:eastAsia="Times New Roman" w:cstheme="minorHAnsi"/>
          <w:color w:val="000000"/>
        </w:rPr>
        <w:t xml:space="preserve"> guided and informed by community </w:t>
      </w:r>
      <w:r w:rsidR="004F4AEB">
        <w:rPr>
          <w:rFonts w:eastAsia="Times New Roman" w:cstheme="minorHAnsi"/>
          <w:color w:val="000000"/>
        </w:rPr>
        <w:t>priorities</w:t>
      </w:r>
      <w:r>
        <w:rPr>
          <w:rFonts w:eastAsia="Times New Roman" w:cstheme="minorHAnsi"/>
          <w:color w:val="000000"/>
        </w:rPr>
        <w:t xml:space="preserve">. Eliminating secure detention for juveniles will be accomplished through </w:t>
      </w:r>
      <w:r w:rsidR="002E24DB">
        <w:rPr>
          <w:rFonts w:eastAsia="Times New Roman" w:cstheme="minorHAnsi"/>
          <w:color w:val="000000"/>
        </w:rPr>
        <w:t xml:space="preserve">expanding or creating comprehensive community-centered programs and </w:t>
      </w:r>
      <w:r w:rsidR="00CE0682" w:rsidRPr="00AA4920">
        <w:rPr>
          <w:rFonts w:eastAsia="Times New Roman" w:cstheme="minorHAnsi"/>
          <w:color w:val="000000"/>
        </w:rPr>
        <w:t>community alternatives</w:t>
      </w:r>
      <w:r>
        <w:rPr>
          <w:rFonts w:eastAsia="Times New Roman" w:cstheme="minorHAnsi"/>
          <w:color w:val="000000"/>
        </w:rPr>
        <w:t xml:space="preserve"> serving children and families. </w:t>
      </w:r>
      <w:r w:rsidR="002E24DB">
        <w:rPr>
          <w:rFonts w:eastAsia="Times New Roman" w:cstheme="minorHAnsi"/>
          <w:color w:val="000000"/>
        </w:rPr>
        <w:t>Achieving these objectives</w:t>
      </w:r>
      <w:r w:rsidR="00CE0682" w:rsidRPr="00527ECD">
        <w:rPr>
          <w:rFonts w:eastAsia="Times New Roman" w:cstheme="minorHAnsi"/>
          <w:color w:val="000000"/>
        </w:rPr>
        <w:t xml:space="preserve"> require</w:t>
      </w:r>
      <w:r w:rsidR="00CE0682">
        <w:rPr>
          <w:rFonts w:eastAsia="Times New Roman" w:cstheme="minorHAnsi"/>
          <w:color w:val="000000"/>
        </w:rPr>
        <w:t>s</w:t>
      </w:r>
      <w:r w:rsidR="00CE0682" w:rsidRPr="00527ECD">
        <w:rPr>
          <w:rFonts w:eastAsia="Times New Roman" w:cstheme="minorHAnsi"/>
          <w:color w:val="000000"/>
        </w:rPr>
        <w:t xml:space="preserve"> creativity</w:t>
      </w:r>
      <w:r w:rsidR="00CE0682">
        <w:rPr>
          <w:rFonts w:eastAsia="Times New Roman" w:cstheme="minorHAnsi"/>
          <w:color w:val="000000"/>
        </w:rPr>
        <w:t>, commitment</w:t>
      </w:r>
      <w:r w:rsidR="002E24DB">
        <w:rPr>
          <w:rFonts w:eastAsia="Times New Roman" w:cstheme="minorHAnsi"/>
          <w:color w:val="000000"/>
        </w:rPr>
        <w:t>, and collaboration</w:t>
      </w:r>
      <w:r w:rsidR="00CE0682" w:rsidRPr="00527ECD">
        <w:rPr>
          <w:rFonts w:eastAsia="Times New Roman" w:cstheme="minorHAnsi"/>
          <w:color w:val="000000"/>
        </w:rPr>
        <w:t xml:space="preserve"> to reimagine </w:t>
      </w:r>
      <w:r w:rsidR="00CE0682" w:rsidRPr="00AA4920">
        <w:rPr>
          <w:rFonts w:eastAsia="Times New Roman" w:cstheme="minorHAnsi"/>
          <w:color w:val="000000"/>
        </w:rPr>
        <w:t xml:space="preserve">and reform </w:t>
      </w:r>
      <w:r w:rsidR="00CE0682">
        <w:t xml:space="preserve">the sphere of resources for youth </w:t>
      </w:r>
      <w:r w:rsidR="002E24DB">
        <w:t xml:space="preserve">who have historically been </w:t>
      </w:r>
      <w:r w:rsidR="00CE0682">
        <w:t>placed in secure juvenile detention</w:t>
      </w:r>
      <w:r w:rsidR="00CE0682" w:rsidRPr="00527ECD">
        <w:rPr>
          <w:rFonts w:eastAsia="Times New Roman" w:cstheme="minorHAnsi"/>
          <w:color w:val="000000"/>
        </w:rPr>
        <w:t>.</w:t>
      </w:r>
      <w:r w:rsidR="00CE0682">
        <w:rPr>
          <w:rFonts w:eastAsia="Times New Roman" w:cstheme="minorHAnsi"/>
          <w:color w:val="000000"/>
        </w:rPr>
        <w:t xml:space="preserve"> </w:t>
      </w:r>
      <w:r w:rsidR="002E24DB">
        <w:rPr>
          <w:rFonts w:eastAsia="Times New Roman" w:cstheme="minorHAnsi"/>
          <w:color w:val="000000"/>
        </w:rPr>
        <w:t>Achieving these objectives</w:t>
      </w:r>
      <w:r w:rsidR="00CE0682">
        <w:rPr>
          <w:rFonts w:eastAsia="Times New Roman" w:cstheme="minorHAnsi"/>
          <w:color w:val="000000"/>
        </w:rPr>
        <w:t xml:space="preserve"> require</w:t>
      </w:r>
      <w:r w:rsidR="002E24DB">
        <w:rPr>
          <w:rFonts w:eastAsia="Times New Roman" w:cstheme="minorHAnsi"/>
          <w:color w:val="000000"/>
        </w:rPr>
        <w:t>s</w:t>
      </w:r>
      <w:r w:rsidR="00CE0682">
        <w:rPr>
          <w:rFonts w:eastAsia="Times New Roman" w:cstheme="minorHAnsi"/>
          <w:color w:val="000000"/>
        </w:rPr>
        <w:t xml:space="preserve"> intentional and authentic engagement with communities impacted by the criminal legal system</w:t>
      </w:r>
      <w:r w:rsidR="00CE0682" w:rsidRPr="00527ECD">
        <w:rPr>
          <w:rFonts w:eastAsia="Times New Roman" w:cstheme="minorHAnsi"/>
          <w:color w:val="000000"/>
        </w:rPr>
        <w:t>.</w:t>
      </w:r>
      <w:r w:rsidR="002E24DB">
        <w:rPr>
          <w:rFonts w:eastAsia="Times New Roman" w:cstheme="minorHAnsi"/>
          <w:color w:val="000000"/>
        </w:rPr>
        <w:t xml:space="preserve"> And ultimately, achieving these objectives requires funding resources. </w:t>
      </w:r>
      <w:r w:rsidR="00CE0682" w:rsidRPr="00527ECD">
        <w:rPr>
          <w:rFonts w:eastAsia="Times New Roman" w:cstheme="minorHAnsi"/>
          <w:color w:val="000000"/>
        </w:rPr>
        <w:t> </w:t>
      </w:r>
    </w:p>
    <w:p w14:paraId="5BC1ECF3" w14:textId="77777777" w:rsidR="00806559" w:rsidRDefault="00806559" w:rsidP="004F4A91">
      <w:pPr>
        <w:spacing w:after="0" w:line="240" w:lineRule="auto"/>
        <w:ind w:right="527"/>
        <w:rPr>
          <w:rFonts w:eastAsia="Times New Roman" w:cstheme="minorHAnsi"/>
          <w:color w:val="000000"/>
        </w:rPr>
      </w:pPr>
    </w:p>
    <w:p w14:paraId="68852F32" w14:textId="40C11E6C" w:rsidR="00E40402" w:rsidRDefault="00F73549">
      <w:pPr>
        <w:spacing w:after="0" w:line="240" w:lineRule="auto"/>
      </w:pPr>
      <w:r>
        <w:t xml:space="preserve">The responses contained in this section are organized to align with each of the </w:t>
      </w:r>
      <w:r w:rsidR="009833E0">
        <w:t xml:space="preserve">legislative requirements </w:t>
      </w:r>
      <w:r w:rsidR="00261883">
        <w:t xml:space="preserve">of the Proviso. </w:t>
      </w:r>
    </w:p>
    <w:p w14:paraId="27D75C82" w14:textId="77777777" w:rsidR="00261883" w:rsidRPr="009D3CDB" w:rsidRDefault="00261883" w:rsidP="00B947E1">
      <w:pPr>
        <w:spacing w:after="0" w:line="240" w:lineRule="auto"/>
      </w:pPr>
    </w:p>
    <w:p w14:paraId="79512B80" w14:textId="4BB8EE2D" w:rsidR="00D56C12" w:rsidRPr="00B947E1" w:rsidRDefault="00F14F95" w:rsidP="004F4A91">
      <w:pPr>
        <w:pStyle w:val="ListParagraph"/>
        <w:numPr>
          <w:ilvl w:val="0"/>
          <w:numId w:val="19"/>
        </w:numPr>
        <w:rPr>
          <w:b/>
          <w:bCs/>
          <w:i/>
          <w:iCs/>
        </w:rPr>
      </w:pPr>
      <w:r w:rsidRPr="00B947E1">
        <w:rPr>
          <w:b/>
          <w:bCs/>
          <w:i/>
          <w:iCs/>
        </w:rPr>
        <w:t>A description of the process used by the executive to select the strategic planning consultant or consultants as described in the executive’s</w:t>
      </w:r>
      <w:r w:rsidR="0061776D" w:rsidRPr="00B947E1">
        <w:rPr>
          <w:b/>
          <w:bCs/>
          <w:i/>
          <w:iCs/>
        </w:rPr>
        <w:t xml:space="preserve"> proposed 2021-2022 operating budget</w:t>
      </w:r>
      <w:r w:rsidR="00D56C12" w:rsidRPr="00B947E1">
        <w:rPr>
          <w:b/>
          <w:bCs/>
          <w:i/>
          <w:iCs/>
        </w:rPr>
        <w:t xml:space="preserve">. </w:t>
      </w:r>
    </w:p>
    <w:p w14:paraId="453D11F9" w14:textId="77777777" w:rsidR="001569BB" w:rsidRPr="00B947E1" w:rsidRDefault="001569BB" w:rsidP="00B947E1">
      <w:pPr>
        <w:spacing w:after="0" w:line="240" w:lineRule="auto"/>
        <w:rPr>
          <w:i/>
          <w:iCs/>
        </w:rPr>
      </w:pPr>
    </w:p>
    <w:p w14:paraId="7C3B7D7E" w14:textId="1565FA48" w:rsidR="00E77490" w:rsidRDefault="001569BB" w:rsidP="004F4A91">
      <w:pPr>
        <w:spacing w:after="0" w:line="240" w:lineRule="auto"/>
      </w:pPr>
      <w:r>
        <w:t>DAJD</w:t>
      </w:r>
      <w:r w:rsidR="00581EF8">
        <w:t xml:space="preserve"> </w:t>
      </w:r>
      <w:r>
        <w:t>will conduct</w:t>
      </w:r>
      <w:r w:rsidR="00736C5E">
        <w:t xml:space="preserve"> a national search for a </w:t>
      </w:r>
      <w:r w:rsidR="002C0DF8">
        <w:t>strategic planning consultant</w:t>
      </w:r>
      <w:r w:rsidR="00736C5E">
        <w:t xml:space="preserve"> </w:t>
      </w:r>
      <w:r w:rsidR="00F10229">
        <w:t xml:space="preserve">with specific expertise in developing and delivering </w:t>
      </w:r>
      <w:r w:rsidR="00FC7D88">
        <w:t>public sector strategic plans</w:t>
      </w:r>
      <w:r w:rsidR="00E77490">
        <w:t xml:space="preserve">. </w:t>
      </w:r>
      <w:r w:rsidR="00723399">
        <w:t xml:space="preserve">The scope of work and </w:t>
      </w:r>
      <w:r w:rsidR="4BA1D88C">
        <w:t xml:space="preserve">review </w:t>
      </w:r>
      <w:r w:rsidR="003B0C96">
        <w:t xml:space="preserve">processes will be </w:t>
      </w:r>
      <w:r w:rsidR="6FB03DA8">
        <w:t xml:space="preserve">developed </w:t>
      </w:r>
      <w:r w:rsidR="007C542F">
        <w:t xml:space="preserve">by a workgroup </w:t>
      </w:r>
      <w:r w:rsidR="4BA1D88C">
        <w:t>that will include</w:t>
      </w:r>
      <w:r w:rsidR="007C542F">
        <w:t xml:space="preserve"> community </w:t>
      </w:r>
      <w:r w:rsidR="00BA1D24">
        <w:t>members and</w:t>
      </w:r>
      <w:r w:rsidR="003A1983">
        <w:t xml:space="preserve"> representatives of the legal system</w:t>
      </w:r>
      <w:r w:rsidR="515D6AD2">
        <w:t xml:space="preserve">, including Superior Court, Probation, Prosecuting Attorney’s Office, and the Department of </w:t>
      </w:r>
      <w:r w:rsidR="515D6AD2">
        <w:lastRenderedPageBreak/>
        <w:t>Public Defense</w:t>
      </w:r>
      <w:r w:rsidR="003A1983">
        <w:t xml:space="preserve">. </w:t>
      </w:r>
      <w:r w:rsidR="002E24DB">
        <w:t>A c</w:t>
      </w:r>
      <w:r w:rsidR="00E77490">
        <w:t>ompetitive process will be used to request qualifications, applications, and solicit proposals</w:t>
      </w:r>
      <w:r w:rsidR="002E24DB">
        <w:t>.</w:t>
      </w:r>
    </w:p>
    <w:p w14:paraId="6676953E" w14:textId="77777777" w:rsidR="00E77490" w:rsidRDefault="00E77490" w:rsidP="004F4A91">
      <w:pPr>
        <w:spacing w:after="0" w:line="240" w:lineRule="auto"/>
      </w:pPr>
    </w:p>
    <w:p w14:paraId="530334D8" w14:textId="1C8F7EA5" w:rsidR="00581EF8" w:rsidRDefault="00E77490" w:rsidP="00B947E1">
      <w:pPr>
        <w:spacing w:after="0" w:line="240" w:lineRule="auto"/>
      </w:pPr>
      <w:r w:rsidRPr="0028008C">
        <w:t xml:space="preserve">Development of the </w:t>
      </w:r>
      <w:r w:rsidR="002E24DB" w:rsidRPr="0028008C">
        <w:t>scope of work for the competitive process</w:t>
      </w:r>
      <w:r w:rsidRPr="0028008C">
        <w:t xml:space="preserve"> will be informed by </w:t>
      </w:r>
      <w:r w:rsidR="0028008C" w:rsidRPr="00B947E1">
        <w:t xml:space="preserve">the </w:t>
      </w:r>
      <w:r w:rsidR="006E19AC">
        <w:t>planned A</w:t>
      </w:r>
      <w:r w:rsidR="0028008C" w:rsidRPr="00B947E1">
        <w:t xml:space="preserve">dvisory </w:t>
      </w:r>
      <w:r w:rsidR="006E19AC">
        <w:t>C</w:t>
      </w:r>
      <w:r w:rsidR="0028008C" w:rsidRPr="00B947E1">
        <w:t xml:space="preserve">ommittee. </w:t>
      </w:r>
      <w:r w:rsidR="00A61B94">
        <w:t xml:space="preserve">A </w:t>
      </w:r>
      <w:r w:rsidR="002C63F7">
        <w:t xml:space="preserve">team will be convened </w:t>
      </w:r>
      <w:r w:rsidR="00221E4D">
        <w:t>by DAJD</w:t>
      </w:r>
      <w:r w:rsidR="00677F3A">
        <w:t xml:space="preserve"> to review and score the materials</w:t>
      </w:r>
      <w:r w:rsidR="006E19AC">
        <w:t xml:space="preserve"> which </w:t>
      </w:r>
      <w:r w:rsidR="00221E4D">
        <w:t xml:space="preserve">will include, but not be limited to, </w:t>
      </w:r>
      <w:r w:rsidR="0028008C">
        <w:t>representatives from the</w:t>
      </w:r>
      <w:r w:rsidR="006E19AC">
        <w:t xml:space="preserve"> A</w:t>
      </w:r>
      <w:r w:rsidR="0028008C">
        <w:t xml:space="preserve">dvisory </w:t>
      </w:r>
      <w:r w:rsidR="006E19AC">
        <w:t>C</w:t>
      </w:r>
      <w:r w:rsidR="0028008C">
        <w:t xml:space="preserve">ommittee; </w:t>
      </w:r>
      <w:r w:rsidR="002C63F7">
        <w:t>community</w:t>
      </w:r>
      <w:r w:rsidR="00CC02AD">
        <w:t xml:space="preserve"> stakeholders </w:t>
      </w:r>
      <w:r w:rsidR="00221E4D">
        <w:t xml:space="preserve">such as </w:t>
      </w:r>
      <w:r w:rsidR="00CC02AD">
        <w:t>service providers</w:t>
      </w:r>
      <w:r w:rsidR="00600D21">
        <w:t xml:space="preserve"> or</w:t>
      </w:r>
      <w:r w:rsidR="00CC02AD">
        <w:t xml:space="preserve"> persons with prior experience </w:t>
      </w:r>
      <w:r w:rsidR="007A2EDF">
        <w:t>as a detained youth</w:t>
      </w:r>
      <w:r w:rsidR="00221E4D">
        <w:t>;</w:t>
      </w:r>
      <w:r w:rsidR="007A2EDF">
        <w:t xml:space="preserve"> </w:t>
      </w:r>
      <w:r w:rsidR="00F67060">
        <w:t xml:space="preserve">juvenile </w:t>
      </w:r>
      <w:r w:rsidR="00A87192">
        <w:t xml:space="preserve">legal system </w:t>
      </w:r>
      <w:r w:rsidR="0095558C">
        <w:t>practitioners</w:t>
      </w:r>
      <w:r w:rsidR="00113636">
        <w:t xml:space="preserve"> in the Superior Court</w:t>
      </w:r>
      <w:r w:rsidR="00221E4D">
        <w:t xml:space="preserve">; </w:t>
      </w:r>
      <w:r w:rsidR="00843C3C">
        <w:t>educators</w:t>
      </w:r>
      <w:r w:rsidR="00221E4D">
        <w:t>; behavioral health</w:t>
      </w:r>
      <w:r w:rsidR="00843C3C">
        <w:t xml:space="preserve"> </w:t>
      </w:r>
      <w:r w:rsidR="00D56C12">
        <w:t>practitioners</w:t>
      </w:r>
      <w:r w:rsidR="00221E4D">
        <w:t>;</w:t>
      </w:r>
      <w:r w:rsidR="00F67060">
        <w:t xml:space="preserve"> representatives from</w:t>
      </w:r>
      <w:r w:rsidR="00221E4D">
        <w:t xml:space="preserve"> Public Health-Seattle; </w:t>
      </w:r>
      <w:r w:rsidR="00DC1DBD">
        <w:t>representatives from the Office of Performance St</w:t>
      </w:r>
      <w:r w:rsidR="001A4F03">
        <w:t xml:space="preserve">rategy </w:t>
      </w:r>
      <w:r w:rsidR="00DC1DBD">
        <w:t xml:space="preserve">and Budget; </w:t>
      </w:r>
      <w:r w:rsidR="004F52AC">
        <w:t xml:space="preserve">representatives from the Office of Equity and Social Justice; </w:t>
      </w:r>
      <w:r w:rsidR="00221E4D">
        <w:t>and</w:t>
      </w:r>
      <w:r w:rsidR="00841CEF">
        <w:t xml:space="preserve"> </w:t>
      </w:r>
      <w:r w:rsidR="00221E4D">
        <w:t xml:space="preserve">representatives from </w:t>
      </w:r>
      <w:r w:rsidR="00841CEF">
        <w:t>employee</w:t>
      </w:r>
      <w:r w:rsidR="00F67060">
        <w:t xml:space="preserve"> labor groups. </w:t>
      </w:r>
    </w:p>
    <w:p w14:paraId="7E1EE796" w14:textId="77777777" w:rsidR="001569BB" w:rsidRPr="00581EF8" w:rsidRDefault="001569BB" w:rsidP="00B947E1">
      <w:pPr>
        <w:spacing w:after="0" w:line="240" w:lineRule="auto"/>
        <w:ind w:left="360"/>
      </w:pPr>
    </w:p>
    <w:p w14:paraId="1CE2446F" w14:textId="5E9B0D1F" w:rsidR="007C2820" w:rsidRDefault="007C2820">
      <w:pPr>
        <w:pStyle w:val="ListParagraph"/>
        <w:numPr>
          <w:ilvl w:val="0"/>
          <w:numId w:val="19"/>
        </w:numPr>
        <w:rPr>
          <w:b/>
          <w:bCs/>
          <w:i/>
          <w:iCs/>
        </w:rPr>
      </w:pPr>
      <w:r w:rsidRPr="00683393">
        <w:rPr>
          <w:b/>
          <w:bCs/>
          <w:i/>
          <w:iCs/>
        </w:rPr>
        <w:t>Identification of skills, qualifications, and experience required of selected consultant or consultants</w:t>
      </w:r>
      <w:r w:rsidRPr="007C2820">
        <w:rPr>
          <w:b/>
          <w:bCs/>
          <w:i/>
          <w:iCs/>
        </w:rPr>
        <w:t xml:space="preserve"> </w:t>
      </w:r>
    </w:p>
    <w:p w14:paraId="7D533939" w14:textId="3FBF4E67" w:rsidR="00261883" w:rsidRDefault="00261883" w:rsidP="00261883">
      <w:pPr>
        <w:pStyle w:val="ListParagraph"/>
        <w:ind w:left="360"/>
        <w:rPr>
          <w:b/>
          <w:bCs/>
          <w:i/>
          <w:iCs/>
        </w:rPr>
      </w:pPr>
    </w:p>
    <w:p w14:paraId="58D75C10" w14:textId="5943369C" w:rsidR="00CA02B1" w:rsidRDefault="00CA02B1" w:rsidP="002E24DB">
      <w:pPr>
        <w:spacing w:after="0" w:line="240" w:lineRule="auto"/>
      </w:pPr>
      <w:r>
        <w:t>The following demonstrable skills, qualifications, and experience will be required by the preferred consultant(s).</w:t>
      </w:r>
      <w:r w:rsidR="00344BC3">
        <w:t xml:space="preserve"> Additional skills, qualifications, and experience may be identified by the workgroup through development of the scope of work for the consultant(s).</w:t>
      </w:r>
    </w:p>
    <w:p w14:paraId="76E9C584" w14:textId="77777777" w:rsidR="00CA02B1" w:rsidRDefault="00CA02B1" w:rsidP="002E24DB">
      <w:pPr>
        <w:spacing w:after="0" w:line="240" w:lineRule="auto"/>
      </w:pPr>
    </w:p>
    <w:p w14:paraId="0E20A004" w14:textId="31E15476" w:rsidR="00344BC3" w:rsidRDefault="00CA02B1" w:rsidP="00CA02B1">
      <w:pPr>
        <w:pStyle w:val="ListParagraph"/>
        <w:numPr>
          <w:ilvl w:val="0"/>
          <w:numId w:val="39"/>
        </w:numPr>
      </w:pPr>
      <w:r>
        <w:t>Experience in working with community stakeholders, particularly those from historically marginalized communities and those who have experienced the juvenile legal system.</w:t>
      </w:r>
    </w:p>
    <w:p w14:paraId="2C720FB4" w14:textId="77777777" w:rsidR="00344BC3" w:rsidRDefault="00344BC3" w:rsidP="00B947E1">
      <w:pPr>
        <w:pStyle w:val="ListParagraph"/>
        <w:ind w:left="360"/>
      </w:pPr>
    </w:p>
    <w:p w14:paraId="2A2AFBF0" w14:textId="2F24EA6D" w:rsidR="00344BC3" w:rsidRDefault="00344BC3" w:rsidP="00CA02B1">
      <w:pPr>
        <w:pStyle w:val="ListParagraph"/>
        <w:numPr>
          <w:ilvl w:val="0"/>
          <w:numId w:val="39"/>
        </w:numPr>
      </w:pPr>
      <w:r>
        <w:t xml:space="preserve">Experience with community-led </w:t>
      </w:r>
      <w:r w:rsidR="00A87192">
        <w:t>legal</w:t>
      </w:r>
      <w:r>
        <w:t xml:space="preserve"> system reform efforts, including identifying and recommending strategies that result in </w:t>
      </w:r>
      <w:proofErr w:type="spellStart"/>
      <w:r>
        <w:t>decarceration</w:t>
      </w:r>
      <w:proofErr w:type="spellEnd"/>
      <w:r>
        <w:t>.</w:t>
      </w:r>
    </w:p>
    <w:p w14:paraId="4E0FEFFE" w14:textId="77777777" w:rsidR="00344BC3" w:rsidRDefault="00344BC3" w:rsidP="00B947E1">
      <w:pPr>
        <w:pStyle w:val="ListParagraph"/>
      </w:pPr>
    </w:p>
    <w:p w14:paraId="32DF63A2" w14:textId="41F99B2E" w:rsidR="00344BC3" w:rsidRDefault="00344BC3" w:rsidP="00CA02B1">
      <w:pPr>
        <w:pStyle w:val="ListParagraph"/>
        <w:numPr>
          <w:ilvl w:val="0"/>
          <w:numId w:val="39"/>
        </w:numPr>
      </w:pPr>
      <w:r>
        <w:t>Experience with detention system process redesign and development of community-based alternatives to secure detention where community and other stakeholders played a prominent role in developing alternatives.</w:t>
      </w:r>
    </w:p>
    <w:p w14:paraId="1B0253D8" w14:textId="77777777" w:rsidR="00344BC3" w:rsidRDefault="00344BC3" w:rsidP="00B947E1">
      <w:pPr>
        <w:pStyle w:val="ListParagraph"/>
      </w:pPr>
    </w:p>
    <w:p w14:paraId="1FC31B7D" w14:textId="203217EB" w:rsidR="00344BC3" w:rsidRDefault="00344BC3" w:rsidP="00CA02B1">
      <w:pPr>
        <w:pStyle w:val="ListParagraph"/>
        <w:numPr>
          <w:ilvl w:val="0"/>
          <w:numId w:val="39"/>
        </w:numPr>
      </w:pPr>
      <w:r>
        <w:t>Knowledge and understanding of the criminal legal system.</w:t>
      </w:r>
    </w:p>
    <w:p w14:paraId="44BF84E2" w14:textId="77777777" w:rsidR="00344BC3" w:rsidRDefault="00344BC3" w:rsidP="00B947E1">
      <w:pPr>
        <w:pStyle w:val="ListParagraph"/>
      </w:pPr>
    </w:p>
    <w:p w14:paraId="76A46C46" w14:textId="77777777" w:rsidR="00DA1E6F" w:rsidRDefault="00344BC3" w:rsidP="00344BC3">
      <w:pPr>
        <w:pStyle w:val="ListParagraph"/>
        <w:numPr>
          <w:ilvl w:val="0"/>
          <w:numId w:val="39"/>
        </w:numPr>
      </w:pPr>
      <w:r>
        <w:t>Knowledge and understanding of historic inequities compounded by racism</w:t>
      </w:r>
      <w:r w:rsidR="00DA1E6F">
        <w:t xml:space="preserve">. </w:t>
      </w:r>
    </w:p>
    <w:p w14:paraId="1CDAA39B" w14:textId="77777777" w:rsidR="00DA1E6F" w:rsidRDefault="00DA1E6F" w:rsidP="00B947E1">
      <w:pPr>
        <w:pStyle w:val="ListParagraph"/>
      </w:pPr>
    </w:p>
    <w:p w14:paraId="241297C3" w14:textId="5177373D" w:rsidR="00344BC3" w:rsidRDefault="00DA1E6F" w:rsidP="00344BC3">
      <w:pPr>
        <w:pStyle w:val="ListParagraph"/>
        <w:numPr>
          <w:ilvl w:val="0"/>
          <w:numId w:val="39"/>
        </w:numPr>
      </w:pPr>
      <w:r>
        <w:t xml:space="preserve">Knowledge </w:t>
      </w:r>
      <w:r w:rsidR="00344BC3">
        <w:t xml:space="preserve">and </w:t>
      </w:r>
      <w:r>
        <w:t xml:space="preserve">understanding of </w:t>
      </w:r>
      <w:r w:rsidR="00344BC3">
        <w:t>King County’s commitment to becoming an anti-racist, pro-equity organization.</w:t>
      </w:r>
    </w:p>
    <w:p w14:paraId="7854E97B" w14:textId="77777777" w:rsidR="00344BC3" w:rsidRDefault="00344BC3" w:rsidP="00B947E1">
      <w:pPr>
        <w:pStyle w:val="ListParagraph"/>
      </w:pPr>
    </w:p>
    <w:p w14:paraId="1157ACF9" w14:textId="307BC57C" w:rsidR="00344BC3" w:rsidRDefault="00344BC3" w:rsidP="00CA02B1">
      <w:pPr>
        <w:pStyle w:val="ListParagraph"/>
        <w:numPr>
          <w:ilvl w:val="0"/>
          <w:numId w:val="39"/>
        </w:numPr>
      </w:pPr>
      <w:r>
        <w:t>Strong communication and facilitation skills</w:t>
      </w:r>
      <w:r w:rsidR="00447043">
        <w:t>, with demonstrated ability to center community voices and experience in the work</w:t>
      </w:r>
      <w:r>
        <w:t>.</w:t>
      </w:r>
    </w:p>
    <w:p w14:paraId="347ED645" w14:textId="77777777" w:rsidR="00344BC3" w:rsidRDefault="00344BC3" w:rsidP="00B947E1">
      <w:pPr>
        <w:pStyle w:val="ListParagraph"/>
      </w:pPr>
    </w:p>
    <w:p w14:paraId="2743DA74" w14:textId="16D03D16" w:rsidR="002E24DB" w:rsidRDefault="00344BC3" w:rsidP="00B947E1">
      <w:pPr>
        <w:pStyle w:val="ListParagraph"/>
        <w:numPr>
          <w:ilvl w:val="0"/>
          <w:numId w:val="39"/>
        </w:numPr>
      </w:pPr>
      <w:r>
        <w:t xml:space="preserve">Superior project management skills. </w:t>
      </w:r>
    </w:p>
    <w:p w14:paraId="4EF27F28" w14:textId="77777777" w:rsidR="00261883" w:rsidRPr="00E77490" w:rsidRDefault="00261883" w:rsidP="00B947E1">
      <w:pPr>
        <w:spacing w:after="0" w:line="240" w:lineRule="auto"/>
      </w:pPr>
    </w:p>
    <w:p w14:paraId="7B79D2C7" w14:textId="0D426AAE" w:rsidR="007C2820" w:rsidRDefault="00230ACD">
      <w:pPr>
        <w:pStyle w:val="ListParagraph"/>
        <w:numPr>
          <w:ilvl w:val="0"/>
          <w:numId w:val="19"/>
        </w:numPr>
        <w:rPr>
          <w:b/>
          <w:bCs/>
          <w:i/>
          <w:iCs/>
        </w:rPr>
      </w:pPr>
      <w:r w:rsidRPr="00B947E1">
        <w:rPr>
          <w:b/>
          <w:bCs/>
          <w:i/>
          <w:iCs/>
        </w:rPr>
        <w:t xml:space="preserve">Planned </w:t>
      </w:r>
      <w:r w:rsidR="007C2820">
        <w:rPr>
          <w:b/>
          <w:bCs/>
          <w:i/>
          <w:iCs/>
        </w:rPr>
        <w:t>s</w:t>
      </w:r>
      <w:r w:rsidRPr="00B947E1">
        <w:rPr>
          <w:b/>
          <w:bCs/>
          <w:i/>
          <w:iCs/>
        </w:rPr>
        <w:t xml:space="preserve">cope of </w:t>
      </w:r>
      <w:r w:rsidR="007C2820">
        <w:rPr>
          <w:b/>
          <w:bCs/>
          <w:i/>
          <w:iCs/>
        </w:rPr>
        <w:t>w</w:t>
      </w:r>
      <w:r w:rsidRPr="00B947E1">
        <w:rPr>
          <w:b/>
          <w:bCs/>
          <w:i/>
          <w:iCs/>
        </w:rPr>
        <w:t>ork including expectation</w:t>
      </w:r>
      <w:r w:rsidR="00056548" w:rsidRPr="00B947E1">
        <w:rPr>
          <w:b/>
          <w:bCs/>
          <w:i/>
          <w:iCs/>
        </w:rPr>
        <w:t>s on community involvement and prospective consultant deliverables</w:t>
      </w:r>
      <w:r w:rsidR="003C2078" w:rsidRPr="00B947E1">
        <w:rPr>
          <w:b/>
          <w:bCs/>
          <w:i/>
          <w:iCs/>
        </w:rPr>
        <w:t xml:space="preserve"> </w:t>
      </w:r>
    </w:p>
    <w:p w14:paraId="07527D18" w14:textId="77777777" w:rsidR="00261883" w:rsidRDefault="00261883" w:rsidP="00B947E1">
      <w:pPr>
        <w:pStyle w:val="ListParagraph"/>
        <w:ind w:left="360"/>
        <w:rPr>
          <w:b/>
          <w:bCs/>
          <w:i/>
          <w:iCs/>
        </w:rPr>
      </w:pPr>
    </w:p>
    <w:p w14:paraId="77FBA816" w14:textId="1753F10E" w:rsidR="00DD2F83" w:rsidRDefault="00DA1E6F" w:rsidP="00B947E1">
      <w:pPr>
        <w:spacing w:after="0" w:line="240" w:lineRule="auto"/>
      </w:pPr>
      <w:r>
        <w:t xml:space="preserve">The information in this section is an initial outline of the consultant scope of work. The final scope of work will be determined by the workgroup. </w:t>
      </w:r>
    </w:p>
    <w:p w14:paraId="5EE967CD" w14:textId="70FA7C87" w:rsidR="00DA1E6F" w:rsidRDefault="00DA1E6F" w:rsidP="00DA1E6F">
      <w:pPr>
        <w:spacing w:after="0" w:line="240" w:lineRule="auto"/>
      </w:pPr>
    </w:p>
    <w:p w14:paraId="697C8541" w14:textId="1D68962E" w:rsidR="00DA1E6F" w:rsidRPr="00B947E1" w:rsidRDefault="00DD2F83" w:rsidP="00B947E1">
      <w:pPr>
        <w:spacing w:after="0" w:line="240" w:lineRule="auto"/>
        <w:rPr>
          <w:b/>
          <w:bCs/>
          <w:i/>
          <w:iCs/>
        </w:rPr>
      </w:pPr>
      <w:r>
        <w:t>The consultant will be responsible for leading a process that achieves the following two objectives</w:t>
      </w:r>
      <w:r w:rsidR="00C17AEA">
        <w:t xml:space="preserve">. </w:t>
      </w:r>
    </w:p>
    <w:p w14:paraId="22292B52" w14:textId="47FA3152" w:rsidR="0086413E" w:rsidRDefault="00491652" w:rsidP="00B947E1">
      <w:pPr>
        <w:pStyle w:val="ListParagraph"/>
        <w:numPr>
          <w:ilvl w:val="0"/>
          <w:numId w:val="40"/>
        </w:numPr>
        <w:ind w:left="360"/>
      </w:pPr>
      <w:r>
        <w:rPr>
          <w:rFonts w:eastAsia="Times New Roman" w:cstheme="minorHAnsi"/>
          <w:color w:val="000000"/>
        </w:rPr>
        <w:lastRenderedPageBreak/>
        <w:t>Identifying a clear path</w:t>
      </w:r>
      <w:r w:rsidR="00DA1E6F" w:rsidRPr="00DD2F83">
        <w:rPr>
          <w:rFonts w:eastAsia="Times New Roman" w:cstheme="minorHAnsi"/>
          <w:color w:val="000000"/>
        </w:rPr>
        <w:t xml:space="preserve"> </w:t>
      </w:r>
      <w:r w:rsidR="00051AF9" w:rsidRPr="00DD2F83">
        <w:rPr>
          <w:rFonts w:eastAsia="Times New Roman" w:cstheme="minorHAnsi"/>
          <w:color w:val="000000"/>
        </w:rPr>
        <w:t>to close</w:t>
      </w:r>
      <w:r w:rsidR="00DA1E6F" w:rsidRPr="00DD2F83">
        <w:rPr>
          <w:rFonts w:eastAsia="Times New Roman" w:cstheme="minorHAnsi"/>
          <w:color w:val="000000"/>
        </w:rPr>
        <w:t xml:space="preserve"> the juvenile detention facility located within the </w:t>
      </w:r>
      <w:r w:rsidR="00575CE1">
        <w:rPr>
          <w:rFonts w:eastAsia="Times New Roman" w:cstheme="minorHAnsi"/>
          <w:color w:val="000000"/>
        </w:rPr>
        <w:t>PHC</w:t>
      </w:r>
      <w:r w:rsidR="00DA1E6F" w:rsidRPr="00DD2F83">
        <w:rPr>
          <w:rFonts w:eastAsia="Times New Roman" w:cstheme="minorHAnsi"/>
          <w:color w:val="000000"/>
        </w:rPr>
        <w:t>CFJC</w:t>
      </w:r>
      <w:r w:rsidR="00DA1E6F" w:rsidRPr="0077636C" w:rsidDel="00DA1E6F">
        <w:t xml:space="preserve"> </w:t>
      </w:r>
      <w:r w:rsidR="00477671">
        <w:t>by 2025</w:t>
      </w:r>
      <w:r w:rsidR="0086413E">
        <w:t xml:space="preserve">, </w:t>
      </w:r>
      <w:r w:rsidR="008E02E7">
        <w:t xml:space="preserve">including </w:t>
      </w:r>
      <w:r>
        <w:t xml:space="preserve">determining the </w:t>
      </w:r>
      <w:r w:rsidR="008E02E7">
        <w:t>detention alternatives and community-based resources, practices, and approaches t</w:t>
      </w:r>
      <w:r>
        <w:t>o</w:t>
      </w:r>
      <w:r w:rsidR="008E02E7">
        <w:t xml:space="preserve"> serve those youth who would otherwise be referred to the juvenile detention</w:t>
      </w:r>
      <w:r>
        <w:t xml:space="preserve"> </w:t>
      </w:r>
      <w:r w:rsidR="008E02E7">
        <w:t xml:space="preserve">facility </w:t>
      </w:r>
      <w:proofErr w:type="gramStart"/>
      <w:r w:rsidR="0086413E">
        <w:t>and</w:t>
      </w:r>
      <w:r w:rsidR="00051AF9">
        <w:t>;</w:t>
      </w:r>
      <w:proofErr w:type="gramEnd"/>
    </w:p>
    <w:p w14:paraId="2C1DD6C5" w14:textId="77777777" w:rsidR="00DA1E6F" w:rsidRDefault="00DA1E6F" w:rsidP="00B947E1">
      <w:pPr>
        <w:pStyle w:val="ListParagraph"/>
        <w:ind w:left="360"/>
      </w:pPr>
    </w:p>
    <w:p w14:paraId="0B6A0A92" w14:textId="09DA7C88" w:rsidR="00DA1E6F" w:rsidRDefault="00C01465" w:rsidP="00B947E1">
      <w:pPr>
        <w:pStyle w:val="ListParagraph"/>
        <w:numPr>
          <w:ilvl w:val="0"/>
          <w:numId w:val="40"/>
        </w:numPr>
        <w:ind w:left="360"/>
      </w:pPr>
      <w:r>
        <w:t>Bringing forward</w:t>
      </w:r>
      <w:r w:rsidR="00051AF9">
        <w:t xml:space="preserve"> driven </w:t>
      </w:r>
      <w:r w:rsidR="0086413E">
        <w:t xml:space="preserve">recommendations for the repurposing and reuse of the facility </w:t>
      </w:r>
      <w:r w:rsidR="00FA4B1E">
        <w:t>that serves</w:t>
      </w:r>
      <w:r w:rsidR="00DD2F83">
        <w:t xml:space="preserve"> </w:t>
      </w:r>
      <w:r w:rsidR="00051AF9">
        <w:t>community i</w:t>
      </w:r>
      <w:r w:rsidR="00E35E2E">
        <w:t xml:space="preserve">dentified </w:t>
      </w:r>
      <w:r w:rsidR="00051AF9">
        <w:t>needs.</w:t>
      </w:r>
    </w:p>
    <w:p w14:paraId="06CD2374" w14:textId="77777777" w:rsidR="00DD2F83" w:rsidRDefault="00DD2F83" w:rsidP="00DD2F83">
      <w:pPr>
        <w:pStyle w:val="ListParagraph"/>
      </w:pPr>
    </w:p>
    <w:p w14:paraId="281ECE31" w14:textId="704AD1AE" w:rsidR="00C01465" w:rsidRDefault="00A70C32" w:rsidP="00DA1E6F">
      <w:pPr>
        <w:spacing w:after="0" w:line="240" w:lineRule="auto"/>
      </w:pPr>
      <w:r>
        <w:t xml:space="preserve">In service to the two objectives, </w:t>
      </w:r>
      <w:r w:rsidR="00E46B9F">
        <w:t>consultant</w:t>
      </w:r>
      <w:r>
        <w:t xml:space="preserve"> deliverables are expected to</w:t>
      </w:r>
      <w:r w:rsidR="00C01465">
        <w:t xml:space="preserve"> include, but</w:t>
      </w:r>
      <w:r w:rsidR="00600D21">
        <w:t xml:space="preserve"> are</w:t>
      </w:r>
      <w:r w:rsidR="00C01465">
        <w:t xml:space="preserve"> not limited to</w:t>
      </w:r>
      <w:r>
        <w:t xml:space="preserve"> </w:t>
      </w:r>
      <w:r w:rsidR="00C01465">
        <w:t xml:space="preserve">the following: </w:t>
      </w:r>
    </w:p>
    <w:p w14:paraId="7A0D70C0" w14:textId="75C789D7" w:rsidR="00A70C32" w:rsidRDefault="00A70C32" w:rsidP="00B947E1">
      <w:pPr>
        <w:pStyle w:val="NoSpacing"/>
      </w:pPr>
    </w:p>
    <w:p w14:paraId="11B27713" w14:textId="2B7291DC" w:rsidR="00A70C32" w:rsidRDefault="00A70C32" w:rsidP="0055311C">
      <w:pPr>
        <w:pStyle w:val="ListParagraph"/>
        <w:numPr>
          <w:ilvl w:val="0"/>
          <w:numId w:val="41"/>
        </w:numPr>
      </w:pPr>
      <w:r>
        <w:t>A project plan</w:t>
      </w:r>
      <w:r w:rsidR="0055311C">
        <w:t xml:space="preserve"> that includes</w:t>
      </w:r>
      <w:r w:rsidR="0028008C">
        <w:t xml:space="preserve"> a schedule and</w:t>
      </w:r>
      <w:r w:rsidR="0055311C">
        <w:t xml:space="preserve"> milestones for achieving the consultant scope work. The project plan should provide for regular written status reports to leadership. </w:t>
      </w:r>
    </w:p>
    <w:p w14:paraId="04DC2623" w14:textId="77777777" w:rsidR="0055311C" w:rsidRDefault="0055311C" w:rsidP="00B947E1">
      <w:pPr>
        <w:pStyle w:val="ListParagraph"/>
        <w:ind w:left="360"/>
      </w:pPr>
    </w:p>
    <w:p w14:paraId="2AE2697D" w14:textId="3B442C76" w:rsidR="00C13D6D" w:rsidRDefault="00C01465" w:rsidP="00A70C32">
      <w:pPr>
        <w:pStyle w:val="ListParagraph"/>
        <w:numPr>
          <w:ilvl w:val="0"/>
          <w:numId w:val="41"/>
        </w:numPr>
      </w:pPr>
      <w:r>
        <w:t xml:space="preserve">A </w:t>
      </w:r>
      <w:r w:rsidR="00C13D6D">
        <w:t>community and stakeholder engagement plan</w:t>
      </w:r>
      <w:r w:rsidR="00A70C32">
        <w:t xml:space="preserve">. The plan will provide </w:t>
      </w:r>
      <w:r w:rsidR="00C13D6D">
        <w:t>for authentic,</w:t>
      </w:r>
      <w:r w:rsidR="00E46B9F">
        <w:t xml:space="preserve"> </w:t>
      </w:r>
      <w:r w:rsidR="00147A1D">
        <w:t xml:space="preserve">accessible, </w:t>
      </w:r>
      <w:r w:rsidR="00E46B9F">
        <w:t>robust</w:t>
      </w:r>
      <w:r w:rsidR="00C13D6D">
        <w:t>,</w:t>
      </w:r>
      <w:r w:rsidR="00E46B9F">
        <w:t xml:space="preserve"> and multipronged community </w:t>
      </w:r>
      <w:r w:rsidR="00C13D6D">
        <w:t xml:space="preserve">and stakeholder </w:t>
      </w:r>
      <w:r w:rsidR="00E46B9F">
        <w:t>engagement activities</w:t>
      </w:r>
      <w:r w:rsidR="00147A1D">
        <w:t xml:space="preserve">. </w:t>
      </w:r>
      <w:r w:rsidR="00A70C32">
        <w:t xml:space="preserve">The plan must </w:t>
      </w:r>
      <w:r w:rsidR="0055311C">
        <w:t>specifically provide for</w:t>
      </w:r>
      <w:r w:rsidR="00A70C32">
        <w:t xml:space="preserve"> engagement </w:t>
      </w:r>
      <w:r w:rsidR="0055311C">
        <w:t xml:space="preserve">with </w:t>
      </w:r>
      <w:r w:rsidR="00A70C32">
        <w:t>youth and families who have been involved with the juvenile criminal legal system</w:t>
      </w:r>
      <w:r w:rsidR="0055311C">
        <w:t xml:space="preserve">. </w:t>
      </w:r>
    </w:p>
    <w:p w14:paraId="46D5F317" w14:textId="77777777" w:rsidR="00A70C32" w:rsidRDefault="00A70C32" w:rsidP="00B947E1">
      <w:pPr>
        <w:pStyle w:val="ListParagraph"/>
        <w:ind w:left="360"/>
      </w:pPr>
    </w:p>
    <w:p w14:paraId="6BC87232" w14:textId="5F793A1F" w:rsidR="00A70C32" w:rsidRDefault="00A70C32" w:rsidP="0055311C">
      <w:pPr>
        <w:pStyle w:val="ListParagraph"/>
        <w:numPr>
          <w:ilvl w:val="0"/>
          <w:numId w:val="41"/>
        </w:numPr>
      </w:pPr>
      <w:r>
        <w:t xml:space="preserve">A communication plan that enables internal and external stakeholders to have clear information </w:t>
      </w:r>
      <w:r w:rsidR="0055311C">
        <w:t xml:space="preserve">on the project and progress towards meeting the established objectives </w:t>
      </w:r>
      <w:r>
        <w:t xml:space="preserve">in a timely way through an array of formats. </w:t>
      </w:r>
    </w:p>
    <w:p w14:paraId="48B7A5A2" w14:textId="77777777" w:rsidR="0055311C" w:rsidRDefault="0055311C" w:rsidP="00B947E1">
      <w:pPr>
        <w:pStyle w:val="ListParagraph"/>
        <w:ind w:left="360"/>
      </w:pPr>
    </w:p>
    <w:p w14:paraId="504248D8" w14:textId="70863976" w:rsidR="0055311C" w:rsidRDefault="0055311C" w:rsidP="00B947E1">
      <w:pPr>
        <w:pStyle w:val="ListParagraph"/>
        <w:numPr>
          <w:ilvl w:val="0"/>
          <w:numId w:val="41"/>
        </w:numPr>
      </w:pPr>
      <w:r>
        <w:t>A plan for integrating the expertise of local and national experts, such as the Annie E. Casey Foundation, the Justice Lab at Columbia University, and the W. Haywood Burns institute, into the planning work.</w:t>
      </w:r>
    </w:p>
    <w:p w14:paraId="3233B5FB" w14:textId="77777777" w:rsidR="00C13D6D" w:rsidRDefault="00C13D6D" w:rsidP="00DA1E6F">
      <w:pPr>
        <w:spacing w:after="0" w:line="240" w:lineRule="auto"/>
      </w:pPr>
    </w:p>
    <w:p w14:paraId="0500B87B" w14:textId="7D2EF052" w:rsidR="005B48D1" w:rsidRPr="00EE3B30" w:rsidRDefault="007C2820">
      <w:pPr>
        <w:pStyle w:val="ListParagraph"/>
        <w:numPr>
          <w:ilvl w:val="0"/>
          <w:numId w:val="19"/>
        </w:numPr>
        <w:rPr>
          <w:b/>
          <w:bCs/>
          <w:i/>
          <w:iCs/>
        </w:rPr>
      </w:pPr>
      <w:r w:rsidRPr="00EE3B30">
        <w:rPr>
          <w:b/>
          <w:bCs/>
          <w:i/>
          <w:iCs/>
        </w:rPr>
        <w:t xml:space="preserve">Project </w:t>
      </w:r>
      <w:r w:rsidRPr="00B947E1">
        <w:rPr>
          <w:b/>
          <w:bCs/>
          <w:i/>
          <w:iCs/>
        </w:rPr>
        <w:t>t</w:t>
      </w:r>
      <w:r w:rsidRPr="00EE3B30">
        <w:rPr>
          <w:b/>
          <w:bCs/>
          <w:i/>
          <w:iCs/>
        </w:rPr>
        <w:t>imeline</w:t>
      </w:r>
    </w:p>
    <w:p w14:paraId="42D6C209" w14:textId="77777777" w:rsidR="00261883" w:rsidRPr="00B947E1" w:rsidRDefault="00261883" w:rsidP="00B947E1">
      <w:pPr>
        <w:pStyle w:val="ListParagraph"/>
        <w:ind w:left="360"/>
        <w:rPr>
          <w:b/>
          <w:bCs/>
          <w:i/>
          <w:iCs/>
        </w:rPr>
      </w:pPr>
    </w:p>
    <w:p w14:paraId="701B6F87" w14:textId="28A171DC" w:rsidR="001C2A0D" w:rsidRDefault="001E0176" w:rsidP="001E0176">
      <w:pPr>
        <w:spacing w:after="0" w:line="240" w:lineRule="auto"/>
      </w:pPr>
      <w:bookmarkStart w:id="11" w:name="_Toc80996638"/>
      <w:r>
        <w:t xml:space="preserve">Developing this project requires continued careful and thoughtful planning to ensure successful outcomes. </w:t>
      </w:r>
      <w:r w:rsidR="001C2A0D">
        <w:t>King County government’s administrative rules and requirements, such as hiring and procurement processes, dictate much of the estimated timeframes outlined in the early work of Phase 1. Further, identifying the members of the Advisory Committee requires respectful and deep collaboration with community, stakeholders, and County leadership, which simply takes time to accomplish</w:t>
      </w:r>
      <w:r w:rsidR="000F596F">
        <w:t>, particularly as youth will be prominently included</w:t>
      </w:r>
      <w:r w:rsidR="001C2A0D">
        <w:t>. At the same time, every effort will be made to expedite the work to the extent possible</w:t>
      </w:r>
      <w:r w:rsidR="000F596F">
        <w:t xml:space="preserve"> in ways that work for community and the County</w:t>
      </w:r>
      <w:r w:rsidR="001C2A0D">
        <w:t>.</w:t>
      </w:r>
    </w:p>
    <w:p w14:paraId="7AC14B91" w14:textId="77777777" w:rsidR="001C2A0D" w:rsidRDefault="001C2A0D" w:rsidP="001E0176">
      <w:pPr>
        <w:spacing w:after="0" w:line="240" w:lineRule="auto"/>
      </w:pPr>
    </w:p>
    <w:p w14:paraId="76FFBCCE" w14:textId="6B74B35C" w:rsidR="006E19AC" w:rsidRDefault="001C2A0D" w:rsidP="00DA1E6F">
      <w:pPr>
        <w:spacing w:after="0" w:line="240" w:lineRule="auto"/>
      </w:pPr>
      <w:r>
        <w:t xml:space="preserve">The timeline provided below is estimated due to </w:t>
      </w:r>
      <w:r w:rsidR="006F642A">
        <w:t>several</w:t>
      </w:r>
      <w:r>
        <w:t xml:space="preserve"> factors, including hiring of staff, seating the advisory committee, </w:t>
      </w:r>
      <w:r w:rsidR="00600D21">
        <w:t xml:space="preserve">and </w:t>
      </w:r>
      <w:r>
        <w:t>selecting and on</w:t>
      </w:r>
      <w:r w:rsidR="00600D21">
        <w:t>-</w:t>
      </w:r>
      <w:r>
        <w:t>boarding consultants. Notably, t</w:t>
      </w:r>
      <w:r w:rsidR="001E0176">
        <w:t>his work is occurring while King County continues to face challenges of COVID-19 and its ongoing impact to staffing and workloads.</w:t>
      </w:r>
      <w:r>
        <w:t xml:space="preserve"> In addition, the consultant, Committee, and community may drive changes to the timeline.</w:t>
      </w:r>
      <w:r w:rsidR="001E0176">
        <w:t xml:space="preserve"> Given these elements, and the reality that this project is groundbreaking and deeply complex with crucial outcomes for community, the County, and labor, the </w:t>
      </w:r>
      <w:r>
        <w:t xml:space="preserve">estimated </w:t>
      </w:r>
      <w:r w:rsidR="001E0176">
        <w:t>project timeline provided below will necessarily be revised throughout the process over the next several years.</w:t>
      </w:r>
      <w:r>
        <w:t xml:space="preserve"> </w:t>
      </w:r>
    </w:p>
    <w:p w14:paraId="5F8BC6F7" w14:textId="1836E454" w:rsidR="001C2A0D" w:rsidRDefault="001C2A0D" w:rsidP="00EE3B30">
      <w:pPr>
        <w:spacing w:after="0" w:line="240" w:lineRule="auto"/>
      </w:pPr>
    </w:p>
    <w:p w14:paraId="0CE21980" w14:textId="58F8F2B4" w:rsidR="00A60BC3" w:rsidRDefault="00A60BC3" w:rsidP="00EE3B30">
      <w:pPr>
        <w:spacing w:after="0" w:line="240" w:lineRule="auto"/>
      </w:pPr>
    </w:p>
    <w:p w14:paraId="6183CDDD" w14:textId="77777777" w:rsidR="00A60BC3" w:rsidRDefault="00A60BC3" w:rsidP="00EE3B30">
      <w:pPr>
        <w:spacing w:after="0" w:line="240" w:lineRule="auto"/>
      </w:pPr>
    </w:p>
    <w:p w14:paraId="4E74A08A" w14:textId="62EBBBF8" w:rsidR="006C68BD" w:rsidRDefault="006C68BD" w:rsidP="00EE3B30">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5"/>
        <w:gridCol w:w="2785"/>
      </w:tblGrid>
      <w:tr w:rsidR="0062190F" w14:paraId="6FD10013" w14:textId="77777777" w:rsidTr="00B947E1">
        <w:tc>
          <w:tcPr>
            <w:tcW w:w="6565" w:type="dxa"/>
            <w:shd w:val="clear" w:color="auto" w:fill="D9D9D9" w:themeFill="background1" w:themeFillShade="D9"/>
            <w:vAlign w:val="center"/>
          </w:tcPr>
          <w:p w14:paraId="715A73C6" w14:textId="64184197" w:rsidR="001F5703" w:rsidRDefault="00575CE1" w:rsidP="00EE3B30">
            <w:pPr>
              <w:spacing w:after="0" w:line="240" w:lineRule="auto"/>
              <w:jc w:val="center"/>
              <w:rPr>
                <w:b/>
                <w:bCs/>
              </w:rPr>
            </w:pPr>
            <w:r>
              <w:rPr>
                <w:b/>
                <w:bCs/>
              </w:rPr>
              <w:lastRenderedPageBreak/>
              <w:t>PHC</w:t>
            </w:r>
            <w:r w:rsidR="000F596F">
              <w:rPr>
                <w:b/>
                <w:bCs/>
              </w:rPr>
              <w:t xml:space="preserve">CFJC Strategic Planning </w:t>
            </w:r>
            <w:r w:rsidR="00A607A7">
              <w:rPr>
                <w:b/>
                <w:bCs/>
              </w:rPr>
              <w:t xml:space="preserve">Key </w:t>
            </w:r>
            <w:r w:rsidR="008D0F7D">
              <w:rPr>
                <w:b/>
                <w:bCs/>
              </w:rPr>
              <w:t xml:space="preserve">Project </w:t>
            </w:r>
            <w:r w:rsidR="008D0F7D" w:rsidRPr="00B947E1">
              <w:rPr>
                <w:b/>
                <w:bCs/>
              </w:rPr>
              <w:t>Milestone</w:t>
            </w:r>
            <w:r w:rsidR="00A607A7">
              <w:rPr>
                <w:b/>
                <w:bCs/>
              </w:rPr>
              <w:t>s</w:t>
            </w:r>
          </w:p>
          <w:p w14:paraId="21A407CA" w14:textId="6373ED10" w:rsidR="008D0F7D" w:rsidRDefault="00AF3292" w:rsidP="00EE3B30">
            <w:pPr>
              <w:spacing w:after="0" w:line="240" w:lineRule="auto"/>
              <w:jc w:val="center"/>
              <w:rPr>
                <w:b/>
                <w:bCs/>
              </w:rPr>
            </w:pPr>
            <w:r>
              <w:rPr>
                <w:b/>
                <w:bCs/>
              </w:rPr>
              <w:t>Phase 1</w:t>
            </w:r>
          </w:p>
          <w:p w14:paraId="78C0D0A6" w14:textId="4EF7E33F" w:rsidR="00E464A3" w:rsidRPr="00B947E1" w:rsidRDefault="00E464A3" w:rsidP="00B947E1">
            <w:pPr>
              <w:spacing w:after="0" w:line="240" w:lineRule="auto"/>
              <w:jc w:val="center"/>
              <w:rPr>
                <w:i/>
                <w:iCs/>
                <w:sz w:val="18"/>
                <w:szCs w:val="18"/>
              </w:rPr>
            </w:pPr>
            <w:r>
              <w:rPr>
                <w:i/>
                <w:iCs/>
                <w:sz w:val="18"/>
                <w:szCs w:val="18"/>
              </w:rPr>
              <w:t>Information and dates subject to change</w:t>
            </w:r>
          </w:p>
        </w:tc>
        <w:tc>
          <w:tcPr>
            <w:tcW w:w="2785" w:type="dxa"/>
            <w:shd w:val="clear" w:color="auto" w:fill="D9D9D9" w:themeFill="background1" w:themeFillShade="D9"/>
            <w:vAlign w:val="center"/>
          </w:tcPr>
          <w:p w14:paraId="32088943" w14:textId="77777777" w:rsidR="008D0F7D" w:rsidRDefault="008D0F7D" w:rsidP="00EE3B30">
            <w:pPr>
              <w:spacing w:after="0" w:line="240" w:lineRule="auto"/>
              <w:jc w:val="center"/>
              <w:rPr>
                <w:b/>
                <w:bCs/>
              </w:rPr>
            </w:pPr>
            <w:r w:rsidRPr="00B947E1">
              <w:rPr>
                <w:b/>
                <w:bCs/>
              </w:rPr>
              <w:t>Projected Timeline</w:t>
            </w:r>
          </w:p>
          <w:p w14:paraId="18116EB6" w14:textId="6A3757C9" w:rsidR="00E464A3" w:rsidRPr="00B947E1" w:rsidRDefault="00E464A3" w:rsidP="00B947E1">
            <w:pPr>
              <w:spacing w:after="0" w:line="240" w:lineRule="auto"/>
              <w:jc w:val="center"/>
              <w:rPr>
                <w:i/>
                <w:iCs/>
                <w:sz w:val="18"/>
                <w:szCs w:val="18"/>
              </w:rPr>
            </w:pPr>
            <w:r w:rsidRPr="00B947E1">
              <w:rPr>
                <w:i/>
                <w:iCs/>
                <w:sz w:val="18"/>
                <w:szCs w:val="18"/>
              </w:rPr>
              <w:t xml:space="preserve">Dates shown are </w:t>
            </w:r>
            <w:r w:rsidR="00AF3292">
              <w:rPr>
                <w:i/>
                <w:iCs/>
                <w:sz w:val="18"/>
                <w:szCs w:val="18"/>
              </w:rPr>
              <w:t xml:space="preserve">estimated </w:t>
            </w:r>
            <w:r w:rsidRPr="00B947E1">
              <w:rPr>
                <w:i/>
                <w:iCs/>
                <w:sz w:val="18"/>
                <w:szCs w:val="18"/>
              </w:rPr>
              <w:t>completion dates</w:t>
            </w:r>
          </w:p>
        </w:tc>
      </w:tr>
      <w:tr w:rsidR="0062190F" w14:paraId="305355EC" w14:textId="77777777" w:rsidTr="00B947E1">
        <w:tc>
          <w:tcPr>
            <w:tcW w:w="6565" w:type="dxa"/>
          </w:tcPr>
          <w:p w14:paraId="1779D6C7" w14:textId="77777777" w:rsidR="0062190F" w:rsidRDefault="0062190F" w:rsidP="0062190F">
            <w:pPr>
              <w:spacing w:after="0" w:line="240" w:lineRule="auto"/>
            </w:pPr>
          </w:p>
          <w:p w14:paraId="3FFCCF70" w14:textId="4B0B9C59" w:rsidR="008D0F7D" w:rsidRDefault="00A607A7" w:rsidP="00EE3B30">
            <w:pPr>
              <w:spacing w:after="0" w:line="240" w:lineRule="auto"/>
            </w:pPr>
            <w:r>
              <w:t xml:space="preserve">Hire and </w:t>
            </w:r>
            <w:proofErr w:type="gramStart"/>
            <w:r>
              <w:t>on board</w:t>
            </w:r>
            <w:proofErr w:type="gramEnd"/>
            <w:r>
              <w:t xml:space="preserve"> project manager</w:t>
            </w:r>
          </w:p>
        </w:tc>
        <w:tc>
          <w:tcPr>
            <w:tcW w:w="2785" w:type="dxa"/>
          </w:tcPr>
          <w:p w14:paraId="60AEE350" w14:textId="2E1C002E" w:rsidR="008D0F7D" w:rsidRDefault="00A607A7" w:rsidP="00EE3B30">
            <w:pPr>
              <w:spacing w:after="0" w:line="240" w:lineRule="auto"/>
            </w:pPr>
            <w:r>
              <w:t>October 31</w:t>
            </w:r>
          </w:p>
        </w:tc>
      </w:tr>
      <w:tr w:rsidR="0062190F" w14:paraId="0052D714" w14:textId="77777777" w:rsidTr="00B947E1">
        <w:tc>
          <w:tcPr>
            <w:tcW w:w="6565" w:type="dxa"/>
          </w:tcPr>
          <w:p w14:paraId="70A99B68" w14:textId="45ADD80D" w:rsidR="00E464A3" w:rsidRDefault="00E464A3" w:rsidP="00EE3B30">
            <w:pPr>
              <w:spacing w:after="0" w:line="240" w:lineRule="auto"/>
            </w:pPr>
            <w:r>
              <w:t>Develop public facing communication approach (website) and initial content about the process and timeline</w:t>
            </w:r>
          </w:p>
        </w:tc>
        <w:tc>
          <w:tcPr>
            <w:tcW w:w="2785" w:type="dxa"/>
          </w:tcPr>
          <w:p w14:paraId="35BBCA76" w14:textId="0BBF1FEA" w:rsidR="00E464A3" w:rsidRDefault="00E464A3" w:rsidP="00EE3B30">
            <w:pPr>
              <w:spacing w:after="0" w:line="240" w:lineRule="auto"/>
            </w:pPr>
            <w:r>
              <w:t>November 30</w:t>
            </w:r>
          </w:p>
        </w:tc>
      </w:tr>
      <w:tr w:rsidR="0062190F" w14:paraId="46F4BECF" w14:textId="77777777" w:rsidTr="00B947E1">
        <w:tc>
          <w:tcPr>
            <w:tcW w:w="6565" w:type="dxa"/>
          </w:tcPr>
          <w:p w14:paraId="0813FAC1" w14:textId="609ECCE8" w:rsidR="008D0F7D" w:rsidRDefault="00A607A7" w:rsidP="00EE3B30">
            <w:pPr>
              <w:spacing w:after="0" w:line="240" w:lineRule="auto"/>
            </w:pPr>
            <w:r>
              <w:t xml:space="preserve">Identify </w:t>
            </w:r>
            <w:r w:rsidR="00575CE1">
              <w:t>PHC</w:t>
            </w:r>
            <w:r>
              <w:t>CFJC Strategic Planning Advisory Committee</w:t>
            </w:r>
          </w:p>
        </w:tc>
        <w:tc>
          <w:tcPr>
            <w:tcW w:w="2785" w:type="dxa"/>
          </w:tcPr>
          <w:p w14:paraId="0187848D" w14:textId="7022124D" w:rsidR="008D0F7D" w:rsidRDefault="00A607A7" w:rsidP="00EE3B30">
            <w:pPr>
              <w:spacing w:after="0" w:line="240" w:lineRule="auto"/>
            </w:pPr>
            <w:r>
              <w:t>December 31</w:t>
            </w:r>
          </w:p>
        </w:tc>
      </w:tr>
      <w:tr w:rsidR="0062190F" w14:paraId="13A8708C" w14:textId="77777777" w:rsidTr="00B947E1">
        <w:tc>
          <w:tcPr>
            <w:tcW w:w="6565" w:type="dxa"/>
          </w:tcPr>
          <w:p w14:paraId="3648DDC6" w14:textId="5AB90D81" w:rsidR="008D0F7D" w:rsidRDefault="00A607A7" w:rsidP="00EE3B30">
            <w:pPr>
              <w:spacing w:after="0" w:line="240" w:lineRule="auto"/>
            </w:pPr>
            <w:r>
              <w:t xml:space="preserve">Convene first meeting of the </w:t>
            </w:r>
            <w:r w:rsidR="00575CE1">
              <w:t>PHC</w:t>
            </w:r>
            <w:r>
              <w:t>CFJC Strategic Planning Advisory Committee; determine meeting cadence</w:t>
            </w:r>
          </w:p>
        </w:tc>
        <w:tc>
          <w:tcPr>
            <w:tcW w:w="2785" w:type="dxa"/>
          </w:tcPr>
          <w:p w14:paraId="2470BA51" w14:textId="33B24DC4" w:rsidR="008D0F7D" w:rsidRDefault="00A607A7" w:rsidP="00EE3B30">
            <w:pPr>
              <w:spacing w:after="0" w:line="240" w:lineRule="auto"/>
            </w:pPr>
            <w:r>
              <w:t>January 30</w:t>
            </w:r>
            <w:r w:rsidR="00AF3292">
              <w:t>, 2022</w:t>
            </w:r>
          </w:p>
        </w:tc>
      </w:tr>
      <w:tr w:rsidR="0062190F" w14:paraId="6538B4CB" w14:textId="77777777" w:rsidTr="00B947E1">
        <w:tc>
          <w:tcPr>
            <w:tcW w:w="6565" w:type="dxa"/>
          </w:tcPr>
          <w:p w14:paraId="3FF26A66" w14:textId="1A24F776" w:rsidR="008D0F7D" w:rsidRDefault="00A607A7" w:rsidP="00EE3B30">
            <w:pPr>
              <w:spacing w:after="0" w:line="240" w:lineRule="auto"/>
            </w:pPr>
            <w:r>
              <w:t>Develop materials for competitive process with Committee</w:t>
            </w:r>
          </w:p>
        </w:tc>
        <w:tc>
          <w:tcPr>
            <w:tcW w:w="2785" w:type="dxa"/>
          </w:tcPr>
          <w:p w14:paraId="51E8A617" w14:textId="45994E94" w:rsidR="008D0F7D" w:rsidRDefault="00A607A7" w:rsidP="00EE3B30">
            <w:pPr>
              <w:spacing w:after="0" w:line="240" w:lineRule="auto"/>
            </w:pPr>
            <w:r>
              <w:t>March 1</w:t>
            </w:r>
          </w:p>
        </w:tc>
      </w:tr>
      <w:tr w:rsidR="0062190F" w14:paraId="0AC88690" w14:textId="77777777" w:rsidTr="00B947E1">
        <w:tc>
          <w:tcPr>
            <w:tcW w:w="6565" w:type="dxa"/>
          </w:tcPr>
          <w:p w14:paraId="4B7CB3ED" w14:textId="07C3900A" w:rsidR="008D0F7D" w:rsidRDefault="00A607A7" w:rsidP="00EE3B30">
            <w:pPr>
              <w:spacing w:after="0" w:line="240" w:lineRule="auto"/>
            </w:pPr>
            <w:r>
              <w:t>Open competitive process for consultant</w:t>
            </w:r>
          </w:p>
        </w:tc>
        <w:tc>
          <w:tcPr>
            <w:tcW w:w="2785" w:type="dxa"/>
          </w:tcPr>
          <w:p w14:paraId="0A0F5F52" w14:textId="0E3A339A" w:rsidR="008D0F7D" w:rsidRDefault="00A607A7" w:rsidP="00EE3B30">
            <w:pPr>
              <w:spacing w:after="0" w:line="240" w:lineRule="auto"/>
            </w:pPr>
            <w:r>
              <w:t>March 30</w:t>
            </w:r>
          </w:p>
        </w:tc>
      </w:tr>
      <w:tr w:rsidR="0062190F" w14:paraId="2D632DF6" w14:textId="77777777" w:rsidTr="00B947E1">
        <w:tc>
          <w:tcPr>
            <w:tcW w:w="6565" w:type="dxa"/>
          </w:tcPr>
          <w:p w14:paraId="49DEF783" w14:textId="289F8432" w:rsidR="008D0F7D" w:rsidRDefault="00A607A7" w:rsidP="00EE3B30">
            <w:pPr>
              <w:spacing w:after="0" w:line="240" w:lineRule="auto"/>
            </w:pPr>
            <w:r>
              <w:t>Consultant selection process</w:t>
            </w:r>
          </w:p>
        </w:tc>
        <w:tc>
          <w:tcPr>
            <w:tcW w:w="2785" w:type="dxa"/>
          </w:tcPr>
          <w:p w14:paraId="09CA3515" w14:textId="05E924AB" w:rsidR="008D0F7D" w:rsidRDefault="00A607A7" w:rsidP="00EE3B30">
            <w:pPr>
              <w:spacing w:after="0" w:line="240" w:lineRule="auto"/>
            </w:pPr>
            <w:r>
              <w:t>April 1-30</w:t>
            </w:r>
          </w:p>
        </w:tc>
      </w:tr>
      <w:tr w:rsidR="0062190F" w14:paraId="57C1DBDC" w14:textId="77777777" w:rsidTr="00B947E1">
        <w:tc>
          <w:tcPr>
            <w:tcW w:w="6565" w:type="dxa"/>
          </w:tcPr>
          <w:p w14:paraId="51646168" w14:textId="77777777" w:rsidR="008D0F7D" w:rsidRDefault="00A607A7" w:rsidP="00EE3B30">
            <w:pPr>
              <w:spacing w:after="0" w:line="240" w:lineRule="auto"/>
            </w:pPr>
            <w:r>
              <w:t>Consultant Advisory Committee work sessions</w:t>
            </w:r>
          </w:p>
          <w:p w14:paraId="50E70D35" w14:textId="6C28CEFB" w:rsidR="00A607A7" w:rsidRDefault="00A607A7" w:rsidP="00EE3B30">
            <w:pPr>
              <w:spacing w:after="0" w:line="240" w:lineRule="auto"/>
            </w:pPr>
            <w:r>
              <w:t>Consultant conducts initial key stakeholder interviews</w:t>
            </w:r>
          </w:p>
        </w:tc>
        <w:tc>
          <w:tcPr>
            <w:tcW w:w="2785" w:type="dxa"/>
          </w:tcPr>
          <w:p w14:paraId="4AF29819" w14:textId="56705C5A" w:rsidR="008D0F7D" w:rsidRDefault="00A607A7" w:rsidP="00EE3B30">
            <w:pPr>
              <w:spacing w:after="0" w:line="240" w:lineRule="auto"/>
            </w:pPr>
            <w:r>
              <w:t>May 1-31</w:t>
            </w:r>
          </w:p>
        </w:tc>
      </w:tr>
      <w:tr w:rsidR="0062190F" w14:paraId="0A55979B" w14:textId="77777777" w:rsidTr="00B947E1">
        <w:tc>
          <w:tcPr>
            <w:tcW w:w="6565" w:type="dxa"/>
          </w:tcPr>
          <w:p w14:paraId="0E52F277" w14:textId="4F8E3643" w:rsidR="00A607A7" w:rsidRDefault="00A607A7" w:rsidP="00EE3B30">
            <w:pPr>
              <w:spacing w:after="0" w:line="240" w:lineRule="auto"/>
            </w:pPr>
            <w:r>
              <w:t xml:space="preserve">Review </w:t>
            </w:r>
            <w:r w:rsidRPr="00ED206B">
              <w:t>consultant project plan, communication plan, outreach plan</w:t>
            </w:r>
            <w:r>
              <w:t xml:space="preserve"> with Advisory Committee; revise as needed</w:t>
            </w:r>
          </w:p>
        </w:tc>
        <w:tc>
          <w:tcPr>
            <w:tcW w:w="2785" w:type="dxa"/>
          </w:tcPr>
          <w:p w14:paraId="1F2C8777" w14:textId="03640D94" w:rsidR="00A607A7" w:rsidRDefault="00A607A7" w:rsidP="00EE3B30">
            <w:pPr>
              <w:spacing w:after="0" w:line="240" w:lineRule="auto"/>
            </w:pPr>
          </w:p>
        </w:tc>
      </w:tr>
      <w:tr w:rsidR="0062190F" w14:paraId="3AF92614" w14:textId="77777777" w:rsidTr="00B947E1">
        <w:tc>
          <w:tcPr>
            <w:tcW w:w="6565" w:type="dxa"/>
          </w:tcPr>
          <w:p w14:paraId="625052BB" w14:textId="7EE42AC4" w:rsidR="00E464A3" w:rsidRDefault="00E464A3" w:rsidP="00EE3B30">
            <w:pPr>
              <w:spacing w:after="0" w:line="240" w:lineRule="auto"/>
            </w:pPr>
            <w:r>
              <w:t xml:space="preserve">Develop and submit Proviso response to the Council </w:t>
            </w:r>
          </w:p>
        </w:tc>
        <w:tc>
          <w:tcPr>
            <w:tcW w:w="2785" w:type="dxa"/>
          </w:tcPr>
          <w:p w14:paraId="3E82CCD7" w14:textId="60FA160B" w:rsidR="00E464A3" w:rsidRDefault="00E464A3" w:rsidP="00EE3B30">
            <w:pPr>
              <w:spacing w:after="0" w:line="240" w:lineRule="auto"/>
            </w:pPr>
            <w:r>
              <w:t>June 30</w:t>
            </w:r>
          </w:p>
        </w:tc>
      </w:tr>
      <w:tr w:rsidR="0062190F" w14:paraId="6D9C4D57" w14:textId="77777777" w:rsidTr="00B947E1">
        <w:tc>
          <w:tcPr>
            <w:tcW w:w="6565" w:type="dxa"/>
          </w:tcPr>
          <w:p w14:paraId="1A40D98F" w14:textId="394AEB64" w:rsidR="00A607A7" w:rsidRDefault="001C2A0D" w:rsidP="00EE3B30">
            <w:pPr>
              <w:spacing w:after="0" w:line="240" w:lineRule="auto"/>
            </w:pPr>
            <w:r>
              <w:t xml:space="preserve">Conduct </w:t>
            </w:r>
            <w:r w:rsidR="00E464A3">
              <w:t>first phase of community engagement</w:t>
            </w:r>
          </w:p>
        </w:tc>
        <w:tc>
          <w:tcPr>
            <w:tcW w:w="2785" w:type="dxa"/>
          </w:tcPr>
          <w:p w14:paraId="26D3018C" w14:textId="77777777" w:rsidR="00A607A7" w:rsidRDefault="00AF3292" w:rsidP="0062190F">
            <w:pPr>
              <w:spacing w:after="0" w:line="240" w:lineRule="auto"/>
            </w:pPr>
            <w:r>
              <w:t>July 2022– January</w:t>
            </w:r>
            <w:r w:rsidR="001C2A0D">
              <w:t xml:space="preserve"> </w:t>
            </w:r>
            <w:r>
              <w:t>2023</w:t>
            </w:r>
          </w:p>
          <w:p w14:paraId="44E70449" w14:textId="4779CDA5" w:rsidR="0062190F" w:rsidRDefault="0062190F" w:rsidP="00EE3B30">
            <w:pPr>
              <w:spacing w:after="0" w:line="240" w:lineRule="auto"/>
            </w:pPr>
          </w:p>
        </w:tc>
      </w:tr>
      <w:tr w:rsidR="0062190F" w14:paraId="11B2CEC3" w14:textId="77777777" w:rsidTr="00B947E1">
        <w:tc>
          <w:tcPr>
            <w:tcW w:w="6565" w:type="dxa"/>
            <w:shd w:val="clear" w:color="auto" w:fill="D9D9D9" w:themeFill="background1" w:themeFillShade="D9"/>
            <w:vAlign w:val="center"/>
          </w:tcPr>
          <w:p w14:paraId="1775C381" w14:textId="0F317CB8" w:rsidR="001C2A0D" w:rsidRPr="00B947E1" w:rsidRDefault="001C2A0D" w:rsidP="00B947E1">
            <w:pPr>
              <w:spacing w:after="0" w:line="240" w:lineRule="auto"/>
              <w:jc w:val="center"/>
              <w:rPr>
                <w:b/>
                <w:bCs/>
              </w:rPr>
            </w:pPr>
            <w:bookmarkStart w:id="12" w:name="_Hlk81551429"/>
            <w:r>
              <w:rPr>
                <w:b/>
                <w:bCs/>
              </w:rPr>
              <w:t xml:space="preserve">Key Project </w:t>
            </w:r>
            <w:r w:rsidRPr="00AB2470">
              <w:rPr>
                <w:b/>
                <w:bCs/>
              </w:rPr>
              <w:t>Milestone</w:t>
            </w:r>
            <w:r>
              <w:rPr>
                <w:b/>
                <w:bCs/>
              </w:rPr>
              <w:t>s: Phase 2</w:t>
            </w:r>
          </w:p>
        </w:tc>
        <w:tc>
          <w:tcPr>
            <w:tcW w:w="2785" w:type="dxa"/>
            <w:shd w:val="clear" w:color="auto" w:fill="D9D9D9" w:themeFill="background1" w:themeFillShade="D9"/>
            <w:vAlign w:val="center"/>
          </w:tcPr>
          <w:p w14:paraId="1BD9E855" w14:textId="0D1EB37E" w:rsidR="001C2A0D" w:rsidRDefault="000F596F" w:rsidP="00EE3B30">
            <w:pPr>
              <w:spacing w:after="0" w:line="240" w:lineRule="auto"/>
            </w:pPr>
            <w:r>
              <w:t xml:space="preserve">January – </w:t>
            </w:r>
            <w:r w:rsidR="0062190F">
              <w:t>May</w:t>
            </w:r>
            <w:r>
              <w:t xml:space="preserve"> 2023</w:t>
            </w:r>
          </w:p>
        </w:tc>
      </w:tr>
      <w:tr w:rsidR="0062190F" w14:paraId="7E18E1F3" w14:textId="77777777" w:rsidTr="00B947E1">
        <w:tc>
          <w:tcPr>
            <w:tcW w:w="6565" w:type="dxa"/>
          </w:tcPr>
          <w:p w14:paraId="59151F4B" w14:textId="77777777" w:rsidR="0062190F" w:rsidRDefault="0062190F" w:rsidP="0062190F">
            <w:pPr>
              <w:spacing w:after="0" w:line="240" w:lineRule="auto"/>
            </w:pPr>
          </w:p>
          <w:p w14:paraId="631C3C48" w14:textId="38315EF8" w:rsidR="00E464A3" w:rsidRDefault="00AF3292" w:rsidP="00EE3B30">
            <w:pPr>
              <w:spacing w:after="0" w:line="240" w:lineRule="auto"/>
            </w:pPr>
            <w:r>
              <w:t>Review and synthesize community input with Advisory Committee</w:t>
            </w:r>
            <w:r w:rsidR="001C2A0D">
              <w:t xml:space="preserve"> and community </w:t>
            </w:r>
          </w:p>
          <w:p w14:paraId="08AD95C8" w14:textId="6F80D448" w:rsidR="00AF3292" w:rsidRDefault="000F596F" w:rsidP="00EE3B30">
            <w:pPr>
              <w:spacing w:after="0" w:line="240" w:lineRule="auto"/>
            </w:pPr>
            <w:r>
              <w:t>Develop options</w:t>
            </w:r>
          </w:p>
          <w:p w14:paraId="7EBD4837" w14:textId="77777777" w:rsidR="000F596F" w:rsidRDefault="000F596F" w:rsidP="00EE3B30">
            <w:pPr>
              <w:spacing w:after="0" w:line="240" w:lineRule="auto"/>
            </w:pPr>
            <w:r>
              <w:t xml:space="preserve">Conduct second phase of community engagement </w:t>
            </w:r>
          </w:p>
          <w:p w14:paraId="3E88606A" w14:textId="77777777" w:rsidR="0062190F" w:rsidRDefault="0062190F" w:rsidP="00EE3B30">
            <w:pPr>
              <w:spacing w:after="0" w:line="240" w:lineRule="auto"/>
            </w:pPr>
            <w:r>
              <w:t>Review options with community</w:t>
            </w:r>
          </w:p>
          <w:p w14:paraId="0C0C32F5" w14:textId="77777777" w:rsidR="0062190F" w:rsidRDefault="0062190F" w:rsidP="0062190F">
            <w:pPr>
              <w:spacing w:after="0" w:line="240" w:lineRule="auto"/>
            </w:pPr>
            <w:r>
              <w:t>Revise options with Advisory Committee</w:t>
            </w:r>
          </w:p>
          <w:p w14:paraId="33337A40" w14:textId="32DAB987" w:rsidR="0062190F" w:rsidRDefault="0062190F" w:rsidP="00EE3B30">
            <w:pPr>
              <w:spacing w:after="0" w:line="240" w:lineRule="auto"/>
            </w:pPr>
          </w:p>
        </w:tc>
        <w:tc>
          <w:tcPr>
            <w:tcW w:w="2785" w:type="dxa"/>
          </w:tcPr>
          <w:p w14:paraId="58E5AC89" w14:textId="78E3C668" w:rsidR="00E464A3" w:rsidRDefault="00E464A3" w:rsidP="00EE3B30">
            <w:pPr>
              <w:spacing w:after="0" w:line="240" w:lineRule="auto"/>
            </w:pPr>
          </w:p>
        </w:tc>
      </w:tr>
      <w:tr w:rsidR="0062190F" w14:paraId="4000BEFF" w14:textId="77777777" w:rsidTr="00B947E1">
        <w:tc>
          <w:tcPr>
            <w:tcW w:w="6565" w:type="dxa"/>
            <w:shd w:val="clear" w:color="auto" w:fill="D9D9D9" w:themeFill="background1" w:themeFillShade="D9"/>
            <w:vAlign w:val="center"/>
          </w:tcPr>
          <w:p w14:paraId="16859D2B" w14:textId="3EFCEC68" w:rsidR="001C2A0D" w:rsidRDefault="001C2A0D" w:rsidP="00B947E1">
            <w:pPr>
              <w:spacing w:after="0" w:line="240" w:lineRule="auto"/>
              <w:jc w:val="center"/>
            </w:pPr>
            <w:bookmarkStart w:id="13" w:name="_Hlk81552885"/>
            <w:r>
              <w:rPr>
                <w:b/>
                <w:bCs/>
              </w:rPr>
              <w:t xml:space="preserve">Key Project </w:t>
            </w:r>
            <w:r w:rsidRPr="00AB2470">
              <w:rPr>
                <w:b/>
                <w:bCs/>
              </w:rPr>
              <w:t>Milestone</w:t>
            </w:r>
            <w:r>
              <w:rPr>
                <w:b/>
                <w:bCs/>
              </w:rPr>
              <w:t>s: Phase 3</w:t>
            </w:r>
          </w:p>
        </w:tc>
        <w:tc>
          <w:tcPr>
            <w:tcW w:w="2785" w:type="dxa"/>
            <w:shd w:val="clear" w:color="auto" w:fill="D9D9D9" w:themeFill="background1" w:themeFillShade="D9"/>
            <w:vAlign w:val="center"/>
          </w:tcPr>
          <w:p w14:paraId="1EEB3298" w14:textId="60069182" w:rsidR="001C2A0D" w:rsidRDefault="0062190F" w:rsidP="00EE3B30">
            <w:pPr>
              <w:spacing w:after="0" w:line="240" w:lineRule="auto"/>
            </w:pPr>
            <w:r>
              <w:t xml:space="preserve">May </w:t>
            </w:r>
            <w:r w:rsidR="000F596F">
              <w:t xml:space="preserve">– </w:t>
            </w:r>
            <w:r>
              <w:t xml:space="preserve">September </w:t>
            </w:r>
            <w:r w:rsidR="000F596F">
              <w:t>2023</w:t>
            </w:r>
          </w:p>
        </w:tc>
      </w:tr>
    </w:tbl>
    <w:tbl>
      <w:tblPr>
        <w:tblW w:w="0" w:type="auto"/>
        <w:tblLook w:val="04A0" w:firstRow="1" w:lastRow="0" w:firstColumn="1" w:lastColumn="0" w:noHBand="0" w:noVBand="1"/>
      </w:tblPr>
      <w:tblGrid>
        <w:gridCol w:w="6565"/>
        <w:gridCol w:w="2785"/>
      </w:tblGrid>
      <w:tr w:rsidR="0062190F" w14:paraId="70197034" w14:textId="77777777" w:rsidTr="0062190F">
        <w:tc>
          <w:tcPr>
            <w:tcW w:w="6565" w:type="dxa"/>
          </w:tcPr>
          <w:p w14:paraId="30AA300E" w14:textId="77777777" w:rsidR="0062190F" w:rsidRDefault="0062190F" w:rsidP="0062190F">
            <w:pPr>
              <w:spacing w:after="0" w:line="240" w:lineRule="auto"/>
            </w:pPr>
          </w:p>
          <w:p w14:paraId="232F3942" w14:textId="1A5E59DD" w:rsidR="0062190F" w:rsidRDefault="0062190F" w:rsidP="00EE3B30">
            <w:pPr>
              <w:spacing w:after="0" w:line="240" w:lineRule="auto"/>
            </w:pPr>
            <w:r>
              <w:t>Develop final report &amp; recommendations</w:t>
            </w:r>
          </w:p>
          <w:p w14:paraId="63B30006" w14:textId="77777777" w:rsidR="0062190F" w:rsidRDefault="0062190F" w:rsidP="00EE3B30">
            <w:pPr>
              <w:spacing w:after="0" w:line="240" w:lineRule="auto"/>
            </w:pPr>
            <w:r>
              <w:t>Conduct third phase of community engagement</w:t>
            </w:r>
          </w:p>
          <w:p w14:paraId="2A8838F7" w14:textId="77777777" w:rsidR="0062190F" w:rsidRDefault="0062190F" w:rsidP="00EE3B30">
            <w:pPr>
              <w:spacing w:after="0" w:line="240" w:lineRule="auto"/>
            </w:pPr>
            <w:r>
              <w:t xml:space="preserve">Finalize report &amp; recommendations </w:t>
            </w:r>
          </w:p>
          <w:p w14:paraId="117F18B6" w14:textId="77777777" w:rsidR="0062190F" w:rsidRDefault="0062190F" w:rsidP="0062190F">
            <w:pPr>
              <w:spacing w:after="0" w:line="240" w:lineRule="auto"/>
            </w:pPr>
            <w:r>
              <w:t xml:space="preserve">Submit final report to community and stakeholders </w:t>
            </w:r>
          </w:p>
          <w:p w14:paraId="4834F517" w14:textId="407CDEE0" w:rsidR="0062190F" w:rsidRDefault="0062190F" w:rsidP="00EE3B30">
            <w:pPr>
              <w:spacing w:after="0" w:line="240" w:lineRule="auto"/>
            </w:pPr>
          </w:p>
        </w:tc>
        <w:tc>
          <w:tcPr>
            <w:tcW w:w="2785" w:type="dxa"/>
          </w:tcPr>
          <w:p w14:paraId="32AB48ED" w14:textId="05FBEC90" w:rsidR="001C2A0D" w:rsidRDefault="001C2A0D" w:rsidP="00EE3B30">
            <w:pPr>
              <w:spacing w:after="0" w:line="240" w:lineRule="auto"/>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5"/>
        <w:gridCol w:w="2785"/>
      </w:tblGrid>
      <w:tr w:rsidR="0062190F" w14:paraId="12DDF528" w14:textId="77777777" w:rsidTr="00B01E7A">
        <w:tc>
          <w:tcPr>
            <w:tcW w:w="6565" w:type="dxa"/>
            <w:shd w:val="clear" w:color="auto" w:fill="D9D9D9" w:themeFill="background1" w:themeFillShade="D9"/>
            <w:vAlign w:val="center"/>
          </w:tcPr>
          <w:bookmarkEnd w:id="12"/>
          <w:bookmarkEnd w:id="13"/>
          <w:p w14:paraId="7F3B4346" w14:textId="60D9091F" w:rsidR="0062190F" w:rsidRDefault="0062190F" w:rsidP="00B01E7A">
            <w:pPr>
              <w:spacing w:after="0" w:line="240" w:lineRule="auto"/>
              <w:jc w:val="center"/>
            </w:pPr>
            <w:r>
              <w:rPr>
                <w:b/>
                <w:bCs/>
              </w:rPr>
              <w:t xml:space="preserve">Key Project </w:t>
            </w:r>
            <w:r w:rsidRPr="00AB2470">
              <w:rPr>
                <w:b/>
                <w:bCs/>
              </w:rPr>
              <w:t>Milestone</w:t>
            </w:r>
            <w:r>
              <w:rPr>
                <w:b/>
                <w:bCs/>
              </w:rPr>
              <w:t>s: Phase 4</w:t>
            </w:r>
          </w:p>
        </w:tc>
        <w:tc>
          <w:tcPr>
            <w:tcW w:w="2785" w:type="dxa"/>
            <w:shd w:val="clear" w:color="auto" w:fill="D9D9D9" w:themeFill="background1" w:themeFillShade="D9"/>
            <w:vAlign w:val="center"/>
          </w:tcPr>
          <w:p w14:paraId="1F90D8E8" w14:textId="464EEB69" w:rsidR="0062190F" w:rsidRDefault="00042432" w:rsidP="00B01E7A">
            <w:pPr>
              <w:spacing w:after="0" w:line="240" w:lineRule="auto"/>
            </w:pPr>
            <w:r>
              <w:t>2024</w:t>
            </w:r>
          </w:p>
        </w:tc>
      </w:tr>
    </w:tbl>
    <w:tbl>
      <w:tblPr>
        <w:tblW w:w="0" w:type="auto"/>
        <w:tblLook w:val="04A0" w:firstRow="1" w:lastRow="0" w:firstColumn="1" w:lastColumn="0" w:noHBand="0" w:noVBand="1"/>
      </w:tblPr>
      <w:tblGrid>
        <w:gridCol w:w="6309"/>
        <w:gridCol w:w="2676"/>
      </w:tblGrid>
      <w:tr w:rsidR="0062190F" w14:paraId="728A58C8" w14:textId="77777777" w:rsidTr="000F3EBA">
        <w:trPr>
          <w:trHeight w:val="894"/>
        </w:trPr>
        <w:tc>
          <w:tcPr>
            <w:tcW w:w="6309" w:type="dxa"/>
          </w:tcPr>
          <w:p w14:paraId="6812ADD6" w14:textId="77777777" w:rsidR="0062190F" w:rsidRDefault="0062190F" w:rsidP="00B01E7A">
            <w:pPr>
              <w:spacing w:after="0" w:line="240" w:lineRule="auto"/>
            </w:pPr>
          </w:p>
          <w:p w14:paraId="46116056" w14:textId="6AC200C0" w:rsidR="00042432" w:rsidRDefault="00042432" w:rsidP="00B01E7A">
            <w:pPr>
              <w:spacing w:after="0" w:line="240" w:lineRule="auto"/>
            </w:pPr>
            <w:r>
              <w:t>Implement</w:t>
            </w:r>
            <w:r w:rsidR="00BF0716">
              <w:t>ation</w:t>
            </w:r>
            <w:r w:rsidR="0062190F">
              <w:t xml:space="preserve"> of recommendations &amp; actions </w:t>
            </w:r>
            <w:r w:rsidR="009F7B04">
              <w:t xml:space="preserve">(subject to labor negotiations) </w:t>
            </w:r>
          </w:p>
          <w:p w14:paraId="658434DE" w14:textId="6A7C8544" w:rsidR="0062190F" w:rsidRDefault="0062190F" w:rsidP="00B01E7A">
            <w:pPr>
              <w:spacing w:after="0" w:line="240" w:lineRule="auto"/>
            </w:pPr>
          </w:p>
        </w:tc>
        <w:tc>
          <w:tcPr>
            <w:tcW w:w="2676" w:type="dxa"/>
          </w:tcPr>
          <w:p w14:paraId="1BED1D50" w14:textId="77777777" w:rsidR="0062190F" w:rsidRDefault="0062190F" w:rsidP="00B01E7A">
            <w:pPr>
              <w:spacing w:after="0" w:line="240" w:lineRule="auto"/>
            </w:pPr>
          </w:p>
        </w:tc>
      </w:tr>
    </w:tbl>
    <w:p w14:paraId="6E04A3D5" w14:textId="77777777" w:rsidR="00042432" w:rsidRDefault="00042432" w:rsidP="00EE3B30">
      <w:pPr>
        <w:spacing w:after="0" w:line="240" w:lineRule="auto"/>
      </w:pPr>
    </w:p>
    <w:p w14:paraId="11E26205" w14:textId="342B188F" w:rsidR="0062190F" w:rsidRDefault="0062190F" w:rsidP="0062190F">
      <w:pPr>
        <w:spacing w:after="0" w:line="240" w:lineRule="auto"/>
      </w:pPr>
      <w:r>
        <w:t xml:space="preserve">The estimated timeline above reflects a phasing approach intended to provide community and stakeholders with several opportunities to shape, inform, and determine recommendations for King County </w:t>
      </w:r>
      <w:r>
        <w:rPr>
          <w:rFonts w:eastAsia="Times New Roman" w:cstheme="minorHAnsi"/>
          <w:color w:val="000000"/>
        </w:rPr>
        <w:t xml:space="preserve">to implement the closure of the juvenile detention facility located within the </w:t>
      </w:r>
      <w:r w:rsidR="00575CE1">
        <w:rPr>
          <w:rFonts w:eastAsia="Times New Roman" w:cstheme="minorHAnsi"/>
          <w:color w:val="000000"/>
        </w:rPr>
        <w:t>PHC</w:t>
      </w:r>
      <w:r>
        <w:rPr>
          <w:rFonts w:eastAsia="Times New Roman" w:cstheme="minorHAnsi"/>
          <w:color w:val="000000"/>
        </w:rPr>
        <w:t>CFJC.</w:t>
      </w:r>
      <w:r w:rsidR="00042432">
        <w:rPr>
          <w:rFonts w:eastAsia="Times New Roman" w:cstheme="minorHAnsi"/>
          <w:color w:val="000000"/>
        </w:rPr>
        <w:t xml:space="preserve"> </w:t>
      </w:r>
    </w:p>
    <w:p w14:paraId="5A041700" w14:textId="77777777" w:rsidR="003F23B7" w:rsidRDefault="003F23B7" w:rsidP="00B947E1">
      <w:pPr>
        <w:pStyle w:val="Heading1"/>
        <w:spacing w:before="0" w:line="240" w:lineRule="auto"/>
        <w:rPr>
          <w:b/>
          <w:bCs/>
          <w:sz w:val="28"/>
          <w:szCs w:val="28"/>
        </w:rPr>
      </w:pPr>
      <w:bookmarkStart w:id="14" w:name="_Toc80996643"/>
      <w:bookmarkEnd w:id="11"/>
    </w:p>
    <w:p w14:paraId="73446CDE" w14:textId="68929251" w:rsidR="00875A11" w:rsidRPr="00705458" w:rsidRDefault="5BD6DF94" w:rsidP="00B947E1">
      <w:pPr>
        <w:pStyle w:val="Heading1"/>
        <w:spacing w:before="0" w:line="240" w:lineRule="auto"/>
        <w:rPr>
          <w:b/>
          <w:bCs/>
          <w:sz w:val="28"/>
          <w:szCs w:val="28"/>
        </w:rPr>
      </w:pPr>
      <w:bookmarkStart w:id="15" w:name="_Toc83298681"/>
      <w:r w:rsidRPr="70C6D9A3">
        <w:rPr>
          <w:b/>
          <w:bCs/>
          <w:sz w:val="28"/>
          <w:szCs w:val="28"/>
        </w:rPr>
        <w:t>VII</w:t>
      </w:r>
      <w:r w:rsidR="2AC23E1B" w:rsidRPr="70C6D9A3">
        <w:rPr>
          <w:b/>
          <w:bCs/>
          <w:sz w:val="28"/>
          <w:szCs w:val="28"/>
        </w:rPr>
        <w:t>I</w:t>
      </w:r>
      <w:r w:rsidRPr="70C6D9A3">
        <w:rPr>
          <w:b/>
          <w:bCs/>
          <w:sz w:val="28"/>
          <w:szCs w:val="28"/>
        </w:rPr>
        <w:t xml:space="preserve">. </w:t>
      </w:r>
      <w:bookmarkEnd w:id="14"/>
      <w:r w:rsidR="5833FB5B" w:rsidRPr="70C6D9A3">
        <w:rPr>
          <w:b/>
          <w:bCs/>
          <w:sz w:val="28"/>
          <w:szCs w:val="28"/>
        </w:rPr>
        <w:t>Conclusion</w:t>
      </w:r>
      <w:bookmarkEnd w:id="15"/>
      <w:r w:rsidR="5833FB5B" w:rsidRPr="70C6D9A3">
        <w:rPr>
          <w:b/>
          <w:bCs/>
          <w:sz w:val="28"/>
          <w:szCs w:val="28"/>
        </w:rPr>
        <w:t xml:space="preserve"> </w:t>
      </w:r>
    </w:p>
    <w:p w14:paraId="0584D6A6" w14:textId="77777777" w:rsidR="00261883" w:rsidRDefault="00261883" w:rsidP="00EE3B30">
      <w:pPr>
        <w:spacing w:after="0" w:line="240" w:lineRule="auto"/>
        <w:ind w:right="782"/>
        <w:rPr>
          <w:rFonts w:eastAsia="Times New Roman" w:cstheme="minorHAnsi"/>
          <w:color w:val="000000"/>
        </w:rPr>
      </w:pPr>
    </w:p>
    <w:p w14:paraId="7089BAFB" w14:textId="6BD3D9D0" w:rsidR="009F7B04" w:rsidRDefault="009F7B04" w:rsidP="00B947E1">
      <w:pPr>
        <w:spacing w:after="0" w:line="240" w:lineRule="auto"/>
        <w:ind w:left="432" w:right="432"/>
        <w:rPr>
          <w:i/>
          <w:iCs/>
        </w:rPr>
      </w:pPr>
      <w:r w:rsidRPr="009831A6">
        <w:t>“</w:t>
      </w:r>
      <w:r w:rsidRPr="00D90486">
        <w:rPr>
          <w:i/>
          <w:iCs/>
        </w:rPr>
        <w:t xml:space="preserve">The path to Zero Youth Detention gets steeper and steeper from here, and only an all-out, concerted effort from government and community partners will get us to that summit.” </w:t>
      </w:r>
      <w:r>
        <w:rPr>
          <w:i/>
          <w:iCs/>
        </w:rPr>
        <w:t xml:space="preserve"> Executive Constantine</w:t>
      </w:r>
    </w:p>
    <w:p w14:paraId="61D35AF5" w14:textId="77777777" w:rsidR="009F7B04" w:rsidRPr="009831A6" w:rsidRDefault="009F7B04" w:rsidP="009F7B04">
      <w:pPr>
        <w:spacing w:after="0" w:line="240" w:lineRule="auto"/>
      </w:pPr>
    </w:p>
    <w:p w14:paraId="417FA4DB" w14:textId="3FE747E5" w:rsidR="0097657B" w:rsidRPr="001F5703" w:rsidRDefault="009F7B04" w:rsidP="0097657B">
      <w:pPr>
        <w:spacing w:after="0" w:line="240" w:lineRule="auto"/>
        <w:ind w:right="782"/>
        <w:rPr>
          <w:rFonts w:eastAsia="Times New Roman" w:cstheme="minorHAnsi"/>
          <w:color w:val="000000"/>
        </w:rPr>
      </w:pPr>
      <w:r>
        <w:rPr>
          <w:rFonts w:eastAsia="Times New Roman" w:cstheme="minorHAnsi"/>
          <w:color w:val="000000"/>
        </w:rPr>
        <w:t>King County is embarking on a bold and aggressive effort to end the use of secure detention for juveniles.</w:t>
      </w:r>
      <w:r w:rsidRPr="009F7B04">
        <w:t xml:space="preserve"> </w:t>
      </w:r>
      <w:r w:rsidR="00CC4DBF">
        <w:rPr>
          <w:rFonts w:eastAsia="Times New Roman" w:cstheme="minorHAnsi"/>
          <w:color w:val="000000"/>
        </w:rPr>
        <w:t xml:space="preserve">Closing the juvenile detention facility enacts King County’s commitment to becoming an anti-racist, pro-equity government. This commitment requires the County to disrupt business as usual, replace it with something better, and share power – each </w:t>
      </w:r>
      <w:r w:rsidR="001F5703">
        <w:rPr>
          <w:rFonts w:eastAsia="Times New Roman" w:cstheme="minorHAnsi"/>
          <w:color w:val="000000"/>
        </w:rPr>
        <w:t>action</w:t>
      </w:r>
      <w:r w:rsidR="00CC4DBF">
        <w:rPr>
          <w:rFonts w:eastAsia="Times New Roman" w:cstheme="minorHAnsi"/>
          <w:color w:val="000000"/>
        </w:rPr>
        <w:t xml:space="preserve"> that traditional “government” does not do easily or readily. Yet, it is only through eliminating secure detention and investing in community-based alternatives that are therapeutic, trauma-informed, youth and family centered can the cycle of disenfranchisement, suffering, and </w:t>
      </w:r>
      <w:r w:rsidR="00CC4DBF" w:rsidRPr="001F5703">
        <w:rPr>
          <w:rFonts w:eastAsia="Times New Roman" w:cstheme="minorHAnsi"/>
          <w:color w:val="000000"/>
        </w:rPr>
        <w:t xml:space="preserve">reliance on incarceration be broken. </w:t>
      </w:r>
    </w:p>
    <w:p w14:paraId="47F67700" w14:textId="77777777" w:rsidR="0097657B" w:rsidRPr="001F5703" w:rsidRDefault="0097657B" w:rsidP="0097657B">
      <w:pPr>
        <w:spacing w:after="0" w:line="240" w:lineRule="auto"/>
        <w:ind w:right="782"/>
        <w:rPr>
          <w:rFonts w:eastAsia="Times New Roman" w:cstheme="minorHAnsi"/>
          <w:color w:val="000000"/>
        </w:rPr>
      </w:pPr>
    </w:p>
    <w:p w14:paraId="3A8B0C4D" w14:textId="0A85DB0C" w:rsidR="00A871DC" w:rsidRDefault="002D1903" w:rsidP="001F5703">
      <w:pPr>
        <w:spacing w:after="0" w:line="240" w:lineRule="auto"/>
        <w:ind w:right="782"/>
        <w:rPr>
          <w:rFonts w:cstheme="minorHAnsi"/>
          <w:color w:val="23221F"/>
          <w:shd w:val="clear" w:color="auto" w:fill="FFFFFF"/>
        </w:rPr>
      </w:pPr>
      <w:r>
        <w:rPr>
          <w:rFonts w:cstheme="minorHAnsi"/>
          <w:color w:val="23221F"/>
          <w:shd w:val="clear" w:color="auto" w:fill="FFFFFF"/>
        </w:rPr>
        <w:t xml:space="preserve">Clearly this work </w:t>
      </w:r>
      <w:proofErr w:type="gramStart"/>
      <w:r>
        <w:rPr>
          <w:rFonts w:cstheme="minorHAnsi"/>
          <w:color w:val="23221F"/>
          <w:shd w:val="clear" w:color="auto" w:fill="FFFFFF"/>
        </w:rPr>
        <w:t>is, and</w:t>
      </w:r>
      <w:proofErr w:type="gramEnd"/>
      <w:r>
        <w:rPr>
          <w:rFonts w:cstheme="minorHAnsi"/>
          <w:color w:val="23221F"/>
          <w:shd w:val="clear" w:color="auto" w:fill="FFFFFF"/>
        </w:rPr>
        <w:t xml:space="preserve"> will become increasingly</w:t>
      </w:r>
      <w:r w:rsidR="00A871DC">
        <w:rPr>
          <w:rFonts w:cstheme="minorHAnsi"/>
          <w:color w:val="23221F"/>
          <w:shd w:val="clear" w:color="auto" w:fill="FFFFFF"/>
        </w:rPr>
        <w:t xml:space="preserve"> more</w:t>
      </w:r>
      <w:r>
        <w:rPr>
          <w:rFonts w:cstheme="minorHAnsi"/>
          <w:color w:val="23221F"/>
          <w:shd w:val="clear" w:color="auto" w:fill="FFFFFF"/>
        </w:rPr>
        <w:t xml:space="preserve"> challenging as the project develops. Staying the course requires </w:t>
      </w:r>
      <w:r w:rsidR="00FC5340">
        <w:rPr>
          <w:rFonts w:cstheme="minorHAnsi"/>
          <w:color w:val="23221F"/>
          <w:shd w:val="clear" w:color="auto" w:fill="FFFFFF"/>
        </w:rPr>
        <w:t>discipline</w:t>
      </w:r>
      <w:r>
        <w:rPr>
          <w:rFonts w:cstheme="minorHAnsi"/>
          <w:color w:val="23221F"/>
          <w:shd w:val="clear" w:color="auto" w:fill="FFFFFF"/>
        </w:rPr>
        <w:t xml:space="preserve">, commitment, collaboration, and transparency among all county partners, stakeholders, and community. </w:t>
      </w:r>
      <w:r w:rsidR="00A871DC">
        <w:rPr>
          <w:rFonts w:cstheme="minorHAnsi"/>
          <w:color w:val="23221F"/>
          <w:shd w:val="clear" w:color="auto" w:fill="FFFFFF"/>
        </w:rPr>
        <w:t xml:space="preserve">It is vital that the priorities and perspectives of community be centered in this work. </w:t>
      </w:r>
    </w:p>
    <w:p w14:paraId="2335B215" w14:textId="77777777" w:rsidR="00A871DC" w:rsidRDefault="00A871DC" w:rsidP="001F5703">
      <w:pPr>
        <w:spacing w:after="0" w:line="240" w:lineRule="auto"/>
        <w:ind w:right="782"/>
        <w:rPr>
          <w:rFonts w:cstheme="minorHAnsi"/>
          <w:color w:val="23221F"/>
          <w:shd w:val="clear" w:color="auto" w:fill="FFFFFF"/>
        </w:rPr>
      </w:pPr>
    </w:p>
    <w:p w14:paraId="62633918" w14:textId="7691B048" w:rsidR="006C35C4" w:rsidRDefault="002D1903" w:rsidP="001F5703">
      <w:pPr>
        <w:spacing w:after="0" w:line="240" w:lineRule="auto"/>
        <w:ind w:right="782"/>
        <w:rPr>
          <w:rFonts w:cstheme="minorHAnsi"/>
          <w:color w:val="23221F"/>
          <w:shd w:val="clear" w:color="auto" w:fill="FFFFFF"/>
        </w:rPr>
      </w:pPr>
      <w:r>
        <w:rPr>
          <w:rFonts w:cstheme="minorHAnsi"/>
          <w:color w:val="23221F"/>
          <w:shd w:val="clear" w:color="auto" w:fill="FFFFFF"/>
        </w:rPr>
        <w:t xml:space="preserve">King </w:t>
      </w:r>
      <w:r w:rsidR="007222FD">
        <w:rPr>
          <w:rFonts w:cstheme="minorHAnsi"/>
          <w:color w:val="23221F"/>
          <w:shd w:val="clear" w:color="auto" w:fill="FFFFFF"/>
        </w:rPr>
        <w:t>C</w:t>
      </w:r>
      <w:r>
        <w:rPr>
          <w:rFonts w:cstheme="minorHAnsi"/>
          <w:color w:val="23221F"/>
          <w:shd w:val="clear" w:color="auto" w:fill="FFFFFF"/>
        </w:rPr>
        <w:t xml:space="preserve">ounty </w:t>
      </w:r>
      <w:r w:rsidR="00A871DC">
        <w:rPr>
          <w:rFonts w:cstheme="minorHAnsi"/>
          <w:color w:val="23221F"/>
          <w:shd w:val="clear" w:color="auto" w:fill="FFFFFF"/>
        </w:rPr>
        <w:t xml:space="preserve">is stepping into </w:t>
      </w:r>
      <w:r w:rsidR="00C868E5">
        <w:rPr>
          <w:rFonts w:cstheme="minorHAnsi"/>
          <w:color w:val="23221F"/>
          <w:shd w:val="clear" w:color="auto" w:fill="FFFFFF"/>
        </w:rPr>
        <w:t xml:space="preserve">the pioneering </w:t>
      </w:r>
      <w:r>
        <w:rPr>
          <w:rFonts w:cstheme="minorHAnsi"/>
          <w:color w:val="23221F"/>
          <w:shd w:val="clear" w:color="auto" w:fill="FFFFFF"/>
        </w:rPr>
        <w:t>work</w:t>
      </w:r>
      <w:r w:rsidR="00C868E5">
        <w:rPr>
          <w:rFonts w:cstheme="minorHAnsi"/>
          <w:color w:val="23221F"/>
          <w:shd w:val="clear" w:color="auto" w:fill="FFFFFF"/>
        </w:rPr>
        <w:t xml:space="preserve"> to </w:t>
      </w:r>
      <w:r>
        <w:rPr>
          <w:rFonts w:eastAsia="Times New Roman" w:cstheme="minorHAnsi"/>
          <w:color w:val="000000"/>
        </w:rPr>
        <w:t>e</w:t>
      </w:r>
      <w:r w:rsidR="0097657B" w:rsidRPr="00B947E1">
        <w:rPr>
          <w:rFonts w:eastAsia="Times New Roman" w:cstheme="minorHAnsi"/>
          <w:color w:val="000000"/>
        </w:rPr>
        <w:t>liminat</w:t>
      </w:r>
      <w:r w:rsidR="00C868E5">
        <w:rPr>
          <w:rFonts w:eastAsia="Times New Roman" w:cstheme="minorHAnsi"/>
          <w:color w:val="000000"/>
        </w:rPr>
        <w:t xml:space="preserve">e </w:t>
      </w:r>
      <w:r w:rsidR="0097657B" w:rsidRPr="00B947E1">
        <w:rPr>
          <w:rFonts w:eastAsia="Times New Roman" w:cstheme="minorHAnsi"/>
          <w:color w:val="000000"/>
        </w:rPr>
        <w:t>secure detention for youth</w:t>
      </w:r>
      <w:r w:rsidR="00C868E5">
        <w:rPr>
          <w:rFonts w:eastAsia="Times New Roman" w:cstheme="minorHAnsi"/>
          <w:color w:val="000000"/>
        </w:rPr>
        <w:t>. This</w:t>
      </w:r>
      <w:r w:rsidR="0097657B" w:rsidRPr="00B947E1">
        <w:rPr>
          <w:rFonts w:eastAsia="Times New Roman" w:cstheme="minorHAnsi"/>
          <w:color w:val="000000"/>
        </w:rPr>
        <w:t xml:space="preserve"> </w:t>
      </w:r>
      <w:r w:rsidR="00346E46">
        <w:rPr>
          <w:rFonts w:eastAsia="Times New Roman" w:cstheme="minorHAnsi"/>
          <w:color w:val="000000"/>
        </w:rPr>
        <w:t>uncharted</w:t>
      </w:r>
      <w:r w:rsidR="00346E46" w:rsidRPr="00B947E1">
        <w:rPr>
          <w:rFonts w:eastAsia="Times New Roman" w:cstheme="minorHAnsi"/>
          <w:color w:val="000000"/>
        </w:rPr>
        <w:t xml:space="preserve"> </w:t>
      </w:r>
      <w:r w:rsidR="00C868E5">
        <w:rPr>
          <w:rFonts w:eastAsia="Times New Roman" w:cstheme="minorHAnsi"/>
          <w:color w:val="000000"/>
        </w:rPr>
        <w:t xml:space="preserve">effort is </w:t>
      </w:r>
      <w:r w:rsidR="00EE7C56">
        <w:rPr>
          <w:rFonts w:eastAsia="Times New Roman" w:cstheme="minorHAnsi"/>
          <w:color w:val="000000"/>
        </w:rPr>
        <w:t>one</w:t>
      </w:r>
      <w:r w:rsidR="0097657B" w:rsidRPr="00B947E1">
        <w:rPr>
          <w:rFonts w:eastAsia="Times New Roman" w:cstheme="minorHAnsi"/>
          <w:color w:val="000000"/>
        </w:rPr>
        <w:t xml:space="preserve"> in a series of actions King County has </w:t>
      </w:r>
      <w:r w:rsidR="001F5703" w:rsidRPr="001F5703">
        <w:rPr>
          <w:rFonts w:eastAsia="Times New Roman" w:cstheme="minorHAnsi"/>
          <w:color w:val="000000"/>
        </w:rPr>
        <w:t>under</w:t>
      </w:r>
      <w:r w:rsidR="0097657B" w:rsidRPr="00B947E1">
        <w:rPr>
          <w:rFonts w:eastAsia="Times New Roman" w:cstheme="minorHAnsi"/>
          <w:color w:val="000000"/>
        </w:rPr>
        <w:t>taken</w:t>
      </w:r>
      <w:r w:rsidR="001F5703" w:rsidRPr="001F5703">
        <w:rPr>
          <w:rFonts w:eastAsia="Times New Roman" w:cstheme="minorHAnsi"/>
          <w:color w:val="000000"/>
        </w:rPr>
        <w:t xml:space="preserve"> in the last 18 months</w:t>
      </w:r>
      <w:r w:rsidR="0097657B" w:rsidRPr="00B947E1">
        <w:rPr>
          <w:rFonts w:eastAsia="Times New Roman" w:cstheme="minorHAnsi"/>
          <w:color w:val="000000"/>
        </w:rPr>
        <w:t xml:space="preserve"> to reimagine </w:t>
      </w:r>
      <w:r w:rsidR="001F5703" w:rsidRPr="001F5703">
        <w:rPr>
          <w:rFonts w:eastAsia="Times New Roman" w:cstheme="minorHAnsi"/>
          <w:color w:val="000000"/>
        </w:rPr>
        <w:t>elements of</w:t>
      </w:r>
      <w:r w:rsidR="0097657B" w:rsidRPr="00B947E1">
        <w:rPr>
          <w:rFonts w:eastAsia="Times New Roman" w:cstheme="minorHAnsi"/>
          <w:color w:val="000000"/>
        </w:rPr>
        <w:t xml:space="preserve"> criminal legal system</w:t>
      </w:r>
      <w:r w:rsidR="0097657B" w:rsidRPr="001F5703">
        <w:rPr>
          <w:rFonts w:eastAsia="Times New Roman" w:cstheme="minorHAnsi"/>
          <w:color w:val="000000"/>
        </w:rPr>
        <w:t xml:space="preserve"> </w:t>
      </w:r>
      <w:r w:rsidR="0097657B" w:rsidRPr="00B947E1">
        <w:rPr>
          <w:rFonts w:eastAsia="Times New Roman" w:cstheme="minorHAnsi"/>
          <w:color w:val="000000"/>
        </w:rPr>
        <w:t>while centering equity</w:t>
      </w:r>
      <w:r w:rsidR="0097657B" w:rsidRPr="001F5703">
        <w:rPr>
          <w:rFonts w:eastAsia="Times New Roman" w:cstheme="minorHAnsi"/>
          <w:color w:val="000000"/>
        </w:rPr>
        <w:t xml:space="preserve"> and rebuilding public trust.</w:t>
      </w:r>
      <w:r w:rsidR="001F5703" w:rsidRPr="001F5703">
        <w:rPr>
          <w:rFonts w:eastAsia="Times New Roman" w:cstheme="minorHAnsi"/>
          <w:color w:val="000000"/>
        </w:rPr>
        <w:t xml:space="preserve"> From transitioning the King County Sheriff’s Office to the executive branch, to rethinking fare enforcement on public transit, to declaring racism as a public health crisis, King County </w:t>
      </w:r>
      <w:r w:rsidR="001F5703" w:rsidRPr="00B947E1">
        <w:rPr>
          <w:rFonts w:cstheme="minorHAnsi"/>
          <w:color w:val="23221F"/>
          <w:shd w:val="clear" w:color="auto" w:fill="FFFFFF"/>
        </w:rPr>
        <w:t xml:space="preserve">is dedicated to undoing the burdens of systemic racism, and ensuring every person </w:t>
      </w:r>
      <w:proofErr w:type="gramStart"/>
      <w:r w:rsidR="001F5703" w:rsidRPr="00B947E1">
        <w:rPr>
          <w:rFonts w:cstheme="minorHAnsi"/>
          <w:color w:val="23221F"/>
          <w:shd w:val="clear" w:color="auto" w:fill="FFFFFF"/>
        </w:rPr>
        <w:t>has the opportunity to</w:t>
      </w:r>
      <w:proofErr w:type="gramEnd"/>
      <w:r w:rsidR="001F5703" w:rsidRPr="00B947E1">
        <w:rPr>
          <w:rFonts w:cstheme="minorHAnsi"/>
          <w:color w:val="23221F"/>
          <w:shd w:val="clear" w:color="auto" w:fill="FFFFFF"/>
        </w:rPr>
        <w:t xml:space="preserve"> thrive. </w:t>
      </w:r>
    </w:p>
    <w:p w14:paraId="1624D005" w14:textId="3D043D3F" w:rsidR="002D1903" w:rsidRDefault="002D1903" w:rsidP="001F5703">
      <w:pPr>
        <w:spacing w:after="0" w:line="240" w:lineRule="auto"/>
        <w:ind w:right="782"/>
        <w:rPr>
          <w:rFonts w:cstheme="minorHAnsi"/>
          <w:color w:val="23221F"/>
          <w:shd w:val="clear" w:color="auto" w:fill="FFFFFF"/>
        </w:rPr>
      </w:pPr>
    </w:p>
    <w:p w14:paraId="2ED7C827" w14:textId="4A5F4CC8" w:rsidR="00AB3507" w:rsidRDefault="00AB3507" w:rsidP="00A60BC3">
      <w:pPr>
        <w:spacing w:after="0" w:line="240" w:lineRule="auto"/>
      </w:pPr>
    </w:p>
    <w:sectPr w:rsidR="00AB3507" w:rsidSect="00B6324F">
      <w:footerReference w:type="default" r:id="rId16"/>
      <w:head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597A9" w14:textId="77777777" w:rsidR="00B86C44" w:rsidRDefault="00B86C44" w:rsidP="007809F2">
      <w:pPr>
        <w:spacing w:after="0" w:line="240" w:lineRule="auto"/>
      </w:pPr>
      <w:r>
        <w:separator/>
      </w:r>
    </w:p>
  </w:endnote>
  <w:endnote w:type="continuationSeparator" w:id="0">
    <w:p w14:paraId="5B349019" w14:textId="77777777" w:rsidR="00B86C44" w:rsidRDefault="00B86C44" w:rsidP="007809F2">
      <w:pPr>
        <w:spacing w:after="0" w:line="240" w:lineRule="auto"/>
      </w:pPr>
      <w:r>
        <w:continuationSeparator/>
      </w:r>
    </w:p>
  </w:endnote>
  <w:endnote w:type="continuationNotice" w:id="1">
    <w:p w14:paraId="40962054" w14:textId="77777777" w:rsidR="00B86C44" w:rsidRDefault="00B86C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Myriad Pro Ligh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FC0B1" w14:textId="70B4BD0F" w:rsidR="006C68BD" w:rsidRDefault="00B86C44" w:rsidP="00501E9F">
    <w:pPr>
      <w:pStyle w:val="Footer"/>
      <w:pBdr>
        <w:top w:val="single" w:sz="4" w:space="1" w:color="D9D9D9" w:themeColor="background1" w:themeShade="D9"/>
      </w:pBdr>
      <w:tabs>
        <w:tab w:val="clear" w:pos="9360"/>
      </w:tabs>
      <w:rPr>
        <w:b/>
        <w:bCs/>
      </w:rPr>
    </w:pPr>
    <w:sdt>
      <w:sdtPr>
        <w:id w:val="1091593267"/>
        <w:docPartObj>
          <w:docPartGallery w:val="Page Numbers (Bottom of Page)"/>
          <w:docPartUnique/>
        </w:docPartObj>
      </w:sdtPr>
      <w:sdtEndPr>
        <w:rPr>
          <w:color w:val="7F7F7F" w:themeColor="background1" w:themeShade="7F"/>
          <w:spacing w:val="60"/>
        </w:rPr>
      </w:sdtEndPr>
      <w:sdtContent>
        <w:r w:rsidR="006C68BD">
          <w:fldChar w:fldCharType="begin"/>
        </w:r>
        <w:r w:rsidR="006C68BD">
          <w:instrText xml:space="preserve"> PAGE   \* MERGEFORMAT </w:instrText>
        </w:r>
        <w:r w:rsidR="006C68BD">
          <w:fldChar w:fldCharType="separate"/>
        </w:r>
        <w:r w:rsidR="006C68BD">
          <w:rPr>
            <w:b/>
            <w:bCs/>
            <w:noProof/>
          </w:rPr>
          <w:t>2</w:t>
        </w:r>
        <w:r w:rsidR="006C68BD">
          <w:rPr>
            <w:b/>
            <w:bCs/>
            <w:noProof/>
          </w:rPr>
          <w:fldChar w:fldCharType="end"/>
        </w:r>
        <w:r w:rsidR="006C68BD">
          <w:rPr>
            <w:b/>
            <w:bCs/>
          </w:rPr>
          <w:t xml:space="preserve"> | </w:t>
        </w:r>
        <w:r w:rsidR="006C68BD">
          <w:rPr>
            <w:color w:val="7F7F7F" w:themeColor="background1" w:themeShade="7F"/>
            <w:spacing w:val="60"/>
          </w:rPr>
          <w:t>Page</w:t>
        </w:r>
      </w:sdtContent>
    </w:sdt>
    <w:r w:rsidR="006C68BD">
      <w:rPr>
        <w:color w:val="7F7F7F" w:themeColor="background1" w:themeShade="7F"/>
        <w:spacing w:val="60"/>
      </w:rPr>
      <w:tab/>
    </w:r>
  </w:p>
  <w:p w14:paraId="418D68A2" w14:textId="77777777" w:rsidR="006C68BD" w:rsidRDefault="006C6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DE884" w14:textId="77777777" w:rsidR="00B86C44" w:rsidRDefault="00B86C44" w:rsidP="007809F2">
      <w:pPr>
        <w:spacing w:after="0" w:line="240" w:lineRule="auto"/>
      </w:pPr>
      <w:r>
        <w:separator/>
      </w:r>
    </w:p>
  </w:footnote>
  <w:footnote w:type="continuationSeparator" w:id="0">
    <w:p w14:paraId="0A033D94" w14:textId="77777777" w:rsidR="00B86C44" w:rsidRDefault="00B86C44" w:rsidP="007809F2">
      <w:pPr>
        <w:spacing w:after="0" w:line="240" w:lineRule="auto"/>
      </w:pPr>
      <w:r>
        <w:continuationSeparator/>
      </w:r>
    </w:p>
  </w:footnote>
  <w:footnote w:type="continuationNotice" w:id="1">
    <w:p w14:paraId="6AE099FB" w14:textId="77777777" w:rsidR="00B86C44" w:rsidRDefault="00B86C44">
      <w:pPr>
        <w:spacing w:after="0" w:line="240" w:lineRule="auto"/>
      </w:pPr>
    </w:p>
  </w:footnote>
  <w:footnote w:id="2">
    <w:p w14:paraId="4D1ED845" w14:textId="759B81B6" w:rsidR="0031010E" w:rsidRDefault="0031010E">
      <w:pPr>
        <w:pStyle w:val="FootnoteText"/>
      </w:pPr>
      <w:r>
        <w:rPr>
          <w:rStyle w:val="FootnoteReference"/>
        </w:rPr>
        <w:footnoteRef/>
      </w:r>
      <w:r>
        <w:t xml:space="preserve"> </w:t>
      </w:r>
      <w:r w:rsidR="003B7607">
        <w:t xml:space="preserve">RCW </w:t>
      </w:r>
      <w:r w:rsidR="00391ED4">
        <w:t>13.20.010</w:t>
      </w:r>
      <w:r w:rsidR="003B7607">
        <w:t xml:space="preserve"> </w:t>
      </w:r>
      <w:hyperlink r:id="rId1" w:history="1">
        <w:r w:rsidR="003B7607">
          <w:rPr>
            <w:rStyle w:val="Hyperlink"/>
          </w:rPr>
          <w:t>(LINK)</w:t>
        </w:r>
      </w:hyperlink>
    </w:p>
  </w:footnote>
  <w:footnote w:id="3">
    <w:p w14:paraId="79C44626" w14:textId="5945C98A" w:rsidR="009B1D43" w:rsidRDefault="009B1D43">
      <w:pPr>
        <w:pStyle w:val="FootnoteText"/>
      </w:pPr>
      <w:r>
        <w:rPr>
          <w:rStyle w:val="FootnoteReference"/>
        </w:rPr>
        <w:footnoteRef/>
      </w:r>
      <w:r w:rsidR="001914A5">
        <w:t xml:space="preserve"> About King County Juvenile Detention</w:t>
      </w:r>
      <w:r>
        <w:t xml:space="preserve"> </w:t>
      </w:r>
      <w:hyperlink r:id="rId2" w:history="1">
        <w:r w:rsidR="001914A5">
          <w:rPr>
            <w:rStyle w:val="Hyperlink"/>
          </w:rPr>
          <w:t>(LINK)</w:t>
        </w:r>
      </w:hyperlink>
    </w:p>
  </w:footnote>
  <w:footnote w:id="4">
    <w:p w14:paraId="7AD5E67B" w14:textId="09D29471" w:rsidR="009D1A33" w:rsidRDefault="009D1A33">
      <w:pPr>
        <w:pStyle w:val="FootnoteText"/>
      </w:pPr>
      <w:r>
        <w:rPr>
          <w:rStyle w:val="FootnoteReference"/>
        </w:rPr>
        <w:footnoteRef/>
      </w:r>
      <w:r w:rsidR="0031010E">
        <w:t xml:space="preserve"> Washington State 2019 Juvenile Detention Annual Report </w:t>
      </w:r>
      <w:hyperlink r:id="rId3" w:history="1">
        <w:r w:rsidR="0031010E">
          <w:rPr>
            <w:rStyle w:val="Hyperlink"/>
          </w:rPr>
          <w:t>(LINK)</w:t>
        </w:r>
      </w:hyperlink>
    </w:p>
  </w:footnote>
  <w:footnote w:id="5">
    <w:p w14:paraId="2ABFFF89" w14:textId="54FA3498" w:rsidR="00546034" w:rsidRDefault="00546034">
      <w:pPr>
        <w:pStyle w:val="FootnoteText"/>
      </w:pPr>
      <w:r>
        <w:rPr>
          <w:rStyle w:val="FootnoteReference"/>
        </w:rPr>
        <w:footnoteRef/>
      </w:r>
      <w:r>
        <w:t xml:space="preserve"> </w:t>
      </w:r>
      <w:r w:rsidR="007C35AC">
        <w:t>Juvenile Court Services</w:t>
      </w:r>
      <w:r w:rsidR="001304CE">
        <w:t xml:space="preserve">-Detention Facilities-Administration by the </w:t>
      </w:r>
      <w:r w:rsidR="0031010E">
        <w:t>County Executive</w:t>
      </w:r>
      <w:r w:rsidR="001304CE">
        <w:t xml:space="preserve"> – King County code</w:t>
      </w:r>
      <w:r w:rsidR="00F81540">
        <w:t xml:space="preserve"> 2.</w:t>
      </w:r>
      <w:r w:rsidR="0041551B">
        <w:t xml:space="preserve">16.175 </w:t>
      </w:r>
      <w:hyperlink r:id="rId4" w:anchor="_Toc51932406" w:history="1">
        <w:r w:rsidR="00471873" w:rsidRPr="0004771B">
          <w:rPr>
            <w:rStyle w:val="Hyperlink"/>
          </w:rPr>
          <w:t>[LINK</w:t>
        </w:r>
        <w:r w:rsidR="00F7004B" w:rsidRPr="0004771B">
          <w:rPr>
            <w:rStyle w:val="Hyperlink"/>
          </w:rPr>
          <w:t>]</w:t>
        </w:r>
      </w:hyperlink>
    </w:p>
  </w:footnote>
  <w:footnote w:id="6">
    <w:p w14:paraId="547FC767" w14:textId="65796243" w:rsidR="00AD5E58" w:rsidRDefault="00AD5E58">
      <w:pPr>
        <w:pStyle w:val="FootnoteText"/>
      </w:pPr>
      <w:r>
        <w:rPr>
          <w:rStyle w:val="FootnoteReference"/>
        </w:rPr>
        <w:footnoteRef/>
      </w:r>
      <w:r w:rsidR="003139E2">
        <w:t xml:space="preserve"> King County DAJD Detention and Alternatives Statistical Reports</w:t>
      </w:r>
      <w:r>
        <w:t xml:space="preserve"> </w:t>
      </w:r>
      <w:hyperlink r:id="rId5" w:history="1">
        <w:r w:rsidR="0031010E">
          <w:rPr>
            <w:rStyle w:val="Hyperlink"/>
          </w:rPr>
          <w:t>(LINK)</w:t>
        </w:r>
      </w:hyperlink>
    </w:p>
  </w:footnote>
  <w:footnote w:id="7">
    <w:p w14:paraId="2F0384E8" w14:textId="6CECCC88" w:rsidR="007C1155" w:rsidRDefault="007C1155">
      <w:pPr>
        <w:pStyle w:val="FootnoteText"/>
      </w:pPr>
      <w:r>
        <w:rPr>
          <w:rStyle w:val="FootnoteReference"/>
        </w:rPr>
        <w:footnoteRef/>
      </w:r>
      <w:r>
        <w:t xml:space="preserve"> </w:t>
      </w:r>
      <w:r w:rsidR="0033799B">
        <w:t xml:space="preserve">The PHCCFJC was built with 156 beds of which 32 beds are outside of secure custody. </w:t>
      </w:r>
      <w:r w:rsidR="00D67A3F">
        <w:t xml:space="preserve">An additional 12 beds are transitional </w:t>
      </w:r>
      <w:r w:rsidR="002F4E23">
        <w:t>use only (</w:t>
      </w:r>
      <w:r w:rsidR="00705A37">
        <w:t>e.g.,</w:t>
      </w:r>
      <w:r w:rsidR="002F4E23">
        <w:t xml:space="preserve"> </w:t>
      </w:r>
      <w:r w:rsidR="0031010E">
        <w:t xml:space="preserve">orientation and classification). Seven </w:t>
      </w:r>
      <w:r w:rsidR="004B79D8">
        <w:t xml:space="preserve">Living Halls contain 16 beds each for a </w:t>
      </w:r>
      <w:r w:rsidR="002A5348">
        <w:t>total of 112 beds.</w:t>
      </w:r>
    </w:p>
  </w:footnote>
  <w:footnote w:id="8">
    <w:p w14:paraId="75B27916" w14:textId="299373DA" w:rsidR="002A5348" w:rsidRDefault="002A5348">
      <w:pPr>
        <w:pStyle w:val="FootnoteText"/>
      </w:pPr>
      <w:r>
        <w:rPr>
          <w:rStyle w:val="FootnoteReference"/>
        </w:rPr>
        <w:footnoteRef/>
      </w:r>
      <w:r w:rsidR="00966FFD">
        <w:t>Juvenile Court</w:t>
      </w:r>
      <w:r>
        <w:t xml:space="preserve"> </w:t>
      </w:r>
      <w:r w:rsidR="001D75ED">
        <w:t>– Exclusive original jur</w:t>
      </w:r>
      <w:r w:rsidR="00852934">
        <w:t>isdiction</w:t>
      </w:r>
      <w:r w:rsidR="00F77C5D">
        <w:t>-Exceptions</w:t>
      </w:r>
      <w:r w:rsidR="004A0D77">
        <w:t>.</w:t>
      </w:r>
      <w:r w:rsidR="005F31D2">
        <w:t xml:space="preserve"> RCW 13.04.030</w:t>
      </w:r>
      <w:r w:rsidR="004A0D77">
        <w:t>(1)(e)(v)</w:t>
      </w:r>
      <w:r>
        <w:t xml:space="preserve"> </w:t>
      </w:r>
      <w:hyperlink r:id="rId6" w:history="1">
        <w:r w:rsidR="004A0D77">
          <w:rPr>
            <w:rStyle w:val="Hyperlink"/>
          </w:rPr>
          <w:t>(LINK)</w:t>
        </w:r>
      </w:hyperlink>
    </w:p>
  </w:footnote>
  <w:footnote w:id="9">
    <w:p w14:paraId="6BFBAFD2" w14:textId="079CE521" w:rsidR="005B1325" w:rsidRDefault="005B1325">
      <w:pPr>
        <w:pStyle w:val="FootnoteText"/>
      </w:pPr>
      <w:r>
        <w:rPr>
          <w:rStyle w:val="FootnoteReference"/>
        </w:rPr>
        <w:footnoteRef/>
      </w:r>
      <w:r>
        <w:t xml:space="preserve"> </w:t>
      </w:r>
      <w:r w:rsidR="00E41EF8">
        <w:t>Serious violent felonies and person felonies include murder, attempted murder, assault in the 1</w:t>
      </w:r>
      <w:r w:rsidR="00E41EF8" w:rsidRPr="0034483B">
        <w:rPr>
          <w:vertAlign w:val="superscript"/>
        </w:rPr>
        <w:t>st</w:t>
      </w:r>
      <w:r w:rsidR="00E41EF8">
        <w:t xml:space="preserve"> degree, and other charges that </w:t>
      </w:r>
      <w:r w:rsidR="00EA2BB8">
        <w:t>may result in physical harm</w:t>
      </w:r>
      <w:r w:rsidR="008407D3">
        <w:t>.</w:t>
      </w:r>
      <w:r w:rsidR="00AE08C9">
        <w:t xml:space="preserve"> From 201</w:t>
      </w:r>
      <w:r w:rsidR="00B17436">
        <w:t>0</w:t>
      </w:r>
      <w:r w:rsidR="00AE08C9">
        <w:t xml:space="preserve"> to 2020</w:t>
      </w:r>
      <w:r w:rsidR="0065604B">
        <w:t>,</w:t>
      </w:r>
      <w:r w:rsidR="00AE08C9">
        <w:t xml:space="preserve"> </w:t>
      </w:r>
      <w:r w:rsidR="00B17436">
        <w:t xml:space="preserve">annual </w:t>
      </w:r>
      <w:r w:rsidR="00AE08C9">
        <w:t>admissions</w:t>
      </w:r>
      <w:r w:rsidR="00B17436">
        <w:t xml:space="preserve"> to </w:t>
      </w:r>
      <w:r w:rsidR="0065604B">
        <w:t xml:space="preserve">secure </w:t>
      </w:r>
      <w:r w:rsidR="00B17436">
        <w:t>detention</w:t>
      </w:r>
      <w:r w:rsidR="00AE08C9">
        <w:t xml:space="preserve"> for property offenses </w:t>
      </w:r>
      <w:r w:rsidR="003E68FE">
        <w:t xml:space="preserve">were reduced from </w:t>
      </w:r>
      <w:r w:rsidR="00B17436">
        <w:t>18% to 5%.</w:t>
      </w:r>
      <w:r w:rsidR="004A0D77">
        <w:t xml:space="preserve"> RCW 9.94A.030: Definitions</w:t>
      </w:r>
      <w:r w:rsidR="008407D3">
        <w:t xml:space="preserve"> </w:t>
      </w:r>
      <w:hyperlink r:id="rId7" w:history="1">
        <w:r w:rsidR="004A0D77">
          <w:rPr>
            <w:rStyle w:val="Hyperlink"/>
          </w:rPr>
          <w:t>(LINK)</w:t>
        </w:r>
      </w:hyperlink>
    </w:p>
  </w:footnote>
  <w:footnote w:id="10">
    <w:p w14:paraId="2878C4B8" w14:textId="753FB52C" w:rsidR="00287050" w:rsidRDefault="00287050">
      <w:pPr>
        <w:pStyle w:val="FootnoteText"/>
      </w:pPr>
      <w:r>
        <w:rPr>
          <w:rStyle w:val="FootnoteReference"/>
        </w:rPr>
        <w:footnoteRef/>
      </w:r>
      <w:r>
        <w:t xml:space="preserve"> </w:t>
      </w:r>
      <w:r w:rsidR="00522D4A">
        <w:t>Community</w:t>
      </w:r>
      <w:r w:rsidR="00583041">
        <w:t xml:space="preserve"> Passageways </w:t>
      </w:r>
      <w:hyperlink r:id="rId8" w:history="1">
        <w:r w:rsidR="00583041" w:rsidRPr="001460B5">
          <w:rPr>
            <w:rStyle w:val="Hyperlink"/>
          </w:rPr>
          <w:t>[LINK}</w:t>
        </w:r>
      </w:hyperlink>
    </w:p>
    <w:p w14:paraId="505B3F41" w14:textId="505777E3" w:rsidR="00522D4A" w:rsidRDefault="00522D4A">
      <w:pPr>
        <w:pStyle w:val="FootnoteText"/>
      </w:pPr>
      <w:r>
        <w:t>Choose</w:t>
      </w:r>
      <w:r w:rsidR="00F618DF">
        <w:t xml:space="preserve"> </w:t>
      </w:r>
      <w:r>
        <w:t xml:space="preserve">180 </w:t>
      </w:r>
      <w:hyperlink r:id="rId9" w:history="1">
        <w:r w:rsidRPr="00E52D39">
          <w:rPr>
            <w:rStyle w:val="Hyperlink"/>
          </w:rPr>
          <w:t>[LINK]</w:t>
        </w:r>
      </w:hyperlink>
    </w:p>
    <w:p w14:paraId="15CE5C36" w14:textId="18D489C2" w:rsidR="00522D4A" w:rsidRDefault="00CA27AC">
      <w:pPr>
        <w:pStyle w:val="FootnoteText"/>
      </w:pPr>
      <w:r>
        <w:t xml:space="preserve">Creative Justice </w:t>
      </w:r>
      <w:hyperlink r:id="rId10" w:history="1">
        <w:r w:rsidRPr="00F73B86">
          <w:rPr>
            <w:rStyle w:val="Hyperlink"/>
          </w:rPr>
          <w:t>[LINK]</w:t>
        </w:r>
      </w:hyperlink>
    </w:p>
  </w:footnote>
  <w:footnote w:id="11">
    <w:p w14:paraId="423FD3CD" w14:textId="77777777" w:rsidR="006C68BD" w:rsidRDefault="006C68BD" w:rsidP="007D4AC0">
      <w:pPr>
        <w:pStyle w:val="FootnoteText"/>
      </w:pPr>
      <w:r>
        <w:rPr>
          <w:rStyle w:val="FootnoteReference"/>
        </w:rPr>
        <w:footnoteRef/>
      </w:r>
      <w:r>
        <w:t xml:space="preserve"> Children and Youth Advisory Board is an oversight and advisory board comprised of King County residents and stakeholders with geographically and culturally diverse perspectives who make recommendations and monitor distribution of levy proceeds. </w:t>
      </w:r>
      <w:hyperlink r:id="rId11" w:history="1">
        <w:r w:rsidRPr="002D2A19">
          <w:rPr>
            <w:rStyle w:val="Hyperlink"/>
          </w:rPr>
          <w:t>[LINK]</w:t>
        </w:r>
      </w:hyperlink>
      <w:r>
        <w:t xml:space="preserve"> </w:t>
      </w:r>
    </w:p>
  </w:footnote>
  <w:footnote w:id="12">
    <w:p w14:paraId="25AD2A54" w14:textId="106A9372" w:rsidR="006C68BD" w:rsidRDefault="006C68BD" w:rsidP="007D4AC0">
      <w:pPr>
        <w:pStyle w:val="FootnoteText"/>
      </w:pPr>
      <w:r>
        <w:rPr>
          <w:rStyle w:val="FootnoteReference"/>
        </w:rPr>
        <w:footnoteRef/>
      </w:r>
      <w:r>
        <w:t xml:space="preserve"> Washington State Juvenile Detention Alternative Initiatives counties include Adams, Benton-Franklin, Clark, King, Mason, Pierce, Snohomish, and Whatcom.</w:t>
      </w:r>
      <w:r w:rsidR="009574DF">
        <w:t xml:space="preserve"> </w:t>
      </w:r>
      <w:hyperlink r:id="rId12" w:history="1">
        <w:r w:rsidR="009574DF" w:rsidRPr="00815CD9">
          <w:rPr>
            <w:rStyle w:val="Hyperlink"/>
          </w:rPr>
          <w:t>[LINK]</w:t>
        </w:r>
      </w:hyperlink>
    </w:p>
  </w:footnote>
  <w:footnote w:id="13">
    <w:p w14:paraId="3FBA93F2" w14:textId="08C11F47" w:rsidR="0031010E" w:rsidRDefault="0031010E">
      <w:pPr>
        <w:pStyle w:val="FootnoteText"/>
      </w:pPr>
      <w:r>
        <w:rPr>
          <w:rStyle w:val="FootnoteReference"/>
        </w:rPr>
        <w:footnoteRef/>
      </w:r>
      <w:r>
        <w:t xml:space="preserve"> The If Project </w:t>
      </w:r>
      <w:hyperlink r:id="rId13" w:history="1">
        <w:r w:rsidRPr="0053497C">
          <w:rPr>
            <w:rStyle w:val="Hyperlink"/>
          </w:rPr>
          <w:t>[LINK]</w:t>
        </w:r>
      </w:hyperlink>
    </w:p>
  </w:footnote>
  <w:footnote w:id="14">
    <w:p w14:paraId="79AA8E78" w14:textId="77777777" w:rsidR="006C68BD" w:rsidRDefault="006C68BD" w:rsidP="003D360F">
      <w:pPr>
        <w:pStyle w:val="FootnoteText"/>
      </w:pPr>
      <w:r>
        <w:rPr>
          <w:rStyle w:val="FootnoteReference"/>
        </w:rPr>
        <w:footnoteRef/>
      </w:r>
      <w:r>
        <w:t xml:space="preserve"> 2018 Roadmap to Zero Youth Detention </w:t>
      </w:r>
      <w:hyperlink r:id="rId14" w:history="1">
        <w:r>
          <w:rPr>
            <w:rStyle w:val="Hyperlink"/>
          </w:rPr>
          <w:t>[LINK]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33F77" w14:textId="21F0EA94" w:rsidR="009F7B04" w:rsidRPr="00B947E1" w:rsidRDefault="00C86913" w:rsidP="009F7B04">
    <w:pPr>
      <w:pStyle w:val="paragraph"/>
      <w:jc w:val="right"/>
      <w:textAlignment w:val="baseline"/>
      <w:rPr>
        <w:rFonts w:asciiTheme="minorHAnsi" w:hAnsiTheme="minorHAnsi" w:cstheme="minorHAnsi"/>
        <w:sz w:val="20"/>
        <w:szCs w:val="20"/>
      </w:rPr>
    </w:pPr>
    <w:r>
      <w:rPr>
        <w:rStyle w:val="eop"/>
        <w:rFonts w:asciiTheme="minorHAnsi" w:hAnsiTheme="minorHAnsi" w:cstheme="minorHAnsi"/>
        <w:sz w:val="20"/>
        <w:szCs w:val="20"/>
      </w:rPr>
      <w:t>Motion 15979</w:t>
    </w:r>
    <w:r>
      <w:rPr>
        <w:rStyle w:val="eop"/>
        <w:rFonts w:asciiTheme="minorHAnsi" w:hAnsiTheme="minorHAnsi" w:cstheme="minorHAnsi"/>
        <w:sz w:val="20"/>
        <w:szCs w:val="20"/>
      </w:rPr>
      <w:tab/>
    </w:r>
    <w:r>
      <w:rPr>
        <w:rStyle w:val="eop"/>
        <w:rFonts w:asciiTheme="minorHAnsi" w:hAnsiTheme="minorHAnsi" w:cstheme="minorHAnsi"/>
        <w:sz w:val="20"/>
        <w:szCs w:val="20"/>
      </w:rPr>
      <w:tab/>
    </w:r>
    <w:r>
      <w:rPr>
        <w:rStyle w:val="eop"/>
        <w:rFonts w:asciiTheme="minorHAnsi" w:hAnsiTheme="minorHAnsi" w:cstheme="minorHAnsi"/>
        <w:sz w:val="20"/>
        <w:szCs w:val="20"/>
      </w:rPr>
      <w:tab/>
    </w:r>
    <w:r>
      <w:rPr>
        <w:rStyle w:val="eop"/>
        <w:rFonts w:asciiTheme="minorHAnsi" w:hAnsiTheme="minorHAnsi" w:cstheme="minorHAnsi"/>
        <w:sz w:val="20"/>
        <w:szCs w:val="20"/>
      </w:rPr>
      <w:tab/>
    </w:r>
    <w:r>
      <w:rPr>
        <w:rStyle w:val="eop"/>
        <w:rFonts w:asciiTheme="minorHAnsi" w:hAnsiTheme="minorHAnsi" w:cstheme="minorHAnsi"/>
        <w:sz w:val="20"/>
        <w:szCs w:val="20"/>
      </w:rPr>
      <w:tab/>
    </w:r>
    <w:r>
      <w:rPr>
        <w:rStyle w:val="eop"/>
        <w:rFonts w:asciiTheme="minorHAnsi" w:hAnsiTheme="minorHAnsi" w:cstheme="minorHAnsi"/>
        <w:sz w:val="20"/>
        <w:szCs w:val="20"/>
      </w:rPr>
      <w:tab/>
    </w:r>
    <w:r>
      <w:rPr>
        <w:rStyle w:val="eop"/>
        <w:rFonts w:asciiTheme="minorHAnsi" w:hAnsiTheme="minorHAnsi" w:cstheme="minorHAnsi"/>
        <w:sz w:val="20"/>
        <w:szCs w:val="20"/>
      </w:rPr>
      <w:tab/>
    </w:r>
    <w:r>
      <w:rPr>
        <w:rStyle w:val="eop"/>
        <w:rFonts w:asciiTheme="minorHAnsi" w:hAnsiTheme="minorHAnsi" w:cstheme="minorHAnsi"/>
        <w:sz w:val="20"/>
        <w:szCs w:val="20"/>
      </w:rPr>
      <w:tab/>
    </w:r>
    <w:r>
      <w:rPr>
        <w:rStyle w:val="eop"/>
        <w:rFonts w:asciiTheme="minorHAnsi" w:hAnsiTheme="minorHAnsi" w:cstheme="minorHAnsi"/>
        <w:sz w:val="20"/>
        <w:szCs w:val="20"/>
      </w:rPr>
      <w:tab/>
    </w:r>
    <w:r>
      <w:rPr>
        <w:rStyle w:val="eop"/>
        <w:rFonts w:asciiTheme="minorHAnsi" w:hAnsiTheme="minorHAnsi" w:cstheme="minorHAnsi"/>
        <w:sz w:val="20"/>
        <w:szCs w:val="20"/>
      </w:rPr>
      <w:tab/>
    </w:r>
    <w:r w:rsidR="009F7B04" w:rsidRPr="00B947E1">
      <w:rPr>
        <w:rStyle w:val="eop"/>
        <w:rFonts w:asciiTheme="minorHAnsi" w:hAnsiTheme="minorHAnsi" w:cstheme="minorHAnsi"/>
        <w:sz w:val="20"/>
        <w:szCs w:val="20"/>
      </w:rPr>
      <w:t> Attachment A</w:t>
    </w:r>
  </w:p>
  <w:p w14:paraId="424496CD" w14:textId="77777777" w:rsidR="009F7B04" w:rsidRDefault="009F7B04" w:rsidP="00B947E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145A"/>
    <w:multiLevelType w:val="hybridMultilevel"/>
    <w:tmpl w:val="11BA9374"/>
    <w:lvl w:ilvl="0" w:tplc="3746F4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25CC4"/>
    <w:multiLevelType w:val="hybridMultilevel"/>
    <w:tmpl w:val="F7B683B0"/>
    <w:lvl w:ilvl="0" w:tplc="E6A00DA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730F22"/>
    <w:multiLevelType w:val="hybridMultilevel"/>
    <w:tmpl w:val="9E9C614E"/>
    <w:lvl w:ilvl="0" w:tplc="54F0EAA8">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BB1BAE"/>
    <w:multiLevelType w:val="hybridMultilevel"/>
    <w:tmpl w:val="18D29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76274"/>
    <w:multiLevelType w:val="hybridMultilevel"/>
    <w:tmpl w:val="71FA2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58381D"/>
    <w:multiLevelType w:val="hybridMultilevel"/>
    <w:tmpl w:val="BCD84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B3551F"/>
    <w:multiLevelType w:val="multilevel"/>
    <w:tmpl w:val="57A0100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A12495E"/>
    <w:multiLevelType w:val="hybridMultilevel"/>
    <w:tmpl w:val="B8D65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4D2AE5"/>
    <w:multiLevelType w:val="hybridMultilevel"/>
    <w:tmpl w:val="B0E269EE"/>
    <w:lvl w:ilvl="0" w:tplc="04090001">
      <w:start w:val="1"/>
      <w:numFmt w:val="bullet"/>
      <w:lvlText w:val=""/>
      <w:lvlJc w:val="left"/>
      <w:pPr>
        <w:ind w:left="1080" w:hanging="360"/>
      </w:pPr>
      <w:rPr>
        <w:rFonts w:ascii="Symbol" w:hAnsi="Symbol"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8A26DA"/>
    <w:multiLevelType w:val="multilevel"/>
    <w:tmpl w:val="C358BDB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heme="minorHAnsi" w:eastAsiaTheme="minorHAnsi" w:hAnsiTheme="minorHAnsi" w:cstheme="minorBidi"/>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1446B43"/>
    <w:multiLevelType w:val="multilevel"/>
    <w:tmpl w:val="57A0100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6CE683A"/>
    <w:multiLevelType w:val="hybridMultilevel"/>
    <w:tmpl w:val="6770B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CC75E0"/>
    <w:multiLevelType w:val="multilevel"/>
    <w:tmpl w:val="CEA2DCF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8E4670D"/>
    <w:multiLevelType w:val="multilevel"/>
    <w:tmpl w:val="5D4A59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heme="minorHAnsi" w:eastAsiaTheme="minorHAnsi" w:hAnsiTheme="minorHAnsi" w:cstheme="minorBidi"/>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C2675FF"/>
    <w:multiLevelType w:val="hybridMultilevel"/>
    <w:tmpl w:val="14323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947205"/>
    <w:multiLevelType w:val="multilevel"/>
    <w:tmpl w:val="E4D698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FF92C8C"/>
    <w:multiLevelType w:val="hybridMultilevel"/>
    <w:tmpl w:val="468E25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915ED9"/>
    <w:multiLevelType w:val="hybridMultilevel"/>
    <w:tmpl w:val="960E110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B47EF6"/>
    <w:multiLevelType w:val="hybridMultilevel"/>
    <w:tmpl w:val="937456F8"/>
    <w:lvl w:ilvl="0" w:tplc="75FCBFB2">
      <w:start w:val="1"/>
      <w:numFmt w:val="decimal"/>
      <w:lvlText w:val="%1."/>
      <w:lvlJc w:val="left"/>
      <w:pPr>
        <w:ind w:left="720" w:hanging="360"/>
      </w:pPr>
      <w:rPr>
        <w:rFonts w:asciiTheme="minorHAnsi" w:hAnsiTheme="minorHAnsi" w:cstheme="minorHAns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1457E"/>
    <w:multiLevelType w:val="hybridMultilevel"/>
    <w:tmpl w:val="C0307640"/>
    <w:lvl w:ilvl="0" w:tplc="40DEE570">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DE2111"/>
    <w:multiLevelType w:val="hybridMultilevel"/>
    <w:tmpl w:val="DB24A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29625E0"/>
    <w:multiLevelType w:val="hybridMultilevel"/>
    <w:tmpl w:val="F4A89A8A"/>
    <w:lvl w:ilvl="0" w:tplc="7076CA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35A1BDB"/>
    <w:multiLevelType w:val="hybridMultilevel"/>
    <w:tmpl w:val="C064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FC184C"/>
    <w:multiLevelType w:val="hybridMultilevel"/>
    <w:tmpl w:val="96DA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8E66BD"/>
    <w:multiLevelType w:val="multilevel"/>
    <w:tmpl w:val="57A0100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7264BCA"/>
    <w:multiLevelType w:val="hybridMultilevel"/>
    <w:tmpl w:val="78942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38071D"/>
    <w:multiLevelType w:val="multilevel"/>
    <w:tmpl w:val="57A0100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D7E2354"/>
    <w:multiLevelType w:val="hybridMultilevel"/>
    <w:tmpl w:val="25D49044"/>
    <w:lvl w:ilvl="0" w:tplc="8E1E9E94">
      <w:start w:val="1"/>
      <w:numFmt w:val="upperRoman"/>
      <w:lvlText w:val="%1."/>
      <w:lvlJc w:val="left"/>
      <w:pPr>
        <w:ind w:left="1080" w:hanging="720"/>
      </w:pPr>
      <w:rPr>
        <w:rFonts w:cs="Times New Roman" w:hint="default"/>
        <w:b/>
        <w:color w:val="0563C1" w:themeColor="hyperlink"/>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0147DB"/>
    <w:multiLevelType w:val="hybridMultilevel"/>
    <w:tmpl w:val="C22452E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5A420F"/>
    <w:multiLevelType w:val="multilevel"/>
    <w:tmpl w:val="C358BDB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heme="minorHAnsi" w:eastAsiaTheme="minorHAnsi" w:hAnsiTheme="minorHAnsi" w:cstheme="minorBidi"/>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59208DB"/>
    <w:multiLevelType w:val="hybridMultilevel"/>
    <w:tmpl w:val="F816FC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A066E91"/>
    <w:multiLevelType w:val="multilevel"/>
    <w:tmpl w:val="C358BDB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heme="minorHAnsi" w:eastAsiaTheme="minorHAnsi" w:hAnsiTheme="minorHAnsi" w:cstheme="minorBidi"/>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D985D88"/>
    <w:multiLevelType w:val="multilevel"/>
    <w:tmpl w:val="57A0100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33C5080"/>
    <w:multiLevelType w:val="hybridMultilevel"/>
    <w:tmpl w:val="3C54D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5C0F65"/>
    <w:multiLevelType w:val="hybridMultilevel"/>
    <w:tmpl w:val="7096B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3614701"/>
    <w:multiLevelType w:val="hybridMultilevel"/>
    <w:tmpl w:val="63788D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4820DDC"/>
    <w:multiLevelType w:val="multilevel"/>
    <w:tmpl w:val="57A0100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7" w15:restartNumberingAfterBreak="0">
    <w:nsid w:val="66760205"/>
    <w:multiLevelType w:val="multilevel"/>
    <w:tmpl w:val="57A0100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8" w15:restartNumberingAfterBreak="0">
    <w:nsid w:val="67446047"/>
    <w:multiLevelType w:val="hybridMultilevel"/>
    <w:tmpl w:val="A906C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8A02213"/>
    <w:multiLevelType w:val="hybridMultilevel"/>
    <w:tmpl w:val="C4EE81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BA613F2"/>
    <w:multiLevelType w:val="hybridMultilevel"/>
    <w:tmpl w:val="2C8A2632"/>
    <w:lvl w:ilvl="0" w:tplc="CF58D992">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CF71C0B"/>
    <w:multiLevelType w:val="hybridMultilevel"/>
    <w:tmpl w:val="F4A89A8A"/>
    <w:lvl w:ilvl="0" w:tplc="7076CA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FF55B19"/>
    <w:multiLevelType w:val="hybridMultilevel"/>
    <w:tmpl w:val="18C0E4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9D93FEA"/>
    <w:multiLevelType w:val="multilevel"/>
    <w:tmpl w:val="480C45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AC70436"/>
    <w:multiLevelType w:val="hybridMultilevel"/>
    <w:tmpl w:val="78D27A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730967"/>
    <w:multiLevelType w:val="hybridMultilevel"/>
    <w:tmpl w:val="BDBEDC68"/>
    <w:lvl w:ilvl="0" w:tplc="C6B0DD3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E426C94"/>
    <w:multiLevelType w:val="hybridMultilevel"/>
    <w:tmpl w:val="8A709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4E2D5E"/>
    <w:multiLevelType w:val="hybridMultilevel"/>
    <w:tmpl w:val="4F828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num>
  <w:num w:numId="4">
    <w:abstractNumId w:val="2"/>
  </w:num>
  <w:num w:numId="5">
    <w:abstractNumId w:val="30"/>
  </w:num>
  <w:num w:numId="6">
    <w:abstractNumId w:val="11"/>
  </w:num>
  <w:num w:numId="7">
    <w:abstractNumId w:val="39"/>
  </w:num>
  <w:num w:numId="8">
    <w:abstractNumId w:val="42"/>
  </w:num>
  <w:num w:numId="9">
    <w:abstractNumId w:val="38"/>
  </w:num>
  <w:num w:numId="10">
    <w:abstractNumId w:val="8"/>
  </w:num>
  <w:num w:numId="11">
    <w:abstractNumId w:val="16"/>
  </w:num>
  <w:num w:numId="12">
    <w:abstractNumId w:val="35"/>
  </w:num>
  <w:num w:numId="13">
    <w:abstractNumId w:val="14"/>
  </w:num>
  <w:num w:numId="14">
    <w:abstractNumId w:val="5"/>
  </w:num>
  <w:num w:numId="15">
    <w:abstractNumId w:val="45"/>
  </w:num>
  <w:num w:numId="16">
    <w:abstractNumId w:val="21"/>
  </w:num>
  <w:num w:numId="17">
    <w:abstractNumId w:val="10"/>
  </w:num>
  <w:num w:numId="18">
    <w:abstractNumId w:val="19"/>
  </w:num>
  <w:num w:numId="19">
    <w:abstractNumId w:val="40"/>
  </w:num>
  <w:num w:numId="20">
    <w:abstractNumId w:val="17"/>
  </w:num>
  <w:num w:numId="21">
    <w:abstractNumId w:val="37"/>
  </w:num>
  <w:num w:numId="22">
    <w:abstractNumId w:val="36"/>
  </w:num>
  <w:num w:numId="23">
    <w:abstractNumId w:val="26"/>
  </w:num>
  <w:num w:numId="24">
    <w:abstractNumId w:val="32"/>
  </w:num>
  <w:num w:numId="25">
    <w:abstractNumId w:val="6"/>
  </w:num>
  <w:num w:numId="26">
    <w:abstractNumId w:val="24"/>
  </w:num>
  <w:num w:numId="27">
    <w:abstractNumId w:val="9"/>
  </w:num>
  <w:num w:numId="28">
    <w:abstractNumId w:val="29"/>
  </w:num>
  <w:num w:numId="29">
    <w:abstractNumId w:val="31"/>
  </w:num>
  <w:num w:numId="30">
    <w:abstractNumId w:val="13"/>
  </w:num>
  <w:num w:numId="31">
    <w:abstractNumId w:val="1"/>
  </w:num>
  <w:num w:numId="32">
    <w:abstractNumId w:val="18"/>
  </w:num>
  <w:num w:numId="33">
    <w:abstractNumId w:val="0"/>
  </w:num>
  <w:num w:numId="34">
    <w:abstractNumId w:val="23"/>
  </w:num>
  <w:num w:numId="35">
    <w:abstractNumId w:val="44"/>
  </w:num>
  <w:num w:numId="36">
    <w:abstractNumId w:val="22"/>
  </w:num>
  <w:num w:numId="37">
    <w:abstractNumId w:val="34"/>
  </w:num>
  <w:num w:numId="38">
    <w:abstractNumId w:val="25"/>
  </w:num>
  <w:num w:numId="39">
    <w:abstractNumId w:val="7"/>
  </w:num>
  <w:num w:numId="40">
    <w:abstractNumId w:val="3"/>
  </w:num>
  <w:num w:numId="41">
    <w:abstractNumId w:val="28"/>
  </w:num>
  <w:num w:numId="42">
    <w:abstractNumId w:val="41"/>
  </w:num>
  <w:num w:numId="43">
    <w:abstractNumId w:val="33"/>
  </w:num>
  <w:num w:numId="44">
    <w:abstractNumId w:val="46"/>
  </w:num>
  <w:num w:numId="45">
    <w:abstractNumId w:val="15"/>
  </w:num>
  <w:num w:numId="46">
    <w:abstractNumId w:val="12"/>
  </w:num>
  <w:num w:numId="47">
    <w:abstractNumId w:val="4"/>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523"/>
    <w:rsid w:val="00000072"/>
    <w:rsid w:val="00000BA4"/>
    <w:rsid w:val="000022E6"/>
    <w:rsid w:val="00002532"/>
    <w:rsid w:val="00004B51"/>
    <w:rsid w:val="0000576F"/>
    <w:rsid w:val="00006D88"/>
    <w:rsid w:val="00007855"/>
    <w:rsid w:val="00011254"/>
    <w:rsid w:val="00011798"/>
    <w:rsid w:val="00011E52"/>
    <w:rsid w:val="00014555"/>
    <w:rsid w:val="0001462F"/>
    <w:rsid w:val="000147C3"/>
    <w:rsid w:val="00016AFD"/>
    <w:rsid w:val="00016CC5"/>
    <w:rsid w:val="00021342"/>
    <w:rsid w:val="000237B3"/>
    <w:rsid w:val="00023DD3"/>
    <w:rsid w:val="00024DE0"/>
    <w:rsid w:val="00027551"/>
    <w:rsid w:val="00030B65"/>
    <w:rsid w:val="0003125A"/>
    <w:rsid w:val="00031471"/>
    <w:rsid w:val="000320D4"/>
    <w:rsid w:val="00032909"/>
    <w:rsid w:val="00032CBC"/>
    <w:rsid w:val="000331C8"/>
    <w:rsid w:val="00034490"/>
    <w:rsid w:val="0003492F"/>
    <w:rsid w:val="00034E5B"/>
    <w:rsid w:val="0003645F"/>
    <w:rsid w:val="00036544"/>
    <w:rsid w:val="000366C1"/>
    <w:rsid w:val="0004127D"/>
    <w:rsid w:val="00042326"/>
    <w:rsid w:val="00042432"/>
    <w:rsid w:val="000428AC"/>
    <w:rsid w:val="00044FA2"/>
    <w:rsid w:val="0004646D"/>
    <w:rsid w:val="0004771B"/>
    <w:rsid w:val="00047DA7"/>
    <w:rsid w:val="00051AF9"/>
    <w:rsid w:val="000535B1"/>
    <w:rsid w:val="00055117"/>
    <w:rsid w:val="00055EEF"/>
    <w:rsid w:val="00056333"/>
    <w:rsid w:val="00056548"/>
    <w:rsid w:val="00056753"/>
    <w:rsid w:val="000571D3"/>
    <w:rsid w:val="00057703"/>
    <w:rsid w:val="00057C89"/>
    <w:rsid w:val="000611D4"/>
    <w:rsid w:val="000627FF"/>
    <w:rsid w:val="00067770"/>
    <w:rsid w:val="00070661"/>
    <w:rsid w:val="00070BE6"/>
    <w:rsid w:val="00072938"/>
    <w:rsid w:val="00072A27"/>
    <w:rsid w:val="00073C5A"/>
    <w:rsid w:val="00073D0F"/>
    <w:rsid w:val="00073E1B"/>
    <w:rsid w:val="000773C2"/>
    <w:rsid w:val="00077EE8"/>
    <w:rsid w:val="00080FEA"/>
    <w:rsid w:val="00081BCA"/>
    <w:rsid w:val="00081D51"/>
    <w:rsid w:val="0008242A"/>
    <w:rsid w:val="0008365E"/>
    <w:rsid w:val="00087EF9"/>
    <w:rsid w:val="00091F44"/>
    <w:rsid w:val="000955FC"/>
    <w:rsid w:val="000957F9"/>
    <w:rsid w:val="00095AFC"/>
    <w:rsid w:val="000961EA"/>
    <w:rsid w:val="00096524"/>
    <w:rsid w:val="000A03C0"/>
    <w:rsid w:val="000A06EB"/>
    <w:rsid w:val="000A080A"/>
    <w:rsid w:val="000A1456"/>
    <w:rsid w:val="000A2246"/>
    <w:rsid w:val="000A2443"/>
    <w:rsid w:val="000A36BC"/>
    <w:rsid w:val="000A3E3E"/>
    <w:rsid w:val="000A4686"/>
    <w:rsid w:val="000A48F6"/>
    <w:rsid w:val="000A6813"/>
    <w:rsid w:val="000A71D3"/>
    <w:rsid w:val="000A78AC"/>
    <w:rsid w:val="000B1E07"/>
    <w:rsid w:val="000B20EA"/>
    <w:rsid w:val="000B2CDD"/>
    <w:rsid w:val="000B469D"/>
    <w:rsid w:val="000B571C"/>
    <w:rsid w:val="000B598A"/>
    <w:rsid w:val="000B5BD6"/>
    <w:rsid w:val="000B62B5"/>
    <w:rsid w:val="000C090E"/>
    <w:rsid w:val="000C232A"/>
    <w:rsid w:val="000C6261"/>
    <w:rsid w:val="000D0569"/>
    <w:rsid w:val="000D1467"/>
    <w:rsid w:val="000D28FD"/>
    <w:rsid w:val="000D4A76"/>
    <w:rsid w:val="000D4CD3"/>
    <w:rsid w:val="000D5301"/>
    <w:rsid w:val="000D5A08"/>
    <w:rsid w:val="000D69B7"/>
    <w:rsid w:val="000D6B2F"/>
    <w:rsid w:val="000E1FA2"/>
    <w:rsid w:val="000E2657"/>
    <w:rsid w:val="000E30CD"/>
    <w:rsid w:val="000E3BDD"/>
    <w:rsid w:val="000E4AA2"/>
    <w:rsid w:val="000F1023"/>
    <w:rsid w:val="000F1E15"/>
    <w:rsid w:val="000F1EB4"/>
    <w:rsid w:val="000F21C6"/>
    <w:rsid w:val="000F22B0"/>
    <w:rsid w:val="000F2378"/>
    <w:rsid w:val="000F23BF"/>
    <w:rsid w:val="000F25C1"/>
    <w:rsid w:val="000F2AD8"/>
    <w:rsid w:val="000F3EBA"/>
    <w:rsid w:val="000F4B69"/>
    <w:rsid w:val="000F516F"/>
    <w:rsid w:val="000F596F"/>
    <w:rsid w:val="000F6AB5"/>
    <w:rsid w:val="000F6CD5"/>
    <w:rsid w:val="000F72C2"/>
    <w:rsid w:val="000F77AF"/>
    <w:rsid w:val="001005D3"/>
    <w:rsid w:val="00102980"/>
    <w:rsid w:val="00104053"/>
    <w:rsid w:val="0010425B"/>
    <w:rsid w:val="00104737"/>
    <w:rsid w:val="00104808"/>
    <w:rsid w:val="00105F24"/>
    <w:rsid w:val="0010759B"/>
    <w:rsid w:val="00107644"/>
    <w:rsid w:val="001077B7"/>
    <w:rsid w:val="00107E5F"/>
    <w:rsid w:val="001110BB"/>
    <w:rsid w:val="0011149A"/>
    <w:rsid w:val="00112261"/>
    <w:rsid w:val="00113636"/>
    <w:rsid w:val="001136A1"/>
    <w:rsid w:val="00113CF8"/>
    <w:rsid w:val="0011458D"/>
    <w:rsid w:val="001160C2"/>
    <w:rsid w:val="00116102"/>
    <w:rsid w:val="00117991"/>
    <w:rsid w:val="0012200E"/>
    <w:rsid w:val="00123478"/>
    <w:rsid w:val="00125769"/>
    <w:rsid w:val="0012677C"/>
    <w:rsid w:val="00126D2F"/>
    <w:rsid w:val="001304CE"/>
    <w:rsid w:val="00133710"/>
    <w:rsid w:val="001344AA"/>
    <w:rsid w:val="00134A2B"/>
    <w:rsid w:val="001366FD"/>
    <w:rsid w:val="00136A5D"/>
    <w:rsid w:val="00140A8A"/>
    <w:rsid w:val="001422ED"/>
    <w:rsid w:val="0014258C"/>
    <w:rsid w:val="00142D2B"/>
    <w:rsid w:val="00144670"/>
    <w:rsid w:val="001448B7"/>
    <w:rsid w:val="00145FE1"/>
    <w:rsid w:val="001460B5"/>
    <w:rsid w:val="00147A1D"/>
    <w:rsid w:val="00151853"/>
    <w:rsid w:val="00152F87"/>
    <w:rsid w:val="00153588"/>
    <w:rsid w:val="001537C9"/>
    <w:rsid w:val="00154C4C"/>
    <w:rsid w:val="00154D90"/>
    <w:rsid w:val="00155D96"/>
    <w:rsid w:val="00156339"/>
    <w:rsid w:val="001563B7"/>
    <w:rsid w:val="001569BB"/>
    <w:rsid w:val="00162319"/>
    <w:rsid w:val="00162563"/>
    <w:rsid w:val="001627A3"/>
    <w:rsid w:val="00163258"/>
    <w:rsid w:val="0016461A"/>
    <w:rsid w:val="00165F67"/>
    <w:rsid w:val="00170786"/>
    <w:rsid w:val="00171763"/>
    <w:rsid w:val="00172B00"/>
    <w:rsid w:val="001732E7"/>
    <w:rsid w:val="00174C1F"/>
    <w:rsid w:val="001752D1"/>
    <w:rsid w:val="001772F5"/>
    <w:rsid w:val="001777A1"/>
    <w:rsid w:val="0018020E"/>
    <w:rsid w:val="00180C6F"/>
    <w:rsid w:val="001815A0"/>
    <w:rsid w:val="001832A5"/>
    <w:rsid w:val="001856FC"/>
    <w:rsid w:val="00185E39"/>
    <w:rsid w:val="00186C9E"/>
    <w:rsid w:val="00187EF1"/>
    <w:rsid w:val="00190D9C"/>
    <w:rsid w:val="001914A5"/>
    <w:rsid w:val="0019164E"/>
    <w:rsid w:val="00191BCA"/>
    <w:rsid w:val="001942D5"/>
    <w:rsid w:val="001949DE"/>
    <w:rsid w:val="00194AC9"/>
    <w:rsid w:val="001979AE"/>
    <w:rsid w:val="001A09BF"/>
    <w:rsid w:val="001A0EF8"/>
    <w:rsid w:val="001A2B32"/>
    <w:rsid w:val="001A33CB"/>
    <w:rsid w:val="001A4F03"/>
    <w:rsid w:val="001A5B71"/>
    <w:rsid w:val="001B053C"/>
    <w:rsid w:val="001B0BE9"/>
    <w:rsid w:val="001B131C"/>
    <w:rsid w:val="001B1330"/>
    <w:rsid w:val="001B1CC6"/>
    <w:rsid w:val="001B1E83"/>
    <w:rsid w:val="001B203E"/>
    <w:rsid w:val="001B30BA"/>
    <w:rsid w:val="001B3237"/>
    <w:rsid w:val="001B3C22"/>
    <w:rsid w:val="001B4063"/>
    <w:rsid w:val="001B4522"/>
    <w:rsid w:val="001B47BA"/>
    <w:rsid w:val="001B5268"/>
    <w:rsid w:val="001C0CEE"/>
    <w:rsid w:val="001C13BF"/>
    <w:rsid w:val="001C1DAD"/>
    <w:rsid w:val="001C2A0D"/>
    <w:rsid w:val="001C37D2"/>
    <w:rsid w:val="001C4125"/>
    <w:rsid w:val="001D20E3"/>
    <w:rsid w:val="001D4075"/>
    <w:rsid w:val="001D432A"/>
    <w:rsid w:val="001D44DA"/>
    <w:rsid w:val="001D47E4"/>
    <w:rsid w:val="001D48F1"/>
    <w:rsid w:val="001D587D"/>
    <w:rsid w:val="001D6C08"/>
    <w:rsid w:val="001D75ED"/>
    <w:rsid w:val="001D7B8F"/>
    <w:rsid w:val="001D7BCE"/>
    <w:rsid w:val="001E0176"/>
    <w:rsid w:val="001E2924"/>
    <w:rsid w:val="001E3615"/>
    <w:rsid w:val="001E521C"/>
    <w:rsid w:val="001E5FB9"/>
    <w:rsid w:val="001E712A"/>
    <w:rsid w:val="001E786E"/>
    <w:rsid w:val="001F0017"/>
    <w:rsid w:val="001F227A"/>
    <w:rsid w:val="001F36DA"/>
    <w:rsid w:val="001F5703"/>
    <w:rsid w:val="001F5DDE"/>
    <w:rsid w:val="001F662E"/>
    <w:rsid w:val="0020022B"/>
    <w:rsid w:val="0020293D"/>
    <w:rsid w:val="00203722"/>
    <w:rsid w:val="00203AD9"/>
    <w:rsid w:val="002067CF"/>
    <w:rsid w:val="00210055"/>
    <w:rsid w:val="00210D25"/>
    <w:rsid w:val="0021105A"/>
    <w:rsid w:val="0021166D"/>
    <w:rsid w:val="00213077"/>
    <w:rsid w:val="002160CB"/>
    <w:rsid w:val="0021630F"/>
    <w:rsid w:val="00217BCB"/>
    <w:rsid w:val="00221E4D"/>
    <w:rsid w:val="00224CE0"/>
    <w:rsid w:val="0022637E"/>
    <w:rsid w:val="00226DFD"/>
    <w:rsid w:val="00230846"/>
    <w:rsid w:val="00230ACD"/>
    <w:rsid w:val="002320C9"/>
    <w:rsid w:val="00232400"/>
    <w:rsid w:val="00232B85"/>
    <w:rsid w:val="00234365"/>
    <w:rsid w:val="0023443A"/>
    <w:rsid w:val="002367BA"/>
    <w:rsid w:val="0023718F"/>
    <w:rsid w:val="002375D4"/>
    <w:rsid w:val="00237CF6"/>
    <w:rsid w:val="002401BC"/>
    <w:rsid w:val="00241077"/>
    <w:rsid w:val="00241D7F"/>
    <w:rsid w:val="00241F5A"/>
    <w:rsid w:val="002429C4"/>
    <w:rsid w:val="00242A50"/>
    <w:rsid w:val="00244EBE"/>
    <w:rsid w:val="0024564D"/>
    <w:rsid w:val="002477BA"/>
    <w:rsid w:val="002512CF"/>
    <w:rsid w:val="002519BC"/>
    <w:rsid w:val="00251DD5"/>
    <w:rsid w:val="00251FEE"/>
    <w:rsid w:val="00252FF7"/>
    <w:rsid w:val="002548C7"/>
    <w:rsid w:val="00255390"/>
    <w:rsid w:val="0025629D"/>
    <w:rsid w:val="0025631B"/>
    <w:rsid w:val="002563B5"/>
    <w:rsid w:val="00257AED"/>
    <w:rsid w:val="00260140"/>
    <w:rsid w:val="00261883"/>
    <w:rsid w:val="002618B0"/>
    <w:rsid w:val="00262679"/>
    <w:rsid w:val="002629E7"/>
    <w:rsid w:val="00263393"/>
    <w:rsid w:val="002638DA"/>
    <w:rsid w:val="002653E5"/>
    <w:rsid w:val="00265E52"/>
    <w:rsid w:val="002716C8"/>
    <w:rsid w:val="0027458D"/>
    <w:rsid w:val="002754FB"/>
    <w:rsid w:val="00276BD2"/>
    <w:rsid w:val="00277145"/>
    <w:rsid w:val="002777A7"/>
    <w:rsid w:val="002778EE"/>
    <w:rsid w:val="0028008C"/>
    <w:rsid w:val="00281DBF"/>
    <w:rsid w:val="002839FC"/>
    <w:rsid w:val="00283E33"/>
    <w:rsid w:val="00284BB2"/>
    <w:rsid w:val="00284DBF"/>
    <w:rsid w:val="00286441"/>
    <w:rsid w:val="0028695A"/>
    <w:rsid w:val="00287050"/>
    <w:rsid w:val="0028771B"/>
    <w:rsid w:val="002879CE"/>
    <w:rsid w:val="00290507"/>
    <w:rsid w:val="002921B6"/>
    <w:rsid w:val="00292ED6"/>
    <w:rsid w:val="002935B7"/>
    <w:rsid w:val="00293B67"/>
    <w:rsid w:val="002942E1"/>
    <w:rsid w:val="0029498E"/>
    <w:rsid w:val="00295ABD"/>
    <w:rsid w:val="00297577"/>
    <w:rsid w:val="002A0494"/>
    <w:rsid w:val="002A1004"/>
    <w:rsid w:val="002A23E8"/>
    <w:rsid w:val="002A2503"/>
    <w:rsid w:val="002A2E55"/>
    <w:rsid w:val="002A30FD"/>
    <w:rsid w:val="002A36A3"/>
    <w:rsid w:val="002A3F9C"/>
    <w:rsid w:val="002A4D96"/>
    <w:rsid w:val="002A5348"/>
    <w:rsid w:val="002A5791"/>
    <w:rsid w:val="002A5E25"/>
    <w:rsid w:val="002A6089"/>
    <w:rsid w:val="002A7B9B"/>
    <w:rsid w:val="002B0B94"/>
    <w:rsid w:val="002B2008"/>
    <w:rsid w:val="002B27E2"/>
    <w:rsid w:val="002B305F"/>
    <w:rsid w:val="002B3598"/>
    <w:rsid w:val="002B3D33"/>
    <w:rsid w:val="002B46B1"/>
    <w:rsid w:val="002B494C"/>
    <w:rsid w:val="002B4B9C"/>
    <w:rsid w:val="002B6433"/>
    <w:rsid w:val="002B690E"/>
    <w:rsid w:val="002B785D"/>
    <w:rsid w:val="002B7D99"/>
    <w:rsid w:val="002B7FB6"/>
    <w:rsid w:val="002C0597"/>
    <w:rsid w:val="002C0DF8"/>
    <w:rsid w:val="002C4096"/>
    <w:rsid w:val="002C63F7"/>
    <w:rsid w:val="002C79C9"/>
    <w:rsid w:val="002D0AA9"/>
    <w:rsid w:val="002D0DE0"/>
    <w:rsid w:val="002D1903"/>
    <w:rsid w:val="002D2A19"/>
    <w:rsid w:val="002D3ED4"/>
    <w:rsid w:val="002D4D6D"/>
    <w:rsid w:val="002D69E3"/>
    <w:rsid w:val="002D76B9"/>
    <w:rsid w:val="002D7751"/>
    <w:rsid w:val="002D7F37"/>
    <w:rsid w:val="002D7FAF"/>
    <w:rsid w:val="002E0BC3"/>
    <w:rsid w:val="002E11D5"/>
    <w:rsid w:val="002E1358"/>
    <w:rsid w:val="002E1724"/>
    <w:rsid w:val="002E1D48"/>
    <w:rsid w:val="002E24DB"/>
    <w:rsid w:val="002E2B89"/>
    <w:rsid w:val="002E2D9B"/>
    <w:rsid w:val="002E395F"/>
    <w:rsid w:val="002E451D"/>
    <w:rsid w:val="002E5E9A"/>
    <w:rsid w:val="002E7ECB"/>
    <w:rsid w:val="002E7F46"/>
    <w:rsid w:val="002F026E"/>
    <w:rsid w:val="002F0772"/>
    <w:rsid w:val="002F0B12"/>
    <w:rsid w:val="002F14E2"/>
    <w:rsid w:val="002F17F8"/>
    <w:rsid w:val="002F1BC9"/>
    <w:rsid w:val="002F4E23"/>
    <w:rsid w:val="002F5984"/>
    <w:rsid w:val="002F7154"/>
    <w:rsid w:val="002F7368"/>
    <w:rsid w:val="00301ABD"/>
    <w:rsid w:val="00302E3B"/>
    <w:rsid w:val="00304A7F"/>
    <w:rsid w:val="00305614"/>
    <w:rsid w:val="00307402"/>
    <w:rsid w:val="00307670"/>
    <w:rsid w:val="003076AB"/>
    <w:rsid w:val="0031010E"/>
    <w:rsid w:val="00310745"/>
    <w:rsid w:val="00310F10"/>
    <w:rsid w:val="003114A5"/>
    <w:rsid w:val="00311550"/>
    <w:rsid w:val="00311E0B"/>
    <w:rsid w:val="00313368"/>
    <w:rsid w:val="0031387C"/>
    <w:rsid w:val="003139E2"/>
    <w:rsid w:val="003141AB"/>
    <w:rsid w:val="00314A75"/>
    <w:rsid w:val="00316DDE"/>
    <w:rsid w:val="00317BFE"/>
    <w:rsid w:val="00320F66"/>
    <w:rsid w:val="0032214D"/>
    <w:rsid w:val="00322E11"/>
    <w:rsid w:val="00322E46"/>
    <w:rsid w:val="00323391"/>
    <w:rsid w:val="00323857"/>
    <w:rsid w:val="00323BAB"/>
    <w:rsid w:val="00324FCA"/>
    <w:rsid w:val="00325524"/>
    <w:rsid w:val="00326CC1"/>
    <w:rsid w:val="00327C61"/>
    <w:rsid w:val="00330E9E"/>
    <w:rsid w:val="00332C97"/>
    <w:rsid w:val="00335387"/>
    <w:rsid w:val="00335808"/>
    <w:rsid w:val="003358F0"/>
    <w:rsid w:val="00335C2D"/>
    <w:rsid w:val="00336A49"/>
    <w:rsid w:val="003378DE"/>
    <w:rsid w:val="0033799B"/>
    <w:rsid w:val="00337F4B"/>
    <w:rsid w:val="00340DE0"/>
    <w:rsid w:val="00342382"/>
    <w:rsid w:val="003429AB"/>
    <w:rsid w:val="0034483B"/>
    <w:rsid w:val="00344BC3"/>
    <w:rsid w:val="0034603F"/>
    <w:rsid w:val="0034650B"/>
    <w:rsid w:val="0034669A"/>
    <w:rsid w:val="00346E46"/>
    <w:rsid w:val="00346F44"/>
    <w:rsid w:val="003476AA"/>
    <w:rsid w:val="00347981"/>
    <w:rsid w:val="00347A56"/>
    <w:rsid w:val="00352785"/>
    <w:rsid w:val="00353514"/>
    <w:rsid w:val="0035504B"/>
    <w:rsid w:val="00355462"/>
    <w:rsid w:val="00356ACA"/>
    <w:rsid w:val="00356E10"/>
    <w:rsid w:val="00357665"/>
    <w:rsid w:val="00357775"/>
    <w:rsid w:val="00357D54"/>
    <w:rsid w:val="00363D70"/>
    <w:rsid w:val="00364111"/>
    <w:rsid w:val="003653B8"/>
    <w:rsid w:val="00365C79"/>
    <w:rsid w:val="00365CA8"/>
    <w:rsid w:val="00366F52"/>
    <w:rsid w:val="0036795E"/>
    <w:rsid w:val="003704B7"/>
    <w:rsid w:val="00370B09"/>
    <w:rsid w:val="00371BCC"/>
    <w:rsid w:val="00372D02"/>
    <w:rsid w:val="003730F3"/>
    <w:rsid w:val="00374210"/>
    <w:rsid w:val="00380593"/>
    <w:rsid w:val="00381FDB"/>
    <w:rsid w:val="00382D27"/>
    <w:rsid w:val="00383107"/>
    <w:rsid w:val="00383614"/>
    <w:rsid w:val="003839A7"/>
    <w:rsid w:val="0038439F"/>
    <w:rsid w:val="003847A6"/>
    <w:rsid w:val="00384DD6"/>
    <w:rsid w:val="00384EE9"/>
    <w:rsid w:val="00386818"/>
    <w:rsid w:val="00390143"/>
    <w:rsid w:val="00390B3E"/>
    <w:rsid w:val="00391ED4"/>
    <w:rsid w:val="00392345"/>
    <w:rsid w:val="003932D5"/>
    <w:rsid w:val="00395004"/>
    <w:rsid w:val="00397712"/>
    <w:rsid w:val="00397F15"/>
    <w:rsid w:val="003A1983"/>
    <w:rsid w:val="003A47B1"/>
    <w:rsid w:val="003A55D2"/>
    <w:rsid w:val="003A6BCF"/>
    <w:rsid w:val="003A7008"/>
    <w:rsid w:val="003A7D89"/>
    <w:rsid w:val="003B0C29"/>
    <w:rsid w:val="003B0C96"/>
    <w:rsid w:val="003B26F2"/>
    <w:rsid w:val="003B355A"/>
    <w:rsid w:val="003B4336"/>
    <w:rsid w:val="003B48AE"/>
    <w:rsid w:val="003B48CA"/>
    <w:rsid w:val="003B4C15"/>
    <w:rsid w:val="003B742F"/>
    <w:rsid w:val="003B7607"/>
    <w:rsid w:val="003B789F"/>
    <w:rsid w:val="003C1093"/>
    <w:rsid w:val="003C1A11"/>
    <w:rsid w:val="003C2078"/>
    <w:rsid w:val="003C33E2"/>
    <w:rsid w:val="003C35F6"/>
    <w:rsid w:val="003C45D8"/>
    <w:rsid w:val="003C4917"/>
    <w:rsid w:val="003C549F"/>
    <w:rsid w:val="003C54FF"/>
    <w:rsid w:val="003C68FA"/>
    <w:rsid w:val="003D00EA"/>
    <w:rsid w:val="003D1706"/>
    <w:rsid w:val="003D1892"/>
    <w:rsid w:val="003D2668"/>
    <w:rsid w:val="003D360F"/>
    <w:rsid w:val="003D62E6"/>
    <w:rsid w:val="003D6BA7"/>
    <w:rsid w:val="003D7244"/>
    <w:rsid w:val="003E0D96"/>
    <w:rsid w:val="003E0E2C"/>
    <w:rsid w:val="003E1724"/>
    <w:rsid w:val="003E21A1"/>
    <w:rsid w:val="003E2C19"/>
    <w:rsid w:val="003E495F"/>
    <w:rsid w:val="003E4A37"/>
    <w:rsid w:val="003E50C5"/>
    <w:rsid w:val="003E543C"/>
    <w:rsid w:val="003E5A54"/>
    <w:rsid w:val="003E68FE"/>
    <w:rsid w:val="003E7392"/>
    <w:rsid w:val="003F0629"/>
    <w:rsid w:val="003F0F22"/>
    <w:rsid w:val="003F23A1"/>
    <w:rsid w:val="003F23B7"/>
    <w:rsid w:val="003F24FF"/>
    <w:rsid w:val="003F263C"/>
    <w:rsid w:val="003F30D8"/>
    <w:rsid w:val="003F37B1"/>
    <w:rsid w:val="003F4D76"/>
    <w:rsid w:val="003F6151"/>
    <w:rsid w:val="003F7BBB"/>
    <w:rsid w:val="00401510"/>
    <w:rsid w:val="004015C3"/>
    <w:rsid w:val="0040163D"/>
    <w:rsid w:val="00401E2D"/>
    <w:rsid w:val="00402703"/>
    <w:rsid w:val="00403F91"/>
    <w:rsid w:val="00403FBF"/>
    <w:rsid w:val="004042ED"/>
    <w:rsid w:val="00405214"/>
    <w:rsid w:val="0040714F"/>
    <w:rsid w:val="004118F0"/>
    <w:rsid w:val="00411CA8"/>
    <w:rsid w:val="004131C7"/>
    <w:rsid w:val="00414449"/>
    <w:rsid w:val="00414DFD"/>
    <w:rsid w:val="00415123"/>
    <w:rsid w:val="004154E8"/>
    <w:rsid w:val="0041551B"/>
    <w:rsid w:val="00415733"/>
    <w:rsid w:val="00415CA7"/>
    <w:rsid w:val="00415D09"/>
    <w:rsid w:val="00416C98"/>
    <w:rsid w:val="00416FEB"/>
    <w:rsid w:val="00417382"/>
    <w:rsid w:val="004177E2"/>
    <w:rsid w:val="00420502"/>
    <w:rsid w:val="0042052D"/>
    <w:rsid w:val="00420B97"/>
    <w:rsid w:val="004253E7"/>
    <w:rsid w:val="00427596"/>
    <w:rsid w:val="00427737"/>
    <w:rsid w:val="00430B5C"/>
    <w:rsid w:val="004326D2"/>
    <w:rsid w:val="00434076"/>
    <w:rsid w:val="00434EDD"/>
    <w:rsid w:val="00440676"/>
    <w:rsid w:val="00440B50"/>
    <w:rsid w:val="00441737"/>
    <w:rsid w:val="00442242"/>
    <w:rsid w:val="0044228B"/>
    <w:rsid w:val="00442A43"/>
    <w:rsid w:val="0044317D"/>
    <w:rsid w:val="004450C8"/>
    <w:rsid w:val="00447043"/>
    <w:rsid w:val="00450385"/>
    <w:rsid w:val="004504AE"/>
    <w:rsid w:val="004504CD"/>
    <w:rsid w:val="00450C37"/>
    <w:rsid w:val="00451C0F"/>
    <w:rsid w:val="00452653"/>
    <w:rsid w:val="0045581D"/>
    <w:rsid w:val="00457BFC"/>
    <w:rsid w:val="00461B0F"/>
    <w:rsid w:val="0046233E"/>
    <w:rsid w:val="0046265A"/>
    <w:rsid w:val="0046280A"/>
    <w:rsid w:val="0046306A"/>
    <w:rsid w:val="00463D3A"/>
    <w:rsid w:val="00463F03"/>
    <w:rsid w:val="004647E3"/>
    <w:rsid w:val="00464829"/>
    <w:rsid w:val="00466FF4"/>
    <w:rsid w:val="004672B5"/>
    <w:rsid w:val="00467933"/>
    <w:rsid w:val="00470374"/>
    <w:rsid w:val="00471873"/>
    <w:rsid w:val="0047209F"/>
    <w:rsid w:val="004720C1"/>
    <w:rsid w:val="00473773"/>
    <w:rsid w:val="00474B14"/>
    <w:rsid w:val="00475110"/>
    <w:rsid w:val="0047613E"/>
    <w:rsid w:val="0047737F"/>
    <w:rsid w:val="00477671"/>
    <w:rsid w:val="00481396"/>
    <w:rsid w:val="00482E16"/>
    <w:rsid w:val="00482E3C"/>
    <w:rsid w:val="00483F8F"/>
    <w:rsid w:val="00485104"/>
    <w:rsid w:val="0048595E"/>
    <w:rsid w:val="00485BF3"/>
    <w:rsid w:val="00486422"/>
    <w:rsid w:val="00486731"/>
    <w:rsid w:val="00486B68"/>
    <w:rsid w:val="00491578"/>
    <w:rsid w:val="004915A1"/>
    <w:rsid w:val="00491652"/>
    <w:rsid w:val="00491765"/>
    <w:rsid w:val="00491BB2"/>
    <w:rsid w:val="00494A2D"/>
    <w:rsid w:val="00494CC9"/>
    <w:rsid w:val="004960C3"/>
    <w:rsid w:val="00496556"/>
    <w:rsid w:val="004975C0"/>
    <w:rsid w:val="00497756"/>
    <w:rsid w:val="004A0D77"/>
    <w:rsid w:val="004A0D7C"/>
    <w:rsid w:val="004A196C"/>
    <w:rsid w:val="004A2804"/>
    <w:rsid w:val="004A4B59"/>
    <w:rsid w:val="004A4CC8"/>
    <w:rsid w:val="004A7FB9"/>
    <w:rsid w:val="004B09BC"/>
    <w:rsid w:val="004B0B04"/>
    <w:rsid w:val="004B259B"/>
    <w:rsid w:val="004B4C12"/>
    <w:rsid w:val="004B79D8"/>
    <w:rsid w:val="004B7B33"/>
    <w:rsid w:val="004C04B0"/>
    <w:rsid w:val="004C13D6"/>
    <w:rsid w:val="004C2244"/>
    <w:rsid w:val="004C4AB8"/>
    <w:rsid w:val="004C4B0C"/>
    <w:rsid w:val="004C5DAC"/>
    <w:rsid w:val="004C6747"/>
    <w:rsid w:val="004C67E1"/>
    <w:rsid w:val="004C75FC"/>
    <w:rsid w:val="004D1391"/>
    <w:rsid w:val="004D156E"/>
    <w:rsid w:val="004D2ED8"/>
    <w:rsid w:val="004D32C0"/>
    <w:rsid w:val="004D3820"/>
    <w:rsid w:val="004D4215"/>
    <w:rsid w:val="004D59EB"/>
    <w:rsid w:val="004D5E4B"/>
    <w:rsid w:val="004D7FF3"/>
    <w:rsid w:val="004E019A"/>
    <w:rsid w:val="004E256A"/>
    <w:rsid w:val="004E258A"/>
    <w:rsid w:val="004E419C"/>
    <w:rsid w:val="004E5CC2"/>
    <w:rsid w:val="004F0C13"/>
    <w:rsid w:val="004F15F1"/>
    <w:rsid w:val="004F2919"/>
    <w:rsid w:val="004F2DC2"/>
    <w:rsid w:val="004F3500"/>
    <w:rsid w:val="004F456F"/>
    <w:rsid w:val="004F49AA"/>
    <w:rsid w:val="004F4A91"/>
    <w:rsid w:val="004F4AEB"/>
    <w:rsid w:val="004F4D27"/>
    <w:rsid w:val="004F51DB"/>
    <w:rsid w:val="004F52AC"/>
    <w:rsid w:val="004F6481"/>
    <w:rsid w:val="004F75E2"/>
    <w:rsid w:val="00500FB3"/>
    <w:rsid w:val="00501E9F"/>
    <w:rsid w:val="005022CC"/>
    <w:rsid w:val="00502CA5"/>
    <w:rsid w:val="00502F13"/>
    <w:rsid w:val="00503709"/>
    <w:rsid w:val="0050435C"/>
    <w:rsid w:val="00504DE5"/>
    <w:rsid w:val="00505162"/>
    <w:rsid w:val="00505F44"/>
    <w:rsid w:val="00506917"/>
    <w:rsid w:val="00507593"/>
    <w:rsid w:val="00507F4C"/>
    <w:rsid w:val="00511E8B"/>
    <w:rsid w:val="00512B51"/>
    <w:rsid w:val="005139BE"/>
    <w:rsid w:val="00513C9C"/>
    <w:rsid w:val="00514C7A"/>
    <w:rsid w:val="005152F1"/>
    <w:rsid w:val="0051616B"/>
    <w:rsid w:val="00517770"/>
    <w:rsid w:val="00517AE2"/>
    <w:rsid w:val="00520F94"/>
    <w:rsid w:val="00522027"/>
    <w:rsid w:val="00522A40"/>
    <w:rsid w:val="00522D4A"/>
    <w:rsid w:val="00522EAD"/>
    <w:rsid w:val="00531241"/>
    <w:rsid w:val="005312EB"/>
    <w:rsid w:val="005315D9"/>
    <w:rsid w:val="00532F4B"/>
    <w:rsid w:val="005336A4"/>
    <w:rsid w:val="0053404C"/>
    <w:rsid w:val="0053497C"/>
    <w:rsid w:val="00535F47"/>
    <w:rsid w:val="00537EA6"/>
    <w:rsid w:val="0054043E"/>
    <w:rsid w:val="00541339"/>
    <w:rsid w:val="0054438E"/>
    <w:rsid w:val="00544B21"/>
    <w:rsid w:val="00545357"/>
    <w:rsid w:val="00546034"/>
    <w:rsid w:val="005478A8"/>
    <w:rsid w:val="005479CD"/>
    <w:rsid w:val="00552ACB"/>
    <w:rsid w:val="0055311C"/>
    <w:rsid w:val="00553C20"/>
    <w:rsid w:val="00554B01"/>
    <w:rsid w:val="00555240"/>
    <w:rsid w:val="0055669B"/>
    <w:rsid w:val="00556C1B"/>
    <w:rsid w:val="00557198"/>
    <w:rsid w:val="005610EA"/>
    <w:rsid w:val="0056217F"/>
    <w:rsid w:val="005668CB"/>
    <w:rsid w:val="00567268"/>
    <w:rsid w:val="00567C4E"/>
    <w:rsid w:val="00567D4A"/>
    <w:rsid w:val="00571216"/>
    <w:rsid w:val="005721F7"/>
    <w:rsid w:val="00573AA7"/>
    <w:rsid w:val="005740E7"/>
    <w:rsid w:val="00574B6B"/>
    <w:rsid w:val="005750C0"/>
    <w:rsid w:val="00575939"/>
    <w:rsid w:val="00575CE1"/>
    <w:rsid w:val="005763BE"/>
    <w:rsid w:val="0058028F"/>
    <w:rsid w:val="00580775"/>
    <w:rsid w:val="0058162F"/>
    <w:rsid w:val="00581EF8"/>
    <w:rsid w:val="005826B9"/>
    <w:rsid w:val="0058278B"/>
    <w:rsid w:val="00583041"/>
    <w:rsid w:val="005839D0"/>
    <w:rsid w:val="00583CBF"/>
    <w:rsid w:val="0059072E"/>
    <w:rsid w:val="005915C0"/>
    <w:rsid w:val="0059304F"/>
    <w:rsid w:val="00593DF7"/>
    <w:rsid w:val="00593F22"/>
    <w:rsid w:val="00595366"/>
    <w:rsid w:val="005959D2"/>
    <w:rsid w:val="005970B7"/>
    <w:rsid w:val="0059794D"/>
    <w:rsid w:val="005A163F"/>
    <w:rsid w:val="005A5287"/>
    <w:rsid w:val="005A5AF3"/>
    <w:rsid w:val="005B1325"/>
    <w:rsid w:val="005B1928"/>
    <w:rsid w:val="005B3206"/>
    <w:rsid w:val="005B48D1"/>
    <w:rsid w:val="005B56F4"/>
    <w:rsid w:val="005B5B9B"/>
    <w:rsid w:val="005C178B"/>
    <w:rsid w:val="005C1951"/>
    <w:rsid w:val="005C2C4E"/>
    <w:rsid w:val="005C359A"/>
    <w:rsid w:val="005C4203"/>
    <w:rsid w:val="005C4CF0"/>
    <w:rsid w:val="005C6138"/>
    <w:rsid w:val="005C632B"/>
    <w:rsid w:val="005C6B30"/>
    <w:rsid w:val="005D06DA"/>
    <w:rsid w:val="005D0A91"/>
    <w:rsid w:val="005D21F1"/>
    <w:rsid w:val="005D2D22"/>
    <w:rsid w:val="005D3A6B"/>
    <w:rsid w:val="005D63B3"/>
    <w:rsid w:val="005D7AD3"/>
    <w:rsid w:val="005D7B0A"/>
    <w:rsid w:val="005E0CFD"/>
    <w:rsid w:val="005E2931"/>
    <w:rsid w:val="005E38BE"/>
    <w:rsid w:val="005E6F4F"/>
    <w:rsid w:val="005E7B81"/>
    <w:rsid w:val="005F0930"/>
    <w:rsid w:val="005F31D2"/>
    <w:rsid w:val="005F3A0D"/>
    <w:rsid w:val="005F47E9"/>
    <w:rsid w:val="005F64EF"/>
    <w:rsid w:val="005F720E"/>
    <w:rsid w:val="005F75BC"/>
    <w:rsid w:val="005F766A"/>
    <w:rsid w:val="006009B6"/>
    <w:rsid w:val="00600D21"/>
    <w:rsid w:val="0060227F"/>
    <w:rsid w:val="0060442E"/>
    <w:rsid w:val="00607C12"/>
    <w:rsid w:val="00610E99"/>
    <w:rsid w:val="00610F80"/>
    <w:rsid w:val="006120A5"/>
    <w:rsid w:val="00612667"/>
    <w:rsid w:val="00612FBA"/>
    <w:rsid w:val="006134DE"/>
    <w:rsid w:val="00615CCE"/>
    <w:rsid w:val="00616058"/>
    <w:rsid w:val="0061696B"/>
    <w:rsid w:val="00616A88"/>
    <w:rsid w:val="00616DFF"/>
    <w:rsid w:val="0061776D"/>
    <w:rsid w:val="006201B2"/>
    <w:rsid w:val="006206FE"/>
    <w:rsid w:val="00620BD9"/>
    <w:rsid w:val="00621284"/>
    <w:rsid w:val="0062190F"/>
    <w:rsid w:val="00624154"/>
    <w:rsid w:val="006241B1"/>
    <w:rsid w:val="0062491C"/>
    <w:rsid w:val="0062608E"/>
    <w:rsid w:val="0063035E"/>
    <w:rsid w:val="00630445"/>
    <w:rsid w:val="00630AF4"/>
    <w:rsid w:val="006324AC"/>
    <w:rsid w:val="006327E4"/>
    <w:rsid w:val="0063381C"/>
    <w:rsid w:val="0063484E"/>
    <w:rsid w:val="00634C37"/>
    <w:rsid w:val="00634FBF"/>
    <w:rsid w:val="00635BB8"/>
    <w:rsid w:val="00635F77"/>
    <w:rsid w:val="00635FB2"/>
    <w:rsid w:val="0063698F"/>
    <w:rsid w:val="006409A6"/>
    <w:rsid w:val="0064134A"/>
    <w:rsid w:val="0064264D"/>
    <w:rsid w:val="00643608"/>
    <w:rsid w:val="006438C1"/>
    <w:rsid w:val="00645242"/>
    <w:rsid w:val="006461EA"/>
    <w:rsid w:val="0064631F"/>
    <w:rsid w:val="00647836"/>
    <w:rsid w:val="00651528"/>
    <w:rsid w:val="0065156E"/>
    <w:rsid w:val="006556DD"/>
    <w:rsid w:val="0065604B"/>
    <w:rsid w:val="0066026C"/>
    <w:rsid w:val="00660D55"/>
    <w:rsid w:val="00660EA1"/>
    <w:rsid w:val="0066258F"/>
    <w:rsid w:val="00664180"/>
    <w:rsid w:val="00664364"/>
    <w:rsid w:val="006663DC"/>
    <w:rsid w:val="00666FF2"/>
    <w:rsid w:val="00667680"/>
    <w:rsid w:val="00671981"/>
    <w:rsid w:val="00673087"/>
    <w:rsid w:val="00674697"/>
    <w:rsid w:val="00674E9B"/>
    <w:rsid w:val="0067516B"/>
    <w:rsid w:val="006757CA"/>
    <w:rsid w:val="00675AD6"/>
    <w:rsid w:val="00675FCB"/>
    <w:rsid w:val="00677E87"/>
    <w:rsid w:val="00677F3A"/>
    <w:rsid w:val="00680245"/>
    <w:rsid w:val="00681D7F"/>
    <w:rsid w:val="00683175"/>
    <w:rsid w:val="00683369"/>
    <w:rsid w:val="00684E7A"/>
    <w:rsid w:val="0068532C"/>
    <w:rsid w:val="00690E94"/>
    <w:rsid w:val="0069128B"/>
    <w:rsid w:val="00692B3F"/>
    <w:rsid w:val="00693C5B"/>
    <w:rsid w:val="00697D1A"/>
    <w:rsid w:val="006A0EEE"/>
    <w:rsid w:val="006A2AA8"/>
    <w:rsid w:val="006A593E"/>
    <w:rsid w:val="006A5C91"/>
    <w:rsid w:val="006A6C63"/>
    <w:rsid w:val="006A6F96"/>
    <w:rsid w:val="006A7410"/>
    <w:rsid w:val="006B0EC9"/>
    <w:rsid w:val="006B171E"/>
    <w:rsid w:val="006B1F3E"/>
    <w:rsid w:val="006B2082"/>
    <w:rsid w:val="006B2186"/>
    <w:rsid w:val="006B21AB"/>
    <w:rsid w:val="006B2715"/>
    <w:rsid w:val="006B38BE"/>
    <w:rsid w:val="006B4847"/>
    <w:rsid w:val="006B5A78"/>
    <w:rsid w:val="006B6549"/>
    <w:rsid w:val="006B73C5"/>
    <w:rsid w:val="006B7A35"/>
    <w:rsid w:val="006C15DD"/>
    <w:rsid w:val="006C1F42"/>
    <w:rsid w:val="006C2052"/>
    <w:rsid w:val="006C225B"/>
    <w:rsid w:val="006C35C4"/>
    <w:rsid w:val="006C3F6A"/>
    <w:rsid w:val="006C68BD"/>
    <w:rsid w:val="006C73B2"/>
    <w:rsid w:val="006C76BF"/>
    <w:rsid w:val="006C78F1"/>
    <w:rsid w:val="006C79BA"/>
    <w:rsid w:val="006D0CD3"/>
    <w:rsid w:val="006D1DAD"/>
    <w:rsid w:val="006D20B7"/>
    <w:rsid w:val="006D2526"/>
    <w:rsid w:val="006D2690"/>
    <w:rsid w:val="006D3C5C"/>
    <w:rsid w:val="006D658E"/>
    <w:rsid w:val="006D7F6E"/>
    <w:rsid w:val="006D7F9F"/>
    <w:rsid w:val="006E03B2"/>
    <w:rsid w:val="006E082B"/>
    <w:rsid w:val="006E19AC"/>
    <w:rsid w:val="006E29DC"/>
    <w:rsid w:val="006E2AFC"/>
    <w:rsid w:val="006E32A0"/>
    <w:rsid w:val="006E33BC"/>
    <w:rsid w:val="006E4D45"/>
    <w:rsid w:val="006E5B8D"/>
    <w:rsid w:val="006E78BD"/>
    <w:rsid w:val="006E7C0C"/>
    <w:rsid w:val="006F0187"/>
    <w:rsid w:val="006F0F8E"/>
    <w:rsid w:val="006F1429"/>
    <w:rsid w:val="006F14D8"/>
    <w:rsid w:val="006F21FA"/>
    <w:rsid w:val="006F62A7"/>
    <w:rsid w:val="006F642A"/>
    <w:rsid w:val="006F655C"/>
    <w:rsid w:val="00700266"/>
    <w:rsid w:val="00701753"/>
    <w:rsid w:val="00701A72"/>
    <w:rsid w:val="0070227A"/>
    <w:rsid w:val="00702C5F"/>
    <w:rsid w:val="00703921"/>
    <w:rsid w:val="007044CF"/>
    <w:rsid w:val="0070452F"/>
    <w:rsid w:val="00705458"/>
    <w:rsid w:val="00705A37"/>
    <w:rsid w:val="0070621B"/>
    <w:rsid w:val="007074D5"/>
    <w:rsid w:val="007077BE"/>
    <w:rsid w:val="0071172D"/>
    <w:rsid w:val="00712598"/>
    <w:rsid w:val="00712AC7"/>
    <w:rsid w:val="00713184"/>
    <w:rsid w:val="007138E3"/>
    <w:rsid w:val="00713FDA"/>
    <w:rsid w:val="00714383"/>
    <w:rsid w:val="0071592E"/>
    <w:rsid w:val="00717814"/>
    <w:rsid w:val="007213D8"/>
    <w:rsid w:val="00721D7A"/>
    <w:rsid w:val="007222FD"/>
    <w:rsid w:val="00723399"/>
    <w:rsid w:val="00727344"/>
    <w:rsid w:val="007304DE"/>
    <w:rsid w:val="007306A5"/>
    <w:rsid w:val="00731712"/>
    <w:rsid w:val="00735BBA"/>
    <w:rsid w:val="00735CE9"/>
    <w:rsid w:val="00736C5E"/>
    <w:rsid w:val="00736D76"/>
    <w:rsid w:val="0073753C"/>
    <w:rsid w:val="00737858"/>
    <w:rsid w:val="007407AD"/>
    <w:rsid w:val="007409B0"/>
    <w:rsid w:val="00741A0F"/>
    <w:rsid w:val="00741BAC"/>
    <w:rsid w:val="00742EE2"/>
    <w:rsid w:val="00742F32"/>
    <w:rsid w:val="00744882"/>
    <w:rsid w:val="007448CE"/>
    <w:rsid w:val="00744E1D"/>
    <w:rsid w:val="0074551C"/>
    <w:rsid w:val="007455F0"/>
    <w:rsid w:val="00745BF3"/>
    <w:rsid w:val="00745BF5"/>
    <w:rsid w:val="007525C9"/>
    <w:rsid w:val="00753635"/>
    <w:rsid w:val="0075424B"/>
    <w:rsid w:val="00756098"/>
    <w:rsid w:val="007578EC"/>
    <w:rsid w:val="00761DB2"/>
    <w:rsid w:val="00763459"/>
    <w:rsid w:val="00765A61"/>
    <w:rsid w:val="00767736"/>
    <w:rsid w:val="007679BE"/>
    <w:rsid w:val="00767D0E"/>
    <w:rsid w:val="0077214B"/>
    <w:rsid w:val="00773386"/>
    <w:rsid w:val="0077636C"/>
    <w:rsid w:val="00776523"/>
    <w:rsid w:val="007809F2"/>
    <w:rsid w:val="00780E31"/>
    <w:rsid w:val="00780E4A"/>
    <w:rsid w:val="0078151F"/>
    <w:rsid w:val="00782347"/>
    <w:rsid w:val="007823F2"/>
    <w:rsid w:val="00782622"/>
    <w:rsid w:val="007836BA"/>
    <w:rsid w:val="007867EA"/>
    <w:rsid w:val="00786C7F"/>
    <w:rsid w:val="00786EFB"/>
    <w:rsid w:val="00787025"/>
    <w:rsid w:val="007910AD"/>
    <w:rsid w:val="00792269"/>
    <w:rsid w:val="00792541"/>
    <w:rsid w:val="007926B4"/>
    <w:rsid w:val="00792841"/>
    <w:rsid w:val="007934C1"/>
    <w:rsid w:val="00793686"/>
    <w:rsid w:val="007948BC"/>
    <w:rsid w:val="00795065"/>
    <w:rsid w:val="007957A4"/>
    <w:rsid w:val="0079615F"/>
    <w:rsid w:val="007966D5"/>
    <w:rsid w:val="0079721B"/>
    <w:rsid w:val="0079747C"/>
    <w:rsid w:val="007A235B"/>
    <w:rsid w:val="007A2EDF"/>
    <w:rsid w:val="007A378A"/>
    <w:rsid w:val="007A4371"/>
    <w:rsid w:val="007A49DF"/>
    <w:rsid w:val="007A54AF"/>
    <w:rsid w:val="007A57F4"/>
    <w:rsid w:val="007A5B34"/>
    <w:rsid w:val="007A5E65"/>
    <w:rsid w:val="007A6D28"/>
    <w:rsid w:val="007B0171"/>
    <w:rsid w:val="007B33D1"/>
    <w:rsid w:val="007B70FB"/>
    <w:rsid w:val="007B736F"/>
    <w:rsid w:val="007C09AB"/>
    <w:rsid w:val="007C1155"/>
    <w:rsid w:val="007C1CC8"/>
    <w:rsid w:val="007C2820"/>
    <w:rsid w:val="007C2DB2"/>
    <w:rsid w:val="007C32FE"/>
    <w:rsid w:val="007C3536"/>
    <w:rsid w:val="007C35AC"/>
    <w:rsid w:val="007C542F"/>
    <w:rsid w:val="007C5B20"/>
    <w:rsid w:val="007C632D"/>
    <w:rsid w:val="007C6618"/>
    <w:rsid w:val="007D122C"/>
    <w:rsid w:val="007D145D"/>
    <w:rsid w:val="007D19D3"/>
    <w:rsid w:val="007D3C91"/>
    <w:rsid w:val="007D4AC0"/>
    <w:rsid w:val="007D551B"/>
    <w:rsid w:val="007D5ADC"/>
    <w:rsid w:val="007E1713"/>
    <w:rsid w:val="007E2CAE"/>
    <w:rsid w:val="007E3C77"/>
    <w:rsid w:val="007E468C"/>
    <w:rsid w:val="007E4CBF"/>
    <w:rsid w:val="007E5910"/>
    <w:rsid w:val="007E6C9B"/>
    <w:rsid w:val="007F1F44"/>
    <w:rsid w:val="007F26B5"/>
    <w:rsid w:val="007F2AC1"/>
    <w:rsid w:val="007F5394"/>
    <w:rsid w:val="007F5616"/>
    <w:rsid w:val="007F5C6B"/>
    <w:rsid w:val="00800078"/>
    <w:rsid w:val="008007A6"/>
    <w:rsid w:val="00800F41"/>
    <w:rsid w:val="00802D63"/>
    <w:rsid w:val="00802ED0"/>
    <w:rsid w:val="008039B6"/>
    <w:rsid w:val="008040EB"/>
    <w:rsid w:val="0080583F"/>
    <w:rsid w:val="008059B8"/>
    <w:rsid w:val="00805E7B"/>
    <w:rsid w:val="00806559"/>
    <w:rsid w:val="00806C83"/>
    <w:rsid w:val="00806EDE"/>
    <w:rsid w:val="00807A4B"/>
    <w:rsid w:val="00810331"/>
    <w:rsid w:val="00815360"/>
    <w:rsid w:val="00815CD9"/>
    <w:rsid w:val="00816476"/>
    <w:rsid w:val="008172BF"/>
    <w:rsid w:val="008218BB"/>
    <w:rsid w:val="00822B0A"/>
    <w:rsid w:val="00822DA1"/>
    <w:rsid w:val="00822DE6"/>
    <w:rsid w:val="00823147"/>
    <w:rsid w:val="008245E4"/>
    <w:rsid w:val="00825834"/>
    <w:rsid w:val="00826951"/>
    <w:rsid w:val="00832199"/>
    <w:rsid w:val="0083352F"/>
    <w:rsid w:val="0083382F"/>
    <w:rsid w:val="008338B7"/>
    <w:rsid w:val="0083591B"/>
    <w:rsid w:val="008364A9"/>
    <w:rsid w:val="00836F99"/>
    <w:rsid w:val="00837A89"/>
    <w:rsid w:val="008407D3"/>
    <w:rsid w:val="00840D82"/>
    <w:rsid w:val="00841CEF"/>
    <w:rsid w:val="0084298B"/>
    <w:rsid w:val="00842C5D"/>
    <w:rsid w:val="00843C3C"/>
    <w:rsid w:val="008445E6"/>
    <w:rsid w:val="00844D12"/>
    <w:rsid w:val="0084626A"/>
    <w:rsid w:val="008462B2"/>
    <w:rsid w:val="00846D69"/>
    <w:rsid w:val="00847333"/>
    <w:rsid w:val="00847560"/>
    <w:rsid w:val="00847EAA"/>
    <w:rsid w:val="00851AE1"/>
    <w:rsid w:val="00851F63"/>
    <w:rsid w:val="0085238A"/>
    <w:rsid w:val="00852934"/>
    <w:rsid w:val="008556D1"/>
    <w:rsid w:val="00856D8E"/>
    <w:rsid w:val="00857CCF"/>
    <w:rsid w:val="008607B6"/>
    <w:rsid w:val="00861B89"/>
    <w:rsid w:val="0086413E"/>
    <w:rsid w:val="00866560"/>
    <w:rsid w:val="00867597"/>
    <w:rsid w:val="00867813"/>
    <w:rsid w:val="00867859"/>
    <w:rsid w:val="00870583"/>
    <w:rsid w:val="0087116F"/>
    <w:rsid w:val="00871599"/>
    <w:rsid w:val="008741F0"/>
    <w:rsid w:val="00874D79"/>
    <w:rsid w:val="00874EF6"/>
    <w:rsid w:val="0087583F"/>
    <w:rsid w:val="00875A11"/>
    <w:rsid w:val="00875EC0"/>
    <w:rsid w:val="00875FC5"/>
    <w:rsid w:val="008762F0"/>
    <w:rsid w:val="0088017C"/>
    <w:rsid w:val="0088047C"/>
    <w:rsid w:val="008806B7"/>
    <w:rsid w:val="00881B86"/>
    <w:rsid w:val="00884389"/>
    <w:rsid w:val="00884E8F"/>
    <w:rsid w:val="00887588"/>
    <w:rsid w:val="00892495"/>
    <w:rsid w:val="008935AB"/>
    <w:rsid w:val="0089397A"/>
    <w:rsid w:val="00893F47"/>
    <w:rsid w:val="00894246"/>
    <w:rsid w:val="00896B21"/>
    <w:rsid w:val="008A136E"/>
    <w:rsid w:val="008A1887"/>
    <w:rsid w:val="008A18E5"/>
    <w:rsid w:val="008A2AA0"/>
    <w:rsid w:val="008A5CE8"/>
    <w:rsid w:val="008A5F99"/>
    <w:rsid w:val="008A6100"/>
    <w:rsid w:val="008A6201"/>
    <w:rsid w:val="008A6916"/>
    <w:rsid w:val="008B010F"/>
    <w:rsid w:val="008B0BE0"/>
    <w:rsid w:val="008B11B0"/>
    <w:rsid w:val="008B32E3"/>
    <w:rsid w:val="008B4D53"/>
    <w:rsid w:val="008B5C6D"/>
    <w:rsid w:val="008B5CA9"/>
    <w:rsid w:val="008B64B3"/>
    <w:rsid w:val="008B6DE4"/>
    <w:rsid w:val="008B6E02"/>
    <w:rsid w:val="008C08C9"/>
    <w:rsid w:val="008C1C9B"/>
    <w:rsid w:val="008C269C"/>
    <w:rsid w:val="008C4274"/>
    <w:rsid w:val="008C6A0A"/>
    <w:rsid w:val="008D0F7D"/>
    <w:rsid w:val="008D48A4"/>
    <w:rsid w:val="008D5BD6"/>
    <w:rsid w:val="008D5E46"/>
    <w:rsid w:val="008D7C1E"/>
    <w:rsid w:val="008E02E7"/>
    <w:rsid w:val="008E0C4A"/>
    <w:rsid w:val="008E1A48"/>
    <w:rsid w:val="008E1DAE"/>
    <w:rsid w:val="008E206F"/>
    <w:rsid w:val="008E20A5"/>
    <w:rsid w:val="008E2CA5"/>
    <w:rsid w:val="008E351A"/>
    <w:rsid w:val="008E375F"/>
    <w:rsid w:val="008E3F66"/>
    <w:rsid w:val="008E4B97"/>
    <w:rsid w:val="008E5E06"/>
    <w:rsid w:val="008E66ED"/>
    <w:rsid w:val="008E6A7B"/>
    <w:rsid w:val="008E6B1B"/>
    <w:rsid w:val="008E6FA4"/>
    <w:rsid w:val="008E77F2"/>
    <w:rsid w:val="008E7CD5"/>
    <w:rsid w:val="008F17FB"/>
    <w:rsid w:val="008F20DB"/>
    <w:rsid w:val="008F27F3"/>
    <w:rsid w:val="008F28B1"/>
    <w:rsid w:val="008F2FE2"/>
    <w:rsid w:val="008F356C"/>
    <w:rsid w:val="008F3639"/>
    <w:rsid w:val="008F5DF6"/>
    <w:rsid w:val="008F6048"/>
    <w:rsid w:val="009028E4"/>
    <w:rsid w:val="009033E9"/>
    <w:rsid w:val="00904911"/>
    <w:rsid w:val="00904D09"/>
    <w:rsid w:val="00906287"/>
    <w:rsid w:val="00913CF9"/>
    <w:rsid w:val="0091438B"/>
    <w:rsid w:val="00915403"/>
    <w:rsid w:val="00916CF9"/>
    <w:rsid w:val="009175B7"/>
    <w:rsid w:val="00917CE0"/>
    <w:rsid w:val="0092003E"/>
    <w:rsid w:val="009213CD"/>
    <w:rsid w:val="00922118"/>
    <w:rsid w:val="0092246D"/>
    <w:rsid w:val="009224FC"/>
    <w:rsid w:val="00923419"/>
    <w:rsid w:val="00924632"/>
    <w:rsid w:val="009251AF"/>
    <w:rsid w:val="009314D3"/>
    <w:rsid w:val="00931F50"/>
    <w:rsid w:val="00933F59"/>
    <w:rsid w:val="00934A3A"/>
    <w:rsid w:val="00935758"/>
    <w:rsid w:val="00937483"/>
    <w:rsid w:val="00937A07"/>
    <w:rsid w:val="00937ABA"/>
    <w:rsid w:val="00940248"/>
    <w:rsid w:val="00941473"/>
    <w:rsid w:val="0094289B"/>
    <w:rsid w:val="00943719"/>
    <w:rsid w:val="00944CD0"/>
    <w:rsid w:val="009450C3"/>
    <w:rsid w:val="009452EC"/>
    <w:rsid w:val="009456D6"/>
    <w:rsid w:val="009459A2"/>
    <w:rsid w:val="00947326"/>
    <w:rsid w:val="0094792A"/>
    <w:rsid w:val="00950AAE"/>
    <w:rsid w:val="00951AA3"/>
    <w:rsid w:val="00952F2A"/>
    <w:rsid w:val="00953AFF"/>
    <w:rsid w:val="00954962"/>
    <w:rsid w:val="00954DC8"/>
    <w:rsid w:val="0095558C"/>
    <w:rsid w:val="00955A42"/>
    <w:rsid w:val="00955F55"/>
    <w:rsid w:val="009574DF"/>
    <w:rsid w:val="00957DC2"/>
    <w:rsid w:val="009601B1"/>
    <w:rsid w:val="00960D41"/>
    <w:rsid w:val="009614F6"/>
    <w:rsid w:val="009622DD"/>
    <w:rsid w:val="00963831"/>
    <w:rsid w:val="0096431C"/>
    <w:rsid w:val="00966FFD"/>
    <w:rsid w:val="0097219C"/>
    <w:rsid w:val="0097235E"/>
    <w:rsid w:val="00972BC7"/>
    <w:rsid w:val="00972E33"/>
    <w:rsid w:val="00974667"/>
    <w:rsid w:val="00974B51"/>
    <w:rsid w:val="0097657B"/>
    <w:rsid w:val="00977072"/>
    <w:rsid w:val="009779EE"/>
    <w:rsid w:val="00980754"/>
    <w:rsid w:val="00981C67"/>
    <w:rsid w:val="00981F43"/>
    <w:rsid w:val="009833E0"/>
    <w:rsid w:val="00983C09"/>
    <w:rsid w:val="009842E8"/>
    <w:rsid w:val="00984A5B"/>
    <w:rsid w:val="009863C8"/>
    <w:rsid w:val="00987753"/>
    <w:rsid w:val="00994163"/>
    <w:rsid w:val="0099420D"/>
    <w:rsid w:val="009944F0"/>
    <w:rsid w:val="00996197"/>
    <w:rsid w:val="009965AB"/>
    <w:rsid w:val="009973CC"/>
    <w:rsid w:val="0099784D"/>
    <w:rsid w:val="00997952"/>
    <w:rsid w:val="009A0AD6"/>
    <w:rsid w:val="009A1283"/>
    <w:rsid w:val="009A239C"/>
    <w:rsid w:val="009A2928"/>
    <w:rsid w:val="009A40F9"/>
    <w:rsid w:val="009A43E6"/>
    <w:rsid w:val="009A45D1"/>
    <w:rsid w:val="009A5568"/>
    <w:rsid w:val="009A7427"/>
    <w:rsid w:val="009B0553"/>
    <w:rsid w:val="009B1D43"/>
    <w:rsid w:val="009B3BFF"/>
    <w:rsid w:val="009B3CF3"/>
    <w:rsid w:val="009B3D03"/>
    <w:rsid w:val="009B45B0"/>
    <w:rsid w:val="009B48E0"/>
    <w:rsid w:val="009B798F"/>
    <w:rsid w:val="009C0251"/>
    <w:rsid w:val="009C048F"/>
    <w:rsid w:val="009C05A3"/>
    <w:rsid w:val="009C0E15"/>
    <w:rsid w:val="009C0EB6"/>
    <w:rsid w:val="009C0FA8"/>
    <w:rsid w:val="009C21B9"/>
    <w:rsid w:val="009C3821"/>
    <w:rsid w:val="009C524D"/>
    <w:rsid w:val="009C667A"/>
    <w:rsid w:val="009C6EF6"/>
    <w:rsid w:val="009C73FA"/>
    <w:rsid w:val="009C7830"/>
    <w:rsid w:val="009D1A33"/>
    <w:rsid w:val="009D39EE"/>
    <w:rsid w:val="009D3CDB"/>
    <w:rsid w:val="009D4239"/>
    <w:rsid w:val="009D4491"/>
    <w:rsid w:val="009D585A"/>
    <w:rsid w:val="009D7E2B"/>
    <w:rsid w:val="009E4D2C"/>
    <w:rsid w:val="009E4D80"/>
    <w:rsid w:val="009E4F3B"/>
    <w:rsid w:val="009E5F53"/>
    <w:rsid w:val="009E6E35"/>
    <w:rsid w:val="009E70F6"/>
    <w:rsid w:val="009F0737"/>
    <w:rsid w:val="009F0B10"/>
    <w:rsid w:val="009F16FD"/>
    <w:rsid w:val="009F3C79"/>
    <w:rsid w:val="009F40B2"/>
    <w:rsid w:val="009F55EF"/>
    <w:rsid w:val="009F580A"/>
    <w:rsid w:val="009F598C"/>
    <w:rsid w:val="009F6E38"/>
    <w:rsid w:val="009F7363"/>
    <w:rsid w:val="009F7B04"/>
    <w:rsid w:val="00A004F0"/>
    <w:rsid w:val="00A00D1A"/>
    <w:rsid w:val="00A02FE2"/>
    <w:rsid w:val="00A02FFB"/>
    <w:rsid w:val="00A04246"/>
    <w:rsid w:val="00A057FA"/>
    <w:rsid w:val="00A05DEE"/>
    <w:rsid w:val="00A0725E"/>
    <w:rsid w:val="00A100C6"/>
    <w:rsid w:val="00A10464"/>
    <w:rsid w:val="00A116F5"/>
    <w:rsid w:val="00A11845"/>
    <w:rsid w:val="00A137A6"/>
    <w:rsid w:val="00A14912"/>
    <w:rsid w:val="00A22573"/>
    <w:rsid w:val="00A23E7F"/>
    <w:rsid w:val="00A24CD9"/>
    <w:rsid w:val="00A25FC3"/>
    <w:rsid w:val="00A2627A"/>
    <w:rsid w:val="00A26AC5"/>
    <w:rsid w:val="00A30FC8"/>
    <w:rsid w:val="00A31FE7"/>
    <w:rsid w:val="00A3261B"/>
    <w:rsid w:val="00A35838"/>
    <w:rsid w:val="00A36AD2"/>
    <w:rsid w:val="00A370F0"/>
    <w:rsid w:val="00A37EC0"/>
    <w:rsid w:val="00A41A06"/>
    <w:rsid w:val="00A41F93"/>
    <w:rsid w:val="00A4280C"/>
    <w:rsid w:val="00A4428D"/>
    <w:rsid w:val="00A44840"/>
    <w:rsid w:val="00A452F8"/>
    <w:rsid w:val="00A530DD"/>
    <w:rsid w:val="00A53A80"/>
    <w:rsid w:val="00A54155"/>
    <w:rsid w:val="00A547AE"/>
    <w:rsid w:val="00A555AC"/>
    <w:rsid w:val="00A607A7"/>
    <w:rsid w:val="00A60BC3"/>
    <w:rsid w:val="00A61B94"/>
    <w:rsid w:val="00A61BB8"/>
    <w:rsid w:val="00A61E99"/>
    <w:rsid w:val="00A6509E"/>
    <w:rsid w:val="00A66884"/>
    <w:rsid w:val="00A70C32"/>
    <w:rsid w:val="00A70F69"/>
    <w:rsid w:val="00A74741"/>
    <w:rsid w:val="00A7568C"/>
    <w:rsid w:val="00A77594"/>
    <w:rsid w:val="00A81EA4"/>
    <w:rsid w:val="00A82B4A"/>
    <w:rsid w:val="00A85A76"/>
    <w:rsid w:val="00A861CA"/>
    <w:rsid w:val="00A86C1F"/>
    <w:rsid w:val="00A86D7C"/>
    <w:rsid w:val="00A86F09"/>
    <w:rsid w:val="00A87192"/>
    <w:rsid w:val="00A871DC"/>
    <w:rsid w:val="00A913A5"/>
    <w:rsid w:val="00A92942"/>
    <w:rsid w:val="00A9337E"/>
    <w:rsid w:val="00A949E7"/>
    <w:rsid w:val="00A9647E"/>
    <w:rsid w:val="00A96AF4"/>
    <w:rsid w:val="00A97225"/>
    <w:rsid w:val="00A97291"/>
    <w:rsid w:val="00AA033F"/>
    <w:rsid w:val="00AA18EE"/>
    <w:rsid w:val="00AA22EC"/>
    <w:rsid w:val="00AA27EE"/>
    <w:rsid w:val="00AA2D90"/>
    <w:rsid w:val="00AA584C"/>
    <w:rsid w:val="00AA61FD"/>
    <w:rsid w:val="00AA6DF4"/>
    <w:rsid w:val="00AA722A"/>
    <w:rsid w:val="00AB15F9"/>
    <w:rsid w:val="00AB1B7D"/>
    <w:rsid w:val="00AB2A30"/>
    <w:rsid w:val="00AB3262"/>
    <w:rsid w:val="00AB3483"/>
    <w:rsid w:val="00AB3507"/>
    <w:rsid w:val="00AB3992"/>
    <w:rsid w:val="00AB5575"/>
    <w:rsid w:val="00AB584E"/>
    <w:rsid w:val="00AB6ADD"/>
    <w:rsid w:val="00AB7A99"/>
    <w:rsid w:val="00AB7C9F"/>
    <w:rsid w:val="00AC0D62"/>
    <w:rsid w:val="00AC16DC"/>
    <w:rsid w:val="00AC173D"/>
    <w:rsid w:val="00AC1895"/>
    <w:rsid w:val="00AC2F2D"/>
    <w:rsid w:val="00AC4AD5"/>
    <w:rsid w:val="00AC519F"/>
    <w:rsid w:val="00AC5351"/>
    <w:rsid w:val="00AC5B5C"/>
    <w:rsid w:val="00AC7F7A"/>
    <w:rsid w:val="00AD095C"/>
    <w:rsid w:val="00AD13D5"/>
    <w:rsid w:val="00AD1B60"/>
    <w:rsid w:val="00AD31B5"/>
    <w:rsid w:val="00AD3855"/>
    <w:rsid w:val="00AD39A1"/>
    <w:rsid w:val="00AD4C9D"/>
    <w:rsid w:val="00AD52E3"/>
    <w:rsid w:val="00AD55B8"/>
    <w:rsid w:val="00AD56DD"/>
    <w:rsid w:val="00AD5E58"/>
    <w:rsid w:val="00AD6F6D"/>
    <w:rsid w:val="00AE0397"/>
    <w:rsid w:val="00AE08C9"/>
    <w:rsid w:val="00AE2502"/>
    <w:rsid w:val="00AE2B98"/>
    <w:rsid w:val="00AE32B3"/>
    <w:rsid w:val="00AE431C"/>
    <w:rsid w:val="00AE4489"/>
    <w:rsid w:val="00AE46CF"/>
    <w:rsid w:val="00AE5009"/>
    <w:rsid w:val="00AF0872"/>
    <w:rsid w:val="00AF1483"/>
    <w:rsid w:val="00AF30C7"/>
    <w:rsid w:val="00AF3292"/>
    <w:rsid w:val="00AF5460"/>
    <w:rsid w:val="00AF572F"/>
    <w:rsid w:val="00AF5D4C"/>
    <w:rsid w:val="00AF5FFB"/>
    <w:rsid w:val="00AF6CD4"/>
    <w:rsid w:val="00AF7599"/>
    <w:rsid w:val="00AF7BD5"/>
    <w:rsid w:val="00AF7FDF"/>
    <w:rsid w:val="00B01541"/>
    <w:rsid w:val="00B01E7A"/>
    <w:rsid w:val="00B03D4D"/>
    <w:rsid w:val="00B03EE9"/>
    <w:rsid w:val="00B049DB"/>
    <w:rsid w:val="00B04C63"/>
    <w:rsid w:val="00B0562D"/>
    <w:rsid w:val="00B066C0"/>
    <w:rsid w:val="00B07080"/>
    <w:rsid w:val="00B11A20"/>
    <w:rsid w:val="00B11B45"/>
    <w:rsid w:val="00B1263A"/>
    <w:rsid w:val="00B128EF"/>
    <w:rsid w:val="00B12B18"/>
    <w:rsid w:val="00B12DDE"/>
    <w:rsid w:val="00B1397E"/>
    <w:rsid w:val="00B13A52"/>
    <w:rsid w:val="00B1595C"/>
    <w:rsid w:val="00B16B40"/>
    <w:rsid w:val="00B17436"/>
    <w:rsid w:val="00B17762"/>
    <w:rsid w:val="00B17F10"/>
    <w:rsid w:val="00B2072A"/>
    <w:rsid w:val="00B21C64"/>
    <w:rsid w:val="00B21F05"/>
    <w:rsid w:val="00B22FFB"/>
    <w:rsid w:val="00B244F6"/>
    <w:rsid w:val="00B245C2"/>
    <w:rsid w:val="00B258AD"/>
    <w:rsid w:val="00B3075B"/>
    <w:rsid w:val="00B30D36"/>
    <w:rsid w:val="00B30F39"/>
    <w:rsid w:val="00B31FDA"/>
    <w:rsid w:val="00B33E27"/>
    <w:rsid w:val="00B342AF"/>
    <w:rsid w:val="00B3492C"/>
    <w:rsid w:val="00B424F4"/>
    <w:rsid w:val="00B42C0F"/>
    <w:rsid w:val="00B42E3D"/>
    <w:rsid w:val="00B44266"/>
    <w:rsid w:val="00B4599A"/>
    <w:rsid w:val="00B45C56"/>
    <w:rsid w:val="00B47AB9"/>
    <w:rsid w:val="00B539FA"/>
    <w:rsid w:val="00B53BBA"/>
    <w:rsid w:val="00B5417B"/>
    <w:rsid w:val="00B54EBF"/>
    <w:rsid w:val="00B552D5"/>
    <w:rsid w:val="00B566FC"/>
    <w:rsid w:val="00B57057"/>
    <w:rsid w:val="00B573A4"/>
    <w:rsid w:val="00B57BF6"/>
    <w:rsid w:val="00B600D1"/>
    <w:rsid w:val="00B62964"/>
    <w:rsid w:val="00B62B77"/>
    <w:rsid w:val="00B6324F"/>
    <w:rsid w:val="00B63C93"/>
    <w:rsid w:val="00B64265"/>
    <w:rsid w:val="00B64B06"/>
    <w:rsid w:val="00B65ACB"/>
    <w:rsid w:val="00B664ED"/>
    <w:rsid w:val="00B70B0B"/>
    <w:rsid w:val="00B71CE0"/>
    <w:rsid w:val="00B746E4"/>
    <w:rsid w:val="00B749A4"/>
    <w:rsid w:val="00B75217"/>
    <w:rsid w:val="00B80294"/>
    <w:rsid w:val="00B8084A"/>
    <w:rsid w:val="00B80DF1"/>
    <w:rsid w:val="00B81368"/>
    <w:rsid w:val="00B82D4D"/>
    <w:rsid w:val="00B84A5B"/>
    <w:rsid w:val="00B86C44"/>
    <w:rsid w:val="00B90A0C"/>
    <w:rsid w:val="00B93067"/>
    <w:rsid w:val="00B947E1"/>
    <w:rsid w:val="00B94B71"/>
    <w:rsid w:val="00B955B3"/>
    <w:rsid w:val="00B9575A"/>
    <w:rsid w:val="00B95D5B"/>
    <w:rsid w:val="00B95F6F"/>
    <w:rsid w:val="00B9646C"/>
    <w:rsid w:val="00B96CBD"/>
    <w:rsid w:val="00BA0FAA"/>
    <w:rsid w:val="00BA1D24"/>
    <w:rsid w:val="00BA45B6"/>
    <w:rsid w:val="00BA59D7"/>
    <w:rsid w:val="00BA5D77"/>
    <w:rsid w:val="00BA67B9"/>
    <w:rsid w:val="00BA7D11"/>
    <w:rsid w:val="00BB002C"/>
    <w:rsid w:val="00BB016C"/>
    <w:rsid w:val="00BB18AF"/>
    <w:rsid w:val="00BB761D"/>
    <w:rsid w:val="00BC0A85"/>
    <w:rsid w:val="00BC1AF6"/>
    <w:rsid w:val="00BC2472"/>
    <w:rsid w:val="00BC35D3"/>
    <w:rsid w:val="00BC51BB"/>
    <w:rsid w:val="00BC58C2"/>
    <w:rsid w:val="00BC78C2"/>
    <w:rsid w:val="00BC7CF1"/>
    <w:rsid w:val="00BC7F75"/>
    <w:rsid w:val="00BD100C"/>
    <w:rsid w:val="00BD2973"/>
    <w:rsid w:val="00BD2E7E"/>
    <w:rsid w:val="00BD3035"/>
    <w:rsid w:val="00BD38FA"/>
    <w:rsid w:val="00BD3D23"/>
    <w:rsid w:val="00BD5213"/>
    <w:rsid w:val="00BD53BE"/>
    <w:rsid w:val="00BD6BB3"/>
    <w:rsid w:val="00BE031B"/>
    <w:rsid w:val="00BE08C5"/>
    <w:rsid w:val="00BE4AC7"/>
    <w:rsid w:val="00BE760A"/>
    <w:rsid w:val="00BE7906"/>
    <w:rsid w:val="00BE796A"/>
    <w:rsid w:val="00BF014A"/>
    <w:rsid w:val="00BF05A8"/>
    <w:rsid w:val="00BF0716"/>
    <w:rsid w:val="00BF08B8"/>
    <w:rsid w:val="00BF1B34"/>
    <w:rsid w:val="00BF2AC1"/>
    <w:rsid w:val="00BF38A2"/>
    <w:rsid w:val="00BF3BF5"/>
    <w:rsid w:val="00BF4AE4"/>
    <w:rsid w:val="00BF55E6"/>
    <w:rsid w:val="00BF57E8"/>
    <w:rsid w:val="00BF7445"/>
    <w:rsid w:val="00BF77D3"/>
    <w:rsid w:val="00C00E9F"/>
    <w:rsid w:val="00C01465"/>
    <w:rsid w:val="00C01708"/>
    <w:rsid w:val="00C020E6"/>
    <w:rsid w:val="00C022E7"/>
    <w:rsid w:val="00C0297C"/>
    <w:rsid w:val="00C03BE9"/>
    <w:rsid w:val="00C040F3"/>
    <w:rsid w:val="00C0615E"/>
    <w:rsid w:val="00C07122"/>
    <w:rsid w:val="00C0785B"/>
    <w:rsid w:val="00C10580"/>
    <w:rsid w:val="00C10F6D"/>
    <w:rsid w:val="00C127DB"/>
    <w:rsid w:val="00C13D6D"/>
    <w:rsid w:val="00C1406C"/>
    <w:rsid w:val="00C15C5B"/>
    <w:rsid w:val="00C16966"/>
    <w:rsid w:val="00C16B4F"/>
    <w:rsid w:val="00C17852"/>
    <w:rsid w:val="00C17AEA"/>
    <w:rsid w:val="00C203F4"/>
    <w:rsid w:val="00C20A5A"/>
    <w:rsid w:val="00C20CDC"/>
    <w:rsid w:val="00C21985"/>
    <w:rsid w:val="00C22505"/>
    <w:rsid w:val="00C227FD"/>
    <w:rsid w:val="00C22F37"/>
    <w:rsid w:val="00C2344F"/>
    <w:rsid w:val="00C24444"/>
    <w:rsid w:val="00C25819"/>
    <w:rsid w:val="00C25E2D"/>
    <w:rsid w:val="00C25F62"/>
    <w:rsid w:val="00C27122"/>
    <w:rsid w:val="00C279CF"/>
    <w:rsid w:val="00C27EB5"/>
    <w:rsid w:val="00C303A7"/>
    <w:rsid w:val="00C32D60"/>
    <w:rsid w:val="00C33D42"/>
    <w:rsid w:val="00C3410C"/>
    <w:rsid w:val="00C3735A"/>
    <w:rsid w:val="00C3794A"/>
    <w:rsid w:val="00C4022B"/>
    <w:rsid w:val="00C40C8D"/>
    <w:rsid w:val="00C41937"/>
    <w:rsid w:val="00C43408"/>
    <w:rsid w:val="00C43AD4"/>
    <w:rsid w:val="00C43AEB"/>
    <w:rsid w:val="00C447AA"/>
    <w:rsid w:val="00C44CC1"/>
    <w:rsid w:val="00C50263"/>
    <w:rsid w:val="00C50515"/>
    <w:rsid w:val="00C516B2"/>
    <w:rsid w:val="00C520D2"/>
    <w:rsid w:val="00C52B98"/>
    <w:rsid w:val="00C54CC3"/>
    <w:rsid w:val="00C54F46"/>
    <w:rsid w:val="00C55664"/>
    <w:rsid w:val="00C5611D"/>
    <w:rsid w:val="00C56571"/>
    <w:rsid w:val="00C56A26"/>
    <w:rsid w:val="00C56A8B"/>
    <w:rsid w:val="00C56E09"/>
    <w:rsid w:val="00C574BA"/>
    <w:rsid w:val="00C63266"/>
    <w:rsid w:val="00C6342F"/>
    <w:rsid w:val="00C6491F"/>
    <w:rsid w:val="00C64FEA"/>
    <w:rsid w:val="00C65D4A"/>
    <w:rsid w:val="00C70C7E"/>
    <w:rsid w:val="00C720B7"/>
    <w:rsid w:val="00C7253C"/>
    <w:rsid w:val="00C72CCD"/>
    <w:rsid w:val="00C72ED6"/>
    <w:rsid w:val="00C730E3"/>
    <w:rsid w:val="00C732C6"/>
    <w:rsid w:val="00C75C9E"/>
    <w:rsid w:val="00C75EE9"/>
    <w:rsid w:val="00C76476"/>
    <w:rsid w:val="00C76649"/>
    <w:rsid w:val="00C76955"/>
    <w:rsid w:val="00C775F6"/>
    <w:rsid w:val="00C800DA"/>
    <w:rsid w:val="00C80AAB"/>
    <w:rsid w:val="00C80C19"/>
    <w:rsid w:val="00C822F2"/>
    <w:rsid w:val="00C8265F"/>
    <w:rsid w:val="00C82BA9"/>
    <w:rsid w:val="00C83B0D"/>
    <w:rsid w:val="00C84CDA"/>
    <w:rsid w:val="00C861C3"/>
    <w:rsid w:val="00C868E5"/>
    <w:rsid w:val="00C86913"/>
    <w:rsid w:val="00C869F9"/>
    <w:rsid w:val="00C871A6"/>
    <w:rsid w:val="00C87D89"/>
    <w:rsid w:val="00C90978"/>
    <w:rsid w:val="00C9373B"/>
    <w:rsid w:val="00C93D06"/>
    <w:rsid w:val="00C95E62"/>
    <w:rsid w:val="00C95F4C"/>
    <w:rsid w:val="00CA0045"/>
    <w:rsid w:val="00CA02B1"/>
    <w:rsid w:val="00CA155A"/>
    <w:rsid w:val="00CA27AC"/>
    <w:rsid w:val="00CA29A4"/>
    <w:rsid w:val="00CA444E"/>
    <w:rsid w:val="00CA49DA"/>
    <w:rsid w:val="00CA7DEA"/>
    <w:rsid w:val="00CB1EFC"/>
    <w:rsid w:val="00CB2508"/>
    <w:rsid w:val="00CB3BD1"/>
    <w:rsid w:val="00CB4271"/>
    <w:rsid w:val="00CB4684"/>
    <w:rsid w:val="00CB46B8"/>
    <w:rsid w:val="00CB49EF"/>
    <w:rsid w:val="00CB5FD6"/>
    <w:rsid w:val="00CB767F"/>
    <w:rsid w:val="00CB7B65"/>
    <w:rsid w:val="00CC02AD"/>
    <w:rsid w:val="00CC11FF"/>
    <w:rsid w:val="00CC1CA6"/>
    <w:rsid w:val="00CC230C"/>
    <w:rsid w:val="00CC3511"/>
    <w:rsid w:val="00CC4824"/>
    <w:rsid w:val="00CC4DBF"/>
    <w:rsid w:val="00CC50C6"/>
    <w:rsid w:val="00CC5340"/>
    <w:rsid w:val="00CC566C"/>
    <w:rsid w:val="00CC5829"/>
    <w:rsid w:val="00CC6F1F"/>
    <w:rsid w:val="00CD34F8"/>
    <w:rsid w:val="00CD7D1C"/>
    <w:rsid w:val="00CE0682"/>
    <w:rsid w:val="00CE1E49"/>
    <w:rsid w:val="00CE226F"/>
    <w:rsid w:val="00CE3D3E"/>
    <w:rsid w:val="00CE42FC"/>
    <w:rsid w:val="00CE4A79"/>
    <w:rsid w:val="00CE5292"/>
    <w:rsid w:val="00CE5906"/>
    <w:rsid w:val="00CE6FF6"/>
    <w:rsid w:val="00CF0218"/>
    <w:rsid w:val="00CF06AF"/>
    <w:rsid w:val="00CF1F8C"/>
    <w:rsid w:val="00CF210F"/>
    <w:rsid w:val="00CF3A37"/>
    <w:rsid w:val="00CF5208"/>
    <w:rsid w:val="00CF537F"/>
    <w:rsid w:val="00CF7C55"/>
    <w:rsid w:val="00D0078C"/>
    <w:rsid w:val="00D00877"/>
    <w:rsid w:val="00D00934"/>
    <w:rsid w:val="00D00F01"/>
    <w:rsid w:val="00D0113E"/>
    <w:rsid w:val="00D01657"/>
    <w:rsid w:val="00D02414"/>
    <w:rsid w:val="00D04ACD"/>
    <w:rsid w:val="00D05A0D"/>
    <w:rsid w:val="00D05F1C"/>
    <w:rsid w:val="00D06509"/>
    <w:rsid w:val="00D0769A"/>
    <w:rsid w:val="00D104BC"/>
    <w:rsid w:val="00D11BE8"/>
    <w:rsid w:val="00D120E8"/>
    <w:rsid w:val="00D1255F"/>
    <w:rsid w:val="00D13379"/>
    <w:rsid w:val="00D16201"/>
    <w:rsid w:val="00D16661"/>
    <w:rsid w:val="00D16D34"/>
    <w:rsid w:val="00D1718D"/>
    <w:rsid w:val="00D1722C"/>
    <w:rsid w:val="00D22F59"/>
    <w:rsid w:val="00D2385D"/>
    <w:rsid w:val="00D25E30"/>
    <w:rsid w:val="00D26118"/>
    <w:rsid w:val="00D26297"/>
    <w:rsid w:val="00D320B0"/>
    <w:rsid w:val="00D32CBA"/>
    <w:rsid w:val="00D34316"/>
    <w:rsid w:val="00D3602E"/>
    <w:rsid w:val="00D361EC"/>
    <w:rsid w:val="00D363A5"/>
    <w:rsid w:val="00D36E4C"/>
    <w:rsid w:val="00D40DD3"/>
    <w:rsid w:val="00D411F1"/>
    <w:rsid w:val="00D42449"/>
    <w:rsid w:val="00D42E10"/>
    <w:rsid w:val="00D43750"/>
    <w:rsid w:val="00D447FE"/>
    <w:rsid w:val="00D45AFD"/>
    <w:rsid w:val="00D470D1"/>
    <w:rsid w:val="00D47F62"/>
    <w:rsid w:val="00D4CE77"/>
    <w:rsid w:val="00D50914"/>
    <w:rsid w:val="00D51BB0"/>
    <w:rsid w:val="00D54179"/>
    <w:rsid w:val="00D54245"/>
    <w:rsid w:val="00D54F08"/>
    <w:rsid w:val="00D55825"/>
    <w:rsid w:val="00D55ADB"/>
    <w:rsid w:val="00D55C23"/>
    <w:rsid w:val="00D55D3C"/>
    <w:rsid w:val="00D5623F"/>
    <w:rsid w:val="00D56774"/>
    <w:rsid w:val="00D56C12"/>
    <w:rsid w:val="00D56D95"/>
    <w:rsid w:val="00D602D4"/>
    <w:rsid w:val="00D604DB"/>
    <w:rsid w:val="00D6252A"/>
    <w:rsid w:val="00D6410C"/>
    <w:rsid w:val="00D65204"/>
    <w:rsid w:val="00D659FD"/>
    <w:rsid w:val="00D66376"/>
    <w:rsid w:val="00D66AA5"/>
    <w:rsid w:val="00D66AED"/>
    <w:rsid w:val="00D67598"/>
    <w:rsid w:val="00D67A3F"/>
    <w:rsid w:val="00D73D72"/>
    <w:rsid w:val="00D76956"/>
    <w:rsid w:val="00D8016E"/>
    <w:rsid w:val="00D82C2E"/>
    <w:rsid w:val="00D83282"/>
    <w:rsid w:val="00D83834"/>
    <w:rsid w:val="00D83D67"/>
    <w:rsid w:val="00D83FB4"/>
    <w:rsid w:val="00D858AC"/>
    <w:rsid w:val="00D87176"/>
    <w:rsid w:val="00D87DD5"/>
    <w:rsid w:val="00D91612"/>
    <w:rsid w:val="00D93399"/>
    <w:rsid w:val="00D93CA7"/>
    <w:rsid w:val="00D94AC1"/>
    <w:rsid w:val="00D954EA"/>
    <w:rsid w:val="00D96D80"/>
    <w:rsid w:val="00DA025E"/>
    <w:rsid w:val="00DA10F9"/>
    <w:rsid w:val="00DA1E6F"/>
    <w:rsid w:val="00DA220A"/>
    <w:rsid w:val="00DA435D"/>
    <w:rsid w:val="00DA5177"/>
    <w:rsid w:val="00DA64DB"/>
    <w:rsid w:val="00DA64DC"/>
    <w:rsid w:val="00DA6982"/>
    <w:rsid w:val="00DA6EB1"/>
    <w:rsid w:val="00DA71D8"/>
    <w:rsid w:val="00DB0141"/>
    <w:rsid w:val="00DB1C96"/>
    <w:rsid w:val="00DB3474"/>
    <w:rsid w:val="00DB35DF"/>
    <w:rsid w:val="00DB389A"/>
    <w:rsid w:val="00DB5D16"/>
    <w:rsid w:val="00DB7118"/>
    <w:rsid w:val="00DB7242"/>
    <w:rsid w:val="00DB7CE2"/>
    <w:rsid w:val="00DC0D6B"/>
    <w:rsid w:val="00DC12DC"/>
    <w:rsid w:val="00DC16AF"/>
    <w:rsid w:val="00DC1A44"/>
    <w:rsid w:val="00DC1DBD"/>
    <w:rsid w:val="00DC41C2"/>
    <w:rsid w:val="00DC5125"/>
    <w:rsid w:val="00DC53E7"/>
    <w:rsid w:val="00DC5BC0"/>
    <w:rsid w:val="00DC5F52"/>
    <w:rsid w:val="00DD2178"/>
    <w:rsid w:val="00DD2F83"/>
    <w:rsid w:val="00DD704D"/>
    <w:rsid w:val="00DD71BF"/>
    <w:rsid w:val="00DD7528"/>
    <w:rsid w:val="00DE0CB0"/>
    <w:rsid w:val="00DE1F83"/>
    <w:rsid w:val="00DE1FAC"/>
    <w:rsid w:val="00DE241F"/>
    <w:rsid w:val="00DE4B96"/>
    <w:rsid w:val="00DE56AD"/>
    <w:rsid w:val="00DE59E1"/>
    <w:rsid w:val="00DE5B90"/>
    <w:rsid w:val="00DE7A3F"/>
    <w:rsid w:val="00DF13A7"/>
    <w:rsid w:val="00DF248E"/>
    <w:rsid w:val="00DF3E30"/>
    <w:rsid w:val="00DF446A"/>
    <w:rsid w:val="00DF45DB"/>
    <w:rsid w:val="00DF4663"/>
    <w:rsid w:val="00DF52BF"/>
    <w:rsid w:val="00DF5ECC"/>
    <w:rsid w:val="00DF6332"/>
    <w:rsid w:val="00DF75C8"/>
    <w:rsid w:val="00E0099D"/>
    <w:rsid w:val="00E01BD1"/>
    <w:rsid w:val="00E029F9"/>
    <w:rsid w:val="00E03AC6"/>
    <w:rsid w:val="00E04CF8"/>
    <w:rsid w:val="00E04E66"/>
    <w:rsid w:val="00E07EAA"/>
    <w:rsid w:val="00E104F6"/>
    <w:rsid w:val="00E10E4E"/>
    <w:rsid w:val="00E11CBA"/>
    <w:rsid w:val="00E120DD"/>
    <w:rsid w:val="00E129A9"/>
    <w:rsid w:val="00E13F41"/>
    <w:rsid w:val="00E14166"/>
    <w:rsid w:val="00E17BF8"/>
    <w:rsid w:val="00E20BFB"/>
    <w:rsid w:val="00E231CC"/>
    <w:rsid w:val="00E23DB0"/>
    <w:rsid w:val="00E24160"/>
    <w:rsid w:val="00E24F79"/>
    <w:rsid w:val="00E252F9"/>
    <w:rsid w:val="00E25887"/>
    <w:rsid w:val="00E25EA8"/>
    <w:rsid w:val="00E269F8"/>
    <w:rsid w:val="00E32424"/>
    <w:rsid w:val="00E33B2B"/>
    <w:rsid w:val="00E34271"/>
    <w:rsid w:val="00E34325"/>
    <w:rsid w:val="00E349E1"/>
    <w:rsid w:val="00E35E2E"/>
    <w:rsid w:val="00E3602B"/>
    <w:rsid w:val="00E36FFB"/>
    <w:rsid w:val="00E40380"/>
    <w:rsid w:val="00E40402"/>
    <w:rsid w:val="00E40BC8"/>
    <w:rsid w:val="00E41EF8"/>
    <w:rsid w:val="00E42204"/>
    <w:rsid w:val="00E427BC"/>
    <w:rsid w:val="00E44BA8"/>
    <w:rsid w:val="00E45CA4"/>
    <w:rsid w:val="00E45FDC"/>
    <w:rsid w:val="00E46328"/>
    <w:rsid w:val="00E464A3"/>
    <w:rsid w:val="00E46B9F"/>
    <w:rsid w:val="00E479B7"/>
    <w:rsid w:val="00E50141"/>
    <w:rsid w:val="00E50E9E"/>
    <w:rsid w:val="00E51AFA"/>
    <w:rsid w:val="00E520CA"/>
    <w:rsid w:val="00E52D39"/>
    <w:rsid w:val="00E540CF"/>
    <w:rsid w:val="00E545C3"/>
    <w:rsid w:val="00E54F3F"/>
    <w:rsid w:val="00E55CC9"/>
    <w:rsid w:val="00E57209"/>
    <w:rsid w:val="00E57288"/>
    <w:rsid w:val="00E57B5D"/>
    <w:rsid w:val="00E634A2"/>
    <w:rsid w:val="00E638A3"/>
    <w:rsid w:val="00E63919"/>
    <w:rsid w:val="00E702C0"/>
    <w:rsid w:val="00E722BF"/>
    <w:rsid w:val="00E72B13"/>
    <w:rsid w:val="00E72BFB"/>
    <w:rsid w:val="00E7484E"/>
    <w:rsid w:val="00E77490"/>
    <w:rsid w:val="00E77688"/>
    <w:rsid w:val="00E77728"/>
    <w:rsid w:val="00E779F2"/>
    <w:rsid w:val="00E77FA1"/>
    <w:rsid w:val="00E800DD"/>
    <w:rsid w:val="00E8012F"/>
    <w:rsid w:val="00E80B2A"/>
    <w:rsid w:val="00E82193"/>
    <w:rsid w:val="00E828D5"/>
    <w:rsid w:val="00E82D33"/>
    <w:rsid w:val="00E83EEB"/>
    <w:rsid w:val="00E85788"/>
    <w:rsid w:val="00E85D28"/>
    <w:rsid w:val="00E87F48"/>
    <w:rsid w:val="00E90166"/>
    <w:rsid w:val="00E951D8"/>
    <w:rsid w:val="00E95676"/>
    <w:rsid w:val="00E97284"/>
    <w:rsid w:val="00EA065E"/>
    <w:rsid w:val="00EA0F1E"/>
    <w:rsid w:val="00EA14DB"/>
    <w:rsid w:val="00EA2BB8"/>
    <w:rsid w:val="00EA39F3"/>
    <w:rsid w:val="00EA39F8"/>
    <w:rsid w:val="00EA47E1"/>
    <w:rsid w:val="00EA6BB2"/>
    <w:rsid w:val="00EA6F20"/>
    <w:rsid w:val="00EA7B75"/>
    <w:rsid w:val="00EB078B"/>
    <w:rsid w:val="00EB0A1B"/>
    <w:rsid w:val="00EB108F"/>
    <w:rsid w:val="00EB2539"/>
    <w:rsid w:val="00EB2839"/>
    <w:rsid w:val="00EB47D9"/>
    <w:rsid w:val="00EB5066"/>
    <w:rsid w:val="00EB5C0B"/>
    <w:rsid w:val="00EB6463"/>
    <w:rsid w:val="00EC2129"/>
    <w:rsid w:val="00EC4742"/>
    <w:rsid w:val="00EC47A5"/>
    <w:rsid w:val="00EC5D54"/>
    <w:rsid w:val="00EC6A5F"/>
    <w:rsid w:val="00EC74D3"/>
    <w:rsid w:val="00EC7746"/>
    <w:rsid w:val="00ED04D1"/>
    <w:rsid w:val="00ED0793"/>
    <w:rsid w:val="00ED0E54"/>
    <w:rsid w:val="00ED1062"/>
    <w:rsid w:val="00ED121D"/>
    <w:rsid w:val="00ED18A8"/>
    <w:rsid w:val="00ED2678"/>
    <w:rsid w:val="00ED35C0"/>
    <w:rsid w:val="00ED589A"/>
    <w:rsid w:val="00EE3B30"/>
    <w:rsid w:val="00EE436D"/>
    <w:rsid w:val="00EE52B3"/>
    <w:rsid w:val="00EE5B7B"/>
    <w:rsid w:val="00EE7C56"/>
    <w:rsid w:val="00EF0809"/>
    <w:rsid w:val="00EF3D83"/>
    <w:rsid w:val="00EF44F0"/>
    <w:rsid w:val="00EF4570"/>
    <w:rsid w:val="00EF591C"/>
    <w:rsid w:val="00EF5D27"/>
    <w:rsid w:val="00F0075D"/>
    <w:rsid w:val="00F008AD"/>
    <w:rsid w:val="00F017E4"/>
    <w:rsid w:val="00F0319C"/>
    <w:rsid w:val="00F03E6D"/>
    <w:rsid w:val="00F040CB"/>
    <w:rsid w:val="00F04CB2"/>
    <w:rsid w:val="00F10229"/>
    <w:rsid w:val="00F10387"/>
    <w:rsid w:val="00F10919"/>
    <w:rsid w:val="00F12041"/>
    <w:rsid w:val="00F129F3"/>
    <w:rsid w:val="00F13336"/>
    <w:rsid w:val="00F1334F"/>
    <w:rsid w:val="00F14F95"/>
    <w:rsid w:val="00F160DC"/>
    <w:rsid w:val="00F17646"/>
    <w:rsid w:val="00F200F2"/>
    <w:rsid w:val="00F22CFB"/>
    <w:rsid w:val="00F22D49"/>
    <w:rsid w:val="00F23E2C"/>
    <w:rsid w:val="00F24213"/>
    <w:rsid w:val="00F24254"/>
    <w:rsid w:val="00F24F15"/>
    <w:rsid w:val="00F252A1"/>
    <w:rsid w:val="00F26F85"/>
    <w:rsid w:val="00F305E3"/>
    <w:rsid w:val="00F31D34"/>
    <w:rsid w:val="00F31DD0"/>
    <w:rsid w:val="00F32B14"/>
    <w:rsid w:val="00F32F69"/>
    <w:rsid w:val="00F3350C"/>
    <w:rsid w:val="00F349BA"/>
    <w:rsid w:val="00F34B57"/>
    <w:rsid w:val="00F35208"/>
    <w:rsid w:val="00F37436"/>
    <w:rsid w:val="00F40DF7"/>
    <w:rsid w:val="00F41CC2"/>
    <w:rsid w:val="00F42AC4"/>
    <w:rsid w:val="00F44FE3"/>
    <w:rsid w:val="00F46628"/>
    <w:rsid w:val="00F47688"/>
    <w:rsid w:val="00F47BE4"/>
    <w:rsid w:val="00F55E71"/>
    <w:rsid w:val="00F561D7"/>
    <w:rsid w:val="00F56EC6"/>
    <w:rsid w:val="00F57ED3"/>
    <w:rsid w:val="00F6135E"/>
    <w:rsid w:val="00F618DF"/>
    <w:rsid w:val="00F61FE5"/>
    <w:rsid w:val="00F625D2"/>
    <w:rsid w:val="00F62A6E"/>
    <w:rsid w:val="00F62B99"/>
    <w:rsid w:val="00F63B06"/>
    <w:rsid w:val="00F6440E"/>
    <w:rsid w:val="00F64501"/>
    <w:rsid w:val="00F646D2"/>
    <w:rsid w:val="00F67060"/>
    <w:rsid w:val="00F7004B"/>
    <w:rsid w:val="00F712F8"/>
    <w:rsid w:val="00F72C1F"/>
    <w:rsid w:val="00F72C47"/>
    <w:rsid w:val="00F734BB"/>
    <w:rsid w:val="00F73549"/>
    <w:rsid w:val="00F73B86"/>
    <w:rsid w:val="00F7431E"/>
    <w:rsid w:val="00F767F2"/>
    <w:rsid w:val="00F768CB"/>
    <w:rsid w:val="00F76C66"/>
    <w:rsid w:val="00F77C5D"/>
    <w:rsid w:val="00F814CF"/>
    <w:rsid w:val="00F81540"/>
    <w:rsid w:val="00F82628"/>
    <w:rsid w:val="00F8267E"/>
    <w:rsid w:val="00F82B6A"/>
    <w:rsid w:val="00F82DBC"/>
    <w:rsid w:val="00F838E8"/>
    <w:rsid w:val="00F84D31"/>
    <w:rsid w:val="00F854A8"/>
    <w:rsid w:val="00F863C2"/>
    <w:rsid w:val="00F87C2C"/>
    <w:rsid w:val="00F90F28"/>
    <w:rsid w:val="00F91DEE"/>
    <w:rsid w:val="00F91F80"/>
    <w:rsid w:val="00F936A3"/>
    <w:rsid w:val="00F94BD0"/>
    <w:rsid w:val="00F957A7"/>
    <w:rsid w:val="00F95DD0"/>
    <w:rsid w:val="00F96A3A"/>
    <w:rsid w:val="00FA043B"/>
    <w:rsid w:val="00FA2D0A"/>
    <w:rsid w:val="00FA3EE1"/>
    <w:rsid w:val="00FA415F"/>
    <w:rsid w:val="00FA4B1E"/>
    <w:rsid w:val="00FA4F0E"/>
    <w:rsid w:val="00FA57E0"/>
    <w:rsid w:val="00FB18FB"/>
    <w:rsid w:val="00FB30FC"/>
    <w:rsid w:val="00FB402F"/>
    <w:rsid w:val="00FB5380"/>
    <w:rsid w:val="00FB5CBA"/>
    <w:rsid w:val="00FC0283"/>
    <w:rsid w:val="00FC1354"/>
    <w:rsid w:val="00FC3703"/>
    <w:rsid w:val="00FC418D"/>
    <w:rsid w:val="00FC4D85"/>
    <w:rsid w:val="00FC5045"/>
    <w:rsid w:val="00FC5340"/>
    <w:rsid w:val="00FC5EB9"/>
    <w:rsid w:val="00FC7D88"/>
    <w:rsid w:val="00FD0043"/>
    <w:rsid w:val="00FD0635"/>
    <w:rsid w:val="00FD0DA9"/>
    <w:rsid w:val="00FD436A"/>
    <w:rsid w:val="00FD4B99"/>
    <w:rsid w:val="00FD52FD"/>
    <w:rsid w:val="00FD70F5"/>
    <w:rsid w:val="00FD7A98"/>
    <w:rsid w:val="00FE13F6"/>
    <w:rsid w:val="00FE19AE"/>
    <w:rsid w:val="00FE20B7"/>
    <w:rsid w:val="00FE210D"/>
    <w:rsid w:val="00FE2C87"/>
    <w:rsid w:val="00FE4B25"/>
    <w:rsid w:val="00FE4B86"/>
    <w:rsid w:val="00FE5747"/>
    <w:rsid w:val="00FE59E5"/>
    <w:rsid w:val="00FE5CB7"/>
    <w:rsid w:val="00FE64E2"/>
    <w:rsid w:val="00FF06B2"/>
    <w:rsid w:val="00FF0BF1"/>
    <w:rsid w:val="00FF1302"/>
    <w:rsid w:val="00FF192F"/>
    <w:rsid w:val="00FF452C"/>
    <w:rsid w:val="00FF6441"/>
    <w:rsid w:val="00FF79C0"/>
    <w:rsid w:val="022562BC"/>
    <w:rsid w:val="0473B05E"/>
    <w:rsid w:val="06A012DD"/>
    <w:rsid w:val="08E7AE41"/>
    <w:rsid w:val="09CCF3A1"/>
    <w:rsid w:val="0A042853"/>
    <w:rsid w:val="0AABB3B8"/>
    <w:rsid w:val="0C5050B3"/>
    <w:rsid w:val="0F61B888"/>
    <w:rsid w:val="0F99ACC5"/>
    <w:rsid w:val="0FB90716"/>
    <w:rsid w:val="1183F349"/>
    <w:rsid w:val="12F5A95F"/>
    <w:rsid w:val="132AC1EE"/>
    <w:rsid w:val="142B018C"/>
    <w:rsid w:val="16337D02"/>
    <w:rsid w:val="172C269B"/>
    <w:rsid w:val="175A75F6"/>
    <w:rsid w:val="17634846"/>
    <w:rsid w:val="17710E63"/>
    <w:rsid w:val="191A9E69"/>
    <w:rsid w:val="196B02BB"/>
    <w:rsid w:val="1A5847CA"/>
    <w:rsid w:val="1A97923A"/>
    <w:rsid w:val="1AC1D782"/>
    <w:rsid w:val="1CE3C0EB"/>
    <w:rsid w:val="1D081331"/>
    <w:rsid w:val="1DBC8BBF"/>
    <w:rsid w:val="1F5125CA"/>
    <w:rsid w:val="1FF8A7E5"/>
    <w:rsid w:val="20A98908"/>
    <w:rsid w:val="212C4B53"/>
    <w:rsid w:val="2173F418"/>
    <w:rsid w:val="21DA331D"/>
    <w:rsid w:val="244F916B"/>
    <w:rsid w:val="24D7270C"/>
    <w:rsid w:val="259F80C0"/>
    <w:rsid w:val="25E68389"/>
    <w:rsid w:val="273AC2A5"/>
    <w:rsid w:val="2AC23E1B"/>
    <w:rsid w:val="2CC9965D"/>
    <w:rsid w:val="2D336CF4"/>
    <w:rsid w:val="2D9A8434"/>
    <w:rsid w:val="2E071AE8"/>
    <w:rsid w:val="2F0187F4"/>
    <w:rsid w:val="2F1D808F"/>
    <w:rsid w:val="2F1E315A"/>
    <w:rsid w:val="308A6582"/>
    <w:rsid w:val="30EA4C74"/>
    <w:rsid w:val="31AAF47B"/>
    <w:rsid w:val="31F587F5"/>
    <w:rsid w:val="32F3C9DB"/>
    <w:rsid w:val="338DA2B5"/>
    <w:rsid w:val="34776CFE"/>
    <w:rsid w:val="354B35CE"/>
    <w:rsid w:val="3845FD40"/>
    <w:rsid w:val="39158134"/>
    <w:rsid w:val="3B044C78"/>
    <w:rsid w:val="3BB6F0FE"/>
    <w:rsid w:val="3BB77ED5"/>
    <w:rsid w:val="3C836CF2"/>
    <w:rsid w:val="3D8D3918"/>
    <w:rsid w:val="3F138CBC"/>
    <w:rsid w:val="3F81AC20"/>
    <w:rsid w:val="4039ABAD"/>
    <w:rsid w:val="405AA097"/>
    <w:rsid w:val="417A5745"/>
    <w:rsid w:val="428096C0"/>
    <w:rsid w:val="43E9D0B1"/>
    <w:rsid w:val="448FDF55"/>
    <w:rsid w:val="451F41F9"/>
    <w:rsid w:val="477F0376"/>
    <w:rsid w:val="47FDEE3B"/>
    <w:rsid w:val="49D9D98A"/>
    <w:rsid w:val="49DD45EB"/>
    <w:rsid w:val="4ACE4434"/>
    <w:rsid w:val="4BA1D88C"/>
    <w:rsid w:val="4C275F1A"/>
    <w:rsid w:val="4C2D2CC3"/>
    <w:rsid w:val="4C4B106B"/>
    <w:rsid w:val="4CA83D35"/>
    <w:rsid w:val="4D30DDB2"/>
    <w:rsid w:val="4EE24D4E"/>
    <w:rsid w:val="4FC340C7"/>
    <w:rsid w:val="4FDFDDF7"/>
    <w:rsid w:val="5070A07A"/>
    <w:rsid w:val="51024C19"/>
    <w:rsid w:val="515D6AD2"/>
    <w:rsid w:val="51BD5EBF"/>
    <w:rsid w:val="52D48809"/>
    <w:rsid w:val="52DCBE7D"/>
    <w:rsid w:val="53F31F9F"/>
    <w:rsid w:val="56312C3F"/>
    <w:rsid w:val="5833FB5B"/>
    <w:rsid w:val="58A6D2E4"/>
    <w:rsid w:val="58D22746"/>
    <w:rsid w:val="5A1881EA"/>
    <w:rsid w:val="5ACCD138"/>
    <w:rsid w:val="5BD6DF94"/>
    <w:rsid w:val="5BDA4B55"/>
    <w:rsid w:val="5E2D4E7B"/>
    <w:rsid w:val="5E701C29"/>
    <w:rsid w:val="5EC6D91C"/>
    <w:rsid w:val="5F4C9307"/>
    <w:rsid w:val="615974AE"/>
    <w:rsid w:val="6463D875"/>
    <w:rsid w:val="666E7A15"/>
    <w:rsid w:val="66C339D2"/>
    <w:rsid w:val="66CE99E1"/>
    <w:rsid w:val="6780DFC0"/>
    <w:rsid w:val="6822CA18"/>
    <w:rsid w:val="68A51CF8"/>
    <w:rsid w:val="68F4D699"/>
    <w:rsid w:val="69BBC37C"/>
    <w:rsid w:val="6B40A1EE"/>
    <w:rsid w:val="6DD3D765"/>
    <w:rsid w:val="6E371479"/>
    <w:rsid w:val="6E7CB5F4"/>
    <w:rsid w:val="6E897D87"/>
    <w:rsid w:val="6FB03DA8"/>
    <w:rsid w:val="703C4AE3"/>
    <w:rsid w:val="706A994F"/>
    <w:rsid w:val="70C6D9A3"/>
    <w:rsid w:val="7109112A"/>
    <w:rsid w:val="7111E312"/>
    <w:rsid w:val="71412E00"/>
    <w:rsid w:val="72989085"/>
    <w:rsid w:val="74725D5A"/>
    <w:rsid w:val="74FFD902"/>
    <w:rsid w:val="75B11A7A"/>
    <w:rsid w:val="7741BA1E"/>
    <w:rsid w:val="790A2C80"/>
    <w:rsid w:val="79475C26"/>
    <w:rsid w:val="7A096A09"/>
    <w:rsid w:val="7AC21453"/>
    <w:rsid w:val="7AC74834"/>
    <w:rsid w:val="7CAC2C8B"/>
    <w:rsid w:val="7E4F99C5"/>
    <w:rsid w:val="7F0DD21C"/>
    <w:rsid w:val="7F709B42"/>
    <w:rsid w:val="7FF610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10DBD"/>
  <w15:chartTrackingRefBased/>
  <w15:docId w15:val="{95C18F6C-A184-4B8C-85F9-3211D46A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90F"/>
    <w:pPr>
      <w:spacing w:after="200" w:line="276" w:lineRule="auto"/>
    </w:pPr>
  </w:style>
  <w:style w:type="paragraph" w:styleId="Heading1">
    <w:name w:val="heading 1"/>
    <w:basedOn w:val="Normal"/>
    <w:next w:val="Normal"/>
    <w:link w:val="Heading1Char"/>
    <w:uiPriority w:val="9"/>
    <w:qFormat/>
    <w:rsid w:val="006B5A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35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6523"/>
    <w:pPr>
      <w:spacing w:after="0" w:line="240" w:lineRule="auto"/>
    </w:pPr>
  </w:style>
  <w:style w:type="paragraph" w:customStyle="1" w:styleId="xmsolistparagraph">
    <w:name w:val="x_msolistparagraph"/>
    <w:basedOn w:val="Normal"/>
    <w:rsid w:val="00DC1A44"/>
    <w:pPr>
      <w:spacing w:after="0" w:line="240" w:lineRule="auto"/>
      <w:ind w:left="720"/>
    </w:pPr>
    <w:rPr>
      <w:rFonts w:ascii="Calibri" w:hAnsi="Calibri" w:cs="Calibri"/>
    </w:rPr>
  </w:style>
  <w:style w:type="paragraph" w:styleId="ListParagraph">
    <w:name w:val="List Paragraph"/>
    <w:basedOn w:val="Normal"/>
    <w:uiPriority w:val="34"/>
    <w:qFormat/>
    <w:rsid w:val="002D0AA9"/>
    <w:pPr>
      <w:spacing w:after="0" w:line="240" w:lineRule="auto"/>
      <w:ind w:left="720"/>
    </w:pPr>
    <w:rPr>
      <w:rFonts w:ascii="Calibri" w:hAnsi="Calibri" w:cs="Calibri"/>
    </w:rPr>
  </w:style>
  <w:style w:type="paragraph" w:customStyle="1" w:styleId="paragraph">
    <w:name w:val="paragraph"/>
    <w:basedOn w:val="Normal"/>
    <w:rsid w:val="003076AB"/>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3076AB"/>
  </w:style>
  <w:style w:type="character" w:customStyle="1" w:styleId="eop">
    <w:name w:val="eop"/>
    <w:basedOn w:val="DefaultParagraphFont"/>
    <w:rsid w:val="003076AB"/>
  </w:style>
  <w:style w:type="character" w:customStyle="1" w:styleId="st1">
    <w:name w:val="st1"/>
    <w:uiPriority w:val="99"/>
    <w:rsid w:val="00512B51"/>
    <w:rPr>
      <w:rFonts w:ascii="Times New Roman" w:hAnsi="Times New Roman" w:cs="Times New Roman" w:hint="default"/>
    </w:rPr>
  </w:style>
  <w:style w:type="paragraph" w:styleId="NormalWeb">
    <w:name w:val="Normal (Web)"/>
    <w:basedOn w:val="Normal"/>
    <w:uiPriority w:val="99"/>
    <w:unhideWhenUsed/>
    <w:rsid w:val="00512B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7C12"/>
    <w:rPr>
      <w:color w:val="0563C1" w:themeColor="hyperlink"/>
      <w:u w:val="single"/>
    </w:rPr>
  </w:style>
  <w:style w:type="character" w:styleId="UnresolvedMention">
    <w:name w:val="Unresolved Mention"/>
    <w:basedOn w:val="DefaultParagraphFont"/>
    <w:uiPriority w:val="99"/>
    <w:unhideWhenUsed/>
    <w:rsid w:val="00607C12"/>
    <w:rPr>
      <w:color w:val="605E5C"/>
      <w:shd w:val="clear" w:color="auto" w:fill="E1DFDD"/>
    </w:rPr>
  </w:style>
  <w:style w:type="character" w:styleId="FollowedHyperlink">
    <w:name w:val="FollowedHyperlink"/>
    <w:basedOn w:val="DefaultParagraphFont"/>
    <w:uiPriority w:val="99"/>
    <w:semiHidden/>
    <w:unhideWhenUsed/>
    <w:rsid w:val="006E5B8D"/>
    <w:rPr>
      <w:color w:val="954F72" w:themeColor="followedHyperlink"/>
      <w:u w:val="single"/>
    </w:rPr>
  </w:style>
  <w:style w:type="paragraph" w:styleId="FootnoteText">
    <w:name w:val="footnote text"/>
    <w:basedOn w:val="Normal"/>
    <w:link w:val="FootnoteTextChar"/>
    <w:uiPriority w:val="99"/>
    <w:semiHidden/>
    <w:unhideWhenUsed/>
    <w:rsid w:val="00AD09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095C"/>
    <w:rPr>
      <w:sz w:val="20"/>
      <w:szCs w:val="20"/>
    </w:rPr>
  </w:style>
  <w:style w:type="character" w:styleId="FootnoteReference">
    <w:name w:val="footnote reference"/>
    <w:basedOn w:val="DefaultParagraphFont"/>
    <w:uiPriority w:val="99"/>
    <w:semiHidden/>
    <w:unhideWhenUsed/>
    <w:rsid w:val="00AD095C"/>
    <w:rPr>
      <w:vertAlign w:val="superscript"/>
    </w:rPr>
  </w:style>
  <w:style w:type="character" w:customStyle="1" w:styleId="Heading1Char">
    <w:name w:val="Heading 1 Char"/>
    <w:basedOn w:val="DefaultParagraphFont"/>
    <w:link w:val="Heading1"/>
    <w:uiPriority w:val="9"/>
    <w:rsid w:val="006B5A7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B5A78"/>
    <w:pPr>
      <w:spacing w:line="259" w:lineRule="auto"/>
      <w:outlineLvl w:val="9"/>
    </w:pPr>
  </w:style>
  <w:style w:type="paragraph" w:styleId="TOC2">
    <w:name w:val="toc 2"/>
    <w:basedOn w:val="Normal"/>
    <w:next w:val="Normal"/>
    <w:autoRedefine/>
    <w:uiPriority w:val="39"/>
    <w:unhideWhenUsed/>
    <w:rsid w:val="006B5A78"/>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B947E1"/>
    <w:pPr>
      <w:tabs>
        <w:tab w:val="left" w:pos="440"/>
        <w:tab w:val="right" w:leader="dot" w:pos="9350"/>
      </w:tabs>
      <w:spacing w:after="100" w:line="259" w:lineRule="auto"/>
    </w:pPr>
    <w:rPr>
      <w:rFonts w:eastAsiaTheme="minorEastAsia" w:cs="Times New Roman"/>
    </w:rPr>
  </w:style>
  <w:style w:type="paragraph" w:styleId="TOC3">
    <w:name w:val="toc 3"/>
    <w:basedOn w:val="Normal"/>
    <w:next w:val="Normal"/>
    <w:autoRedefine/>
    <w:uiPriority w:val="39"/>
    <w:unhideWhenUsed/>
    <w:rsid w:val="006B5A78"/>
    <w:pPr>
      <w:spacing w:after="100" w:line="259" w:lineRule="auto"/>
      <w:ind w:left="440"/>
    </w:pPr>
    <w:rPr>
      <w:rFonts w:eastAsiaTheme="minorEastAsia" w:cs="Times New Roman"/>
    </w:rPr>
  </w:style>
  <w:style w:type="character" w:customStyle="1" w:styleId="Heading2Char">
    <w:name w:val="Heading 2 Char"/>
    <w:basedOn w:val="DefaultParagraphFont"/>
    <w:link w:val="Heading2"/>
    <w:uiPriority w:val="9"/>
    <w:rsid w:val="0083352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E4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31C"/>
  </w:style>
  <w:style w:type="paragraph" w:styleId="Footer">
    <w:name w:val="footer"/>
    <w:basedOn w:val="Normal"/>
    <w:link w:val="FooterChar"/>
    <w:uiPriority w:val="99"/>
    <w:unhideWhenUsed/>
    <w:rsid w:val="00AE4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31C"/>
  </w:style>
  <w:style w:type="character" w:customStyle="1" w:styleId="A6">
    <w:name w:val="A6"/>
    <w:uiPriority w:val="99"/>
    <w:rsid w:val="00C9373B"/>
    <w:rPr>
      <w:color w:val="211D1E"/>
      <w:sz w:val="10"/>
      <w:szCs w:val="10"/>
    </w:rPr>
  </w:style>
  <w:style w:type="character" w:styleId="CommentReference">
    <w:name w:val="annotation reference"/>
    <w:basedOn w:val="DefaultParagraphFont"/>
    <w:uiPriority w:val="99"/>
    <w:semiHidden/>
    <w:unhideWhenUsed/>
    <w:rsid w:val="00C9373B"/>
    <w:rPr>
      <w:sz w:val="16"/>
      <w:szCs w:val="16"/>
    </w:rPr>
  </w:style>
  <w:style w:type="paragraph" w:styleId="CommentText">
    <w:name w:val="annotation text"/>
    <w:basedOn w:val="Normal"/>
    <w:link w:val="CommentTextChar"/>
    <w:uiPriority w:val="99"/>
    <w:semiHidden/>
    <w:unhideWhenUsed/>
    <w:rsid w:val="00C9373B"/>
    <w:pPr>
      <w:spacing w:line="240" w:lineRule="auto"/>
    </w:pPr>
    <w:rPr>
      <w:sz w:val="20"/>
      <w:szCs w:val="20"/>
    </w:rPr>
  </w:style>
  <w:style w:type="character" w:customStyle="1" w:styleId="CommentTextChar">
    <w:name w:val="Comment Text Char"/>
    <w:basedOn w:val="DefaultParagraphFont"/>
    <w:link w:val="CommentText"/>
    <w:uiPriority w:val="99"/>
    <w:semiHidden/>
    <w:rsid w:val="00C9373B"/>
    <w:rPr>
      <w:sz w:val="20"/>
      <w:szCs w:val="20"/>
    </w:rPr>
  </w:style>
  <w:style w:type="paragraph" w:styleId="CommentSubject">
    <w:name w:val="annotation subject"/>
    <w:basedOn w:val="CommentText"/>
    <w:next w:val="CommentText"/>
    <w:link w:val="CommentSubjectChar"/>
    <w:uiPriority w:val="99"/>
    <w:semiHidden/>
    <w:unhideWhenUsed/>
    <w:rsid w:val="00C9373B"/>
    <w:rPr>
      <w:b/>
      <w:bCs/>
    </w:rPr>
  </w:style>
  <w:style w:type="character" w:customStyle="1" w:styleId="CommentSubjectChar">
    <w:name w:val="Comment Subject Char"/>
    <w:basedOn w:val="CommentTextChar"/>
    <w:link w:val="CommentSubject"/>
    <w:uiPriority w:val="99"/>
    <w:semiHidden/>
    <w:rsid w:val="00C9373B"/>
    <w:rPr>
      <w:b/>
      <w:bCs/>
      <w:sz w:val="20"/>
      <w:szCs w:val="20"/>
    </w:rPr>
  </w:style>
  <w:style w:type="paragraph" w:customStyle="1" w:styleId="Pa0">
    <w:name w:val="Pa0"/>
    <w:basedOn w:val="Normal"/>
    <w:next w:val="Normal"/>
    <w:uiPriority w:val="99"/>
    <w:rsid w:val="00311550"/>
    <w:pPr>
      <w:autoSpaceDE w:val="0"/>
      <w:autoSpaceDN w:val="0"/>
      <w:adjustRightInd w:val="0"/>
      <w:spacing w:after="0" w:line="181" w:lineRule="atLeast"/>
    </w:pPr>
    <w:rPr>
      <w:rFonts w:ascii="Calibri Light" w:hAnsi="Calibri Light" w:cs="Calibri Light"/>
      <w:sz w:val="24"/>
      <w:szCs w:val="24"/>
    </w:rPr>
  </w:style>
  <w:style w:type="paragraph" w:customStyle="1" w:styleId="BodyText1">
    <w:name w:val="Body Text1"/>
    <w:link w:val="BodytextChar"/>
    <w:qFormat/>
    <w:rsid w:val="002160CB"/>
    <w:pPr>
      <w:spacing w:after="0" w:line="240" w:lineRule="auto"/>
    </w:pPr>
    <w:rPr>
      <w:rFonts w:cstheme="minorHAnsi"/>
      <w:szCs w:val="24"/>
      <w:lang w:val="en"/>
    </w:rPr>
  </w:style>
  <w:style w:type="character" w:customStyle="1" w:styleId="BodytextChar">
    <w:name w:val="Body text Char"/>
    <w:basedOn w:val="DefaultParagraphFont"/>
    <w:link w:val="BodyText1"/>
    <w:rsid w:val="002160CB"/>
    <w:rPr>
      <w:rFonts w:cstheme="minorHAnsi"/>
      <w:szCs w:val="24"/>
      <w:lang w:val="en"/>
    </w:rPr>
  </w:style>
  <w:style w:type="character" w:customStyle="1" w:styleId="A5">
    <w:name w:val="A5"/>
    <w:uiPriority w:val="99"/>
    <w:rsid w:val="002160CB"/>
    <w:rPr>
      <w:rFonts w:cs="Myriad Pro Light"/>
      <w:color w:val="4C4D4F"/>
      <w:sz w:val="16"/>
      <w:szCs w:val="16"/>
    </w:rPr>
  </w:style>
  <w:style w:type="paragraph" w:styleId="Revision">
    <w:name w:val="Revision"/>
    <w:hidden/>
    <w:uiPriority w:val="99"/>
    <w:semiHidden/>
    <w:rsid w:val="001569BB"/>
    <w:pPr>
      <w:spacing w:after="0" w:line="240" w:lineRule="auto"/>
    </w:pPr>
  </w:style>
  <w:style w:type="table" w:styleId="TableGrid">
    <w:name w:val="Table Grid"/>
    <w:basedOn w:val="TableNormal"/>
    <w:uiPriority w:val="39"/>
    <w:rsid w:val="008D0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1E712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137448">
      <w:bodyDiv w:val="1"/>
      <w:marLeft w:val="0"/>
      <w:marRight w:val="0"/>
      <w:marTop w:val="0"/>
      <w:marBottom w:val="0"/>
      <w:divBdr>
        <w:top w:val="none" w:sz="0" w:space="0" w:color="auto"/>
        <w:left w:val="none" w:sz="0" w:space="0" w:color="auto"/>
        <w:bottom w:val="none" w:sz="0" w:space="0" w:color="auto"/>
        <w:right w:val="none" w:sz="0" w:space="0" w:color="auto"/>
      </w:divBdr>
      <w:divsChild>
        <w:div w:id="1912544032">
          <w:marLeft w:val="0"/>
          <w:marRight w:val="0"/>
          <w:marTop w:val="0"/>
          <w:marBottom w:val="0"/>
          <w:divBdr>
            <w:top w:val="none" w:sz="0" w:space="0" w:color="auto"/>
            <w:left w:val="none" w:sz="0" w:space="0" w:color="auto"/>
            <w:bottom w:val="none" w:sz="0" w:space="0" w:color="auto"/>
            <w:right w:val="none" w:sz="0" w:space="0" w:color="auto"/>
          </w:divBdr>
          <w:divsChild>
            <w:div w:id="7297497">
              <w:marLeft w:val="0"/>
              <w:marRight w:val="0"/>
              <w:marTop w:val="0"/>
              <w:marBottom w:val="0"/>
              <w:divBdr>
                <w:top w:val="none" w:sz="0" w:space="0" w:color="auto"/>
                <w:left w:val="none" w:sz="0" w:space="0" w:color="auto"/>
                <w:bottom w:val="none" w:sz="0" w:space="0" w:color="auto"/>
                <w:right w:val="none" w:sz="0" w:space="0" w:color="auto"/>
              </w:divBdr>
              <w:divsChild>
                <w:div w:id="824854439">
                  <w:marLeft w:val="0"/>
                  <w:marRight w:val="0"/>
                  <w:marTop w:val="0"/>
                  <w:marBottom w:val="0"/>
                  <w:divBdr>
                    <w:top w:val="none" w:sz="0" w:space="0" w:color="auto"/>
                    <w:left w:val="none" w:sz="0" w:space="0" w:color="auto"/>
                    <w:bottom w:val="none" w:sz="0" w:space="0" w:color="auto"/>
                    <w:right w:val="none" w:sz="0" w:space="0" w:color="auto"/>
                  </w:divBdr>
                </w:div>
              </w:divsChild>
            </w:div>
            <w:div w:id="33894995">
              <w:marLeft w:val="0"/>
              <w:marRight w:val="0"/>
              <w:marTop w:val="0"/>
              <w:marBottom w:val="0"/>
              <w:divBdr>
                <w:top w:val="none" w:sz="0" w:space="0" w:color="auto"/>
                <w:left w:val="none" w:sz="0" w:space="0" w:color="auto"/>
                <w:bottom w:val="none" w:sz="0" w:space="0" w:color="auto"/>
                <w:right w:val="none" w:sz="0" w:space="0" w:color="auto"/>
              </w:divBdr>
              <w:divsChild>
                <w:div w:id="636685229">
                  <w:marLeft w:val="0"/>
                  <w:marRight w:val="0"/>
                  <w:marTop w:val="0"/>
                  <w:marBottom w:val="0"/>
                  <w:divBdr>
                    <w:top w:val="none" w:sz="0" w:space="0" w:color="auto"/>
                    <w:left w:val="none" w:sz="0" w:space="0" w:color="auto"/>
                    <w:bottom w:val="none" w:sz="0" w:space="0" w:color="auto"/>
                    <w:right w:val="none" w:sz="0" w:space="0" w:color="auto"/>
                  </w:divBdr>
                </w:div>
              </w:divsChild>
            </w:div>
            <w:div w:id="55511979">
              <w:marLeft w:val="0"/>
              <w:marRight w:val="0"/>
              <w:marTop w:val="0"/>
              <w:marBottom w:val="0"/>
              <w:divBdr>
                <w:top w:val="none" w:sz="0" w:space="0" w:color="auto"/>
                <w:left w:val="none" w:sz="0" w:space="0" w:color="auto"/>
                <w:bottom w:val="none" w:sz="0" w:space="0" w:color="auto"/>
                <w:right w:val="none" w:sz="0" w:space="0" w:color="auto"/>
              </w:divBdr>
              <w:divsChild>
                <w:div w:id="1861431226">
                  <w:marLeft w:val="0"/>
                  <w:marRight w:val="0"/>
                  <w:marTop w:val="0"/>
                  <w:marBottom w:val="0"/>
                  <w:divBdr>
                    <w:top w:val="none" w:sz="0" w:space="0" w:color="auto"/>
                    <w:left w:val="none" w:sz="0" w:space="0" w:color="auto"/>
                    <w:bottom w:val="none" w:sz="0" w:space="0" w:color="auto"/>
                    <w:right w:val="none" w:sz="0" w:space="0" w:color="auto"/>
                  </w:divBdr>
                </w:div>
              </w:divsChild>
            </w:div>
            <w:div w:id="60718250">
              <w:marLeft w:val="0"/>
              <w:marRight w:val="0"/>
              <w:marTop w:val="0"/>
              <w:marBottom w:val="0"/>
              <w:divBdr>
                <w:top w:val="none" w:sz="0" w:space="0" w:color="auto"/>
                <w:left w:val="none" w:sz="0" w:space="0" w:color="auto"/>
                <w:bottom w:val="none" w:sz="0" w:space="0" w:color="auto"/>
                <w:right w:val="none" w:sz="0" w:space="0" w:color="auto"/>
              </w:divBdr>
              <w:divsChild>
                <w:div w:id="1793285036">
                  <w:marLeft w:val="0"/>
                  <w:marRight w:val="0"/>
                  <w:marTop w:val="0"/>
                  <w:marBottom w:val="0"/>
                  <w:divBdr>
                    <w:top w:val="none" w:sz="0" w:space="0" w:color="auto"/>
                    <w:left w:val="none" w:sz="0" w:space="0" w:color="auto"/>
                    <w:bottom w:val="none" w:sz="0" w:space="0" w:color="auto"/>
                    <w:right w:val="none" w:sz="0" w:space="0" w:color="auto"/>
                  </w:divBdr>
                </w:div>
              </w:divsChild>
            </w:div>
            <w:div w:id="83235376">
              <w:marLeft w:val="0"/>
              <w:marRight w:val="0"/>
              <w:marTop w:val="0"/>
              <w:marBottom w:val="0"/>
              <w:divBdr>
                <w:top w:val="none" w:sz="0" w:space="0" w:color="auto"/>
                <w:left w:val="none" w:sz="0" w:space="0" w:color="auto"/>
                <w:bottom w:val="none" w:sz="0" w:space="0" w:color="auto"/>
                <w:right w:val="none" w:sz="0" w:space="0" w:color="auto"/>
              </w:divBdr>
              <w:divsChild>
                <w:div w:id="750808902">
                  <w:marLeft w:val="0"/>
                  <w:marRight w:val="0"/>
                  <w:marTop w:val="0"/>
                  <w:marBottom w:val="0"/>
                  <w:divBdr>
                    <w:top w:val="none" w:sz="0" w:space="0" w:color="auto"/>
                    <w:left w:val="none" w:sz="0" w:space="0" w:color="auto"/>
                    <w:bottom w:val="none" w:sz="0" w:space="0" w:color="auto"/>
                    <w:right w:val="none" w:sz="0" w:space="0" w:color="auto"/>
                  </w:divBdr>
                </w:div>
              </w:divsChild>
            </w:div>
            <w:div w:id="112675900">
              <w:marLeft w:val="0"/>
              <w:marRight w:val="0"/>
              <w:marTop w:val="0"/>
              <w:marBottom w:val="0"/>
              <w:divBdr>
                <w:top w:val="none" w:sz="0" w:space="0" w:color="auto"/>
                <w:left w:val="none" w:sz="0" w:space="0" w:color="auto"/>
                <w:bottom w:val="none" w:sz="0" w:space="0" w:color="auto"/>
                <w:right w:val="none" w:sz="0" w:space="0" w:color="auto"/>
              </w:divBdr>
              <w:divsChild>
                <w:div w:id="1845587759">
                  <w:marLeft w:val="0"/>
                  <w:marRight w:val="0"/>
                  <w:marTop w:val="0"/>
                  <w:marBottom w:val="0"/>
                  <w:divBdr>
                    <w:top w:val="none" w:sz="0" w:space="0" w:color="auto"/>
                    <w:left w:val="none" w:sz="0" w:space="0" w:color="auto"/>
                    <w:bottom w:val="none" w:sz="0" w:space="0" w:color="auto"/>
                    <w:right w:val="none" w:sz="0" w:space="0" w:color="auto"/>
                  </w:divBdr>
                </w:div>
              </w:divsChild>
            </w:div>
            <w:div w:id="242490641">
              <w:marLeft w:val="0"/>
              <w:marRight w:val="0"/>
              <w:marTop w:val="0"/>
              <w:marBottom w:val="0"/>
              <w:divBdr>
                <w:top w:val="none" w:sz="0" w:space="0" w:color="auto"/>
                <w:left w:val="none" w:sz="0" w:space="0" w:color="auto"/>
                <w:bottom w:val="none" w:sz="0" w:space="0" w:color="auto"/>
                <w:right w:val="none" w:sz="0" w:space="0" w:color="auto"/>
              </w:divBdr>
              <w:divsChild>
                <w:div w:id="889725908">
                  <w:marLeft w:val="0"/>
                  <w:marRight w:val="0"/>
                  <w:marTop w:val="0"/>
                  <w:marBottom w:val="0"/>
                  <w:divBdr>
                    <w:top w:val="none" w:sz="0" w:space="0" w:color="auto"/>
                    <w:left w:val="none" w:sz="0" w:space="0" w:color="auto"/>
                    <w:bottom w:val="none" w:sz="0" w:space="0" w:color="auto"/>
                    <w:right w:val="none" w:sz="0" w:space="0" w:color="auto"/>
                  </w:divBdr>
                </w:div>
              </w:divsChild>
            </w:div>
            <w:div w:id="247740409">
              <w:marLeft w:val="0"/>
              <w:marRight w:val="0"/>
              <w:marTop w:val="0"/>
              <w:marBottom w:val="0"/>
              <w:divBdr>
                <w:top w:val="none" w:sz="0" w:space="0" w:color="auto"/>
                <w:left w:val="none" w:sz="0" w:space="0" w:color="auto"/>
                <w:bottom w:val="none" w:sz="0" w:space="0" w:color="auto"/>
                <w:right w:val="none" w:sz="0" w:space="0" w:color="auto"/>
              </w:divBdr>
              <w:divsChild>
                <w:div w:id="31811632">
                  <w:marLeft w:val="0"/>
                  <w:marRight w:val="0"/>
                  <w:marTop w:val="0"/>
                  <w:marBottom w:val="0"/>
                  <w:divBdr>
                    <w:top w:val="none" w:sz="0" w:space="0" w:color="auto"/>
                    <w:left w:val="none" w:sz="0" w:space="0" w:color="auto"/>
                    <w:bottom w:val="none" w:sz="0" w:space="0" w:color="auto"/>
                    <w:right w:val="none" w:sz="0" w:space="0" w:color="auto"/>
                  </w:divBdr>
                </w:div>
              </w:divsChild>
            </w:div>
            <w:div w:id="325742604">
              <w:marLeft w:val="0"/>
              <w:marRight w:val="0"/>
              <w:marTop w:val="0"/>
              <w:marBottom w:val="0"/>
              <w:divBdr>
                <w:top w:val="none" w:sz="0" w:space="0" w:color="auto"/>
                <w:left w:val="none" w:sz="0" w:space="0" w:color="auto"/>
                <w:bottom w:val="none" w:sz="0" w:space="0" w:color="auto"/>
                <w:right w:val="none" w:sz="0" w:space="0" w:color="auto"/>
              </w:divBdr>
              <w:divsChild>
                <w:div w:id="297762238">
                  <w:marLeft w:val="0"/>
                  <w:marRight w:val="0"/>
                  <w:marTop w:val="0"/>
                  <w:marBottom w:val="0"/>
                  <w:divBdr>
                    <w:top w:val="none" w:sz="0" w:space="0" w:color="auto"/>
                    <w:left w:val="none" w:sz="0" w:space="0" w:color="auto"/>
                    <w:bottom w:val="none" w:sz="0" w:space="0" w:color="auto"/>
                    <w:right w:val="none" w:sz="0" w:space="0" w:color="auto"/>
                  </w:divBdr>
                </w:div>
              </w:divsChild>
            </w:div>
            <w:div w:id="327024981">
              <w:marLeft w:val="0"/>
              <w:marRight w:val="0"/>
              <w:marTop w:val="0"/>
              <w:marBottom w:val="0"/>
              <w:divBdr>
                <w:top w:val="none" w:sz="0" w:space="0" w:color="auto"/>
                <w:left w:val="none" w:sz="0" w:space="0" w:color="auto"/>
                <w:bottom w:val="none" w:sz="0" w:space="0" w:color="auto"/>
                <w:right w:val="none" w:sz="0" w:space="0" w:color="auto"/>
              </w:divBdr>
              <w:divsChild>
                <w:div w:id="169755173">
                  <w:marLeft w:val="0"/>
                  <w:marRight w:val="0"/>
                  <w:marTop w:val="0"/>
                  <w:marBottom w:val="0"/>
                  <w:divBdr>
                    <w:top w:val="none" w:sz="0" w:space="0" w:color="auto"/>
                    <w:left w:val="none" w:sz="0" w:space="0" w:color="auto"/>
                    <w:bottom w:val="none" w:sz="0" w:space="0" w:color="auto"/>
                    <w:right w:val="none" w:sz="0" w:space="0" w:color="auto"/>
                  </w:divBdr>
                </w:div>
              </w:divsChild>
            </w:div>
            <w:div w:id="339504204">
              <w:marLeft w:val="0"/>
              <w:marRight w:val="0"/>
              <w:marTop w:val="0"/>
              <w:marBottom w:val="0"/>
              <w:divBdr>
                <w:top w:val="none" w:sz="0" w:space="0" w:color="auto"/>
                <w:left w:val="none" w:sz="0" w:space="0" w:color="auto"/>
                <w:bottom w:val="none" w:sz="0" w:space="0" w:color="auto"/>
                <w:right w:val="none" w:sz="0" w:space="0" w:color="auto"/>
              </w:divBdr>
              <w:divsChild>
                <w:div w:id="1114406524">
                  <w:marLeft w:val="0"/>
                  <w:marRight w:val="0"/>
                  <w:marTop w:val="0"/>
                  <w:marBottom w:val="0"/>
                  <w:divBdr>
                    <w:top w:val="none" w:sz="0" w:space="0" w:color="auto"/>
                    <w:left w:val="none" w:sz="0" w:space="0" w:color="auto"/>
                    <w:bottom w:val="none" w:sz="0" w:space="0" w:color="auto"/>
                    <w:right w:val="none" w:sz="0" w:space="0" w:color="auto"/>
                  </w:divBdr>
                </w:div>
              </w:divsChild>
            </w:div>
            <w:div w:id="339506939">
              <w:marLeft w:val="0"/>
              <w:marRight w:val="0"/>
              <w:marTop w:val="0"/>
              <w:marBottom w:val="0"/>
              <w:divBdr>
                <w:top w:val="none" w:sz="0" w:space="0" w:color="auto"/>
                <w:left w:val="none" w:sz="0" w:space="0" w:color="auto"/>
                <w:bottom w:val="none" w:sz="0" w:space="0" w:color="auto"/>
                <w:right w:val="none" w:sz="0" w:space="0" w:color="auto"/>
              </w:divBdr>
              <w:divsChild>
                <w:div w:id="518004865">
                  <w:marLeft w:val="0"/>
                  <w:marRight w:val="0"/>
                  <w:marTop w:val="0"/>
                  <w:marBottom w:val="0"/>
                  <w:divBdr>
                    <w:top w:val="none" w:sz="0" w:space="0" w:color="auto"/>
                    <w:left w:val="none" w:sz="0" w:space="0" w:color="auto"/>
                    <w:bottom w:val="none" w:sz="0" w:space="0" w:color="auto"/>
                    <w:right w:val="none" w:sz="0" w:space="0" w:color="auto"/>
                  </w:divBdr>
                </w:div>
              </w:divsChild>
            </w:div>
            <w:div w:id="349794865">
              <w:marLeft w:val="0"/>
              <w:marRight w:val="0"/>
              <w:marTop w:val="0"/>
              <w:marBottom w:val="0"/>
              <w:divBdr>
                <w:top w:val="none" w:sz="0" w:space="0" w:color="auto"/>
                <w:left w:val="none" w:sz="0" w:space="0" w:color="auto"/>
                <w:bottom w:val="none" w:sz="0" w:space="0" w:color="auto"/>
                <w:right w:val="none" w:sz="0" w:space="0" w:color="auto"/>
              </w:divBdr>
              <w:divsChild>
                <w:div w:id="1174339925">
                  <w:marLeft w:val="0"/>
                  <w:marRight w:val="0"/>
                  <w:marTop w:val="0"/>
                  <w:marBottom w:val="0"/>
                  <w:divBdr>
                    <w:top w:val="none" w:sz="0" w:space="0" w:color="auto"/>
                    <w:left w:val="none" w:sz="0" w:space="0" w:color="auto"/>
                    <w:bottom w:val="none" w:sz="0" w:space="0" w:color="auto"/>
                    <w:right w:val="none" w:sz="0" w:space="0" w:color="auto"/>
                  </w:divBdr>
                </w:div>
              </w:divsChild>
            </w:div>
            <w:div w:id="351959570">
              <w:marLeft w:val="0"/>
              <w:marRight w:val="0"/>
              <w:marTop w:val="0"/>
              <w:marBottom w:val="0"/>
              <w:divBdr>
                <w:top w:val="none" w:sz="0" w:space="0" w:color="auto"/>
                <w:left w:val="none" w:sz="0" w:space="0" w:color="auto"/>
                <w:bottom w:val="none" w:sz="0" w:space="0" w:color="auto"/>
                <w:right w:val="none" w:sz="0" w:space="0" w:color="auto"/>
              </w:divBdr>
              <w:divsChild>
                <w:div w:id="1265646533">
                  <w:marLeft w:val="0"/>
                  <w:marRight w:val="0"/>
                  <w:marTop w:val="0"/>
                  <w:marBottom w:val="0"/>
                  <w:divBdr>
                    <w:top w:val="none" w:sz="0" w:space="0" w:color="auto"/>
                    <w:left w:val="none" w:sz="0" w:space="0" w:color="auto"/>
                    <w:bottom w:val="none" w:sz="0" w:space="0" w:color="auto"/>
                    <w:right w:val="none" w:sz="0" w:space="0" w:color="auto"/>
                  </w:divBdr>
                </w:div>
              </w:divsChild>
            </w:div>
            <w:div w:id="361563178">
              <w:marLeft w:val="0"/>
              <w:marRight w:val="0"/>
              <w:marTop w:val="0"/>
              <w:marBottom w:val="0"/>
              <w:divBdr>
                <w:top w:val="none" w:sz="0" w:space="0" w:color="auto"/>
                <w:left w:val="none" w:sz="0" w:space="0" w:color="auto"/>
                <w:bottom w:val="none" w:sz="0" w:space="0" w:color="auto"/>
                <w:right w:val="none" w:sz="0" w:space="0" w:color="auto"/>
              </w:divBdr>
              <w:divsChild>
                <w:div w:id="2027708613">
                  <w:marLeft w:val="0"/>
                  <w:marRight w:val="0"/>
                  <w:marTop w:val="0"/>
                  <w:marBottom w:val="0"/>
                  <w:divBdr>
                    <w:top w:val="none" w:sz="0" w:space="0" w:color="auto"/>
                    <w:left w:val="none" w:sz="0" w:space="0" w:color="auto"/>
                    <w:bottom w:val="none" w:sz="0" w:space="0" w:color="auto"/>
                    <w:right w:val="none" w:sz="0" w:space="0" w:color="auto"/>
                  </w:divBdr>
                </w:div>
              </w:divsChild>
            </w:div>
            <w:div w:id="404690327">
              <w:marLeft w:val="0"/>
              <w:marRight w:val="0"/>
              <w:marTop w:val="0"/>
              <w:marBottom w:val="0"/>
              <w:divBdr>
                <w:top w:val="none" w:sz="0" w:space="0" w:color="auto"/>
                <w:left w:val="none" w:sz="0" w:space="0" w:color="auto"/>
                <w:bottom w:val="none" w:sz="0" w:space="0" w:color="auto"/>
                <w:right w:val="none" w:sz="0" w:space="0" w:color="auto"/>
              </w:divBdr>
              <w:divsChild>
                <w:div w:id="2129274860">
                  <w:marLeft w:val="0"/>
                  <w:marRight w:val="0"/>
                  <w:marTop w:val="0"/>
                  <w:marBottom w:val="0"/>
                  <w:divBdr>
                    <w:top w:val="none" w:sz="0" w:space="0" w:color="auto"/>
                    <w:left w:val="none" w:sz="0" w:space="0" w:color="auto"/>
                    <w:bottom w:val="none" w:sz="0" w:space="0" w:color="auto"/>
                    <w:right w:val="none" w:sz="0" w:space="0" w:color="auto"/>
                  </w:divBdr>
                </w:div>
              </w:divsChild>
            </w:div>
            <w:div w:id="407657940">
              <w:marLeft w:val="0"/>
              <w:marRight w:val="0"/>
              <w:marTop w:val="0"/>
              <w:marBottom w:val="0"/>
              <w:divBdr>
                <w:top w:val="none" w:sz="0" w:space="0" w:color="auto"/>
                <w:left w:val="none" w:sz="0" w:space="0" w:color="auto"/>
                <w:bottom w:val="none" w:sz="0" w:space="0" w:color="auto"/>
                <w:right w:val="none" w:sz="0" w:space="0" w:color="auto"/>
              </w:divBdr>
              <w:divsChild>
                <w:div w:id="822626563">
                  <w:marLeft w:val="0"/>
                  <w:marRight w:val="0"/>
                  <w:marTop w:val="0"/>
                  <w:marBottom w:val="0"/>
                  <w:divBdr>
                    <w:top w:val="none" w:sz="0" w:space="0" w:color="auto"/>
                    <w:left w:val="none" w:sz="0" w:space="0" w:color="auto"/>
                    <w:bottom w:val="none" w:sz="0" w:space="0" w:color="auto"/>
                    <w:right w:val="none" w:sz="0" w:space="0" w:color="auto"/>
                  </w:divBdr>
                </w:div>
              </w:divsChild>
            </w:div>
            <w:div w:id="410204608">
              <w:marLeft w:val="0"/>
              <w:marRight w:val="0"/>
              <w:marTop w:val="0"/>
              <w:marBottom w:val="0"/>
              <w:divBdr>
                <w:top w:val="none" w:sz="0" w:space="0" w:color="auto"/>
                <w:left w:val="none" w:sz="0" w:space="0" w:color="auto"/>
                <w:bottom w:val="none" w:sz="0" w:space="0" w:color="auto"/>
                <w:right w:val="none" w:sz="0" w:space="0" w:color="auto"/>
              </w:divBdr>
              <w:divsChild>
                <w:div w:id="849755488">
                  <w:marLeft w:val="0"/>
                  <w:marRight w:val="0"/>
                  <w:marTop w:val="0"/>
                  <w:marBottom w:val="0"/>
                  <w:divBdr>
                    <w:top w:val="none" w:sz="0" w:space="0" w:color="auto"/>
                    <w:left w:val="none" w:sz="0" w:space="0" w:color="auto"/>
                    <w:bottom w:val="none" w:sz="0" w:space="0" w:color="auto"/>
                    <w:right w:val="none" w:sz="0" w:space="0" w:color="auto"/>
                  </w:divBdr>
                </w:div>
              </w:divsChild>
            </w:div>
            <w:div w:id="436097755">
              <w:marLeft w:val="0"/>
              <w:marRight w:val="0"/>
              <w:marTop w:val="0"/>
              <w:marBottom w:val="0"/>
              <w:divBdr>
                <w:top w:val="none" w:sz="0" w:space="0" w:color="auto"/>
                <w:left w:val="none" w:sz="0" w:space="0" w:color="auto"/>
                <w:bottom w:val="none" w:sz="0" w:space="0" w:color="auto"/>
                <w:right w:val="none" w:sz="0" w:space="0" w:color="auto"/>
              </w:divBdr>
              <w:divsChild>
                <w:div w:id="843592995">
                  <w:marLeft w:val="0"/>
                  <w:marRight w:val="0"/>
                  <w:marTop w:val="0"/>
                  <w:marBottom w:val="0"/>
                  <w:divBdr>
                    <w:top w:val="none" w:sz="0" w:space="0" w:color="auto"/>
                    <w:left w:val="none" w:sz="0" w:space="0" w:color="auto"/>
                    <w:bottom w:val="none" w:sz="0" w:space="0" w:color="auto"/>
                    <w:right w:val="none" w:sz="0" w:space="0" w:color="auto"/>
                  </w:divBdr>
                </w:div>
              </w:divsChild>
            </w:div>
            <w:div w:id="446656870">
              <w:marLeft w:val="0"/>
              <w:marRight w:val="0"/>
              <w:marTop w:val="0"/>
              <w:marBottom w:val="0"/>
              <w:divBdr>
                <w:top w:val="none" w:sz="0" w:space="0" w:color="auto"/>
                <w:left w:val="none" w:sz="0" w:space="0" w:color="auto"/>
                <w:bottom w:val="none" w:sz="0" w:space="0" w:color="auto"/>
                <w:right w:val="none" w:sz="0" w:space="0" w:color="auto"/>
              </w:divBdr>
              <w:divsChild>
                <w:div w:id="1774595803">
                  <w:marLeft w:val="0"/>
                  <w:marRight w:val="0"/>
                  <w:marTop w:val="0"/>
                  <w:marBottom w:val="0"/>
                  <w:divBdr>
                    <w:top w:val="none" w:sz="0" w:space="0" w:color="auto"/>
                    <w:left w:val="none" w:sz="0" w:space="0" w:color="auto"/>
                    <w:bottom w:val="none" w:sz="0" w:space="0" w:color="auto"/>
                    <w:right w:val="none" w:sz="0" w:space="0" w:color="auto"/>
                  </w:divBdr>
                </w:div>
              </w:divsChild>
            </w:div>
            <w:div w:id="450591276">
              <w:marLeft w:val="0"/>
              <w:marRight w:val="0"/>
              <w:marTop w:val="0"/>
              <w:marBottom w:val="0"/>
              <w:divBdr>
                <w:top w:val="none" w:sz="0" w:space="0" w:color="auto"/>
                <w:left w:val="none" w:sz="0" w:space="0" w:color="auto"/>
                <w:bottom w:val="none" w:sz="0" w:space="0" w:color="auto"/>
                <w:right w:val="none" w:sz="0" w:space="0" w:color="auto"/>
              </w:divBdr>
              <w:divsChild>
                <w:div w:id="43528119">
                  <w:marLeft w:val="0"/>
                  <w:marRight w:val="0"/>
                  <w:marTop w:val="0"/>
                  <w:marBottom w:val="0"/>
                  <w:divBdr>
                    <w:top w:val="none" w:sz="0" w:space="0" w:color="auto"/>
                    <w:left w:val="none" w:sz="0" w:space="0" w:color="auto"/>
                    <w:bottom w:val="none" w:sz="0" w:space="0" w:color="auto"/>
                    <w:right w:val="none" w:sz="0" w:space="0" w:color="auto"/>
                  </w:divBdr>
                </w:div>
              </w:divsChild>
            </w:div>
            <w:div w:id="477305905">
              <w:marLeft w:val="0"/>
              <w:marRight w:val="0"/>
              <w:marTop w:val="0"/>
              <w:marBottom w:val="0"/>
              <w:divBdr>
                <w:top w:val="none" w:sz="0" w:space="0" w:color="auto"/>
                <w:left w:val="none" w:sz="0" w:space="0" w:color="auto"/>
                <w:bottom w:val="none" w:sz="0" w:space="0" w:color="auto"/>
                <w:right w:val="none" w:sz="0" w:space="0" w:color="auto"/>
              </w:divBdr>
              <w:divsChild>
                <w:div w:id="802775968">
                  <w:marLeft w:val="0"/>
                  <w:marRight w:val="0"/>
                  <w:marTop w:val="0"/>
                  <w:marBottom w:val="0"/>
                  <w:divBdr>
                    <w:top w:val="none" w:sz="0" w:space="0" w:color="auto"/>
                    <w:left w:val="none" w:sz="0" w:space="0" w:color="auto"/>
                    <w:bottom w:val="none" w:sz="0" w:space="0" w:color="auto"/>
                    <w:right w:val="none" w:sz="0" w:space="0" w:color="auto"/>
                  </w:divBdr>
                </w:div>
              </w:divsChild>
            </w:div>
            <w:div w:id="488717719">
              <w:marLeft w:val="0"/>
              <w:marRight w:val="0"/>
              <w:marTop w:val="0"/>
              <w:marBottom w:val="0"/>
              <w:divBdr>
                <w:top w:val="none" w:sz="0" w:space="0" w:color="auto"/>
                <w:left w:val="none" w:sz="0" w:space="0" w:color="auto"/>
                <w:bottom w:val="none" w:sz="0" w:space="0" w:color="auto"/>
                <w:right w:val="none" w:sz="0" w:space="0" w:color="auto"/>
              </w:divBdr>
              <w:divsChild>
                <w:div w:id="2072537096">
                  <w:marLeft w:val="0"/>
                  <w:marRight w:val="0"/>
                  <w:marTop w:val="0"/>
                  <w:marBottom w:val="0"/>
                  <w:divBdr>
                    <w:top w:val="none" w:sz="0" w:space="0" w:color="auto"/>
                    <w:left w:val="none" w:sz="0" w:space="0" w:color="auto"/>
                    <w:bottom w:val="none" w:sz="0" w:space="0" w:color="auto"/>
                    <w:right w:val="none" w:sz="0" w:space="0" w:color="auto"/>
                  </w:divBdr>
                </w:div>
              </w:divsChild>
            </w:div>
            <w:div w:id="491412904">
              <w:marLeft w:val="0"/>
              <w:marRight w:val="0"/>
              <w:marTop w:val="0"/>
              <w:marBottom w:val="0"/>
              <w:divBdr>
                <w:top w:val="none" w:sz="0" w:space="0" w:color="auto"/>
                <w:left w:val="none" w:sz="0" w:space="0" w:color="auto"/>
                <w:bottom w:val="none" w:sz="0" w:space="0" w:color="auto"/>
                <w:right w:val="none" w:sz="0" w:space="0" w:color="auto"/>
              </w:divBdr>
              <w:divsChild>
                <w:div w:id="1235310609">
                  <w:marLeft w:val="0"/>
                  <w:marRight w:val="0"/>
                  <w:marTop w:val="0"/>
                  <w:marBottom w:val="0"/>
                  <w:divBdr>
                    <w:top w:val="none" w:sz="0" w:space="0" w:color="auto"/>
                    <w:left w:val="none" w:sz="0" w:space="0" w:color="auto"/>
                    <w:bottom w:val="none" w:sz="0" w:space="0" w:color="auto"/>
                    <w:right w:val="none" w:sz="0" w:space="0" w:color="auto"/>
                  </w:divBdr>
                </w:div>
              </w:divsChild>
            </w:div>
            <w:div w:id="526605863">
              <w:marLeft w:val="0"/>
              <w:marRight w:val="0"/>
              <w:marTop w:val="0"/>
              <w:marBottom w:val="0"/>
              <w:divBdr>
                <w:top w:val="none" w:sz="0" w:space="0" w:color="auto"/>
                <w:left w:val="none" w:sz="0" w:space="0" w:color="auto"/>
                <w:bottom w:val="none" w:sz="0" w:space="0" w:color="auto"/>
                <w:right w:val="none" w:sz="0" w:space="0" w:color="auto"/>
              </w:divBdr>
              <w:divsChild>
                <w:div w:id="1608386121">
                  <w:marLeft w:val="0"/>
                  <w:marRight w:val="0"/>
                  <w:marTop w:val="0"/>
                  <w:marBottom w:val="0"/>
                  <w:divBdr>
                    <w:top w:val="none" w:sz="0" w:space="0" w:color="auto"/>
                    <w:left w:val="none" w:sz="0" w:space="0" w:color="auto"/>
                    <w:bottom w:val="none" w:sz="0" w:space="0" w:color="auto"/>
                    <w:right w:val="none" w:sz="0" w:space="0" w:color="auto"/>
                  </w:divBdr>
                </w:div>
              </w:divsChild>
            </w:div>
            <w:div w:id="530530493">
              <w:marLeft w:val="0"/>
              <w:marRight w:val="0"/>
              <w:marTop w:val="0"/>
              <w:marBottom w:val="0"/>
              <w:divBdr>
                <w:top w:val="none" w:sz="0" w:space="0" w:color="auto"/>
                <w:left w:val="none" w:sz="0" w:space="0" w:color="auto"/>
                <w:bottom w:val="none" w:sz="0" w:space="0" w:color="auto"/>
                <w:right w:val="none" w:sz="0" w:space="0" w:color="auto"/>
              </w:divBdr>
              <w:divsChild>
                <w:div w:id="972558495">
                  <w:marLeft w:val="0"/>
                  <w:marRight w:val="0"/>
                  <w:marTop w:val="0"/>
                  <w:marBottom w:val="0"/>
                  <w:divBdr>
                    <w:top w:val="none" w:sz="0" w:space="0" w:color="auto"/>
                    <w:left w:val="none" w:sz="0" w:space="0" w:color="auto"/>
                    <w:bottom w:val="none" w:sz="0" w:space="0" w:color="auto"/>
                    <w:right w:val="none" w:sz="0" w:space="0" w:color="auto"/>
                  </w:divBdr>
                </w:div>
              </w:divsChild>
            </w:div>
            <w:div w:id="541021108">
              <w:marLeft w:val="0"/>
              <w:marRight w:val="0"/>
              <w:marTop w:val="0"/>
              <w:marBottom w:val="0"/>
              <w:divBdr>
                <w:top w:val="none" w:sz="0" w:space="0" w:color="auto"/>
                <w:left w:val="none" w:sz="0" w:space="0" w:color="auto"/>
                <w:bottom w:val="none" w:sz="0" w:space="0" w:color="auto"/>
                <w:right w:val="none" w:sz="0" w:space="0" w:color="auto"/>
              </w:divBdr>
              <w:divsChild>
                <w:div w:id="724960107">
                  <w:marLeft w:val="0"/>
                  <w:marRight w:val="0"/>
                  <w:marTop w:val="0"/>
                  <w:marBottom w:val="0"/>
                  <w:divBdr>
                    <w:top w:val="none" w:sz="0" w:space="0" w:color="auto"/>
                    <w:left w:val="none" w:sz="0" w:space="0" w:color="auto"/>
                    <w:bottom w:val="none" w:sz="0" w:space="0" w:color="auto"/>
                    <w:right w:val="none" w:sz="0" w:space="0" w:color="auto"/>
                  </w:divBdr>
                </w:div>
              </w:divsChild>
            </w:div>
            <w:div w:id="551503809">
              <w:marLeft w:val="0"/>
              <w:marRight w:val="0"/>
              <w:marTop w:val="0"/>
              <w:marBottom w:val="0"/>
              <w:divBdr>
                <w:top w:val="none" w:sz="0" w:space="0" w:color="auto"/>
                <w:left w:val="none" w:sz="0" w:space="0" w:color="auto"/>
                <w:bottom w:val="none" w:sz="0" w:space="0" w:color="auto"/>
                <w:right w:val="none" w:sz="0" w:space="0" w:color="auto"/>
              </w:divBdr>
              <w:divsChild>
                <w:div w:id="1154104615">
                  <w:marLeft w:val="0"/>
                  <w:marRight w:val="0"/>
                  <w:marTop w:val="0"/>
                  <w:marBottom w:val="0"/>
                  <w:divBdr>
                    <w:top w:val="none" w:sz="0" w:space="0" w:color="auto"/>
                    <w:left w:val="none" w:sz="0" w:space="0" w:color="auto"/>
                    <w:bottom w:val="none" w:sz="0" w:space="0" w:color="auto"/>
                    <w:right w:val="none" w:sz="0" w:space="0" w:color="auto"/>
                  </w:divBdr>
                </w:div>
              </w:divsChild>
            </w:div>
            <w:div w:id="568465474">
              <w:marLeft w:val="0"/>
              <w:marRight w:val="0"/>
              <w:marTop w:val="0"/>
              <w:marBottom w:val="0"/>
              <w:divBdr>
                <w:top w:val="none" w:sz="0" w:space="0" w:color="auto"/>
                <w:left w:val="none" w:sz="0" w:space="0" w:color="auto"/>
                <w:bottom w:val="none" w:sz="0" w:space="0" w:color="auto"/>
                <w:right w:val="none" w:sz="0" w:space="0" w:color="auto"/>
              </w:divBdr>
              <w:divsChild>
                <w:div w:id="1906601806">
                  <w:marLeft w:val="0"/>
                  <w:marRight w:val="0"/>
                  <w:marTop w:val="0"/>
                  <w:marBottom w:val="0"/>
                  <w:divBdr>
                    <w:top w:val="none" w:sz="0" w:space="0" w:color="auto"/>
                    <w:left w:val="none" w:sz="0" w:space="0" w:color="auto"/>
                    <w:bottom w:val="none" w:sz="0" w:space="0" w:color="auto"/>
                    <w:right w:val="none" w:sz="0" w:space="0" w:color="auto"/>
                  </w:divBdr>
                </w:div>
              </w:divsChild>
            </w:div>
            <w:div w:id="580337766">
              <w:marLeft w:val="0"/>
              <w:marRight w:val="0"/>
              <w:marTop w:val="0"/>
              <w:marBottom w:val="0"/>
              <w:divBdr>
                <w:top w:val="none" w:sz="0" w:space="0" w:color="auto"/>
                <w:left w:val="none" w:sz="0" w:space="0" w:color="auto"/>
                <w:bottom w:val="none" w:sz="0" w:space="0" w:color="auto"/>
                <w:right w:val="none" w:sz="0" w:space="0" w:color="auto"/>
              </w:divBdr>
              <w:divsChild>
                <w:div w:id="1149592470">
                  <w:marLeft w:val="0"/>
                  <w:marRight w:val="0"/>
                  <w:marTop w:val="0"/>
                  <w:marBottom w:val="0"/>
                  <w:divBdr>
                    <w:top w:val="none" w:sz="0" w:space="0" w:color="auto"/>
                    <w:left w:val="none" w:sz="0" w:space="0" w:color="auto"/>
                    <w:bottom w:val="none" w:sz="0" w:space="0" w:color="auto"/>
                    <w:right w:val="none" w:sz="0" w:space="0" w:color="auto"/>
                  </w:divBdr>
                </w:div>
                <w:div w:id="2142188596">
                  <w:marLeft w:val="0"/>
                  <w:marRight w:val="0"/>
                  <w:marTop w:val="0"/>
                  <w:marBottom w:val="0"/>
                  <w:divBdr>
                    <w:top w:val="none" w:sz="0" w:space="0" w:color="auto"/>
                    <w:left w:val="none" w:sz="0" w:space="0" w:color="auto"/>
                    <w:bottom w:val="none" w:sz="0" w:space="0" w:color="auto"/>
                    <w:right w:val="none" w:sz="0" w:space="0" w:color="auto"/>
                  </w:divBdr>
                </w:div>
              </w:divsChild>
            </w:div>
            <w:div w:id="598415445">
              <w:marLeft w:val="0"/>
              <w:marRight w:val="0"/>
              <w:marTop w:val="0"/>
              <w:marBottom w:val="0"/>
              <w:divBdr>
                <w:top w:val="none" w:sz="0" w:space="0" w:color="auto"/>
                <w:left w:val="none" w:sz="0" w:space="0" w:color="auto"/>
                <w:bottom w:val="none" w:sz="0" w:space="0" w:color="auto"/>
                <w:right w:val="none" w:sz="0" w:space="0" w:color="auto"/>
              </w:divBdr>
              <w:divsChild>
                <w:div w:id="1150364169">
                  <w:marLeft w:val="0"/>
                  <w:marRight w:val="0"/>
                  <w:marTop w:val="0"/>
                  <w:marBottom w:val="0"/>
                  <w:divBdr>
                    <w:top w:val="none" w:sz="0" w:space="0" w:color="auto"/>
                    <w:left w:val="none" w:sz="0" w:space="0" w:color="auto"/>
                    <w:bottom w:val="none" w:sz="0" w:space="0" w:color="auto"/>
                    <w:right w:val="none" w:sz="0" w:space="0" w:color="auto"/>
                  </w:divBdr>
                </w:div>
              </w:divsChild>
            </w:div>
            <w:div w:id="636256130">
              <w:marLeft w:val="0"/>
              <w:marRight w:val="0"/>
              <w:marTop w:val="0"/>
              <w:marBottom w:val="0"/>
              <w:divBdr>
                <w:top w:val="none" w:sz="0" w:space="0" w:color="auto"/>
                <w:left w:val="none" w:sz="0" w:space="0" w:color="auto"/>
                <w:bottom w:val="none" w:sz="0" w:space="0" w:color="auto"/>
                <w:right w:val="none" w:sz="0" w:space="0" w:color="auto"/>
              </w:divBdr>
              <w:divsChild>
                <w:div w:id="259071716">
                  <w:marLeft w:val="0"/>
                  <w:marRight w:val="0"/>
                  <w:marTop w:val="0"/>
                  <w:marBottom w:val="0"/>
                  <w:divBdr>
                    <w:top w:val="none" w:sz="0" w:space="0" w:color="auto"/>
                    <w:left w:val="none" w:sz="0" w:space="0" w:color="auto"/>
                    <w:bottom w:val="none" w:sz="0" w:space="0" w:color="auto"/>
                    <w:right w:val="none" w:sz="0" w:space="0" w:color="auto"/>
                  </w:divBdr>
                </w:div>
              </w:divsChild>
            </w:div>
            <w:div w:id="641157665">
              <w:marLeft w:val="0"/>
              <w:marRight w:val="0"/>
              <w:marTop w:val="0"/>
              <w:marBottom w:val="0"/>
              <w:divBdr>
                <w:top w:val="none" w:sz="0" w:space="0" w:color="auto"/>
                <w:left w:val="none" w:sz="0" w:space="0" w:color="auto"/>
                <w:bottom w:val="none" w:sz="0" w:space="0" w:color="auto"/>
                <w:right w:val="none" w:sz="0" w:space="0" w:color="auto"/>
              </w:divBdr>
              <w:divsChild>
                <w:div w:id="2053921873">
                  <w:marLeft w:val="0"/>
                  <w:marRight w:val="0"/>
                  <w:marTop w:val="0"/>
                  <w:marBottom w:val="0"/>
                  <w:divBdr>
                    <w:top w:val="none" w:sz="0" w:space="0" w:color="auto"/>
                    <w:left w:val="none" w:sz="0" w:space="0" w:color="auto"/>
                    <w:bottom w:val="none" w:sz="0" w:space="0" w:color="auto"/>
                    <w:right w:val="none" w:sz="0" w:space="0" w:color="auto"/>
                  </w:divBdr>
                </w:div>
              </w:divsChild>
            </w:div>
            <w:div w:id="642320477">
              <w:marLeft w:val="0"/>
              <w:marRight w:val="0"/>
              <w:marTop w:val="0"/>
              <w:marBottom w:val="0"/>
              <w:divBdr>
                <w:top w:val="none" w:sz="0" w:space="0" w:color="auto"/>
                <w:left w:val="none" w:sz="0" w:space="0" w:color="auto"/>
                <w:bottom w:val="none" w:sz="0" w:space="0" w:color="auto"/>
                <w:right w:val="none" w:sz="0" w:space="0" w:color="auto"/>
              </w:divBdr>
              <w:divsChild>
                <w:div w:id="635256414">
                  <w:marLeft w:val="0"/>
                  <w:marRight w:val="0"/>
                  <w:marTop w:val="0"/>
                  <w:marBottom w:val="0"/>
                  <w:divBdr>
                    <w:top w:val="none" w:sz="0" w:space="0" w:color="auto"/>
                    <w:left w:val="none" w:sz="0" w:space="0" w:color="auto"/>
                    <w:bottom w:val="none" w:sz="0" w:space="0" w:color="auto"/>
                    <w:right w:val="none" w:sz="0" w:space="0" w:color="auto"/>
                  </w:divBdr>
                </w:div>
              </w:divsChild>
            </w:div>
            <w:div w:id="650329918">
              <w:marLeft w:val="0"/>
              <w:marRight w:val="0"/>
              <w:marTop w:val="0"/>
              <w:marBottom w:val="0"/>
              <w:divBdr>
                <w:top w:val="none" w:sz="0" w:space="0" w:color="auto"/>
                <w:left w:val="none" w:sz="0" w:space="0" w:color="auto"/>
                <w:bottom w:val="none" w:sz="0" w:space="0" w:color="auto"/>
                <w:right w:val="none" w:sz="0" w:space="0" w:color="auto"/>
              </w:divBdr>
              <w:divsChild>
                <w:div w:id="927271080">
                  <w:marLeft w:val="0"/>
                  <w:marRight w:val="0"/>
                  <w:marTop w:val="0"/>
                  <w:marBottom w:val="0"/>
                  <w:divBdr>
                    <w:top w:val="none" w:sz="0" w:space="0" w:color="auto"/>
                    <w:left w:val="none" w:sz="0" w:space="0" w:color="auto"/>
                    <w:bottom w:val="none" w:sz="0" w:space="0" w:color="auto"/>
                    <w:right w:val="none" w:sz="0" w:space="0" w:color="auto"/>
                  </w:divBdr>
                </w:div>
              </w:divsChild>
            </w:div>
            <w:div w:id="662394973">
              <w:marLeft w:val="0"/>
              <w:marRight w:val="0"/>
              <w:marTop w:val="0"/>
              <w:marBottom w:val="0"/>
              <w:divBdr>
                <w:top w:val="none" w:sz="0" w:space="0" w:color="auto"/>
                <w:left w:val="none" w:sz="0" w:space="0" w:color="auto"/>
                <w:bottom w:val="none" w:sz="0" w:space="0" w:color="auto"/>
                <w:right w:val="none" w:sz="0" w:space="0" w:color="auto"/>
              </w:divBdr>
              <w:divsChild>
                <w:div w:id="2080979589">
                  <w:marLeft w:val="0"/>
                  <w:marRight w:val="0"/>
                  <w:marTop w:val="0"/>
                  <w:marBottom w:val="0"/>
                  <w:divBdr>
                    <w:top w:val="none" w:sz="0" w:space="0" w:color="auto"/>
                    <w:left w:val="none" w:sz="0" w:space="0" w:color="auto"/>
                    <w:bottom w:val="none" w:sz="0" w:space="0" w:color="auto"/>
                    <w:right w:val="none" w:sz="0" w:space="0" w:color="auto"/>
                  </w:divBdr>
                </w:div>
              </w:divsChild>
            </w:div>
            <w:div w:id="683676226">
              <w:marLeft w:val="0"/>
              <w:marRight w:val="0"/>
              <w:marTop w:val="0"/>
              <w:marBottom w:val="0"/>
              <w:divBdr>
                <w:top w:val="none" w:sz="0" w:space="0" w:color="auto"/>
                <w:left w:val="none" w:sz="0" w:space="0" w:color="auto"/>
                <w:bottom w:val="none" w:sz="0" w:space="0" w:color="auto"/>
                <w:right w:val="none" w:sz="0" w:space="0" w:color="auto"/>
              </w:divBdr>
              <w:divsChild>
                <w:div w:id="969169680">
                  <w:marLeft w:val="0"/>
                  <w:marRight w:val="0"/>
                  <w:marTop w:val="0"/>
                  <w:marBottom w:val="0"/>
                  <w:divBdr>
                    <w:top w:val="none" w:sz="0" w:space="0" w:color="auto"/>
                    <w:left w:val="none" w:sz="0" w:space="0" w:color="auto"/>
                    <w:bottom w:val="none" w:sz="0" w:space="0" w:color="auto"/>
                    <w:right w:val="none" w:sz="0" w:space="0" w:color="auto"/>
                  </w:divBdr>
                </w:div>
              </w:divsChild>
            </w:div>
            <w:div w:id="711734369">
              <w:marLeft w:val="0"/>
              <w:marRight w:val="0"/>
              <w:marTop w:val="0"/>
              <w:marBottom w:val="0"/>
              <w:divBdr>
                <w:top w:val="none" w:sz="0" w:space="0" w:color="auto"/>
                <w:left w:val="none" w:sz="0" w:space="0" w:color="auto"/>
                <w:bottom w:val="none" w:sz="0" w:space="0" w:color="auto"/>
                <w:right w:val="none" w:sz="0" w:space="0" w:color="auto"/>
              </w:divBdr>
              <w:divsChild>
                <w:div w:id="1735198238">
                  <w:marLeft w:val="0"/>
                  <w:marRight w:val="0"/>
                  <w:marTop w:val="0"/>
                  <w:marBottom w:val="0"/>
                  <w:divBdr>
                    <w:top w:val="none" w:sz="0" w:space="0" w:color="auto"/>
                    <w:left w:val="none" w:sz="0" w:space="0" w:color="auto"/>
                    <w:bottom w:val="none" w:sz="0" w:space="0" w:color="auto"/>
                    <w:right w:val="none" w:sz="0" w:space="0" w:color="auto"/>
                  </w:divBdr>
                </w:div>
              </w:divsChild>
            </w:div>
            <w:div w:id="732048991">
              <w:marLeft w:val="0"/>
              <w:marRight w:val="0"/>
              <w:marTop w:val="0"/>
              <w:marBottom w:val="0"/>
              <w:divBdr>
                <w:top w:val="none" w:sz="0" w:space="0" w:color="auto"/>
                <w:left w:val="none" w:sz="0" w:space="0" w:color="auto"/>
                <w:bottom w:val="none" w:sz="0" w:space="0" w:color="auto"/>
                <w:right w:val="none" w:sz="0" w:space="0" w:color="auto"/>
              </w:divBdr>
              <w:divsChild>
                <w:div w:id="1477722364">
                  <w:marLeft w:val="0"/>
                  <w:marRight w:val="0"/>
                  <w:marTop w:val="0"/>
                  <w:marBottom w:val="0"/>
                  <w:divBdr>
                    <w:top w:val="none" w:sz="0" w:space="0" w:color="auto"/>
                    <w:left w:val="none" w:sz="0" w:space="0" w:color="auto"/>
                    <w:bottom w:val="none" w:sz="0" w:space="0" w:color="auto"/>
                    <w:right w:val="none" w:sz="0" w:space="0" w:color="auto"/>
                  </w:divBdr>
                </w:div>
              </w:divsChild>
            </w:div>
            <w:div w:id="732967876">
              <w:marLeft w:val="0"/>
              <w:marRight w:val="0"/>
              <w:marTop w:val="0"/>
              <w:marBottom w:val="0"/>
              <w:divBdr>
                <w:top w:val="none" w:sz="0" w:space="0" w:color="auto"/>
                <w:left w:val="none" w:sz="0" w:space="0" w:color="auto"/>
                <w:bottom w:val="none" w:sz="0" w:space="0" w:color="auto"/>
                <w:right w:val="none" w:sz="0" w:space="0" w:color="auto"/>
              </w:divBdr>
              <w:divsChild>
                <w:div w:id="1037850224">
                  <w:marLeft w:val="0"/>
                  <w:marRight w:val="0"/>
                  <w:marTop w:val="0"/>
                  <w:marBottom w:val="0"/>
                  <w:divBdr>
                    <w:top w:val="none" w:sz="0" w:space="0" w:color="auto"/>
                    <w:left w:val="none" w:sz="0" w:space="0" w:color="auto"/>
                    <w:bottom w:val="none" w:sz="0" w:space="0" w:color="auto"/>
                    <w:right w:val="none" w:sz="0" w:space="0" w:color="auto"/>
                  </w:divBdr>
                </w:div>
              </w:divsChild>
            </w:div>
            <w:div w:id="751853249">
              <w:marLeft w:val="0"/>
              <w:marRight w:val="0"/>
              <w:marTop w:val="0"/>
              <w:marBottom w:val="0"/>
              <w:divBdr>
                <w:top w:val="none" w:sz="0" w:space="0" w:color="auto"/>
                <w:left w:val="none" w:sz="0" w:space="0" w:color="auto"/>
                <w:bottom w:val="none" w:sz="0" w:space="0" w:color="auto"/>
                <w:right w:val="none" w:sz="0" w:space="0" w:color="auto"/>
              </w:divBdr>
              <w:divsChild>
                <w:div w:id="1642153296">
                  <w:marLeft w:val="0"/>
                  <w:marRight w:val="0"/>
                  <w:marTop w:val="0"/>
                  <w:marBottom w:val="0"/>
                  <w:divBdr>
                    <w:top w:val="none" w:sz="0" w:space="0" w:color="auto"/>
                    <w:left w:val="none" w:sz="0" w:space="0" w:color="auto"/>
                    <w:bottom w:val="none" w:sz="0" w:space="0" w:color="auto"/>
                    <w:right w:val="none" w:sz="0" w:space="0" w:color="auto"/>
                  </w:divBdr>
                </w:div>
              </w:divsChild>
            </w:div>
            <w:div w:id="767775766">
              <w:marLeft w:val="0"/>
              <w:marRight w:val="0"/>
              <w:marTop w:val="0"/>
              <w:marBottom w:val="0"/>
              <w:divBdr>
                <w:top w:val="none" w:sz="0" w:space="0" w:color="auto"/>
                <w:left w:val="none" w:sz="0" w:space="0" w:color="auto"/>
                <w:bottom w:val="none" w:sz="0" w:space="0" w:color="auto"/>
                <w:right w:val="none" w:sz="0" w:space="0" w:color="auto"/>
              </w:divBdr>
              <w:divsChild>
                <w:div w:id="2013141242">
                  <w:marLeft w:val="0"/>
                  <w:marRight w:val="0"/>
                  <w:marTop w:val="0"/>
                  <w:marBottom w:val="0"/>
                  <w:divBdr>
                    <w:top w:val="none" w:sz="0" w:space="0" w:color="auto"/>
                    <w:left w:val="none" w:sz="0" w:space="0" w:color="auto"/>
                    <w:bottom w:val="none" w:sz="0" w:space="0" w:color="auto"/>
                    <w:right w:val="none" w:sz="0" w:space="0" w:color="auto"/>
                  </w:divBdr>
                </w:div>
              </w:divsChild>
            </w:div>
            <w:div w:id="795442780">
              <w:marLeft w:val="0"/>
              <w:marRight w:val="0"/>
              <w:marTop w:val="0"/>
              <w:marBottom w:val="0"/>
              <w:divBdr>
                <w:top w:val="none" w:sz="0" w:space="0" w:color="auto"/>
                <w:left w:val="none" w:sz="0" w:space="0" w:color="auto"/>
                <w:bottom w:val="none" w:sz="0" w:space="0" w:color="auto"/>
                <w:right w:val="none" w:sz="0" w:space="0" w:color="auto"/>
              </w:divBdr>
              <w:divsChild>
                <w:div w:id="179854587">
                  <w:marLeft w:val="0"/>
                  <w:marRight w:val="0"/>
                  <w:marTop w:val="0"/>
                  <w:marBottom w:val="0"/>
                  <w:divBdr>
                    <w:top w:val="none" w:sz="0" w:space="0" w:color="auto"/>
                    <w:left w:val="none" w:sz="0" w:space="0" w:color="auto"/>
                    <w:bottom w:val="none" w:sz="0" w:space="0" w:color="auto"/>
                    <w:right w:val="none" w:sz="0" w:space="0" w:color="auto"/>
                  </w:divBdr>
                </w:div>
              </w:divsChild>
            </w:div>
            <w:div w:id="813647298">
              <w:marLeft w:val="0"/>
              <w:marRight w:val="0"/>
              <w:marTop w:val="0"/>
              <w:marBottom w:val="0"/>
              <w:divBdr>
                <w:top w:val="none" w:sz="0" w:space="0" w:color="auto"/>
                <w:left w:val="none" w:sz="0" w:space="0" w:color="auto"/>
                <w:bottom w:val="none" w:sz="0" w:space="0" w:color="auto"/>
                <w:right w:val="none" w:sz="0" w:space="0" w:color="auto"/>
              </w:divBdr>
              <w:divsChild>
                <w:div w:id="99492814">
                  <w:marLeft w:val="0"/>
                  <w:marRight w:val="0"/>
                  <w:marTop w:val="0"/>
                  <w:marBottom w:val="0"/>
                  <w:divBdr>
                    <w:top w:val="none" w:sz="0" w:space="0" w:color="auto"/>
                    <w:left w:val="none" w:sz="0" w:space="0" w:color="auto"/>
                    <w:bottom w:val="none" w:sz="0" w:space="0" w:color="auto"/>
                    <w:right w:val="none" w:sz="0" w:space="0" w:color="auto"/>
                  </w:divBdr>
                </w:div>
              </w:divsChild>
            </w:div>
            <w:div w:id="874541475">
              <w:marLeft w:val="0"/>
              <w:marRight w:val="0"/>
              <w:marTop w:val="0"/>
              <w:marBottom w:val="0"/>
              <w:divBdr>
                <w:top w:val="none" w:sz="0" w:space="0" w:color="auto"/>
                <w:left w:val="none" w:sz="0" w:space="0" w:color="auto"/>
                <w:bottom w:val="none" w:sz="0" w:space="0" w:color="auto"/>
                <w:right w:val="none" w:sz="0" w:space="0" w:color="auto"/>
              </w:divBdr>
              <w:divsChild>
                <w:div w:id="265116029">
                  <w:marLeft w:val="0"/>
                  <w:marRight w:val="0"/>
                  <w:marTop w:val="0"/>
                  <w:marBottom w:val="0"/>
                  <w:divBdr>
                    <w:top w:val="none" w:sz="0" w:space="0" w:color="auto"/>
                    <w:left w:val="none" w:sz="0" w:space="0" w:color="auto"/>
                    <w:bottom w:val="none" w:sz="0" w:space="0" w:color="auto"/>
                    <w:right w:val="none" w:sz="0" w:space="0" w:color="auto"/>
                  </w:divBdr>
                </w:div>
              </w:divsChild>
            </w:div>
            <w:div w:id="900482819">
              <w:marLeft w:val="0"/>
              <w:marRight w:val="0"/>
              <w:marTop w:val="0"/>
              <w:marBottom w:val="0"/>
              <w:divBdr>
                <w:top w:val="none" w:sz="0" w:space="0" w:color="auto"/>
                <w:left w:val="none" w:sz="0" w:space="0" w:color="auto"/>
                <w:bottom w:val="none" w:sz="0" w:space="0" w:color="auto"/>
                <w:right w:val="none" w:sz="0" w:space="0" w:color="auto"/>
              </w:divBdr>
              <w:divsChild>
                <w:div w:id="1567688689">
                  <w:marLeft w:val="0"/>
                  <w:marRight w:val="0"/>
                  <w:marTop w:val="0"/>
                  <w:marBottom w:val="0"/>
                  <w:divBdr>
                    <w:top w:val="none" w:sz="0" w:space="0" w:color="auto"/>
                    <w:left w:val="none" w:sz="0" w:space="0" w:color="auto"/>
                    <w:bottom w:val="none" w:sz="0" w:space="0" w:color="auto"/>
                    <w:right w:val="none" w:sz="0" w:space="0" w:color="auto"/>
                  </w:divBdr>
                </w:div>
              </w:divsChild>
            </w:div>
            <w:div w:id="912664245">
              <w:marLeft w:val="0"/>
              <w:marRight w:val="0"/>
              <w:marTop w:val="0"/>
              <w:marBottom w:val="0"/>
              <w:divBdr>
                <w:top w:val="none" w:sz="0" w:space="0" w:color="auto"/>
                <w:left w:val="none" w:sz="0" w:space="0" w:color="auto"/>
                <w:bottom w:val="none" w:sz="0" w:space="0" w:color="auto"/>
                <w:right w:val="none" w:sz="0" w:space="0" w:color="auto"/>
              </w:divBdr>
              <w:divsChild>
                <w:div w:id="1142693011">
                  <w:marLeft w:val="0"/>
                  <w:marRight w:val="0"/>
                  <w:marTop w:val="0"/>
                  <w:marBottom w:val="0"/>
                  <w:divBdr>
                    <w:top w:val="none" w:sz="0" w:space="0" w:color="auto"/>
                    <w:left w:val="none" w:sz="0" w:space="0" w:color="auto"/>
                    <w:bottom w:val="none" w:sz="0" w:space="0" w:color="auto"/>
                    <w:right w:val="none" w:sz="0" w:space="0" w:color="auto"/>
                  </w:divBdr>
                </w:div>
              </w:divsChild>
            </w:div>
            <w:div w:id="984816203">
              <w:marLeft w:val="0"/>
              <w:marRight w:val="0"/>
              <w:marTop w:val="0"/>
              <w:marBottom w:val="0"/>
              <w:divBdr>
                <w:top w:val="none" w:sz="0" w:space="0" w:color="auto"/>
                <w:left w:val="none" w:sz="0" w:space="0" w:color="auto"/>
                <w:bottom w:val="none" w:sz="0" w:space="0" w:color="auto"/>
                <w:right w:val="none" w:sz="0" w:space="0" w:color="auto"/>
              </w:divBdr>
              <w:divsChild>
                <w:div w:id="2000956260">
                  <w:marLeft w:val="0"/>
                  <w:marRight w:val="0"/>
                  <w:marTop w:val="0"/>
                  <w:marBottom w:val="0"/>
                  <w:divBdr>
                    <w:top w:val="none" w:sz="0" w:space="0" w:color="auto"/>
                    <w:left w:val="none" w:sz="0" w:space="0" w:color="auto"/>
                    <w:bottom w:val="none" w:sz="0" w:space="0" w:color="auto"/>
                    <w:right w:val="none" w:sz="0" w:space="0" w:color="auto"/>
                  </w:divBdr>
                </w:div>
              </w:divsChild>
            </w:div>
            <w:div w:id="999962700">
              <w:marLeft w:val="0"/>
              <w:marRight w:val="0"/>
              <w:marTop w:val="0"/>
              <w:marBottom w:val="0"/>
              <w:divBdr>
                <w:top w:val="none" w:sz="0" w:space="0" w:color="auto"/>
                <w:left w:val="none" w:sz="0" w:space="0" w:color="auto"/>
                <w:bottom w:val="none" w:sz="0" w:space="0" w:color="auto"/>
                <w:right w:val="none" w:sz="0" w:space="0" w:color="auto"/>
              </w:divBdr>
              <w:divsChild>
                <w:div w:id="844519008">
                  <w:marLeft w:val="0"/>
                  <w:marRight w:val="0"/>
                  <w:marTop w:val="0"/>
                  <w:marBottom w:val="0"/>
                  <w:divBdr>
                    <w:top w:val="none" w:sz="0" w:space="0" w:color="auto"/>
                    <w:left w:val="none" w:sz="0" w:space="0" w:color="auto"/>
                    <w:bottom w:val="none" w:sz="0" w:space="0" w:color="auto"/>
                    <w:right w:val="none" w:sz="0" w:space="0" w:color="auto"/>
                  </w:divBdr>
                </w:div>
              </w:divsChild>
            </w:div>
            <w:div w:id="1011492967">
              <w:marLeft w:val="0"/>
              <w:marRight w:val="0"/>
              <w:marTop w:val="0"/>
              <w:marBottom w:val="0"/>
              <w:divBdr>
                <w:top w:val="none" w:sz="0" w:space="0" w:color="auto"/>
                <w:left w:val="none" w:sz="0" w:space="0" w:color="auto"/>
                <w:bottom w:val="none" w:sz="0" w:space="0" w:color="auto"/>
                <w:right w:val="none" w:sz="0" w:space="0" w:color="auto"/>
              </w:divBdr>
              <w:divsChild>
                <w:div w:id="47455893">
                  <w:marLeft w:val="0"/>
                  <w:marRight w:val="0"/>
                  <w:marTop w:val="0"/>
                  <w:marBottom w:val="0"/>
                  <w:divBdr>
                    <w:top w:val="none" w:sz="0" w:space="0" w:color="auto"/>
                    <w:left w:val="none" w:sz="0" w:space="0" w:color="auto"/>
                    <w:bottom w:val="none" w:sz="0" w:space="0" w:color="auto"/>
                    <w:right w:val="none" w:sz="0" w:space="0" w:color="auto"/>
                  </w:divBdr>
                </w:div>
              </w:divsChild>
            </w:div>
            <w:div w:id="1020201758">
              <w:marLeft w:val="0"/>
              <w:marRight w:val="0"/>
              <w:marTop w:val="0"/>
              <w:marBottom w:val="0"/>
              <w:divBdr>
                <w:top w:val="none" w:sz="0" w:space="0" w:color="auto"/>
                <w:left w:val="none" w:sz="0" w:space="0" w:color="auto"/>
                <w:bottom w:val="none" w:sz="0" w:space="0" w:color="auto"/>
                <w:right w:val="none" w:sz="0" w:space="0" w:color="auto"/>
              </w:divBdr>
              <w:divsChild>
                <w:div w:id="1309048105">
                  <w:marLeft w:val="0"/>
                  <w:marRight w:val="0"/>
                  <w:marTop w:val="0"/>
                  <w:marBottom w:val="0"/>
                  <w:divBdr>
                    <w:top w:val="none" w:sz="0" w:space="0" w:color="auto"/>
                    <w:left w:val="none" w:sz="0" w:space="0" w:color="auto"/>
                    <w:bottom w:val="none" w:sz="0" w:space="0" w:color="auto"/>
                    <w:right w:val="none" w:sz="0" w:space="0" w:color="auto"/>
                  </w:divBdr>
                </w:div>
              </w:divsChild>
            </w:div>
            <w:div w:id="1021123074">
              <w:marLeft w:val="0"/>
              <w:marRight w:val="0"/>
              <w:marTop w:val="0"/>
              <w:marBottom w:val="0"/>
              <w:divBdr>
                <w:top w:val="none" w:sz="0" w:space="0" w:color="auto"/>
                <w:left w:val="none" w:sz="0" w:space="0" w:color="auto"/>
                <w:bottom w:val="none" w:sz="0" w:space="0" w:color="auto"/>
                <w:right w:val="none" w:sz="0" w:space="0" w:color="auto"/>
              </w:divBdr>
              <w:divsChild>
                <w:div w:id="928124400">
                  <w:marLeft w:val="0"/>
                  <w:marRight w:val="0"/>
                  <w:marTop w:val="0"/>
                  <w:marBottom w:val="0"/>
                  <w:divBdr>
                    <w:top w:val="none" w:sz="0" w:space="0" w:color="auto"/>
                    <w:left w:val="none" w:sz="0" w:space="0" w:color="auto"/>
                    <w:bottom w:val="none" w:sz="0" w:space="0" w:color="auto"/>
                    <w:right w:val="none" w:sz="0" w:space="0" w:color="auto"/>
                  </w:divBdr>
                </w:div>
              </w:divsChild>
            </w:div>
            <w:div w:id="1025905521">
              <w:marLeft w:val="0"/>
              <w:marRight w:val="0"/>
              <w:marTop w:val="0"/>
              <w:marBottom w:val="0"/>
              <w:divBdr>
                <w:top w:val="none" w:sz="0" w:space="0" w:color="auto"/>
                <w:left w:val="none" w:sz="0" w:space="0" w:color="auto"/>
                <w:bottom w:val="none" w:sz="0" w:space="0" w:color="auto"/>
                <w:right w:val="none" w:sz="0" w:space="0" w:color="auto"/>
              </w:divBdr>
              <w:divsChild>
                <w:div w:id="1959990095">
                  <w:marLeft w:val="0"/>
                  <w:marRight w:val="0"/>
                  <w:marTop w:val="0"/>
                  <w:marBottom w:val="0"/>
                  <w:divBdr>
                    <w:top w:val="none" w:sz="0" w:space="0" w:color="auto"/>
                    <w:left w:val="none" w:sz="0" w:space="0" w:color="auto"/>
                    <w:bottom w:val="none" w:sz="0" w:space="0" w:color="auto"/>
                    <w:right w:val="none" w:sz="0" w:space="0" w:color="auto"/>
                  </w:divBdr>
                </w:div>
              </w:divsChild>
            </w:div>
            <w:div w:id="1036126545">
              <w:marLeft w:val="0"/>
              <w:marRight w:val="0"/>
              <w:marTop w:val="0"/>
              <w:marBottom w:val="0"/>
              <w:divBdr>
                <w:top w:val="none" w:sz="0" w:space="0" w:color="auto"/>
                <w:left w:val="none" w:sz="0" w:space="0" w:color="auto"/>
                <w:bottom w:val="none" w:sz="0" w:space="0" w:color="auto"/>
                <w:right w:val="none" w:sz="0" w:space="0" w:color="auto"/>
              </w:divBdr>
              <w:divsChild>
                <w:div w:id="416445236">
                  <w:marLeft w:val="0"/>
                  <w:marRight w:val="0"/>
                  <w:marTop w:val="0"/>
                  <w:marBottom w:val="0"/>
                  <w:divBdr>
                    <w:top w:val="none" w:sz="0" w:space="0" w:color="auto"/>
                    <w:left w:val="none" w:sz="0" w:space="0" w:color="auto"/>
                    <w:bottom w:val="none" w:sz="0" w:space="0" w:color="auto"/>
                    <w:right w:val="none" w:sz="0" w:space="0" w:color="auto"/>
                  </w:divBdr>
                </w:div>
              </w:divsChild>
            </w:div>
            <w:div w:id="1082139355">
              <w:marLeft w:val="0"/>
              <w:marRight w:val="0"/>
              <w:marTop w:val="0"/>
              <w:marBottom w:val="0"/>
              <w:divBdr>
                <w:top w:val="none" w:sz="0" w:space="0" w:color="auto"/>
                <w:left w:val="none" w:sz="0" w:space="0" w:color="auto"/>
                <w:bottom w:val="none" w:sz="0" w:space="0" w:color="auto"/>
                <w:right w:val="none" w:sz="0" w:space="0" w:color="auto"/>
              </w:divBdr>
              <w:divsChild>
                <w:div w:id="1578978808">
                  <w:marLeft w:val="0"/>
                  <w:marRight w:val="0"/>
                  <w:marTop w:val="0"/>
                  <w:marBottom w:val="0"/>
                  <w:divBdr>
                    <w:top w:val="none" w:sz="0" w:space="0" w:color="auto"/>
                    <w:left w:val="none" w:sz="0" w:space="0" w:color="auto"/>
                    <w:bottom w:val="none" w:sz="0" w:space="0" w:color="auto"/>
                    <w:right w:val="none" w:sz="0" w:space="0" w:color="auto"/>
                  </w:divBdr>
                </w:div>
              </w:divsChild>
            </w:div>
            <w:div w:id="1098524059">
              <w:marLeft w:val="0"/>
              <w:marRight w:val="0"/>
              <w:marTop w:val="0"/>
              <w:marBottom w:val="0"/>
              <w:divBdr>
                <w:top w:val="none" w:sz="0" w:space="0" w:color="auto"/>
                <w:left w:val="none" w:sz="0" w:space="0" w:color="auto"/>
                <w:bottom w:val="none" w:sz="0" w:space="0" w:color="auto"/>
                <w:right w:val="none" w:sz="0" w:space="0" w:color="auto"/>
              </w:divBdr>
              <w:divsChild>
                <w:div w:id="1772164790">
                  <w:marLeft w:val="0"/>
                  <w:marRight w:val="0"/>
                  <w:marTop w:val="0"/>
                  <w:marBottom w:val="0"/>
                  <w:divBdr>
                    <w:top w:val="none" w:sz="0" w:space="0" w:color="auto"/>
                    <w:left w:val="none" w:sz="0" w:space="0" w:color="auto"/>
                    <w:bottom w:val="none" w:sz="0" w:space="0" w:color="auto"/>
                    <w:right w:val="none" w:sz="0" w:space="0" w:color="auto"/>
                  </w:divBdr>
                </w:div>
              </w:divsChild>
            </w:div>
            <w:div w:id="1112941252">
              <w:marLeft w:val="0"/>
              <w:marRight w:val="0"/>
              <w:marTop w:val="0"/>
              <w:marBottom w:val="0"/>
              <w:divBdr>
                <w:top w:val="none" w:sz="0" w:space="0" w:color="auto"/>
                <w:left w:val="none" w:sz="0" w:space="0" w:color="auto"/>
                <w:bottom w:val="none" w:sz="0" w:space="0" w:color="auto"/>
                <w:right w:val="none" w:sz="0" w:space="0" w:color="auto"/>
              </w:divBdr>
              <w:divsChild>
                <w:div w:id="1332097593">
                  <w:marLeft w:val="0"/>
                  <w:marRight w:val="0"/>
                  <w:marTop w:val="0"/>
                  <w:marBottom w:val="0"/>
                  <w:divBdr>
                    <w:top w:val="none" w:sz="0" w:space="0" w:color="auto"/>
                    <w:left w:val="none" w:sz="0" w:space="0" w:color="auto"/>
                    <w:bottom w:val="none" w:sz="0" w:space="0" w:color="auto"/>
                    <w:right w:val="none" w:sz="0" w:space="0" w:color="auto"/>
                  </w:divBdr>
                </w:div>
              </w:divsChild>
            </w:div>
            <w:div w:id="1126970746">
              <w:marLeft w:val="0"/>
              <w:marRight w:val="0"/>
              <w:marTop w:val="0"/>
              <w:marBottom w:val="0"/>
              <w:divBdr>
                <w:top w:val="none" w:sz="0" w:space="0" w:color="auto"/>
                <w:left w:val="none" w:sz="0" w:space="0" w:color="auto"/>
                <w:bottom w:val="none" w:sz="0" w:space="0" w:color="auto"/>
                <w:right w:val="none" w:sz="0" w:space="0" w:color="auto"/>
              </w:divBdr>
              <w:divsChild>
                <w:div w:id="562985847">
                  <w:marLeft w:val="0"/>
                  <w:marRight w:val="0"/>
                  <w:marTop w:val="0"/>
                  <w:marBottom w:val="0"/>
                  <w:divBdr>
                    <w:top w:val="none" w:sz="0" w:space="0" w:color="auto"/>
                    <w:left w:val="none" w:sz="0" w:space="0" w:color="auto"/>
                    <w:bottom w:val="none" w:sz="0" w:space="0" w:color="auto"/>
                    <w:right w:val="none" w:sz="0" w:space="0" w:color="auto"/>
                  </w:divBdr>
                </w:div>
              </w:divsChild>
            </w:div>
            <w:div w:id="1137067097">
              <w:marLeft w:val="0"/>
              <w:marRight w:val="0"/>
              <w:marTop w:val="0"/>
              <w:marBottom w:val="0"/>
              <w:divBdr>
                <w:top w:val="none" w:sz="0" w:space="0" w:color="auto"/>
                <w:left w:val="none" w:sz="0" w:space="0" w:color="auto"/>
                <w:bottom w:val="none" w:sz="0" w:space="0" w:color="auto"/>
                <w:right w:val="none" w:sz="0" w:space="0" w:color="auto"/>
              </w:divBdr>
              <w:divsChild>
                <w:div w:id="15667483">
                  <w:marLeft w:val="0"/>
                  <w:marRight w:val="0"/>
                  <w:marTop w:val="0"/>
                  <w:marBottom w:val="0"/>
                  <w:divBdr>
                    <w:top w:val="none" w:sz="0" w:space="0" w:color="auto"/>
                    <w:left w:val="none" w:sz="0" w:space="0" w:color="auto"/>
                    <w:bottom w:val="none" w:sz="0" w:space="0" w:color="auto"/>
                    <w:right w:val="none" w:sz="0" w:space="0" w:color="auto"/>
                  </w:divBdr>
                </w:div>
              </w:divsChild>
            </w:div>
            <w:div w:id="1144003021">
              <w:marLeft w:val="0"/>
              <w:marRight w:val="0"/>
              <w:marTop w:val="0"/>
              <w:marBottom w:val="0"/>
              <w:divBdr>
                <w:top w:val="none" w:sz="0" w:space="0" w:color="auto"/>
                <w:left w:val="none" w:sz="0" w:space="0" w:color="auto"/>
                <w:bottom w:val="none" w:sz="0" w:space="0" w:color="auto"/>
                <w:right w:val="none" w:sz="0" w:space="0" w:color="auto"/>
              </w:divBdr>
              <w:divsChild>
                <w:div w:id="1196044316">
                  <w:marLeft w:val="0"/>
                  <w:marRight w:val="0"/>
                  <w:marTop w:val="0"/>
                  <w:marBottom w:val="0"/>
                  <w:divBdr>
                    <w:top w:val="none" w:sz="0" w:space="0" w:color="auto"/>
                    <w:left w:val="none" w:sz="0" w:space="0" w:color="auto"/>
                    <w:bottom w:val="none" w:sz="0" w:space="0" w:color="auto"/>
                    <w:right w:val="none" w:sz="0" w:space="0" w:color="auto"/>
                  </w:divBdr>
                </w:div>
              </w:divsChild>
            </w:div>
            <w:div w:id="1194538312">
              <w:marLeft w:val="0"/>
              <w:marRight w:val="0"/>
              <w:marTop w:val="0"/>
              <w:marBottom w:val="0"/>
              <w:divBdr>
                <w:top w:val="none" w:sz="0" w:space="0" w:color="auto"/>
                <w:left w:val="none" w:sz="0" w:space="0" w:color="auto"/>
                <w:bottom w:val="none" w:sz="0" w:space="0" w:color="auto"/>
                <w:right w:val="none" w:sz="0" w:space="0" w:color="auto"/>
              </w:divBdr>
              <w:divsChild>
                <w:div w:id="377319293">
                  <w:marLeft w:val="0"/>
                  <w:marRight w:val="0"/>
                  <w:marTop w:val="0"/>
                  <w:marBottom w:val="0"/>
                  <w:divBdr>
                    <w:top w:val="none" w:sz="0" w:space="0" w:color="auto"/>
                    <w:left w:val="none" w:sz="0" w:space="0" w:color="auto"/>
                    <w:bottom w:val="none" w:sz="0" w:space="0" w:color="auto"/>
                    <w:right w:val="none" w:sz="0" w:space="0" w:color="auto"/>
                  </w:divBdr>
                </w:div>
              </w:divsChild>
            </w:div>
            <w:div w:id="1203593672">
              <w:marLeft w:val="0"/>
              <w:marRight w:val="0"/>
              <w:marTop w:val="0"/>
              <w:marBottom w:val="0"/>
              <w:divBdr>
                <w:top w:val="none" w:sz="0" w:space="0" w:color="auto"/>
                <w:left w:val="none" w:sz="0" w:space="0" w:color="auto"/>
                <w:bottom w:val="none" w:sz="0" w:space="0" w:color="auto"/>
                <w:right w:val="none" w:sz="0" w:space="0" w:color="auto"/>
              </w:divBdr>
              <w:divsChild>
                <w:div w:id="820275256">
                  <w:marLeft w:val="0"/>
                  <w:marRight w:val="0"/>
                  <w:marTop w:val="0"/>
                  <w:marBottom w:val="0"/>
                  <w:divBdr>
                    <w:top w:val="none" w:sz="0" w:space="0" w:color="auto"/>
                    <w:left w:val="none" w:sz="0" w:space="0" w:color="auto"/>
                    <w:bottom w:val="none" w:sz="0" w:space="0" w:color="auto"/>
                    <w:right w:val="none" w:sz="0" w:space="0" w:color="auto"/>
                  </w:divBdr>
                </w:div>
              </w:divsChild>
            </w:div>
            <w:div w:id="1204752953">
              <w:marLeft w:val="0"/>
              <w:marRight w:val="0"/>
              <w:marTop w:val="0"/>
              <w:marBottom w:val="0"/>
              <w:divBdr>
                <w:top w:val="none" w:sz="0" w:space="0" w:color="auto"/>
                <w:left w:val="none" w:sz="0" w:space="0" w:color="auto"/>
                <w:bottom w:val="none" w:sz="0" w:space="0" w:color="auto"/>
                <w:right w:val="none" w:sz="0" w:space="0" w:color="auto"/>
              </w:divBdr>
              <w:divsChild>
                <w:div w:id="715545885">
                  <w:marLeft w:val="0"/>
                  <w:marRight w:val="0"/>
                  <w:marTop w:val="0"/>
                  <w:marBottom w:val="0"/>
                  <w:divBdr>
                    <w:top w:val="none" w:sz="0" w:space="0" w:color="auto"/>
                    <w:left w:val="none" w:sz="0" w:space="0" w:color="auto"/>
                    <w:bottom w:val="none" w:sz="0" w:space="0" w:color="auto"/>
                    <w:right w:val="none" w:sz="0" w:space="0" w:color="auto"/>
                  </w:divBdr>
                </w:div>
              </w:divsChild>
            </w:div>
            <w:div w:id="1235699910">
              <w:marLeft w:val="0"/>
              <w:marRight w:val="0"/>
              <w:marTop w:val="0"/>
              <w:marBottom w:val="0"/>
              <w:divBdr>
                <w:top w:val="none" w:sz="0" w:space="0" w:color="auto"/>
                <w:left w:val="none" w:sz="0" w:space="0" w:color="auto"/>
                <w:bottom w:val="none" w:sz="0" w:space="0" w:color="auto"/>
                <w:right w:val="none" w:sz="0" w:space="0" w:color="auto"/>
              </w:divBdr>
              <w:divsChild>
                <w:div w:id="42291004">
                  <w:marLeft w:val="0"/>
                  <w:marRight w:val="0"/>
                  <w:marTop w:val="0"/>
                  <w:marBottom w:val="0"/>
                  <w:divBdr>
                    <w:top w:val="none" w:sz="0" w:space="0" w:color="auto"/>
                    <w:left w:val="none" w:sz="0" w:space="0" w:color="auto"/>
                    <w:bottom w:val="none" w:sz="0" w:space="0" w:color="auto"/>
                    <w:right w:val="none" w:sz="0" w:space="0" w:color="auto"/>
                  </w:divBdr>
                </w:div>
              </w:divsChild>
            </w:div>
            <w:div w:id="1242907647">
              <w:marLeft w:val="0"/>
              <w:marRight w:val="0"/>
              <w:marTop w:val="0"/>
              <w:marBottom w:val="0"/>
              <w:divBdr>
                <w:top w:val="none" w:sz="0" w:space="0" w:color="auto"/>
                <w:left w:val="none" w:sz="0" w:space="0" w:color="auto"/>
                <w:bottom w:val="none" w:sz="0" w:space="0" w:color="auto"/>
                <w:right w:val="none" w:sz="0" w:space="0" w:color="auto"/>
              </w:divBdr>
              <w:divsChild>
                <w:div w:id="2066905365">
                  <w:marLeft w:val="0"/>
                  <w:marRight w:val="0"/>
                  <w:marTop w:val="0"/>
                  <w:marBottom w:val="0"/>
                  <w:divBdr>
                    <w:top w:val="none" w:sz="0" w:space="0" w:color="auto"/>
                    <w:left w:val="none" w:sz="0" w:space="0" w:color="auto"/>
                    <w:bottom w:val="none" w:sz="0" w:space="0" w:color="auto"/>
                    <w:right w:val="none" w:sz="0" w:space="0" w:color="auto"/>
                  </w:divBdr>
                </w:div>
              </w:divsChild>
            </w:div>
            <w:div w:id="1285884870">
              <w:marLeft w:val="0"/>
              <w:marRight w:val="0"/>
              <w:marTop w:val="0"/>
              <w:marBottom w:val="0"/>
              <w:divBdr>
                <w:top w:val="none" w:sz="0" w:space="0" w:color="auto"/>
                <w:left w:val="none" w:sz="0" w:space="0" w:color="auto"/>
                <w:bottom w:val="none" w:sz="0" w:space="0" w:color="auto"/>
                <w:right w:val="none" w:sz="0" w:space="0" w:color="auto"/>
              </w:divBdr>
              <w:divsChild>
                <w:div w:id="1889221728">
                  <w:marLeft w:val="0"/>
                  <w:marRight w:val="0"/>
                  <w:marTop w:val="0"/>
                  <w:marBottom w:val="0"/>
                  <w:divBdr>
                    <w:top w:val="none" w:sz="0" w:space="0" w:color="auto"/>
                    <w:left w:val="none" w:sz="0" w:space="0" w:color="auto"/>
                    <w:bottom w:val="none" w:sz="0" w:space="0" w:color="auto"/>
                    <w:right w:val="none" w:sz="0" w:space="0" w:color="auto"/>
                  </w:divBdr>
                </w:div>
              </w:divsChild>
            </w:div>
            <w:div w:id="1286236834">
              <w:marLeft w:val="0"/>
              <w:marRight w:val="0"/>
              <w:marTop w:val="0"/>
              <w:marBottom w:val="0"/>
              <w:divBdr>
                <w:top w:val="none" w:sz="0" w:space="0" w:color="auto"/>
                <w:left w:val="none" w:sz="0" w:space="0" w:color="auto"/>
                <w:bottom w:val="none" w:sz="0" w:space="0" w:color="auto"/>
                <w:right w:val="none" w:sz="0" w:space="0" w:color="auto"/>
              </w:divBdr>
              <w:divsChild>
                <w:div w:id="1867715641">
                  <w:marLeft w:val="0"/>
                  <w:marRight w:val="0"/>
                  <w:marTop w:val="0"/>
                  <w:marBottom w:val="0"/>
                  <w:divBdr>
                    <w:top w:val="none" w:sz="0" w:space="0" w:color="auto"/>
                    <w:left w:val="none" w:sz="0" w:space="0" w:color="auto"/>
                    <w:bottom w:val="none" w:sz="0" w:space="0" w:color="auto"/>
                    <w:right w:val="none" w:sz="0" w:space="0" w:color="auto"/>
                  </w:divBdr>
                </w:div>
              </w:divsChild>
            </w:div>
            <w:div w:id="1323772876">
              <w:marLeft w:val="0"/>
              <w:marRight w:val="0"/>
              <w:marTop w:val="0"/>
              <w:marBottom w:val="0"/>
              <w:divBdr>
                <w:top w:val="none" w:sz="0" w:space="0" w:color="auto"/>
                <w:left w:val="none" w:sz="0" w:space="0" w:color="auto"/>
                <w:bottom w:val="none" w:sz="0" w:space="0" w:color="auto"/>
                <w:right w:val="none" w:sz="0" w:space="0" w:color="auto"/>
              </w:divBdr>
              <w:divsChild>
                <w:div w:id="1207181716">
                  <w:marLeft w:val="0"/>
                  <w:marRight w:val="0"/>
                  <w:marTop w:val="0"/>
                  <w:marBottom w:val="0"/>
                  <w:divBdr>
                    <w:top w:val="none" w:sz="0" w:space="0" w:color="auto"/>
                    <w:left w:val="none" w:sz="0" w:space="0" w:color="auto"/>
                    <w:bottom w:val="none" w:sz="0" w:space="0" w:color="auto"/>
                    <w:right w:val="none" w:sz="0" w:space="0" w:color="auto"/>
                  </w:divBdr>
                </w:div>
              </w:divsChild>
            </w:div>
            <w:div w:id="1328481987">
              <w:marLeft w:val="0"/>
              <w:marRight w:val="0"/>
              <w:marTop w:val="0"/>
              <w:marBottom w:val="0"/>
              <w:divBdr>
                <w:top w:val="none" w:sz="0" w:space="0" w:color="auto"/>
                <w:left w:val="none" w:sz="0" w:space="0" w:color="auto"/>
                <w:bottom w:val="none" w:sz="0" w:space="0" w:color="auto"/>
                <w:right w:val="none" w:sz="0" w:space="0" w:color="auto"/>
              </w:divBdr>
              <w:divsChild>
                <w:div w:id="1175654360">
                  <w:marLeft w:val="0"/>
                  <w:marRight w:val="0"/>
                  <w:marTop w:val="0"/>
                  <w:marBottom w:val="0"/>
                  <w:divBdr>
                    <w:top w:val="none" w:sz="0" w:space="0" w:color="auto"/>
                    <w:left w:val="none" w:sz="0" w:space="0" w:color="auto"/>
                    <w:bottom w:val="none" w:sz="0" w:space="0" w:color="auto"/>
                    <w:right w:val="none" w:sz="0" w:space="0" w:color="auto"/>
                  </w:divBdr>
                </w:div>
              </w:divsChild>
            </w:div>
            <w:div w:id="1355184211">
              <w:marLeft w:val="0"/>
              <w:marRight w:val="0"/>
              <w:marTop w:val="0"/>
              <w:marBottom w:val="0"/>
              <w:divBdr>
                <w:top w:val="none" w:sz="0" w:space="0" w:color="auto"/>
                <w:left w:val="none" w:sz="0" w:space="0" w:color="auto"/>
                <w:bottom w:val="none" w:sz="0" w:space="0" w:color="auto"/>
                <w:right w:val="none" w:sz="0" w:space="0" w:color="auto"/>
              </w:divBdr>
              <w:divsChild>
                <w:div w:id="1515725785">
                  <w:marLeft w:val="0"/>
                  <w:marRight w:val="0"/>
                  <w:marTop w:val="0"/>
                  <w:marBottom w:val="0"/>
                  <w:divBdr>
                    <w:top w:val="none" w:sz="0" w:space="0" w:color="auto"/>
                    <w:left w:val="none" w:sz="0" w:space="0" w:color="auto"/>
                    <w:bottom w:val="none" w:sz="0" w:space="0" w:color="auto"/>
                    <w:right w:val="none" w:sz="0" w:space="0" w:color="auto"/>
                  </w:divBdr>
                </w:div>
              </w:divsChild>
            </w:div>
            <w:div w:id="1360082449">
              <w:marLeft w:val="0"/>
              <w:marRight w:val="0"/>
              <w:marTop w:val="0"/>
              <w:marBottom w:val="0"/>
              <w:divBdr>
                <w:top w:val="none" w:sz="0" w:space="0" w:color="auto"/>
                <w:left w:val="none" w:sz="0" w:space="0" w:color="auto"/>
                <w:bottom w:val="none" w:sz="0" w:space="0" w:color="auto"/>
                <w:right w:val="none" w:sz="0" w:space="0" w:color="auto"/>
              </w:divBdr>
              <w:divsChild>
                <w:div w:id="769005268">
                  <w:marLeft w:val="0"/>
                  <w:marRight w:val="0"/>
                  <w:marTop w:val="0"/>
                  <w:marBottom w:val="0"/>
                  <w:divBdr>
                    <w:top w:val="none" w:sz="0" w:space="0" w:color="auto"/>
                    <w:left w:val="none" w:sz="0" w:space="0" w:color="auto"/>
                    <w:bottom w:val="none" w:sz="0" w:space="0" w:color="auto"/>
                    <w:right w:val="none" w:sz="0" w:space="0" w:color="auto"/>
                  </w:divBdr>
                </w:div>
              </w:divsChild>
            </w:div>
            <w:div w:id="1377463361">
              <w:marLeft w:val="0"/>
              <w:marRight w:val="0"/>
              <w:marTop w:val="0"/>
              <w:marBottom w:val="0"/>
              <w:divBdr>
                <w:top w:val="none" w:sz="0" w:space="0" w:color="auto"/>
                <w:left w:val="none" w:sz="0" w:space="0" w:color="auto"/>
                <w:bottom w:val="none" w:sz="0" w:space="0" w:color="auto"/>
                <w:right w:val="none" w:sz="0" w:space="0" w:color="auto"/>
              </w:divBdr>
              <w:divsChild>
                <w:div w:id="1200358913">
                  <w:marLeft w:val="0"/>
                  <w:marRight w:val="0"/>
                  <w:marTop w:val="0"/>
                  <w:marBottom w:val="0"/>
                  <w:divBdr>
                    <w:top w:val="none" w:sz="0" w:space="0" w:color="auto"/>
                    <w:left w:val="none" w:sz="0" w:space="0" w:color="auto"/>
                    <w:bottom w:val="none" w:sz="0" w:space="0" w:color="auto"/>
                    <w:right w:val="none" w:sz="0" w:space="0" w:color="auto"/>
                  </w:divBdr>
                </w:div>
              </w:divsChild>
            </w:div>
            <w:div w:id="1391342321">
              <w:marLeft w:val="0"/>
              <w:marRight w:val="0"/>
              <w:marTop w:val="0"/>
              <w:marBottom w:val="0"/>
              <w:divBdr>
                <w:top w:val="none" w:sz="0" w:space="0" w:color="auto"/>
                <w:left w:val="none" w:sz="0" w:space="0" w:color="auto"/>
                <w:bottom w:val="none" w:sz="0" w:space="0" w:color="auto"/>
                <w:right w:val="none" w:sz="0" w:space="0" w:color="auto"/>
              </w:divBdr>
              <w:divsChild>
                <w:div w:id="1596935783">
                  <w:marLeft w:val="0"/>
                  <w:marRight w:val="0"/>
                  <w:marTop w:val="0"/>
                  <w:marBottom w:val="0"/>
                  <w:divBdr>
                    <w:top w:val="none" w:sz="0" w:space="0" w:color="auto"/>
                    <w:left w:val="none" w:sz="0" w:space="0" w:color="auto"/>
                    <w:bottom w:val="none" w:sz="0" w:space="0" w:color="auto"/>
                    <w:right w:val="none" w:sz="0" w:space="0" w:color="auto"/>
                  </w:divBdr>
                </w:div>
              </w:divsChild>
            </w:div>
            <w:div w:id="1441486246">
              <w:marLeft w:val="0"/>
              <w:marRight w:val="0"/>
              <w:marTop w:val="0"/>
              <w:marBottom w:val="0"/>
              <w:divBdr>
                <w:top w:val="none" w:sz="0" w:space="0" w:color="auto"/>
                <w:left w:val="none" w:sz="0" w:space="0" w:color="auto"/>
                <w:bottom w:val="none" w:sz="0" w:space="0" w:color="auto"/>
                <w:right w:val="none" w:sz="0" w:space="0" w:color="auto"/>
              </w:divBdr>
              <w:divsChild>
                <w:div w:id="1520847976">
                  <w:marLeft w:val="0"/>
                  <w:marRight w:val="0"/>
                  <w:marTop w:val="0"/>
                  <w:marBottom w:val="0"/>
                  <w:divBdr>
                    <w:top w:val="none" w:sz="0" w:space="0" w:color="auto"/>
                    <w:left w:val="none" w:sz="0" w:space="0" w:color="auto"/>
                    <w:bottom w:val="none" w:sz="0" w:space="0" w:color="auto"/>
                    <w:right w:val="none" w:sz="0" w:space="0" w:color="auto"/>
                  </w:divBdr>
                </w:div>
              </w:divsChild>
            </w:div>
            <w:div w:id="1490096739">
              <w:marLeft w:val="0"/>
              <w:marRight w:val="0"/>
              <w:marTop w:val="0"/>
              <w:marBottom w:val="0"/>
              <w:divBdr>
                <w:top w:val="none" w:sz="0" w:space="0" w:color="auto"/>
                <w:left w:val="none" w:sz="0" w:space="0" w:color="auto"/>
                <w:bottom w:val="none" w:sz="0" w:space="0" w:color="auto"/>
                <w:right w:val="none" w:sz="0" w:space="0" w:color="auto"/>
              </w:divBdr>
              <w:divsChild>
                <w:div w:id="127165252">
                  <w:marLeft w:val="0"/>
                  <w:marRight w:val="0"/>
                  <w:marTop w:val="0"/>
                  <w:marBottom w:val="0"/>
                  <w:divBdr>
                    <w:top w:val="none" w:sz="0" w:space="0" w:color="auto"/>
                    <w:left w:val="none" w:sz="0" w:space="0" w:color="auto"/>
                    <w:bottom w:val="none" w:sz="0" w:space="0" w:color="auto"/>
                    <w:right w:val="none" w:sz="0" w:space="0" w:color="auto"/>
                  </w:divBdr>
                </w:div>
              </w:divsChild>
            </w:div>
            <w:div w:id="1501118214">
              <w:marLeft w:val="0"/>
              <w:marRight w:val="0"/>
              <w:marTop w:val="0"/>
              <w:marBottom w:val="0"/>
              <w:divBdr>
                <w:top w:val="none" w:sz="0" w:space="0" w:color="auto"/>
                <w:left w:val="none" w:sz="0" w:space="0" w:color="auto"/>
                <w:bottom w:val="none" w:sz="0" w:space="0" w:color="auto"/>
                <w:right w:val="none" w:sz="0" w:space="0" w:color="auto"/>
              </w:divBdr>
              <w:divsChild>
                <w:div w:id="1511868383">
                  <w:marLeft w:val="0"/>
                  <w:marRight w:val="0"/>
                  <w:marTop w:val="0"/>
                  <w:marBottom w:val="0"/>
                  <w:divBdr>
                    <w:top w:val="none" w:sz="0" w:space="0" w:color="auto"/>
                    <w:left w:val="none" w:sz="0" w:space="0" w:color="auto"/>
                    <w:bottom w:val="none" w:sz="0" w:space="0" w:color="auto"/>
                    <w:right w:val="none" w:sz="0" w:space="0" w:color="auto"/>
                  </w:divBdr>
                </w:div>
              </w:divsChild>
            </w:div>
            <w:div w:id="1505973937">
              <w:marLeft w:val="0"/>
              <w:marRight w:val="0"/>
              <w:marTop w:val="0"/>
              <w:marBottom w:val="0"/>
              <w:divBdr>
                <w:top w:val="none" w:sz="0" w:space="0" w:color="auto"/>
                <w:left w:val="none" w:sz="0" w:space="0" w:color="auto"/>
                <w:bottom w:val="none" w:sz="0" w:space="0" w:color="auto"/>
                <w:right w:val="none" w:sz="0" w:space="0" w:color="auto"/>
              </w:divBdr>
              <w:divsChild>
                <w:div w:id="1099837756">
                  <w:marLeft w:val="0"/>
                  <w:marRight w:val="0"/>
                  <w:marTop w:val="0"/>
                  <w:marBottom w:val="0"/>
                  <w:divBdr>
                    <w:top w:val="none" w:sz="0" w:space="0" w:color="auto"/>
                    <w:left w:val="none" w:sz="0" w:space="0" w:color="auto"/>
                    <w:bottom w:val="none" w:sz="0" w:space="0" w:color="auto"/>
                    <w:right w:val="none" w:sz="0" w:space="0" w:color="auto"/>
                  </w:divBdr>
                </w:div>
              </w:divsChild>
            </w:div>
            <w:div w:id="1548101887">
              <w:marLeft w:val="0"/>
              <w:marRight w:val="0"/>
              <w:marTop w:val="0"/>
              <w:marBottom w:val="0"/>
              <w:divBdr>
                <w:top w:val="none" w:sz="0" w:space="0" w:color="auto"/>
                <w:left w:val="none" w:sz="0" w:space="0" w:color="auto"/>
                <w:bottom w:val="none" w:sz="0" w:space="0" w:color="auto"/>
                <w:right w:val="none" w:sz="0" w:space="0" w:color="auto"/>
              </w:divBdr>
              <w:divsChild>
                <w:div w:id="718939961">
                  <w:marLeft w:val="0"/>
                  <w:marRight w:val="0"/>
                  <w:marTop w:val="0"/>
                  <w:marBottom w:val="0"/>
                  <w:divBdr>
                    <w:top w:val="none" w:sz="0" w:space="0" w:color="auto"/>
                    <w:left w:val="none" w:sz="0" w:space="0" w:color="auto"/>
                    <w:bottom w:val="none" w:sz="0" w:space="0" w:color="auto"/>
                    <w:right w:val="none" w:sz="0" w:space="0" w:color="auto"/>
                  </w:divBdr>
                </w:div>
              </w:divsChild>
            </w:div>
            <w:div w:id="1574314095">
              <w:marLeft w:val="0"/>
              <w:marRight w:val="0"/>
              <w:marTop w:val="0"/>
              <w:marBottom w:val="0"/>
              <w:divBdr>
                <w:top w:val="none" w:sz="0" w:space="0" w:color="auto"/>
                <w:left w:val="none" w:sz="0" w:space="0" w:color="auto"/>
                <w:bottom w:val="none" w:sz="0" w:space="0" w:color="auto"/>
                <w:right w:val="none" w:sz="0" w:space="0" w:color="auto"/>
              </w:divBdr>
              <w:divsChild>
                <w:div w:id="721096364">
                  <w:marLeft w:val="0"/>
                  <w:marRight w:val="0"/>
                  <w:marTop w:val="0"/>
                  <w:marBottom w:val="0"/>
                  <w:divBdr>
                    <w:top w:val="none" w:sz="0" w:space="0" w:color="auto"/>
                    <w:left w:val="none" w:sz="0" w:space="0" w:color="auto"/>
                    <w:bottom w:val="none" w:sz="0" w:space="0" w:color="auto"/>
                    <w:right w:val="none" w:sz="0" w:space="0" w:color="auto"/>
                  </w:divBdr>
                </w:div>
              </w:divsChild>
            </w:div>
            <w:div w:id="1574317299">
              <w:marLeft w:val="0"/>
              <w:marRight w:val="0"/>
              <w:marTop w:val="0"/>
              <w:marBottom w:val="0"/>
              <w:divBdr>
                <w:top w:val="none" w:sz="0" w:space="0" w:color="auto"/>
                <w:left w:val="none" w:sz="0" w:space="0" w:color="auto"/>
                <w:bottom w:val="none" w:sz="0" w:space="0" w:color="auto"/>
                <w:right w:val="none" w:sz="0" w:space="0" w:color="auto"/>
              </w:divBdr>
              <w:divsChild>
                <w:div w:id="1867792254">
                  <w:marLeft w:val="0"/>
                  <w:marRight w:val="0"/>
                  <w:marTop w:val="0"/>
                  <w:marBottom w:val="0"/>
                  <w:divBdr>
                    <w:top w:val="none" w:sz="0" w:space="0" w:color="auto"/>
                    <w:left w:val="none" w:sz="0" w:space="0" w:color="auto"/>
                    <w:bottom w:val="none" w:sz="0" w:space="0" w:color="auto"/>
                    <w:right w:val="none" w:sz="0" w:space="0" w:color="auto"/>
                  </w:divBdr>
                </w:div>
              </w:divsChild>
            </w:div>
            <w:div w:id="1636061676">
              <w:marLeft w:val="0"/>
              <w:marRight w:val="0"/>
              <w:marTop w:val="0"/>
              <w:marBottom w:val="0"/>
              <w:divBdr>
                <w:top w:val="none" w:sz="0" w:space="0" w:color="auto"/>
                <w:left w:val="none" w:sz="0" w:space="0" w:color="auto"/>
                <w:bottom w:val="none" w:sz="0" w:space="0" w:color="auto"/>
                <w:right w:val="none" w:sz="0" w:space="0" w:color="auto"/>
              </w:divBdr>
              <w:divsChild>
                <w:div w:id="134686999">
                  <w:marLeft w:val="0"/>
                  <w:marRight w:val="0"/>
                  <w:marTop w:val="0"/>
                  <w:marBottom w:val="0"/>
                  <w:divBdr>
                    <w:top w:val="none" w:sz="0" w:space="0" w:color="auto"/>
                    <w:left w:val="none" w:sz="0" w:space="0" w:color="auto"/>
                    <w:bottom w:val="none" w:sz="0" w:space="0" w:color="auto"/>
                    <w:right w:val="none" w:sz="0" w:space="0" w:color="auto"/>
                  </w:divBdr>
                </w:div>
              </w:divsChild>
            </w:div>
            <w:div w:id="1648121950">
              <w:marLeft w:val="0"/>
              <w:marRight w:val="0"/>
              <w:marTop w:val="0"/>
              <w:marBottom w:val="0"/>
              <w:divBdr>
                <w:top w:val="none" w:sz="0" w:space="0" w:color="auto"/>
                <w:left w:val="none" w:sz="0" w:space="0" w:color="auto"/>
                <w:bottom w:val="none" w:sz="0" w:space="0" w:color="auto"/>
                <w:right w:val="none" w:sz="0" w:space="0" w:color="auto"/>
              </w:divBdr>
              <w:divsChild>
                <w:div w:id="1521504468">
                  <w:marLeft w:val="0"/>
                  <w:marRight w:val="0"/>
                  <w:marTop w:val="0"/>
                  <w:marBottom w:val="0"/>
                  <w:divBdr>
                    <w:top w:val="none" w:sz="0" w:space="0" w:color="auto"/>
                    <w:left w:val="none" w:sz="0" w:space="0" w:color="auto"/>
                    <w:bottom w:val="none" w:sz="0" w:space="0" w:color="auto"/>
                    <w:right w:val="none" w:sz="0" w:space="0" w:color="auto"/>
                  </w:divBdr>
                </w:div>
              </w:divsChild>
            </w:div>
            <w:div w:id="1657958016">
              <w:marLeft w:val="0"/>
              <w:marRight w:val="0"/>
              <w:marTop w:val="0"/>
              <w:marBottom w:val="0"/>
              <w:divBdr>
                <w:top w:val="none" w:sz="0" w:space="0" w:color="auto"/>
                <w:left w:val="none" w:sz="0" w:space="0" w:color="auto"/>
                <w:bottom w:val="none" w:sz="0" w:space="0" w:color="auto"/>
                <w:right w:val="none" w:sz="0" w:space="0" w:color="auto"/>
              </w:divBdr>
              <w:divsChild>
                <w:div w:id="604725791">
                  <w:marLeft w:val="0"/>
                  <w:marRight w:val="0"/>
                  <w:marTop w:val="0"/>
                  <w:marBottom w:val="0"/>
                  <w:divBdr>
                    <w:top w:val="none" w:sz="0" w:space="0" w:color="auto"/>
                    <w:left w:val="none" w:sz="0" w:space="0" w:color="auto"/>
                    <w:bottom w:val="none" w:sz="0" w:space="0" w:color="auto"/>
                    <w:right w:val="none" w:sz="0" w:space="0" w:color="auto"/>
                  </w:divBdr>
                </w:div>
              </w:divsChild>
            </w:div>
            <w:div w:id="1672289936">
              <w:marLeft w:val="0"/>
              <w:marRight w:val="0"/>
              <w:marTop w:val="0"/>
              <w:marBottom w:val="0"/>
              <w:divBdr>
                <w:top w:val="none" w:sz="0" w:space="0" w:color="auto"/>
                <w:left w:val="none" w:sz="0" w:space="0" w:color="auto"/>
                <w:bottom w:val="none" w:sz="0" w:space="0" w:color="auto"/>
                <w:right w:val="none" w:sz="0" w:space="0" w:color="auto"/>
              </w:divBdr>
              <w:divsChild>
                <w:div w:id="515734489">
                  <w:marLeft w:val="0"/>
                  <w:marRight w:val="0"/>
                  <w:marTop w:val="0"/>
                  <w:marBottom w:val="0"/>
                  <w:divBdr>
                    <w:top w:val="none" w:sz="0" w:space="0" w:color="auto"/>
                    <w:left w:val="none" w:sz="0" w:space="0" w:color="auto"/>
                    <w:bottom w:val="none" w:sz="0" w:space="0" w:color="auto"/>
                    <w:right w:val="none" w:sz="0" w:space="0" w:color="auto"/>
                  </w:divBdr>
                </w:div>
              </w:divsChild>
            </w:div>
            <w:div w:id="1677540818">
              <w:marLeft w:val="0"/>
              <w:marRight w:val="0"/>
              <w:marTop w:val="0"/>
              <w:marBottom w:val="0"/>
              <w:divBdr>
                <w:top w:val="none" w:sz="0" w:space="0" w:color="auto"/>
                <w:left w:val="none" w:sz="0" w:space="0" w:color="auto"/>
                <w:bottom w:val="none" w:sz="0" w:space="0" w:color="auto"/>
                <w:right w:val="none" w:sz="0" w:space="0" w:color="auto"/>
              </w:divBdr>
              <w:divsChild>
                <w:div w:id="722871905">
                  <w:marLeft w:val="0"/>
                  <w:marRight w:val="0"/>
                  <w:marTop w:val="0"/>
                  <w:marBottom w:val="0"/>
                  <w:divBdr>
                    <w:top w:val="none" w:sz="0" w:space="0" w:color="auto"/>
                    <w:left w:val="none" w:sz="0" w:space="0" w:color="auto"/>
                    <w:bottom w:val="none" w:sz="0" w:space="0" w:color="auto"/>
                    <w:right w:val="none" w:sz="0" w:space="0" w:color="auto"/>
                  </w:divBdr>
                </w:div>
              </w:divsChild>
            </w:div>
            <w:div w:id="1692801532">
              <w:marLeft w:val="0"/>
              <w:marRight w:val="0"/>
              <w:marTop w:val="0"/>
              <w:marBottom w:val="0"/>
              <w:divBdr>
                <w:top w:val="none" w:sz="0" w:space="0" w:color="auto"/>
                <w:left w:val="none" w:sz="0" w:space="0" w:color="auto"/>
                <w:bottom w:val="none" w:sz="0" w:space="0" w:color="auto"/>
                <w:right w:val="none" w:sz="0" w:space="0" w:color="auto"/>
              </w:divBdr>
              <w:divsChild>
                <w:div w:id="1154445696">
                  <w:marLeft w:val="0"/>
                  <w:marRight w:val="0"/>
                  <w:marTop w:val="0"/>
                  <w:marBottom w:val="0"/>
                  <w:divBdr>
                    <w:top w:val="none" w:sz="0" w:space="0" w:color="auto"/>
                    <w:left w:val="none" w:sz="0" w:space="0" w:color="auto"/>
                    <w:bottom w:val="none" w:sz="0" w:space="0" w:color="auto"/>
                    <w:right w:val="none" w:sz="0" w:space="0" w:color="auto"/>
                  </w:divBdr>
                </w:div>
              </w:divsChild>
            </w:div>
            <w:div w:id="1701660520">
              <w:marLeft w:val="0"/>
              <w:marRight w:val="0"/>
              <w:marTop w:val="0"/>
              <w:marBottom w:val="0"/>
              <w:divBdr>
                <w:top w:val="none" w:sz="0" w:space="0" w:color="auto"/>
                <w:left w:val="none" w:sz="0" w:space="0" w:color="auto"/>
                <w:bottom w:val="none" w:sz="0" w:space="0" w:color="auto"/>
                <w:right w:val="none" w:sz="0" w:space="0" w:color="auto"/>
              </w:divBdr>
              <w:divsChild>
                <w:div w:id="402721518">
                  <w:marLeft w:val="0"/>
                  <w:marRight w:val="0"/>
                  <w:marTop w:val="0"/>
                  <w:marBottom w:val="0"/>
                  <w:divBdr>
                    <w:top w:val="none" w:sz="0" w:space="0" w:color="auto"/>
                    <w:left w:val="none" w:sz="0" w:space="0" w:color="auto"/>
                    <w:bottom w:val="none" w:sz="0" w:space="0" w:color="auto"/>
                    <w:right w:val="none" w:sz="0" w:space="0" w:color="auto"/>
                  </w:divBdr>
                </w:div>
              </w:divsChild>
            </w:div>
            <w:div w:id="1712917580">
              <w:marLeft w:val="0"/>
              <w:marRight w:val="0"/>
              <w:marTop w:val="0"/>
              <w:marBottom w:val="0"/>
              <w:divBdr>
                <w:top w:val="none" w:sz="0" w:space="0" w:color="auto"/>
                <w:left w:val="none" w:sz="0" w:space="0" w:color="auto"/>
                <w:bottom w:val="none" w:sz="0" w:space="0" w:color="auto"/>
                <w:right w:val="none" w:sz="0" w:space="0" w:color="auto"/>
              </w:divBdr>
              <w:divsChild>
                <w:div w:id="1042638080">
                  <w:marLeft w:val="0"/>
                  <w:marRight w:val="0"/>
                  <w:marTop w:val="0"/>
                  <w:marBottom w:val="0"/>
                  <w:divBdr>
                    <w:top w:val="none" w:sz="0" w:space="0" w:color="auto"/>
                    <w:left w:val="none" w:sz="0" w:space="0" w:color="auto"/>
                    <w:bottom w:val="none" w:sz="0" w:space="0" w:color="auto"/>
                    <w:right w:val="none" w:sz="0" w:space="0" w:color="auto"/>
                  </w:divBdr>
                </w:div>
              </w:divsChild>
            </w:div>
            <w:div w:id="1720787827">
              <w:marLeft w:val="0"/>
              <w:marRight w:val="0"/>
              <w:marTop w:val="0"/>
              <w:marBottom w:val="0"/>
              <w:divBdr>
                <w:top w:val="none" w:sz="0" w:space="0" w:color="auto"/>
                <w:left w:val="none" w:sz="0" w:space="0" w:color="auto"/>
                <w:bottom w:val="none" w:sz="0" w:space="0" w:color="auto"/>
                <w:right w:val="none" w:sz="0" w:space="0" w:color="auto"/>
              </w:divBdr>
              <w:divsChild>
                <w:div w:id="1598824142">
                  <w:marLeft w:val="0"/>
                  <w:marRight w:val="0"/>
                  <w:marTop w:val="0"/>
                  <w:marBottom w:val="0"/>
                  <w:divBdr>
                    <w:top w:val="none" w:sz="0" w:space="0" w:color="auto"/>
                    <w:left w:val="none" w:sz="0" w:space="0" w:color="auto"/>
                    <w:bottom w:val="none" w:sz="0" w:space="0" w:color="auto"/>
                    <w:right w:val="none" w:sz="0" w:space="0" w:color="auto"/>
                  </w:divBdr>
                </w:div>
              </w:divsChild>
            </w:div>
            <w:div w:id="1722049586">
              <w:marLeft w:val="0"/>
              <w:marRight w:val="0"/>
              <w:marTop w:val="0"/>
              <w:marBottom w:val="0"/>
              <w:divBdr>
                <w:top w:val="none" w:sz="0" w:space="0" w:color="auto"/>
                <w:left w:val="none" w:sz="0" w:space="0" w:color="auto"/>
                <w:bottom w:val="none" w:sz="0" w:space="0" w:color="auto"/>
                <w:right w:val="none" w:sz="0" w:space="0" w:color="auto"/>
              </w:divBdr>
              <w:divsChild>
                <w:div w:id="1312636411">
                  <w:marLeft w:val="0"/>
                  <w:marRight w:val="0"/>
                  <w:marTop w:val="0"/>
                  <w:marBottom w:val="0"/>
                  <w:divBdr>
                    <w:top w:val="none" w:sz="0" w:space="0" w:color="auto"/>
                    <w:left w:val="none" w:sz="0" w:space="0" w:color="auto"/>
                    <w:bottom w:val="none" w:sz="0" w:space="0" w:color="auto"/>
                    <w:right w:val="none" w:sz="0" w:space="0" w:color="auto"/>
                  </w:divBdr>
                </w:div>
              </w:divsChild>
            </w:div>
            <w:div w:id="1746685178">
              <w:marLeft w:val="0"/>
              <w:marRight w:val="0"/>
              <w:marTop w:val="0"/>
              <w:marBottom w:val="0"/>
              <w:divBdr>
                <w:top w:val="none" w:sz="0" w:space="0" w:color="auto"/>
                <w:left w:val="none" w:sz="0" w:space="0" w:color="auto"/>
                <w:bottom w:val="none" w:sz="0" w:space="0" w:color="auto"/>
                <w:right w:val="none" w:sz="0" w:space="0" w:color="auto"/>
              </w:divBdr>
              <w:divsChild>
                <w:div w:id="1869836268">
                  <w:marLeft w:val="0"/>
                  <w:marRight w:val="0"/>
                  <w:marTop w:val="0"/>
                  <w:marBottom w:val="0"/>
                  <w:divBdr>
                    <w:top w:val="none" w:sz="0" w:space="0" w:color="auto"/>
                    <w:left w:val="none" w:sz="0" w:space="0" w:color="auto"/>
                    <w:bottom w:val="none" w:sz="0" w:space="0" w:color="auto"/>
                    <w:right w:val="none" w:sz="0" w:space="0" w:color="auto"/>
                  </w:divBdr>
                </w:div>
              </w:divsChild>
            </w:div>
            <w:div w:id="1768887834">
              <w:marLeft w:val="0"/>
              <w:marRight w:val="0"/>
              <w:marTop w:val="0"/>
              <w:marBottom w:val="0"/>
              <w:divBdr>
                <w:top w:val="none" w:sz="0" w:space="0" w:color="auto"/>
                <w:left w:val="none" w:sz="0" w:space="0" w:color="auto"/>
                <w:bottom w:val="none" w:sz="0" w:space="0" w:color="auto"/>
                <w:right w:val="none" w:sz="0" w:space="0" w:color="auto"/>
              </w:divBdr>
              <w:divsChild>
                <w:div w:id="1859267653">
                  <w:marLeft w:val="0"/>
                  <w:marRight w:val="0"/>
                  <w:marTop w:val="0"/>
                  <w:marBottom w:val="0"/>
                  <w:divBdr>
                    <w:top w:val="none" w:sz="0" w:space="0" w:color="auto"/>
                    <w:left w:val="none" w:sz="0" w:space="0" w:color="auto"/>
                    <w:bottom w:val="none" w:sz="0" w:space="0" w:color="auto"/>
                    <w:right w:val="none" w:sz="0" w:space="0" w:color="auto"/>
                  </w:divBdr>
                </w:div>
              </w:divsChild>
            </w:div>
            <w:div w:id="1779906453">
              <w:marLeft w:val="0"/>
              <w:marRight w:val="0"/>
              <w:marTop w:val="0"/>
              <w:marBottom w:val="0"/>
              <w:divBdr>
                <w:top w:val="none" w:sz="0" w:space="0" w:color="auto"/>
                <w:left w:val="none" w:sz="0" w:space="0" w:color="auto"/>
                <w:bottom w:val="none" w:sz="0" w:space="0" w:color="auto"/>
                <w:right w:val="none" w:sz="0" w:space="0" w:color="auto"/>
              </w:divBdr>
              <w:divsChild>
                <w:div w:id="1650984469">
                  <w:marLeft w:val="0"/>
                  <w:marRight w:val="0"/>
                  <w:marTop w:val="0"/>
                  <w:marBottom w:val="0"/>
                  <w:divBdr>
                    <w:top w:val="none" w:sz="0" w:space="0" w:color="auto"/>
                    <w:left w:val="none" w:sz="0" w:space="0" w:color="auto"/>
                    <w:bottom w:val="none" w:sz="0" w:space="0" w:color="auto"/>
                    <w:right w:val="none" w:sz="0" w:space="0" w:color="auto"/>
                  </w:divBdr>
                </w:div>
              </w:divsChild>
            </w:div>
            <w:div w:id="1783458638">
              <w:marLeft w:val="0"/>
              <w:marRight w:val="0"/>
              <w:marTop w:val="0"/>
              <w:marBottom w:val="0"/>
              <w:divBdr>
                <w:top w:val="none" w:sz="0" w:space="0" w:color="auto"/>
                <w:left w:val="none" w:sz="0" w:space="0" w:color="auto"/>
                <w:bottom w:val="none" w:sz="0" w:space="0" w:color="auto"/>
                <w:right w:val="none" w:sz="0" w:space="0" w:color="auto"/>
              </w:divBdr>
              <w:divsChild>
                <w:div w:id="1921134288">
                  <w:marLeft w:val="0"/>
                  <w:marRight w:val="0"/>
                  <w:marTop w:val="0"/>
                  <w:marBottom w:val="0"/>
                  <w:divBdr>
                    <w:top w:val="none" w:sz="0" w:space="0" w:color="auto"/>
                    <w:left w:val="none" w:sz="0" w:space="0" w:color="auto"/>
                    <w:bottom w:val="none" w:sz="0" w:space="0" w:color="auto"/>
                    <w:right w:val="none" w:sz="0" w:space="0" w:color="auto"/>
                  </w:divBdr>
                </w:div>
              </w:divsChild>
            </w:div>
            <w:div w:id="1818523099">
              <w:marLeft w:val="0"/>
              <w:marRight w:val="0"/>
              <w:marTop w:val="0"/>
              <w:marBottom w:val="0"/>
              <w:divBdr>
                <w:top w:val="none" w:sz="0" w:space="0" w:color="auto"/>
                <w:left w:val="none" w:sz="0" w:space="0" w:color="auto"/>
                <w:bottom w:val="none" w:sz="0" w:space="0" w:color="auto"/>
                <w:right w:val="none" w:sz="0" w:space="0" w:color="auto"/>
              </w:divBdr>
              <w:divsChild>
                <w:div w:id="267587678">
                  <w:marLeft w:val="0"/>
                  <w:marRight w:val="0"/>
                  <w:marTop w:val="0"/>
                  <w:marBottom w:val="0"/>
                  <w:divBdr>
                    <w:top w:val="none" w:sz="0" w:space="0" w:color="auto"/>
                    <w:left w:val="none" w:sz="0" w:space="0" w:color="auto"/>
                    <w:bottom w:val="none" w:sz="0" w:space="0" w:color="auto"/>
                    <w:right w:val="none" w:sz="0" w:space="0" w:color="auto"/>
                  </w:divBdr>
                </w:div>
              </w:divsChild>
            </w:div>
            <w:div w:id="1858152798">
              <w:marLeft w:val="0"/>
              <w:marRight w:val="0"/>
              <w:marTop w:val="0"/>
              <w:marBottom w:val="0"/>
              <w:divBdr>
                <w:top w:val="none" w:sz="0" w:space="0" w:color="auto"/>
                <w:left w:val="none" w:sz="0" w:space="0" w:color="auto"/>
                <w:bottom w:val="none" w:sz="0" w:space="0" w:color="auto"/>
                <w:right w:val="none" w:sz="0" w:space="0" w:color="auto"/>
              </w:divBdr>
              <w:divsChild>
                <w:div w:id="624966569">
                  <w:marLeft w:val="0"/>
                  <w:marRight w:val="0"/>
                  <w:marTop w:val="0"/>
                  <w:marBottom w:val="0"/>
                  <w:divBdr>
                    <w:top w:val="none" w:sz="0" w:space="0" w:color="auto"/>
                    <w:left w:val="none" w:sz="0" w:space="0" w:color="auto"/>
                    <w:bottom w:val="none" w:sz="0" w:space="0" w:color="auto"/>
                    <w:right w:val="none" w:sz="0" w:space="0" w:color="auto"/>
                  </w:divBdr>
                </w:div>
              </w:divsChild>
            </w:div>
            <w:div w:id="1868759058">
              <w:marLeft w:val="0"/>
              <w:marRight w:val="0"/>
              <w:marTop w:val="0"/>
              <w:marBottom w:val="0"/>
              <w:divBdr>
                <w:top w:val="none" w:sz="0" w:space="0" w:color="auto"/>
                <w:left w:val="none" w:sz="0" w:space="0" w:color="auto"/>
                <w:bottom w:val="none" w:sz="0" w:space="0" w:color="auto"/>
                <w:right w:val="none" w:sz="0" w:space="0" w:color="auto"/>
              </w:divBdr>
              <w:divsChild>
                <w:div w:id="379477528">
                  <w:marLeft w:val="0"/>
                  <w:marRight w:val="0"/>
                  <w:marTop w:val="0"/>
                  <w:marBottom w:val="0"/>
                  <w:divBdr>
                    <w:top w:val="none" w:sz="0" w:space="0" w:color="auto"/>
                    <w:left w:val="none" w:sz="0" w:space="0" w:color="auto"/>
                    <w:bottom w:val="none" w:sz="0" w:space="0" w:color="auto"/>
                    <w:right w:val="none" w:sz="0" w:space="0" w:color="auto"/>
                  </w:divBdr>
                </w:div>
              </w:divsChild>
            </w:div>
            <w:div w:id="1922719903">
              <w:marLeft w:val="0"/>
              <w:marRight w:val="0"/>
              <w:marTop w:val="0"/>
              <w:marBottom w:val="0"/>
              <w:divBdr>
                <w:top w:val="none" w:sz="0" w:space="0" w:color="auto"/>
                <w:left w:val="none" w:sz="0" w:space="0" w:color="auto"/>
                <w:bottom w:val="none" w:sz="0" w:space="0" w:color="auto"/>
                <w:right w:val="none" w:sz="0" w:space="0" w:color="auto"/>
              </w:divBdr>
              <w:divsChild>
                <w:div w:id="647823827">
                  <w:marLeft w:val="0"/>
                  <w:marRight w:val="0"/>
                  <w:marTop w:val="0"/>
                  <w:marBottom w:val="0"/>
                  <w:divBdr>
                    <w:top w:val="none" w:sz="0" w:space="0" w:color="auto"/>
                    <w:left w:val="none" w:sz="0" w:space="0" w:color="auto"/>
                    <w:bottom w:val="none" w:sz="0" w:space="0" w:color="auto"/>
                    <w:right w:val="none" w:sz="0" w:space="0" w:color="auto"/>
                  </w:divBdr>
                </w:div>
              </w:divsChild>
            </w:div>
            <w:div w:id="1922761354">
              <w:marLeft w:val="0"/>
              <w:marRight w:val="0"/>
              <w:marTop w:val="0"/>
              <w:marBottom w:val="0"/>
              <w:divBdr>
                <w:top w:val="none" w:sz="0" w:space="0" w:color="auto"/>
                <w:left w:val="none" w:sz="0" w:space="0" w:color="auto"/>
                <w:bottom w:val="none" w:sz="0" w:space="0" w:color="auto"/>
                <w:right w:val="none" w:sz="0" w:space="0" w:color="auto"/>
              </w:divBdr>
              <w:divsChild>
                <w:div w:id="1093356218">
                  <w:marLeft w:val="0"/>
                  <w:marRight w:val="0"/>
                  <w:marTop w:val="0"/>
                  <w:marBottom w:val="0"/>
                  <w:divBdr>
                    <w:top w:val="none" w:sz="0" w:space="0" w:color="auto"/>
                    <w:left w:val="none" w:sz="0" w:space="0" w:color="auto"/>
                    <w:bottom w:val="none" w:sz="0" w:space="0" w:color="auto"/>
                    <w:right w:val="none" w:sz="0" w:space="0" w:color="auto"/>
                  </w:divBdr>
                </w:div>
              </w:divsChild>
            </w:div>
            <w:div w:id="1936210299">
              <w:marLeft w:val="0"/>
              <w:marRight w:val="0"/>
              <w:marTop w:val="0"/>
              <w:marBottom w:val="0"/>
              <w:divBdr>
                <w:top w:val="none" w:sz="0" w:space="0" w:color="auto"/>
                <w:left w:val="none" w:sz="0" w:space="0" w:color="auto"/>
                <w:bottom w:val="none" w:sz="0" w:space="0" w:color="auto"/>
                <w:right w:val="none" w:sz="0" w:space="0" w:color="auto"/>
              </w:divBdr>
              <w:divsChild>
                <w:div w:id="1035154585">
                  <w:marLeft w:val="0"/>
                  <w:marRight w:val="0"/>
                  <w:marTop w:val="0"/>
                  <w:marBottom w:val="0"/>
                  <w:divBdr>
                    <w:top w:val="none" w:sz="0" w:space="0" w:color="auto"/>
                    <w:left w:val="none" w:sz="0" w:space="0" w:color="auto"/>
                    <w:bottom w:val="none" w:sz="0" w:space="0" w:color="auto"/>
                    <w:right w:val="none" w:sz="0" w:space="0" w:color="auto"/>
                  </w:divBdr>
                </w:div>
              </w:divsChild>
            </w:div>
            <w:div w:id="1966886120">
              <w:marLeft w:val="0"/>
              <w:marRight w:val="0"/>
              <w:marTop w:val="0"/>
              <w:marBottom w:val="0"/>
              <w:divBdr>
                <w:top w:val="none" w:sz="0" w:space="0" w:color="auto"/>
                <w:left w:val="none" w:sz="0" w:space="0" w:color="auto"/>
                <w:bottom w:val="none" w:sz="0" w:space="0" w:color="auto"/>
                <w:right w:val="none" w:sz="0" w:space="0" w:color="auto"/>
              </w:divBdr>
              <w:divsChild>
                <w:div w:id="550271805">
                  <w:marLeft w:val="0"/>
                  <w:marRight w:val="0"/>
                  <w:marTop w:val="0"/>
                  <w:marBottom w:val="0"/>
                  <w:divBdr>
                    <w:top w:val="none" w:sz="0" w:space="0" w:color="auto"/>
                    <w:left w:val="none" w:sz="0" w:space="0" w:color="auto"/>
                    <w:bottom w:val="none" w:sz="0" w:space="0" w:color="auto"/>
                    <w:right w:val="none" w:sz="0" w:space="0" w:color="auto"/>
                  </w:divBdr>
                </w:div>
              </w:divsChild>
            </w:div>
            <w:div w:id="1971396287">
              <w:marLeft w:val="0"/>
              <w:marRight w:val="0"/>
              <w:marTop w:val="0"/>
              <w:marBottom w:val="0"/>
              <w:divBdr>
                <w:top w:val="none" w:sz="0" w:space="0" w:color="auto"/>
                <w:left w:val="none" w:sz="0" w:space="0" w:color="auto"/>
                <w:bottom w:val="none" w:sz="0" w:space="0" w:color="auto"/>
                <w:right w:val="none" w:sz="0" w:space="0" w:color="auto"/>
              </w:divBdr>
              <w:divsChild>
                <w:div w:id="1008869088">
                  <w:marLeft w:val="0"/>
                  <w:marRight w:val="0"/>
                  <w:marTop w:val="0"/>
                  <w:marBottom w:val="0"/>
                  <w:divBdr>
                    <w:top w:val="none" w:sz="0" w:space="0" w:color="auto"/>
                    <w:left w:val="none" w:sz="0" w:space="0" w:color="auto"/>
                    <w:bottom w:val="none" w:sz="0" w:space="0" w:color="auto"/>
                    <w:right w:val="none" w:sz="0" w:space="0" w:color="auto"/>
                  </w:divBdr>
                </w:div>
              </w:divsChild>
            </w:div>
            <w:div w:id="1980451968">
              <w:marLeft w:val="0"/>
              <w:marRight w:val="0"/>
              <w:marTop w:val="0"/>
              <w:marBottom w:val="0"/>
              <w:divBdr>
                <w:top w:val="none" w:sz="0" w:space="0" w:color="auto"/>
                <w:left w:val="none" w:sz="0" w:space="0" w:color="auto"/>
                <w:bottom w:val="none" w:sz="0" w:space="0" w:color="auto"/>
                <w:right w:val="none" w:sz="0" w:space="0" w:color="auto"/>
              </w:divBdr>
              <w:divsChild>
                <w:div w:id="1232349200">
                  <w:marLeft w:val="0"/>
                  <w:marRight w:val="0"/>
                  <w:marTop w:val="0"/>
                  <w:marBottom w:val="0"/>
                  <w:divBdr>
                    <w:top w:val="none" w:sz="0" w:space="0" w:color="auto"/>
                    <w:left w:val="none" w:sz="0" w:space="0" w:color="auto"/>
                    <w:bottom w:val="none" w:sz="0" w:space="0" w:color="auto"/>
                    <w:right w:val="none" w:sz="0" w:space="0" w:color="auto"/>
                  </w:divBdr>
                </w:div>
              </w:divsChild>
            </w:div>
            <w:div w:id="1985306969">
              <w:marLeft w:val="0"/>
              <w:marRight w:val="0"/>
              <w:marTop w:val="0"/>
              <w:marBottom w:val="0"/>
              <w:divBdr>
                <w:top w:val="none" w:sz="0" w:space="0" w:color="auto"/>
                <w:left w:val="none" w:sz="0" w:space="0" w:color="auto"/>
                <w:bottom w:val="none" w:sz="0" w:space="0" w:color="auto"/>
                <w:right w:val="none" w:sz="0" w:space="0" w:color="auto"/>
              </w:divBdr>
              <w:divsChild>
                <w:div w:id="266274853">
                  <w:marLeft w:val="0"/>
                  <w:marRight w:val="0"/>
                  <w:marTop w:val="0"/>
                  <w:marBottom w:val="0"/>
                  <w:divBdr>
                    <w:top w:val="none" w:sz="0" w:space="0" w:color="auto"/>
                    <w:left w:val="none" w:sz="0" w:space="0" w:color="auto"/>
                    <w:bottom w:val="none" w:sz="0" w:space="0" w:color="auto"/>
                    <w:right w:val="none" w:sz="0" w:space="0" w:color="auto"/>
                  </w:divBdr>
                </w:div>
              </w:divsChild>
            </w:div>
            <w:div w:id="1986742814">
              <w:marLeft w:val="0"/>
              <w:marRight w:val="0"/>
              <w:marTop w:val="0"/>
              <w:marBottom w:val="0"/>
              <w:divBdr>
                <w:top w:val="none" w:sz="0" w:space="0" w:color="auto"/>
                <w:left w:val="none" w:sz="0" w:space="0" w:color="auto"/>
                <w:bottom w:val="none" w:sz="0" w:space="0" w:color="auto"/>
                <w:right w:val="none" w:sz="0" w:space="0" w:color="auto"/>
              </w:divBdr>
              <w:divsChild>
                <w:div w:id="411438087">
                  <w:marLeft w:val="0"/>
                  <w:marRight w:val="0"/>
                  <w:marTop w:val="0"/>
                  <w:marBottom w:val="0"/>
                  <w:divBdr>
                    <w:top w:val="none" w:sz="0" w:space="0" w:color="auto"/>
                    <w:left w:val="none" w:sz="0" w:space="0" w:color="auto"/>
                    <w:bottom w:val="none" w:sz="0" w:space="0" w:color="auto"/>
                    <w:right w:val="none" w:sz="0" w:space="0" w:color="auto"/>
                  </w:divBdr>
                </w:div>
              </w:divsChild>
            </w:div>
            <w:div w:id="1990598472">
              <w:marLeft w:val="0"/>
              <w:marRight w:val="0"/>
              <w:marTop w:val="0"/>
              <w:marBottom w:val="0"/>
              <w:divBdr>
                <w:top w:val="none" w:sz="0" w:space="0" w:color="auto"/>
                <w:left w:val="none" w:sz="0" w:space="0" w:color="auto"/>
                <w:bottom w:val="none" w:sz="0" w:space="0" w:color="auto"/>
                <w:right w:val="none" w:sz="0" w:space="0" w:color="auto"/>
              </w:divBdr>
              <w:divsChild>
                <w:div w:id="1017124712">
                  <w:marLeft w:val="0"/>
                  <w:marRight w:val="0"/>
                  <w:marTop w:val="0"/>
                  <w:marBottom w:val="0"/>
                  <w:divBdr>
                    <w:top w:val="none" w:sz="0" w:space="0" w:color="auto"/>
                    <w:left w:val="none" w:sz="0" w:space="0" w:color="auto"/>
                    <w:bottom w:val="none" w:sz="0" w:space="0" w:color="auto"/>
                    <w:right w:val="none" w:sz="0" w:space="0" w:color="auto"/>
                  </w:divBdr>
                </w:div>
              </w:divsChild>
            </w:div>
            <w:div w:id="1997220245">
              <w:marLeft w:val="0"/>
              <w:marRight w:val="0"/>
              <w:marTop w:val="0"/>
              <w:marBottom w:val="0"/>
              <w:divBdr>
                <w:top w:val="none" w:sz="0" w:space="0" w:color="auto"/>
                <w:left w:val="none" w:sz="0" w:space="0" w:color="auto"/>
                <w:bottom w:val="none" w:sz="0" w:space="0" w:color="auto"/>
                <w:right w:val="none" w:sz="0" w:space="0" w:color="auto"/>
              </w:divBdr>
              <w:divsChild>
                <w:div w:id="1669166501">
                  <w:marLeft w:val="0"/>
                  <w:marRight w:val="0"/>
                  <w:marTop w:val="0"/>
                  <w:marBottom w:val="0"/>
                  <w:divBdr>
                    <w:top w:val="none" w:sz="0" w:space="0" w:color="auto"/>
                    <w:left w:val="none" w:sz="0" w:space="0" w:color="auto"/>
                    <w:bottom w:val="none" w:sz="0" w:space="0" w:color="auto"/>
                    <w:right w:val="none" w:sz="0" w:space="0" w:color="auto"/>
                  </w:divBdr>
                </w:div>
              </w:divsChild>
            </w:div>
            <w:div w:id="2046908423">
              <w:marLeft w:val="0"/>
              <w:marRight w:val="0"/>
              <w:marTop w:val="0"/>
              <w:marBottom w:val="0"/>
              <w:divBdr>
                <w:top w:val="none" w:sz="0" w:space="0" w:color="auto"/>
                <w:left w:val="none" w:sz="0" w:space="0" w:color="auto"/>
                <w:bottom w:val="none" w:sz="0" w:space="0" w:color="auto"/>
                <w:right w:val="none" w:sz="0" w:space="0" w:color="auto"/>
              </w:divBdr>
              <w:divsChild>
                <w:div w:id="1137844129">
                  <w:marLeft w:val="0"/>
                  <w:marRight w:val="0"/>
                  <w:marTop w:val="0"/>
                  <w:marBottom w:val="0"/>
                  <w:divBdr>
                    <w:top w:val="none" w:sz="0" w:space="0" w:color="auto"/>
                    <w:left w:val="none" w:sz="0" w:space="0" w:color="auto"/>
                    <w:bottom w:val="none" w:sz="0" w:space="0" w:color="auto"/>
                    <w:right w:val="none" w:sz="0" w:space="0" w:color="auto"/>
                  </w:divBdr>
                </w:div>
              </w:divsChild>
            </w:div>
            <w:div w:id="2068525050">
              <w:marLeft w:val="0"/>
              <w:marRight w:val="0"/>
              <w:marTop w:val="0"/>
              <w:marBottom w:val="0"/>
              <w:divBdr>
                <w:top w:val="none" w:sz="0" w:space="0" w:color="auto"/>
                <w:left w:val="none" w:sz="0" w:space="0" w:color="auto"/>
                <w:bottom w:val="none" w:sz="0" w:space="0" w:color="auto"/>
                <w:right w:val="none" w:sz="0" w:space="0" w:color="auto"/>
              </w:divBdr>
              <w:divsChild>
                <w:div w:id="551842153">
                  <w:marLeft w:val="0"/>
                  <w:marRight w:val="0"/>
                  <w:marTop w:val="0"/>
                  <w:marBottom w:val="0"/>
                  <w:divBdr>
                    <w:top w:val="none" w:sz="0" w:space="0" w:color="auto"/>
                    <w:left w:val="none" w:sz="0" w:space="0" w:color="auto"/>
                    <w:bottom w:val="none" w:sz="0" w:space="0" w:color="auto"/>
                    <w:right w:val="none" w:sz="0" w:space="0" w:color="auto"/>
                  </w:divBdr>
                </w:div>
              </w:divsChild>
            </w:div>
            <w:div w:id="2077892848">
              <w:marLeft w:val="0"/>
              <w:marRight w:val="0"/>
              <w:marTop w:val="0"/>
              <w:marBottom w:val="0"/>
              <w:divBdr>
                <w:top w:val="none" w:sz="0" w:space="0" w:color="auto"/>
                <w:left w:val="none" w:sz="0" w:space="0" w:color="auto"/>
                <w:bottom w:val="none" w:sz="0" w:space="0" w:color="auto"/>
                <w:right w:val="none" w:sz="0" w:space="0" w:color="auto"/>
              </w:divBdr>
              <w:divsChild>
                <w:div w:id="440075314">
                  <w:marLeft w:val="0"/>
                  <w:marRight w:val="0"/>
                  <w:marTop w:val="0"/>
                  <w:marBottom w:val="0"/>
                  <w:divBdr>
                    <w:top w:val="none" w:sz="0" w:space="0" w:color="auto"/>
                    <w:left w:val="none" w:sz="0" w:space="0" w:color="auto"/>
                    <w:bottom w:val="none" w:sz="0" w:space="0" w:color="auto"/>
                    <w:right w:val="none" w:sz="0" w:space="0" w:color="auto"/>
                  </w:divBdr>
                </w:div>
              </w:divsChild>
            </w:div>
            <w:div w:id="2119062623">
              <w:marLeft w:val="0"/>
              <w:marRight w:val="0"/>
              <w:marTop w:val="0"/>
              <w:marBottom w:val="0"/>
              <w:divBdr>
                <w:top w:val="none" w:sz="0" w:space="0" w:color="auto"/>
                <w:left w:val="none" w:sz="0" w:space="0" w:color="auto"/>
                <w:bottom w:val="none" w:sz="0" w:space="0" w:color="auto"/>
                <w:right w:val="none" w:sz="0" w:space="0" w:color="auto"/>
              </w:divBdr>
              <w:divsChild>
                <w:div w:id="1326392726">
                  <w:marLeft w:val="0"/>
                  <w:marRight w:val="0"/>
                  <w:marTop w:val="0"/>
                  <w:marBottom w:val="0"/>
                  <w:divBdr>
                    <w:top w:val="none" w:sz="0" w:space="0" w:color="auto"/>
                    <w:left w:val="none" w:sz="0" w:space="0" w:color="auto"/>
                    <w:bottom w:val="none" w:sz="0" w:space="0" w:color="auto"/>
                    <w:right w:val="none" w:sz="0" w:space="0" w:color="auto"/>
                  </w:divBdr>
                </w:div>
              </w:divsChild>
            </w:div>
            <w:div w:id="2125071792">
              <w:marLeft w:val="0"/>
              <w:marRight w:val="0"/>
              <w:marTop w:val="0"/>
              <w:marBottom w:val="0"/>
              <w:divBdr>
                <w:top w:val="none" w:sz="0" w:space="0" w:color="auto"/>
                <w:left w:val="none" w:sz="0" w:space="0" w:color="auto"/>
                <w:bottom w:val="none" w:sz="0" w:space="0" w:color="auto"/>
                <w:right w:val="none" w:sz="0" w:space="0" w:color="auto"/>
              </w:divBdr>
              <w:divsChild>
                <w:div w:id="1602031103">
                  <w:marLeft w:val="0"/>
                  <w:marRight w:val="0"/>
                  <w:marTop w:val="0"/>
                  <w:marBottom w:val="0"/>
                  <w:divBdr>
                    <w:top w:val="none" w:sz="0" w:space="0" w:color="auto"/>
                    <w:left w:val="none" w:sz="0" w:space="0" w:color="auto"/>
                    <w:bottom w:val="none" w:sz="0" w:space="0" w:color="auto"/>
                    <w:right w:val="none" w:sz="0" w:space="0" w:color="auto"/>
                  </w:divBdr>
                </w:div>
              </w:divsChild>
            </w:div>
            <w:div w:id="2134054661">
              <w:marLeft w:val="0"/>
              <w:marRight w:val="0"/>
              <w:marTop w:val="0"/>
              <w:marBottom w:val="0"/>
              <w:divBdr>
                <w:top w:val="none" w:sz="0" w:space="0" w:color="auto"/>
                <w:left w:val="none" w:sz="0" w:space="0" w:color="auto"/>
                <w:bottom w:val="none" w:sz="0" w:space="0" w:color="auto"/>
                <w:right w:val="none" w:sz="0" w:space="0" w:color="auto"/>
              </w:divBdr>
              <w:divsChild>
                <w:div w:id="2020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11883">
      <w:bodyDiv w:val="1"/>
      <w:marLeft w:val="0"/>
      <w:marRight w:val="0"/>
      <w:marTop w:val="0"/>
      <w:marBottom w:val="0"/>
      <w:divBdr>
        <w:top w:val="none" w:sz="0" w:space="0" w:color="auto"/>
        <w:left w:val="none" w:sz="0" w:space="0" w:color="auto"/>
        <w:bottom w:val="none" w:sz="0" w:space="0" w:color="auto"/>
        <w:right w:val="none" w:sz="0" w:space="0" w:color="auto"/>
      </w:divBdr>
    </w:div>
    <w:div w:id="657079550">
      <w:bodyDiv w:val="1"/>
      <w:marLeft w:val="0"/>
      <w:marRight w:val="0"/>
      <w:marTop w:val="0"/>
      <w:marBottom w:val="0"/>
      <w:divBdr>
        <w:top w:val="none" w:sz="0" w:space="0" w:color="auto"/>
        <w:left w:val="none" w:sz="0" w:space="0" w:color="auto"/>
        <w:bottom w:val="none" w:sz="0" w:space="0" w:color="auto"/>
        <w:right w:val="none" w:sz="0" w:space="0" w:color="auto"/>
      </w:divBdr>
    </w:div>
    <w:div w:id="964429499">
      <w:bodyDiv w:val="1"/>
      <w:marLeft w:val="0"/>
      <w:marRight w:val="0"/>
      <w:marTop w:val="0"/>
      <w:marBottom w:val="0"/>
      <w:divBdr>
        <w:top w:val="none" w:sz="0" w:space="0" w:color="auto"/>
        <w:left w:val="none" w:sz="0" w:space="0" w:color="auto"/>
        <w:bottom w:val="none" w:sz="0" w:space="0" w:color="auto"/>
        <w:right w:val="none" w:sz="0" w:space="0" w:color="auto"/>
      </w:divBdr>
      <w:divsChild>
        <w:div w:id="807942643">
          <w:marLeft w:val="0"/>
          <w:marRight w:val="0"/>
          <w:marTop w:val="0"/>
          <w:marBottom w:val="0"/>
          <w:divBdr>
            <w:top w:val="none" w:sz="0" w:space="0" w:color="auto"/>
            <w:left w:val="none" w:sz="0" w:space="0" w:color="auto"/>
            <w:bottom w:val="none" w:sz="0" w:space="0" w:color="auto"/>
            <w:right w:val="none" w:sz="0" w:space="0" w:color="auto"/>
          </w:divBdr>
          <w:divsChild>
            <w:div w:id="1026059026">
              <w:marLeft w:val="0"/>
              <w:marRight w:val="0"/>
              <w:marTop w:val="0"/>
              <w:marBottom w:val="0"/>
              <w:divBdr>
                <w:top w:val="none" w:sz="0" w:space="0" w:color="auto"/>
                <w:left w:val="none" w:sz="0" w:space="0" w:color="auto"/>
                <w:bottom w:val="none" w:sz="0" w:space="0" w:color="auto"/>
                <w:right w:val="none" w:sz="0" w:space="0" w:color="auto"/>
              </w:divBdr>
              <w:divsChild>
                <w:div w:id="1401750943">
                  <w:marLeft w:val="0"/>
                  <w:marRight w:val="0"/>
                  <w:marTop w:val="0"/>
                  <w:marBottom w:val="0"/>
                  <w:divBdr>
                    <w:top w:val="none" w:sz="0" w:space="0" w:color="auto"/>
                    <w:left w:val="none" w:sz="0" w:space="0" w:color="auto"/>
                    <w:bottom w:val="none" w:sz="0" w:space="0" w:color="auto"/>
                    <w:right w:val="none" w:sz="0" w:space="0" w:color="auto"/>
                  </w:divBdr>
                  <w:divsChild>
                    <w:div w:id="362830810">
                      <w:marLeft w:val="0"/>
                      <w:marRight w:val="0"/>
                      <w:marTop w:val="0"/>
                      <w:marBottom w:val="0"/>
                      <w:divBdr>
                        <w:top w:val="none" w:sz="0" w:space="0" w:color="auto"/>
                        <w:left w:val="none" w:sz="0" w:space="0" w:color="auto"/>
                        <w:bottom w:val="none" w:sz="0" w:space="0" w:color="auto"/>
                        <w:right w:val="none" w:sz="0" w:space="0" w:color="auto"/>
                      </w:divBdr>
                      <w:divsChild>
                        <w:div w:id="1248657482">
                          <w:marLeft w:val="0"/>
                          <w:marRight w:val="0"/>
                          <w:marTop w:val="0"/>
                          <w:marBottom w:val="0"/>
                          <w:divBdr>
                            <w:top w:val="none" w:sz="0" w:space="0" w:color="auto"/>
                            <w:left w:val="none" w:sz="0" w:space="0" w:color="auto"/>
                            <w:bottom w:val="none" w:sz="0" w:space="0" w:color="auto"/>
                            <w:right w:val="none" w:sz="0" w:space="0" w:color="auto"/>
                          </w:divBdr>
                          <w:divsChild>
                            <w:div w:id="182667501">
                              <w:marLeft w:val="0"/>
                              <w:marRight w:val="0"/>
                              <w:marTop w:val="0"/>
                              <w:marBottom w:val="0"/>
                              <w:divBdr>
                                <w:top w:val="none" w:sz="0" w:space="0" w:color="auto"/>
                                <w:left w:val="none" w:sz="0" w:space="0" w:color="auto"/>
                                <w:bottom w:val="none" w:sz="0" w:space="0" w:color="auto"/>
                                <w:right w:val="none" w:sz="0" w:space="0" w:color="auto"/>
                              </w:divBdr>
                              <w:divsChild>
                                <w:div w:id="878781536">
                                  <w:marLeft w:val="0"/>
                                  <w:marRight w:val="0"/>
                                  <w:marTop w:val="0"/>
                                  <w:marBottom w:val="0"/>
                                  <w:divBdr>
                                    <w:top w:val="none" w:sz="0" w:space="0" w:color="auto"/>
                                    <w:left w:val="none" w:sz="0" w:space="0" w:color="auto"/>
                                    <w:bottom w:val="none" w:sz="0" w:space="0" w:color="auto"/>
                                    <w:right w:val="none" w:sz="0" w:space="0" w:color="auto"/>
                                  </w:divBdr>
                                  <w:divsChild>
                                    <w:div w:id="126287983">
                                      <w:marLeft w:val="0"/>
                                      <w:marRight w:val="0"/>
                                      <w:marTop w:val="0"/>
                                      <w:marBottom w:val="0"/>
                                      <w:divBdr>
                                        <w:top w:val="none" w:sz="0" w:space="0" w:color="auto"/>
                                        <w:left w:val="none" w:sz="0" w:space="0" w:color="auto"/>
                                        <w:bottom w:val="none" w:sz="0" w:space="0" w:color="auto"/>
                                        <w:right w:val="none" w:sz="0" w:space="0" w:color="auto"/>
                                      </w:divBdr>
                                      <w:divsChild>
                                        <w:div w:id="746078072">
                                          <w:marLeft w:val="0"/>
                                          <w:marRight w:val="0"/>
                                          <w:marTop w:val="0"/>
                                          <w:marBottom w:val="0"/>
                                          <w:divBdr>
                                            <w:top w:val="none" w:sz="0" w:space="0" w:color="auto"/>
                                            <w:left w:val="none" w:sz="0" w:space="0" w:color="auto"/>
                                            <w:bottom w:val="none" w:sz="0" w:space="0" w:color="auto"/>
                                            <w:right w:val="none" w:sz="0" w:space="0" w:color="auto"/>
                                          </w:divBdr>
                                          <w:divsChild>
                                            <w:div w:id="1860772294">
                                              <w:marLeft w:val="0"/>
                                              <w:marRight w:val="0"/>
                                              <w:marTop w:val="0"/>
                                              <w:marBottom w:val="0"/>
                                              <w:divBdr>
                                                <w:top w:val="none" w:sz="0" w:space="0" w:color="auto"/>
                                                <w:left w:val="none" w:sz="0" w:space="0" w:color="auto"/>
                                                <w:bottom w:val="none" w:sz="0" w:space="0" w:color="auto"/>
                                                <w:right w:val="none" w:sz="0" w:space="0" w:color="auto"/>
                                              </w:divBdr>
                                              <w:divsChild>
                                                <w:div w:id="1344699687">
                                                  <w:marLeft w:val="0"/>
                                                  <w:marRight w:val="0"/>
                                                  <w:marTop w:val="0"/>
                                                  <w:marBottom w:val="330"/>
                                                  <w:divBdr>
                                                    <w:top w:val="none" w:sz="0" w:space="0" w:color="auto"/>
                                                    <w:left w:val="none" w:sz="0" w:space="0" w:color="auto"/>
                                                    <w:bottom w:val="none" w:sz="0" w:space="0" w:color="auto"/>
                                                    <w:right w:val="none" w:sz="0" w:space="0" w:color="auto"/>
                                                  </w:divBdr>
                                                  <w:divsChild>
                                                    <w:div w:id="384839812">
                                                      <w:marLeft w:val="0"/>
                                                      <w:marRight w:val="0"/>
                                                      <w:marTop w:val="0"/>
                                                      <w:marBottom w:val="0"/>
                                                      <w:divBdr>
                                                        <w:top w:val="none" w:sz="0" w:space="0" w:color="auto"/>
                                                        <w:left w:val="none" w:sz="0" w:space="0" w:color="auto"/>
                                                        <w:bottom w:val="none" w:sz="0" w:space="0" w:color="auto"/>
                                                        <w:right w:val="none" w:sz="0" w:space="0" w:color="auto"/>
                                                      </w:divBdr>
                                                      <w:divsChild>
                                                        <w:div w:id="1177580636">
                                                          <w:marLeft w:val="0"/>
                                                          <w:marRight w:val="0"/>
                                                          <w:marTop w:val="0"/>
                                                          <w:marBottom w:val="0"/>
                                                          <w:divBdr>
                                                            <w:top w:val="single" w:sz="6" w:space="0" w:color="ABABAB"/>
                                                            <w:left w:val="single" w:sz="6" w:space="0" w:color="ABABAB"/>
                                                            <w:bottom w:val="single" w:sz="6" w:space="0" w:color="ABABAB"/>
                                                            <w:right w:val="single" w:sz="6" w:space="0" w:color="ABABAB"/>
                                                          </w:divBdr>
                                                          <w:divsChild>
                                                            <w:div w:id="1510488353">
                                                              <w:marLeft w:val="0"/>
                                                              <w:marRight w:val="0"/>
                                                              <w:marTop w:val="0"/>
                                                              <w:marBottom w:val="0"/>
                                                              <w:divBdr>
                                                                <w:top w:val="none" w:sz="0" w:space="0" w:color="auto"/>
                                                                <w:left w:val="none" w:sz="0" w:space="0" w:color="auto"/>
                                                                <w:bottom w:val="none" w:sz="0" w:space="0" w:color="auto"/>
                                                                <w:right w:val="none" w:sz="0" w:space="0" w:color="auto"/>
                                                              </w:divBdr>
                                                              <w:divsChild>
                                                                <w:div w:id="61757188">
                                                                  <w:marLeft w:val="0"/>
                                                                  <w:marRight w:val="0"/>
                                                                  <w:marTop w:val="0"/>
                                                                  <w:marBottom w:val="0"/>
                                                                  <w:divBdr>
                                                                    <w:top w:val="none" w:sz="0" w:space="0" w:color="auto"/>
                                                                    <w:left w:val="none" w:sz="0" w:space="0" w:color="auto"/>
                                                                    <w:bottom w:val="none" w:sz="0" w:space="0" w:color="auto"/>
                                                                    <w:right w:val="none" w:sz="0" w:space="0" w:color="auto"/>
                                                                  </w:divBdr>
                                                                  <w:divsChild>
                                                                    <w:div w:id="1048145671">
                                                                      <w:marLeft w:val="0"/>
                                                                      <w:marRight w:val="0"/>
                                                                      <w:marTop w:val="0"/>
                                                                      <w:marBottom w:val="0"/>
                                                                      <w:divBdr>
                                                                        <w:top w:val="none" w:sz="0" w:space="0" w:color="auto"/>
                                                                        <w:left w:val="none" w:sz="0" w:space="0" w:color="auto"/>
                                                                        <w:bottom w:val="none" w:sz="0" w:space="0" w:color="auto"/>
                                                                        <w:right w:val="none" w:sz="0" w:space="0" w:color="auto"/>
                                                                      </w:divBdr>
                                                                      <w:divsChild>
                                                                        <w:div w:id="1578859463">
                                                                          <w:marLeft w:val="0"/>
                                                                          <w:marRight w:val="0"/>
                                                                          <w:marTop w:val="0"/>
                                                                          <w:marBottom w:val="0"/>
                                                                          <w:divBdr>
                                                                            <w:top w:val="none" w:sz="0" w:space="0" w:color="auto"/>
                                                                            <w:left w:val="none" w:sz="0" w:space="0" w:color="auto"/>
                                                                            <w:bottom w:val="none" w:sz="0" w:space="0" w:color="auto"/>
                                                                            <w:right w:val="none" w:sz="0" w:space="0" w:color="auto"/>
                                                                          </w:divBdr>
                                                                          <w:divsChild>
                                                                            <w:div w:id="393626234">
                                                                              <w:marLeft w:val="0"/>
                                                                              <w:marRight w:val="0"/>
                                                                              <w:marTop w:val="0"/>
                                                                              <w:marBottom w:val="0"/>
                                                                              <w:divBdr>
                                                                                <w:top w:val="none" w:sz="0" w:space="0" w:color="auto"/>
                                                                                <w:left w:val="none" w:sz="0" w:space="0" w:color="auto"/>
                                                                                <w:bottom w:val="none" w:sz="0" w:space="0" w:color="auto"/>
                                                                                <w:right w:val="none" w:sz="0" w:space="0" w:color="auto"/>
                                                                              </w:divBdr>
                                                                              <w:divsChild>
                                                                                <w:div w:id="1316103414">
                                                                                  <w:marLeft w:val="0"/>
                                                                                  <w:marRight w:val="0"/>
                                                                                  <w:marTop w:val="0"/>
                                                                                  <w:marBottom w:val="0"/>
                                                                                  <w:divBdr>
                                                                                    <w:top w:val="none" w:sz="0" w:space="0" w:color="auto"/>
                                                                                    <w:left w:val="none" w:sz="0" w:space="0" w:color="auto"/>
                                                                                    <w:bottom w:val="none" w:sz="0" w:space="0" w:color="auto"/>
                                                                                    <w:right w:val="none" w:sz="0" w:space="0" w:color="auto"/>
                                                                                  </w:divBdr>
                                                                                  <w:divsChild>
                                                                                    <w:div w:id="42874274">
                                                                                      <w:marLeft w:val="0"/>
                                                                                      <w:marRight w:val="0"/>
                                                                                      <w:marTop w:val="0"/>
                                                                                      <w:marBottom w:val="0"/>
                                                                                      <w:divBdr>
                                                                                        <w:top w:val="none" w:sz="0" w:space="0" w:color="auto"/>
                                                                                        <w:left w:val="none" w:sz="0" w:space="0" w:color="auto"/>
                                                                                        <w:bottom w:val="none" w:sz="0" w:space="0" w:color="auto"/>
                                                                                        <w:right w:val="none" w:sz="0" w:space="0" w:color="auto"/>
                                                                                      </w:divBdr>
                                                                                    </w:div>
                                                                                    <w:div w:id="156194494">
                                                                                      <w:marLeft w:val="0"/>
                                                                                      <w:marRight w:val="0"/>
                                                                                      <w:marTop w:val="0"/>
                                                                                      <w:marBottom w:val="0"/>
                                                                                      <w:divBdr>
                                                                                        <w:top w:val="none" w:sz="0" w:space="0" w:color="auto"/>
                                                                                        <w:left w:val="none" w:sz="0" w:space="0" w:color="auto"/>
                                                                                        <w:bottom w:val="none" w:sz="0" w:space="0" w:color="auto"/>
                                                                                        <w:right w:val="none" w:sz="0" w:space="0" w:color="auto"/>
                                                                                      </w:divBdr>
                                                                                    </w:div>
                                                                                    <w:div w:id="419984076">
                                                                                      <w:marLeft w:val="0"/>
                                                                                      <w:marRight w:val="0"/>
                                                                                      <w:marTop w:val="0"/>
                                                                                      <w:marBottom w:val="0"/>
                                                                                      <w:divBdr>
                                                                                        <w:top w:val="none" w:sz="0" w:space="0" w:color="auto"/>
                                                                                        <w:left w:val="none" w:sz="0" w:space="0" w:color="auto"/>
                                                                                        <w:bottom w:val="none" w:sz="0" w:space="0" w:color="auto"/>
                                                                                        <w:right w:val="none" w:sz="0" w:space="0" w:color="auto"/>
                                                                                      </w:divBdr>
                                                                                    </w:div>
                                                                                    <w:div w:id="463668670">
                                                                                      <w:marLeft w:val="0"/>
                                                                                      <w:marRight w:val="0"/>
                                                                                      <w:marTop w:val="0"/>
                                                                                      <w:marBottom w:val="0"/>
                                                                                      <w:divBdr>
                                                                                        <w:top w:val="none" w:sz="0" w:space="0" w:color="auto"/>
                                                                                        <w:left w:val="none" w:sz="0" w:space="0" w:color="auto"/>
                                                                                        <w:bottom w:val="none" w:sz="0" w:space="0" w:color="auto"/>
                                                                                        <w:right w:val="none" w:sz="0" w:space="0" w:color="auto"/>
                                                                                      </w:divBdr>
                                                                                    </w:div>
                                                                                    <w:div w:id="479347007">
                                                                                      <w:marLeft w:val="0"/>
                                                                                      <w:marRight w:val="0"/>
                                                                                      <w:marTop w:val="0"/>
                                                                                      <w:marBottom w:val="0"/>
                                                                                      <w:divBdr>
                                                                                        <w:top w:val="none" w:sz="0" w:space="0" w:color="auto"/>
                                                                                        <w:left w:val="none" w:sz="0" w:space="0" w:color="auto"/>
                                                                                        <w:bottom w:val="none" w:sz="0" w:space="0" w:color="auto"/>
                                                                                        <w:right w:val="none" w:sz="0" w:space="0" w:color="auto"/>
                                                                                      </w:divBdr>
                                                                                    </w:div>
                                                                                    <w:div w:id="508259234">
                                                                                      <w:marLeft w:val="0"/>
                                                                                      <w:marRight w:val="0"/>
                                                                                      <w:marTop w:val="0"/>
                                                                                      <w:marBottom w:val="0"/>
                                                                                      <w:divBdr>
                                                                                        <w:top w:val="none" w:sz="0" w:space="0" w:color="auto"/>
                                                                                        <w:left w:val="none" w:sz="0" w:space="0" w:color="auto"/>
                                                                                        <w:bottom w:val="none" w:sz="0" w:space="0" w:color="auto"/>
                                                                                        <w:right w:val="none" w:sz="0" w:space="0" w:color="auto"/>
                                                                                      </w:divBdr>
                                                                                    </w:div>
                                                                                    <w:div w:id="520629422">
                                                                                      <w:marLeft w:val="0"/>
                                                                                      <w:marRight w:val="0"/>
                                                                                      <w:marTop w:val="0"/>
                                                                                      <w:marBottom w:val="0"/>
                                                                                      <w:divBdr>
                                                                                        <w:top w:val="none" w:sz="0" w:space="0" w:color="auto"/>
                                                                                        <w:left w:val="none" w:sz="0" w:space="0" w:color="auto"/>
                                                                                        <w:bottom w:val="none" w:sz="0" w:space="0" w:color="auto"/>
                                                                                        <w:right w:val="none" w:sz="0" w:space="0" w:color="auto"/>
                                                                                      </w:divBdr>
                                                                                    </w:div>
                                                                                    <w:div w:id="649987646">
                                                                                      <w:marLeft w:val="0"/>
                                                                                      <w:marRight w:val="0"/>
                                                                                      <w:marTop w:val="0"/>
                                                                                      <w:marBottom w:val="0"/>
                                                                                      <w:divBdr>
                                                                                        <w:top w:val="none" w:sz="0" w:space="0" w:color="auto"/>
                                                                                        <w:left w:val="none" w:sz="0" w:space="0" w:color="auto"/>
                                                                                        <w:bottom w:val="none" w:sz="0" w:space="0" w:color="auto"/>
                                                                                        <w:right w:val="none" w:sz="0" w:space="0" w:color="auto"/>
                                                                                      </w:divBdr>
                                                                                    </w:div>
                                                                                    <w:div w:id="699554981">
                                                                                      <w:marLeft w:val="0"/>
                                                                                      <w:marRight w:val="0"/>
                                                                                      <w:marTop w:val="0"/>
                                                                                      <w:marBottom w:val="0"/>
                                                                                      <w:divBdr>
                                                                                        <w:top w:val="none" w:sz="0" w:space="0" w:color="auto"/>
                                                                                        <w:left w:val="none" w:sz="0" w:space="0" w:color="auto"/>
                                                                                        <w:bottom w:val="none" w:sz="0" w:space="0" w:color="auto"/>
                                                                                        <w:right w:val="none" w:sz="0" w:space="0" w:color="auto"/>
                                                                                      </w:divBdr>
                                                                                    </w:div>
                                                                                    <w:div w:id="1111628687">
                                                                                      <w:marLeft w:val="0"/>
                                                                                      <w:marRight w:val="0"/>
                                                                                      <w:marTop w:val="0"/>
                                                                                      <w:marBottom w:val="0"/>
                                                                                      <w:divBdr>
                                                                                        <w:top w:val="none" w:sz="0" w:space="0" w:color="auto"/>
                                                                                        <w:left w:val="none" w:sz="0" w:space="0" w:color="auto"/>
                                                                                        <w:bottom w:val="none" w:sz="0" w:space="0" w:color="auto"/>
                                                                                        <w:right w:val="none" w:sz="0" w:space="0" w:color="auto"/>
                                                                                      </w:divBdr>
                                                                                    </w:div>
                                                                                    <w:div w:id="1114321471">
                                                                                      <w:marLeft w:val="0"/>
                                                                                      <w:marRight w:val="0"/>
                                                                                      <w:marTop w:val="0"/>
                                                                                      <w:marBottom w:val="0"/>
                                                                                      <w:divBdr>
                                                                                        <w:top w:val="none" w:sz="0" w:space="0" w:color="auto"/>
                                                                                        <w:left w:val="none" w:sz="0" w:space="0" w:color="auto"/>
                                                                                        <w:bottom w:val="none" w:sz="0" w:space="0" w:color="auto"/>
                                                                                        <w:right w:val="none" w:sz="0" w:space="0" w:color="auto"/>
                                                                                      </w:divBdr>
                                                                                    </w:div>
                                                                                    <w:div w:id="1447702569">
                                                                                      <w:marLeft w:val="0"/>
                                                                                      <w:marRight w:val="0"/>
                                                                                      <w:marTop w:val="0"/>
                                                                                      <w:marBottom w:val="0"/>
                                                                                      <w:divBdr>
                                                                                        <w:top w:val="none" w:sz="0" w:space="0" w:color="auto"/>
                                                                                        <w:left w:val="none" w:sz="0" w:space="0" w:color="auto"/>
                                                                                        <w:bottom w:val="none" w:sz="0" w:space="0" w:color="auto"/>
                                                                                        <w:right w:val="none" w:sz="0" w:space="0" w:color="auto"/>
                                                                                      </w:divBdr>
                                                                                    </w:div>
                                                                                    <w:div w:id="1485312710">
                                                                                      <w:marLeft w:val="0"/>
                                                                                      <w:marRight w:val="0"/>
                                                                                      <w:marTop w:val="0"/>
                                                                                      <w:marBottom w:val="0"/>
                                                                                      <w:divBdr>
                                                                                        <w:top w:val="none" w:sz="0" w:space="0" w:color="auto"/>
                                                                                        <w:left w:val="none" w:sz="0" w:space="0" w:color="auto"/>
                                                                                        <w:bottom w:val="none" w:sz="0" w:space="0" w:color="auto"/>
                                                                                        <w:right w:val="none" w:sz="0" w:space="0" w:color="auto"/>
                                                                                      </w:divBdr>
                                                                                    </w:div>
                                                                                    <w:div w:id="16756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979598">
      <w:bodyDiv w:val="1"/>
      <w:marLeft w:val="0"/>
      <w:marRight w:val="0"/>
      <w:marTop w:val="0"/>
      <w:marBottom w:val="0"/>
      <w:divBdr>
        <w:top w:val="none" w:sz="0" w:space="0" w:color="auto"/>
        <w:left w:val="none" w:sz="0" w:space="0" w:color="auto"/>
        <w:bottom w:val="none" w:sz="0" w:space="0" w:color="auto"/>
        <w:right w:val="none" w:sz="0" w:space="0" w:color="auto"/>
      </w:divBdr>
    </w:div>
    <w:div w:id="1333492275">
      <w:bodyDiv w:val="1"/>
      <w:marLeft w:val="0"/>
      <w:marRight w:val="0"/>
      <w:marTop w:val="0"/>
      <w:marBottom w:val="0"/>
      <w:divBdr>
        <w:top w:val="none" w:sz="0" w:space="0" w:color="auto"/>
        <w:left w:val="none" w:sz="0" w:space="0" w:color="auto"/>
        <w:bottom w:val="none" w:sz="0" w:space="0" w:color="auto"/>
        <w:right w:val="none" w:sz="0" w:space="0" w:color="auto"/>
      </w:divBdr>
    </w:div>
    <w:div w:id="1681010590">
      <w:bodyDiv w:val="1"/>
      <w:marLeft w:val="0"/>
      <w:marRight w:val="0"/>
      <w:marTop w:val="0"/>
      <w:marBottom w:val="0"/>
      <w:divBdr>
        <w:top w:val="none" w:sz="0" w:space="0" w:color="auto"/>
        <w:left w:val="none" w:sz="0" w:space="0" w:color="auto"/>
        <w:bottom w:val="none" w:sz="0" w:space="0" w:color="auto"/>
        <w:right w:val="none" w:sz="0" w:space="0" w:color="auto"/>
      </w:divBdr>
    </w:div>
    <w:div w:id="1930311955">
      <w:bodyDiv w:val="1"/>
      <w:marLeft w:val="0"/>
      <w:marRight w:val="0"/>
      <w:marTop w:val="0"/>
      <w:marBottom w:val="0"/>
      <w:divBdr>
        <w:top w:val="none" w:sz="0" w:space="0" w:color="auto"/>
        <w:left w:val="none" w:sz="0" w:space="0" w:color="auto"/>
        <w:bottom w:val="none" w:sz="0" w:space="0" w:color="auto"/>
        <w:right w:val="none" w:sz="0" w:space="0" w:color="auto"/>
      </w:divBdr>
    </w:div>
    <w:div w:id="1930458924">
      <w:bodyDiv w:val="1"/>
      <w:marLeft w:val="0"/>
      <w:marRight w:val="0"/>
      <w:marTop w:val="0"/>
      <w:marBottom w:val="0"/>
      <w:divBdr>
        <w:top w:val="none" w:sz="0" w:space="0" w:color="auto"/>
        <w:left w:val="none" w:sz="0" w:space="0" w:color="auto"/>
        <w:bottom w:val="none" w:sz="0" w:space="0" w:color="auto"/>
        <w:right w:val="none" w:sz="0" w:space="0" w:color="auto"/>
      </w:divBdr>
    </w:div>
    <w:div w:id="206794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qua.kingcounty.gov/council/clerk/OldOrdsMotions/Ordinance%2019307.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ingcounty.gov/~/media/council/documents/Budget/2021-22/2021-2022-Biennial-Budget-Book.ashx?la=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qua.kingcounty.gov/council/clerk/OldOrdsMotions/Ordinance%2019307.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ingcounty.gov/~/media/council/documents/Budget/2021-22/2021-2022-Biennial-Budget-Book.ashx?la=e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ommunitypassageways.org/" TargetMode="External"/><Relationship Id="rId13" Type="http://schemas.openxmlformats.org/officeDocument/2006/relationships/hyperlink" Target="https://www.theifproject.org/" TargetMode="External"/><Relationship Id="rId3" Type="http://schemas.openxmlformats.org/officeDocument/2006/relationships/hyperlink" Target="https://www.courts.wa.gov/subsite/wsccr/docs/Detention%20Report%202019.pdf" TargetMode="External"/><Relationship Id="rId7" Type="http://schemas.openxmlformats.org/officeDocument/2006/relationships/hyperlink" Target="https://apps.leg.wa.gov/RCW/default.aspx?cite=9.94A.030" TargetMode="External"/><Relationship Id="rId12" Type="http://schemas.openxmlformats.org/officeDocument/2006/relationships/hyperlink" Target="https://www.dcyf.wa.gov/practice/practice-improvement/ojj/jdai" TargetMode="External"/><Relationship Id="rId2" Type="http://schemas.openxmlformats.org/officeDocument/2006/relationships/hyperlink" Target="https://kingcounty.gov/depts/jails/juvenile-detention/about-us.aspx" TargetMode="External"/><Relationship Id="rId1" Type="http://schemas.openxmlformats.org/officeDocument/2006/relationships/hyperlink" Target="https://app.leg.wa.gov/RCW/default.aspx?cite=13.20.010" TargetMode="External"/><Relationship Id="rId6" Type="http://schemas.openxmlformats.org/officeDocument/2006/relationships/hyperlink" Target="https://apps.leg.wa.gov/RCW/default.aspx?cite=13.04.030" TargetMode="External"/><Relationship Id="rId11" Type="http://schemas.openxmlformats.org/officeDocument/2006/relationships/hyperlink" Target="https://kingcounty.gov/depts/community-human-services/initiatives/best-starts-for-kids/advisory-board.aspx" TargetMode="External"/><Relationship Id="rId5" Type="http://schemas.openxmlformats.org/officeDocument/2006/relationships/hyperlink" Target="https://kingcounty.gov/depts/jails/about/dajd-stats.aspx" TargetMode="External"/><Relationship Id="rId10" Type="http://schemas.openxmlformats.org/officeDocument/2006/relationships/hyperlink" Target="https://www.creativejusticenw.org/" TargetMode="External"/><Relationship Id="rId4" Type="http://schemas.openxmlformats.org/officeDocument/2006/relationships/hyperlink" Target="https://aqua.kingcounty.gov/council/clerk/code/05_Title_2.htm" TargetMode="External"/><Relationship Id="rId9" Type="http://schemas.openxmlformats.org/officeDocument/2006/relationships/hyperlink" Target="https://choose180.org/" TargetMode="External"/><Relationship Id="rId14" Type="http://schemas.openxmlformats.org/officeDocument/2006/relationships/hyperlink" Target="https://kingcounty.gov/depts/health/~/media/depts/health/zero-youth-detention/documents/road-map-to-zero-youth-detention.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Proposed_x002f_Passed_x0020__x0023__x003a_ xmlns="308dc21f-8940-46b7-9ee9-f86b439897b1" xsi:nil="true"/>
    <PSBReviewer xmlns="5749be02-1652-4e46-a5f7-bcebca5f275b">
      <UserInfo>
        <DisplayName/>
        <AccountId xsi:nil="true"/>
        <AccountType/>
      </UserInfo>
    </PSBReviewer>
  </documentManagement>
</p:properties>
</file>

<file path=customXml/item3.xml><?xml version="1.0" encoding="utf-8"?>
<ct:contentTypeSchema xmlns:ct="http://schemas.microsoft.com/office/2006/metadata/contentType" xmlns:ma="http://schemas.microsoft.com/office/2006/metadata/properties/metaAttributes" ct:_="" ma:_="" ma:contentTypeName="Reviewer Log" ma:contentTypeID="0x010100D03C1FEDB24A304B88B22491CFC0976900439C0B438D39E641BC7BB72D65436508" ma:contentTypeVersion="13" ma:contentTypeDescription="" ma:contentTypeScope="" ma:versionID="1ef4869109e5b3ec269783d1dd8c0b99">
  <xsd:schema xmlns:xsd="http://www.w3.org/2001/XMLSchema" xmlns:xs="http://www.w3.org/2001/XMLSchema" xmlns:p="http://schemas.microsoft.com/office/2006/metadata/properties" xmlns:ns1="http://schemas.microsoft.com/sharepoint/v3" xmlns:ns2="308dc21f-8940-46b7-9ee9-f86b439897b1" xmlns:ns3="cc811197-5a73-4d86-a206-c117da05ddaa" xmlns:ns4="5749be02-1652-4e46-a5f7-bcebca5f275b" targetNamespace="http://schemas.microsoft.com/office/2006/metadata/properties" ma:root="true" ma:fieldsID="e4aa23d5d0965ae57e68be78c24f1632" ns1:_="" ns2:_="" ns3:_="" ns4:_="">
    <xsd:import namespace="http://schemas.microsoft.com/sharepoint/v3"/>
    <xsd:import namespace="308dc21f-8940-46b7-9ee9-f86b439897b1"/>
    <xsd:import namespace="cc811197-5a73-4d86-a206-c117da05ddaa"/>
    <xsd:import namespace="5749be02-1652-4e46-a5f7-bcebca5f275b"/>
    <xsd:element name="properties">
      <xsd:complexType>
        <xsd:sequence>
          <xsd:element name="documentManagement">
            <xsd:complexType>
              <xsd:all>
                <xsd:element ref="ns1:AssignedTo" minOccurs="0"/>
                <xsd:element ref="ns2:Proposed_x002f_Passed_x0020__x0023__x003a_" minOccurs="0"/>
                <xsd:element ref="ns3:SharedWithUsers" minOccurs="0"/>
                <xsd:element ref="ns3:SharingHintHash" minOccurs="0"/>
                <xsd:element ref="ns3:SharedWithDetails" minOccurs="0"/>
                <xsd:element ref="ns4:MediaServiceMetadata" minOccurs="0"/>
                <xsd:element ref="ns4:MediaServiceFastMetadata" minOccurs="0"/>
                <xsd:element ref="ns4:PSBRe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8dc21f-8940-46b7-9ee9-f86b439897b1" elementFormDefault="qualified">
    <xsd:import namespace="http://schemas.microsoft.com/office/2006/documentManagement/types"/>
    <xsd:import namespace="http://schemas.microsoft.com/office/infopath/2007/PartnerControls"/>
    <xsd:element name="Proposed_x002f_Passed_x0020__x0023__x003a_" ma:index="9" nillable="true" ma:displayName="Proposed/Passed #:" ma:internalName="Proposed_x002f_Passed_x0020__x0023__x003a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811197-5a73-4d86-a206-c117da05dda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description=""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49be02-1652-4e46-a5f7-bcebca5f275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PSBReviewer" ma:index="15" nillable="true" ma:displayName="PSB Reviewer" ma:format="Dropdown" ma:list="UserInfo" ma:SharePointGroup="0" ma:internalName="PSB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nf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2310B7-963C-45BB-993A-D0F50A51CEFE}">
  <ds:schemaRefs>
    <ds:schemaRef ds:uri="http://schemas.openxmlformats.org/officeDocument/2006/bibliography"/>
  </ds:schemaRefs>
</ds:datastoreItem>
</file>

<file path=customXml/itemProps2.xml><?xml version="1.0" encoding="utf-8"?>
<ds:datastoreItem xmlns:ds="http://schemas.openxmlformats.org/officeDocument/2006/customXml" ds:itemID="{469A3E97-EC0F-4B7B-BEDA-04E18175E9A8}">
  <ds:schemaRefs>
    <ds:schemaRef ds:uri="http://schemas.microsoft.com/office/2006/metadata/properties"/>
    <ds:schemaRef ds:uri="http://schemas.microsoft.com/office/infopath/2007/PartnerControls"/>
    <ds:schemaRef ds:uri="http://schemas.microsoft.com/sharepoint/v3"/>
    <ds:schemaRef ds:uri="308dc21f-8940-46b7-9ee9-f86b439897b1"/>
    <ds:schemaRef ds:uri="5749be02-1652-4e46-a5f7-bcebca5f275b"/>
  </ds:schemaRefs>
</ds:datastoreItem>
</file>

<file path=customXml/itemProps3.xml><?xml version="1.0" encoding="utf-8"?>
<ds:datastoreItem xmlns:ds="http://schemas.openxmlformats.org/officeDocument/2006/customXml" ds:itemID="{625EB7DA-A6DA-4946-9746-F075B834C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8dc21f-8940-46b7-9ee9-f86b439897b1"/>
    <ds:schemaRef ds:uri="cc811197-5a73-4d86-a206-c117da05ddaa"/>
    <ds:schemaRef ds:uri="5749be02-1652-4e46-a5f7-bcebca5f2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407EEB-0D8C-4208-A833-6C753B2B77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6291</Words>
  <Characters>35860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Nance, Allen</dc:creator>
  <cp:keywords/>
  <dc:description/>
  <cp:lastModifiedBy>Camp, Cherie</cp:lastModifiedBy>
  <cp:revision>3</cp:revision>
  <cp:lastPrinted>2021-08-28T07:35:00Z</cp:lastPrinted>
  <dcterms:created xsi:type="dcterms:W3CDTF">2021-09-29T23:52:00Z</dcterms:created>
  <dcterms:modified xsi:type="dcterms:W3CDTF">2021-11-17T19:29:00Z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0x010100D03C1FEDB24A304B88B22491CFC0976900439C0B438D39E641BC7BB72D65436508</vt:lpwstr>
  </property>
</Properties>
</file>