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5B405" w14:textId="77777777" w:rsidR="00EB5A13" w:rsidRPr="00A46A5D" w:rsidRDefault="00EB5A13" w:rsidP="00425132">
      <w:pPr>
        <w:pStyle w:val="Heading2"/>
        <w:spacing w:line="264" w:lineRule="auto"/>
        <w:rPr>
          <w:b w:val="0"/>
          <w:sz w:val="24"/>
          <w:u w:val="none"/>
        </w:rPr>
      </w:pPr>
    </w:p>
    <w:p w14:paraId="1AA800BB" w14:textId="27A75460" w:rsidR="00EB5A13" w:rsidRPr="00F71F8C" w:rsidRDefault="009631E1" w:rsidP="00425132">
      <w:pPr>
        <w:pStyle w:val="Heading2"/>
        <w:spacing w:line="264" w:lineRule="auto"/>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3A30C267" w14:textId="77777777" w:rsidR="00EB5A13" w:rsidRPr="00F3508D" w:rsidRDefault="00EB5A13" w:rsidP="00425132">
      <w:pPr>
        <w:spacing w:line="264" w:lineRule="auto"/>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1347DE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B9EB34B" w14:textId="77777777" w:rsidR="00EB5A13" w:rsidRPr="009349D6" w:rsidRDefault="00EB5A13" w:rsidP="00425132">
            <w:pPr>
              <w:spacing w:before="40" w:after="40" w:line="264" w:lineRule="auto"/>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2514833" w14:textId="57496A9E" w:rsidR="00EB5A13" w:rsidRPr="009349D6" w:rsidRDefault="00EB5A13" w:rsidP="00425132">
            <w:pPr>
              <w:spacing w:before="40" w:after="40" w:line="264" w:lineRule="auto"/>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534B7B0F" w14:textId="77777777" w:rsidR="00EB5A13" w:rsidRPr="009349D6" w:rsidRDefault="00EB5A13" w:rsidP="00425132">
            <w:pPr>
              <w:spacing w:before="40" w:after="40" w:line="264" w:lineRule="auto"/>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1BCC093" w14:textId="2468BA6E" w:rsidR="00EB5A13" w:rsidRPr="009349D6" w:rsidRDefault="00995B07" w:rsidP="00425132">
            <w:pPr>
              <w:spacing w:before="40" w:after="40" w:line="264" w:lineRule="auto"/>
              <w:rPr>
                <w:rFonts w:ascii="Arial" w:hAnsi="Arial" w:cs="Arial"/>
              </w:rPr>
            </w:pPr>
            <w:r>
              <w:rPr>
                <w:rFonts w:ascii="Arial" w:hAnsi="Arial" w:cs="Arial"/>
              </w:rPr>
              <w:t>Andrew Kim</w:t>
            </w:r>
          </w:p>
        </w:tc>
      </w:tr>
      <w:tr w:rsidR="00EB5A13" w:rsidRPr="009349D6" w14:paraId="4B17679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5CDD63D" w14:textId="77777777" w:rsidR="00EB5A13" w:rsidRPr="009349D6" w:rsidRDefault="00EB5A13" w:rsidP="00425132">
            <w:pPr>
              <w:spacing w:before="40" w:after="40" w:line="264" w:lineRule="auto"/>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4A0B029" w14:textId="39AF3D21" w:rsidR="00EB5A13" w:rsidRPr="009349D6" w:rsidRDefault="00365FB7" w:rsidP="00425132">
            <w:pPr>
              <w:spacing w:before="40" w:after="40" w:line="264" w:lineRule="auto"/>
              <w:rPr>
                <w:rFonts w:ascii="Arial" w:hAnsi="Arial" w:cs="Arial"/>
              </w:rPr>
            </w:pPr>
            <w:r>
              <w:rPr>
                <w:rFonts w:ascii="Arial" w:hAnsi="Arial" w:cs="Arial"/>
              </w:rPr>
              <w:t>2021-01</w:t>
            </w:r>
            <w:r w:rsidR="004D21F4">
              <w:rPr>
                <w:rFonts w:ascii="Arial" w:hAnsi="Arial" w:cs="Arial"/>
              </w:rPr>
              <w:t>08</w:t>
            </w:r>
          </w:p>
        </w:tc>
        <w:tc>
          <w:tcPr>
            <w:tcW w:w="1170" w:type="dxa"/>
            <w:tcBorders>
              <w:top w:val="single" w:sz="4" w:space="0" w:color="auto"/>
              <w:left w:val="single" w:sz="4" w:space="0" w:color="auto"/>
              <w:bottom w:val="single" w:sz="4" w:space="0" w:color="auto"/>
              <w:right w:val="single" w:sz="4" w:space="0" w:color="auto"/>
            </w:tcBorders>
            <w:vAlign w:val="center"/>
          </w:tcPr>
          <w:p w14:paraId="0392F21C" w14:textId="77777777" w:rsidR="00EB5A13" w:rsidRPr="009349D6" w:rsidRDefault="00EB5A13" w:rsidP="00425132">
            <w:pPr>
              <w:spacing w:before="40" w:after="40" w:line="264" w:lineRule="auto"/>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75ECE26" w14:textId="368C09C3" w:rsidR="00EB5A13" w:rsidRPr="009349D6" w:rsidRDefault="00EB5A13" w:rsidP="00425132">
            <w:pPr>
              <w:spacing w:before="40" w:after="40" w:line="264" w:lineRule="auto"/>
              <w:rPr>
                <w:rFonts w:ascii="Arial" w:hAnsi="Arial" w:cs="Arial"/>
              </w:rPr>
            </w:pPr>
          </w:p>
        </w:tc>
      </w:tr>
    </w:tbl>
    <w:p w14:paraId="5BECDE65" w14:textId="595CA6F0" w:rsidR="00C95318" w:rsidRDefault="00C95318" w:rsidP="00425132">
      <w:pPr>
        <w:spacing w:line="264" w:lineRule="auto"/>
        <w:jc w:val="both"/>
        <w:rPr>
          <w:rFonts w:ascii="Arial" w:hAnsi="Arial" w:cs="Arial"/>
          <w:b/>
          <w:u w:val="single"/>
        </w:rPr>
      </w:pPr>
    </w:p>
    <w:p w14:paraId="18D5DE2B" w14:textId="77777777" w:rsidR="009631E1" w:rsidRDefault="009631E1" w:rsidP="009631E1">
      <w:pPr>
        <w:rPr>
          <w:rFonts w:ascii="Arial" w:hAnsi="Arial" w:cs="Arial"/>
          <w:b/>
          <w:smallCaps/>
          <w:szCs w:val="24"/>
          <w:u w:val="single"/>
        </w:rPr>
      </w:pPr>
      <w:r>
        <w:rPr>
          <w:rFonts w:ascii="Arial" w:hAnsi="Arial" w:cs="Arial"/>
          <w:b/>
          <w:smallCaps/>
          <w:szCs w:val="24"/>
          <w:u w:val="single"/>
        </w:rPr>
        <w:t>COMMITTEE ACTION</w:t>
      </w:r>
    </w:p>
    <w:p w14:paraId="5FB8DA9B" w14:textId="77777777" w:rsidR="009631E1" w:rsidRDefault="009631E1" w:rsidP="009631E1">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9631E1" w14:paraId="4397527D" w14:textId="77777777" w:rsidTr="008419CF">
        <w:tc>
          <w:tcPr>
            <w:tcW w:w="9535" w:type="dxa"/>
          </w:tcPr>
          <w:p w14:paraId="51A754FC" w14:textId="77777777" w:rsidR="009631E1" w:rsidRDefault="009631E1" w:rsidP="008419CF">
            <w:pPr>
              <w:jc w:val="both"/>
              <w:rPr>
                <w:rFonts w:ascii="Arial" w:hAnsi="Arial" w:cs="Arial"/>
                <w:b/>
                <w:i/>
              </w:rPr>
            </w:pPr>
          </w:p>
          <w:p w14:paraId="1B7417DF" w14:textId="4EAE8DB2" w:rsidR="009631E1" w:rsidRPr="001B68F4" w:rsidRDefault="009631E1" w:rsidP="008419CF">
            <w:pPr>
              <w:rPr>
                <w:rFonts w:ascii="Arial" w:hAnsi="Arial" w:cs="Arial"/>
                <w:b/>
                <w:i/>
                <w:highlight w:val="yellow"/>
              </w:rPr>
            </w:pPr>
            <w:r>
              <w:rPr>
                <w:rFonts w:ascii="Arial" w:hAnsi="Arial" w:cs="Arial"/>
                <w:b/>
                <w:i/>
              </w:rPr>
              <w:t xml:space="preserve">Proposed Substitute </w:t>
            </w:r>
            <w:r w:rsidRPr="00C660CC">
              <w:rPr>
                <w:rFonts w:ascii="Arial" w:hAnsi="Arial" w:cs="Arial"/>
                <w:b/>
                <w:i/>
              </w:rPr>
              <w:t>Ordinance 2021-0</w:t>
            </w:r>
            <w:r>
              <w:rPr>
                <w:rFonts w:ascii="Arial" w:hAnsi="Arial" w:cs="Arial"/>
                <w:b/>
                <w:i/>
              </w:rPr>
              <w:t>108</w:t>
            </w:r>
            <w:r w:rsidRPr="00C660CC">
              <w:rPr>
                <w:rFonts w:ascii="Arial" w:hAnsi="Arial" w:cs="Arial"/>
                <w:b/>
                <w:i/>
              </w:rPr>
              <w:t xml:space="preserve">.2 </w:t>
            </w:r>
            <w:r>
              <w:rPr>
                <w:rFonts w:ascii="Arial" w:hAnsi="Arial" w:cs="Arial"/>
                <w:b/>
                <w:i/>
              </w:rPr>
              <w:t>passed out of the Government Accountability and Oversight Committee on June 8, 2021</w:t>
            </w:r>
            <w:r w:rsidRPr="00C660CC">
              <w:rPr>
                <w:rFonts w:ascii="Arial" w:hAnsi="Arial" w:cs="Arial"/>
                <w:b/>
                <w:i/>
              </w:rPr>
              <w:t xml:space="preserve"> with a “Do Pass” recommendation. The Ordinance was amended in committee with Amendment S1 t</w:t>
            </w:r>
            <w:r w:rsidRPr="001B68F4">
              <w:rPr>
                <w:rFonts w:ascii="Arial" w:hAnsi="Arial" w:cs="Arial"/>
                <w:b/>
                <w:i/>
              </w:rPr>
              <w:t>o make technical corrections to the body of the ordinance.</w:t>
            </w:r>
          </w:p>
          <w:p w14:paraId="4FC4950F" w14:textId="77777777" w:rsidR="009631E1" w:rsidRPr="00A11E83" w:rsidRDefault="009631E1" w:rsidP="008419CF">
            <w:pPr>
              <w:jc w:val="both"/>
              <w:rPr>
                <w:rFonts w:ascii="Arial" w:hAnsi="Arial" w:cs="Arial"/>
                <w:b/>
                <w:i/>
              </w:rPr>
            </w:pPr>
          </w:p>
        </w:tc>
      </w:tr>
    </w:tbl>
    <w:p w14:paraId="1F4470C9" w14:textId="77777777" w:rsidR="009631E1" w:rsidRDefault="009631E1" w:rsidP="009631E1">
      <w:pPr>
        <w:jc w:val="both"/>
        <w:rPr>
          <w:rFonts w:ascii="Arial" w:hAnsi="Arial" w:cs="Arial"/>
          <w:b/>
          <w:u w:val="single"/>
        </w:rPr>
      </w:pPr>
    </w:p>
    <w:p w14:paraId="291CB5CA" w14:textId="444358D6" w:rsidR="00C75025" w:rsidRPr="009349D6" w:rsidRDefault="00C75025" w:rsidP="00425132">
      <w:pPr>
        <w:spacing w:line="264" w:lineRule="auto"/>
        <w:jc w:val="both"/>
        <w:rPr>
          <w:rFonts w:ascii="Arial" w:hAnsi="Arial" w:cs="Arial"/>
          <w:b/>
          <w:u w:val="single"/>
        </w:rPr>
      </w:pPr>
      <w:r w:rsidRPr="009349D6">
        <w:rPr>
          <w:rFonts w:ascii="Arial" w:hAnsi="Arial" w:cs="Arial"/>
          <w:b/>
          <w:u w:val="single"/>
        </w:rPr>
        <w:t>SUBJECT</w:t>
      </w:r>
    </w:p>
    <w:p w14:paraId="4D76CBD7" w14:textId="77777777" w:rsidR="00074A56" w:rsidRDefault="00074A56" w:rsidP="00425132">
      <w:pPr>
        <w:spacing w:line="264" w:lineRule="auto"/>
        <w:jc w:val="both"/>
        <w:rPr>
          <w:rFonts w:ascii="Arial" w:hAnsi="Arial" w:cs="Arial"/>
        </w:rPr>
      </w:pPr>
    </w:p>
    <w:p w14:paraId="286B2C5E" w14:textId="6934BB12" w:rsidR="00C75025" w:rsidRDefault="00053D08" w:rsidP="00425132">
      <w:pPr>
        <w:spacing w:line="264" w:lineRule="auto"/>
        <w:jc w:val="both"/>
        <w:rPr>
          <w:rFonts w:ascii="Arial" w:hAnsi="Arial" w:cs="Arial"/>
        </w:rPr>
      </w:pPr>
      <w:r w:rsidRPr="00053D08">
        <w:rPr>
          <w:rFonts w:ascii="Arial" w:hAnsi="Arial" w:cs="Arial"/>
        </w:rPr>
        <w:t xml:space="preserve">An ordinance </w:t>
      </w:r>
      <w:r w:rsidR="004D65CD">
        <w:rPr>
          <w:rFonts w:ascii="Arial" w:hAnsi="Arial" w:cs="Arial"/>
        </w:rPr>
        <w:t xml:space="preserve">amending King County Code </w:t>
      </w:r>
      <w:r w:rsidR="000D517F">
        <w:rPr>
          <w:rFonts w:ascii="Arial" w:hAnsi="Arial" w:cs="Arial"/>
        </w:rPr>
        <w:t xml:space="preserve">Chapter 4.14 to </w:t>
      </w:r>
      <w:r w:rsidR="00246466">
        <w:rPr>
          <w:rFonts w:ascii="Arial" w:hAnsi="Arial" w:cs="Arial"/>
        </w:rPr>
        <w:t>defer</w:t>
      </w:r>
      <w:r w:rsidR="000D517F">
        <w:rPr>
          <w:rFonts w:ascii="Arial" w:hAnsi="Arial" w:cs="Arial"/>
        </w:rPr>
        <w:t xml:space="preserve"> </w:t>
      </w:r>
      <w:r w:rsidR="00C04857">
        <w:rPr>
          <w:rFonts w:ascii="Arial" w:hAnsi="Arial" w:cs="Arial"/>
        </w:rPr>
        <w:t>the c</w:t>
      </w:r>
      <w:r w:rsidR="000D517F" w:rsidRPr="000D517F">
        <w:rPr>
          <w:rFonts w:ascii="Arial" w:hAnsi="Arial" w:cs="Arial"/>
        </w:rPr>
        <w:t>ompetitive procurement process</w:t>
      </w:r>
      <w:r w:rsidR="00C04857">
        <w:rPr>
          <w:rFonts w:ascii="Arial" w:hAnsi="Arial" w:cs="Arial"/>
        </w:rPr>
        <w:t xml:space="preserve">es for </w:t>
      </w:r>
      <w:r w:rsidR="008A7483">
        <w:rPr>
          <w:rFonts w:ascii="Arial" w:hAnsi="Arial" w:cs="Arial"/>
        </w:rPr>
        <w:t>the county’s banking services contract f</w:t>
      </w:r>
      <w:r w:rsidR="00246466">
        <w:rPr>
          <w:rFonts w:ascii="Arial" w:hAnsi="Arial" w:cs="Arial"/>
        </w:rPr>
        <w:t xml:space="preserve">or up to two years </w:t>
      </w:r>
      <w:r w:rsidR="009A7DD7">
        <w:rPr>
          <w:rFonts w:ascii="Arial" w:hAnsi="Arial" w:cs="Arial"/>
        </w:rPr>
        <w:t>due to</w:t>
      </w:r>
      <w:r w:rsidR="00246466">
        <w:rPr>
          <w:rFonts w:ascii="Arial" w:hAnsi="Arial" w:cs="Arial"/>
        </w:rPr>
        <w:t xml:space="preserve"> the COVID-19 </w:t>
      </w:r>
      <w:r w:rsidR="003A244E">
        <w:rPr>
          <w:rFonts w:ascii="Arial" w:hAnsi="Arial" w:cs="Arial"/>
        </w:rPr>
        <w:t>public health emergency.</w:t>
      </w:r>
    </w:p>
    <w:p w14:paraId="34A48644" w14:textId="77777777" w:rsidR="00053D08" w:rsidRDefault="00053D08" w:rsidP="00425132">
      <w:pPr>
        <w:spacing w:line="264" w:lineRule="auto"/>
        <w:jc w:val="both"/>
        <w:rPr>
          <w:rFonts w:ascii="Arial" w:hAnsi="Arial" w:cs="Arial"/>
          <w:b/>
          <w:smallCaps/>
          <w:szCs w:val="24"/>
          <w:u w:val="single"/>
        </w:rPr>
      </w:pPr>
    </w:p>
    <w:p w14:paraId="3291ED90" w14:textId="77777777" w:rsidR="00C37A37" w:rsidRDefault="007470ED" w:rsidP="00425132">
      <w:pPr>
        <w:spacing w:line="264" w:lineRule="auto"/>
        <w:jc w:val="both"/>
        <w:rPr>
          <w:rFonts w:ascii="Arial" w:hAnsi="Arial" w:cs="Arial"/>
          <w:b/>
          <w:smallCaps/>
          <w:szCs w:val="24"/>
          <w:u w:val="single"/>
        </w:rPr>
      </w:pPr>
      <w:r w:rsidRPr="009864F8">
        <w:rPr>
          <w:rFonts w:ascii="Arial" w:hAnsi="Arial" w:cs="Arial"/>
          <w:b/>
          <w:smallCaps/>
          <w:szCs w:val="24"/>
          <w:u w:val="single"/>
        </w:rPr>
        <w:t>SUMMARY</w:t>
      </w:r>
    </w:p>
    <w:p w14:paraId="235377DE" w14:textId="524F6D53" w:rsidR="00074A56" w:rsidRDefault="00074A56" w:rsidP="00425132">
      <w:pPr>
        <w:spacing w:line="264" w:lineRule="auto"/>
        <w:jc w:val="both"/>
        <w:rPr>
          <w:rFonts w:ascii="Arial" w:hAnsi="Arial" w:cs="Arial"/>
        </w:rPr>
      </w:pPr>
    </w:p>
    <w:p w14:paraId="66D4E1E6" w14:textId="4D7F88FC" w:rsidR="00D113A9" w:rsidRDefault="00B01B07" w:rsidP="00D113A9">
      <w:pPr>
        <w:spacing w:line="264" w:lineRule="auto"/>
        <w:jc w:val="both"/>
        <w:rPr>
          <w:rFonts w:ascii="Arial" w:hAnsi="Arial" w:cs="Arial"/>
        </w:rPr>
      </w:pPr>
      <w:r>
        <w:rPr>
          <w:rFonts w:ascii="Arial" w:hAnsi="Arial" w:cs="Arial"/>
        </w:rPr>
        <w:t xml:space="preserve">King County Code </w:t>
      </w:r>
      <w:r w:rsidR="0072772B">
        <w:rPr>
          <w:rFonts w:ascii="Arial" w:hAnsi="Arial" w:cs="Arial"/>
        </w:rPr>
        <w:t xml:space="preserve">Chapter 4.14 </w:t>
      </w:r>
      <w:r w:rsidR="000842E8">
        <w:rPr>
          <w:rFonts w:ascii="Arial" w:hAnsi="Arial" w:cs="Arial"/>
        </w:rPr>
        <w:t xml:space="preserve">requires that </w:t>
      </w:r>
      <w:r w:rsidR="00D01B55">
        <w:rPr>
          <w:rFonts w:ascii="Arial" w:hAnsi="Arial" w:cs="Arial"/>
        </w:rPr>
        <w:t>f</w:t>
      </w:r>
      <w:r w:rsidR="00D01B55" w:rsidRPr="00D01B55">
        <w:rPr>
          <w:rFonts w:ascii="Arial" w:hAnsi="Arial" w:cs="Arial"/>
        </w:rPr>
        <w:t>inancial services provided to the county by commercial banking institution</w:t>
      </w:r>
      <w:r w:rsidR="00231FB0">
        <w:rPr>
          <w:rFonts w:ascii="Arial" w:hAnsi="Arial" w:cs="Arial"/>
        </w:rPr>
        <w:t xml:space="preserve">s </w:t>
      </w:r>
      <w:r w:rsidR="001B3A42">
        <w:rPr>
          <w:rFonts w:ascii="Arial" w:hAnsi="Arial" w:cs="Arial"/>
        </w:rPr>
        <w:t>shall undergo</w:t>
      </w:r>
      <w:r w:rsidR="00917A3B">
        <w:rPr>
          <w:rFonts w:ascii="Arial" w:hAnsi="Arial" w:cs="Arial"/>
        </w:rPr>
        <w:t xml:space="preserve"> a</w:t>
      </w:r>
      <w:r w:rsidR="001B3A42">
        <w:rPr>
          <w:rFonts w:ascii="Arial" w:hAnsi="Arial" w:cs="Arial"/>
        </w:rPr>
        <w:t xml:space="preserve"> </w:t>
      </w:r>
      <w:r w:rsidR="00275534" w:rsidRPr="00275534">
        <w:rPr>
          <w:rFonts w:ascii="Arial" w:hAnsi="Arial" w:cs="Arial"/>
        </w:rPr>
        <w:t>competitive procurement process.</w:t>
      </w:r>
      <w:r w:rsidR="00917A3B">
        <w:rPr>
          <w:rFonts w:ascii="Arial" w:hAnsi="Arial" w:cs="Arial"/>
        </w:rPr>
        <w:t xml:space="preserve"> </w:t>
      </w:r>
      <w:r w:rsidR="0095357F">
        <w:rPr>
          <w:rFonts w:ascii="Arial" w:hAnsi="Arial" w:cs="Arial"/>
        </w:rPr>
        <w:t>The chapter</w:t>
      </w:r>
      <w:r w:rsidR="00A93B78">
        <w:rPr>
          <w:rFonts w:ascii="Arial" w:hAnsi="Arial" w:cs="Arial"/>
        </w:rPr>
        <w:t xml:space="preserve">, which </w:t>
      </w:r>
      <w:r w:rsidR="0095357F">
        <w:rPr>
          <w:rFonts w:ascii="Arial" w:hAnsi="Arial" w:cs="Arial"/>
        </w:rPr>
        <w:t xml:space="preserve">also </w:t>
      </w:r>
      <w:r w:rsidR="007C5551">
        <w:rPr>
          <w:rFonts w:ascii="Arial" w:hAnsi="Arial" w:cs="Arial"/>
        </w:rPr>
        <w:t xml:space="preserve">outlines the bidding procedures to contract with </w:t>
      </w:r>
      <w:r w:rsidR="0095357F">
        <w:rPr>
          <w:rFonts w:ascii="Arial" w:hAnsi="Arial" w:cs="Arial"/>
        </w:rPr>
        <w:t>a</w:t>
      </w:r>
      <w:r w:rsidR="007C5551">
        <w:rPr>
          <w:rFonts w:ascii="Arial" w:hAnsi="Arial" w:cs="Arial"/>
        </w:rPr>
        <w:t xml:space="preserve"> commercial ba</w:t>
      </w:r>
      <w:r w:rsidR="00A93B78">
        <w:rPr>
          <w:rFonts w:ascii="Arial" w:hAnsi="Arial" w:cs="Arial"/>
        </w:rPr>
        <w:t>n</w:t>
      </w:r>
      <w:r w:rsidR="007C5551">
        <w:rPr>
          <w:rFonts w:ascii="Arial" w:hAnsi="Arial" w:cs="Arial"/>
        </w:rPr>
        <w:t>king institution</w:t>
      </w:r>
      <w:r w:rsidR="00A93B78">
        <w:rPr>
          <w:rFonts w:ascii="Arial" w:hAnsi="Arial" w:cs="Arial"/>
        </w:rPr>
        <w:t>, requires that the competitive procurement process</w:t>
      </w:r>
      <w:r w:rsidR="00C97187">
        <w:rPr>
          <w:rFonts w:ascii="Arial" w:hAnsi="Arial" w:cs="Arial"/>
        </w:rPr>
        <w:t xml:space="preserve"> occur at least every 7 years.</w:t>
      </w:r>
      <w:r w:rsidR="00D113A9">
        <w:rPr>
          <w:rFonts w:ascii="Arial" w:hAnsi="Arial" w:cs="Arial"/>
        </w:rPr>
        <w:t xml:space="preserve"> </w:t>
      </w:r>
      <w:r w:rsidR="00D113A9" w:rsidRPr="00F214F3">
        <w:rPr>
          <w:rFonts w:ascii="Arial" w:hAnsi="Arial" w:cs="Arial"/>
        </w:rPr>
        <w:t xml:space="preserve">The current </w:t>
      </w:r>
      <w:r w:rsidR="00D113A9">
        <w:rPr>
          <w:rFonts w:ascii="Arial" w:hAnsi="Arial" w:cs="Arial"/>
        </w:rPr>
        <w:t>county</w:t>
      </w:r>
      <w:r w:rsidR="00D113A9" w:rsidRPr="00F214F3">
        <w:rPr>
          <w:rFonts w:ascii="Arial" w:hAnsi="Arial" w:cs="Arial"/>
        </w:rPr>
        <w:t xml:space="preserve"> banking services </w:t>
      </w:r>
      <w:r w:rsidR="00104CF7">
        <w:rPr>
          <w:rFonts w:ascii="Arial" w:hAnsi="Arial" w:cs="Arial"/>
        </w:rPr>
        <w:t>agreement</w:t>
      </w:r>
      <w:r w:rsidR="00D113A9" w:rsidRPr="00F214F3">
        <w:rPr>
          <w:rFonts w:ascii="Arial" w:hAnsi="Arial" w:cs="Arial"/>
        </w:rPr>
        <w:t xml:space="preserve"> </w:t>
      </w:r>
      <w:r w:rsidR="00D113A9">
        <w:rPr>
          <w:rFonts w:ascii="Arial" w:hAnsi="Arial" w:cs="Arial"/>
        </w:rPr>
        <w:t>with U.S. Bank N.A.</w:t>
      </w:r>
      <w:r w:rsidR="00016AA0">
        <w:rPr>
          <w:rFonts w:ascii="Arial" w:hAnsi="Arial" w:cs="Arial"/>
        </w:rPr>
        <w:t xml:space="preserve"> </w:t>
      </w:r>
      <w:r w:rsidR="001B3A42">
        <w:rPr>
          <w:rFonts w:ascii="Arial" w:hAnsi="Arial" w:cs="Arial"/>
        </w:rPr>
        <w:t>began</w:t>
      </w:r>
      <w:r w:rsidR="00016AA0">
        <w:rPr>
          <w:rFonts w:ascii="Arial" w:hAnsi="Arial" w:cs="Arial"/>
        </w:rPr>
        <w:t xml:space="preserve"> on</w:t>
      </w:r>
      <w:r w:rsidR="00D113A9" w:rsidRPr="00F214F3">
        <w:rPr>
          <w:rFonts w:ascii="Arial" w:hAnsi="Arial" w:cs="Arial"/>
        </w:rPr>
        <w:t xml:space="preserve"> January 1, 2015 and is set to expire on December 31, 2021.</w:t>
      </w:r>
      <w:r w:rsidR="00F067D5">
        <w:rPr>
          <w:rFonts w:ascii="Arial" w:hAnsi="Arial" w:cs="Arial"/>
        </w:rPr>
        <w:t xml:space="preserve"> </w:t>
      </w:r>
      <w:r w:rsidR="007E02C4">
        <w:rPr>
          <w:rFonts w:ascii="Arial" w:hAnsi="Arial" w:cs="Arial"/>
        </w:rPr>
        <w:t xml:space="preserve">The banking services </w:t>
      </w:r>
      <w:r w:rsidR="00104CF7">
        <w:rPr>
          <w:rFonts w:ascii="Arial" w:hAnsi="Arial" w:cs="Arial"/>
        </w:rPr>
        <w:t>agreement</w:t>
      </w:r>
      <w:r w:rsidR="007E02C4">
        <w:rPr>
          <w:rFonts w:ascii="Arial" w:hAnsi="Arial" w:cs="Arial"/>
        </w:rPr>
        <w:t xml:space="preserve"> serves all</w:t>
      </w:r>
      <w:r w:rsidR="007E02C4" w:rsidRPr="007E02C4">
        <w:rPr>
          <w:rFonts w:ascii="Arial" w:hAnsi="Arial" w:cs="Arial"/>
        </w:rPr>
        <w:t xml:space="preserve"> </w:t>
      </w:r>
      <w:r w:rsidR="007E02C4" w:rsidRPr="00F214F3">
        <w:rPr>
          <w:rFonts w:ascii="Arial" w:hAnsi="Arial" w:cs="Arial"/>
        </w:rPr>
        <w:t xml:space="preserve">King County agencies and 120 special purpose districts </w:t>
      </w:r>
      <w:r w:rsidR="007E02C4">
        <w:rPr>
          <w:rFonts w:ascii="Arial" w:hAnsi="Arial" w:cs="Arial"/>
        </w:rPr>
        <w:t xml:space="preserve">in the county </w:t>
      </w:r>
      <w:r w:rsidR="007E02C4" w:rsidRPr="00F214F3">
        <w:rPr>
          <w:rFonts w:ascii="Arial" w:hAnsi="Arial" w:cs="Arial"/>
        </w:rPr>
        <w:t xml:space="preserve">for whom </w:t>
      </w:r>
      <w:r w:rsidR="00B24BD5">
        <w:rPr>
          <w:rFonts w:ascii="Arial" w:hAnsi="Arial" w:cs="Arial"/>
        </w:rPr>
        <w:t xml:space="preserve">the Finance and Business Operations Division (FBOD) </w:t>
      </w:r>
      <w:r w:rsidR="007E02C4" w:rsidRPr="00F214F3">
        <w:rPr>
          <w:rFonts w:ascii="Arial" w:hAnsi="Arial" w:cs="Arial"/>
        </w:rPr>
        <w:t>provides treasury services.</w:t>
      </w:r>
    </w:p>
    <w:p w14:paraId="4664CC0F" w14:textId="0FEB1D02" w:rsidR="00275534" w:rsidRDefault="00275534" w:rsidP="00425132">
      <w:pPr>
        <w:spacing w:line="264" w:lineRule="auto"/>
        <w:jc w:val="both"/>
        <w:rPr>
          <w:rFonts w:ascii="Arial" w:hAnsi="Arial" w:cs="Arial"/>
        </w:rPr>
      </w:pPr>
    </w:p>
    <w:p w14:paraId="29B6D620" w14:textId="38FA7968" w:rsidR="00433A24" w:rsidRDefault="00B65B10" w:rsidP="00425132">
      <w:pPr>
        <w:spacing w:line="264" w:lineRule="auto"/>
        <w:jc w:val="both"/>
        <w:rPr>
          <w:rFonts w:ascii="Arial" w:hAnsi="Arial" w:cs="Arial"/>
        </w:rPr>
      </w:pPr>
      <w:r>
        <w:rPr>
          <w:rFonts w:ascii="Arial" w:hAnsi="Arial" w:cs="Arial"/>
        </w:rPr>
        <w:t>The proposed ordinance would amend K.C.C. Sections 4.14</w:t>
      </w:r>
      <w:r w:rsidR="00A57331">
        <w:rPr>
          <w:rFonts w:ascii="Arial" w:hAnsi="Arial" w:cs="Arial"/>
        </w:rPr>
        <w:t xml:space="preserve">.020 and </w:t>
      </w:r>
      <w:r w:rsidR="00A97F37">
        <w:rPr>
          <w:rFonts w:ascii="Arial" w:hAnsi="Arial" w:cs="Arial"/>
        </w:rPr>
        <w:t>4.14.070</w:t>
      </w:r>
      <w:r w:rsidR="00241F31">
        <w:rPr>
          <w:rFonts w:ascii="Arial" w:hAnsi="Arial" w:cs="Arial"/>
        </w:rPr>
        <w:t xml:space="preserve"> to</w:t>
      </w:r>
      <w:r w:rsidR="009405D5">
        <w:rPr>
          <w:rFonts w:ascii="Arial" w:hAnsi="Arial" w:cs="Arial"/>
        </w:rPr>
        <w:t xml:space="preserve"> allow</w:t>
      </w:r>
      <w:r w:rsidR="00AE4248">
        <w:rPr>
          <w:rFonts w:ascii="Arial" w:hAnsi="Arial" w:cs="Arial"/>
        </w:rPr>
        <w:t xml:space="preserve"> the </w:t>
      </w:r>
      <w:r w:rsidR="000851BD">
        <w:rPr>
          <w:rFonts w:ascii="Arial" w:hAnsi="Arial" w:cs="Arial"/>
        </w:rPr>
        <w:t xml:space="preserve">FBOD </w:t>
      </w:r>
      <w:r w:rsidR="00F35F57">
        <w:rPr>
          <w:rFonts w:ascii="Arial" w:hAnsi="Arial" w:cs="Arial"/>
        </w:rPr>
        <w:t xml:space="preserve">director </w:t>
      </w:r>
      <w:r w:rsidR="000851BD">
        <w:rPr>
          <w:rFonts w:ascii="Arial" w:hAnsi="Arial" w:cs="Arial"/>
        </w:rPr>
        <w:t>to extend the</w:t>
      </w:r>
      <w:r w:rsidR="009B3278">
        <w:rPr>
          <w:rFonts w:ascii="Arial" w:hAnsi="Arial" w:cs="Arial"/>
        </w:rPr>
        <w:t xml:space="preserve"> banking services agreement</w:t>
      </w:r>
      <w:r w:rsidR="00FB38DD">
        <w:rPr>
          <w:rFonts w:ascii="Arial" w:hAnsi="Arial" w:cs="Arial"/>
        </w:rPr>
        <w:t xml:space="preserve"> </w:t>
      </w:r>
      <w:r w:rsidR="00B729B4">
        <w:rPr>
          <w:rFonts w:ascii="Arial" w:hAnsi="Arial" w:cs="Arial"/>
        </w:rPr>
        <w:t xml:space="preserve">for </w:t>
      </w:r>
      <w:r w:rsidR="00FB38DD">
        <w:rPr>
          <w:rFonts w:ascii="Arial" w:hAnsi="Arial" w:cs="Arial"/>
        </w:rPr>
        <w:t xml:space="preserve">up to two years </w:t>
      </w:r>
      <w:r w:rsidR="006039F8">
        <w:rPr>
          <w:rFonts w:ascii="Arial" w:hAnsi="Arial" w:cs="Arial"/>
        </w:rPr>
        <w:t xml:space="preserve">due to a state of emergency. </w:t>
      </w:r>
      <w:r w:rsidR="000776DB">
        <w:rPr>
          <w:rFonts w:ascii="Arial" w:hAnsi="Arial" w:cs="Arial"/>
        </w:rPr>
        <w:t xml:space="preserve">In effect, the proposed ordinance would </w:t>
      </w:r>
      <w:r w:rsidR="00854A63">
        <w:rPr>
          <w:rFonts w:ascii="Arial" w:hAnsi="Arial" w:cs="Arial"/>
        </w:rPr>
        <w:t xml:space="preserve">also </w:t>
      </w:r>
      <w:r w:rsidR="007C4A32">
        <w:rPr>
          <w:rFonts w:ascii="Arial" w:hAnsi="Arial" w:cs="Arial"/>
        </w:rPr>
        <w:t>defer</w:t>
      </w:r>
      <w:r w:rsidR="000776DB">
        <w:rPr>
          <w:rFonts w:ascii="Arial" w:hAnsi="Arial" w:cs="Arial"/>
        </w:rPr>
        <w:t xml:space="preserve"> </w:t>
      </w:r>
      <w:r w:rsidR="00877175">
        <w:rPr>
          <w:rFonts w:ascii="Arial" w:hAnsi="Arial" w:cs="Arial"/>
        </w:rPr>
        <w:t>the</w:t>
      </w:r>
      <w:r w:rsidR="00600857">
        <w:rPr>
          <w:rFonts w:ascii="Arial" w:hAnsi="Arial" w:cs="Arial"/>
        </w:rPr>
        <w:t xml:space="preserve"> competitive </w:t>
      </w:r>
      <w:r w:rsidR="00877175">
        <w:rPr>
          <w:rFonts w:ascii="Arial" w:hAnsi="Arial" w:cs="Arial"/>
        </w:rPr>
        <w:t xml:space="preserve">procurement process for a new </w:t>
      </w:r>
      <w:r w:rsidR="00854A63">
        <w:rPr>
          <w:rFonts w:ascii="Arial" w:hAnsi="Arial" w:cs="Arial"/>
        </w:rPr>
        <w:t>banking services agreement</w:t>
      </w:r>
      <w:r w:rsidR="007C4A32">
        <w:rPr>
          <w:rFonts w:ascii="Arial" w:hAnsi="Arial" w:cs="Arial"/>
        </w:rPr>
        <w:t xml:space="preserve"> which is scheduled to take place this year</w:t>
      </w:r>
      <w:r w:rsidR="00FC6B38">
        <w:rPr>
          <w:rFonts w:ascii="Arial" w:hAnsi="Arial" w:cs="Arial"/>
        </w:rPr>
        <w:t xml:space="preserve"> as the current contract is set to expire</w:t>
      </w:r>
      <w:r w:rsidR="00DD7476">
        <w:rPr>
          <w:rFonts w:ascii="Arial" w:hAnsi="Arial" w:cs="Arial"/>
        </w:rPr>
        <w:t xml:space="preserve">. </w:t>
      </w:r>
      <w:r w:rsidR="00F730F4">
        <w:rPr>
          <w:rFonts w:ascii="Arial" w:hAnsi="Arial" w:cs="Arial"/>
        </w:rPr>
        <w:t xml:space="preserve">FBOD </w:t>
      </w:r>
      <w:r w:rsidR="00DD7476">
        <w:rPr>
          <w:rFonts w:ascii="Arial" w:hAnsi="Arial" w:cs="Arial"/>
        </w:rPr>
        <w:t xml:space="preserve">staff </w:t>
      </w:r>
      <w:r w:rsidR="00DD7476">
        <w:rPr>
          <w:rFonts w:ascii="Arial" w:hAnsi="Arial" w:cs="Arial"/>
        </w:rPr>
        <w:lastRenderedPageBreak/>
        <w:t xml:space="preserve">state that </w:t>
      </w:r>
      <w:r w:rsidR="00000D79">
        <w:rPr>
          <w:rFonts w:ascii="Arial" w:hAnsi="Arial" w:cs="Arial"/>
        </w:rPr>
        <w:t xml:space="preserve">the procurement </w:t>
      </w:r>
      <w:r w:rsidR="00000D79" w:rsidRPr="00000D79">
        <w:rPr>
          <w:rFonts w:ascii="Arial" w:hAnsi="Arial" w:cs="Arial"/>
        </w:rPr>
        <w:t>process</w:t>
      </w:r>
      <w:r w:rsidR="00FC6B38">
        <w:rPr>
          <w:rFonts w:ascii="Arial" w:hAnsi="Arial" w:cs="Arial"/>
        </w:rPr>
        <w:t xml:space="preserve">, which </w:t>
      </w:r>
      <w:r w:rsidR="00000D79" w:rsidRPr="00000D79">
        <w:rPr>
          <w:rFonts w:ascii="Arial" w:hAnsi="Arial" w:cs="Arial"/>
        </w:rPr>
        <w:t xml:space="preserve">can take up to </w:t>
      </w:r>
      <w:r w:rsidR="0002526B">
        <w:rPr>
          <w:rFonts w:ascii="Arial" w:hAnsi="Arial" w:cs="Arial"/>
        </w:rPr>
        <w:t>one</w:t>
      </w:r>
      <w:r w:rsidR="00000D79" w:rsidRPr="00000D79">
        <w:rPr>
          <w:rFonts w:ascii="Arial" w:hAnsi="Arial" w:cs="Arial"/>
        </w:rPr>
        <w:t xml:space="preserve"> year to complete</w:t>
      </w:r>
      <w:r w:rsidR="00FC6B38">
        <w:rPr>
          <w:rFonts w:ascii="Arial" w:hAnsi="Arial" w:cs="Arial"/>
        </w:rPr>
        <w:t>,</w:t>
      </w:r>
      <w:r w:rsidR="00880A26">
        <w:rPr>
          <w:rFonts w:ascii="Arial" w:hAnsi="Arial" w:cs="Arial"/>
        </w:rPr>
        <w:t xml:space="preserve"> would be difficult </w:t>
      </w:r>
      <w:r w:rsidR="00FC6B38">
        <w:rPr>
          <w:rFonts w:ascii="Arial" w:hAnsi="Arial" w:cs="Arial"/>
        </w:rPr>
        <w:t>to complete this year</w:t>
      </w:r>
      <w:r w:rsidR="007E6D63">
        <w:rPr>
          <w:rFonts w:ascii="Arial" w:hAnsi="Arial" w:cs="Arial"/>
        </w:rPr>
        <w:t xml:space="preserve"> due to </w:t>
      </w:r>
      <w:r w:rsidR="005B73A8" w:rsidRPr="005B73A8">
        <w:rPr>
          <w:rFonts w:ascii="Arial" w:hAnsi="Arial" w:cs="Arial"/>
        </w:rPr>
        <w:t>COVID-19 response</w:t>
      </w:r>
      <w:r w:rsidR="00B63D4A">
        <w:rPr>
          <w:rFonts w:ascii="Arial" w:hAnsi="Arial" w:cs="Arial"/>
        </w:rPr>
        <w:t xml:space="preserve"> and </w:t>
      </w:r>
      <w:r w:rsidR="005B73A8" w:rsidRPr="005B73A8">
        <w:rPr>
          <w:rFonts w:ascii="Arial" w:hAnsi="Arial" w:cs="Arial"/>
        </w:rPr>
        <w:t>recovery activities</w:t>
      </w:r>
      <w:r w:rsidR="00393A8C">
        <w:rPr>
          <w:rFonts w:ascii="Arial" w:hAnsi="Arial" w:cs="Arial"/>
        </w:rPr>
        <w:t>.</w:t>
      </w:r>
    </w:p>
    <w:p w14:paraId="2E25253F" w14:textId="6212B7E7" w:rsidR="00393A8C" w:rsidRDefault="00393A8C" w:rsidP="00425132">
      <w:pPr>
        <w:spacing w:line="264" w:lineRule="auto"/>
        <w:jc w:val="both"/>
        <w:rPr>
          <w:rFonts w:ascii="Arial" w:hAnsi="Arial" w:cs="Arial"/>
        </w:rPr>
      </w:pPr>
    </w:p>
    <w:p w14:paraId="0D81DBA9" w14:textId="32090709" w:rsidR="00C24E0F" w:rsidRDefault="00FF7D6C" w:rsidP="002B6FBE">
      <w:pPr>
        <w:spacing w:line="264" w:lineRule="auto"/>
        <w:jc w:val="both"/>
        <w:rPr>
          <w:rFonts w:ascii="Arial" w:hAnsi="Arial" w:cs="Arial"/>
        </w:rPr>
      </w:pPr>
      <w:r>
        <w:rPr>
          <w:rFonts w:ascii="Arial" w:hAnsi="Arial" w:cs="Arial"/>
        </w:rPr>
        <w:t xml:space="preserve">In accordance with </w:t>
      </w:r>
      <w:r w:rsidR="00402C6A">
        <w:rPr>
          <w:rFonts w:ascii="Arial" w:hAnsi="Arial" w:cs="Arial"/>
        </w:rPr>
        <w:t xml:space="preserve">K.C.C. Section </w:t>
      </w:r>
      <w:r w:rsidR="00402C6A" w:rsidRPr="00402C6A">
        <w:rPr>
          <w:rFonts w:ascii="Arial" w:hAnsi="Arial" w:cs="Arial"/>
        </w:rPr>
        <w:t>4.14.048</w:t>
      </w:r>
      <w:r>
        <w:rPr>
          <w:rFonts w:ascii="Arial" w:hAnsi="Arial" w:cs="Arial"/>
        </w:rPr>
        <w:t xml:space="preserve">, </w:t>
      </w:r>
      <w:r w:rsidR="004A317A">
        <w:rPr>
          <w:rFonts w:ascii="Arial" w:hAnsi="Arial" w:cs="Arial"/>
        </w:rPr>
        <w:t xml:space="preserve">on April 28, 2021, </w:t>
      </w:r>
      <w:r w:rsidR="00402C6A">
        <w:rPr>
          <w:rFonts w:ascii="Arial" w:hAnsi="Arial" w:cs="Arial"/>
        </w:rPr>
        <w:t xml:space="preserve">the </w:t>
      </w:r>
      <w:r w:rsidR="000C7FD3">
        <w:rPr>
          <w:rFonts w:ascii="Arial" w:hAnsi="Arial" w:cs="Arial"/>
        </w:rPr>
        <w:t>FBOD director</w:t>
      </w:r>
      <w:r w:rsidR="00402C6A">
        <w:rPr>
          <w:rFonts w:ascii="Arial" w:hAnsi="Arial" w:cs="Arial"/>
        </w:rPr>
        <w:t xml:space="preserve"> </w:t>
      </w:r>
      <w:r>
        <w:rPr>
          <w:rFonts w:ascii="Arial" w:hAnsi="Arial" w:cs="Arial"/>
        </w:rPr>
        <w:t>c</w:t>
      </w:r>
      <w:r w:rsidRPr="00FF7D6C">
        <w:rPr>
          <w:rFonts w:ascii="Arial" w:hAnsi="Arial" w:cs="Arial"/>
        </w:rPr>
        <w:t>ertif</w:t>
      </w:r>
      <w:r>
        <w:rPr>
          <w:rFonts w:ascii="Arial" w:hAnsi="Arial" w:cs="Arial"/>
        </w:rPr>
        <w:t>ied with the</w:t>
      </w:r>
      <w:r w:rsidRPr="00FF7D6C">
        <w:rPr>
          <w:rFonts w:ascii="Arial" w:hAnsi="Arial" w:cs="Arial"/>
        </w:rPr>
        <w:t xml:space="preserve"> council that </w:t>
      </w:r>
      <w:r w:rsidR="00035518">
        <w:rPr>
          <w:rFonts w:ascii="Arial" w:hAnsi="Arial" w:cs="Arial"/>
        </w:rPr>
        <w:t>U.S. Bank m</w:t>
      </w:r>
      <w:r w:rsidR="002B6FBE" w:rsidRPr="002B6FBE">
        <w:rPr>
          <w:rFonts w:ascii="Arial" w:hAnsi="Arial" w:cs="Arial"/>
        </w:rPr>
        <w:t>ade good-faith efforts to comply with all goals and commitments contained within the community reinvestment plan</w:t>
      </w:r>
      <w:r w:rsidR="00035518">
        <w:rPr>
          <w:rFonts w:ascii="Arial" w:hAnsi="Arial" w:cs="Arial"/>
        </w:rPr>
        <w:t>, m</w:t>
      </w:r>
      <w:r w:rsidR="002B6FBE" w:rsidRPr="002B6FBE">
        <w:rPr>
          <w:rFonts w:ascii="Arial" w:hAnsi="Arial" w:cs="Arial"/>
        </w:rPr>
        <w:t>aintained its outstanding Community Reinvestment Act ratin</w:t>
      </w:r>
      <w:r w:rsidR="00035518">
        <w:rPr>
          <w:rFonts w:ascii="Arial" w:hAnsi="Arial" w:cs="Arial"/>
        </w:rPr>
        <w:t xml:space="preserve">g, </w:t>
      </w:r>
      <w:r w:rsidR="002B6FBE" w:rsidRPr="002B6FBE">
        <w:rPr>
          <w:rFonts w:ascii="Arial" w:hAnsi="Arial" w:cs="Arial"/>
        </w:rPr>
        <w:t>and</w:t>
      </w:r>
      <w:r w:rsidR="00035518">
        <w:rPr>
          <w:rFonts w:ascii="Arial" w:hAnsi="Arial" w:cs="Arial"/>
        </w:rPr>
        <w:t xml:space="preserve"> c</w:t>
      </w:r>
      <w:r w:rsidR="002B6FBE" w:rsidRPr="002B6FBE">
        <w:rPr>
          <w:rFonts w:ascii="Arial" w:hAnsi="Arial" w:cs="Arial"/>
        </w:rPr>
        <w:t xml:space="preserve">omplied with all provisions of the banking services </w:t>
      </w:r>
      <w:r w:rsidR="00035518">
        <w:rPr>
          <w:rFonts w:ascii="Arial" w:hAnsi="Arial" w:cs="Arial"/>
        </w:rPr>
        <w:t>agreement</w:t>
      </w:r>
      <w:r w:rsidR="002B6FBE" w:rsidRPr="002B6FBE">
        <w:rPr>
          <w:rFonts w:ascii="Arial" w:hAnsi="Arial" w:cs="Arial"/>
        </w:rPr>
        <w:t>.</w:t>
      </w:r>
    </w:p>
    <w:p w14:paraId="7BDF79AC" w14:textId="77777777" w:rsidR="00C24E0F" w:rsidRDefault="00C24E0F" w:rsidP="002B6FBE">
      <w:pPr>
        <w:spacing w:line="264" w:lineRule="auto"/>
        <w:jc w:val="both"/>
        <w:rPr>
          <w:rFonts w:ascii="Arial" w:hAnsi="Arial" w:cs="Arial"/>
        </w:rPr>
      </w:pPr>
    </w:p>
    <w:p w14:paraId="5D7AE5CA" w14:textId="49D49831" w:rsidR="002B6FBE" w:rsidRPr="006039F8" w:rsidRDefault="002B6FBE" w:rsidP="002B6FBE">
      <w:pPr>
        <w:spacing w:line="264" w:lineRule="auto"/>
        <w:jc w:val="both"/>
        <w:rPr>
          <w:rFonts w:ascii="Arial" w:hAnsi="Arial" w:cs="Arial"/>
        </w:rPr>
      </w:pPr>
      <w:r>
        <w:rPr>
          <w:rFonts w:ascii="Arial" w:hAnsi="Arial" w:cs="Arial"/>
        </w:rPr>
        <w:t>Council staff has prepared striking amendment S1 to make technical corrections.</w:t>
      </w:r>
    </w:p>
    <w:p w14:paraId="5193D426" w14:textId="27E02CC4" w:rsidR="0067386F" w:rsidRDefault="0067386F" w:rsidP="00425132">
      <w:pPr>
        <w:spacing w:line="264" w:lineRule="auto"/>
        <w:jc w:val="both"/>
        <w:rPr>
          <w:rFonts w:ascii="Arial" w:hAnsi="Arial" w:cs="Arial"/>
          <w:szCs w:val="24"/>
        </w:rPr>
      </w:pPr>
    </w:p>
    <w:p w14:paraId="7AF56731" w14:textId="7BA91EF7" w:rsidR="00E15C29" w:rsidRDefault="00E15C29" w:rsidP="00425132">
      <w:pPr>
        <w:spacing w:line="264" w:lineRule="auto"/>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3384CBB2" w14:textId="77777777" w:rsidR="00074A56" w:rsidRDefault="00074A56" w:rsidP="00425132">
      <w:pPr>
        <w:spacing w:line="264" w:lineRule="auto"/>
        <w:jc w:val="both"/>
        <w:rPr>
          <w:rFonts w:ascii="Arial" w:hAnsi="Arial" w:cs="Arial"/>
        </w:rPr>
      </w:pPr>
    </w:p>
    <w:p w14:paraId="2518D90D" w14:textId="68E95B94" w:rsidR="00871DE4" w:rsidRDefault="00F27278" w:rsidP="00425132">
      <w:pPr>
        <w:spacing w:line="264" w:lineRule="auto"/>
        <w:jc w:val="both"/>
        <w:rPr>
          <w:rFonts w:ascii="Arial" w:hAnsi="Arial" w:cs="Arial"/>
        </w:rPr>
      </w:pPr>
      <w:r>
        <w:rPr>
          <w:rFonts w:ascii="Arial" w:hAnsi="Arial" w:cs="Arial"/>
          <w:b/>
          <w:bCs/>
        </w:rPr>
        <w:t>KCC</w:t>
      </w:r>
      <w:r w:rsidR="00F95077">
        <w:rPr>
          <w:rFonts w:ascii="Arial" w:hAnsi="Arial" w:cs="Arial"/>
          <w:b/>
          <w:bCs/>
        </w:rPr>
        <w:t xml:space="preserve"> Chapter 4.14 (Bidding Procedures for Financial Services Contracts</w:t>
      </w:r>
      <w:r>
        <w:rPr>
          <w:rFonts w:ascii="Arial" w:hAnsi="Arial" w:cs="Arial"/>
          <w:b/>
          <w:bCs/>
        </w:rPr>
        <w:t>)</w:t>
      </w:r>
      <w:r w:rsidR="00506B2B" w:rsidRPr="00506B2B">
        <w:rPr>
          <w:rFonts w:ascii="Arial" w:hAnsi="Arial" w:cs="Arial"/>
          <w:b/>
          <w:bCs/>
        </w:rPr>
        <w:t>.</w:t>
      </w:r>
      <w:r w:rsidR="00506B2B">
        <w:rPr>
          <w:rFonts w:ascii="Arial" w:hAnsi="Arial" w:cs="Arial"/>
        </w:rPr>
        <w:t xml:space="preserve">  </w:t>
      </w:r>
      <w:r w:rsidR="00FA2B08">
        <w:rPr>
          <w:rFonts w:ascii="Arial" w:hAnsi="Arial" w:cs="Arial"/>
        </w:rPr>
        <w:t xml:space="preserve">On </w:t>
      </w:r>
      <w:r w:rsidR="007C4D13">
        <w:rPr>
          <w:rFonts w:ascii="Arial" w:hAnsi="Arial" w:cs="Arial"/>
        </w:rPr>
        <w:t>December 18</w:t>
      </w:r>
      <w:r w:rsidR="00FA2B08">
        <w:rPr>
          <w:rFonts w:ascii="Arial" w:hAnsi="Arial" w:cs="Arial"/>
        </w:rPr>
        <w:t xml:space="preserve">, 1995, </w:t>
      </w:r>
      <w:r w:rsidR="007C4D13">
        <w:rPr>
          <w:rFonts w:ascii="Arial" w:hAnsi="Arial" w:cs="Arial"/>
        </w:rPr>
        <w:t xml:space="preserve">the </w:t>
      </w:r>
      <w:r w:rsidR="00FA2B08">
        <w:rPr>
          <w:rFonts w:ascii="Arial" w:hAnsi="Arial" w:cs="Arial"/>
        </w:rPr>
        <w:t xml:space="preserve">council adopted Ordinance </w:t>
      </w:r>
      <w:r w:rsidR="00C24558">
        <w:rPr>
          <w:rFonts w:ascii="Arial" w:hAnsi="Arial" w:cs="Arial"/>
        </w:rPr>
        <w:t>12076</w:t>
      </w:r>
      <w:r w:rsidR="00DD3940">
        <w:rPr>
          <w:rFonts w:ascii="Arial" w:hAnsi="Arial" w:cs="Arial"/>
        </w:rPr>
        <w:t xml:space="preserve"> which</w:t>
      </w:r>
      <w:r w:rsidR="00CF0B61">
        <w:rPr>
          <w:rFonts w:ascii="Arial" w:hAnsi="Arial" w:cs="Arial"/>
        </w:rPr>
        <w:t xml:space="preserve"> established financial requirements</w:t>
      </w:r>
      <w:r w:rsidR="00E87D80">
        <w:rPr>
          <w:rFonts w:ascii="Arial" w:hAnsi="Arial" w:cs="Arial"/>
        </w:rPr>
        <w:t xml:space="preserve"> consistent with a reorganization of the executive branch at that time. </w:t>
      </w:r>
      <w:r w:rsidR="00AC7C88">
        <w:rPr>
          <w:rFonts w:ascii="Arial" w:hAnsi="Arial" w:cs="Arial"/>
        </w:rPr>
        <w:t xml:space="preserve">This included </w:t>
      </w:r>
      <w:r w:rsidR="00871DE4">
        <w:rPr>
          <w:rFonts w:ascii="Arial" w:hAnsi="Arial" w:cs="Arial"/>
        </w:rPr>
        <w:t>establish</w:t>
      </w:r>
      <w:r w:rsidR="00AC7C88">
        <w:rPr>
          <w:rFonts w:ascii="Arial" w:hAnsi="Arial" w:cs="Arial"/>
        </w:rPr>
        <w:t>ing</w:t>
      </w:r>
      <w:r w:rsidR="00871DE4">
        <w:rPr>
          <w:rFonts w:ascii="Arial" w:hAnsi="Arial" w:cs="Arial"/>
        </w:rPr>
        <w:t xml:space="preserve"> requirements for the FBOD director to conduct a competitive procurement process </w:t>
      </w:r>
      <w:r w:rsidR="00886B2A">
        <w:rPr>
          <w:rFonts w:ascii="Arial" w:hAnsi="Arial" w:cs="Arial"/>
        </w:rPr>
        <w:t>for f</w:t>
      </w:r>
      <w:r w:rsidR="00886B2A" w:rsidRPr="00D01B55">
        <w:rPr>
          <w:rFonts w:ascii="Arial" w:hAnsi="Arial" w:cs="Arial"/>
        </w:rPr>
        <w:t>inancial services provided to the county by commercial banking institution</w:t>
      </w:r>
      <w:r w:rsidR="00886B2A">
        <w:rPr>
          <w:rFonts w:ascii="Arial" w:hAnsi="Arial" w:cs="Arial"/>
        </w:rPr>
        <w:t>s</w:t>
      </w:r>
      <w:r w:rsidR="00871DE4">
        <w:rPr>
          <w:rFonts w:ascii="Arial" w:hAnsi="Arial" w:cs="Arial"/>
        </w:rPr>
        <w:t>. This was codified under K.C.C. Chapter 4.14.</w:t>
      </w:r>
    </w:p>
    <w:p w14:paraId="014B4572" w14:textId="77777777" w:rsidR="00871DE4" w:rsidRDefault="00871DE4" w:rsidP="00425132">
      <w:pPr>
        <w:spacing w:line="264" w:lineRule="auto"/>
        <w:jc w:val="both"/>
        <w:rPr>
          <w:rFonts w:ascii="Arial" w:hAnsi="Arial" w:cs="Arial"/>
        </w:rPr>
      </w:pPr>
    </w:p>
    <w:p w14:paraId="603C8C43" w14:textId="7C3E9368" w:rsidR="00D36215" w:rsidRDefault="000B405D" w:rsidP="00462DEC">
      <w:pPr>
        <w:spacing w:line="264" w:lineRule="auto"/>
        <w:jc w:val="both"/>
        <w:rPr>
          <w:rFonts w:ascii="Arial" w:hAnsi="Arial" w:cs="Arial"/>
        </w:rPr>
      </w:pPr>
      <w:r>
        <w:rPr>
          <w:rFonts w:ascii="Arial" w:hAnsi="Arial" w:cs="Arial"/>
        </w:rPr>
        <w:t xml:space="preserve">On </w:t>
      </w:r>
      <w:r w:rsidR="00B95FFF">
        <w:rPr>
          <w:rFonts w:ascii="Arial" w:hAnsi="Arial" w:cs="Arial"/>
        </w:rPr>
        <w:t xml:space="preserve">February 24, </w:t>
      </w:r>
      <w:r w:rsidR="00970D8D">
        <w:rPr>
          <w:rFonts w:ascii="Arial" w:hAnsi="Arial" w:cs="Arial"/>
        </w:rPr>
        <w:t>2014, the council adopted Ordinance 17756</w:t>
      </w:r>
      <w:r w:rsidR="003804B6">
        <w:rPr>
          <w:rStyle w:val="FootnoteReference"/>
          <w:rFonts w:ascii="Arial" w:hAnsi="Arial" w:cs="Arial"/>
        </w:rPr>
        <w:footnoteReference w:id="1"/>
      </w:r>
      <w:r w:rsidR="00462DEC">
        <w:rPr>
          <w:rFonts w:ascii="Arial" w:hAnsi="Arial" w:cs="Arial"/>
        </w:rPr>
        <w:t xml:space="preserve"> which modified </w:t>
      </w:r>
      <w:r w:rsidR="000E6D5F">
        <w:rPr>
          <w:rFonts w:ascii="Arial" w:hAnsi="Arial" w:cs="Arial"/>
        </w:rPr>
        <w:t>K.C.C. Chapter 4.14 to</w:t>
      </w:r>
      <w:r w:rsidR="00946DB7" w:rsidRPr="00946DB7">
        <w:rPr>
          <w:rFonts w:ascii="Arial" w:hAnsi="Arial" w:cs="Arial"/>
        </w:rPr>
        <w:t xml:space="preserve"> </w:t>
      </w:r>
      <w:r w:rsidR="00946DB7" w:rsidRPr="00E94DC9">
        <w:rPr>
          <w:rFonts w:ascii="Arial" w:hAnsi="Arial" w:cs="Arial"/>
        </w:rPr>
        <w:t xml:space="preserve">add requirements to establish higher standards for socially responsible practices for </w:t>
      </w:r>
      <w:r w:rsidR="00C47606">
        <w:rPr>
          <w:rFonts w:ascii="Arial" w:hAnsi="Arial" w:cs="Arial"/>
        </w:rPr>
        <w:t xml:space="preserve">commercial banking </w:t>
      </w:r>
      <w:r w:rsidR="00946DB7" w:rsidRPr="00E94DC9">
        <w:rPr>
          <w:rFonts w:ascii="Arial" w:hAnsi="Arial" w:cs="Arial"/>
        </w:rPr>
        <w:t>institution</w:t>
      </w:r>
      <w:r w:rsidR="00C47606">
        <w:rPr>
          <w:rFonts w:ascii="Arial" w:hAnsi="Arial" w:cs="Arial"/>
        </w:rPr>
        <w:t>s</w:t>
      </w:r>
      <w:r w:rsidR="00946DB7" w:rsidRPr="00E94DC9">
        <w:rPr>
          <w:rFonts w:ascii="Arial" w:hAnsi="Arial" w:cs="Arial"/>
        </w:rPr>
        <w:t xml:space="preserve"> that provide banking services </w:t>
      </w:r>
      <w:r w:rsidR="00C47606">
        <w:rPr>
          <w:rFonts w:ascii="Arial" w:hAnsi="Arial" w:cs="Arial"/>
        </w:rPr>
        <w:t>to</w:t>
      </w:r>
      <w:r w:rsidR="00946DB7" w:rsidRPr="00E94DC9">
        <w:rPr>
          <w:rFonts w:ascii="Arial" w:hAnsi="Arial" w:cs="Arial"/>
        </w:rPr>
        <w:t xml:space="preserve"> the </w:t>
      </w:r>
      <w:r w:rsidR="00C47606">
        <w:rPr>
          <w:rFonts w:ascii="Arial" w:hAnsi="Arial" w:cs="Arial"/>
        </w:rPr>
        <w:t>c</w:t>
      </w:r>
      <w:r w:rsidR="00946DB7" w:rsidRPr="00E94DC9">
        <w:rPr>
          <w:rFonts w:ascii="Arial" w:hAnsi="Arial" w:cs="Arial"/>
        </w:rPr>
        <w:t>ounty.</w:t>
      </w:r>
      <w:r w:rsidR="0078346F">
        <w:rPr>
          <w:rFonts w:ascii="Arial" w:hAnsi="Arial" w:cs="Arial"/>
        </w:rPr>
        <w:t xml:space="preserve"> Ordinance 17756 was also a result of a trend of </w:t>
      </w:r>
      <w:r w:rsidR="0078346F" w:rsidRPr="005C6B7C">
        <w:rPr>
          <w:rFonts w:ascii="Arial" w:hAnsi="Arial" w:cs="Arial"/>
        </w:rPr>
        <w:t xml:space="preserve">local governments </w:t>
      </w:r>
      <w:r w:rsidR="0078346F">
        <w:rPr>
          <w:rFonts w:ascii="Arial" w:hAnsi="Arial" w:cs="Arial"/>
        </w:rPr>
        <w:t>adopting</w:t>
      </w:r>
      <w:r w:rsidR="0078346F" w:rsidRPr="005C6B7C">
        <w:rPr>
          <w:rFonts w:ascii="Arial" w:hAnsi="Arial" w:cs="Arial"/>
        </w:rPr>
        <w:t xml:space="preserve"> socially responsible banking ordinances </w:t>
      </w:r>
      <w:proofErr w:type="gramStart"/>
      <w:r w:rsidR="0078346F" w:rsidRPr="005C6B7C">
        <w:rPr>
          <w:rFonts w:ascii="Arial" w:hAnsi="Arial" w:cs="Arial"/>
        </w:rPr>
        <w:t>in an attempt to</w:t>
      </w:r>
      <w:proofErr w:type="gramEnd"/>
      <w:r w:rsidR="0078346F" w:rsidRPr="005C6B7C">
        <w:rPr>
          <w:rFonts w:ascii="Arial" w:hAnsi="Arial" w:cs="Arial"/>
        </w:rPr>
        <w:t xml:space="preserve"> expand on the concepts of the</w:t>
      </w:r>
      <w:r w:rsidR="0078346F" w:rsidRPr="0078346F">
        <w:rPr>
          <w:rFonts w:ascii="Arial" w:hAnsi="Arial" w:cs="Arial"/>
        </w:rPr>
        <w:t xml:space="preserve"> </w:t>
      </w:r>
      <w:r w:rsidR="0078346F" w:rsidRPr="005C6B7C">
        <w:rPr>
          <w:rFonts w:ascii="Arial" w:hAnsi="Arial" w:cs="Arial"/>
        </w:rPr>
        <w:t>Community Reinvestment Act (CRA</w:t>
      </w:r>
      <w:r w:rsidR="0078346F">
        <w:rPr>
          <w:rFonts w:ascii="Arial" w:hAnsi="Arial" w:cs="Arial"/>
        </w:rPr>
        <w:t>).</w:t>
      </w:r>
    </w:p>
    <w:p w14:paraId="238DC80F" w14:textId="77777777" w:rsidR="00D36215" w:rsidRDefault="00D36215" w:rsidP="00462DEC">
      <w:pPr>
        <w:spacing w:line="264" w:lineRule="auto"/>
        <w:jc w:val="both"/>
        <w:rPr>
          <w:rFonts w:ascii="Arial" w:hAnsi="Arial" w:cs="Arial"/>
        </w:rPr>
      </w:pPr>
    </w:p>
    <w:p w14:paraId="23876938" w14:textId="0488A6E3" w:rsidR="00C7452E" w:rsidRDefault="00D36215" w:rsidP="00C7452E">
      <w:pPr>
        <w:spacing w:line="264" w:lineRule="auto"/>
        <w:jc w:val="both"/>
        <w:rPr>
          <w:rFonts w:ascii="Arial" w:hAnsi="Arial" w:cs="Arial"/>
        </w:rPr>
      </w:pPr>
      <w:r w:rsidRPr="00425D05">
        <w:rPr>
          <w:rFonts w:ascii="Arial" w:hAnsi="Arial" w:cs="Arial"/>
          <w:i/>
          <w:iCs/>
        </w:rPr>
        <w:t>Community Reinvestment Act (CRA).</w:t>
      </w:r>
      <w:r>
        <w:rPr>
          <w:rFonts w:ascii="Arial" w:hAnsi="Arial" w:cs="Arial"/>
        </w:rPr>
        <w:t xml:space="preserve">  </w:t>
      </w:r>
      <w:r w:rsidR="0078346F">
        <w:rPr>
          <w:rFonts w:ascii="Arial" w:hAnsi="Arial" w:cs="Arial"/>
        </w:rPr>
        <w:t xml:space="preserve">The </w:t>
      </w:r>
      <w:r w:rsidRPr="005C6B7C">
        <w:rPr>
          <w:rFonts w:ascii="Arial" w:hAnsi="Arial" w:cs="Arial"/>
        </w:rPr>
        <w:t>CRA, enacted by Congress in 1977, was intended to encourage financial institutions such as banks and credit unions to better meet the financial needs of the communities in which they operate.  The CRA is part of a series of legislation, including the Fair Housing Act and the Equal Opportunity Credit Act, which was created in response to concerns about “redlining” and other lending practices which discriminated against individuals and communities on the basis of race, sex, income level or other personal characteristics</w:t>
      </w:r>
      <w:r w:rsidR="00C7452E">
        <w:rPr>
          <w:rFonts w:ascii="Arial" w:hAnsi="Arial" w:cs="Arial"/>
        </w:rPr>
        <w:t xml:space="preserve">. </w:t>
      </w:r>
      <w:r w:rsidR="00C7452E" w:rsidRPr="005C6B7C">
        <w:rPr>
          <w:rFonts w:ascii="Arial" w:hAnsi="Arial" w:cs="Arial"/>
        </w:rPr>
        <w:t xml:space="preserve">The CRA </w:t>
      </w:r>
      <w:r w:rsidR="00C7452E">
        <w:rPr>
          <w:rFonts w:ascii="Arial" w:hAnsi="Arial" w:cs="Arial"/>
        </w:rPr>
        <w:t xml:space="preserve">was legislation </w:t>
      </w:r>
      <w:r w:rsidR="00C7452E" w:rsidRPr="005C6B7C">
        <w:rPr>
          <w:rFonts w:ascii="Arial" w:hAnsi="Arial" w:cs="Arial"/>
        </w:rPr>
        <w:t>that reflected the idea that financial institutions owe certain obligations to the communities in which they operate, not just a responsibility to investors and clients.</w:t>
      </w:r>
    </w:p>
    <w:p w14:paraId="78D18D41" w14:textId="77777777" w:rsidR="00D36215" w:rsidRPr="005C6B7C" w:rsidRDefault="00D36215" w:rsidP="00D36215">
      <w:pPr>
        <w:spacing w:line="264" w:lineRule="auto"/>
        <w:jc w:val="both"/>
        <w:rPr>
          <w:rFonts w:ascii="Arial" w:hAnsi="Arial" w:cs="Arial"/>
        </w:rPr>
      </w:pPr>
    </w:p>
    <w:p w14:paraId="1A24F58B" w14:textId="77777777" w:rsidR="00D36215" w:rsidRPr="005C6B7C" w:rsidRDefault="00D36215" w:rsidP="00D36215">
      <w:pPr>
        <w:spacing w:line="264" w:lineRule="auto"/>
        <w:jc w:val="both"/>
        <w:rPr>
          <w:rFonts w:ascii="Arial" w:hAnsi="Arial" w:cs="Arial"/>
        </w:rPr>
      </w:pPr>
      <w:r w:rsidRPr="005C6B7C">
        <w:rPr>
          <w:rFonts w:ascii="Arial" w:hAnsi="Arial" w:cs="Arial"/>
        </w:rPr>
        <w:t>Under the CRA, the lending practices of depository institutions such as banks and credit unions are subject to periodic review by a variety of federal regulatory agencies to assess performance in helping to meet the credit needs of its community.</w:t>
      </w:r>
    </w:p>
    <w:p w14:paraId="16ECA3F3" w14:textId="77777777" w:rsidR="00D36215" w:rsidRPr="005C6B7C" w:rsidRDefault="00D36215" w:rsidP="00D36215">
      <w:pPr>
        <w:spacing w:line="264" w:lineRule="auto"/>
        <w:jc w:val="both"/>
        <w:rPr>
          <w:rFonts w:ascii="Arial" w:hAnsi="Arial" w:cs="Arial"/>
        </w:rPr>
      </w:pPr>
    </w:p>
    <w:p w14:paraId="485B2DD2" w14:textId="09460991" w:rsidR="00D36215" w:rsidRPr="00E50D77" w:rsidRDefault="00D36215" w:rsidP="00697F58">
      <w:pPr>
        <w:spacing w:line="264" w:lineRule="auto"/>
        <w:jc w:val="both"/>
        <w:rPr>
          <w:rFonts w:ascii="Arial" w:hAnsi="Arial" w:cs="Arial"/>
        </w:rPr>
      </w:pPr>
      <w:r w:rsidRPr="005C6B7C">
        <w:rPr>
          <w:rFonts w:ascii="Arial" w:hAnsi="Arial" w:cs="Arial"/>
        </w:rPr>
        <w:t>The CRA rating is determined by the applicable federal regulator which rates the bank</w:t>
      </w:r>
      <w:r>
        <w:rPr>
          <w:rFonts w:ascii="Arial" w:hAnsi="Arial" w:cs="Arial"/>
        </w:rPr>
        <w:t xml:space="preserve">’s </w:t>
      </w:r>
      <w:r w:rsidRPr="005C6B7C">
        <w:rPr>
          <w:rFonts w:ascii="Arial" w:hAnsi="Arial" w:cs="Arial"/>
        </w:rPr>
        <w:t xml:space="preserve">involvement in the community. In the case of banks operating in multiple states, the </w:t>
      </w:r>
      <w:r w:rsidRPr="005C6B7C">
        <w:rPr>
          <w:rFonts w:ascii="Arial" w:hAnsi="Arial" w:cs="Arial"/>
        </w:rPr>
        <w:lastRenderedPageBreak/>
        <w:t>supervisory agencies are required to separately evaluate an institution's CRA performance in each state and metropolitan statistical area (MSA) in which it has a branch in addition to providing an overall rating for the bank's performance.</w:t>
      </w:r>
      <w:r>
        <w:rPr>
          <w:rFonts w:ascii="Arial" w:hAnsi="Arial" w:cs="Arial"/>
        </w:rPr>
        <w:t xml:space="preserve"> </w:t>
      </w:r>
      <w:r w:rsidRPr="005C6B7C">
        <w:rPr>
          <w:rFonts w:ascii="Arial" w:hAnsi="Arial" w:cs="Arial"/>
        </w:rPr>
        <w:t>The CRA rating process typically occurs every three to five years for most banks. The three main test areas for the rating are</w:t>
      </w:r>
      <w:r w:rsidR="00697F58">
        <w:rPr>
          <w:rFonts w:ascii="Arial" w:hAnsi="Arial" w:cs="Arial"/>
        </w:rPr>
        <w:t xml:space="preserve">: (1) </w:t>
      </w:r>
      <w:r w:rsidR="00697F58" w:rsidRPr="00697F58">
        <w:rPr>
          <w:rFonts w:ascii="Arial" w:hAnsi="Arial" w:cs="Arial"/>
        </w:rPr>
        <w:t>l</w:t>
      </w:r>
      <w:r w:rsidRPr="00697F58">
        <w:rPr>
          <w:rFonts w:ascii="Arial" w:hAnsi="Arial" w:cs="Arial"/>
        </w:rPr>
        <w:t>ending practices</w:t>
      </w:r>
      <w:r w:rsidR="00697F58">
        <w:rPr>
          <w:rFonts w:ascii="Arial" w:hAnsi="Arial" w:cs="Arial"/>
        </w:rPr>
        <w:t xml:space="preserve">, (2) investments, and (3) </w:t>
      </w:r>
      <w:r w:rsidR="00697F58" w:rsidRPr="00697F58">
        <w:rPr>
          <w:rFonts w:ascii="Arial" w:hAnsi="Arial" w:cs="Arial"/>
        </w:rPr>
        <w:t>o</w:t>
      </w:r>
      <w:r w:rsidRPr="00697F58">
        <w:rPr>
          <w:rFonts w:ascii="Arial" w:hAnsi="Arial" w:cs="Arial"/>
        </w:rPr>
        <w:t xml:space="preserve">ther services </w:t>
      </w:r>
      <w:r w:rsidRPr="00E50D77">
        <w:rPr>
          <w:rFonts w:ascii="Arial" w:hAnsi="Arial" w:cs="Arial"/>
        </w:rPr>
        <w:t>including consumer education programs and the maintenance of bank branches, and other financial services needed by the community.</w:t>
      </w:r>
    </w:p>
    <w:p w14:paraId="6CF9B5D7" w14:textId="77777777" w:rsidR="00D36215" w:rsidRPr="005C6B7C" w:rsidRDefault="00D36215" w:rsidP="00D36215">
      <w:pPr>
        <w:spacing w:line="264" w:lineRule="auto"/>
        <w:jc w:val="both"/>
        <w:rPr>
          <w:rFonts w:ascii="Arial" w:hAnsi="Arial" w:cs="Arial"/>
        </w:rPr>
      </w:pPr>
    </w:p>
    <w:p w14:paraId="38052EA3" w14:textId="5462AD27" w:rsidR="00BE7ECC" w:rsidRDefault="00D36215" w:rsidP="00462DEC">
      <w:pPr>
        <w:spacing w:line="264" w:lineRule="auto"/>
        <w:jc w:val="both"/>
        <w:rPr>
          <w:rFonts w:ascii="Arial" w:hAnsi="Arial" w:cs="Arial"/>
        </w:rPr>
      </w:pPr>
      <w:r w:rsidRPr="005C6B7C">
        <w:rPr>
          <w:rFonts w:ascii="Arial" w:hAnsi="Arial" w:cs="Arial"/>
        </w:rPr>
        <w:t xml:space="preserve">The CRA evaluation process </w:t>
      </w:r>
      <w:proofErr w:type="gramStart"/>
      <w:r w:rsidRPr="005C6B7C">
        <w:rPr>
          <w:rFonts w:ascii="Arial" w:hAnsi="Arial" w:cs="Arial"/>
        </w:rPr>
        <w:t>takes into account</w:t>
      </w:r>
      <w:proofErr w:type="gramEnd"/>
      <w:r w:rsidRPr="005C6B7C">
        <w:rPr>
          <w:rFonts w:ascii="Arial" w:hAnsi="Arial" w:cs="Arial"/>
        </w:rPr>
        <w:t xml:space="preserve"> information about the institution (such as a bank’s assets and lending capacity), its community (including demographic and economic data), and the performance of peer institutions in the same area. A bank can receive an overall performance rating of “outstanding”, “satisfactory”, “needs to improve”, or “substantial noncompliance”.</w:t>
      </w:r>
    </w:p>
    <w:p w14:paraId="20C0788C" w14:textId="77777777" w:rsidR="00BE7ECC" w:rsidRDefault="00BE7ECC" w:rsidP="00462DEC">
      <w:pPr>
        <w:spacing w:line="264" w:lineRule="auto"/>
        <w:jc w:val="both"/>
        <w:rPr>
          <w:rFonts w:ascii="Arial" w:hAnsi="Arial" w:cs="Arial"/>
        </w:rPr>
      </w:pPr>
    </w:p>
    <w:p w14:paraId="4E7BBA94" w14:textId="0BAAE68E" w:rsidR="00946DB7" w:rsidRDefault="00145A53" w:rsidP="00462DEC">
      <w:pPr>
        <w:spacing w:line="264" w:lineRule="auto"/>
        <w:jc w:val="both"/>
        <w:rPr>
          <w:rFonts w:ascii="Arial" w:hAnsi="Arial" w:cs="Arial"/>
        </w:rPr>
      </w:pPr>
      <w:r>
        <w:rPr>
          <w:rFonts w:ascii="Arial" w:hAnsi="Arial" w:cs="Arial"/>
        </w:rPr>
        <w:t>As a result</w:t>
      </w:r>
      <w:r w:rsidR="00E1748D">
        <w:rPr>
          <w:rFonts w:ascii="Arial" w:hAnsi="Arial" w:cs="Arial"/>
        </w:rPr>
        <w:t xml:space="preserve"> of Ordinance 17756</w:t>
      </w:r>
      <w:r>
        <w:rPr>
          <w:rFonts w:ascii="Arial" w:hAnsi="Arial" w:cs="Arial"/>
        </w:rPr>
        <w:t xml:space="preserve">, K.C.C. </w:t>
      </w:r>
      <w:r w:rsidR="00A975B6">
        <w:rPr>
          <w:rFonts w:ascii="Arial" w:hAnsi="Arial" w:cs="Arial"/>
        </w:rPr>
        <w:t xml:space="preserve">4.14.040 </w:t>
      </w:r>
      <w:r w:rsidR="005D28FC">
        <w:rPr>
          <w:rFonts w:ascii="Arial" w:hAnsi="Arial" w:cs="Arial"/>
        </w:rPr>
        <w:t>requires the following:</w:t>
      </w:r>
    </w:p>
    <w:p w14:paraId="30C09758" w14:textId="77777777" w:rsidR="005D28FC" w:rsidRPr="007D2E14" w:rsidRDefault="005D28FC" w:rsidP="007D2E14">
      <w:pPr>
        <w:rPr>
          <w:rFonts w:ascii="Arial" w:hAnsi="Arial" w:cs="Arial"/>
        </w:rPr>
      </w:pPr>
    </w:p>
    <w:p w14:paraId="477C2911" w14:textId="4596DA60" w:rsidR="007D2E14" w:rsidRDefault="007C5A41" w:rsidP="005D28FC">
      <w:pPr>
        <w:pStyle w:val="ListParagraph0"/>
        <w:numPr>
          <w:ilvl w:val="0"/>
          <w:numId w:val="48"/>
        </w:numPr>
        <w:spacing w:line="264" w:lineRule="auto"/>
        <w:jc w:val="both"/>
        <w:rPr>
          <w:rFonts w:ascii="Arial" w:hAnsi="Arial" w:cs="Arial"/>
        </w:rPr>
      </w:pPr>
      <w:r>
        <w:rPr>
          <w:rFonts w:ascii="Arial" w:hAnsi="Arial" w:cs="Arial"/>
        </w:rPr>
        <w:t xml:space="preserve">Require that the </w:t>
      </w:r>
      <w:r w:rsidR="005D28FC" w:rsidRPr="005D28FC">
        <w:rPr>
          <w:rFonts w:ascii="Arial" w:hAnsi="Arial" w:cs="Arial"/>
        </w:rPr>
        <w:t xml:space="preserve">bank has a current Community Reinvestment Act </w:t>
      </w:r>
      <w:r w:rsidR="00995CF0">
        <w:rPr>
          <w:rFonts w:ascii="Arial" w:hAnsi="Arial" w:cs="Arial"/>
        </w:rPr>
        <w:t xml:space="preserve">(CRA) </w:t>
      </w:r>
      <w:r w:rsidR="005D28FC" w:rsidRPr="005D28FC">
        <w:rPr>
          <w:rFonts w:ascii="Arial" w:hAnsi="Arial" w:cs="Arial"/>
        </w:rPr>
        <w:t xml:space="preserve">rating of "outstanding" from the U.S. Office of the Comptroller of the Currency, the U.S. Federal Reserve </w:t>
      </w:r>
      <w:proofErr w:type="gramStart"/>
      <w:r w:rsidR="005D28FC" w:rsidRPr="005D28FC">
        <w:rPr>
          <w:rFonts w:ascii="Arial" w:hAnsi="Arial" w:cs="Arial"/>
        </w:rPr>
        <w:t>Bank</w:t>
      </w:r>
      <w:proofErr w:type="gramEnd"/>
      <w:r w:rsidR="005D28FC" w:rsidRPr="005D28FC">
        <w:rPr>
          <w:rFonts w:ascii="Arial" w:hAnsi="Arial" w:cs="Arial"/>
        </w:rPr>
        <w:t xml:space="preserve"> or another applicable federal regulatory agency.</w:t>
      </w:r>
      <w:r>
        <w:rPr>
          <w:rFonts w:ascii="Arial" w:hAnsi="Arial" w:cs="Arial"/>
        </w:rPr>
        <w:t xml:space="preserve"> </w:t>
      </w:r>
      <w:r w:rsidR="005D28FC" w:rsidRPr="005D28FC">
        <w:rPr>
          <w:rFonts w:ascii="Arial" w:hAnsi="Arial" w:cs="Arial"/>
        </w:rPr>
        <w:t>The outstanding rating shall apply to a rating assessment area that includes the geographical boundaries of King County.</w:t>
      </w:r>
    </w:p>
    <w:p w14:paraId="19909561" w14:textId="77777777" w:rsidR="007D2E14" w:rsidRDefault="007D2E14" w:rsidP="007D2E14">
      <w:pPr>
        <w:pStyle w:val="ListParagraph0"/>
        <w:spacing w:line="264" w:lineRule="auto"/>
        <w:jc w:val="both"/>
        <w:rPr>
          <w:rFonts w:ascii="Arial" w:hAnsi="Arial" w:cs="Arial"/>
        </w:rPr>
      </w:pPr>
    </w:p>
    <w:p w14:paraId="16631868" w14:textId="44504BB0" w:rsidR="00995CF0" w:rsidRDefault="005D28FC" w:rsidP="005D28FC">
      <w:pPr>
        <w:pStyle w:val="ListParagraph0"/>
        <w:numPr>
          <w:ilvl w:val="0"/>
          <w:numId w:val="48"/>
        </w:numPr>
        <w:spacing w:line="264" w:lineRule="auto"/>
        <w:jc w:val="both"/>
        <w:rPr>
          <w:rFonts w:ascii="Arial" w:hAnsi="Arial" w:cs="Arial"/>
        </w:rPr>
      </w:pPr>
      <w:r w:rsidRPr="007D2E14">
        <w:rPr>
          <w:rFonts w:ascii="Arial" w:hAnsi="Arial" w:cs="Arial"/>
        </w:rPr>
        <w:t xml:space="preserve">Each bank submitting a proposal is required to submit a community reinvestment plan describing past performance and proposed initiatives within King County related to lending, </w:t>
      </w:r>
      <w:r w:rsidR="00912A2E" w:rsidRPr="007D2E14">
        <w:rPr>
          <w:rFonts w:ascii="Arial" w:hAnsi="Arial" w:cs="Arial"/>
        </w:rPr>
        <w:t>investing,</w:t>
      </w:r>
      <w:r w:rsidRPr="007D2E14">
        <w:rPr>
          <w:rFonts w:ascii="Arial" w:hAnsi="Arial" w:cs="Arial"/>
        </w:rPr>
        <w:t xml:space="preserve"> and providing community banking services to traditionally underserved and disadvantaged communities.</w:t>
      </w:r>
      <w:r w:rsidR="00995CF0">
        <w:rPr>
          <w:rFonts w:ascii="Arial" w:hAnsi="Arial" w:cs="Arial"/>
        </w:rPr>
        <w:t xml:space="preserve"> </w:t>
      </w:r>
      <w:r w:rsidRPr="007D2E14">
        <w:rPr>
          <w:rFonts w:ascii="Arial" w:hAnsi="Arial" w:cs="Arial"/>
        </w:rPr>
        <w:t>The community investment plan shall be part of the evaluation process for awarding a contract.</w:t>
      </w:r>
    </w:p>
    <w:p w14:paraId="72AC0454" w14:textId="77777777" w:rsidR="00995CF0" w:rsidRPr="00995CF0" w:rsidRDefault="00995CF0" w:rsidP="00995CF0">
      <w:pPr>
        <w:pStyle w:val="ListParagraph0"/>
        <w:rPr>
          <w:rFonts w:ascii="Arial" w:hAnsi="Arial" w:cs="Arial"/>
        </w:rPr>
      </w:pPr>
    </w:p>
    <w:p w14:paraId="159540D9" w14:textId="5B07CFF6" w:rsidR="00995CF0" w:rsidRDefault="005D28FC" w:rsidP="005D28FC">
      <w:pPr>
        <w:pStyle w:val="ListParagraph0"/>
        <w:numPr>
          <w:ilvl w:val="0"/>
          <w:numId w:val="48"/>
        </w:numPr>
        <w:spacing w:line="264" w:lineRule="auto"/>
        <w:jc w:val="both"/>
        <w:rPr>
          <w:rFonts w:ascii="Arial" w:hAnsi="Arial" w:cs="Arial"/>
        </w:rPr>
      </w:pPr>
      <w:r w:rsidRPr="00995CF0">
        <w:rPr>
          <w:rFonts w:ascii="Arial" w:hAnsi="Arial" w:cs="Arial"/>
        </w:rPr>
        <w:t xml:space="preserve">A community reinvestment plan should summarize, as well as supplement, information that each bank is required to submit to a designated federal agency as part of its most-recent </w:t>
      </w:r>
      <w:r w:rsidR="00995CF0">
        <w:rPr>
          <w:rFonts w:ascii="Arial" w:hAnsi="Arial" w:cs="Arial"/>
        </w:rPr>
        <w:t>CRA</w:t>
      </w:r>
      <w:r w:rsidRPr="00995CF0">
        <w:rPr>
          <w:rFonts w:ascii="Arial" w:hAnsi="Arial" w:cs="Arial"/>
        </w:rPr>
        <w:t xml:space="preserve"> rating process for an assessment area that includes King County. All data and reporting within the plan shall focus on actions the bank is taking, or planning to take, to improve access to bank services and to increase opportunities for building assets and providing credit in low-income and racially diverse areas throughout King County.</w:t>
      </w:r>
    </w:p>
    <w:p w14:paraId="19E58439" w14:textId="77777777" w:rsidR="00995CF0" w:rsidRPr="00995CF0" w:rsidRDefault="00995CF0" w:rsidP="00995CF0">
      <w:pPr>
        <w:pStyle w:val="ListParagraph0"/>
        <w:rPr>
          <w:rFonts w:ascii="Arial" w:hAnsi="Arial" w:cs="Arial"/>
        </w:rPr>
      </w:pPr>
    </w:p>
    <w:p w14:paraId="0DD57069" w14:textId="5A85F91A" w:rsidR="007A1794" w:rsidRDefault="005D28FC" w:rsidP="007A1794">
      <w:pPr>
        <w:pStyle w:val="ListParagraph0"/>
        <w:numPr>
          <w:ilvl w:val="0"/>
          <w:numId w:val="48"/>
        </w:numPr>
        <w:spacing w:line="264" w:lineRule="auto"/>
        <w:jc w:val="both"/>
        <w:rPr>
          <w:rFonts w:ascii="Arial" w:hAnsi="Arial" w:cs="Arial"/>
        </w:rPr>
      </w:pPr>
      <w:r w:rsidRPr="00995CF0">
        <w:rPr>
          <w:rFonts w:ascii="Arial" w:hAnsi="Arial" w:cs="Arial"/>
        </w:rPr>
        <w:t>A community reinvestment plan should highlight performance over the previous three years and include goals for the duration of the contract period that fall into three categories: lending, investing and services.</w:t>
      </w:r>
      <w:r w:rsidR="007A1794">
        <w:rPr>
          <w:rFonts w:ascii="Arial" w:hAnsi="Arial" w:cs="Arial"/>
        </w:rPr>
        <w:t xml:space="preserve"> </w:t>
      </w:r>
      <w:r w:rsidRPr="00995CF0">
        <w:rPr>
          <w:rFonts w:ascii="Arial" w:hAnsi="Arial" w:cs="Arial"/>
        </w:rPr>
        <w:t>The plan shall also describe the approach used by the bank to determine the geographic and socioeconomic distribution of its lending, investing, and services. Following are other specific components of the community reinvestment plan required by the county:</w:t>
      </w:r>
    </w:p>
    <w:p w14:paraId="60B23315" w14:textId="77777777" w:rsidR="007A1794" w:rsidRPr="007A1794" w:rsidRDefault="007A1794" w:rsidP="007A1794">
      <w:pPr>
        <w:spacing w:line="264" w:lineRule="auto"/>
        <w:jc w:val="both"/>
        <w:rPr>
          <w:rFonts w:ascii="Arial" w:hAnsi="Arial" w:cs="Arial"/>
        </w:rPr>
      </w:pPr>
    </w:p>
    <w:p w14:paraId="3262EE92" w14:textId="77777777" w:rsidR="007A1794" w:rsidRDefault="005D28FC" w:rsidP="005D28FC">
      <w:pPr>
        <w:pStyle w:val="ListParagraph0"/>
        <w:numPr>
          <w:ilvl w:val="1"/>
          <w:numId w:val="48"/>
        </w:numPr>
        <w:spacing w:line="264" w:lineRule="auto"/>
        <w:jc w:val="both"/>
        <w:rPr>
          <w:rFonts w:ascii="Arial" w:hAnsi="Arial" w:cs="Arial"/>
        </w:rPr>
      </w:pPr>
      <w:r w:rsidRPr="007A1794">
        <w:rPr>
          <w:rFonts w:ascii="Arial" w:hAnsi="Arial" w:cs="Arial"/>
          <w:u w:val="single"/>
        </w:rPr>
        <w:t>Lending.</w:t>
      </w:r>
      <w:r w:rsidRPr="007A1794">
        <w:rPr>
          <w:rFonts w:ascii="Arial" w:hAnsi="Arial" w:cs="Arial"/>
        </w:rPr>
        <w:t xml:space="preserve">  The plan shall provide information about:</w:t>
      </w:r>
    </w:p>
    <w:p w14:paraId="246F452E" w14:textId="1A7FD507" w:rsidR="007A1794" w:rsidRDefault="005D28FC" w:rsidP="005D28FC">
      <w:pPr>
        <w:pStyle w:val="ListParagraph0"/>
        <w:numPr>
          <w:ilvl w:val="2"/>
          <w:numId w:val="48"/>
        </w:numPr>
        <w:spacing w:line="264" w:lineRule="auto"/>
        <w:jc w:val="both"/>
        <w:rPr>
          <w:rFonts w:ascii="Arial" w:hAnsi="Arial" w:cs="Arial"/>
        </w:rPr>
      </w:pPr>
      <w:r w:rsidRPr="007A1794">
        <w:rPr>
          <w:rFonts w:ascii="Arial" w:hAnsi="Arial" w:cs="Arial"/>
        </w:rPr>
        <w:lastRenderedPageBreak/>
        <w:t xml:space="preserve">mortgage-lending efforts and products, including innovative loan products with more flexible terms, and how these efforts and products are meeting the credit needs of </w:t>
      </w:r>
      <w:proofErr w:type="gramStart"/>
      <w:r w:rsidRPr="007A1794">
        <w:rPr>
          <w:rFonts w:ascii="Arial" w:hAnsi="Arial" w:cs="Arial"/>
        </w:rPr>
        <w:t>low and moderate income</w:t>
      </w:r>
      <w:proofErr w:type="gramEnd"/>
      <w:r w:rsidRPr="007A1794">
        <w:rPr>
          <w:rFonts w:ascii="Arial" w:hAnsi="Arial" w:cs="Arial"/>
        </w:rPr>
        <w:t xml:space="preserve"> individuals and geographies</w:t>
      </w:r>
      <w:r w:rsidR="007A1794">
        <w:rPr>
          <w:rFonts w:ascii="Arial" w:hAnsi="Arial" w:cs="Arial"/>
        </w:rPr>
        <w:t>,</w:t>
      </w:r>
    </w:p>
    <w:p w14:paraId="2C398F00" w14:textId="3306A9C1" w:rsidR="007A1794" w:rsidRDefault="005D28FC" w:rsidP="005D28FC">
      <w:pPr>
        <w:pStyle w:val="ListParagraph0"/>
        <w:numPr>
          <w:ilvl w:val="2"/>
          <w:numId w:val="48"/>
        </w:numPr>
        <w:spacing w:line="264" w:lineRule="auto"/>
        <w:jc w:val="both"/>
        <w:rPr>
          <w:rFonts w:ascii="Arial" w:hAnsi="Arial" w:cs="Arial"/>
        </w:rPr>
      </w:pPr>
      <w:r w:rsidRPr="007A1794">
        <w:rPr>
          <w:rFonts w:ascii="Arial" w:hAnsi="Arial" w:cs="Arial"/>
        </w:rPr>
        <w:t>community development lending, by the bank, that helps develop affordable housing and helps nonprofit organizations and private facilities expand job creation and support services for working families, with the goal of increasing economic stability</w:t>
      </w:r>
      <w:r w:rsidR="007A1794">
        <w:rPr>
          <w:rFonts w:ascii="Arial" w:hAnsi="Arial" w:cs="Arial"/>
        </w:rPr>
        <w:t xml:space="preserve">, </w:t>
      </w:r>
    </w:p>
    <w:p w14:paraId="23EC15A2" w14:textId="77777777" w:rsidR="007A1794" w:rsidRDefault="005D28FC" w:rsidP="005D28FC">
      <w:pPr>
        <w:pStyle w:val="ListParagraph0"/>
        <w:numPr>
          <w:ilvl w:val="2"/>
          <w:numId w:val="48"/>
        </w:numPr>
        <w:spacing w:line="264" w:lineRule="auto"/>
        <w:jc w:val="both"/>
        <w:rPr>
          <w:rFonts w:ascii="Arial" w:hAnsi="Arial" w:cs="Arial"/>
        </w:rPr>
      </w:pPr>
      <w:r w:rsidRPr="007A1794">
        <w:rPr>
          <w:rFonts w:ascii="Arial" w:hAnsi="Arial" w:cs="Arial"/>
        </w:rPr>
        <w:t xml:space="preserve">small business lending, by the bank, to establish businesses and create jobs, particularly those in low-income and minority census tracts that </w:t>
      </w:r>
      <w:proofErr w:type="gramStart"/>
      <w:r w:rsidRPr="007A1794">
        <w:rPr>
          <w:rFonts w:ascii="Arial" w:hAnsi="Arial" w:cs="Arial"/>
        </w:rPr>
        <w:t>foster</w:t>
      </w:r>
      <w:proofErr w:type="gramEnd"/>
      <w:r w:rsidRPr="007A1794">
        <w:rPr>
          <w:rFonts w:ascii="Arial" w:hAnsi="Arial" w:cs="Arial"/>
        </w:rPr>
        <w:t xml:space="preserve"> and support minority and women owned businesses</w:t>
      </w:r>
      <w:r w:rsidR="007A1794">
        <w:rPr>
          <w:rFonts w:ascii="Arial" w:hAnsi="Arial" w:cs="Arial"/>
        </w:rPr>
        <w:t>, and</w:t>
      </w:r>
    </w:p>
    <w:p w14:paraId="594506A6" w14:textId="3B32779A" w:rsidR="007A1794" w:rsidRDefault="005D28FC" w:rsidP="007A1794">
      <w:pPr>
        <w:pStyle w:val="ListParagraph0"/>
        <w:numPr>
          <w:ilvl w:val="2"/>
          <w:numId w:val="48"/>
        </w:numPr>
        <w:spacing w:line="264" w:lineRule="auto"/>
        <w:jc w:val="both"/>
        <w:rPr>
          <w:rFonts w:ascii="Arial" w:hAnsi="Arial" w:cs="Arial"/>
        </w:rPr>
      </w:pPr>
      <w:r w:rsidRPr="007A1794">
        <w:rPr>
          <w:rFonts w:ascii="Arial" w:hAnsi="Arial" w:cs="Arial"/>
        </w:rPr>
        <w:t>lending, by the bank, to finance improvements to public infrastructure within the county</w:t>
      </w:r>
      <w:r w:rsidR="007A1794">
        <w:rPr>
          <w:rFonts w:ascii="Arial" w:hAnsi="Arial" w:cs="Arial"/>
        </w:rPr>
        <w:t>,</w:t>
      </w:r>
    </w:p>
    <w:p w14:paraId="1941B6C3" w14:textId="77777777" w:rsidR="007A1794" w:rsidRDefault="007A1794" w:rsidP="007A1794">
      <w:pPr>
        <w:pStyle w:val="ListParagraph0"/>
        <w:spacing w:line="264" w:lineRule="auto"/>
        <w:ind w:left="2160"/>
        <w:jc w:val="both"/>
        <w:rPr>
          <w:rFonts w:ascii="Arial" w:hAnsi="Arial" w:cs="Arial"/>
        </w:rPr>
      </w:pPr>
    </w:p>
    <w:p w14:paraId="39127F3B" w14:textId="77777777" w:rsidR="007A1794" w:rsidRDefault="005D28FC" w:rsidP="005D28FC">
      <w:pPr>
        <w:pStyle w:val="ListParagraph0"/>
        <w:numPr>
          <w:ilvl w:val="1"/>
          <w:numId w:val="48"/>
        </w:numPr>
        <w:spacing w:line="264" w:lineRule="auto"/>
        <w:jc w:val="both"/>
        <w:rPr>
          <w:rFonts w:ascii="Arial" w:hAnsi="Arial" w:cs="Arial"/>
        </w:rPr>
      </w:pPr>
      <w:r w:rsidRPr="007A1794">
        <w:rPr>
          <w:rFonts w:ascii="Arial" w:hAnsi="Arial" w:cs="Arial"/>
          <w:u w:val="single"/>
        </w:rPr>
        <w:t>Investing.</w:t>
      </w:r>
      <w:r w:rsidRPr="007A1794">
        <w:rPr>
          <w:rFonts w:ascii="Arial" w:hAnsi="Arial" w:cs="Arial"/>
        </w:rPr>
        <w:t xml:space="preserve">  The plan shall provide information about:</w:t>
      </w:r>
    </w:p>
    <w:p w14:paraId="05A4FDCB" w14:textId="3BF7DA17" w:rsidR="007A1794" w:rsidRDefault="005D28FC" w:rsidP="005D28FC">
      <w:pPr>
        <w:pStyle w:val="ListParagraph0"/>
        <w:numPr>
          <w:ilvl w:val="2"/>
          <w:numId w:val="48"/>
        </w:numPr>
        <w:spacing w:line="264" w:lineRule="auto"/>
        <w:jc w:val="both"/>
        <w:rPr>
          <w:rFonts w:ascii="Arial" w:hAnsi="Arial" w:cs="Arial"/>
        </w:rPr>
      </w:pPr>
      <w:r w:rsidRPr="007A1794">
        <w:rPr>
          <w:rFonts w:ascii="Arial" w:hAnsi="Arial" w:cs="Arial"/>
        </w:rPr>
        <w:t xml:space="preserve">tax credit investments, grants, corporate giving activities and nonprofit sponsorships, by the bank, that provide and promote affordable housing, encourage </w:t>
      </w:r>
      <w:r w:rsidR="00912A2E" w:rsidRPr="007A1794">
        <w:rPr>
          <w:rFonts w:ascii="Arial" w:hAnsi="Arial" w:cs="Arial"/>
        </w:rPr>
        <w:t>self-sufficiency,</w:t>
      </w:r>
      <w:r w:rsidRPr="007A1794">
        <w:rPr>
          <w:rFonts w:ascii="Arial" w:hAnsi="Arial" w:cs="Arial"/>
        </w:rPr>
        <w:t xml:space="preserve"> and foster economic development</w:t>
      </w:r>
      <w:r w:rsidR="007A1794">
        <w:rPr>
          <w:rFonts w:ascii="Arial" w:hAnsi="Arial" w:cs="Arial"/>
        </w:rPr>
        <w:t>,</w:t>
      </w:r>
      <w:r w:rsidRPr="007A1794">
        <w:rPr>
          <w:rFonts w:ascii="Arial" w:hAnsi="Arial" w:cs="Arial"/>
        </w:rPr>
        <w:t xml:space="preserve"> and</w:t>
      </w:r>
    </w:p>
    <w:p w14:paraId="3AF05CBC" w14:textId="3B5991AA" w:rsidR="007A1794" w:rsidRDefault="005D28FC" w:rsidP="007A1794">
      <w:pPr>
        <w:pStyle w:val="ListParagraph0"/>
        <w:numPr>
          <w:ilvl w:val="2"/>
          <w:numId w:val="48"/>
        </w:numPr>
        <w:spacing w:line="264" w:lineRule="auto"/>
        <w:jc w:val="both"/>
        <w:rPr>
          <w:rFonts w:ascii="Arial" w:hAnsi="Arial" w:cs="Arial"/>
        </w:rPr>
      </w:pPr>
      <w:r w:rsidRPr="007A1794">
        <w:rPr>
          <w:rFonts w:ascii="Arial" w:hAnsi="Arial" w:cs="Arial"/>
        </w:rPr>
        <w:t>grants and corporate giving activities, by the bank, that provide or promote improvements to public infrastructure within the county</w:t>
      </w:r>
      <w:r w:rsidR="007A1794">
        <w:rPr>
          <w:rFonts w:ascii="Arial" w:hAnsi="Arial" w:cs="Arial"/>
        </w:rPr>
        <w:t>,</w:t>
      </w:r>
      <w:r w:rsidRPr="007A1794">
        <w:rPr>
          <w:rFonts w:ascii="Arial" w:hAnsi="Arial" w:cs="Arial"/>
        </w:rPr>
        <w:t xml:space="preserve"> and</w:t>
      </w:r>
    </w:p>
    <w:p w14:paraId="7635FEF2" w14:textId="77777777" w:rsidR="007A1794" w:rsidRDefault="007A1794" w:rsidP="007A1794">
      <w:pPr>
        <w:pStyle w:val="ListParagraph0"/>
        <w:spacing w:line="264" w:lineRule="auto"/>
        <w:ind w:left="2160"/>
        <w:jc w:val="both"/>
        <w:rPr>
          <w:rFonts w:ascii="Arial" w:hAnsi="Arial" w:cs="Arial"/>
        </w:rPr>
      </w:pPr>
    </w:p>
    <w:p w14:paraId="480748F0" w14:textId="77777777" w:rsidR="007A1794" w:rsidRDefault="005D28FC" w:rsidP="005D28FC">
      <w:pPr>
        <w:pStyle w:val="ListParagraph0"/>
        <w:numPr>
          <w:ilvl w:val="1"/>
          <w:numId w:val="48"/>
        </w:numPr>
        <w:spacing w:line="264" w:lineRule="auto"/>
        <w:jc w:val="both"/>
        <w:rPr>
          <w:rFonts w:ascii="Arial" w:hAnsi="Arial" w:cs="Arial"/>
        </w:rPr>
      </w:pPr>
      <w:r w:rsidRPr="007A1794">
        <w:rPr>
          <w:rFonts w:ascii="Arial" w:hAnsi="Arial" w:cs="Arial"/>
          <w:u w:val="single"/>
        </w:rPr>
        <w:t>Services.</w:t>
      </w:r>
      <w:r w:rsidRPr="007A1794">
        <w:rPr>
          <w:rFonts w:ascii="Arial" w:hAnsi="Arial" w:cs="Arial"/>
        </w:rPr>
        <w:t xml:space="preserve">  The plan shall provide information about:</w:t>
      </w:r>
    </w:p>
    <w:p w14:paraId="07CF152F" w14:textId="10E4DB84" w:rsidR="007A1794" w:rsidRDefault="005D28FC" w:rsidP="005D28FC">
      <w:pPr>
        <w:pStyle w:val="ListParagraph0"/>
        <w:numPr>
          <w:ilvl w:val="2"/>
          <w:numId w:val="48"/>
        </w:numPr>
        <w:spacing w:line="264" w:lineRule="auto"/>
        <w:jc w:val="both"/>
        <w:rPr>
          <w:rFonts w:ascii="Arial" w:hAnsi="Arial" w:cs="Arial"/>
        </w:rPr>
      </w:pPr>
      <w:r w:rsidRPr="007A1794">
        <w:rPr>
          <w:rFonts w:ascii="Arial" w:hAnsi="Arial" w:cs="Arial"/>
        </w:rPr>
        <w:t>programs and community partnerships of the bank that provide small-business development, workforce development, capacity building and asset development</w:t>
      </w:r>
      <w:r w:rsidR="007A1794">
        <w:rPr>
          <w:rFonts w:ascii="Arial" w:hAnsi="Arial" w:cs="Arial"/>
        </w:rPr>
        <w:t>,</w:t>
      </w:r>
    </w:p>
    <w:p w14:paraId="4D2FD009" w14:textId="5947E3C7" w:rsidR="007A1794" w:rsidRDefault="005D28FC" w:rsidP="005D28FC">
      <w:pPr>
        <w:pStyle w:val="ListParagraph0"/>
        <w:numPr>
          <w:ilvl w:val="2"/>
          <w:numId w:val="48"/>
        </w:numPr>
        <w:spacing w:line="264" w:lineRule="auto"/>
        <w:jc w:val="both"/>
        <w:rPr>
          <w:rFonts w:ascii="Arial" w:hAnsi="Arial" w:cs="Arial"/>
        </w:rPr>
      </w:pPr>
      <w:r w:rsidRPr="007A1794">
        <w:rPr>
          <w:rFonts w:ascii="Arial" w:hAnsi="Arial" w:cs="Arial"/>
        </w:rPr>
        <w:t xml:space="preserve">community services involving bank employees, including participation in consumer training or seminars, home-buyer seminars, tax-preparation </w:t>
      </w:r>
      <w:r w:rsidR="00357018" w:rsidRPr="007A1794">
        <w:rPr>
          <w:rFonts w:ascii="Arial" w:hAnsi="Arial" w:cs="Arial"/>
        </w:rPr>
        <w:t>services,</w:t>
      </w:r>
      <w:r w:rsidRPr="007A1794">
        <w:rPr>
          <w:rFonts w:ascii="Arial" w:hAnsi="Arial" w:cs="Arial"/>
        </w:rPr>
        <w:t xml:space="preserve"> and financial education for students and serving on nonprofit boards and committees</w:t>
      </w:r>
      <w:r w:rsidR="007A1794">
        <w:rPr>
          <w:rFonts w:ascii="Arial" w:hAnsi="Arial" w:cs="Arial"/>
        </w:rPr>
        <w:t>,</w:t>
      </w:r>
    </w:p>
    <w:p w14:paraId="2D36C281" w14:textId="77777777" w:rsidR="007A1794" w:rsidRDefault="005D28FC" w:rsidP="005D28FC">
      <w:pPr>
        <w:pStyle w:val="ListParagraph0"/>
        <w:numPr>
          <w:ilvl w:val="2"/>
          <w:numId w:val="48"/>
        </w:numPr>
        <w:spacing w:line="264" w:lineRule="auto"/>
        <w:jc w:val="both"/>
        <w:rPr>
          <w:rFonts w:ascii="Arial" w:hAnsi="Arial" w:cs="Arial"/>
        </w:rPr>
      </w:pPr>
      <w:r w:rsidRPr="007A1794">
        <w:rPr>
          <w:rFonts w:ascii="Arial" w:hAnsi="Arial" w:cs="Arial"/>
        </w:rPr>
        <w:t>branch networks, including a record of opening and closing of branch offices and information about whether these changes have had a positive or negative effect, particularly in low- and moderate-income geographies</w:t>
      </w:r>
      <w:r w:rsidR="007A1794">
        <w:rPr>
          <w:rFonts w:ascii="Arial" w:hAnsi="Arial" w:cs="Arial"/>
        </w:rPr>
        <w:t>, and</w:t>
      </w:r>
    </w:p>
    <w:p w14:paraId="4070C872" w14:textId="41C69BC0" w:rsidR="00667B04" w:rsidRDefault="005D28FC" w:rsidP="005D28FC">
      <w:pPr>
        <w:pStyle w:val="ListParagraph0"/>
        <w:numPr>
          <w:ilvl w:val="2"/>
          <w:numId w:val="48"/>
        </w:numPr>
        <w:spacing w:line="264" w:lineRule="auto"/>
        <w:jc w:val="both"/>
        <w:rPr>
          <w:rFonts w:ascii="Arial" w:hAnsi="Arial" w:cs="Arial"/>
        </w:rPr>
      </w:pPr>
      <w:r w:rsidRPr="007A1794">
        <w:rPr>
          <w:rFonts w:ascii="Arial" w:hAnsi="Arial" w:cs="Arial"/>
        </w:rPr>
        <w:t>services and efforts of the bank that address the credit needs of low- and moderate-income individuals and geographies, including, but not limited to, affordable check cashing, alternatives to payday loans and prepaid debit cards and other outreach and education opportunities aimed at assisting distressed home mortgages.</w:t>
      </w:r>
    </w:p>
    <w:p w14:paraId="7B51E286" w14:textId="77777777" w:rsidR="00667B04" w:rsidRDefault="00667B04" w:rsidP="00667B04">
      <w:pPr>
        <w:pStyle w:val="ListParagraph0"/>
        <w:spacing w:line="264" w:lineRule="auto"/>
        <w:ind w:left="2160"/>
        <w:jc w:val="both"/>
        <w:rPr>
          <w:rFonts w:ascii="Arial" w:hAnsi="Arial" w:cs="Arial"/>
        </w:rPr>
      </w:pPr>
    </w:p>
    <w:p w14:paraId="35839BF3" w14:textId="7536553C" w:rsidR="005D28FC" w:rsidRPr="00667B04" w:rsidRDefault="005D28FC" w:rsidP="00667B04">
      <w:pPr>
        <w:pStyle w:val="ListParagraph0"/>
        <w:numPr>
          <w:ilvl w:val="0"/>
          <w:numId w:val="48"/>
        </w:numPr>
        <w:spacing w:line="264" w:lineRule="auto"/>
        <w:jc w:val="both"/>
        <w:rPr>
          <w:rFonts w:ascii="Arial" w:hAnsi="Arial" w:cs="Arial"/>
        </w:rPr>
      </w:pPr>
      <w:r w:rsidRPr="00667B04">
        <w:rPr>
          <w:rFonts w:ascii="Arial" w:hAnsi="Arial" w:cs="Arial"/>
        </w:rPr>
        <w:t>The bank awarded the contract shall provide a plan for reaching individuals with limited English proficiency and provide lending, investing and community banking services to individuals with limited English proficiency.</w:t>
      </w:r>
    </w:p>
    <w:p w14:paraId="68F3EEBE" w14:textId="77777777" w:rsidR="00946DB7" w:rsidRDefault="00946DB7" w:rsidP="00462DEC">
      <w:pPr>
        <w:spacing w:line="264" w:lineRule="auto"/>
        <w:jc w:val="both"/>
        <w:rPr>
          <w:rFonts w:ascii="Arial" w:hAnsi="Arial" w:cs="Arial"/>
        </w:rPr>
      </w:pPr>
    </w:p>
    <w:p w14:paraId="01E8B80E" w14:textId="03075D42" w:rsidR="00624E3D" w:rsidRDefault="00624E3D" w:rsidP="00624E3D">
      <w:pPr>
        <w:spacing w:line="264" w:lineRule="auto"/>
        <w:jc w:val="both"/>
        <w:rPr>
          <w:rFonts w:ascii="Arial" w:hAnsi="Arial" w:cs="Arial"/>
        </w:rPr>
      </w:pPr>
      <w:r>
        <w:rPr>
          <w:rFonts w:ascii="Arial" w:hAnsi="Arial" w:cs="Arial"/>
          <w:b/>
          <w:bCs/>
        </w:rPr>
        <w:t>Contract with U.S. Bank</w:t>
      </w:r>
      <w:r w:rsidR="00AE3A4B" w:rsidRPr="00AE3A4B">
        <w:rPr>
          <w:rFonts w:ascii="Arial" w:hAnsi="Arial" w:cs="Arial"/>
          <w:b/>
          <w:bCs/>
        </w:rPr>
        <w:t>.</w:t>
      </w:r>
      <w:r w:rsidR="00AE3A4B">
        <w:rPr>
          <w:rFonts w:ascii="Arial" w:hAnsi="Arial" w:cs="Arial"/>
        </w:rPr>
        <w:t xml:space="preserve">  </w:t>
      </w:r>
      <w:r w:rsidR="006E7060">
        <w:rPr>
          <w:rFonts w:ascii="Arial" w:hAnsi="Arial" w:cs="Arial"/>
        </w:rPr>
        <w:t xml:space="preserve">K.C.C. Section 4.14.020 </w:t>
      </w:r>
      <w:r>
        <w:rPr>
          <w:rFonts w:ascii="Arial" w:hAnsi="Arial" w:cs="Arial"/>
        </w:rPr>
        <w:t xml:space="preserve">requires that the competitive procurement process occur at least every 7 years. </w:t>
      </w:r>
      <w:r w:rsidRPr="00F214F3">
        <w:rPr>
          <w:rFonts w:ascii="Arial" w:hAnsi="Arial" w:cs="Arial"/>
        </w:rPr>
        <w:t xml:space="preserve">The current </w:t>
      </w:r>
      <w:r>
        <w:rPr>
          <w:rFonts w:ascii="Arial" w:hAnsi="Arial" w:cs="Arial"/>
        </w:rPr>
        <w:t>county</w:t>
      </w:r>
      <w:r w:rsidRPr="00F214F3">
        <w:rPr>
          <w:rFonts w:ascii="Arial" w:hAnsi="Arial" w:cs="Arial"/>
        </w:rPr>
        <w:t xml:space="preserve"> banking services </w:t>
      </w:r>
      <w:r>
        <w:rPr>
          <w:rFonts w:ascii="Arial" w:hAnsi="Arial" w:cs="Arial"/>
        </w:rPr>
        <w:t>agreement</w:t>
      </w:r>
      <w:r w:rsidRPr="00F214F3">
        <w:rPr>
          <w:rFonts w:ascii="Arial" w:hAnsi="Arial" w:cs="Arial"/>
        </w:rPr>
        <w:t xml:space="preserve"> </w:t>
      </w:r>
      <w:r>
        <w:rPr>
          <w:rFonts w:ascii="Arial" w:hAnsi="Arial" w:cs="Arial"/>
        </w:rPr>
        <w:t xml:space="preserve">with U.S. Bank N.A. </w:t>
      </w:r>
      <w:r w:rsidR="00AA7429">
        <w:rPr>
          <w:rFonts w:ascii="Arial" w:hAnsi="Arial" w:cs="Arial"/>
        </w:rPr>
        <w:t>began</w:t>
      </w:r>
      <w:r w:rsidRPr="00F214F3">
        <w:rPr>
          <w:rFonts w:ascii="Arial" w:hAnsi="Arial" w:cs="Arial"/>
        </w:rPr>
        <w:t xml:space="preserve"> on January 1, 2015 and is set to expire on December 31, 2021.</w:t>
      </w:r>
      <w:r>
        <w:rPr>
          <w:rFonts w:ascii="Arial" w:hAnsi="Arial" w:cs="Arial"/>
        </w:rPr>
        <w:t xml:space="preserve"> The banking services agreement serves all</w:t>
      </w:r>
      <w:r w:rsidRPr="007E02C4">
        <w:rPr>
          <w:rFonts w:ascii="Arial" w:hAnsi="Arial" w:cs="Arial"/>
        </w:rPr>
        <w:t xml:space="preserve"> </w:t>
      </w:r>
      <w:r w:rsidRPr="00F214F3">
        <w:rPr>
          <w:rFonts w:ascii="Arial" w:hAnsi="Arial" w:cs="Arial"/>
        </w:rPr>
        <w:t xml:space="preserve">King County agencies and 120 special purpose districts </w:t>
      </w:r>
      <w:r>
        <w:rPr>
          <w:rFonts w:ascii="Arial" w:hAnsi="Arial" w:cs="Arial"/>
        </w:rPr>
        <w:t xml:space="preserve">in the county </w:t>
      </w:r>
      <w:r w:rsidRPr="00F214F3">
        <w:rPr>
          <w:rFonts w:ascii="Arial" w:hAnsi="Arial" w:cs="Arial"/>
        </w:rPr>
        <w:t>for whom</w:t>
      </w:r>
      <w:r w:rsidR="006E7060">
        <w:rPr>
          <w:rFonts w:ascii="Arial" w:hAnsi="Arial" w:cs="Arial"/>
        </w:rPr>
        <w:t xml:space="preserve"> </w:t>
      </w:r>
      <w:r>
        <w:rPr>
          <w:rFonts w:ascii="Arial" w:hAnsi="Arial" w:cs="Arial"/>
        </w:rPr>
        <w:t xml:space="preserve">FBOD </w:t>
      </w:r>
      <w:r w:rsidRPr="00F214F3">
        <w:rPr>
          <w:rFonts w:ascii="Arial" w:hAnsi="Arial" w:cs="Arial"/>
        </w:rPr>
        <w:t>provides treasury services.</w:t>
      </w:r>
    </w:p>
    <w:p w14:paraId="2AC85806" w14:textId="62E59BB2" w:rsidR="00D31E4E" w:rsidRDefault="00D31E4E" w:rsidP="00624E3D">
      <w:pPr>
        <w:spacing w:line="264" w:lineRule="auto"/>
        <w:jc w:val="both"/>
        <w:rPr>
          <w:rFonts w:ascii="Arial" w:hAnsi="Arial" w:cs="Arial"/>
        </w:rPr>
      </w:pPr>
    </w:p>
    <w:p w14:paraId="1D92DA60" w14:textId="1267F40D" w:rsidR="00D31E4E" w:rsidRDefault="00D31E4E" w:rsidP="00624E3D">
      <w:pPr>
        <w:spacing w:line="264" w:lineRule="auto"/>
        <w:jc w:val="both"/>
        <w:rPr>
          <w:rFonts w:ascii="Arial" w:hAnsi="Arial" w:cs="Arial"/>
        </w:rPr>
      </w:pPr>
      <w:r>
        <w:rPr>
          <w:rFonts w:ascii="Arial" w:hAnsi="Arial" w:cs="Arial"/>
        </w:rPr>
        <w:t>K.C.C. Section 4.14.040</w:t>
      </w:r>
      <w:r w:rsidR="00AA7F6A">
        <w:rPr>
          <w:rFonts w:ascii="Arial" w:hAnsi="Arial" w:cs="Arial"/>
        </w:rPr>
        <w:t xml:space="preserve"> also</w:t>
      </w:r>
      <w:r>
        <w:rPr>
          <w:rFonts w:ascii="Arial" w:hAnsi="Arial" w:cs="Arial"/>
        </w:rPr>
        <w:t xml:space="preserve"> requires that </w:t>
      </w:r>
      <w:r w:rsidR="00AA7F6A">
        <w:rPr>
          <w:rFonts w:ascii="Arial" w:hAnsi="Arial" w:cs="Arial"/>
        </w:rPr>
        <w:t>t</w:t>
      </w:r>
      <w:r w:rsidR="00AA7F6A" w:rsidRPr="00AA7F6A">
        <w:rPr>
          <w:rFonts w:ascii="Arial" w:hAnsi="Arial" w:cs="Arial"/>
        </w:rPr>
        <w:t xml:space="preserve">he </w:t>
      </w:r>
      <w:r w:rsidR="00AA7F6A">
        <w:rPr>
          <w:rFonts w:ascii="Arial" w:hAnsi="Arial" w:cs="Arial"/>
        </w:rPr>
        <w:t xml:space="preserve">FBOD director </w:t>
      </w:r>
      <w:r w:rsidR="00AA7F6A" w:rsidRPr="00AA7F6A">
        <w:rPr>
          <w:rFonts w:ascii="Arial" w:hAnsi="Arial" w:cs="Arial"/>
        </w:rPr>
        <w:t>develop specifications stating the financial service needs and the responsible banking requirements of the county</w:t>
      </w:r>
      <w:r w:rsidR="00304156">
        <w:rPr>
          <w:rFonts w:ascii="Arial" w:hAnsi="Arial" w:cs="Arial"/>
        </w:rPr>
        <w:t xml:space="preserve">. This </w:t>
      </w:r>
      <w:r w:rsidR="00FE7D79">
        <w:rPr>
          <w:rFonts w:ascii="Arial" w:hAnsi="Arial" w:cs="Arial"/>
        </w:rPr>
        <w:t xml:space="preserve">would need to be </w:t>
      </w:r>
      <w:r w:rsidRPr="00D31E4E">
        <w:rPr>
          <w:rFonts w:ascii="Arial" w:hAnsi="Arial" w:cs="Arial"/>
        </w:rPr>
        <w:t>reviewed and approved by the council by motion</w:t>
      </w:r>
      <w:r w:rsidR="00FE7D79">
        <w:rPr>
          <w:rFonts w:ascii="Arial" w:hAnsi="Arial" w:cs="Arial"/>
        </w:rPr>
        <w:t xml:space="preserve"> </w:t>
      </w:r>
      <w:r w:rsidRPr="00D31E4E">
        <w:rPr>
          <w:rFonts w:ascii="Arial" w:hAnsi="Arial" w:cs="Arial"/>
        </w:rPr>
        <w:t>before formally seeking proposals from banks.</w:t>
      </w:r>
      <w:r w:rsidR="00F323F5">
        <w:rPr>
          <w:rFonts w:ascii="Arial" w:hAnsi="Arial" w:cs="Arial"/>
        </w:rPr>
        <w:t xml:space="preserve"> Given that the contract with U.S. Bank is set to expire </w:t>
      </w:r>
      <w:r w:rsidR="007C0772">
        <w:rPr>
          <w:rFonts w:ascii="Arial" w:hAnsi="Arial" w:cs="Arial"/>
        </w:rPr>
        <w:t>on December 31,</w:t>
      </w:r>
      <w:r w:rsidR="00F323F5">
        <w:rPr>
          <w:rFonts w:ascii="Arial" w:hAnsi="Arial" w:cs="Arial"/>
        </w:rPr>
        <w:t xml:space="preserve"> </w:t>
      </w:r>
      <w:r w:rsidR="00B60BC1">
        <w:rPr>
          <w:rFonts w:ascii="Arial" w:hAnsi="Arial" w:cs="Arial"/>
        </w:rPr>
        <w:t>2021</w:t>
      </w:r>
      <w:r w:rsidR="00FE682B">
        <w:rPr>
          <w:rFonts w:ascii="Arial" w:hAnsi="Arial" w:cs="Arial"/>
        </w:rPr>
        <w:t>, the FBO</w:t>
      </w:r>
      <w:r w:rsidR="00E85417">
        <w:rPr>
          <w:rFonts w:ascii="Arial" w:hAnsi="Arial" w:cs="Arial"/>
        </w:rPr>
        <w:t>D</w:t>
      </w:r>
      <w:r w:rsidR="00FE682B">
        <w:rPr>
          <w:rFonts w:ascii="Arial" w:hAnsi="Arial" w:cs="Arial"/>
        </w:rPr>
        <w:t xml:space="preserve"> director would need to develop these specifications this year</w:t>
      </w:r>
      <w:r w:rsidR="00B60BC1">
        <w:rPr>
          <w:rFonts w:ascii="Arial" w:hAnsi="Arial" w:cs="Arial"/>
        </w:rPr>
        <w:t xml:space="preserve"> for council approval</w:t>
      </w:r>
      <w:r w:rsidR="007C0772">
        <w:rPr>
          <w:rFonts w:ascii="Arial" w:hAnsi="Arial" w:cs="Arial"/>
        </w:rPr>
        <w:t xml:space="preserve"> as part of the procurement process.</w:t>
      </w:r>
    </w:p>
    <w:p w14:paraId="2A4185A8" w14:textId="57E992E1" w:rsidR="00624E3D" w:rsidRDefault="00624E3D" w:rsidP="00BE7ECC">
      <w:pPr>
        <w:spacing w:line="264" w:lineRule="auto"/>
        <w:jc w:val="both"/>
        <w:rPr>
          <w:rFonts w:ascii="Arial" w:hAnsi="Arial" w:cs="Arial"/>
        </w:rPr>
      </w:pPr>
    </w:p>
    <w:p w14:paraId="6E44029C" w14:textId="311E87F8" w:rsidR="005F02DF" w:rsidRDefault="00B60BC1" w:rsidP="00AD25B3">
      <w:pPr>
        <w:spacing w:line="264" w:lineRule="auto"/>
        <w:jc w:val="both"/>
        <w:rPr>
          <w:rFonts w:ascii="Arial" w:hAnsi="Arial" w:cs="Arial"/>
        </w:rPr>
      </w:pPr>
      <w:r>
        <w:rPr>
          <w:rFonts w:ascii="Arial" w:hAnsi="Arial" w:cs="Arial"/>
        </w:rPr>
        <w:t>It should be noted that c</w:t>
      </w:r>
      <w:r w:rsidR="005F02DF">
        <w:rPr>
          <w:rFonts w:ascii="Arial" w:hAnsi="Arial" w:cs="Arial"/>
        </w:rPr>
        <w:t xml:space="preserve">ouncil </w:t>
      </w:r>
      <w:r>
        <w:rPr>
          <w:rFonts w:ascii="Arial" w:hAnsi="Arial" w:cs="Arial"/>
        </w:rPr>
        <w:t xml:space="preserve">approval is not required </w:t>
      </w:r>
      <w:r w:rsidR="00C52A33">
        <w:rPr>
          <w:rFonts w:ascii="Arial" w:hAnsi="Arial" w:cs="Arial"/>
        </w:rPr>
        <w:t xml:space="preserve">for </w:t>
      </w:r>
      <w:r w:rsidR="007C0772">
        <w:rPr>
          <w:rFonts w:ascii="Arial" w:hAnsi="Arial" w:cs="Arial"/>
        </w:rPr>
        <w:t>the county</w:t>
      </w:r>
      <w:r w:rsidR="00C52A33">
        <w:rPr>
          <w:rFonts w:ascii="Arial" w:hAnsi="Arial" w:cs="Arial"/>
        </w:rPr>
        <w:t xml:space="preserve"> to enter into agreement with the commercial banking institution</w:t>
      </w:r>
      <w:r w:rsidR="007C0772">
        <w:rPr>
          <w:rFonts w:ascii="Arial" w:hAnsi="Arial" w:cs="Arial"/>
        </w:rPr>
        <w:t xml:space="preserve"> for county banking services.</w:t>
      </w:r>
    </w:p>
    <w:p w14:paraId="46763B12" w14:textId="77777777" w:rsidR="005F02DF" w:rsidRPr="00183389" w:rsidRDefault="005F02DF" w:rsidP="00AD25B3">
      <w:pPr>
        <w:spacing w:line="264" w:lineRule="auto"/>
        <w:jc w:val="both"/>
        <w:rPr>
          <w:rFonts w:ascii="Arial" w:hAnsi="Arial" w:cs="Arial"/>
          <w:b/>
          <w:bCs/>
        </w:rPr>
      </w:pPr>
    </w:p>
    <w:p w14:paraId="75456908" w14:textId="11C4859A" w:rsidR="005C6B7C" w:rsidRDefault="00183389" w:rsidP="00F21D17">
      <w:pPr>
        <w:spacing w:line="264" w:lineRule="auto"/>
        <w:jc w:val="both"/>
        <w:rPr>
          <w:rFonts w:ascii="Arial" w:hAnsi="Arial" w:cs="Arial"/>
        </w:rPr>
      </w:pPr>
      <w:r w:rsidRPr="00183389">
        <w:rPr>
          <w:rFonts w:ascii="Arial" w:hAnsi="Arial" w:cs="Arial"/>
          <w:b/>
          <w:bCs/>
        </w:rPr>
        <w:t>County’s State of Emergency.</w:t>
      </w:r>
      <w:r>
        <w:rPr>
          <w:rFonts w:ascii="Arial" w:hAnsi="Arial" w:cs="Arial"/>
        </w:rPr>
        <w:t xml:space="preserve">  </w:t>
      </w:r>
      <w:r w:rsidR="00F21D17" w:rsidRPr="00F21D17">
        <w:rPr>
          <w:rFonts w:ascii="Arial" w:hAnsi="Arial" w:cs="Arial"/>
        </w:rPr>
        <w:t xml:space="preserve">On February 29, 2020, the Governor of Washington state declared a state of emergency in all counties in Washington </w:t>
      </w:r>
      <w:proofErr w:type="gramStart"/>
      <w:r w:rsidR="00F21D17" w:rsidRPr="00F21D17">
        <w:rPr>
          <w:rFonts w:ascii="Arial" w:hAnsi="Arial" w:cs="Arial"/>
        </w:rPr>
        <w:t>as a result of</w:t>
      </w:r>
      <w:proofErr w:type="gramEnd"/>
      <w:r w:rsidR="00F21D17" w:rsidRPr="00F21D17">
        <w:rPr>
          <w:rFonts w:ascii="Arial" w:hAnsi="Arial" w:cs="Arial"/>
        </w:rPr>
        <w:t xml:space="preserve"> </w:t>
      </w:r>
      <w:r w:rsidR="00F21D17">
        <w:rPr>
          <w:rFonts w:ascii="Arial" w:hAnsi="Arial" w:cs="Arial"/>
        </w:rPr>
        <w:t>the COVID-19 pandemic. Subsequently, o</w:t>
      </w:r>
      <w:r w:rsidR="00F21D17" w:rsidRPr="00F21D17">
        <w:rPr>
          <w:rFonts w:ascii="Arial" w:hAnsi="Arial" w:cs="Arial"/>
        </w:rPr>
        <w:t xml:space="preserve">n March 1, 2020, </w:t>
      </w:r>
      <w:r w:rsidR="00F21D17">
        <w:rPr>
          <w:rFonts w:ascii="Arial" w:hAnsi="Arial" w:cs="Arial"/>
        </w:rPr>
        <w:t>the executive</w:t>
      </w:r>
      <w:r w:rsidR="00F21D17" w:rsidRPr="00F21D17">
        <w:rPr>
          <w:rFonts w:ascii="Arial" w:hAnsi="Arial" w:cs="Arial"/>
        </w:rPr>
        <w:t xml:space="preserve"> signed a proclamation of emergency enabling "extraordinary measures" to respond to the COVID-</w:t>
      </w:r>
      <w:r w:rsidR="009B116C">
        <w:rPr>
          <w:rFonts w:ascii="Arial" w:hAnsi="Arial" w:cs="Arial"/>
        </w:rPr>
        <w:t>1</w:t>
      </w:r>
      <w:r w:rsidR="00F21D17" w:rsidRPr="00F21D17">
        <w:rPr>
          <w:rFonts w:ascii="Arial" w:hAnsi="Arial" w:cs="Arial"/>
        </w:rPr>
        <w:t>9 pandemi</w:t>
      </w:r>
      <w:r w:rsidR="00F21D17">
        <w:rPr>
          <w:rFonts w:ascii="Arial" w:hAnsi="Arial" w:cs="Arial"/>
        </w:rPr>
        <w:t>c.</w:t>
      </w:r>
      <w:r w:rsidR="00561481">
        <w:rPr>
          <w:rStyle w:val="FootnoteReference"/>
          <w:rFonts w:ascii="Arial" w:hAnsi="Arial" w:cs="Arial"/>
        </w:rPr>
        <w:footnoteReference w:id="2"/>
      </w:r>
      <w:r w:rsidR="00F21D17">
        <w:rPr>
          <w:rFonts w:ascii="Arial" w:hAnsi="Arial" w:cs="Arial"/>
        </w:rPr>
        <w:t xml:space="preserve"> </w:t>
      </w:r>
      <w:r w:rsidR="00F21D17" w:rsidRPr="00F21D17">
        <w:rPr>
          <w:rFonts w:ascii="Arial" w:hAnsi="Arial" w:cs="Arial"/>
        </w:rPr>
        <w:t>On March 3, 2020, the council passed Motion 15610 affirming the executive's proclamation of emergency</w:t>
      </w:r>
      <w:r w:rsidR="002B2D6E">
        <w:rPr>
          <w:rFonts w:ascii="Arial" w:hAnsi="Arial" w:cs="Arial"/>
        </w:rPr>
        <w:t>.</w:t>
      </w:r>
      <w:r w:rsidR="00D20106">
        <w:rPr>
          <w:rFonts w:ascii="Arial" w:hAnsi="Arial" w:cs="Arial"/>
        </w:rPr>
        <w:t xml:space="preserve"> The county is currently still under </w:t>
      </w:r>
      <w:r w:rsidR="007A7743">
        <w:rPr>
          <w:rFonts w:ascii="Arial" w:hAnsi="Arial" w:cs="Arial"/>
        </w:rPr>
        <w:t xml:space="preserve">the state of emergency until the executive or council terminates the </w:t>
      </w:r>
      <w:r w:rsidR="002B2D6E">
        <w:rPr>
          <w:rFonts w:ascii="Arial" w:hAnsi="Arial" w:cs="Arial"/>
        </w:rPr>
        <w:t>p</w:t>
      </w:r>
      <w:r w:rsidR="002B2D6E" w:rsidRPr="002B2D6E">
        <w:rPr>
          <w:rFonts w:ascii="Arial" w:hAnsi="Arial" w:cs="Arial"/>
        </w:rPr>
        <w:t xml:space="preserve">roclamation of </w:t>
      </w:r>
      <w:r w:rsidR="002B2D6E">
        <w:rPr>
          <w:rFonts w:ascii="Arial" w:hAnsi="Arial" w:cs="Arial"/>
        </w:rPr>
        <w:t>e</w:t>
      </w:r>
      <w:r w:rsidR="002B2D6E" w:rsidRPr="002B2D6E">
        <w:rPr>
          <w:rFonts w:ascii="Arial" w:hAnsi="Arial" w:cs="Arial"/>
        </w:rPr>
        <w:t>mergency</w:t>
      </w:r>
      <w:r w:rsidR="007A7743">
        <w:rPr>
          <w:rFonts w:ascii="Arial" w:hAnsi="Arial" w:cs="Arial"/>
        </w:rPr>
        <w:t>.</w:t>
      </w:r>
    </w:p>
    <w:p w14:paraId="4C2F2E0E" w14:textId="77777777" w:rsidR="00AA44B5" w:rsidRDefault="00AA44B5" w:rsidP="00425132">
      <w:pPr>
        <w:spacing w:line="264" w:lineRule="auto"/>
        <w:jc w:val="both"/>
        <w:rPr>
          <w:rFonts w:ascii="Arial" w:hAnsi="Arial" w:cs="Arial"/>
          <w:b/>
          <w:smallCaps/>
          <w:szCs w:val="24"/>
          <w:u w:val="single"/>
        </w:rPr>
      </w:pPr>
    </w:p>
    <w:p w14:paraId="42CB9408" w14:textId="2D8E6E6E" w:rsidR="00264BE1" w:rsidRDefault="00264BE1" w:rsidP="00425132">
      <w:pPr>
        <w:spacing w:line="264" w:lineRule="auto"/>
        <w:jc w:val="both"/>
        <w:rPr>
          <w:rFonts w:ascii="Arial" w:hAnsi="Arial" w:cs="Arial"/>
          <w:b/>
          <w:smallCaps/>
          <w:szCs w:val="24"/>
          <w:u w:val="single"/>
        </w:rPr>
      </w:pPr>
      <w:r w:rsidRPr="003B3F62">
        <w:rPr>
          <w:rFonts w:ascii="Arial" w:hAnsi="Arial" w:cs="Arial"/>
          <w:b/>
          <w:smallCaps/>
          <w:szCs w:val="24"/>
          <w:u w:val="single"/>
        </w:rPr>
        <w:t>ANALYSIS</w:t>
      </w:r>
    </w:p>
    <w:p w14:paraId="16FAD086" w14:textId="77777777" w:rsidR="00074A56" w:rsidRDefault="00074A56" w:rsidP="00425132">
      <w:pPr>
        <w:spacing w:line="264" w:lineRule="auto"/>
        <w:jc w:val="both"/>
        <w:rPr>
          <w:rFonts w:ascii="Arial" w:hAnsi="Arial" w:cs="Arial"/>
        </w:rPr>
      </w:pPr>
    </w:p>
    <w:p w14:paraId="38FFC569" w14:textId="18E2C34E" w:rsidR="001D45EC" w:rsidRDefault="007D22BE" w:rsidP="001D45EC">
      <w:pPr>
        <w:spacing w:line="264" w:lineRule="auto"/>
        <w:jc w:val="both"/>
        <w:rPr>
          <w:rFonts w:ascii="Arial" w:hAnsi="Arial" w:cs="Arial"/>
        </w:rPr>
      </w:pPr>
      <w:r w:rsidRPr="007D22BE">
        <w:rPr>
          <w:rFonts w:ascii="Arial" w:hAnsi="Arial" w:cs="Arial"/>
          <w:b/>
          <w:bCs/>
          <w:szCs w:val="24"/>
        </w:rPr>
        <w:t>Proposed Ordinance Summary.</w:t>
      </w:r>
      <w:r>
        <w:rPr>
          <w:rFonts w:ascii="Arial" w:hAnsi="Arial" w:cs="Arial"/>
          <w:szCs w:val="24"/>
        </w:rPr>
        <w:t xml:space="preserve"> </w:t>
      </w:r>
      <w:r w:rsidR="001D45EC">
        <w:rPr>
          <w:rFonts w:ascii="Arial" w:hAnsi="Arial" w:cs="Arial"/>
        </w:rPr>
        <w:t xml:space="preserve">The proposed ordinance would amend K.C.C. Sections 4.14.020 and 4.14.070 to allow the FBOD </w:t>
      </w:r>
      <w:r w:rsidR="00F35F57">
        <w:rPr>
          <w:rFonts w:ascii="Arial" w:hAnsi="Arial" w:cs="Arial"/>
        </w:rPr>
        <w:t xml:space="preserve">director </w:t>
      </w:r>
      <w:r w:rsidR="001D45EC">
        <w:rPr>
          <w:rFonts w:ascii="Arial" w:hAnsi="Arial" w:cs="Arial"/>
        </w:rPr>
        <w:t xml:space="preserve">to extend the banking services agreement for </w:t>
      </w:r>
      <w:r w:rsidR="00565AA1">
        <w:rPr>
          <w:rFonts w:ascii="Arial" w:hAnsi="Arial" w:cs="Arial"/>
        </w:rPr>
        <w:t>no longer than</w:t>
      </w:r>
      <w:r w:rsidR="001D45EC">
        <w:rPr>
          <w:rFonts w:ascii="Arial" w:hAnsi="Arial" w:cs="Arial"/>
        </w:rPr>
        <w:t xml:space="preserve"> two years due to a state of emergency</w:t>
      </w:r>
      <w:r w:rsidR="00F36185">
        <w:rPr>
          <w:rFonts w:ascii="Arial" w:hAnsi="Arial" w:cs="Arial"/>
        </w:rPr>
        <w:t xml:space="preserve">. </w:t>
      </w:r>
      <w:r w:rsidR="001D45EC">
        <w:rPr>
          <w:rFonts w:ascii="Arial" w:hAnsi="Arial" w:cs="Arial"/>
        </w:rPr>
        <w:t xml:space="preserve">In effect, the proposed ordinance would also defer the </w:t>
      </w:r>
      <w:r w:rsidR="00E93239">
        <w:rPr>
          <w:rFonts w:ascii="Arial" w:hAnsi="Arial" w:cs="Arial"/>
        </w:rPr>
        <w:t xml:space="preserve">competitive </w:t>
      </w:r>
      <w:r w:rsidR="001D45EC">
        <w:rPr>
          <w:rFonts w:ascii="Arial" w:hAnsi="Arial" w:cs="Arial"/>
        </w:rPr>
        <w:t>procurement process for a new banking services agreement which is scheduled to take place this year as the current contract is set to expire</w:t>
      </w:r>
      <w:r w:rsidR="00F36185">
        <w:rPr>
          <w:rFonts w:ascii="Arial" w:hAnsi="Arial" w:cs="Arial"/>
        </w:rPr>
        <w:t xml:space="preserve"> on December 31, 2021</w:t>
      </w:r>
      <w:r w:rsidR="001D45EC">
        <w:rPr>
          <w:rFonts w:ascii="Arial" w:hAnsi="Arial" w:cs="Arial"/>
        </w:rPr>
        <w:t>.</w:t>
      </w:r>
    </w:p>
    <w:p w14:paraId="47451E4B" w14:textId="77777777" w:rsidR="001D45EC" w:rsidRDefault="001D45EC" w:rsidP="001D45EC">
      <w:pPr>
        <w:spacing w:line="264" w:lineRule="auto"/>
        <w:jc w:val="both"/>
        <w:rPr>
          <w:rFonts w:ascii="Arial" w:hAnsi="Arial" w:cs="Arial"/>
        </w:rPr>
      </w:pPr>
    </w:p>
    <w:p w14:paraId="5A9EEDF3" w14:textId="11D7D29F" w:rsidR="007A7DBB" w:rsidRPr="001F5ACF" w:rsidRDefault="00565AA1" w:rsidP="007A7DBB">
      <w:pPr>
        <w:spacing w:line="264" w:lineRule="auto"/>
        <w:jc w:val="both"/>
        <w:rPr>
          <w:rFonts w:ascii="Arial" w:hAnsi="Arial" w:cs="Arial"/>
          <w:szCs w:val="24"/>
        </w:rPr>
      </w:pPr>
      <w:r>
        <w:rPr>
          <w:rFonts w:ascii="Arial" w:hAnsi="Arial" w:cs="Arial"/>
          <w:szCs w:val="24"/>
        </w:rPr>
        <w:t xml:space="preserve">The </w:t>
      </w:r>
      <w:r w:rsidR="001F39B5">
        <w:rPr>
          <w:rFonts w:ascii="Arial" w:hAnsi="Arial" w:cs="Arial"/>
          <w:szCs w:val="24"/>
        </w:rPr>
        <w:t>Findings section of the proposed ordinance states that t</w:t>
      </w:r>
      <w:r w:rsidR="001F5ACF" w:rsidRPr="001F5ACF">
        <w:rPr>
          <w:rFonts w:ascii="Arial" w:hAnsi="Arial" w:cs="Arial"/>
          <w:szCs w:val="24"/>
        </w:rPr>
        <w:t xml:space="preserve">he procurement process as prescribed by </w:t>
      </w:r>
      <w:r w:rsidR="001F39B5">
        <w:rPr>
          <w:rFonts w:ascii="Arial" w:hAnsi="Arial" w:cs="Arial"/>
          <w:szCs w:val="24"/>
        </w:rPr>
        <w:t>county code</w:t>
      </w:r>
      <w:r w:rsidR="001F5ACF" w:rsidRPr="001F5ACF">
        <w:rPr>
          <w:rFonts w:ascii="Arial" w:hAnsi="Arial" w:cs="Arial"/>
          <w:szCs w:val="24"/>
        </w:rPr>
        <w:t xml:space="preserve"> is lengthy, extensive, requires feedback from </w:t>
      </w:r>
      <w:r w:rsidR="00485662">
        <w:rPr>
          <w:rFonts w:ascii="Arial" w:hAnsi="Arial" w:cs="Arial"/>
          <w:szCs w:val="24"/>
        </w:rPr>
        <w:t>county</w:t>
      </w:r>
      <w:r w:rsidR="001F5ACF" w:rsidRPr="001F5ACF">
        <w:rPr>
          <w:rFonts w:ascii="Arial" w:hAnsi="Arial" w:cs="Arial"/>
          <w:szCs w:val="24"/>
        </w:rPr>
        <w:t xml:space="preserve"> agenc</w:t>
      </w:r>
      <w:r w:rsidR="00485662">
        <w:rPr>
          <w:rFonts w:ascii="Arial" w:hAnsi="Arial" w:cs="Arial"/>
          <w:szCs w:val="24"/>
        </w:rPr>
        <w:t>ies</w:t>
      </w:r>
      <w:r w:rsidR="001F5ACF" w:rsidRPr="001F5ACF">
        <w:rPr>
          <w:rFonts w:ascii="Arial" w:hAnsi="Arial" w:cs="Arial"/>
          <w:szCs w:val="24"/>
        </w:rPr>
        <w:t xml:space="preserve"> and special district finance managers and can take up to a year to complete under normal circumstances.</w:t>
      </w:r>
      <w:r w:rsidR="00152F4A">
        <w:rPr>
          <w:rFonts w:ascii="Arial" w:hAnsi="Arial" w:cs="Arial"/>
          <w:szCs w:val="24"/>
        </w:rPr>
        <w:t xml:space="preserve"> The Findings also state </w:t>
      </w:r>
      <w:r w:rsidR="007A7DBB">
        <w:rPr>
          <w:rFonts w:ascii="Arial" w:hAnsi="Arial" w:cs="Arial"/>
          <w:szCs w:val="24"/>
        </w:rPr>
        <w:t>that b</w:t>
      </w:r>
      <w:r w:rsidR="007A7DBB" w:rsidRPr="001F5ACF">
        <w:rPr>
          <w:rFonts w:ascii="Arial" w:hAnsi="Arial" w:cs="Arial"/>
          <w:szCs w:val="24"/>
        </w:rPr>
        <w:t xml:space="preserve">ased on </w:t>
      </w:r>
      <w:r w:rsidR="00485662">
        <w:rPr>
          <w:rFonts w:ascii="Arial" w:hAnsi="Arial" w:cs="Arial"/>
          <w:szCs w:val="24"/>
        </w:rPr>
        <w:t>the</w:t>
      </w:r>
      <w:r w:rsidR="007A7DBB" w:rsidRPr="001F5ACF">
        <w:rPr>
          <w:rFonts w:ascii="Arial" w:hAnsi="Arial" w:cs="Arial"/>
          <w:szCs w:val="24"/>
        </w:rPr>
        <w:t xml:space="preserve"> COVID-19 </w:t>
      </w:r>
      <w:r w:rsidR="007A7DBB">
        <w:rPr>
          <w:rFonts w:ascii="Arial" w:hAnsi="Arial" w:cs="Arial"/>
          <w:szCs w:val="24"/>
        </w:rPr>
        <w:t xml:space="preserve">pandemic </w:t>
      </w:r>
      <w:r w:rsidR="007A7DBB" w:rsidRPr="001F5ACF">
        <w:rPr>
          <w:rFonts w:ascii="Arial" w:hAnsi="Arial" w:cs="Arial"/>
          <w:szCs w:val="24"/>
        </w:rPr>
        <w:t xml:space="preserve">impacts to </w:t>
      </w:r>
      <w:r w:rsidR="007A7DBB">
        <w:rPr>
          <w:rFonts w:ascii="Arial" w:hAnsi="Arial" w:cs="Arial"/>
          <w:szCs w:val="24"/>
        </w:rPr>
        <w:t>county</w:t>
      </w:r>
      <w:r w:rsidR="007A7DBB" w:rsidRPr="001F5ACF">
        <w:rPr>
          <w:rFonts w:ascii="Arial" w:hAnsi="Arial" w:cs="Arial"/>
          <w:szCs w:val="24"/>
        </w:rPr>
        <w:t xml:space="preserve"> operations, it would be challenging to complete a competitive procurement process for the county's banking services agreement in 2021 while still implementing critical COVID-19 response</w:t>
      </w:r>
      <w:r w:rsidR="003D6166">
        <w:rPr>
          <w:rFonts w:ascii="Arial" w:hAnsi="Arial" w:cs="Arial"/>
          <w:szCs w:val="24"/>
        </w:rPr>
        <w:t xml:space="preserve"> and </w:t>
      </w:r>
      <w:r w:rsidR="007A7DBB" w:rsidRPr="001F5ACF">
        <w:rPr>
          <w:rFonts w:ascii="Arial" w:hAnsi="Arial" w:cs="Arial"/>
          <w:szCs w:val="24"/>
        </w:rPr>
        <w:t>recovery activities</w:t>
      </w:r>
      <w:r w:rsidR="009D54ED">
        <w:rPr>
          <w:rFonts w:ascii="Arial" w:hAnsi="Arial" w:cs="Arial"/>
          <w:szCs w:val="24"/>
        </w:rPr>
        <w:t xml:space="preserve"> </w:t>
      </w:r>
      <w:r w:rsidR="003F70B6">
        <w:rPr>
          <w:rFonts w:ascii="Arial" w:hAnsi="Arial" w:cs="Arial"/>
          <w:szCs w:val="24"/>
        </w:rPr>
        <w:t>and</w:t>
      </w:r>
      <w:r w:rsidR="009D54ED">
        <w:rPr>
          <w:rFonts w:ascii="Arial" w:hAnsi="Arial" w:cs="Arial"/>
          <w:szCs w:val="24"/>
        </w:rPr>
        <w:t xml:space="preserve"> also </w:t>
      </w:r>
      <w:r w:rsidR="007A7DBB" w:rsidRPr="001F5ACF">
        <w:rPr>
          <w:rFonts w:ascii="Arial" w:hAnsi="Arial" w:cs="Arial"/>
          <w:szCs w:val="24"/>
        </w:rPr>
        <w:t>carrying out other mandated treasury operations.</w:t>
      </w:r>
    </w:p>
    <w:p w14:paraId="1E1B59AC" w14:textId="77777777" w:rsidR="007A7DBB" w:rsidRPr="001F5ACF" w:rsidRDefault="007A7DBB" w:rsidP="007A7DBB">
      <w:pPr>
        <w:spacing w:line="264" w:lineRule="auto"/>
        <w:jc w:val="both"/>
        <w:rPr>
          <w:rFonts w:ascii="Arial" w:hAnsi="Arial" w:cs="Arial"/>
          <w:szCs w:val="24"/>
        </w:rPr>
      </w:pPr>
      <w:r w:rsidRPr="001F5ACF">
        <w:rPr>
          <w:rFonts w:ascii="Arial" w:hAnsi="Arial" w:cs="Arial"/>
          <w:szCs w:val="24"/>
        </w:rPr>
        <w:lastRenderedPageBreak/>
        <w:tab/>
      </w:r>
    </w:p>
    <w:p w14:paraId="021DBB6A" w14:textId="01175877" w:rsidR="00763ADC" w:rsidRDefault="006911DE" w:rsidP="001F5ACF">
      <w:pPr>
        <w:spacing w:line="264" w:lineRule="auto"/>
        <w:jc w:val="both"/>
        <w:rPr>
          <w:rFonts w:ascii="Arial" w:hAnsi="Arial" w:cs="Arial"/>
          <w:szCs w:val="24"/>
        </w:rPr>
      </w:pPr>
      <w:r>
        <w:rPr>
          <w:rFonts w:ascii="Arial" w:hAnsi="Arial" w:cs="Arial"/>
          <w:szCs w:val="24"/>
        </w:rPr>
        <w:t xml:space="preserve">The Findings further state that </w:t>
      </w:r>
      <w:r w:rsidR="007D36EB">
        <w:rPr>
          <w:rFonts w:ascii="Arial" w:hAnsi="Arial" w:cs="Arial"/>
          <w:szCs w:val="24"/>
        </w:rPr>
        <w:t xml:space="preserve">the </w:t>
      </w:r>
      <w:r w:rsidR="00152F4A" w:rsidRPr="001F5ACF">
        <w:rPr>
          <w:rFonts w:ascii="Arial" w:hAnsi="Arial" w:cs="Arial"/>
          <w:szCs w:val="24"/>
        </w:rPr>
        <w:t xml:space="preserve">competitive </w:t>
      </w:r>
      <w:r w:rsidR="007D36EB">
        <w:rPr>
          <w:rFonts w:ascii="Arial" w:hAnsi="Arial" w:cs="Arial"/>
          <w:szCs w:val="24"/>
        </w:rPr>
        <w:t>procurement</w:t>
      </w:r>
      <w:r w:rsidR="00152F4A" w:rsidRPr="001F5ACF">
        <w:rPr>
          <w:rFonts w:ascii="Arial" w:hAnsi="Arial" w:cs="Arial"/>
          <w:szCs w:val="24"/>
        </w:rPr>
        <w:t xml:space="preserve"> process</w:t>
      </w:r>
      <w:r w:rsidR="007D36EB">
        <w:rPr>
          <w:rFonts w:ascii="Arial" w:hAnsi="Arial" w:cs="Arial"/>
          <w:szCs w:val="24"/>
        </w:rPr>
        <w:t xml:space="preserve"> would not only </w:t>
      </w:r>
      <w:r w:rsidR="00152F4A" w:rsidRPr="001F5ACF">
        <w:rPr>
          <w:rFonts w:ascii="Arial" w:hAnsi="Arial" w:cs="Arial"/>
          <w:szCs w:val="24"/>
        </w:rPr>
        <w:t xml:space="preserve">stress </w:t>
      </w:r>
      <w:r w:rsidR="003419D5">
        <w:rPr>
          <w:rFonts w:ascii="Arial" w:hAnsi="Arial" w:cs="Arial"/>
          <w:szCs w:val="24"/>
        </w:rPr>
        <w:t xml:space="preserve">FBOD </w:t>
      </w:r>
      <w:r w:rsidR="00152F4A" w:rsidRPr="001F5ACF">
        <w:rPr>
          <w:rFonts w:ascii="Arial" w:hAnsi="Arial" w:cs="Arial"/>
          <w:szCs w:val="24"/>
        </w:rPr>
        <w:t xml:space="preserve">staff </w:t>
      </w:r>
      <w:r w:rsidR="007D36EB">
        <w:rPr>
          <w:rFonts w:ascii="Arial" w:hAnsi="Arial" w:cs="Arial"/>
          <w:szCs w:val="24"/>
        </w:rPr>
        <w:t xml:space="preserve">but also </w:t>
      </w:r>
      <w:r w:rsidR="003419D5">
        <w:rPr>
          <w:rFonts w:ascii="Arial" w:hAnsi="Arial" w:cs="Arial"/>
          <w:szCs w:val="24"/>
        </w:rPr>
        <w:t xml:space="preserve">staff </w:t>
      </w:r>
      <w:r w:rsidR="007D36EB">
        <w:rPr>
          <w:rFonts w:ascii="Arial" w:hAnsi="Arial" w:cs="Arial"/>
          <w:szCs w:val="24"/>
        </w:rPr>
        <w:t xml:space="preserve">in </w:t>
      </w:r>
      <w:r w:rsidR="00152F4A" w:rsidRPr="001F5ACF">
        <w:rPr>
          <w:rFonts w:ascii="Arial" w:hAnsi="Arial" w:cs="Arial"/>
          <w:szCs w:val="24"/>
        </w:rPr>
        <w:t>county agencies and special districts</w:t>
      </w:r>
      <w:r w:rsidR="003D66DA">
        <w:rPr>
          <w:rFonts w:ascii="Arial" w:hAnsi="Arial" w:cs="Arial"/>
          <w:szCs w:val="24"/>
        </w:rPr>
        <w:t xml:space="preserve"> </w:t>
      </w:r>
      <w:r w:rsidR="00152F4A" w:rsidRPr="001F5ACF">
        <w:rPr>
          <w:rFonts w:ascii="Arial" w:hAnsi="Arial" w:cs="Arial"/>
          <w:szCs w:val="24"/>
        </w:rPr>
        <w:t>given the extensive lead time required to</w:t>
      </w:r>
      <w:r w:rsidR="003419D5">
        <w:rPr>
          <w:rFonts w:ascii="Arial" w:hAnsi="Arial" w:cs="Arial"/>
          <w:szCs w:val="24"/>
        </w:rPr>
        <w:t xml:space="preserve"> co</w:t>
      </w:r>
      <w:r w:rsidR="003419D5" w:rsidRPr="003419D5">
        <w:rPr>
          <w:rFonts w:ascii="Arial" w:hAnsi="Arial" w:cs="Arial"/>
          <w:szCs w:val="24"/>
        </w:rPr>
        <w:t>nduct a survey of the financial services needs of the county</w:t>
      </w:r>
      <w:r w:rsidR="003419D5">
        <w:rPr>
          <w:rFonts w:ascii="Arial" w:hAnsi="Arial" w:cs="Arial"/>
          <w:szCs w:val="24"/>
        </w:rPr>
        <w:t>,</w:t>
      </w:r>
      <w:r w:rsidR="00027797">
        <w:rPr>
          <w:rFonts w:ascii="Arial" w:hAnsi="Arial" w:cs="Arial"/>
          <w:szCs w:val="24"/>
        </w:rPr>
        <w:t xml:space="preserve"> </w:t>
      </w:r>
      <w:r w:rsidR="00152F4A" w:rsidRPr="001F5ACF">
        <w:rPr>
          <w:rFonts w:ascii="Arial" w:hAnsi="Arial" w:cs="Arial"/>
          <w:szCs w:val="24"/>
        </w:rPr>
        <w:t>reprogram complex system integrations and to make banking account changes.</w:t>
      </w:r>
      <w:r w:rsidR="003419D5">
        <w:rPr>
          <w:rFonts w:ascii="Arial" w:hAnsi="Arial" w:cs="Arial"/>
          <w:szCs w:val="24"/>
        </w:rPr>
        <w:t xml:space="preserve"> </w:t>
      </w:r>
    </w:p>
    <w:p w14:paraId="519B65EE" w14:textId="77777777" w:rsidR="00763ADC" w:rsidRDefault="00763ADC" w:rsidP="001F5ACF">
      <w:pPr>
        <w:spacing w:line="264" w:lineRule="auto"/>
        <w:jc w:val="both"/>
        <w:rPr>
          <w:rFonts w:ascii="Arial" w:hAnsi="Arial" w:cs="Arial"/>
          <w:szCs w:val="24"/>
        </w:rPr>
      </w:pPr>
    </w:p>
    <w:p w14:paraId="2BA091C4" w14:textId="6EBDD7AF" w:rsidR="001D45EC" w:rsidRDefault="00763ADC" w:rsidP="001F5ACF">
      <w:pPr>
        <w:spacing w:line="264" w:lineRule="auto"/>
        <w:jc w:val="both"/>
        <w:rPr>
          <w:rFonts w:ascii="Arial" w:hAnsi="Arial" w:cs="Arial"/>
          <w:szCs w:val="24"/>
        </w:rPr>
      </w:pPr>
      <w:r>
        <w:rPr>
          <w:rFonts w:ascii="Arial" w:hAnsi="Arial" w:cs="Arial"/>
          <w:szCs w:val="24"/>
        </w:rPr>
        <w:t>Lastly</w:t>
      </w:r>
      <w:r w:rsidR="007E0B25">
        <w:rPr>
          <w:rFonts w:ascii="Arial" w:hAnsi="Arial" w:cs="Arial"/>
          <w:szCs w:val="24"/>
        </w:rPr>
        <w:t xml:space="preserve">, </w:t>
      </w:r>
      <w:r>
        <w:rPr>
          <w:rFonts w:ascii="Arial" w:hAnsi="Arial" w:cs="Arial"/>
          <w:szCs w:val="24"/>
        </w:rPr>
        <w:t xml:space="preserve">the </w:t>
      </w:r>
      <w:r w:rsidR="007561C0">
        <w:rPr>
          <w:rFonts w:ascii="Arial" w:hAnsi="Arial" w:cs="Arial"/>
          <w:szCs w:val="24"/>
        </w:rPr>
        <w:t xml:space="preserve">Findings conclude that </w:t>
      </w:r>
      <w:r w:rsidR="001F5ACF" w:rsidRPr="001F5ACF">
        <w:rPr>
          <w:rFonts w:ascii="Arial" w:hAnsi="Arial" w:cs="Arial"/>
          <w:szCs w:val="24"/>
        </w:rPr>
        <w:t>an extension of</w:t>
      </w:r>
      <w:r w:rsidR="007561C0">
        <w:rPr>
          <w:rFonts w:ascii="Arial" w:hAnsi="Arial" w:cs="Arial"/>
          <w:szCs w:val="24"/>
        </w:rPr>
        <w:t xml:space="preserve"> </w:t>
      </w:r>
      <w:r w:rsidR="001F5ACF" w:rsidRPr="001F5ACF">
        <w:rPr>
          <w:rFonts w:ascii="Arial" w:hAnsi="Arial" w:cs="Arial"/>
          <w:szCs w:val="24"/>
        </w:rPr>
        <w:t xml:space="preserve">the existing banking services agreement for up to two additional years </w:t>
      </w:r>
      <w:r w:rsidR="007561C0">
        <w:rPr>
          <w:rFonts w:ascii="Arial" w:hAnsi="Arial" w:cs="Arial"/>
          <w:szCs w:val="24"/>
        </w:rPr>
        <w:t>would allow</w:t>
      </w:r>
      <w:r w:rsidR="001F5ACF" w:rsidRPr="001F5ACF">
        <w:rPr>
          <w:rFonts w:ascii="Arial" w:hAnsi="Arial" w:cs="Arial"/>
          <w:szCs w:val="24"/>
        </w:rPr>
        <w:t xml:space="preserve"> staff </w:t>
      </w:r>
      <w:r w:rsidR="007561C0">
        <w:rPr>
          <w:rFonts w:ascii="Arial" w:hAnsi="Arial" w:cs="Arial"/>
          <w:szCs w:val="24"/>
        </w:rPr>
        <w:t xml:space="preserve">to </w:t>
      </w:r>
      <w:r w:rsidR="001F5ACF" w:rsidRPr="001F5ACF">
        <w:rPr>
          <w:rFonts w:ascii="Arial" w:hAnsi="Arial" w:cs="Arial"/>
          <w:szCs w:val="24"/>
        </w:rPr>
        <w:t>adequately complete the contracting process including the development of requirements, the solicitation of proposals from qualified banks, the evaluation of proposals and the execution of a new agreement.</w:t>
      </w:r>
    </w:p>
    <w:p w14:paraId="42076A74" w14:textId="318BC147" w:rsidR="007561C0" w:rsidRDefault="007561C0" w:rsidP="001F5ACF">
      <w:pPr>
        <w:spacing w:line="264" w:lineRule="auto"/>
        <w:jc w:val="both"/>
        <w:rPr>
          <w:rFonts w:ascii="Arial" w:hAnsi="Arial" w:cs="Arial"/>
          <w:szCs w:val="24"/>
        </w:rPr>
      </w:pPr>
    </w:p>
    <w:p w14:paraId="1F56B365" w14:textId="5B0EDBCE" w:rsidR="00C32DF4" w:rsidRDefault="004417DA" w:rsidP="00413FD6">
      <w:pPr>
        <w:spacing w:line="264" w:lineRule="auto"/>
        <w:jc w:val="both"/>
        <w:rPr>
          <w:rFonts w:ascii="Arial" w:hAnsi="Arial" w:cs="Arial"/>
          <w:szCs w:val="24"/>
        </w:rPr>
      </w:pPr>
      <w:r>
        <w:rPr>
          <w:rFonts w:ascii="Arial" w:hAnsi="Arial" w:cs="Arial"/>
          <w:szCs w:val="24"/>
        </w:rPr>
        <w:t xml:space="preserve">Of note, </w:t>
      </w:r>
      <w:r w:rsidR="00152F4A" w:rsidRPr="001F5ACF">
        <w:rPr>
          <w:rFonts w:ascii="Arial" w:hAnsi="Arial" w:cs="Arial"/>
          <w:szCs w:val="24"/>
        </w:rPr>
        <w:t xml:space="preserve">K.C.C. 4.14.070 prevents the </w:t>
      </w:r>
      <w:r w:rsidR="00C148A3">
        <w:rPr>
          <w:rFonts w:ascii="Arial" w:hAnsi="Arial" w:cs="Arial"/>
          <w:szCs w:val="24"/>
        </w:rPr>
        <w:t xml:space="preserve">FBOD director </w:t>
      </w:r>
      <w:r w:rsidR="00152F4A" w:rsidRPr="001F5ACF">
        <w:rPr>
          <w:rFonts w:ascii="Arial" w:hAnsi="Arial" w:cs="Arial"/>
          <w:szCs w:val="24"/>
        </w:rPr>
        <w:t xml:space="preserve">from waiving the requirements of K.C.C. chapter 4.14, including the </w:t>
      </w:r>
      <w:r w:rsidR="00DB12D3">
        <w:rPr>
          <w:rFonts w:ascii="Arial" w:hAnsi="Arial" w:cs="Arial"/>
          <w:szCs w:val="24"/>
        </w:rPr>
        <w:t>7</w:t>
      </w:r>
      <w:r w:rsidR="00152F4A" w:rsidRPr="001F5ACF">
        <w:rPr>
          <w:rFonts w:ascii="Arial" w:hAnsi="Arial" w:cs="Arial"/>
          <w:szCs w:val="24"/>
        </w:rPr>
        <w:t>-year limit on the length of the banking services contract as stated in K.C.C. 4.14.020.</w:t>
      </w:r>
      <w:r>
        <w:rPr>
          <w:rFonts w:ascii="Arial" w:hAnsi="Arial" w:cs="Arial"/>
          <w:szCs w:val="24"/>
        </w:rPr>
        <w:t xml:space="preserve"> However,</w:t>
      </w:r>
      <w:r w:rsidR="00C32DF4">
        <w:rPr>
          <w:rFonts w:ascii="Arial" w:hAnsi="Arial" w:cs="Arial"/>
          <w:szCs w:val="24"/>
        </w:rPr>
        <w:t xml:space="preserve"> it does allow the FBOD director the option to </w:t>
      </w:r>
      <w:r w:rsidR="00823235" w:rsidRPr="00823235">
        <w:rPr>
          <w:rFonts w:ascii="Arial" w:hAnsi="Arial" w:cs="Arial"/>
          <w:szCs w:val="24"/>
        </w:rPr>
        <w:t>extend existing banking contracts by up to one calendar year should no banks meet the county's requirements through the request for proposals process.</w:t>
      </w:r>
      <w:r w:rsidR="00617044">
        <w:rPr>
          <w:rFonts w:ascii="Arial" w:hAnsi="Arial" w:cs="Arial"/>
          <w:szCs w:val="24"/>
        </w:rPr>
        <w:t xml:space="preserve"> However, this exception wo</w:t>
      </w:r>
      <w:r w:rsidR="001F3A1E">
        <w:rPr>
          <w:rFonts w:ascii="Arial" w:hAnsi="Arial" w:cs="Arial"/>
          <w:szCs w:val="24"/>
        </w:rPr>
        <w:t xml:space="preserve">uld still </w:t>
      </w:r>
      <w:r w:rsidR="00CE04F5">
        <w:rPr>
          <w:rFonts w:ascii="Arial" w:hAnsi="Arial" w:cs="Arial"/>
          <w:szCs w:val="24"/>
        </w:rPr>
        <w:t>require staff</w:t>
      </w:r>
      <w:r w:rsidR="001F3A1E">
        <w:rPr>
          <w:rFonts w:ascii="Arial" w:hAnsi="Arial" w:cs="Arial"/>
          <w:szCs w:val="24"/>
        </w:rPr>
        <w:t xml:space="preserve"> to conduct a competitive procurement process.</w:t>
      </w:r>
    </w:p>
    <w:p w14:paraId="4515E4A8" w14:textId="77777777" w:rsidR="00EA4D18" w:rsidRPr="00031BDD" w:rsidRDefault="00EA4D18" w:rsidP="00425132">
      <w:pPr>
        <w:pStyle w:val="BodyText"/>
        <w:spacing w:line="264" w:lineRule="auto"/>
        <w:jc w:val="both"/>
        <w:rPr>
          <w:rFonts w:ascii="Arial" w:hAnsi="Arial" w:cs="Arial"/>
          <w:i w:val="0"/>
          <w:szCs w:val="24"/>
        </w:rPr>
      </w:pPr>
    </w:p>
    <w:p w14:paraId="57458994" w14:textId="28427A44" w:rsidR="008C79FF" w:rsidRDefault="006675BC" w:rsidP="006675BC">
      <w:pPr>
        <w:pStyle w:val="BodyText"/>
        <w:spacing w:line="264" w:lineRule="auto"/>
        <w:jc w:val="both"/>
        <w:rPr>
          <w:rFonts w:ascii="Arial" w:hAnsi="Arial" w:cs="Arial"/>
          <w:i w:val="0"/>
          <w:szCs w:val="24"/>
        </w:rPr>
      </w:pPr>
      <w:r w:rsidRPr="006675BC">
        <w:rPr>
          <w:rFonts w:ascii="Arial" w:hAnsi="Arial" w:cs="Arial"/>
          <w:b/>
          <w:bCs/>
          <w:i w:val="0"/>
          <w:szCs w:val="24"/>
        </w:rPr>
        <w:t>Annual Certification of County’s Commercial Bank</w:t>
      </w:r>
      <w:r w:rsidR="00382B2D" w:rsidRPr="00382B2D">
        <w:rPr>
          <w:rFonts w:ascii="Arial" w:hAnsi="Arial" w:cs="Arial"/>
          <w:b/>
          <w:bCs/>
          <w:i w:val="0"/>
          <w:szCs w:val="24"/>
        </w:rPr>
        <w:t>.</w:t>
      </w:r>
      <w:r w:rsidR="00382B2D">
        <w:rPr>
          <w:rFonts w:ascii="Arial" w:hAnsi="Arial" w:cs="Arial"/>
          <w:i w:val="0"/>
          <w:szCs w:val="24"/>
        </w:rPr>
        <w:t xml:space="preserve">  </w:t>
      </w:r>
      <w:r w:rsidR="006A40B8">
        <w:rPr>
          <w:rFonts w:ascii="Arial" w:hAnsi="Arial" w:cs="Arial"/>
          <w:i w:val="0"/>
          <w:szCs w:val="24"/>
        </w:rPr>
        <w:t xml:space="preserve">In accordance with </w:t>
      </w:r>
      <w:r w:rsidR="009E7692">
        <w:rPr>
          <w:rFonts w:ascii="Arial" w:hAnsi="Arial" w:cs="Arial"/>
          <w:i w:val="0"/>
          <w:szCs w:val="24"/>
        </w:rPr>
        <w:t xml:space="preserve">K.C.C. </w:t>
      </w:r>
      <w:r w:rsidR="006A40B8" w:rsidRPr="006A40B8">
        <w:rPr>
          <w:rFonts w:ascii="Arial" w:hAnsi="Arial" w:cs="Arial"/>
          <w:i w:val="0"/>
          <w:szCs w:val="24"/>
        </w:rPr>
        <w:t xml:space="preserve">Section 4.14.048, on April 28, 2021, the </w:t>
      </w:r>
      <w:r w:rsidR="000C7FD3">
        <w:rPr>
          <w:rFonts w:ascii="Arial" w:hAnsi="Arial" w:cs="Arial"/>
          <w:i w:val="0"/>
          <w:szCs w:val="24"/>
        </w:rPr>
        <w:t>FBOD director</w:t>
      </w:r>
      <w:r w:rsidR="006A40B8" w:rsidRPr="006A40B8">
        <w:rPr>
          <w:rFonts w:ascii="Arial" w:hAnsi="Arial" w:cs="Arial"/>
          <w:i w:val="0"/>
          <w:szCs w:val="24"/>
        </w:rPr>
        <w:t xml:space="preserve"> certified with the council</w:t>
      </w:r>
      <w:r w:rsidR="008C79FF">
        <w:rPr>
          <w:rFonts w:ascii="Arial" w:hAnsi="Arial" w:cs="Arial"/>
          <w:i w:val="0"/>
          <w:szCs w:val="24"/>
        </w:rPr>
        <w:t xml:space="preserve"> </w:t>
      </w:r>
      <w:r w:rsidR="005468E8">
        <w:rPr>
          <w:rFonts w:ascii="Arial" w:hAnsi="Arial" w:cs="Arial"/>
          <w:i w:val="0"/>
          <w:szCs w:val="24"/>
        </w:rPr>
        <w:t>that U.S. Bank</w:t>
      </w:r>
      <w:r w:rsidR="008C79FF">
        <w:rPr>
          <w:rFonts w:ascii="Arial" w:hAnsi="Arial" w:cs="Arial"/>
          <w:i w:val="0"/>
          <w:szCs w:val="24"/>
        </w:rPr>
        <w:t>:</w:t>
      </w:r>
    </w:p>
    <w:p w14:paraId="7C2657A6" w14:textId="62989057" w:rsidR="005468E8" w:rsidRDefault="005468E8" w:rsidP="008C79FF">
      <w:pPr>
        <w:pStyle w:val="BodyText"/>
        <w:numPr>
          <w:ilvl w:val="0"/>
          <w:numId w:val="47"/>
        </w:numPr>
        <w:spacing w:line="264" w:lineRule="auto"/>
        <w:jc w:val="both"/>
        <w:rPr>
          <w:rFonts w:ascii="Arial" w:hAnsi="Arial" w:cs="Arial"/>
          <w:i w:val="0"/>
          <w:szCs w:val="24"/>
        </w:rPr>
      </w:pPr>
      <w:r>
        <w:rPr>
          <w:rFonts w:ascii="Arial" w:hAnsi="Arial" w:cs="Arial"/>
          <w:i w:val="0"/>
          <w:szCs w:val="24"/>
        </w:rPr>
        <w:t>M</w:t>
      </w:r>
      <w:r w:rsidR="006A40B8" w:rsidRPr="006A40B8">
        <w:rPr>
          <w:rFonts w:ascii="Arial" w:hAnsi="Arial" w:cs="Arial"/>
          <w:i w:val="0"/>
          <w:szCs w:val="24"/>
        </w:rPr>
        <w:t>ade good-faith efforts to comply with all goals and commitments contained within the community reinvestment plan</w:t>
      </w:r>
      <w:r>
        <w:rPr>
          <w:rFonts w:ascii="Arial" w:hAnsi="Arial" w:cs="Arial"/>
          <w:i w:val="0"/>
          <w:szCs w:val="24"/>
        </w:rPr>
        <w:t>,</w:t>
      </w:r>
    </w:p>
    <w:p w14:paraId="62CB19FD" w14:textId="188A8292" w:rsidR="005468E8" w:rsidRDefault="005468E8" w:rsidP="008C79FF">
      <w:pPr>
        <w:pStyle w:val="BodyText"/>
        <w:numPr>
          <w:ilvl w:val="0"/>
          <w:numId w:val="47"/>
        </w:numPr>
        <w:spacing w:line="264" w:lineRule="auto"/>
        <w:jc w:val="both"/>
        <w:rPr>
          <w:rFonts w:ascii="Arial" w:hAnsi="Arial" w:cs="Arial"/>
          <w:i w:val="0"/>
          <w:szCs w:val="24"/>
        </w:rPr>
      </w:pPr>
      <w:r>
        <w:rPr>
          <w:rFonts w:ascii="Arial" w:hAnsi="Arial" w:cs="Arial"/>
          <w:i w:val="0"/>
          <w:szCs w:val="24"/>
        </w:rPr>
        <w:t>M</w:t>
      </w:r>
      <w:r w:rsidR="006A40B8" w:rsidRPr="006A40B8">
        <w:rPr>
          <w:rFonts w:ascii="Arial" w:hAnsi="Arial" w:cs="Arial"/>
          <w:i w:val="0"/>
          <w:szCs w:val="24"/>
        </w:rPr>
        <w:t xml:space="preserve">aintained its </w:t>
      </w:r>
      <w:r w:rsidR="00AA7326">
        <w:rPr>
          <w:rFonts w:ascii="Arial" w:hAnsi="Arial" w:cs="Arial"/>
          <w:i w:val="0"/>
          <w:szCs w:val="24"/>
        </w:rPr>
        <w:t>“</w:t>
      </w:r>
      <w:r w:rsidR="006A40B8" w:rsidRPr="006A40B8">
        <w:rPr>
          <w:rFonts w:ascii="Arial" w:hAnsi="Arial" w:cs="Arial"/>
          <w:i w:val="0"/>
          <w:szCs w:val="24"/>
        </w:rPr>
        <w:t>outstanding</w:t>
      </w:r>
      <w:r w:rsidR="00AA7326">
        <w:rPr>
          <w:rFonts w:ascii="Arial" w:hAnsi="Arial" w:cs="Arial"/>
          <w:i w:val="0"/>
          <w:szCs w:val="24"/>
        </w:rPr>
        <w:t>”</w:t>
      </w:r>
      <w:r w:rsidR="006A40B8" w:rsidRPr="006A40B8">
        <w:rPr>
          <w:rFonts w:ascii="Arial" w:hAnsi="Arial" w:cs="Arial"/>
          <w:i w:val="0"/>
          <w:szCs w:val="24"/>
        </w:rPr>
        <w:t xml:space="preserve"> Community Reinvestment Act rating</w:t>
      </w:r>
      <w:r w:rsidR="00AA7326" w:rsidRPr="00AA7326">
        <w:rPr>
          <w:rFonts w:ascii="Arial" w:hAnsi="Arial" w:cs="Arial"/>
          <w:i w:val="0"/>
          <w:szCs w:val="24"/>
        </w:rPr>
        <w:t xml:space="preserve"> from the U.S. Office of the Comptroller of the Currency, the U.S. Federal Reserve Bank, or other applicable federal regulatory agency</w:t>
      </w:r>
      <w:r>
        <w:rPr>
          <w:rFonts w:ascii="Arial" w:hAnsi="Arial" w:cs="Arial"/>
          <w:i w:val="0"/>
          <w:szCs w:val="24"/>
        </w:rPr>
        <w:t>, and</w:t>
      </w:r>
      <w:r>
        <w:rPr>
          <w:rFonts w:ascii="Arial" w:hAnsi="Arial" w:cs="Arial"/>
          <w:i w:val="0"/>
          <w:szCs w:val="24"/>
        </w:rPr>
        <w:tab/>
      </w:r>
    </w:p>
    <w:p w14:paraId="4AA944B0" w14:textId="3C32A67F" w:rsidR="00963327" w:rsidRDefault="005468E8" w:rsidP="008C79FF">
      <w:pPr>
        <w:pStyle w:val="BodyText"/>
        <w:numPr>
          <w:ilvl w:val="0"/>
          <w:numId w:val="47"/>
        </w:numPr>
        <w:spacing w:line="264" w:lineRule="auto"/>
        <w:jc w:val="both"/>
        <w:rPr>
          <w:rFonts w:ascii="Arial" w:hAnsi="Arial" w:cs="Arial"/>
          <w:i w:val="0"/>
          <w:szCs w:val="24"/>
        </w:rPr>
      </w:pPr>
      <w:r>
        <w:rPr>
          <w:rFonts w:ascii="Arial" w:hAnsi="Arial" w:cs="Arial"/>
          <w:i w:val="0"/>
          <w:szCs w:val="24"/>
        </w:rPr>
        <w:t>C</w:t>
      </w:r>
      <w:r w:rsidR="006A40B8" w:rsidRPr="006A40B8">
        <w:rPr>
          <w:rFonts w:ascii="Arial" w:hAnsi="Arial" w:cs="Arial"/>
          <w:i w:val="0"/>
          <w:szCs w:val="24"/>
        </w:rPr>
        <w:t>omplied with all provisions of the banking services agreement.</w:t>
      </w:r>
    </w:p>
    <w:p w14:paraId="7E2A39DD" w14:textId="34FACA6C" w:rsidR="00D94CFD" w:rsidRDefault="00D94CFD" w:rsidP="00D94CFD">
      <w:pPr>
        <w:pStyle w:val="BodyText"/>
        <w:spacing w:line="264" w:lineRule="auto"/>
        <w:jc w:val="both"/>
        <w:rPr>
          <w:rFonts w:ascii="Arial" w:hAnsi="Arial" w:cs="Arial"/>
          <w:i w:val="0"/>
          <w:szCs w:val="24"/>
        </w:rPr>
      </w:pPr>
    </w:p>
    <w:p w14:paraId="143463E2" w14:textId="629D21FA" w:rsidR="00D94CFD" w:rsidRDefault="00D94CFD" w:rsidP="00D94CFD">
      <w:pPr>
        <w:pStyle w:val="BodyText"/>
        <w:spacing w:line="264" w:lineRule="auto"/>
        <w:jc w:val="both"/>
        <w:rPr>
          <w:rFonts w:ascii="Arial" w:hAnsi="Arial" w:cs="Arial"/>
          <w:i w:val="0"/>
          <w:szCs w:val="24"/>
        </w:rPr>
      </w:pPr>
      <w:r>
        <w:rPr>
          <w:rFonts w:ascii="Arial" w:hAnsi="Arial" w:cs="Arial"/>
          <w:i w:val="0"/>
          <w:szCs w:val="24"/>
        </w:rPr>
        <w:t xml:space="preserve">The certification also </w:t>
      </w:r>
      <w:r w:rsidR="005B0848">
        <w:rPr>
          <w:rFonts w:ascii="Arial" w:hAnsi="Arial" w:cs="Arial"/>
          <w:i w:val="0"/>
          <w:szCs w:val="24"/>
        </w:rPr>
        <w:t>states that o</w:t>
      </w:r>
      <w:r w:rsidRPr="00D94CFD">
        <w:rPr>
          <w:rFonts w:ascii="Arial" w:hAnsi="Arial" w:cs="Arial"/>
          <w:i w:val="0"/>
          <w:szCs w:val="24"/>
        </w:rPr>
        <w:t xml:space="preserve">n December 3, 2020, U.S. Bank presented its annual report to the Executive Finance Committee, which addressed </w:t>
      </w:r>
      <w:proofErr w:type="gramStart"/>
      <w:r w:rsidRPr="00D94CFD">
        <w:rPr>
          <w:rFonts w:ascii="Arial" w:hAnsi="Arial" w:cs="Arial"/>
          <w:i w:val="0"/>
          <w:szCs w:val="24"/>
        </w:rPr>
        <w:t>all of</w:t>
      </w:r>
      <w:proofErr w:type="gramEnd"/>
      <w:r w:rsidRPr="00D94CFD">
        <w:rPr>
          <w:rFonts w:ascii="Arial" w:hAnsi="Arial" w:cs="Arial"/>
          <w:i w:val="0"/>
          <w:szCs w:val="24"/>
        </w:rPr>
        <w:t xml:space="preserve"> the annual certification requirements. </w:t>
      </w:r>
      <w:r w:rsidR="00E12FD2">
        <w:rPr>
          <w:rFonts w:ascii="Arial" w:hAnsi="Arial" w:cs="Arial"/>
          <w:i w:val="0"/>
          <w:szCs w:val="24"/>
        </w:rPr>
        <w:t xml:space="preserve">U.S. Bank </w:t>
      </w:r>
      <w:r w:rsidR="000943EB">
        <w:rPr>
          <w:rFonts w:ascii="Arial" w:hAnsi="Arial" w:cs="Arial"/>
          <w:i w:val="0"/>
          <w:szCs w:val="24"/>
        </w:rPr>
        <w:t xml:space="preserve">also </w:t>
      </w:r>
      <w:r w:rsidRPr="00D94CFD">
        <w:rPr>
          <w:rFonts w:ascii="Arial" w:hAnsi="Arial" w:cs="Arial"/>
          <w:i w:val="0"/>
          <w:szCs w:val="24"/>
        </w:rPr>
        <w:t>certified that the information included in the annual report to the county was accurate and complete. The information in the annual report included that the bank has made good-faith efforts in pursuing the annual goals regarding lending, investing, and providing community banking services to traditionally underserved and disadvantaged communities.</w:t>
      </w:r>
    </w:p>
    <w:p w14:paraId="641E93A0" w14:textId="77777777" w:rsidR="00963327" w:rsidRDefault="00963327" w:rsidP="00425132">
      <w:pPr>
        <w:pStyle w:val="BodyText"/>
        <w:spacing w:line="264" w:lineRule="auto"/>
        <w:jc w:val="both"/>
        <w:rPr>
          <w:rFonts w:ascii="Arial" w:hAnsi="Arial" w:cs="Arial"/>
          <w:i w:val="0"/>
          <w:szCs w:val="24"/>
        </w:rPr>
      </w:pPr>
    </w:p>
    <w:p w14:paraId="357EC9A9" w14:textId="68C1A9EC" w:rsidR="00031BDD" w:rsidRPr="004A466A" w:rsidRDefault="004A466A" w:rsidP="00425132">
      <w:pPr>
        <w:pStyle w:val="BodyText"/>
        <w:spacing w:line="264" w:lineRule="auto"/>
        <w:jc w:val="both"/>
        <w:rPr>
          <w:rFonts w:ascii="Arial" w:hAnsi="Arial" w:cs="Arial"/>
          <w:b/>
          <w:bCs/>
          <w:i w:val="0"/>
          <w:szCs w:val="24"/>
          <w:u w:val="single"/>
        </w:rPr>
      </w:pPr>
      <w:r w:rsidRPr="004A466A">
        <w:rPr>
          <w:rFonts w:ascii="Arial" w:hAnsi="Arial" w:cs="Arial"/>
          <w:b/>
          <w:bCs/>
          <w:i w:val="0"/>
          <w:szCs w:val="24"/>
          <w:u w:val="single"/>
        </w:rPr>
        <w:t>AMENDMENT</w:t>
      </w:r>
    </w:p>
    <w:p w14:paraId="2A0839AD" w14:textId="74A9CF03" w:rsidR="00EA4D18" w:rsidRDefault="00EA4D18" w:rsidP="00425132">
      <w:pPr>
        <w:pStyle w:val="BodyText"/>
        <w:spacing w:line="264" w:lineRule="auto"/>
        <w:jc w:val="both"/>
        <w:rPr>
          <w:rFonts w:ascii="Arial" w:hAnsi="Arial" w:cs="Arial"/>
          <w:i w:val="0"/>
          <w:szCs w:val="24"/>
        </w:rPr>
      </w:pPr>
    </w:p>
    <w:p w14:paraId="2AA8932C" w14:textId="53A4E0D1" w:rsidR="004A466A" w:rsidRPr="001C4B19" w:rsidRDefault="004A466A" w:rsidP="00425132">
      <w:pPr>
        <w:pStyle w:val="BodyText"/>
        <w:spacing w:line="264" w:lineRule="auto"/>
        <w:jc w:val="both"/>
        <w:rPr>
          <w:rFonts w:ascii="Arial" w:hAnsi="Arial" w:cs="Arial"/>
          <w:i w:val="0"/>
          <w:szCs w:val="24"/>
        </w:rPr>
      </w:pPr>
      <w:r>
        <w:rPr>
          <w:rFonts w:ascii="Arial" w:hAnsi="Arial" w:cs="Arial"/>
          <w:i w:val="0"/>
          <w:szCs w:val="24"/>
        </w:rPr>
        <w:t>Council staff has prepared striking amendment S1</w:t>
      </w:r>
      <w:r w:rsidR="00AB12DE">
        <w:rPr>
          <w:rFonts w:ascii="Arial" w:hAnsi="Arial" w:cs="Arial"/>
          <w:i w:val="0"/>
          <w:szCs w:val="24"/>
        </w:rPr>
        <w:t xml:space="preserve"> to </w:t>
      </w:r>
      <w:r w:rsidR="00831FC5">
        <w:rPr>
          <w:rFonts w:ascii="Arial" w:hAnsi="Arial" w:cs="Arial"/>
          <w:i w:val="0"/>
          <w:szCs w:val="24"/>
        </w:rPr>
        <w:t xml:space="preserve">make </w:t>
      </w:r>
      <w:r w:rsidR="00AB12DE">
        <w:rPr>
          <w:rFonts w:ascii="Arial" w:hAnsi="Arial" w:cs="Arial"/>
          <w:i w:val="0"/>
          <w:szCs w:val="24"/>
        </w:rPr>
        <w:t>technical corrections.</w:t>
      </w:r>
    </w:p>
    <w:sectPr w:rsidR="004A466A"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742DF" w14:textId="77777777" w:rsidR="00B3694D" w:rsidRDefault="00B3694D">
      <w:r>
        <w:separator/>
      </w:r>
    </w:p>
  </w:endnote>
  <w:endnote w:type="continuationSeparator" w:id="0">
    <w:p w14:paraId="613BEF44" w14:textId="77777777" w:rsidR="00B3694D" w:rsidRDefault="00B3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05026" w14:textId="77777777" w:rsidR="00B3694D" w:rsidRDefault="00B3694D">
      <w:r>
        <w:separator/>
      </w:r>
    </w:p>
  </w:footnote>
  <w:footnote w:type="continuationSeparator" w:id="0">
    <w:p w14:paraId="7B2B4A76" w14:textId="77777777" w:rsidR="00B3694D" w:rsidRDefault="00B3694D">
      <w:r>
        <w:continuationSeparator/>
      </w:r>
    </w:p>
  </w:footnote>
  <w:footnote w:id="1">
    <w:p w14:paraId="63532226" w14:textId="0D7FD983" w:rsidR="003804B6" w:rsidRDefault="003804B6">
      <w:pPr>
        <w:pStyle w:val="FootnoteText"/>
      </w:pPr>
      <w:r>
        <w:rPr>
          <w:rStyle w:val="FootnoteReference"/>
        </w:rPr>
        <w:footnoteRef/>
      </w:r>
      <w:r>
        <w:t xml:space="preserve"> Enacted March 6, 2014.</w:t>
      </w:r>
    </w:p>
  </w:footnote>
  <w:footnote w:id="2">
    <w:p w14:paraId="41BF04EB" w14:textId="427B45FD" w:rsidR="00561481" w:rsidRDefault="00561481">
      <w:pPr>
        <w:pStyle w:val="FootnoteText"/>
      </w:pPr>
      <w:r>
        <w:rPr>
          <w:rStyle w:val="FootnoteReference"/>
        </w:rPr>
        <w:footnoteRef/>
      </w:r>
      <w:r>
        <w:t xml:space="preserve"> </w:t>
      </w:r>
      <w:r w:rsidR="002B2D6E">
        <w:t xml:space="preserve">Document Number: </w:t>
      </w:r>
      <w:r w:rsidRPr="00561481">
        <w:t>PHL-10-4-EO</w:t>
      </w:r>
      <w:r w:rsidR="002B2D6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BD25" w14:textId="77777777" w:rsidR="00C75025" w:rsidRDefault="00C75025" w:rsidP="00C75025">
    <w:pPr>
      <w:jc w:val="center"/>
    </w:pPr>
    <w:r>
      <w:rPr>
        <w:noProof/>
      </w:rPr>
      <w:drawing>
        <wp:inline distT="0" distB="0" distL="0" distR="0" wp14:anchorId="762F5DA9" wp14:editId="12291662">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AB10BE1" w14:textId="77777777" w:rsidR="00C75025" w:rsidRPr="003B03EF" w:rsidRDefault="00C75025" w:rsidP="00C75025">
    <w:pPr>
      <w:jc w:val="center"/>
      <w:rPr>
        <w:rFonts w:ascii="Arial" w:hAnsi="Arial"/>
        <w:szCs w:val="22"/>
      </w:rPr>
    </w:pPr>
  </w:p>
  <w:p w14:paraId="2521B5F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94EAEE8" w14:textId="77777777" w:rsidR="00C75025" w:rsidRPr="004A1D48" w:rsidRDefault="00074E9A" w:rsidP="00C75025">
    <w:pPr>
      <w:jc w:val="center"/>
      <w:rPr>
        <w:rFonts w:ascii="Verdana" w:hAnsi="Verdana"/>
        <w:b/>
        <w:sz w:val="28"/>
        <w:szCs w:val="28"/>
      </w:rPr>
    </w:pPr>
    <w:r>
      <w:rPr>
        <w:rFonts w:ascii="Verdana" w:hAnsi="Verdana"/>
        <w:b/>
        <w:sz w:val="28"/>
        <w:szCs w:val="28"/>
      </w:rPr>
      <w:t>Government Accountability and Oversight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A582A"/>
    <w:multiLevelType w:val="hybridMultilevel"/>
    <w:tmpl w:val="A588FB56"/>
    <w:lvl w:ilvl="0" w:tplc="34B6AB3C">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85381"/>
    <w:multiLevelType w:val="hybridMultilevel"/>
    <w:tmpl w:val="730C30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A770D"/>
    <w:multiLevelType w:val="hybridMultilevel"/>
    <w:tmpl w:val="2FF6537C"/>
    <w:lvl w:ilvl="0" w:tplc="0DA4B72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3C3A79"/>
    <w:multiLevelType w:val="hybridMultilevel"/>
    <w:tmpl w:val="D01EB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9072D6"/>
    <w:multiLevelType w:val="hybridMultilevel"/>
    <w:tmpl w:val="7B5E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5A0144"/>
    <w:multiLevelType w:val="hybridMultilevel"/>
    <w:tmpl w:val="EBA0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64A88"/>
    <w:multiLevelType w:val="hybridMultilevel"/>
    <w:tmpl w:val="F708B7B2"/>
    <w:lvl w:ilvl="0" w:tplc="A5EA8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6A2D52"/>
    <w:multiLevelType w:val="hybridMultilevel"/>
    <w:tmpl w:val="1C58DD84"/>
    <w:lvl w:ilvl="0" w:tplc="641E718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15"/>
  </w:num>
  <w:num w:numId="4">
    <w:abstractNumId w:val="47"/>
  </w:num>
  <w:num w:numId="5">
    <w:abstractNumId w:val="44"/>
  </w:num>
  <w:num w:numId="6">
    <w:abstractNumId w:val="16"/>
  </w:num>
  <w:num w:numId="7">
    <w:abstractNumId w:val="45"/>
  </w:num>
  <w:num w:numId="8">
    <w:abstractNumId w:val="18"/>
  </w:num>
  <w:num w:numId="9">
    <w:abstractNumId w:val="4"/>
  </w:num>
  <w:num w:numId="10">
    <w:abstractNumId w:val="46"/>
  </w:num>
  <w:num w:numId="11">
    <w:abstractNumId w:val="3"/>
  </w:num>
  <w:num w:numId="12">
    <w:abstractNumId w:val="21"/>
  </w:num>
  <w:num w:numId="13">
    <w:abstractNumId w:val="25"/>
  </w:num>
  <w:num w:numId="14">
    <w:abstractNumId w:val="20"/>
  </w:num>
  <w:num w:numId="15">
    <w:abstractNumId w:val="28"/>
  </w:num>
  <w:num w:numId="16">
    <w:abstractNumId w:val="19"/>
  </w:num>
  <w:num w:numId="17">
    <w:abstractNumId w:val="39"/>
  </w:num>
  <w:num w:numId="18">
    <w:abstractNumId w:val="27"/>
  </w:num>
  <w:num w:numId="19">
    <w:abstractNumId w:val="36"/>
  </w:num>
  <w:num w:numId="20">
    <w:abstractNumId w:val="29"/>
  </w:num>
  <w:num w:numId="21">
    <w:abstractNumId w:val="10"/>
  </w:num>
  <w:num w:numId="22">
    <w:abstractNumId w:val="11"/>
  </w:num>
  <w:num w:numId="23">
    <w:abstractNumId w:val="0"/>
  </w:num>
  <w:num w:numId="24">
    <w:abstractNumId w:val="8"/>
  </w:num>
  <w:num w:numId="25">
    <w:abstractNumId w:val="6"/>
  </w:num>
  <w:num w:numId="26">
    <w:abstractNumId w:val="7"/>
  </w:num>
  <w:num w:numId="27">
    <w:abstractNumId w:val="24"/>
  </w:num>
  <w:num w:numId="28">
    <w:abstractNumId w:val="12"/>
  </w:num>
  <w:num w:numId="29">
    <w:abstractNumId w:val="31"/>
  </w:num>
  <w:num w:numId="30">
    <w:abstractNumId w:val="2"/>
  </w:num>
  <w:num w:numId="31">
    <w:abstractNumId w:val="38"/>
  </w:num>
  <w:num w:numId="32">
    <w:abstractNumId w:val="40"/>
  </w:num>
  <w:num w:numId="33">
    <w:abstractNumId w:val="17"/>
  </w:num>
  <w:num w:numId="34">
    <w:abstractNumId w:val="14"/>
  </w:num>
  <w:num w:numId="35">
    <w:abstractNumId w:val="9"/>
  </w:num>
  <w:num w:numId="36">
    <w:abstractNumId w:val="30"/>
  </w:num>
  <w:num w:numId="37">
    <w:abstractNumId w:val="41"/>
  </w:num>
  <w:num w:numId="38">
    <w:abstractNumId w:val="23"/>
  </w:num>
  <w:num w:numId="39">
    <w:abstractNumId w:val="37"/>
  </w:num>
  <w:num w:numId="40">
    <w:abstractNumId w:val="32"/>
  </w:num>
  <w:num w:numId="41">
    <w:abstractNumId w:val="42"/>
  </w:num>
  <w:num w:numId="42">
    <w:abstractNumId w:val="13"/>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5"/>
  </w:num>
  <w:num w:numId="46">
    <w:abstractNumId w:val="1"/>
  </w:num>
  <w:num w:numId="47">
    <w:abstractNumId w:val="26"/>
  </w:num>
  <w:num w:numId="48">
    <w:abstractNumId w:val="5"/>
  </w:num>
  <w:num w:numId="4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D79"/>
    <w:rsid w:val="00000E9C"/>
    <w:rsid w:val="00000F0A"/>
    <w:rsid w:val="00002565"/>
    <w:rsid w:val="00002EFF"/>
    <w:rsid w:val="00002F73"/>
    <w:rsid w:val="000038DD"/>
    <w:rsid w:val="000048A8"/>
    <w:rsid w:val="00006AAA"/>
    <w:rsid w:val="00007170"/>
    <w:rsid w:val="000072C2"/>
    <w:rsid w:val="000079A1"/>
    <w:rsid w:val="00007CEF"/>
    <w:rsid w:val="00011320"/>
    <w:rsid w:val="00011563"/>
    <w:rsid w:val="0001216F"/>
    <w:rsid w:val="00012770"/>
    <w:rsid w:val="00013C5E"/>
    <w:rsid w:val="00014584"/>
    <w:rsid w:val="000152B0"/>
    <w:rsid w:val="0001531A"/>
    <w:rsid w:val="00016751"/>
    <w:rsid w:val="00016AA0"/>
    <w:rsid w:val="000172AB"/>
    <w:rsid w:val="0001760A"/>
    <w:rsid w:val="000179BF"/>
    <w:rsid w:val="0002055B"/>
    <w:rsid w:val="00020A63"/>
    <w:rsid w:val="00020C96"/>
    <w:rsid w:val="00020FEE"/>
    <w:rsid w:val="00022EE3"/>
    <w:rsid w:val="0002302F"/>
    <w:rsid w:val="000231B1"/>
    <w:rsid w:val="00024138"/>
    <w:rsid w:val="00024BBA"/>
    <w:rsid w:val="0002526B"/>
    <w:rsid w:val="0002551E"/>
    <w:rsid w:val="0002555E"/>
    <w:rsid w:val="00027797"/>
    <w:rsid w:val="000311D8"/>
    <w:rsid w:val="000315B2"/>
    <w:rsid w:val="00031BDD"/>
    <w:rsid w:val="00031E7D"/>
    <w:rsid w:val="0003207F"/>
    <w:rsid w:val="000321D8"/>
    <w:rsid w:val="00032287"/>
    <w:rsid w:val="000333D7"/>
    <w:rsid w:val="000333DA"/>
    <w:rsid w:val="000351B5"/>
    <w:rsid w:val="00035518"/>
    <w:rsid w:val="00044385"/>
    <w:rsid w:val="00044787"/>
    <w:rsid w:val="0004549A"/>
    <w:rsid w:val="000467B7"/>
    <w:rsid w:val="00046824"/>
    <w:rsid w:val="000470FF"/>
    <w:rsid w:val="00050DBD"/>
    <w:rsid w:val="0005201B"/>
    <w:rsid w:val="0005270D"/>
    <w:rsid w:val="000533AF"/>
    <w:rsid w:val="00053D08"/>
    <w:rsid w:val="000553F5"/>
    <w:rsid w:val="00055B9A"/>
    <w:rsid w:val="00056C81"/>
    <w:rsid w:val="000577A3"/>
    <w:rsid w:val="00060235"/>
    <w:rsid w:val="00060D99"/>
    <w:rsid w:val="0006124B"/>
    <w:rsid w:val="00061676"/>
    <w:rsid w:val="00062056"/>
    <w:rsid w:val="00063E46"/>
    <w:rsid w:val="00064C9D"/>
    <w:rsid w:val="00064CDA"/>
    <w:rsid w:val="00066CEA"/>
    <w:rsid w:val="000716E1"/>
    <w:rsid w:val="000722EA"/>
    <w:rsid w:val="000736F6"/>
    <w:rsid w:val="0007477B"/>
    <w:rsid w:val="00074A56"/>
    <w:rsid w:val="00074E9A"/>
    <w:rsid w:val="000766A2"/>
    <w:rsid w:val="00076B34"/>
    <w:rsid w:val="00076F58"/>
    <w:rsid w:val="000776DB"/>
    <w:rsid w:val="000777F7"/>
    <w:rsid w:val="00080295"/>
    <w:rsid w:val="0008050F"/>
    <w:rsid w:val="00081382"/>
    <w:rsid w:val="00082009"/>
    <w:rsid w:val="00082972"/>
    <w:rsid w:val="0008325A"/>
    <w:rsid w:val="000842E8"/>
    <w:rsid w:val="00084363"/>
    <w:rsid w:val="000851BD"/>
    <w:rsid w:val="00085955"/>
    <w:rsid w:val="00086A9B"/>
    <w:rsid w:val="00087BF6"/>
    <w:rsid w:val="00090974"/>
    <w:rsid w:val="0009138D"/>
    <w:rsid w:val="000913B6"/>
    <w:rsid w:val="00093E2E"/>
    <w:rsid w:val="000940FB"/>
    <w:rsid w:val="000943EB"/>
    <w:rsid w:val="00094A6C"/>
    <w:rsid w:val="000956D8"/>
    <w:rsid w:val="00095A14"/>
    <w:rsid w:val="000967D1"/>
    <w:rsid w:val="000976A4"/>
    <w:rsid w:val="00097FCF"/>
    <w:rsid w:val="000A0800"/>
    <w:rsid w:val="000A0835"/>
    <w:rsid w:val="000A0A31"/>
    <w:rsid w:val="000A26BF"/>
    <w:rsid w:val="000A31A1"/>
    <w:rsid w:val="000A4A4E"/>
    <w:rsid w:val="000A4CB2"/>
    <w:rsid w:val="000A5840"/>
    <w:rsid w:val="000A5F9C"/>
    <w:rsid w:val="000A5FD0"/>
    <w:rsid w:val="000A637A"/>
    <w:rsid w:val="000A714D"/>
    <w:rsid w:val="000A73BE"/>
    <w:rsid w:val="000A78D8"/>
    <w:rsid w:val="000A7CCC"/>
    <w:rsid w:val="000A7E01"/>
    <w:rsid w:val="000B0291"/>
    <w:rsid w:val="000B093C"/>
    <w:rsid w:val="000B3172"/>
    <w:rsid w:val="000B405D"/>
    <w:rsid w:val="000B650C"/>
    <w:rsid w:val="000B665B"/>
    <w:rsid w:val="000B6956"/>
    <w:rsid w:val="000B70C3"/>
    <w:rsid w:val="000B73B0"/>
    <w:rsid w:val="000B7C90"/>
    <w:rsid w:val="000C158C"/>
    <w:rsid w:val="000C16D4"/>
    <w:rsid w:val="000C20E2"/>
    <w:rsid w:val="000C299B"/>
    <w:rsid w:val="000C311D"/>
    <w:rsid w:val="000C44B1"/>
    <w:rsid w:val="000C4BA4"/>
    <w:rsid w:val="000C4E99"/>
    <w:rsid w:val="000C4E9C"/>
    <w:rsid w:val="000C5F50"/>
    <w:rsid w:val="000C6442"/>
    <w:rsid w:val="000C6F99"/>
    <w:rsid w:val="000C7928"/>
    <w:rsid w:val="000C79E0"/>
    <w:rsid w:val="000C7FD3"/>
    <w:rsid w:val="000D077F"/>
    <w:rsid w:val="000D097E"/>
    <w:rsid w:val="000D0F7A"/>
    <w:rsid w:val="000D1B38"/>
    <w:rsid w:val="000D1F20"/>
    <w:rsid w:val="000D23FE"/>
    <w:rsid w:val="000D2F60"/>
    <w:rsid w:val="000D31CA"/>
    <w:rsid w:val="000D4A15"/>
    <w:rsid w:val="000D517F"/>
    <w:rsid w:val="000D5202"/>
    <w:rsid w:val="000D555D"/>
    <w:rsid w:val="000D6835"/>
    <w:rsid w:val="000D6C72"/>
    <w:rsid w:val="000D6E73"/>
    <w:rsid w:val="000D7773"/>
    <w:rsid w:val="000D79D2"/>
    <w:rsid w:val="000D7E3C"/>
    <w:rsid w:val="000E00F5"/>
    <w:rsid w:val="000E0560"/>
    <w:rsid w:val="000E0684"/>
    <w:rsid w:val="000E10DD"/>
    <w:rsid w:val="000E1BAB"/>
    <w:rsid w:val="000E1BE3"/>
    <w:rsid w:val="000E1CD3"/>
    <w:rsid w:val="000E4781"/>
    <w:rsid w:val="000E5725"/>
    <w:rsid w:val="000E6A02"/>
    <w:rsid w:val="000E6D5F"/>
    <w:rsid w:val="000E7EFC"/>
    <w:rsid w:val="000F100A"/>
    <w:rsid w:val="000F29F5"/>
    <w:rsid w:val="000F4DCA"/>
    <w:rsid w:val="000F5E4A"/>
    <w:rsid w:val="001009ED"/>
    <w:rsid w:val="00103094"/>
    <w:rsid w:val="00103BF8"/>
    <w:rsid w:val="00103DB2"/>
    <w:rsid w:val="00104CF7"/>
    <w:rsid w:val="00105382"/>
    <w:rsid w:val="00105509"/>
    <w:rsid w:val="0010576B"/>
    <w:rsid w:val="00106033"/>
    <w:rsid w:val="00106179"/>
    <w:rsid w:val="001062E7"/>
    <w:rsid w:val="0010684A"/>
    <w:rsid w:val="00106F01"/>
    <w:rsid w:val="001074C3"/>
    <w:rsid w:val="00110AC4"/>
    <w:rsid w:val="00111799"/>
    <w:rsid w:val="00113B09"/>
    <w:rsid w:val="0011452D"/>
    <w:rsid w:val="00117D3D"/>
    <w:rsid w:val="00121D0A"/>
    <w:rsid w:val="0012573D"/>
    <w:rsid w:val="001262E0"/>
    <w:rsid w:val="00126322"/>
    <w:rsid w:val="00130927"/>
    <w:rsid w:val="00130FD0"/>
    <w:rsid w:val="00131D0E"/>
    <w:rsid w:val="001320CB"/>
    <w:rsid w:val="0013286C"/>
    <w:rsid w:val="00132C16"/>
    <w:rsid w:val="00132DFC"/>
    <w:rsid w:val="00132FA5"/>
    <w:rsid w:val="0013334E"/>
    <w:rsid w:val="00133981"/>
    <w:rsid w:val="00133F85"/>
    <w:rsid w:val="0013486D"/>
    <w:rsid w:val="0013537B"/>
    <w:rsid w:val="0013546C"/>
    <w:rsid w:val="00136122"/>
    <w:rsid w:val="00136F08"/>
    <w:rsid w:val="00137469"/>
    <w:rsid w:val="00137B21"/>
    <w:rsid w:val="001404CF"/>
    <w:rsid w:val="00140A4D"/>
    <w:rsid w:val="00140D86"/>
    <w:rsid w:val="00141B7A"/>
    <w:rsid w:val="001426ED"/>
    <w:rsid w:val="00142F7E"/>
    <w:rsid w:val="001431EA"/>
    <w:rsid w:val="001440C8"/>
    <w:rsid w:val="001440E6"/>
    <w:rsid w:val="001443AF"/>
    <w:rsid w:val="00145A53"/>
    <w:rsid w:val="001463CF"/>
    <w:rsid w:val="001509B2"/>
    <w:rsid w:val="0015115D"/>
    <w:rsid w:val="0015229A"/>
    <w:rsid w:val="00152D09"/>
    <w:rsid w:val="00152F4A"/>
    <w:rsid w:val="00154E2E"/>
    <w:rsid w:val="00154EC5"/>
    <w:rsid w:val="00157334"/>
    <w:rsid w:val="00160552"/>
    <w:rsid w:val="001609E6"/>
    <w:rsid w:val="00161319"/>
    <w:rsid w:val="00163DEF"/>
    <w:rsid w:val="0016552E"/>
    <w:rsid w:val="00166774"/>
    <w:rsid w:val="0016766B"/>
    <w:rsid w:val="001702C8"/>
    <w:rsid w:val="001707E2"/>
    <w:rsid w:val="001718C9"/>
    <w:rsid w:val="00171FE0"/>
    <w:rsid w:val="001722D9"/>
    <w:rsid w:val="00173793"/>
    <w:rsid w:val="001738AC"/>
    <w:rsid w:val="00173D99"/>
    <w:rsid w:val="00174080"/>
    <w:rsid w:val="0017436D"/>
    <w:rsid w:val="00174BB6"/>
    <w:rsid w:val="00174FEE"/>
    <w:rsid w:val="00177734"/>
    <w:rsid w:val="00181458"/>
    <w:rsid w:val="00182031"/>
    <w:rsid w:val="00183389"/>
    <w:rsid w:val="001835BD"/>
    <w:rsid w:val="00183EAB"/>
    <w:rsid w:val="0018563A"/>
    <w:rsid w:val="00185D38"/>
    <w:rsid w:val="00185D47"/>
    <w:rsid w:val="00185F51"/>
    <w:rsid w:val="001860B7"/>
    <w:rsid w:val="00187B62"/>
    <w:rsid w:val="00187ECE"/>
    <w:rsid w:val="0019001E"/>
    <w:rsid w:val="00190D5A"/>
    <w:rsid w:val="00191047"/>
    <w:rsid w:val="001913AD"/>
    <w:rsid w:val="0019237C"/>
    <w:rsid w:val="00192C73"/>
    <w:rsid w:val="00194359"/>
    <w:rsid w:val="00194751"/>
    <w:rsid w:val="00195414"/>
    <w:rsid w:val="0019583B"/>
    <w:rsid w:val="0019685E"/>
    <w:rsid w:val="001969F5"/>
    <w:rsid w:val="00196D35"/>
    <w:rsid w:val="00197513"/>
    <w:rsid w:val="001A01C8"/>
    <w:rsid w:val="001A0282"/>
    <w:rsid w:val="001A1721"/>
    <w:rsid w:val="001A1D18"/>
    <w:rsid w:val="001A1F93"/>
    <w:rsid w:val="001A2421"/>
    <w:rsid w:val="001A3BDD"/>
    <w:rsid w:val="001A4D65"/>
    <w:rsid w:val="001A5603"/>
    <w:rsid w:val="001A5669"/>
    <w:rsid w:val="001A69FC"/>
    <w:rsid w:val="001A79D0"/>
    <w:rsid w:val="001B3A42"/>
    <w:rsid w:val="001B4E6F"/>
    <w:rsid w:val="001B65A3"/>
    <w:rsid w:val="001B68F4"/>
    <w:rsid w:val="001B6C67"/>
    <w:rsid w:val="001B7023"/>
    <w:rsid w:val="001C0CD3"/>
    <w:rsid w:val="001C1B22"/>
    <w:rsid w:val="001C254D"/>
    <w:rsid w:val="001C49A6"/>
    <w:rsid w:val="001C4B19"/>
    <w:rsid w:val="001C4EAE"/>
    <w:rsid w:val="001C5F0F"/>
    <w:rsid w:val="001C6184"/>
    <w:rsid w:val="001D0111"/>
    <w:rsid w:val="001D08B8"/>
    <w:rsid w:val="001D15FF"/>
    <w:rsid w:val="001D21CF"/>
    <w:rsid w:val="001D2DDB"/>
    <w:rsid w:val="001D2EFA"/>
    <w:rsid w:val="001D396A"/>
    <w:rsid w:val="001D45EC"/>
    <w:rsid w:val="001D525A"/>
    <w:rsid w:val="001D5759"/>
    <w:rsid w:val="001D67B4"/>
    <w:rsid w:val="001D68E7"/>
    <w:rsid w:val="001D6FB9"/>
    <w:rsid w:val="001D7004"/>
    <w:rsid w:val="001D718E"/>
    <w:rsid w:val="001E04BE"/>
    <w:rsid w:val="001E0CCC"/>
    <w:rsid w:val="001E0DD3"/>
    <w:rsid w:val="001E0E59"/>
    <w:rsid w:val="001E1042"/>
    <w:rsid w:val="001E2BAC"/>
    <w:rsid w:val="001E45BF"/>
    <w:rsid w:val="001E5D41"/>
    <w:rsid w:val="001E6331"/>
    <w:rsid w:val="001E6DFB"/>
    <w:rsid w:val="001E7A70"/>
    <w:rsid w:val="001F018C"/>
    <w:rsid w:val="001F1B21"/>
    <w:rsid w:val="001F3536"/>
    <w:rsid w:val="001F3766"/>
    <w:rsid w:val="001F3996"/>
    <w:rsid w:val="001F39B5"/>
    <w:rsid w:val="001F3A1E"/>
    <w:rsid w:val="001F447F"/>
    <w:rsid w:val="001F4DEE"/>
    <w:rsid w:val="001F4FC3"/>
    <w:rsid w:val="001F50A0"/>
    <w:rsid w:val="001F5169"/>
    <w:rsid w:val="001F5ACF"/>
    <w:rsid w:val="001F6119"/>
    <w:rsid w:val="001F624F"/>
    <w:rsid w:val="002005DF"/>
    <w:rsid w:val="00201498"/>
    <w:rsid w:val="00203579"/>
    <w:rsid w:val="002044B8"/>
    <w:rsid w:val="002054F9"/>
    <w:rsid w:val="002072C9"/>
    <w:rsid w:val="0020735A"/>
    <w:rsid w:val="00210E29"/>
    <w:rsid w:val="00212539"/>
    <w:rsid w:val="00212C08"/>
    <w:rsid w:val="00212EF9"/>
    <w:rsid w:val="00215732"/>
    <w:rsid w:val="00216423"/>
    <w:rsid w:val="00220282"/>
    <w:rsid w:val="00223040"/>
    <w:rsid w:val="00224F9B"/>
    <w:rsid w:val="00227E8A"/>
    <w:rsid w:val="00230A23"/>
    <w:rsid w:val="00230AA7"/>
    <w:rsid w:val="00230B3D"/>
    <w:rsid w:val="00230EFD"/>
    <w:rsid w:val="00231FB0"/>
    <w:rsid w:val="002327A2"/>
    <w:rsid w:val="00232B86"/>
    <w:rsid w:val="002333E7"/>
    <w:rsid w:val="00234580"/>
    <w:rsid w:val="002345A1"/>
    <w:rsid w:val="00236BA3"/>
    <w:rsid w:val="002413EE"/>
    <w:rsid w:val="00241F31"/>
    <w:rsid w:val="00243C8C"/>
    <w:rsid w:val="00243CB5"/>
    <w:rsid w:val="002443A8"/>
    <w:rsid w:val="00246276"/>
    <w:rsid w:val="00246466"/>
    <w:rsid w:val="0024797C"/>
    <w:rsid w:val="00250071"/>
    <w:rsid w:val="002507DD"/>
    <w:rsid w:val="00250B96"/>
    <w:rsid w:val="00251853"/>
    <w:rsid w:val="00251FAC"/>
    <w:rsid w:val="00252493"/>
    <w:rsid w:val="00253303"/>
    <w:rsid w:val="00253433"/>
    <w:rsid w:val="00253903"/>
    <w:rsid w:val="00254100"/>
    <w:rsid w:val="0025456D"/>
    <w:rsid w:val="00256832"/>
    <w:rsid w:val="00257DA8"/>
    <w:rsid w:val="00261493"/>
    <w:rsid w:val="00261750"/>
    <w:rsid w:val="00261E2C"/>
    <w:rsid w:val="00262275"/>
    <w:rsid w:val="0026334C"/>
    <w:rsid w:val="00264BE1"/>
    <w:rsid w:val="00265D03"/>
    <w:rsid w:val="00265EB7"/>
    <w:rsid w:val="00270412"/>
    <w:rsid w:val="00270739"/>
    <w:rsid w:val="002720F5"/>
    <w:rsid w:val="00272475"/>
    <w:rsid w:val="00275534"/>
    <w:rsid w:val="00275B58"/>
    <w:rsid w:val="00276EE4"/>
    <w:rsid w:val="00276FDA"/>
    <w:rsid w:val="00282346"/>
    <w:rsid w:val="0028252E"/>
    <w:rsid w:val="00283483"/>
    <w:rsid w:val="00283B58"/>
    <w:rsid w:val="002858B3"/>
    <w:rsid w:val="00285939"/>
    <w:rsid w:val="002859EF"/>
    <w:rsid w:val="00285AF1"/>
    <w:rsid w:val="0028695C"/>
    <w:rsid w:val="0028702B"/>
    <w:rsid w:val="0029050E"/>
    <w:rsid w:val="00292DEC"/>
    <w:rsid w:val="00293B99"/>
    <w:rsid w:val="00293D02"/>
    <w:rsid w:val="00294222"/>
    <w:rsid w:val="00295026"/>
    <w:rsid w:val="00296690"/>
    <w:rsid w:val="0029747C"/>
    <w:rsid w:val="002A1127"/>
    <w:rsid w:val="002A1228"/>
    <w:rsid w:val="002A2420"/>
    <w:rsid w:val="002A6326"/>
    <w:rsid w:val="002B0E1F"/>
    <w:rsid w:val="002B2D6E"/>
    <w:rsid w:val="002B376D"/>
    <w:rsid w:val="002B3D69"/>
    <w:rsid w:val="002B4D05"/>
    <w:rsid w:val="002B53A0"/>
    <w:rsid w:val="002B6FBE"/>
    <w:rsid w:val="002B76A4"/>
    <w:rsid w:val="002B7743"/>
    <w:rsid w:val="002B7D72"/>
    <w:rsid w:val="002C13D3"/>
    <w:rsid w:val="002C1543"/>
    <w:rsid w:val="002C4212"/>
    <w:rsid w:val="002C42B2"/>
    <w:rsid w:val="002C4D38"/>
    <w:rsid w:val="002C68AC"/>
    <w:rsid w:val="002D1993"/>
    <w:rsid w:val="002D1FBF"/>
    <w:rsid w:val="002D2A92"/>
    <w:rsid w:val="002D5962"/>
    <w:rsid w:val="002D6D64"/>
    <w:rsid w:val="002E0EBA"/>
    <w:rsid w:val="002E164A"/>
    <w:rsid w:val="002E1A9A"/>
    <w:rsid w:val="002E221A"/>
    <w:rsid w:val="002E4150"/>
    <w:rsid w:val="002E59E2"/>
    <w:rsid w:val="002E5F1C"/>
    <w:rsid w:val="002E6164"/>
    <w:rsid w:val="002E61CB"/>
    <w:rsid w:val="002E6554"/>
    <w:rsid w:val="002E6838"/>
    <w:rsid w:val="002E71BD"/>
    <w:rsid w:val="002F026E"/>
    <w:rsid w:val="002F0FED"/>
    <w:rsid w:val="002F13D2"/>
    <w:rsid w:val="002F144F"/>
    <w:rsid w:val="002F3DFD"/>
    <w:rsid w:val="002F6129"/>
    <w:rsid w:val="002F65FB"/>
    <w:rsid w:val="003002EE"/>
    <w:rsid w:val="00301EF5"/>
    <w:rsid w:val="00302F3E"/>
    <w:rsid w:val="00303D74"/>
    <w:rsid w:val="00304156"/>
    <w:rsid w:val="00304E8C"/>
    <w:rsid w:val="0030553B"/>
    <w:rsid w:val="00306680"/>
    <w:rsid w:val="00307D40"/>
    <w:rsid w:val="003110A1"/>
    <w:rsid w:val="00311CD5"/>
    <w:rsid w:val="003125EE"/>
    <w:rsid w:val="003149CE"/>
    <w:rsid w:val="0031514F"/>
    <w:rsid w:val="0031593D"/>
    <w:rsid w:val="00315B81"/>
    <w:rsid w:val="00317CCC"/>
    <w:rsid w:val="00317F8A"/>
    <w:rsid w:val="00321185"/>
    <w:rsid w:val="00321882"/>
    <w:rsid w:val="003218B9"/>
    <w:rsid w:val="00321CDB"/>
    <w:rsid w:val="00322AA8"/>
    <w:rsid w:val="00324F3E"/>
    <w:rsid w:val="003260D6"/>
    <w:rsid w:val="00327189"/>
    <w:rsid w:val="00327807"/>
    <w:rsid w:val="0032788E"/>
    <w:rsid w:val="00330976"/>
    <w:rsid w:val="00332D92"/>
    <w:rsid w:val="003348B0"/>
    <w:rsid w:val="00336FF7"/>
    <w:rsid w:val="003377D3"/>
    <w:rsid w:val="00337FC4"/>
    <w:rsid w:val="003406EB"/>
    <w:rsid w:val="0034168A"/>
    <w:rsid w:val="003416A6"/>
    <w:rsid w:val="003419D5"/>
    <w:rsid w:val="00342043"/>
    <w:rsid w:val="00343549"/>
    <w:rsid w:val="00343A9E"/>
    <w:rsid w:val="00344898"/>
    <w:rsid w:val="00345580"/>
    <w:rsid w:val="00345B8D"/>
    <w:rsid w:val="0034627D"/>
    <w:rsid w:val="00347DD1"/>
    <w:rsid w:val="00347F7B"/>
    <w:rsid w:val="0035213F"/>
    <w:rsid w:val="00352E55"/>
    <w:rsid w:val="003531FC"/>
    <w:rsid w:val="003536EA"/>
    <w:rsid w:val="00353F01"/>
    <w:rsid w:val="0035541B"/>
    <w:rsid w:val="00355729"/>
    <w:rsid w:val="00356F21"/>
    <w:rsid w:val="00356FD8"/>
    <w:rsid w:val="00357018"/>
    <w:rsid w:val="00361436"/>
    <w:rsid w:val="003616DB"/>
    <w:rsid w:val="00362070"/>
    <w:rsid w:val="00362EF8"/>
    <w:rsid w:val="00363CBA"/>
    <w:rsid w:val="003648B8"/>
    <w:rsid w:val="00365DAD"/>
    <w:rsid w:val="00365FB7"/>
    <w:rsid w:val="00366F46"/>
    <w:rsid w:val="00367675"/>
    <w:rsid w:val="00367E02"/>
    <w:rsid w:val="003707E3"/>
    <w:rsid w:val="00372554"/>
    <w:rsid w:val="00373A3A"/>
    <w:rsid w:val="00375F76"/>
    <w:rsid w:val="003776D9"/>
    <w:rsid w:val="003776FF"/>
    <w:rsid w:val="00377E72"/>
    <w:rsid w:val="003804B6"/>
    <w:rsid w:val="003810EA"/>
    <w:rsid w:val="00381E3C"/>
    <w:rsid w:val="00382A09"/>
    <w:rsid w:val="00382AC7"/>
    <w:rsid w:val="00382B2D"/>
    <w:rsid w:val="00383EAC"/>
    <w:rsid w:val="00384051"/>
    <w:rsid w:val="00384C61"/>
    <w:rsid w:val="00386DA4"/>
    <w:rsid w:val="003910D8"/>
    <w:rsid w:val="003912A1"/>
    <w:rsid w:val="00391DBB"/>
    <w:rsid w:val="00391E61"/>
    <w:rsid w:val="003927EB"/>
    <w:rsid w:val="00392EE9"/>
    <w:rsid w:val="00393627"/>
    <w:rsid w:val="00393A8C"/>
    <w:rsid w:val="00393D1B"/>
    <w:rsid w:val="003967B7"/>
    <w:rsid w:val="003A0E1D"/>
    <w:rsid w:val="003A12AE"/>
    <w:rsid w:val="003A213C"/>
    <w:rsid w:val="003A2203"/>
    <w:rsid w:val="003A244E"/>
    <w:rsid w:val="003A24D6"/>
    <w:rsid w:val="003A2766"/>
    <w:rsid w:val="003A374B"/>
    <w:rsid w:val="003A4D5E"/>
    <w:rsid w:val="003A6408"/>
    <w:rsid w:val="003B008A"/>
    <w:rsid w:val="003B0446"/>
    <w:rsid w:val="003B09C1"/>
    <w:rsid w:val="003B184F"/>
    <w:rsid w:val="003B1B3D"/>
    <w:rsid w:val="003B2D4C"/>
    <w:rsid w:val="003B3318"/>
    <w:rsid w:val="003B3572"/>
    <w:rsid w:val="003B3F62"/>
    <w:rsid w:val="003B4653"/>
    <w:rsid w:val="003B52A7"/>
    <w:rsid w:val="003C027F"/>
    <w:rsid w:val="003C3117"/>
    <w:rsid w:val="003C31C2"/>
    <w:rsid w:val="003C3AE8"/>
    <w:rsid w:val="003C6B62"/>
    <w:rsid w:val="003C7596"/>
    <w:rsid w:val="003C7772"/>
    <w:rsid w:val="003C78B5"/>
    <w:rsid w:val="003D06D2"/>
    <w:rsid w:val="003D24A2"/>
    <w:rsid w:val="003D25CB"/>
    <w:rsid w:val="003D33A2"/>
    <w:rsid w:val="003D3A47"/>
    <w:rsid w:val="003D3E56"/>
    <w:rsid w:val="003D55E5"/>
    <w:rsid w:val="003D6166"/>
    <w:rsid w:val="003D66DA"/>
    <w:rsid w:val="003D6D74"/>
    <w:rsid w:val="003D7347"/>
    <w:rsid w:val="003E0A75"/>
    <w:rsid w:val="003E2957"/>
    <w:rsid w:val="003E32E3"/>
    <w:rsid w:val="003E523D"/>
    <w:rsid w:val="003E52FC"/>
    <w:rsid w:val="003E54B1"/>
    <w:rsid w:val="003E613B"/>
    <w:rsid w:val="003E7D4B"/>
    <w:rsid w:val="003F252B"/>
    <w:rsid w:val="003F315A"/>
    <w:rsid w:val="003F33C8"/>
    <w:rsid w:val="003F3805"/>
    <w:rsid w:val="003F635B"/>
    <w:rsid w:val="003F6783"/>
    <w:rsid w:val="003F70B6"/>
    <w:rsid w:val="003F72E3"/>
    <w:rsid w:val="003F768D"/>
    <w:rsid w:val="003F7F18"/>
    <w:rsid w:val="00400158"/>
    <w:rsid w:val="004004FE"/>
    <w:rsid w:val="00400A17"/>
    <w:rsid w:val="00400C1C"/>
    <w:rsid w:val="004010F3"/>
    <w:rsid w:val="00401E29"/>
    <w:rsid w:val="004021CF"/>
    <w:rsid w:val="00402C6A"/>
    <w:rsid w:val="00402D08"/>
    <w:rsid w:val="00403694"/>
    <w:rsid w:val="00403695"/>
    <w:rsid w:val="00404F31"/>
    <w:rsid w:val="00405402"/>
    <w:rsid w:val="004067FF"/>
    <w:rsid w:val="00407006"/>
    <w:rsid w:val="004079CC"/>
    <w:rsid w:val="00407AFA"/>
    <w:rsid w:val="00410757"/>
    <w:rsid w:val="00410910"/>
    <w:rsid w:val="00413BB8"/>
    <w:rsid w:val="00413FD6"/>
    <w:rsid w:val="0041435C"/>
    <w:rsid w:val="00415029"/>
    <w:rsid w:val="00415C99"/>
    <w:rsid w:val="004164CB"/>
    <w:rsid w:val="00416EC1"/>
    <w:rsid w:val="00417199"/>
    <w:rsid w:val="00417443"/>
    <w:rsid w:val="004212FE"/>
    <w:rsid w:val="004217DE"/>
    <w:rsid w:val="00421A90"/>
    <w:rsid w:val="00421B59"/>
    <w:rsid w:val="00421D84"/>
    <w:rsid w:val="00422570"/>
    <w:rsid w:val="00422ED9"/>
    <w:rsid w:val="00422F31"/>
    <w:rsid w:val="00423F29"/>
    <w:rsid w:val="00423FF9"/>
    <w:rsid w:val="00424662"/>
    <w:rsid w:val="00425132"/>
    <w:rsid w:val="004256C7"/>
    <w:rsid w:val="004257D3"/>
    <w:rsid w:val="00425D05"/>
    <w:rsid w:val="00426602"/>
    <w:rsid w:val="00426722"/>
    <w:rsid w:val="00431EEF"/>
    <w:rsid w:val="00433A24"/>
    <w:rsid w:val="00433E5C"/>
    <w:rsid w:val="004349B7"/>
    <w:rsid w:val="00436DD2"/>
    <w:rsid w:val="0043717B"/>
    <w:rsid w:val="00437287"/>
    <w:rsid w:val="004372E0"/>
    <w:rsid w:val="004412EB"/>
    <w:rsid w:val="004417DA"/>
    <w:rsid w:val="0044280E"/>
    <w:rsid w:val="00444779"/>
    <w:rsid w:val="00447351"/>
    <w:rsid w:val="00447B01"/>
    <w:rsid w:val="00450155"/>
    <w:rsid w:val="0045274D"/>
    <w:rsid w:val="00452DA1"/>
    <w:rsid w:val="004537B8"/>
    <w:rsid w:val="00453F59"/>
    <w:rsid w:val="00454C8A"/>
    <w:rsid w:val="00455FE6"/>
    <w:rsid w:val="00456257"/>
    <w:rsid w:val="004611A4"/>
    <w:rsid w:val="00461BF0"/>
    <w:rsid w:val="00462DEC"/>
    <w:rsid w:val="0046321B"/>
    <w:rsid w:val="004633C9"/>
    <w:rsid w:val="00465D24"/>
    <w:rsid w:val="00465E3F"/>
    <w:rsid w:val="0046635A"/>
    <w:rsid w:val="0047090B"/>
    <w:rsid w:val="0047220A"/>
    <w:rsid w:val="0047262B"/>
    <w:rsid w:val="00472A96"/>
    <w:rsid w:val="00472E21"/>
    <w:rsid w:val="0047355F"/>
    <w:rsid w:val="00473BE5"/>
    <w:rsid w:val="00473BEB"/>
    <w:rsid w:val="00474821"/>
    <w:rsid w:val="00474DBF"/>
    <w:rsid w:val="00477F51"/>
    <w:rsid w:val="0048143B"/>
    <w:rsid w:val="00482087"/>
    <w:rsid w:val="004821C0"/>
    <w:rsid w:val="00482FC9"/>
    <w:rsid w:val="004830DC"/>
    <w:rsid w:val="00483F1A"/>
    <w:rsid w:val="00485662"/>
    <w:rsid w:val="0048608E"/>
    <w:rsid w:val="0048657D"/>
    <w:rsid w:val="00486B52"/>
    <w:rsid w:val="0048715C"/>
    <w:rsid w:val="00487295"/>
    <w:rsid w:val="00490068"/>
    <w:rsid w:val="004900A4"/>
    <w:rsid w:val="00490B18"/>
    <w:rsid w:val="004919C6"/>
    <w:rsid w:val="0049231A"/>
    <w:rsid w:val="00492734"/>
    <w:rsid w:val="004927DD"/>
    <w:rsid w:val="00494B53"/>
    <w:rsid w:val="00495152"/>
    <w:rsid w:val="004973DF"/>
    <w:rsid w:val="004A139B"/>
    <w:rsid w:val="004A1529"/>
    <w:rsid w:val="004A16D6"/>
    <w:rsid w:val="004A1CB0"/>
    <w:rsid w:val="004A2C9B"/>
    <w:rsid w:val="004A317A"/>
    <w:rsid w:val="004A3489"/>
    <w:rsid w:val="004A3EEF"/>
    <w:rsid w:val="004A466A"/>
    <w:rsid w:val="004A56A4"/>
    <w:rsid w:val="004A59B3"/>
    <w:rsid w:val="004A64CC"/>
    <w:rsid w:val="004A7055"/>
    <w:rsid w:val="004A72A3"/>
    <w:rsid w:val="004A764A"/>
    <w:rsid w:val="004A76D0"/>
    <w:rsid w:val="004B0159"/>
    <w:rsid w:val="004B0325"/>
    <w:rsid w:val="004B0373"/>
    <w:rsid w:val="004B0743"/>
    <w:rsid w:val="004B0F80"/>
    <w:rsid w:val="004B21CD"/>
    <w:rsid w:val="004B3493"/>
    <w:rsid w:val="004B54A3"/>
    <w:rsid w:val="004B5D19"/>
    <w:rsid w:val="004B6962"/>
    <w:rsid w:val="004B74B3"/>
    <w:rsid w:val="004C083D"/>
    <w:rsid w:val="004C20B1"/>
    <w:rsid w:val="004C241A"/>
    <w:rsid w:val="004C2642"/>
    <w:rsid w:val="004C28DD"/>
    <w:rsid w:val="004C2A6B"/>
    <w:rsid w:val="004C3D3A"/>
    <w:rsid w:val="004C4AA8"/>
    <w:rsid w:val="004C4F9F"/>
    <w:rsid w:val="004C570A"/>
    <w:rsid w:val="004C76FB"/>
    <w:rsid w:val="004C7858"/>
    <w:rsid w:val="004D0155"/>
    <w:rsid w:val="004D04E9"/>
    <w:rsid w:val="004D052D"/>
    <w:rsid w:val="004D160D"/>
    <w:rsid w:val="004D1AA1"/>
    <w:rsid w:val="004D21F4"/>
    <w:rsid w:val="004D2AA6"/>
    <w:rsid w:val="004D2FE8"/>
    <w:rsid w:val="004D30D7"/>
    <w:rsid w:val="004D31B6"/>
    <w:rsid w:val="004D3E48"/>
    <w:rsid w:val="004D4102"/>
    <w:rsid w:val="004D4AF9"/>
    <w:rsid w:val="004D5297"/>
    <w:rsid w:val="004D6102"/>
    <w:rsid w:val="004D6545"/>
    <w:rsid w:val="004D65CD"/>
    <w:rsid w:val="004E03AF"/>
    <w:rsid w:val="004E0E02"/>
    <w:rsid w:val="004E25F6"/>
    <w:rsid w:val="004E48AE"/>
    <w:rsid w:val="004E49D0"/>
    <w:rsid w:val="004E5544"/>
    <w:rsid w:val="004E646C"/>
    <w:rsid w:val="004E6D1D"/>
    <w:rsid w:val="004E74F4"/>
    <w:rsid w:val="004F0A71"/>
    <w:rsid w:val="004F0FCB"/>
    <w:rsid w:val="004F1329"/>
    <w:rsid w:val="004F22EB"/>
    <w:rsid w:val="004F34FD"/>
    <w:rsid w:val="004F400E"/>
    <w:rsid w:val="004F4455"/>
    <w:rsid w:val="004F4C49"/>
    <w:rsid w:val="004F504F"/>
    <w:rsid w:val="004F57F7"/>
    <w:rsid w:val="004F70E1"/>
    <w:rsid w:val="004F750E"/>
    <w:rsid w:val="00500D13"/>
    <w:rsid w:val="00501362"/>
    <w:rsid w:val="005017D3"/>
    <w:rsid w:val="00502028"/>
    <w:rsid w:val="00503DF8"/>
    <w:rsid w:val="0050458D"/>
    <w:rsid w:val="0050612C"/>
    <w:rsid w:val="00506B2B"/>
    <w:rsid w:val="0050732B"/>
    <w:rsid w:val="00507D97"/>
    <w:rsid w:val="00510434"/>
    <w:rsid w:val="005110FE"/>
    <w:rsid w:val="00511CC0"/>
    <w:rsid w:val="00512D34"/>
    <w:rsid w:val="00512F16"/>
    <w:rsid w:val="00515150"/>
    <w:rsid w:val="00515218"/>
    <w:rsid w:val="00515368"/>
    <w:rsid w:val="005161FC"/>
    <w:rsid w:val="00516686"/>
    <w:rsid w:val="005166BC"/>
    <w:rsid w:val="005218F6"/>
    <w:rsid w:val="00521B63"/>
    <w:rsid w:val="00522D68"/>
    <w:rsid w:val="00524444"/>
    <w:rsid w:val="00527709"/>
    <w:rsid w:val="0053306D"/>
    <w:rsid w:val="0053488E"/>
    <w:rsid w:val="00537A1F"/>
    <w:rsid w:val="00537B98"/>
    <w:rsid w:val="00541131"/>
    <w:rsid w:val="00541627"/>
    <w:rsid w:val="00541D04"/>
    <w:rsid w:val="00541E71"/>
    <w:rsid w:val="00544229"/>
    <w:rsid w:val="005461D9"/>
    <w:rsid w:val="0054685E"/>
    <w:rsid w:val="005468E8"/>
    <w:rsid w:val="0054695C"/>
    <w:rsid w:val="005472B0"/>
    <w:rsid w:val="00547D83"/>
    <w:rsid w:val="00547FA2"/>
    <w:rsid w:val="00550611"/>
    <w:rsid w:val="0055094E"/>
    <w:rsid w:val="00551D64"/>
    <w:rsid w:val="00554CE6"/>
    <w:rsid w:val="00554DD2"/>
    <w:rsid w:val="00554E38"/>
    <w:rsid w:val="005557A7"/>
    <w:rsid w:val="00555A8B"/>
    <w:rsid w:val="005572A4"/>
    <w:rsid w:val="00557542"/>
    <w:rsid w:val="00557EA9"/>
    <w:rsid w:val="0056091F"/>
    <w:rsid w:val="005609FF"/>
    <w:rsid w:val="00560D50"/>
    <w:rsid w:val="00561481"/>
    <w:rsid w:val="00561804"/>
    <w:rsid w:val="00561E7C"/>
    <w:rsid w:val="0056215A"/>
    <w:rsid w:val="005621CF"/>
    <w:rsid w:val="0056311F"/>
    <w:rsid w:val="00563868"/>
    <w:rsid w:val="00564A68"/>
    <w:rsid w:val="00564B10"/>
    <w:rsid w:val="00564DEE"/>
    <w:rsid w:val="00565716"/>
    <w:rsid w:val="00565AA1"/>
    <w:rsid w:val="005670E3"/>
    <w:rsid w:val="005676A9"/>
    <w:rsid w:val="00567752"/>
    <w:rsid w:val="0057198B"/>
    <w:rsid w:val="00571FF0"/>
    <w:rsid w:val="0057328C"/>
    <w:rsid w:val="00573D28"/>
    <w:rsid w:val="00575B03"/>
    <w:rsid w:val="0057603D"/>
    <w:rsid w:val="00576BCE"/>
    <w:rsid w:val="005812F5"/>
    <w:rsid w:val="00581625"/>
    <w:rsid w:val="00581978"/>
    <w:rsid w:val="00581B47"/>
    <w:rsid w:val="00581C94"/>
    <w:rsid w:val="0058291D"/>
    <w:rsid w:val="00582BFD"/>
    <w:rsid w:val="00583A0C"/>
    <w:rsid w:val="00583ECB"/>
    <w:rsid w:val="005857B0"/>
    <w:rsid w:val="0058672B"/>
    <w:rsid w:val="005878CE"/>
    <w:rsid w:val="00587D95"/>
    <w:rsid w:val="00590A54"/>
    <w:rsid w:val="00590C7D"/>
    <w:rsid w:val="00592A33"/>
    <w:rsid w:val="00595433"/>
    <w:rsid w:val="00596ACA"/>
    <w:rsid w:val="005A1377"/>
    <w:rsid w:val="005A2178"/>
    <w:rsid w:val="005A2AE5"/>
    <w:rsid w:val="005A2BC9"/>
    <w:rsid w:val="005A2DDD"/>
    <w:rsid w:val="005A3FD9"/>
    <w:rsid w:val="005A4155"/>
    <w:rsid w:val="005A4E9B"/>
    <w:rsid w:val="005A55BE"/>
    <w:rsid w:val="005A5CC1"/>
    <w:rsid w:val="005A5EAD"/>
    <w:rsid w:val="005A63D7"/>
    <w:rsid w:val="005A6928"/>
    <w:rsid w:val="005A7B2A"/>
    <w:rsid w:val="005A7E12"/>
    <w:rsid w:val="005B0541"/>
    <w:rsid w:val="005B0848"/>
    <w:rsid w:val="005B0FD8"/>
    <w:rsid w:val="005B165C"/>
    <w:rsid w:val="005B1889"/>
    <w:rsid w:val="005B478C"/>
    <w:rsid w:val="005B481F"/>
    <w:rsid w:val="005B73A8"/>
    <w:rsid w:val="005B7C59"/>
    <w:rsid w:val="005B7D1A"/>
    <w:rsid w:val="005C1EF7"/>
    <w:rsid w:val="005C44C6"/>
    <w:rsid w:val="005C4BCC"/>
    <w:rsid w:val="005C624B"/>
    <w:rsid w:val="005C6B7C"/>
    <w:rsid w:val="005C738A"/>
    <w:rsid w:val="005C7AB0"/>
    <w:rsid w:val="005D012A"/>
    <w:rsid w:val="005D056C"/>
    <w:rsid w:val="005D24C9"/>
    <w:rsid w:val="005D28FC"/>
    <w:rsid w:val="005D4245"/>
    <w:rsid w:val="005E0D42"/>
    <w:rsid w:val="005E1A7A"/>
    <w:rsid w:val="005E440F"/>
    <w:rsid w:val="005E59DE"/>
    <w:rsid w:val="005E611A"/>
    <w:rsid w:val="005E7CF0"/>
    <w:rsid w:val="005F02DF"/>
    <w:rsid w:val="005F1418"/>
    <w:rsid w:val="005F18E9"/>
    <w:rsid w:val="005F1991"/>
    <w:rsid w:val="005F27C6"/>
    <w:rsid w:val="005F2888"/>
    <w:rsid w:val="005F28EA"/>
    <w:rsid w:val="005F3150"/>
    <w:rsid w:val="005F3567"/>
    <w:rsid w:val="005F4BDA"/>
    <w:rsid w:val="005F4EAE"/>
    <w:rsid w:val="005F5668"/>
    <w:rsid w:val="005F56B1"/>
    <w:rsid w:val="005F6F65"/>
    <w:rsid w:val="005F6FD5"/>
    <w:rsid w:val="005F720B"/>
    <w:rsid w:val="005F7A5A"/>
    <w:rsid w:val="00600167"/>
    <w:rsid w:val="00600857"/>
    <w:rsid w:val="00600CE0"/>
    <w:rsid w:val="006019D3"/>
    <w:rsid w:val="006020BC"/>
    <w:rsid w:val="006024DB"/>
    <w:rsid w:val="006039F8"/>
    <w:rsid w:val="00603A4D"/>
    <w:rsid w:val="00604FAF"/>
    <w:rsid w:val="00604FCB"/>
    <w:rsid w:val="0060582F"/>
    <w:rsid w:val="00605933"/>
    <w:rsid w:val="006059FB"/>
    <w:rsid w:val="00606970"/>
    <w:rsid w:val="00607026"/>
    <w:rsid w:val="00610EE1"/>
    <w:rsid w:val="00612D26"/>
    <w:rsid w:val="006131AB"/>
    <w:rsid w:val="0061489C"/>
    <w:rsid w:val="00615547"/>
    <w:rsid w:val="00616C01"/>
    <w:rsid w:val="00617044"/>
    <w:rsid w:val="006201B7"/>
    <w:rsid w:val="0062055D"/>
    <w:rsid w:val="00620B46"/>
    <w:rsid w:val="00620C4F"/>
    <w:rsid w:val="00621F21"/>
    <w:rsid w:val="00623245"/>
    <w:rsid w:val="006233C8"/>
    <w:rsid w:val="00623574"/>
    <w:rsid w:val="00623AC2"/>
    <w:rsid w:val="00623E0D"/>
    <w:rsid w:val="00624E3D"/>
    <w:rsid w:val="00626066"/>
    <w:rsid w:val="006270DE"/>
    <w:rsid w:val="006315D7"/>
    <w:rsid w:val="006317CD"/>
    <w:rsid w:val="0063186B"/>
    <w:rsid w:val="00632319"/>
    <w:rsid w:val="00632ED8"/>
    <w:rsid w:val="00635784"/>
    <w:rsid w:val="00635C2B"/>
    <w:rsid w:val="00641390"/>
    <w:rsid w:val="006425FE"/>
    <w:rsid w:val="00643BA7"/>
    <w:rsid w:val="00643DFB"/>
    <w:rsid w:val="00643E28"/>
    <w:rsid w:val="006443BF"/>
    <w:rsid w:val="00645C5A"/>
    <w:rsid w:val="0064701E"/>
    <w:rsid w:val="00650B3B"/>
    <w:rsid w:val="00650F7C"/>
    <w:rsid w:val="006539E1"/>
    <w:rsid w:val="0065437B"/>
    <w:rsid w:val="0065437F"/>
    <w:rsid w:val="00656699"/>
    <w:rsid w:val="006577DB"/>
    <w:rsid w:val="00657A7A"/>
    <w:rsid w:val="0066056A"/>
    <w:rsid w:val="0066097C"/>
    <w:rsid w:val="0066130C"/>
    <w:rsid w:val="006620F2"/>
    <w:rsid w:val="0066224F"/>
    <w:rsid w:val="0066257C"/>
    <w:rsid w:val="0066272A"/>
    <w:rsid w:val="00662E15"/>
    <w:rsid w:val="00664288"/>
    <w:rsid w:val="00664648"/>
    <w:rsid w:val="006650F6"/>
    <w:rsid w:val="00665939"/>
    <w:rsid w:val="006664C0"/>
    <w:rsid w:val="00666F95"/>
    <w:rsid w:val="006675BC"/>
    <w:rsid w:val="0066783A"/>
    <w:rsid w:val="00667B04"/>
    <w:rsid w:val="00667C7D"/>
    <w:rsid w:val="006715A0"/>
    <w:rsid w:val="0067186B"/>
    <w:rsid w:val="00671BEF"/>
    <w:rsid w:val="0067386F"/>
    <w:rsid w:val="00675900"/>
    <w:rsid w:val="006767E7"/>
    <w:rsid w:val="00681DCF"/>
    <w:rsid w:val="00683A2D"/>
    <w:rsid w:val="00684471"/>
    <w:rsid w:val="00686542"/>
    <w:rsid w:val="00686A7F"/>
    <w:rsid w:val="00687973"/>
    <w:rsid w:val="0069013F"/>
    <w:rsid w:val="006911DE"/>
    <w:rsid w:val="00691687"/>
    <w:rsid w:val="00691E70"/>
    <w:rsid w:val="00692925"/>
    <w:rsid w:val="00692F34"/>
    <w:rsid w:val="00695212"/>
    <w:rsid w:val="0069583B"/>
    <w:rsid w:val="006958A4"/>
    <w:rsid w:val="0069690D"/>
    <w:rsid w:val="00697F58"/>
    <w:rsid w:val="006A047D"/>
    <w:rsid w:val="006A1123"/>
    <w:rsid w:val="006A18DE"/>
    <w:rsid w:val="006A1DFC"/>
    <w:rsid w:val="006A1E5F"/>
    <w:rsid w:val="006A40B8"/>
    <w:rsid w:val="006A4253"/>
    <w:rsid w:val="006A560E"/>
    <w:rsid w:val="006A58EF"/>
    <w:rsid w:val="006A5FDA"/>
    <w:rsid w:val="006A60EE"/>
    <w:rsid w:val="006A76F1"/>
    <w:rsid w:val="006A77A8"/>
    <w:rsid w:val="006A7959"/>
    <w:rsid w:val="006A7D4B"/>
    <w:rsid w:val="006B0C09"/>
    <w:rsid w:val="006B134E"/>
    <w:rsid w:val="006B3473"/>
    <w:rsid w:val="006B42A5"/>
    <w:rsid w:val="006B4615"/>
    <w:rsid w:val="006B4C78"/>
    <w:rsid w:val="006B4D79"/>
    <w:rsid w:val="006B4E42"/>
    <w:rsid w:val="006B577E"/>
    <w:rsid w:val="006B5FBE"/>
    <w:rsid w:val="006B6226"/>
    <w:rsid w:val="006B66D3"/>
    <w:rsid w:val="006B6B31"/>
    <w:rsid w:val="006B7D68"/>
    <w:rsid w:val="006B7DA0"/>
    <w:rsid w:val="006C0C61"/>
    <w:rsid w:val="006C1861"/>
    <w:rsid w:val="006C3778"/>
    <w:rsid w:val="006C44DF"/>
    <w:rsid w:val="006C7139"/>
    <w:rsid w:val="006C71C9"/>
    <w:rsid w:val="006D1EBC"/>
    <w:rsid w:val="006D1FAB"/>
    <w:rsid w:val="006D20D5"/>
    <w:rsid w:val="006D3174"/>
    <w:rsid w:val="006D49E3"/>
    <w:rsid w:val="006D4A90"/>
    <w:rsid w:val="006D5B17"/>
    <w:rsid w:val="006D5DE4"/>
    <w:rsid w:val="006D6BEA"/>
    <w:rsid w:val="006D6C04"/>
    <w:rsid w:val="006D7272"/>
    <w:rsid w:val="006D78A2"/>
    <w:rsid w:val="006E1DED"/>
    <w:rsid w:val="006E2D0B"/>
    <w:rsid w:val="006E2DCF"/>
    <w:rsid w:val="006E3EC7"/>
    <w:rsid w:val="006E4C63"/>
    <w:rsid w:val="006E7060"/>
    <w:rsid w:val="006E7372"/>
    <w:rsid w:val="006E7771"/>
    <w:rsid w:val="006E7D0D"/>
    <w:rsid w:val="006F129F"/>
    <w:rsid w:val="006F146D"/>
    <w:rsid w:val="006F4AD3"/>
    <w:rsid w:val="006F5556"/>
    <w:rsid w:val="006F5E92"/>
    <w:rsid w:val="006F62F4"/>
    <w:rsid w:val="006F7148"/>
    <w:rsid w:val="006F715B"/>
    <w:rsid w:val="006F74E7"/>
    <w:rsid w:val="007014C3"/>
    <w:rsid w:val="0070235C"/>
    <w:rsid w:val="00703B2A"/>
    <w:rsid w:val="0070539F"/>
    <w:rsid w:val="00705D32"/>
    <w:rsid w:val="00706E67"/>
    <w:rsid w:val="007100C0"/>
    <w:rsid w:val="007101E0"/>
    <w:rsid w:val="007107CF"/>
    <w:rsid w:val="00711A85"/>
    <w:rsid w:val="00711DBF"/>
    <w:rsid w:val="007156A2"/>
    <w:rsid w:val="00716FDD"/>
    <w:rsid w:val="007216BF"/>
    <w:rsid w:val="007219D8"/>
    <w:rsid w:val="00722569"/>
    <w:rsid w:val="007244A4"/>
    <w:rsid w:val="007245BA"/>
    <w:rsid w:val="00724D34"/>
    <w:rsid w:val="007260A1"/>
    <w:rsid w:val="0072772B"/>
    <w:rsid w:val="007278F9"/>
    <w:rsid w:val="0073043C"/>
    <w:rsid w:val="00730545"/>
    <w:rsid w:val="00730621"/>
    <w:rsid w:val="007312F8"/>
    <w:rsid w:val="00731CC6"/>
    <w:rsid w:val="00732C6E"/>
    <w:rsid w:val="007335BD"/>
    <w:rsid w:val="00734103"/>
    <w:rsid w:val="0073475E"/>
    <w:rsid w:val="00734796"/>
    <w:rsid w:val="00734CFE"/>
    <w:rsid w:val="00734F1B"/>
    <w:rsid w:val="00734F2E"/>
    <w:rsid w:val="007362F4"/>
    <w:rsid w:val="007374DB"/>
    <w:rsid w:val="007378B3"/>
    <w:rsid w:val="00737A4F"/>
    <w:rsid w:val="007404DF"/>
    <w:rsid w:val="00740DF6"/>
    <w:rsid w:val="0074413F"/>
    <w:rsid w:val="00744B98"/>
    <w:rsid w:val="00745D05"/>
    <w:rsid w:val="007470ED"/>
    <w:rsid w:val="00750388"/>
    <w:rsid w:val="007506B8"/>
    <w:rsid w:val="007532A9"/>
    <w:rsid w:val="00753E84"/>
    <w:rsid w:val="007543A1"/>
    <w:rsid w:val="007556E0"/>
    <w:rsid w:val="00755A77"/>
    <w:rsid w:val="00755B13"/>
    <w:rsid w:val="00755C37"/>
    <w:rsid w:val="007561C0"/>
    <w:rsid w:val="00756DB3"/>
    <w:rsid w:val="007574DF"/>
    <w:rsid w:val="00757614"/>
    <w:rsid w:val="007607D5"/>
    <w:rsid w:val="00760BCE"/>
    <w:rsid w:val="00762C61"/>
    <w:rsid w:val="007635B2"/>
    <w:rsid w:val="0076386D"/>
    <w:rsid w:val="00763ADC"/>
    <w:rsid w:val="00764F84"/>
    <w:rsid w:val="00765EB5"/>
    <w:rsid w:val="00767B3E"/>
    <w:rsid w:val="00770CC8"/>
    <w:rsid w:val="00771486"/>
    <w:rsid w:val="00772135"/>
    <w:rsid w:val="00772261"/>
    <w:rsid w:val="00773139"/>
    <w:rsid w:val="00773149"/>
    <w:rsid w:val="00774989"/>
    <w:rsid w:val="00774CF8"/>
    <w:rsid w:val="00780589"/>
    <w:rsid w:val="007814FF"/>
    <w:rsid w:val="0078206A"/>
    <w:rsid w:val="00782F7C"/>
    <w:rsid w:val="0078346F"/>
    <w:rsid w:val="007836C0"/>
    <w:rsid w:val="00784160"/>
    <w:rsid w:val="00784790"/>
    <w:rsid w:val="00790106"/>
    <w:rsid w:val="0079059A"/>
    <w:rsid w:val="00790D5F"/>
    <w:rsid w:val="00791045"/>
    <w:rsid w:val="00792C17"/>
    <w:rsid w:val="007945DE"/>
    <w:rsid w:val="00794AB7"/>
    <w:rsid w:val="00795056"/>
    <w:rsid w:val="007956CF"/>
    <w:rsid w:val="00797DDB"/>
    <w:rsid w:val="007A0645"/>
    <w:rsid w:val="007A0F27"/>
    <w:rsid w:val="007A1794"/>
    <w:rsid w:val="007A38C2"/>
    <w:rsid w:val="007A3930"/>
    <w:rsid w:val="007A4222"/>
    <w:rsid w:val="007A6708"/>
    <w:rsid w:val="007A7743"/>
    <w:rsid w:val="007A7DBB"/>
    <w:rsid w:val="007B02C6"/>
    <w:rsid w:val="007B1136"/>
    <w:rsid w:val="007B3A44"/>
    <w:rsid w:val="007B4108"/>
    <w:rsid w:val="007B539D"/>
    <w:rsid w:val="007B54DA"/>
    <w:rsid w:val="007B5ED6"/>
    <w:rsid w:val="007B63B1"/>
    <w:rsid w:val="007B66D1"/>
    <w:rsid w:val="007B688B"/>
    <w:rsid w:val="007B6C0B"/>
    <w:rsid w:val="007B75E1"/>
    <w:rsid w:val="007B76B3"/>
    <w:rsid w:val="007B7E5C"/>
    <w:rsid w:val="007C0772"/>
    <w:rsid w:val="007C1412"/>
    <w:rsid w:val="007C20EE"/>
    <w:rsid w:val="007C4A32"/>
    <w:rsid w:val="007C4D13"/>
    <w:rsid w:val="007C5551"/>
    <w:rsid w:val="007C5A41"/>
    <w:rsid w:val="007C6843"/>
    <w:rsid w:val="007C6BC7"/>
    <w:rsid w:val="007C7BDF"/>
    <w:rsid w:val="007D0B0F"/>
    <w:rsid w:val="007D0F0D"/>
    <w:rsid w:val="007D13B3"/>
    <w:rsid w:val="007D178B"/>
    <w:rsid w:val="007D17ED"/>
    <w:rsid w:val="007D1B35"/>
    <w:rsid w:val="007D22BE"/>
    <w:rsid w:val="007D2C57"/>
    <w:rsid w:val="007D2DD0"/>
    <w:rsid w:val="007D2E14"/>
    <w:rsid w:val="007D36EB"/>
    <w:rsid w:val="007D72EC"/>
    <w:rsid w:val="007D78E8"/>
    <w:rsid w:val="007D7AE8"/>
    <w:rsid w:val="007D7D5A"/>
    <w:rsid w:val="007E02C4"/>
    <w:rsid w:val="007E0B25"/>
    <w:rsid w:val="007E3231"/>
    <w:rsid w:val="007E40E9"/>
    <w:rsid w:val="007E4646"/>
    <w:rsid w:val="007E6D63"/>
    <w:rsid w:val="007E798A"/>
    <w:rsid w:val="007F0C99"/>
    <w:rsid w:val="007F0F9A"/>
    <w:rsid w:val="007F10C3"/>
    <w:rsid w:val="007F2EFD"/>
    <w:rsid w:val="007F566F"/>
    <w:rsid w:val="007F72E7"/>
    <w:rsid w:val="0080188E"/>
    <w:rsid w:val="008028FF"/>
    <w:rsid w:val="008029E9"/>
    <w:rsid w:val="00803941"/>
    <w:rsid w:val="00803ADB"/>
    <w:rsid w:val="00803D20"/>
    <w:rsid w:val="0080466D"/>
    <w:rsid w:val="008054C0"/>
    <w:rsid w:val="00805936"/>
    <w:rsid w:val="00805BE3"/>
    <w:rsid w:val="00806E8B"/>
    <w:rsid w:val="0081445B"/>
    <w:rsid w:val="00815DA1"/>
    <w:rsid w:val="00815E31"/>
    <w:rsid w:val="00816B49"/>
    <w:rsid w:val="00820136"/>
    <w:rsid w:val="008203C8"/>
    <w:rsid w:val="008212BA"/>
    <w:rsid w:val="00821B8A"/>
    <w:rsid w:val="0082285D"/>
    <w:rsid w:val="00822B84"/>
    <w:rsid w:val="008230BA"/>
    <w:rsid w:val="00823235"/>
    <w:rsid w:val="008238A1"/>
    <w:rsid w:val="008240CE"/>
    <w:rsid w:val="00824153"/>
    <w:rsid w:val="0082419F"/>
    <w:rsid w:val="00824777"/>
    <w:rsid w:val="00824FBF"/>
    <w:rsid w:val="00825B38"/>
    <w:rsid w:val="00825CAB"/>
    <w:rsid w:val="00826536"/>
    <w:rsid w:val="00826643"/>
    <w:rsid w:val="008276CB"/>
    <w:rsid w:val="008276D2"/>
    <w:rsid w:val="00827831"/>
    <w:rsid w:val="00827961"/>
    <w:rsid w:val="008279CB"/>
    <w:rsid w:val="00830241"/>
    <w:rsid w:val="008308D2"/>
    <w:rsid w:val="00830BB1"/>
    <w:rsid w:val="00831FC5"/>
    <w:rsid w:val="008327CE"/>
    <w:rsid w:val="00833ADF"/>
    <w:rsid w:val="00833D81"/>
    <w:rsid w:val="00834B95"/>
    <w:rsid w:val="0083560B"/>
    <w:rsid w:val="00835834"/>
    <w:rsid w:val="00836694"/>
    <w:rsid w:val="008366D5"/>
    <w:rsid w:val="008376FD"/>
    <w:rsid w:val="008407D4"/>
    <w:rsid w:val="0084176A"/>
    <w:rsid w:val="0084186D"/>
    <w:rsid w:val="0084238E"/>
    <w:rsid w:val="008444FD"/>
    <w:rsid w:val="00844AF3"/>
    <w:rsid w:val="008455FA"/>
    <w:rsid w:val="0084565D"/>
    <w:rsid w:val="008462F0"/>
    <w:rsid w:val="00846649"/>
    <w:rsid w:val="00847AE9"/>
    <w:rsid w:val="00854A63"/>
    <w:rsid w:val="00855067"/>
    <w:rsid w:val="00855068"/>
    <w:rsid w:val="00855CC6"/>
    <w:rsid w:val="00855EED"/>
    <w:rsid w:val="00857F95"/>
    <w:rsid w:val="00860271"/>
    <w:rsid w:val="008605CE"/>
    <w:rsid w:val="008628A8"/>
    <w:rsid w:val="00864C8A"/>
    <w:rsid w:val="00865FE5"/>
    <w:rsid w:val="008671C9"/>
    <w:rsid w:val="00867662"/>
    <w:rsid w:val="00867DEB"/>
    <w:rsid w:val="00870615"/>
    <w:rsid w:val="008707CB"/>
    <w:rsid w:val="00870E5A"/>
    <w:rsid w:val="00871392"/>
    <w:rsid w:val="00871C55"/>
    <w:rsid w:val="00871DE4"/>
    <w:rsid w:val="00871EF8"/>
    <w:rsid w:val="00871F91"/>
    <w:rsid w:val="00872063"/>
    <w:rsid w:val="0087285C"/>
    <w:rsid w:val="00872B93"/>
    <w:rsid w:val="00873380"/>
    <w:rsid w:val="00873508"/>
    <w:rsid w:val="00874371"/>
    <w:rsid w:val="008745E3"/>
    <w:rsid w:val="00874FC0"/>
    <w:rsid w:val="00875281"/>
    <w:rsid w:val="00875841"/>
    <w:rsid w:val="00877175"/>
    <w:rsid w:val="00880A26"/>
    <w:rsid w:val="00881630"/>
    <w:rsid w:val="00881F37"/>
    <w:rsid w:val="00882244"/>
    <w:rsid w:val="00882407"/>
    <w:rsid w:val="0088255B"/>
    <w:rsid w:val="0088296A"/>
    <w:rsid w:val="00882B75"/>
    <w:rsid w:val="00882C72"/>
    <w:rsid w:val="00883A48"/>
    <w:rsid w:val="008848DC"/>
    <w:rsid w:val="00885C43"/>
    <w:rsid w:val="00886402"/>
    <w:rsid w:val="00886B2A"/>
    <w:rsid w:val="00887986"/>
    <w:rsid w:val="00892075"/>
    <w:rsid w:val="008927D9"/>
    <w:rsid w:val="00892A2F"/>
    <w:rsid w:val="0089377A"/>
    <w:rsid w:val="00894A52"/>
    <w:rsid w:val="00894CDD"/>
    <w:rsid w:val="00897140"/>
    <w:rsid w:val="0089727F"/>
    <w:rsid w:val="008A1766"/>
    <w:rsid w:val="008A2759"/>
    <w:rsid w:val="008A2B57"/>
    <w:rsid w:val="008A2EC4"/>
    <w:rsid w:val="008A5B27"/>
    <w:rsid w:val="008A706A"/>
    <w:rsid w:val="008A7483"/>
    <w:rsid w:val="008B245F"/>
    <w:rsid w:val="008B2F06"/>
    <w:rsid w:val="008B35EE"/>
    <w:rsid w:val="008B3E7C"/>
    <w:rsid w:val="008B4033"/>
    <w:rsid w:val="008B405B"/>
    <w:rsid w:val="008B44E8"/>
    <w:rsid w:val="008B46E6"/>
    <w:rsid w:val="008B49E0"/>
    <w:rsid w:val="008B556D"/>
    <w:rsid w:val="008B7A46"/>
    <w:rsid w:val="008C01D4"/>
    <w:rsid w:val="008C0B85"/>
    <w:rsid w:val="008C18F6"/>
    <w:rsid w:val="008C197F"/>
    <w:rsid w:val="008C33F8"/>
    <w:rsid w:val="008C468E"/>
    <w:rsid w:val="008C4990"/>
    <w:rsid w:val="008C4DF8"/>
    <w:rsid w:val="008C6271"/>
    <w:rsid w:val="008C67C8"/>
    <w:rsid w:val="008C6FBE"/>
    <w:rsid w:val="008C7211"/>
    <w:rsid w:val="008C7711"/>
    <w:rsid w:val="008C79FF"/>
    <w:rsid w:val="008D07F4"/>
    <w:rsid w:val="008D110F"/>
    <w:rsid w:val="008D125C"/>
    <w:rsid w:val="008D2884"/>
    <w:rsid w:val="008D29A6"/>
    <w:rsid w:val="008D29E9"/>
    <w:rsid w:val="008D2E17"/>
    <w:rsid w:val="008D460A"/>
    <w:rsid w:val="008D618F"/>
    <w:rsid w:val="008D79B2"/>
    <w:rsid w:val="008D7ED0"/>
    <w:rsid w:val="008E2972"/>
    <w:rsid w:val="008E30E9"/>
    <w:rsid w:val="008E4444"/>
    <w:rsid w:val="008E4CC2"/>
    <w:rsid w:val="008E5F44"/>
    <w:rsid w:val="008E7212"/>
    <w:rsid w:val="008F18D1"/>
    <w:rsid w:val="008F3077"/>
    <w:rsid w:val="008F4FEE"/>
    <w:rsid w:val="008F5106"/>
    <w:rsid w:val="008F5B95"/>
    <w:rsid w:val="008F6870"/>
    <w:rsid w:val="00900133"/>
    <w:rsid w:val="00901C67"/>
    <w:rsid w:val="0090274A"/>
    <w:rsid w:val="00903C11"/>
    <w:rsid w:val="00904115"/>
    <w:rsid w:val="00904C04"/>
    <w:rsid w:val="00905154"/>
    <w:rsid w:val="00905286"/>
    <w:rsid w:val="00910E66"/>
    <w:rsid w:val="00910EE5"/>
    <w:rsid w:val="009114C1"/>
    <w:rsid w:val="00912A2E"/>
    <w:rsid w:val="00913097"/>
    <w:rsid w:val="00913F27"/>
    <w:rsid w:val="00913FE4"/>
    <w:rsid w:val="009147B2"/>
    <w:rsid w:val="009148D8"/>
    <w:rsid w:val="009149B1"/>
    <w:rsid w:val="0091571C"/>
    <w:rsid w:val="009176E3"/>
    <w:rsid w:val="00917A3B"/>
    <w:rsid w:val="0092081A"/>
    <w:rsid w:val="00920D44"/>
    <w:rsid w:val="0092110D"/>
    <w:rsid w:val="009211DA"/>
    <w:rsid w:val="00923832"/>
    <w:rsid w:val="00923F1E"/>
    <w:rsid w:val="00924047"/>
    <w:rsid w:val="00924A5F"/>
    <w:rsid w:val="00924F91"/>
    <w:rsid w:val="0092550E"/>
    <w:rsid w:val="00925702"/>
    <w:rsid w:val="00925828"/>
    <w:rsid w:val="0092633C"/>
    <w:rsid w:val="00926D1F"/>
    <w:rsid w:val="00930C01"/>
    <w:rsid w:val="00930CE2"/>
    <w:rsid w:val="00932CEB"/>
    <w:rsid w:val="00932EF0"/>
    <w:rsid w:val="00933C3D"/>
    <w:rsid w:val="00935AB2"/>
    <w:rsid w:val="00935F95"/>
    <w:rsid w:val="00936DA5"/>
    <w:rsid w:val="009377EB"/>
    <w:rsid w:val="009405D5"/>
    <w:rsid w:val="00941D80"/>
    <w:rsid w:val="00943E7A"/>
    <w:rsid w:val="0094499D"/>
    <w:rsid w:val="009456E6"/>
    <w:rsid w:val="00945FF7"/>
    <w:rsid w:val="0094628E"/>
    <w:rsid w:val="00946942"/>
    <w:rsid w:val="00946DB7"/>
    <w:rsid w:val="0095041F"/>
    <w:rsid w:val="00951A06"/>
    <w:rsid w:val="009526CD"/>
    <w:rsid w:val="009532E2"/>
    <w:rsid w:val="0095357F"/>
    <w:rsid w:val="009535B1"/>
    <w:rsid w:val="00954BC9"/>
    <w:rsid w:val="00954F3A"/>
    <w:rsid w:val="00955248"/>
    <w:rsid w:val="00957C86"/>
    <w:rsid w:val="0096284C"/>
    <w:rsid w:val="009631E1"/>
    <w:rsid w:val="00963327"/>
    <w:rsid w:val="00963838"/>
    <w:rsid w:val="009648D4"/>
    <w:rsid w:val="0096513A"/>
    <w:rsid w:val="00966442"/>
    <w:rsid w:val="009667CE"/>
    <w:rsid w:val="00966881"/>
    <w:rsid w:val="00967CB3"/>
    <w:rsid w:val="00970704"/>
    <w:rsid w:val="00970AEA"/>
    <w:rsid w:val="00970D8D"/>
    <w:rsid w:val="009716A9"/>
    <w:rsid w:val="009718BD"/>
    <w:rsid w:val="00971D46"/>
    <w:rsid w:val="00971FCC"/>
    <w:rsid w:val="0097239C"/>
    <w:rsid w:val="00972E6E"/>
    <w:rsid w:val="00973523"/>
    <w:rsid w:val="009758B1"/>
    <w:rsid w:val="00976143"/>
    <w:rsid w:val="0097695C"/>
    <w:rsid w:val="00976A46"/>
    <w:rsid w:val="00977C67"/>
    <w:rsid w:val="009805F0"/>
    <w:rsid w:val="00981128"/>
    <w:rsid w:val="009822E3"/>
    <w:rsid w:val="0098248D"/>
    <w:rsid w:val="009864F8"/>
    <w:rsid w:val="00986BAF"/>
    <w:rsid w:val="00987716"/>
    <w:rsid w:val="009879E6"/>
    <w:rsid w:val="009904BB"/>
    <w:rsid w:val="00990E50"/>
    <w:rsid w:val="0099121E"/>
    <w:rsid w:val="00991B8E"/>
    <w:rsid w:val="00994872"/>
    <w:rsid w:val="00995A87"/>
    <w:rsid w:val="00995B07"/>
    <w:rsid w:val="00995CF0"/>
    <w:rsid w:val="009970F3"/>
    <w:rsid w:val="009A11A6"/>
    <w:rsid w:val="009A2222"/>
    <w:rsid w:val="009A4C81"/>
    <w:rsid w:val="009A504B"/>
    <w:rsid w:val="009A52E8"/>
    <w:rsid w:val="009A56B6"/>
    <w:rsid w:val="009A5B2B"/>
    <w:rsid w:val="009A672D"/>
    <w:rsid w:val="009A6D50"/>
    <w:rsid w:val="009A7DD7"/>
    <w:rsid w:val="009B0304"/>
    <w:rsid w:val="009B0F66"/>
    <w:rsid w:val="009B116C"/>
    <w:rsid w:val="009B17E9"/>
    <w:rsid w:val="009B2900"/>
    <w:rsid w:val="009B29D4"/>
    <w:rsid w:val="009B2F8B"/>
    <w:rsid w:val="009B3278"/>
    <w:rsid w:val="009B3570"/>
    <w:rsid w:val="009B3672"/>
    <w:rsid w:val="009B367B"/>
    <w:rsid w:val="009B4DBC"/>
    <w:rsid w:val="009B50B9"/>
    <w:rsid w:val="009B555D"/>
    <w:rsid w:val="009B56EA"/>
    <w:rsid w:val="009B5E9C"/>
    <w:rsid w:val="009B6861"/>
    <w:rsid w:val="009B6F32"/>
    <w:rsid w:val="009C00A5"/>
    <w:rsid w:val="009C0CBB"/>
    <w:rsid w:val="009C245A"/>
    <w:rsid w:val="009C3B05"/>
    <w:rsid w:val="009C49B9"/>
    <w:rsid w:val="009C516E"/>
    <w:rsid w:val="009C597F"/>
    <w:rsid w:val="009C69CB"/>
    <w:rsid w:val="009C7778"/>
    <w:rsid w:val="009C7DC6"/>
    <w:rsid w:val="009D0B8F"/>
    <w:rsid w:val="009D2DE6"/>
    <w:rsid w:val="009D48A1"/>
    <w:rsid w:val="009D48CE"/>
    <w:rsid w:val="009D4FCF"/>
    <w:rsid w:val="009D54ED"/>
    <w:rsid w:val="009D55BB"/>
    <w:rsid w:val="009E3F80"/>
    <w:rsid w:val="009E3FF6"/>
    <w:rsid w:val="009E50FD"/>
    <w:rsid w:val="009E652E"/>
    <w:rsid w:val="009E7692"/>
    <w:rsid w:val="009F0FEE"/>
    <w:rsid w:val="009F13C5"/>
    <w:rsid w:val="009F356D"/>
    <w:rsid w:val="009F3DE4"/>
    <w:rsid w:val="009F5577"/>
    <w:rsid w:val="009F7749"/>
    <w:rsid w:val="009F78AB"/>
    <w:rsid w:val="00A02216"/>
    <w:rsid w:val="00A0380E"/>
    <w:rsid w:val="00A0413D"/>
    <w:rsid w:val="00A06458"/>
    <w:rsid w:val="00A06776"/>
    <w:rsid w:val="00A07959"/>
    <w:rsid w:val="00A124BC"/>
    <w:rsid w:val="00A13877"/>
    <w:rsid w:val="00A13ECD"/>
    <w:rsid w:val="00A15161"/>
    <w:rsid w:val="00A1689C"/>
    <w:rsid w:val="00A20459"/>
    <w:rsid w:val="00A21507"/>
    <w:rsid w:val="00A23355"/>
    <w:rsid w:val="00A25BEF"/>
    <w:rsid w:val="00A25DEB"/>
    <w:rsid w:val="00A26B99"/>
    <w:rsid w:val="00A30A51"/>
    <w:rsid w:val="00A3188A"/>
    <w:rsid w:val="00A31CF0"/>
    <w:rsid w:val="00A320D2"/>
    <w:rsid w:val="00A32FF8"/>
    <w:rsid w:val="00A330A4"/>
    <w:rsid w:val="00A34277"/>
    <w:rsid w:val="00A347A7"/>
    <w:rsid w:val="00A35E0F"/>
    <w:rsid w:val="00A3643F"/>
    <w:rsid w:val="00A37B75"/>
    <w:rsid w:val="00A40E9F"/>
    <w:rsid w:val="00A415A9"/>
    <w:rsid w:val="00A4192D"/>
    <w:rsid w:val="00A42F0C"/>
    <w:rsid w:val="00A43F94"/>
    <w:rsid w:val="00A4406D"/>
    <w:rsid w:val="00A4665E"/>
    <w:rsid w:val="00A46752"/>
    <w:rsid w:val="00A47396"/>
    <w:rsid w:val="00A47407"/>
    <w:rsid w:val="00A5174B"/>
    <w:rsid w:val="00A51A87"/>
    <w:rsid w:val="00A52B50"/>
    <w:rsid w:val="00A541B0"/>
    <w:rsid w:val="00A55AAD"/>
    <w:rsid w:val="00A567DC"/>
    <w:rsid w:val="00A568CD"/>
    <w:rsid w:val="00A57331"/>
    <w:rsid w:val="00A57E80"/>
    <w:rsid w:val="00A60202"/>
    <w:rsid w:val="00A602E9"/>
    <w:rsid w:val="00A623C2"/>
    <w:rsid w:val="00A62920"/>
    <w:rsid w:val="00A6349A"/>
    <w:rsid w:val="00A639B9"/>
    <w:rsid w:val="00A64340"/>
    <w:rsid w:val="00A64D19"/>
    <w:rsid w:val="00A6629F"/>
    <w:rsid w:val="00A66A02"/>
    <w:rsid w:val="00A66C92"/>
    <w:rsid w:val="00A67B23"/>
    <w:rsid w:val="00A70F08"/>
    <w:rsid w:val="00A70F2D"/>
    <w:rsid w:val="00A7120C"/>
    <w:rsid w:val="00A730FE"/>
    <w:rsid w:val="00A7326B"/>
    <w:rsid w:val="00A7463A"/>
    <w:rsid w:val="00A7545F"/>
    <w:rsid w:val="00A75483"/>
    <w:rsid w:val="00A75CDE"/>
    <w:rsid w:val="00A77CB9"/>
    <w:rsid w:val="00A80046"/>
    <w:rsid w:val="00A8083A"/>
    <w:rsid w:val="00A810B0"/>
    <w:rsid w:val="00A815A2"/>
    <w:rsid w:val="00A815E0"/>
    <w:rsid w:val="00A81830"/>
    <w:rsid w:val="00A81F51"/>
    <w:rsid w:val="00A8219B"/>
    <w:rsid w:val="00A8300F"/>
    <w:rsid w:val="00A84AD6"/>
    <w:rsid w:val="00A8690E"/>
    <w:rsid w:val="00A86EF6"/>
    <w:rsid w:val="00A871D1"/>
    <w:rsid w:val="00A90779"/>
    <w:rsid w:val="00A90C09"/>
    <w:rsid w:val="00A90FF6"/>
    <w:rsid w:val="00A914CD"/>
    <w:rsid w:val="00A91A7B"/>
    <w:rsid w:val="00A92CE6"/>
    <w:rsid w:val="00A92EE7"/>
    <w:rsid w:val="00A93095"/>
    <w:rsid w:val="00A93B78"/>
    <w:rsid w:val="00A94108"/>
    <w:rsid w:val="00A95CCF"/>
    <w:rsid w:val="00A963DE"/>
    <w:rsid w:val="00A975B6"/>
    <w:rsid w:val="00A97F37"/>
    <w:rsid w:val="00AA01C6"/>
    <w:rsid w:val="00AA0599"/>
    <w:rsid w:val="00AA1592"/>
    <w:rsid w:val="00AA29A0"/>
    <w:rsid w:val="00AA3737"/>
    <w:rsid w:val="00AA38AF"/>
    <w:rsid w:val="00AA410C"/>
    <w:rsid w:val="00AA44B5"/>
    <w:rsid w:val="00AA5893"/>
    <w:rsid w:val="00AA7326"/>
    <w:rsid w:val="00AA7429"/>
    <w:rsid w:val="00AA74D0"/>
    <w:rsid w:val="00AA78B7"/>
    <w:rsid w:val="00AA78FE"/>
    <w:rsid w:val="00AA7ACA"/>
    <w:rsid w:val="00AA7F6A"/>
    <w:rsid w:val="00AB0779"/>
    <w:rsid w:val="00AB12DE"/>
    <w:rsid w:val="00AB2549"/>
    <w:rsid w:val="00AB546C"/>
    <w:rsid w:val="00AB5D11"/>
    <w:rsid w:val="00AB62CD"/>
    <w:rsid w:val="00AB64F2"/>
    <w:rsid w:val="00AB745F"/>
    <w:rsid w:val="00AB7EDB"/>
    <w:rsid w:val="00AC1CD2"/>
    <w:rsid w:val="00AC2A07"/>
    <w:rsid w:val="00AC2A1D"/>
    <w:rsid w:val="00AC446A"/>
    <w:rsid w:val="00AC515D"/>
    <w:rsid w:val="00AC5FBA"/>
    <w:rsid w:val="00AC79F6"/>
    <w:rsid w:val="00AC7C88"/>
    <w:rsid w:val="00AC7D17"/>
    <w:rsid w:val="00AD04A9"/>
    <w:rsid w:val="00AD04B2"/>
    <w:rsid w:val="00AD17D7"/>
    <w:rsid w:val="00AD234A"/>
    <w:rsid w:val="00AD25B3"/>
    <w:rsid w:val="00AD2CDA"/>
    <w:rsid w:val="00AD2F61"/>
    <w:rsid w:val="00AD3269"/>
    <w:rsid w:val="00AD3A0E"/>
    <w:rsid w:val="00AD3B91"/>
    <w:rsid w:val="00AD41FD"/>
    <w:rsid w:val="00AD4588"/>
    <w:rsid w:val="00AD4C01"/>
    <w:rsid w:val="00AD6835"/>
    <w:rsid w:val="00AD704E"/>
    <w:rsid w:val="00AE0344"/>
    <w:rsid w:val="00AE080A"/>
    <w:rsid w:val="00AE1BE8"/>
    <w:rsid w:val="00AE1F16"/>
    <w:rsid w:val="00AE24B0"/>
    <w:rsid w:val="00AE2AB0"/>
    <w:rsid w:val="00AE34D3"/>
    <w:rsid w:val="00AE3A4B"/>
    <w:rsid w:val="00AE4248"/>
    <w:rsid w:val="00AE4AD5"/>
    <w:rsid w:val="00AE6101"/>
    <w:rsid w:val="00AE69C3"/>
    <w:rsid w:val="00AE7C51"/>
    <w:rsid w:val="00AE7DBA"/>
    <w:rsid w:val="00AE7DFD"/>
    <w:rsid w:val="00AF0166"/>
    <w:rsid w:val="00AF1B48"/>
    <w:rsid w:val="00AF361D"/>
    <w:rsid w:val="00AF3FD8"/>
    <w:rsid w:val="00AF4DD0"/>
    <w:rsid w:val="00AF61B5"/>
    <w:rsid w:val="00AF6E06"/>
    <w:rsid w:val="00AF705B"/>
    <w:rsid w:val="00B0098F"/>
    <w:rsid w:val="00B00C8F"/>
    <w:rsid w:val="00B00CC9"/>
    <w:rsid w:val="00B0149B"/>
    <w:rsid w:val="00B0176F"/>
    <w:rsid w:val="00B01B07"/>
    <w:rsid w:val="00B039FE"/>
    <w:rsid w:val="00B03C3D"/>
    <w:rsid w:val="00B03F64"/>
    <w:rsid w:val="00B051C0"/>
    <w:rsid w:val="00B07BB9"/>
    <w:rsid w:val="00B10483"/>
    <w:rsid w:val="00B1061E"/>
    <w:rsid w:val="00B10AD5"/>
    <w:rsid w:val="00B12B60"/>
    <w:rsid w:val="00B12F4B"/>
    <w:rsid w:val="00B13D04"/>
    <w:rsid w:val="00B14B7E"/>
    <w:rsid w:val="00B15DFA"/>
    <w:rsid w:val="00B16296"/>
    <w:rsid w:val="00B17CEA"/>
    <w:rsid w:val="00B2043E"/>
    <w:rsid w:val="00B21EA6"/>
    <w:rsid w:val="00B228E7"/>
    <w:rsid w:val="00B23613"/>
    <w:rsid w:val="00B23B35"/>
    <w:rsid w:val="00B23E7A"/>
    <w:rsid w:val="00B2456C"/>
    <w:rsid w:val="00B24961"/>
    <w:rsid w:val="00B24BD5"/>
    <w:rsid w:val="00B270D6"/>
    <w:rsid w:val="00B276F7"/>
    <w:rsid w:val="00B3243F"/>
    <w:rsid w:val="00B32CF9"/>
    <w:rsid w:val="00B33ED2"/>
    <w:rsid w:val="00B34180"/>
    <w:rsid w:val="00B3694D"/>
    <w:rsid w:val="00B37B8A"/>
    <w:rsid w:val="00B40643"/>
    <w:rsid w:val="00B40C98"/>
    <w:rsid w:val="00B410AF"/>
    <w:rsid w:val="00B418C2"/>
    <w:rsid w:val="00B4218F"/>
    <w:rsid w:val="00B424FA"/>
    <w:rsid w:val="00B445B5"/>
    <w:rsid w:val="00B46027"/>
    <w:rsid w:val="00B466F9"/>
    <w:rsid w:val="00B47954"/>
    <w:rsid w:val="00B47CB0"/>
    <w:rsid w:val="00B5059B"/>
    <w:rsid w:val="00B50C68"/>
    <w:rsid w:val="00B51CA8"/>
    <w:rsid w:val="00B51EFC"/>
    <w:rsid w:val="00B5298C"/>
    <w:rsid w:val="00B55BF1"/>
    <w:rsid w:val="00B56D7B"/>
    <w:rsid w:val="00B579DE"/>
    <w:rsid w:val="00B60BC1"/>
    <w:rsid w:val="00B61047"/>
    <w:rsid w:val="00B6135B"/>
    <w:rsid w:val="00B63D4A"/>
    <w:rsid w:val="00B65B10"/>
    <w:rsid w:val="00B65EB6"/>
    <w:rsid w:val="00B66304"/>
    <w:rsid w:val="00B701FA"/>
    <w:rsid w:val="00B70723"/>
    <w:rsid w:val="00B709CE"/>
    <w:rsid w:val="00B71C54"/>
    <w:rsid w:val="00B71C6D"/>
    <w:rsid w:val="00B72103"/>
    <w:rsid w:val="00B7271E"/>
    <w:rsid w:val="00B729B4"/>
    <w:rsid w:val="00B72A04"/>
    <w:rsid w:val="00B73DA3"/>
    <w:rsid w:val="00B7435C"/>
    <w:rsid w:val="00B743A1"/>
    <w:rsid w:val="00B7483F"/>
    <w:rsid w:val="00B76422"/>
    <w:rsid w:val="00B766D7"/>
    <w:rsid w:val="00B77981"/>
    <w:rsid w:val="00B8185B"/>
    <w:rsid w:val="00B823E4"/>
    <w:rsid w:val="00B82F0D"/>
    <w:rsid w:val="00B83DD6"/>
    <w:rsid w:val="00B84F08"/>
    <w:rsid w:val="00B850AC"/>
    <w:rsid w:val="00B85BB0"/>
    <w:rsid w:val="00B90238"/>
    <w:rsid w:val="00B91C8C"/>
    <w:rsid w:val="00B943D8"/>
    <w:rsid w:val="00B945F2"/>
    <w:rsid w:val="00B94A4A"/>
    <w:rsid w:val="00B94EC0"/>
    <w:rsid w:val="00B954C0"/>
    <w:rsid w:val="00B95FFF"/>
    <w:rsid w:val="00B97408"/>
    <w:rsid w:val="00B97541"/>
    <w:rsid w:val="00BA0FAF"/>
    <w:rsid w:val="00BA2401"/>
    <w:rsid w:val="00BA295B"/>
    <w:rsid w:val="00BA42B1"/>
    <w:rsid w:val="00BA4AA6"/>
    <w:rsid w:val="00BA4BF0"/>
    <w:rsid w:val="00BA670F"/>
    <w:rsid w:val="00BA7B02"/>
    <w:rsid w:val="00BB0831"/>
    <w:rsid w:val="00BB0D89"/>
    <w:rsid w:val="00BB2F7B"/>
    <w:rsid w:val="00BB35E3"/>
    <w:rsid w:val="00BB4CB6"/>
    <w:rsid w:val="00BB6128"/>
    <w:rsid w:val="00BC0755"/>
    <w:rsid w:val="00BC0ACD"/>
    <w:rsid w:val="00BC12C7"/>
    <w:rsid w:val="00BC1C32"/>
    <w:rsid w:val="00BC28B1"/>
    <w:rsid w:val="00BC2CD7"/>
    <w:rsid w:val="00BC369B"/>
    <w:rsid w:val="00BC43EE"/>
    <w:rsid w:val="00BC4875"/>
    <w:rsid w:val="00BC5120"/>
    <w:rsid w:val="00BD004A"/>
    <w:rsid w:val="00BD0FAB"/>
    <w:rsid w:val="00BD1B59"/>
    <w:rsid w:val="00BD1F11"/>
    <w:rsid w:val="00BD2360"/>
    <w:rsid w:val="00BD24E9"/>
    <w:rsid w:val="00BD2A49"/>
    <w:rsid w:val="00BD434E"/>
    <w:rsid w:val="00BD53B6"/>
    <w:rsid w:val="00BD560A"/>
    <w:rsid w:val="00BD63E2"/>
    <w:rsid w:val="00BE23CD"/>
    <w:rsid w:val="00BE251E"/>
    <w:rsid w:val="00BE26EF"/>
    <w:rsid w:val="00BE3367"/>
    <w:rsid w:val="00BE4252"/>
    <w:rsid w:val="00BE46A7"/>
    <w:rsid w:val="00BE5F70"/>
    <w:rsid w:val="00BE7ECC"/>
    <w:rsid w:val="00BF0A06"/>
    <w:rsid w:val="00BF14DE"/>
    <w:rsid w:val="00BF201B"/>
    <w:rsid w:val="00BF224D"/>
    <w:rsid w:val="00BF2F40"/>
    <w:rsid w:val="00BF6682"/>
    <w:rsid w:val="00BF69A0"/>
    <w:rsid w:val="00C00353"/>
    <w:rsid w:val="00C01987"/>
    <w:rsid w:val="00C01B37"/>
    <w:rsid w:val="00C02B0D"/>
    <w:rsid w:val="00C039FB"/>
    <w:rsid w:val="00C03C8B"/>
    <w:rsid w:val="00C04857"/>
    <w:rsid w:val="00C06E23"/>
    <w:rsid w:val="00C11289"/>
    <w:rsid w:val="00C11DF4"/>
    <w:rsid w:val="00C12B5B"/>
    <w:rsid w:val="00C133A1"/>
    <w:rsid w:val="00C1438C"/>
    <w:rsid w:val="00C147F0"/>
    <w:rsid w:val="00C148A3"/>
    <w:rsid w:val="00C14B0B"/>
    <w:rsid w:val="00C14F77"/>
    <w:rsid w:val="00C160A3"/>
    <w:rsid w:val="00C1790C"/>
    <w:rsid w:val="00C2027E"/>
    <w:rsid w:val="00C20693"/>
    <w:rsid w:val="00C21D20"/>
    <w:rsid w:val="00C22B7F"/>
    <w:rsid w:val="00C23D50"/>
    <w:rsid w:val="00C24296"/>
    <w:rsid w:val="00C24558"/>
    <w:rsid w:val="00C2460A"/>
    <w:rsid w:val="00C24E0F"/>
    <w:rsid w:val="00C2551D"/>
    <w:rsid w:val="00C26326"/>
    <w:rsid w:val="00C26D26"/>
    <w:rsid w:val="00C26FD3"/>
    <w:rsid w:val="00C27F02"/>
    <w:rsid w:val="00C30C8A"/>
    <w:rsid w:val="00C315A7"/>
    <w:rsid w:val="00C3183B"/>
    <w:rsid w:val="00C31C2B"/>
    <w:rsid w:val="00C3244B"/>
    <w:rsid w:val="00C32DF4"/>
    <w:rsid w:val="00C3420E"/>
    <w:rsid w:val="00C35A36"/>
    <w:rsid w:val="00C36C45"/>
    <w:rsid w:val="00C36D52"/>
    <w:rsid w:val="00C37A37"/>
    <w:rsid w:val="00C40BAD"/>
    <w:rsid w:val="00C42A4E"/>
    <w:rsid w:val="00C4347B"/>
    <w:rsid w:val="00C44166"/>
    <w:rsid w:val="00C44FB5"/>
    <w:rsid w:val="00C45222"/>
    <w:rsid w:val="00C4548C"/>
    <w:rsid w:val="00C45801"/>
    <w:rsid w:val="00C46A40"/>
    <w:rsid w:val="00C46FBA"/>
    <w:rsid w:val="00C475FD"/>
    <w:rsid w:val="00C47606"/>
    <w:rsid w:val="00C479C7"/>
    <w:rsid w:val="00C47D08"/>
    <w:rsid w:val="00C50DBA"/>
    <w:rsid w:val="00C5212E"/>
    <w:rsid w:val="00C521D8"/>
    <w:rsid w:val="00C52A33"/>
    <w:rsid w:val="00C537AF"/>
    <w:rsid w:val="00C538F7"/>
    <w:rsid w:val="00C5415F"/>
    <w:rsid w:val="00C54D05"/>
    <w:rsid w:val="00C57065"/>
    <w:rsid w:val="00C574BA"/>
    <w:rsid w:val="00C57C4A"/>
    <w:rsid w:val="00C57E3C"/>
    <w:rsid w:val="00C62127"/>
    <w:rsid w:val="00C62C87"/>
    <w:rsid w:val="00C62D8F"/>
    <w:rsid w:val="00C635C0"/>
    <w:rsid w:val="00C64965"/>
    <w:rsid w:val="00C64A17"/>
    <w:rsid w:val="00C67481"/>
    <w:rsid w:val="00C70D06"/>
    <w:rsid w:val="00C71C5B"/>
    <w:rsid w:val="00C71D66"/>
    <w:rsid w:val="00C71F04"/>
    <w:rsid w:val="00C72AEF"/>
    <w:rsid w:val="00C731F0"/>
    <w:rsid w:val="00C736FC"/>
    <w:rsid w:val="00C73C6E"/>
    <w:rsid w:val="00C7452E"/>
    <w:rsid w:val="00C74F26"/>
    <w:rsid w:val="00C75025"/>
    <w:rsid w:val="00C7503E"/>
    <w:rsid w:val="00C75E36"/>
    <w:rsid w:val="00C771DE"/>
    <w:rsid w:val="00C77A54"/>
    <w:rsid w:val="00C8014D"/>
    <w:rsid w:val="00C814A3"/>
    <w:rsid w:val="00C81634"/>
    <w:rsid w:val="00C81879"/>
    <w:rsid w:val="00C822A0"/>
    <w:rsid w:val="00C8489E"/>
    <w:rsid w:val="00C84D9E"/>
    <w:rsid w:val="00C85437"/>
    <w:rsid w:val="00C856CB"/>
    <w:rsid w:val="00C8595A"/>
    <w:rsid w:val="00C86972"/>
    <w:rsid w:val="00C8719E"/>
    <w:rsid w:val="00C9201A"/>
    <w:rsid w:val="00C941A4"/>
    <w:rsid w:val="00C94A8C"/>
    <w:rsid w:val="00C95318"/>
    <w:rsid w:val="00C953AF"/>
    <w:rsid w:val="00C967D0"/>
    <w:rsid w:val="00C96E22"/>
    <w:rsid w:val="00C97187"/>
    <w:rsid w:val="00C97211"/>
    <w:rsid w:val="00C9726A"/>
    <w:rsid w:val="00C975AC"/>
    <w:rsid w:val="00C976B6"/>
    <w:rsid w:val="00C97A8A"/>
    <w:rsid w:val="00CA0067"/>
    <w:rsid w:val="00CA0929"/>
    <w:rsid w:val="00CA0A56"/>
    <w:rsid w:val="00CA0C81"/>
    <w:rsid w:val="00CA1FE3"/>
    <w:rsid w:val="00CA31AA"/>
    <w:rsid w:val="00CA4211"/>
    <w:rsid w:val="00CA4C49"/>
    <w:rsid w:val="00CA5112"/>
    <w:rsid w:val="00CA585D"/>
    <w:rsid w:val="00CA5DFC"/>
    <w:rsid w:val="00CA74BD"/>
    <w:rsid w:val="00CB0923"/>
    <w:rsid w:val="00CB1443"/>
    <w:rsid w:val="00CB175C"/>
    <w:rsid w:val="00CB2BF5"/>
    <w:rsid w:val="00CB4508"/>
    <w:rsid w:val="00CB59A6"/>
    <w:rsid w:val="00CB5C22"/>
    <w:rsid w:val="00CC0F0F"/>
    <w:rsid w:val="00CC319A"/>
    <w:rsid w:val="00CC35C9"/>
    <w:rsid w:val="00CC36CE"/>
    <w:rsid w:val="00CC383B"/>
    <w:rsid w:val="00CC3C11"/>
    <w:rsid w:val="00CC3CB7"/>
    <w:rsid w:val="00CC4311"/>
    <w:rsid w:val="00CC4C3C"/>
    <w:rsid w:val="00CC53FD"/>
    <w:rsid w:val="00CC5878"/>
    <w:rsid w:val="00CC6330"/>
    <w:rsid w:val="00CD0A2D"/>
    <w:rsid w:val="00CD299A"/>
    <w:rsid w:val="00CD2CEA"/>
    <w:rsid w:val="00CD4D39"/>
    <w:rsid w:val="00CE04F5"/>
    <w:rsid w:val="00CE0613"/>
    <w:rsid w:val="00CE1231"/>
    <w:rsid w:val="00CE1F3A"/>
    <w:rsid w:val="00CE2DF5"/>
    <w:rsid w:val="00CE3A29"/>
    <w:rsid w:val="00CE6A31"/>
    <w:rsid w:val="00CE74FD"/>
    <w:rsid w:val="00CE792B"/>
    <w:rsid w:val="00CE7E1D"/>
    <w:rsid w:val="00CF01F5"/>
    <w:rsid w:val="00CF0333"/>
    <w:rsid w:val="00CF0561"/>
    <w:rsid w:val="00CF079B"/>
    <w:rsid w:val="00CF0B61"/>
    <w:rsid w:val="00CF1D35"/>
    <w:rsid w:val="00CF6A55"/>
    <w:rsid w:val="00CF7E2E"/>
    <w:rsid w:val="00D00BB2"/>
    <w:rsid w:val="00D0107F"/>
    <w:rsid w:val="00D01164"/>
    <w:rsid w:val="00D016C8"/>
    <w:rsid w:val="00D01B55"/>
    <w:rsid w:val="00D01C73"/>
    <w:rsid w:val="00D020C1"/>
    <w:rsid w:val="00D04B87"/>
    <w:rsid w:val="00D06387"/>
    <w:rsid w:val="00D06A0C"/>
    <w:rsid w:val="00D113A9"/>
    <w:rsid w:val="00D12222"/>
    <w:rsid w:val="00D12FCB"/>
    <w:rsid w:val="00D13B13"/>
    <w:rsid w:val="00D13DD3"/>
    <w:rsid w:val="00D143D7"/>
    <w:rsid w:val="00D153A4"/>
    <w:rsid w:val="00D16257"/>
    <w:rsid w:val="00D167BB"/>
    <w:rsid w:val="00D16B63"/>
    <w:rsid w:val="00D17A09"/>
    <w:rsid w:val="00D20106"/>
    <w:rsid w:val="00D20422"/>
    <w:rsid w:val="00D20DDB"/>
    <w:rsid w:val="00D2488B"/>
    <w:rsid w:val="00D24E56"/>
    <w:rsid w:val="00D26358"/>
    <w:rsid w:val="00D278B5"/>
    <w:rsid w:val="00D279E0"/>
    <w:rsid w:val="00D30A8C"/>
    <w:rsid w:val="00D31BCF"/>
    <w:rsid w:val="00D31CB1"/>
    <w:rsid w:val="00D31E4E"/>
    <w:rsid w:val="00D32593"/>
    <w:rsid w:val="00D3323E"/>
    <w:rsid w:val="00D341C4"/>
    <w:rsid w:val="00D353DC"/>
    <w:rsid w:val="00D361E1"/>
    <w:rsid w:val="00D36215"/>
    <w:rsid w:val="00D37B5C"/>
    <w:rsid w:val="00D37BBD"/>
    <w:rsid w:val="00D40474"/>
    <w:rsid w:val="00D40BEB"/>
    <w:rsid w:val="00D41340"/>
    <w:rsid w:val="00D413F7"/>
    <w:rsid w:val="00D4155B"/>
    <w:rsid w:val="00D42F28"/>
    <w:rsid w:val="00D43623"/>
    <w:rsid w:val="00D45063"/>
    <w:rsid w:val="00D475C8"/>
    <w:rsid w:val="00D53F5D"/>
    <w:rsid w:val="00D54BC1"/>
    <w:rsid w:val="00D6024D"/>
    <w:rsid w:val="00D61327"/>
    <w:rsid w:val="00D6181B"/>
    <w:rsid w:val="00D63329"/>
    <w:rsid w:val="00D63A1D"/>
    <w:rsid w:val="00D64838"/>
    <w:rsid w:val="00D64E95"/>
    <w:rsid w:val="00D652F6"/>
    <w:rsid w:val="00D65414"/>
    <w:rsid w:val="00D706C7"/>
    <w:rsid w:val="00D70AEC"/>
    <w:rsid w:val="00D72AE4"/>
    <w:rsid w:val="00D742A4"/>
    <w:rsid w:val="00D744E8"/>
    <w:rsid w:val="00D75405"/>
    <w:rsid w:val="00D75C83"/>
    <w:rsid w:val="00D76D98"/>
    <w:rsid w:val="00D803CA"/>
    <w:rsid w:val="00D80A14"/>
    <w:rsid w:val="00D80AAF"/>
    <w:rsid w:val="00D81229"/>
    <w:rsid w:val="00D823E8"/>
    <w:rsid w:val="00D83EDA"/>
    <w:rsid w:val="00D83FC8"/>
    <w:rsid w:val="00D84386"/>
    <w:rsid w:val="00D848AB"/>
    <w:rsid w:val="00D91860"/>
    <w:rsid w:val="00D927F4"/>
    <w:rsid w:val="00D92F9E"/>
    <w:rsid w:val="00D934F8"/>
    <w:rsid w:val="00D946F8"/>
    <w:rsid w:val="00D9477A"/>
    <w:rsid w:val="00D94CFD"/>
    <w:rsid w:val="00D94FB0"/>
    <w:rsid w:val="00D95887"/>
    <w:rsid w:val="00D9590C"/>
    <w:rsid w:val="00D96D1C"/>
    <w:rsid w:val="00D97225"/>
    <w:rsid w:val="00DA01EA"/>
    <w:rsid w:val="00DA06CC"/>
    <w:rsid w:val="00DA243B"/>
    <w:rsid w:val="00DA2597"/>
    <w:rsid w:val="00DA298D"/>
    <w:rsid w:val="00DA60CC"/>
    <w:rsid w:val="00DA6BFB"/>
    <w:rsid w:val="00DA7766"/>
    <w:rsid w:val="00DA7D38"/>
    <w:rsid w:val="00DB0574"/>
    <w:rsid w:val="00DB12D3"/>
    <w:rsid w:val="00DB254D"/>
    <w:rsid w:val="00DB268C"/>
    <w:rsid w:val="00DB3B68"/>
    <w:rsid w:val="00DB4590"/>
    <w:rsid w:val="00DB4DFD"/>
    <w:rsid w:val="00DB50C7"/>
    <w:rsid w:val="00DB6A20"/>
    <w:rsid w:val="00DC0BD3"/>
    <w:rsid w:val="00DC0EB7"/>
    <w:rsid w:val="00DC15FF"/>
    <w:rsid w:val="00DC1F18"/>
    <w:rsid w:val="00DC1F8D"/>
    <w:rsid w:val="00DC4642"/>
    <w:rsid w:val="00DC4F01"/>
    <w:rsid w:val="00DC600C"/>
    <w:rsid w:val="00DC64D6"/>
    <w:rsid w:val="00DC6642"/>
    <w:rsid w:val="00DC6AED"/>
    <w:rsid w:val="00DD0717"/>
    <w:rsid w:val="00DD19E1"/>
    <w:rsid w:val="00DD1D0C"/>
    <w:rsid w:val="00DD1D99"/>
    <w:rsid w:val="00DD1E33"/>
    <w:rsid w:val="00DD296D"/>
    <w:rsid w:val="00DD3940"/>
    <w:rsid w:val="00DD3BC4"/>
    <w:rsid w:val="00DD5037"/>
    <w:rsid w:val="00DD6E3A"/>
    <w:rsid w:val="00DD7476"/>
    <w:rsid w:val="00DD7603"/>
    <w:rsid w:val="00DE256A"/>
    <w:rsid w:val="00DE33C8"/>
    <w:rsid w:val="00DE3589"/>
    <w:rsid w:val="00DE47C5"/>
    <w:rsid w:val="00DE4D3C"/>
    <w:rsid w:val="00DE63A4"/>
    <w:rsid w:val="00DE71C2"/>
    <w:rsid w:val="00DE72AA"/>
    <w:rsid w:val="00DE7334"/>
    <w:rsid w:val="00DE7EAA"/>
    <w:rsid w:val="00DE7EB8"/>
    <w:rsid w:val="00DF020E"/>
    <w:rsid w:val="00DF132C"/>
    <w:rsid w:val="00DF1975"/>
    <w:rsid w:val="00DF2363"/>
    <w:rsid w:val="00DF3BD5"/>
    <w:rsid w:val="00DF4519"/>
    <w:rsid w:val="00DF5528"/>
    <w:rsid w:val="00DF58D2"/>
    <w:rsid w:val="00DF7024"/>
    <w:rsid w:val="00DF747E"/>
    <w:rsid w:val="00E003CD"/>
    <w:rsid w:val="00E03679"/>
    <w:rsid w:val="00E03BED"/>
    <w:rsid w:val="00E04DC5"/>
    <w:rsid w:val="00E05578"/>
    <w:rsid w:val="00E07502"/>
    <w:rsid w:val="00E0770D"/>
    <w:rsid w:val="00E10D0F"/>
    <w:rsid w:val="00E10D91"/>
    <w:rsid w:val="00E11A53"/>
    <w:rsid w:val="00E12ABF"/>
    <w:rsid w:val="00E12FD2"/>
    <w:rsid w:val="00E1337E"/>
    <w:rsid w:val="00E147A2"/>
    <w:rsid w:val="00E15C29"/>
    <w:rsid w:val="00E15DB3"/>
    <w:rsid w:val="00E16C46"/>
    <w:rsid w:val="00E1748D"/>
    <w:rsid w:val="00E17D34"/>
    <w:rsid w:val="00E17FF3"/>
    <w:rsid w:val="00E21079"/>
    <w:rsid w:val="00E22311"/>
    <w:rsid w:val="00E23E0E"/>
    <w:rsid w:val="00E244B3"/>
    <w:rsid w:val="00E245D5"/>
    <w:rsid w:val="00E245DC"/>
    <w:rsid w:val="00E26660"/>
    <w:rsid w:val="00E272C6"/>
    <w:rsid w:val="00E274FC"/>
    <w:rsid w:val="00E27805"/>
    <w:rsid w:val="00E30001"/>
    <w:rsid w:val="00E302A8"/>
    <w:rsid w:val="00E32B17"/>
    <w:rsid w:val="00E3308E"/>
    <w:rsid w:val="00E3323F"/>
    <w:rsid w:val="00E33C11"/>
    <w:rsid w:val="00E34A5B"/>
    <w:rsid w:val="00E35009"/>
    <w:rsid w:val="00E350AA"/>
    <w:rsid w:val="00E362BF"/>
    <w:rsid w:val="00E36CCF"/>
    <w:rsid w:val="00E4092E"/>
    <w:rsid w:val="00E40FE3"/>
    <w:rsid w:val="00E41F8A"/>
    <w:rsid w:val="00E429B5"/>
    <w:rsid w:val="00E42F19"/>
    <w:rsid w:val="00E430BE"/>
    <w:rsid w:val="00E45409"/>
    <w:rsid w:val="00E45516"/>
    <w:rsid w:val="00E45A95"/>
    <w:rsid w:val="00E46037"/>
    <w:rsid w:val="00E46CE2"/>
    <w:rsid w:val="00E470A6"/>
    <w:rsid w:val="00E4726F"/>
    <w:rsid w:val="00E50119"/>
    <w:rsid w:val="00E50403"/>
    <w:rsid w:val="00E50D77"/>
    <w:rsid w:val="00E50F48"/>
    <w:rsid w:val="00E515A2"/>
    <w:rsid w:val="00E524AA"/>
    <w:rsid w:val="00E52A71"/>
    <w:rsid w:val="00E52CA1"/>
    <w:rsid w:val="00E53A87"/>
    <w:rsid w:val="00E5424C"/>
    <w:rsid w:val="00E54539"/>
    <w:rsid w:val="00E5565C"/>
    <w:rsid w:val="00E556BA"/>
    <w:rsid w:val="00E56250"/>
    <w:rsid w:val="00E60649"/>
    <w:rsid w:val="00E60EB8"/>
    <w:rsid w:val="00E61433"/>
    <w:rsid w:val="00E61726"/>
    <w:rsid w:val="00E623AE"/>
    <w:rsid w:val="00E6300F"/>
    <w:rsid w:val="00E63689"/>
    <w:rsid w:val="00E63B4A"/>
    <w:rsid w:val="00E64C83"/>
    <w:rsid w:val="00E65230"/>
    <w:rsid w:val="00E7163A"/>
    <w:rsid w:val="00E723C8"/>
    <w:rsid w:val="00E75041"/>
    <w:rsid w:val="00E75710"/>
    <w:rsid w:val="00E75A6E"/>
    <w:rsid w:val="00E773DF"/>
    <w:rsid w:val="00E77788"/>
    <w:rsid w:val="00E8066C"/>
    <w:rsid w:val="00E85417"/>
    <w:rsid w:val="00E85DF1"/>
    <w:rsid w:val="00E86124"/>
    <w:rsid w:val="00E866FF"/>
    <w:rsid w:val="00E867BD"/>
    <w:rsid w:val="00E869F9"/>
    <w:rsid w:val="00E87D80"/>
    <w:rsid w:val="00E9054A"/>
    <w:rsid w:val="00E91025"/>
    <w:rsid w:val="00E91CF3"/>
    <w:rsid w:val="00E9263E"/>
    <w:rsid w:val="00E92A2E"/>
    <w:rsid w:val="00E93239"/>
    <w:rsid w:val="00E9450C"/>
    <w:rsid w:val="00E94DC9"/>
    <w:rsid w:val="00E9591E"/>
    <w:rsid w:val="00E96DDA"/>
    <w:rsid w:val="00EA119B"/>
    <w:rsid w:val="00EA2581"/>
    <w:rsid w:val="00EA4721"/>
    <w:rsid w:val="00EA4A24"/>
    <w:rsid w:val="00EA4D18"/>
    <w:rsid w:val="00EA564A"/>
    <w:rsid w:val="00EA69DF"/>
    <w:rsid w:val="00EB0D12"/>
    <w:rsid w:val="00EB1647"/>
    <w:rsid w:val="00EB1EDE"/>
    <w:rsid w:val="00EB2C3E"/>
    <w:rsid w:val="00EB474B"/>
    <w:rsid w:val="00EB5A13"/>
    <w:rsid w:val="00EB7B0D"/>
    <w:rsid w:val="00EC11DC"/>
    <w:rsid w:val="00EC1332"/>
    <w:rsid w:val="00EC2659"/>
    <w:rsid w:val="00EC2722"/>
    <w:rsid w:val="00EC29CC"/>
    <w:rsid w:val="00EC41A4"/>
    <w:rsid w:val="00EC5955"/>
    <w:rsid w:val="00EC69DC"/>
    <w:rsid w:val="00ED0178"/>
    <w:rsid w:val="00ED1C6C"/>
    <w:rsid w:val="00ED45D4"/>
    <w:rsid w:val="00ED4C66"/>
    <w:rsid w:val="00ED520F"/>
    <w:rsid w:val="00ED7379"/>
    <w:rsid w:val="00ED76A2"/>
    <w:rsid w:val="00EE00F3"/>
    <w:rsid w:val="00EE1077"/>
    <w:rsid w:val="00EE164A"/>
    <w:rsid w:val="00EE3A3C"/>
    <w:rsid w:val="00EE4EFC"/>
    <w:rsid w:val="00EE5F51"/>
    <w:rsid w:val="00EE6613"/>
    <w:rsid w:val="00EE75CF"/>
    <w:rsid w:val="00EF0B86"/>
    <w:rsid w:val="00EF0E3D"/>
    <w:rsid w:val="00EF0F70"/>
    <w:rsid w:val="00EF1995"/>
    <w:rsid w:val="00EF2157"/>
    <w:rsid w:val="00EF220F"/>
    <w:rsid w:val="00EF2C25"/>
    <w:rsid w:val="00EF340E"/>
    <w:rsid w:val="00EF47FF"/>
    <w:rsid w:val="00EF55FE"/>
    <w:rsid w:val="00EF73AB"/>
    <w:rsid w:val="00EF74E2"/>
    <w:rsid w:val="00F01092"/>
    <w:rsid w:val="00F028A0"/>
    <w:rsid w:val="00F02B22"/>
    <w:rsid w:val="00F02BC8"/>
    <w:rsid w:val="00F051CE"/>
    <w:rsid w:val="00F05A17"/>
    <w:rsid w:val="00F067D5"/>
    <w:rsid w:val="00F06C8C"/>
    <w:rsid w:val="00F14ED2"/>
    <w:rsid w:val="00F172CC"/>
    <w:rsid w:val="00F20B79"/>
    <w:rsid w:val="00F20BE0"/>
    <w:rsid w:val="00F214F3"/>
    <w:rsid w:val="00F21D17"/>
    <w:rsid w:val="00F230D6"/>
    <w:rsid w:val="00F234E3"/>
    <w:rsid w:val="00F27278"/>
    <w:rsid w:val="00F275EE"/>
    <w:rsid w:val="00F27CFB"/>
    <w:rsid w:val="00F301F8"/>
    <w:rsid w:val="00F31CDD"/>
    <w:rsid w:val="00F323F5"/>
    <w:rsid w:val="00F325A9"/>
    <w:rsid w:val="00F32E77"/>
    <w:rsid w:val="00F34BE6"/>
    <w:rsid w:val="00F35F57"/>
    <w:rsid w:val="00F36185"/>
    <w:rsid w:val="00F361C2"/>
    <w:rsid w:val="00F3709D"/>
    <w:rsid w:val="00F3763B"/>
    <w:rsid w:val="00F40465"/>
    <w:rsid w:val="00F420E4"/>
    <w:rsid w:val="00F42231"/>
    <w:rsid w:val="00F424CA"/>
    <w:rsid w:val="00F44541"/>
    <w:rsid w:val="00F44ED5"/>
    <w:rsid w:val="00F45A15"/>
    <w:rsid w:val="00F45EB3"/>
    <w:rsid w:val="00F466F4"/>
    <w:rsid w:val="00F50181"/>
    <w:rsid w:val="00F51C8A"/>
    <w:rsid w:val="00F5229D"/>
    <w:rsid w:val="00F53584"/>
    <w:rsid w:val="00F53782"/>
    <w:rsid w:val="00F540CB"/>
    <w:rsid w:val="00F54215"/>
    <w:rsid w:val="00F54770"/>
    <w:rsid w:val="00F55BD7"/>
    <w:rsid w:val="00F55CD4"/>
    <w:rsid w:val="00F56EBC"/>
    <w:rsid w:val="00F57996"/>
    <w:rsid w:val="00F57E55"/>
    <w:rsid w:val="00F60C80"/>
    <w:rsid w:val="00F628E5"/>
    <w:rsid w:val="00F62D63"/>
    <w:rsid w:val="00F65642"/>
    <w:rsid w:val="00F6619B"/>
    <w:rsid w:val="00F66401"/>
    <w:rsid w:val="00F71056"/>
    <w:rsid w:val="00F7134B"/>
    <w:rsid w:val="00F72B9A"/>
    <w:rsid w:val="00F72D90"/>
    <w:rsid w:val="00F730F4"/>
    <w:rsid w:val="00F7312C"/>
    <w:rsid w:val="00F73228"/>
    <w:rsid w:val="00F760F2"/>
    <w:rsid w:val="00F768EB"/>
    <w:rsid w:val="00F77845"/>
    <w:rsid w:val="00F77C65"/>
    <w:rsid w:val="00F8004A"/>
    <w:rsid w:val="00F80769"/>
    <w:rsid w:val="00F80924"/>
    <w:rsid w:val="00F80B33"/>
    <w:rsid w:val="00F81BBA"/>
    <w:rsid w:val="00F8340D"/>
    <w:rsid w:val="00F835BA"/>
    <w:rsid w:val="00F8506B"/>
    <w:rsid w:val="00F85B55"/>
    <w:rsid w:val="00F864A5"/>
    <w:rsid w:val="00F8749A"/>
    <w:rsid w:val="00F8789A"/>
    <w:rsid w:val="00F87E9F"/>
    <w:rsid w:val="00F90F69"/>
    <w:rsid w:val="00F92AB0"/>
    <w:rsid w:val="00F92B72"/>
    <w:rsid w:val="00F92FA0"/>
    <w:rsid w:val="00F94922"/>
    <w:rsid w:val="00F95077"/>
    <w:rsid w:val="00F964B6"/>
    <w:rsid w:val="00F968C9"/>
    <w:rsid w:val="00F96943"/>
    <w:rsid w:val="00F97CCD"/>
    <w:rsid w:val="00FA09E1"/>
    <w:rsid w:val="00FA2B08"/>
    <w:rsid w:val="00FA52D4"/>
    <w:rsid w:val="00FA594E"/>
    <w:rsid w:val="00FA5DBA"/>
    <w:rsid w:val="00FA6C71"/>
    <w:rsid w:val="00FA7679"/>
    <w:rsid w:val="00FB2A39"/>
    <w:rsid w:val="00FB38DD"/>
    <w:rsid w:val="00FB42C9"/>
    <w:rsid w:val="00FB4D01"/>
    <w:rsid w:val="00FB500C"/>
    <w:rsid w:val="00FB574A"/>
    <w:rsid w:val="00FB66FD"/>
    <w:rsid w:val="00FB684A"/>
    <w:rsid w:val="00FC09F4"/>
    <w:rsid w:val="00FC2084"/>
    <w:rsid w:val="00FC3DA6"/>
    <w:rsid w:val="00FC4211"/>
    <w:rsid w:val="00FC4573"/>
    <w:rsid w:val="00FC5C91"/>
    <w:rsid w:val="00FC69EC"/>
    <w:rsid w:val="00FC6B38"/>
    <w:rsid w:val="00FC71FB"/>
    <w:rsid w:val="00FC7EFC"/>
    <w:rsid w:val="00FD08EC"/>
    <w:rsid w:val="00FD11CE"/>
    <w:rsid w:val="00FD18E1"/>
    <w:rsid w:val="00FD2280"/>
    <w:rsid w:val="00FD22E8"/>
    <w:rsid w:val="00FD24F5"/>
    <w:rsid w:val="00FD6012"/>
    <w:rsid w:val="00FD6761"/>
    <w:rsid w:val="00FD69DC"/>
    <w:rsid w:val="00FD6A8C"/>
    <w:rsid w:val="00FD6F99"/>
    <w:rsid w:val="00FD70B8"/>
    <w:rsid w:val="00FD7938"/>
    <w:rsid w:val="00FE151E"/>
    <w:rsid w:val="00FE1CCE"/>
    <w:rsid w:val="00FE3738"/>
    <w:rsid w:val="00FE4792"/>
    <w:rsid w:val="00FE48FD"/>
    <w:rsid w:val="00FE4BD5"/>
    <w:rsid w:val="00FE52FC"/>
    <w:rsid w:val="00FE54C5"/>
    <w:rsid w:val="00FE58BC"/>
    <w:rsid w:val="00FE6191"/>
    <w:rsid w:val="00FE6821"/>
    <w:rsid w:val="00FE6824"/>
    <w:rsid w:val="00FE682B"/>
    <w:rsid w:val="00FE71D3"/>
    <w:rsid w:val="00FE7D79"/>
    <w:rsid w:val="00FE7EB1"/>
    <w:rsid w:val="00FF0285"/>
    <w:rsid w:val="00FF03D0"/>
    <w:rsid w:val="00FF0A59"/>
    <w:rsid w:val="00FF18E0"/>
    <w:rsid w:val="00FF24AF"/>
    <w:rsid w:val="00FF3A4A"/>
    <w:rsid w:val="00FF42A5"/>
    <w:rsid w:val="00FF48A1"/>
    <w:rsid w:val="00FF57BC"/>
    <w:rsid w:val="00FF5DA0"/>
    <w:rsid w:val="00FF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BA115"/>
  <w15:docId w15:val="{97C3676E-A621-4C64-858F-EE2307CD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5D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1788116">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05378182">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6497">
      <w:bodyDiv w:val="1"/>
      <w:marLeft w:val="0"/>
      <w:marRight w:val="0"/>
      <w:marTop w:val="0"/>
      <w:marBottom w:val="0"/>
      <w:divBdr>
        <w:top w:val="none" w:sz="0" w:space="0" w:color="auto"/>
        <w:left w:val="none" w:sz="0" w:space="0" w:color="auto"/>
        <w:bottom w:val="none" w:sz="0" w:space="0" w:color="auto"/>
        <w:right w:val="none" w:sz="0" w:space="0" w:color="auto"/>
      </w:divBdr>
      <w:divsChild>
        <w:div w:id="603225566">
          <w:marLeft w:val="0"/>
          <w:marRight w:val="0"/>
          <w:marTop w:val="0"/>
          <w:marBottom w:val="0"/>
          <w:divBdr>
            <w:top w:val="none" w:sz="0" w:space="0" w:color="auto"/>
            <w:left w:val="none" w:sz="0" w:space="0" w:color="auto"/>
            <w:bottom w:val="none" w:sz="0" w:space="0" w:color="auto"/>
            <w:right w:val="none" w:sz="0" w:space="0" w:color="auto"/>
          </w:divBdr>
        </w:div>
        <w:div w:id="1502967836">
          <w:marLeft w:val="0"/>
          <w:marRight w:val="0"/>
          <w:marTop w:val="0"/>
          <w:marBottom w:val="0"/>
          <w:divBdr>
            <w:top w:val="none" w:sz="0" w:space="0" w:color="auto"/>
            <w:left w:val="none" w:sz="0" w:space="0" w:color="auto"/>
            <w:bottom w:val="none" w:sz="0" w:space="0" w:color="auto"/>
            <w:right w:val="none" w:sz="0" w:space="0" w:color="auto"/>
          </w:divBdr>
        </w:div>
        <w:div w:id="1955404647">
          <w:marLeft w:val="0"/>
          <w:marRight w:val="0"/>
          <w:marTop w:val="0"/>
          <w:marBottom w:val="0"/>
          <w:divBdr>
            <w:top w:val="none" w:sz="0" w:space="0" w:color="auto"/>
            <w:left w:val="none" w:sz="0" w:space="0" w:color="auto"/>
            <w:bottom w:val="none" w:sz="0" w:space="0" w:color="auto"/>
            <w:right w:val="none" w:sz="0" w:space="0" w:color="auto"/>
          </w:divBdr>
        </w:div>
        <w:div w:id="1354649300">
          <w:marLeft w:val="0"/>
          <w:marRight w:val="0"/>
          <w:marTop w:val="0"/>
          <w:marBottom w:val="0"/>
          <w:divBdr>
            <w:top w:val="none" w:sz="0" w:space="0" w:color="auto"/>
            <w:left w:val="none" w:sz="0" w:space="0" w:color="auto"/>
            <w:bottom w:val="none" w:sz="0" w:space="0" w:color="auto"/>
            <w:right w:val="none" w:sz="0" w:space="0" w:color="auto"/>
          </w:divBdr>
        </w:div>
        <w:div w:id="1269239959">
          <w:marLeft w:val="0"/>
          <w:marRight w:val="0"/>
          <w:marTop w:val="0"/>
          <w:marBottom w:val="0"/>
          <w:divBdr>
            <w:top w:val="none" w:sz="0" w:space="0" w:color="auto"/>
            <w:left w:val="none" w:sz="0" w:space="0" w:color="auto"/>
            <w:bottom w:val="none" w:sz="0" w:space="0" w:color="auto"/>
            <w:right w:val="none" w:sz="0" w:space="0" w:color="auto"/>
          </w:divBdr>
        </w:div>
        <w:div w:id="1934699690">
          <w:marLeft w:val="0"/>
          <w:marRight w:val="0"/>
          <w:marTop w:val="0"/>
          <w:marBottom w:val="0"/>
          <w:divBdr>
            <w:top w:val="none" w:sz="0" w:space="0" w:color="auto"/>
            <w:left w:val="none" w:sz="0" w:space="0" w:color="auto"/>
            <w:bottom w:val="none" w:sz="0" w:space="0" w:color="auto"/>
            <w:right w:val="none" w:sz="0" w:space="0" w:color="auto"/>
          </w:divBdr>
        </w:div>
        <w:div w:id="2101442723">
          <w:marLeft w:val="0"/>
          <w:marRight w:val="0"/>
          <w:marTop w:val="0"/>
          <w:marBottom w:val="0"/>
          <w:divBdr>
            <w:top w:val="none" w:sz="0" w:space="0" w:color="auto"/>
            <w:left w:val="none" w:sz="0" w:space="0" w:color="auto"/>
            <w:bottom w:val="none" w:sz="0" w:space="0" w:color="auto"/>
            <w:right w:val="none" w:sz="0" w:space="0" w:color="auto"/>
          </w:divBdr>
        </w:div>
        <w:div w:id="845167305">
          <w:marLeft w:val="0"/>
          <w:marRight w:val="0"/>
          <w:marTop w:val="0"/>
          <w:marBottom w:val="0"/>
          <w:divBdr>
            <w:top w:val="none" w:sz="0" w:space="0" w:color="auto"/>
            <w:left w:val="none" w:sz="0" w:space="0" w:color="auto"/>
            <w:bottom w:val="none" w:sz="0" w:space="0" w:color="auto"/>
            <w:right w:val="none" w:sz="0" w:space="0" w:color="auto"/>
          </w:divBdr>
        </w:div>
        <w:div w:id="986863251">
          <w:marLeft w:val="0"/>
          <w:marRight w:val="0"/>
          <w:marTop w:val="0"/>
          <w:marBottom w:val="0"/>
          <w:divBdr>
            <w:top w:val="none" w:sz="0" w:space="0" w:color="auto"/>
            <w:left w:val="none" w:sz="0" w:space="0" w:color="auto"/>
            <w:bottom w:val="none" w:sz="0" w:space="0" w:color="auto"/>
            <w:right w:val="none" w:sz="0" w:space="0" w:color="auto"/>
          </w:divBdr>
        </w:div>
        <w:div w:id="1629816194">
          <w:marLeft w:val="0"/>
          <w:marRight w:val="0"/>
          <w:marTop w:val="0"/>
          <w:marBottom w:val="0"/>
          <w:divBdr>
            <w:top w:val="none" w:sz="0" w:space="0" w:color="auto"/>
            <w:left w:val="none" w:sz="0" w:space="0" w:color="auto"/>
            <w:bottom w:val="none" w:sz="0" w:space="0" w:color="auto"/>
            <w:right w:val="none" w:sz="0" w:space="0" w:color="auto"/>
          </w:divBdr>
        </w:div>
        <w:div w:id="1704552569">
          <w:marLeft w:val="0"/>
          <w:marRight w:val="0"/>
          <w:marTop w:val="0"/>
          <w:marBottom w:val="0"/>
          <w:divBdr>
            <w:top w:val="none" w:sz="0" w:space="0" w:color="auto"/>
            <w:left w:val="none" w:sz="0" w:space="0" w:color="auto"/>
            <w:bottom w:val="none" w:sz="0" w:space="0" w:color="auto"/>
            <w:right w:val="none" w:sz="0" w:space="0" w:color="auto"/>
          </w:divBdr>
        </w:div>
        <w:div w:id="604270869">
          <w:marLeft w:val="0"/>
          <w:marRight w:val="0"/>
          <w:marTop w:val="0"/>
          <w:marBottom w:val="0"/>
          <w:divBdr>
            <w:top w:val="none" w:sz="0" w:space="0" w:color="auto"/>
            <w:left w:val="none" w:sz="0" w:space="0" w:color="auto"/>
            <w:bottom w:val="none" w:sz="0" w:space="0" w:color="auto"/>
            <w:right w:val="none" w:sz="0" w:space="0" w:color="auto"/>
          </w:divBdr>
        </w:div>
        <w:div w:id="1760953189">
          <w:marLeft w:val="0"/>
          <w:marRight w:val="0"/>
          <w:marTop w:val="0"/>
          <w:marBottom w:val="0"/>
          <w:divBdr>
            <w:top w:val="none" w:sz="0" w:space="0" w:color="auto"/>
            <w:left w:val="none" w:sz="0" w:space="0" w:color="auto"/>
            <w:bottom w:val="none" w:sz="0" w:space="0" w:color="auto"/>
            <w:right w:val="none" w:sz="0" w:space="0" w:color="auto"/>
          </w:divBdr>
        </w:div>
        <w:div w:id="1340505058">
          <w:marLeft w:val="0"/>
          <w:marRight w:val="0"/>
          <w:marTop w:val="0"/>
          <w:marBottom w:val="0"/>
          <w:divBdr>
            <w:top w:val="none" w:sz="0" w:space="0" w:color="auto"/>
            <w:left w:val="none" w:sz="0" w:space="0" w:color="auto"/>
            <w:bottom w:val="none" w:sz="0" w:space="0" w:color="auto"/>
            <w:right w:val="none" w:sz="0" w:space="0" w:color="auto"/>
          </w:divBdr>
        </w:div>
        <w:div w:id="1014695278">
          <w:marLeft w:val="0"/>
          <w:marRight w:val="0"/>
          <w:marTop w:val="0"/>
          <w:marBottom w:val="0"/>
          <w:divBdr>
            <w:top w:val="none" w:sz="0" w:space="0" w:color="auto"/>
            <w:left w:val="none" w:sz="0" w:space="0" w:color="auto"/>
            <w:bottom w:val="none" w:sz="0" w:space="0" w:color="auto"/>
            <w:right w:val="none" w:sz="0" w:space="0" w:color="auto"/>
          </w:divBdr>
        </w:div>
        <w:div w:id="1270316907">
          <w:marLeft w:val="0"/>
          <w:marRight w:val="0"/>
          <w:marTop w:val="0"/>
          <w:marBottom w:val="0"/>
          <w:divBdr>
            <w:top w:val="none" w:sz="0" w:space="0" w:color="auto"/>
            <w:left w:val="none" w:sz="0" w:space="0" w:color="auto"/>
            <w:bottom w:val="none" w:sz="0" w:space="0" w:color="auto"/>
            <w:right w:val="none" w:sz="0" w:space="0" w:color="auto"/>
          </w:divBdr>
        </w:div>
        <w:div w:id="1697270379">
          <w:marLeft w:val="0"/>
          <w:marRight w:val="0"/>
          <w:marTop w:val="0"/>
          <w:marBottom w:val="0"/>
          <w:divBdr>
            <w:top w:val="none" w:sz="0" w:space="0" w:color="auto"/>
            <w:left w:val="none" w:sz="0" w:space="0" w:color="auto"/>
            <w:bottom w:val="none" w:sz="0" w:space="0" w:color="auto"/>
            <w:right w:val="none" w:sz="0" w:space="0" w:color="auto"/>
          </w:divBdr>
        </w:div>
        <w:div w:id="120416647">
          <w:marLeft w:val="0"/>
          <w:marRight w:val="0"/>
          <w:marTop w:val="0"/>
          <w:marBottom w:val="0"/>
          <w:divBdr>
            <w:top w:val="none" w:sz="0" w:space="0" w:color="auto"/>
            <w:left w:val="none" w:sz="0" w:space="0" w:color="auto"/>
            <w:bottom w:val="none" w:sz="0" w:space="0" w:color="auto"/>
            <w:right w:val="none" w:sz="0" w:space="0" w:color="auto"/>
          </w:divBdr>
        </w:div>
        <w:div w:id="215361725">
          <w:marLeft w:val="0"/>
          <w:marRight w:val="0"/>
          <w:marTop w:val="0"/>
          <w:marBottom w:val="0"/>
          <w:divBdr>
            <w:top w:val="none" w:sz="0" w:space="0" w:color="auto"/>
            <w:left w:val="none" w:sz="0" w:space="0" w:color="auto"/>
            <w:bottom w:val="none" w:sz="0" w:space="0" w:color="auto"/>
            <w:right w:val="none" w:sz="0" w:space="0" w:color="auto"/>
          </w:divBdr>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3" ma:contentTypeDescription="Create a new document." ma:contentTypeScope="" ma:versionID="46d82d13f0aefdedcd3f0bca2c25be26">
  <xsd:schema xmlns:xsd="http://www.w3.org/2001/XMLSchema" xmlns:xs="http://www.w3.org/2001/XMLSchema" xmlns:p="http://schemas.microsoft.com/office/2006/metadata/properties" xmlns:ns3="4aba5fda-01fb-42e4-a102-58659c678a77" xmlns:ns4="44c68773-943e-40d7-846d-7f522ddfc5d0" targetNamespace="http://schemas.microsoft.com/office/2006/metadata/properties" ma:root="true" ma:fieldsID="34593daee29c77df6991d0f9e2720c62" ns3:_="" ns4:_="">
    <xsd:import namespace="4aba5fda-01fb-42e4-a102-58659c678a77"/>
    <xsd:import namespace="44c68773-943e-40d7-846d-7f522ddfc5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68773-943e-40d7-846d-7f522ddfc5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239D9-33BC-45A0-9316-0A08DB461C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4c68773-943e-40d7-846d-7f522ddfc5d0"/>
    <ds:schemaRef ds:uri="http://purl.org/dc/elements/1.1/"/>
    <ds:schemaRef ds:uri="http://schemas.microsoft.com/office/2006/metadata/properties"/>
    <ds:schemaRef ds:uri="4aba5fda-01fb-42e4-a102-58659c678a77"/>
    <ds:schemaRef ds:uri="http://www.w3.org/XML/1998/namespace"/>
    <ds:schemaRef ds:uri="http://purl.org/dc/dcmitype/"/>
  </ds:schemaRefs>
</ds:datastoreItem>
</file>

<file path=customXml/itemProps2.xml><?xml version="1.0" encoding="utf-8"?>
<ds:datastoreItem xmlns:ds="http://schemas.openxmlformats.org/officeDocument/2006/customXml" ds:itemID="{68DB8F31-B5C9-4EEA-82E3-B373D48044F9}">
  <ds:schemaRefs>
    <ds:schemaRef ds:uri="http://schemas.openxmlformats.org/officeDocument/2006/bibliography"/>
  </ds:schemaRefs>
</ds:datastoreItem>
</file>

<file path=customXml/itemProps3.xml><?xml version="1.0" encoding="utf-8"?>
<ds:datastoreItem xmlns:ds="http://schemas.openxmlformats.org/officeDocument/2006/customXml" ds:itemID="{6BDF921E-70B9-40C0-8A6E-6CED1AFC9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44c68773-943e-40d7-846d-7f522ddfc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E7682-5F88-4741-9DDA-C753FD2E7E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Steadman, Marka</cp:lastModifiedBy>
  <cp:revision>5</cp:revision>
  <cp:lastPrinted>2015-05-28T15:15:00Z</cp:lastPrinted>
  <dcterms:created xsi:type="dcterms:W3CDTF">2021-06-08T18:23:00Z</dcterms:created>
  <dcterms:modified xsi:type="dcterms:W3CDTF">2021-06-08T18:30:00Z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