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895A" w14:textId="67786711" w:rsidR="00EB5A13" w:rsidRPr="00F71F8C" w:rsidRDefault="00F52DB0" w:rsidP="00497534">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07A833D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00FDD" w:rsidRPr="009349D6" w14:paraId="68421E87"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774C6CE" w14:textId="77777777" w:rsidR="00900FDD" w:rsidRPr="009349D6" w:rsidRDefault="00900FDD" w:rsidP="005817C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5FB9871" w14:textId="6F85AFBB" w:rsidR="00900FDD" w:rsidRPr="009349D6" w:rsidRDefault="00985126" w:rsidP="005817C5">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13E517" w14:textId="77777777" w:rsidR="00900FDD" w:rsidRPr="009349D6" w:rsidRDefault="00900FDD" w:rsidP="005817C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6488C7B" w14:textId="5A7E448D" w:rsidR="00900FDD" w:rsidRPr="009349D6" w:rsidRDefault="00D02D3C" w:rsidP="006206E6">
            <w:pPr>
              <w:spacing w:before="40" w:after="40"/>
              <w:rPr>
                <w:rFonts w:ascii="Arial" w:hAnsi="Arial" w:cs="Arial"/>
              </w:rPr>
            </w:pPr>
            <w:r>
              <w:rPr>
                <w:rFonts w:ascii="Arial" w:hAnsi="Arial" w:cs="Arial"/>
              </w:rPr>
              <w:t xml:space="preserve">Andrew Kim </w:t>
            </w:r>
          </w:p>
        </w:tc>
      </w:tr>
      <w:tr w:rsidR="00900FDD" w:rsidRPr="009349D6" w14:paraId="2E89448C"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B9A04B2" w14:textId="77777777" w:rsidR="00900FDD" w:rsidRPr="009349D6" w:rsidRDefault="00900FDD" w:rsidP="005817C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EB310D4" w14:textId="48344965" w:rsidR="00900FDD" w:rsidRPr="009349D6" w:rsidRDefault="00EF562C" w:rsidP="00900FDD">
            <w:pPr>
              <w:spacing w:before="40" w:after="40"/>
              <w:rPr>
                <w:rFonts w:ascii="Arial" w:hAnsi="Arial" w:cs="Arial"/>
              </w:rPr>
            </w:pPr>
            <w:r>
              <w:rPr>
                <w:rFonts w:ascii="Arial" w:hAnsi="Arial" w:cs="Arial"/>
              </w:rPr>
              <w:t>202</w:t>
            </w:r>
            <w:r w:rsidR="00AF6DD6">
              <w:rPr>
                <w:rFonts w:ascii="Arial" w:hAnsi="Arial" w:cs="Arial"/>
              </w:rPr>
              <w:t>1-01</w:t>
            </w:r>
            <w:r w:rsidR="00985126">
              <w:rPr>
                <w:rFonts w:ascii="Arial" w:hAnsi="Arial" w:cs="Arial"/>
              </w:rPr>
              <w:t>55</w:t>
            </w:r>
          </w:p>
        </w:tc>
        <w:tc>
          <w:tcPr>
            <w:tcW w:w="1170" w:type="dxa"/>
            <w:tcBorders>
              <w:top w:val="single" w:sz="4" w:space="0" w:color="auto"/>
              <w:left w:val="single" w:sz="4" w:space="0" w:color="auto"/>
              <w:bottom w:val="single" w:sz="4" w:space="0" w:color="auto"/>
              <w:right w:val="single" w:sz="4" w:space="0" w:color="auto"/>
            </w:tcBorders>
            <w:vAlign w:val="center"/>
          </w:tcPr>
          <w:p w14:paraId="669991FE" w14:textId="77777777" w:rsidR="00900FDD" w:rsidRPr="009349D6" w:rsidRDefault="00900FDD" w:rsidP="005817C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C82BC94" w14:textId="3788ECB3" w:rsidR="00900FDD" w:rsidRPr="009349D6" w:rsidRDefault="00787119" w:rsidP="005817C5">
            <w:pPr>
              <w:spacing w:before="40" w:after="40"/>
              <w:rPr>
                <w:rFonts w:ascii="Arial" w:hAnsi="Arial" w:cs="Arial"/>
              </w:rPr>
            </w:pPr>
            <w:r>
              <w:rPr>
                <w:rFonts w:ascii="Arial" w:hAnsi="Arial" w:cs="Arial"/>
              </w:rPr>
              <w:t>May 12, 2021</w:t>
            </w:r>
          </w:p>
        </w:tc>
      </w:tr>
    </w:tbl>
    <w:p w14:paraId="73ABD412" w14:textId="77777777" w:rsidR="00900FDD" w:rsidRDefault="00900FDD" w:rsidP="00A53C80">
      <w:pPr>
        <w:spacing w:line="259" w:lineRule="auto"/>
        <w:jc w:val="both"/>
        <w:rPr>
          <w:rFonts w:ascii="Arial" w:hAnsi="Arial" w:cs="Arial"/>
          <w:b/>
          <w:u w:val="single"/>
        </w:rPr>
      </w:pPr>
    </w:p>
    <w:p w14:paraId="68F72687" w14:textId="77777777" w:rsidR="002D5F36" w:rsidRDefault="002D5F36" w:rsidP="002D5F36">
      <w:pPr>
        <w:rPr>
          <w:rFonts w:ascii="Arial" w:hAnsi="Arial" w:cs="Arial"/>
          <w:b/>
          <w:smallCaps/>
          <w:szCs w:val="24"/>
          <w:u w:val="single"/>
        </w:rPr>
      </w:pPr>
      <w:r>
        <w:rPr>
          <w:rFonts w:ascii="Arial" w:hAnsi="Arial" w:cs="Arial"/>
          <w:b/>
          <w:smallCaps/>
          <w:szCs w:val="24"/>
          <w:u w:val="single"/>
        </w:rPr>
        <w:t>COMMITTEE ACTION</w:t>
      </w:r>
    </w:p>
    <w:p w14:paraId="6C8DFEE7" w14:textId="77777777" w:rsidR="002D5F36" w:rsidRDefault="002D5F36" w:rsidP="002D5F36">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2D5F36" w14:paraId="02AE1B37" w14:textId="77777777" w:rsidTr="00FE242F">
        <w:tc>
          <w:tcPr>
            <w:tcW w:w="9535" w:type="dxa"/>
          </w:tcPr>
          <w:p w14:paraId="1E78D968" w14:textId="77777777" w:rsidR="002D5F36" w:rsidRDefault="002D5F36" w:rsidP="00FE242F">
            <w:pPr>
              <w:jc w:val="both"/>
              <w:rPr>
                <w:rFonts w:ascii="Arial" w:hAnsi="Arial" w:cs="Arial"/>
                <w:b/>
                <w:i/>
              </w:rPr>
            </w:pPr>
          </w:p>
          <w:p w14:paraId="1D393D6E" w14:textId="6B47ECD0" w:rsidR="002D5F36" w:rsidRDefault="002D5F36" w:rsidP="00FE242F">
            <w:pPr>
              <w:jc w:val="both"/>
              <w:rPr>
                <w:rFonts w:ascii="Arial" w:hAnsi="Arial" w:cs="Arial"/>
                <w:b/>
                <w:i/>
              </w:rPr>
            </w:pPr>
            <w:r>
              <w:rPr>
                <w:rFonts w:ascii="Arial" w:hAnsi="Arial" w:cs="Arial"/>
                <w:b/>
                <w:i/>
              </w:rPr>
              <w:t>Proposed Subs</w:t>
            </w:r>
            <w:r w:rsidRPr="000C4294">
              <w:rPr>
                <w:rFonts w:ascii="Arial" w:hAnsi="Arial" w:cs="Arial"/>
                <w:b/>
                <w:i/>
              </w:rPr>
              <w:t>titute Ordinance 2021-</w:t>
            </w:r>
            <w:r w:rsidR="00F72740" w:rsidRPr="000C4294">
              <w:rPr>
                <w:rFonts w:ascii="Arial" w:hAnsi="Arial" w:cs="Arial"/>
                <w:b/>
                <w:i/>
              </w:rPr>
              <w:t>0155</w:t>
            </w:r>
            <w:r w:rsidRPr="000C4294">
              <w:rPr>
                <w:rFonts w:ascii="Arial" w:hAnsi="Arial" w:cs="Arial"/>
                <w:b/>
                <w:i/>
              </w:rPr>
              <w:t>.2</w:t>
            </w:r>
            <w:r w:rsidR="000C4294">
              <w:rPr>
                <w:rFonts w:ascii="Arial" w:hAnsi="Arial" w:cs="Arial"/>
                <w:b/>
                <w:i/>
              </w:rPr>
              <w:t>,</w:t>
            </w:r>
            <w:r w:rsidRPr="000C4294">
              <w:rPr>
                <w:rFonts w:ascii="Arial" w:hAnsi="Arial" w:cs="Arial"/>
                <w:b/>
                <w:i/>
              </w:rPr>
              <w:t xml:space="preserve"> </w:t>
            </w:r>
            <w:r w:rsidR="000C4294">
              <w:rPr>
                <w:rFonts w:ascii="Arial" w:hAnsi="Arial" w:cs="Arial"/>
                <w:b/>
                <w:i/>
              </w:rPr>
              <w:t>the</w:t>
            </w:r>
            <w:r w:rsidR="000C4294">
              <w:t xml:space="preserve"> </w:t>
            </w:r>
            <w:r w:rsidR="000C4294" w:rsidRPr="000C4294">
              <w:rPr>
                <w:rFonts w:ascii="Arial" w:hAnsi="Arial" w:cs="Arial"/>
                <w:b/>
                <w:i/>
              </w:rPr>
              <w:t>seventh emergency supplemental appropriation ordinance to support activities and necessary expenditures in response to the COVID-19 public health emergency</w:t>
            </w:r>
            <w:r>
              <w:rPr>
                <w:rFonts w:ascii="Arial" w:hAnsi="Arial" w:cs="Arial"/>
                <w:b/>
                <w:i/>
              </w:rPr>
              <w:t>,</w:t>
            </w:r>
            <w:r w:rsidRPr="00921498">
              <w:rPr>
                <w:rFonts w:ascii="Arial" w:hAnsi="Arial" w:cs="Arial"/>
                <w:b/>
                <w:i/>
              </w:rPr>
              <w:t xml:space="preserve"> </w:t>
            </w:r>
            <w:r w:rsidRPr="004B6935">
              <w:rPr>
                <w:rFonts w:ascii="Arial" w:hAnsi="Arial" w:cs="Arial"/>
                <w:b/>
                <w:i/>
              </w:rPr>
              <w:t>passed out of committee on</w:t>
            </w:r>
            <w:r w:rsidR="000C4294">
              <w:rPr>
                <w:rFonts w:ascii="Arial" w:hAnsi="Arial" w:cs="Arial"/>
                <w:b/>
                <w:i/>
              </w:rPr>
              <w:t xml:space="preserve"> May 12, 2021,</w:t>
            </w:r>
            <w:r w:rsidRPr="004B6935">
              <w:rPr>
                <w:rFonts w:ascii="Arial" w:hAnsi="Arial" w:cs="Arial"/>
                <w:b/>
                <w:i/>
              </w:rPr>
              <w:t xml:space="preserve"> with</w:t>
            </w:r>
            <w:r w:rsidR="000C4294">
              <w:rPr>
                <w:rFonts w:ascii="Arial" w:hAnsi="Arial" w:cs="Arial"/>
                <w:b/>
                <w:i/>
              </w:rPr>
              <w:t xml:space="preserve">out </w:t>
            </w:r>
            <w:r w:rsidRPr="004B6935">
              <w:rPr>
                <w:rFonts w:ascii="Arial" w:hAnsi="Arial" w:cs="Arial"/>
                <w:b/>
                <w:i/>
              </w:rPr>
              <w:t xml:space="preserve">recommendation. The </w:t>
            </w:r>
            <w:r w:rsidRPr="00AF1ECE">
              <w:rPr>
                <w:rFonts w:ascii="Arial" w:hAnsi="Arial" w:cs="Arial"/>
                <w:b/>
                <w:i/>
              </w:rPr>
              <w:t>Ordinance</w:t>
            </w:r>
            <w:r>
              <w:rPr>
                <w:rFonts w:ascii="Arial" w:hAnsi="Arial" w:cs="Arial"/>
                <w:b/>
                <w:i/>
              </w:rPr>
              <w:t xml:space="preserve"> was amended in committee with </w:t>
            </w:r>
            <w:r w:rsidR="000C4294">
              <w:rPr>
                <w:rFonts w:ascii="Arial" w:hAnsi="Arial" w:cs="Arial"/>
                <w:b/>
                <w:i/>
              </w:rPr>
              <w:t>Striking Amendment S1</w:t>
            </w:r>
            <w:r w:rsidR="00AF1ECE">
              <w:rPr>
                <w:rFonts w:ascii="Arial" w:hAnsi="Arial" w:cs="Arial"/>
                <w:b/>
                <w:i/>
              </w:rPr>
              <w:t xml:space="preserve"> as described in the Amendment section at the end of this staff report. Striking Amendment S1 was amended with Amendment 1 to make technical corrections.</w:t>
            </w:r>
          </w:p>
          <w:p w14:paraId="37F665DA" w14:textId="77777777" w:rsidR="002D5F36" w:rsidRPr="00A11E83" w:rsidRDefault="002D5F36" w:rsidP="00FE242F">
            <w:pPr>
              <w:jc w:val="both"/>
              <w:rPr>
                <w:rFonts w:ascii="Arial" w:hAnsi="Arial" w:cs="Arial"/>
                <w:b/>
                <w:i/>
              </w:rPr>
            </w:pPr>
          </w:p>
        </w:tc>
      </w:tr>
    </w:tbl>
    <w:p w14:paraId="78F4F8BB" w14:textId="77777777" w:rsidR="002D5F36" w:rsidRDefault="002D5F36" w:rsidP="004C70EF">
      <w:pPr>
        <w:spacing w:line="264" w:lineRule="auto"/>
        <w:jc w:val="both"/>
        <w:rPr>
          <w:rFonts w:ascii="Arial" w:hAnsi="Arial" w:cs="Arial"/>
          <w:b/>
          <w:u w:val="single"/>
        </w:rPr>
      </w:pPr>
    </w:p>
    <w:p w14:paraId="0BA831C2" w14:textId="034B4078" w:rsidR="00785660" w:rsidRPr="009349D6" w:rsidRDefault="00785660" w:rsidP="004C70EF">
      <w:pPr>
        <w:spacing w:line="264" w:lineRule="auto"/>
        <w:jc w:val="both"/>
        <w:rPr>
          <w:rFonts w:ascii="Arial" w:hAnsi="Arial" w:cs="Arial"/>
          <w:b/>
          <w:u w:val="single"/>
        </w:rPr>
      </w:pPr>
      <w:r w:rsidRPr="009349D6">
        <w:rPr>
          <w:rFonts w:ascii="Arial" w:hAnsi="Arial" w:cs="Arial"/>
          <w:b/>
          <w:u w:val="single"/>
        </w:rPr>
        <w:t>SUBJECT</w:t>
      </w:r>
    </w:p>
    <w:p w14:paraId="6DD2562C" w14:textId="77777777" w:rsidR="00D003FB" w:rsidRDefault="00D003FB" w:rsidP="004C70EF">
      <w:pPr>
        <w:spacing w:line="264" w:lineRule="auto"/>
        <w:jc w:val="both"/>
        <w:rPr>
          <w:rFonts w:ascii="Arial" w:hAnsi="Arial" w:cs="Arial"/>
        </w:rPr>
      </w:pPr>
    </w:p>
    <w:p w14:paraId="363A3412" w14:textId="70CFC556" w:rsidR="00600C71" w:rsidRDefault="001325F3" w:rsidP="004C70EF">
      <w:pPr>
        <w:spacing w:line="264" w:lineRule="auto"/>
        <w:jc w:val="both"/>
        <w:rPr>
          <w:rFonts w:ascii="Arial" w:hAnsi="Arial" w:cs="Arial"/>
        </w:rPr>
      </w:pPr>
      <w:r>
        <w:rPr>
          <w:rFonts w:ascii="Arial" w:hAnsi="Arial" w:cs="Arial"/>
        </w:rPr>
        <w:t xml:space="preserve">The </w:t>
      </w:r>
      <w:r w:rsidR="00D93D13">
        <w:rPr>
          <w:rFonts w:ascii="Arial" w:hAnsi="Arial" w:cs="Arial"/>
        </w:rPr>
        <w:t>seventh</w:t>
      </w:r>
      <w:r w:rsidR="00C369AB">
        <w:rPr>
          <w:rFonts w:ascii="Arial" w:hAnsi="Arial" w:cs="Arial"/>
        </w:rPr>
        <w:t xml:space="preserve"> </w:t>
      </w:r>
      <w:r w:rsidR="00600C71" w:rsidRPr="00600C71">
        <w:rPr>
          <w:rFonts w:ascii="Arial" w:hAnsi="Arial" w:cs="Arial"/>
        </w:rPr>
        <w:t xml:space="preserve">emergency supplemental appropriation </w:t>
      </w:r>
      <w:r w:rsidR="00C369AB">
        <w:rPr>
          <w:rFonts w:ascii="Arial" w:hAnsi="Arial" w:cs="Arial"/>
        </w:rPr>
        <w:t xml:space="preserve">ordinance </w:t>
      </w:r>
      <w:r w:rsidR="00600C71" w:rsidRPr="00600C71">
        <w:rPr>
          <w:rFonts w:ascii="Arial" w:hAnsi="Arial" w:cs="Arial"/>
        </w:rPr>
        <w:t>to support activities</w:t>
      </w:r>
      <w:r w:rsidR="00477C97">
        <w:rPr>
          <w:rFonts w:ascii="Arial" w:hAnsi="Arial" w:cs="Arial"/>
        </w:rPr>
        <w:t xml:space="preserve"> and necessary expenditures</w:t>
      </w:r>
      <w:r w:rsidR="00600C71" w:rsidRPr="00600C71">
        <w:rPr>
          <w:rFonts w:ascii="Arial" w:hAnsi="Arial" w:cs="Arial"/>
        </w:rPr>
        <w:t xml:space="preserve"> </w:t>
      </w:r>
      <w:r w:rsidR="006E1906">
        <w:rPr>
          <w:rFonts w:ascii="Arial" w:hAnsi="Arial" w:cs="Arial"/>
        </w:rPr>
        <w:t>in</w:t>
      </w:r>
      <w:r w:rsidR="00477C97">
        <w:rPr>
          <w:rFonts w:ascii="Arial" w:hAnsi="Arial" w:cs="Arial"/>
        </w:rPr>
        <w:t xml:space="preserve"> respo</w:t>
      </w:r>
      <w:r w:rsidR="00EF562C">
        <w:rPr>
          <w:rFonts w:ascii="Arial" w:hAnsi="Arial" w:cs="Arial"/>
        </w:rPr>
        <w:t>n</w:t>
      </w:r>
      <w:r w:rsidR="006E1906">
        <w:rPr>
          <w:rFonts w:ascii="Arial" w:hAnsi="Arial" w:cs="Arial"/>
        </w:rPr>
        <w:t>se</w:t>
      </w:r>
      <w:r w:rsidR="006D2E8A">
        <w:rPr>
          <w:rFonts w:ascii="Arial" w:hAnsi="Arial" w:cs="Arial"/>
        </w:rPr>
        <w:t xml:space="preserve"> to</w:t>
      </w:r>
      <w:r w:rsidR="00600C71" w:rsidRPr="00600C71">
        <w:rPr>
          <w:rFonts w:ascii="Arial" w:hAnsi="Arial" w:cs="Arial"/>
        </w:rPr>
        <w:t xml:space="preserve"> the COVID-19 public health emergency</w:t>
      </w:r>
      <w:r w:rsidR="00600C71">
        <w:rPr>
          <w:rFonts w:ascii="Arial" w:hAnsi="Arial" w:cs="Arial"/>
        </w:rPr>
        <w:t xml:space="preserve">. </w:t>
      </w:r>
    </w:p>
    <w:p w14:paraId="4C7E9E1C" w14:textId="77777777" w:rsidR="00600C71" w:rsidRDefault="00600C71" w:rsidP="004C70EF">
      <w:pPr>
        <w:spacing w:line="264" w:lineRule="auto"/>
        <w:jc w:val="both"/>
        <w:rPr>
          <w:rFonts w:ascii="Arial" w:hAnsi="Arial" w:cs="Arial"/>
        </w:rPr>
      </w:pPr>
    </w:p>
    <w:p w14:paraId="4660EFDC" w14:textId="516A3E57" w:rsidR="00785660" w:rsidRPr="00600C71" w:rsidRDefault="00600C71" w:rsidP="004C70EF">
      <w:pPr>
        <w:spacing w:line="264" w:lineRule="auto"/>
        <w:jc w:val="both"/>
        <w:rPr>
          <w:rFonts w:ascii="Arial" w:hAnsi="Arial" w:cs="Arial"/>
          <w:b/>
          <w:u w:val="single"/>
        </w:rPr>
      </w:pPr>
      <w:r w:rsidRPr="00600C71">
        <w:rPr>
          <w:rFonts w:ascii="Arial" w:hAnsi="Arial" w:cs="Arial"/>
          <w:b/>
          <w:u w:val="single"/>
        </w:rPr>
        <w:t>SUMMARY</w:t>
      </w:r>
    </w:p>
    <w:p w14:paraId="0FDEA105" w14:textId="77777777" w:rsidR="00785660" w:rsidRDefault="00785660" w:rsidP="004C70EF">
      <w:pPr>
        <w:spacing w:line="264" w:lineRule="auto"/>
        <w:rPr>
          <w:rFonts w:ascii="Arial" w:hAnsi="Arial" w:cs="Arial"/>
        </w:rPr>
      </w:pPr>
    </w:p>
    <w:p w14:paraId="61047F88" w14:textId="06BB3FC6" w:rsidR="005476DC" w:rsidRDefault="00030A63" w:rsidP="004C70EF">
      <w:pPr>
        <w:spacing w:line="264" w:lineRule="auto"/>
        <w:jc w:val="both"/>
        <w:rPr>
          <w:rFonts w:ascii="Arial" w:hAnsi="Arial" w:cs="Arial"/>
        </w:rPr>
      </w:pPr>
      <w:r>
        <w:rPr>
          <w:rFonts w:ascii="Arial" w:hAnsi="Arial" w:cs="Arial"/>
        </w:rPr>
        <w:t xml:space="preserve">In </w:t>
      </w:r>
      <w:r w:rsidR="00723BCD">
        <w:rPr>
          <w:rFonts w:ascii="Arial" w:hAnsi="Arial" w:cs="Arial"/>
        </w:rPr>
        <w:t>March 202</w:t>
      </w:r>
      <w:r w:rsidR="00E43D5A">
        <w:rPr>
          <w:rFonts w:ascii="Arial" w:hAnsi="Arial" w:cs="Arial"/>
        </w:rPr>
        <w:t>1</w:t>
      </w:r>
      <w:r w:rsidR="00723BCD">
        <w:rPr>
          <w:rFonts w:ascii="Arial" w:hAnsi="Arial" w:cs="Arial"/>
        </w:rPr>
        <w:t xml:space="preserve">, </w:t>
      </w:r>
      <w:r w:rsidR="00E43ED7">
        <w:rPr>
          <w:rFonts w:ascii="Arial" w:hAnsi="Arial" w:cs="Arial"/>
        </w:rPr>
        <w:t>the federal government enacted</w:t>
      </w:r>
      <w:r w:rsidR="00723BCD">
        <w:rPr>
          <w:rFonts w:ascii="Arial" w:hAnsi="Arial" w:cs="Arial"/>
        </w:rPr>
        <w:t xml:space="preserve"> the American Rescue Plan Act (ARPA), a $1.9 trillion relief package in response to the COVID-19 pandemic.</w:t>
      </w:r>
      <w:r w:rsidR="00C01AE6">
        <w:rPr>
          <w:rFonts w:ascii="Arial" w:hAnsi="Arial" w:cs="Arial"/>
        </w:rPr>
        <w:t xml:space="preserve"> </w:t>
      </w:r>
      <w:r w:rsidR="008A6B00">
        <w:rPr>
          <w:rFonts w:ascii="Arial" w:hAnsi="Arial" w:cs="Arial"/>
        </w:rPr>
        <w:t xml:space="preserve">The county will receive a direct allocation of $437 million </w:t>
      </w:r>
      <w:r w:rsidR="00DF6746">
        <w:rPr>
          <w:rFonts w:ascii="Arial" w:hAnsi="Arial" w:cs="Arial"/>
        </w:rPr>
        <w:t xml:space="preserve">from </w:t>
      </w:r>
      <w:r w:rsidR="004B7ECB">
        <w:rPr>
          <w:rFonts w:ascii="Arial" w:hAnsi="Arial" w:cs="Arial"/>
        </w:rPr>
        <w:t>ARPA’s</w:t>
      </w:r>
      <w:r w:rsidR="00DF6746">
        <w:rPr>
          <w:rFonts w:ascii="Arial" w:hAnsi="Arial" w:cs="Arial"/>
        </w:rPr>
        <w:t xml:space="preserve"> </w:t>
      </w:r>
      <w:r w:rsidR="008A6B00" w:rsidRPr="00D9136A">
        <w:rPr>
          <w:rFonts w:ascii="Arial" w:hAnsi="Arial" w:cs="Arial"/>
        </w:rPr>
        <w:t>Coronavirus Local Fiscal Recovery</w:t>
      </w:r>
      <w:r w:rsidR="008A6B00">
        <w:rPr>
          <w:rFonts w:ascii="Arial" w:hAnsi="Arial" w:cs="Arial"/>
        </w:rPr>
        <w:t xml:space="preserve"> </w:t>
      </w:r>
      <w:r w:rsidR="008A6B00" w:rsidRPr="00D9136A">
        <w:rPr>
          <w:rFonts w:ascii="Arial" w:hAnsi="Arial" w:cs="Arial"/>
        </w:rPr>
        <w:t>Fund</w:t>
      </w:r>
      <w:r w:rsidR="00DF6746">
        <w:rPr>
          <w:rFonts w:ascii="Arial" w:hAnsi="Arial" w:cs="Arial"/>
        </w:rPr>
        <w:t xml:space="preserve"> </w:t>
      </w:r>
      <w:r w:rsidR="00B53E90">
        <w:rPr>
          <w:rFonts w:ascii="Arial" w:hAnsi="Arial" w:cs="Arial"/>
        </w:rPr>
        <w:t>(CLFR</w:t>
      </w:r>
      <w:r w:rsidR="00CC6C8A">
        <w:rPr>
          <w:rFonts w:ascii="Arial" w:hAnsi="Arial" w:cs="Arial"/>
        </w:rPr>
        <w:t>)</w:t>
      </w:r>
      <w:r w:rsidR="003E49A9">
        <w:rPr>
          <w:rFonts w:ascii="Arial" w:hAnsi="Arial" w:cs="Arial"/>
        </w:rPr>
        <w:t>,</w:t>
      </w:r>
      <w:r w:rsidR="00CC6C8A">
        <w:rPr>
          <w:rFonts w:ascii="Arial" w:hAnsi="Arial" w:cs="Arial"/>
        </w:rPr>
        <w:t xml:space="preserve"> </w:t>
      </w:r>
      <w:r w:rsidR="00DF6746">
        <w:rPr>
          <w:rFonts w:ascii="Arial" w:hAnsi="Arial" w:cs="Arial"/>
        </w:rPr>
        <w:t>which was establishe</w:t>
      </w:r>
      <w:r w:rsidR="004B7ECB">
        <w:rPr>
          <w:rFonts w:ascii="Arial" w:hAnsi="Arial" w:cs="Arial"/>
        </w:rPr>
        <w:t xml:space="preserve">d </w:t>
      </w:r>
      <w:r w:rsidR="00DF6746">
        <w:rPr>
          <w:rFonts w:ascii="Arial" w:hAnsi="Arial" w:cs="Arial"/>
        </w:rPr>
        <w:t xml:space="preserve">to support local governments. </w:t>
      </w:r>
      <w:r w:rsidR="009F4842">
        <w:rPr>
          <w:rFonts w:ascii="Arial" w:hAnsi="Arial" w:cs="Arial"/>
        </w:rPr>
        <w:t xml:space="preserve">The proposed ordinance (COVID </w:t>
      </w:r>
      <w:r w:rsidR="002714E2">
        <w:rPr>
          <w:rFonts w:ascii="Arial" w:hAnsi="Arial" w:cs="Arial"/>
        </w:rPr>
        <w:t>7</w:t>
      </w:r>
      <w:r w:rsidR="009F4842">
        <w:rPr>
          <w:rFonts w:ascii="Arial" w:hAnsi="Arial" w:cs="Arial"/>
        </w:rPr>
        <w:t xml:space="preserve">) would </w:t>
      </w:r>
      <w:r w:rsidR="003F20E0">
        <w:rPr>
          <w:rFonts w:ascii="Arial" w:hAnsi="Arial" w:cs="Arial"/>
        </w:rPr>
        <w:t>app</w:t>
      </w:r>
      <w:r w:rsidR="006A225D">
        <w:rPr>
          <w:rFonts w:ascii="Arial" w:hAnsi="Arial" w:cs="Arial"/>
        </w:rPr>
        <w:t xml:space="preserve">ropriate </w:t>
      </w:r>
      <w:r w:rsidR="00AE47B2">
        <w:rPr>
          <w:rFonts w:ascii="Arial" w:hAnsi="Arial" w:cs="Arial"/>
        </w:rPr>
        <w:t>$600 million</w:t>
      </w:r>
      <w:r w:rsidR="003E49A9">
        <w:rPr>
          <w:rFonts w:ascii="Arial" w:hAnsi="Arial" w:cs="Arial"/>
        </w:rPr>
        <w:t>,</w:t>
      </w:r>
      <w:r w:rsidR="00AE47B2">
        <w:rPr>
          <w:rFonts w:ascii="Arial" w:hAnsi="Arial" w:cs="Arial"/>
        </w:rPr>
        <w:t xml:space="preserve"> </w:t>
      </w:r>
      <w:r w:rsidR="007F2625">
        <w:rPr>
          <w:rFonts w:ascii="Arial" w:hAnsi="Arial" w:cs="Arial"/>
        </w:rPr>
        <w:t xml:space="preserve">which would </w:t>
      </w:r>
      <w:r w:rsidR="00AE47B2">
        <w:rPr>
          <w:rFonts w:ascii="Arial" w:hAnsi="Arial" w:cs="Arial"/>
        </w:rPr>
        <w:t xml:space="preserve">potentially be funded by </w:t>
      </w:r>
      <w:r w:rsidR="00B53E90">
        <w:rPr>
          <w:rFonts w:ascii="Arial" w:hAnsi="Arial" w:cs="Arial"/>
        </w:rPr>
        <w:t xml:space="preserve">$337 million </w:t>
      </w:r>
      <w:r w:rsidR="00475B05">
        <w:rPr>
          <w:rFonts w:ascii="Arial" w:hAnsi="Arial" w:cs="Arial"/>
        </w:rPr>
        <w:t xml:space="preserve">of the </w:t>
      </w:r>
      <w:r w:rsidR="00B57BE5">
        <w:rPr>
          <w:rFonts w:ascii="Arial" w:hAnsi="Arial" w:cs="Arial"/>
        </w:rPr>
        <w:t xml:space="preserve">county’s </w:t>
      </w:r>
      <w:r w:rsidR="00CC6C8A">
        <w:rPr>
          <w:rFonts w:ascii="Arial" w:hAnsi="Arial" w:cs="Arial"/>
        </w:rPr>
        <w:t>CLFR</w:t>
      </w:r>
      <w:r w:rsidR="00B57BE5">
        <w:rPr>
          <w:rFonts w:ascii="Arial" w:hAnsi="Arial" w:cs="Arial"/>
        </w:rPr>
        <w:t xml:space="preserve"> allocation</w:t>
      </w:r>
      <w:r w:rsidR="00CC6C8A">
        <w:rPr>
          <w:rFonts w:ascii="Arial" w:hAnsi="Arial" w:cs="Arial"/>
        </w:rPr>
        <w:t xml:space="preserve">, </w:t>
      </w:r>
      <w:r w:rsidR="00B273A6">
        <w:rPr>
          <w:rFonts w:ascii="Arial" w:hAnsi="Arial" w:cs="Arial"/>
        </w:rPr>
        <w:t>$16 million</w:t>
      </w:r>
      <w:r w:rsidR="00F05504">
        <w:rPr>
          <w:rFonts w:ascii="Arial" w:hAnsi="Arial" w:cs="Arial"/>
        </w:rPr>
        <w:t xml:space="preserve"> </w:t>
      </w:r>
      <w:r w:rsidR="006036D2">
        <w:rPr>
          <w:rFonts w:ascii="Arial" w:hAnsi="Arial" w:cs="Arial"/>
        </w:rPr>
        <w:t xml:space="preserve">of </w:t>
      </w:r>
      <w:r w:rsidR="00B273A6">
        <w:rPr>
          <w:rFonts w:ascii="Arial" w:hAnsi="Arial" w:cs="Arial"/>
        </w:rPr>
        <w:t>General Fund</w:t>
      </w:r>
      <w:r w:rsidR="001E02DA">
        <w:rPr>
          <w:rFonts w:ascii="Arial" w:hAnsi="Arial" w:cs="Arial"/>
        </w:rPr>
        <w:t xml:space="preserve">, and $247 million of various </w:t>
      </w:r>
      <w:r w:rsidR="00AE47B2">
        <w:rPr>
          <w:rFonts w:ascii="Arial" w:hAnsi="Arial" w:cs="Arial"/>
        </w:rPr>
        <w:t>revenue</w:t>
      </w:r>
      <w:r w:rsidR="001E02DA">
        <w:rPr>
          <w:rFonts w:ascii="Arial" w:hAnsi="Arial" w:cs="Arial"/>
        </w:rPr>
        <w:t xml:space="preserve"> sources includ</w:t>
      </w:r>
      <w:r w:rsidR="0072749E">
        <w:rPr>
          <w:rFonts w:ascii="Arial" w:hAnsi="Arial" w:cs="Arial"/>
        </w:rPr>
        <w:t>ing</w:t>
      </w:r>
      <w:r w:rsidR="001E02DA">
        <w:rPr>
          <w:rFonts w:ascii="Arial" w:hAnsi="Arial" w:cs="Arial"/>
        </w:rPr>
        <w:t xml:space="preserve"> state and FEMA grants</w:t>
      </w:r>
      <w:r w:rsidR="00AE47B2">
        <w:rPr>
          <w:rFonts w:ascii="Arial" w:hAnsi="Arial" w:cs="Arial"/>
        </w:rPr>
        <w:t xml:space="preserve"> to </w:t>
      </w:r>
      <w:r w:rsidR="00090E32">
        <w:rPr>
          <w:rFonts w:ascii="Arial" w:hAnsi="Arial" w:cs="Arial"/>
        </w:rPr>
        <w:t>support</w:t>
      </w:r>
      <w:r w:rsidR="00991333">
        <w:rPr>
          <w:rFonts w:ascii="Arial" w:hAnsi="Arial" w:cs="Arial"/>
        </w:rPr>
        <w:t xml:space="preserve"> more than 109 temporary </w:t>
      </w:r>
      <w:r w:rsidR="00F007B6">
        <w:rPr>
          <w:rFonts w:ascii="Arial" w:hAnsi="Arial" w:cs="Arial"/>
        </w:rPr>
        <w:t xml:space="preserve">positions </w:t>
      </w:r>
      <w:r w:rsidR="00090E32">
        <w:rPr>
          <w:rFonts w:ascii="Arial" w:hAnsi="Arial" w:cs="Arial"/>
        </w:rPr>
        <w:t xml:space="preserve">for the following </w:t>
      </w:r>
      <w:r w:rsidR="00D003FB">
        <w:rPr>
          <w:rFonts w:ascii="Arial" w:hAnsi="Arial" w:cs="Arial"/>
        </w:rPr>
        <w:t>expenditures</w:t>
      </w:r>
      <w:r w:rsidR="002A335D">
        <w:rPr>
          <w:rFonts w:ascii="Arial" w:hAnsi="Arial" w:cs="Arial"/>
        </w:rPr>
        <w:t>:</w:t>
      </w:r>
    </w:p>
    <w:p w14:paraId="3C8D6409" w14:textId="77777777" w:rsidR="002647DA" w:rsidRDefault="002647DA" w:rsidP="004C70EF">
      <w:pPr>
        <w:spacing w:line="264"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5F41CF" w14:paraId="680DF30F" w14:textId="77777777" w:rsidTr="000657A4">
        <w:tc>
          <w:tcPr>
            <w:tcW w:w="7825" w:type="dxa"/>
          </w:tcPr>
          <w:p w14:paraId="0B2838AC" w14:textId="05540139" w:rsidR="005F41CF" w:rsidRPr="005F41CF" w:rsidRDefault="005F41CF" w:rsidP="005F41CF">
            <w:pPr>
              <w:pStyle w:val="ListParagraph0"/>
              <w:numPr>
                <w:ilvl w:val="0"/>
                <w:numId w:val="28"/>
              </w:numPr>
              <w:tabs>
                <w:tab w:val="left" w:pos="8010"/>
              </w:tabs>
              <w:spacing w:line="264" w:lineRule="auto"/>
              <w:jc w:val="both"/>
              <w:rPr>
                <w:rFonts w:ascii="Arial" w:hAnsi="Arial" w:cs="Arial"/>
              </w:rPr>
            </w:pPr>
            <w:r>
              <w:rPr>
                <w:rFonts w:ascii="Arial" w:hAnsi="Arial" w:cs="Arial"/>
              </w:rPr>
              <w:t>Community Supports (e.g. food security, rental assistance, etc.)</w:t>
            </w:r>
          </w:p>
        </w:tc>
        <w:tc>
          <w:tcPr>
            <w:tcW w:w="1525" w:type="dxa"/>
          </w:tcPr>
          <w:p w14:paraId="2112C4A0" w14:textId="368053DC" w:rsidR="005F41CF" w:rsidRDefault="005F41CF" w:rsidP="001A0BFD">
            <w:pPr>
              <w:tabs>
                <w:tab w:val="left" w:pos="8010"/>
              </w:tabs>
              <w:spacing w:line="264" w:lineRule="auto"/>
              <w:jc w:val="right"/>
              <w:rPr>
                <w:rFonts w:ascii="Arial" w:hAnsi="Arial" w:cs="Arial"/>
              </w:rPr>
            </w:pPr>
            <w:r>
              <w:rPr>
                <w:rFonts w:ascii="Arial" w:hAnsi="Arial" w:cs="Arial"/>
              </w:rPr>
              <w:t>$232 million</w:t>
            </w:r>
          </w:p>
        </w:tc>
      </w:tr>
      <w:tr w:rsidR="005F41CF" w14:paraId="6115F300" w14:textId="77777777" w:rsidTr="000657A4">
        <w:tc>
          <w:tcPr>
            <w:tcW w:w="7825" w:type="dxa"/>
          </w:tcPr>
          <w:p w14:paraId="7A32647B" w14:textId="48BB977A" w:rsidR="005F41CF" w:rsidRPr="005F41CF" w:rsidRDefault="001B5F05" w:rsidP="005F41CF">
            <w:pPr>
              <w:pStyle w:val="ListParagraph0"/>
              <w:numPr>
                <w:ilvl w:val="0"/>
                <w:numId w:val="28"/>
              </w:numPr>
              <w:tabs>
                <w:tab w:val="left" w:pos="8010"/>
              </w:tabs>
              <w:spacing w:line="264" w:lineRule="auto"/>
              <w:jc w:val="both"/>
              <w:rPr>
                <w:rFonts w:ascii="Arial" w:hAnsi="Arial" w:cs="Arial"/>
              </w:rPr>
            </w:pPr>
            <w:r>
              <w:rPr>
                <w:rFonts w:ascii="Arial" w:hAnsi="Arial" w:cs="Arial"/>
              </w:rPr>
              <w:t>Vaccination Efforts including mass vaccination sites</w:t>
            </w:r>
          </w:p>
        </w:tc>
        <w:tc>
          <w:tcPr>
            <w:tcW w:w="1525" w:type="dxa"/>
          </w:tcPr>
          <w:p w14:paraId="7A45C14F" w14:textId="072045FC" w:rsidR="005F41CF" w:rsidRDefault="005F41CF" w:rsidP="001A0BFD">
            <w:pPr>
              <w:tabs>
                <w:tab w:val="left" w:pos="8010"/>
              </w:tabs>
              <w:spacing w:line="264" w:lineRule="auto"/>
              <w:jc w:val="right"/>
              <w:rPr>
                <w:rFonts w:ascii="Arial" w:hAnsi="Arial" w:cs="Arial"/>
              </w:rPr>
            </w:pPr>
            <w:r>
              <w:rPr>
                <w:rFonts w:ascii="Arial" w:hAnsi="Arial" w:cs="Arial"/>
              </w:rPr>
              <w:t>$116 million</w:t>
            </w:r>
          </w:p>
        </w:tc>
      </w:tr>
      <w:tr w:rsidR="005F41CF" w14:paraId="043F1E93" w14:textId="77777777" w:rsidTr="000657A4">
        <w:tc>
          <w:tcPr>
            <w:tcW w:w="7825" w:type="dxa"/>
          </w:tcPr>
          <w:p w14:paraId="22183838" w14:textId="757C9DB8" w:rsidR="005F41CF" w:rsidRPr="00F13ECE" w:rsidRDefault="001B5F05" w:rsidP="00F13ECE">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525" w:type="dxa"/>
          </w:tcPr>
          <w:p w14:paraId="1631816E" w14:textId="3BD8AB03" w:rsidR="005F41CF" w:rsidRDefault="00F13ECE" w:rsidP="001A0BFD">
            <w:pPr>
              <w:tabs>
                <w:tab w:val="left" w:pos="8010"/>
              </w:tabs>
              <w:spacing w:line="264" w:lineRule="auto"/>
              <w:jc w:val="right"/>
              <w:rPr>
                <w:rFonts w:ascii="Arial" w:hAnsi="Arial" w:cs="Arial"/>
              </w:rPr>
            </w:pPr>
            <w:r>
              <w:rPr>
                <w:rFonts w:ascii="Arial" w:hAnsi="Arial" w:cs="Arial"/>
              </w:rPr>
              <w:t>$114 million</w:t>
            </w:r>
          </w:p>
        </w:tc>
      </w:tr>
      <w:tr w:rsidR="005F41CF" w14:paraId="4B93CADB" w14:textId="77777777" w:rsidTr="000657A4">
        <w:tc>
          <w:tcPr>
            <w:tcW w:w="7825" w:type="dxa"/>
          </w:tcPr>
          <w:p w14:paraId="04849711" w14:textId="3050272E" w:rsidR="005F41CF" w:rsidRPr="000657A4" w:rsidRDefault="000657A4" w:rsidP="000657A4">
            <w:pPr>
              <w:pStyle w:val="ListParagraph0"/>
              <w:numPr>
                <w:ilvl w:val="0"/>
                <w:numId w:val="28"/>
              </w:numPr>
              <w:tabs>
                <w:tab w:val="left" w:pos="8010"/>
              </w:tabs>
              <w:spacing w:line="264" w:lineRule="auto"/>
              <w:jc w:val="both"/>
              <w:rPr>
                <w:rFonts w:ascii="Arial" w:hAnsi="Arial" w:cs="Arial"/>
              </w:rPr>
            </w:pPr>
            <w:r>
              <w:rPr>
                <w:rFonts w:ascii="Arial" w:hAnsi="Arial" w:cs="Arial"/>
              </w:rPr>
              <w:t>Economic Recovery / Jobs</w:t>
            </w:r>
          </w:p>
        </w:tc>
        <w:tc>
          <w:tcPr>
            <w:tcW w:w="1525" w:type="dxa"/>
          </w:tcPr>
          <w:p w14:paraId="6DA41A59" w14:textId="3A2F22E7" w:rsidR="005F41CF" w:rsidRDefault="000657A4" w:rsidP="001A0BFD">
            <w:pPr>
              <w:tabs>
                <w:tab w:val="left" w:pos="8010"/>
              </w:tabs>
              <w:spacing w:line="264" w:lineRule="auto"/>
              <w:jc w:val="right"/>
              <w:rPr>
                <w:rFonts w:ascii="Arial" w:hAnsi="Arial" w:cs="Arial"/>
              </w:rPr>
            </w:pPr>
            <w:r>
              <w:rPr>
                <w:rFonts w:ascii="Arial" w:hAnsi="Arial" w:cs="Arial"/>
              </w:rPr>
              <w:t>$63 million</w:t>
            </w:r>
          </w:p>
        </w:tc>
      </w:tr>
      <w:tr w:rsidR="005F41CF" w14:paraId="3C70B87E" w14:textId="77777777" w:rsidTr="000657A4">
        <w:tc>
          <w:tcPr>
            <w:tcW w:w="7825" w:type="dxa"/>
          </w:tcPr>
          <w:p w14:paraId="7FDA1D94" w14:textId="1AFDB868" w:rsidR="005F41CF" w:rsidRPr="000657A4" w:rsidRDefault="000657A4" w:rsidP="000657A4">
            <w:pPr>
              <w:pStyle w:val="ListParagraph0"/>
              <w:numPr>
                <w:ilvl w:val="0"/>
                <w:numId w:val="28"/>
              </w:numPr>
              <w:tabs>
                <w:tab w:val="left" w:pos="8010"/>
              </w:tabs>
              <w:spacing w:line="264" w:lineRule="auto"/>
              <w:jc w:val="both"/>
              <w:rPr>
                <w:rFonts w:ascii="Arial" w:hAnsi="Arial" w:cs="Arial"/>
              </w:rPr>
            </w:pPr>
            <w:r>
              <w:rPr>
                <w:rFonts w:ascii="Arial" w:hAnsi="Arial" w:cs="Arial"/>
              </w:rPr>
              <w:t>County Operations in response to the pandemic</w:t>
            </w:r>
          </w:p>
        </w:tc>
        <w:tc>
          <w:tcPr>
            <w:tcW w:w="1525" w:type="dxa"/>
          </w:tcPr>
          <w:p w14:paraId="6DADB7CA" w14:textId="6A43C0A6" w:rsidR="005F41CF" w:rsidRDefault="000657A4" w:rsidP="001A0BFD">
            <w:pPr>
              <w:tabs>
                <w:tab w:val="left" w:pos="8010"/>
              </w:tabs>
              <w:spacing w:line="264" w:lineRule="auto"/>
              <w:jc w:val="right"/>
              <w:rPr>
                <w:rFonts w:ascii="Arial" w:hAnsi="Arial" w:cs="Arial"/>
              </w:rPr>
            </w:pPr>
            <w:r>
              <w:rPr>
                <w:rFonts w:ascii="Arial" w:hAnsi="Arial" w:cs="Arial"/>
              </w:rPr>
              <w:t>$42 million</w:t>
            </w:r>
          </w:p>
        </w:tc>
      </w:tr>
      <w:tr w:rsidR="005F41CF" w14:paraId="688CC285" w14:textId="77777777" w:rsidTr="000657A4">
        <w:tc>
          <w:tcPr>
            <w:tcW w:w="7825" w:type="dxa"/>
          </w:tcPr>
          <w:p w14:paraId="4B629A35" w14:textId="01E7DB88" w:rsidR="005F41CF" w:rsidRPr="000657A4" w:rsidRDefault="000657A4" w:rsidP="000657A4">
            <w:pPr>
              <w:pStyle w:val="ListParagraph0"/>
              <w:numPr>
                <w:ilvl w:val="0"/>
                <w:numId w:val="28"/>
              </w:numPr>
              <w:tabs>
                <w:tab w:val="left" w:pos="8010"/>
              </w:tabs>
              <w:spacing w:line="264" w:lineRule="auto"/>
              <w:jc w:val="both"/>
              <w:rPr>
                <w:rFonts w:ascii="Arial" w:hAnsi="Arial" w:cs="Arial"/>
              </w:rPr>
            </w:pPr>
            <w:r>
              <w:rPr>
                <w:rFonts w:ascii="Arial" w:hAnsi="Arial" w:cs="Arial"/>
              </w:rPr>
              <w:lastRenderedPageBreak/>
              <w:t>Arts, Entertainment, Culture and Science</w:t>
            </w:r>
          </w:p>
        </w:tc>
        <w:tc>
          <w:tcPr>
            <w:tcW w:w="1525" w:type="dxa"/>
          </w:tcPr>
          <w:p w14:paraId="20C2B454" w14:textId="77B80C36" w:rsidR="005F41CF" w:rsidRDefault="000657A4" w:rsidP="001A0BFD">
            <w:pPr>
              <w:tabs>
                <w:tab w:val="left" w:pos="8010"/>
              </w:tabs>
              <w:spacing w:line="264" w:lineRule="auto"/>
              <w:jc w:val="right"/>
              <w:rPr>
                <w:rFonts w:ascii="Arial" w:hAnsi="Arial" w:cs="Arial"/>
              </w:rPr>
            </w:pPr>
            <w:r>
              <w:rPr>
                <w:rFonts w:ascii="Arial" w:hAnsi="Arial" w:cs="Arial"/>
              </w:rPr>
              <w:t>$32 million</w:t>
            </w:r>
          </w:p>
        </w:tc>
      </w:tr>
    </w:tbl>
    <w:p w14:paraId="28129533" w14:textId="77777777" w:rsidR="002647DA" w:rsidRDefault="002647DA" w:rsidP="00EF0AF9">
      <w:pPr>
        <w:spacing w:line="264" w:lineRule="auto"/>
        <w:jc w:val="both"/>
        <w:rPr>
          <w:rFonts w:ascii="Arial" w:hAnsi="Arial" w:cs="Arial"/>
        </w:rPr>
      </w:pPr>
    </w:p>
    <w:p w14:paraId="2E21766D" w14:textId="770EF180" w:rsidR="00D2621E" w:rsidRDefault="00D2621E" w:rsidP="00D2621E">
      <w:pPr>
        <w:spacing w:line="264" w:lineRule="auto"/>
        <w:jc w:val="both"/>
        <w:rPr>
          <w:rFonts w:ascii="Arial" w:hAnsi="Arial" w:cs="Arial"/>
        </w:rPr>
      </w:pPr>
      <w:r>
        <w:rPr>
          <w:rFonts w:ascii="Arial" w:hAnsi="Arial" w:cs="Arial"/>
        </w:rPr>
        <w:t xml:space="preserve">Since March 2020, the council </w:t>
      </w:r>
      <w:r w:rsidR="00030A63">
        <w:rPr>
          <w:rFonts w:ascii="Arial" w:hAnsi="Arial" w:cs="Arial"/>
        </w:rPr>
        <w:t xml:space="preserve">has </w:t>
      </w:r>
      <w:r>
        <w:rPr>
          <w:rFonts w:ascii="Arial" w:hAnsi="Arial" w:cs="Arial"/>
        </w:rPr>
        <w:t xml:space="preserve">adopted seven supplemental appropriations ordinances in response to the </w:t>
      </w:r>
      <w:r w:rsidRPr="00600C71">
        <w:rPr>
          <w:rFonts w:ascii="Arial" w:hAnsi="Arial" w:cs="Arial"/>
        </w:rPr>
        <w:t>COVID-19 public health emergency</w:t>
      </w:r>
      <w:r>
        <w:rPr>
          <w:rFonts w:ascii="Arial" w:hAnsi="Arial" w:cs="Arial"/>
        </w:rPr>
        <w:t xml:space="preserve"> totaling more than $418 million. Of the total, $263 million were funded by the CARES Act’s Coronavirus Relief Fund </w:t>
      </w:r>
      <w:r w:rsidR="007F2625">
        <w:rPr>
          <w:rFonts w:ascii="Arial" w:hAnsi="Arial" w:cs="Arial"/>
        </w:rPr>
        <w:t xml:space="preserve">(CRF) </w:t>
      </w:r>
      <w:r>
        <w:rPr>
          <w:rFonts w:ascii="Arial" w:hAnsi="Arial" w:cs="Arial"/>
        </w:rPr>
        <w:t xml:space="preserve">and of that amount </w:t>
      </w:r>
      <w:r w:rsidR="009B3E12">
        <w:rPr>
          <w:rFonts w:ascii="Arial" w:hAnsi="Arial" w:cs="Arial"/>
        </w:rPr>
        <w:t xml:space="preserve">approximately </w:t>
      </w:r>
      <w:r w:rsidRPr="00E820EF">
        <w:rPr>
          <w:rFonts w:ascii="Arial" w:hAnsi="Arial" w:cs="Arial"/>
          <w:u w:val="single"/>
        </w:rPr>
        <w:t>$</w:t>
      </w:r>
      <w:r w:rsidR="009B3E12">
        <w:rPr>
          <w:rFonts w:ascii="Arial" w:hAnsi="Arial" w:cs="Arial"/>
          <w:u w:val="single"/>
        </w:rPr>
        <w:t>13</w:t>
      </w:r>
      <w:r w:rsidRPr="00E820EF">
        <w:rPr>
          <w:rFonts w:ascii="Arial" w:hAnsi="Arial" w:cs="Arial"/>
          <w:u w:val="single"/>
        </w:rPr>
        <w:t xml:space="preserve"> million</w:t>
      </w:r>
      <w:r w:rsidRPr="007F68C6">
        <w:rPr>
          <w:rFonts w:ascii="Arial" w:hAnsi="Arial" w:cs="Arial"/>
        </w:rPr>
        <w:t xml:space="preserve"> </w:t>
      </w:r>
      <w:r w:rsidR="009B3E12">
        <w:rPr>
          <w:rFonts w:ascii="Arial" w:hAnsi="Arial" w:cs="Arial"/>
        </w:rPr>
        <w:t xml:space="preserve">is estimated to be </w:t>
      </w:r>
      <w:r>
        <w:rPr>
          <w:rFonts w:ascii="Arial" w:hAnsi="Arial" w:cs="Arial"/>
        </w:rPr>
        <w:t>unspent</w:t>
      </w:r>
      <w:r w:rsidRPr="007F68C6">
        <w:rPr>
          <w:rFonts w:ascii="Arial" w:hAnsi="Arial" w:cs="Arial"/>
        </w:rPr>
        <w:t xml:space="preserve"> and available.</w:t>
      </w:r>
      <w:r w:rsidRPr="00D2621E">
        <w:rPr>
          <w:rFonts w:ascii="Arial" w:hAnsi="Arial" w:cs="Arial"/>
        </w:rPr>
        <w:t xml:space="preserve"> </w:t>
      </w:r>
      <w:r>
        <w:rPr>
          <w:rFonts w:ascii="Arial" w:hAnsi="Arial" w:cs="Arial"/>
        </w:rPr>
        <w:t xml:space="preserve">The executive plans to use the remaining CRF funds to cover COVID-19 redeployed staff costs </w:t>
      </w:r>
      <w:r w:rsidR="00650242">
        <w:rPr>
          <w:rFonts w:ascii="Arial" w:hAnsi="Arial" w:cs="Arial"/>
        </w:rPr>
        <w:t xml:space="preserve">that </w:t>
      </w:r>
      <w:r>
        <w:rPr>
          <w:rFonts w:ascii="Arial" w:hAnsi="Arial" w:cs="Arial"/>
        </w:rPr>
        <w:t xml:space="preserve">would free up additional General Fund moneys. </w:t>
      </w:r>
      <w:r w:rsidR="001E457B">
        <w:rPr>
          <w:rFonts w:ascii="Arial" w:hAnsi="Arial" w:cs="Arial"/>
        </w:rPr>
        <w:t>Additionally</w:t>
      </w:r>
      <w:r w:rsidR="00A42E58">
        <w:rPr>
          <w:rFonts w:ascii="Arial" w:hAnsi="Arial" w:cs="Arial"/>
        </w:rPr>
        <w:t xml:space="preserve">, </w:t>
      </w:r>
      <w:r w:rsidR="00A20AB9">
        <w:rPr>
          <w:rFonts w:ascii="Arial" w:hAnsi="Arial" w:cs="Arial"/>
        </w:rPr>
        <w:t xml:space="preserve">the county received </w:t>
      </w:r>
      <w:r>
        <w:rPr>
          <w:rFonts w:ascii="Arial" w:hAnsi="Arial" w:cs="Arial"/>
        </w:rPr>
        <w:t xml:space="preserve">higher than estimated </w:t>
      </w:r>
      <w:r>
        <w:rPr>
          <w:rFonts w:ascii="Arial" w:hAnsi="Arial" w:cs="Arial"/>
          <w:bCs/>
          <w:szCs w:val="24"/>
        </w:rPr>
        <w:t>2020 revenue actuals and increase</w:t>
      </w:r>
      <w:r w:rsidR="001E457B">
        <w:rPr>
          <w:rFonts w:ascii="Arial" w:hAnsi="Arial" w:cs="Arial"/>
          <w:bCs/>
          <w:szCs w:val="24"/>
        </w:rPr>
        <w:t>d</w:t>
      </w:r>
      <w:r>
        <w:rPr>
          <w:rFonts w:ascii="Arial" w:hAnsi="Arial" w:cs="Arial"/>
          <w:bCs/>
          <w:szCs w:val="24"/>
        </w:rPr>
        <w:t xml:space="preserve"> </w:t>
      </w:r>
      <w:r w:rsidR="001E457B">
        <w:rPr>
          <w:rFonts w:ascii="Arial" w:hAnsi="Arial" w:cs="Arial"/>
          <w:bCs/>
          <w:szCs w:val="24"/>
        </w:rPr>
        <w:t>its</w:t>
      </w:r>
      <w:r>
        <w:rPr>
          <w:rFonts w:ascii="Arial" w:hAnsi="Arial" w:cs="Arial"/>
          <w:bCs/>
          <w:szCs w:val="24"/>
        </w:rPr>
        <w:t xml:space="preserve"> 2021</w:t>
      </w:r>
      <w:r w:rsidR="009469BE">
        <w:rPr>
          <w:rFonts w:ascii="Arial" w:hAnsi="Arial" w:cs="Arial"/>
          <w:bCs/>
          <w:szCs w:val="24"/>
        </w:rPr>
        <w:t>-2022</w:t>
      </w:r>
      <w:r>
        <w:rPr>
          <w:rFonts w:ascii="Arial" w:hAnsi="Arial" w:cs="Arial"/>
          <w:bCs/>
          <w:szCs w:val="24"/>
        </w:rPr>
        <w:t xml:space="preserve"> revenue forecasts</w:t>
      </w:r>
      <w:r w:rsidR="001E457B">
        <w:rPr>
          <w:rFonts w:ascii="Arial" w:hAnsi="Arial" w:cs="Arial"/>
          <w:bCs/>
          <w:szCs w:val="24"/>
        </w:rPr>
        <w:t>.</w:t>
      </w:r>
      <w:r>
        <w:rPr>
          <w:rFonts w:ascii="Arial" w:hAnsi="Arial" w:cs="Arial"/>
          <w:bCs/>
          <w:szCs w:val="24"/>
        </w:rPr>
        <w:t xml:space="preserve"> </w:t>
      </w:r>
      <w:r w:rsidR="001E457B">
        <w:rPr>
          <w:rFonts w:ascii="Arial" w:hAnsi="Arial" w:cs="Arial"/>
          <w:bCs/>
          <w:szCs w:val="24"/>
        </w:rPr>
        <w:t xml:space="preserve">In sum, </w:t>
      </w:r>
      <w:r>
        <w:rPr>
          <w:rFonts w:ascii="Arial" w:hAnsi="Arial" w:cs="Arial"/>
          <w:bCs/>
          <w:szCs w:val="24"/>
        </w:rPr>
        <w:t xml:space="preserve">the General Fund would </w:t>
      </w:r>
      <w:r w:rsidR="00BA5089">
        <w:rPr>
          <w:rFonts w:ascii="Arial" w:hAnsi="Arial" w:cs="Arial"/>
          <w:bCs/>
          <w:szCs w:val="24"/>
        </w:rPr>
        <w:t>add</w:t>
      </w:r>
      <w:r>
        <w:rPr>
          <w:rFonts w:ascii="Arial" w:hAnsi="Arial" w:cs="Arial"/>
          <w:bCs/>
          <w:szCs w:val="24"/>
        </w:rPr>
        <w:t xml:space="preserve"> </w:t>
      </w:r>
      <w:r w:rsidRPr="00D003FB">
        <w:rPr>
          <w:rFonts w:ascii="Arial" w:hAnsi="Arial" w:cs="Arial"/>
          <w:bCs/>
          <w:szCs w:val="24"/>
          <w:u w:val="single"/>
        </w:rPr>
        <w:t>$</w:t>
      </w:r>
      <w:r w:rsidR="009B3E12">
        <w:rPr>
          <w:rFonts w:ascii="Arial" w:hAnsi="Arial" w:cs="Arial"/>
          <w:bCs/>
          <w:szCs w:val="24"/>
          <w:u w:val="single"/>
        </w:rPr>
        <w:t>8</w:t>
      </w:r>
      <w:r w:rsidR="00EB775F">
        <w:rPr>
          <w:rFonts w:ascii="Arial" w:hAnsi="Arial" w:cs="Arial"/>
          <w:bCs/>
          <w:szCs w:val="24"/>
          <w:u w:val="single"/>
        </w:rPr>
        <w:t>3</w:t>
      </w:r>
      <w:r w:rsidRPr="00D003FB">
        <w:rPr>
          <w:rFonts w:ascii="Arial" w:hAnsi="Arial" w:cs="Arial"/>
          <w:bCs/>
          <w:szCs w:val="24"/>
          <w:u w:val="single"/>
        </w:rPr>
        <w:t xml:space="preserve"> million</w:t>
      </w:r>
      <w:r w:rsidRPr="00031D70">
        <w:rPr>
          <w:rFonts w:ascii="Arial" w:hAnsi="Arial" w:cs="Arial"/>
          <w:bCs/>
          <w:szCs w:val="24"/>
        </w:rPr>
        <w:t xml:space="preserve"> </w:t>
      </w:r>
      <w:r>
        <w:rPr>
          <w:rFonts w:ascii="Arial" w:hAnsi="Arial" w:cs="Arial"/>
          <w:bCs/>
          <w:szCs w:val="24"/>
        </w:rPr>
        <w:t>to its ending fund balance should COVID 7 be adopted as proposed</w:t>
      </w:r>
      <w:r w:rsidR="001A2B41">
        <w:rPr>
          <w:rFonts w:ascii="Arial" w:hAnsi="Arial" w:cs="Arial"/>
          <w:bCs/>
          <w:szCs w:val="24"/>
        </w:rPr>
        <w:t>.</w:t>
      </w:r>
      <w:r w:rsidR="00E16C0B">
        <w:rPr>
          <w:rFonts w:ascii="Arial" w:hAnsi="Arial" w:cs="Arial"/>
          <w:bCs/>
          <w:szCs w:val="24"/>
        </w:rPr>
        <w:t xml:space="preserve"> </w:t>
      </w:r>
      <w:r w:rsidR="006E1BDF">
        <w:rPr>
          <w:rFonts w:ascii="Arial" w:hAnsi="Arial" w:cs="Arial"/>
          <w:bCs/>
          <w:szCs w:val="24"/>
        </w:rPr>
        <w:t xml:space="preserve">It should be noted that this </w:t>
      </w:r>
      <w:r w:rsidR="007C05EF">
        <w:rPr>
          <w:rFonts w:ascii="Arial" w:hAnsi="Arial" w:cs="Arial"/>
          <w:bCs/>
          <w:szCs w:val="24"/>
        </w:rPr>
        <w:t xml:space="preserve">assumes that </w:t>
      </w:r>
      <w:r w:rsidR="006E1BDF">
        <w:rPr>
          <w:rFonts w:ascii="Arial" w:hAnsi="Arial" w:cs="Arial"/>
          <w:bCs/>
          <w:szCs w:val="24"/>
        </w:rPr>
        <w:t>all</w:t>
      </w:r>
      <w:r w:rsidR="007C05EF">
        <w:rPr>
          <w:rFonts w:ascii="Arial" w:hAnsi="Arial" w:cs="Arial"/>
          <w:bCs/>
          <w:szCs w:val="24"/>
        </w:rPr>
        <w:t xml:space="preserve"> </w:t>
      </w:r>
      <w:r w:rsidR="00E052CC">
        <w:rPr>
          <w:rFonts w:ascii="Arial" w:hAnsi="Arial" w:cs="Arial"/>
          <w:bCs/>
          <w:szCs w:val="24"/>
        </w:rPr>
        <w:t>federal and state funded</w:t>
      </w:r>
      <w:r w:rsidR="006A24BB">
        <w:rPr>
          <w:rFonts w:ascii="Arial" w:hAnsi="Arial" w:cs="Arial"/>
          <w:bCs/>
          <w:szCs w:val="24"/>
        </w:rPr>
        <w:t xml:space="preserve"> </w:t>
      </w:r>
      <w:r w:rsidR="00E20EE2">
        <w:rPr>
          <w:rFonts w:ascii="Arial" w:hAnsi="Arial" w:cs="Arial"/>
          <w:bCs/>
          <w:szCs w:val="24"/>
        </w:rPr>
        <w:t xml:space="preserve">proposed </w:t>
      </w:r>
      <w:r w:rsidR="006E1BDF">
        <w:rPr>
          <w:rFonts w:ascii="Arial" w:hAnsi="Arial" w:cs="Arial"/>
          <w:bCs/>
          <w:szCs w:val="24"/>
        </w:rPr>
        <w:t>appropriations</w:t>
      </w:r>
      <w:r w:rsidR="00E20EE2">
        <w:rPr>
          <w:rFonts w:ascii="Arial" w:hAnsi="Arial" w:cs="Arial"/>
          <w:bCs/>
          <w:szCs w:val="24"/>
        </w:rPr>
        <w:t xml:space="preserve"> included in </w:t>
      </w:r>
      <w:r w:rsidR="006A24BB">
        <w:rPr>
          <w:rFonts w:ascii="Arial" w:hAnsi="Arial" w:cs="Arial"/>
          <w:bCs/>
          <w:szCs w:val="24"/>
        </w:rPr>
        <w:t xml:space="preserve">COVID 7 </w:t>
      </w:r>
      <w:r w:rsidR="00E052CC">
        <w:rPr>
          <w:rFonts w:ascii="Arial" w:hAnsi="Arial" w:cs="Arial"/>
          <w:bCs/>
          <w:szCs w:val="24"/>
        </w:rPr>
        <w:t>would qualify for</w:t>
      </w:r>
      <w:r w:rsidR="00821C08">
        <w:rPr>
          <w:rFonts w:ascii="Arial" w:hAnsi="Arial" w:cs="Arial"/>
          <w:bCs/>
          <w:szCs w:val="24"/>
        </w:rPr>
        <w:t xml:space="preserve"> </w:t>
      </w:r>
      <w:r w:rsidR="00E052CC">
        <w:rPr>
          <w:rFonts w:ascii="Arial" w:hAnsi="Arial" w:cs="Arial"/>
          <w:bCs/>
          <w:szCs w:val="24"/>
        </w:rPr>
        <w:t>such support</w:t>
      </w:r>
      <w:r w:rsidR="00094F36">
        <w:rPr>
          <w:rFonts w:ascii="Arial" w:hAnsi="Arial" w:cs="Arial"/>
          <w:bCs/>
          <w:szCs w:val="24"/>
        </w:rPr>
        <w:t>.</w:t>
      </w:r>
      <w:r w:rsidR="002D4D05" w:rsidRPr="002D4D05">
        <w:rPr>
          <w:rFonts w:ascii="Arial" w:hAnsi="Arial" w:cs="Arial"/>
          <w:bCs/>
          <w:szCs w:val="24"/>
        </w:rPr>
        <w:t xml:space="preserve"> </w:t>
      </w:r>
      <w:r w:rsidR="002D4D05">
        <w:rPr>
          <w:rFonts w:ascii="Arial" w:hAnsi="Arial" w:cs="Arial"/>
          <w:bCs/>
          <w:szCs w:val="24"/>
        </w:rPr>
        <w:t>Executive staff state that the additional fund balance would be placed in</w:t>
      </w:r>
      <w:r w:rsidR="006B7488">
        <w:rPr>
          <w:rFonts w:ascii="Arial" w:hAnsi="Arial" w:cs="Arial"/>
          <w:bCs/>
          <w:szCs w:val="24"/>
        </w:rPr>
        <w:t xml:space="preserve"> risk reserves</w:t>
      </w:r>
      <w:r w:rsidR="006B7488">
        <w:rPr>
          <w:rFonts w:ascii="Arial" w:hAnsi="Arial" w:cs="Arial"/>
        </w:rPr>
        <w:t xml:space="preserve"> </w:t>
      </w:r>
      <w:r w:rsidR="005D7FCF">
        <w:rPr>
          <w:rFonts w:ascii="Arial" w:hAnsi="Arial" w:cs="Arial"/>
        </w:rPr>
        <w:t>and</w:t>
      </w:r>
      <w:r w:rsidR="001A1560">
        <w:rPr>
          <w:rFonts w:ascii="Arial" w:hAnsi="Arial" w:cs="Arial"/>
        </w:rPr>
        <w:t xml:space="preserve"> </w:t>
      </w:r>
      <w:r w:rsidR="002D4D05">
        <w:rPr>
          <w:rFonts w:ascii="Arial" w:hAnsi="Arial" w:cs="Arial"/>
        </w:rPr>
        <w:t xml:space="preserve">fund </w:t>
      </w:r>
      <w:r w:rsidR="006B7488">
        <w:rPr>
          <w:rFonts w:ascii="Arial" w:hAnsi="Arial" w:cs="Arial"/>
        </w:rPr>
        <w:t xml:space="preserve">future </w:t>
      </w:r>
      <w:r w:rsidR="002D4D05">
        <w:rPr>
          <w:rFonts w:ascii="Arial" w:hAnsi="Arial" w:cs="Arial"/>
        </w:rPr>
        <w:t xml:space="preserve">appropriations that </w:t>
      </w:r>
      <w:r w:rsidR="006B7488">
        <w:rPr>
          <w:rFonts w:ascii="Arial" w:hAnsi="Arial" w:cs="Arial"/>
        </w:rPr>
        <w:t>will</w:t>
      </w:r>
      <w:r w:rsidR="002D4D05">
        <w:rPr>
          <w:rFonts w:ascii="Arial" w:hAnsi="Arial" w:cs="Arial"/>
        </w:rPr>
        <w:t xml:space="preserve"> be included in the</w:t>
      </w:r>
      <w:r w:rsidR="00021D5B">
        <w:rPr>
          <w:rFonts w:ascii="Arial" w:hAnsi="Arial" w:cs="Arial"/>
        </w:rPr>
        <w:t xml:space="preserve"> upcoming </w:t>
      </w:r>
      <w:r w:rsidR="002D4D05">
        <w:rPr>
          <w:rFonts w:ascii="Arial" w:hAnsi="Arial" w:cs="Arial"/>
        </w:rPr>
        <w:t>2021-2022 1</w:t>
      </w:r>
      <w:r w:rsidR="002D4D05" w:rsidRPr="00455E80">
        <w:rPr>
          <w:rFonts w:ascii="Arial" w:hAnsi="Arial" w:cs="Arial"/>
          <w:vertAlign w:val="superscript"/>
        </w:rPr>
        <w:t>st</w:t>
      </w:r>
      <w:r w:rsidR="002D4D05">
        <w:rPr>
          <w:rFonts w:ascii="Arial" w:hAnsi="Arial" w:cs="Arial"/>
        </w:rPr>
        <w:t xml:space="preserve"> Omnibus</w:t>
      </w:r>
      <w:r w:rsidR="00021D5B">
        <w:rPr>
          <w:rFonts w:ascii="Arial" w:hAnsi="Arial" w:cs="Arial"/>
        </w:rPr>
        <w:t xml:space="preserve"> supplemental appropriations ordinance.</w:t>
      </w:r>
    </w:p>
    <w:p w14:paraId="1353BB68" w14:textId="0E493AA8" w:rsidR="006F330B" w:rsidRDefault="006F330B" w:rsidP="00D2621E">
      <w:pPr>
        <w:spacing w:line="264" w:lineRule="auto"/>
        <w:jc w:val="both"/>
        <w:rPr>
          <w:rFonts w:ascii="Arial" w:hAnsi="Arial" w:cs="Arial"/>
        </w:rPr>
      </w:pPr>
    </w:p>
    <w:p w14:paraId="6A0E06DF" w14:textId="20F4AC1F" w:rsidR="002647DA" w:rsidRDefault="0005280C" w:rsidP="00EF0AF9">
      <w:pPr>
        <w:spacing w:line="264" w:lineRule="auto"/>
        <w:jc w:val="both"/>
        <w:rPr>
          <w:rFonts w:ascii="Arial" w:hAnsi="Arial" w:cs="Arial"/>
        </w:rPr>
      </w:pPr>
      <w:r>
        <w:rPr>
          <w:rFonts w:ascii="Arial" w:hAnsi="Arial" w:cs="Arial"/>
        </w:rPr>
        <w:t>This</w:t>
      </w:r>
      <w:r w:rsidR="000972BA">
        <w:rPr>
          <w:rFonts w:ascii="Arial" w:hAnsi="Arial" w:cs="Arial"/>
        </w:rPr>
        <w:t xml:space="preserve"> </w:t>
      </w:r>
      <w:r>
        <w:rPr>
          <w:rFonts w:ascii="Arial" w:hAnsi="Arial" w:cs="Arial"/>
        </w:rPr>
        <w:t>c</w:t>
      </w:r>
      <w:r w:rsidR="006F330B">
        <w:rPr>
          <w:rFonts w:ascii="Arial" w:hAnsi="Arial" w:cs="Arial"/>
        </w:rPr>
        <w:t>ommittee</w:t>
      </w:r>
      <w:r w:rsidR="00D84A91">
        <w:rPr>
          <w:rFonts w:ascii="Arial" w:hAnsi="Arial" w:cs="Arial"/>
        </w:rPr>
        <w:t xml:space="preserve"> conducted an initial briefing on COVID 7 at the April 20</w:t>
      </w:r>
      <w:r w:rsidR="00D84A91" w:rsidRPr="00D84A91">
        <w:rPr>
          <w:rFonts w:ascii="Arial" w:hAnsi="Arial" w:cs="Arial"/>
          <w:vertAlign w:val="superscript"/>
        </w:rPr>
        <w:t>th</w:t>
      </w:r>
      <w:r w:rsidR="00D84A91">
        <w:rPr>
          <w:rFonts w:ascii="Arial" w:hAnsi="Arial" w:cs="Arial"/>
        </w:rPr>
        <w:t xml:space="preserve"> meeting </w:t>
      </w:r>
      <w:r>
        <w:rPr>
          <w:rFonts w:ascii="Arial" w:hAnsi="Arial" w:cs="Arial"/>
        </w:rPr>
        <w:t>and took no</w:t>
      </w:r>
      <w:r w:rsidR="00D84A91">
        <w:rPr>
          <w:rFonts w:ascii="Arial" w:hAnsi="Arial" w:cs="Arial"/>
        </w:rPr>
        <w:t xml:space="preserve"> action. Since then, t</w:t>
      </w:r>
      <w:r w:rsidR="00376D08">
        <w:rPr>
          <w:rFonts w:ascii="Arial" w:hAnsi="Arial" w:cs="Arial"/>
        </w:rPr>
        <w:t xml:space="preserve">he </w:t>
      </w:r>
      <w:r w:rsidR="000972BA">
        <w:rPr>
          <w:rFonts w:ascii="Arial" w:hAnsi="Arial" w:cs="Arial"/>
        </w:rPr>
        <w:t>B</w:t>
      </w:r>
      <w:r>
        <w:rPr>
          <w:rFonts w:ascii="Arial" w:hAnsi="Arial" w:cs="Arial"/>
        </w:rPr>
        <w:t>udget and Fiscal Management</w:t>
      </w:r>
      <w:r w:rsidR="00376D08">
        <w:rPr>
          <w:rFonts w:ascii="Arial" w:hAnsi="Arial" w:cs="Arial"/>
        </w:rPr>
        <w:t xml:space="preserve"> Committee Chair has prepared a striking amendment </w:t>
      </w:r>
      <w:r w:rsidR="00791454">
        <w:rPr>
          <w:rFonts w:ascii="Arial" w:hAnsi="Arial" w:cs="Arial"/>
        </w:rPr>
        <w:t xml:space="preserve">that would increase </w:t>
      </w:r>
      <w:r w:rsidR="00E54F60">
        <w:rPr>
          <w:rFonts w:ascii="Arial" w:hAnsi="Arial" w:cs="Arial"/>
        </w:rPr>
        <w:t xml:space="preserve">the total appropriation of COVID 7 by </w:t>
      </w:r>
      <w:r w:rsidR="00E54F60" w:rsidRPr="007443D6">
        <w:rPr>
          <w:rFonts w:ascii="Arial" w:hAnsi="Arial" w:cs="Arial"/>
          <w:u w:val="single"/>
        </w:rPr>
        <w:t>$</w:t>
      </w:r>
      <w:r w:rsidR="00E65D0C" w:rsidRPr="007443D6">
        <w:rPr>
          <w:rFonts w:ascii="Arial" w:hAnsi="Arial" w:cs="Arial"/>
          <w:u w:val="single"/>
        </w:rPr>
        <w:t>30.3</w:t>
      </w:r>
      <w:r w:rsidR="00E54F60" w:rsidRPr="007443D6">
        <w:rPr>
          <w:rFonts w:ascii="Arial" w:hAnsi="Arial" w:cs="Arial"/>
          <w:u w:val="single"/>
        </w:rPr>
        <w:t xml:space="preserve"> million</w:t>
      </w:r>
      <w:r w:rsidR="00E54F60">
        <w:rPr>
          <w:rFonts w:ascii="Arial" w:hAnsi="Arial" w:cs="Arial"/>
        </w:rPr>
        <w:t xml:space="preserve"> </w:t>
      </w:r>
      <w:r w:rsidR="00764982">
        <w:rPr>
          <w:rFonts w:ascii="Arial" w:hAnsi="Arial" w:cs="Arial"/>
        </w:rPr>
        <w:t>of which $</w:t>
      </w:r>
      <w:r w:rsidR="00E65D0C">
        <w:rPr>
          <w:rFonts w:ascii="Arial" w:hAnsi="Arial" w:cs="Arial"/>
        </w:rPr>
        <w:t>2.2</w:t>
      </w:r>
      <w:r w:rsidR="00764982">
        <w:rPr>
          <w:rFonts w:ascii="Arial" w:hAnsi="Arial" w:cs="Arial"/>
        </w:rPr>
        <w:t xml:space="preserve"> million would be </w:t>
      </w:r>
      <w:r w:rsidR="00E65D0C">
        <w:rPr>
          <w:rFonts w:ascii="Arial" w:hAnsi="Arial" w:cs="Arial"/>
        </w:rPr>
        <w:t>for General Fund agencies and $28.1 million would be for Non-General Fund agencies. The B</w:t>
      </w:r>
      <w:r w:rsidR="000972BA">
        <w:rPr>
          <w:rFonts w:ascii="Arial" w:hAnsi="Arial" w:cs="Arial"/>
        </w:rPr>
        <w:t xml:space="preserve">FM Committee </w:t>
      </w:r>
      <w:r w:rsidR="00E65D0C">
        <w:rPr>
          <w:rFonts w:ascii="Arial" w:hAnsi="Arial" w:cs="Arial"/>
        </w:rPr>
        <w:t xml:space="preserve">Chair intends that </w:t>
      </w:r>
      <w:r w:rsidR="000972BA">
        <w:rPr>
          <w:rFonts w:ascii="Arial" w:hAnsi="Arial" w:cs="Arial"/>
        </w:rPr>
        <w:t xml:space="preserve">all of the additional </w:t>
      </w:r>
      <w:r w:rsidR="00D86041">
        <w:rPr>
          <w:rFonts w:ascii="Arial" w:hAnsi="Arial" w:cs="Arial"/>
        </w:rPr>
        <w:t xml:space="preserve">proposed </w:t>
      </w:r>
      <w:r w:rsidR="000972BA">
        <w:rPr>
          <w:rFonts w:ascii="Arial" w:hAnsi="Arial" w:cs="Arial"/>
        </w:rPr>
        <w:t>appropriation</w:t>
      </w:r>
      <w:r w:rsidR="00195EC3">
        <w:rPr>
          <w:rFonts w:ascii="Arial" w:hAnsi="Arial" w:cs="Arial"/>
        </w:rPr>
        <w:t>s</w:t>
      </w:r>
      <w:r w:rsidR="000972BA">
        <w:rPr>
          <w:rFonts w:ascii="Arial" w:hAnsi="Arial" w:cs="Arial"/>
        </w:rPr>
        <w:t xml:space="preserve"> </w:t>
      </w:r>
      <w:r w:rsidR="00195EC3">
        <w:rPr>
          <w:rFonts w:ascii="Arial" w:hAnsi="Arial" w:cs="Arial"/>
        </w:rPr>
        <w:t xml:space="preserve">in the striking amendment </w:t>
      </w:r>
      <w:r w:rsidR="000972BA">
        <w:rPr>
          <w:rFonts w:ascii="Arial" w:hAnsi="Arial" w:cs="Arial"/>
        </w:rPr>
        <w:t>would be funded by ARPA</w:t>
      </w:r>
      <w:r w:rsidR="00D86041">
        <w:rPr>
          <w:rFonts w:ascii="Arial" w:hAnsi="Arial" w:cs="Arial"/>
        </w:rPr>
        <w:t>.</w:t>
      </w:r>
    </w:p>
    <w:p w14:paraId="6346398C" w14:textId="77777777" w:rsidR="00791454" w:rsidRDefault="00791454" w:rsidP="00EF0AF9">
      <w:pPr>
        <w:spacing w:line="264" w:lineRule="auto"/>
        <w:jc w:val="both"/>
        <w:rPr>
          <w:rFonts w:ascii="Arial" w:hAnsi="Arial" w:cs="Arial"/>
        </w:rPr>
      </w:pPr>
    </w:p>
    <w:p w14:paraId="36194041" w14:textId="1BEEA2A6" w:rsidR="00C13BA0" w:rsidRDefault="00E36D73" w:rsidP="004C70EF">
      <w:pPr>
        <w:keepNext/>
        <w:spacing w:line="264" w:lineRule="auto"/>
        <w:jc w:val="both"/>
        <w:rPr>
          <w:rFonts w:ascii="Arial" w:hAnsi="Arial" w:cs="Arial"/>
          <w:b/>
          <w:smallCaps/>
          <w:szCs w:val="24"/>
          <w:u w:val="single"/>
        </w:rPr>
      </w:pPr>
      <w:r>
        <w:rPr>
          <w:rFonts w:ascii="Arial" w:hAnsi="Arial" w:cs="Arial"/>
          <w:b/>
          <w:smallCaps/>
          <w:szCs w:val="24"/>
          <w:u w:val="single"/>
        </w:rPr>
        <w:t>BACKGROUND</w:t>
      </w:r>
    </w:p>
    <w:p w14:paraId="01C2D25C" w14:textId="77777777" w:rsidR="00C13BA0" w:rsidRDefault="00C13BA0" w:rsidP="004C70EF">
      <w:pPr>
        <w:keepNext/>
        <w:spacing w:line="264" w:lineRule="auto"/>
        <w:jc w:val="both"/>
        <w:rPr>
          <w:rFonts w:ascii="Arial" w:hAnsi="Arial" w:cs="Arial"/>
        </w:rPr>
      </w:pPr>
    </w:p>
    <w:p w14:paraId="2DBB819E" w14:textId="588A3E6F" w:rsidR="00365DC0" w:rsidRDefault="008909CF" w:rsidP="00545038">
      <w:pPr>
        <w:spacing w:line="264" w:lineRule="auto"/>
        <w:jc w:val="both"/>
        <w:rPr>
          <w:rFonts w:ascii="Arial" w:hAnsi="Arial" w:cs="Arial"/>
          <w:szCs w:val="24"/>
        </w:rPr>
      </w:pPr>
      <w:r w:rsidRPr="008909CF">
        <w:rPr>
          <w:rFonts w:ascii="Arial" w:hAnsi="Arial" w:cs="Arial"/>
          <w:b/>
          <w:szCs w:val="24"/>
        </w:rPr>
        <w:t>COVID-19</w:t>
      </w:r>
      <w:r w:rsidR="00D050D4">
        <w:rPr>
          <w:rFonts w:ascii="Arial" w:hAnsi="Arial" w:cs="Arial"/>
          <w:b/>
          <w:szCs w:val="24"/>
        </w:rPr>
        <w:t xml:space="preserve"> </w:t>
      </w:r>
      <w:r w:rsidR="00247E30">
        <w:rPr>
          <w:rFonts w:ascii="Arial" w:hAnsi="Arial" w:cs="Arial"/>
          <w:b/>
          <w:szCs w:val="24"/>
        </w:rPr>
        <w:t>Supplemental</w:t>
      </w:r>
      <w:r w:rsidR="00D050D4">
        <w:rPr>
          <w:rFonts w:ascii="Arial" w:hAnsi="Arial" w:cs="Arial"/>
          <w:b/>
          <w:szCs w:val="24"/>
        </w:rPr>
        <w:t xml:space="preserve"> Appropriation Ordinances</w:t>
      </w:r>
      <w:r w:rsidRPr="008909CF">
        <w:rPr>
          <w:rFonts w:ascii="Arial" w:hAnsi="Arial" w:cs="Arial"/>
          <w:b/>
          <w:szCs w:val="24"/>
        </w:rPr>
        <w:t>.</w:t>
      </w:r>
      <w:r w:rsidR="004043EE">
        <w:rPr>
          <w:rFonts w:ascii="Arial" w:hAnsi="Arial" w:cs="Arial"/>
          <w:szCs w:val="24"/>
        </w:rPr>
        <w:t xml:space="preserve"> </w:t>
      </w:r>
      <w:r w:rsidR="0072749E">
        <w:rPr>
          <w:rFonts w:ascii="Arial" w:hAnsi="Arial" w:cs="Arial"/>
          <w:szCs w:val="24"/>
        </w:rPr>
        <w:t xml:space="preserve"> </w:t>
      </w:r>
      <w:r w:rsidR="00830A32">
        <w:rPr>
          <w:rFonts w:ascii="Arial" w:hAnsi="Arial" w:cs="Arial"/>
          <w:szCs w:val="24"/>
        </w:rPr>
        <w:t xml:space="preserve"> </w:t>
      </w:r>
      <w:r w:rsidR="00564839">
        <w:rPr>
          <w:rFonts w:ascii="Arial" w:hAnsi="Arial" w:cs="Arial"/>
        </w:rPr>
        <w:t>To date,</w:t>
      </w:r>
      <w:r w:rsidR="00545038">
        <w:rPr>
          <w:rFonts w:ascii="Arial" w:hAnsi="Arial" w:cs="Arial"/>
        </w:rPr>
        <w:t xml:space="preserve"> the council </w:t>
      </w:r>
      <w:r w:rsidR="00030A63">
        <w:rPr>
          <w:rFonts w:ascii="Arial" w:hAnsi="Arial" w:cs="Arial"/>
        </w:rPr>
        <w:t xml:space="preserve">has </w:t>
      </w:r>
      <w:r w:rsidR="00545038">
        <w:rPr>
          <w:rFonts w:ascii="Arial" w:hAnsi="Arial" w:cs="Arial"/>
        </w:rPr>
        <w:t xml:space="preserve">adopted </w:t>
      </w:r>
      <w:r w:rsidR="00564839">
        <w:rPr>
          <w:rFonts w:ascii="Arial" w:hAnsi="Arial" w:cs="Arial"/>
        </w:rPr>
        <w:t>seven</w:t>
      </w:r>
      <w:r w:rsidR="00545038">
        <w:rPr>
          <w:rFonts w:ascii="Arial" w:hAnsi="Arial" w:cs="Arial"/>
        </w:rPr>
        <w:t xml:space="preserve"> supplemental appropriations ordinances </w:t>
      </w:r>
      <w:r w:rsidR="00310915">
        <w:rPr>
          <w:rFonts w:ascii="Arial" w:hAnsi="Arial" w:cs="Arial"/>
        </w:rPr>
        <w:t>for</w:t>
      </w:r>
      <w:r w:rsidR="00545038">
        <w:rPr>
          <w:rFonts w:ascii="Arial" w:hAnsi="Arial" w:cs="Arial"/>
        </w:rPr>
        <w:t xml:space="preserve"> expenses related to the response of the </w:t>
      </w:r>
      <w:r w:rsidR="00545038" w:rsidRPr="00600C71">
        <w:rPr>
          <w:rFonts w:ascii="Arial" w:hAnsi="Arial" w:cs="Arial"/>
        </w:rPr>
        <w:t>COVID-19 public health emergency</w:t>
      </w:r>
      <w:r w:rsidR="00545038">
        <w:rPr>
          <w:rFonts w:ascii="Arial" w:hAnsi="Arial" w:cs="Arial"/>
        </w:rPr>
        <w:t xml:space="preserve"> totaling more than $</w:t>
      </w:r>
      <w:r w:rsidR="00564839">
        <w:rPr>
          <w:rFonts w:ascii="Arial" w:hAnsi="Arial" w:cs="Arial"/>
        </w:rPr>
        <w:t>418</w:t>
      </w:r>
      <w:r w:rsidR="00545038">
        <w:rPr>
          <w:rFonts w:ascii="Arial" w:hAnsi="Arial" w:cs="Arial"/>
        </w:rPr>
        <w:t xml:space="preserve"> million. This included </w:t>
      </w:r>
      <w:r w:rsidR="00564839">
        <w:rPr>
          <w:rFonts w:ascii="Arial" w:hAnsi="Arial" w:cs="Arial"/>
        </w:rPr>
        <w:t>six</w:t>
      </w:r>
      <w:r w:rsidR="00545038">
        <w:rPr>
          <w:rFonts w:ascii="Arial" w:hAnsi="Arial" w:cs="Arial"/>
        </w:rPr>
        <w:t xml:space="preserve"> emergency supplemental appropriations ordinances (COVID 1 through COVID </w:t>
      </w:r>
      <w:r w:rsidR="00564839">
        <w:rPr>
          <w:rFonts w:ascii="Arial" w:hAnsi="Arial" w:cs="Arial"/>
        </w:rPr>
        <w:t>6</w:t>
      </w:r>
      <w:r w:rsidR="00545038">
        <w:rPr>
          <w:rFonts w:ascii="Arial" w:hAnsi="Arial" w:cs="Arial"/>
        </w:rPr>
        <w:t xml:space="preserve">) and one supplemental appropriation ordinance to support child care services for essential workers. </w:t>
      </w:r>
      <w:r w:rsidR="000871A3">
        <w:rPr>
          <w:rFonts w:ascii="Arial" w:hAnsi="Arial" w:cs="Arial"/>
          <w:szCs w:val="24"/>
        </w:rPr>
        <w:t xml:space="preserve">Table 1 below shows a summary of the </w:t>
      </w:r>
      <w:r w:rsidR="008A74A3">
        <w:rPr>
          <w:rFonts w:ascii="Arial" w:hAnsi="Arial" w:cs="Arial"/>
          <w:szCs w:val="24"/>
        </w:rPr>
        <w:t xml:space="preserve">supplemental </w:t>
      </w:r>
      <w:r w:rsidR="000871A3">
        <w:rPr>
          <w:rFonts w:ascii="Arial" w:hAnsi="Arial" w:cs="Arial"/>
          <w:szCs w:val="24"/>
        </w:rPr>
        <w:t>appropriations.</w:t>
      </w:r>
    </w:p>
    <w:p w14:paraId="66391CDE" w14:textId="77777777" w:rsidR="003D1ED3" w:rsidRPr="001C4B19" w:rsidRDefault="003D1ED3" w:rsidP="003D1ED3">
      <w:pPr>
        <w:rPr>
          <w:rFonts w:ascii="Arial" w:hAnsi="Arial" w:cs="Arial"/>
          <w:szCs w:val="24"/>
        </w:rPr>
      </w:pPr>
    </w:p>
    <w:p w14:paraId="38154DA3" w14:textId="77777777" w:rsidR="003D1ED3" w:rsidRDefault="003D1ED3" w:rsidP="003D1ED3">
      <w:pPr>
        <w:jc w:val="center"/>
        <w:rPr>
          <w:rFonts w:ascii="Arial" w:hAnsi="Arial" w:cs="Arial"/>
          <w:b/>
          <w:szCs w:val="24"/>
        </w:rPr>
      </w:pPr>
      <w:r>
        <w:rPr>
          <w:rFonts w:ascii="Arial" w:hAnsi="Arial" w:cs="Arial"/>
          <w:b/>
          <w:szCs w:val="24"/>
        </w:rPr>
        <w:t>Table 1. Summary of COVID-19 Supplemental Appropriations.</w:t>
      </w:r>
    </w:p>
    <w:p w14:paraId="245029A7" w14:textId="77777777" w:rsidR="003D1ED3" w:rsidRPr="001C4B19" w:rsidRDefault="003D1ED3" w:rsidP="003D1ED3">
      <w:pPr>
        <w:jc w:val="center"/>
        <w:rPr>
          <w:rFonts w:ascii="Arial" w:hAnsi="Arial" w:cs="Arial"/>
          <w:b/>
          <w:szCs w:val="24"/>
        </w:rPr>
      </w:pPr>
    </w:p>
    <w:tbl>
      <w:tblPr>
        <w:tblStyle w:val="TableGrid"/>
        <w:tblW w:w="0" w:type="auto"/>
        <w:tblLook w:val="04A0" w:firstRow="1" w:lastRow="0" w:firstColumn="1" w:lastColumn="0" w:noHBand="0" w:noVBand="1"/>
      </w:tblPr>
      <w:tblGrid>
        <w:gridCol w:w="3499"/>
        <w:gridCol w:w="236"/>
        <w:gridCol w:w="1305"/>
        <w:gridCol w:w="270"/>
        <w:gridCol w:w="1260"/>
        <w:gridCol w:w="270"/>
        <w:gridCol w:w="1080"/>
        <w:gridCol w:w="270"/>
        <w:gridCol w:w="1167"/>
      </w:tblGrid>
      <w:tr w:rsidR="003D1ED3" w:rsidRPr="008D0300" w14:paraId="364A8639" w14:textId="77777777" w:rsidTr="003E4B59">
        <w:trPr>
          <w:cantSplit/>
          <w:trHeight w:val="411"/>
          <w:tblHeader/>
        </w:trPr>
        <w:tc>
          <w:tcPr>
            <w:tcW w:w="3499" w:type="dxa"/>
            <w:tcBorders>
              <w:top w:val="single" w:sz="12" w:space="0" w:color="auto"/>
              <w:left w:val="nil"/>
              <w:bottom w:val="single" w:sz="4" w:space="0" w:color="auto"/>
              <w:right w:val="nil"/>
            </w:tcBorders>
            <w:shd w:val="clear" w:color="auto" w:fill="auto"/>
            <w:vAlign w:val="center"/>
          </w:tcPr>
          <w:p w14:paraId="325AB16D" w14:textId="77777777" w:rsidR="003D1ED3" w:rsidRPr="008D0300" w:rsidRDefault="003D1ED3" w:rsidP="003E4B59">
            <w:pPr>
              <w:jc w:val="center"/>
              <w:rPr>
                <w:rFonts w:ascii="Arial" w:hAnsi="Arial" w:cs="Arial"/>
                <w:b/>
                <w:sz w:val="22"/>
                <w:szCs w:val="22"/>
              </w:rPr>
            </w:pPr>
            <w:r>
              <w:rPr>
                <w:rFonts w:ascii="Arial" w:hAnsi="Arial" w:cs="Arial"/>
                <w:b/>
                <w:sz w:val="22"/>
                <w:szCs w:val="22"/>
              </w:rPr>
              <w:t>COVID Supplemental</w:t>
            </w:r>
          </w:p>
        </w:tc>
        <w:tc>
          <w:tcPr>
            <w:tcW w:w="236" w:type="dxa"/>
            <w:tcBorders>
              <w:top w:val="single" w:sz="12" w:space="0" w:color="auto"/>
              <w:left w:val="nil"/>
              <w:bottom w:val="nil"/>
              <w:right w:val="nil"/>
            </w:tcBorders>
          </w:tcPr>
          <w:p w14:paraId="5C55808E" w14:textId="77777777" w:rsidR="003D1ED3" w:rsidRPr="008D0300" w:rsidRDefault="003D1ED3" w:rsidP="003E4B59">
            <w:pPr>
              <w:rPr>
                <w:rFonts w:ascii="Arial" w:hAnsi="Arial" w:cs="Arial"/>
                <w:b/>
                <w:sz w:val="22"/>
                <w:szCs w:val="22"/>
              </w:rPr>
            </w:pPr>
          </w:p>
        </w:tc>
        <w:tc>
          <w:tcPr>
            <w:tcW w:w="1305" w:type="dxa"/>
            <w:tcBorders>
              <w:top w:val="single" w:sz="12" w:space="0" w:color="auto"/>
              <w:left w:val="nil"/>
              <w:bottom w:val="single" w:sz="2" w:space="0" w:color="auto"/>
              <w:right w:val="nil"/>
            </w:tcBorders>
            <w:vAlign w:val="center"/>
          </w:tcPr>
          <w:p w14:paraId="5731BF3F" w14:textId="77777777" w:rsidR="003D1ED3" w:rsidRPr="008D0300" w:rsidRDefault="003D1ED3" w:rsidP="003E4B59">
            <w:pPr>
              <w:jc w:val="center"/>
              <w:rPr>
                <w:rFonts w:ascii="Arial" w:hAnsi="Arial" w:cs="Arial"/>
                <w:b/>
                <w:sz w:val="22"/>
                <w:szCs w:val="22"/>
              </w:rPr>
            </w:pPr>
            <w:r>
              <w:rPr>
                <w:rFonts w:ascii="Arial" w:hAnsi="Arial" w:cs="Arial"/>
                <w:b/>
                <w:sz w:val="22"/>
                <w:szCs w:val="22"/>
              </w:rPr>
              <w:t>Ordinance</w:t>
            </w:r>
          </w:p>
        </w:tc>
        <w:tc>
          <w:tcPr>
            <w:tcW w:w="270" w:type="dxa"/>
            <w:tcBorders>
              <w:top w:val="single" w:sz="12" w:space="0" w:color="auto"/>
              <w:left w:val="nil"/>
              <w:bottom w:val="nil"/>
              <w:right w:val="nil"/>
            </w:tcBorders>
          </w:tcPr>
          <w:p w14:paraId="2A82B0CD" w14:textId="77777777" w:rsidR="003D1ED3" w:rsidRPr="008D0300" w:rsidRDefault="003D1ED3" w:rsidP="003E4B59">
            <w:pPr>
              <w:rPr>
                <w:rFonts w:ascii="Arial" w:hAnsi="Arial" w:cs="Arial"/>
                <w:b/>
                <w:sz w:val="22"/>
                <w:szCs w:val="22"/>
              </w:rPr>
            </w:pPr>
          </w:p>
        </w:tc>
        <w:tc>
          <w:tcPr>
            <w:tcW w:w="1260" w:type="dxa"/>
            <w:tcBorders>
              <w:top w:val="single" w:sz="12" w:space="0" w:color="auto"/>
              <w:left w:val="nil"/>
              <w:bottom w:val="single" w:sz="2" w:space="0" w:color="auto"/>
              <w:right w:val="nil"/>
            </w:tcBorders>
            <w:shd w:val="clear" w:color="auto" w:fill="auto"/>
            <w:vAlign w:val="center"/>
          </w:tcPr>
          <w:p w14:paraId="72C564F0" w14:textId="77777777" w:rsidR="003D1ED3" w:rsidRPr="008D0300" w:rsidRDefault="003D1ED3" w:rsidP="003E4B59">
            <w:pPr>
              <w:jc w:val="center"/>
              <w:rPr>
                <w:rFonts w:ascii="Arial" w:hAnsi="Arial" w:cs="Arial"/>
                <w:b/>
                <w:sz w:val="22"/>
                <w:szCs w:val="22"/>
              </w:rPr>
            </w:pPr>
            <w:r>
              <w:rPr>
                <w:rFonts w:ascii="Arial" w:hAnsi="Arial" w:cs="Arial"/>
                <w:b/>
                <w:sz w:val="22"/>
                <w:szCs w:val="22"/>
              </w:rPr>
              <w:t>Operating</w:t>
            </w:r>
          </w:p>
        </w:tc>
        <w:tc>
          <w:tcPr>
            <w:tcW w:w="270" w:type="dxa"/>
            <w:tcBorders>
              <w:top w:val="single" w:sz="12" w:space="0" w:color="auto"/>
              <w:left w:val="nil"/>
              <w:bottom w:val="nil"/>
              <w:right w:val="nil"/>
            </w:tcBorders>
          </w:tcPr>
          <w:p w14:paraId="19BE3B6F" w14:textId="77777777" w:rsidR="003D1ED3" w:rsidRPr="008D0300" w:rsidRDefault="003D1ED3" w:rsidP="003E4B59">
            <w:pPr>
              <w:rPr>
                <w:rFonts w:ascii="Arial" w:hAnsi="Arial" w:cs="Arial"/>
                <w:b/>
                <w:sz w:val="22"/>
                <w:szCs w:val="22"/>
              </w:rPr>
            </w:pPr>
          </w:p>
        </w:tc>
        <w:tc>
          <w:tcPr>
            <w:tcW w:w="1080" w:type="dxa"/>
            <w:tcBorders>
              <w:top w:val="single" w:sz="12" w:space="0" w:color="auto"/>
              <w:left w:val="nil"/>
              <w:bottom w:val="single" w:sz="2" w:space="0" w:color="auto"/>
              <w:right w:val="nil"/>
            </w:tcBorders>
            <w:vAlign w:val="center"/>
          </w:tcPr>
          <w:p w14:paraId="31FAC8B3" w14:textId="77777777" w:rsidR="003D1ED3" w:rsidRPr="008D0300" w:rsidRDefault="003D1ED3" w:rsidP="003E4B59">
            <w:pPr>
              <w:jc w:val="center"/>
              <w:rPr>
                <w:rFonts w:ascii="Arial" w:hAnsi="Arial" w:cs="Arial"/>
                <w:b/>
                <w:sz w:val="22"/>
                <w:szCs w:val="22"/>
              </w:rPr>
            </w:pPr>
            <w:r>
              <w:rPr>
                <w:rFonts w:ascii="Arial" w:hAnsi="Arial" w:cs="Arial"/>
                <w:b/>
                <w:sz w:val="22"/>
                <w:szCs w:val="22"/>
              </w:rPr>
              <w:t>Capital</w:t>
            </w:r>
          </w:p>
        </w:tc>
        <w:tc>
          <w:tcPr>
            <w:tcW w:w="270" w:type="dxa"/>
            <w:tcBorders>
              <w:top w:val="single" w:sz="12" w:space="0" w:color="auto"/>
              <w:left w:val="nil"/>
              <w:bottom w:val="nil"/>
              <w:right w:val="nil"/>
            </w:tcBorders>
          </w:tcPr>
          <w:p w14:paraId="7CF2376B" w14:textId="77777777" w:rsidR="003D1ED3" w:rsidRDefault="003D1ED3" w:rsidP="003E4B59">
            <w:pPr>
              <w:jc w:val="center"/>
              <w:rPr>
                <w:rFonts w:ascii="Arial" w:hAnsi="Arial" w:cs="Arial"/>
                <w:b/>
                <w:sz w:val="22"/>
                <w:szCs w:val="22"/>
              </w:rPr>
            </w:pPr>
          </w:p>
        </w:tc>
        <w:tc>
          <w:tcPr>
            <w:tcW w:w="1167" w:type="dxa"/>
            <w:tcBorders>
              <w:top w:val="single" w:sz="12" w:space="0" w:color="auto"/>
              <w:left w:val="nil"/>
              <w:bottom w:val="single" w:sz="2" w:space="0" w:color="auto"/>
              <w:right w:val="single" w:sz="2" w:space="0" w:color="FFFFFF" w:themeColor="background1"/>
            </w:tcBorders>
            <w:vAlign w:val="center"/>
          </w:tcPr>
          <w:p w14:paraId="7344ED24" w14:textId="77777777" w:rsidR="003D1ED3" w:rsidRPr="008D0300" w:rsidRDefault="003D1ED3" w:rsidP="003E4B59">
            <w:pPr>
              <w:jc w:val="center"/>
              <w:rPr>
                <w:rFonts w:ascii="Arial" w:hAnsi="Arial" w:cs="Arial"/>
                <w:b/>
                <w:sz w:val="22"/>
                <w:szCs w:val="22"/>
              </w:rPr>
            </w:pPr>
            <w:r>
              <w:rPr>
                <w:rFonts w:ascii="Arial" w:hAnsi="Arial" w:cs="Arial"/>
                <w:b/>
                <w:sz w:val="22"/>
                <w:szCs w:val="22"/>
              </w:rPr>
              <w:t>Total</w:t>
            </w:r>
          </w:p>
        </w:tc>
      </w:tr>
      <w:tr w:rsidR="003D1ED3" w:rsidRPr="008D0300" w14:paraId="28EE1592" w14:textId="77777777" w:rsidTr="003E4B59">
        <w:trPr>
          <w:cantSplit/>
        </w:trPr>
        <w:tc>
          <w:tcPr>
            <w:tcW w:w="3499" w:type="dxa"/>
            <w:tcBorders>
              <w:left w:val="nil"/>
              <w:bottom w:val="nil"/>
              <w:right w:val="nil"/>
            </w:tcBorders>
            <w:tcMar>
              <w:top w:w="72" w:type="dxa"/>
              <w:left w:w="115" w:type="dxa"/>
              <w:bottom w:w="72" w:type="dxa"/>
              <w:right w:w="115" w:type="dxa"/>
            </w:tcMar>
          </w:tcPr>
          <w:p w14:paraId="640C1431" w14:textId="77777777" w:rsidR="003D1ED3" w:rsidRPr="008D0300" w:rsidRDefault="003D1ED3" w:rsidP="003E4B59">
            <w:pPr>
              <w:rPr>
                <w:rFonts w:ascii="Arial" w:hAnsi="Arial" w:cs="Arial"/>
                <w:sz w:val="22"/>
                <w:szCs w:val="22"/>
              </w:rPr>
            </w:pPr>
            <w:r>
              <w:rPr>
                <w:rFonts w:ascii="Arial" w:hAnsi="Arial" w:cs="Arial"/>
                <w:sz w:val="22"/>
                <w:szCs w:val="22"/>
              </w:rPr>
              <w:t>COVID 1 (March 2020)</w:t>
            </w:r>
          </w:p>
        </w:tc>
        <w:tc>
          <w:tcPr>
            <w:tcW w:w="236" w:type="dxa"/>
            <w:tcBorders>
              <w:top w:val="nil"/>
              <w:left w:val="nil"/>
              <w:bottom w:val="nil"/>
              <w:right w:val="nil"/>
            </w:tcBorders>
          </w:tcPr>
          <w:p w14:paraId="3E6F93B0" w14:textId="77777777" w:rsidR="003D1ED3" w:rsidRPr="008D0300" w:rsidRDefault="003D1ED3" w:rsidP="003E4B59">
            <w:pPr>
              <w:jc w:val="right"/>
              <w:rPr>
                <w:rFonts w:ascii="Arial" w:hAnsi="Arial" w:cs="Arial"/>
                <w:sz w:val="22"/>
                <w:szCs w:val="22"/>
              </w:rPr>
            </w:pPr>
          </w:p>
        </w:tc>
        <w:tc>
          <w:tcPr>
            <w:tcW w:w="1305" w:type="dxa"/>
            <w:tcBorders>
              <w:top w:val="single" w:sz="2" w:space="0" w:color="auto"/>
              <w:left w:val="nil"/>
              <w:bottom w:val="nil"/>
              <w:right w:val="nil"/>
            </w:tcBorders>
          </w:tcPr>
          <w:p w14:paraId="59819264" w14:textId="77777777" w:rsidR="003D1ED3" w:rsidRPr="008D0300" w:rsidRDefault="003D1ED3" w:rsidP="003E4B59">
            <w:pPr>
              <w:jc w:val="center"/>
              <w:rPr>
                <w:rFonts w:ascii="Arial" w:hAnsi="Arial" w:cs="Arial"/>
                <w:sz w:val="22"/>
                <w:szCs w:val="22"/>
              </w:rPr>
            </w:pPr>
            <w:r>
              <w:rPr>
                <w:rFonts w:ascii="Arial" w:hAnsi="Arial" w:cs="Arial"/>
                <w:sz w:val="22"/>
                <w:szCs w:val="22"/>
              </w:rPr>
              <w:t>19066</w:t>
            </w:r>
          </w:p>
        </w:tc>
        <w:tc>
          <w:tcPr>
            <w:tcW w:w="270" w:type="dxa"/>
            <w:tcBorders>
              <w:top w:val="nil"/>
              <w:left w:val="nil"/>
              <w:bottom w:val="nil"/>
              <w:right w:val="nil"/>
            </w:tcBorders>
          </w:tcPr>
          <w:p w14:paraId="5AD9DCCB" w14:textId="77777777" w:rsidR="003D1ED3" w:rsidRPr="008D0300" w:rsidRDefault="003D1ED3" w:rsidP="003E4B59">
            <w:pPr>
              <w:jc w:val="right"/>
              <w:rPr>
                <w:rFonts w:ascii="Arial" w:hAnsi="Arial" w:cs="Arial"/>
                <w:sz w:val="22"/>
                <w:szCs w:val="22"/>
              </w:rPr>
            </w:pPr>
          </w:p>
        </w:tc>
        <w:tc>
          <w:tcPr>
            <w:tcW w:w="1260" w:type="dxa"/>
            <w:tcBorders>
              <w:top w:val="single" w:sz="2" w:space="0" w:color="auto"/>
              <w:left w:val="nil"/>
              <w:bottom w:val="nil"/>
              <w:right w:val="nil"/>
            </w:tcBorders>
            <w:tcMar>
              <w:top w:w="72" w:type="dxa"/>
              <w:bottom w:w="72" w:type="dxa"/>
            </w:tcMar>
          </w:tcPr>
          <w:p w14:paraId="72F8491C" w14:textId="77777777" w:rsidR="003D1ED3" w:rsidRPr="008D0300" w:rsidRDefault="003D1ED3" w:rsidP="003E4B59">
            <w:pPr>
              <w:jc w:val="right"/>
              <w:rPr>
                <w:rFonts w:ascii="Arial" w:hAnsi="Arial" w:cs="Arial"/>
                <w:sz w:val="22"/>
                <w:szCs w:val="22"/>
              </w:rPr>
            </w:pPr>
            <w:r>
              <w:rPr>
                <w:rFonts w:ascii="Arial" w:hAnsi="Arial" w:cs="Arial"/>
                <w:sz w:val="22"/>
                <w:szCs w:val="22"/>
              </w:rPr>
              <w:t>$12.3 M</w:t>
            </w:r>
          </w:p>
        </w:tc>
        <w:tc>
          <w:tcPr>
            <w:tcW w:w="270" w:type="dxa"/>
            <w:tcBorders>
              <w:top w:val="nil"/>
              <w:left w:val="nil"/>
              <w:bottom w:val="nil"/>
              <w:right w:val="nil"/>
            </w:tcBorders>
          </w:tcPr>
          <w:p w14:paraId="3A19B08E" w14:textId="77777777" w:rsidR="003D1ED3" w:rsidRPr="008D0300" w:rsidRDefault="003D1ED3" w:rsidP="003E4B59">
            <w:pPr>
              <w:jc w:val="right"/>
              <w:rPr>
                <w:rFonts w:ascii="Arial" w:hAnsi="Arial" w:cs="Arial"/>
                <w:sz w:val="22"/>
                <w:szCs w:val="22"/>
              </w:rPr>
            </w:pPr>
          </w:p>
        </w:tc>
        <w:tc>
          <w:tcPr>
            <w:tcW w:w="1080" w:type="dxa"/>
            <w:tcBorders>
              <w:top w:val="single" w:sz="2" w:space="0" w:color="auto"/>
              <w:left w:val="nil"/>
              <w:bottom w:val="nil"/>
              <w:right w:val="nil"/>
            </w:tcBorders>
            <w:tcMar>
              <w:top w:w="72" w:type="dxa"/>
              <w:bottom w:w="72" w:type="dxa"/>
            </w:tcMar>
          </w:tcPr>
          <w:p w14:paraId="06971B52" w14:textId="77777777" w:rsidR="003D1ED3" w:rsidRPr="008D0300" w:rsidRDefault="003D1ED3" w:rsidP="003E4B59">
            <w:pPr>
              <w:jc w:val="right"/>
              <w:rPr>
                <w:rFonts w:ascii="Arial" w:hAnsi="Arial" w:cs="Arial"/>
                <w:sz w:val="22"/>
                <w:szCs w:val="22"/>
              </w:rPr>
            </w:pPr>
            <w:r>
              <w:rPr>
                <w:rFonts w:ascii="Arial" w:hAnsi="Arial" w:cs="Arial"/>
                <w:sz w:val="22"/>
                <w:szCs w:val="22"/>
              </w:rPr>
              <w:t>$15.1 M</w:t>
            </w:r>
          </w:p>
        </w:tc>
        <w:tc>
          <w:tcPr>
            <w:tcW w:w="270" w:type="dxa"/>
            <w:tcBorders>
              <w:top w:val="nil"/>
              <w:left w:val="nil"/>
              <w:bottom w:val="nil"/>
              <w:right w:val="nil"/>
            </w:tcBorders>
          </w:tcPr>
          <w:p w14:paraId="6DFFC332" w14:textId="77777777" w:rsidR="003D1ED3" w:rsidRDefault="003D1ED3" w:rsidP="003E4B59">
            <w:pPr>
              <w:jc w:val="right"/>
              <w:rPr>
                <w:rFonts w:ascii="Arial" w:hAnsi="Arial" w:cs="Arial"/>
                <w:sz w:val="22"/>
                <w:szCs w:val="22"/>
              </w:rPr>
            </w:pPr>
          </w:p>
        </w:tc>
        <w:tc>
          <w:tcPr>
            <w:tcW w:w="1167"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07F04E07" w14:textId="77777777" w:rsidR="003D1ED3" w:rsidRPr="008D0300" w:rsidRDefault="003D1ED3" w:rsidP="003E4B59">
            <w:pPr>
              <w:jc w:val="right"/>
              <w:rPr>
                <w:rFonts w:ascii="Arial" w:hAnsi="Arial" w:cs="Arial"/>
                <w:sz w:val="22"/>
                <w:szCs w:val="22"/>
              </w:rPr>
            </w:pPr>
            <w:r>
              <w:rPr>
                <w:rFonts w:ascii="Arial" w:hAnsi="Arial" w:cs="Arial"/>
                <w:sz w:val="22"/>
                <w:szCs w:val="22"/>
              </w:rPr>
              <w:t>$27.4 M</w:t>
            </w:r>
          </w:p>
        </w:tc>
      </w:tr>
      <w:tr w:rsidR="003D1ED3" w:rsidRPr="008D0300" w14:paraId="285B3EC2"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50BE5043" w14:textId="77777777" w:rsidR="003D1ED3" w:rsidRDefault="003D1ED3" w:rsidP="003E4B59">
            <w:pPr>
              <w:rPr>
                <w:rFonts w:ascii="Arial" w:hAnsi="Arial" w:cs="Arial"/>
                <w:sz w:val="22"/>
                <w:szCs w:val="22"/>
              </w:rPr>
            </w:pPr>
            <w:r>
              <w:rPr>
                <w:rFonts w:ascii="Arial" w:hAnsi="Arial" w:cs="Arial"/>
                <w:sz w:val="22"/>
                <w:szCs w:val="22"/>
              </w:rPr>
              <w:t>PSTAA Child Care (March 2020)</w:t>
            </w:r>
          </w:p>
        </w:tc>
        <w:tc>
          <w:tcPr>
            <w:tcW w:w="236" w:type="dxa"/>
            <w:tcBorders>
              <w:top w:val="nil"/>
              <w:left w:val="nil"/>
              <w:bottom w:val="nil"/>
              <w:right w:val="nil"/>
            </w:tcBorders>
          </w:tcPr>
          <w:p w14:paraId="301A0C75"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725CB07A" w14:textId="77777777" w:rsidR="003D1ED3" w:rsidRDefault="003D1ED3" w:rsidP="003E4B59">
            <w:pPr>
              <w:jc w:val="center"/>
              <w:rPr>
                <w:rFonts w:ascii="Arial" w:hAnsi="Arial" w:cs="Arial"/>
                <w:sz w:val="22"/>
                <w:szCs w:val="22"/>
              </w:rPr>
            </w:pPr>
            <w:r w:rsidRPr="003F0DE3">
              <w:rPr>
                <w:rFonts w:ascii="Arial" w:hAnsi="Arial" w:cs="Arial"/>
                <w:sz w:val="22"/>
                <w:szCs w:val="22"/>
              </w:rPr>
              <w:t>19086</w:t>
            </w:r>
          </w:p>
        </w:tc>
        <w:tc>
          <w:tcPr>
            <w:tcW w:w="270" w:type="dxa"/>
            <w:tcBorders>
              <w:top w:val="nil"/>
              <w:left w:val="nil"/>
              <w:bottom w:val="nil"/>
              <w:right w:val="nil"/>
            </w:tcBorders>
          </w:tcPr>
          <w:p w14:paraId="68EB3F90"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23F27246" w14:textId="77777777" w:rsidR="003D1ED3" w:rsidRDefault="003D1ED3" w:rsidP="003E4B59">
            <w:pPr>
              <w:jc w:val="right"/>
              <w:rPr>
                <w:rFonts w:ascii="Arial" w:hAnsi="Arial" w:cs="Arial"/>
                <w:sz w:val="22"/>
                <w:szCs w:val="22"/>
              </w:rPr>
            </w:pPr>
            <w:r>
              <w:rPr>
                <w:rFonts w:ascii="Arial" w:hAnsi="Arial" w:cs="Arial"/>
                <w:sz w:val="22"/>
                <w:szCs w:val="22"/>
              </w:rPr>
              <w:t>$2.2 M</w:t>
            </w:r>
          </w:p>
        </w:tc>
        <w:tc>
          <w:tcPr>
            <w:tcW w:w="270" w:type="dxa"/>
            <w:tcBorders>
              <w:top w:val="nil"/>
              <w:left w:val="nil"/>
              <w:bottom w:val="nil"/>
              <w:right w:val="nil"/>
            </w:tcBorders>
          </w:tcPr>
          <w:p w14:paraId="27169DAE"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29ABE32B" w14:textId="77777777" w:rsidR="003D1ED3" w:rsidRDefault="003D1ED3" w:rsidP="003E4B59">
            <w:pPr>
              <w:jc w:val="right"/>
              <w:rPr>
                <w:rFonts w:ascii="Arial" w:hAnsi="Arial" w:cs="Arial"/>
                <w:sz w:val="22"/>
                <w:szCs w:val="22"/>
              </w:rPr>
            </w:pPr>
            <w:r>
              <w:rPr>
                <w:rFonts w:ascii="Arial" w:hAnsi="Arial" w:cs="Arial"/>
                <w:sz w:val="22"/>
                <w:szCs w:val="22"/>
              </w:rPr>
              <w:t>$0.0 M</w:t>
            </w:r>
          </w:p>
        </w:tc>
        <w:tc>
          <w:tcPr>
            <w:tcW w:w="270" w:type="dxa"/>
            <w:tcBorders>
              <w:top w:val="nil"/>
              <w:left w:val="nil"/>
              <w:bottom w:val="nil"/>
              <w:right w:val="nil"/>
            </w:tcBorders>
          </w:tcPr>
          <w:p w14:paraId="4236C2FC"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single" w:sz="2" w:space="0" w:color="FFFFFF" w:themeColor="background1"/>
            </w:tcBorders>
            <w:tcMar>
              <w:top w:w="72" w:type="dxa"/>
              <w:left w:w="115" w:type="dxa"/>
              <w:bottom w:w="72" w:type="dxa"/>
              <w:right w:w="115" w:type="dxa"/>
            </w:tcMar>
          </w:tcPr>
          <w:p w14:paraId="49E319A2" w14:textId="77777777" w:rsidR="003D1ED3" w:rsidRDefault="003D1ED3" w:rsidP="003E4B59">
            <w:pPr>
              <w:jc w:val="right"/>
              <w:rPr>
                <w:rFonts w:ascii="Arial" w:hAnsi="Arial" w:cs="Arial"/>
                <w:sz w:val="22"/>
                <w:szCs w:val="22"/>
              </w:rPr>
            </w:pPr>
            <w:r>
              <w:rPr>
                <w:rFonts w:ascii="Arial" w:hAnsi="Arial" w:cs="Arial"/>
                <w:sz w:val="22"/>
                <w:szCs w:val="22"/>
              </w:rPr>
              <w:t>$2.2 M</w:t>
            </w:r>
          </w:p>
        </w:tc>
      </w:tr>
      <w:tr w:rsidR="003D1ED3" w:rsidRPr="008D0300" w14:paraId="30E1280E"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4F836953" w14:textId="77777777" w:rsidR="003D1ED3" w:rsidRDefault="003D1ED3" w:rsidP="003E4B59">
            <w:pPr>
              <w:rPr>
                <w:rFonts w:ascii="Arial" w:hAnsi="Arial" w:cs="Arial"/>
                <w:sz w:val="22"/>
                <w:szCs w:val="22"/>
              </w:rPr>
            </w:pPr>
            <w:r>
              <w:rPr>
                <w:rFonts w:ascii="Arial" w:hAnsi="Arial" w:cs="Arial"/>
                <w:sz w:val="22"/>
                <w:szCs w:val="22"/>
              </w:rPr>
              <w:t xml:space="preserve">COVID 2 (April 2020) </w:t>
            </w:r>
          </w:p>
        </w:tc>
        <w:tc>
          <w:tcPr>
            <w:tcW w:w="236" w:type="dxa"/>
            <w:tcBorders>
              <w:top w:val="nil"/>
              <w:left w:val="nil"/>
              <w:bottom w:val="nil"/>
              <w:right w:val="nil"/>
            </w:tcBorders>
          </w:tcPr>
          <w:p w14:paraId="7F6C6E9D"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7DDC7897" w14:textId="77777777" w:rsidR="003D1ED3" w:rsidRDefault="003D1ED3" w:rsidP="003E4B59">
            <w:pPr>
              <w:jc w:val="center"/>
              <w:rPr>
                <w:rFonts w:ascii="Arial" w:hAnsi="Arial" w:cs="Arial"/>
                <w:sz w:val="22"/>
                <w:szCs w:val="22"/>
              </w:rPr>
            </w:pPr>
            <w:r>
              <w:rPr>
                <w:rFonts w:ascii="Arial" w:hAnsi="Arial" w:cs="Arial"/>
                <w:sz w:val="22"/>
                <w:szCs w:val="22"/>
              </w:rPr>
              <w:t>19103</w:t>
            </w:r>
          </w:p>
        </w:tc>
        <w:tc>
          <w:tcPr>
            <w:tcW w:w="270" w:type="dxa"/>
            <w:tcBorders>
              <w:top w:val="nil"/>
              <w:left w:val="nil"/>
              <w:bottom w:val="nil"/>
              <w:right w:val="nil"/>
            </w:tcBorders>
          </w:tcPr>
          <w:p w14:paraId="0E0B26EE"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5CE1257E" w14:textId="77777777" w:rsidR="003D1ED3" w:rsidRDefault="003D1ED3" w:rsidP="003E4B59">
            <w:pPr>
              <w:jc w:val="right"/>
              <w:rPr>
                <w:rFonts w:ascii="Arial" w:hAnsi="Arial" w:cs="Arial"/>
                <w:sz w:val="22"/>
                <w:szCs w:val="22"/>
              </w:rPr>
            </w:pPr>
            <w:r>
              <w:rPr>
                <w:rFonts w:ascii="Arial" w:hAnsi="Arial" w:cs="Arial"/>
                <w:sz w:val="22"/>
                <w:szCs w:val="22"/>
              </w:rPr>
              <w:t xml:space="preserve">$32.0 M </w:t>
            </w:r>
          </w:p>
        </w:tc>
        <w:tc>
          <w:tcPr>
            <w:tcW w:w="270" w:type="dxa"/>
            <w:tcBorders>
              <w:top w:val="nil"/>
              <w:left w:val="nil"/>
              <w:bottom w:val="nil"/>
              <w:right w:val="nil"/>
            </w:tcBorders>
          </w:tcPr>
          <w:p w14:paraId="446832FB"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6C78A9B6" w14:textId="77777777" w:rsidR="003D1ED3" w:rsidRDefault="003D1ED3" w:rsidP="003E4B59">
            <w:pPr>
              <w:jc w:val="right"/>
              <w:rPr>
                <w:rFonts w:ascii="Arial" w:hAnsi="Arial" w:cs="Arial"/>
                <w:sz w:val="22"/>
                <w:szCs w:val="22"/>
              </w:rPr>
            </w:pPr>
            <w:r>
              <w:rPr>
                <w:rFonts w:ascii="Arial" w:hAnsi="Arial" w:cs="Arial"/>
                <w:sz w:val="22"/>
                <w:szCs w:val="22"/>
              </w:rPr>
              <w:t xml:space="preserve">$30.9 M </w:t>
            </w:r>
          </w:p>
        </w:tc>
        <w:tc>
          <w:tcPr>
            <w:tcW w:w="270" w:type="dxa"/>
            <w:tcBorders>
              <w:top w:val="nil"/>
              <w:left w:val="nil"/>
              <w:bottom w:val="nil"/>
              <w:right w:val="nil"/>
            </w:tcBorders>
          </w:tcPr>
          <w:p w14:paraId="6C13A5D9"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single" w:sz="2" w:space="0" w:color="FFFFFF" w:themeColor="background1"/>
            </w:tcBorders>
            <w:tcMar>
              <w:top w:w="72" w:type="dxa"/>
              <w:left w:w="115" w:type="dxa"/>
              <w:bottom w:w="72" w:type="dxa"/>
              <w:right w:w="115" w:type="dxa"/>
            </w:tcMar>
          </w:tcPr>
          <w:p w14:paraId="48CE640D" w14:textId="77777777" w:rsidR="003D1ED3" w:rsidRPr="008D0300" w:rsidRDefault="003D1ED3" w:rsidP="003E4B59">
            <w:pPr>
              <w:jc w:val="right"/>
              <w:rPr>
                <w:rFonts w:ascii="Arial" w:hAnsi="Arial" w:cs="Arial"/>
                <w:sz w:val="22"/>
                <w:szCs w:val="22"/>
              </w:rPr>
            </w:pPr>
            <w:r>
              <w:rPr>
                <w:rFonts w:ascii="Arial" w:hAnsi="Arial" w:cs="Arial"/>
                <w:sz w:val="22"/>
                <w:szCs w:val="22"/>
              </w:rPr>
              <w:t xml:space="preserve">$62.9 M </w:t>
            </w:r>
          </w:p>
        </w:tc>
      </w:tr>
      <w:tr w:rsidR="003D1ED3" w:rsidRPr="008D0300" w14:paraId="33BD6AB8"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48CA790D" w14:textId="77777777" w:rsidR="003D1ED3" w:rsidRDefault="003D1ED3" w:rsidP="003E4B59">
            <w:pPr>
              <w:rPr>
                <w:rFonts w:ascii="Arial" w:hAnsi="Arial" w:cs="Arial"/>
                <w:sz w:val="22"/>
                <w:szCs w:val="22"/>
              </w:rPr>
            </w:pPr>
            <w:r>
              <w:rPr>
                <w:rFonts w:ascii="Arial" w:hAnsi="Arial" w:cs="Arial"/>
                <w:sz w:val="22"/>
                <w:szCs w:val="22"/>
              </w:rPr>
              <w:t>COVID 3 (June 2020)</w:t>
            </w:r>
          </w:p>
        </w:tc>
        <w:tc>
          <w:tcPr>
            <w:tcW w:w="236" w:type="dxa"/>
            <w:tcBorders>
              <w:top w:val="nil"/>
              <w:left w:val="nil"/>
              <w:bottom w:val="nil"/>
              <w:right w:val="nil"/>
            </w:tcBorders>
          </w:tcPr>
          <w:p w14:paraId="1A92CB01"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0C82B2B1" w14:textId="77777777" w:rsidR="003D1ED3" w:rsidRDefault="003D1ED3" w:rsidP="003E4B59">
            <w:pPr>
              <w:jc w:val="center"/>
              <w:rPr>
                <w:rFonts w:ascii="Arial" w:hAnsi="Arial" w:cs="Arial"/>
                <w:sz w:val="22"/>
                <w:szCs w:val="22"/>
              </w:rPr>
            </w:pPr>
            <w:r>
              <w:rPr>
                <w:rFonts w:ascii="Arial" w:hAnsi="Arial" w:cs="Arial"/>
                <w:sz w:val="22"/>
                <w:szCs w:val="22"/>
              </w:rPr>
              <w:t>19120</w:t>
            </w:r>
          </w:p>
        </w:tc>
        <w:tc>
          <w:tcPr>
            <w:tcW w:w="270" w:type="dxa"/>
            <w:tcBorders>
              <w:top w:val="nil"/>
              <w:left w:val="nil"/>
              <w:bottom w:val="nil"/>
              <w:right w:val="nil"/>
            </w:tcBorders>
          </w:tcPr>
          <w:p w14:paraId="0D0DF52A"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6B82FCF5" w14:textId="77777777" w:rsidR="003D1ED3" w:rsidRDefault="003D1ED3" w:rsidP="003E4B59">
            <w:pPr>
              <w:jc w:val="right"/>
              <w:rPr>
                <w:rFonts w:ascii="Arial" w:hAnsi="Arial" w:cs="Arial"/>
                <w:sz w:val="22"/>
                <w:szCs w:val="22"/>
              </w:rPr>
            </w:pPr>
            <w:r>
              <w:rPr>
                <w:rFonts w:ascii="Arial" w:hAnsi="Arial" w:cs="Arial"/>
                <w:sz w:val="22"/>
                <w:szCs w:val="22"/>
              </w:rPr>
              <w:t>$86.1 M</w:t>
            </w:r>
          </w:p>
        </w:tc>
        <w:tc>
          <w:tcPr>
            <w:tcW w:w="270" w:type="dxa"/>
            <w:tcBorders>
              <w:top w:val="nil"/>
              <w:left w:val="nil"/>
              <w:bottom w:val="nil"/>
              <w:right w:val="nil"/>
            </w:tcBorders>
          </w:tcPr>
          <w:p w14:paraId="1B2F45C2"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7F93D59A" w14:textId="77777777" w:rsidR="003D1ED3" w:rsidRDefault="003D1ED3" w:rsidP="003E4B59">
            <w:pPr>
              <w:jc w:val="right"/>
              <w:rPr>
                <w:rFonts w:ascii="Arial" w:hAnsi="Arial" w:cs="Arial"/>
                <w:sz w:val="22"/>
                <w:szCs w:val="22"/>
              </w:rPr>
            </w:pPr>
            <w:r>
              <w:rPr>
                <w:rFonts w:ascii="Arial" w:hAnsi="Arial" w:cs="Arial"/>
                <w:sz w:val="22"/>
                <w:szCs w:val="22"/>
              </w:rPr>
              <w:t xml:space="preserve">$4.5 M </w:t>
            </w:r>
          </w:p>
        </w:tc>
        <w:tc>
          <w:tcPr>
            <w:tcW w:w="270" w:type="dxa"/>
            <w:tcBorders>
              <w:top w:val="nil"/>
              <w:left w:val="nil"/>
              <w:bottom w:val="nil"/>
              <w:right w:val="nil"/>
            </w:tcBorders>
          </w:tcPr>
          <w:p w14:paraId="657662A3"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single" w:sz="2" w:space="0" w:color="FFFFFF" w:themeColor="background1"/>
            </w:tcBorders>
            <w:tcMar>
              <w:top w:w="72" w:type="dxa"/>
              <w:left w:w="115" w:type="dxa"/>
              <w:bottom w:w="72" w:type="dxa"/>
              <w:right w:w="115" w:type="dxa"/>
            </w:tcMar>
          </w:tcPr>
          <w:p w14:paraId="09B3046C" w14:textId="77777777" w:rsidR="003D1ED3" w:rsidRDefault="003D1ED3" w:rsidP="003E4B59">
            <w:pPr>
              <w:jc w:val="right"/>
              <w:rPr>
                <w:rFonts w:ascii="Arial" w:hAnsi="Arial" w:cs="Arial"/>
                <w:sz w:val="22"/>
                <w:szCs w:val="22"/>
              </w:rPr>
            </w:pPr>
            <w:r>
              <w:rPr>
                <w:rFonts w:ascii="Arial" w:hAnsi="Arial" w:cs="Arial"/>
                <w:sz w:val="22"/>
                <w:szCs w:val="22"/>
              </w:rPr>
              <w:t>$90.6 M</w:t>
            </w:r>
          </w:p>
        </w:tc>
      </w:tr>
      <w:tr w:rsidR="003D1ED3" w:rsidRPr="008D0300" w14:paraId="1D26FE9B"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04B3D343" w14:textId="77777777" w:rsidR="003D1ED3" w:rsidRDefault="003D1ED3" w:rsidP="003E4B59">
            <w:pPr>
              <w:rPr>
                <w:rFonts w:ascii="Arial" w:hAnsi="Arial" w:cs="Arial"/>
                <w:sz w:val="22"/>
                <w:szCs w:val="22"/>
              </w:rPr>
            </w:pPr>
            <w:r>
              <w:rPr>
                <w:rFonts w:ascii="Arial" w:hAnsi="Arial" w:cs="Arial"/>
                <w:sz w:val="22"/>
                <w:szCs w:val="22"/>
              </w:rPr>
              <w:t>COVID 4 (September 2020)</w:t>
            </w:r>
          </w:p>
        </w:tc>
        <w:tc>
          <w:tcPr>
            <w:tcW w:w="236" w:type="dxa"/>
            <w:tcBorders>
              <w:top w:val="nil"/>
              <w:left w:val="nil"/>
              <w:bottom w:val="nil"/>
              <w:right w:val="nil"/>
            </w:tcBorders>
          </w:tcPr>
          <w:p w14:paraId="01BC7095"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3537C34B" w14:textId="77777777" w:rsidR="003D1ED3" w:rsidRDefault="003D1ED3" w:rsidP="003E4B59">
            <w:pPr>
              <w:jc w:val="center"/>
              <w:rPr>
                <w:rFonts w:ascii="Arial" w:hAnsi="Arial" w:cs="Arial"/>
                <w:sz w:val="22"/>
                <w:szCs w:val="22"/>
              </w:rPr>
            </w:pPr>
            <w:r>
              <w:rPr>
                <w:rFonts w:ascii="Arial" w:hAnsi="Arial" w:cs="Arial"/>
                <w:sz w:val="22"/>
                <w:szCs w:val="22"/>
              </w:rPr>
              <w:t>19157</w:t>
            </w:r>
          </w:p>
        </w:tc>
        <w:tc>
          <w:tcPr>
            <w:tcW w:w="270" w:type="dxa"/>
            <w:tcBorders>
              <w:top w:val="nil"/>
              <w:left w:val="nil"/>
              <w:bottom w:val="nil"/>
              <w:right w:val="nil"/>
            </w:tcBorders>
          </w:tcPr>
          <w:p w14:paraId="374BF2CF"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77AEC284" w14:textId="77777777" w:rsidR="003D1ED3" w:rsidRDefault="003D1ED3" w:rsidP="003E4B59">
            <w:pPr>
              <w:jc w:val="right"/>
              <w:rPr>
                <w:rFonts w:ascii="Arial" w:hAnsi="Arial" w:cs="Arial"/>
                <w:sz w:val="22"/>
                <w:szCs w:val="22"/>
              </w:rPr>
            </w:pPr>
            <w:r>
              <w:rPr>
                <w:rFonts w:ascii="Arial" w:hAnsi="Arial" w:cs="Arial"/>
                <w:sz w:val="22"/>
                <w:szCs w:val="22"/>
              </w:rPr>
              <w:t>$76.7 M</w:t>
            </w:r>
          </w:p>
        </w:tc>
        <w:tc>
          <w:tcPr>
            <w:tcW w:w="270" w:type="dxa"/>
            <w:tcBorders>
              <w:top w:val="nil"/>
              <w:left w:val="nil"/>
              <w:bottom w:val="nil"/>
              <w:right w:val="nil"/>
            </w:tcBorders>
          </w:tcPr>
          <w:p w14:paraId="0669418F"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0F04CB51" w14:textId="77777777" w:rsidR="003D1ED3" w:rsidRDefault="003D1ED3" w:rsidP="003E4B59">
            <w:pPr>
              <w:jc w:val="right"/>
              <w:rPr>
                <w:rFonts w:ascii="Arial" w:hAnsi="Arial" w:cs="Arial"/>
                <w:sz w:val="22"/>
                <w:szCs w:val="22"/>
              </w:rPr>
            </w:pPr>
            <w:r>
              <w:rPr>
                <w:rFonts w:ascii="Arial" w:hAnsi="Arial" w:cs="Arial"/>
                <w:sz w:val="22"/>
                <w:szCs w:val="22"/>
              </w:rPr>
              <w:t xml:space="preserve">$17.4 M </w:t>
            </w:r>
          </w:p>
        </w:tc>
        <w:tc>
          <w:tcPr>
            <w:tcW w:w="270" w:type="dxa"/>
            <w:tcBorders>
              <w:top w:val="nil"/>
              <w:left w:val="nil"/>
              <w:bottom w:val="nil"/>
              <w:right w:val="nil"/>
            </w:tcBorders>
          </w:tcPr>
          <w:p w14:paraId="45F89707"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nil"/>
            </w:tcBorders>
            <w:tcMar>
              <w:top w:w="72" w:type="dxa"/>
              <w:left w:w="115" w:type="dxa"/>
              <w:bottom w:w="72" w:type="dxa"/>
              <w:right w:w="115" w:type="dxa"/>
            </w:tcMar>
          </w:tcPr>
          <w:p w14:paraId="6CC6AEA6" w14:textId="77777777" w:rsidR="003D1ED3" w:rsidRDefault="003D1ED3" w:rsidP="003E4B59">
            <w:pPr>
              <w:jc w:val="right"/>
              <w:rPr>
                <w:rFonts w:ascii="Arial" w:hAnsi="Arial" w:cs="Arial"/>
                <w:sz w:val="22"/>
                <w:szCs w:val="22"/>
              </w:rPr>
            </w:pPr>
            <w:r>
              <w:rPr>
                <w:rFonts w:ascii="Arial" w:hAnsi="Arial" w:cs="Arial"/>
                <w:sz w:val="22"/>
                <w:szCs w:val="22"/>
              </w:rPr>
              <w:t>$94.1 M</w:t>
            </w:r>
          </w:p>
        </w:tc>
      </w:tr>
      <w:tr w:rsidR="003D1ED3" w:rsidRPr="008D0300" w14:paraId="7F7F8783"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7C025426" w14:textId="77777777" w:rsidR="003D1ED3" w:rsidRDefault="003D1ED3" w:rsidP="003E4B59">
            <w:pPr>
              <w:rPr>
                <w:rFonts w:ascii="Arial" w:hAnsi="Arial" w:cs="Arial"/>
                <w:sz w:val="22"/>
                <w:szCs w:val="22"/>
              </w:rPr>
            </w:pPr>
            <w:r>
              <w:rPr>
                <w:rFonts w:ascii="Arial" w:hAnsi="Arial" w:cs="Arial"/>
                <w:sz w:val="22"/>
                <w:szCs w:val="22"/>
              </w:rPr>
              <w:t>COVID 5 (December 2020)</w:t>
            </w:r>
          </w:p>
        </w:tc>
        <w:tc>
          <w:tcPr>
            <w:tcW w:w="236" w:type="dxa"/>
            <w:tcBorders>
              <w:top w:val="nil"/>
              <w:left w:val="nil"/>
              <w:bottom w:val="nil"/>
              <w:right w:val="nil"/>
            </w:tcBorders>
          </w:tcPr>
          <w:p w14:paraId="00633FD4"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7A944B9A" w14:textId="77777777" w:rsidR="003D1ED3" w:rsidRDefault="003D1ED3" w:rsidP="003E4B59">
            <w:pPr>
              <w:jc w:val="center"/>
              <w:rPr>
                <w:rFonts w:ascii="Arial" w:hAnsi="Arial" w:cs="Arial"/>
                <w:sz w:val="22"/>
                <w:szCs w:val="22"/>
              </w:rPr>
            </w:pPr>
            <w:r>
              <w:rPr>
                <w:rFonts w:ascii="Arial" w:hAnsi="Arial" w:cs="Arial"/>
                <w:sz w:val="22"/>
                <w:szCs w:val="22"/>
              </w:rPr>
              <w:t>19191</w:t>
            </w:r>
          </w:p>
        </w:tc>
        <w:tc>
          <w:tcPr>
            <w:tcW w:w="270" w:type="dxa"/>
            <w:tcBorders>
              <w:top w:val="nil"/>
              <w:left w:val="nil"/>
              <w:bottom w:val="nil"/>
              <w:right w:val="nil"/>
            </w:tcBorders>
          </w:tcPr>
          <w:p w14:paraId="26255DDE"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028EC660" w14:textId="77777777" w:rsidR="003D1ED3" w:rsidRDefault="003D1ED3" w:rsidP="003E4B59">
            <w:pPr>
              <w:jc w:val="right"/>
              <w:rPr>
                <w:rFonts w:ascii="Arial" w:hAnsi="Arial" w:cs="Arial"/>
                <w:sz w:val="22"/>
                <w:szCs w:val="22"/>
              </w:rPr>
            </w:pPr>
            <w:r>
              <w:rPr>
                <w:rFonts w:ascii="Arial" w:hAnsi="Arial" w:cs="Arial"/>
                <w:sz w:val="22"/>
                <w:szCs w:val="22"/>
              </w:rPr>
              <w:t>$40.9 M</w:t>
            </w:r>
          </w:p>
        </w:tc>
        <w:tc>
          <w:tcPr>
            <w:tcW w:w="270" w:type="dxa"/>
            <w:tcBorders>
              <w:top w:val="nil"/>
              <w:left w:val="nil"/>
              <w:bottom w:val="nil"/>
              <w:right w:val="nil"/>
            </w:tcBorders>
          </w:tcPr>
          <w:p w14:paraId="3A5CF13F"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1A9FC35A" w14:textId="77777777" w:rsidR="003D1ED3" w:rsidRDefault="003D1ED3" w:rsidP="003E4B59">
            <w:pPr>
              <w:jc w:val="right"/>
              <w:rPr>
                <w:rFonts w:ascii="Arial" w:hAnsi="Arial" w:cs="Arial"/>
                <w:sz w:val="22"/>
                <w:szCs w:val="22"/>
              </w:rPr>
            </w:pPr>
            <w:r>
              <w:rPr>
                <w:rFonts w:ascii="Arial" w:hAnsi="Arial" w:cs="Arial"/>
                <w:sz w:val="22"/>
                <w:szCs w:val="22"/>
              </w:rPr>
              <w:t xml:space="preserve">$5.8 M </w:t>
            </w:r>
          </w:p>
        </w:tc>
        <w:tc>
          <w:tcPr>
            <w:tcW w:w="270" w:type="dxa"/>
            <w:tcBorders>
              <w:top w:val="nil"/>
              <w:left w:val="nil"/>
              <w:bottom w:val="nil"/>
              <w:right w:val="nil"/>
            </w:tcBorders>
          </w:tcPr>
          <w:p w14:paraId="7E16066B"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nil"/>
            </w:tcBorders>
            <w:tcMar>
              <w:top w:w="72" w:type="dxa"/>
              <w:left w:w="115" w:type="dxa"/>
              <w:bottom w:w="72" w:type="dxa"/>
              <w:right w:w="115" w:type="dxa"/>
            </w:tcMar>
          </w:tcPr>
          <w:p w14:paraId="2E0135F3" w14:textId="77777777" w:rsidR="003D1ED3" w:rsidRDefault="003D1ED3" w:rsidP="003E4B59">
            <w:pPr>
              <w:jc w:val="right"/>
              <w:rPr>
                <w:rFonts w:ascii="Arial" w:hAnsi="Arial" w:cs="Arial"/>
                <w:sz w:val="22"/>
                <w:szCs w:val="22"/>
              </w:rPr>
            </w:pPr>
            <w:r>
              <w:rPr>
                <w:rFonts w:ascii="Arial" w:hAnsi="Arial" w:cs="Arial"/>
                <w:sz w:val="22"/>
                <w:szCs w:val="22"/>
              </w:rPr>
              <w:t>$46.6 M</w:t>
            </w:r>
          </w:p>
        </w:tc>
      </w:tr>
      <w:tr w:rsidR="003D1ED3" w:rsidRPr="008D0300" w14:paraId="0EA78CD8"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5A7E9D6E" w14:textId="77777777" w:rsidR="003D1ED3" w:rsidRPr="008D0300" w:rsidRDefault="003D1ED3" w:rsidP="003E4B59">
            <w:pPr>
              <w:rPr>
                <w:rFonts w:ascii="Arial" w:hAnsi="Arial" w:cs="Arial"/>
                <w:sz w:val="22"/>
                <w:szCs w:val="22"/>
              </w:rPr>
            </w:pPr>
            <w:r>
              <w:rPr>
                <w:rFonts w:ascii="Arial" w:hAnsi="Arial" w:cs="Arial"/>
                <w:sz w:val="22"/>
                <w:szCs w:val="22"/>
              </w:rPr>
              <w:lastRenderedPageBreak/>
              <w:t>COVID 6 (March 2021)</w:t>
            </w:r>
          </w:p>
        </w:tc>
        <w:tc>
          <w:tcPr>
            <w:tcW w:w="236" w:type="dxa"/>
            <w:tcBorders>
              <w:top w:val="nil"/>
              <w:left w:val="nil"/>
              <w:bottom w:val="nil"/>
              <w:right w:val="nil"/>
            </w:tcBorders>
          </w:tcPr>
          <w:p w14:paraId="466A7414" w14:textId="77777777" w:rsidR="003D1ED3" w:rsidRPr="008D0300" w:rsidRDefault="003D1ED3" w:rsidP="003E4B59">
            <w:pPr>
              <w:jc w:val="right"/>
              <w:rPr>
                <w:rFonts w:ascii="Arial" w:hAnsi="Arial" w:cs="Arial"/>
                <w:sz w:val="22"/>
                <w:szCs w:val="22"/>
              </w:rPr>
            </w:pPr>
          </w:p>
        </w:tc>
        <w:tc>
          <w:tcPr>
            <w:tcW w:w="1305" w:type="dxa"/>
            <w:tcBorders>
              <w:top w:val="nil"/>
              <w:left w:val="nil"/>
              <w:bottom w:val="single" w:sz="2" w:space="0" w:color="auto"/>
              <w:right w:val="nil"/>
            </w:tcBorders>
          </w:tcPr>
          <w:p w14:paraId="7CF40B6A" w14:textId="77777777" w:rsidR="003D1ED3" w:rsidRPr="008D0300" w:rsidRDefault="003D1ED3" w:rsidP="003E4B59">
            <w:pPr>
              <w:jc w:val="center"/>
              <w:rPr>
                <w:rFonts w:ascii="Arial" w:hAnsi="Arial" w:cs="Arial"/>
                <w:sz w:val="22"/>
                <w:szCs w:val="22"/>
              </w:rPr>
            </w:pPr>
            <w:r>
              <w:rPr>
                <w:rFonts w:ascii="Arial" w:hAnsi="Arial" w:cs="Arial"/>
                <w:sz w:val="22"/>
                <w:szCs w:val="22"/>
              </w:rPr>
              <w:t>19265</w:t>
            </w:r>
          </w:p>
        </w:tc>
        <w:tc>
          <w:tcPr>
            <w:tcW w:w="270" w:type="dxa"/>
            <w:tcBorders>
              <w:top w:val="nil"/>
              <w:left w:val="nil"/>
              <w:bottom w:val="nil"/>
              <w:right w:val="nil"/>
            </w:tcBorders>
          </w:tcPr>
          <w:p w14:paraId="3966CDC8" w14:textId="77777777" w:rsidR="003D1ED3" w:rsidRPr="008D0300" w:rsidRDefault="003D1ED3" w:rsidP="003E4B59">
            <w:pPr>
              <w:jc w:val="right"/>
              <w:rPr>
                <w:rFonts w:ascii="Arial" w:hAnsi="Arial" w:cs="Arial"/>
                <w:sz w:val="22"/>
                <w:szCs w:val="22"/>
              </w:rPr>
            </w:pPr>
          </w:p>
        </w:tc>
        <w:tc>
          <w:tcPr>
            <w:tcW w:w="1260" w:type="dxa"/>
            <w:tcBorders>
              <w:top w:val="nil"/>
              <w:left w:val="nil"/>
              <w:bottom w:val="single" w:sz="2" w:space="0" w:color="auto"/>
              <w:right w:val="nil"/>
            </w:tcBorders>
            <w:tcMar>
              <w:top w:w="72" w:type="dxa"/>
              <w:bottom w:w="72" w:type="dxa"/>
            </w:tcMar>
          </w:tcPr>
          <w:p w14:paraId="37F13744" w14:textId="77777777" w:rsidR="003D1ED3" w:rsidRPr="008D0300" w:rsidRDefault="003D1ED3" w:rsidP="003E4B59">
            <w:pPr>
              <w:jc w:val="right"/>
              <w:rPr>
                <w:rFonts w:ascii="Arial" w:hAnsi="Arial" w:cs="Arial"/>
                <w:sz w:val="22"/>
                <w:szCs w:val="22"/>
              </w:rPr>
            </w:pPr>
            <w:r>
              <w:rPr>
                <w:rFonts w:ascii="Arial" w:hAnsi="Arial" w:cs="Arial"/>
                <w:sz w:val="22"/>
                <w:szCs w:val="22"/>
              </w:rPr>
              <w:t>$93.2 M</w:t>
            </w:r>
          </w:p>
        </w:tc>
        <w:tc>
          <w:tcPr>
            <w:tcW w:w="270" w:type="dxa"/>
            <w:tcBorders>
              <w:top w:val="nil"/>
              <w:left w:val="nil"/>
              <w:bottom w:val="nil"/>
              <w:right w:val="nil"/>
            </w:tcBorders>
          </w:tcPr>
          <w:p w14:paraId="3BE1FBBA" w14:textId="77777777" w:rsidR="003D1ED3" w:rsidRPr="008D0300" w:rsidRDefault="003D1ED3" w:rsidP="003E4B59">
            <w:pPr>
              <w:jc w:val="right"/>
              <w:rPr>
                <w:rFonts w:ascii="Arial" w:hAnsi="Arial" w:cs="Arial"/>
                <w:sz w:val="22"/>
                <w:szCs w:val="22"/>
              </w:rPr>
            </w:pPr>
          </w:p>
        </w:tc>
        <w:tc>
          <w:tcPr>
            <w:tcW w:w="1080" w:type="dxa"/>
            <w:tcBorders>
              <w:top w:val="nil"/>
              <w:left w:val="nil"/>
              <w:bottom w:val="single" w:sz="2" w:space="0" w:color="auto"/>
              <w:right w:val="nil"/>
            </w:tcBorders>
            <w:tcMar>
              <w:top w:w="72" w:type="dxa"/>
              <w:bottom w:w="72" w:type="dxa"/>
            </w:tcMar>
          </w:tcPr>
          <w:p w14:paraId="6782E81C" w14:textId="77777777" w:rsidR="003D1ED3" w:rsidRPr="008D0300" w:rsidRDefault="003D1ED3" w:rsidP="003E4B59">
            <w:pPr>
              <w:jc w:val="right"/>
              <w:rPr>
                <w:rFonts w:ascii="Arial" w:hAnsi="Arial" w:cs="Arial"/>
                <w:sz w:val="22"/>
                <w:szCs w:val="22"/>
              </w:rPr>
            </w:pPr>
            <w:r>
              <w:rPr>
                <w:rFonts w:ascii="Arial" w:hAnsi="Arial" w:cs="Arial"/>
                <w:sz w:val="22"/>
                <w:szCs w:val="22"/>
              </w:rPr>
              <w:t xml:space="preserve">$1.1 M </w:t>
            </w:r>
          </w:p>
        </w:tc>
        <w:tc>
          <w:tcPr>
            <w:tcW w:w="270" w:type="dxa"/>
            <w:tcBorders>
              <w:top w:val="nil"/>
              <w:left w:val="nil"/>
              <w:bottom w:val="nil"/>
              <w:right w:val="nil"/>
            </w:tcBorders>
          </w:tcPr>
          <w:p w14:paraId="240F5656" w14:textId="77777777" w:rsidR="003D1ED3" w:rsidRPr="008D0300" w:rsidRDefault="003D1ED3" w:rsidP="003E4B59">
            <w:pPr>
              <w:jc w:val="right"/>
              <w:rPr>
                <w:rFonts w:ascii="Arial" w:hAnsi="Arial" w:cs="Arial"/>
                <w:sz w:val="22"/>
                <w:szCs w:val="22"/>
              </w:rPr>
            </w:pPr>
          </w:p>
        </w:tc>
        <w:tc>
          <w:tcPr>
            <w:tcW w:w="1167" w:type="dxa"/>
            <w:tcBorders>
              <w:top w:val="nil"/>
              <w:left w:val="nil"/>
              <w:bottom w:val="single" w:sz="2" w:space="0" w:color="auto"/>
              <w:right w:val="single" w:sz="2" w:space="0" w:color="FFFFFF" w:themeColor="background1"/>
            </w:tcBorders>
            <w:tcMar>
              <w:top w:w="72" w:type="dxa"/>
              <w:left w:w="115" w:type="dxa"/>
              <w:bottom w:w="72" w:type="dxa"/>
              <w:right w:w="115" w:type="dxa"/>
            </w:tcMar>
          </w:tcPr>
          <w:p w14:paraId="7B6FE4C0" w14:textId="77777777" w:rsidR="003D1ED3" w:rsidRPr="008D0300" w:rsidRDefault="003D1ED3" w:rsidP="003E4B59">
            <w:pPr>
              <w:jc w:val="right"/>
              <w:rPr>
                <w:rFonts w:ascii="Arial" w:hAnsi="Arial" w:cs="Arial"/>
                <w:sz w:val="22"/>
                <w:szCs w:val="22"/>
              </w:rPr>
            </w:pPr>
            <w:r>
              <w:rPr>
                <w:rFonts w:ascii="Arial" w:hAnsi="Arial" w:cs="Arial"/>
                <w:sz w:val="22"/>
                <w:szCs w:val="22"/>
              </w:rPr>
              <w:t>$93.3 M</w:t>
            </w:r>
          </w:p>
        </w:tc>
      </w:tr>
      <w:tr w:rsidR="003D1ED3" w:rsidRPr="008D0300" w14:paraId="7F4A33E9" w14:textId="77777777" w:rsidTr="003E4B59">
        <w:trPr>
          <w:cantSplit/>
        </w:trPr>
        <w:tc>
          <w:tcPr>
            <w:tcW w:w="3499" w:type="dxa"/>
            <w:tcBorders>
              <w:top w:val="nil"/>
              <w:left w:val="nil"/>
              <w:bottom w:val="single" w:sz="12" w:space="0" w:color="auto"/>
              <w:right w:val="nil"/>
            </w:tcBorders>
            <w:tcMar>
              <w:top w:w="72" w:type="dxa"/>
              <w:left w:w="115" w:type="dxa"/>
              <w:bottom w:w="72" w:type="dxa"/>
              <w:right w:w="115" w:type="dxa"/>
            </w:tcMar>
          </w:tcPr>
          <w:p w14:paraId="4CD2EDF2" w14:textId="77777777" w:rsidR="003D1ED3" w:rsidRPr="008D0300" w:rsidRDefault="003D1ED3" w:rsidP="003E4B59">
            <w:pPr>
              <w:rPr>
                <w:rFonts w:ascii="Arial" w:hAnsi="Arial" w:cs="Arial"/>
                <w:b/>
                <w:sz w:val="22"/>
                <w:szCs w:val="22"/>
              </w:rPr>
            </w:pPr>
          </w:p>
        </w:tc>
        <w:tc>
          <w:tcPr>
            <w:tcW w:w="236" w:type="dxa"/>
            <w:tcBorders>
              <w:top w:val="nil"/>
              <w:left w:val="nil"/>
              <w:bottom w:val="single" w:sz="12" w:space="0" w:color="auto"/>
              <w:right w:val="nil"/>
            </w:tcBorders>
          </w:tcPr>
          <w:p w14:paraId="52FF2E96" w14:textId="77777777" w:rsidR="003D1ED3" w:rsidRPr="008D0300" w:rsidRDefault="003D1ED3" w:rsidP="003E4B59">
            <w:pPr>
              <w:jc w:val="right"/>
              <w:rPr>
                <w:rFonts w:ascii="Arial" w:hAnsi="Arial" w:cs="Arial"/>
                <w:sz w:val="22"/>
                <w:szCs w:val="22"/>
              </w:rPr>
            </w:pPr>
          </w:p>
        </w:tc>
        <w:tc>
          <w:tcPr>
            <w:tcW w:w="1305" w:type="dxa"/>
            <w:tcBorders>
              <w:top w:val="single" w:sz="2" w:space="0" w:color="auto"/>
              <w:left w:val="nil"/>
              <w:bottom w:val="single" w:sz="12" w:space="0" w:color="auto"/>
              <w:right w:val="nil"/>
            </w:tcBorders>
          </w:tcPr>
          <w:p w14:paraId="22AB09E2" w14:textId="77777777" w:rsidR="003D1ED3" w:rsidRPr="00B33952" w:rsidRDefault="003D1ED3" w:rsidP="003E4B59">
            <w:pPr>
              <w:jc w:val="right"/>
              <w:rPr>
                <w:rFonts w:ascii="Arial" w:hAnsi="Arial" w:cs="Arial"/>
                <w:b/>
                <w:sz w:val="22"/>
                <w:szCs w:val="22"/>
              </w:rPr>
            </w:pPr>
            <w:r>
              <w:rPr>
                <w:rFonts w:ascii="Arial" w:hAnsi="Arial" w:cs="Arial"/>
                <w:b/>
                <w:sz w:val="22"/>
                <w:szCs w:val="22"/>
              </w:rPr>
              <w:t>TOTAL</w:t>
            </w:r>
          </w:p>
        </w:tc>
        <w:tc>
          <w:tcPr>
            <w:tcW w:w="270" w:type="dxa"/>
            <w:tcBorders>
              <w:top w:val="nil"/>
              <w:left w:val="nil"/>
              <w:bottom w:val="single" w:sz="12" w:space="0" w:color="auto"/>
              <w:right w:val="nil"/>
            </w:tcBorders>
          </w:tcPr>
          <w:p w14:paraId="16A6F154" w14:textId="77777777" w:rsidR="003D1ED3" w:rsidRPr="00B33952" w:rsidRDefault="003D1ED3" w:rsidP="003E4B59">
            <w:pPr>
              <w:jc w:val="right"/>
              <w:rPr>
                <w:rFonts w:ascii="Arial" w:hAnsi="Arial" w:cs="Arial"/>
                <w:b/>
                <w:sz w:val="22"/>
                <w:szCs w:val="22"/>
              </w:rPr>
            </w:pPr>
          </w:p>
        </w:tc>
        <w:tc>
          <w:tcPr>
            <w:tcW w:w="1260" w:type="dxa"/>
            <w:tcBorders>
              <w:top w:val="single" w:sz="2" w:space="0" w:color="auto"/>
              <w:left w:val="nil"/>
              <w:bottom w:val="single" w:sz="12" w:space="0" w:color="auto"/>
              <w:right w:val="nil"/>
            </w:tcBorders>
            <w:tcMar>
              <w:top w:w="72" w:type="dxa"/>
              <w:bottom w:w="72" w:type="dxa"/>
            </w:tcMar>
          </w:tcPr>
          <w:p w14:paraId="1D84EF45" w14:textId="77777777" w:rsidR="003D1ED3" w:rsidRPr="00B33952" w:rsidRDefault="003D1ED3" w:rsidP="003E4B59">
            <w:pPr>
              <w:jc w:val="right"/>
              <w:rPr>
                <w:rFonts w:ascii="Arial" w:hAnsi="Arial" w:cs="Arial"/>
                <w:b/>
                <w:sz w:val="22"/>
                <w:szCs w:val="22"/>
              </w:rPr>
            </w:pPr>
            <w:r>
              <w:rPr>
                <w:rFonts w:ascii="Arial" w:hAnsi="Arial" w:cs="Arial"/>
                <w:b/>
                <w:sz w:val="22"/>
                <w:szCs w:val="22"/>
              </w:rPr>
              <w:t>$343.4 M</w:t>
            </w:r>
          </w:p>
        </w:tc>
        <w:tc>
          <w:tcPr>
            <w:tcW w:w="270" w:type="dxa"/>
            <w:tcBorders>
              <w:top w:val="nil"/>
              <w:left w:val="nil"/>
              <w:bottom w:val="single" w:sz="12" w:space="0" w:color="auto"/>
              <w:right w:val="nil"/>
            </w:tcBorders>
          </w:tcPr>
          <w:p w14:paraId="0FDBF60C" w14:textId="77777777" w:rsidR="003D1ED3" w:rsidRPr="00B33952" w:rsidRDefault="003D1ED3" w:rsidP="003E4B59">
            <w:pPr>
              <w:jc w:val="right"/>
              <w:rPr>
                <w:rFonts w:ascii="Arial" w:hAnsi="Arial" w:cs="Arial"/>
                <w:b/>
                <w:sz w:val="22"/>
                <w:szCs w:val="22"/>
              </w:rPr>
            </w:pPr>
          </w:p>
        </w:tc>
        <w:tc>
          <w:tcPr>
            <w:tcW w:w="1080" w:type="dxa"/>
            <w:tcBorders>
              <w:top w:val="single" w:sz="2" w:space="0" w:color="auto"/>
              <w:left w:val="nil"/>
              <w:bottom w:val="single" w:sz="12" w:space="0" w:color="auto"/>
              <w:right w:val="single" w:sz="2" w:space="0" w:color="FFFFFF" w:themeColor="background1"/>
            </w:tcBorders>
            <w:tcMar>
              <w:top w:w="72" w:type="dxa"/>
              <w:bottom w:w="72" w:type="dxa"/>
            </w:tcMar>
          </w:tcPr>
          <w:p w14:paraId="047AE4E2" w14:textId="77777777" w:rsidR="003D1ED3" w:rsidRPr="00B33952" w:rsidRDefault="003D1ED3" w:rsidP="003E4B59">
            <w:pPr>
              <w:jc w:val="right"/>
              <w:rPr>
                <w:rFonts w:ascii="Arial" w:hAnsi="Arial" w:cs="Arial"/>
                <w:b/>
                <w:sz w:val="22"/>
                <w:szCs w:val="22"/>
              </w:rPr>
            </w:pPr>
            <w:r>
              <w:rPr>
                <w:rFonts w:ascii="Arial" w:hAnsi="Arial" w:cs="Arial"/>
                <w:b/>
                <w:sz w:val="22"/>
                <w:szCs w:val="22"/>
              </w:rPr>
              <w:t>$74.8 M</w:t>
            </w:r>
          </w:p>
        </w:tc>
        <w:tc>
          <w:tcPr>
            <w:tcW w:w="270" w:type="dxa"/>
            <w:tcBorders>
              <w:top w:val="nil"/>
              <w:left w:val="single" w:sz="2" w:space="0" w:color="FFFFFF" w:themeColor="background1"/>
              <w:bottom w:val="single" w:sz="12" w:space="0" w:color="auto"/>
              <w:right w:val="single" w:sz="2" w:space="0" w:color="FFFFFF" w:themeColor="background1"/>
            </w:tcBorders>
          </w:tcPr>
          <w:p w14:paraId="79AB6041" w14:textId="77777777" w:rsidR="003D1ED3" w:rsidRPr="00B33952" w:rsidRDefault="003D1ED3" w:rsidP="003E4B59">
            <w:pPr>
              <w:jc w:val="right"/>
              <w:rPr>
                <w:rFonts w:ascii="Arial" w:hAnsi="Arial" w:cs="Arial"/>
                <w:b/>
                <w:sz w:val="22"/>
                <w:szCs w:val="22"/>
              </w:rPr>
            </w:pPr>
          </w:p>
        </w:tc>
        <w:tc>
          <w:tcPr>
            <w:tcW w:w="1167" w:type="dxa"/>
            <w:tcBorders>
              <w:top w:val="single" w:sz="2"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3E98999F" w14:textId="77777777" w:rsidR="003D1ED3" w:rsidRPr="00B33952" w:rsidRDefault="003D1ED3" w:rsidP="003E4B59">
            <w:pPr>
              <w:jc w:val="right"/>
              <w:rPr>
                <w:rFonts w:ascii="Arial" w:hAnsi="Arial" w:cs="Arial"/>
                <w:b/>
                <w:sz w:val="22"/>
                <w:szCs w:val="22"/>
              </w:rPr>
            </w:pPr>
            <w:r w:rsidRPr="00B33952">
              <w:rPr>
                <w:rFonts w:ascii="Arial" w:hAnsi="Arial" w:cs="Arial"/>
                <w:b/>
                <w:sz w:val="22"/>
                <w:szCs w:val="22"/>
              </w:rPr>
              <w:t>$</w:t>
            </w:r>
            <w:r>
              <w:rPr>
                <w:rFonts w:ascii="Arial" w:hAnsi="Arial" w:cs="Arial"/>
                <w:b/>
                <w:sz w:val="22"/>
                <w:szCs w:val="22"/>
              </w:rPr>
              <w:t>418.2 M</w:t>
            </w:r>
          </w:p>
        </w:tc>
      </w:tr>
    </w:tbl>
    <w:p w14:paraId="5CB678F7" w14:textId="77777777" w:rsidR="003D1ED3" w:rsidRDefault="003D1ED3" w:rsidP="003D1ED3">
      <w:pPr>
        <w:spacing w:line="264" w:lineRule="auto"/>
        <w:jc w:val="both"/>
        <w:rPr>
          <w:rFonts w:ascii="Arial" w:hAnsi="Arial" w:cs="Arial"/>
          <w:szCs w:val="24"/>
        </w:rPr>
      </w:pPr>
    </w:p>
    <w:p w14:paraId="103EBE40" w14:textId="77777777" w:rsidR="007654DD" w:rsidRPr="004B4BF3" w:rsidRDefault="007654DD" w:rsidP="007654DD">
      <w:pPr>
        <w:spacing w:line="264" w:lineRule="auto"/>
        <w:jc w:val="both"/>
        <w:rPr>
          <w:rFonts w:ascii="Arial" w:hAnsi="Arial" w:cs="Arial"/>
          <w:bCs/>
          <w:szCs w:val="24"/>
        </w:rPr>
      </w:pPr>
      <w:r>
        <w:rPr>
          <w:rFonts w:ascii="Arial" w:hAnsi="Arial" w:cs="Arial"/>
          <w:bCs/>
          <w:szCs w:val="24"/>
        </w:rPr>
        <w:t>The appropriations supported county operational expenses related to the COVID-19 pandemic, expenses</w:t>
      </w:r>
      <w:r w:rsidRPr="006707CA">
        <w:rPr>
          <w:rFonts w:ascii="Arial" w:hAnsi="Arial" w:cs="Arial"/>
          <w:bCs/>
          <w:szCs w:val="24"/>
        </w:rPr>
        <w:t xml:space="preserve"> related to Isolation/Quarantine, Assessment and Recovery, and Shelter De-Intensification sites</w:t>
      </w:r>
      <w:r>
        <w:rPr>
          <w:rFonts w:ascii="Arial" w:hAnsi="Arial" w:cs="Arial"/>
          <w:bCs/>
          <w:szCs w:val="24"/>
        </w:rPr>
        <w:t xml:space="preserve">, expenses for contact tracing, testing and care coordination led by Public Health, support to cities, and </w:t>
      </w:r>
      <w:r w:rsidRPr="000421CC">
        <w:rPr>
          <w:rFonts w:ascii="Arial" w:hAnsi="Arial" w:cs="Arial"/>
          <w:bCs/>
          <w:szCs w:val="24"/>
        </w:rPr>
        <w:t xml:space="preserve">various grant programs </w:t>
      </w:r>
      <w:r>
        <w:rPr>
          <w:rFonts w:ascii="Arial" w:hAnsi="Arial" w:cs="Arial"/>
          <w:bCs/>
          <w:szCs w:val="24"/>
        </w:rPr>
        <w:t xml:space="preserve">to provide community support and economic recovery to </w:t>
      </w:r>
      <w:r w:rsidRPr="000421CC">
        <w:rPr>
          <w:rFonts w:ascii="Arial" w:hAnsi="Arial" w:cs="Arial"/>
          <w:bCs/>
          <w:szCs w:val="24"/>
        </w:rPr>
        <w:t>small businesses, arts and culture organizations, and individuals in need of housing, food, and health assistance</w:t>
      </w:r>
      <w:r>
        <w:rPr>
          <w:rFonts w:ascii="Arial" w:hAnsi="Arial" w:cs="Arial"/>
          <w:bCs/>
          <w:szCs w:val="24"/>
        </w:rPr>
        <w:t>.</w:t>
      </w:r>
    </w:p>
    <w:p w14:paraId="7A1B9C0E" w14:textId="77777777" w:rsidR="007654DD" w:rsidRDefault="007654DD" w:rsidP="00545038">
      <w:pPr>
        <w:spacing w:line="264" w:lineRule="auto"/>
        <w:jc w:val="both"/>
        <w:rPr>
          <w:rFonts w:ascii="Arial" w:hAnsi="Arial" w:cs="Arial"/>
          <w:szCs w:val="24"/>
        </w:rPr>
      </w:pPr>
    </w:p>
    <w:p w14:paraId="61676004" w14:textId="16577B4A" w:rsidR="00365B91" w:rsidRPr="006078C5" w:rsidRDefault="009E5D87" w:rsidP="00813E31">
      <w:pPr>
        <w:spacing w:line="264" w:lineRule="auto"/>
        <w:jc w:val="both"/>
        <w:rPr>
          <w:rFonts w:ascii="Arial" w:hAnsi="Arial" w:cs="Arial"/>
          <w:szCs w:val="24"/>
        </w:rPr>
      </w:pPr>
      <w:r>
        <w:rPr>
          <w:rFonts w:ascii="Arial" w:hAnsi="Arial" w:cs="Arial"/>
          <w:szCs w:val="24"/>
        </w:rPr>
        <w:t>T</w:t>
      </w:r>
      <w:r w:rsidR="00C93FEF">
        <w:rPr>
          <w:rFonts w:ascii="Arial" w:hAnsi="Arial" w:cs="Arial"/>
          <w:szCs w:val="24"/>
        </w:rPr>
        <w:t xml:space="preserve">he appropriations </w:t>
      </w:r>
      <w:r w:rsidR="00D050D4">
        <w:rPr>
          <w:rFonts w:ascii="Arial" w:hAnsi="Arial" w:cs="Arial"/>
          <w:szCs w:val="24"/>
        </w:rPr>
        <w:t xml:space="preserve">were </w:t>
      </w:r>
      <w:r w:rsidR="006078C5">
        <w:rPr>
          <w:rFonts w:ascii="Arial" w:hAnsi="Arial" w:cs="Arial"/>
          <w:szCs w:val="24"/>
        </w:rPr>
        <w:t>funded</w:t>
      </w:r>
      <w:r w:rsidR="00D050D4">
        <w:rPr>
          <w:rFonts w:ascii="Arial" w:hAnsi="Arial" w:cs="Arial"/>
          <w:szCs w:val="24"/>
        </w:rPr>
        <w:t xml:space="preserve"> </w:t>
      </w:r>
      <w:r w:rsidR="00C93FEF">
        <w:rPr>
          <w:rFonts w:ascii="Arial" w:hAnsi="Arial" w:cs="Arial"/>
          <w:szCs w:val="24"/>
        </w:rPr>
        <w:t xml:space="preserve">by various </w:t>
      </w:r>
      <w:r w:rsidR="00DA1AF5" w:rsidRPr="00AF1A9F">
        <w:rPr>
          <w:rFonts w:ascii="Arial" w:hAnsi="Arial" w:cs="Arial"/>
          <w:bCs/>
          <w:szCs w:val="24"/>
        </w:rPr>
        <w:t xml:space="preserve">Coronavirus Aid, Relief, and Economic Security Act of 2020 </w:t>
      </w:r>
      <w:r w:rsidR="00DA1AF5">
        <w:rPr>
          <w:rFonts w:ascii="Arial" w:hAnsi="Arial" w:cs="Arial"/>
          <w:bCs/>
          <w:szCs w:val="24"/>
        </w:rPr>
        <w:t>(</w:t>
      </w:r>
      <w:r w:rsidR="00C93FEF">
        <w:rPr>
          <w:rFonts w:ascii="Arial" w:hAnsi="Arial" w:cs="Arial"/>
          <w:szCs w:val="24"/>
        </w:rPr>
        <w:t xml:space="preserve">CARES </w:t>
      </w:r>
      <w:r w:rsidR="00C93FEF" w:rsidRPr="00C93FEF">
        <w:rPr>
          <w:rFonts w:ascii="Arial" w:hAnsi="Arial" w:cs="Arial"/>
          <w:szCs w:val="24"/>
        </w:rPr>
        <w:t>Act</w:t>
      </w:r>
      <w:r w:rsidR="00DA1AF5">
        <w:rPr>
          <w:rFonts w:ascii="Arial" w:hAnsi="Arial" w:cs="Arial"/>
          <w:szCs w:val="24"/>
        </w:rPr>
        <w:t>)</w:t>
      </w:r>
      <w:r w:rsidR="00DD1663">
        <w:rPr>
          <w:rStyle w:val="FootnoteReference"/>
          <w:rFonts w:ascii="Arial" w:hAnsi="Arial" w:cs="Arial"/>
          <w:szCs w:val="24"/>
        </w:rPr>
        <w:footnoteReference w:id="1"/>
      </w:r>
      <w:r w:rsidR="00C93FEF" w:rsidRPr="00C93FEF">
        <w:rPr>
          <w:rFonts w:ascii="Arial" w:hAnsi="Arial" w:cs="Arial"/>
          <w:szCs w:val="24"/>
        </w:rPr>
        <w:t xml:space="preserve"> </w:t>
      </w:r>
      <w:r w:rsidR="00E43D5A">
        <w:rPr>
          <w:rFonts w:ascii="Arial" w:hAnsi="Arial" w:cs="Arial"/>
          <w:szCs w:val="24"/>
        </w:rPr>
        <w:t>grants</w:t>
      </w:r>
      <w:r w:rsidR="00C93FEF">
        <w:rPr>
          <w:rFonts w:ascii="Arial" w:hAnsi="Arial" w:cs="Arial"/>
          <w:szCs w:val="24"/>
        </w:rPr>
        <w:t xml:space="preserve"> such as the</w:t>
      </w:r>
      <w:r w:rsidR="00C93FEF" w:rsidRPr="00C93FEF">
        <w:rPr>
          <w:rFonts w:ascii="Arial" w:hAnsi="Arial" w:cs="Arial"/>
          <w:szCs w:val="24"/>
        </w:rPr>
        <w:t xml:space="preserve"> </w:t>
      </w:r>
      <w:r w:rsidR="00874980" w:rsidRPr="00874980">
        <w:rPr>
          <w:rFonts w:ascii="Arial" w:hAnsi="Arial" w:cs="Arial"/>
          <w:szCs w:val="24"/>
        </w:rPr>
        <w:t xml:space="preserve">Federal Emergency Management Agency </w:t>
      </w:r>
      <w:r w:rsidR="00874980">
        <w:rPr>
          <w:rFonts w:ascii="Arial" w:hAnsi="Arial" w:cs="Arial"/>
          <w:szCs w:val="24"/>
        </w:rPr>
        <w:t>(</w:t>
      </w:r>
      <w:r w:rsidR="00C93FEF" w:rsidRPr="00C93FEF">
        <w:rPr>
          <w:rFonts w:ascii="Arial" w:hAnsi="Arial" w:cs="Arial"/>
          <w:szCs w:val="24"/>
        </w:rPr>
        <w:t>FEMA</w:t>
      </w:r>
      <w:r w:rsidR="00874980">
        <w:rPr>
          <w:rFonts w:ascii="Arial" w:hAnsi="Arial" w:cs="Arial"/>
          <w:szCs w:val="24"/>
        </w:rPr>
        <w:t>)</w:t>
      </w:r>
      <w:r w:rsidR="00C93FEF" w:rsidRPr="00C93FEF">
        <w:rPr>
          <w:rFonts w:ascii="Arial" w:hAnsi="Arial" w:cs="Arial"/>
          <w:szCs w:val="24"/>
        </w:rPr>
        <w:t xml:space="preserve"> disaster relief funding and the Treasury Department's Coronavirus Relief Fund </w:t>
      </w:r>
      <w:r w:rsidR="002B779C">
        <w:rPr>
          <w:rFonts w:ascii="Arial" w:hAnsi="Arial" w:cs="Arial"/>
          <w:szCs w:val="24"/>
        </w:rPr>
        <w:t>(CRF)</w:t>
      </w:r>
      <w:r w:rsidR="00650242">
        <w:rPr>
          <w:rFonts w:ascii="Arial" w:hAnsi="Arial" w:cs="Arial"/>
          <w:szCs w:val="24"/>
        </w:rPr>
        <w:t>,</w:t>
      </w:r>
      <w:r w:rsidR="002B779C">
        <w:rPr>
          <w:rFonts w:ascii="Arial" w:hAnsi="Arial" w:cs="Arial"/>
          <w:szCs w:val="24"/>
        </w:rPr>
        <w:t xml:space="preserve"> </w:t>
      </w:r>
      <w:r w:rsidR="006078C5">
        <w:rPr>
          <w:rFonts w:ascii="Arial" w:hAnsi="Arial" w:cs="Arial"/>
          <w:szCs w:val="24"/>
        </w:rPr>
        <w:t xml:space="preserve">which provided a direct allocation to the county of $263 million. </w:t>
      </w:r>
      <w:r w:rsidR="00365DC0">
        <w:rPr>
          <w:rFonts w:ascii="Arial" w:hAnsi="Arial" w:cs="Arial"/>
          <w:szCs w:val="24"/>
        </w:rPr>
        <w:t xml:space="preserve">The appropriations were also </w:t>
      </w:r>
      <w:r w:rsidR="00A05089">
        <w:rPr>
          <w:rFonts w:ascii="Arial" w:hAnsi="Arial" w:cs="Arial"/>
          <w:szCs w:val="24"/>
        </w:rPr>
        <w:t>funded by the</w:t>
      </w:r>
      <w:bookmarkStart w:id="0" w:name="_Hlk68690321"/>
      <w:r w:rsidR="00813E31">
        <w:rPr>
          <w:rFonts w:ascii="Arial" w:hAnsi="Arial" w:cs="Arial"/>
          <w:szCs w:val="24"/>
        </w:rPr>
        <w:t xml:space="preserve"> Coronavirus Response and Relief Supplemental Appropriations Act (CRRS</w:t>
      </w:r>
      <w:r w:rsidR="00766942">
        <w:rPr>
          <w:rFonts w:ascii="Arial" w:hAnsi="Arial" w:cs="Arial"/>
          <w:szCs w:val="24"/>
        </w:rPr>
        <w:t>A</w:t>
      </w:r>
      <w:r w:rsidR="00813E31">
        <w:rPr>
          <w:rFonts w:ascii="Arial" w:hAnsi="Arial" w:cs="Arial"/>
          <w:szCs w:val="24"/>
        </w:rPr>
        <w:t xml:space="preserve">A) </w:t>
      </w:r>
      <w:r w:rsidR="00766942">
        <w:rPr>
          <w:rFonts w:ascii="Arial" w:hAnsi="Arial" w:cs="Arial"/>
          <w:szCs w:val="24"/>
        </w:rPr>
        <w:t>included in</w:t>
      </w:r>
      <w:r w:rsidR="00813E31">
        <w:rPr>
          <w:rFonts w:ascii="Arial" w:hAnsi="Arial" w:cs="Arial"/>
          <w:szCs w:val="24"/>
        </w:rPr>
        <w:t xml:space="preserve"> the </w:t>
      </w:r>
      <w:r w:rsidR="00DA19DB">
        <w:rPr>
          <w:rFonts w:ascii="Arial" w:hAnsi="Arial" w:cs="Arial"/>
          <w:bCs/>
          <w:szCs w:val="24"/>
        </w:rPr>
        <w:t xml:space="preserve">2021 </w:t>
      </w:r>
      <w:r w:rsidR="00DA19DB" w:rsidRPr="00D057C4">
        <w:rPr>
          <w:rFonts w:ascii="Arial" w:hAnsi="Arial" w:cs="Arial"/>
          <w:bCs/>
          <w:szCs w:val="24"/>
        </w:rPr>
        <w:t>Consolidated</w:t>
      </w:r>
      <w:r w:rsidR="002B779C">
        <w:rPr>
          <w:rFonts w:ascii="Arial" w:hAnsi="Arial" w:cs="Arial"/>
          <w:bCs/>
          <w:szCs w:val="24"/>
        </w:rPr>
        <w:t xml:space="preserve"> </w:t>
      </w:r>
      <w:r w:rsidR="00DA19DB" w:rsidRPr="00D057C4">
        <w:rPr>
          <w:rFonts w:ascii="Arial" w:hAnsi="Arial" w:cs="Arial"/>
          <w:bCs/>
          <w:szCs w:val="24"/>
        </w:rPr>
        <w:t>Appropriations Act</w:t>
      </w:r>
      <w:bookmarkEnd w:id="0"/>
      <w:r w:rsidR="006078C5">
        <w:rPr>
          <w:rFonts w:ascii="Arial" w:hAnsi="Arial" w:cs="Arial"/>
          <w:bCs/>
          <w:szCs w:val="24"/>
        </w:rPr>
        <w:t xml:space="preserve"> </w:t>
      </w:r>
      <w:r w:rsidR="00650242">
        <w:rPr>
          <w:rFonts w:ascii="Arial" w:hAnsi="Arial" w:cs="Arial"/>
          <w:bCs/>
          <w:szCs w:val="24"/>
        </w:rPr>
        <w:t xml:space="preserve">that </w:t>
      </w:r>
      <w:r w:rsidR="00DA19DB" w:rsidRPr="00AF1A9F">
        <w:rPr>
          <w:rFonts w:ascii="Arial" w:hAnsi="Arial" w:cs="Arial"/>
          <w:bCs/>
          <w:szCs w:val="24"/>
        </w:rPr>
        <w:t>supplement</w:t>
      </w:r>
      <w:r w:rsidR="00DA19DB">
        <w:rPr>
          <w:rFonts w:ascii="Arial" w:hAnsi="Arial" w:cs="Arial"/>
          <w:bCs/>
          <w:szCs w:val="24"/>
        </w:rPr>
        <w:t>ed</w:t>
      </w:r>
      <w:r w:rsidR="00DA19DB" w:rsidRPr="00AF1A9F">
        <w:rPr>
          <w:rFonts w:ascii="Arial" w:hAnsi="Arial" w:cs="Arial"/>
          <w:bCs/>
          <w:szCs w:val="24"/>
        </w:rPr>
        <w:t xml:space="preserve"> the CARES Act by providing approximately $900 billion in additional federal aid</w:t>
      </w:r>
      <w:r w:rsidR="00DA19DB">
        <w:rPr>
          <w:rFonts w:ascii="Arial" w:hAnsi="Arial" w:cs="Arial"/>
          <w:bCs/>
          <w:szCs w:val="24"/>
        </w:rPr>
        <w:t>.</w:t>
      </w:r>
      <w:r w:rsidR="006078C5">
        <w:rPr>
          <w:rStyle w:val="FootnoteReference"/>
          <w:rFonts w:ascii="Arial" w:hAnsi="Arial" w:cs="Arial"/>
          <w:bCs/>
          <w:szCs w:val="24"/>
        </w:rPr>
        <w:footnoteReference w:id="2"/>
      </w:r>
      <w:r w:rsidR="006078C5">
        <w:rPr>
          <w:rFonts w:ascii="Arial" w:hAnsi="Arial" w:cs="Arial"/>
          <w:bCs/>
          <w:szCs w:val="24"/>
        </w:rPr>
        <w:t xml:space="preserve"> </w:t>
      </w:r>
      <w:r w:rsidR="00365B91">
        <w:rPr>
          <w:rFonts w:ascii="Arial" w:hAnsi="Arial" w:cs="Arial"/>
          <w:bCs/>
          <w:szCs w:val="24"/>
        </w:rPr>
        <w:t xml:space="preserve">Notable for the county, the </w:t>
      </w:r>
      <w:r w:rsidR="006078C5">
        <w:rPr>
          <w:rFonts w:ascii="Arial" w:hAnsi="Arial" w:cs="Arial"/>
          <w:bCs/>
          <w:szCs w:val="24"/>
        </w:rPr>
        <w:t>C</w:t>
      </w:r>
      <w:r w:rsidR="00813E31">
        <w:rPr>
          <w:rFonts w:ascii="Arial" w:hAnsi="Arial" w:cs="Arial"/>
          <w:bCs/>
          <w:szCs w:val="24"/>
        </w:rPr>
        <w:t>RSS</w:t>
      </w:r>
      <w:r w:rsidR="00766942">
        <w:rPr>
          <w:rFonts w:ascii="Arial" w:hAnsi="Arial" w:cs="Arial"/>
          <w:bCs/>
          <w:szCs w:val="24"/>
        </w:rPr>
        <w:t>A</w:t>
      </w:r>
      <w:r w:rsidR="00813E31">
        <w:rPr>
          <w:rFonts w:ascii="Arial" w:hAnsi="Arial" w:cs="Arial"/>
          <w:bCs/>
          <w:szCs w:val="24"/>
        </w:rPr>
        <w:t>A</w:t>
      </w:r>
      <w:r w:rsidR="00365B91">
        <w:rPr>
          <w:rFonts w:ascii="Arial" w:hAnsi="Arial" w:cs="Arial"/>
          <w:bCs/>
          <w:szCs w:val="24"/>
        </w:rPr>
        <w:t xml:space="preserve"> provided the </w:t>
      </w:r>
      <w:r w:rsidR="002B779C">
        <w:rPr>
          <w:rFonts w:ascii="Arial" w:hAnsi="Arial" w:cs="Arial"/>
          <w:bCs/>
          <w:szCs w:val="24"/>
        </w:rPr>
        <w:t>county $</w:t>
      </w:r>
      <w:r w:rsidR="00365B91">
        <w:rPr>
          <w:rFonts w:ascii="Arial" w:hAnsi="Arial" w:cs="Arial"/>
          <w:bCs/>
          <w:szCs w:val="24"/>
        </w:rPr>
        <w:t>45 million of</w:t>
      </w:r>
      <w:r w:rsidR="006078C5">
        <w:rPr>
          <w:rFonts w:ascii="Arial" w:hAnsi="Arial" w:cs="Arial"/>
          <w:bCs/>
          <w:szCs w:val="24"/>
        </w:rPr>
        <w:t xml:space="preserve"> </w:t>
      </w:r>
      <w:r w:rsidR="00365B91">
        <w:rPr>
          <w:rFonts w:ascii="Arial" w:hAnsi="Arial" w:cs="Arial"/>
          <w:bCs/>
          <w:szCs w:val="24"/>
        </w:rPr>
        <w:t>Department of Treasury grants to support emergency rental assistance and it also extended the</w:t>
      </w:r>
      <w:r w:rsidR="00365B91" w:rsidRPr="00325CA0">
        <w:rPr>
          <w:rFonts w:ascii="Arial" w:hAnsi="Arial" w:cs="Arial"/>
          <w:bCs/>
          <w:szCs w:val="24"/>
        </w:rPr>
        <w:t xml:space="preserve"> deadline to spend </w:t>
      </w:r>
      <w:r w:rsidR="00365B91">
        <w:rPr>
          <w:rFonts w:ascii="Arial" w:hAnsi="Arial" w:cs="Arial"/>
          <w:bCs/>
          <w:szCs w:val="24"/>
        </w:rPr>
        <w:t xml:space="preserve">the </w:t>
      </w:r>
      <w:r w:rsidR="006078C5">
        <w:rPr>
          <w:rFonts w:ascii="Arial" w:hAnsi="Arial" w:cs="Arial"/>
          <w:bCs/>
          <w:szCs w:val="24"/>
        </w:rPr>
        <w:t xml:space="preserve">CARES Act’s </w:t>
      </w:r>
      <w:r w:rsidR="002B779C">
        <w:rPr>
          <w:rFonts w:ascii="Arial" w:hAnsi="Arial" w:cs="Arial"/>
          <w:bCs/>
          <w:szCs w:val="24"/>
        </w:rPr>
        <w:t>CRF</w:t>
      </w:r>
      <w:r w:rsidR="00365B91">
        <w:rPr>
          <w:rFonts w:ascii="Arial" w:hAnsi="Arial" w:cs="Arial"/>
          <w:bCs/>
          <w:szCs w:val="24"/>
        </w:rPr>
        <w:t xml:space="preserve"> moneys to December 31, 2021.</w:t>
      </w:r>
      <w:r w:rsidR="006078C5" w:rsidRPr="006078C5">
        <w:rPr>
          <w:rFonts w:ascii="Arial" w:hAnsi="Arial" w:cs="Arial"/>
          <w:szCs w:val="24"/>
        </w:rPr>
        <w:t xml:space="preserve"> </w:t>
      </w:r>
      <w:r w:rsidR="006078C5">
        <w:rPr>
          <w:rFonts w:ascii="Arial" w:hAnsi="Arial" w:cs="Arial"/>
          <w:szCs w:val="24"/>
        </w:rPr>
        <w:t xml:space="preserve">Lastly, the appropriations were also </w:t>
      </w:r>
      <w:r w:rsidR="00A05089">
        <w:rPr>
          <w:rFonts w:ascii="Arial" w:hAnsi="Arial" w:cs="Arial"/>
          <w:szCs w:val="24"/>
        </w:rPr>
        <w:t>funded</w:t>
      </w:r>
      <w:r w:rsidR="006078C5">
        <w:rPr>
          <w:rFonts w:ascii="Arial" w:hAnsi="Arial" w:cs="Arial"/>
          <w:szCs w:val="24"/>
        </w:rPr>
        <w:t xml:space="preserve"> by other county revenue sources for those expenditures that were not eligible for CARES Act funding.</w:t>
      </w:r>
    </w:p>
    <w:p w14:paraId="1FC33FC5" w14:textId="20723EA9" w:rsidR="006078C5" w:rsidRDefault="006078C5" w:rsidP="00365B91">
      <w:pPr>
        <w:spacing w:line="264" w:lineRule="auto"/>
        <w:jc w:val="both"/>
        <w:rPr>
          <w:rFonts w:ascii="Arial" w:hAnsi="Arial" w:cs="Arial"/>
          <w:bCs/>
          <w:szCs w:val="24"/>
        </w:rPr>
      </w:pPr>
    </w:p>
    <w:p w14:paraId="3468C9FF" w14:textId="35218772" w:rsidR="006078C5" w:rsidRDefault="0000661A" w:rsidP="006078C5">
      <w:pPr>
        <w:spacing w:line="264" w:lineRule="auto"/>
        <w:jc w:val="both"/>
        <w:rPr>
          <w:rFonts w:ascii="Arial" w:hAnsi="Arial" w:cs="Arial"/>
          <w:bCs/>
          <w:szCs w:val="24"/>
        </w:rPr>
      </w:pPr>
      <w:r w:rsidRPr="007654DD">
        <w:rPr>
          <w:rFonts w:ascii="Arial" w:hAnsi="Arial" w:cs="Arial"/>
          <w:b/>
          <w:szCs w:val="24"/>
        </w:rPr>
        <w:t xml:space="preserve">Status of </w:t>
      </w:r>
      <w:r>
        <w:rPr>
          <w:rFonts w:ascii="Arial" w:hAnsi="Arial" w:cs="Arial"/>
          <w:b/>
          <w:szCs w:val="24"/>
        </w:rPr>
        <w:t>the County’s General Fund</w:t>
      </w:r>
      <w:r w:rsidRPr="007654DD">
        <w:rPr>
          <w:rFonts w:ascii="Arial" w:hAnsi="Arial" w:cs="Arial"/>
          <w:b/>
          <w:szCs w:val="24"/>
        </w:rPr>
        <w:t>.</w:t>
      </w:r>
      <w:r w:rsidR="0072749E">
        <w:rPr>
          <w:rFonts w:ascii="Arial" w:hAnsi="Arial" w:cs="Arial"/>
          <w:b/>
          <w:szCs w:val="24"/>
        </w:rPr>
        <w:t xml:space="preserve"> </w:t>
      </w:r>
      <w:r w:rsidRPr="007654DD">
        <w:rPr>
          <w:rFonts w:ascii="Arial" w:hAnsi="Arial" w:cs="Arial"/>
          <w:b/>
          <w:szCs w:val="24"/>
        </w:rPr>
        <w:t xml:space="preserve">  </w:t>
      </w:r>
      <w:r w:rsidR="006078C5">
        <w:rPr>
          <w:rFonts w:ascii="Arial" w:hAnsi="Arial" w:cs="Arial"/>
          <w:bCs/>
          <w:szCs w:val="24"/>
        </w:rPr>
        <w:t xml:space="preserve">To date, the county </w:t>
      </w:r>
      <w:r w:rsidR="009B3E12">
        <w:rPr>
          <w:rFonts w:ascii="Arial" w:hAnsi="Arial" w:cs="Arial"/>
          <w:bCs/>
          <w:szCs w:val="24"/>
        </w:rPr>
        <w:t>is expected to</w:t>
      </w:r>
      <w:r w:rsidR="006078C5">
        <w:rPr>
          <w:rFonts w:ascii="Arial" w:hAnsi="Arial" w:cs="Arial"/>
          <w:bCs/>
          <w:szCs w:val="24"/>
        </w:rPr>
        <w:t xml:space="preserve"> spen</w:t>
      </w:r>
      <w:r w:rsidR="009B3E12">
        <w:rPr>
          <w:rFonts w:ascii="Arial" w:hAnsi="Arial" w:cs="Arial"/>
          <w:bCs/>
          <w:szCs w:val="24"/>
        </w:rPr>
        <w:t>d</w:t>
      </w:r>
      <w:r w:rsidR="006078C5">
        <w:rPr>
          <w:rFonts w:ascii="Arial" w:hAnsi="Arial" w:cs="Arial"/>
          <w:bCs/>
          <w:szCs w:val="24"/>
        </w:rPr>
        <w:t xml:space="preserve"> </w:t>
      </w:r>
      <w:r w:rsidR="009B3E12">
        <w:rPr>
          <w:rFonts w:ascii="Arial" w:hAnsi="Arial" w:cs="Arial"/>
          <w:bCs/>
          <w:szCs w:val="24"/>
        </w:rPr>
        <w:t xml:space="preserve">approximately </w:t>
      </w:r>
      <w:r w:rsidR="006078C5">
        <w:rPr>
          <w:rFonts w:ascii="Arial" w:hAnsi="Arial" w:cs="Arial"/>
          <w:bCs/>
          <w:szCs w:val="24"/>
        </w:rPr>
        <w:t>$2</w:t>
      </w:r>
      <w:r w:rsidR="009B3E12">
        <w:rPr>
          <w:rFonts w:ascii="Arial" w:hAnsi="Arial" w:cs="Arial"/>
          <w:bCs/>
          <w:szCs w:val="24"/>
        </w:rPr>
        <w:t>50</w:t>
      </w:r>
      <w:r w:rsidR="006078C5">
        <w:rPr>
          <w:rFonts w:ascii="Arial" w:hAnsi="Arial" w:cs="Arial"/>
          <w:bCs/>
          <w:szCs w:val="24"/>
        </w:rPr>
        <w:t xml:space="preserve"> million of the </w:t>
      </w:r>
      <w:r w:rsidR="007654DD">
        <w:rPr>
          <w:rFonts w:ascii="Arial" w:hAnsi="Arial" w:cs="Arial"/>
          <w:bCs/>
          <w:szCs w:val="24"/>
        </w:rPr>
        <w:t>CARES Act’s CRF moneys</w:t>
      </w:r>
      <w:r w:rsidR="003D76FA">
        <w:rPr>
          <w:rFonts w:ascii="Arial" w:hAnsi="Arial" w:cs="Arial"/>
          <w:bCs/>
          <w:szCs w:val="24"/>
        </w:rPr>
        <w:t xml:space="preserve"> after closeout of all </w:t>
      </w:r>
      <w:r w:rsidR="00DF4A55">
        <w:rPr>
          <w:rFonts w:ascii="Arial" w:hAnsi="Arial" w:cs="Arial"/>
          <w:bCs/>
          <w:szCs w:val="24"/>
        </w:rPr>
        <w:t xml:space="preserve">2020 </w:t>
      </w:r>
      <w:r w:rsidR="003D76FA">
        <w:rPr>
          <w:rFonts w:ascii="Arial" w:hAnsi="Arial" w:cs="Arial"/>
          <w:bCs/>
          <w:szCs w:val="24"/>
        </w:rPr>
        <w:t>expenditures</w:t>
      </w:r>
      <w:r w:rsidR="006078C5">
        <w:rPr>
          <w:rFonts w:ascii="Arial" w:hAnsi="Arial" w:cs="Arial"/>
          <w:bCs/>
          <w:szCs w:val="24"/>
        </w:rPr>
        <w:t xml:space="preserve">, leaving a balance of </w:t>
      </w:r>
      <w:r w:rsidR="003D76FA">
        <w:rPr>
          <w:rFonts w:ascii="Arial" w:hAnsi="Arial" w:cs="Arial"/>
          <w:bCs/>
          <w:szCs w:val="24"/>
        </w:rPr>
        <w:t xml:space="preserve">approximately </w:t>
      </w:r>
      <w:r w:rsidR="006078C5" w:rsidRPr="00D40972">
        <w:rPr>
          <w:rFonts w:ascii="Arial" w:hAnsi="Arial" w:cs="Arial"/>
          <w:bCs/>
          <w:szCs w:val="24"/>
          <w:u w:val="single"/>
        </w:rPr>
        <w:t>$</w:t>
      </w:r>
      <w:r w:rsidR="009B3E12">
        <w:rPr>
          <w:rFonts w:ascii="Arial" w:hAnsi="Arial" w:cs="Arial"/>
          <w:bCs/>
          <w:szCs w:val="24"/>
          <w:u w:val="single"/>
        </w:rPr>
        <w:t>13</w:t>
      </w:r>
      <w:r w:rsidR="006078C5" w:rsidRPr="00D40972">
        <w:rPr>
          <w:rFonts w:ascii="Arial" w:hAnsi="Arial" w:cs="Arial"/>
          <w:bCs/>
          <w:szCs w:val="24"/>
          <w:u w:val="single"/>
        </w:rPr>
        <w:t xml:space="preserve"> million</w:t>
      </w:r>
      <w:r w:rsidR="006078C5" w:rsidRPr="00D40972">
        <w:rPr>
          <w:rFonts w:ascii="Arial" w:hAnsi="Arial" w:cs="Arial"/>
          <w:bCs/>
          <w:szCs w:val="24"/>
        </w:rPr>
        <w:t xml:space="preserve"> </w:t>
      </w:r>
      <w:r w:rsidR="006078C5">
        <w:rPr>
          <w:rFonts w:ascii="Arial" w:hAnsi="Arial" w:cs="Arial"/>
          <w:bCs/>
          <w:szCs w:val="24"/>
        </w:rPr>
        <w:t xml:space="preserve">unspent and available. Executive staff state that the underspend is a result of various factors </w:t>
      </w:r>
      <w:r w:rsidR="00650242">
        <w:rPr>
          <w:rFonts w:ascii="Arial" w:hAnsi="Arial" w:cs="Arial"/>
          <w:bCs/>
          <w:szCs w:val="24"/>
        </w:rPr>
        <w:t xml:space="preserve">that </w:t>
      </w:r>
      <w:r w:rsidR="006078C5">
        <w:rPr>
          <w:rFonts w:ascii="Arial" w:hAnsi="Arial" w:cs="Arial"/>
          <w:bCs/>
          <w:szCs w:val="24"/>
        </w:rPr>
        <w:t>included, but were not limited to:</w:t>
      </w:r>
    </w:p>
    <w:p w14:paraId="331A1D7F" w14:textId="53F0392F" w:rsidR="006078C5" w:rsidRDefault="006078C5" w:rsidP="006078C5">
      <w:pPr>
        <w:pStyle w:val="ListParagraph0"/>
        <w:numPr>
          <w:ilvl w:val="0"/>
          <w:numId w:val="22"/>
        </w:numPr>
        <w:spacing w:line="264" w:lineRule="auto"/>
        <w:jc w:val="both"/>
        <w:rPr>
          <w:rFonts w:ascii="Arial" w:hAnsi="Arial" w:cs="Arial"/>
          <w:bCs/>
        </w:rPr>
      </w:pPr>
      <w:r>
        <w:rPr>
          <w:rFonts w:ascii="Arial" w:hAnsi="Arial" w:cs="Arial"/>
          <w:bCs/>
        </w:rPr>
        <w:t>expenses ineligible for the Coronavirus Relief Fund</w:t>
      </w:r>
      <w:r w:rsidR="00D40972">
        <w:rPr>
          <w:rFonts w:ascii="Arial" w:hAnsi="Arial" w:cs="Arial"/>
          <w:bCs/>
        </w:rPr>
        <w:t>,</w:t>
      </w:r>
    </w:p>
    <w:p w14:paraId="0BEA4D28" w14:textId="2FBF79FE" w:rsidR="006078C5" w:rsidRDefault="006078C5" w:rsidP="006078C5">
      <w:pPr>
        <w:pStyle w:val="ListParagraph0"/>
        <w:numPr>
          <w:ilvl w:val="0"/>
          <w:numId w:val="22"/>
        </w:numPr>
        <w:spacing w:line="264" w:lineRule="auto"/>
        <w:jc w:val="both"/>
        <w:rPr>
          <w:rFonts w:ascii="Arial" w:hAnsi="Arial" w:cs="Arial"/>
          <w:bCs/>
        </w:rPr>
      </w:pPr>
      <w:r>
        <w:rPr>
          <w:rFonts w:ascii="Arial" w:hAnsi="Arial" w:cs="Arial"/>
          <w:bCs/>
        </w:rPr>
        <w:t>expenses covered by other grants and county fund balances</w:t>
      </w:r>
      <w:r w:rsidR="00D40972">
        <w:rPr>
          <w:rFonts w:ascii="Arial" w:hAnsi="Arial" w:cs="Arial"/>
          <w:bCs/>
        </w:rPr>
        <w:t>,</w:t>
      </w:r>
    </w:p>
    <w:p w14:paraId="369EBDF7" w14:textId="29762A0C" w:rsidR="006078C5" w:rsidRDefault="006078C5" w:rsidP="006078C5">
      <w:pPr>
        <w:pStyle w:val="ListParagraph0"/>
        <w:numPr>
          <w:ilvl w:val="0"/>
          <w:numId w:val="22"/>
        </w:numPr>
        <w:spacing w:line="264" w:lineRule="auto"/>
        <w:jc w:val="both"/>
        <w:rPr>
          <w:rFonts w:ascii="Arial" w:hAnsi="Arial" w:cs="Arial"/>
          <w:bCs/>
        </w:rPr>
      </w:pPr>
      <w:r>
        <w:rPr>
          <w:rFonts w:ascii="Arial" w:hAnsi="Arial" w:cs="Arial"/>
          <w:bCs/>
        </w:rPr>
        <w:t>difficulty in program implementation thus delaying use of funds by year-end</w:t>
      </w:r>
      <w:r w:rsidR="00D40972">
        <w:rPr>
          <w:rFonts w:ascii="Arial" w:hAnsi="Arial" w:cs="Arial"/>
          <w:bCs/>
        </w:rPr>
        <w:t>,</w:t>
      </w:r>
      <w:r>
        <w:rPr>
          <w:rFonts w:ascii="Arial" w:hAnsi="Arial" w:cs="Arial"/>
          <w:bCs/>
        </w:rPr>
        <w:t xml:space="preserve"> and</w:t>
      </w:r>
    </w:p>
    <w:p w14:paraId="0A537630" w14:textId="7CD68ED2" w:rsidR="006078C5" w:rsidRDefault="006078C5" w:rsidP="00365B91">
      <w:pPr>
        <w:pStyle w:val="ListParagraph0"/>
        <w:numPr>
          <w:ilvl w:val="0"/>
          <w:numId w:val="22"/>
        </w:numPr>
        <w:spacing w:line="264" w:lineRule="auto"/>
        <w:jc w:val="both"/>
        <w:rPr>
          <w:rFonts w:ascii="Arial" w:hAnsi="Arial" w:cs="Arial"/>
          <w:bCs/>
        </w:rPr>
      </w:pPr>
      <w:r>
        <w:rPr>
          <w:rFonts w:ascii="Arial" w:hAnsi="Arial" w:cs="Arial"/>
          <w:bCs/>
        </w:rPr>
        <w:t>administrative burdens on grant recipients and thus limiting uptake of grants.</w:t>
      </w:r>
    </w:p>
    <w:p w14:paraId="4E31F82A" w14:textId="6C31676D" w:rsidR="007654DD" w:rsidRDefault="007654DD" w:rsidP="007654DD">
      <w:pPr>
        <w:spacing w:line="264" w:lineRule="auto"/>
        <w:jc w:val="both"/>
        <w:rPr>
          <w:rFonts w:ascii="Arial" w:hAnsi="Arial" w:cs="Arial"/>
          <w:bCs/>
        </w:rPr>
      </w:pPr>
    </w:p>
    <w:p w14:paraId="567970E5" w14:textId="6255F7C7" w:rsidR="00C73AF0" w:rsidRDefault="00A05089" w:rsidP="007654DD">
      <w:pPr>
        <w:spacing w:line="264" w:lineRule="auto"/>
        <w:jc w:val="both"/>
        <w:rPr>
          <w:rFonts w:ascii="Arial" w:hAnsi="Arial" w:cs="Arial"/>
          <w:bCs/>
        </w:rPr>
      </w:pPr>
      <w:r>
        <w:rPr>
          <w:rFonts w:ascii="Arial" w:hAnsi="Arial" w:cs="Arial"/>
          <w:bCs/>
        </w:rPr>
        <w:t>None of the appropriations include</w:t>
      </w:r>
      <w:r w:rsidR="00E43D5A">
        <w:rPr>
          <w:rFonts w:ascii="Arial" w:hAnsi="Arial" w:cs="Arial"/>
          <w:bCs/>
        </w:rPr>
        <w:t>d</w:t>
      </w:r>
      <w:r>
        <w:rPr>
          <w:rFonts w:ascii="Arial" w:hAnsi="Arial" w:cs="Arial"/>
          <w:bCs/>
        </w:rPr>
        <w:t xml:space="preserve"> in t</w:t>
      </w:r>
      <w:r w:rsidR="007654DD">
        <w:rPr>
          <w:rFonts w:ascii="Arial" w:hAnsi="Arial" w:cs="Arial"/>
          <w:bCs/>
        </w:rPr>
        <w:t>he proposed ordinance (COVID 7) would be funded by the $</w:t>
      </w:r>
      <w:r w:rsidR="003D76FA">
        <w:rPr>
          <w:rFonts w:ascii="Arial" w:hAnsi="Arial" w:cs="Arial"/>
          <w:bCs/>
        </w:rPr>
        <w:t>13</w:t>
      </w:r>
      <w:r w:rsidR="007654DD">
        <w:rPr>
          <w:rFonts w:ascii="Arial" w:hAnsi="Arial" w:cs="Arial"/>
          <w:bCs/>
        </w:rPr>
        <w:t xml:space="preserve"> million of remaining CRF moneys.</w:t>
      </w:r>
      <w:r>
        <w:rPr>
          <w:rFonts w:ascii="Arial" w:hAnsi="Arial" w:cs="Arial"/>
          <w:bCs/>
        </w:rPr>
        <w:t xml:space="preserve"> Executive staff state that the</w:t>
      </w:r>
      <w:r w:rsidRPr="00A05089">
        <w:rPr>
          <w:rFonts w:ascii="Arial" w:hAnsi="Arial" w:cs="Arial"/>
          <w:bCs/>
        </w:rPr>
        <w:t xml:space="preserve"> current plan is </w:t>
      </w:r>
      <w:r>
        <w:rPr>
          <w:rFonts w:ascii="Arial" w:hAnsi="Arial" w:cs="Arial"/>
          <w:bCs/>
        </w:rPr>
        <w:t>to use</w:t>
      </w:r>
      <w:r w:rsidR="00C73AF0">
        <w:rPr>
          <w:rFonts w:ascii="Arial" w:hAnsi="Arial" w:cs="Arial"/>
          <w:bCs/>
        </w:rPr>
        <w:t xml:space="preserve"> the remaining CRF moneys </w:t>
      </w:r>
      <w:r w:rsidR="00EB5103">
        <w:rPr>
          <w:rFonts w:ascii="Arial" w:hAnsi="Arial" w:cs="Arial"/>
          <w:bCs/>
          <w:szCs w:val="24"/>
        </w:rPr>
        <w:t xml:space="preserve">to pay for </w:t>
      </w:r>
      <w:r w:rsidR="00DC6F4B">
        <w:rPr>
          <w:rFonts w:ascii="Arial" w:hAnsi="Arial" w:cs="Arial"/>
          <w:bCs/>
          <w:szCs w:val="24"/>
        </w:rPr>
        <w:t>General fund</w:t>
      </w:r>
      <w:r w:rsidR="00650242">
        <w:rPr>
          <w:rFonts w:ascii="Arial" w:hAnsi="Arial" w:cs="Arial"/>
          <w:bCs/>
          <w:szCs w:val="24"/>
        </w:rPr>
        <w:t>-</w:t>
      </w:r>
      <w:r w:rsidR="00DC6F4B">
        <w:rPr>
          <w:rFonts w:ascii="Arial" w:hAnsi="Arial" w:cs="Arial"/>
          <w:bCs/>
          <w:szCs w:val="24"/>
        </w:rPr>
        <w:t>supported</w:t>
      </w:r>
      <w:r w:rsidR="00EB5103">
        <w:rPr>
          <w:rFonts w:ascii="Arial" w:hAnsi="Arial" w:cs="Arial"/>
          <w:bCs/>
          <w:szCs w:val="24"/>
        </w:rPr>
        <w:t xml:space="preserve"> personnel costs for staff that would be redeployed to support the county’s pandemic relief efforts and for staff paid leave related to COVID-19. </w:t>
      </w:r>
      <w:r w:rsidR="00D40972">
        <w:rPr>
          <w:rFonts w:ascii="Arial" w:hAnsi="Arial" w:cs="Arial"/>
          <w:bCs/>
          <w:szCs w:val="24"/>
        </w:rPr>
        <w:t>As a result, this would free up the same amount in the General Fund</w:t>
      </w:r>
      <w:r w:rsidR="001E02DA">
        <w:rPr>
          <w:rFonts w:ascii="Arial" w:hAnsi="Arial" w:cs="Arial"/>
          <w:bCs/>
          <w:szCs w:val="24"/>
        </w:rPr>
        <w:t>.</w:t>
      </w:r>
    </w:p>
    <w:p w14:paraId="1E2136C2" w14:textId="7203E836" w:rsidR="00624B37" w:rsidRDefault="00624B37" w:rsidP="00B9724F">
      <w:pPr>
        <w:spacing w:line="264" w:lineRule="auto"/>
        <w:jc w:val="both"/>
        <w:rPr>
          <w:rFonts w:ascii="Arial" w:hAnsi="Arial" w:cs="Arial"/>
          <w:szCs w:val="24"/>
        </w:rPr>
      </w:pPr>
    </w:p>
    <w:p w14:paraId="16D48E5E" w14:textId="6DB20DC3" w:rsidR="007B0758" w:rsidRDefault="000E5A91" w:rsidP="008A2B23">
      <w:pPr>
        <w:spacing w:line="264" w:lineRule="auto"/>
        <w:jc w:val="both"/>
        <w:rPr>
          <w:rFonts w:ascii="Arial" w:hAnsi="Arial" w:cs="Arial"/>
          <w:bCs/>
          <w:szCs w:val="24"/>
        </w:rPr>
      </w:pPr>
      <w:r>
        <w:rPr>
          <w:rFonts w:ascii="Arial" w:hAnsi="Arial" w:cs="Arial"/>
          <w:bCs/>
          <w:szCs w:val="24"/>
        </w:rPr>
        <w:lastRenderedPageBreak/>
        <w:t>Secondly, t</w:t>
      </w:r>
      <w:r w:rsidR="00F667B9">
        <w:rPr>
          <w:rFonts w:ascii="Arial" w:hAnsi="Arial" w:cs="Arial"/>
          <w:bCs/>
          <w:szCs w:val="24"/>
        </w:rPr>
        <w:t>hroughout</w:t>
      </w:r>
      <w:r w:rsidR="008A2B23">
        <w:rPr>
          <w:rFonts w:ascii="Arial" w:hAnsi="Arial" w:cs="Arial"/>
          <w:bCs/>
          <w:szCs w:val="24"/>
        </w:rPr>
        <w:t xml:space="preserve"> 2020, the county anticipated that</w:t>
      </w:r>
      <w:r w:rsidR="009D1712">
        <w:rPr>
          <w:rFonts w:ascii="Arial" w:hAnsi="Arial" w:cs="Arial"/>
        </w:rPr>
        <w:t xml:space="preserve"> FEMA </w:t>
      </w:r>
      <w:r w:rsidR="008A2B23">
        <w:rPr>
          <w:rFonts w:ascii="Arial" w:hAnsi="Arial" w:cs="Arial"/>
        </w:rPr>
        <w:t>would</w:t>
      </w:r>
      <w:r w:rsidR="009D1712">
        <w:rPr>
          <w:rFonts w:ascii="Arial" w:hAnsi="Arial" w:cs="Arial"/>
        </w:rPr>
        <w:t xml:space="preserve"> require local governments to cover </w:t>
      </w:r>
      <w:r w:rsidR="004A39DF">
        <w:rPr>
          <w:rFonts w:ascii="Arial" w:hAnsi="Arial" w:cs="Arial"/>
        </w:rPr>
        <w:t xml:space="preserve">some portion of the total </w:t>
      </w:r>
      <w:r w:rsidR="00F72519">
        <w:rPr>
          <w:rFonts w:ascii="Arial" w:hAnsi="Arial" w:cs="Arial"/>
        </w:rPr>
        <w:t xml:space="preserve">FEMA eligible </w:t>
      </w:r>
      <w:r w:rsidR="004A39DF">
        <w:rPr>
          <w:rFonts w:ascii="Arial" w:hAnsi="Arial" w:cs="Arial"/>
        </w:rPr>
        <w:t xml:space="preserve">expenditures. Although it was unclear </w:t>
      </w:r>
      <w:r w:rsidR="00EC67FE">
        <w:rPr>
          <w:rFonts w:ascii="Arial" w:hAnsi="Arial" w:cs="Arial"/>
        </w:rPr>
        <w:t xml:space="preserve">how much would need to be covered, the county anticipated that </w:t>
      </w:r>
      <w:r w:rsidR="00C109BF">
        <w:rPr>
          <w:rFonts w:ascii="Arial" w:hAnsi="Arial" w:cs="Arial"/>
        </w:rPr>
        <w:t>it</w:t>
      </w:r>
      <w:r w:rsidR="00E64FEF">
        <w:rPr>
          <w:rFonts w:ascii="Arial" w:hAnsi="Arial" w:cs="Arial"/>
        </w:rPr>
        <w:t xml:space="preserve"> </w:t>
      </w:r>
      <w:r w:rsidR="00EC67FE">
        <w:rPr>
          <w:rFonts w:ascii="Arial" w:hAnsi="Arial" w:cs="Arial"/>
        </w:rPr>
        <w:t xml:space="preserve">would be responsible for </w:t>
      </w:r>
      <w:r w:rsidR="008A2B23">
        <w:rPr>
          <w:rFonts w:ascii="Arial" w:hAnsi="Arial" w:cs="Arial"/>
        </w:rPr>
        <w:t xml:space="preserve">at least </w:t>
      </w:r>
      <w:r w:rsidR="009D1712">
        <w:rPr>
          <w:rFonts w:ascii="Arial" w:hAnsi="Arial" w:cs="Arial"/>
        </w:rPr>
        <w:t>12.5% of the total expenditures</w:t>
      </w:r>
      <w:r w:rsidR="00EC67FE">
        <w:rPr>
          <w:rFonts w:ascii="Arial" w:hAnsi="Arial" w:cs="Arial"/>
        </w:rPr>
        <w:t>.</w:t>
      </w:r>
      <w:r w:rsidR="00734ED5">
        <w:rPr>
          <w:rFonts w:ascii="Arial" w:hAnsi="Arial" w:cs="Arial"/>
        </w:rPr>
        <w:t xml:space="preserve"> </w:t>
      </w:r>
      <w:r w:rsidR="00734ED5">
        <w:rPr>
          <w:rFonts w:ascii="Arial" w:hAnsi="Arial" w:cs="Arial"/>
          <w:bCs/>
          <w:szCs w:val="24"/>
        </w:rPr>
        <w:t xml:space="preserve">On February 2, 2021, the Biden administration directed </w:t>
      </w:r>
      <w:r w:rsidR="00734ED5" w:rsidRPr="00AA0ADB">
        <w:rPr>
          <w:rFonts w:ascii="Arial" w:hAnsi="Arial" w:cs="Arial"/>
          <w:bCs/>
          <w:szCs w:val="24"/>
        </w:rPr>
        <w:t xml:space="preserve">FEMA to </w:t>
      </w:r>
      <w:r w:rsidR="00734ED5">
        <w:rPr>
          <w:rFonts w:ascii="Arial" w:hAnsi="Arial" w:cs="Arial"/>
          <w:bCs/>
          <w:szCs w:val="24"/>
        </w:rPr>
        <w:t>fully reimburse local governments for FEMA-eligible expenses</w:t>
      </w:r>
      <w:r w:rsidR="00734ED5" w:rsidRPr="00E44986">
        <w:rPr>
          <w:rFonts w:ascii="Arial" w:hAnsi="Arial" w:cs="Arial"/>
          <w:bCs/>
          <w:szCs w:val="24"/>
        </w:rPr>
        <w:t xml:space="preserve"> </w:t>
      </w:r>
      <w:r w:rsidR="00734ED5" w:rsidRPr="00AA0ADB">
        <w:rPr>
          <w:rFonts w:ascii="Arial" w:hAnsi="Arial" w:cs="Arial"/>
          <w:bCs/>
          <w:szCs w:val="24"/>
        </w:rPr>
        <w:t>from the beginning of the pandemic in January 2020 to Sept</w:t>
      </w:r>
      <w:r w:rsidR="00C109BF">
        <w:rPr>
          <w:rFonts w:ascii="Arial" w:hAnsi="Arial" w:cs="Arial"/>
          <w:bCs/>
          <w:szCs w:val="24"/>
        </w:rPr>
        <w:t>ember</w:t>
      </w:r>
      <w:r w:rsidR="00734ED5" w:rsidRPr="00AA0ADB">
        <w:rPr>
          <w:rFonts w:ascii="Arial" w:hAnsi="Arial" w:cs="Arial"/>
          <w:bCs/>
          <w:szCs w:val="24"/>
        </w:rPr>
        <w:t xml:space="preserve"> 30, 2021.</w:t>
      </w:r>
      <w:r w:rsidR="00734ED5">
        <w:rPr>
          <w:rStyle w:val="FootnoteReference"/>
          <w:rFonts w:ascii="Arial" w:hAnsi="Arial" w:cs="Arial"/>
          <w:bCs/>
          <w:szCs w:val="24"/>
        </w:rPr>
        <w:footnoteReference w:id="3"/>
      </w:r>
      <w:r w:rsidR="00734ED5">
        <w:rPr>
          <w:rFonts w:ascii="Arial" w:hAnsi="Arial" w:cs="Arial"/>
          <w:bCs/>
          <w:szCs w:val="24"/>
        </w:rPr>
        <w:t xml:space="preserve"> </w:t>
      </w:r>
    </w:p>
    <w:p w14:paraId="39A30C78" w14:textId="77777777" w:rsidR="007B0758" w:rsidRDefault="007B0758" w:rsidP="008A2B23">
      <w:pPr>
        <w:spacing w:line="264" w:lineRule="auto"/>
        <w:jc w:val="both"/>
        <w:rPr>
          <w:rFonts w:ascii="Arial" w:hAnsi="Arial" w:cs="Arial"/>
          <w:bCs/>
          <w:szCs w:val="24"/>
        </w:rPr>
      </w:pPr>
    </w:p>
    <w:p w14:paraId="3D6049ED" w14:textId="4B338099" w:rsidR="00734ED5" w:rsidRDefault="000E5A91" w:rsidP="008A2B23">
      <w:pPr>
        <w:spacing w:line="264" w:lineRule="auto"/>
        <w:jc w:val="both"/>
        <w:rPr>
          <w:rFonts w:ascii="Arial" w:hAnsi="Arial" w:cs="Arial"/>
          <w:bCs/>
          <w:szCs w:val="24"/>
        </w:rPr>
      </w:pPr>
      <w:r>
        <w:rPr>
          <w:rFonts w:ascii="Arial" w:hAnsi="Arial" w:cs="Arial"/>
          <w:bCs/>
          <w:szCs w:val="24"/>
        </w:rPr>
        <w:t>Thirdly</w:t>
      </w:r>
      <w:r w:rsidR="00AA67AD">
        <w:rPr>
          <w:rFonts w:ascii="Arial" w:hAnsi="Arial" w:cs="Arial"/>
          <w:bCs/>
          <w:szCs w:val="24"/>
        </w:rPr>
        <w:t xml:space="preserve">, </w:t>
      </w:r>
      <w:r w:rsidR="00EF43EF">
        <w:rPr>
          <w:rFonts w:ascii="Arial" w:hAnsi="Arial" w:cs="Arial"/>
          <w:bCs/>
          <w:szCs w:val="24"/>
        </w:rPr>
        <w:t xml:space="preserve">on March 15, 2021, </w:t>
      </w:r>
      <w:r w:rsidR="00AA67AD">
        <w:rPr>
          <w:rFonts w:ascii="Arial" w:hAnsi="Arial" w:cs="Arial"/>
          <w:bCs/>
          <w:szCs w:val="24"/>
        </w:rPr>
        <w:t xml:space="preserve">the </w:t>
      </w:r>
      <w:r w:rsidR="00EF43EF">
        <w:rPr>
          <w:rFonts w:ascii="Arial" w:hAnsi="Arial" w:cs="Arial"/>
          <w:bCs/>
          <w:szCs w:val="24"/>
        </w:rPr>
        <w:t xml:space="preserve">Forecast Council adopted the </w:t>
      </w:r>
      <w:r w:rsidR="00AA67AD">
        <w:rPr>
          <w:rFonts w:ascii="Arial" w:hAnsi="Arial" w:cs="Arial"/>
          <w:bCs/>
          <w:szCs w:val="24"/>
        </w:rPr>
        <w:t>Office of Economic Finan</w:t>
      </w:r>
      <w:r w:rsidR="00837D33">
        <w:rPr>
          <w:rFonts w:ascii="Arial" w:hAnsi="Arial" w:cs="Arial"/>
          <w:bCs/>
          <w:szCs w:val="24"/>
        </w:rPr>
        <w:t>cial Analysis</w:t>
      </w:r>
      <w:r w:rsidR="00981E81">
        <w:rPr>
          <w:rFonts w:ascii="Arial" w:hAnsi="Arial" w:cs="Arial"/>
          <w:bCs/>
          <w:szCs w:val="24"/>
        </w:rPr>
        <w:t xml:space="preserve"> (OEFA)</w:t>
      </w:r>
      <w:r w:rsidR="00EF43EF">
        <w:rPr>
          <w:rFonts w:ascii="Arial" w:hAnsi="Arial" w:cs="Arial"/>
          <w:bCs/>
          <w:szCs w:val="24"/>
        </w:rPr>
        <w:t xml:space="preserve"> </w:t>
      </w:r>
      <w:r w:rsidR="00837D33">
        <w:rPr>
          <w:rFonts w:ascii="Arial" w:hAnsi="Arial" w:cs="Arial"/>
          <w:bCs/>
          <w:szCs w:val="24"/>
        </w:rPr>
        <w:t>March 2021 revenue forecast.</w:t>
      </w:r>
      <w:r w:rsidR="00EF43EF">
        <w:rPr>
          <w:rStyle w:val="FootnoteReference"/>
          <w:rFonts w:ascii="Arial" w:hAnsi="Arial" w:cs="Arial"/>
          <w:bCs/>
          <w:szCs w:val="24"/>
        </w:rPr>
        <w:footnoteReference w:id="4"/>
      </w:r>
      <w:r w:rsidR="00837D33">
        <w:rPr>
          <w:rFonts w:ascii="Arial" w:hAnsi="Arial" w:cs="Arial"/>
          <w:bCs/>
          <w:szCs w:val="24"/>
        </w:rPr>
        <w:t xml:space="preserve"> </w:t>
      </w:r>
      <w:r w:rsidR="00CD29F3">
        <w:rPr>
          <w:rFonts w:ascii="Arial" w:hAnsi="Arial" w:cs="Arial"/>
          <w:bCs/>
          <w:szCs w:val="24"/>
        </w:rPr>
        <w:t>Overall</w:t>
      </w:r>
      <w:r w:rsidR="002A4206">
        <w:rPr>
          <w:rFonts w:ascii="Arial" w:hAnsi="Arial" w:cs="Arial"/>
          <w:bCs/>
          <w:szCs w:val="24"/>
        </w:rPr>
        <w:t>, t</w:t>
      </w:r>
      <w:r w:rsidR="00837D33">
        <w:rPr>
          <w:rFonts w:ascii="Arial" w:hAnsi="Arial" w:cs="Arial"/>
          <w:bCs/>
          <w:szCs w:val="24"/>
        </w:rPr>
        <w:t xml:space="preserve">he </w:t>
      </w:r>
      <w:r w:rsidR="002A4206">
        <w:rPr>
          <w:rFonts w:ascii="Arial" w:hAnsi="Arial" w:cs="Arial"/>
          <w:bCs/>
          <w:szCs w:val="24"/>
        </w:rPr>
        <w:t xml:space="preserve">revenue forecast shows an increase in revenues across most </w:t>
      </w:r>
      <w:r w:rsidR="00C242B4">
        <w:rPr>
          <w:rFonts w:ascii="Arial" w:hAnsi="Arial" w:cs="Arial"/>
          <w:bCs/>
          <w:szCs w:val="24"/>
        </w:rPr>
        <w:t>county funds</w:t>
      </w:r>
      <w:r w:rsidR="00FE60C5" w:rsidRPr="00FE60C5">
        <w:rPr>
          <w:rFonts w:ascii="Arial" w:hAnsi="Arial" w:cs="Arial"/>
          <w:bCs/>
          <w:szCs w:val="24"/>
        </w:rPr>
        <w:t xml:space="preserve"> </w:t>
      </w:r>
      <w:r w:rsidR="00FE60C5">
        <w:rPr>
          <w:rFonts w:ascii="Arial" w:hAnsi="Arial" w:cs="Arial"/>
          <w:bCs/>
          <w:szCs w:val="24"/>
        </w:rPr>
        <w:t>for the 2021-2022 biennium</w:t>
      </w:r>
      <w:r w:rsidR="00B3099D">
        <w:rPr>
          <w:rFonts w:ascii="Arial" w:hAnsi="Arial" w:cs="Arial"/>
          <w:bCs/>
          <w:szCs w:val="24"/>
        </w:rPr>
        <w:t>. Some highlights include</w:t>
      </w:r>
      <w:r w:rsidR="00C242B4">
        <w:rPr>
          <w:rFonts w:ascii="Arial" w:hAnsi="Arial" w:cs="Arial"/>
          <w:bCs/>
          <w:szCs w:val="24"/>
        </w:rPr>
        <w:t>:</w:t>
      </w:r>
    </w:p>
    <w:p w14:paraId="529BA278" w14:textId="4A630B04" w:rsidR="00C242B4" w:rsidRDefault="002E4074" w:rsidP="00C242B4">
      <w:pPr>
        <w:pStyle w:val="ListParagraph0"/>
        <w:numPr>
          <w:ilvl w:val="0"/>
          <w:numId w:val="24"/>
        </w:numPr>
        <w:spacing w:line="264" w:lineRule="auto"/>
        <w:jc w:val="both"/>
        <w:rPr>
          <w:rFonts w:ascii="Arial" w:hAnsi="Arial" w:cs="Arial"/>
        </w:rPr>
      </w:pPr>
      <w:r>
        <w:rPr>
          <w:rFonts w:ascii="Arial" w:hAnsi="Arial" w:cs="Arial"/>
        </w:rPr>
        <w:t>$18.8 million</w:t>
      </w:r>
      <w:r w:rsidR="002E4AAB">
        <w:rPr>
          <w:rFonts w:ascii="Arial" w:hAnsi="Arial" w:cs="Arial"/>
        </w:rPr>
        <w:t xml:space="preserve"> </w:t>
      </w:r>
      <w:r w:rsidR="00412CBE">
        <w:rPr>
          <w:rFonts w:ascii="Arial" w:hAnsi="Arial" w:cs="Arial"/>
        </w:rPr>
        <w:t>increase in</w:t>
      </w:r>
      <w:r w:rsidR="002E4AAB">
        <w:rPr>
          <w:rFonts w:ascii="Arial" w:hAnsi="Arial" w:cs="Arial"/>
        </w:rPr>
        <w:t xml:space="preserve"> General Fund</w:t>
      </w:r>
      <w:r w:rsidR="00412CBE">
        <w:rPr>
          <w:rFonts w:ascii="Arial" w:hAnsi="Arial" w:cs="Arial"/>
        </w:rPr>
        <w:t xml:space="preserve"> sale</w:t>
      </w:r>
      <w:r w:rsidR="00B66E88">
        <w:rPr>
          <w:rFonts w:ascii="Arial" w:hAnsi="Arial" w:cs="Arial"/>
        </w:rPr>
        <w:t>s tax revenue</w:t>
      </w:r>
      <w:r w:rsidR="00561A9F">
        <w:rPr>
          <w:rFonts w:ascii="Arial" w:hAnsi="Arial" w:cs="Arial"/>
        </w:rPr>
        <w:t>,</w:t>
      </w:r>
    </w:p>
    <w:p w14:paraId="74F63850" w14:textId="730F9504" w:rsidR="0090153A" w:rsidRDefault="00412CBE" w:rsidP="00C242B4">
      <w:pPr>
        <w:pStyle w:val="ListParagraph0"/>
        <w:numPr>
          <w:ilvl w:val="0"/>
          <w:numId w:val="24"/>
        </w:numPr>
        <w:spacing w:line="264" w:lineRule="auto"/>
        <w:jc w:val="both"/>
        <w:rPr>
          <w:rFonts w:ascii="Arial" w:hAnsi="Arial" w:cs="Arial"/>
        </w:rPr>
      </w:pPr>
      <w:r>
        <w:rPr>
          <w:rFonts w:ascii="Arial" w:hAnsi="Arial" w:cs="Arial"/>
        </w:rPr>
        <w:t>$57.3 million increase in Metro Transit sales tax revenue</w:t>
      </w:r>
      <w:r w:rsidR="00561A9F">
        <w:rPr>
          <w:rFonts w:ascii="Arial" w:hAnsi="Arial" w:cs="Arial"/>
        </w:rPr>
        <w:t>,</w:t>
      </w:r>
    </w:p>
    <w:p w14:paraId="52AFD9BF" w14:textId="360931AB" w:rsidR="00B66E88" w:rsidRDefault="002903D8" w:rsidP="00C242B4">
      <w:pPr>
        <w:pStyle w:val="ListParagraph0"/>
        <w:numPr>
          <w:ilvl w:val="0"/>
          <w:numId w:val="24"/>
        </w:numPr>
        <w:spacing w:line="264" w:lineRule="auto"/>
        <w:jc w:val="both"/>
        <w:rPr>
          <w:rFonts w:ascii="Arial" w:hAnsi="Arial" w:cs="Arial"/>
        </w:rPr>
      </w:pPr>
      <w:r>
        <w:rPr>
          <w:rFonts w:ascii="Arial" w:hAnsi="Arial" w:cs="Arial"/>
        </w:rPr>
        <w:t>$6.8 million decrease in lodging (hotel/motel) sales tax revenue</w:t>
      </w:r>
      <w:r w:rsidR="00561A9F">
        <w:rPr>
          <w:rFonts w:ascii="Arial" w:hAnsi="Arial" w:cs="Arial"/>
        </w:rPr>
        <w:t>,</w:t>
      </w:r>
    </w:p>
    <w:p w14:paraId="162E55A2" w14:textId="70C5DCB9" w:rsidR="00B66E88" w:rsidRDefault="00B66E88" w:rsidP="00B66E88">
      <w:pPr>
        <w:pStyle w:val="ListParagraph0"/>
        <w:numPr>
          <w:ilvl w:val="0"/>
          <w:numId w:val="24"/>
        </w:numPr>
        <w:spacing w:line="264" w:lineRule="auto"/>
        <w:jc w:val="both"/>
        <w:rPr>
          <w:rFonts w:ascii="Arial" w:hAnsi="Arial" w:cs="Arial"/>
        </w:rPr>
      </w:pPr>
      <w:r>
        <w:rPr>
          <w:rFonts w:ascii="Arial" w:hAnsi="Arial" w:cs="Arial"/>
        </w:rPr>
        <w:t>$3.4 million increase in General Fund property tax revenue</w:t>
      </w:r>
      <w:r w:rsidR="00561A9F">
        <w:rPr>
          <w:rFonts w:ascii="Arial" w:hAnsi="Arial" w:cs="Arial"/>
        </w:rPr>
        <w:t>,</w:t>
      </w:r>
    </w:p>
    <w:p w14:paraId="1C2701E9" w14:textId="43270CBA" w:rsidR="004A5332" w:rsidRDefault="004A5332" w:rsidP="004A5332">
      <w:pPr>
        <w:pStyle w:val="ListParagraph0"/>
        <w:numPr>
          <w:ilvl w:val="0"/>
          <w:numId w:val="24"/>
        </w:numPr>
        <w:spacing w:line="264" w:lineRule="auto"/>
        <w:jc w:val="both"/>
        <w:rPr>
          <w:rFonts w:ascii="Arial" w:hAnsi="Arial" w:cs="Arial"/>
        </w:rPr>
      </w:pPr>
      <w:r>
        <w:rPr>
          <w:rFonts w:ascii="Arial" w:hAnsi="Arial" w:cs="Arial"/>
        </w:rPr>
        <w:t>$1.8 million increase in Parks Levy property tax revenue</w:t>
      </w:r>
      <w:r w:rsidR="00561A9F">
        <w:rPr>
          <w:rFonts w:ascii="Arial" w:hAnsi="Arial" w:cs="Arial"/>
        </w:rPr>
        <w:t>,</w:t>
      </w:r>
      <w:r w:rsidR="005B7B09">
        <w:rPr>
          <w:rFonts w:ascii="Arial" w:hAnsi="Arial" w:cs="Arial"/>
        </w:rPr>
        <w:t xml:space="preserve"> and</w:t>
      </w:r>
    </w:p>
    <w:p w14:paraId="0FF8DBC1" w14:textId="6AF3C66B" w:rsidR="001C6BC0" w:rsidRPr="005B7B09" w:rsidRDefault="001C6BC0" w:rsidP="005B7B09">
      <w:pPr>
        <w:pStyle w:val="ListParagraph0"/>
        <w:numPr>
          <w:ilvl w:val="0"/>
          <w:numId w:val="24"/>
        </w:numPr>
        <w:spacing w:line="264" w:lineRule="auto"/>
        <w:jc w:val="both"/>
        <w:rPr>
          <w:rFonts w:ascii="Arial" w:hAnsi="Arial" w:cs="Arial"/>
        </w:rPr>
      </w:pPr>
      <w:r>
        <w:rPr>
          <w:rFonts w:ascii="Arial" w:hAnsi="Arial" w:cs="Arial"/>
        </w:rPr>
        <w:t>$9.5 million increase in EMS Levy property tax revenue</w:t>
      </w:r>
      <w:r w:rsidR="005B7B09">
        <w:rPr>
          <w:rFonts w:ascii="Arial" w:hAnsi="Arial" w:cs="Arial"/>
        </w:rPr>
        <w:t>.</w:t>
      </w:r>
    </w:p>
    <w:p w14:paraId="05B898E9" w14:textId="77777777" w:rsidR="004148F7" w:rsidRDefault="004148F7" w:rsidP="00AE6A3C">
      <w:pPr>
        <w:spacing w:line="264" w:lineRule="auto"/>
        <w:jc w:val="both"/>
        <w:rPr>
          <w:rFonts w:ascii="Arial" w:hAnsi="Arial" w:cs="Arial"/>
        </w:rPr>
      </w:pPr>
    </w:p>
    <w:p w14:paraId="3F1E3177" w14:textId="6E6A7933" w:rsidR="004C0AF8" w:rsidRDefault="00852BB4" w:rsidP="00AE6A3C">
      <w:pPr>
        <w:spacing w:line="264" w:lineRule="auto"/>
        <w:jc w:val="both"/>
        <w:rPr>
          <w:rFonts w:ascii="Arial" w:hAnsi="Arial" w:cs="Arial"/>
        </w:rPr>
      </w:pPr>
      <w:r>
        <w:rPr>
          <w:rFonts w:ascii="Arial" w:hAnsi="Arial" w:cs="Arial"/>
        </w:rPr>
        <w:t>Lastly, the 2020 4</w:t>
      </w:r>
      <w:r w:rsidRPr="00852BB4">
        <w:rPr>
          <w:rFonts w:ascii="Arial" w:hAnsi="Arial" w:cs="Arial"/>
          <w:vertAlign w:val="superscript"/>
        </w:rPr>
        <w:t>th</w:t>
      </w:r>
      <w:r>
        <w:rPr>
          <w:rFonts w:ascii="Arial" w:hAnsi="Arial" w:cs="Arial"/>
        </w:rPr>
        <w:t xml:space="preserve"> Quarter Budget Management </w:t>
      </w:r>
      <w:r w:rsidR="004C0AF8">
        <w:rPr>
          <w:rFonts w:ascii="Arial" w:hAnsi="Arial" w:cs="Arial"/>
        </w:rPr>
        <w:t>Report notes</w:t>
      </w:r>
      <w:r>
        <w:rPr>
          <w:rFonts w:ascii="Arial" w:hAnsi="Arial" w:cs="Arial"/>
        </w:rPr>
        <w:t xml:space="preserve"> an increase in </w:t>
      </w:r>
      <w:r w:rsidR="007F5521">
        <w:rPr>
          <w:rFonts w:ascii="Arial" w:hAnsi="Arial" w:cs="Arial"/>
        </w:rPr>
        <w:t>actual</w:t>
      </w:r>
      <w:r>
        <w:rPr>
          <w:rFonts w:ascii="Arial" w:hAnsi="Arial" w:cs="Arial"/>
        </w:rPr>
        <w:t xml:space="preserve"> revenue</w:t>
      </w:r>
      <w:r w:rsidR="007F5521">
        <w:rPr>
          <w:rFonts w:ascii="Arial" w:hAnsi="Arial" w:cs="Arial"/>
        </w:rPr>
        <w:t xml:space="preserve"> for 202</w:t>
      </w:r>
      <w:r w:rsidR="00BC6089">
        <w:rPr>
          <w:rFonts w:ascii="Arial" w:hAnsi="Arial" w:cs="Arial"/>
        </w:rPr>
        <w:t>0</w:t>
      </w:r>
      <w:r>
        <w:rPr>
          <w:rFonts w:ascii="Arial" w:hAnsi="Arial" w:cs="Arial"/>
        </w:rPr>
        <w:t>.</w:t>
      </w:r>
      <w:r w:rsidR="004C0AF8">
        <w:rPr>
          <w:rStyle w:val="FootnoteReference"/>
          <w:rFonts w:ascii="Arial" w:hAnsi="Arial" w:cs="Arial"/>
        </w:rPr>
        <w:footnoteReference w:id="5"/>
      </w:r>
      <w:r>
        <w:rPr>
          <w:rFonts w:ascii="Arial" w:hAnsi="Arial" w:cs="Arial"/>
        </w:rPr>
        <w:t xml:space="preserve">  </w:t>
      </w:r>
    </w:p>
    <w:p w14:paraId="67AC7744" w14:textId="77777777" w:rsidR="004C0AF8" w:rsidRDefault="004C0AF8" w:rsidP="00AE6A3C">
      <w:pPr>
        <w:spacing w:line="264" w:lineRule="auto"/>
        <w:jc w:val="both"/>
        <w:rPr>
          <w:rFonts w:ascii="Arial" w:hAnsi="Arial" w:cs="Arial"/>
        </w:rPr>
      </w:pPr>
    </w:p>
    <w:p w14:paraId="1D29992F" w14:textId="1BA3DFAC" w:rsidR="000E5A91" w:rsidRDefault="004C0AF8" w:rsidP="000E5A91">
      <w:pPr>
        <w:spacing w:line="264" w:lineRule="auto"/>
        <w:jc w:val="both"/>
        <w:rPr>
          <w:rFonts w:ascii="Arial" w:hAnsi="Arial" w:cs="Arial"/>
        </w:rPr>
      </w:pPr>
      <w:r>
        <w:rPr>
          <w:rFonts w:ascii="Arial" w:hAnsi="Arial" w:cs="Arial"/>
        </w:rPr>
        <w:t>Considering all the above impacts</w:t>
      </w:r>
      <w:r w:rsidR="00EE65F0">
        <w:rPr>
          <w:rFonts w:ascii="Arial" w:hAnsi="Arial" w:cs="Arial"/>
        </w:rPr>
        <w:t xml:space="preserve">, </w:t>
      </w:r>
      <w:r w:rsidR="008C4B30">
        <w:rPr>
          <w:rFonts w:ascii="Arial" w:hAnsi="Arial" w:cs="Arial"/>
        </w:rPr>
        <w:t xml:space="preserve">the General Fund </w:t>
      </w:r>
      <w:r w:rsidR="00E05BBC">
        <w:rPr>
          <w:rFonts w:ascii="Arial" w:hAnsi="Arial" w:cs="Arial"/>
        </w:rPr>
        <w:t>would</w:t>
      </w:r>
      <w:r w:rsidR="008C4B30">
        <w:rPr>
          <w:rFonts w:ascii="Arial" w:hAnsi="Arial" w:cs="Arial"/>
        </w:rPr>
        <w:t xml:space="preserve"> add </w:t>
      </w:r>
      <w:r w:rsidR="008C4B30" w:rsidRPr="000E5A91">
        <w:rPr>
          <w:rFonts w:ascii="Arial" w:hAnsi="Arial" w:cs="Arial"/>
          <w:u w:val="single"/>
        </w:rPr>
        <w:t>$</w:t>
      </w:r>
      <w:r w:rsidR="004D7301">
        <w:rPr>
          <w:rFonts w:ascii="Arial" w:hAnsi="Arial" w:cs="Arial"/>
          <w:u w:val="single"/>
        </w:rPr>
        <w:t>8</w:t>
      </w:r>
      <w:r w:rsidR="00A176E8">
        <w:rPr>
          <w:rFonts w:ascii="Arial" w:hAnsi="Arial" w:cs="Arial"/>
          <w:u w:val="single"/>
        </w:rPr>
        <w:t>3</w:t>
      </w:r>
      <w:r w:rsidR="008C4B30" w:rsidRPr="000E5A91">
        <w:rPr>
          <w:rFonts w:ascii="Arial" w:hAnsi="Arial" w:cs="Arial"/>
          <w:u w:val="single"/>
        </w:rPr>
        <w:t xml:space="preserve"> million</w:t>
      </w:r>
      <w:r w:rsidR="008C4B30">
        <w:rPr>
          <w:rFonts w:ascii="Arial" w:hAnsi="Arial" w:cs="Arial"/>
        </w:rPr>
        <w:t xml:space="preserve"> to its ending fund balance</w:t>
      </w:r>
      <w:r w:rsidR="00A36A11">
        <w:rPr>
          <w:rFonts w:ascii="Arial" w:hAnsi="Arial" w:cs="Arial"/>
        </w:rPr>
        <w:t xml:space="preserve"> after accounting</w:t>
      </w:r>
      <w:r w:rsidR="00C10757">
        <w:rPr>
          <w:rFonts w:ascii="Arial" w:hAnsi="Arial" w:cs="Arial"/>
        </w:rPr>
        <w:t xml:space="preserve"> for</w:t>
      </w:r>
      <w:r>
        <w:rPr>
          <w:rFonts w:ascii="Arial" w:hAnsi="Arial" w:cs="Arial"/>
        </w:rPr>
        <w:t xml:space="preserve"> $16 million </w:t>
      </w:r>
      <w:r w:rsidR="00A36A11">
        <w:rPr>
          <w:rFonts w:ascii="Arial" w:hAnsi="Arial" w:cs="Arial"/>
        </w:rPr>
        <w:t>that would be used to</w:t>
      </w:r>
      <w:r>
        <w:rPr>
          <w:rFonts w:ascii="Arial" w:hAnsi="Arial" w:cs="Arial"/>
        </w:rPr>
        <w:t xml:space="preserve"> support expenditures included in </w:t>
      </w:r>
      <w:r w:rsidR="00D116B0">
        <w:rPr>
          <w:rFonts w:ascii="Arial" w:hAnsi="Arial" w:cs="Arial"/>
        </w:rPr>
        <w:t xml:space="preserve">this </w:t>
      </w:r>
      <w:r>
        <w:rPr>
          <w:rFonts w:ascii="Arial" w:hAnsi="Arial" w:cs="Arial"/>
        </w:rPr>
        <w:t>COVID 7</w:t>
      </w:r>
      <w:r w:rsidR="00D116B0">
        <w:rPr>
          <w:rFonts w:ascii="Arial" w:hAnsi="Arial" w:cs="Arial"/>
        </w:rPr>
        <w:t xml:space="preserve"> supplemental appropriations ordinance. </w:t>
      </w:r>
      <w:r w:rsidR="000E5A91">
        <w:rPr>
          <w:rFonts w:ascii="Arial" w:hAnsi="Arial" w:cs="Arial"/>
        </w:rPr>
        <w:t>Table 2 below provides an accounting summary of the incremental changes to the General Fund Ending Fund Balance.</w:t>
      </w:r>
      <w:r>
        <w:rPr>
          <w:rFonts w:ascii="Arial" w:hAnsi="Arial" w:cs="Arial"/>
        </w:rPr>
        <w:t xml:space="preserve"> </w:t>
      </w:r>
      <w:r w:rsidR="000E5A91">
        <w:rPr>
          <w:rFonts w:ascii="Arial" w:hAnsi="Arial" w:cs="Arial"/>
        </w:rPr>
        <w:t>Executive staff ha</w:t>
      </w:r>
      <w:r w:rsidR="00424172">
        <w:rPr>
          <w:rFonts w:ascii="Arial" w:hAnsi="Arial" w:cs="Arial"/>
        </w:rPr>
        <w:t>ve</w:t>
      </w:r>
      <w:r w:rsidR="000E5A91">
        <w:rPr>
          <w:rFonts w:ascii="Arial" w:hAnsi="Arial" w:cs="Arial"/>
        </w:rPr>
        <w:t xml:space="preserve"> stated that </w:t>
      </w:r>
      <w:r w:rsidR="004D7301">
        <w:rPr>
          <w:rFonts w:ascii="Arial" w:hAnsi="Arial" w:cs="Arial"/>
        </w:rPr>
        <w:t xml:space="preserve">$47 million of </w:t>
      </w:r>
      <w:r w:rsidR="00020041">
        <w:rPr>
          <w:rFonts w:ascii="Arial" w:hAnsi="Arial" w:cs="Arial"/>
        </w:rPr>
        <w:t xml:space="preserve">the </w:t>
      </w:r>
      <w:r w:rsidR="000E5A91">
        <w:rPr>
          <w:rFonts w:ascii="Arial" w:hAnsi="Arial" w:cs="Arial"/>
        </w:rPr>
        <w:t xml:space="preserve">additional </w:t>
      </w:r>
      <w:r w:rsidR="000E5A91" w:rsidRPr="006064FA">
        <w:rPr>
          <w:rFonts w:ascii="Arial" w:hAnsi="Arial" w:cs="Arial"/>
        </w:rPr>
        <w:t xml:space="preserve">fund balance </w:t>
      </w:r>
      <w:r w:rsidR="000E5A91">
        <w:rPr>
          <w:rFonts w:ascii="Arial" w:hAnsi="Arial" w:cs="Arial"/>
        </w:rPr>
        <w:t>would</w:t>
      </w:r>
      <w:r w:rsidR="000E5A91" w:rsidRPr="006064FA">
        <w:rPr>
          <w:rFonts w:ascii="Arial" w:hAnsi="Arial" w:cs="Arial"/>
        </w:rPr>
        <w:t xml:space="preserve"> be placed in a new COVID</w:t>
      </w:r>
      <w:r w:rsidR="000E5A91">
        <w:rPr>
          <w:rFonts w:ascii="Arial" w:hAnsi="Arial" w:cs="Arial"/>
        </w:rPr>
        <w:t>-19</w:t>
      </w:r>
      <w:r w:rsidR="000E5A91" w:rsidRPr="006064FA">
        <w:rPr>
          <w:rFonts w:ascii="Arial" w:hAnsi="Arial" w:cs="Arial"/>
        </w:rPr>
        <w:t xml:space="preserve"> Response Reserve to pay for the costs of recovering from the pandemic</w:t>
      </w:r>
      <w:r w:rsidR="004D7301">
        <w:rPr>
          <w:rFonts w:ascii="Arial" w:hAnsi="Arial" w:cs="Arial"/>
        </w:rPr>
        <w:t xml:space="preserve">, $23 million </w:t>
      </w:r>
      <w:r w:rsidR="00BC6089">
        <w:rPr>
          <w:rFonts w:ascii="Arial" w:hAnsi="Arial" w:cs="Arial"/>
        </w:rPr>
        <w:t>to</w:t>
      </w:r>
      <w:r w:rsidR="000E5A91" w:rsidRPr="006064FA">
        <w:rPr>
          <w:rFonts w:ascii="Arial" w:hAnsi="Arial" w:cs="Arial"/>
        </w:rPr>
        <w:t xml:space="preserve"> the General Fund</w:t>
      </w:r>
      <w:r w:rsidR="00BC6089">
        <w:rPr>
          <w:rFonts w:ascii="Arial" w:hAnsi="Arial" w:cs="Arial"/>
        </w:rPr>
        <w:t xml:space="preserve">’s </w:t>
      </w:r>
      <w:r w:rsidR="000E5A91" w:rsidRPr="006064FA">
        <w:rPr>
          <w:rFonts w:ascii="Arial" w:hAnsi="Arial" w:cs="Arial"/>
        </w:rPr>
        <w:t xml:space="preserve">Risk Reserve </w:t>
      </w:r>
      <w:r w:rsidR="000E5A91">
        <w:rPr>
          <w:rFonts w:ascii="Arial" w:hAnsi="Arial" w:cs="Arial"/>
        </w:rPr>
        <w:t xml:space="preserve">to alleviate </w:t>
      </w:r>
      <w:r w:rsidR="000E5A91" w:rsidRPr="006064FA">
        <w:rPr>
          <w:rFonts w:ascii="Arial" w:hAnsi="Arial" w:cs="Arial"/>
        </w:rPr>
        <w:t>future risks to the General Fund’s financial health</w:t>
      </w:r>
      <w:r w:rsidR="004D7301">
        <w:rPr>
          <w:rFonts w:ascii="Arial" w:hAnsi="Arial" w:cs="Arial"/>
        </w:rPr>
        <w:t xml:space="preserve">, and the remaining $10 million to be used </w:t>
      </w:r>
      <w:r w:rsidR="00020041">
        <w:rPr>
          <w:rFonts w:ascii="Arial" w:hAnsi="Arial" w:cs="Arial"/>
        </w:rPr>
        <w:t xml:space="preserve">to support </w:t>
      </w:r>
      <w:r w:rsidR="004D7301">
        <w:rPr>
          <w:rFonts w:ascii="Arial" w:hAnsi="Arial" w:cs="Arial"/>
        </w:rPr>
        <w:t>proposed appropriations that would be included in the 2021-2022 1</w:t>
      </w:r>
      <w:r w:rsidR="004D7301" w:rsidRPr="004D7301">
        <w:rPr>
          <w:rFonts w:ascii="Arial" w:hAnsi="Arial" w:cs="Arial"/>
          <w:vertAlign w:val="superscript"/>
        </w:rPr>
        <w:t>st</w:t>
      </w:r>
      <w:r w:rsidR="004D7301">
        <w:rPr>
          <w:rFonts w:ascii="Arial" w:hAnsi="Arial" w:cs="Arial"/>
        </w:rPr>
        <w:t xml:space="preserve"> Omnibus supplemental appropriations ordinance</w:t>
      </w:r>
      <w:r w:rsidR="000E5A91" w:rsidRPr="006064FA">
        <w:rPr>
          <w:rFonts w:ascii="Arial" w:hAnsi="Arial" w:cs="Arial"/>
        </w:rPr>
        <w:t>.</w:t>
      </w:r>
    </w:p>
    <w:p w14:paraId="32F0CBED" w14:textId="2EB70DFD" w:rsidR="00E76BA5" w:rsidRDefault="00E76BA5" w:rsidP="00AE6A3C">
      <w:pPr>
        <w:spacing w:line="264" w:lineRule="auto"/>
        <w:jc w:val="both"/>
        <w:rPr>
          <w:rFonts w:ascii="Arial" w:hAnsi="Arial" w:cs="Arial"/>
        </w:rPr>
      </w:pPr>
    </w:p>
    <w:p w14:paraId="3FA06DB0" w14:textId="089CDD6C" w:rsidR="00F9453B" w:rsidRDefault="00F9453B" w:rsidP="00AE6A3C">
      <w:pPr>
        <w:spacing w:line="264" w:lineRule="auto"/>
        <w:jc w:val="both"/>
        <w:rPr>
          <w:rFonts w:ascii="Arial" w:hAnsi="Arial" w:cs="Arial"/>
        </w:rPr>
      </w:pPr>
    </w:p>
    <w:p w14:paraId="04E71B9B" w14:textId="52C1EA8F" w:rsidR="00F9453B" w:rsidRDefault="00F9453B" w:rsidP="00AE6A3C">
      <w:pPr>
        <w:spacing w:line="264" w:lineRule="auto"/>
        <w:jc w:val="both"/>
        <w:rPr>
          <w:rFonts w:ascii="Arial" w:hAnsi="Arial" w:cs="Arial"/>
        </w:rPr>
      </w:pPr>
    </w:p>
    <w:p w14:paraId="745057F2" w14:textId="0E3C92BE" w:rsidR="00F9453B" w:rsidRDefault="00F9453B" w:rsidP="00AE6A3C">
      <w:pPr>
        <w:spacing w:line="264" w:lineRule="auto"/>
        <w:jc w:val="both"/>
        <w:rPr>
          <w:rFonts w:ascii="Arial" w:hAnsi="Arial" w:cs="Arial"/>
        </w:rPr>
      </w:pPr>
    </w:p>
    <w:p w14:paraId="44D63D3E" w14:textId="1D447E5A" w:rsidR="00F9453B" w:rsidRDefault="00F9453B" w:rsidP="00AE6A3C">
      <w:pPr>
        <w:spacing w:line="264" w:lineRule="auto"/>
        <w:jc w:val="both"/>
        <w:rPr>
          <w:rFonts w:ascii="Arial" w:hAnsi="Arial" w:cs="Arial"/>
        </w:rPr>
      </w:pPr>
    </w:p>
    <w:p w14:paraId="67B0048E" w14:textId="446F9164" w:rsidR="00F9453B" w:rsidRDefault="00F9453B" w:rsidP="00AE6A3C">
      <w:pPr>
        <w:spacing w:line="264" w:lineRule="auto"/>
        <w:jc w:val="both"/>
        <w:rPr>
          <w:rFonts w:ascii="Arial" w:hAnsi="Arial" w:cs="Arial"/>
        </w:rPr>
      </w:pPr>
    </w:p>
    <w:p w14:paraId="07298378" w14:textId="77777777" w:rsidR="00F9453B" w:rsidRDefault="00F9453B" w:rsidP="00AE6A3C">
      <w:pPr>
        <w:spacing w:line="264" w:lineRule="auto"/>
        <w:jc w:val="both"/>
        <w:rPr>
          <w:rFonts w:ascii="Arial" w:hAnsi="Arial" w:cs="Arial"/>
        </w:rPr>
      </w:pPr>
    </w:p>
    <w:p w14:paraId="23DAFB2B" w14:textId="77777777" w:rsidR="00E76BA5" w:rsidRDefault="00E76BA5" w:rsidP="00E76BA5">
      <w:pPr>
        <w:spacing w:line="264" w:lineRule="auto"/>
        <w:jc w:val="center"/>
        <w:rPr>
          <w:rFonts w:ascii="Arial" w:hAnsi="Arial" w:cs="Arial"/>
          <w:b/>
          <w:szCs w:val="24"/>
        </w:rPr>
      </w:pPr>
      <w:bookmarkStart w:id="1" w:name="_Hlk68703842"/>
      <w:r>
        <w:rPr>
          <w:rFonts w:ascii="Arial" w:hAnsi="Arial" w:cs="Arial"/>
          <w:b/>
          <w:szCs w:val="24"/>
        </w:rPr>
        <w:lastRenderedPageBreak/>
        <w:t>Table 2. Incremental Changes to General Fund Ending Fund Balance.</w:t>
      </w:r>
    </w:p>
    <w:p w14:paraId="22E2561F" w14:textId="77777777" w:rsidR="00E76BA5" w:rsidRDefault="00E76BA5" w:rsidP="00E76BA5">
      <w:pPr>
        <w:spacing w:line="264" w:lineRule="auto"/>
        <w:jc w:val="center"/>
        <w:rPr>
          <w:rFonts w:ascii="Arial" w:hAnsi="Arial" w:cs="Arial"/>
          <w:b/>
          <w:szCs w:val="24"/>
        </w:rPr>
      </w:pPr>
    </w:p>
    <w:tbl>
      <w:tblPr>
        <w:tblStyle w:val="TableGrid"/>
        <w:tblW w:w="0" w:type="auto"/>
        <w:jc w:val="center"/>
        <w:tblLook w:val="04A0" w:firstRow="1" w:lastRow="0" w:firstColumn="1" w:lastColumn="0" w:noHBand="0" w:noVBand="1"/>
      </w:tblPr>
      <w:tblGrid>
        <w:gridCol w:w="6390"/>
        <w:gridCol w:w="270"/>
        <w:gridCol w:w="1710"/>
      </w:tblGrid>
      <w:tr w:rsidR="00E76BA5" w:rsidRPr="008D0300" w14:paraId="4587BD12" w14:textId="77777777" w:rsidTr="000E5A91">
        <w:trPr>
          <w:cantSplit/>
          <w:trHeight w:val="411"/>
          <w:tblHeader/>
          <w:jc w:val="center"/>
        </w:trPr>
        <w:tc>
          <w:tcPr>
            <w:tcW w:w="6390" w:type="dxa"/>
            <w:tcBorders>
              <w:top w:val="single" w:sz="12" w:space="0" w:color="auto"/>
              <w:left w:val="nil"/>
              <w:bottom w:val="nil"/>
              <w:right w:val="nil"/>
            </w:tcBorders>
            <w:vAlign w:val="center"/>
          </w:tcPr>
          <w:p w14:paraId="600EB143" w14:textId="77777777" w:rsidR="00E76BA5" w:rsidRDefault="00E76BA5" w:rsidP="00DD760F">
            <w:pPr>
              <w:rPr>
                <w:rFonts w:ascii="Arial" w:hAnsi="Arial" w:cs="Arial"/>
                <w:b/>
                <w:sz w:val="22"/>
                <w:szCs w:val="22"/>
              </w:rPr>
            </w:pPr>
          </w:p>
        </w:tc>
        <w:tc>
          <w:tcPr>
            <w:tcW w:w="270" w:type="dxa"/>
            <w:tcBorders>
              <w:top w:val="single" w:sz="12" w:space="0" w:color="auto"/>
              <w:left w:val="nil"/>
              <w:bottom w:val="nil"/>
              <w:right w:val="nil"/>
            </w:tcBorders>
          </w:tcPr>
          <w:p w14:paraId="2EB3348D" w14:textId="77777777" w:rsidR="00E76BA5" w:rsidRDefault="00E76BA5" w:rsidP="00DD760F">
            <w:pPr>
              <w:rPr>
                <w:rFonts w:ascii="Arial" w:hAnsi="Arial" w:cs="Arial"/>
                <w:b/>
                <w:sz w:val="22"/>
                <w:szCs w:val="22"/>
              </w:rPr>
            </w:pPr>
          </w:p>
        </w:tc>
        <w:tc>
          <w:tcPr>
            <w:tcW w:w="1710" w:type="dxa"/>
            <w:tcBorders>
              <w:top w:val="single" w:sz="12" w:space="0" w:color="auto"/>
              <w:left w:val="nil"/>
              <w:bottom w:val="single" w:sz="4" w:space="0" w:color="auto"/>
              <w:right w:val="nil"/>
            </w:tcBorders>
            <w:shd w:val="clear" w:color="auto" w:fill="auto"/>
            <w:vAlign w:val="center"/>
          </w:tcPr>
          <w:p w14:paraId="2BF3DD91" w14:textId="77777777" w:rsidR="00E76BA5" w:rsidRPr="008D0300" w:rsidRDefault="00E76BA5" w:rsidP="00DD760F">
            <w:pPr>
              <w:jc w:val="center"/>
              <w:rPr>
                <w:rFonts w:ascii="Arial" w:hAnsi="Arial" w:cs="Arial"/>
                <w:b/>
                <w:sz w:val="22"/>
                <w:szCs w:val="22"/>
              </w:rPr>
            </w:pPr>
            <w:r>
              <w:rPr>
                <w:rFonts w:ascii="Arial" w:hAnsi="Arial" w:cs="Arial"/>
                <w:b/>
                <w:sz w:val="22"/>
                <w:szCs w:val="22"/>
              </w:rPr>
              <w:t>Amount</w:t>
            </w:r>
          </w:p>
        </w:tc>
      </w:tr>
      <w:tr w:rsidR="00E76BA5" w:rsidRPr="008D0300" w14:paraId="2AD3FCB1" w14:textId="77777777" w:rsidTr="000E5A91">
        <w:trPr>
          <w:cantSplit/>
          <w:jc w:val="center"/>
        </w:trPr>
        <w:tc>
          <w:tcPr>
            <w:tcW w:w="6390" w:type="dxa"/>
            <w:tcBorders>
              <w:top w:val="nil"/>
              <w:left w:val="nil"/>
              <w:bottom w:val="nil"/>
              <w:right w:val="nil"/>
            </w:tcBorders>
          </w:tcPr>
          <w:p w14:paraId="036D3AA1" w14:textId="45D220F3" w:rsidR="00E76BA5" w:rsidRDefault="00E76BA5" w:rsidP="00DD760F">
            <w:pPr>
              <w:rPr>
                <w:rFonts w:ascii="Arial" w:hAnsi="Arial" w:cs="Arial"/>
                <w:sz w:val="22"/>
                <w:szCs w:val="22"/>
              </w:rPr>
            </w:pPr>
            <w:r>
              <w:rPr>
                <w:rFonts w:ascii="Arial" w:hAnsi="Arial" w:cs="Arial"/>
                <w:sz w:val="22"/>
                <w:szCs w:val="22"/>
              </w:rPr>
              <w:t xml:space="preserve">2020 Year-End </w:t>
            </w:r>
            <w:r w:rsidR="000E5A91">
              <w:rPr>
                <w:rFonts w:ascii="Arial" w:hAnsi="Arial" w:cs="Arial"/>
                <w:sz w:val="22"/>
                <w:szCs w:val="22"/>
              </w:rPr>
              <w:t>close out updates</w:t>
            </w:r>
          </w:p>
        </w:tc>
        <w:tc>
          <w:tcPr>
            <w:tcW w:w="270" w:type="dxa"/>
            <w:tcBorders>
              <w:top w:val="nil"/>
              <w:left w:val="nil"/>
              <w:bottom w:val="nil"/>
              <w:right w:val="nil"/>
            </w:tcBorders>
          </w:tcPr>
          <w:p w14:paraId="106ED2DC" w14:textId="77777777" w:rsidR="00E76BA5" w:rsidRDefault="00E76BA5" w:rsidP="00DD760F">
            <w:pPr>
              <w:rPr>
                <w:rFonts w:ascii="Arial" w:hAnsi="Arial" w:cs="Arial"/>
                <w:sz w:val="22"/>
                <w:szCs w:val="22"/>
              </w:rPr>
            </w:pPr>
          </w:p>
        </w:tc>
        <w:tc>
          <w:tcPr>
            <w:tcW w:w="1710" w:type="dxa"/>
            <w:tcBorders>
              <w:top w:val="nil"/>
              <w:left w:val="nil"/>
              <w:bottom w:val="nil"/>
              <w:right w:val="nil"/>
            </w:tcBorders>
            <w:tcMar>
              <w:top w:w="72" w:type="dxa"/>
              <w:left w:w="115" w:type="dxa"/>
              <w:bottom w:w="72" w:type="dxa"/>
              <w:right w:w="115" w:type="dxa"/>
            </w:tcMar>
          </w:tcPr>
          <w:p w14:paraId="069C0762" w14:textId="30094D64" w:rsidR="00E76BA5" w:rsidRDefault="00E76BA5" w:rsidP="00DD760F">
            <w:pPr>
              <w:jc w:val="right"/>
              <w:rPr>
                <w:rFonts w:ascii="Arial" w:hAnsi="Arial" w:cs="Arial"/>
                <w:sz w:val="22"/>
                <w:szCs w:val="22"/>
              </w:rPr>
            </w:pPr>
            <w:r>
              <w:rPr>
                <w:rFonts w:ascii="Arial" w:hAnsi="Arial" w:cs="Arial"/>
                <w:sz w:val="22"/>
                <w:szCs w:val="22"/>
              </w:rPr>
              <w:t>$76 million</w:t>
            </w:r>
          </w:p>
        </w:tc>
      </w:tr>
      <w:tr w:rsidR="00E76BA5" w:rsidRPr="008D0300" w14:paraId="1527C60F" w14:textId="77777777" w:rsidTr="000E5A91">
        <w:trPr>
          <w:cantSplit/>
          <w:jc w:val="center"/>
        </w:trPr>
        <w:tc>
          <w:tcPr>
            <w:tcW w:w="6390" w:type="dxa"/>
            <w:tcBorders>
              <w:top w:val="nil"/>
              <w:left w:val="nil"/>
              <w:bottom w:val="nil"/>
              <w:right w:val="nil"/>
            </w:tcBorders>
          </w:tcPr>
          <w:p w14:paraId="2191CDB9" w14:textId="7942BCF9" w:rsidR="00E76BA5" w:rsidRDefault="004D7301" w:rsidP="00DD760F">
            <w:pPr>
              <w:rPr>
                <w:rFonts w:ascii="Arial" w:hAnsi="Arial" w:cs="Arial"/>
                <w:sz w:val="22"/>
                <w:szCs w:val="22"/>
              </w:rPr>
            </w:pPr>
            <w:r>
              <w:rPr>
                <w:rFonts w:ascii="Arial" w:hAnsi="Arial" w:cs="Arial"/>
                <w:sz w:val="22"/>
                <w:szCs w:val="22"/>
              </w:rPr>
              <w:t>2021-2022 Updates including increase in tax revenue forecast</w:t>
            </w:r>
          </w:p>
        </w:tc>
        <w:tc>
          <w:tcPr>
            <w:tcW w:w="270" w:type="dxa"/>
            <w:tcBorders>
              <w:top w:val="nil"/>
              <w:left w:val="nil"/>
              <w:bottom w:val="nil"/>
              <w:right w:val="nil"/>
            </w:tcBorders>
          </w:tcPr>
          <w:p w14:paraId="718DE741" w14:textId="77777777" w:rsidR="00E76BA5" w:rsidRDefault="00E76BA5" w:rsidP="00DD760F">
            <w:pPr>
              <w:rPr>
                <w:rFonts w:ascii="Arial" w:hAnsi="Arial" w:cs="Arial"/>
                <w:sz w:val="22"/>
                <w:szCs w:val="22"/>
              </w:rPr>
            </w:pPr>
          </w:p>
        </w:tc>
        <w:tc>
          <w:tcPr>
            <w:tcW w:w="1710" w:type="dxa"/>
            <w:tcBorders>
              <w:top w:val="nil"/>
              <w:left w:val="nil"/>
              <w:bottom w:val="nil"/>
              <w:right w:val="nil"/>
            </w:tcBorders>
            <w:tcMar>
              <w:top w:w="72" w:type="dxa"/>
              <w:left w:w="115" w:type="dxa"/>
              <w:bottom w:w="72" w:type="dxa"/>
              <w:right w:w="115" w:type="dxa"/>
            </w:tcMar>
          </w:tcPr>
          <w:p w14:paraId="6BED9987" w14:textId="3BF09050" w:rsidR="00E76BA5" w:rsidRDefault="00E76BA5" w:rsidP="00DD760F">
            <w:pPr>
              <w:jc w:val="right"/>
              <w:rPr>
                <w:rFonts w:ascii="Arial" w:hAnsi="Arial" w:cs="Arial"/>
                <w:sz w:val="22"/>
                <w:szCs w:val="22"/>
              </w:rPr>
            </w:pPr>
            <w:r>
              <w:rPr>
                <w:rFonts w:ascii="Arial" w:hAnsi="Arial" w:cs="Arial"/>
                <w:sz w:val="22"/>
                <w:szCs w:val="22"/>
              </w:rPr>
              <w:t>$</w:t>
            </w:r>
            <w:r w:rsidR="004D7301">
              <w:rPr>
                <w:rFonts w:ascii="Arial" w:hAnsi="Arial" w:cs="Arial"/>
                <w:sz w:val="22"/>
                <w:szCs w:val="22"/>
              </w:rPr>
              <w:t>10</w:t>
            </w:r>
            <w:r>
              <w:rPr>
                <w:rFonts w:ascii="Arial" w:hAnsi="Arial" w:cs="Arial"/>
                <w:sz w:val="22"/>
                <w:szCs w:val="22"/>
              </w:rPr>
              <w:t xml:space="preserve"> million</w:t>
            </w:r>
          </w:p>
        </w:tc>
      </w:tr>
      <w:tr w:rsidR="00E76BA5" w:rsidRPr="008D0300" w14:paraId="77D89126" w14:textId="77777777" w:rsidTr="000E5A91">
        <w:trPr>
          <w:cantSplit/>
          <w:jc w:val="center"/>
        </w:trPr>
        <w:tc>
          <w:tcPr>
            <w:tcW w:w="6390" w:type="dxa"/>
            <w:tcBorders>
              <w:top w:val="nil"/>
              <w:left w:val="nil"/>
              <w:bottom w:val="nil"/>
              <w:right w:val="nil"/>
            </w:tcBorders>
          </w:tcPr>
          <w:p w14:paraId="31E5E439" w14:textId="4BDD661A" w:rsidR="00E76BA5" w:rsidRDefault="00E76BA5" w:rsidP="00DD760F">
            <w:pPr>
              <w:rPr>
                <w:rFonts w:ascii="Arial" w:hAnsi="Arial" w:cs="Arial"/>
                <w:sz w:val="22"/>
                <w:szCs w:val="22"/>
              </w:rPr>
            </w:pPr>
            <w:r>
              <w:rPr>
                <w:rFonts w:ascii="Arial" w:hAnsi="Arial" w:cs="Arial"/>
                <w:sz w:val="22"/>
                <w:szCs w:val="22"/>
              </w:rPr>
              <w:t>Redeployed staff costs</w:t>
            </w:r>
            <w:r w:rsidR="000E5A91">
              <w:rPr>
                <w:rFonts w:ascii="Arial" w:hAnsi="Arial" w:cs="Arial"/>
                <w:sz w:val="22"/>
                <w:szCs w:val="22"/>
              </w:rPr>
              <w:t xml:space="preserve"> covered by</w:t>
            </w:r>
            <w:r>
              <w:rPr>
                <w:rFonts w:ascii="Arial" w:hAnsi="Arial" w:cs="Arial"/>
                <w:sz w:val="22"/>
                <w:szCs w:val="22"/>
              </w:rPr>
              <w:t xml:space="preserve"> CRF </w:t>
            </w:r>
            <w:r w:rsidR="000E5A91">
              <w:rPr>
                <w:rFonts w:ascii="Arial" w:hAnsi="Arial" w:cs="Arial"/>
                <w:sz w:val="22"/>
                <w:szCs w:val="22"/>
              </w:rPr>
              <w:t>remaining funds</w:t>
            </w:r>
          </w:p>
        </w:tc>
        <w:tc>
          <w:tcPr>
            <w:tcW w:w="270" w:type="dxa"/>
            <w:tcBorders>
              <w:top w:val="nil"/>
              <w:left w:val="nil"/>
              <w:bottom w:val="nil"/>
              <w:right w:val="nil"/>
            </w:tcBorders>
          </w:tcPr>
          <w:p w14:paraId="5B713014" w14:textId="77777777" w:rsidR="00E76BA5" w:rsidRDefault="00E76BA5" w:rsidP="00DD760F">
            <w:pPr>
              <w:rPr>
                <w:rFonts w:ascii="Arial" w:hAnsi="Arial" w:cs="Arial"/>
                <w:sz w:val="22"/>
                <w:szCs w:val="22"/>
              </w:rPr>
            </w:pPr>
          </w:p>
        </w:tc>
        <w:tc>
          <w:tcPr>
            <w:tcW w:w="1710" w:type="dxa"/>
            <w:tcBorders>
              <w:top w:val="nil"/>
              <w:left w:val="nil"/>
              <w:bottom w:val="nil"/>
              <w:right w:val="nil"/>
            </w:tcBorders>
            <w:tcMar>
              <w:top w:w="72" w:type="dxa"/>
              <w:left w:w="115" w:type="dxa"/>
              <w:bottom w:w="72" w:type="dxa"/>
              <w:right w:w="115" w:type="dxa"/>
            </w:tcMar>
          </w:tcPr>
          <w:p w14:paraId="204E5326" w14:textId="4FBC66BE" w:rsidR="00E76BA5" w:rsidRDefault="00E76BA5" w:rsidP="00DD760F">
            <w:pPr>
              <w:jc w:val="right"/>
              <w:rPr>
                <w:rFonts w:ascii="Arial" w:hAnsi="Arial" w:cs="Arial"/>
                <w:sz w:val="22"/>
                <w:szCs w:val="22"/>
              </w:rPr>
            </w:pPr>
            <w:r>
              <w:rPr>
                <w:rFonts w:ascii="Arial" w:hAnsi="Arial" w:cs="Arial"/>
                <w:sz w:val="22"/>
                <w:szCs w:val="22"/>
              </w:rPr>
              <w:t>$</w:t>
            </w:r>
            <w:r w:rsidR="004D7301">
              <w:rPr>
                <w:rFonts w:ascii="Arial" w:hAnsi="Arial" w:cs="Arial"/>
                <w:sz w:val="22"/>
                <w:szCs w:val="22"/>
              </w:rPr>
              <w:t>13</w:t>
            </w:r>
            <w:r>
              <w:rPr>
                <w:rFonts w:ascii="Arial" w:hAnsi="Arial" w:cs="Arial"/>
                <w:sz w:val="22"/>
                <w:szCs w:val="22"/>
              </w:rPr>
              <w:t xml:space="preserve"> million</w:t>
            </w:r>
          </w:p>
        </w:tc>
      </w:tr>
      <w:tr w:rsidR="00E76BA5" w:rsidRPr="008D0300" w14:paraId="22ACE65B" w14:textId="77777777" w:rsidTr="000E5A91">
        <w:trPr>
          <w:cantSplit/>
          <w:jc w:val="center"/>
        </w:trPr>
        <w:tc>
          <w:tcPr>
            <w:tcW w:w="6390" w:type="dxa"/>
            <w:tcBorders>
              <w:top w:val="nil"/>
              <w:left w:val="nil"/>
              <w:bottom w:val="nil"/>
              <w:right w:val="nil"/>
            </w:tcBorders>
          </w:tcPr>
          <w:p w14:paraId="4A454F6C" w14:textId="7CC0F50A" w:rsidR="00E76BA5" w:rsidRDefault="00E76BA5" w:rsidP="00DD760F">
            <w:pPr>
              <w:rPr>
                <w:rFonts w:ascii="Arial" w:hAnsi="Arial" w:cs="Arial"/>
                <w:sz w:val="22"/>
                <w:szCs w:val="22"/>
              </w:rPr>
            </w:pPr>
            <w:r>
              <w:rPr>
                <w:rFonts w:ascii="Arial" w:hAnsi="Arial" w:cs="Arial"/>
                <w:sz w:val="22"/>
                <w:szCs w:val="22"/>
              </w:rPr>
              <w:t xml:space="preserve">COVID 7 </w:t>
            </w:r>
            <w:r w:rsidR="000E5A91">
              <w:rPr>
                <w:rFonts w:ascii="Arial" w:hAnsi="Arial" w:cs="Arial"/>
                <w:sz w:val="22"/>
                <w:szCs w:val="22"/>
              </w:rPr>
              <w:t>p</w:t>
            </w:r>
            <w:r>
              <w:rPr>
                <w:rFonts w:ascii="Arial" w:hAnsi="Arial" w:cs="Arial"/>
                <w:sz w:val="22"/>
                <w:szCs w:val="22"/>
              </w:rPr>
              <w:t xml:space="preserve">roposed </w:t>
            </w:r>
            <w:r w:rsidR="000E5A91">
              <w:rPr>
                <w:rFonts w:ascii="Arial" w:hAnsi="Arial" w:cs="Arial"/>
                <w:sz w:val="22"/>
                <w:szCs w:val="22"/>
              </w:rPr>
              <w:t>expenditures</w:t>
            </w:r>
          </w:p>
        </w:tc>
        <w:tc>
          <w:tcPr>
            <w:tcW w:w="270" w:type="dxa"/>
            <w:tcBorders>
              <w:top w:val="nil"/>
              <w:left w:val="nil"/>
              <w:bottom w:val="nil"/>
              <w:right w:val="nil"/>
            </w:tcBorders>
          </w:tcPr>
          <w:p w14:paraId="6004BC5F" w14:textId="77777777" w:rsidR="00E76BA5" w:rsidRDefault="00E76BA5" w:rsidP="00DD760F">
            <w:pPr>
              <w:rPr>
                <w:rFonts w:ascii="Arial" w:hAnsi="Arial" w:cs="Arial"/>
                <w:sz w:val="22"/>
                <w:szCs w:val="22"/>
              </w:rPr>
            </w:pPr>
          </w:p>
        </w:tc>
        <w:tc>
          <w:tcPr>
            <w:tcW w:w="1710" w:type="dxa"/>
            <w:tcBorders>
              <w:top w:val="nil"/>
              <w:left w:val="nil"/>
              <w:bottom w:val="single" w:sz="4" w:space="0" w:color="auto"/>
              <w:right w:val="nil"/>
            </w:tcBorders>
            <w:tcMar>
              <w:top w:w="72" w:type="dxa"/>
              <w:left w:w="115" w:type="dxa"/>
              <w:bottom w:w="72" w:type="dxa"/>
              <w:right w:w="115" w:type="dxa"/>
            </w:tcMar>
          </w:tcPr>
          <w:p w14:paraId="30BB760F" w14:textId="69CD167A" w:rsidR="00E76BA5" w:rsidRDefault="00E76BA5" w:rsidP="00DD760F">
            <w:pPr>
              <w:jc w:val="right"/>
              <w:rPr>
                <w:rFonts w:ascii="Arial" w:hAnsi="Arial" w:cs="Arial"/>
                <w:sz w:val="22"/>
                <w:szCs w:val="22"/>
              </w:rPr>
            </w:pPr>
            <w:r>
              <w:rPr>
                <w:rFonts w:ascii="Arial" w:hAnsi="Arial" w:cs="Arial"/>
                <w:sz w:val="22"/>
                <w:szCs w:val="22"/>
              </w:rPr>
              <w:t>($16 million)</w:t>
            </w:r>
          </w:p>
        </w:tc>
      </w:tr>
      <w:tr w:rsidR="00E76BA5" w:rsidRPr="008D0300" w14:paraId="2B4AD6B8" w14:textId="77777777" w:rsidTr="000E5A91">
        <w:trPr>
          <w:cantSplit/>
          <w:jc w:val="center"/>
        </w:trPr>
        <w:tc>
          <w:tcPr>
            <w:tcW w:w="6390" w:type="dxa"/>
            <w:tcBorders>
              <w:top w:val="nil"/>
              <w:left w:val="nil"/>
              <w:bottom w:val="single" w:sz="12" w:space="0" w:color="auto"/>
              <w:right w:val="nil"/>
            </w:tcBorders>
          </w:tcPr>
          <w:p w14:paraId="5E0E00C8" w14:textId="77777777" w:rsidR="00E76BA5" w:rsidRPr="008D0300" w:rsidRDefault="00E76BA5" w:rsidP="00DD760F">
            <w:pPr>
              <w:rPr>
                <w:rFonts w:ascii="Arial" w:hAnsi="Arial" w:cs="Arial"/>
                <w:b/>
                <w:sz w:val="22"/>
                <w:szCs w:val="22"/>
              </w:rPr>
            </w:pPr>
          </w:p>
        </w:tc>
        <w:tc>
          <w:tcPr>
            <w:tcW w:w="270" w:type="dxa"/>
            <w:tcBorders>
              <w:top w:val="nil"/>
              <w:left w:val="nil"/>
              <w:bottom w:val="single" w:sz="12" w:space="0" w:color="auto"/>
              <w:right w:val="nil"/>
            </w:tcBorders>
          </w:tcPr>
          <w:p w14:paraId="5A40DCAF" w14:textId="77777777" w:rsidR="00E76BA5" w:rsidRPr="0050723D" w:rsidRDefault="00E76BA5" w:rsidP="00DD760F">
            <w:pPr>
              <w:rPr>
                <w:rFonts w:ascii="Arial" w:hAnsi="Arial" w:cs="Arial"/>
                <w:b/>
                <w:sz w:val="22"/>
                <w:szCs w:val="22"/>
              </w:rPr>
            </w:pPr>
          </w:p>
        </w:tc>
        <w:tc>
          <w:tcPr>
            <w:tcW w:w="1710" w:type="dxa"/>
            <w:tcBorders>
              <w:top w:val="single" w:sz="4" w:space="0" w:color="auto"/>
              <w:left w:val="nil"/>
              <w:bottom w:val="single" w:sz="12" w:space="0" w:color="auto"/>
              <w:right w:val="nil"/>
            </w:tcBorders>
            <w:tcMar>
              <w:top w:w="72" w:type="dxa"/>
              <w:left w:w="115" w:type="dxa"/>
              <w:bottom w:w="72" w:type="dxa"/>
              <w:right w:w="115" w:type="dxa"/>
            </w:tcMar>
          </w:tcPr>
          <w:p w14:paraId="055F1239" w14:textId="49836084" w:rsidR="00E76BA5" w:rsidRPr="0050723D" w:rsidRDefault="00E76BA5" w:rsidP="00DD760F">
            <w:pPr>
              <w:jc w:val="right"/>
              <w:rPr>
                <w:rFonts w:ascii="Arial" w:hAnsi="Arial" w:cs="Arial"/>
                <w:b/>
                <w:sz w:val="22"/>
                <w:szCs w:val="22"/>
              </w:rPr>
            </w:pPr>
            <w:r w:rsidRPr="0050723D">
              <w:rPr>
                <w:rFonts w:ascii="Arial" w:hAnsi="Arial" w:cs="Arial"/>
                <w:b/>
                <w:sz w:val="22"/>
                <w:szCs w:val="22"/>
              </w:rPr>
              <w:t>$</w:t>
            </w:r>
            <w:r w:rsidR="00EB775F">
              <w:rPr>
                <w:rFonts w:ascii="Arial" w:hAnsi="Arial" w:cs="Arial"/>
                <w:b/>
                <w:sz w:val="22"/>
                <w:szCs w:val="22"/>
              </w:rPr>
              <w:t>83</w:t>
            </w:r>
            <w:r w:rsidR="00EB775F" w:rsidRPr="0050723D">
              <w:rPr>
                <w:rFonts w:ascii="Arial" w:hAnsi="Arial" w:cs="Arial"/>
                <w:b/>
                <w:sz w:val="22"/>
                <w:szCs w:val="22"/>
              </w:rPr>
              <w:t xml:space="preserve"> </w:t>
            </w:r>
            <w:r w:rsidRPr="0050723D">
              <w:rPr>
                <w:rFonts w:ascii="Arial" w:hAnsi="Arial" w:cs="Arial"/>
                <w:b/>
                <w:sz w:val="22"/>
                <w:szCs w:val="22"/>
              </w:rPr>
              <w:t>million</w:t>
            </w:r>
          </w:p>
        </w:tc>
      </w:tr>
      <w:bookmarkEnd w:id="1"/>
    </w:tbl>
    <w:p w14:paraId="00A00281" w14:textId="52DA82DB" w:rsidR="00E76BA5" w:rsidRDefault="00E76BA5" w:rsidP="00AE6A3C">
      <w:pPr>
        <w:spacing w:line="264" w:lineRule="auto"/>
        <w:jc w:val="both"/>
        <w:rPr>
          <w:rFonts w:ascii="Arial" w:hAnsi="Arial" w:cs="Arial"/>
        </w:rPr>
      </w:pPr>
    </w:p>
    <w:p w14:paraId="44613008" w14:textId="4D99A3EE" w:rsidR="006E3F73" w:rsidRDefault="006E3F73" w:rsidP="00AE6A3C">
      <w:pPr>
        <w:spacing w:line="264" w:lineRule="auto"/>
        <w:jc w:val="both"/>
        <w:rPr>
          <w:rFonts w:ascii="Arial" w:hAnsi="Arial" w:cs="Arial"/>
        </w:rPr>
      </w:pPr>
    </w:p>
    <w:p w14:paraId="7FE14A04" w14:textId="0A9A5432" w:rsidR="00BB28A8" w:rsidRDefault="006963FB" w:rsidP="00BB28A8">
      <w:pPr>
        <w:spacing w:line="264" w:lineRule="auto"/>
        <w:jc w:val="both"/>
        <w:rPr>
          <w:rFonts w:ascii="Arial" w:hAnsi="Arial" w:cs="Arial"/>
          <w:bCs/>
          <w:szCs w:val="24"/>
        </w:rPr>
      </w:pPr>
      <w:r>
        <w:rPr>
          <w:rFonts w:ascii="Arial" w:hAnsi="Arial" w:cs="Arial"/>
          <w:bCs/>
          <w:i/>
          <w:iCs/>
          <w:szCs w:val="24"/>
        </w:rPr>
        <w:t>Other</w:t>
      </w:r>
      <w:r w:rsidR="00BB28A8" w:rsidRPr="00A75A1E">
        <w:rPr>
          <w:rFonts w:ascii="Arial" w:hAnsi="Arial" w:cs="Arial"/>
          <w:bCs/>
          <w:i/>
          <w:iCs/>
          <w:szCs w:val="24"/>
        </w:rPr>
        <w:t xml:space="preserve"> Considerations </w:t>
      </w:r>
      <w:r>
        <w:rPr>
          <w:rFonts w:ascii="Arial" w:hAnsi="Arial" w:cs="Arial"/>
          <w:bCs/>
          <w:i/>
          <w:iCs/>
          <w:szCs w:val="24"/>
        </w:rPr>
        <w:t xml:space="preserve">Related </w:t>
      </w:r>
      <w:r w:rsidR="00BB28A8" w:rsidRPr="00A75A1E">
        <w:rPr>
          <w:rFonts w:ascii="Arial" w:hAnsi="Arial" w:cs="Arial"/>
          <w:bCs/>
          <w:i/>
          <w:iCs/>
          <w:szCs w:val="24"/>
        </w:rPr>
        <w:t xml:space="preserve">to </w:t>
      </w:r>
      <w:r>
        <w:rPr>
          <w:rFonts w:ascii="Arial" w:hAnsi="Arial" w:cs="Arial"/>
          <w:bCs/>
          <w:i/>
          <w:iCs/>
          <w:szCs w:val="24"/>
        </w:rPr>
        <w:t>General Fund</w:t>
      </w:r>
      <w:r w:rsidR="00BB28A8" w:rsidRPr="00A75A1E">
        <w:rPr>
          <w:rFonts w:ascii="Arial" w:hAnsi="Arial" w:cs="Arial"/>
          <w:bCs/>
          <w:i/>
          <w:iCs/>
          <w:szCs w:val="24"/>
        </w:rPr>
        <w:t>.</w:t>
      </w:r>
      <w:r w:rsidR="00BB28A8">
        <w:rPr>
          <w:rFonts w:ascii="Arial" w:hAnsi="Arial" w:cs="Arial"/>
          <w:bCs/>
          <w:szCs w:val="24"/>
        </w:rPr>
        <w:t xml:space="preserve">  Executive staff ha</w:t>
      </w:r>
      <w:r w:rsidR="002630A4">
        <w:rPr>
          <w:rFonts w:ascii="Arial" w:hAnsi="Arial" w:cs="Arial"/>
          <w:bCs/>
          <w:szCs w:val="24"/>
        </w:rPr>
        <w:t>ve</w:t>
      </w:r>
      <w:r>
        <w:rPr>
          <w:rFonts w:ascii="Arial" w:hAnsi="Arial" w:cs="Arial"/>
          <w:bCs/>
          <w:szCs w:val="24"/>
        </w:rPr>
        <w:t xml:space="preserve"> noted the following considerations that may have </w:t>
      </w:r>
      <w:r w:rsidR="000F2445">
        <w:rPr>
          <w:rFonts w:ascii="Arial" w:hAnsi="Arial" w:cs="Arial"/>
          <w:bCs/>
          <w:szCs w:val="24"/>
        </w:rPr>
        <w:t xml:space="preserve">near future </w:t>
      </w:r>
      <w:r>
        <w:rPr>
          <w:rFonts w:ascii="Arial" w:hAnsi="Arial" w:cs="Arial"/>
          <w:bCs/>
          <w:szCs w:val="24"/>
        </w:rPr>
        <w:t>impact</w:t>
      </w:r>
      <w:r w:rsidR="00E91359">
        <w:rPr>
          <w:rFonts w:ascii="Arial" w:hAnsi="Arial" w:cs="Arial"/>
          <w:bCs/>
          <w:szCs w:val="24"/>
        </w:rPr>
        <w:t>s</w:t>
      </w:r>
      <w:r>
        <w:rPr>
          <w:rFonts w:ascii="Arial" w:hAnsi="Arial" w:cs="Arial"/>
          <w:bCs/>
          <w:szCs w:val="24"/>
        </w:rPr>
        <w:t xml:space="preserve"> to the county’s General Fund:</w:t>
      </w:r>
    </w:p>
    <w:p w14:paraId="7A20F08E" w14:textId="77777777" w:rsidR="008C0D7E" w:rsidRDefault="008C0D7E" w:rsidP="00BB28A8">
      <w:pPr>
        <w:spacing w:line="264" w:lineRule="auto"/>
        <w:jc w:val="both"/>
        <w:rPr>
          <w:rFonts w:ascii="Arial" w:hAnsi="Arial" w:cs="Arial"/>
          <w:bCs/>
          <w:szCs w:val="24"/>
        </w:rPr>
      </w:pPr>
    </w:p>
    <w:p w14:paraId="7946FCDF" w14:textId="4CBBE637" w:rsidR="008C0D7E" w:rsidRDefault="006963FB" w:rsidP="006963FB">
      <w:pPr>
        <w:pStyle w:val="ListParagraph0"/>
        <w:numPr>
          <w:ilvl w:val="0"/>
          <w:numId w:val="30"/>
        </w:numPr>
        <w:spacing w:line="264" w:lineRule="auto"/>
        <w:jc w:val="both"/>
        <w:rPr>
          <w:rFonts w:ascii="Arial" w:hAnsi="Arial" w:cs="Arial"/>
          <w:bCs/>
        </w:rPr>
      </w:pPr>
      <w:r w:rsidRPr="005E13FB">
        <w:rPr>
          <w:rFonts w:ascii="Arial" w:hAnsi="Arial" w:cs="Arial"/>
          <w:b/>
        </w:rPr>
        <w:t>FEMA Reimbursement for deintensification facilities</w:t>
      </w:r>
      <w:r>
        <w:rPr>
          <w:rFonts w:ascii="Arial" w:hAnsi="Arial" w:cs="Arial"/>
          <w:bCs/>
        </w:rPr>
        <w:t xml:space="preserve"> – </w:t>
      </w:r>
      <w:r w:rsidR="00965501">
        <w:rPr>
          <w:rFonts w:ascii="Arial" w:hAnsi="Arial" w:cs="Arial"/>
          <w:bCs/>
        </w:rPr>
        <w:t>Since the beginning of the pandemic, t</w:t>
      </w:r>
      <w:r w:rsidR="008C0D7E">
        <w:rPr>
          <w:rFonts w:ascii="Arial" w:hAnsi="Arial" w:cs="Arial"/>
          <w:bCs/>
        </w:rPr>
        <w:t xml:space="preserve">he county established deintensification facilities using leased and purchased hotels/motels across the county to provide relief to county shelters. </w:t>
      </w:r>
      <w:r w:rsidR="00C56EE7">
        <w:rPr>
          <w:rFonts w:ascii="Arial" w:hAnsi="Arial" w:cs="Arial"/>
          <w:bCs/>
        </w:rPr>
        <w:t xml:space="preserve">To qualify for reimbursement, </w:t>
      </w:r>
      <w:r w:rsidR="00965501">
        <w:rPr>
          <w:rFonts w:ascii="Arial" w:hAnsi="Arial" w:cs="Arial"/>
          <w:bCs/>
        </w:rPr>
        <w:t xml:space="preserve">FEMA requires individual referrals for those that utilize </w:t>
      </w:r>
      <w:r w:rsidR="00967BAB">
        <w:rPr>
          <w:rFonts w:ascii="Arial" w:hAnsi="Arial" w:cs="Arial"/>
          <w:bCs/>
        </w:rPr>
        <w:t xml:space="preserve">such </w:t>
      </w:r>
      <w:r w:rsidR="00965501">
        <w:rPr>
          <w:rFonts w:ascii="Arial" w:hAnsi="Arial" w:cs="Arial"/>
          <w:bCs/>
        </w:rPr>
        <w:t>emergency facilities. However, to quickly mitigate the spread of COVID-19, the county used collective referrals to house individuals in the deintensification facilities</w:t>
      </w:r>
      <w:r w:rsidR="00237C10">
        <w:rPr>
          <w:rFonts w:ascii="Arial" w:hAnsi="Arial" w:cs="Arial"/>
          <w:bCs/>
        </w:rPr>
        <w:t>.</w:t>
      </w:r>
      <w:r w:rsidR="00E91359">
        <w:rPr>
          <w:rFonts w:ascii="Arial" w:hAnsi="Arial" w:cs="Arial"/>
          <w:bCs/>
        </w:rPr>
        <w:t xml:space="preserve"> </w:t>
      </w:r>
      <w:r w:rsidR="00237C10">
        <w:rPr>
          <w:rFonts w:ascii="Arial" w:hAnsi="Arial" w:cs="Arial"/>
          <w:bCs/>
        </w:rPr>
        <w:t>Executive staff state that this</w:t>
      </w:r>
      <w:r w:rsidR="00256B35">
        <w:rPr>
          <w:rFonts w:ascii="Arial" w:hAnsi="Arial" w:cs="Arial"/>
          <w:bCs/>
        </w:rPr>
        <w:t xml:space="preserve"> </w:t>
      </w:r>
      <w:r w:rsidR="00E91359">
        <w:rPr>
          <w:rFonts w:ascii="Arial" w:hAnsi="Arial" w:cs="Arial"/>
          <w:bCs/>
        </w:rPr>
        <w:t>may leave</w:t>
      </w:r>
      <w:r w:rsidR="00256B35">
        <w:rPr>
          <w:rFonts w:ascii="Arial" w:hAnsi="Arial" w:cs="Arial"/>
          <w:bCs/>
        </w:rPr>
        <w:t xml:space="preserve"> $20 to $25 million of FEMA reimbursement for the deintensification facilities uncertain.</w:t>
      </w:r>
      <w:r w:rsidR="00967BAB">
        <w:rPr>
          <w:rFonts w:ascii="Arial" w:hAnsi="Arial" w:cs="Arial"/>
          <w:bCs/>
        </w:rPr>
        <w:t xml:space="preserve"> Again, the</w:t>
      </w:r>
      <w:r w:rsidR="00EB6F22">
        <w:rPr>
          <w:rFonts w:ascii="Arial" w:hAnsi="Arial" w:cs="Arial"/>
          <w:bCs/>
        </w:rPr>
        <w:t xml:space="preserve"> current status of the General Fund ending fund balance assumes full reimbursement of these hotels/motels.</w:t>
      </w:r>
    </w:p>
    <w:p w14:paraId="57685982" w14:textId="77777777" w:rsidR="00B4693A" w:rsidRPr="00B4693A" w:rsidRDefault="00B4693A" w:rsidP="00B4693A">
      <w:pPr>
        <w:spacing w:line="264" w:lineRule="auto"/>
        <w:jc w:val="both"/>
        <w:rPr>
          <w:rFonts w:ascii="Arial" w:hAnsi="Arial" w:cs="Arial"/>
          <w:bCs/>
        </w:rPr>
      </w:pPr>
    </w:p>
    <w:p w14:paraId="0FA0EA84" w14:textId="3BE82C77" w:rsidR="00CA2E04" w:rsidRDefault="00256B35" w:rsidP="00CA2E04">
      <w:pPr>
        <w:pStyle w:val="ListParagraph0"/>
        <w:numPr>
          <w:ilvl w:val="0"/>
          <w:numId w:val="30"/>
        </w:numPr>
        <w:spacing w:line="264" w:lineRule="auto"/>
        <w:jc w:val="both"/>
        <w:rPr>
          <w:rFonts w:ascii="Arial" w:hAnsi="Arial" w:cs="Arial"/>
          <w:bCs/>
        </w:rPr>
      </w:pPr>
      <w:r w:rsidRPr="00CA2E04">
        <w:rPr>
          <w:rFonts w:ascii="Arial" w:hAnsi="Arial" w:cs="Arial"/>
          <w:b/>
        </w:rPr>
        <w:t>Liability Insurance Coverage</w:t>
      </w:r>
      <w:r w:rsidRPr="00CA2E04">
        <w:rPr>
          <w:rFonts w:ascii="Arial" w:hAnsi="Arial" w:cs="Arial"/>
          <w:bCs/>
        </w:rPr>
        <w:t xml:space="preserve"> – Due to market conditions and the pandemic, insurance companies are offering less coverage with higher premiums. The county was able to maintain the same general liability coverage</w:t>
      </w:r>
      <w:r w:rsidR="00B4693A" w:rsidRPr="00CA2E04">
        <w:rPr>
          <w:rFonts w:ascii="Arial" w:hAnsi="Arial" w:cs="Arial"/>
          <w:bCs/>
        </w:rPr>
        <w:t xml:space="preserve"> as the previous year, however, the county could not obtain the same level of cybersecurity liability coverage as the previous year</w:t>
      </w:r>
      <w:r w:rsidR="00CA2E04" w:rsidRPr="00CA2E04">
        <w:rPr>
          <w:rFonts w:ascii="Arial" w:hAnsi="Arial" w:cs="Arial"/>
          <w:bCs/>
        </w:rPr>
        <w:t xml:space="preserve"> thus exposing additional risk to the county.</w:t>
      </w:r>
    </w:p>
    <w:p w14:paraId="33326E64" w14:textId="77777777" w:rsidR="00CA2E04" w:rsidRPr="00CA2E04" w:rsidRDefault="00CA2E04" w:rsidP="00CA2E04">
      <w:pPr>
        <w:pStyle w:val="ListParagraph0"/>
        <w:rPr>
          <w:rFonts w:ascii="Arial" w:hAnsi="Arial" w:cs="Arial"/>
          <w:bCs/>
        </w:rPr>
      </w:pPr>
    </w:p>
    <w:p w14:paraId="2F5B1495" w14:textId="7289D3D0" w:rsidR="006963FB" w:rsidRDefault="00B4693A" w:rsidP="006963FB">
      <w:pPr>
        <w:pStyle w:val="ListParagraph0"/>
        <w:numPr>
          <w:ilvl w:val="0"/>
          <w:numId w:val="30"/>
        </w:numPr>
        <w:spacing w:line="264" w:lineRule="auto"/>
        <w:jc w:val="both"/>
        <w:rPr>
          <w:rFonts w:ascii="Arial" w:hAnsi="Arial" w:cs="Arial"/>
          <w:bCs/>
        </w:rPr>
      </w:pPr>
      <w:r w:rsidRPr="00B4693A">
        <w:rPr>
          <w:rFonts w:ascii="Arial" w:hAnsi="Arial" w:cs="Arial"/>
          <w:b/>
        </w:rPr>
        <w:t>State v. Blake</w:t>
      </w:r>
      <w:r>
        <w:rPr>
          <w:rFonts w:ascii="Arial" w:hAnsi="Arial" w:cs="Arial"/>
          <w:bCs/>
        </w:rPr>
        <w:t xml:space="preserve"> – </w:t>
      </w:r>
      <w:r w:rsidRPr="00B4693A">
        <w:rPr>
          <w:rFonts w:ascii="Arial" w:hAnsi="Arial" w:cs="Arial"/>
          <w:bCs/>
        </w:rPr>
        <w:t xml:space="preserve">On February 25, 2021, the Washington State Supreme Court in </w:t>
      </w:r>
      <w:r w:rsidRPr="00B4693A">
        <w:rPr>
          <w:rFonts w:ascii="Arial" w:hAnsi="Arial" w:cs="Arial"/>
          <w:bCs/>
          <w:i/>
          <w:iCs/>
        </w:rPr>
        <w:t>State v. Blake</w:t>
      </w:r>
      <w:r w:rsidRPr="00B4693A">
        <w:rPr>
          <w:rFonts w:ascii="Arial" w:hAnsi="Arial" w:cs="Arial"/>
          <w:bCs/>
        </w:rPr>
        <w:t xml:space="preserve"> declared unconstitutional Washington’s strict liability drug possession statute, which criminalized unintentional, unknowing possession of controlled substances without a prescription.</w:t>
      </w:r>
      <w:r w:rsidR="00F92C2A">
        <w:rPr>
          <w:rStyle w:val="FootnoteReference"/>
          <w:rFonts w:ascii="Arial" w:hAnsi="Arial" w:cs="Arial"/>
          <w:bCs/>
        </w:rPr>
        <w:footnoteReference w:id="6"/>
      </w:r>
      <w:r>
        <w:rPr>
          <w:rFonts w:ascii="Arial" w:hAnsi="Arial" w:cs="Arial"/>
          <w:bCs/>
        </w:rPr>
        <w:t xml:space="preserve"> Executive staff note that this decision </w:t>
      </w:r>
      <w:r w:rsidR="00F92C2A">
        <w:rPr>
          <w:rFonts w:ascii="Arial" w:hAnsi="Arial" w:cs="Arial"/>
          <w:bCs/>
        </w:rPr>
        <w:t xml:space="preserve">is prompting lawsuits against </w:t>
      </w:r>
      <w:r>
        <w:rPr>
          <w:rFonts w:ascii="Arial" w:hAnsi="Arial" w:cs="Arial"/>
          <w:bCs/>
        </w:rPr>
        <w:t>counties and cities</w:t>
      </w:r>
      <w:r w:rsidR="00E91359">
        <w:rPr>
          <w:rFonts w:ascii="Arial" w:hAnsi="Arial" w:cs="Arial"/>
          <w:bCs/>
        </w:rPr>
        <w:t xml:space="preserve"> throughout the </w:t>
      </w:r>
      <w:r w:rsidR="00CA2E04">
        <w:rPr>
          <w:rFonts w:ascii="Arial" w:hAnsi="Arial" w:cs="Arial"/>
          <w:bCs/>
        </w:rPr>
        <w:t>state.</w:t>
      </w:r>
    </w:p>
    <w:p w14:paraId="102EABF1" w14:textId="77777777" w:rsidR="00F92C2A" w:rsidRPr="00F92C2A" w:rsidRDefault="00F92C2A" w:rsidP="00F92C2A">
      <w:pPr>
        <w:pStyle w:val="ListParagraph0"/>
        <w:rPr>
          <w:rFonts w:ascii="Arial" w:hAnsi="Arial" w:cs="Arial"/>
          <w:bCs/>
        </w:rPr>
      </w:pPr>
    </w:p>
    <w:p w14:paraId="40968F72" w14:textId="48C101CB" w:rsidR="006E4340" w:rsidRDefault="006E4340" w:rsidP="006963FB">
      <w:pPr>
        <w:pStyle w:val="ListParagraph0"/>
        <w:numPr>
          <w:ilvl w:val="0"/>
          <w:numId w:val="30"/>
        </w:numPr>
        <w:spacing w:line="264" w:lineRule="auto"/>
        <w:jc w:val="both"/>
        <w:rPr>
          <w:rFonts w:ascii="Arial" w:hAnsi="Arial" w:cs="Arial"/>
          <w:bCs/>
        </w:rPr>
      </w:pPr>
      <w:r w:rsidRPr="006E4340">
        <w:rPr>
          <w:rFonts w:ascii="Arial" w:hAnsi="Arial" w:cs="Arial"/>
          <w:b/>
        </w:rPr>
        <w:t>Lower Duwamish Superfund Site Cleanup Allocation</w:t>
      </w:r>
      <w:r w:rsidRPr="006E4340">
        <w:rPr>
          <w:rFonts w:ascii="Arial" w:hAnsi="Arial" w:cs="Arial"/>
          <w:bCs/>
        </w:rPr>
        <w:t xml:space="preserve"> – </w:t>
      </w:r>
      <w:r>
        <w:rPr>
          <w:rFonts w:ascii="Arial" w:hAnsi="Arial" w:cs="Arial"/>
          <w:bCs/>
        </w:rPr>
        <w:t xml:space="preserve">After litigation, prior insurance coverages </w:t>
      </w:r>
      <w:r w:rsidR="00CA2E04">
        <w:rPr>
          <w:rFonts w:ascii="Arial" w:hAnsi="Arial" w:cs="Arial"/>
          <w:bCs/>
        </w:rPr>
        <w:t>purchased by Metro and KCIA related to the</w:t>
      </w:r>
      <w:r>
        <w:rPr>
          <w:rFonts w:ascii="Arial" w:hAnsi="Arial" w:cs="Arial"/>
          <w:bCs/>
        </w:rPr>
        <w:t xml:space="preserve"> Lower Duwamish Superfund sites allowed the county to receive </w:t>
      </w:r>
      <w:r w:rsidR="00CA2E04">
        <w:rPr>
          <w:rFonts w:ascii="Arial" w:hAnsi="Arial" w:cs="Arial"/>
          <w:bCs/>
        </w:rPr>
        <w:t>claims</w:t>
      </w:r>
      <w:r>
        <w:rPr>
          <w:rFonts w:ascii="Arial" w:hAnsi="Arial" w:cs="Arial"/>
          <w:bCs/>
        </w:rPr>
        <w:t xml:space="preserve"> to help with </w:t>
      </w:r>
      <w:r w:rsidR="00CA2E04">
        <w:rPr>
          <w:rFonts w:ascii="Arial" w:hAnsi="Arial" w:cs="Arial"/>
          <w:bCs/>
        </w:rPr>
        <w:t>potential future</w:t>
      </w:r>
      <w:r>
        <w:rPr>
          <w:rFonts w:ascii="Arial" w:hAnsi="Arial" w:cs="Arial"/>
          <w:bCs/>
        </w:rPr>
        <w:t xml:space="preserve"> county liabilities related to the Superfund site.</w:t>
      </w:r>
    </w:p>
    <w:p w14:paraId="582EC999" w14:textId="450E2DF2" w:rsidR="008E4DF8" w:rsidRDefault="008E4DF8" w:rsidP="00AE6A3C">
      <w:pPr>
        <w:spacing w:line="264" w:lineRule="auto"/>
        <w:jc w:val="both"/>
        <w:rPr>
          <w:rFonts w:ascii="Arial" w:hAnsi="Arial" w:cs="Arial"/>
        </w:rPr>
      </w:pPr>
    </w:p>
    <w:p w14:paraId="58AF2E91" w14:textId="69EB248E" w:rsidR="000C50BB" w:rsidRDefault="003E77DC" w:rsidP="00AE6A3C">
      <w:pPr>
        <w:spacing w:line="264" w:lineRule="auto"/>
        <w:jc w:val="both"/>
        <w:rPr>
          <w:rFonts w:ascii="Arial" w:hAnsi="Arial" w:cs="Arial"/>
          <w:bCs/>
          <w:szCs w:val="24"/>
        </w:rPr>
      </w:pPr>
      <w:r w:rsidRPr="003E77DC">
        <w:rPr>
          <w:rFonts w:ascii="Arial" w:hAnsi="Arial" w:cs="Arial"/>
          <w:i/>
          <w:iCs/>
        </w:rPr>
        <w:t xml:space="preserve">Current Status of Other </w:t>
      </w:r>
      <w:r>
        <w:rPr>
          <w:rFonts w:ascii="Arial" w:hAnsi="Arial" w:cs="Arial"/>
          <w:i/>
          <w:iCs/>
        </w:rPr>
        <w:t xml:space="preserve">Major </w:t>
      </w:r>
      <w:r w:rsidRPr="003E77DC">
        <w:rPr>
          <w:rFonts w:ascii="Arial" w:hAnsi="Arial" w:cs="Arial"/>
          <w:i/>
          <w:iCs/>
        </w:rPr>
        <w:t>County Funds.</w:t>
      </w:r>
      <w:r w:rsidRPr="003E77DC">
        <w:rPr>
          <w:rFonts w:ascii="Arial" w:hAnsi="Arial" w:cs="Arial"/>
        </w:rPr>
        <w:t xml:space="preserve">  </w:t>
      </w:r>
      <w:r w:rsidR="000C50BB">
        <w:rPr>
          <w:rFonts w:ascii="Arial" w:hAnsi="Arial" w:cs="Arial"/>
        </w:rPr>
        <w:t>The executive staff also noted that due to the</w:t>
      </w:r>
      <w:r w:rsidR="000D0185">
        <w:rPr>
          <w:rFonts w:ascii="Arial" w:hAnsi="Arial" w:cs="Arial"/>
        </w:rPr>
        <w:t xml:space="preserve"> full reimbursement of FEMA eligible expenditures, the county would </w:t>
      </w:r>
      <w:r w:rsidR="004B12FA">
        <w:rPr>
          <w:rFonts w:ascii="Arial" w:hAnsi="Arial" w:cs="Arial"/>
        </w:rPr>
        <w:t xml:space="preserve">see an additional $26 million of revenues across various county funds. This includes an additional $2 million </w:t>
      </w:r>
      <w:r w:rsidR="00B0076F">
        <w:rPr>
          <w:rFonts w:ascii="Arial" w:hAnsi="Arial" w:cs="Arial"/>
        </w:rPr>
        <w:t>for</w:t>
      </w:r>
      <w:r w:rsidR="004B12FA">
        <w:rPr>
          <w:rFonts w:ascii="Arial" w:hAnsi="Arial" w:cs="Arial"/>
        </w:rPr>
        <w:t xml:space="preserve"> </w:t>
      </w:r>
      <w:r w:rsidR="00675AA5">
        <w:rPr>
          <w:rFonts w:ascii="Arial" w:hAnsi="Arial" w:cs="Arial"/>
        </w:rPr>
        <w:t xml:space="preserve">the </w:t>
      </w:r>
      <w:r w:rsidR="004B12FA">
        <w:rPr>
          <w:rFonts w:ascii="Arial" w:hAnsi="Arial" w:cs="Arial"/>
        </w:rPr>
        <w:t>Public Health</w:t>
      </w:r>
      <w:r w:rsidR="00B0076F">
        <w:rPr>
          <w:rFonts w:ascii="Arial" w:hAnsi="Arial" w:cs="Arial"/>
        </w:rPr>
        <w:t xml:space="preserve"> fund</w:t>
      </w:r>
      <w:r w:rsidR="006749D4">
        <w:rPr>
          <w:rFonts w:ascii="Arial" w:hAnsi="Arial" w:cs="Arial"/>
        </w:rPr>
        <w:t xml:space="preserve"> and $16 million for the </w:t>
      </w:r>
      <w:r w:rsidR="00675AA5">
        <w:rPr>
          <w:rFonts w:ascii="Arial" w:hAnsi="Arial" w:cs="Arial"/>
        </w:rPr>
        <w:t xml:space="preserve">various </w:t>
      </w:r>
      <w:r w:rsidR="006749D4">
        <w:rPr>
          <w:rFonts w:ascii="Arial" w:hAnsi="Arial" w:cs="Arial"/>
        </w:rPr>
        <w:t xml:space="preserve">Facilities Management Division (FMD) funds since much of the </w:t>
      </w:r>
      <w:r w:rsidR="004A219A">
        <w:rPr>
          <w:rFonts w:ascii="Arial" w:hAnsi="Arial" w:cs="Arial"/>
        </w:rPr>
        <w:t xml:space="preserve">FMD </w:t>
      </w:r>
      <w:r w:rsidR="002B5CD5">
        <w:rPr>
          <w:rFonts w:ascii="Arial" w:hAnsi="Arial" w:cs="Arial"/>
        </w:rPr>
        <w:t>operated</w:t>
      </w:r>
      <w:r w:rsidR="004A219A">
        <w:rPr>
          <w:rFonts w:ascii="Arial" w:hAnsi="Arial" w:cs="Arial"/>
        </w:rPr>
        <w:t xml:space="preserve"> </w:t>
      </w:r>
      <w:r w:rsidR="006749D4" w:rsidRPr="006707CA">
        <w:rPr>
          <w:rFonts w:ascii="Arial" w:hAnsi="Arial" w:cs="Arial"/>
          <w:bCs/>
          <w:szCs w:val="24"/>
        </w:rPr>
        <w:t>Isolation/Quarantine, Assessment and Recovery, and Shelter De-Intensification sites</w:t>
      </w:r>
      <w:r w:rsidR="006749D4">
        <w:rPr>
          <w:rFonts w:ascii="Arial" w:hAnsi="Arial" w:cs="Arial"/>
          <w:bCs/>
          <w:szCs w:val="24"/>
        </w:rPr>
        <w:t xml:space="preserve"> </w:t>
      </w:r>
      <w:r w:rsidR="004A219A">
        <w:rPr>
          <w:rFonts w:ascii="Arial" w:hAnsi="Arial" w:cs="Arial"/>
          <w:bCs/>
          <w:szCs w:val="24"/>
        </w:rPr>
        <w:t>were all FEMA eligible expenses.</w:t>
      </w:r>
    </w:p>
    <w:p w14:paraId="37A04D41" w14:textId="4F5765E9" w:rsidR="00E96049" w:rsidRDefault="00E96049" w:rsidP="00AE6A3C">
      <w:pPr>
        <w:spacing w:line="264" w:lineRule="auto"/>
        <w:jc w:val="both"/>
        <w:rPr>
          <w:rFonts w:ascii="Arial" w:hAnsi="Arial" w:cs="Arial"/>
          <w:bCs/>
          <w:szCs w:val="24"/>
        </w:rPr>
      </w:pPr>
    </w:p>
    <w:p w14:paraId="207A3680" w14:textId="6F48B4D7" w:rsidR="00FB1881" w:rsidRDefault="00FB1881" w:rsidP="00FB1881">
      <w:pPr>
        <w:spacing w:line="264" w:lineRule="auto"/>
        <w:jc w:val="both"/>
        <w:rPr>
          <w:rFonts w:ascii="Arial" w:hAnsi="Arial" w:cs="Arial"/>
          <w:bCs/>
          <w:szCs w:val="24"/>
        </w:rPr>
      </w:pPr>
      <w:r>
        <w:rPr>
          <w:rFonts w:ascii="Arial" w:hAnsi="Arial" w:cs="Arial"/>
          <w:bCs/>
          <w:szCs w:val="24"/>
        </w:rPr>
        <w:t xml:space="preserve">For Metro, the county’s largest agency, </w:t>
      </w:r>
      <w:r w:rsidR="00F046FA">
        <w:rPr>
          <w:rFonts w:ascii="Arial" w:hAnsi="Arial" w:cs="Arial"/>
          <w:bCs/>
          <w:szCs w:val="24"/>
        </w:rPr>
        <w:t xml:space="preserve">despite a 72% decrease in fare revenues and </w:t>
      </w:r>
      <w:r w:rsidR="00F60C97">
        <w:rPr>
          <w:rFonts w:ascii="Arial" w:hAnsi="Arial" w:cs="Arial"/>
          <w:bCs/>
          <w:szCs w:val="24"/>
        </w:rPr>
        <w:t xml:space="preserve">a 7% </w:t>
      </w:r>
      <w:r w:rsidR="00F046FA">
        <w:rPr>
          <w:rFonts w:ascii="Arial" w:hAnsi="Arial" w:cs="Arial"/>
          <w:bCs/>
          <w:szCs w:val="24"/>
        </w:rPr>
        <w:t xml:space="preserve">decrease in </w:t>
      </w:r>
      <w:r w:rsidR="00F60C97">
        <w:rPr>
          <w:rFonts w:ascii="Arial" w:hAnsi="Arial" w:cs="Arial"/>
          <w:bCs/>
          <w:szCs w:val="24"/>
        </w:rPr>
        <w:t xml:space="preserve">2020 </w:t>
      </w:r>
      <w:r w:rsidR="00F046FA">
        <w:rPr>
          <w:rFonts w:ascii="Arial" w:hAnsi="Arial" w:cs="Arial"/>
          <w:bCs/>
          <w:szCs w:val="24"/>
        </w:rPr>
        <w:t xml:space="preserve">sales tax revenues, </w:t>
      </w:r>
      <w:r w:rsidR="004B0783">
        <w:rPr>
          <w:rFonts w:ascii="Arial" w:hAnsi="Arial" w:cs="Arial"/>
          <w:bCs/>
          <w:szCs w:val="24"/>
        </w:rPr>
        <w:t xml:space="preserve">the current </w:t>
      </w:r>
      <w:r w:rsidR="009469BE">
        <w:rPr>
          <w:rFonts w:ascii="Arial" w:hAnsi="Arial" w:cs="Arial"/>
          <w:bCs/>
          <w:szCs w:val="24"/>
        </w:rPr>
        <w:t xml:space="preserve">ending </w:t>
      </w:r>
      <w:r w:rsidR="00F046FA">
        <w:rPr>
          <w:rFonts w:ascii="Arial" w:hAnsi="Arial" w:cs="Arial"/>
          <w:bCs/>
          <w:szCs w:val="24"/>
        </w:rPr>
        <w:t>un</w:t>
      </w:r>
      <w:r w:rsidR="009469BE">
        <w:rPr>
          <w:rFonts w:ascii="Arial" w:hAnsi="Arial" w:cs="Arial"/>
          <w:bCs/>
          <w:szCs w:val="24"/>
        </w:rPr>
        <w:t>designated</w:t>
      </w:r>
      <w:r w:rsidR="00F046FA">
        <w:rPr>
          <w:rFonts w:ascii="Arial" w:hAnsi="Arial" w:cs="Arial"/>
          <w:bCs/>
          <w:szCs w:val="24"/>
        </w:rPr>
        <w:t xml:space="preserve"> fund balance </w:t>
      </w:r>
      <w:r w:rsidR="004B0783">
        <w:rPr>
          <w:rFonts w:ascii="Arial" w:hAnsi="Arial" w:cs="Arial"/>
          <w:bCs/>
          <w:szCs w:val="24"/>
        </w:rPr>
        <w:t>is</w:t>
      </w:r>
      <w:r w:rsidR="00F046FA">
        <w:rPr>
          <w:rFonts w:ascii="Arial" w:hAnsi="Arial" w:cs="Arial"/>
          <w:bCs/>
          <w:szCs w:val="24"/>
        </w:rPr>
        <w:t xml:space="preserve"> steady at approximately $640 million with all other fund reserves intact at </w:t>
      </w:r>
      <w:r w:rsidR="009469BE">
        <w:rPr>
          <w:rFonts w:ascii="Arial" w:hAnsi="Arial" w:cs="Arial"/>
          <w:bCs/>
          <w:szCs w:val="24"/>
        </w:rPr>
        <w:t>appropriate</w:t>
      </w:r>
      <w:r w:rsidR="00F046FA">
        <w:rPr>
          <w:rFonts w:ascii="Arial" w:hAnsi="Arial" w:cs="Arial"/>
          <w:bCs/>
          <w:szCs w:val="24"/>
        </w:rPr>
        <w:t xml:space="preserve"> levels. </w:t>
      </w:r>
      <w:r w:rsidR="00886C38">
        <w:rPr>
          <w:rFonts w:ascii="Arial" w:hAnsi="Arial" w:cs="Arial"/>
          <w:bCs/>
          <w:szCs w:val="24"/>
        </w:rPr>
        <w:t>F</w:t>
      </w:r>
      <w:r w:rsidR="00F046FA">
        <w:rPr>
          <w:rFonts w:ascii="Arial" w:hAnsi="Arial" w:cs="Arial"/>
          <w:bCs/>
          <w:szCs w:val="24"/>
        </w:rPr>
        <w:t>ederal grants provided by the CARES Act and CRRSAA</w:t>
      </w:r>
      <w:r w:rsidR="00886C38">
        <w:rPr>
          <w:rFonts w:ascii="Arial" w:hAnsi="Arial" w:cs="Arial"/>
          <w:bCs/>
          <w:szCs w:val="24"/>
        </w:rPr>
        <w:t xml:space="preserve"> of over $500 million</w:t>
      </w:r>
      <w:r w:rsidR="00F046FA">
        <w:rPr>
          <w:rFonts w:ascii="Arial" w:hAnsi="Arial" w:cs="Arial"/>
          <w:bCs/>
          <w:szCs w:val="24"/>
        </w:rPr>
        <w:t xml:space="preserve">, </w:t>
      </w:r>
      <w:r w:rsidR="00907F3E">
        <w:rPr>
          <w:rFonts w:ascii="Arial" w:hAnsi="Arial" w:cs="Arial"/>
          <w:bCs/>
          <w:szCs w:val="24"/>
        </w:rPr>
        <w:t xml:space="preserve">$57 million </w:t>
      </w:r>
      <w:r w:rsidR="004B0783">
        <w:rPr>
          <w:rFonts w:ascii="Arial" w:hAnsi="Arial" w:cs="Arial"/>
          <w:bCs/>
          <w:szCs w:val="24"/>
        </w:rPr>
        <w:t xml:space="preserve">of </w:t>
      </w:r>
      <w:r w:rsidR="00907F3E">
        <w:rPr>
          <w:rFonts w:ascii="Arial" w:hAnsi="Arial" w:cs="Arial"/>
          <w:bCs/>
          <w:szCs w:val="24"/>
        </w:rPr>
        <w:t xml:space="preserve">additional </w:t>
      </w:r>
      <w:r w:rsidR="00F046FA">
        <w:rPr>
          <w:rFonts w:ascii="Arial" w:hAnsi="Arial" w:cs="Arial"/>
          <w:bCs/>
          <w:szCs w:val="24"/>
        </w:rPr>
        <w:t xml:space="preserve">sales tax revenue </w:t>
      </w:r>
      <w:r w:rsidR="00907F3E">
        <w:rPr>
          <w:rFonts w:ascii="Arial" w:hAnsi="Arial" w:cs="Arial"/>
          <w:bCs/>
          <w:szCs w:val="24"/>
        </w:rPr>
        <w:t xml:space="preserve">as forecasted </w:t>
      </w:r>
      <w:r w:rsidR="00F046FA">
        <w:rPr>
          <w:rFonts w:ascii="Arial" w:hAnsi="Arial" w:cs="Arial"/>
          <w:bCs/>
          <w:szCs w:val="24"/>
        </w:rPr>
        <w:t xml:space="preserve">for the 2021-2022 biennium, and higher than </w:t>
      </w:r>
      <w:r w:rsidR="00907F3E">
        <w:rPr>
          <w:rFonts w:ascii="Arial" w:hAnsi="Arial" w:cs="Arial"/>
          <w:bCs/>
          <w:szCs w:val="24"/>
        </w:rPr>
        <w:t>estimated</w:t>
      </w:r>
      <w:r w:rsidR="00F046FA">
        <w:rPr>
          <w:rFonts w:ascii="Arial" w:hAnsi="Arial" w:cs="Arial"/>
          <w:bCs/>
          <w:szCs w:val="24"/>
        </w:rPr>
        <w:t xml:space="preserve"> actual sales tax revenues </w:t>
      </w:r>
      <w:r w:rsidR="00907F3E">
        <w:rPr>
          <w:rFonts w:ascii="Arial" w:hAnsi="Arial" w:cs="Arial"/>
          <w:bCs/>
          <w:szCs w:val="24"/>
        </w:rPr>
        <w:t xml:space="preserve">in 2020 were key positive contributors. </w:t>
      </w:r>
      <w:r w:rsidR="009469BE">
        <w:rPr>
          <w:rFonts w:ascii="Arial" w:hAnsi="Arial" w:cs="Arial"/>
          <w:bCs/>
          <w:szCs w:val="24"/>
        </w:rPr>
        <w:t xml:space="preserve">Metro also anticipates additional federal support from </w:t>
      </w:r>
      <w:r w:rsidR="004B0783">
        <w:rPr>
          <w:rFonts w:ascii="Arial" w:hAnsi="Arial" w:cs="Arial"/>
          <w:bCs/>
          <w:szCs w:val="24"/>
        </w:rPr>
        <w:t>ARPA;</w:t>
      </w:r>
      <w:r w:rsidR="009469BE">
        <w:rPr>
          <w:rFonts w:ascii="Arial" w:hAnsi="Arial" w:cs="Arial"/>
          <w:bCs/>
          <w:szCs w:val="24"/>
        </w:rPr>
        <w:t xml:space="preserve"> however, the amount is still to be determined. </w:t>
      </w:r>
      <w:r w:rsidR="00907F3E">
        <w:rPr>
          <w:rFonts w:ascii="Arial" w:hAnsi="Arial" w:cs="Arial"/>
          <w:bCs/>
          <w:szCs w:val="24"/>
        </w:rPr>
        <w:t>Executive staff indicate that enough funds are available to restore to pre-COVID service levels, should service demand rebound to such levels.</w:t>
      </w:r>
    </w:p>
    <w:p w14:paraId="771FA4DA" w14:textId="77777777" w:rsidR="00FB1881" w:rsidRDefault="00FB1881" w:rsidP="00AE6A3C">
      <w:pPr>
        <w:spacing w:line="264" w:lineRule="auto"/>
        <w:jc w:val="both"/>
        <w:rPr>
          <w:rFonts w:ascii="Arial" w:hAnsi="Arial" w:cs="Arial"/>
          <w:bCs/>
          <w:szCs w:val="24"/>
        </w:rPr>
      </w:pPr>
    </w:p>
    <w:p w14:paraId="4D2D9CA9" w14:textId="6E0E7982" w:rsidR="001D4672" w:rsidRDefault="001D4672" w:rsidP="001D4672">
      <w:pPr>
        <w:spacing w:line="264" w:lineRule="auto"/>
        <w:jc w:val="both"/>
        <w:rPr>
          <w:rFonts w:ascii="Arial" w:hAnsi="Arial" w:cs="Arial"/>
        </w:rPr>
      </w:pPr>
      <w:r w:rsidRPr="0055625A">
        <w:rPr>
          <w:rFonts w:ascii="Arial" w:hAnsi="Arial" w:cs="Arial"/>
          <w:b/>
          <w:bCs/>
        </w:rPr>
        <w:t>American Rescue Plan Act of 2021</w:t>
      </w:r>
      <w:r>
        <w:rPr>
          <w:rFonts w:ascii="Arial" w:hAnsi="Arial" w:cs="Arial"/>
          <w:b/>
          <w:bCs/>
        </w:rPr>
        <w:t xml:space="preserve">. </w:t>
      </w:r>
      <w:r w:rsidR="0072749E">
        <w:rPr>
          <w:rFonts w:ascii="Arial" w:hAnsi="Arial" w:cs="Arial"/>
          <w:b/>
          <w:bCs/>
        </w:rPr>
        <w:t xml:space="preserve"> </w:t>
      </w:r>
      <w:r>
        <w:rPr>
          <w:rFonts w:ascii="Arial" w:hAnsi="Arial" w:cs="Arial"/>
          <w:b/>
          <w:bCs/>
        </w:rPr>
        <w:t xml:space="preserve"> </w:t>
      </w:r>
      <w:r>
        <w:rPr>
          <w:rFonts w:ascii="Arial" w:hAnsi="Arial" w:cs="Arial"/>
        </w:rPr>
        <w:t xml:space="preserve">On </w:t>
      </w:r>
      <w:r w:rsidR="00A75A1E">
        <w:rPr>
          <w:rFonts w:ascii="Arial" w:hAnsi="Arial" w:cs="Arial"/>
        </w:rPr>
        <w:t>March 11</w:t>
      </w:r>
      <w:r>
        <w:rPr>
          <w:rFonts w:ascii="Arial" w:hAnsi="Arial" w:cs="Arial"/>
        </w:rPr>
        <w:t>, 2021, the American Rescue Plan Act of 2021</w:t>
      </w:r>
      <w:r>
        <w:rPr>
          <w:rStyle w:val="FootnoteReference"/>
          <w:rFonts w:ascii="Arial" w:hAnsi="Arial" w:cs="Arial"/>
        </w:rPr>
        <w:footnoteReference w:id="7"/>
      </w:r>
      <w:r>
        <w:rPr>
          <w:rFonts w:ascii="Arial" w:hAnsi="Arial" w:cs="Arial"/>
        </w:rPr>
        <w:t xml:space="preserve"> </w:t>
      </w:r>
      <w:r w:rsidR="002F225B">
        <w:rPr>
          <w:rFonts w:ascii="Arial" w:hAnsi="Arial" w:cs="Arial"/>
        </w:rPr>
        <w:t>(ARPA)</w:t>
      </w:r>
      <w:r w:rsidR="00650242">
        <w:rPr>
          <w:rFonts w:ascii="Arial" w:hAnsi="Arial" w:cs="Arial"/>
        </w:rPr>
        <w:t>,</w:t>
      </w:r>
      <w:r w:rsidR="002F225B">
        <w:rPr>
          <w:rFonts w:ascii="Arial" w:hAnsi="Arial" w:cs="Arial"/>
        </w:rPr>
        <w:t xml:space="preserve"> </w:t>
      </w:r>
      <w:r>
        <w:rPr>
          <w:rFonts w:ascii="Arial" w:hAnsi="Arial" w:cs="Arial"/>
        </w:rPr>
        <w:t>which appropriated $1.9 trillion to mitigate the impacts of the COVID-19 pandemic</w:t>
      </w:r>
      <w:r w:rsidR="00A75A1E">
        <w:rPr>
          <w:rFonts w:ascii="Arial" w:hAnsi="Arial" w:cs="Arial"/>
        </w:rPr>
        <w:t>, became law</w:t>
      </w:r>
      <w:r>
        <w:rPr>
          <w:rFonts w:ascii="Arial" w:hAnsi="Arial" w:cs="Arial"/>
        </w:rPr>
        <w:t xml:space="preserve">. Along with individual stimulus payments </w:t>
      </w:r>
      <w:r w:rsidR="00030A63">
        <w:rPr>
          <w:rFonts w:ascii="Arial" w:hAnsi="Arial" w:cs="Arial"/>
        </w:rPr>
        <w:t xml:space="preserve">and </w:t>
      </w:r>
      <w:r>
        <w:rPr>
          <w:rFonts w:ascii="Arial" w:hAnsi="Arial" w:cs="Arial"/>
        </w:rPr>
        <w:t>expansion of unemployment benefits and public health measures, the bill also included direct allocations to counties</w:t>
      </w:r>
      <w:r w:rsidR="00EB4BDB">
        <w:rPr>
          <w:rFonts w:ascii="Arial" w:hAnsi="Arial" w:cs="Arial"/>
        </w:rPr>
        <w:t xml:space="preserve"> through the Department of Treasury’s Coronavirus Local Fiscal Recovery Fund (CL</w:t>
      </w:r>
      <w:r w:rsidR="00440E56">
        <w:rPr>
          <w:rFonts w:ascii="Arial" w:hAnsi="Arial" w:cs="Arial"/>
        </w:rPr>
        <w:t>FR</w:t>
      </w:r>
      <w:r w:rsidR="00EB4BDB">
        <w:rPr>
          <w:rFonts w:ascii="Arial" w:hAnsi="Arial" w:cs="Arial"/>
        </w:rPr>
        <w:t>)</w:t>
      </w:r>
      <w:r>
        <w:rPr>
          <w:rFonts w:ascii="Arial" w:hAnsi="Arial" w:cs="Arial"/>
        </w:rPr>
        <w:t>.</w:t>
      </w:r>
      <w:r w:rsidR="00EB4BDB">
        <w:rPr>
          <w:rFonts w:ascii="Arial" w:hAnsi="Arial" w:cs="Arial"/>
        </w:rPr>
        <w:t xml:space="preserve"> </w:t>
      </w:r>
      <w:r>
        <w:rPr>
          <w:rFonts w:ascii="Arial" w:hAnsi="Arial" w:cs="Arial"/>
        </w:rPr>
        <w:t xml:space="preserve">The </w:t>
      </w:r>
      <w:r w:rsidR="00EB4BDB">
        <w:rPr>
          <w:rFonts w:ascii="Arial" w:hAnsi="Arial" w:cs="Arial"/>
        </w:rPr>
        <w:t xml:space="preserve">county’s </w:t>
      </w:r>
      <w:r>
        <w:rPr>
          <w:rFonts w:ascii="Arial" w:hAnsi="Arial" w:cs="Arial"/>
        </w:rPr>
        <w:t xml:space="preserve">direct allocation </w:t>
      </w:r>
      <w:r w:rsidR="00EB4BDB">
        <w:rPr>
          <w:rFonts w:ascii="Arial" w:hAnsi="Arial" w:cs="Arial"/>
        </w:rPr>
        <w:t xml:space="preserve">is </w:t>
      </w:r>
      <w:r>
        <w:rPr>
          <w:rFonts w:ascii="Arial" w:hAnsi="Arial" w:cs="Arial"/>
        </w:rPr>
        <w:t xml:space="preserve">approximately </w:t>
      </w:r>
      <w:r w:rsidRPr="00A75A1E">
        <w:rPr>
          <w:rFonts w:ascii="Arial" w:hAnsi="Arial" w:cs="Arial"/>
          <w:b/>
          <w:bCs/>
        </w:rPr>
        <w:t>$</w:t>
      </w:r>
      <w:r w:rsidR="00A75A1E" w:rsidRPr="00A75A1E">
        <w:rPr>
          <w:rFonts w:ascii="Arial" w:hAnsi="Arial" w:cs="Arial"/>
          <w:b/>
          <w:bCs/>
        </w:rPr>
        <w:t>437</w:t>
      </w:r>
      <w:r w:rsidRPr="00A75A1E">
        <w:rPr>
          <w:rFonts w:ascii="Arial" w:hAnsi="Arial" w:cs="Arial"/>
          <w:b/>
          <w:bCs/>
        </w:rPr>
        <w:t xml:space="preserve"> million</w:t>
      </w:r>
      <w:r w:rsidRPr="00A75A1E">
        <w:rPr>
          <w:rFonts w:ascii="Arial" w:hAnsi="Arial" w:cs="Arial"/>
        </w:rPr>
        <w:t xml:space="preserve"> </w:t>
      </w:r>
      <w:r w:rsidR="00E41FB8">
        <w:rPr>
          <w:rFonts w:ascii="Arial" w:hAnsi="Arial" w:cs="Arial"/>
        </w:rPr>
        <w:t>and</w:t>
      </w:r>
      <w:r w:rsidR="00650242">
        <w:rPr>
          <w:rFonts w:ascii="Arial" w:hAnsi="Arial" w:cs="Arial"/>
        </w:rPr>
        <w:t xml:space="preserve"> </w:t>
      </w:r>
      <w:r>
        <w:rPr>
          <w:rFonts w:ascii="Arial" w:hAnsi="Arial" w:cs="Arial"/>
        </w:rPr>
        <w:t>can be used for the following expenses:</w:t>
      </w:r>
    </w:p>
    <w:p w14:paraId="10CAD3B0" w14:textId="4992C31E" w:rsidR="00A75A1E" w:rsidRPr="00A75A1E" w:rsidRDefault="00EB4BDB" w:rsidP="00A75A1E">
      <w:pPr>
        <w:pStyle w:val="ListParagraph0"/>
        <w:numPr>
          <w:ilvl w:val="0"/>
          <w:numId w:val="20"/>
        </w:numPr>
        <w:spacing w:line="264" w:lineRule="auto"/>
        <w:jc w:val="both"/>
        <w:rPr>
          <w:rFonts w:ascii="Arial" w:hAnsi="Arial" w:cs="Arial"/>
          <w:i/>
          <w:iCs/>
        </w:rPr>
      </w:pPr>
      <w:r>
        <w:rPr>
          <w:rFonts w:ascii="Arial" w:hAnsi="Arial" w:cs="Arial"/>
          <w:i/>
          <w:iCs/>
        </w:rPr>
        <w:t>R</w:t>
      </w:r>
      <w:r w:rsidR="00A75A1E" w:rsidRPr="00A75A1E">
        <w:rPr>
          <w:rFonts w:ascii="Arial" w:hAnsi="Arial" w:cs="Arial"/>
          <w:i/>
          <w:iCs/>
        </w:rPr>
        <w:t>espond to the public health emergency with respect to COVID–19 or its negative economic impacts, including assistance to households, small businesses, and nonprofits, or aid to impacted industries such as tourism, travel, and hospitality</w:t>
      </w:r>
      <w:r w:rsidR="00800911">
        <w:rPr>
          <w:rFonts w:ascii="Arial" w:hAnsi="Arial" w:cs="Arial"/>
          <w:i/>
          <w:iCs/>
        </w:rPr>
        <w:t>,</w:t>
      </w:r>
    </w:p>
    <w:p w14:paraId="21DEE6E3" w14:textId="377ABD56" w:rsidR="00A75A1E" w:rsidRPr="00A75A1E" w:rsidRDefault="00EB4BDB" w:rsidP="00A75A1E">
      <w:pPr>
        <w:pStyle w:val="ListParagraph0"/>
        <w:numPr>
          <w:ilvl w:val="0"/>
          <w:numId w:val="20"/>
        </w:numPr>
        <w:spacing w:line="264" w:lineRule="auto"/>
        <w:jc w:val="both"/>
        <w:rPr>
          <w:rFonts w:ascii="Arial" w:hAnsi="Arial" w:cs="Arial"/>
          <w:i/>
          <w:iCs/>
        </w:rPr>
      </w:pPr>
      <w:r>
        <w:rPr>
          <w:rFonts w:ascii="Arial" w:hAnsi="Arial" w:cs="Arial"/>
          <w:i/>
          <w:iCs/>
        </w:rPr>
        <w:t>R</w:t>
      </w:r>
      <w:r w:rsidR="00A75A1E" w:rsidRPr="00A75A1E">
        <w:rPr>
          <w:rFonts w:ascii="Arial" w:hAnsi="Arial" w:cs="Arial"/>
          <w:i/>
          <w:iCs/>
        </w:rPr>
        <w:t xml:space="preserve">espond to workers performing essential work during the COVID–19 public health emergency by providing premium pay to eligible workers </w:t>
      </w:r>
      <w:r>
        <w:rPr>
          <w:rFonts w:ascii="Arial" w:hAnsi="Arial" w:cs="Arial"/>
          <w:i/>
          <w:iCs/>
        </w:rPr>
        <w:t>of the</w:t>
      </w:r>
      <w:r w:rsidR="00A75A1E" w:rsidRPr="00A75A1E">
        <w:rPr>
          <w:rFonts w:ascii="Arial" w:hAnsi="Arial" w:cs="Arial"/>
          <w:i/>
          <w:iCs/>
        </w:rPr>
        <w:t xml:space="preserve"> county that are performing such essential work, or by providing grants to eligible employers that have eligible workers who perform essential work</w:t>
      </w:r>
      <w:r w:rsidR="00800911">
        <w:rPr>
          <w:rFonts w:ascii="Arial" w:hAnsi="Arial" w:cs="Arial"/>
          <w:i/>
          <w:iCs/>
        </w:rPr>
        <w:t>,</w:t>
      </w:r>
    </w:p>
    <w:p w14:paraId="2C1880BE" w14:textId="27E09471" w:rsidR="00A75A1E" w:rsidRPr="00A75A1E" w:rsidRDefault="00EB4BDB" w:rsidP="00A75A1E">
      <w:pPr>
        <w:pStyle w:val="ListParagraph0"/>
        <w:numPr>
          <w:ilvl w:val="0"/>
          <w:numId w:val="20"/>
        </w:numPr>
        <w:spacing w:line="264" w:lineRule="auto"/>
        <w:jc w:val="both"/>
        <w:rPr>
          <w:rFonts w:ascii="Arial" w:hAnsi="Arial" w:cs="Arial"/>
          <w:i/>
          <w:iCs/>
        </w:rPr>
      </w:pPr>
      <w:r>
        <w:rPr>
          <w:rFonts w:ascii="Arial" w:hAnsi="Arial" w:cs="Arial"/>
          <w:i/>
          <w:iCs/>
        </w:rPr>
        <w:t>F</w:t>
      </w:r>
      <w:r w:rsidR="00A75A1E" w:rsidRPr="00A75A1E">
        <w:rPr>
          <w:rFonts w:ascii="Arial" w:hAnsi="Arial" w:cs="Arial"/>
          <w:i/>
          <w:iCs/>
        </w:rPr>
        <w:t xml:space="preserve">or the provision of government services to the extent of the reduction in revenue of </w:t>
      </w:r>
      <w:r>
        <w:rPr>
          <w:rFonts w:ascii="Arial" w:hAnsi="Arial" w:cs="Arial"/>
          <w:i/>
          <w:iCs/>
        </w:rPr>
        <w:t>such</w:t>
      </w:r>
      <w:r w:rsidR="00A75A1E" w:rsidRPr="00A75A1E">
        <w:rPr>
          <w:rFonts w:ascii="Arial" w:hAnsi="Arial" w:cs="Arial"/>
          <w:i/>
          <w:iCs/>
        </w:rPr>
        <w:t xml:space="preserve"> county due to the COVID–19 public health emergency relative to revenues collected in the most recent full fiscal year of the county prior to the emergency</w:t>
      </w:r>
      <w:r w:rsidR="00800911">
        <w:rPr>
          <w:rFonts w:ascii="Arial" w:hAnsi="Arial" w:cs="Arial"/>
          <w:i/>
          <w:iCs/>
        </w:rPr>
        <w:t>,</w:t>
      </w:r>
      <w:r w:rsidR="00A75A1E" w:rsidRPr="00A75A1E">
        <w:rPr>
          <w:rFonts w:ascii="Arial" w:hAnsi="Arial" w:cs="Arial"/>
          <w:i/>
          <w:iCs/>
        </w:rPr>
        <w:t xml:space="preserve"> or</w:t>
      </w:r>
    </w:p>
    <w:p w14:paraId="4A9F03E9" w14:textId="5F761AA6" w:rsidR="001D4672" w:rsidRPr="00EB4BDB" w:rsidRDefault="00EB4BDB" w:rsidP="00EB4BDB">
      <w:pPr>
        <w:pStyle w:val="ListParagraph0"/>
        <w:numPr>
          <w:ilvl w:val="0"/>
          <w:numId w:val="20"/>
        </w:numPr>
        <w:spacing w:line="264" w:lineRule="auto"/>
        <w:jc w:val="both"/>
        <w:rPr>
          <w:rFonts w:ascii="Arial" w:hAnsi="Arial" w:cs="Arial"/>
          <w:i/>
          <w:iCs/>
        </w:rPr>
      </w:pPr>
      <w:r>
        <w:rPr>
          <w:rFonts w:ascii="Arial" w:hAnsi="Arial" w:cs="Arial"/>
          <w:i/>
          <w:iCs/>
        </w:rPr>
        <w:t>M</w:t>
      </w:r>
      <w:r w:rsidR="00A75A1E" w:rsidRPr="00A75A1E">
        <w:rPr>
          <w:rFonts w:ascii="Arial" w:hAnsi="Arial" w:cs="Arial"/>
          <w:i/>
          <w:iCs/>
        </w:rPr>
        <w:t>ake necessary investments in water, sewer, or broadband infrastructure.</w:t>
      </w:r>
    </w:p>
    <w:p w14:paraId="5165DD22" w14:textId="77777777" w:rsidR="001D4672" w:rsidRDefault="001D4672" w:rsidP="001D4672">
      <w:pPr>
        <w:spacing w:line="264" w:lineRule="auto"/>
        <w:jc w:val="both"/>
        <w:rPr>
          <w:rFonts w:ascii="Arial" w:hAnsi="Arial" w:cs="Arial"/>
        </w:rPr>
      </w:pPr>
    </w:p>
    <w:p w14:paraId="0066497D" w14:textId="529D70B9" w:rsidR="001D4672" w:rsidRDefault="00440E56" w:rsidP="00800911">
      <w:pPr>
        <w:spacing w:line="264" w:lineRule="auto"/>
        <w:jc w:val="both"/>
        <w:rPr>
          <w:rFonts w:ascii="Arial" w:hAnsi="Arial" w:cs="Arial"/>
        </w:rPr>
      </w:pPr>
      <w:r>
        <w:rPr>
          <w:rFonts w:ascii="Arial" w:hAnsi="Arial" w:cs="Arial"/>
        </w:rPr>
        <w:t>ARPA</w:t>
      </w:r>
      <w:r w:rsidR="001D4672">
        <w:rPr>
          <w:rFonts w:ascii="Arial" w:hAnsi="Arial" w:cs="Arial"/>
        </w:rPr>
        <w:t xml:space="preserve"> requires that the Department of Treasury provide the </w:t>
      </w:r>
      <w:r w:rsidR="002F225B">
        <w:rPr>
          <w:rFonts w:ascii="Arial" w:hAnsi="Arial" w:cs="Arial"/>
        </w:rPr>
        <w:t>CLF</w:t>
      </w:r>
      <w:r>
        <w:rPr>
          <w:rFonts w:ascii="Arial" w:hAnsi="Arial" w:cs="Arial"/>
        </w:rPr>
        <w:t>R</w:t>
      </w:r>
      <w:r w:rsidR="001D4672">
        <w:rPr>
          <w:rFonts w:ascii="Arial" w:hAnsi="Arial" w:cs="Arial"/>
        </w:rPr>
        <w:t xml:space="preserve"> to the county </w:t>
      </w:r>
      <w:r w:rsidR="00800911">
        <w:rPr>
          <w:rFonts w:ascii="Arial" w:hAnsi="Arial" w:cs="Arial"/>
        </w:rPr>
        <w:t xml:space="preserve">in two portions where the first half would be allocated </w:t>
      </w:r>
      <w:r w:rsidR="001D4672">
        <w:rPr>
          <w:rFonts w:ascii="Arial" w:hAnsi="Arial" w:cs="Arial"/>
        </w:rPr>
        <w:t>within 60 days of the county p</w:t>
      </w:r>
      <w:r w:rsidR="001D4672" w:rsidRPr="002B69DE">
        <w:rPr>
          <w:rFonts w:ascii="Arial" w:hAnsi="Arial" w:cs="Arial"/>
        </w:rPr>
        <w:t>rovid</w:t>
      </w:r>
      <w:r w:rsidR="001D4672">
        <w:rPr>
          <w:rFonts w:ascii="Arial" w:hAnsi="Arial" w:cs="Arial"/>
        </w:rPr>
        <w:t>ing</w:t>
      </w:r>
      <w:r w:rsidR="001D4672" w:rsidRPr="002B69DE">
        <w:rPr>
          <w:rFonts w:ascii="Arial" w:hAnsi="Arial" w:cs="Arial"/>
        </w:rPr>
        <w:t xml:space="preserve"> a certification on the use or need of these funds to the </w:t>
      </w:r>
      <w:r w:rsidR="001D4672">
        <w:rPr>
          <w:rFonts w:ascii="Arial" w:hAnsi="Arial" w:cs="Arial"/>
        </w:rPr>
        <w:t>Department of Treasury</w:t>
      </w:r>
      <w:r w:rsidR="003A6214">
        <w:rPr>
          <w:rFonts w:ascii="Arial" w:hAnsi="Arial" w:cs="Arial"/>
        </w:rPr>
        <w:t>.  The</w:t>
      </w:r>
      <w:r w:rsidR="00800911">
        <w:rPr>
          <w:rFonts w:ascii="Arial" w:hAnsi="Arial" w:cs="Arial"/>
        </w:rPr>
        <w:t xml:space="preserve"> second half would be allocated one year later. The proposed ordinance (COVID 7) would use </w:t>
      </w:r>
      <w:r w:rsidR="00800911">
        <w:rPr>
          <w:rFonts w:ascii="Arial" w:hAnsi="Arial" w:cs="Arial"/>
        </w:rPr>
        <w:lastRenderedPageBreak/>
        <w:t>$337 million of the CLF</w:t>
      </w:r>
      <w:r w:rsidR="0072749E">
        <w:rPr>
          <w:rFonts w:ascii="Arial" w:hAnsi="Arial" w:cs="Arial"/>
        </w:rPr>
        <w:t>R</w:t>
      </w:r>
      <w:r w:rsidR="00800911">
        <w:rPr>
          <w:rFonts w:ascii="Arial" w:hAnsi="Arial" w:cs="Arial"/>
        </w:rPr>
        <w:t xml:space="preserve">, which would be more than half of </w:t>
      </w:r>
      <w:r w:rsidR="000A61F6">
        <w:rPr>
          <w:rFonts w:ascii="Arial" w:hAnsi="Arial" w:cs="Arial"/>
        </w:rPr>
        <w:t>the total</w:t>
      </w:r>
      <w:r w:rsidR="00800911">
        <w:rPr>
          <w:rFonts w:ascii="Arial" w:hAnsi="Arial" w:cs="Arial"/>
        </w:rPr>
        <w:t xml:space="preserve"> that the county would </w:t>
      </w:r>
      <w:r w:rsidR="005C6F1E">
        <w:rPr>
          <w:rFonts w:ascii="Arial" w:hAnsi="Arial" w:cs="Arial"/>
        </w:rPr>
        <w:t>receive this year</w:t>
      </w:r>
      <w:r w:rsidR="00800911">
        <w:rPr>
          <w:rFonts w:ascii="Arial" w:hAnsi="Arial" w:cs="Arial"/>
        </w:rPr>
        <w:t xml:space="preserve">. Executive staff </w:t>
      </w:r>
      <w:r w:rsidR="003A6214">
        <w:rPr>
          <w:rFonts w:ascii="Arial" w:hAnsi="Arial" w:cs="Arial"/>
        </w:rPr>
        <w:t xml:space="preserve">note that the county’s high cash balance and positive cash flow would allow the county to expend </w:t>
      </w:r>
      <w:r w:rsidR="006C0B89">
        <w:rPr>
          <w:rFonts w:ascii="Arial" w:hAnsi="Arial" w:cs="Arial"/>
        </w:rPr>
        <w:t xml:space="preserve">now without having to wait for </w:t>
      </w:r>
      <w:r w:rsidR="00AE47B2">
        <w:rPr>
          <w:rFonts w:ascii="Arial" w:hAnsi="Arial" w:cs="Arial"/>
        </w:rPr>
        <w:t xml:space="preserve">receipt of </w:t>
      </w:r>
      <w:r w:rsidR="006C0B89">
        <w:rPr>
          <w:rFonts w:ascii="Arial" w:hAnsi="Arial" w:cs="Arial"/>
        </w:rPr>
        <w:t xml:space="preserve">the </w:t>
      </w:r>
      <w:r w:rsidR="00DE1851">
        <w:rPr>
          <w:rFonts w:ascii="Arial" w:hAnsi="Arial" w:cs="Arial"/>
        </w:rPr>
        <w:t>second half of the</w:t>
      </w:r>
      <w:r w:rsidR="006C0B89">
        <w:rPr>
          <w:rFonts w:ascii="Arial" w:hAnsi="Arial" w:cs="Arial"/>
        </w:rPr>
        <w:t xml:space="preserve"> </w:t>
      </w:r>
      <w:r w:rsidR="00AE47B2">
        <w:rPr>
          <w:rFonts w:ascii="Arial" w:hAnsi="Arial" w:cs="Arial"/>
        </w:rPr>
        <w:t xml:space="preserve">CLFR </w:t>
      </w:r>
      <w:r w:rsidR="006C0B89">
        <w:rPr>
          <w:rFonts w:ascii="Arial" w:hAnsi="Arial" w:cs="Arial"/>
        </w:rPr>
        <w:t>allocation</w:t>
      </w:r>
      <w:r w:rsidR="00DE1851">
        <w:rPr>
          <w:rFonts w:ascii="Arial" w:hAnsi="Arial" w:cs="Arial"/>
        </w:rPr>
        <w:t xml:space="preserve"> next year</w:t>
      </w:r>
      <w:r w:rsidR="006C0B89">
        <w:rPr>
          <w:rFonts w:ascii="Arial" w:hAnsi="Arial" w:cs="Arial"/>
        </w:rPr>
        <w:t>.</w:t>
      </w:r>
    </w:p>
    <w:p w14:paraId="0587360F" w14:textId="77777777" w:rsidR="001D4672" w:rsidRPr="008F63A5" w:rsidRDefault="001D4672" w:rsidP="001D4672">
      <w:pPr>
        <w:spacing w:line="264" w:lineRule="auto"/>
        <w:jc w:val="both"/>
        <w:rPr>
          <w:rFonts w:ascii="Arial" w:hAnsi="Arial" w:cs="Arial"/>
          <w:b/>
          <w:bCs/>
        </w:rPr>
      </w:pPr>
    </w:p>
    <w:p w14:paraId="57C97A1C" w14:textId="0CEE9B16" w:rsidR="00773FED" w:rsidRDefault="003A6214" w:rsidP="00AE6A3C">
      <w:pPr>
        <w:spacing w:line="264" w:lineRule="auto"/>
        <w:jc w:val="both"/>
        <w:rPr>
          <w:rFonts w:ascii="Arial" w:hAnsi="Arial" w:cs="Arial"/>
        </w:rPr>
      </w:pPr>
      <w:r>
        <w:rPr>
          <w:rFonts w:ascii="Arial" w:hAnsi="Arial" w:cs="Arial"/>
          <w:b/>
          <w:bCs/>
        </w:rPr>
        <w:t>COVID-19 Priorities for 2021.</w:t>
      </w:r>
      <w:r>
        <w:rPr>
          <w:rFonts w:ascii="Arial" w:hAnsi="Arial" w:cs="Arial"/>
        </w:rPr>
        <w:t xml:space="preserve">  </w:t>
      </w:r>
      <w:r w:rsidR="0072749E">
        <w:rPr>
          <w:rFonts w:ascii="Arial" w:hAnsi="Arial" w:cs="Arial"/>
        </w:rPr>
        <w:t xml:space="preserve"> </w:t>
      </w:r>
      <w:r>
        <w:rPr>
          <w:rFonts w:ascii="Arial" w:hAnsi="Arial" w:cs="Arial"/>
        </w:rPr>
        <w:t>On February 9, 2021, the council adopted Motion 15816</w:t>
      </w:r>
      <w:r w:rsidR="00650242">
        <w:rPr>
          <w:rFonts w:ascii="Arial" w:hAnsi="Arial" w:cs="Arial"/>
        </w:rPr>
        <w:t>,</w:t>
      </w:r>
      <w:r>
        <w:rPr>
          <w:rFonts w:ascii="Arial" w:hAnsi="Arial" w:cs="Arial"/>
        </w:rPr>
        <w:t xml:space="preserve"> which set</w:t>
      </w:r>
      <w:r w:rsidRPr="003A6214">
        <w:rPr>
          <w:rFonts w:ascii="Arial" w:hAnsi="Arial" w:cs="Arial"/>
        </w:rPr>
        <w:t xml:space="preserve"> the county's priorities for allocation of federal and state COVID-19 relief moneys available in 2021</w:t>
      </w:r>
      <w:r w:rsidR="00773FED">
        <w:rPr>
          <w:rFonts w:ascii="Arial" w:hAnsi="Arial" w:cs="Arial"/>
        </w:rPr>
        <w:t xml:space="preserve">. The motion requested the executive to make </w:t>
      </w:r>
      <w:r w:rsidR="00773FED" w:rsidRPr="00773FED">
        <w:rPr>
          <w:rFonts w:ascii="Arial" w:hAnsi="Arial" w:cs="Arial"/>
        </w:rPr>
        <w:t>proposals allocating COVID-19 relief moneys</w:t>
      </w:r>
      <w:r w:rsidR="00773FED">
        <w:rPr>
          <w:rFonts w:ascii="Arial" w:hAnsi="Arial" w:cs="Arial"/>
        </w:rPr>
        <w:t xml:space="preserve"> based on the </w:t>
      </w:r>
      <w:r w:rsidR="006539F5">
        <w:rPr>
          <w:rFonts w:ascii="Arial" w:hAnsi="Arial" w:cs="Arial"/>
        </w:rPr>
        <w:t xml:space="preserve">following </w:t>
      </w:r>
      <w:r w:rsidR="00773FED">
        <w:rPr>
          <w:rFonts w:ascii="Arial" w:hAnsi="Arial" w:cs="Arial"/>
        </w:rPr>
        <w:t>priorities:</w:t>
      </w:r>
    </w:p>
    <w:p w14:paraId="3E2E4B06" w14:textId="72AB4A57"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County’s public health response to the pandemic including vaccination efforts,</w:t>
      </w:r>
    </w:p>
    <w:p w14:paraId="304FDB7A" w14:textId="66D26DE9"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U</w:t>
      </w:r>
      <w:r w:rsidRPr="00773FED">
        <w:rPr>
          <w:rFonts w:ascii="Arial" w:hAnsi="Arial" w:cs="Arial"/>
        </w:rPr>
        <w:t xml:space="preserve">se a principled approach based on equity and social justice values and in promoting antiracist outcomes in </w:t>
      </w:r>
      <w:r>
        <w:rPr>
          <w:rFonts w:ascii="Arial" w:hAnsi="Arial" w:cs="Arial"/>
        </w:rPr>
        <w:t>allocating the relief moneys,</w:t>
      </w:r>
    </w:p>
    <w:p w14:paraId="31CF63EE" w14:textId="03EEC3E8"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Narrow</w:t>
      </w:r>
      <w:r w:rsidRPr="00773FED">
        <w:rPr>
          <w:rFonts w:ascii="Arial" w:hAnsi="Arial" w:cs="Arial"/>
        </w:rPr>
        <w:t xml:space="preserve"> range of services to ensure that limited relief moneys have the most-effective recovery impact and avoid duplication of services</w:t>
      </w:r>
      <w:r>
        <w:rPr>
          <w:rFonts w:ascii="Arial" w:hAnsi="Arial" w:cs="Arial"/>
        </w:rPr>
        <w:t>,</w:t>
      </w:r>
    </w:p>
    <w:p w14:paraId="3393F48F" w14:textId="2DD27965"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Alleviate</w:t>
      </w:r>
      <w:r w:rsidRPr="00773FED">
        <w:rPr>
          <w:rFonts w:ascii="Arial" w:hAnsi="Arial" w:cs="Arial"/>
        </w:rPr>
        <w:t xml:space="preserve"> administrative burdens </w:t>
      </w:r>
      <w:r>
        <w:rPr>
          <w:rFonts w:ascii="Arial" w:hAnsi="Arial" w:cs="Arial"/>
        </w:rPr>
        <w:t>for organizations in applying for and receiving relief moneys, and</w:t>
      </w:r>
    </w:p>
    <w:p w14:paraId="3DAB2E0D" w14:textId="00F337D1" w:rsidR="00773FED" w:rsidRPr="00773FED" w:rsidRDefault="00773FED" w:rsidP="00773FED">
      <w:pPr>
        <w:pStyle w:val="ListParagraph0"/>
        <w:numPr>
          <w:ilvl w:val="0"/>
          <w:numId w:val="31"/>
        </w:numPr>
        <w:spacing w:line="264" w:lineRule="auto"/>
        <w:jc w:val="both"/>
        <w:rPr>
          <w:rFonts w:ascii="Arial" w:hAnsi="Arial" w:cs="Arial"/>
        </w:rPr>
      </w:pPr>
      <w:r>
        <w:rPr>
          <w:rFonts w:ascii="Arial" w:hAnsi="Arial" w:cs="Arial"/>
        </w:rPr>
        <w:t xml:space="preserve">Provide direct emergency response for the following </w:t>
      </w:r>
      <w:r w:rsidR="003B578C">
        <w:rPr>
          <w:rFonts w:ascii="Arial" w:hAnsi="Arial" w:cs="Arial"/>
        </w:rPr>
        <w:t>services</w:t>
      </w:r>
      <w:r>
        <w:rPr>
          <w:rFonts w:ascii="Arial" w:hAnsi="Arial" w:cs="Arial"/>
        </w:rPr>
        <w:t>: f</w:t>
      </w:r>
      <w:r w:rsidRPr="00773FED">
        <w:rPr>
          <w:rFonts w:ascii="Arial" w:hAnsi="Arial" w:cs="Arial"/>
        </w:rPr>
        <w:t>ood security and access</w:t>
      </w:r>
      <w:r>
        <w:rPr>
          <w:rFonts w:ascii="Arial" w:hAnsi="Arial" w:cs="Arial"/>
        </w:rPr>
        <w:t>; h</w:t>
      </w:r>
      <w:r w:rsidRPr="00773FED">
        <w:rPr>
          <w:rFonts w:ascii="Arial" w:hAnsi="Arial" w:cs="Arial"/>
        </w:rPr>
        <w:t>ousing stability and homelessness</w:t>
      </w:r>
      <w:r>
        <w:rPr>
          <w:rFonts w:ascii="Arial" w:hAnsi="Arial" w:cs="Arial"/>
        </w:rPr>
        <w:t>; c</w:t>
      </w:r>
      <w:r w:rsidRPr="00773FED">
        <w:rPr>
          <w:rFonts w:ascii="Arial" w:hAnsi="Arial" w:cs="Arial"/>
        </w:rPr>
        <w:t>hild care and workforce support</w:t>
      </w:r>
      <w:r>
        <w:rPr>
          <w:rFonts w:ascii="Arial" w:hAnsi="Arial" w:cs="Arial"/>
        </w:rPr>
        <w:t xml:space="preserve">; </w:t>
      </w:r>
      <w:r w:rsidR="003B578C">
        <w:rPr>
          <w:rFonts w:ascii="Arial" w:hAnsi="Arial" w:cs="Arial"/>
        </w:rPr>
        <w:t>e</w:t>
      </w:r>
      <w:r w:rsidRPr="00773FED">
        <w:rPr>
          <w:rFonts w:ascii="Arial" w:hAnsi="Arial" w:cs="Arial"/>
        </w:rPr>
        <w:t>conomic recovery</w:t>
      </w:r>
      <w:r>
        <w:rPr>
          <w:rFonts w:ascii="Arial" w:hAnsi="Arial" w:cs="Arial"/>
        </w:rPr>
        <w:t>;</w:t>
      </w:r>
      <w:r w:rsidRPr="00773FED">
        <w:t xml:space="preserve"> </w:t>
      </w:r>
      <w:r w:rsidR="003B578C">
        <w:rPr>
          <w:rFonts w:ascii="Arial" w:hAnsi="Arial" w:cs="Arial"/>
        </w:rPr>
        <w:t>m</w:t>
      </w:r>
      <w:r w:rsidRPr="00773FED">
        <w:rPr>
          <w:rFonts w:ascii="Arial" w:hAnsi="Arial" w:cs="Arial"/>
        </w:rPr>
        <w:t>ental health, behavioral health, substance use disorder, safety and security</w:t>
      </w:r>
      <w:r w:rsidR="003B578C">
        <w:rPr>
          <w:rFonts w:ascii="Arial" w:hAnsi="Arial" w:cs="Arial"/>
        </w:rPr>
        <w:t xml:space="preserve">; and </w:t>
      </w:r>
      <w:r w:rsidR="00833297">
        <w:rPr>
          <w:rFonts w:ascii="Arial" w:hAnsi="Arial" w:cs="Arial"/>
        </w:rPr>
        <w:t xml:space="preserve">the </w:t>
      </w:r>
      <w:r w:rsidR="003B578C">
        <w:rPr>
          <w:rFonts w:ascii="Arial" w:hAnsi="Arial" w:cs="Arial"/>
        </w:rPr>
        <w:t>judicial system.</w:t>
      </w:r>
    </w:p>
    <w:p w14:paraId="7381C71C" w14:textId="77777777" w:rsidR="001A2A64" w:rsidRPr="006064FA" w:rsidRDefault="001A2A64" w:rsidP="00AF2F03">
      <w:pPr>
        <w:spacing w:line="264" w:lineRule="auto"/>
        <w:jc w:val="both"/>
        <w:rPr>
          <w:rFonts w:ascii="Arial" w:hAnsi="Arial" w:cs="Arial"/>
        </w:rPr>
      </w:pPr>
    </w:p>
    <w:p w14:paraId="5356C322" w14:textId="6BC693C2" w:rsidR="0072221E" w:rsidRDefault="0072221E" w:rsidP="0072221E">
      <w:pPr>
        <w:keepNext/>
        <w:spacing w:line="264" w:lineRule="auto"/>
        <w:jc w:val="both"/>
        <w:rPr>
          <w:rFonts w:ascii="Arial" w:hAnsi="Arial" w:cs="Arial"/>
          <w:b/>
          <w:smallCaps/>
          <w:szCs w:val="24"/>
          <w:u w:val="single"/>
        </w:rPr>
      </w:pPr>
      <w:r>
        <w:rPr>
          <w:rFonts w:ascii="Arial" w:hAnsi="Arial" w:cs="Arial"/>
          <w:b/>
          <w:smallCaps/>
          <w:szCs w:val="24"/>
          <w:u w:val="single"/>
        </w:rPr>
        <w:t>ANALYSIS</w:t>
      </w:r>
    </w:p>
    <w:p w14:paraId="5694470E" w14:textId="77777777" w:rsidR="00642124" w:rsidRPr="005B7B09" w:rsidRDefault="00642124" w:rsidP="00AE6A3C">
      <w:pPr>
        <w:spacing w:line="264" w:lineRule="auto"/>
        <w:jc w:val="both"/>
        <w:rPr>
          <w:rFonts w:ascii="Arial" w:hAnsi="Arial" w:cs="Arial"/>
          <w:bCs/>
          <w:szCs w:val="24"/>
        </w:rPr>
      </w:pPr>
    </w:p>
    <w:p w14:paraId="76396D99" w14:textId="7B675E03" w:rsidR="00F220B8" w:rsidRDefault="00E47644" w:rsidP="00AF2F03">
      <w:pPr>
        <w:spacing w:line="264" w:lineRule="auto"/>
        <w:jc w:val="both"/>
        <w:rPr>
          <w:rFonts w:ascii="Arial" w:hAnsi="Arial" w:cs="Arial"/>
        </w:rPr>
      </w:pPr>
      <w:r>
        <w:rPr>
          <w:rFonts w:ascii="Arial" w:hAnsi="Arial" w:cs="Arial"/>
        </w:rPr>
        <w:t>Th</w:t>
      </w:r>
      <w:r w:rsidR="00D371FF">
        <w:rPr>
          <w:rFonts w:ascii="Arial" w:hAnsi="Arial" w:cs="Arial"/>
        </w:rPr>
        <w:t>e</w:t>
      </w:r>
      <w:r>
        <w:rPr>
          <w:rFonts w:ascii="Arial" w:hAnsi="Arial" w:cs="Arial"/>
        </w:rPr>
        <w:t xml:space="preserve"> proposed ordinance</w:t>
      </w:r>
      <w:r w:rsidR="000E2E7D">
        <w:rPr>
          <w:rFonts w:ascii="Arial" w:hAnsi="Arial" w:cs="Arial"/>
        </w:rPr>
        <w:t xml:space="preserve"> </w:t>
      </w:r>
      <w:r w:rsidR="004113E3">
        <w:rPr>
          <w:rFonts w:ascii="Arial" w:hAnsi="Arial" w:cs="Arial"/>
        </w:rPr>
        <w:t xml:space="preserve">(COVID </w:t>
      </w:r>
      <w:r w:rsidR="00D371FF">
        <w:rPr>
          <w:rFonts w:ascii="Arial" w:hAnsi="Arial" w:cs="Arial"/>
        </w:rPr>
        <w:t>7</w:t>
      </w:r>
      <w:r w:rsidR="004113E3">
        <w:rPr>
          <w:rFonts w:ascii="Arial" w:hAnsi="Arial" w:cs="Arial"/>
        </w:rPr>
        <w:t xml:space="preserve">) would </w:t>
      </w:r>
      <w:r w:rsidR="00D371FF">
        <w:rPr>
          <w:rFonts w:ascii="Arial" w:hAnsi="Arial" w:cs="Arial"/>
        </w:rPr>
        <w:t xml:space="preserve">appropriate approximately $600 million </w:t>
      </w:r>
      <w:r w:rsidR="007E38AB">
        <w:rPr>
          <w:rFonts w:ascii="Arial" w:hAnsi="Arial" w:cs="Arial"/>
        </w:rPr>
        <w:t>in response to the COVID-19 pandemic</w:t>
      </w:r>
      <w:r w:rsidR="00697D46">
        <w:rPr>
          <w:rFonts w:ascii="Arial" w:hAnsi="Arial" w:cs="Arial"/>
        </w:rPr>
        <w:t xml:space="preserve"> and </w:t>
      </w:r>
      <w:r w:rsidR="00467B5A">
        <w:rPr>
          <w:rFonts w:ascii="Arial" w:hAnsi="Arial" w:cs="Arial"/>
        </w:rPr>
        <w:t xml:space="preserve">support the hiring of more than 109 </w:t>
      </w:r>
      <w:r w:rsidR="00C36BE3">
        <w:rPr>
          <w:rFonts w:ascii="Arial" w:hAnsi="Arial" w:cs="Arial"/>
        </w:rPr>
        <w:t xml:space="preserve">temporary </w:t>
      </w:r>
      <w:r w:rsidR="00467B5A">
        <w:rPr>
          <w:rFonts w:ascii="Arial" w:hAnsi="Arial" w:cs="Arial"/>
        </w:rPr>
        <w:t xml:space="preserve">county positions. </w:t>
      </w:r>
      <w:r w:rsidR="00697D46">
        <w:rPr>
          <w:rFonts w:ascii="Arial" w:hAnsi="Arial" w:cs="Arial"/>
        </w:rPr>
        <w:t>COVID 7</w:t>
      </w:r>
      <w:r w:rsidR="00F220B8">
        <w:rPr>
          <w:rFonts w:ascii="Arial" w:hAnsi="Arial" w:cs="Arial"/>
        </w:rPr>
        <w:t xml:space="preserve"> would support the following</w:t>
      </w:r>
      <w:r w:rsidR="00697D46">
        <w:rPr>
          <w:rFonts w:ascii="Arial" w:hAnsi="Arial" w:cs="Arial"/>
        </w:rPr>
        <w:t xml:space="preserve"> </w:t>
      </w:r>
      <w:r w:rsidR="00697D46" w:rsidRPr="00307581">
        <w:rPr>
          <w:rFonts w:ascii="Arial" w:hAnsi="Arial" w:cs="Arial"/>
          <w:b/>
          <w:bCs/>
        </w:rPr>
        <w:t>expenditures</w:t>
      </w:r>
      <w:r w:rsidR="00697D46">
        <w:rPr>
          <w:rFonts w:ascii="Arial" w:hAnsi="Arial" w:cs="Arial"/>
        </w:rPr>
        <w:t>:</w:t>
      </w:r>
      <w:r w:rsidR="00F220B8">
        <w:rPr>
          <w:rFonts w:ascii="Arial" w:hAnsi="Arial" w:cs="Arial"/>
        </w:rPr>
        <w:t xml:space="preserve"> </w:t>
      </w:r>
    </w:p>
    <w:p w14:paraId="559ECA45" w14:textId="77777777" w:rsidR="00A55A36" w:rsidRDefault="00A55A36" w:rsidP="00AF2F03">
      <w:pPr>
        <w:spacing w:line="264"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610"/>
      </w:tblGrid>
      <w:tr w:rsidR="00F220B8" w14:paraId="343CD40A" w14:textId="77777777" w:rsidTr="00F220B8">
        <w:tc>
          <w:tcPr>
            <w:tcW w:w="7740" w:type="dxa"/>
          </w:tcPr>
          <w:p w14:paraId="26E16225" w14:textId="77777777" w:rsidR="00F220B8" w:rsidRPr="005F41CF"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Community Supports (e.g. food security, rental assistance, etc.)</w:t>
            </w:r>
          </w:p>
        </w:tc>
        <w:tc>
          <w:tcPr>
            <w:tcW w:w="1610" w:type="dxa"/>
          </w:tcPr>
          <w:p w14:paraId="2F7EF2FE" w14:textId="77777777" w:rsidR="00F220B8" w:rsidRDefault="00F220B8" w:rsidP="00AF2F03">
            <w:pPr>
              <w:tabs>
                <w:tab w:val="left" w:pos="8010"/>
              </w:tabs>
              <w:spacing w:line="264" w:lineRule="auto"/>
              <w:jc w:val="right"/>
              <w:rPr>
                <w:rFonts w:ascii="Arial" w:hAnsi="Arial" w:cs="Arial"/>
              </w:rPr>
            </w:pPr>
            <w:r>
              <w:rPr>
                <w:rFonts w:ascii="Arial" w:hAnsi="Arial" w:cs="Arial"/>
              </w:rPr>
              <w:t>$232 million</w:t>
            </w:r>
          </w:p>
        </w:tc>
      </w:tr>
      <w:tr w:rsidR="00F220B8" w14:paraId="0DAEB7F8" w14:textId="77777777" w:rsidTr="00F220B8">
        <w:tc>
          <w:tcPr>
            <w:tcW w:w="7740" w:type="dxa"/>
          </w:tcPr>
          <w:p w14:paraId="1C9F4E57" w14:textId="77777777" w:rsidR="00F220B8" w:rsidRPr="005F41CF"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Vaccination Efforts including mass vaccination sites</w:t>
            </w:r>
          </w:p>
        </w:tc>
        <w:tc>
          <w:tcPr>
            <w:tcW w:w="1610" w:type="dxa"/>
          </w:tcPr>
          <w:p w14:paraId="268D16C1" w14:textId="77777777" w:rsidR="00F220B8" w:rsidRDefault="00F220B8" w:rsidP="00AF2F03">
            <w:pPr>
              <w:tabs>
                <w:tab w:val="left" w:pos="8010"/>
              </w:tabs>
              <w:spacing w:line="264" w:lineRule="auto"/>
              <w:jc w:val="right"/>
              <w:rPr>
                <w:rFonts w:ascii="Arial" w:hAnsi="Arial" w:cs="Arial"/>
              </w:rPr>
            </w:pPr>
            <w:r>
              <w:rPr>
                <w:rFonts w:ascii="Arial" w:hAnsi="Arial" w:cs="Arial"/>
              </w:rPr>
              <w:t>$116 million</w:t>
            </w:r>
          </w:p>
        </w:tc>
      </w:tr>
      <w:tr w:rsidR="00F220B8" w14:paraId="06178EEE" w14:textId="77777777" w:rsidTr="00F220B8">
        <w:tc>
          <w:tcPr>
            <w:tcW w:w="7740" w:type="dxa"/>
          </w:tcPr>
          <w:p w14:paraId="02D44E02" w14:textId="77777777" w:rsidR="00F220B8" w:rsidRPr="00F13ECE" w:rsidRDefault="00F220B8" w:rsidP="00AF2F03">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610" w:type="dxa"/>
          </w:tcPr>
          <w:p w14:paraId="25C15CF3" w14:textId="77777777" w:rsidR="00F220B8" w:rsidRDefault="00F220B8" w:rsidP="00AF2F03">
            <w:pPr>
              <w:tabs>
                <w:tab w:val="left" w:pos="8010"/>
              </w:tabs>
              <w:spacing w:line="264" w:lineRule="auto"/>
              <w:jc w:val="right"/>
              <w:rPr>
                <w:rFonts w:ascii="Arial" w:hAnsi="Arial" w:cs="Arial"/>
              </w:rPr>
            </w:pPr>
            <w:r>
              <w:rPr>
                <w:rFonts w:ascii="Arial" w:hAnsi="Arial" w:cs="Arial"/>
              </w:rPr>
              <w:t>$114 million</w:t>
            </w:r>
          </w:p>
        </w:tc>
      </w:tr>
      <w:tr w:rsidR="00F220B8" w14:paraId="10574ECC" w14:textId="77777777" w:rsidTr="00F220B8">
        <w:tc>
          <w:tcPr>
            <w:tcW w:w="7740" w:type="dxa"/>
          </w:tcPr>
          <w:p w14:paraId="50D2F0DD" w14:textId="77777777" w:rsidR="00F220B8" w:rsidRPr="000657A4"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Economic Recovery / Jobs</w:t>
            </w:r>
          </w:p>
        </w:tc>
        <w:tc>
          <w:tcPr>
            <w:tcW w:w="1610" w:type="dxa"/>
          </w:tcPr>
          <w:p w14:paraId="476F3529" w14:textId="77777777" w:rsidR="00F220B8" w:rsidRDefault="00F220B8" w:rsidP="00AF2F03">
            <w:pPr>
              <w:tabs>
                <w:tab w:val="left" w:pos="8010"/>
              </w:tabs>
              <w:spacing w:line="264" w:lineRule="auto"/>
              <w:jc w:val="right"/>
              <w:rPr>
                <w:rFonts w:ascii="Arial" w:hAnsi="Arial" w:cs="Arial"/>
              </w:rPr>
            </w:pPr>
            <w:r>
              <w:rPr>
                <w:rFonts w:ascii="Arial" w:hAnsi="Arial" w:cs="Arial"/>
              </w:rPr>
              <w:t>$63 million</w:t>
            </w:r>
          </w:p>
        </w:tc>
      </w:tr>
      <w:tr w:rsidR="00F220B8" w14:paraId="408B5308" w14:textId="77777777" w:rsidTr="00F220B8">
        <w:tc>
          <w:tcPr>
            <w:tcW w:w="7740" w:type="dxa"/>
          </w:tcPr>
          <w:p w14:paraId="0076A6FA" w14:textId="6CBFC2D7" w:rsidR="00F220B8" w:rsidRPr="000657A4"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 xml:space="preserve">County </w:t>
            </w:r>
            <w:r w:rsidR="00697D46">
              <w:rPr>
                <w:rFonts w:ascii="Arial" w:hAnsi="Arial" w:cs="Arial"/>
              </w:rPr>
              <w:t>O</w:t>
            </w:r>
            <w:r>
              <w:rPr>
                <w:rFonts w:ascii="Arial" w:hAnsi="Arial" w:cs="Arial"/>
              </w:rPr>
              <w:t>perations in response to the pandemic</w:t>
            </w:r>
          </w:p>
        </w:tc>
        <w:tc>
          <w:tcPr>
            <w:tcW w:w="1610" w:type="dxa"/>
          </w:tcPr>
          <w:p w14:paraId="62F08781" w14:textId="77777777" w:rsidR="00F220B8" w:rsidRDefault="00F220B8" w:rsidP="00AF2F03">
            <w:pPr>
              <w:tabs>
                <w:tab w:val="left" w:pos="8010"/>
              </w:tabs>
              <w:spacing w:line="264" w:lineRule="auto"/>
              <w:jc w:val="right"/>
              <w:rPr>
                <w:rFonts w:ascii="Arial" w:hAnsi="Arial" w:cs="Arial"/>
              </w:rPr>
            </w:pPr>
            <w:r>
              <w:rPr>
                <w:rFonts w:ascii="Arial" w:hAnsi="Arial" w:cs="Arial"/>
              </w:rPr>
              <w:t>$42 million</w:t>
            </w:r>
          </w:p>
        </w:tc>
      </w:tr>
      <w:tr w:rsidR="00F220B8" w14:paraId="202D29ED" w14:textId="77777777" w:rsidTr="00F220B8">
        <w:tc>
          <w:tcPr>
            <w:tcW w:w="7740" w:type="dxa"/>
          </w:tcPr>
          <w:p w14:paraId="3BFD1FD1" w14:textId="77777777" w:rsidR="00F220B8" w:rsidRPr="000657A4"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Arts, Entertainment, Culture and Science</w:t>
            </w:r>
          </w:p>
        </w:tc>
        <w:tc>
          <w:tcPr>
            <w:tcW w:w="1610" w:type="dxa"/>
            <w:tcBorders>
              <w:bottom w:val="single" w:sz="4" w:space="0" w:color="auto"/>
            </w:tcBorders>
          </w:tcPr>
          <w:p w14:paraId="78BA5A75" w14:textId="77777777" w:rsidR="00F220B8" w:rsidRDefault="00F220B8" w:rsidP="00AF2F03">
            <w:pPr>
              <w:tabs>
                <w:tab w:val="left" w:pos="8010"/>
              </w:tabs>
              <w:spacing w:line="264" w:lineRule="auto"/>
              <w:jc w:val="right"/>
              <w:rPr>
                <w:rFonts w:ascii="Arial" w:hAnsi="Arial" w:cs="Arial"/>
              </w:rPr>
            </w:pPr>
            <w:r>
              <w:rPr>
                <w:rFonts w:ascii="Arial" w:hAnsi="Arial" w:cs="Arial"/>
              </w:rPr>
              <w:t>$32 million</w:t>
            </w:r>
          </w:p>
        </w:tc>
      </w:tr>
      <w:tr w:rsidR="00F220B8" w14:paraId="61C8D76E" w14:textId="77777777" w:rsidTr="00F220B8">
        <w:trPr>
          <w:trHeight w:val="395"/>
        </w:trPr>
        <w:tc>
          <w:tcPr>
            <w:tcW w:w="7740" w:type="dxa"/>
            <w:vAlign w:val="center"/>
          </w:tcPr>
          <w:p w14:paraId="11553FB3" w14:textId="64ABEFEE" w:rsidR="00F220B8" w:rsidRPr="00F220B8" w:rsidRDefault="00F220B8" w:rsidP="00AF2F03">
            <w:pPr>
              <w:pStyle w:val="ListParagraph0"/>
              <w:tabs>
                <w:tab w:val="left" w:pos="8010"/>
              </w:tabs>
              <w:spacing w:line="264" w:lineRule="auto"/>
              <w:jc w:val="right"/>
              <w:rPr>
                <w:rFonts w:ascii="Arial" w:hAnsi="Arial" w:cs="Arial"/>
                <w:b/>
                <w:bCs/>
              </w:rPr>
            </w:pPr>
            <w:r w:rsidRPr="00F220B8">
              <w:rPr>
                <w:rFonts w:ascii="Arial" w:hAnsi="Arial" w:cs="Arial"/>
                <w:b/>
                <w:bCs/>
              </w:rPr>
              <w:t>Total</w:t>
            </w:r>
          </w:p>
        </w:tc>
        <w:tc>
          <w:tcPr>
            <w:tcW w:w="1610" w:type="dxa"/>
            <w:tcBorders>
              <w:top w:val="single" w:sz="4" w:space="0" w:color="auto"/>
            </w:tcBorders>
            <w:vAlign w:val="center"/>
          </w:tcPr>
          <w:p w14:paraId="0E79629D" w14:textId="390C8F19" w:rsidR="00F220B8" w:rsidRPr="00F220B8" w:rsidRDefault="00F220B8" w:rsidP="00AF2F03">
            <w:pPr>
              <w:tabs>
                <w:tab w:val="left" w:pos="8010"/>
              </w:tabs>
              <w:spacing w:line="264" w:lineRule="auto"/>
              <w:jc w:val="right"/>
              <w:rPr>
                <w:rFonts w:ascii="Arial" w:hAnsi="Arial" w:cs="Arial"/>
                <w:b/>
                <w:bCs/>
              </w:rPr>
            </w:pPr>
            <w:r w:rsidRPr="00F220B8">
              <w:rPr>
                <w:rFonts w:ascii="Arial" w:hAnsi="Arial" w:cs="Arial"/>
                <w:b/>
                <w:bCs/>
              </w:rPr>
              <w:t>$</w:t>
            </w:r>
            <w:r>
              <w:rPr>
                <w:rFonts w:ascii="Arial" w:hAnsi="Arial" w:cs="Arial"/>
                <w:b/>
                <w:bCs/>
              </w:rPr>
              <w:t>599</w:t>
            </w:r>
            <w:r w:rsidRPr="00F220B8">
              <w:rPr>
                <w:rFonts w:ascii="Arial" w:hAnsi="Arial" w:cs="Arial"/>
                <w:b/>
                <w:bCs/>
              </w:rPr>
              <w:t xml:space="preserve"> million</w:t>
            </w:r>
          </w:p>
        </w:tc>
      </w:tr>
    </w:tbl>
    <w:p w14:paraId="15F2A860" w14:textId="77777777" w:rsidR="00697D46" w:rsidRDefault="00697D46" w:rsidP="00AE6A3C">
      <w:pPr>
        <w:spacing w:line="264" w:lineRule="auto"/>
        <w:jc w:val="both"/>
        <w:rPr>
          <w:rFonts w:ascii="Arial" w:hAnsi="Arial" w:cs="Arial"/>
        </w:rPr>
      </w:pPr>
    </w:p>
    <w:p w14:paraId="2A6A75DF" w14:textId="77777777" w:rsidR="008E4DF8" w:rsidRDefault="00697D46" w:rsidP="004D1241">
      <w:pPr>
        <w:spacing w:line="264" w:lineRule="auto"/>
        <w:jc w:val="both"/>
        <w:rPr>
          <w:rFonts w:ascii="Arial" w:hAnsi="Arial" w:cs="Arial"/>
        </w:rPr>
      </w:pPr>
      <w:r>
        <w:rPr>
          <w:rFonts w:ascii="Arial" w:hAnsi="Arial" w:cs="Arial"/>
        </w:rPr>
        <w:t>Approximately 9</w:t>
      </w:r>
      <w:r w:rsidR="00C1091B">
        <w:rPr>
          <w:rFonts w:ascii="Arial" w:hAnsi="Arial" w:cs="Arial"/>
        </w:rPr>
        <w:t>5</w:t>
      </w:r>
      <w:r>
        <w:rPr>
          <w:rFonts w:ascii="Arial" w:hAnsi="Arial" w:cs="Arial"/>
        </w:rPr>
        <w:t xml:space="preserve">% of COVID 7 would </w:t>
      </w:r>
      <w:r w:rsidR="00AE47B2">
        <w:rPr>
          <w:rFonts w:ascii="Arial" w:hAnsi="Arial" w:cs="Arial"/>
        </w:rPr>
        <w:t xml:space="preserve">potentially be </w:t>
      </w:r>
      <w:r>
        <w:rPr>
          <w:rFonts w:ascii="Arial" w:hAnsi="Arial" w:cs="Arial"/>
        </w:rPr>
        <w:t xml:space="preserve">funded by federal and state </w:t>
      </w:r>
      <w:r w:rsidR="00425776">
        <w:rPr>
          <w:rFonts w:ascii="Arial" w:hAnsi="Arial" w:cs="Arial"/>
        </w:rPr>
        <w:t xml:space="preserve">revenue </w:t>
      </w:r>
      <w:r w:rsidR="004D1241">
        <w:rPr>
          <w:rFonts w:ascii="Arial" w:hAnsi="Arial" w:cs="Arial"/>
        </w:rPr>
        <w:t>sources</w:t>
      </w:r>
      <w:r>
        <w:rPr>
          <w:rFonts w:ascii="Arial" w:hAnsi="Arial" w:cs="Arial"/>
        </w:rPr>
        <w:t xml:space="preserve"> with more than half </w:t>
      </w:r>
      <w:r w:rsidR="004D1241">
        <w:rPr>
          <w:rFonts w:ascii="Arial" w:hAnsi="Arial" w:cs="Arial"/>
        </w:rPr>
        <w:t>funded by</w:t>
      </w:r>
      <w:r>
        <w:rPr>
          <w:rFonts w:ascii="Arial" w:hAnsi="Arial" w:cs="Arial"/>
        </w:rPr>
        <w:t xml:space="preserve"> the direct allocation provided to the county from </w:t>
      </w:r>
      <w:r w:rsidR="00425776">
        <w:rPr>
          <w:rFonts w:ascii="Arial" w:hAnsi="Arial" w:cs="Arial"/>
        </w:rPr>
        <w:t>the American Rescue Plan’s</w:t>
      </w:r>
      <w:r>
        <w:rPr>
          <w:rFonts w:ascii="Arial" w:hAnsi="Arial" w:cs="Arial"/>
        </w:rPr>
        <w:t xml:space="preserve"> CLFR. The remaining </w:t>
      </w:r>
      <w:r w:rsidR="00C1091B">
        <w:rPr>
          <w:rFonts w:ascii="Arial" w:hAnsi="Arial" w:cs="Arial"/>
        </w:rPr>
        <w:t>5</w:t>
      </w:r>
      <w:r>
        <w:rPr>
          <w:rFonts w:ascii="Arial" w:hAnsi="Arial" w:cs="Arial"/>
        </w:rPr>
        <w:t xml:space="preserve">% of the proposed appropriations would </w:t>
      </w:r>
      <w:r w:rsidR="00AE47B2">
        <w:rPr>
          <w:rFonts w:ascii="Arial" w:hAnsi="Arial" w:cs="Arial"/>
        </w:rPr>
        <w:t xml:space="preserve">potentially </w:t>
      </w:r>
      <w:r>
        <w:rPr>
          <w:rFonts w:ascii="Arial" w:hAnsi="Arial" w:cs="Arial"/>
        </w:rPr>
        <w:t xml:space="preserve">be </w:t>
      </w:r>
      <w:r w:rsidR="00AE47B2">
        <w:rPr>
          <w:rFonts w:ascii="Arial" w:hAnsi="Arial" w:cs="Arial"/>
        </w:rPr>
        <w:t>funded</w:t>
      </w:r>
      <w:r>
        <w:rPr>
          <w:rFonts w:ascii="Arial" w:hAnsi="Arial" w:cs="Arial"/>
        </w:rPr>
        <w:t xml:space="preserve"> by the General Fund</w:t>
      </w:r>
      <w:r w:rsidR="00AE47B2">
        <w:rPr>
          <w:rFonts w:ascii="Arial" w:hAnsi="Arial" w:cs="Arial"/>
        </w:rPr>
        <w:t xml:space="preserve"> and other county fund balances</w:t>
      </w:r>
      <w:r>
        <w:rPr>
          <w:rFonts w:ascii="Arial" w:hAnsi="Arial" w:cs="Arial"/>
        </w:rPr>
        <w:t xml:space="preserve">. </w:t>
      </w:r>
      <w:r w:rsidR="00097E21">
        <w:rPr>
          <w:rFonts w:ascii="Arial" w:hAnsi="Arial" w:cs="Arial"/>
        </w:rPr>
        <w:t xml:space="preserve">A summary of the potential </w:t>
      </w:r>
      <w:r w:rsidR="00097E21" w:rsidRPr="00307581">
        <w:rPr>
          <w:rFonts w:ascii="Arial" w:hAnsi="Arial" w:cs="Arial"/>
          <w:b/>
          <w:bCs/>
        </w:rPr>
        <w:t>revenue</w:t>
      </w:r>
      <w:r w:rsidR="00097E21">
        <w:rPr>
          <w:rFonts w:ascii="Arial" w:hAnsi="Arial" w:cs="Arial"/>
        </w:rPr>
        <w:t xml:space="preserve"> sources is listed below. </w:t>
      </w:r>
    </w:p>
    <w:p w14:paraId="57B5187B" w14:textId="1618A441" w:rsidR="00A55A36" w:rsidRDefault="00A55A36" w:rsidP="004D1241">
      <w:pPr>
        <w:spacing w:line="264" w:lineRule="auto"/>
        <w:jc w:val="both"/>
        <w:rPr>
          <w:rFonts w:ascii="Arial" w:hAnsi="Arial" w:cs="Arial"/>
        </w:rPr>
      </w:pPr>
    </w:p>
    <w:p w14:paraId="4A620F47" w14:textId="6490E8A0" w:rsidR="00F9453B" w:rsidRDefault="00F9453B" w:rsidP="004D1241">
      <w:pPr>
        <w:spacing w:line="264" w:lineRule="auto"/>
        <w:jc w:val="both"/>
        <w:rPr>
          <w:rFonts w:ascii="Arial" w:hAnsi="Arial" w:cs="Arial"/>
        </w:rPr>
      </w:pPr>
    </w:p>
    <w:p w14:paraId="263921A9" w14:textId="78CD1A92" w:rsidR="00F9453B" w:rsidRDefault="00F9453B" w:rsidP="004D1241">
      <w:pPr>
        <w:spacing w:line="264" w:lineRule="auto"/>
        <w:jc w:val="both"/>
        <w:rPr>
          <w:rFonts w:ascii="Arial" w:hAnsi="Arial" w:cs="Arial"/>
        </w:rPr>
      </w:pPr>
    </w:p>
    <w:p w14:paraId="6F814C7F" w14:textId="77777777" w:rsidR="00F9453B" w:rsidRPr="004D1241" w:rsidRDefault="00F9453B" w:rsidP="004D1241">
      <w:pPr>
        <w:spacing w:line="264"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F220B8" w14:paraId="3335A788" w14:textId="77777777" w:rsidTr="00F220B8">
        <w:tc>
          <w:tcPr>
            <w:tcW w:w="7650" w:type="dxa"/>
          </w:tcPr>
          <w:p w14:paraId="21409808" w14:textId="7188E9B3" w:rsidR="00F220B8" w:rsidRPr="005F41CF"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lastRenderedPageBreak/>
              <w:t>A</w:t>
            </w:r>
            <w:r w:rsidR="004D1241">
              <w:rPr>
                <w:rFonts w:ascii="Arial" w:hAnsi="Arial" w:cs="Arial"/>
              </w:rPr>
              <w:t>merican Rescue Plan</w:t>
            </w:r>
            <w:r>
              <w:rPr>
                <w:rFonts w:ascii="Arial" w:hAnsi="Arial" w:cs="Arial"/>
              </w:rPr>
              <w:t xml:space="preserve"> CL</w:t>
            </w:r>
            <w:r w:rsidR="00697D46">
              <w:rPr>
                <w:rFonts w:ascii="Arial" w:hAnsi="Arial" w:cs="Arial"/>
              </w:rPr>
              <w:t>FR</w:t>
            </w:r>
          </w:p>
        </w:tc>
        <w:tc>
          <w:tcPr>
            <w:tcW w:w="1700" w:type="dxa"/>
          </w:tcPr>
          <w:p w14:paraId="46151E3B" w14:textId="75ACBAF3" w:rsidR="00F220B8" w:rsidRDefault="00F220B8" w:rsidP="00DD760F">
            <w:pPr>
              <w:tabs>
                <w:tab w:val="left" w:pos="8010"/>
              </w:tabs>
              <w:spacing w:line="264" w:lineRule="auto"/>
              <w:jc w:val="right"/>
              <w:rPr>
                <w:rFonts w:ascii="Arial" w:hAnsi="Arial" w:cs="Arial"/>
              </w:rPr>
            </w:pPr>
            <w:r>
              <w:rPr>
                <w:rFonts w:ascii="Arial" w:hAnsi="Arial" w:cs="Arial"/>
              </w:rPr>
              <w:t>$337 million</w:t>
            </w:r>
          </w:p>
        </w:tc>
      </w:tr>
      <w:tr w:rsidR="00F220B8" w14:paraId="76C9DBF7" w14:textId="77777777" w:rsidTr="00F220B8">
        <w:tc>
          <w:tcPr>
            <w:tcW w:w="7650" w:type="dxa"/>
          </w:tcPr>
          <w:p w14:paraId="2C68EE0A" w14:textId="45EB2F5F" w:rsidR="00F220B8" w:rsidRPr="005F41CF"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General Fund</w:t>
            </w:r>
          </w:p>
        </w:tc>
        <w:tc>
          <w:tcPr>
            <w:tcW w:w="1700" w:type="dxa"/>
          </w:tcPr>
          <w:p w14:paraId="5080C31C" w14:textId="55C8ACD1" w:rsidR="00F220B8" w:rsidRDefault="00F220B8" w:rsidP="00DD760F">
            <w:pPr>
              <w:tabs>
                <w:tab w:val="left" w:pos="8010"/>
              </w:tabs>
              <w:spacing w:line="264" w:lineRule="auto"/>
              <w:jc w:val="right"/>
              <w:rPr>
                <w:rFonts w:ascii="Arial" w:hAnsi="Arial" w:cs="Arial"/>
              </w:rPr>
            </w:pPr>
            <w:r>
              <w:rPr>
                <w:rFonts w:ascii="Arial" w:hAnsi="Arial" w:cs="Arial"/>
              </w:rPr>
              <w:t>$16 million</w:t>
            </w:r>
          </w:p>
        </w:tc>
      </w:tr>
      <w:tr w:rsidR="00F220B8" w14:paraId="6AEC8F99" w14:textId="77777777" w:rsidTr="00F220B8">
        <w:tc>
          <w:tcPr>
            <w:tcW w:w="7650" w:type="dxa"/>
          </w:tcPr>
          <w:p w14:paraId="390887EB" w14:textId="030B1AAC" w:rsidR="00F220B8" w:rsidRPr="00F13ECE"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WA State Department of Commerce Rent Assistance Grants</w:t>
            </w:r>
          </w:p>
        </w:tc>
        <w:tc>
          <w:tcPr>
            <w:tcW w:w="1700" w:type="dxa"/>
          </w:tcPr>
          <w:p w14:paraId="17531F83" w14:textId="211E79AF" w:rsidR="00F220B8" w:rsidRDefault="00F220B8" w:rsidP="00DD760F">
            <w:pPr>
              <w:tabs>
                <w:tab w:val="left" w:pos="8010"/>
              </w:tabs>
              <w:spacing w:line="264" w:lineRule="auto"/>
              <w:jc w:val="right"/>
              <w:rPr>
                <w:rFonts w:ascii="Arial" w:hAnsi="Arial" w:cs="Arial"/>
              </w:rPr>
            </w:pPr>
            <w:r>
              <w:rPr>
                <w:rFonts w:ascii="Arial" w:hAnsi="Arial" w:cs="Arial"/>
              </w:rPr>
              <w:t>$100 million</w:t>
            </w:r>
          </w:p>
        </w:tc>
      </w:tr>
      <w:tr w:rsidR="00F220B8" w14:paraId="70EFF4E3" w14:textId="77777777" w:rsidTr="00F220B8">
        <w:tc>
          <w:tcPr>
            <w:tcW w:w="7650" w:type="dxa"/>
          </w:tcPr>
          <w:p w14:paraId="104DC477" w14:textId="75EEE53F" w:rsidR="00F220B8" w:rsidRPr="000657A4"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WA State Department of Health Vaccination Contract</w:t>
            </w:r>
          </w:p>
        </w:tc>
        <w:tc>
          <w:tcPr>
            <w:tcW w:w="1700" w:type="dxa"/>
          </w:tcPr>
          <w:p w14:paraId="1276C1A8" w14:textId="42D05D5B" w:rsidR="00F220B8" w:rsidRDefault="00F220B8" w:rsidP="00DD760F">
            <w:pPr>
              <w:tabs>
                <w:tab w:val="left" w:pos="8010"/>
              </w:tabs>
              <w:spacing w:line="264" w:lineRule="auto"/>
              <w:jc w:val="right"/>
              <w:rPr>
                <w:rFonts w:ascii="Arial" w:hAnsi="Arial" w:cs="Arial"/>
              </w:rPr>
            </w:pPr>
            <w:r>
              <w:rPr>
                <w:rFonts w:ascii="Arial" w:hAnsi="Arial" w:cs="Arial"/>
              </w:rPr>
              <w:t>$116 million</w:t>
            </w:r>
          </w:p>
        </w:tc>
      </w:tr>
      <w:tr w:rsidR="00F220B8" w14:paraId="17CB97B2" w14:textId="77777777" w:rsidTr="00F220B8">
        <w:tc>
          <w:tcPr>
            <w:tcW w:w="7650" w:type="dxa"/>
          </w:tcPr>
          <w:p w14:paraId="4092A4C5" w14:textId="190503D8" w:rsidR="00F220B8" w:rsidRPr="000657A4"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Various revenue sources including FEMA grants</w:t>
            </w:r>
          </w:p>
        </w:tc>
        <w:tc>
          <w:tcPr>
            <w:tcW w:w="1700" w:type="dxa"/>
            <w:tcBorders>
              <w:bottom w:val="single" w:sz="4" w:space="0" w:color="auto"/>
            </w:tcBorders>
          </w:tcPr>
          <w:p w14:paraId="54C80098" w14:textId="170AA65E" w:rsidR="00F220B8" w:rsidRDefault="00F220B8" w:rsidP="00DD760F">
            <w:pPr>
              <w:tabs>
                <w:tab w:val="left" w:pos="8010"/>
              </w:tabs>
              <w:spacing w:line="264" w:lineRule="auto"/>
              <w:jc w:val="right"/>
              <w:rPr>
                <w:rFonts w:ascii="Arial" w:hAnsi="Arial" w:cs="Arial"/>
              </w:rPr>
            </w:pPr>
            <w:r>
              <w:rPr>
                <w:rFonts w:ascii="Arial" w:hAnsi="Arial" w:cs="Arial"/>
              </w:rPr>
              <w:t>$30 million</w:t>
            </w:r>
          </w:p>
        </w:tc>
      </w:tr>
      <w:tr w:rsidR="00F220B8" w14:paraId="78941C06" w14:textId="77777777" w:rsidTr="00F220B8">
        <w:trPr>
          <w:trHeight w:val="386"/>
        </w:trPr>
        <w:tc>
          <w:tcPr>
            <w:tcW w:w="7650" w:type="dxa"/>
            <w:vAlign w:val="center"/>
          </w:tcPr>
          <w:p w14:paraId="795B9B2F" w14:textId="195BF8DE" w:rsidR="00F220B8" w:rsidRPr="00F220B8" w:rsidRDefault="00F220B8" w:rsidP="00F220B8">
            <w:pPr>
              <w:pStyle w:val="ListParagraph0"/>
              <w:tabs>
                <w:tab w:val="left" w:pos="8010"/>
              </w:tabs>
              <w:spacing w:line="264" w:lineRule="auto"/>
              <w:jc w:val="right"/>
              <w:rPr>
                <w:rFonts w:ascii="Arial" w:hAnsi="Arial" w:cs="Arial"/>
                <w:b/>
                <w:bCs/>
              </w:rPr>
            </w:pPr>
            <w:r w:rsidRPr="00F220B8">
              <w:rPr>
                <w:rFonts w:ascii="Arial" w:hAnsi="Arial" w:cs="Arial"/>
                <w:b/>
                <w:bCs/>
              </w:rPr>
              <w:t>TOTAL</w:t>
            </w:r>
          </w:p>
        </w:tc>
        <w:tc>
          <w:tcPr>
            <w:tcW w:w="1700" w:type="dxa"/>
            <w:tcBorders>
              <w:top w:val="single" w:sz="4" w:space="0" w:color="auto"/>
            </w:tcBorders>
            <w:vAlign w:val="center"/>
          </w:tcPr>
          <w:p w14:paraId="4A5D4E5D" w14:textId="4BBB3FF6" w:rsidR="00F220B8" w:rsidRPr="00F220B8" w:rsidRDefault="00F220B8" w:rsidP="00F220B8">
            <w:pPr>
              <w:tabs>
                <w:tab w:val="left" w:pos="8010"/>
              </w:tabs>
              <w:spacing w:line="264" w:lineRule="auto"/>
              <w:jc w:val="right"/>
              <w:rPr>
                <w:rFonts w:ascii="Arial" w:hAnsi="Arial" w:cs="Arial"/>
                <w:b/>
                <w:bCs/>
              </w:rPr>
            </w:pPr>
            <w:r w:rsidRPr="00F220B8">
              <w:rPr>
                <w:rFonts w:ascii="Arial" w:hAnsi="Arial" w:cs="Arial"/>
                <w:b/>
                <w:bCs/>
              </w:rPr>
              <w:t>$</w:t>
            </w:r>
            <w:r>
              <w:rPr>
                <w:rFonts w:ascii="Arial" w:hAnsi="Arial" w:cs="Arial"/>
                <w:b/>
                <w:bCs/>
              </w:rPr>
              <w:t>599</w:t>
            </w:r>
            <w:r w:rsidRPr="00F220B8">
              <w:rPr>
                <w:rFonts w:ascii="Arial" w:hAnsi="Arial" w:cs="Arial"/>
                <w:b/>
                <w:bCs/>
              </w:rPr>
              <w:t xml:space="preserve"> million</w:t>
            </w:r>
          </w:p>
        </w:tc>
      </w:tr>
    </w:tbl>
    <w:p w14:paraId="0F5F3252" w14:textId="77777777" w:rsidR="008E4DF8" w:rsidRDefault="008E4DF8" w:rsidP="008E4DF8">
      <w:pPr>
        <w:spacing w:line="264" w:lineRule="auto"/>
        <w:jc w:val="both"/>
        <w:rPr>
          <w:rFonts w:ascii="Arial" w:hAnsi="Arial" w:cs="Arial"/>
        </w:rPr>
      </w:pPr>
    </w:p>
    <w:p w14:paraId="2477024E" w14:textId="31309423" w:rsidR="008E4DF8" w:rsidRDefault="008E4DF8" w:rsidP="008E4DF8">
      <w:pPr>
        <w:spacing w:line="264" w:lineRule="auto"/>
        <w:jc w:val="both"/>
        <w:rPr>
          <w:rFonts w:ascii="Arial" w:hAnsi="Arial" w:cs="Arial"/>
        </w:rPr>
      </w:pPr>
      <w:r>
        <w:rPr>
          <w:rFonts w:ascii="Arial" w:hAnsi="Arial" w:cs="Arial"/>
        </w:rPr>
        <w:t xml:space="preserve">It should be noted that revenue sources for some of the appropriations may change based on soon-to-be issued federal guidelines that would provide </w:t>
      </w:r>
      <w:r w:rsidR="00B50991">
        <w:rPr>
          <w:rFonts w:ascii="Arial" w:hAnsi="Arial" w:cs="Arial"/>
        </w:rPr>
        <w:t>direction</w:t>
      </w:r>
      <w:r>
        <w:rPr>
          <w:rFonts w:ascii="Arial" w:hAnsi="Arial" w:cs="Arial"/>
        </w:rPr>
        <w:t xml:space="preserve"> on the use of the American Rescue Plan Act’s CLFR funds. For comparison, in 2020, of the $263 million of CARES Act CRF funds appropriated, </w:t>
      </w:r>
      <w:r w:rsidRPr="00682A38">
        <w:rPr>
          <w:rFonts w:ascii="Arial" w:hAnsi="Arial" w:cs="Arial"/>
        </w:rPr>
        <w:t>approximately $7.4</w:t>
      </w:r>
      <w:r>
        <w:rPr>
          <w:rFonts w:ascii="Arial" w:hAnsi="Arial" w:cs="Arial"/>
        </w:rPr>
        <w:t xml:space="preserve"> million</w:t>
      </w:r>
      <w:r w:rsidRPr="00682A38">
        <w:rPr>
          <w:rFonts w:ascii="Arial" w:hAnsi="Arial" w:cs="Arial"/>
        </w:rPr>
        <w:t xml:space="preserve"> </w:t>
      </w:r>
      <w:r>
        <w:rPr>
          <w:rFonts w:ascii="Arial" w:hAnsi="Arial" w:cs="Arial"/>
        </w:rPr>
        <w:t>(2.8%) were</w:t>
      </w:r>
      <w:r w:rsidRPr="00682A38">
        <w:rPr>
          <w:rFonts w:ascii="Arial" w:hAnsi="Arial" w:cs="Arial"/>
        </w:rPr>
        <w:t xml:space="preserve"> </w:t>
      </w:r>
      <w:r>
        <w:rPr>
          <w:rFonts w:ascii="Arial" w:hAnsi="Arial" w:cs="Arial"/>
        </w:rPr>
        <w:t xml:space="preserve">either </w:t>
      </w:r>
      <w:r w:rsidRPr="00682A38">
        <w:rPr>
          <w:rFonts w:ascii="Arial" w:hAnsi="Arial" w:cs="Arial"/>
        </w:rPr>
        <w:t>high risk</w:t>
      </w:r>
      <w:r>
        <w:rPr>
          <w:rFonts w:ascii="Arial" w:hAnsi="Arial" w:cs="Arial"/>
        </w:rPr>
        <w:t xml:space="preserve"> for ineligibility of CRF funding</w:t>
      </w:r>
      <w:r w:rsidRPr="00682A38">
        <w:rPr>
          <w:rFonts w:ascii="Arial" w:hAnsi="Arial" w:cs="Arial"/>
        </w:rPr>
        <w:t xml:space="preserve"> or ineligible for CRF</w:t>
      </w:r>
      <w:r>
        <w:rPr>
          <w:rFonts w:ascii="Arial" w:hAnsi="Arial" w:cs="Arial"/>
        </w:rPr>
        <w:t xml:space="preserve"> funding</w:t>
      </w:r>
      <w:r w:rsidR="00FE7E83">
        <w:rPr>
          <w:rFonts w:ascii="Arial" w:hAnsi="Arial" w:cs="Arial"/>
        </w:rPr>
        <w:t xml:space="preserve">. </w:t>
      </w:r>
      <w:r w:rsidR="00647EF6">
        <w:rPr>
          <w:rFonts w:ascii="Arial" w:hAnsi="Arial" w:cs="Arial"/>
        </w:rPr>
        <w:t xml:space="preserve">As a result, </w:t>
      </w:r>
      <w:r>
        <w:rPr>
          <w:rFonts w:ascii="Arial" w:hAnsi="Arial" w:cs="Arial"/>
        </w:rPr>
        <w:t xml:space="preserve">General Fund were used to </w:t>
      </w:r>
      <w:r w:rsidR="007B24EE">
        <w:rPr>
          <w:rFonts w:ascii="Arial" w:hAnsi="Arial" w:cs="Arial"/>
        </w:rPr>
        <w:t xml:space="preserve">support these programs. </w:t>
      </w:r>
      <w:r w:rsidR="0019525F">
        <w:rPr>
          <w:rFonts w:ascii="Arial" w:hAnsi="Arial" w:cs="Arial"/>
        </w:rPr>
        <w:t>To mitigate the impacts to the General Fund, the executive used the unspent</w:t>
      </w:r>
      <w:r w:rsidR="00EE3CDF">
        <w:rPr>
          <w:rFonts w:ascii="Arial" w:hAnsi="Arial" w:cs="Arial"/>
        </w:rPr>
        <w:t xml:space="preserve"> </w:t>
      </w:r>
      <w:r w:rsidR="00AD53F8">
        <w:rPr>
          <w:rFonts w:ascii="Arial" w:hAnsi="Arial" w:cs="Arial"/>
        </w:rPr>
        <w:t>CRF</w:t>
      </w:r>
      <w:r w:rsidR="00EE3CDF">
        <w:rPr>
          <w:rFonts w:ascii="Arial" w:hAnsi="Arial" w:cs="Arial"/>
        </w:rPr>
        <w:t xml:space="preserve"> </w:t>
      </w:r>
      <w:r w:rsidR="006B7774">
        <w:rPr>
          <w:rFonts w:ascii="Arial" w:hAnsi="Arial" w:cs="Arial"/>
        </w:rPr>
        <w:t>funds</w:t>
      </w:r>
      <w:r w:rsidR="0019525F">
        <w:rPr>
          <w:rFonts w:ascii="Arial" w:hAnsi="Arial" w:cs="Arial"/>
        </w:rPr>
        <w:t xml:space="preserve"> </w:t>
      </w:r>
      <w:r w:rsidR="00C049B2">
        <w:rPr>
          <w:rFonts w:ascii="Arial" w:hAnsi="Arial" w:cs="Arial"/>
        </w:rPr>
        <w:t xml:space="preserve">to </w:t>
      </w:r>
      <w:r w:rsidR="006B7774">
        <w:rPr>
          <w:rFonts w:ascii="Arial" w:hAnsi="Arial" w:cs="Arial"/>
        </w:rPr>
        <w:t>support</w:t>
      </w:r>
      <w:r w:rsidR="00C049B2">
        <w:rPr>
          <w:rFonts w:ascii="Arial" w:hAnsi="Arial" w:cs="Arial"/>
        </w:rPr>
        <w:t xml:space="preserve"> </w:t>
      </w:r>
      <w:r w:rsidR="00380B06">
        <w:rPr>
          <w:rFonts w:ascii="Arial" w:hAnsi="Arial" w:cs="Arial"/>
          <w:bCs/>
          <w:szCs w:val="24"/>
        </w:rPr>
        <w:t xml:space="preserve">General </w:t>
      </w:r>
      <w:r w:rsidR="0019525F">
        <w:rPr>
          <w:rFonts w:ascii="Arial" w:hAnsi="Arial" w:cs="Arial"/>
          <w:bCs/>
          <w:szCs w:val="24"/>
        </w:rPr>
        <w:t>F</w:t>
      </w:r>
      <w:r w:rsidR="00380B06">
        <w:rPr>
          <w:rFonts w:ascii="Arial" w:hAnsi="Arial" w:cs="Arial"/>
          <w:bCs/>
          <w:szCs w:val="24"/>
        </w:rPr>
        <w:t>und-supported personnel costs for staff that would be redeployed to support the county’s pandemic relief effort</w:t>
      </w:r>
      <w:r w:rsidR="00914DAD">
        <w:rPr>
          <w:rFonts w:ascii="Arial" w:hAnsi="Arial" w:cs="Arial"/>
          <w:bCs/>
          <w:szCs w:val="24"/>
        </w:rPr>
        <w:t>s</w:t>
      </w:r>
      <w:r w:rsidR="00FA5717">
        <w:rPr>
          <w:rFonts w:ascii="Arial" w:hAnsi="Arial" w:cs="Arial"/>
          <w:bCs/>
          <w:szCs w:val="24"/>
        </w:rPr>
        <w:t xml:space="preserve">. Similar approaches may be considered with the use of </w:t>
      </w:r>
      <w:r w:rsidR="006B7774">
        <w:rPr>
          <w:rFonts w:ascii="Arial" w:hAnsi="Arial" w:cs="Arial"/>
          <w:bCs/>
          <w:szCs w:val="24"/>
        </w:rPr>
        <w:t>American Rescue Plan Act’s</w:t>
      </w:r>
      <w:r w:rsidR="00FA5717">
        <w:rPr>
          <w:rFonts w:ascii="Arial" w:hAnsi="Arial" w:cs="Arial"/>
          <w:bCs/>
          <w:szCs w:val="24"/>
        </w:rPr>
        <w:t xml:space="preserve"> CLRF funds. </w:t>
      </w:r>
    </w:p>
    <w:p w14:paraId="056C27D4" w14:textId="2B78567F" w:rsidR="00F220B8" w:rsidRDefault="00F220B8" w:rsidP="00894C0D">
      <w:pPr>
        <w:spacing w:line="264" w:lineRule="auto"/>
        <w:rPr>
          <w:rFonts w:ascii="Arial" w:hAnsi="Arial" w:cs="Arial"/>
          <w:b/>
          <w:szCs w:val="24"/>
        </w:rPr>
      </w:pPr>
    </w:p>
    <w:p w14:paraId="31A78E48" w14:textId="6F63A17E" w:rsidR="00425776" w:rsidRDefault="00425776" w:rsidP="00407FB5">
      <w:pPr>
        <w:spacing w:line="264" w:lineRule="auto"/>
        <w:jc w:val="both"/>
        <w:rPr>
          <w:rFonts w:ascii="Arial" w:hAnsi="Arial" w:cs="Arial"/>
          <w:bCs/>
          <w:szCs w:val="24"/>
        </w:rPr>
      </w:pPr>
      <w:r w:rsidRPr="00425776">
        <w:rPr>
          <w:rFonts w:ascii="Arial" w:hAnsi="Arial" w:cs="Arial"/>
          <w:b/>
          <w:szCs w:val="24"/>
        </w:rPr>
        <w:t>Community Supports.</w:t>
      </w:r>
      <w:r>
        <w:rPr>
          <w:rFonts w:ascii="Arial" w:hAnsi="Arial" w:cs="Arial"/>
          <w:bCs/>
          <w:szCs w:val="24"/>
        </w:rPr>
        <w:t xml:space="preserve">   </w:t>
      </w:r>
      <w:r w:rsidR="00661BD6">
        <w:rPr>
          <w:rFonts w:ascii="Arial" w:hAnsi="Arial" w:cs="Arial"/>
          <w:bCs/>
          <w:szCs w:val="24"/>
        </w:rPr>
        <w:t xml:space="preserve">COVID 7 </w:t>
      </w:r>
      <w:r w:rsidR="004F4850">
        <w:rPr>
          <w:rFonts w:ascii="Arial" w:hAnsi="Arial" w:cs="Arial"/>
          <w:bCs/>
          <w:szCs w:val="24"/>
        </w:rPr>
        <w:t>would appropriate $232 million to</w:t>
      </w:r>
      <w:r w:rsidR="00807579">
        <w:rPr>
          <w:rFonts w:ascii="Arial" w:hAnsi="Arial" w:cs="Arial"/>
          <w:bCs/>
          <w:szCs w:val="24"/>
        </w:rPr>
        <w:t xml:space="preserve"> provide </w:t>
      </w:r>
      <w:r w:rsidR="00661BD6">
        <w:rPr>
          <w:rFonts w:ascii="Arial" w:hAnsi="Arial" w:cs="Arial"/>
          <w:bCs/>
          <w:szCs w:val="24"/>
        </w:rPr>
        <w:t>support to community based organizations and to county residents for services such as rental assistance, food security</w:t>
      </w:r>
      <w:r w:rsidR="000C026E">
        <w:rPr>
          <w:rFonts w:ascii="Arial" w:hAnsi="Arial" w:cs="Arial"/>
          <w:bCs/>
          <w:szCs w:val="24"/>
        </w:rPr>
        <w:t xml:space="preserve"> programs</w:t>
      </w:r>
      <w:r w:rsidR="00661BD6">
        <w:rPr>
          <w:rFonts w:ascii="Arial" w:hAnsi="Arial" w:cs="Arial"/>
          <w:bCs/>
          <w:szCs w:val="24"/>
        </w:rPr>
        <w:t>, child care services and homelessness services</w:t>
      </w:r>
      <w:r w:rsidR="000C026E">
        <w:rPr>
          <w:rFonts w:ascii="Arial" w:hAnsi="Arial" w:cs="Arial"/>
          <w:bCs/>
          <w:szCs w:val="24"/>
        </w:rPr>
        <w:t xml:space="preserve">.  </w:t>
      </w:r>
      <w:r w:rsidR="004F4850">
        <w:rPr>
          <w:rFonts w:ascii="Arial" w:hAnsi="Arial" w:cs="Arial"/>
          <w:bCs/>
          <w:szCs w:val="24"/>
        </w:rPr>
        <w:t>Table 3 below provides a summary of the proposed appropriations and t</w:t>
      </w:r>
      <w:r w:rsidR="000C026E">
        <w:rPr>
          <w:rFonts w:ascii="Arial" w:hAnsi="Arial" w:cs="Arial"/>
          <w:bCs/>
          <w:szCs w:val="24"/>
        </w:rPr>
        <w:t>he</w:t>
      </w:r>
      <w:r w:rsidR="009C1609">
        <w:rPr>
          <w:rFonts w:ascii="Arial" w:hAnsi="Arial" w:cs="Arial"/>
          <w:bCs/>
          <w:szCs w:val="24"/>
        </w:rPr>
        <w:t xml:space="preserve"> </w:t>
      </w:r>
      <w:r w:rsidR="004F4850">
        <w:rPr>
          <w:rFonts w:ascii="Arial" w:hAnsi="Arial" w:cs="Arial"/>
          <w:bCs/>
          <w:szCs w:val="24"/>
        </w:rPr>
        <w:t xml:space="preserve">subsequent </w:t>
      </w:r>
      <w:r w:rsidR="009C1609">
        <w:rPr>
          <w:rFonts w:ascii="Arial" w:hAnsi="Arial" w:cs="Arial"/>
          <w:bCs/>
          <w:szCs w:val="24"/>
        </w:rPr>
        <w:t xml:space="preserve">subsections </w:t>
      </w:r>
      <w:r w:rsidR="000C026E">
        <w:rPr>
          <w:rFonts w:ascii="Arial" w:hAnsi="Arial" w:cs="Arial"/>
          <w:bCs/>
          <w:szCs w:val="24"/>
        </w:rPr>
        <w:t xml:space="preserve">provide </w:t>
      </w:r>
      <w:r w:rsidR="009C1609">
        <w:rPr>
          <w:rFonts w:ascii="Arial" w:hAnsi="Arial" w:cs="Arial"/>
          <w:bCs/>
          <w:szCs w:val="24"/>
        </w:rPr>
        <w:t>additional analysis for some of the appropriation items.</w:t>
      </w:r>
    </w:p>
    <w:p w14:paraId="3E4FAAE6" w14:textId="77777777" w:rsidR="00407FB5" w:rsidRPr="00425776" w:rsidRDefault="00407FB5" w:rsidP="00407FB5">
      <w:pPr>
        <w:spacing w:line="264" w:lineRule="auto"/>
        <w:jc w:val="both"/>
        <w:rPr>
          <w:rFonts w:ascii="Arial" w:hAnsi="Arial" w:cs="Arial"/>
          <w:bCs/>
          <w:szCs w:val="24"/>
        </w:rPr>
      </w:pPr>
    </w:p>
    <w:p w14:paraId="32F9B698" w14:textId="1987676B" w:rsidR="00AF4DFA" w:rsidRDefault="00AF4DFA" w:rsidP="001D179D">
      <w:pPr>
        <w:spacing w:line="264" w:lineRule="auto"/>
        <w:jc w:val="center"/>
        <w:rPr>
          <w:rFonts w:ascii="Arial" w:hAnsi="Arial" w:cs="Arial"/>
          <w:b/>
          <w:szCs w:val="24"/>
        </w:rPr>
      </w:pPr>
      <w:r>
        <w:rPr>
          <w:rFonts w:ascii="Arial" w:hAnsi="Arial" w:cs="Arial"/>
          <w:b/>
          <w:szCs w:val="24"/>
        </w:rPr>
        <w:t xml:space="preserve">Table </w:t>
      </w:r>
      <w:r w:rsidR="00641FA5">
        <w:rPr>
          <w:rFonts w:ascii="Arial" w:hAnsi="Arial" w:cs="Arial"/>
          <w:b/>
          <w:szCs w:val="24"/>
        </w:rPr>
        <w:t>3</w:t>
      </w:r>
      <w:r>
        <w:rPr>
          <w:rFonts w:ascii="Arial" w:hAnsi="Arial" w:cs="Arial"/>
          <w:b/>
          <w:szCs w:val="24"/>
        </w:rPr>
        <w:t xml:space="preserve">. Summary of </w:t>
      </w:r>
      <w:r w:rsidR="009C1609">
        <w:rPr>
          <w:rFonts w:ascii="Arial" w:hAnsi="Arial" w:cs="Arial"/>
          <w:b/>
          <w:szCs w:val="24"/>
        </w:rPr>
        <w:t>Proposed Appropriations</w:t>
      </w:r>
      <w:r w:rsidR="00807579">
        <w:rPr>
          <w:rFonts w:ascii="Arial" w:hAnsi="Arial" w:cs="Arial"/>
          <w:b/>
          <w:szCs w:val="24"/>
        </w:rPr>
        <w:t xml:space="preserve"> Related to Community Supports.</w:t>
      </w:r>
    </w:p>
    <w:p w14:paraId="4E1DC255" w14:textId="77777777" w:rsidR="00783D74" w:rsidRPr="001C4B19" w:rsidRDefault="00783D74" w:rsidP="001D179D">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90"/>
        <w:gridCol w:w="1080"/>
      </w:tblGrid>
      <w:tr w:rsidR="00E23841" w:rsidRPr="008D0300" w14:paraId="11A6CBF8" w14:textId="77777777" w:rsidTr="002C52E0">
        <w:trPr>
          <w:cantSplit/>
          <w:trHeight w:val="411"/>
          <w:tblHeader/>
          <w:jc w:val="center"/>
        </w:trPr>
        <w:tc>
          <w:tcPr>
            <w:tcW w:w="571" w:type="dxa"/>
            <w:tcBorders>
              <w:top w:val="single" w:sz="12" w:space="0" w:color="auto"/>
              <w:left w:val="nil"/>
              <w:bottom w:val="single" w:sz="4" w:space="0" w:color="auto"/>
              <w:right w:val="nil"/>
            </w:tcBorders>
            <w:vAlign w:val="center"/>
          </w:tcPr>
          <w:p w14:paraId="2132C464" w14:textId="6D5C4040" w:rsidR="00E23841" w:rsidRDefault="00E23841" w:rsidP="00E23841">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0DF0200D" w14:textId="6D0CDACC" w:rsidR="00E23841" w:rsidRDefault="00E23841" w:rsidP="00E713BF">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30DEC6C7" w14:textId="7E0B2DFC" w:rsidR="00E23841" w:rsidRPr="008D0300" w:rsidRDefault="00E23841" w:rsidP="00E713BF">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3AFA0DB7" w14:textId="77777777" w:rsidR="00E23841" w:rsidRDefault="00E23841" w:rsidP="007F4954">
            <w:pPr>
              <w:jc w:val="center"/>
              <w:rPr>
                <w:rFonts w:ascii="Arial" w:hAnsi="Arial" w:cs="Arial"/>
                <w:b/>
                <w:sz w:val="22"/>
                <w:szCs w:val="22"/>
              </w:rPr>
            </w:pPr>
          </w:p>
        </w:tc>
        <w:tc>
          <w:tcPr>
            <w:tcW w:w="1170" w:type="dxa"/>
            <w:gridSpan w:val="2"/>
            <w:tcBorders>
              <w:top w:val="single" w:sz="12" w:space="0" w:color="auto"/>
              <w:left w:val="nil"/>
              <w:bottom w:val="single" w:sz="2" w:space="0" w:color="auto"/>
              <w:right w:val="single" w:sz="2" w:space="0" w:color="FFFFFF" w:themeColor="background1"/>
            </w:tcBorders>
            <w:vAlign w:val="center"/>
          </w:tcPr>
          <w:p w14:paraId="25ED0A09" w14:textId="768E34F7" w:rsidR="00E23841" w:rsidRPr="008D0300" w:rsidRDefault="00E23841" w:rsidP="00E713BF">
            <w:pPr>
              <w:jc w:val="center"/>
              <w:rPr>
                <w:rFonts w:ascii="Arial" w:hAnsi="Arial" w:cs="Arial"/>
                <w:b/>
                <w:sz w:val="22"/>
                <w:szCs w:val="22"/>
              </w:rPr>
            </w:pPr>
            <w:r>
              <w:rPr>
                <w:rFonts w:ascii="Arial" w:hAnsi="Arial" w:cs="Arial"/>
                <w:b/>
                <w:sz w:val="22"/>
                <w:szCs w:val="22"/>
              </w:rPr>
              <w:t>Amount</w:t>
            </w:r>
          </w:p>
        </w:tc>
      </w:tr>
      <w:tr w:rsidR="00E23841" w:rsidRPr="008D0300" w14:paraId="5481DC92" w14:textId="77777777" w:rsidTr="002C52E0">
        <w:trPr>
          <w:cantSplit/>
          <w:jc w:val="center"/>
        </w:trPr>
        <w:tc>
          <w:tcPr>
            <w:tcW w:w="571" w:type="dxa"/>
            <w:tcBorders>
              <w:left w:val="nil"/>
              <w:bottom w:val="nil"/>
              <w:right w:val="nil"/>
            </w:tcBorders>
          </w:tcPr>
          <w:p w14:paraId="60639B61" w14:textId="1A64FA9E" w:rsidR="00E23841" w:rsidRDefault="00E23841" w:rsidP="007F4954">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3BDE5BE3" w14:textId="36C5E15E" w:rsidR="00E23841" w:rsidRDefault="00E23841" w:rsidP="007F4954">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46EBB49F" w14:textId="638B48E0" w:rsidR="00E23841" w:rsidRPr="008D0300" w:rsidRDefault="005937D7" w:rsidP="007F4954">
            <w:pPr>
              <w:rPr>
                <w:rFonts w:ascii="Arial" w:hAnsi="Arial" w:cs="Arial"/>
                <w:sz w:val="22"/>
                <w:szCs w:val="22"/>
              </w:rPr>
            </w:pPr>
            <w:r>
              <w:rPr>
                <w:rFonts w:ascii="Arial" w:hAnsi="Arial" w:cs="Arial"/>
                <w:sz w:val="22"/>
                <w:szCs w:val="22"/>
              </w:rPr>
              <w:t xml:space="preserve">PSB: </w:t>
            </w:r>
            <w:r w:rsidR="00E71281" w:rsidRPr="00E71281">
              <w:rPr>
                <w:rFonts w:ascii="Arial" w:hAnsi="Arial" w:cs="Arial"/>
                <w:sz w:val="22"/>
                <w:szCs w:val="22"/>
              </w:rPr>
              <w:t xml:space="preserve">Tenant improvements for warehouse in SODO that will be converted to co-packing space to support </w:t>
            </w:r>
            <w:r w:rsidR="00E71281">
              <w:rPr>
                <w:rFonts w:ascii="Arial" w:hAnsi="Arial" w:cs="Arial"/>
                <w:sz w:val="22"/>
                <w:szCs w:val="22"/>
              </w:rPr>
              <w:t xml:space="preserve">the </w:t>
            </w:r>
            <w:r w:rsidR="00DB1288">
              <w:rPr>
                <w:rFonts w:ascii="Arial" w:hAnsi="Arial" w:cs="Arial"/>
                <w:sz w:val="22"/>
                <w:szCs w:val="22"/>
              </w:rPr>
              <w:t xml:space="preserve">various </w:t>
            </w:r>
            <w:r w:rsidR="00E71281">
              <w:rPr>
                <w:rFonts w:ascii="Arial" w:hAnsi="Arial" w:cs="Arial"/>
                <w:sz w:val="22"/>
                <w:szCs w:val="22"/>
              </w:rPr>
              <w:t>food security program</w:t>
            </w:r>
            <w:r w:rsidR="00DB1288">
              <w:rPr>
                <w:rFonts w:ascii="Arial" w:hAnsi="Arial" w:cs="Arial"/>
                <w:sz w:val="22"/>
                <w:szCs w:val="22"/>
              </w:rPr>
              <w:t xml:space="preserve">s </w:t>
            </w:r>
            <w:r w:rsidR="00BA4298">
              <w:rPr>
                <w:rFonts w:ascii="Arial" w:hAnsi="Arial" w:cs="Arial"/>
                <w:sz w:val="22"/>
                <w:szCs w:val="22"/>
              </w:rPr>
              <w:t>in</w:t>
            </w:r>
            <w:r w:rsidR="00DB1288">
              <w:rPr>
                <w:rFonts w:ascii="Arial" w:hAnsi="Arial" w:cs="Arial"/>
                <w:sz w:val="22"/>
                <w:szCs w:val="22"/>
              </w:rPr>
              <w:t xml:space="preserve"> the region.</w:t>
            </w:r>
          </w:p>
        </w:tc>
        <w:tc>
          <w:tcPr>
            <w:tcW w:w="270" w:type="dxa"/>
            <w:tcBorders>
              <w:top w:val="nil"/>
              <w:left w:val="nil"/>
              <w:bottom w:val="nil"/>
              <w:right w:val="nil"/>
            </w:tcBorders>
          </w:tcPr>
          <w:p w14:paraId="2A3CE7B3" w14:textId="77777777" w:rsidR="00E23841" w:rsidRDefault="00E23841" w:rsidP="007F4954">
            <w:pPr>
              <w:jc w:val="right"/>
              <w:rPr>
                <w:rFonts w:ascii="Arial" w:hAnsi="Arial" w:cs="Arial"/>
                <w:sz w:val="22"/>
                <w:szCs w:val="22"/>
              </w:rPr>
            </w:pPr>
          </w:p>
        </w:tc>
        <w:tc>
          <w:tcPr>
            <w:tcW w:w="1170"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7D919158" w14:textId="2C1198AE" w:rsidR="00E23841" w:rsidRPr="008D0300" w:rsidRDefault="00E23841" w:rsidP="007F4954">
            <w:pPr>
              <w:jc w:val="right"/>
              <w:rPr>
                <w:rFonts w:ascii="Arial" w:hAnsi="Arial" w:cs="Arial"/>
                <w:sz w:val="22"/>
                <w:szCs w:val="22"/>
              </w:rPr>
            </w:pPr>
            <w:r>
              <w:rPr>
                <w:rFonts w:ascii="Arial" w:hAnsi="Arial" w:cs="Arial"/>
                <w:sz w:val="22"/>
                <w:szCs w:val="22"/>
              </w:rPr>
              <w:t>$</w:t>
            </w:r>
            <w:r w:rsidR="005937D7">
              <w:rPr>
                <w:rFonts w:ascii="Arial" w:hAnsi="Arial" w:cs="Arial"/>
                <w:sz w:val="22"/>
                <w:szCs w:val="22"/>
              </w:rPr>
              <w:t>1.</w:t>
            </w:r>
            <w:r w:rsidR="00DC05E4">
              <w:rPr>
                <w:rFonts w:ascii="Arial" w:hAnsi="Arial" w:cs="Arial"/>
                <w:sz w:val="22"/>
                <w:szCs w:val="22"/>
              </w:rPr>
              <w:t>0</w:t>
            </w:r>
            <w:r>
              <w:rPr>
                <w:rFonts w:ascii="Arial" w:hAnsi="Arial" w:cs="Arial"/>
                <w:sz w:val="22"/>
                <w:szCs w:val="22"/>
              </w:rPr>
              <w:t xml:space="preserve"> M</w:t>
            </w:r>
          </w:p>
        </w:tc>
      </w:tr>
      <w:tr w:rsidR="00E71281" w:rsidRPr="008D0300" w14:paraId="7BE31895" w14:textId="77777777" w:rsidTr="002C52E0">
        <w:trPr>
          <w:cantSplit/>
          <w:jc w:val="center"/>
        </w:trPr>
        <w:tc>
          <w:tcPr>
            <w:tcW w:w="571" w:type="dxa"/>
            <w:tcBorders>
              <w:top w:val="nil"/>
              <w:left w:val="nil"/>
              <w:bottom w:val="nil"/>
              <w:right w:val="nil"/>
            </w:tcBorders>
          </w:tcPr>
          <w:p w14:paraId="2362C480" w14:textId="349ED8AD" w:rsidR="00E71281" w:rsidRDefault="00E71281" w:rsidP="00E71281">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1F1937D8"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5802F0A" w14:textId="37CD54C1" w:rsidR="00E71281" w:rsidRDefault="00E71281" w:rsidP="00E71281">
            <w:pPr>
              <w:rPr>
                <w:rFonts w:ascii="Arial" w:hAnsi="Arial" w:cs="Arial"/>
                <w:sz w:val="22"/>
                <w:szCs w:val="22"/>
              </w:rPr>
            </w:pPr>
            <w:r>
              <w:rPr>
                <w:rFonts w:ascii="Arial" w:hAnsi="Arial" w:cs="Arial"/>
                <w:sz w:val="22"/>
                <w:szCs w:val="22"/>
              </w:rPr>
              <w:t>PSB: Program to provide workforce development</w:t>
            </w:r>
            <w:r w:rsidRPr="005937D7">
              <w:rPr>
                <w:rFonts w:ascii="Arial" w:hAnsi="Arial" w:cs="Arial"/>
                <w:sz w:val="22"/>
                <w:szCs w:val="22"/>
              </w:rPr>
              <w:t xml:space="preserve"> opportunities for youth involved in regional gun violence.</w:t>
            </w:r>
          </w:p>
        </w:tc>
        <w:tc>
          <w:tcPr>
            <w:tcW w:w="270" w:type="dxa"/>
            <w:tcBorders>
              <w:top w:val="nil"/>
              <w:left w:val="nil"/>
              <w:bottom w:val="nil"/>
              <w:right w:val="nil"/>
            </w:tcBorders>
          </w:tcPr>
          <w:p w14:paraId="419956BE"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2A19522" w14:textId="79938992" w:rsidR="00E71281" w:rsidRDefault="00E71281" w:rsidP="00E71281">
            <w:pPr>
              <w:jc w:val="right"/>
              <w:rPr>
                <w:rFonts w:ascii="Arial" w:hAnsi="Arial" w:cs="Arial"/>
                <w:sz w:val="22"/>
                <w:szCs w:val="22"/>
              </w:rPr>
            </w:pPr>
            <w:r>
              <w:rPr>
                <w:rFonts w:ascii="Arial" w:hAnsi="Arial" w:cs="Arial"/>
                <w:sz w:val="22"/>
                <w:szCs w:val="22"/>
              </w:rPr>
              <w:t>$1.</w:t>
            </w:r>
            <w:r w:rsidR="00DC05E4">
              <w:rPr>
                <w:rFonts w:ascii="Arial" w:hAnsi="Arial" w:cs="Arial"/>
                <w:sz w:val="22"/>
                <w:szCs w:val="22"/>
              </w:rPr>
              <w:t>0</w:t>
            </w:r>
            <w:r>
              <w:rPr>
                <w:rFonts w:ascii="Arial" w:hAnsi="Arial" w:cs="Arial"/>
                <w:sz w:val="22"/>
                <w:szCs w:val="22"/>
              </w:rPr>
              <w:t xml:space="preserve"> M</w:t>
            </w:r>
          </w:p>
        </w:tc>
      </w:tr>
      <w:tr w:rsidR="00E71281" w:rsidRPr="008D0300" w14:paraId="764D8A76" w14:textId="77777777" w:rsidTr="002C52E0">
        <w:trPr>
          <w:cantSplit/>
          <w:jc w:val="center"/>
        </w:trPr>
        <w:tc>
          <w:tcPr>
            <w:tcW w:w="571" w:type="dxa"/>
            <w:tcBorders>
              <w:top w:val="nil"/>
              <w:left w:val="nil"/>
              <w:bottom w:val="nil"/>
              <w:right w:val="nil"/>
            </w:tcBorders>
          </w:tcPr>
          <w:p w14:paraId="2CC8A089" w14:textId="768BE638" w:rsidR="00E71281" w:rsidRDefault="00E71281" w:rsidP="00E71281">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04160548" w14:textId="00BEA4E5"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4F7B3C5" w14:textId="02158439" w:rsidR="00E71281" w:rsidRDefault="00E71281" w:rsidP="00E71281">
            <w:pPr>
              <w:rPr>
                <w:rFonts w:ascii="Arial" w:hAnsi="Arial" w:cs="Arial"/>
                <w:sz w:val="22"/>
                <w:szCs w:val="22"/>
              </w:rPr>
            </w:pPr>
            <w:r>
              <w:rPr>
                <w:rFonts w:ascii="Arial" w:hAnsi="Arial" w:cs="Arial"/>
                <w:sz w:val="22"/>
                <w:szCs w:val="22"/>
              </w:rPr>
              <w:t>PSB: Establish a</w:t>
            </w:r>
            <w:r w:rsidRPr="005937D7">
              <w:rPr>
                <w:rFonts w:ascii="Arial" w:hAnsi="Arial" w:cs="Arial"/>
                <w:sz w:val="22"/>
                <w:szCs w:val="22"/>
              </w:rPr>
              <w:t xml:space="preserve"> BIPOC </w:t>
            </w:r>
            <w:r>
              <w:rPr>
                <w:rFonts w:ascii="Arial" w:hAnsi="Arial" w:cs="Arial"/>
                <w:sz w:val="22"/>
                <w:szCs w:val="22"/>
              </w:rPr>
              <w:t xml:space="preserve">business and </w:t>
            </w:r>
            <w:r w:rsidRPr="005937D7">
              <w:rPr>
                <w:rFonts w:ascii="Arial" w:hAnsi="Arial" w:cs="Arial"/>
                <w:sz w:val="22"/>
                <w:szCs w:val="22"/>
              </w:rPr>
              <w:t>economic resiliency</w:t>
            </w:r>
            <w:r>
              <w:rPr>
                <w:rFonts w:ascii="Arial" w:hAnsi="Arial" w:cs="Arial"/>
                <w:sz w:val="22"/>
                <w:szCs w:val="22"/>
              </w:rPr>
              <w:t xml:space="preserve"> fund to be a</w:t>
            </w:r>
            <w:r w:rsidRPr="005937D7">
              <w:rPr>
                <w:rFonts w:ascii="Arial" w:hAnsi="Arial" w:cs="Arial"/>
                <w:sz w:val="22"/>
                <w:szCs w:val="22"/>
              </w:rPr>
              <w:t>llocated through a community-led process</w:t>
            </w:r>
            <w:r>
              <w:rPr>
                <w:rFonts w:ascii="Arial" w:hAnsi="Arial" w:cs="Arial"/>
                <w:sz w:val="22"/>
                <w:szCs w:val="22"/>
              </w:rPr>
              <w:t xml:space="preserve"> and one TLT to provide support</w:t>
            </w:r>
            <w:r w:rsidR="00DC05E4">
              <w:rPr>
                <w:rFonts w:ascii="Arial" w:hAnsi="Arial" w:cs="Arial"/>
                <w:sz w:val="22"/>
                <w:szCs w:val="22"/>
              </w:rPr>
              <w:t>.</w:t>
            </w:r>
          </w:p>
        </w:tc>
        <w:tc>
          <w:tcPr>
            <w:tcW w:w="270" w:type="dxa"/>
            <w:tcBorders>
              <w:top w:val="nil"/>
              <w:left w:val="nil"/>
              <w:bottom w:val="nil"/>
              <w:right w:val="nil"/>
            </w:tcBorders>
          </w:tcPr>
          <w:p w14:paraId="6D695301"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7CA2380F" w14:textId="410BB7B6" w:rsidR="00E71281" w:rsidRPr="008D0300" w:rsidRDefault="00E71281" w:rsidP="00E71281">
            <w:pPr>
              <w:jc w:val="right"/>
              <w:rPr>
                <w:rFonts w:ascii="Arial" w:hAnsi="Arial" w:cs="Arial"/>
                <w:sz w:val="22"/>
                <w:szCs w:val="22"/>
              </w:rPr>
            </w:pPr>
            <w:r>
              <w:rPr>
                <w:rFonts w:ascii="Arial" w:hAnsi="Arial" w:cs="Arial"/>
                <w:sz w:val="22"/>
                <w:szCs w:val="22"/>
              </w:rPr>
              <w:t>$25.6</w:t>
            </w:r>
            <w:r w:rsidR="00F07375">
              <w:rPr>
                <w:rFonts w:ascii="Arial" w:hAnsi="Arial" w:cs="Arial"/>
                <w:sz w:val="22"/>
                <w:szCs w:val="22"/>
              </w:rPr>
              <w:t xml:space="preserve"> </w:t>
            </w:r>
            <w:r>
              <w:rPr>
                <w:rFonts w:ascii="Arial" w:hAnsi="Arial" w:cs="Arial"/>
                <w:sz w:val="22"/>
                <w:szCs w:val="22"/>
              </w:rPr>
              <w:t xml:space="preserve">M </w:t>
            </w:r>
          </w:p>
        </w:tc>
      </w:tr>
      <w:tr w:rsidR="00E71281" w:rsidRPr="008D0300" w14:paraId="3E7D8486" w14:textId="77777777" w:rsidTr="002C52E0">
        <w:trPr>
          <w:cantSplit/>
          <w:jc w:val="center"/>
        </w:trPr>
        <w:tc>
          <w:tcPr>
            <w:tcW w:w="571" w:type="dxa"/>
            <w:tcBorders>
              <w:top w:val="nil"/>
              <w:left w:val="nil"/>
              <w:bottom w:val="nil"/>
              <w:right w:val="nil"/>
            </w:tcBorders>
          </w:tcPr>
          <w:p w14:paraId="2F969344" w14:textId="4B461E9B" w:rsidR="00E71281" w:rsidRDefault="00DC05E4" w:rsidP="00E71281">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36F0D58F" w14:textId="2254F062"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7C5CA2E" w14:textId="5A5911F2" w:rsidR="00E71281" w:rsidRDefault="00E71281" w:rsidP="00E71281">
            <w:pPr>
              <w:rPr>
                <w:rFonts w:ascii="Arial" w:hAnsi="Arial" w:cs="Arial"/>
                <w:sz w:val="22"/>
                <w:szCs w:val="22"/>
              </w:rPr>
            </w:pPr>
            <w:r>
              <w:rPr>
                <w:rFonts w:ascii="Arial" w:hAnsi="Arial" w:cs="Arial"/>
                <w:sz w:val="22"/>
                <w:szCs w:val="22"/>
              </w:rPr>
              <w:t>OESJ: $</w:t>
            </w:r>
            <w:r w:rsidR="00AE1635">
              <w:rPr>
                <w:rFonts w:ascii="Arial" w:hAnsi="Arial" w:cs="Arial"/>
                <w:sz w:val="22"/>
                <w:szCs w:val="22"/>
              </w:rPr>
              <w:t>4</w:t>
            </w:r>
            <w:r>
              <w:rPr>
                <w:rFonts w:ascii="Arial" w:hAnsi="Arial" w:cs="Arial"/>
                <w:sz w:val="22"/>
                <w:szCs w:val="22"/>
              </w:rPr>
              <w:t>00K to p</w:t>
            </w:r>
            <w:r w:rsidRPr="00740068">
              <w:rPr>
                <w:rFonts w:ascii="Arial" w:hAnsi="Arial" w:cs="Arial"/>
                <w:sz w:val="22"/>
                <w:szCs w:val="22"/>
              </w:rPr>
              <w:t>rovide community based organizations with federal grant technical assistance</w:t>
            </w:r>
            <w:r w:rsidR="00AE1635">
              <w:rPr>
                <w:rFonts w:ascii="Arial" w:hAnsi="Arial" w:cs="Arial"/>
                <w:sz w:val="22"/>
                <w:szCs w:val="22"/>
              </w:rPr>
              <w:t xml:space="preserve">; $200K for a consultant to provide </w:t>
            </w:r>
            <w:r w:rsidR="00AE1635" w:rsidRPr="00AE1635">
              <w:rPr>
                <w:rFonts w:ascii="Arial" w:hAnsi="Arial" w:cs="Arial"/>
                <w:sz w:val="22"/>
                <w:szCs w:val="22"/>
              </w:rPr>
              <w:t>technical assistance for federal grant opportunities and</w:t>
            </w:r>
            <w:r w:rsidR="00AE1635">
              <w:rPr>
                <w:rFonts w:ascii="Arial" w:hAnsi="Arial" w:cs="Arial"/>
                <w:sz w:val="22"/>
                <w:szCs w:val="22"/>
              </w:rPr>
              <w:t xml:space="preserve"> </w:t>
            </w:r>
            <w:r w:rsidR="00AE1635" w:rsidRPr="00AE1635">
              <w:rPr>
                <w:rFonts w:ascii="Arial" w:hAnsi="Arial" w:cs="Arial"/>
                <w:sz w:val="22"/>
                <w:szCs w:val="22"/>
              </w:rPr>
              <w:t>another</w:t>
            </w:r>
            <w:r w:rsidR="00AE1635">
              <w:rPr>
                <w:rFonts w:ascii="Arial" w:hAnsi="Arial" w:cs="Arial"/>
                <w:sz w:val="22"/>
                <w:szCs w:val="22"/>
              </w:rPr>
              <w:t xml:space="preserve"> consultant</w:t>
            </w:r>
            <w:r w:rsidR="00AE1635" w:rsidRPr="00AE1635">
              <w:rPr>
                <w:rFonts w:ascii="Arial" w:hAnsi="Arial" w:cs="Arial"/>
                <w:sz w:val="22"/>
                <w:szCs w:val="22"/>
              </w:rPr>
              <w:t xml:space="preserve"> for language access</w:t>
            </w:r>
            <w:r w:rsidR="00AE1635">
              <w:rPr>
                <w:rFonts w:ascii="Arial" w:hAnsi="Arial" w:cs="Arial"/>
                <w:sz w:val="22"/>
                <w:szCs w:val="22"/>
              </w:rPr>
              <w:t>; $500K for two TLTs to provide administrative support;</w:t>
            </w:r>
            <w:r w:rsidRPr="00740068">
              <w:rPr>
                <w:rFonts w:ascii="Arial" w:hAnsi="Arial" w:cs="Arial"/>
                <w:sz w:val="22"/>
                <w:szCs w:val="22"/>
              </w:rPr>
              <w:t xml:space="preserve"> and </w:t>
            </w:r>
            <w:r w:rsidR="00AE1635">
              <w:rPr>
                <w:rFonts w:ascii="Arial" w:hAnsi="Arial" w:cs="Arial"/>
                <w:sz w:val="22"/>
                <w:szCs w:val="22"/>
              </w:rPr>
              <w:t xml:space="preserve">$2.1 million </w:t>
            </w:r>
            <w:r w:rsidR="00AE1635" w:rsidRPr="00AE1635">
              <w:rPr>
                <w:rFonts w:ascii="Arial" w:hAnsi="Arial" w:cs="Arial"/>
                <w:sz w:val="22"/>
                <w:szCs w:val="22"/>
              </w:rPr>
              <w:t xml:space="preserve">for internal </w:t>
            </w:r>
            <w:r w:rsidR="00AE1635">
              <w:rPr>
                <w:rFonts w:ascii="Arial" w:hAnsi="Arial" w:cs="Arial"/>
                <w:sz w:val="22"/>
                <w:szCs w:val="22"/>
              </w:rPr>
              <w:t>county</w:t>
            </w:r>
            <w:r w:rsidR="00AE1635" w:rsidRPr="00AE1635">
              <w:rPr>
                <w:rFonts w:ascii="Arial" w:hAnsi="Arial" w:cs="Arial"/>
                <w:sz w:val="22"/>
                <w:szCs w:val="22"/>
              </w:rPr>
              <w:t xml:space="preserve"> agencies to pay for translation and interpretation needs</w:t>
            </w:r>
            <w:r w:rsidR="00AE1635">
              <w:rPr>
                <w:rFonts w:ascii="Arial" w:hAnsi="Arial" w:cs="Arial"/>
                <w:sz w:val="22"/>
                <w:szCs w:val="22"/>
              </w:rPr>
              <w:t>.</w:t>
            </w:r>
          </w:p>
        </w:tc>
        <w:tc>
          <w:tcPr>
            <w:tcW w:w="270" w:type="dxa"/>
            <w:tcBorders>
              <w:top w:val="nil"/>
              <w:left w:val="nil"/>
              <w:bottom w:val="nil"/>
              <w:right w:val="nil"/>
            </w:tcBorders>
          </w:tcPr>
          <w:p w14:paraId="45217D1D"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0C98845" w14:textId="595D2B82" w:rsidR="00E71281" w:rsidRDefault="00E71281" w:rsidP="00E71281">
            <w:pPr>
              <w:jc w:val="right"/>
              <w:rPr>
                <w:rFonts w:ascii="Arial" w:hAnsi="Arial" w:cs="Arial"/>
                <w:sz w:val="22"/>
                <w:szCs w:val="22"/>
              </w:rPr>
            </w:pPr>
            <w:r>
              <w:rPr>
                <w:rFonts w:ascii="Arial" w:hAnsi="Arial" w:cs="Arial"/>
                <w:sz w:val="22"/>
                <w:szCs w:val="22"/>
              </w:rPr>
              <w:t>$3.1 M</w:t>
            </w:r>
          </w:p>
        </w:tc>
      </w:tr>
      <w:tr w:rsidR="00E71281" w:rsidRPr="008D0300" w14:paraId="598A15EC" w14:textId="77777777" w:rsidTr="002C52E0">
        <w:trPr>
          <w:cantSplit/>
          <w:jc w:val="center"/>
        </w:trPr>
        <w:tc>
          <w:tcPr>
            <w:tcW w:w="571" w:type="dxa"/>
            <w:tcBorders>
              <w:top w:val="nil"/>
              <w:left w:val="nil"/>
              <w:bottom w:val="nil"/>
              <w:right w:val="nil"/>
            </w:tcBorders>
          </w:tcPr>
          <w:p w14:paraId="544044B2" w14:textId="137028EF" w:rsidR="00E71281" w:rsidRDefault="00DC05E4" w:rsidP="00E71281">
            <w:pPr>
              <w:rPr>
                <w:rFonts w:ascii="Arial" w:hAnsi="Arial" w:cs="Arial"/>
                <w:sz w:val="22"/>
                <w:szCs w:val="22"/>
              </w:rPr>
            </w:pPr>
            <w:r>
              <w:rPr>
                <w:rFonts w:ascii="Arial" w:hAnsi="Arial" w:cs="Arial"/>
                <w:sz w:val="22"/>
                <w:szCs w:val="22"/>
              </w:rPr>
              <w:lastRenderedPageBreak/>
              <w:t>5</w:t>
            </w:r>
          </w:p>
        </w:tc>
        <w:tc>
          <w:tcPr>
            <w:tcW w:w="268" w:type="dxa"/>
            <w:tcBorders>
              <w:top w:val="nil"/>
              <w:left w:val="nil"/>
              <w:bottom w:val="nil"/>
              <w:right w:val="nil"/>
            </w:tcBorders>
          </w:tcPr>
          <w:p w14:paraId="4098436B"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C5F4926" w14:textId="5A3441FE" w:rsidR="00E71281" w:rsidRDefault="00E71281" w:rsidP="00E71281">
            <w:pPr>
              <w:rPr>
                <w:rFonts w:ascii="Arial" w:hAnsi="Arial" w:cs="Arial"/>
                <w:sz w:val="22"/>
                <w:szCs w:val="22"/>
              </w:rPr>
            </w:pPr>
            <w:r>
              <w:rPr>
                <w:rFonts w:ascii="Arial" w:hAnsi="Arial" w:cs="Arial"/>
                <w:sz w:val="22"/>
                <w:szCs w:val="22"/>
              </w:rPr>
              <w:t>OESJ: One TLT American Disabilities Act (</w:t>
            </w:r>
            <w:r w:rsidRPr="00740068">
              <w:rPr>
                <w:rFonts w:ascii="Arial" w:hAnsi="Arial" w:cs="Arial"/>
                <w:sz w:val="22"/>
                <w:szCs w:val="22"/>
              </w:rPr>
              <w:t>ADA</w:t>
            </w:r>
            <w:r>
              <w:rPr>
                <w:rFonts w:ascii="Arial" w:hAnsi="Arial" w:cs="Arial"/>
                <w:sz w:val="22"/>
                <w:szCs w:val="22"/>
              </w:rPr>
              <w:t>)</w:t>
            </w:r>
            <w:r w:rsidRPr="00740068">
              <w:rPr>
                <w:rFonts w:ascii="Arial" w:hAnsi="Arial" w:cs="Arial"/>
                <w:sz w:val="22"/>
                <w:szCs w:val="22"/>
              </w:rPr>
              <w:t xml:space="preserve"> </w:t>
            </w:r>
            <w:r>
              <w:rPr>
                <w:rFonts w:ascii="Arial" w:hAnsi="Arial" w:cs="Arial"/>
                <w:sz w:val="22"/>
                <w:szCs w:val="22"/>
              </w:rPr>
              <w:t>c</w:t>
            </w:r>
            <w:r w:rsidRPr="00740068">
              <w:rPr>
                <w:rFonts w:ascii="Arial" w:hAnsi="Arial" w:cs="Arial"/>
                <w:sz w:val="22"/>
                <w:szCs w:val="22"/>
              </w:rPr>
              <w:t xml:space="preserve">oordinator </w:t>
            </w:r>
            <w:r>
              <w:rPr>
                <w:rFonts w:ascii="Arial" w:hAnsi="Arial" w:cs="Arial"/>
                <w:sz w:val="22"/>
                <w:szCs w:val="22"/>
              </w:rPr>
              <w:t xml:space="preserve">and establish </w:t>
            </w:r>
            <w:r w:rsidRPr="00740068">
              <w:rPr>
                <w:rFonts w:ascii="Arial" w:hAnsi="Arial" w:cs="Arial"/>
                <w:sz w:val="22"/>
                <w:szCs w:val="22"/>
              </w:rPr>
              <w:t xml:space="preserve">a disability access fund available to internal </w:t>
            </w:r>
            <w:r>
              <w:rPr>
                <w:rFonts w:ascii="Arial" w:hAnsi="Arial" w:cs="Arial"/>
                <w:sz w:val="22"/>
                <w:szCs w:val="22"/>
              </w:rPr>
              <w:t>county</w:t>
            </w:r>
            <w:r w:rsidRPr="00740068">
              <w:rPr>
                <w:rFonts w:ascii="Arial" w:hAnsi="Arial" w:cs="Arial"/>
                <w:sz w:val="22"/>
                <w:szCs w:val="22"/>
              </w:rPr>
              <w:t xml:space="preserve"> agencies to provide </w:t>
            </w:r>
            <w:r>
              <w:rPr>
                <w:rFonts w:ascii="Arial" w:hAnsi="Arial" w:cs="Arial"/>
                <w:sz w:val="22"/>
                <w:szCs w:val="22"/>
              </w:rPr>
              <w:t>resources as</w:t>
            </w:r>
            <w:r w:rsidRPr="00740068">
              <w:rPr>
                <w:rFonts w:ascii="Arial" w:hAnsi="Arial" w:cs="Arial"/>
                <w:sz w:val="22"/>
                <w:szCs w:val="22"/>
              </w:rPr>
              <w:t xml:space="preserve"> required by </w:t>
            </w:r>
            <w:r>
              <w:rPr>
                <w:rFonts w:ascii="Arial" w:hAnsi="Arial" w:cs="Arial"/>
                <w:sz w:val="22"/>
                <w:szCs w:val="22"/>
              </w:rPr>
              <w:t xml:space="preserve">the county’s </w:t>
            </w:r>
            <w:r w:rsidRPr="00740068">
              <w:rPr>
                <w:rFonts w:ascii="Arial" w:hAnsi="Arial" w:cs="Arial"/>
                <w:sz w:val="22"/>
                <w:szCs w:val="22"/>
              </w:rPr>
              <w:t>ADA transition and improvement plans.</w:t>
            </w:r>
          </w:p>
        </w:tc>
        <w:tc>
          <w:tcPr>
            <w:tcW w:w="270" w:type="dxa"/>
            <w:tcBorders>
              <w:top w:val="nil"/>
              <w:left w:val="nil"/>
              <w:bottom w:val="nil"/>
              <w:right w:val="nil"/>
            </w:tcBorders>
          </w:tcPr>
          <w:p w14:paraId="5E85F225"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3A7703F" w14:textId="1DC63E9F" w:rsidR="00E71281" w:rsidRDefault="00E71281" w:rsidP="00E71281">
            <w:pPr>
              <w:jc w:val="right"/>
              <w:rPr>
                <w:rFonts w:ascii="Arial" w:hAnsi="Arial" w:cs="Arial"/>
                <w:sz w:val="22"/>
                <w:szCs w:val="22"/>
              </w:rPr>
            </w:pPr>
            <w:r>
              <w:rPr>
                <w:rFonts w:ascii="Arial" w:hAnsi="Arial" w:cs="Arial"/>
                <w:sz w:val="22"/>
                <w:szCs w:val="22"/>
              </w:rPr>
              <w:t>$0.5 M</w:t>
            </w:r>
          </w:p>
        </w:tc>
      </w:tr>
      <w:tr w:rsidR="00E71281" w:rsidRPr="008D0300" w14:paraId="0717DC39" w14:textId="77777777" w:rsidTr="002C52E0">
        <w:trPr>
          <w:cantSplit/>
          <w:jc w:val="center"/>
        </w:trPr>
        <w:tc>
          <w:tcPr>
            <w:tcW w:w="571" w:type="dxa"/>
            <w:tcBorders>
              <w:top w:val="nil"/>
              <w:left w:val="nil"/>
              <w:bottom w:val="nil"/>
              <w:right w:val="nil"/>
            </w:tcBorders>
          </w:tcPr>
          <w:p w14:paraId="2177F44D" w14:textId="1B2C3203" w:rsidR="00E71281" w:rsidRDefault="00DC05E4" w:rsidP="00E71281">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11E3E13A"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E442AD6" w14:textId="6915BD8C" w:rsidR="00E71281" w:rsidRDefault="00E71281" w:rsidP="00DC05E4">
            <w:pPr>
              <w:rPr>
                <w:rFonts w:ascii="Arial" w:hAnsi="Arial" w:cs="Arial"/>
                <w:sz w:val="22"/>
                <w:szCs w:val="22"/>
              </w:rPr>
            </w:pPr>
            <w:r>
              <w:rPr>
                <w:rFonts w:ascii="Arial" w:hAnsi="Arial" w:cs="Arial"/>
                <w:sz w:val="22"/>
                <w:szCs w:val="22"/>
              </w:rPr>
              <w:t>OESJ: E</w:t>
            </w:r>
            <w:r w:rsidRPr="00E71281">
              <w:rPr>
                <w:rFonts w:ascii="Arial" w:hAnsi="Arial" w:cs="Arial"/>
                <w:sz w:val="22"/>
                <w:szCs w:val="22"/>
              </w:rPr>
              <w:t>thnic media grants to community based organizations (CBO</w:t>
            </w:r>
            <w:r>
              <w:rPr>
                <w:rFonts w:ascii="Arial" w:hAnsi="Arial" w:cs="Arial"/>
                <w:sz w:val="22"/>
                <w:szCs w:val="22"/>
              </w:rPr>
              <w:t>s</w:t>
            </w:r>
            <w:r w:rsidRPr="00E71281">
              <w:rPr>
                <w:rFonts w:ascii="Arial" w:hAnsi="Arial" w:cs="Arial"/>
                <w:sz w:val="22"/>
                <w:szCs w:val="22"/>
              </w:rPr>
              <w:t>) to provide in-language communications on COVID-related issues and promote Racism as a Public Health Crisis</w:t>
            </w:r>
            <w:r w:rsidR="00DC05E4">
              <w:rPr>
                <w:rFonts w:ascii="Arial" w:hAnsi="Arial" w:cs="Arial"/>
                <w:sz w:val="22"/>
                <w:szCs w:val="22"/>
              </w:rPr>
              <w:t>.</w:t>
            </w:r>
          </w:p>
        </w:tc>
        <w:tc>
          <w:tcPr>
            <w:tcW w:w="270" w:type="dxa"/>
            <w:tcBorders>
              <w:top w:val="nil"/>
              <w:left w:val="nil"/>
              <w:bottom w:val="nil"/>
              <w:right w:val="nil"/>
            </w:tcBorders>
          </w:tcPr>
          <w:p w14:paraId="482C397F"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63A68A63" w14:textId="700C2A78" w:rsidR="00E71281" w:rsidRDefault="00E71281" w:rsidP="00E71281">
            <w:pPr>
              <w:jc w:val="right"/>
              <w:rPr>
                <w:rFonts w:ascii="Arial" w:hAnsi="Arial" w:cs="Arial"/>
                <w:sz w:val="22"/>
                <w:szCs w:val="22"/>
              </w:rPr>
            </w:pPr>
            <w:r>
              <w:rPr>
                <w:rFonts w:ascii="Arial" w:hAnsi="Arial" w:cs="Arial"/>
                <w:sz w:val="22"/>
                <w:szCs w:val="22"/>
              </w:rPr>
              <w:t>$</w:t>
            </w:r>
            <w:r w:rsidR="00DC05E4">
              <w:rPr>
                <w:rFonts w:ascii="Arial" w:hAnsi="Arial" w:cs="Arial"/>
                <w:sz w:val="22"/>
                <w:szCs w:val="22"/>
              </w:rPr>
              <w:t>1.</w:t>
            </w:r>
            <w:r w:rsidR="00F07375">
              <w:rPr>
                <w:rFonts w:ascii="Arial" w:hAnsi="Arial" w:cs="Arial"/>
                <w:sz w:val="22"/>
                <w:szCs w:val="22"/>
              </w:rPr>
              <w:t>8</w:t>
            </w:r>
            <w:r>
              <w:rPr>
                <w:rFonts w:ascii="Arial" w:hAnsi="Arial" w:cs="Arial"/>
                <w:sz w:val="22"/>
                <w:szCs w:val="22"/>
              </w:rPr>
              <w:t xml:space="preserve"> M</w:t>
            </w:r>
          </w:p>
        </w:tc>
      </w:tr>
      <w:tr w:rsidR="00E71281" w:rsidRPr="008D0300" w14:paraId="7E21DDA6" w14:textId="77777777" w:rsidTr="002C52E0">
        <w:trPr>
          <w:cantSplit/>
          <w:jc w:val="center"/>
        </w:trPr>
        <w:tc>
          <w:tcPr>
            <w:tcW w:w="571" w:type="dxa"/>
            <w:tcBorders>
              <w:top w:val="nil"/>
              <w:left w:val="nil"/>
              <w:bottom w:val="nil"/>
              <w:right w:val="nil"/>
            </w:tcBorders>
          </w:tcPr>
          <w:p w14:paraId="4FD84287" w14:textId="28E794E8" w:rsidR="00E71281" w:rsidRDefault="00DC05E4" w:rsidP="00E71281">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367D0AC3"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612ACE2" w14:textId="319C72E4" w:rsidR="00E71281" w:rsidRDefault="00E71281" w:rsidP="00E71281">
            <w:pPr>
              <w:rPr>
                <w:rFonts w:ascii="Arial" w:hAnsi="Arial" w:cs="Arial"/>
                <w:sz w:val="22"/>
                <w:szCs w:val="22"/>
              </w:rPr>
            </w:pPr>
            <w:r>
              <w:rPr>
                <w:rFonts w:ascii="Arial" w:hAnsi="Arial" w:cs="Arial"/>
                <w:sz w:val="22"/>
                <w:szCs w:val="22"/>
              </w:rPr>
              <w:t xml:space="preserve">OESJ: </w:t>
            </w:r>
            <w:r w:rsidR="00DC05E4">
              <w:rPr>
                <w:rFonts w:ascii="Arial" w:hAnsi="Arial" w:cs="Arial"/>
                <w:sz w:val="22"/>
                <w:szCs w:val="22"/>
              </w:rPr>
              <w:t>D</w:t>
            </w:r>
            <w:r w:rsidRPr="00E71281">
              <w:rPr>
                <w:rFonts w:ascii="Arial" w:hAnsi="Arial" w:cs="Arial"/>
                <w:sz w:val="22"/>
                <w:szCs w:val="22"/>
              </w:rPr>
              <w:t xml:space="preserve">igital equity grants to CBOs to provide digital access and fluency services to vulnerable populations such as seniors, immigrants and refugees, non-native English </w:t>
            </w:r>
            <w:r w:rsidR="00DB1288" w:rsidRPr="00E71281">
              <w:rPr>
                <w:rFonts w:ascii="Arial" w:hAnsi="Arial" w:cs="Arial"/>
                <w:sz w:val="22"/>
                <w:szCs w:val="22"/>
              </w:rPr>
              <w:t>speakers,</w:t>
            </w:r>
            <w:r w:rsidRPr="00E71281">
              <w:rPr>
                <w:rFonts w:ascii="Arial" w:hAnsi="Arial" w:cs="Arial"/>
                <w:sz w:val="22"/>
                <w:szCs w:val="22"/>
              </w:rPr>
              <w:t xml:space="preserve"> and those with disabilities.</w:t>
            </w:r>
          </w:p>
        </w:tc>
        <w:tc>
          <w:tcPr>
            <w:tcW w:w="270" w:type="dxa"/>
            <w:tcBorders>
              <w:top w:val="nil"/>
              <w:left w:val="nil"/>
              <w:bottom w:val="nil"/>
              <w:right w:val="nil"/>
            </w:tcBorders>
          </w:tcPr>
          <w:p w14:paraId="457F5655"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411FDB03" w14:textId="15229491" w:rsidR="00E71281" w:rsidRDefault="00DC05E4" w:rsidP="00E71281">
            <w:pPr>
              <w:jc w:val="right"/>
              <w:rPr>
                <w:rFonts w:ascii="Arial" w:hAnsi="Arial" w:cs="Arial"/>
                <w:sz w:val="22"/>
                <w:szCs w:val="22"/>
              </w:rPr>
            </w:pPr>
            <w:r>
              <w:rPr>
                <w:rFonts w:ascii="Arial" w:hAnsi="Arial" w:cs="Arial"/>
                <w:sz w:val="22"/>
                <w:szCs w:val="22"/>
              </w:rPr>
              <w:t>$2.0 M</w:t>
            </w:r>
          </w:p>
        </w:tc>
      </w:tr>
      <w:tr w:rsidR="00DC05E4" w:rsidRPr="008D0300" w14:paraId="06B8A5C9" w14:textId="77777777" w:rsidTr="002C52E0">
        <w:trPr>
          <w:cantSplit/>
          <w:jc w:val="center"/>
        </w:trPr>
        <w:tc>
          <w:tcPr>
            <w:tcW w:w="571" w:type="dxa"/>
            <w:tcBorders>
              <w:top w:val="nil"/>
              <w:left w:val="nil"/>
              <w:bottom w:val="nil"/>
              <w:right w:val="nil"/>
            </w:tcBorders>
          </w:tcPr>
          <w:p w14:paraId="74412828" w14:textId="67C87D7B" w:rsidR="00DC05E4" w:rsidRDefault="00DC05E4" w:rsidP="00DC05E4">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02AE744E"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9B08BDB" w14:textId="16CB0826" w:rsidR="00DC05E4" w:rsidRDefault="00DC05E4" w:rsidP="00DC05E4">
            <w:pPr>
              <w:rPr>
                <w:rFonts w:ascii="Arial" w:hAnsi="Arial" w:cs="Arial"/>
                <w:sz w:val="22"/>
                <w:szCs w:val="22"/>
              </w:rPr>
            </w:pPr>
            <w:r>
              <w:rPr>
                <w:rFonts w:ascii="Arial" w:hAnsi="Arial" w:cs="Arial"/>
                <w:sz w:val="22"/>
                <w:szCs w:val="22"/>
              </w:rPr>
              <w:t xml:space="preserve">OESJ: </w:t>
            </w:r>
            <w:r w:rsidR="001055E9">
              <w:rPr>
                <w:rFonts w:ascii="Arial" w:hAnsi="Arial" w:cs="Arial"/>
                <w:sz w:val="22"/>
                <w:szCs w:val="22"/>
              </w:rPr>
              <w:t>$500K for t</w:t>
            </w:r>
            <w:r>
              <w:rPr>
                <w:rFonts w:ascii="Arial" w:hAnsi="Arial" w:cs="Arial"/>
                <w:sz w:val="22"/>
                <w:szCs w:val="22"/>
              </w:rPr>
              <w:t>wo</w:t>
            </w:r>
            <w:r w:rsidRPr="00DC05E4">
              <w:rPr>
                <w:rFonts w:ascii="Arial" w:hAnsi="Arial" w:cs="Arial"/>
                <w:sz w:val="22"/>
                <w:szCs w:val="22"/>
              </w:rPr>
              <w:t xml:space="preserve"> TLT</w:t>
            </w:r>
            <w:r>
              <w:rPr>
                <w:rFonts w:ascii="Arial" w:hAnsi="Arial" w:cs="Arial"/>
                <w:sz w:val="22"/>
                <w:szCs w:val="22"/>
              </w:rPr>
              <w:t>s</w:t>
            </w:r>
            <w:r w:rsidRPr="00DC05E4">
              <w:rPr>
                <w:rFonts w:ascii="Arial" w:hAnsi="Arial" w:cs="Arial"/>
                <w:sz w:val="22"/>
                <w:szCs w:val="22"/>
              </w:rPr>
              <w:t xml:space="preserve"> to create and advance equitable communication strategies in coordination with agencies and CBOs </w:t>
            </w:r>
            <w:r>
              <w:rPr>
                <w:rFonts w:ascii="Arial" w:hAnsi="Arial" w:cs="Arial"/>
                <w:sz w:val="22"/>
                <w:szCs w:val="22"/>
              </w:rPr>
              <w:t xml:space="preserve">and </w:t>
            </w:r>
            <w:r w:rsidRPr="00DC05E4">
              <w:rPr>
                <w:rFonts w:ascii="Arial" w:hAnsi="Arial" w:cs="Arial"/>
                <w:sz w:val="22"/>
                <w:szCs w:val="22"/>
              </w:rPr>
              <w:t>to support the Coalition Against Hate and Bias.</w:t>
            </w:r>
            <w:r>
              <w:rPr>
                <w:rFonts w:ascii="Arial" w:hAnsi="Arial" w:cs="Arial"/>
                <w:sz w:val="22"/>
                <w:szCs w:val="22"/>
              </w:rPr>
              <w:t xml:space="preserve"> </w:t>
            </w:r>
            <w:r w:rsidR="001055E9">
              <w:rPr>
                <w:rFonts w:ascii="Arial" w:hAnsi="Arial" w:cs="Arial"/>
                <w:sz w:val="22"/>
                <w:szCs w:val="22"/>
              </w:rPr>
              <w:t>$700K to provide f</w:t>
            </w:r>
            <w:r w:rsidRPr="00DC05E4">
              <w:rPr>
                <w:rFonts w:ascii="Arial" w:hAnsi="Arial" w:cs="Arial"/>
                <w:sz w:val="22"/>
                <w:szCs w:val="22"/>
              </w:rPr>
              <w:t>unding for the anti-hate and bias response</w:t>
            </w:r>
            <w:r>
              <w:rPr>
                <w:rFonts w:ascii="Arial" w:hAnsi="Arial" w:cs="Arial"/>
                <w:sz w:val="22"/>
                <w:szCs w:val="22"/>
              </w:rPr>
              <w:t>.</w:t>
            </w:r>
          </w:p>
        </w:tc>
        <w:tc>
          <w:tcPr>
            <w:tcW w:w="270" w:type="dxa"/>
            <w:tcBorders>
              <w:top w:val="nil"/>
              <w:left w:val="nil"/>
              <w:bottom w:val="nil"/>
              <w:right w:val="nil"/>
            </w:tcBorders>
          </w:tcPr>
          <w:p w14:paraId="04F24142"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CBE2C5C" w14:textId="5A6FFBFA" w:rsidR="00DC05E4" w:rsidRDefault="00DC05E4" w:rsidP="00DC05E4">
            <w:pPr>
              <w:jc w:val="right"/>
              <w:rPr>
                <w:rFonts w:ascii="Arial" w:hAnsi="Arial" w:cs="Arial"/>
                <w:sz w:val="22"/>
                <w:szCs w:val="22"/>
              </w:rPr>
            </w:pPr>
            <w:r>
              <w:rPr>
                <w:rFonts w:ascii="Arial" w:hAnsi="Arial" w:cs="Arial"/>
                <w:sz w:val="22"/>
                <w:szCs w:val="22"/>
              </w:rPr>
              <w:t>$1.2 M</w:t>
            </w:r>
          </w:p>
        </w:tc>
      </w:tr>
      <w:tr w:rsidR="00DC05E4" w:rsidRPr="008D0300" w14:paraId="4F9EBEEE" w14:textId="77777777" w:rsidTr="002C52E0">
        <w:trPr>
          <w:cantSplit/>
          <w:trHeight w:val="23"/>
          <w:jc w:val="center"/>
        </w:trPr>
        <w:tc>
          <w:tcPr>
            <w:tcW w:w="571" w:type="dxa"/>
            <w:tcBorders>
              <w:top w:val="nil"/>
              <w:left w:val="nil"/>
              <w:bottom w:val="nil"/>
              <w:right w:val="nil"/>
            </w:tcBorders>
          </w:tcPr>
          <w:p w14:paraId="5BD811B6" w14:textId="79628AD0" w:rsidR="00DC05E4" w:rsidRDefault="003F3BA5" w:rsidP="00DC05E4">
            <w:pPr>
              <w:rPr>
                <w:rFonts w:ascii="Arial" w:hAnsi="Arial" w:cs="Arial"/>
                <w:sz w:val="22"/>
                <w:szCs w:val="22"/>
              </w:rPr>
            </w:pPr>
            <w:r>
              <w:rPr>
                <w:rFonts w:ascii="Arial" w:hAnsi="Arial" w:cs="Arial"/>
                <w:sz w:val="22"/>
                <w:szCs w:val="22"/>
              </w:rPr>
              <w:t>9</w:t>
            </w:r>
          </w:p>
        </w:tc>
        <w:tc>
          <w:tcPr>
            <w:tcW w:w="268" w:type="dxa"/>
            <w:tcBorders>
              <w:top w:val="nil"/>
              <w:left w:val="nil"/>
              <w:bottom w:val="nil"/>
              <w:right w:val="nil"/>
            </w:tcBorders>
          </w:tcPr>
          <w:p w14:paraId="0B2C61B7"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0AD60DA" w14:textId="12D4DDD3" w:rsidR="00DC05E4" w:rsidRDefault="003F3BA5" w:rsidP="00DC05E4">
            <w:pPr>
              <w:rPr>
                <w:rFonts w:ascii="Arial" w:hAnsi="Arial" w:cs="Arial"/>
                <w:sz w:val="22"/>
                <w:szCs w:val="22"/>
              </w:rPr>
            </w:pPr>
            <w:r>
              <w:rPr>
                <w:rFonts w:ascii="Arial" w:hAnsi="Arial" w:cs="Arial"/>
                <w:sz w:val="22"/>
                <w:szCs w:val="22"/>
              </w:rPr>
              <w:t>DCHS: C</w:t>
            </w:r>
            <w:r w:rsidRPr="003F3BA5">
              <w:rPr>
                <w:rFonts w:ascii="Arial" w:hAnsi="Arial" w:cs="Arial"/>
                <w:sz w:val="22"/>
                <w:szCs w:val="22"/>
              </w:rPr>
              <w:t>hildcare services for families</w:t>
            </w:r>
            <w:r w:rsidR="00080E46">
              <w:rPr>
                <w:rFonts w:ascii="Arial" w:hAnsi="Arial" w:cs="Arial"/>
                <w:sz w:val="22"/>
                <w:szCs w:val="22"/>
              </w:rPr>
              <w:t xml:space="preserve">, </w:t>
            </w:r>
            <w:r w:rsidRPr="003F3BA5">
              <w:rPr>
                <w:rFonts w:ascii="Arial" w:hAnsi="Arial" w:cs="Arial"/>
                <w:sz w:val="22"/>
                <w:szCs w:val="22"/>
              </w:rPr>
              <w:t>establish a grant program for urgent provider needs</w:t>
            </w:r>
            <w:r w:rsidR="00080E46">
              <w:rPr>
                <w:rFonts w:ascii="Arial" w:hAnsi="Arial" w:cs="Arial"/>
                <w:sz w:val="22"/>
                <w:szCs w:val="22"/>
              </w:rPr>
              <w:t>,</w:t>
            </w:r>
            <w:r w:rsidR="009912A7">
              <w:rPr>
                <w:rFonts w:ascii="Arial" w:hAnsi="Arial" w:cs="Arial"/>
                <w:sz w:val="22"/>
                <w:szCs w:val="22"/>
              </w:rPr>
              <w:t xml:space="preserve"> and two TLTs to provide administrative support.</w:t>
            </w:r>
          </w:p>
        </w:tc>
        <w:tc>
          <w:tcPr>
            <w:tcW w:w="270" w:type="dxa"/>
            <w:tcBorders>
              <w:top w:val="nil"/>
              <w:left w:val="nil"/>
              <w:bottom w:val="nil"/>
              <w:right w:val="nil"/>
            </w:tcBorders>
          </w:tcPr>
          <w:p w14:paraId="56696DF3"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25ABEC8E" w14:textId="63AC0CB2" w:rsidR="00DC05E4" w:rsidRDefault="003F3BA5" w:rsidP="00DC05E4">
            <w:pPr>
              <w:jc w:val="right"/>
              <w:rPr>
                <w:rFonts w:ascii="Arial" w:hAnsi="Arial" w:cs="Arial"/>
                <w:sz w:val="22"/>
                <w:szCs w:val="22"/>
              </w:rPr>
            </w:pPr>
            <w:r>
              <w:rPr>
                <w:rFonts w:ascii="Arial" w:hAnsi="Arial" w:cs="Arial"/>
                <w:sz w:val="22"/>
                <w:szCs w:val="22"/>
              </w:rPr>
              <w:t>$6.0 M</w:t>
            </w:r>
          </w:p>
        </w:tc>
      </w:tr>
      <w:tr w:rsidR="00DC05E4" w:rsidRPr="008D0300" w14:paraId="3DE2B907" w14:textId="77777777" w:rsidTr="002C52E0">
        <w:trPr>
          <w:cantSplit/>
          <w:jc w:val="center"/>
        </w:trPr>
        <w:tc>
          <w:tcPr>
            <w:tcW w:w="571" w:type="dxa"/>
            <w:tcBorders>
              <w:top w:val="nil"/>
              <w:left w:val="nil"/>
              <w:bottom w:val="nil"/>
              <w:right w:val="nil"/>
            </w:tcBorders>
          </w:tcPr>
          <w:p w14:paraId="180F84E8" w14:textId="25239E22" w:rsidR="00DC05E4" w:rsidRDefault="009912A7" w:rsidP="00DC05E4">
            <w:pPr>
              <w:rPr>
                <w:rFonts w:ascii="Arial" w:hAnsi="Arial" w:cs="Arial"/>
                <w:sz w:val="22"/>
                <w:szCs w:val="22"/>
              </w:rPr>
            </w:pPr>
            <w:r>
              <w:rPr>
                <w:rFonts w:ascii="Arial" w:hAnsi="Arial" w:cs="Arial"/>
                <w:sz w:val="22"/>
                <w:szCs w:val="22"/>
              </w:rPr>
              <w:t>10</w:t>
            </w:r>
          </w:p>
        </w:tc>
        <w:tc>
          <w:tcPr>
            <w:tcW w:w="268" w:type="dxa"/>
            <w:tcBorders>
              <w:top w:val="nil"/>
              <w:left w:val="nil"/>
              <w:bottom w:val="nil"/>
              <w:right w:val="nil"/>
            </w:tcBorders>
          </w:tcPr>
          <w:p w14:paraId="266A86F5"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FC83434" w14:textId="390F16C6" w:rsidR="00DC05E4" w:rsidRDefault="00520536" w:rsidP="00DC05E4">
            <w:pPr>
              <w:rPr>
                <w:rFonts w:ascii="Arial" w:hAnsi="Arial" w:cs="Arial"/>
                <w:sz w:val="22"/>
                <w:szCs w:val="22"/>
              </w:rPr>
            </w:pPr>
            <w:r>
              <w:rPr>
                <w:rFonts w:ascii="Arial" w:hAnsi="Arial" w:cs="Arial"/>
                <w:sz w:val="22"/>
                <w:szCs w:val="22"/>
              </w:rPr>
              <w:t>DCHS: Support individuals experiencing d</w:t>
            </w:r>
            <w:r w:rsidRPr="00520536">
              <w:rPr>
                <w:rFonts w:ascii="Arial" w:hAnsi="Arial" w:cs="Arial"/>
                <w:sz w:val="22"/>
                <w:szCs w:val="22"/>
              </w:rPr>
              <w:t>omestic violence and sexual violence</w:t>
            </w:r>
            <w:r>
              <w:rPr>
                <w:rFonts w:ascii="Arial" w:hAnsi="Arial" w:cs="Arial"/>
                <w:sz w:val="22"/>
                <w:szCs w:val="22"/>
              </w:rPr>
              <w:t xml:space="preserve"> </w:t>
            </w:r>
            <w:r w:rsidRPr="00520536">
              <w:rPr>
                <w:rFonts w:ascii="Arial" w:hAnsi="Arial" w:cs="Arial"/>
                <w:sz w:val="22"/>
                <w:szCs w:val="22"/>
              </w:rPr>
              <w:t xml:space="preserve">who may be experiencing increased violence, </w:t>
            </w:r>
            <w:r w:rsidR="0057577E" w:rsidRPr="00520536">
              <w:rPr>
                <w:rFonts w:ascii="Arial" w:hAnsi="Arial" w:cs="Arial"/>
                <w:sz w:val="22"/>
                <w:szCs w:val="22"/>
              </w:rPr>
              <w:t>isolation,</w:t>
            </w:r>
            <w:r w:rsidRPr="00520536">
              <w:rPr>
                <w:rFonts w:ascii="Arial" w:hAnsi="Arial" w:cs="Arial"/>
                <w:sz w:val="22"/>
                <w:szCs w:val="22"/>
              </w:rPr>
              <w:t xml:space="preserve"> and lethality risk due to COVID-19</w:t>
            </w:r>
            <w:r w:rsidR="009912A7">
              <w:rPr>
                <w:rFonts w:ascii="Arial" w:hAnsi="Arial" w:cs="Arial"/>
                <w:sz w:val="22"/>
                <w:szCs w:val="22"/>
              </w:rPr>
              <w:t xml:space="preserve"> ($300K for K</w:t>
            </w:r>
            <w:r w:rsidR="00080E46">
              <w:rPr>
                <w:rFonts w:ascii="Arial" w:hAnsi="Arial" w:cs="Arial"/>
                <w:sz w:val="22"/>
                <w:szCs w:val="22"/>
              </w:rPr>
              <w:t xml:space="preserve">ing County Sexual Assault Resource Center </w:t>
            </w:r>
            <w:r w:rsidR="009C4999">
              <w:rPr>
                <w:rFonts w:ascii="Arial" w:hAnsi="Arial" w:cs="Arial"/>
                <w:sz w:val="22"/>
                <w:szCs w:val="22"/>
              </w:rPr>
              <w:t>[</w:t>
            </w:r>
            <w:r w:rsidR="00080E46">
              <w:rPr>
                <w:rFonts w:ascii="Arial" w:hAnsi="Arial" w:cs="Arial"/>
                <w:sz w:val="22"/>
                <w:szCs w:val="22"/>
              </w:rPr>
              <w:t>K</w:t>
            </w:r>
            <w:r w:rsidR="009912A7">
              <w:rPr>
                <w:rFonts w:ascii="Arial" w:hAnsi="Arial" w:cs="Arial"/>
                <w:sz w:val="22"/>
                <w:szCs w:val="22"/>
              </w:rPr>
              <w:t>SARC</w:t>
            </w:r>
            <w:r w:rsidR="009C4999">
              <w:rPr>
                <w:rFonts w:ascii="Arial" w:hAnsi="Arial" w:cs="Arial"/>
                <w:sz w:val="22"/>
                <w:szCs w:val="22"/>
              </w:rPr>
              <w:t>]</w:t>
            </w:r>
            <w:r w:rsidR="009912A7">
              <w:rPr>
                <w:rFonts w:ascii="Arial" w:hAnsi="Arial" w:cs="Arial"/>
                <w:sz w:val="22"/>
                <w:szCs w:val="22"/>
              </w:rPr>
              <w:t>)</w:t>
            </w:r>
            <w:r w:rsidR="0057577E">
              <w:rPr>
                <w:rFonts w:ascii="Arial" w:hAnsi="Arial" w:cs="Arial"/>
                <w:sz w:val="22"/>
                <w:szCs w:val="22"/>
              </w:rPr>
              <w:t>.</w:t>
            </w:r>
          </w:p>
        </w:tc>
        <w:tc>
          <w:tcPr>
            <w:tcW w:w="270" w:type="dxa"/>
            <w:tcBorders>
              <w:top w:val="nil"/>
              <w:left w:val="nil"/>
              <w:bottom w:val="nil"/>
              <w:right w:val="nil"/>
            </w:tcBorders>
          </w:tcPr>
          <w:p w14:paraId="1E878882"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08C9FFE" w14:textId="4F4D4DBC" w:rsidR="00DC05E4" w:rsidRDefault="00520536" w:rsidP="00DC05E4">
            <w:pPr>
              <w:jc w:val="right"/>
              <w:rPr>
                <w:rFonts w:ascii="Arial" w:hAnsi="Arial" w:cs="Arial"/>
                <w:sz w:val="22"/>
                <w:szCs w:val="22"/>
              </w:rPr>
            </w:pPr>
            <w:r>
              <w:rPr>
                <w:rFonts w:ascii="Arial" w:hAnsi="Arial" w:cs="Arial"/>
                <w:sz w:val="22"/>
                <w:szCs w:val="22"/>
              </w:rPr>
              <w:t>$1.5 M</w:t>
            </w:r>
          </w:p>
        </w:tc>
      </w:tr>
      <w:tr w:rsidR="00DC05E4" w:rsidRPr="008D0300" w14:paraId="7108F761" w14:textId="77777777" w:rsidTr="002C52E0">
        <w:trPr>
          <w:cantSplit/>
          <w:jc w:val="center"/>
        </w:trPr>
        <w:tc>
          <w:tcPr>
            <w:tcW w:w="571" w:type="dxa"/>
            <w:tcBorders>
              <w:top w:val="nil"/>
              <w:left w:val="nil"/>
              <w:bottom w:val="nil"/>
              <w:right w:val="nil"/>
            </w:tcBorders>
          </w:tcPr>
          <w:p w14:paraId="217385A7" w14:textId="6C87967E" w:rsidR="00DC05E4" w:rsidRDefault="009912A7" w:rsidP="00DC05E4">
            <w:pPr>
              <w:rPr>
                <w:rFonts w:ascii="Arial" w:hAnsi="Arial" w:cs="Arial"/>
                <w:sz w:val="22"/>
                <w:szCs w:val="22"/>
              </w:rPr>
            </w:pPr>
            <w:r>
              <w:rPr>
                <w:rFonts w:ascii="Arial" w:hAnsi="Arial" w:cs="Arial"/>
                <w:sz w:val="22"/>
                <w:szCs w:val="22"/>
              </w:rPr>
              <w:t>11</w:t>
            </w:r>
          </w:p>
        </w:tc>
        <w:tc>
          <w:tcPr>
            <w:tcW w:w="268" w:type="dxa"/>
            <w:tcBorders>
              <w:top w:val="nil"/>
              <w:left w:val="nil"/>
              <w:bottom w:val="nil"/>
              <w:right w:val="nil"/>
            </w:tcBorders>
          </w:tcPr>
          <w:p w14:paraId="67DB2DC2"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E77605D" w14:textId="673894DF" w:rsidR="00DC05E4" w:rsidRDefault="009912A7" w:rsidP="00DC05E4">
            <w:pPr>
              <w:rPr>
                <w:rFonts w:ascii="Arial" w:hAnsi="Arial" w:cs="Arial"/>
                <w:sz w:val="22"/>
                <w:szCs w:val="22"/>
              </w:rPr>
            </w:pPr>
            <w:r>
              <w:rPr>
                <w:rFonts w:ascii="Arial" w:hAnsi="Arial" w:cs="Arial"/>
                <w:sz w:val="22"/>
                <w:szCs w:val="22"/>
              </w:rPr>
              <w:t>BHRD</w:t>
            </w:r>
            <w:r w:rsidR="00520536">
              <w:rPr>
                <w:rFonts w:ascii="Arial" w:hAnsi="Arial" w:cs="Arial"/>
                <w:sz w:val="22"/>
                <w:szCs w:val="22"/>
              </w:rPr>
              <w:t xml:space="preserve">: </w:t>
            </w:r>
            <w:r w:rsidR="0057577E">
              <w:rPr>
                <w:rFonts w:ascii="Arial" w:hAnsi="Arial" w:cs="Arial"/>
                <w:sz w:val="22"/>
                <w:szCs w:val="22"/>
              </w:rPr>
              <w:t>Rural behavioral health services</w:t>
            </w:r>
            <w:r w:rsidRPr="009912A7">
              <w:rPr>
                <w:rFonts w:ascii="Arial" w:hAnsi="Arial" w:cs="Arial"/>
                <w:sz w:val="22"/>
                <w:szCs w:val="22"/>
              </w:rPr>
              <w:t>.</w:t>
            </w:r>
          </w:p>
        </w:tc>
        <w:tc>
          <w:tcPr>
            <w:tcW w:w="270" w:type="dxa"/>
            <w:tcBorders>
              <w:top w:val="nil"/>
              <w:left w:val="nil"/>
              <w:bottom w:val="nil"/>
              <w:right w:val="nil"/>
            </w:tcBorders>
          </w:tcPr>
          <w:p w14:paraId="24B8B76A"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D611900" w14:textId="168389E2" w:rsidR="00DC05E4" w:rsidRDefault="0057577E" w:rsidP="00DC05E4">
            <w:pPr>
              <w:jc w:val="right"/>
              <w:rPr>
                <w:rFonts w:ascii="Arial" w:hAnsi="Arial" w:cs="Arial"/>
                <w:sz w:val="22"/>
                <w:szCs w:val="22"/>
              </w:rPr>
            </w:pPr>
            <w:r>
              <w:rPr>
                <w:rFonts w:ascii="Arial" w:hAnsi="Arial" w:cs="Arial"/>
                <w:sz w:val="22"/>
                <w:szCs w:val="22"/>
              </w:rPr>
              <w:t>$4.0 M</w:t>
            </w:r>
          </w:p>
        </w:tc>
      </w:tr>
      <w:tr w:rsidR="009B63C1" w:rsidRPr="008D0300" w14:paraId="0D42C68D" w14:textId="77777777" w:rsidTr="002C52E0">
        <w:trPr>
          <w:cantSplit/>
          <w:jc w:val="center"/>
        </w:trPr>
        <w:tc>
          <w:tcPr>
            <w:tcW w:w="571" w:type="dxa"/>
            <w:tcBorders>
              <w:top w:val="nil"/>
              <w:left w:val="nil"/>
              <w:bottom w:val="nil"/>
              <w:right w:val="nil"/>
            </w:tcBorders>
          </w:tcPr>
          <w:p w14:paraId="625E5E95" w14:textId="0EB8F2DE" w:rsidR="009B63C1" w:rsidRDefault="009B63C1" w:rsidP="009B63C1">
            <w:pPr>
              <w:rPr>
                <w:rFonts w:ascii="Arial" w:hAnsi="Arial" w:cs="Arial"/>
                <w:sz w:val="22"/>
                <w:szCs w:val="22"/>
              </w:rPr>
            </w:pPr>
            <w:r>
              <w:rPr>
                <w:rFonts w:ascii="Arial" w:hAnsi="Arial" w:cs="Arial"/>
                <w:sz w:val="22"/>
                <w:szCs w:val="22"/>
              </w:rPr>
              <w:t>1</w:t>
            </w:r>
            <w:r w:rsidR="009B19BD">
              <w:rPr>
                <w:rFonts w:ascii="Arial" w:hAnsi="Arial" w:cs="Arial"/>
                <w:sz w:val="22"/>
                <w:szCs w:val="22"/>
              </w:rPr>
              <w:t>2</w:t>
            </w:r>
          </w:p>
        </w:tc>
        <w:tc>
          <w:tcPr>
            <w:tcW w:w="268" w:type="dxa"/>
            <w:tcBorders>
              <w:top w:val="nil"/>
              <w:left w:val="nil"/>
              <w:bottom w:val="nil"/>
              <w:right w:val="nil"/>
            </w:tcBorders>
          </w:tcPr>
          <w:p w14:paraId="595F77C8"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E8324F3" w14:textId="4F3B4609" w:rsidR="009B63C1" w:rsidRDefault="009B63C1" w:rsidP="009B63C1">
            <w:pPr>
              <w:rPr>
                <w:rFonts w:ascii="Arial" w:hAnsi="Arial" w:cs="Arial"/>
                <w:sz w:val="22"/>
                <w:szCs w:val="22"/>
              </w:rPr>
            </w:pPr>
            <w:r>
              <w:rPr>
                <w:rFonts w:ascii="Arial" w:hAnsi="Arial" w:cs="Arial"/>
                <w:sz w:val="22"/>
                <w:szCs w:val="22"/>
              </w:rPr>
              <w:t xml:space="preserve">BHRD: </w:t>
            </w:r>
            <w:r w:rsidR="0057577E" w:rsidRPr="0057577E">
              <w:rPr>
                <w:rFonts w:ascii="Arial" w:hAnsi="Arial" w:cs="Arial"/>
                <w:sz w:val="22"/>
                <w:szCs w:val="22"/>
              </w:rPr>
              <w:t xml:space="preserve">Extension </w:t>
            </w:r>
            <w:r w:rsidR="0057577E">
              <w:rPr>
                <w:rFonts w:ascii="Arial" w:hAnsi="Arial" w:cs="Arial"/>
                <w:sz w:val="22"/>
                <w:szCs w:val="22"/>
              </w:rPr>
              <w:t xml:space="preserve">of </w:t>
            </w:r>
            <w:r w:rsidR="00A51643">
              <w:rPr>
                <w:rFonts w:ascii="Arial" w:hAnsi="Arial" w:cs="Arial"/>
                <w:sz w:val="22"/>
                <w:szCs w:val="22"/>
              </w:rPr>
              <w:t xml:space="preserve">the </w:t>
            </w:r>
            <w:r w:rsidR="00212FB1">
              <w:rPr>
                <w:rFonts w:ascii="Arial" w:hAnsi="Arial" w:cs="Arial"/>
                <w:sz w:val="22"/>
                <w:szCs w:val="22"/>
              </w:rPr>
              <w:t>COVID 3</w:t>
            </w:r>
            <w:r w:rsidR="00A51643">
              <w:rPr>
                <w:rFonts w:ascii="Arial" w:hAnsi="Arial" w:cs="Arial"/>
                <w:sz w:val="22"/>
                <w:szCs w:val="22"/>
              </w:rPr>
              <w:t xml:space="preserve"> established </w:t>
            </w:r>
            <w:r w:rsidR="0057577E">
              <w:rPr>
                <w:rFonts w:ascii="Arial" w:hAnsi="Arial" w:cs="Arial"/>
                <w:sz w:val="22"/>
                <w:szCs w:val="22"/>
              </w:rPr>
              <w:t>e</w:t>
            </w:r>
            <w:r w:rsidR="0057577E" w:rsidRPr="0057577E">
              <w:rPr>
                <w:rFonts w:ascii="Arial" w:hAnsi="Arial" w:cs="Arial"/>
                <w:sz w:val="22"/>
                <w:szCs w:val="22"/>
              </w:rPr>
              <w:t xml:space="preserve">mergency behavioral health fund </w:t>
            </w:r>
            <w:r w:rsidR="0057577E">
              <w:rPr>
                <w:rFonts w:ascii="Arial" w:hAnsi="Arial" w:cs="Arial"/>
                <w:sz w:val="22"/>
                <w:szCs w:val="22"/>
              </w:rPr>
              <w:t xml:space="preserve">for </w:t>
            </w:r>
            <w:r w:rsidR="0057577E" w:rsidRPr="0057577E">
              <w:rPr>
                <w:rFonts w:ascii="Arial" w:hAnsi="Arial" w:cs="Arial"/>
                <w:sz w:val="22"/>
                <w:szCs w:val="22"/>
              </w:rPr>
              <w:t xml:space="preserve">small and medium sized integrated care network providers </w:t>
            </w:r>
            <w:r w:rsidR="001D0EE7">
              <w:rPr>
                <w:rFonts w:ascii="Arial" w:hAnsi="Arial" w:cs="Arial"/>
                <w:sz w:val="22"/>
                <w:szCs w:val="22"/>
              </w:rPr>
              <w:t xml:space="preserve">in the county </w:t>
            </w:r>
            <w:r w:rsidR="0057577E" w:rsidRPr="0057577E">
              <w:rPr>
                <w:rFonts w:ascii="Arial" w:hAnsi="Arial" w:cs="Arial"/>
                <w:sz w:val="22"/>
                <w:szCs w:val="22"/>
              </w:rPr>
              <w:t>for eligible COVID-19 expense</w:t>
            </w:r>
            <w:r w:rsidR="0057577E">
              <w:rPr>
                <w:rFonts w:ascii="Arial" w:hAnsi="Arial" w:cs="Arial"/>
                <w:sz w:val="22"/>
                <w:szCs w:val="22"/>
              </w:rPr>
              <w:t>.</w:t>
            </w:r>
          </w:p>
        </w:tc>
        <w:tc>
          <w:tcPr>
            <w:tcW w:w="270" w:type="dxa"/>
            <w:tcBorders>
              <w:top w:val="nil"/>
              <w:left w:val="nil"/>
              <w:bottom w:val="nil"/>
              <w:right w:val="nil"/>
            </w:tcBorders>
          </w:tcPr>
          <w:p w14:paraId="482D4A54"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0C89605F" w14:textId="58DFA32B" w:rsidR="009B63C1" w:rsidRDefault="0057577E" w:rsidP="009B63C1">
            <w:pPr>
              <w:jc w:val="right"/>
              <w:rPr>
                <w:rFonts w:ascii="Arial" w:hAnsi="Arial" w:cs="Arial"/>
                <w:sz w:val="22"/>
                <w:szCs w:val="22"/>
              </w:rPr>
            </w:pPr>
            <w:r>
              <w:rPr>
                <w:rFonts w:ascii="Arial" w:hAnsi="Arial" w:cs="Arial"/>
                <w:sz w:val="22"/>
                <w:szCs w:val="22"/>
              </w:rPr>
              <w:t>$5.0 M</w:t>
            </w:r>
          </w:p>
        </w:tc>
      </w:tr>
      <w:tr w:rsidR="009B63C1" w:rsidRPr="008D0300" w14:paraId="33210825" w14:textId="77777777" w:rsidTr="002C52E0">
        <w:trPr>
          <w:cantSplit/>
          <w:jc w:val="center"/>
        </w:trPr>
        <w:tc>
          <w:tcPr>
            <w:tcW w:w="571" w:type="dxa"/>
            <w:tcBorders>
              <w:top w:val="nil"/>
              <w:left w:val="nil"/>
              <w:bottom w:val="nil"/>
              <w:right w:val="nil"/>
            </w:tcBorders>
          </w:tcPr>
          <w:p w14:paraId="55C7BEE0" w14:textId="7890F378" w:rsidR="009B63C1" w:rsidRDefault="009B63C1" w:rsidP="009B63C1">
            <w:pPr>
              <w:rPr>
                <w:rFonts w:ascii="Arial" w:hAnsi="Arial" w:cs="Arial"/>
                <w:sz w:val="22"/>
                <w:szCs w:val="22"/>
              </w:rPr>
            </w:pPr>
            <w:r>
              <w:rPr>
                <w:rFonts w:ascii="Arial" w:hAnsi="Arial" w:cs="Arial"/>
                <w:sz w:val="22"/>
                <w:szCs w:val="22"/>
              </w:rPr>
              <w:t>1</w:t>
            </w:r>
            <w:r w:rsidR="009B19BD">
              <w:rPr>
                <w:rFonts w:ascii="Arial" w:hAnsi="Arial" w:cs="Arial"/>
                <w:sz w:val="22"/>
                <w:szCs w:val="22"/>
              </w:rPr>
              <w:t>3</w:t>
            </w:r>
          </w:p>
        </w:tc>
        <w:tc>
          <w:tcPr>
            <w:tcW w:w="268" w:type="dxa"/>
            <w:tcBorders>
              <w:top w:val="nil"/>
              <w:left w:val="nil"/>
              <w:bottom w:val="nil"/>
              <w:right w:val="nil"/>
            </w:tcBorders>
          </w:tcPr>
          <w:p w14:paraId="6AF2854B"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4F079FD" w14:textId="250DEEA2" w:rsidR="009B63C1" w:rsidRDefault="009B63C1" w:rsidP="009B63C1">
            <w:pPr>
              <w:rPr>
                <w:rFonts w:ascii="Arial" w:hAnsi="Arial" w:cs="Arial"/>
                <w:sz w:val="22"/>
                <w:szCs w:val="22"/>
              </w:rPr>
            </w:pPr>
            <w:r>
              <w:rPr>
                <w:rFonts w:ascii="Arial" w:hAnsi="Arial" w:cs="Arial"/>
                <w:sz w:val="22"/>
                <w:szCs w:val="22"/>
              </w:rPr>
              <w:t xml:space="preserve">BHRD: </w:t>
            </w:r>
            <w:r w:rsidR="0057577E" w:rsidRPr="0057577E">
              <w:rPr>
                <w:rFonts w:ascii="Arial" w:hAnsi="Arial" w:cs="Arial"/>
                <w:sz w:val="22"/>
                <w:szCs w:val="22"/>
              </w:rPr>
              <w:t xml:space="preserve">Behavioral health services </w:t>
            </w:r>
            <w:r w:rsidR="0057577E">
              <w:rPr>
                <w:rFonts w:ascii="Arial" w:hAnsi="Arial" w:cs="Arial"/>
                <w:sz w:val="22"/>
                <w:szCs w:val="22"/>
              </w:rPr>
              <w:t>for facilities fund</w:t>
            </w:r>
            <w:r w:rsidR="002C7007">
              <w:rPr>
                <w:rFonts w:ascii="Arial" w:hAnsi="Arial" w:cs="Arial"/>
                <w:sz w:val="22"/>
                <w:szCs w:val="22"/>
              </w:rPr>
              <w:t>ed</w:t>
            </w:r>
            <w:r w:rsidR="0057577E">
              <w:rPr>
                <w:rFonts w:ascii="Arial" w:hAnsi="Arial" w:cs="Arial"/>
                <w:sz w:val="22"/>
                <w:szCs w:val="22"/>
              </w:rPr>
              <w:t xml:space="preserve"> by</w:t>
            </w:r>
            <w:r w:rsidR="0057577E" w:rsidRPr="0057577E">
              <w:rPr>
                <w:rFonts w:ascii="Arial" w:hAnsi="Arial" w:cs="Arial"/>
                <w:sz w:val="22"/>
                <w:szCs w:val="22"/>
              </w:rPr>
              <w:t xml:space="preserve"> Health </w:t>
            </w:r>
            <w:r w:rsidR="0057577E">
              <w:rPr>
                <w:rFonts w:ascii="Arial" w:hAnsi="Arial" w:cs="Arial"/>
                <w:sz w:val="22"/>
                <w:szCs w:val="22"/>
              </w:rPr>
              <w:t>t</w:t>
            </w:r>
            <w:r w:rsidR="0057577E" w:rsidRPr="0057577E">
              <w:rPr>
                <w:rFonts w:ascii="Arial" w:hAnsi="Arial" w:cs="Arial"/>
                <w:sz w:val="22"/>
                <w:szCs w:val="22"/>
              </w:rPr>
              <w:t xml:space="preserve">hrough Housing </w:t>
            </w:r>
            <w:r w:rsidR="0057577E">
              <w:rPr>
                <w:rFonts w:ascii="Arial" w:hAnsi="Arial" w:cs="Arial"/>
                <w:sz w:val="22"/>
                <w:szCs w:val="22"/>
              </w:rPr>
              <w:t>sales tax.</w:t>
            </w:r>
          </w:p>
        </w:tc>
        <w:tc>
          <w:tcPr>
            <w:tcW w:w="270" w:type="dxa"/>
            <w:tcBorders>
              <w:top w:val="nil"/>
              <w:left w:val="nil"/>
              <w:bottom w:val="nil"/>
              <w:right w:val="nil"/>
            </w:tcBorders>
          </w:tcPr>
          <w:p w14:paraId="4884E6E8"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2D9B1FD5" w14:textId="23211466" w:rsidR="009B63C1" w:rsidRDefault="0057577E" w:rsidP="009B63C1">
            <w:pPr>
              <w:jc w:val="right"/>
              <w:rPr>
                <w:rFonts w:ascii="Arial" w:hAnsi="Arial" w:cs="Arial"/>
                <w:sz w:val="22"/>
                <w:szCs w:val="22"/>
              </w:rPr>
            </w:pPr>
            <w:r>
              <w:rPr>
                <w:rFonts w:ascii="Arial" w:hAnsi="Arial" w:cs="Arial"/>
                <w:sz w:val="22"/>
                <w:szCs w:val="22"/>
              </w:rPr>
              <w:t>$2.8</w:t>
            </w:r>
            <w:r w:rsidR="002C52E0">
              <w:rPr>
                <w:rFonts w:ascii="Arial" w:hAnsi="Arial" w:cs="Arial"/>
                <w:sz w:val="22"/>
                <w:szCs w:val="22"/>
              </w:rPr>
              <w:t xml:space="preserve"> </w:t>
            </w:r>
            <w:r>
              <w:rPr>
                <w:rFonts w:ascii="Arial" w:hAnsi="Arial" w:cs="Arial"/>
                <w:sz w:val="22"/>
                <w:szCs w:val="22"/>
              </w:rPr>
              <w:t>M</w:t>
            </w:r>
          </w:p>
        </w:tc>
      </w:tr>
      <w:tr w:rsidR="009B63C1" w:rsidRPr="008D0300" w14:paraId="6ABD958F" w14:textId="77777777" w:rsidTr="002C52E0">
        <w:trPr>
          <w:cantSplit/>
          <w:jc w:val="center"/>
        </w:trPr>
        <w:tc>
          <w:tcPr>
            <w:tcW w:w="571" w:type="dxa"/>
            <w:tcBorders>
              <w:top w:val="nil"/>
              <w:left w:val="nil"/>
              <w:bottom w:val="nil"/>
              <w:right w:val="nil"/>
            </w:tcBorders>
          </w:tcPr>
          <w:p w14:paraId="15423E26" w14:textId="0A3A6E8B" w:rsidR="009B63C1" w:rsidRDefault="009B63C1" w:rsidP="009B63C1">
            <w:pPr>
              <w:rPr>
                <w:rFonts w:ascii="Arial" w:hAnsi="Arial" w:cs="Arial"/>
                <w:sz w:val="22"/>
                <w:szCs w:val="22"/>
              </w:rPr>
            </w:pPr>
            <w:r>
              <w:rPr>
                <w:rFonts w:ascii="Arial" w:hAnsi="Arial" w:cs="Arial"/>
                <w:sz w:val="22"/>
                <w:szCs w:val="22"/>
              </w:rPr>
              <w:t>1</w:t>
            </w:r>
            <w:r w:rsidR="009B19BD">
              <w:rPr>
                <w:rFonts w:ascii="Arial" w:hAnsi="Arial" w:cs="Arial"/>
                <w:sz w:val="22"/>
                <w:szCs w:val="22"/>
              </w:rPr>
              <w:t>4</w:t>
            </w:r>
          </w:p>
        </w:tc>
        <w:tc>
          <w:tcPr>
            <w:tcW w:w="268" w:type="dxa"/>
            <w:tcBorders>
              <w:top w:val="nil"/>
              <w:left w:val="nil"/>
              <w:bottom w:val="nil"/>
              <w:right w:val="nil"/>
            </w:tcBorders>
          </w:tcPr>
          <w:p w14:paraId="2956EEF4"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19D47F" w14:textId="36FD3F02" w:rsidR="009B63C1" w:rsidRDefault="009B63C1" w:rsidP="009B63C1">
            <w:pPr>
              <w:rPr>
                <w:rFonts w:ascii="Arial" w:hAnsi="Arial" w:cs="Arial"/>
                <w:sz w:val="22"/>
                <w:szCs w:val="22"/>
              </w:rPr>
            </w:pPr>
            <w:r>
              <w:rPr>
                <w:rFonts w:ascii="Arial" w:hAnsi="Arial" w:cs="Arial"/>
                <w:sz w:val="22"/>
                <w:szCs w:val="22"/>
              </w:rPr>
              <w:t xml:space="preserve">BHRD: </w:t>
            </w:r>
            <w:r w:rsidR="0057577E" w:rsidRPr="0057577E">
              <w:rPr>
                <w:rFonts w:ascii="Arial" w:hAnsi="Arial" w:cs="Arial"/>
                <w:sz w:val="22"/>
                <w:szCs w:val="22"/>
              </w:rPr>
              <w:t xml:space="preserve">Behavioral health services </w:t>
            </w:r>
            <w:r w:rsidR="0057577E">
              <w:rPr>
                <w:rFonts w:ascii="Arial" w:hAnsi="Arial" w:cs="Arial"/>
                <w:sz w:val="22"/>
                <w:szCs w:val="22"/>
              </w:rPr>
              <w:t>for</w:t>
            </w:r>
            <w:r w:rsidR="0057577E" w:rsidRPr="0057577E">
              <w:rPr>
                <w:rFonts w:ascii="Arial" w:hAnsi="Arial" w:cs="Arial"/>
                <w:sz w:val="22"/>
                <w:szCs w:val="22"/>
              </w:rPr>
              <w:t xml:space="preserve"> permanent supported housing </w:t>
            </w:r>
            <w:r w:rsidR="0057577E">
              <w:rPr>
                <w:rFonts w:ascii="Arial" w:hAnsi="Arial" w:cs="Arial"/>
                <w:sz w:val="22"/>
                <w:szCs w:val="22"/>
              </w:rPr>
              <w:t>facilities.</w:t>
            </w:r>
          </w:p>
        </w:tc>
        <w:tc>
          <w:tcPr>
            <w:tcW w:w="270" w:type="dxa"/>
            <w:tcBorders>
              <w:top w:val="nil"/>
              <w:left w:val="nil"/>
              <w:bottom w:val="nil"/>
              <w:right w:val="nil"/>
            </w:tcBorders>
          </w:tcPr>
          <w:p w14:paraId="04F9B50D"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7AA36DF0" w14:textId="6C2F08C2" w:rsidR="009B63C1" w:rsidRDefault="0057577E" w:rsidP="009B63C1">
            <w:pPr>
              <w:jc w:val="right"/>
              <w:rPr>
                <w:rFonts w:ascii="Arial" w:hAnsi="Arial" w:cs="Arial"/>
                <w:sz w:val="22"/>
                <w:szCs w:val="22"/>
              </w:rPr>
            </w:pPr>
            <w:r>
              <w:rPr>
                <w:rFonts w:ascii="Arial" w:hAnsi="Arial" w:cs="Arial"/>
                <w:sz w:val="22"/>
                <w:szCs w:val="22"/>
              </w:rPr>
              <w:t>$2.4 M</w:t>
            </w:r>
          </w:p>
        </w:tc>
      </w:tr>
      <w:tr w:rsidR="009B63C1" w:rsidRPr="008D0300" w14:paraId="500E7AC7" w14:textId="77777777" w:rsidTr="002C52E0">
        <w:trPr>
          <w:cantSplit/>
          <w:jc w:val="center"/>
        </w:trPr>
        <w:tc>
          <w:tcPr>
            <w:tcW w:w="571" w:type="dxa"/>
            <w:tcBorders>
              <w:top w:val="nil"/>
              <w:left w:val="nil"/>
              <w:bottom w:val="nil"/>
              <w:right w:val="nil"/>
            </w:tcBorders>
          </w:tcPr>
          <w:p w14:paraId="279CF242" w14:textId="2933DD72" w:rsidR="009B63C1" w:rsidRDefault="009B63C1" w:rsidP="009B63C1">
            <w:pPr>
              <w:rPr>
                <w:rFonts w:ascii="Arial" w:hAnsi="Arial" w:cs="Arial"/>
                <w:sz w:val="22"/>
                <w:szCs w:val="22"/>
              </w:rPr>
            </w:pPr>
            <w:r>
              <w:rPr>
                <w:rFonts w:ascii="Arial" w:hAnsi="Arial" w:cs="Arial"/>
                <w:sz w:val="22"/>
                <w:szCs w:val="22"/>
              </w:rPr>
              <w:t>1</w:t>
            </w:r>
            <w:r w:rsidR="0091567A">
              <w:rPr>
                <w:rFonts w:ascii="Arial" w:hAnsi="Arial" w:cs="Arial"/>
                <w:sz w:val="22"/>
                <w:szCs w:val="22"/>
              </w:rPr>
              <w:t>5</w:t>
            </w:r>
          </w:p>
        </w:tc>
        <w:tc>
          <w:tcPr>
            <w:tcW w:w="268" w:type="dxa"/>
            <w:tcBorders>
              <w:top w:val="nil"/>
              <w:left w:val="nil"/>
              <w:bottom w:val="nil"/>
              <w:right w:val="nil"/>
            </w:tcBorders>
          </w:tcPr>
          <w:p w14:paraId="4B069742"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6E58B2D" w14:textId="24289530" w:rsidR="009B63C1" w:rsidRDefault="009B63C1" w:rsidP="009B63C1">
            <w:pPr>
              <w:rPr>
                <w:rFonts w:ascii="Arial" w:hAnsi="Arial" w:cs="Arial"/>
                <w:sz w:val="22"/>
                <w:szCs w:val="22"/>
              </w:rPr>
            </w:pPr>
            <w:r>
              <w:rPr>
                <w:rFonts w:ascii="Arial" w:hAnsi="Arial" w:cs="Arial"/>
                <w:sz w:val="22"/>
                <w:szCs w:val="22"/>
              </w:rPr>
              <w:t xml:space="preserve">BHRD: </w:t>
            </w:r>
            <w:r w:rsidR="008109E8">
              <w:rPr>
                <w:rFonts w:ascii="Arial" w:hAnsi="Arial" w:cs="Arial"/>
                <w:sz w:val="22"/>
                <w:szCs w:val="22"/>
              </w:rPr>
              <w:t>Establish a long-term solution and future site for a county sobering center.</w:t>
            </w:r>
          </w:p>
        </w:tc>
        <w:tc>
          <w:tcPr>
            <w:tcW w:w="270" w:type="dxa"/>
            <w:tcBorders>
              <w:top w:val="nil"/>
              <w:left w:val="nil"/>
              <w:bottom w:val="nil"/>
              <w:right w:val="nil"/>
            </w:tcBorders>
          </w:tcPr>
          <w:p w14:paraId="3F193323"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44CB8DDF" w14:textId="55EFD0ED" w:rsidR="009B63C1" w:rsidRDefault="008109E8" w:rsidP="009B63C1">
            <w:pPr>
              <w:jc w:val="right"/>
              <w:rPr>
                <w:rFonts w:ascii="Arial" w:hAnsi="Arial" w:cs="Arial"/>
                <w:sz w:val="22"/>
                <w:szCs w:val="22"/>
              </w:rPr>
            </w:pPr>
            <w:r>
              <w:rPr>
                <w:rFonts w:ascii="Arial" w:hAnsi="Arial" w:cs="Arial"/>
                <w:sz w:val="22"/>
                <w:szCs w:val="22"/>
              </w:rPr>
              <w:t>$3.8 M</w:t>
            </w:r>
          </w:p>
        </w:tc>
      </w:tr>
      <w:tr w:rsidR="009B63C1" w:rsidRPr="008D0300" w14:paraId="276DAC34" w14:textId="77777777" w:rsidTr="002C52E0">
        <w:trPr>
          <w:cantSplit/>
          <w:jc w:val="center"/>
        </w:trPr>
        <w:tc>
          <w:tcPr>
            <w:tcW w:w="571" w:type="dxa"/>
            <w:tcBorders>
              <w:top w:val="nil"/>
              <w:left w:val="nil"/>
              <w:bottom w:val="nil"/>
              <w:right w:val="nil"/>
            </w:tcBorders>
          </w:tcPr>
          <w:p w14:paraId="56890B2B" w14:textId="73EB9B06" w:rsidR="009B63C1" w:rsidRDefault="002019C4" w:rsidP="009B63C1">
            <w:pPr>
              <w:rPr>
                <w:rFonts w:ascii="Arial" w:hAnsi="Arial" w:cs="Arial"/>
                <w:sz w:val="22"/>
                <w:szCs w:val="22"/>
              </w:rPr>
            </w:pPr>
            <w:r>
              <w:rPr>
                <w:rFonts w:ascii="Arial" w:hAnsi="Arial" w:cs="Arial"/>
                <w:sz w:val="22"/>
                <w:szCs w:val="22"/>
              </w:rPr>
              <w:t>16</w:t>
            </w:r>
          </w:p>
        </w:tc>
        <w:tc>
          <w:tcPr>
            <w:tcW w:w="268" w:type="dxa"/>
            <w:tcBorders>
              <w:top w:val="nil"/>
              <w:left w:val="nil"/>
              <w:bottom w:val="nil"/>
              <w:right w:val="nil"/>
            </w:tcBorders>
          </w:tcPr>
          <w:p w14:paraId="627E5985"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43D288C" w14:textId="5BF31650" w:rsidR="009B63C1" w:rsidRDefault="002019C4" w:rsidP="002019C4">
            <w:pPr>
              <w:rPr>
                <w:rFonts w:ascii="Arial" w:hAnsi="Arial" w:cs="Arial"/>
                <w:sz w:val="22"/>
                <w:szCs w:val="22"/>
              </w:rPr>
            </w:pPr>
            <w:r>
              <w:rPr>
                <w:rFonts w:ascii="Arial" w:hAnsi="Arial" w:cs="Arial"/>
                <w:sz w:val="22"/>
                <w:szCs w:val="22"/>
              </w:rPr>
              <w:t xml:space="preserve">BHRD: </w:t>
            </w:r>
            <w:r w:rsidR="008F16E8">
              <w:rPr>
                <w:rFonts w:ascii="Arial" w:hAnsi="Arial" w:cs="Arial"/>
                <w:sz w:val="22"/>
                <w:szCs w:val="22"/>
              </w:rPr>
              <w:t>$4.25 million to e</w:t>
            </w:r>
            <w:r>
              <w:rPr>
                <w:rFonts w:ascii="Arial" w:hAnsi="Arial" w:cs="Arial"/>
                <w:sz w:val="22"/>
                <w:szCs w:val="22"/>
              </w:rPr>
              <w:t xml:space="preserve">xtend </w:t>
            </w:r>
            <w:r w:rsidRPr="002019C4">
              <w:rPr>
                <w:rFonts w:ascii="Arial" w:hAnsi="Arial" w:cs="Arial"/>
                <w:sz w:val="22"/>
                <w:szCs w:val="22"/>
              </w:rPr>
              <w:t xml:space="preserve">JustCARE and </w:t>
            </w:r>
            <w:r w:rsidR="008F16E8">
              <w:rPr>
                <w:rFonts w:ascii="Arial" w:hAnsi="Arial" w:cs="Arial"/>
                <w:sz w:val="22"/>
                <w:szCs w:val="22"/>
              </w:rPr>
              <w:t xml:space="preserve">$750K to extend the </w:t>
            </w:r>
            <w:r w:rsidRPr="002019C4">
              <w:rPr>
                <w:rFonts w:ascii="Arial" w:hAnsi="Arial" w:cs="Arial"/>
                <w:sz w:val="22"/>
                <w:szCs w:val="22"/>
              </w:rPr>
              <w:t xml:space="preserve">Co-LEAD </w:t>
            </w:r>
            <w:r>
              <w:rPr>
                <w:rFonts w:ascii="Arial" w:hAnsi="Arial" w:cs="Arial"/>
                <w:sz w:val="22"/>
                <w:szCs w:val="22"/>
              </w:rPr>
              <w:t>program</w:t>
            </w:r>
            <w:r w:rsidR="008F16E8">
              <w:rPr>
                <w:rFonts w:ascii="Arial" w:hAnsi="Arial" w:cs="Arial"/>
                <w:sz w:val="22"/>
                <w:szCs w:val="22"/>
              </w:rPr>
              <w:t xml:space="preserve"> in the City of Burien</w:t>
            </w:r>
            <w:r w:rsidRPr="002019C4">
              <w:rPr>
                <w:rFonts w:ascii="Arial" w:hAnsi="Arial" w:cs="Arial"/>
                <w:sz w:val="22"/>
                <w:szCs w:val="22"/>
              </w:rPr>
              <w:t xml:space="preserve"> through June 2021.</w:t>
            </w:r>
          </w:p>
        </w:tc>
        <w:tc>
          <w:tcPr>
            <w:tcW w:w="270" w:type="dxa"/>
            <w:tcBorders>
              <w:top w:val="nil"/>
              <w:left w:val="nil"/>
              <w:bottom w:val="nil"/>
              <w:right w:val="nil"/>
            </w:tcBorders>
          </w:tcPr>
          <w:p w14:paraId="5949458B"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6AFDD8A9" w14:textId="3C5CFA01" w:rsidR="009B63C1" w:rsidRDefault="002019C4" w:rsidP="009B63C1">
            <w:pPr>
              <w:jc w:val="right"/>
              <w:rPr>
                <w:rFonts w:ascii="Arial" w:hAnsi="Arial" w:cs="Arial"/>
                <w:sz w:val="22"/>
                <w:szCs w:val="22"/>
              </w:rPr>
            </w:pPr>
            <w:r>
              <w:rPr>
                <w:rFonts w:ascii="Arial" w:hAnsi="Arial" w:cs="Arial"/>
                <w:sz w:val="22"/>
                <w:szCs w:val="22"/>
              </w:rPr>
              <w:t>$5.0 M</w:t>
            </w:r>
          </w:p>
        </w:tc>
      </w:tr>
      <w:tr w:rsidR="009B63C1" w:rsidRPr="008D0300" w14:paraId="7A7EB977" w14:textId="77777777" w:rsidTr="002C52E0">
        <w:trPr>
          <w:cantSplit/>
          <w:jc w:val="center"/>
        </w:trPr>
        <w:tc>
          <w:tcPr>
            <w:tcW w:w="571" w:type="dxa"/>
            <w:tcBorders>
              <w:top w:val="nil"/>
              <w:left w:val="nil"/>
              <w:bottom w:val="nil"/>
              <w:right w:val="nil"/>
            </w:tcBorders>
          </w:tcPr>
          <w:p w14:paraId="35741471" w14:textId="109C0E6A" w:rsidR="009B63C1" w:rsidRDefault="002019C4" w:rsidP="009B63C1">
            <w:pPr>
              <w:rPr>
                <w:rFonts w:ascii="Arial" w:hAnsi="Arial" w:cs="Arial"/>
                <w:sz w:val="22"/>
                <w:szCs w:val="22"/>
              </w:rPr>
            </w:pPr>
            <w:r>
              <w:rPr>
                <w:rFonts w:ascii="Arial" w:hAnsi="Arial" w:cs="Arial"/>
                <w:sz w:val="22"/>
                <w:szCs w:val="22"/>
              </w:rPr>
              <w:t>17</w:t>
            </w:r>
          </w:p>
        </w:tc>
        <w:tc>
          <w:tcPr>
            <w:tcW w:w="268" w:type="dxa"/>
            <w:tcBorders>
              <w:top w:val="nil"/>
              <w:left w:val="nil"/>
              <w:bottom w:val="nil"/>
              <w:right w:val="nil"/>
            </w:tcBorders>
          </w:tcPr>
          <w:p w14:paraId="41410CD1"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79578A0" w14:textId="3486247A" w:rsidR="009B63C1" w:rsidRDefault="002019C4" w:rsidP="009B63C1">
            <w:pPr>
              <w:rPr>
                <w:rFonts w:ascii="Arial" w:hAnsi="Arial" w:cs="Arial"/>
                <w:sz w:val="22"/>
                <w:szCs w:val="22"/>
              </w:rPr>
            </w:pPr>
            <w:r>
              <w:rPr>
                <w:rFonts w:ascii="Arial" w:hAnsi="Arial" w:cs="Arial"/>
                <w:sz w:val="22"/>
                <w:szCs w:val="22"/>
              </w:rPr>
              <w:t>BHRD: Establish a</w:t>
            </w:r>
            <w:r w:rsidRPr="002019C4">
              <w:rPr>
                <w:rFonts w:ascii="Arial" w:hAnsi="Arial" w:cs="Arial"/>
                <w:sz w:val="22"/>
                <w:szCs w:val="22"/>
              </w:rPr>
              <w:t xml:space="preserve"> </w:t>
            </w:r>
            <w:r w:rsidR="004229E5">
              <w:rPr>
                <w:rFonts w:ascii="Arial" w:hAnsi="Arial" w:cs="Arial"/>
                <w:sz w:val="22"/>
                <w:szCs w:val="22"/>
              </w:rPr>
              <w:t xml:space="preserve">new </w:t>
            </w:r>
            <w:r w:rsidRPr="002019C4">
              <w:rPr>
                <w:rFonts w:ascii="Arial" w:hAnsi="Arial" w:cs="Arial"/>
                <w:sz w:val="22"/>
                <w:szCs w:val="22"/>
              </w:rPr>
              <w:t>targeted homeless outreach and shelter program</w:t>
            </w:r>
            <w:r w:rsidR="004229E5">
              <w:rPr>
                <w:rFonts w:ascii="Arial" w:hAnsi="Arial" w:cs="Arial"/>
                <w:sz w:val="22"/>
                <w:szCs w:val="22"/>
              </w:rPr>
              <w:t xml:space="preserve"> for one year.</w:t>
            </w:r>
          </w:p>
        </w:tc>
        <w:tc>
          <w:tcPr>
            <w:tcW w:w="270" w:type="dxa"/>
            <w:tcBorders>
              <w:top w:val="nil"/>
              <w:left w:val="nil"/>
              <w:bottom w:val="nil"/>
              <w:right w:val="nil"/>
            </w:tcBorders>
          </w:tcPr>
          <w:p w14:paraId="3C419600"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B244BDA" w14:textId="136FA015" w:rsidR="009B63C1" w:rsidRDefault="002019C4" w:rsidP="009B63C1">
            <w:pPr>
              <w:jc w:val="right"/>
              <w:rPr>
                <w:rFonts w:ascii="Arial" w:hAnsi="Arial" w:cs="Arial"/>
                <w:sz w:val="22"/>
                <w:szCs w:val="22"/>
              </w:rPr>
            </w:pPr>
            <w:r>
              <w:rPr>
                <w:rFonts w:ascii="Arial" w:hAnsi="Arial" w:cs="Arial"/>
                <w:sz w:val="22"/>
                <w:szCs w:val="22"/>
              </w:rPr>
              <w:t>$7.5 M</w:t>
            </w:r>
          </w:p>
        </w:tc>
      </w:tr>
      <w:tr w:rsidR="009B63C1" w:rsidRPr="008D0300" w14:paraId="69CFE2B6" w14:textId="77777777" w:rsidTr="002C52E0">
        <w:trPr>
          <w:cantSplit/>
          <w:jc w:val="center"/>
        </w:trPr>
        <w:tc>
          <w:tcPr>
            <w:tcW w:w="571" w:type="dxa"/>
            <w:tcBorders>
              <w:top w:val="nil"/>
              <w:left w:val="nil"/>
              <w:bottom w:val="nil"/>
              <w:right w:val="nil"/>
            </w:tcBorders>
          </w:tcPr>
          <w:p w14:paraId="0C28BCDD" w14:textId="278278BE" w:rsidR="009B63C1" w:rsidRDefault="004229E5" w:rsidP="009B63C1">
            <w:pPr>
              <w:rPr>
                <w:rFonts w:ascii="Arial" w:hAnsi="Arial" w:cs="Arial"/>
                <w:sz w:val="22"/>
                <w:szCs w:val="22"/>
              </w:rPr>
            </w:pPr>
            <w:r>
              <w:rPr>
                <w:rFonts w:ascii="Arial" w:hAnsi="Arial" w:cs="Arial"/>
                <w:sz w:val="22"/>
                <w:szCs w:val="22"/>
              </w:rPr>
              <w:t>18</w:t>
            </w:r>
          </w:p>
        </w:tc>
        <w:tc>
          <w:tcPr>
            <w:tcW w:w="268" w:type="dxa"/>
            <w:tcBorders>
              <w:top w:val="nil"/>
              <w:left w:val="nil"/>
              <w:bottom w:val="nil"/>
              <w:right w:val="nil"/>
            </w:tcBorders>
          </w:tcPr>
          <w:p w14:paraId="11E22C87"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CD2E58A" w14:textId="0FA6CBD4" w:rsidR="009B63C1" w:rsidRDefault="004229E5" w:rsidP="009B63C1">
            <w:pPr>
              <w:rPr>
                <w:rFonts w:ascii="Arial" w:hAnsi="Arial" w:cs="Arial"/>
                <w:sz w:val="22"/>
                <w:szCs w:val="22"/>
              </w:rPr>
            </w:pPr>
            <w:r>
              <w:rPr>
                <w:rFonts w:ascii="Arial" w:hAnsi="Arial" w:cs="Arial"/>
                <w:sz w:val="22"/>
                <w:szCs w:val="22"/>
              </w:rPr>
              <w:t xml:space="preserve">DNRP: </w:t>
            </w:r>
            <w:r w:rsidR="00E64D57">
              <w:rPr>
                <w:rFonts w:ascii="Arial" w:hAnsi="Arial" w:cs="Arial"/>
                <w:sz w:val="22"/>
                <w:szCs w:val="22"/>
              </w:rPr>
              <w:t>Backfill</w:t>
            </w:r>
            <w:r w:rsidR="00644DF4">
              <w:rPr>
                <w:rFonts w:ascii="Arial" w:hAnsi="Arial" w:cs="Arial"/>
                <w:sz w:val="22"/>
                <w:szCs w:val="22"/>
              </w:rPr>
              <w:t xml:space="preserve"> reduced funding for youth and amateur sports grants due to reduced</w:t>
            </w:r>
            <w:r>
              <w:rPr>
                <w:rFonts w:ascii="Arial" w:hAnsi="Arial" w:cs="Arial"/>
                <w:sz w:val="22"/>
                <w:szCs w:val="22"/>
              </w:rPr>
              <w:t xml:space="preserve"> </w:t>
            </w:r>
            <w:r w:rsidRPr="004229E5">
              <w:rPr>
                <w:rFonts w:ascii="Arial" w:hAnsi="Arial" w:cs="Arial"/>
                <w:sz w:val="22"/>
                <w:szCs w:val="22"/>
              </w:rPr>
              <w:t xml:space="preserve">rental car sales tax revenue in the 2021-2022 </w:t>
            </w:r>
            <w:r w:rsidR="007D372B">
              <w:rPr>
                <w:rFonts w:ascii="Arial" w:hAnsi="Arial" w:cs="Arial"/>
                <w:sz w:val="22"/>
                <w:szCs w:val="22"/>
              </w:rPr>
              <w:t xml:space="preserve">biennial </w:t>
            </w:r>
            <w:r w:rsidRPr="004229E5">
              <w:rPr>
                <w:rFonts w:ascii="Arial" w:hAnsi="Arial" w:cs="Arial"/>
                <w:sz w:val="22"/>
                <w:szCs w:val="22"/>
              </w:rPr>
              <w:t xml:space="preserve">budget </w:t>
            </w:r>
            <w:r w:rsidR="00D015E4">
              <w:rPr>
                <w:rFonts w:ascii="Arial" w:hAnsi="Arial" w:cs="Arial"/>
                <w:sz w:val="22"/>
                <w:szCs w:val="22"/>
              </w:rPr>
              <w:t>due to</w:t>
            </w:r>
            <w:r w:rsidRPr="004229E5">
              <w:rPr>
                <w:rFonts w:ascii="Arial" w:hAnsi="Arial" w:cs="Arial"/>
                <w:sz w:val="22"/>
                <w:szCs w:val="22"/>
              </w:rPr>
              <w:t xml:space="preserve"> </w:t>
            </w:r>
            <w:r w:rsidR="00644DF4">
              <w:rPr>
                <w:rFonts w:ascii="Arial" w:hAnsi="Arial" w:cs="Arial"/>
                <w:sz w:val="22"/>
                <w:szCs w:val="22"/>
              </w:rPr>
              <w:t>the pandemic.</w:t>
            </w:r>
          </w:p>
        </w:tc>
        <w:tc>
          <w:tcPr>
            <w:tcW w:w="270" w:type="dxa"/>
            <w:tcBorders>
              <w:top w:val="nil"/>
              <w:left w:val="nil"/>
              <w:bottom w:val="nil"/>
              <w:right w:val="nil"/>
            </w:tcBorders>
          </w:tcPr>
          <w:p w14:paraId="31BC9A97"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2B835E92" w14:textId="1D1A4256" w:rsidR="009B63C1" w:rsidRDefault="00DA4174" w:rsidP="009B63C1">
            <w:pPr>
              <w:jc w:val="right"/>
              <w:rPr>
                <w:rFonts w:ascii="Arial" w:hAnsi="Arial" w:cs="Arial"/>
                <w:sz w:val="22"/>
                <w:szCs w:val="22"/>
              </w:rPr>
            </w:pPr>
            <w:r>
              <w:rPr>
                <w:rFonts w:ascii="Arial" w:hAnsi="Arial" w:cs="Arial"/>
                <w:sz w:val="22"/>
                <w:szCs w:val="22"/>
              </w:rPr>
              <w:t>$2.1 M</w:t>
            </w:r>
          </w:p>
        </w:tc>
      </w:tr>
      <w:tr w:rsidR="009B63C1" w:rsidRPr="008D0300" w14:paraId="53889DB0" w14:textId="77777777" w:rsidTr="00462C59">
        <w:trPr>
          <w:cantSplit/>
          <w:trHeight w:val="828"/>
          <w:jc w:val="center"/>
        </w:trPr>
        <w:tc>
          <w:tcPr>
            <w:tcW w:w="571" w:type="dxa"/>
            <w:tcBorders>
              <w:top w:val="nil"/>
              <w:left w:val="nil"/>
              <w:bottom w:val="nil"/>
              <w:right w:val="nil"/>
            </w:tcBorders>
          </w:tcPr>
          <w:p w14:paraId="6739563D" w14:textId="45D200CD" w:rsidR="009B63C1" w:rsidRDefault="00DA4174" w:rsidP="009B63C1">
            <w:pPr>
              <w:rPr>
                <w:rFonts w:ascii="Arial" w:hAnsi="Arial" w:cs="Arial"/>
                <w:sz w:val="22"/>
                <w:szCs w:val="22"/>
              </w:rPr>
            </w:pPr>
            <w:r>
              <w:rPr>
                <w:rFonts w:ascii="Arial" w:hAnsi="Arial" w:cs="Arial"/>
                <w:sz w:val="22"/>
                <w:szCs w:val="22"/>
              </w:rPr>
              <w:t>19</w:t>
            </w:r>
          </w:p>
        </w:tc>
        <w:tc>
          <w:tcPr>
            <w:tcW w:w="268" w:type="dxa"/>
            <w:tcBorders>
              <w:top w:val="nil"/>
              <w:left w:val="nil"/>
              <w:bottom w:val="nil"/>
              <w:right w:val="nil"/>
            </w:tcBorders>
          </w:tcPr>
          <w:p w14:paraId="1DAE5CE5"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52E84E6" w14:textId="2B442221" w:rsidR="00644DF4" w:rsidRDefault="00DA4174" w:rsidP="009B63C1">
            <w:pPr>
              <w:rPr>
                <w:rFonts w:ascii="Arial" w:hAnsi="Arial" w:cs="Arial"/>
                <w:sz w:val="22"/>
                <w:szCs w:val="22"/>
              </w:rPr>
            </w:pPr>
            <w:r>
              <w:rPr>
                <w:rFonts w:ascii="Arial" w:hAnsi="Arial" w:cs="Arial"/>
                <w:sz w:val="22"/>
                <w:szCs w:val="22"/>
              </w:rPr>
              <w:t xml:space="preserve">Public Health: </w:t>
            </w:r>
            <w:r w:rsidR="00644DF4">
              <w:rPr>
                <w:rFonts w:ascii="Arial" w:hAnsi="Arial" w:cs="Arial"/>
                <w:sz w:val="22"/>
                <w:szCs w:val="22"/>
              </w:rPr>
              <w:t xml:space="preserve">Support remote and socially distant in-person events to enroll </w:t>
            </w:r>
            <w:r w:rsidRPr="00DA4174">
              <w:rPr>
                <w:rFonts w:ascii="Arial" w:hAnsi="Arial" w:cs="Arial"/>
                <w:sz w:val="22"/>
                <w:szCs w:val="22"/>
              </w:rPr>
              <w:t>8,000</w:t>
            </w:r>
            <w:r w:rsidR="00644DF4">
              <w:rPr>
                <w:rFonts w:ascii="Arial" w:hAnsi="Arial" w:cs="Arial"/>
                <w:sz w:val="22"/>
                <w:szCs w:val="22"/>
              </w:rPr>
              <w:t xml:space="preserve"> BIPOC</w:t>
            </w:r>
            <w:r w:rsidRPr="00DA4174">
              <w:rPr>
                <w:rFonts w:ascii="Arial" w:hAnsi="Arial" w:cs="Arial"/>
                <w:sz w:val="22"/>
                <w:szCs w:val="22"/>
              </w:rPr>
              <w:t xml:space="preserve"> individuals </w:t>
            </w:r>
            <w:r w:rsidR="00462C59">
              <w:rPr>
                <w:rFonts w:ascii="Arial" w:hAnsi="Arial" w:cs="Arial"/>
                <w:sz w:val="22"/>
                <w:szCs w:val="22"/>
              </w:rPr>
              <w:t>for</w:t>
            </w:r>
            <w:r w:rsidRPr="00DA4174">
              <w:rPr>
                <w:rFonts w:ascii="Arial" w:hAnsi="Arial" w:cs="Arial"/>
                <w:sz w:val="22"/>
                <w:szCs w:val="22"/>
              </w:rPr>
              <w:t xml:space="preserve"> health care insurance through the </w:t>
            </w:r>
            <w:r w:rsidR="00644DF4">
              <w:rPr>
                <w:rFonts w:ascii="Arial" w:hAnsi="Arial" w:cs="Arial"/>
                <w:sz w:val="22"/>
                <w:szCs w:val="22"/>
              </w:rPr>
              <w:t xml:space="preserve">Affordable Care Act </w:t>
            </w:r>
            <w:r w:rsidRPr="00DA4174">
              <w:rPr>
                <w:rFonts w:ascii="Arial" w:hAnsi="Arial" w:cs="Arial"/>
                <w:sz w:val="22"/>
                <w:szCs w:val="22"/>
              </w:rPr>
              <w:t>Special Enrollment period through mid-May</w:t>
            </w:r>
            <w:r w:rsidR="00462C59">
              <w:rPr>
                <w:rFonts w:ascii="Arial" w:hAnsi="Arial" w:cs="Arial"/>
                <w:sz w:val="22"/>
                <w:szCs w:val="22"/>
              </w:rPr>
              <w:t xml:space="preserve"> 2021</w:t>
            </w:r>
            <w:r w:rsidRPr="00DA4174">
              <w:rPr>
                <w:rFonts w:ascii="Arial" w:hAnsi="Arial" w:cs="Arial"/>
                <w:sz w:val="22"/>
                <w:szCs w:val="22"/>
              </w:rPr>
              <w:t>.</w:t>
            </w:r>
          </w:p>
        </w:tc>
        <w:tc>
          <w:tcPr>
            <w:tcW w:w="360" w:type="dxa"/>
            <w:gridSpan w:val="2"/>
            <w:tcBorders>
              <w:top w:val="nil"/>
              <w:left w:val="nil"/>
              <w:bottom w:val="nil"/>
              <w:right w:val="nil"/>
            </w:tcBorders>
          </w:tcPr>
          <w:p w14:paraId="24AD3EE0" w14:textId="77777777" w:rsidR="009B63C1" w:rsidRPr="008D0300" w:rsidRDefault="009B63C1" w:rsidP="009B63C1">
            <w:pPr>
              <w:jc w:val="right"/>
              <w:rPr>
                <w:rFonts w:ascii="Arial" w:hAnsi="Arial" w:cs="Arial"/>
                <w:sz w:val="22"/>
                <w:szCs w:val="22"/>
              </w:rPr>
            </w:pPr>
          </w:p>
        </w:tc>
        <w:tc>
          <w:tcPr>
            <w:tcW w:w="1080" w:type="dxa"/>
            <w:tcBorders>
              <w:top w:val="nil"/>
              <w:left w:val="nil"/>
              <w:bottom w:val="nil"/>
              <w:right w:val="single" w:sz="2" w:space="0" w:color="FFFFFF" w:themeColor="background1"/>
            </w:tcBorders>
            <w:tcMar>
              <w:top w:w="72" w:type="dxa"/>
              <w:left w:w="115" w:type="dxa"/>
              <w:bottom w:w="72" w:type="dxa"/>
              <w:right w:w="115" w:type="dxa"/>
            </w:tcMar>
          </w:tcPr>
          <w:p w14:paraId="2551F09E" w14:textId="5C394BB5" w:rsidR="009B63C1" w:rsidRDefault="00DA4174" w:rsidP="009B63C1">
            <w:pPr>
              <w:jc w:val="right"/>
              <w:rPr>
                <w:rFonts w:ascii="Arial" w:hAnsi="Arial" w:cs="Arial"/>
                <w:sz w:val="22"/>
                <w:szCs w:val="22"/>
              </w:rPr>
            </w:pPr>
            <w:r>
              <w:rPr>
                <w:rFonts w:ascii="Arial" w:hAnsi="Arial" w:cs="Arial"/>
                <w:sz w:val="22"/>
                <w:szCs w:val="22"/>
              </w:rPr>
              <w:t>$0.5 M</w:t>
            </w:r>
          </w:p>
        </w:tc>
      </w:tr>
      <w:tr w:rsidR="009B63C1" w:rsidRPr="008D0300" w14:paraId="451B8888" w14:textId="77777777" w:rsidTr="002C52E0">
        <w:trPr>
          <w:cantSplit/>
          <w:jc w:val="center"/>
        </w:trPr>
        <w:tc>
          <w:tcPr>
            <w:tcW w:w="571" w:type="dxa"/>
            <w:tcBorders>
              <w:top w:val="nil"/>
              <w:left w:val="nil"/>
              <w:bottom w:val="nil"/>
              <w:right w:val="nil"/>
            </w:tcBorders>
          </w:tcPr>
          <w:p w14:paraId="3B163CEF" w14:textId="46F9BB90" w:rsidR="009B63C1" w:rsidRDefault="00644DF4" w:rsidP="009B63C1">
            <w:pPr>
              <w:rPr>
                <w:rFonts w:ascii="Arial" w:hAnsi="Arial" w:cs="Arial"/>
                <w:sz w:val="22"/>
                <w:szCs w:val="22"/>
              </w:rPr>
            </w:pPr>
            <w:r>
              <w:rPr>
                <w:rFonts w:ascii="Arial" w:hAnsi="Arial" w:cs="Arial"/>
                <w:sz w:val="22"/>
                <w:szCs w:val="22"/>
              </w:rPr>
              <w:lastRenderedPageBreak/>
              <w:t>20</w:t>
            </w:r>
          </w:p>
        </w:tc>
        <w:tc>
          <w:tcPr>
            <w:tcW w:w="268" w:type="dxa"/>
            <w:tcBorders>
              <w:top w:val="nil"/>
              <w:left w:val="nil"/>
              <w:bottom w:val="nil"/>
              <w:right w:val="nil"/>
            </w:tcBorders>
          </w:tcPr>
          <w:p w14:paraId="5F2C680D"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5A0A2A6" w14:textId="4C0AA438" w:rsidR="00644DF4" w:rsidRDefault="00644DF4" w:rsidP="009B63C1">
            <w:pPr>
              <w:rPr>
                <w:rFonts w:ascii="Arial" w:hAnsi="Arial" w:cs="Arial"/>
                <w:sz w:val="22"/>
                <w:szCs w:val="22"/>
              </w:rPr>
            </w:pPr>
            <w:r>
              <w:rPr>
                <w:rFonts w:ascii="Arial" w:hAnsi="Arial" w:cs="Arial"/>
                <w:sz w:val="22"/>
                <w:szCs w:val="22"/>
              </w:rPr>
              <w:t>Public Health: C</w:t>
            </w:r>
            <w:r w:rsidRPr="00644DF4">
              <w:rPr>
                <w:rFonts w:ascii="Arial" w:hAnsi="Arial" w:cs="Arial"/>
                <w:sz w:val="22"/>
                <w:szCs w:val="22"/>
              </w:rPr>
              <w:t xml:space="preserve">ontract with a non-profit organization to manage contracts with up to </w:t>
            </w:r>
            <w:r>
              <w:rPr>
                <w:rFonts w:ascii="Arial" w:hAnsi="Arial" w:cs="Arial"/>
                <w:sz w:val="22"/>
                <w:szCs w:val="22"/>
              </w:rPr>
              <w:t>20</w:t>
            </w:r>
            <w:r w:rsidRPr="00644DF4">
              <w:rPr>
                <w:rFonts w:ascii="Arial" w:hAnsi="Arial" w:cs="Arial"/>
                <w:sz w:val="22"/>
                <w:szCs w:val="22"/>
              </w:rPr>
              <w:t xml:space="preserve"> CBOs to purchase, store and distribute culturally appropriate foods</w:t>
            </w:r>
            <w:r>
              <w:rPr>
                <w:rFonts w:ascii="Arial" w:hAnsi="Arial" w:cs="Arial"/>
                <w:sz w:val="22"/>
                <w:szCs w:val="22"/>
              </w:rPr>
              <w:t xml:space="preserve"> to BIPOC communities</w:t>
            </w:r>
            <w:r w:rsidRPr="00644DF4">
              <w:rPr>
                <w:rFonts w:ascii="Arial" w:hAnsi="Arial" w:cs="Arial"/>
                <w:sz w:val="22"/>
                <w:szCs w:val="22"/>
              </w:rPr>
              <w:t>.</w:t>
            </w:r>
          </w:p>
        </w:tc>
        <w:tc>
          <w:tcPr>
            <w:tcW w:w="270" w:type="dxa"/>
            <w:tcBorders>
              <w:top w:val="nil"/>
              <w:left w:val="nil"/>
              <w:bottom w:val="nil"/>
              <w:right w:val="nil"/>
            </w:tcBorders>
          </w:tcPr>
          <w:p w14:paraId="3E8C91AC"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1BD4562" w14:textId="7CF19DA2" w:rsidR="009B63C1" w:rsidRDefault="00644DF4" w:rsidP="009B63C1">
            <w:pPr>
              <w:jc w:val="right"/>
              <w:rPr>
                <w:rFonts w:ascii="Arial" w:hAnsi="Arial" w:cs="Arial"/>
                <w:sz w:val="22"/>
                <w:szCs w:val="22"/>
              </w:rPr>
            </w:pPr>
            <w:r>
              <w:rPr>
                <w:rFonts w:ascii="Arial" w:hAnsi="Arial" w:cs="Arial"/>
                <w:sz w:val="22"/>
                <w:szCs w:val="22"/>
              </w:rPr>
              <w:t>$5.0 M</w:t>
            </w:r>
          </w:p>
        </w:tc>
      </w:tr>
      <w:tr w:rsidR="009B63C1" w:rsidRPr="008D0300" w14:paraId="16C3C4D3" w14:textId="77777777" w:rsidTr="002C52E0">
        <w:trPr>
          <w:cantSplit/>
          <w:jc w:val="center"/>
        </w:trPr>
        <w:tc>
          <w:tcPr>
            <w:tcW w:w="571" w:type="dxa"/>
            <w:tcBorders>
              <w:top w:val="nil"/>
              <w:left w:val="nil"/>
              <w:bottom w:val="nil"/>
              <w:right w:val="nil"/>
            </w:tcBorders>
          </w:tcPr>
          <w:p w14:paraId="0007310A" w14:textId="35F96E0F" w:rsidR="009B63C1" w:rsidRDefault="00644DF4" w:rsidP="009B63C1">
            <w:pPr>
              <w:rPr>
                <w:rFonts w:ascii="Arial" w:hAnsi="Arial" w:cs="Arial"/>
                <w:sz w:val="22"/>
                <w:szCs w:val="22"/>
              </w:rPr>
            </w:pPr>
            <w:r>
              <w:rPr>
                <w:rFonts w:ascii="Arial" w:hAnsi="Arial" w:cs="Arial"/>
                <w:sz w:val="22"/>
                <w:szCs w:val="22"/>
              </w:rPr>
              <w:t>21</w:t>
            </w:r>
          </w:p>
        </w:tc>
        <w:tc>
          <w:tcPr>
            <w:tcW w:w="268" w:type="dxa"/>
            <w:tcBorders>
              <w:top w:val="nil"/>
              <w:left w:val="nil"/>
              <w:bottom w:val="nil"/>
              <w:right w:val="nil"/>
            </w:tcBorders>
          </w:tcPr>
          <w:p w14:paraId="2EF0F638"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D2294EA" w14:textId="435346A3" w:rsidR="009B63C1" w:rsidRDefault="00644DF4" w:rsidP="009B63C1">
            <w:pPr>
              <w:rPr>
                <w:rFonts w:ascii="Arial" w:hAnsi="Arial" w:cs="Arial"/>
                <w:sz w:val="22"/>
                <w:szCs w:val="22"/>
              </w:rPr>
            </w:pPr>
            <w:r>
              <w:rPr>
                <w:rFonts w:ascii="Arial" w:hAnsi="Arial" w:cs="Arial"/>
                <w:sz w:val="22"/>
                <w:szCs w:val="22"/>
              </w:rPr>
              <w:t xml:space="preserve">DCHS HCD: Support </w:t>
            </w:r>
            <w:r w:rsidRPr="00644DF4">
              <w:rPr>
                <w:rFonts w:ascii="Arial" w:hAnsi="Arial" w:cs="Arial"/>
                <w:sz w:val="22"/>
                <w:szCs w:val="22"/>
              </w:rPr>
              <w:t>emergency homeless</w:t>
            </w:r>
            <w:r>
              <w:rPr>
                <w:rFonts w:ascii="Arial" w:hAnsi="Arial" w:cs="Arial"/>
                <w:sz w:val="22"/>
                <w:szCs w:val="22"/>
              </w:rPr>
              <w:t>ness</w:t>
            </w:r>
            <w:r w:rsidRPr="00644DF4">
              <w:rPr>
                <w:rFonts w:ascii="Arial" w:hAnsi="Arial" w:cs="Arial"/>
                <w:sz w:val="22"/>
                <w:szCs w:val="22"/>
              </w:rPr>
              <w:t xml:space="preserve"> response and related behavioral health services</w:t>
            </w:r>
            <w:r w:rsidR="00A2622E" w:rsidRPr="00644DF4">
              <w:rPr>
                <w:rFonts w:ascii="Arial" w:hAnsi="Arial" w:cs="Arial"/>
                <w:sz w:val="22"/>
                <w:szCs w:val="22"/>
              </w:rPr>
              <w:t xml:space="preserve"> </w:t>
            </w:r>
            <w:r w:rsidR="00A2622E">
              <w:rPr>
                <w:rFonts w:ascii="Arial" w:hAnsi="Arial" w:cs="Arial"/>
                <w:sz w:val="22"/>
                <w:szCs w:val="22"/>
              </w:rPr>
              <w:t>to</w:t>
            </w:r>
            <w:r w:rsidR="00A2622E" w:rsidRPr="00644DF4">
              <w:rPr>
                <w:rFonts w:ascii="Arial" w:hAnsi="Arial" w:cs="Arial"/>
                <w:sz w:val="22"/>
                <w:szCs w:val="22"/>
              </w:rPr>
              <w:t xml:space="preserve"> bring inside and provide safe and healthy settings for at least 500 people living outside or in vehicles in downtown Seattle and the urban unincorporated areas of the county.</w:t>
            </w:r>
            <w:r w:rsidRPr="00644DF4">
              <w:rPr>
                <w:rFonts w:ascii="Arial" w:hAnsi="Arial" w:cs="Arial"/>
                <w:sz w:val="22"/>
                <w:szCs w:val="22"/>
              </w:rPr>
              <w:t xml:space="preserve"> Programs include outreach, health and treatment services, housing or enhanced shelter, and economic and housing supports. </w:t>
            </w:r>
          </w:p>
        </w:tc>
        <w:tc>
          <w:tcPr>
            <w:tcW w:w="270" w:type="dxa"/>
            <w:tcBorders>
              <w:top w:val="nil"/>
              <w:left w:val="nil"/>
              <w:bottom w:val="nil"/>
              <w:right w:val="nil"/>
            </w:tcBorders>
          </w:tcPr>
          <w:p w14:paraId="62B7C2ED"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EBDE9EB" w14:textId="689D7DD7" w:rsidR="009B63C1" w:rsidRDefault="00644DF4" w:rsidP="009B63C1">
            <w:pPr>
              <w:jc w:val="right"/>
              <w:rPr>
                <w:rFonts w:ascii="Arial" w:hAnsi="Arial" w:cs="Arial"/>
                <w:sz w:val="22"/>
                <w:szCs w:val="22"/>
              </w:rPr>
            </w:pPr>
            <w:r>
              <w:rPr>
                <w:rFonts w:ascii="Arial" w:hAnsi="Arial" w:cs="Arial"/>
                <w:sz w:val="22"/>
                <w:szCs w:val="22"/>
              </w:rPr>
              <w:t>$50.0 M</w:t>
            </w:r>
          </w:p>
        </w:tc>
      </w:tr>
      <w:tr w:rsidR="009B63C1" w:rsidRPr="008D0300" w14:paraId="04761388" w14:textId="77777777" w:rsidTr="002C52E0">
        <w:trPr>
          <w:cantSplit/>
          <w:jc w:val="center"/>
        </w:trPr>
        <w:tc>
          <w:tcPr>
            <w:tcW w:w="571" w:type="dxa"/>
            <w:tcBorders>
              <w:top w:val="nil"/>
              <w:left w:val="nil"/>
              <w:bottom w:val="nil"/>
              <w:right w:val="nil"/>
            </w:tcBorders>
          </w:tcPr>
          <w:p w14:paraId="6C801883" w14:textId="0670280D" w:rsidR="009B63C1" w:rsidRDefault="00A2622E" w:rsidP="009B63C1">
            <w:pPr>
              <w:rPr>
                <w:rFonts w:ascii="Arial" w:hAnsi="Arial" w:cs="Arial"/>
                <w:sz w:val="22"/>
                <w:szCs w:val="22"/>
              </w:rPr>
            </w:pPr>
            <w:r>
              <w:rPr>
                <w:rFonts w:ascii="Arial" w:hAnsi="Arial" w:cs="Arial"/>
                <w:sz w:val="22"/>
                <w:szCs w:val="22"/>
              </w:rPr>
              <w:t>22</w:t>
            </w:r>
          </w:p>
        </w:tc>
        <w:tc>
          <w:tcPr>
            <w:tcW w:w="268" w:type="dxa"/>
            <w:tcBorders>
              <w:top w:val="nil"/>
              <w:left w:val="nil"/>
              <w:bottom w:val="nil"/>
              <w:right w:val="nil"/>
            </w:tcBorders>
          </w:tcPr>
          <w:p w14:paraId="7E6845A9" w14:textId="58C08376"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7156749" w14:textId="25B75325" w:rsidR="009B63C1" w:rsidRPr="008D0300" w:rsidRDefault="00A2622E" w:rsidP="009B63C1">
            <w:pPr>
              <w:rPr>
                <w:rFonts w:ascii="Arial" w:hAnsi="Arial" w:cs="Arial"/>
                <w:sz w:val="22"/>
                <w:szCs w:val="22"/>
              </w:rPr>
            </w:pPr>
            <w:r>
              <w:rPr>
                <w:rFonts w:ascii="Arial" w:hAnsi="Arial" w:cs="Arial"/>
                <w:sz w:val="22"/>
                <w:szCs w:val="22"/>
              </w:rPr>
              <w:t>DCHS HCD: Additional funding for the Eviction Prevention and Rent Assistance Program (EPRAP) using the same requirements as specified in COVID 6</w:t>
            </w:r>
            <w:r w:rsidR="00650242">
              <w:rPr>
                <w:rFonts w:ascii="Arial" w:hAnsi="Arial" w:cs="Arial"/>
                <w:sz w:val="22"/>
                <w:szCs w:val="22"/>
              </w:rPr>
              <w:t>,</w:t>
            </w:r>
            <w:r w:rsidR="00F07375">
              <w:rPr>
                <w:rFonts w:ascii="Arial" w:hAnsi="Arial" w:cs="Arial"/>
                <w:sz w:val="22"/>
                <w:szCs w:val="22"/>
              </w:rPr>
              <w:t xml:space="preserve"> </w:t>
            </w:r>
            <w:r>
              <w:rPr>
                <w:rFonts w:ascii="Arial" w:hAnsi="Arial" w:cs="Arial"/>
                <w:sz w:val="22"/>
                <w:szCs w:val="22"/>
              </w:rPr>
              <w:t xml:space="preserve">which include </w:t>
            </w:r>
            <w:r w:rsidR="00F07375">
              <w:rPr>
                <w:rFonts w:ascii="Arial" w:hAnsi="Arial" w:cs="Arial"/>
                <w:sz w:val="22"/>
                <w:szCs w:val="22"/>
              </w:rPr>
              <w:t xml:space="preserve">allocation to </w:t>
            </w:r>
            <w:r w:rsidRPr="00A2622E">
              <w:rPr>
                <w:rFonts w:ascii="Arial" w:hAnsi="Arial" w:cs="Arial"/>
                <w:sz w:val="22"/>
                <w:szCs w:val="22"/>
              </w:rPr>
              <w:t>three separate subprograms: large landlords, small landlords and individual tenants, and hub and spoke community-based providers</w:t>
            </w:r>
            <w:r>
              <w:rPr>
                <w:rFonts w:ascii="Arial" w:hAnsi="Arial" w:cs="Arial"/>
                <w:sz w:val="22"/>
                <w:szCs w:val="22"/>
              </w:rPr>
              <w:t xml:space="preserve"> </w:t>
            </w:r>
            <w:r w:rsidR="00F07375">
              <w:rPr>
                <w:rFonts w:ascii="Arial" w:hAnsi="Arial" w:cs="Arial"/>
                <w:sz w:val="22"/>
                <w:szCs w:val="22"/>
              </w:rPr>
              <w:t>and use of the EPRAP advisory committee for recommendations.</w:t>
            </w:r>
          </w:p>
        </w:tc>
        <w:tc>
          <w:tcPr>
            <w:tcW w:w="270" w:type="dxa"/>
            <w:tcBorders>
              <w:top w:val="nil"/>
              <w:left w:val="nil"/>
              <w:bottom w:val="nil"/>
              <w:right w:val="nil"/>
            </w:tcBorders>
          </w:tcPr>
          <w:p w14:paraId="1A7F0C5F"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170A629E" w14:textId="4EB749F8" w:rsidR="009B63C1" w:rsidRPr="008D0300" w:rsidRDefault="009B63C1" w:rsidP="009B63C1">
            <w:pPr>
              <w:jc w:val="right"/>
              <w:rPr>
                <w:rFonts w:ascii="Arial" w:hAnsi="Arial" w:cs="Arial"/>
                <w:sz w:val="22"/>
                <w:szCs w:val="22"/>
              </w:rPr>
            </w:pPr>
            <w:r>
              <w:rPr>
                <w:rFonts w:ascii="Arial" w:hAnsi="Arial" w:cs="Arial"/>
                <w:sz w:val="22"/>
                <w:szCs w:val="22"/>
              </w:rPr>
              <w:t>$</w:t>
            </w:r>
            <w:r w:rsidR="00A2622E">
              <w:rPr>
                <w:rFonts w:ascii="Arial" w:hAnsi="Arial" w:cs="Arial"/>
                <w:sz w:val="22"/>
                <w:szCs w:val="22"/>
              </w:rPr>
              <w:t>100</w:t>
            </w:r>
            <w:r>
              <w:rPr>
                <w:rFonts w:ascii="Arial" w:hAnsi="Arial" w:cs="Arial"/>
                <w:sz w:val="22"/>
                <w:szCs w:val="22"/>
              </w:rPr>
              <w:t>.0 M</w:t>
            </w:r>
          </w:p>
        </w:tc>
      </w:tr>
      <w:tr w:rsidR="00A2622E" w:rsidRPr="008D0300" w14:paraId="6A668757" w14:textId="77777777" w:rsidTr="002C52E0">
        <w:trPr>
          <w:cantSplit/>
          <w:jc w:val="center"/>
        </w:trPr>
        <w:tc>
          <w:tcPr>
            <w:tcW w:w="571" w:type="dxa"/>
            <w:tcBorders>
              <w:top w:val="nil"/>
              <w:left w:val="nil"/>
              <w:bottom w:val="nil"/>
              <w:right w:val="nil"/>
            </w:tcBorders>
          </w:tcPr>
          <w:p w14:paraId="4342B630" w14:textId="21D87ED3" w:rsidR="00A2622E" w:rsidRDefault="00F07375" w:rsidP="009B63C1">
            <w:pPr>
              <w:rPr>
                <w:rFonts w:ascii="Arial" w:hAnsi="Arial" w:cs="Arial"/>
                <w:sz w:val="22"/>
                <w:szCs w:val="22"/>
              </w:rPr>
            </w:pPr>
            <w:r>
              <w:rPr>
                <w:rFonts w:ascii="Arial" w:hAnsi="Arial" w:cs="Arial"/>
                <w:sz w:val="22"/>
                <w:szCs w:val="22"/>
              </w:rPr>
              <w:t>23</w:t>
            </w:r>
          </w:p>
        </w:tc>
        <w:tc>
          <w:tcPr>
            <w:tcW w:w="268" w:type="dxa"/>
            <w:tcBorders>
              <w:top w:val="nil"/>
              <w:left w:val="nil"/>
              <w:bottom w:val="nil"/>
              <w:right w:val="nil"/>
            </w:tcBorders>
          </w:tcPr>
          <w:p w14:paraId="715430C4" w14:textId="77777777" w:rsidR="00A2622E" w:rsidRDefault="00A2622E"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5DFCD88" w14:textId="3729A583" w:rsidR="00A2622E" w:rsidRDefault="00F07375" w:rsidP="009B63C1">
            <w:pPr>
              <w:rPr>
                <w:rFonts w:ascii="Arial" w:hAnsi="Arial" w:cs="Arial"/>
                <w:sz w:val="22"/>
                <w:szCs w:val="22"/>
              </w:rPr>
            </w:pPr>
            <w:r>
              <w:rPr>
                <w:rFonts w:ascii="Arial" w:hAnsi="Arial" w:cs="Arial"/>
                <w:sz w:val="22"/>
                <w:szCs w:val="22"/>
              </w:rPr>
              <w:t xml:space="preserve">KCIT: </w:t>
            </w:r>
            <w:r w:rsidRPr="00F07375">
              <w:rPr>
                <w:rFonts w:ascii="Arial" w:hAnsi="Arial" w:cs="Arial"/>
                <w:sz w:val="22"/>
                <w:szCs w:val="22"/>
              </w:rPr>
              <w:t xml:space="preserve">Implement </w:t>
            </w:r>
            <w:r w:rsidR="006B4BBB">
              <w:rPr>
                <w:rFonts w:ascii="Arial" w:hAnsi="Arial" w:cs="Arial"/>
                <w:sz w:val="22"/>
                <w:szCs w:val="22"/>
              </w:rPr>
              <w:t>Wi-Fi</w:t>
            </w:r>
            <w:r>
              <w:rPr>
                <w:rFonts w:ascii="Arial" w:hAnsi="Arial" w:cs="Arial"/>
                <w:sz w:val="22"/>
                <w:szCs w:val="22"/>
              </w:rPr>
              <w:t xml:space="preserve"> capabilities </w:t>
            </w:r>
            <w:r w:rsidRPr="00F07375">
              <w:rPr>
                <w:rFonts w:ascii="Arial" w:hAnsi="Arial" w:cs="Arial"/>
                <w:sz w:val="22"/>
                <w:szCs w:val="22"/>
              </w:rPr>
              <w:t>at three</w:t>
            </w:r>
            <w:r w:rsidR="006B4BBB">
              <w:rPr>
                <w:rFonts w:ascii="Arial" w:hAnsi="Arial" w:cs="Arial"/>
                <w:sz w:val="22"/>
                <w:szCs w:val="22"/>
              </w:rPr>
              <w:t xml:space="preserve"> county p</w:t>
            </w:r>
            <w:r w:rsidRPr="00F07375">
              <w:rPr>
                <w:rFonts w:ascii="Arial" w:hAnsi="Arial" w:cs="Arial"/>
                <w:sz w:val="22"/>
                <w:szCs w:val="22"/>
              </w:rPr>
              <w:t>ark locations (Skyway, Steve Cox</w:t>
            </w:r>
            <w:r w:rsidR="00B67E12">
              <w:rPr>
                <w:rFonts w:ascii="Arial" w:hAnsi="Arial" w:cs="Arial"/>
                <w:sz w:val="22"/>
                <w:szCs w:val="22"/>
              </w:rPr>
              <w:t xml:space="preserve"> Memorial</w:t>
            </w:r>
            <w:r w:rsidRPr="00F07375">
              <w:rPr>
                <w:rFonts w:ascii="Arial" w:hAnsi="Arial" w:cs="Arial"/>
                <w:sz w:val="22"/>
                <w:szCs w:val="22"/>
              </w:rPr>
              <w:t xml:space="preserve">, and South </w:t>
            </w:r>
            <w:r w:rsidR="00B67E12">
              <w:rPr>
                <w:rFonts w:ascii="Arial" w:hAnsi="Arial" w:cs="Arial"/>
                <w:sz w:val="22"/>
                <w:szCs w:val="22"/>
              </w:rPr>
              <w:t xml:space="preserve">King </w:t>
            </w:r>
            <w:r w:rsidRPr="00F07375">
              <w:rPr>
                <w:rFonts w:ascii="Arial" w:hAnsi="Arial" w:cs="Arial"/>
                <w:sz w:val="22"/>
                <w:szCs w:val="22"/>
              </w:rPr>
              <w:t xml:space="preserve">County </w:t>
            </w:r>
            <w:r w:rsidR="00B67E12">
              <w:rPr>
                <w:rFonts w:ascii="Arial" w:hAnsi="Arial" w:cs="Arial"/>
                <w:sz w:val="22"/>
                <w:szCs w:val="22"/>
              </w:rPr>
              <w:t>Baseb</w:t>
            </w:r>
            <w:r w:rsidRPr="00F07375">
              <w:rPr>
                <w:rFonts w:ascii="Arial" w:hAnsi="Arial" w:cs="Arial"/>
                <w:sz w:val="22"/>
                <w:szCs w:val="22"/>
              </w:rPr>
              <w:t xml:space="preserve">all Fields) to provide public </w:t>
            </w:r>
            <w:r w:rsidR="006B4BBB">
              <w:rPr>
                <w:rFonts w:ascii="Arial" w:hAnsi="Arial" w:cs="Arial"/>
                <w:sz w:val="22"/>
                <w:szCs w:val="22"/>
              </w:rPr>
              <w:t>Wi-Fi</w:t>
            </w:r>
            <w:r>
              <w:rPr>
                <w:rFonts w:ascii="Arial" w:hAnsi="Arial" w:cs="Arial"/>
                <w:sz w:val="22"/>
                <w:szCs w:val="22"/>
              </w:rPr>
              <w:t xml:space="preserve"> access.</w:t>
            </w:r>
          </w:p>
        </w:tc>
        <w:tc>
          <w:tcPr>
            <w:tcW w:w="270" w:type="dxa"/>
            <w:tcBorders>
              <w:top w:val="nil"/>
              <w:left w:val="nil"/>
              <w:bottom w:val="nil"/>
              <w:right w:val="nil"/>
            </w:tcBorders>
          </w:tcPr>
          <w:p w14:paraId="35DCBDD6" w14:textId="77777777" w:rsidR="00A2622E" w:rsidRPr="008D0300" w:rsidRDefault="00A2622E"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706B9601" w14:textId="7987182C" w:rsidR="00A2622E" w:rsidRDefault="00F07375" w:rsidP="009B63C1">
            <w:pPr>
              <w:jc w:val="right"/>
              <w:rPr>
                <w:rFonts w:ascii="Arial" w:hAnsi="Arial" w:cs="Arial"/>
                <w:sz w:val="22"/>
                <w:szCs w:val="22"/>
              </w:rPr>
            </w:pPr>
            <w:r>
              <w:rPr>
                <w:rFonts w:ascii="Arial" w:hAnsi="Arial" w:cs="Arial"/>
                <w:sz w:val="22"/>
                <w:szCs w:val="22"/>
              </w:rPr>
              <w:t>$0.7 M</w:t>
            </w:r>
          </w:p>
        </w:tc>
      </w:tr>
      <w:tr w:rsidR="009B63C1" w:rsidRPr="008D0300" w14:paraId="126D9DA0" w14:textId="77777777" w:rsidTr="002C52E0">
        <w:trPr>
          <w:cantSplit/>
          <w:jc w:val="center"/>
        </w:trPr>
        <w:tc>
          <w:tcPr>
            <w:tcW w:w="571" w:type="dxa"/>
            <w:tcBorders>
              <w:top w:val="nil"/>
              <w:left w:val="nil"/>
              <w:bottom w:val="single" w:sz="12" w:space="0" w:color="auto"/>
              <w:right w:val="nil"/>
            </w:tcBorders>
          </w:tcPr>
          <w:p w14:paraId="087429CF" w14:textId="77777777" w:rsidR="009B63C1" w:rsidRPr="008D0300" w:rsidRDefault="009B63C1" w:rsidP="009B63C1">
            <w:pPr>
              <w:rPr>
                <w:rFonts w:ascii="Arial" w:hAnsi="Arial" w:cs="Arial"/>
                <w:b/>
                <w:sz w:val="22"/>
                <w:szCs w:val="22"/>
              </w:rPr>
            </w:pPr>
          </w:p>
        </w:tc>
        <w:tc>
          <w:tcPr>
            <w:tcW w:w="268" w:type="dxa"/>
            <w:tcBorders>
              <w:top w:val="nil"/>
              <w:left w:val="nil"/>
              <w:bottom w:val="single" w:sz="12" w:space="0" w:color="auto"/>
              <w:right w:val="nil"/>
            </w:tcBorders>
          </w:tcPr>
          <w:p w14:paraId="6190E267" w14:textId="0189399F" w:rsidR="009B63C1" w:rsidRPr="008D0300" w:rsidRDefault="009B63C1" w:rsidP="009B63C1">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40D7EA80" w14:textId="00C0051D" w:rsidR="009B63C1" w:rsidRPr="008D0300" w:rsidRDefault="009B63C1" w:rsidP="009B63C1">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6F2DDEDB" w14:textId="77777777" w:rsidR="009B63C1" w:rsidRPr="00B33952" w:rsidRDefault="009B63C1" w:rsidP="009B63C1">
            <w:pPr>
              <w:jc w:val="right"/>
              <w:rPr>
                <w:rFonts w:ascii="Arial" w:hAnsi="Arial" w:cs="Arial"/>
                <w:b/>
                <w:sz w:val="22"/>
                <w:szCs w:val="22"/>
              </w:rPr>
            </w:pPr>
          </w:p>
        </w:tc>
        <w:tc>
          <w:tcPr>
            <w:tcW w:w="1170" w:type="dxa"/>
            <w:gridSpan w:val="2"/>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4DCB7C55" w14:textId="30A65E94" w:rsidR="009B63C1" w:rsidRPr="00B33952" w:rsidRDefault="009B63C1" w:rsidP="009B63C1">
            <w:pPr>
              <w:jc w:val="right"/>
              <w:rPr>
                <w:rFonts w:ascii="Arial" w:hAnsi="Arial" w:cs="Arial"/>
                <w:b/>
                <w:sz w:val="22"/>
                <w:szCs w:val="22"/>
              </w:rPr>
            </w:pPr>
            <w:r w:rsidRPr="00B33952">
              <w:rPr>
                <w:rFonts w:ascii="Arial" w:hAnsi="Arial" w:cs="Arial"/>
                <w:b/>
                <w:sz w:val="22"/>
                <w:szCs w:val="22"/>
              </w:rPr>
              <w:t>$</w:t>
            </w:r>
            <w:r w:rsidR="00F07375">
              <w:rPr>
                <w:rFonts w:ascii="Arial" w:hAnsi="Arial" w:cs="Arial"/>
                <w:b/>
                <w:sz w:val="22"/>
                <w:szCs w:val="22"/>
              </w:rPr>
              <w:t>232.0</w:t>
            </w:r>
            <w:r>
              <w:rPr>
                <w:rFonts w:ascii="Arial" w:hAnsi="Arial" w:cs="Arial"/>
                <w:b/>
                <w:sz w:val="22"/>
                <w:szCs w:val="22"/>
              </w:rPr>
              <w:t xml:space="preserve"> M</w:t>
            </w:r>
          </w:p>
        </w:tc>
      </w:tr>
    </w:tbl>
    <w:p w14:paraId="1606A2B5" w14:textId="7EDA11DA" w:rsidR="00D64A16" w:rsidRDefault="00D64A16" w:rsidP="00481D11">
      <w:pPr>
        <w:keepNext/>
        <w:spacing w:line="259" w:lineRule="auto"/>
        <w:jc w:val="both"/>
        <w:rPr>
          <w:rFonts w:ascii="Arial" w:hAnsi="Arial" w:cs="Arial"/>
          <w:b/>
          <w:bCs/>
          <w:szCs w:val="24"/>
        </w:rPr>
      </w:pPr>
    </w:p>
    <w:p w14:paraId="0EEBD3E8" w14:textId="48F8665E" w:rsidR="00425776" w:rsidRDefault="00425776" w:rsidP="00394518">
      <w:pPr>
        <w:spacing w:line="259" w:lineRule="auto"/>
        <w:jc w:val="both"/>
        <w:rPr>
          <w:rFonts w:ascii="Arial" w:hAnsi="Arial" w:cs="Arial"/>
          <w:b/>
          <w:bCs/>
          <w:szCs w:val="24"/>
        </w:rPr>
      </w:pPr>
    </w:p>
    <w:p w14:paraId="54009152" w14:textId="77777777" w:rsidR="00394518" w:rsidRDefault="00394518" w:rsidP="00394518">
      <w:pPr>
        <w:spacing w:line="259" w:lineRule="auto"/>
        <w:jc w:val="both"/>
        <w:rPr>
          <w:rFonts w:ascii="Arial" w:hAnsi="Arial" w:cs="Arial"/>
          <w:i/>
          <w:iCs/>
          <w:szCs w:val="24"/>
        </w:rPr>
      </w:pPr>
    </w:p>
    <w:p w14:paraId="7C7C064D" w14:textId="1B778A47" w:rsidR="0017423F" w:rsidRDefault="00E40A55" w:rsidP="00394518">
      <w:pPr>
        <w:spacing w:line="259" w:lineRule="auto"/>
        <w:jc w:val="both"/>
        <w:rPr>
          <w:rFonts w:ascii="Arial" w:hAnsi="Arial" w:cs="Arial"/>
          <w:szCs w:val="24"/>
        </w:rPr>
      </w:pPr>
      <w:r>
        <w:rPr>
          <w:rFonts w:ascii="Arial" w:hAnsi="Arial" w:cs="Arial"/>
          <w:i/>
          <w:iCs/>
          <w:szCs w:val="24"/>
        </w:rPr>
        <w:t xml:space="preserve">PSB: </w:t>
      </w:r>
      <w:r w:rsidR="00593B14">
        <w:rPr>
          <w:rFonts w:ascii="Arial" w:hAnsi="Arial" w:cs="Arial"/>
          <w:i/>
          <w:iCs/>
          <w:szCs w:val="24"/>
        </w:rPr>
        <w:t>SODO Warehouse for Food Security Programs</w:t>
      </w:r>
      <w:r w:rsidR="00DB1288" w:rsidRPr="00DB1288">
        <w:rPr>
          <w:rFonts w:ascii="Arial" w:hAnsi="Arial" w:cs="Arial"/>
          <w:i/>
          <w:iCs/>
          <w:szCs w:val="24"/>
        </w:rPr>
        <w:t>.</w:t>
      </w:r>
      <w:r w:rsidR="00DB1288" w:rsidRPr="00DB1288">
        <w:rPr>
          <w:rFonts w:ascii="Arial" w:hAnsi="Arial" w:cs="Arial"/>
          <w:szCs w:val="24"/>
        </w:rPr>
        <w:t xml:space="preserve">  </w:t>
      </w:r>
      <w:r w:rsidR="00593B14">
        <w:rPr>
          <w:rFonts w:ascii="Arial" w:hAnsi="Arial" w:cs="Arial"/>
          <w:szCs w:val="24"/>
        </w:rPr>
        <w:t xml:space="preserve"> </w:t>
      </w:r>
      <w:r w:rsidR="00DB1288">
        <w:rPr>
          <w:rFonts w:ascii="Arial" w:hAnsi="Arial" w:cs="Arial"/>
          <w:szCs w:val="24"/>
        </w:rPr>
        <w:t xml:space="preserve">Executive staff state that based on a third-party analysis, the SODO warehouse would </w:t>
      </w:r>
      <w:r w:rsidR="00DB1288" w:rsidRPr="00DB1288">
        <w:rPr>
          <w:rFonts w:ascii="Arial" w:hAnsi="Arial" w:cs="Arial"/>
          <w:szCs w:val="24"/>
        </w:rPr>
        <w:t>provide infrastructure</w:t>
      </w:r>
      <w:r w:rsidR="00DB1288">
        <w:rPr>
          <w:rFonts w:ascii="Arial" w:hAnsi="Arial" w:cs="Arial"/>
          <w:szCs w:val="24"/>
        </w:rPr>
        <w:t xml:space="preserve"> </w:t>
      </w:r>
      <w:r w:rsidR="00DB1288" w:rsidRPr="00DB1288">
        <w:rPr>
          <w:rFonts w:ascii="Arial" w:hAnsi="Arial" w:cs="Arial"/>
          <w:szCs w:val="24"/>
        </w:rPr>
        <w:t>that would support the growth and development of numerous food access and hunger relief organizations aroun</w:t>
      </w:r>
      <w:r w:rsidR="00DB1288">
        <w:rPr>
          <w:rFonts w:ascii="Arial" w:hAnsi="Arial" w:cs="Arial"/>
          <w:szCs w:val="24"/>
        </w:rPr>
        <w:t xml:space="preserve">d the region, including </w:t>
      </w:r>
      <w:r w:rsidR="00CF7747">
        <w:rPr>
          <w:rFonts w:ascii="Arial" w:hAnsi="Arial" w:cs="Arial"/>
          <w:szCs w:val="24"/>
        </w:rPr>
        <w:t xml:space="preserve">developing capacity for the food security program operated </w:t>
      </w:r>
      <w:r w:rsidR="00DB1288" w:rsidRPr="00DB1288">
        <w:rPr>
          <w:rFonts w:ascii="Arial" w:hAnsi="Arial" w:cs="Arial"/>
          <w:szCs w:val="24"/>
        </w:rPr>
        <w:t>by Public Health</w:t>
      </w:r>
      <w:r w:rsidR="00CF7747">
        <w:rPr>
          <w:rFonts w:ascii="Arial" w:hAnsi="Arial" w:cs="Arial"/>
          <w:szCs w:val="24"/>
        </w:rPr>
        <w:t xml:space="preserve"> – Seattle &amp; King County.</w:t>
      </w:r>
    </w:p>
    <w:p w14:paraId="25CADC77" w14:textId="77777777" w:rsidR="00FC6EDB" w:rsidRDefault="00FC6EDB" w:rsidP="00481D11">
      <w:pPr>
        <w:keepNext/>
        <w:spacing w:line="259" w:lineRule="auto"/>
        <w:jc w:val="both"/>
        <w:rPr>
          <w:rFonts w:ascii="Arial" w:hAnsi="Arial" w:cs="Arial"/>
          <w:szCs w:val="24"/>
        </w:rPr>
      </w:pPr>
    </w:p>
    <w:p w14:paraId="08CD12EF" w14:textId="271F7884" w:rsidR="00F703FC" w:rsidRDefault="00E40A55" w:rsidP="00462C59">
      <w:pPr>
        <w:keepNext/>
        <w:spacing w:line="259" w:lineRule="auto"/>
        <w:jc w:val="both"/>
        <w:rPr>
          <w:rFonts w:ascii="Arial" w:hAnsi="Arial" w:cs="Arial"/>
          <w:szCs w:val="24"/>
        </w:rPr>
      </w:pPr>
      <w:r>
        <w:rPr>
          <w:rFonts w:ascii="Arial" w:hAnsi="Arial" w:cs="Arial"/>
          <w:i/>
          <w:iCs/>
          <w:szCs w:val="24"/>
        </w:rPr>
        <w:t xml:space="preserve">PSB: </w:t>
      </w:r>
      <w:r w:rsidR="00462C59" w:rsidRPr="00462C59">
        <w:rPr>
          <w:rFonts w:ascii="Arial" w:hAnsi="Arial" w:cs="Arial"/>
          <w:i/>
          <w:iCs/>
          <w:szCs w:val="24"/>
        </w:rPr>
        <w:t>Workforce Development for Youth Experiencing Gun Violence.</w:t>
      </w:r>
      <w:r w:rsidR="00462C59">
        <w:rPr>
          <w:rFonts w:ascii="Arial" w:hAnsi="Arial" w:cs="Arial"/>
          <w:szCs w:val="24"/>
        </w:rPr>
        <w:t xml:space="preserve">   Executive staff state that </w:t>
      </w:r>
      <w:r w:rsidR="00F703FC">
        <w:rPr>
          <w:rFonts w:ascii="Arial" w:hAnsi="Arial" w:cs="Arial"/>
          <w:szCs w:val="24"/>
        </w:rPr>
        <w:t xml:space="preserve">this program would </w:t>
      </w:r>
      <w:r w:rsidR="00462C59" w:rsidRPr="00462C59">
        <w:rPr>
          <w:rFonts w:ascii="Arial" w:hAnsi="Arial" w:cs="Arial"/>
          <w:szCs w:val="24"/>
        </w:rPr>
        <w:t xml:space="preserve">identify youth and their siblings </w:t>
      </w:r>
      <w:r w:rsidR="00F703FC">
        <w:rPr>
          <w:rFonts w:ascii="Arial" w:hAnsi="Arial" w:cs="Arial"/>
          <w:szCs w:val="24"/>
        </w:rPr>
        <w:t xml:space="preserve">in priority communities </w:t>
      </w:r>
      <w:r w:rsidR="00462C59" w:rsidRPr="00462C59">
        <w:rPr>
          <w:rFonts w:ascii="Arial" w:hAnsi="Arial" w:cs="Arial"/>
          <w:szCs w:val="24"/>
        </w:rPr>
        <w:t xml:space="preserve">who have experienced domestic gun violence and connect them to training, employment, and entrepreneurship opportunities that </w:t>
      </w:r>
      <w:r w:rsidR="00F703FC">
        <w:rPr>
          <w:rFonts w:ascii="Arial" w:hAnsi="Arial" w:cs="Arial"/>
          <w:szCs w:val="24"/>
        </w:rPr>
        <w:t xml:space="preserve">would </w:t>
      </w:r>
      <w:r w:rsidR="00462C59" w:rsidRPr="00462C59">
        <w:rPr>
          <w:rFonts w:ascii="Arial" w:hAnsi="Arial" w:cs="Arial"/>
          <w:szCs w:val="24"/>
        </w:rPr>
        <w:t xml:space="preserve">pay family wages with opportunities for advancement. </w:t>
      </w:r>
      <w:r w:rsidR="00F703FC">
        <w:rPr>
          <w:rFonts w:ascii="Arial" w:hAnsi="Arial" w:cs="Arial"/>
          <w:szCs w:val="24"/>
        </w:rPr>
        <w:t>The executive intends to allocate the funding</w:t>
      </w:r>
      <w:r w:rsidR="00462C59" w:rsidRPr="00462C59">
        <w:rPr>
          <w:rFonts w:ascii="Arial" w:hAnsi="Arial" w:cs="Arial"/>
          <w:szCs w:val="24"/>
        </w:rPr>
        <w:t xml:space="preserve"> in accordance with Public Health’s Zero Youth Detention program</w:t>
      </w:r>
      <w:r w:rsidR="003E49A9">
        <w:rPr>
          <w:rFonts w:ascii="Arial" w:hAnsi="Arial" w:cs="Arial"/>
          <w:szCs w:val="24"/>
        </w:rPr>
        <w:t>,</w:t>
      </w:r>
      <w:r w:rsidR="00462C59" w:rsidRPr="00462C59">
        <w:rPr>
          <w:rFonts w:ascii="Arial" w:hAnsi="Arial" w:cs="Arial"/>
          <w:szCs w:val="24"/>
        </w:rPr>
        <w:t xml:space="preserve"> which has a</w:t>
      </w:r>
      <w:r w:rsidR="00F703FC">
        <w:rPr>
          <w:rFonts w:ascii="Arial" w:hAnsi="Arial" w:cs="Arial"/>
          <w:szCs w:val="24"/>
        </w:rPr>
        <w:t>n existing</w:t>
      </w:r>
      <w:r w:rsidR="00462C59" w:rsidRPr="00462C59">
        <w:rPr>
          <w:rFonts w:ascii="Arial" w:hAnsi="Arial" w:cs="Arial"/>
          <w:szCs w:val="24"/>
        </w:rPr>
        <w:t xml:space="preserve"> working group </w:t>
      </w:r>
      <w:r w:rsidR="00F703FC">
        <w:rPr>
          <w:rFonts w:ascii="Arial" w:hAnsi="Arial" w:cs="Arial"/>
          <w:szCs w:val="24"/>
        </w:rPr>
        <w:t xml:space="preserve">composed of </w:t>
      </w:r>
      <w:r w:rsidR="00462C59" w:rsidRPr="00462C59">
        <w:rPr>
          <w:rFonts w:ascii="Arial" w:hAnsi="Arial" w:cs="Arial"/>
          <w:szCs w:val="24"/>
        </w:rPr>
        <w:t xml:space="preserve">community members focused on </w:t>
      </w:r>
      <w:r w:rsidR="00F703FC">
        <w:rPr>
          <w:rFonts w:ascii="Arial" w:hAnsi="Arial" w:cs="Arial"/>
          <w:szCs w:val="24"/>
        </w:rPr>
        <w:t>priority communities. The program also intends to leverage</w:t>
      </w:r>
      <w:r w:rsidR="00462C59" w:rsidRPr="00462C59">
        <w:rPr>
          <w:rFonts w:ascii="Arial" w:hAnsi="Arial" w:cs="Arial"/>
          <w:szCs w:val="24"/>
        </w:rPr>
        <w:t xml:space="preserve"> existing county relationships with employers and philanthropies.</w:t>
      </w:r>
      <w:r w:rsidR="00F703FC">
        <w:rPr>
          <w:rFonts w:ascii="Arial" w:hAnsi="Arial" w:cs="Arial"/>
          <w:szCs w:val="24"/>
        </w:rPr>
        <w:t xml:space="preserve"> </w:t>
      </w:r>
    </w:p>
    <w:p w14:paraId="6CB4709C" w14:textId="77777777" w:rsidR="00F703FC" w:rsidRDefault="00F703FC" w:rsidP="00462C59">
      <w:pPr>
        <w:keepNext/>
        <w:spacing w:line="259" w:lineRule="auto"/>
        <w:jc w:val="both"/>
        <w:rPr>
          <w:rFonts w:ascii="Arial" w:hAnsi="Arial" w:cs="Arial"/>
          <w:szCs w:val="24"/>
        </w:rPr>
      </w:pPr>
    </w:p>
    <w:p w14:paraId="776BCB8D" w14:textId="63752CE0" w:rsidR="00462C59" w:rsidRDefault="000A3C86" w:rsidP="00462C59">
      <w:pPr>
        <w:keepNext/>
        <w:spacing w:line="259" w:lineRule="auto"/>
        <w:jc w:val="both"/>
        <w:rPr>
          <w:rFonts w:ascii="Arial" w:hAnsi="Arial" w:cs="Arial"/>
          <w:szCs w:val="24"/>
        </w:rPr>
      </w:pPr>
      <w:r>
        <w:rPr>
          <w:rFonts w:ascii="Arial" w:hAnsi="Arial" w:cs="Arial"/>
          <w:szCs w:val="24"/>
        </w:rPr>
        <w:t>Relatedly, t</w:t>
      </w:r>
      <w:r w:rsidR="00F703FC">
        <w:rPr>
          <w:rFonts w:ascii="Arial" w:hAnsi="Arial" w:cs="Arial"/>
          <w:szCs w:val="24"/>
        </w:rPr>
        <w:t xml:space="preserve">hrough the COVID 6 supplemental appropriations ordinance, the council appropriated $2 million of General Fund to support a </w:t>
      </w:r>
      <w:r w:rsidR="00F703FC" w:rsidRPr="00F703FC">
        <w:rPr>
          <w:rFonts w:ascii="Arial" w:hAnsi="Arial" w:cs="Arial"/>
          <w:szCs w:val="24"/>
        </w:rPr>
        <w:t xml:space="preserve">gun violence prevention grant </w:t>
      </w:r>
      <w:r w:rsidR="00F703FC" w:rsidRPr="00F703FC">
        <w:rPr>
          <w:rFonts w:ascii="Arial" w:hAnsi="Arial" w:cs="Arial"/>
          <w:szCs w:val="24"/>
        </w:rPr>
        <w:lastRenderedPageBreak/>
        <w:t>program for community-based organizations in response to the COVID-19 public health emergency.</w:t>
      </w:r>
      <w:r w:rsidR="002716B0">
        <w:rPr>
          <w:rStyle w:val="FootnoteReference"/>
          <w:rFonts w:ascii="Arial" w:hAnsi="Arial" w:cs="Arial"/>
          <w:szCs w:val="24"/>
        </w:rPr>
        <w:footnoteReference w:id="8"/>
      </w:r>
    </w:p>
    <w:p w14:paraId="21477C32" w14:textId="77777777" w:rsidR="000A3C86" w:rsidRDefault="000A3C86" w:rsidP="00462C59">
      <w:pPr>
        <w:keepNext/>
        <w:spacing w:line="259" w:lineRule="auto"/>
        <w:jc w:val="both"/>
        <w:rPr>
          <w:rFonts w:ascii="Arial" w:hAnsi="Arial" w:cs="Arial"/>
          <w:szCs w:val="24"/>
        </w:rPr>
      </w:pPr>
    </w:p>
    <w:p w14:paraId="0BB69BBF" w14:textId="6483149A" w:rsidR="00BE0C22" w:rsidRDefault="00E40A55" w:rsidP="00462C59">
      <w:pPr>
        <w:keepNext/>
        <w:spacing w:line="259" w:lineRule="auto"/>
        <w:jc w:val="both"/>
        <w:rPr>
          <w:rFonts w:ascii="Arial" w:hAnsi="Arial" w:cs="Arial"/>
          <w:szCs w:val="24"/>
        </w:rPr>
      </w:pPr>
      <w:r>
        <w:rPr>
          <w:rFonts w:ascii="Arial" w:hAnsi="Arial" w:cs="Arial"/>
          <w:i/>
          <w:iCs/>
          <w:szCs w:val="24"/>
        </w:rPr>
        <w:t xml:space="preserve">OESJ: </w:t>
      </w:r>
      <w:r w:rsidR="00462C59" w:rsidRPr="006B4BBB">
        <w:rPr>
          <w:rFonts w:ascii="Arial" w:hAnsi="Arial" w:cs="Arial"/>
          <w:i/>
          <w:iCs/>
          <w:szCs w:val="24"/>
        </w:rPr>
        <w:t xml:space="preserve">BIPOC Business </w:t>
      </w:r>
      <w:r w:rsidR="00530CE6">
        <w:rPr>
          <w:rFonts w:ascii="Arial" w:hAnsi="Arial" w:cs="Arial"/>
          <w:i/>
          <w:iCs/>
          <w:szCs w:val="24"/>
        </w:rPr>
        <w:t xml:space="preserve">and </w:t>
      </w:r>
      <w:r w:rsidR="00462C59" w:rsidRPr="006B4BBB">
        <w:rPr>
          <w:rFonts w:ascii="Arial" w:hAnsi="Arial" w:cs="Arial"/>
          <w:i/>
          <w:iCs/>
          <w:szCs w:val="24"/>
        </w:rPr>
        <w:t>Economic Resiliency Program</w:t>
      </w:r>
      <w:r w:rsidR="006B4BBB" w:rsidRPr="006B4BBB">
        <w:rPr>
          <w:rFonts w:ascii="Arial" w:hAnsi="Arial" w:cs="Arial"/>
          <w:i/>
          <w:iCs/>
          <w:szCs w:val="24"/>
        </w:rPr>
        <w:t>.</w:t>
      </w:r>
      <w:r w:rsidR="00462C59" w:rsidRPr="00462C59">
        <w:rPr>
          <w:rFonts w:ascii="Arial" w:hAnsi="Arial" w:cs="Arial"/>
          <w:szCs w:val="24"/>
        </w:rPr>
        <w:t xml:space="preserve"> </w:t>
      </w:r>
      <w:r w:rsidR="006B4BBB">
        <w:rPr>
          <w:rFonts w:ascii="Arial" w:hAnsi="Arial" w:cs="Arial"/>
          <w:szCs w:val="24"/>
        </w:rPr>
        <w:t xml:space="preserve">  </w:t>
      </w:r>
      <w:r w:rsidR="00530CE6">
        <w:rPr>
          <w:rFonts w:ascii="Arial" w:hAnsi="Arial" w:cs="Arial"/>
          <w:szCs w:val="24"/>
        </w:rPr>
        <w:t>Executive staff state that a</w:t>
      </w:r>
      <w:r w:rsidR="00462C59" w:rsidRPr="00462C59">
        <w:rPr>
          <w:rFonts w:ascii="Arial" w:hAnsi="Arial" w:cs="Arial"/>
          <w:szCs w:val="24"/>
        </w:rPr>
        <w:t xml:space="preserve"> community-led process </w:t>
      </w:r>
      <w:r w:rsidR="00BE0C22">
        <w:rPr>
          <w:rFonts w:ascii="Arial" w:hAnsi="Arial" w:cs="Arial"/>
          <w:szCs w:val="24"/>
        </w:rPr>
        <w:t>would</w:t>
      </w:r>
      <w:r w:rsidR="00462C59" w:rsidRPr="00462C59">
        <w:rPr>
          <w:rFonts w:ascii="Arial" w:hAnsi="Arial" w:cs="Arial"/>
          <w:szCs w:val="24"/>
        </w:rPr>
        <w:t xml:space="preserve"> determine who qualifies for these funds. The community</w:t>
      </w:r>
      <w:r w:rsidR="00BE0C22">
        <w:rPr>
          <w:rFonts w:ascii="Arial" w:hAnsi="Arial" w:cs="Arial"/>
          <w:szCs w:val="24"/>
        </w:rPr>
        <w:t xml:space="preserve">-led </w:t>
      </w:r>
      <w:r w:rsidR="00462C59" w:rsidRPr="00462C59">
        <w:rPr>
          <w:rFonts w:ascii="Arial" w:hAnsi="Arial" w:cs="Arial"/>
          <w:szCs w:val="24"/>
        </w:rPr>
        <w:t xml:space="preserve">process </w:t>
      </w:r>
      <w:r w:rsidR="00BE0C22">
        <w:rPr>
          <w:rFonts w:ascii="Arial" w:hAnsi="Arial" w:cs="Arial"/>
          <w:szCs w:val="24"/>
        </w:rPr>
        <w:t>would</w:t>
      </w:r>
      <w:r w:rsidR="00462C59" w:rsidRPr="00462C59">
        <w:rPr>
          <w:rFonts w:ascii="Arial" w:hAnsi="Arial" w:cs="Arial"/>
          <w:szCs w:val="24"/>
        </w:rPr>
        <w:t xml:space="preserve"> be co-created with leadership from a Community Council representing those communities most directly impacted by racism in </w:t>
      </w:r>
      <w:r w:rsidR="00BE0C22">
        <w:rPr>
          <w:rFonts w:ascii="Arial" w:hAnsi="Arial" w:cs="Arial"/>
          <w:szCs w:val="24"/>
        </w:rPr>
        <w:t>the county</w:t>
      </w:r>
      <w:r w:rsidR="00462C59" w:rsidRPr="00462C59">
        <w:rPr>
          <w:rFonts w:ascii="Arial" w:hAnsi="Arial" w:cs="Arial"/>
          <w:szCs w:val="24"/>
        </w:rPr>
        <w:t>.</w:t>
      </w:r>
      <w:r w:rsidR="00BE0C22">
        <w:rPr>
          <w:rFonts w:ascii="Arial" w:hAnsi="Arial" w:cs="Arial"/>
          <w:szCs w:val="24"/>
        </w:rPr>
        <w:t xml:space="preserve"> </w:t>
      </w:r>
      <w:r w:rsidR="00462C59" w:rsidRPr="00462C59">
        <w:rPr>
          <w:rFonts w:ascii="Arial" w:hAnsi="Arial" w:cs="Arial"/>
          <w:szCs w:val="24"/>
        </w:rPr>
        <w:t xml:space="preserve">The Community Council </w:t>
      </w:r>
      <w:r w:rsidR="00BE0C22">
        <w:rPr>
          <w:rFonts w:ascii="Arial" w:hAnsi="Arial" w:cs="Arial"/>
          <w:szCs w:val="24"/>
        </w:rPr>
        <w:t>would</w:t>
      </w:r>
      <w:r w:rsidR="00462C59" w:rsidRPr="00462C59">
        <w:rPr>
          <w:rFonts w:ascii="Arial" w:hAnsi="Arial" w:cs="Arial"/>
          <w:szCs w:val="24"/>
        </w:rPr>
        <w:t xml:space="preserve"> be co-chaired by BIPOC communit</w:t>
      </w:r>
      <w:r w:rsidR="00BE0C22">
        <w:rPr>
          <w:rFonts w:ascii="Arial" w:hAnsi="Arial" w:cs="Arial"/>
          <w:szCs w:val="24"/>
        </w:rPr>
        <w:t>y leaders, the</w:t>
      </w:r>
      <w:r w:rsidR="00462C59" w:rsidRPr="00462C59">
        <w:rPr>
          <w:rFonts w:ascii="Arial" w:hAnsi="Arial" w:cs="Arial"/>
          <w:szCs w:val="24"/>
        </w:rPr>
        <w:t xml:space="preserve"> </w:t>
      </w:r>
      <w:r w:rsidR="00BE0C22">
        <w:rPr>
          <w:rFonts w:ascii="Arial" w:hAnsi="Arial" w:cs="Arial"/>
          <w:szCs w:val="24"/>
        </w:rPr>
        <w:t>e</w:t>
      </w:r>
      <w:r w:rsidR="00462C59" w:rsidRPr="00462C59">
        <w:rPr>
          <w:rFonts w:ascii="Arial" w:hAnsi="Arial" w:cs="Arial"/>
          <w:szCs w:val="24"/>
        </w:rPr>
        <w:t>xecutive</w:t>
      </w:r>
      <w:r w:rsidR="00BE0C22">
        <w:rPr>
          <w:rFonts w:ascii="Arial" w:hAnsi="Arial" w:cs="Arial"/>
          <w:szCs w:val="24"/>
        </w:rPr>
        <w:t>,</w:t>
      </w:r>
      <w:r w:rsidR="00462C59" w:rsidRPr="00462C59">
        <w:rPr>
          <w:rFonts w:ascii="Arial" w:hAnsi="Arial" w:cs="Arial"/>
          <w:szCs w:val="24"/>
        </w:rPr>
        <w:t xml:space="preserve"> senior leaders from </w:t>
      </w:r>
      <w:r w:rsidR="00BE0C22">
        <w:rPr>
          <w:rFonts w:ascii="Arial" w:hAnsi="Arial" w:cs="Arial"/>
          <w:szCs w:val="24"/>
        </w:rPr>
        <w:t>both executive and legislative branches in</w:t>
      </w:r>
      <w:r w:rsidR="00536896">
        <w:rPr>
          <w:rFonts w:ascii="Arial" w:hAnsi="Arial" w:cs="Arial"/>
          <w:szCs w:val="24"/>
        </w:rPr>
        <w:t>cluding</w:t>
      </w:r>
      <w:r w:rsidR="00462C59" w:rsidRPr="00462C59">
        <w:rPr>
          <w:rFonts w:ascii="Arial" w:hAnsi="Arial" w:cs="Arial"/>
          <w:szCs w:val="24"/>
        </w:rPr>
        <w:t xml:space="preserve"> the </w:t>
      </w:r>
      <w:r w:rsidR="00BE0C22">
        <w:rPr>
          <w:rFonts w:ascii="Arial" w:hAnsi="Arial" w:cs="Arial"/>
          <w:szCs w:val="24"/>
        </w:rPr>
        <w:t>e</w:t>
      </w:r>
      <w:r w:rsidR="00462C59" w:rsidRPr="00462C59">
        <w:rPr>
          <w:rFonts w:ascii="Arial" w:hAnsi="Arial" w:cs="Arial"/>
          <w:szCs w:val="24"/>
        </w:rPr>
        <w:t xml:space="preserve">xecutive’s Chief Equity and Inclusion Officer, </w:t>
      </w:r>
      <w:r w:rsidR="00BE0C22">
        <w:rPr>
          <w:rFonts w:ascii="Arial" w:hAnsi="Arial" w:cs="Arial"/>
          <w:szCs w:val="24"/>
        </w:rPr>
        <w:t xml:space="preserve">the </w:t>
      </w:r>
      <w:r w:rsidR="00462C59" w:rsidRPr="00462C59">
        <w:rPr>
          <w:rFonts w:ascii="Arial" w:hAnsi="Arial" w:cs="Arial"/>
          <w:szCs w:val="24"/>
        </w:rPr>
        <w:t xml:space="preserve">King County Strategic Advisor for Children and Youth/BSK Lead, and the Legislative Branch Equity and Social Justice Director. The </w:t>
      </w:r>
      <w:r w:rsidR="00BE0C22">
        <w:rPr>
          <w:rFonts w:ascii="Arial" w:hAnsi="Arial" w:cs="Arial"/>
          <w:szCs w:val="24"/>
        </w:rPr>
        <w:t>e</w:t>
      </w:r>
      <w:r w:rsidR="00462C59" w:rsidRPr="00462C59">
        <w:rPr>
          <w:rFonts w:ascii="Arial" w:hAnsi="Arial" w:cs="Arial"/>
          <w:szCs w:val="24"/>
        </w:rPr>
        <w:t xml:space="preserve">xecutive </w:t>
      </w:r>
      <w:r w:rsidR="00F97670">
        <w:rPr>
          <w:rFonts w:ascii="Arial" w:hAnsi="Arial" w:cs="Arial"/>
          <w:szCs w:val="24"/>
        </w:rPr>
        <w:t>intends to invite</w:t>
      </w:r>
      <w:r w:rsidR="00462C59" w:rsidRPr="00462C59">
        <w:rPr>
          <w:rFonts w:ascii="Arial" w:hAnsi="Arial" w:cs="Arial"/>
          <w:szCs w:val="24"/>
        </w:rPr>
        <w:t xml:space="preserve"> collaboration with the </w:t>
      </w:r>
      <w:r w:rsidR="00BE0C22">
        <w:rPr>
          <w:rFonts w:ascii="Arial" w:hAnsi="Arial" w:cs="Arial"/>
          <w:szCs w:val="24"/>
        </w:rPr>
        <w:t>county council</w:t>
      </w:r>
      <w:r w:rsidR="00462C59" w:rsidRPr="00462C59">
        <w:rPr>
          <w:rFonts w:ascii="Arial" w:hAnsi="Arial" w:cs="Arial"/>
          <w:szCs w:val="24"/>
        </w:rPr>
        <w:t xml:space="preserve"> in selecting the co-chairs. </w:t>
      </w:r>
    </w:p>
    <w:p w14:paraId="43EEE42A" w14:textId="77777777" w:rsidR="00BE0C22" w:rsidRDefault="00BE0C22" w:rsidP="00462C59">
      <w:pPr>
        <w:keepNext/>
        <w:spacing w:line="259" w:lineRule="auto"/>
        <w:jc w:val="both"/>
        <w:rPr>
          <w:rFonts w:ascii="Arial" w:hAnsi="Arial" w:cs="Arial"/>
          <w:szCs w:val="24"/>
        </w:rPr>
      </w:pPr>
    </w:p>
    <w:p w14:paraId="2D7E300D" w14:textId="2C664227" w:rsidR="00444510" w:rsidRPr="00462C59" w:rsidRDefault="00462C59" w:rsidP="00462C59">
      <w:pPr>
        <w:keepNext/>
        <w:spacing w:line="259" w:lineRule="auto"/>
        <w:jc w:val="both"/>
        <w:rPr>
          <w:rFonts w:ascii="Arial" w:hAnsi="Arial" w:cs="Arial"/>
          <w:szCs w:val="24"/>
        </w:rPr>
      </w:pPr>
      <w:r w:rsidRPr="00462C59">
        <w:rPr>
          <w:rFonts w:ascii="Arial" w:hAnsi="Arial" w:cs="Arial"/>
          <w:szCs w:val="24"/>
        </w:rPr>
        <w:t xml:space="preserve">Once the Community Council co-chairs are selected, the co-chairs and senior leaders </w:t>
      </w:r>
      <w:r w:rsidR="00BE0C22">
        <w:rPr>
          <w:rFonts w:ascii="Arial" w:hAnsi="Arial" w:cs="Arial"/>
          <w:szCs w:val="24"/>
        </w:rPr>
        <w:t>would</w:t>
      </w:r>
      <w:r w:rsidRPr="00462C59">
        <w:rPr>
          <w:rFonts w:ascii="Arial" w:hAnsi="Arial" w:cs="Arial"/>
          <w:szCs w:val="24"/>
        </w:rPr>
        <w:t xml:space="preserve"> use a community engagement process to design the nomination</w:t>
      </w:r>
      <w:r w:rsidR="00BE0C22">
        <w:rPr>
          <w:rFonts w:ascii="Arial" w:hAnsi="Arial" w:cs="Arial"/>
          <w:szCs w:val="24"/>
        </w:rPr>
        <w:t xml:space="preserve"> process</w:t>
      </w:r>
      <w:r w:rsidR="00536896">
        <w:rPr>
          <w:rFonts w:ascii="Arial" w:hAnsi="Arial" w:cs="Arial"/>
          <w:szCs w:val="24"/>
        </w:rPr>
        <w:t xml:space="preserve"> and </w:t>
      </w:r>
      <w:r w:rsidRPr="00462C59">
        <w:rPr>
          <w:rFonts w:ascii="Arial" w:hAnsi="Arial" w:cs="Arial"/>
          <w:szCs w:val="24"/>
        </w:rPr>
        <w:t>selection criteria</w:t>
      </w:r>
      <w:r w:rsidR="00BE0C22">
        <w:rPr>
          <w:rFonts w:ascii="Arial" w:hAnsi="Arial" w:cs="Arial"/>
          <w:szCs w:val="24"/>
        </w:rPr>
        <w:t xml:space="preserve"> to select other member</w:t>
      </w:r>
      <w:r w:rsidR="00544487">
        <w:rPr>
          <w:rFonts w:ascii="Arial" w:hAnsi="Arial" w:cs="Arial"/>
          <w:szCs w:val="24"/>
        </w:rPr>
        <w:t>s</w:t>
      </w:r>
      <w:r w:rsidR="00BE0C22">
        <w:rPr>
          <w:rFonts w:ascii="Arial" w:hAnsi="Arial" w:cs="Arial"/>
          <w:szCs w:val="24"/>
        </w:rPr>
        <w:t xml:space="preserve"> that would </w:t>
      </w:r>
      <w:r w:rsidRPr="00462C59">
        <w:rPr>
          <w:rFonts w:ascii="Arial" w:hAnsi="Arial" w:cs="Arial"/>
          <w:szCs w:val="24"/>
        </w:rPr>
        <w:t>serve on the Community Council</w:t>
      </w:r>
      <w:r w:rsidR="00BE0C22">
        <w:rPr>
          <w:rFonts w:ascii="Arial" w:hAnsi="Arial" w:cs="Arial"/>
          <w:szCs w:val="24"/>
        </w:rPr>
        <w:t xml:space="preserve">. </w:t>
      </w:r>
      <w:r w:rsidR="000054BC">
        <w:rPr>
          <w:rFonts w:ascii="Arial" w:hAnsi="Arial" w:cs="Arial"/>
          <w:szCs w:val="24"/>
        </w:rPr>
        <w:t xml:space="preserve">The executive envisions that the Community Council would </w:t>
      </w:r>
      <w:r w:rsidR="00CC5647">
        <w:rPr>
          <w:rFonts w:ascii="Arial" w:hAnsi="Arial" w:cs="Arial"/>
          <w:szCs w:val="24"/>
        </w:rPr>
        <w:t>include</w:t>
      </w:r>
      <w:r w:rsidR="000054BC">
        <w:rPr>
          <w:rFonts w:ascii="Arial" w:hAnsi="Arial" w:cs="Arial"/>
          <w:szCs w:val="24"/>
        </w:rPr>
        <w:t xml:space="preserve"> </w:t>
      </w:r>
      <w:r w:rsidR="009778DE">
        <w:rPr>
          <w:rFonts w:ascii="Arial" w:hAnsi="Arial" w:cs="Arial"/>
          <w:szCs w:val="24"/>
        </w:rPr>
        <w:t>countywide representation from both urban and rural communities</w:t>
      </w:r>
      <w:r w:rsidR="0077007B">
        <w:rPr>
          <w:rFonts w:ascii="Arial" w:hAnsi="Arial" w:cs="Arial"/>
          <w:szCs w:val="24"/>
        </w:rPr>
        <w:t>,</w:t>
      </w:r>
      <w:r w:rsidR="00505B99">
        <w:rPr>
          <w:rFonts w:ascii="Arial" w:hAnsi="Arial" w:cs="Arial"/>
          <w:szCs w:val="24"/>
        </w:rPr>
        <w:t xml:space="preserve"> </w:t>
      </w:r>
      <w:r w:rsidR="00D8677A" w:rsidRPr="00444510">
        <w:rPr>
          <w:rFonts w:ascii="Arial" w:hAnsi="Arial" w:cs="Arial"/>
          <w:szCs w:val="24"/>
        </w:rPr>
        <w:t>small businesses, community</w:t>
      </w:r>
      <w:r w:rsidR="00505B99">
        <w:rPr>
          <w:rFonts w:ascii="Arial" w:hAnsi="Arial" w:cs="Arial"/>
          <w:szCs w:val="24"/>
        </w:rPr>
        <w:t xml:space="preserve"> </w:t>
      </w:r>
      <w:r w:rsidR="00D8677A" w:rsidRPr="00444510">
        <w:rPr>
          <w:rFonts w:ascii="Arial" w:hAnsi="Arial" w:cs="Arial"/>
          <w:szCs w:val="24"/>
        </w:rPr>
        <w:t>based organizations, bi</w:t>
      </w:r>
      <w:r w:rsidR="00505B99">
        <w:rPr>
          <w:rFonts w:ascii="Arial" w:hAnsi="Arial" w:cs="Arial"/>
          <w:szCs w:val="24"/>
        </w:rPr>
        <w:t>o</w:t>
      </w:r>
      <w:r w:rsidR="00D8677A" w:rsidRPr="00444510">
        <w:rPr>
          <w:rFonts w:ascii="Arial" w:hAnsi="Arial" w:cs="Arial"/>
          <w:szCs w:val="24"/>
        </w:rPr>
        <w:t>technology</w:t>
      </w:r>
      <w:r w:rsidR="00505B99">
        <w:rPr>
          <w:rFonts w:ascii="Arial" w:hAnsi="Arial" w:cs="Arial"/>
          <w:szCs w:val="24"/>
        </w:rPr>
        <w:t xml:space="preserve"> organizations</w:t>
      </w:r>
      <w:r w:rsidR="00D8677A" w:rsidRPr="00444510">
        <w:rPr>
          <w:rFonts w:ascii="Arial" w:hAnsi="Arial" w:cs="Arial"/>
          <w:szCs w:val="24"/>
        </w:rPr>
        <w:t>, arts and culture</w:t>
      </w:r>
      <w:r w:rsidR="00505B99">
        <w:rPr>
          <w:rFonts w:ascii="Arial" w:hAnsi="Arial" w:cs="Arial"/>
          <w:szCs w:val="24"/>
        </w:rPr>
        <w:t xml:space="preserve"> organization</w:t>
      </w:r>
      <w:r w:rsidR="00FF62CF">
        <w:rPr>
          <w:rFonts w:ascii="Arial" w:hAnsi="Arial" w:cs="Arial"/>
          <w:szCs w:val="24"/>
        </w:rPr>
        <w:t xml:space="preserve">s, etc. </w:t>
      </w:r>
      <w:r w:rsidR="00BE0C22">
        <w:rPr>
          <w:rFonts w:ascii="Arial" w:hAnsi="Arial" w:cs="Arial"/>
          <w:szCs w:val="24"/>
        </w:rPr>
        <w:t xml:space="preserve">The Community Council </w:t>
      </w:r>
      <w:r w:rsidR="003371B5">
        <w:rPr>
          <w:rFonts w:ascii="Arial" w:hAnsi="Arial" w:cs="Arial"/>
          <w:szCs w:val="24"/>
        </w:rPr>
        <w:t xml:space="preserve">would be tasked to determine how the appropriation would be used </w:t>
      </w:r>
      <w:r w:rsidR="00300E51">
        <w:rPr>
          <w:rFonts w:ascii="Arial" w:hAnsi="Arial" w:cs="Arial"/>
          <w:szCs w:val="24"/>
        </w:rPr>
        <w:t>to support economic resiliency and equitable economic recovery from the pandemic. The Community Council would</w:t>
      </w:r>
      <w:r w:rsidRPr="00462C59">
        <w:rPr>
          <w:rFonts w:ascii="Arial" w:hAnsi="Arial" w:cs="Arial"/>
          <w:szCs w:val="24"/>
        </w:rPr>
        <w:t xml:space="preserve"> </w:t>
      </w:r>
      <w:r w:rsidR="00822855">
        <w:rPr>
          <w:rFonts w:ascii="Arial" w:hAnsi="Arial" w:cs="Arial"/>
          <w:szCs w:val="24"/>
        </w:rPr>
        <w:t xml:space="preserve">also </w:t>
      </w:r>
      <w:r w:rsidR="00FF62CF">
        <w:rPr>
          <w:rFonts w:ascii="Arial" w:hAnsi="Arial" w:cs="Arial"/>
          <w:szCs w:val="24"/>
        </w:rPr>
        <w:t>self-</w:t>
      </w:r>
      <w:r w:rsidR="00BE0C22">
        <w:rPr>
          <w:rFonts w:ascii="Arial" w:hAnsi="Arial" w:cs="Arial"/>
          <w:szCs w:val="24"/>
        </w:rPr>
        <w:t xml:space="preserve">determine </w:t>
      </w:r>
      <w:r w:rsidR="00A629CC">
        <w:rPr>
          <w:rFonts w:ascii="Arial" w:hAnsi="Arial" w:cs="Arial"/>
          <w:szCs w:val="24"/>
        </w:rPr>
        <w:t xml:space="preserve">how to </w:t>
      </w:r>
      <w:r w:rsidRPr="00462C59">
        <w:rPr>
          <w:rFonts w:ascii="Arial" w:hAnsi="Arial" w:cs="Arial"/>
          <w:szCs w:val="24"/>
        </w:rPr>
        <w:t xml:space="preserve">operate, lead, and hold </w:t>
      </w:r>
      <w:r w:rsidR="00BE0C22">
        <w:rPr>
          <w:rFonts w:ascii="Arial" w:hAnsi="Arial" w:cs="Arial"/>
          <w:szCs w:val="24"/>
        </w:rPr>
        <w:t>the county</w:t>
      </w:r>
      <w:r w:rsidRPr="00462C59">
        <w:rPr>
          <w:rFonts w:ascii="Arial" w:hAnsi="Arial" w:cs="Arial"/>
          <w:szCs w:val="24"/>
        </w:rPr>
        <w:t xml:space="preserve"> accountable to progress and outcomes to BIPOC communities. </w:t>
      </w:r>
    </w:p>
    <w:p w14:paraId="786B7C12" w14:textId="4547C714" w:rsidR="00593B14" w:rsidRDefault="00593B14" w:rsidP="00593B14">
      <w:pPr>
        <w:keepNext/>
        <w:spacing w:line="259" w:lineRule="auto"/>
        <w:jc w:val="both"/>
        <w:rPr>
          <w:rFonts w:ascii="Arial" w:hAnsi="Arial" w:cs="Arial"/>
          <w:szCs w:val="24"/>
        </w:rPr>
      </w:pPr>
    </w:p>
    <w:p w14:paraId="548F7B06" w14:textId="1836F43F" w:rsidR="00FC6EDB" w:rsidRDefault="00E40A55" w:rsidP="00167396">
      <w:pPr>
        <w:spacing w:line="259" w:lineRule="auto"/>
        <w:jc w:val="both"/>
        <w:rPr>
          <w:rFonts w:ascii="Arial" w:hAnsi="Arial" w:cs="Arial"/>
          <w:szCs w:val="24"/>
        </w:rPr>
      </w:pPr>
      <w:r>
        <w:rPr>
          <w:rFonts w:ascii="Arial" w:hAnsi="Arial" w:cs="Arial"/>
          <w:i/>
          <w:iCs/>
          <w:szCs w:val="24"/>
        </w:rPr>
        <w:t>OSEJ:</w:t>
      </w:r>
      <w:r w:rsidR="00FC6EDB" w:rsidRPr="00FC6EDB">
        <w:rPr>
          <w:rFonts w:ascii="Arial" w:hAnsi="Arial" w:cs="Arial"/>
          <w:i/>
          <w:iCs/>
          <w:szCs w:val="24"/>
        </w:rPr>
        <w:t xml:space="preserve"> ADA Coordinator.</w:t>
      </w:r>
      <w:r w:rsidR="00FC6EDB">
        <w:rPr>
          <w:rFonts w:ascii="Arial" w:hAnsi="Arial" w:cs="Arial"/>
          <w:szCs w:val="24"/>
        </w:rPr>
        <w:t xml:space="preserve">   In the 2021-2022 Adopted </w:t>
      </w:r>
      <w:r w:rsidR="00D8518C">
        <w:rPr>
          <w:rFonts w:ascii="Arial" w:hAnsi="Arial" w:cs="Arial"/>
          <w:szCs w:val="24"/>
        </w:rPr>
        <w:t xml:space="preserve">Biennial </w:t>
      </w:r>
      <w:r w:rsidR="00FC6EDB">
        <w:rPr>
          <w:rFonts w:ascii="Arial" w:hAnsi="Arial" w:cs="Arial"/>
          <w:szCs w:val="24"/>
        </w:rPr>
        <w:t xml:space="preserve">Budget, the council appropriated 1.0 FTE for an ADA Coordinator position to support disability equity and ADA compliance efforts, however, the council did not appropriate moneys to </w:t>
      </w:r>
      <w:r w:rsidR="00AA6B15">
        <w:rPr>
          <w:rFonts w:ascii="Arial" w:hAnsi="Arial" w:cs="Arial"/>
          <w:szCs w:val="24"/>
        </w:rPr>
        <w:t>fund</w:t>
      </w:r>
      <w:r w:rsidR="00FC6EDB">
        <w:rPr>
          <w:rFonts w:ascii="Arial" w:hAnsi="Arial" w:cs="Arial"/>
          <w:szCs w:val="24"/>
        </w:rPr>
        <w:t xml:space="preserve"> the </w:t>
      </w:r>
      <w:r w:rsidR="008F4DD5">
        <w:rPr>
          <w:rFonts w:ascii="Arial" w:hAnsi="Arial" w:cs="Arial"/>
          <w:szCs w:val="24"/>
        </w:rPr>
        <w:t>position</w:t>
      </w:r>
      <w:r w:rsidR="00FC6EDB">
        <w:rPr>
          <w:rFonts w:ascii="Arial" w:hAnsi="Arial" w:cs="Arial"/>
          <w:szCs w:val="24"/>
        </w:rPr>
        <w:t xml:space="preserve">.  Executive staff note that the ADA coordinator TLT position proposed in COVID 7 would be hired to address unique challenges faced by the disability community </w:t>
      </w:r>
      <w:r w:rsidR="0000166A">
        <w:rPr>
          <w:rFonts w:ascii="Arial" w:hAnsi="Arial" w:cs="Arial"/>
          <w:szCs w:val="24"/>
        </w:rPr>
        <w:t>during</w:t>
      </w:r>
      <w:r w:rsidR="00FC6EDB">
        <w:rPr>
          <w:rFonts w:ascii="Arial" w:hAnsi="Arial" w:cs="Arial"/>
          <w:szCs w:val="24"/>
        </w:rPr>
        <w:t xml:space="preserve"> the COVID-19 pandemic</w:t>
      </w:r>
      <w:r w:rsidR="007D01ED">
        <w:rPr>
          <w:rFonts w:ascii="Arial" w:hAnsi="Arial" w:cs="Arial"/>
          <w:szCs w:val="24"/>
        </w:rPr>
        <w:t xml:space="preserve"> and </w:t>
      </w:r>
      <w:r w:rsidR="0000166A">
        <w:rPr>
          <w:rFonts w:ascii="Arial" w:hAnsi="Arial" w:cs="Arial"/>
          <w:szCs w:val="24"/>
        </w:rPr>
        <w:t xml:space="preserve">the position </w:t>
      </w:r>
      <w:r w:rsidR="00F63243">
        <w:rPr>
          <w:rFonts w:ascii="Arial" w:hAnsi="Arial" w:cs="Arial"/>
          <w:szCs w:val="24"/>
        </w:rPr>
        <w:t xml:space="preserve">would be </w:t>
      </w:r>
      <w:r w:rsidR="00F63243" w:rsidRPr="00F63243">
        <w:rPr>
          <w:rFonts w:ascii="Arial" w:hAnsi="Arial" w:cs="Arial"/>
          <w:szCs w:val="24"/>
          <w:u w:val="single"/>
        </w:rPr>
        <w:t>an</w:t>
      </w:r>
      <w:r w:rsidR="00B32876" w:rsidRPr="00F63243">
        <w:rPr>
          <w:rFonts w:ascii="Arial" w:hAnsi="Arial" w:cs="Arial"/>
          <w:szCs w:val="24"/>
          <w:u w:val="single"/>
        </w:rPr>
        <w:t xml:space="preserve"> add</w:t>
      </w:r>
      <w:r w:rsidR="00A06E07" w:rsidRPr="00F63243">
        <w:rPr>
          <w:rFonts w:ascii="Arial" w:hAnsi="Arial" w:cs="Arial"/>
          <w:szCs w:val="24"/>
          <w:u w:val="single"/>
        </w:rPr>
        <w:t>ition</w:t>
      </w:r>
      <w:r w:rsidR="00A06E07">
        <w:rPr>
          <w:rFonts w:ascii="Arial" w:hAnsi="Arial" w:cs="Arial"/>
          <w:szCs w:val="24"/>
        </w:rPr>
        <w:t xml:space="preserve"> to the FTE added during the biennial budget. </w:t>
      </w:r>
      <w:r w:rsidR="004F359B">
        <w:rPr>
          <w:rFonts w:ascii="Arial" w:hAnsi="Arial" w:cs="Arial"/>
          <w:szCs w:val="24"/>
        </w:rPr>
        <w:t xml:space="preserve">Executive staff further note that the TLT </w:t>
      </w:r>
      <w:r w:rsidR="00A77E52">
        <w:rPr>
          <w:rFonts w:ascii="Arial" w:hAnsi="Arial" w:cs="Arial"/>
          <w:szCs w:val="24"/>
        </w:rPr>
        <w:t>would</w:t>
      </w:r>
      <w:r w:rsidR="004F359B" w:rsidRPr="00FC6EDB">
        <w:rPr>
          <w:rFonts w:ascii="Arial" w:hAnsi="Arial" w:cs="Arial"/>
          <w:szCs w:val="24"/>
        </w:rPr>
        <w:t xml:space="preserve"> work with </w:t>
      </w:r>
      <w:r w:rsidR="004F359B">
        <w:rPr>
          <w:rFonts w:ascii="Arial" w:hAnsi="Arial" w:cs="Arial"/>
          <w:szCs w:val="24"/>
        </w:rPr>
        <w:t xml:space="preserve">the </w:t>
      </w:r>
      <w:r w:rsidR="004F359B" w:rsidRPr="00FC6EDB">
        <w:rPr>
          <w:rFonts w:ascii="Arial" w:hAnsi="Arial" w:cs="Arial"/>
          <w:szCs w:val="24"/>
        </w:rPr>
        <w:t xml:space="preserve">Civil Rights program staff to ensure the county has the capacity to meet the disability communities’ unique needs </w:t>
      </w:r>
      <w:r w:rsidR="008F4DD5">
        <w:rPr>
          <w:rFonts w:ascii="Arial" w:hAnsi="Arial" w:cs="Arial"/>
          <w:szCs w:val="24"/>
        </w:rPr>
        <w:t>during the</w:t>
      </w:r>
      <w:r w:rsidR="004F359B" w:rsidRPr="00FC6EDB">
        <w:rPr>
          <w:rFonts w:ascii="Arial" w:hAnsi="Arial" w:cs="Arial"/>
          <w:szCs w:val="24"/>
        </w:rPr>
        <w:t xml:space="preserve"> COVI</w:t>
      </w:r>
      <w:r w:rsidR="008F4DD5">
        <w:rPr>
          <w:rFonts w:ascii="Arial" w:hAnsi="Arial" w:cs="Arial"/>
          <w:szCs w:val="24"/>
        </w:rPr>
        <w:t>D-19 pandemic</w:t>
      </w:r>
      <w:r w:rsidR="004F359B" w:rsidRPr="00FC6EDB">
        <w:rPr>
          <w:rFonts w:ascii="Arial" w:hAnsi="Arial" w:cs="Arial"/>
          <w:szCs w:val="24"/>
        </w:rPr>
        <w:t>. Additionally, the capacity provided by th</w:t>
      </w:r>
      <w:r w:rsidR="004F359B">
        <w:rPr>
          <w:rFonts w:ascii="Arial" w:hAnsi="Arial" w:cs="Arial"/>
          <w:szCs w:val="24"/>
        </w:rPr>
        <w:t>e TLT</w:t>
      </w:r>
      <w:r w:rsidR="004F359B" w:rsidRPr="00FC6EDB">
        <w:rPr>
          <w:rFonts w:ascii="Arial" w:hAnsi="Arial" w:cs="Arial"/>
          <w:szCs w:val="24"/>
        </w:rPr>
        <w:t xml:space="preserve"> position </w:t>
      </w:r>
      <w:r w:rsidR="004F359B">
        <w:rPr>
          <w:rFonts w:ascii="Arial" w:hAnsi="Arial" w:cs="Arial"/>
          <w:szCs w:val="24"/>
        </w:rPr>
        <w:t>would also</w:t>
      </w:r>
      <w:r w:rsidR="004F359B" w:rsidRPr="00FC6EDB">
        <w:rPr>
          <w:rFonts w:ascii="Arial" w:hAnsi="Arial" w:cs="Arial"/>
          <w:szCs w:val="24"/>
        </w:rPr>
        <w:t xml:space="preserve"> help address the needs of other underserved communities</w:t>
      </w:r>
      <w:r w:rsidR="004F359B">
        <w:rPr>
          <w:rFonts w:ascii="Arial" w:hAnsi="Arial" w:cs="Arial"/>
          <w:szCs w:val="24"/>
        </w:rPr>
        <w:t xml:space="preserve"> d</w:t>
      </w:r>
      <w:r w:rsidR="004F359B" w:rsidRPr="00FC6EDB">
        <w:rPr>
          <w:rFonts w:ascii="Arial" w:hAnsi="Arial" w:cs="Arial"/>
          <w:szCs w:val="24"/>
        </w:rPr>
        <w:t>ue to the intersectionality between disability and race.</w:t>
      </w:r>
    </w:p>
    <w:p w14:paraId="443A6339" w14:textId="77777777" w:rsidR="00980848" w:rsidRDefault="00980848" w:rsidP="00FC6EDB">
      <w:pPr>
        <w:keepNext/>
        <w:spacing w:line="259" w:lineRule="auto"/>
        <w:jc w:val="both"/>
        <w:rPr>
          <w:rFonts w:ascii="Arial" w:hAnsi="Arial" w:cs="Arial"/>
          <w:i/>
          <w:iCs/>
          <w:szCs w:val="24"/>
        </w:rPr>
      </w:pPr>
    </w:p>
    <w:p w14:paraId="0B6218A5" w14:textId="5104E7B8" w:rsidR="005B637A" w:rsidRDefault="00BE7754" w:rsidP="00FC6EDB">
      <w:pPr>
        <w:keepNext/>
        <w:spacing w:line="259" w:lineRule="auto"/>
        <w:jc w:val="both"/>
        <w:rPr>
          <w:rFonts w:ascii="Arial" w:hAnsi="Arial" w:cs="Arial"/>
          <w:szCs w:val="24"/>
        </w:rPr>
      </w:pPr>
      <w:r w:rsidRPr="00BE7754">
        <w:rPr>
          <w:rFonts w:ascii="Arial" w:hAnsi="Arial" w:cs="Arial"/>
          <w:i/>
          <w:iCs/>
          <w:szCs w:val="24"/>
        </w:rPr>
        <w:t>OESJ: Coalition Against Hate and Bias.</w:t>
      </w:r>
      <w:r>
        <w:rPr>
          <w:rFonts w:ascii="Arial" w:hAnsi="Arial" w:cs="Arial"/>
          <w:szCs w:val="24"/>
        </w:rPr>
        <w:t xml:space="preserve">   Supported by the Office of Equity and Social Justice, the </w:t>
      </w:r>
      <w:r w:rsidRPr="00BE7754">
        <w:rPr>
          <w:rFonts w:ascii="Arial" w:hAnsi="Arial" w:cs="Arial"/>
          <w:szCs w:val="24"/>
        </w:rPr>
        <w:t xml:space="preserve">Coalition Against Hate &amp; Bias </w:t>
      </w:r>
      <w:r>
        <w:rPr>
          <w:rFonts w:ascii="Arial" w:hAnsi="Arial" w:cs="Arial"/>
          <w:szCs w:val="24"/>
        </w:rPr>
        <w:t>was formed in 2020 as</w:t>
      </w:r>
      <w:r w:rsidRPr="00BE7754">
        <w:rPr>
          <w:rFonts w:ascii="Arial" w:hAnsi="Arial" w:cs="Arial"/>
          <w:szCs w:val="24"/>
        </w:rPr>
        <w:t xml:space="preserve"> a community-led initiative to address hate and bias incidents by strengthening and networking communities who experience racist and bigoted treatment and all forms of oppression.</w:t>
      </w:r>
      <w:r w:rsidR="001055E9">
        <w:rPr>
          <w:rStyle w:val="FootnoteReference"/>
          <w:rFonts w:ascii="Arial" w:hAnsi="Arial" w:cs="Arial"/>
          <w:szCs w:val="24"/>
        </w:rPr>
        <w:footnoteReference w:id="9"/>
      </w:r>
      <w:r w:rsidRPr="00BE7754">
        <w:rPr>
          <w:rFonts w:ascii="Arial" w:hAnsi="Arial" w:cs="Arial"/>
          <w:szCs w:val="24"/>
        </w:rPr>
        <w:t xml:space="preserve"> </w:t>
      </w:r>
      <w:r>
        <w:rPr>
          <w:rFonts w:ascii="Arial" w:hAnsi="Arial" w:cs="Arial"/>
          <w:szCs w:val="24"/>
        </w:rPr>
        <w:t>T</w:t>
      </w:r>
      <w:r w:rsidR="001055E9">
        <w:rPr>
          <w:rFonts w:ascii="Arial" w:hAnsi="Arial" w:cs="Arial"/>
          <w:szCs w:val="24"/>
        </w:rPr>
        <w:t>he Coalition includes eight community partner organizations</w:t>
      </w:r>
      <w:r w:rsidR="001055E9">
        <w:rPr>
          <w:rStyle w:val="FootnoteReference"/>
          <w:rFonts w:ascii="Arial" w:hAnsi="Arial" w:cs="Arial"/>
          <w:szCs w:val="24"/>
        </w:rPr>
        <w:footnoteReference w:id="10"/>
      </w:r>
      <w:r w:rsidR="001055E9">
        <w:rPr>
          <w:rFonts w:ascii="Arial" w:hAnsi="Arial" w:cs="Arial"/>
          <w:szCs w:val="24"/>
        </w:rPr>
        <w:t xml:space="preserve"> and they are </w:t>
      </w:r>
      <w:r w:rsidRPr="00BE7754">
        <w:rPr>
          <w:rFonts w:ascii="Arial" w:hAnsi="Arial" w:cs="Arial"/>
          <w:szCs w:val="24"/>
        </w:rPr>
        <w:t xml:space="preserve">also the administrators of </w:t>
      </w:r>
      <w:r w:rsidRPr="00BE7754">
        <w:rPr>
          <w:rFonts w:ascii="Arial" w:hAnsi="Arial" w:cs="Arial"/>
          <w:szCs w:val="24"/>
        </w:rPr>
        <w:lastRenderedPageBreak/>
        <w:t>the Hate and Bias Incident Response Survey to collect data from communities affected by hate and bias.</w:t>
      </w:r>
      <w:r w:rsidR="001055E9">
        <w:rPr>
          <w:rFonts w:ascii="Arial" w:hAnsi="Arial" w:cs="Arial"/>
          <w:szCs w:val="24"/>
        </w:rPr>
        <w:t xml:space="preserve"> </w:t>
      </w:r>
      <w:r w:rsidR="005B637A">
        <w:rPr>
          <w:rFonts w:ascii="Arial" w:hAnsi="Arial" w:cs="Arial"/>
          <w:szCs w:val="24"/>
        </w:rPr>
        <w:t>COVID 7 would appropriate $500,000 for two TLT positions and $700,000 to support additional program and administration costs to support the</w:t>
      </w:r>
      <w:r w:rsidR="00FC6EDB" w:rsidRPr="00FC6EDB">
        <w:rPr>
          <w:rFonts w:ascii="Arial" w:hAnsi="Arial" w:cs="Arial"/>
          <w:szCs w:val="24"/>
        </w:rPr>
        <w:t xml:space="preserve"> ongoing work of the current partners in the Coalition, as well as strategic expansion to additional partners. </w:t>
      </w:r>
      <w:r w:rsidR="005B637A">
        <w:rPr>
          <w:rFonts w:ascii="Arial" w:hAnsi="Arial" w:cs="Arial"/>
          <w:szCs w:val="24"/>
        </w:rPr>
        <w:t>Executive staff state that t</w:t>
      </w:r>
      <w:r w:rsidR="00FC6EDB" w:rsidRPr="00FC6EDB">
        <w:rPr>
          <w:rFonts w:ascii="Arial" w:hAnsi="Arial" w:cs="Arial"/>
          <w:szCs w:val="24"/>
        </w:rPr>
        <w:t>he goal is to continue funding the Coalition's:</w:t>
      </w:r>
    </w:p>
    <w:p w14:paraId="4D48F15B" w14:textId="51104D33"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Case management and community support work</w:t>
      </w:r>
      <w:r w:rsidR="00B27F05">
        <w:rPr>
          <w:rFonts w:ascii="Arial" w:hAnsi="Arial" w:cs="Arial"/>
        </w:rPr>
        <w:t>,</w:t>
      </w:r>
    </w:p>
    <w:p w14:paraId="47948602" w14:textId="20C8E196"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Strategy development and advancement of their theory of change around hate and bias</w:t>
      </w:r>
      <w:r w:rsidR="00B27F05">
        <w:rPr>
          <w:rFonts w:ascii="Arial" w:hAnsi="Arial" w:cs="Arial"/>
        </w:rPr>
        <w:t>,</w:t>
      </w:r>
    </w:p>
    <w:p w14:paraId="41ADF543" w14:textId="1CB0646C"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Community events</w:t>
      </w:r>
      <w:r w:rsidR="00B27F05">
        <w:rPr>
          <w:rFonts w:ascii="Arial" w:hAnsi="Arial" w:cs="Arial"/>
        </w:rPr>
        <w:t>,</w:t>
      </w:r>
    </w:p>
    <w:p w14:paraId="53635E30" w14:textId="1A22FA30"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Partnership with other sectors (e.g. schools, medical institutions)</w:t>
      </w:r>
      <w:r w:rsidR="00B27F05">
        <w:rPr>
          <w:rFonts w:ascii="Arial" w:hAnsi="Arial" w:cs="Arial"/>
        </w:rPr>
        <w:t>,</w:t>
      </w:r>
    </w:p>
    <w:p w14:paraId="4DBF8A9A" w14:textId="46F8D643"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Ability to be a centralized community convener</w:t>
      </w:r>
      <w:r w:rsidR="00B27F05">
        <w:rPr>
          <w:rFonts w:ascii="Arial" w:hAnsi="Arial" w:cs="Arial"/>
        </w:rPr>
        <w:t>,</w:t>
      </w:r>
    </w:p>
    <w:p w14:paraId="15EB0955" w14:textId="703060AD"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Use of story-telling and possibly art to build awareness and understanding of hate and bias</w:t>
      </w:r>
      <w:r w:rsidR="00B27F05">
        <w:rPr>
          <w:rFonts w:ascii="Arial" w:hAnsi="Arial" w:cs="Arial"/>
        </w:rPr>
        <w:t>,</w:t>
      </w:r>
      <w:r w:rsidRPr="005B637A">
        <w:rPr>
          <w:rFonts w:ascii="Arial" w:hAnsi="Arial" w:cs="Arial"/>
        </w:rPr>
        <w:t xml:space="preserve"> and</w:t>
      </w:r>
    </w:p>
    <w:p w14:paraId="1F7C3E2E" w14:textId="74D1C2B0" w:rsidR="00FC6EDB" w:rsidRP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Sponsorship of training and education (e.g. bystander intervention supports)</w:t>
      </w:r>
      <w:r w:rsidR="005B637A">
        <w:rPr>
          <w:rFonts w:ascii="Arial" w:hAnsi="Arial" w:cs="Arial"/>
        </w:rPr>
        <w:t>.</w:t>
      </w:r>
    </w:p>
    <w:p w14:paraId="486486C7" w14:textId="51FDCABF" w:rsidR="00593B14" w:rsidRDefault="00593B14" w:rsidP="00593B14">
      <w:pPr>
        <w:keepNext/>
        <w:spacing w:line="259" w:lineRule="auto"/>
        <w:jc w:val="both"/>
        <w:rPr>
          <w:rFonts w:ascii="Arial" w:hAnsi="Arial" w:cs="Arial"/>
          <w:szCs w:val="24"/>
        </w:rPr>
      </w:pPr>
    </w:p>
    <w:p w14:paraId="7323CE12" w14:textId="0BACF2B8" w:rsidR="00900D8D" w:rsidRDefault="00900D8D" w:rsidP="00902768">
      <w:pPr>
        <w:spacing w:line="259" w:lineRule="auto"/>
        <w:jc w:val="both"/>
        <w:rPr>
          <w:rFonts w:ascii="Arial" w:hAnsi="Arial" w:cs="Arial"/>
          <w:szCs w:val="24"/>
        </w:rPr>
      </w:pPr>
      <w:r w:rsidRPr="00900D8D">
        <w:rPr>
          <w:rFonts w:ascii="Arial" w:hAnsi="Arial" w:cs="Arial"/>
          <w:i/>
          <w:iCs/>
          <w:szCs w:val="24"/>
        </w:rPr>
        <w:t>DCHS: Child Care Services.</w:t>
      </w:r>
      <w:r>
        <w:rPr>
          <w:rFonts w:ascii="Arial" w:hAnsi="Arial" w:cs="Arial"/>
          <w:szCs w:val="24"/>
        </w:rPr>
        <w:t xml:space="preserve">   The executive intends to allocate the entire $6 million for vouchers rather than for both vouchers and grants </w:t>
      </w:r>
      <w:r w:rsidR="001A4792">
        <w:rPr>
          <w:rFonts w:ascii="Arial" w:hAnsi="Arial" w:cs="Arial"/>
          <w:szCs w:val="24"/>
        </w:rPr>
        <w:t xml:space="preserve">to child care organizations </w:t>
      </w:r>
      <w:r>
        <w:rPr>
          <w:rFonts w:ascii="Arial" w:hAnsi="Arial" w:cs="Arial"/>
          <w:szCs w:val="24"/>
        </w:rPr>
        <w:t xml:space="preserve">as specified in the attached fiscal note since the state will </w:t>
      </w:r>
      <w:r w:rsidR="00F21C81">
        <w:rPr>
          <w:rFonts w:ascii="Arial" w:hAnsi="Arial" w:cs="Arial"/>
          <w:szCs w:val="24"/>
        </w:rPr>
        <w:t xml:space="preserve">also be </w:t>
      </w:r>
      <w:r>
        <w:rPr>
          <w:rFonts w:ascii="Arial" w:hAnsi="Arial" w:cs="Arial"/>
          <w:szCs w:val="24"/>
        </w:rPr>
        <w:t>providing</w:t>
      </w:r>
      <w:r w:rsidRPr="00900D8D">
        <w:rPr>
          <w:rFonts w:ascii="Arial" w:hAnsi="Arial" w:cs="Arial"/>
          <w:szCs w:val="24"/>
        </w:rPr>
        <w:t xml:space="preserve"> nearly $400 million in child</w:t>
      </w:r>
      <w:r w:rsidR="001A4792">
        <w:rPr>
          <w:rFonts w:ascii="Arial" w:hAnsi="Arial" w:cs="Arial"/>
          <w:szCs w:val="24"/>
        </w:rPr>
        <w:t xml:space="preserve"> </w:t>
      </w:r>
      <w:r w:rsidRPr="00900D8D">
        <w:rPr>
          <w:rFonts w:ascii="Arial" w:hAnsi="Arial" w:cs="Arial"/>
          <w:szCs w:val="24"/>
        </w:rPr>
        <w:t xml:space="preserve">care stabilization grants funded through </w:t>
      </w:r>
      <w:r>
        <w:rPr>
          <w:rFonts w:ascii="Arial" w:hAnsi="Arial" w:cs="Arial"/>
          <w:szCs w:val="24"/>
        </w:rPr>
        <w:t>ARPA</w:t>
      </w:r>
      <w:r w:rsidR="007E0A62">
        <w:rPr>
          <w:rFonts w:ascii="Arial" w:hAnsi="Arial" w:cs="Arial"/>
          <w:szCs w:val="24"/>
        </w:rPr>
        <w:t>.</w:t>
      </w:r>
      <w:r>
        <w:rPr>
          <w:rFonts w:ascii="Arial" w:hAnsi="Arial" w:cs="Arial"/>
          <w:szCs w:val="24"/>
        </w:rPr>
        <w:t xml:space="preserve"> In addition, there </w:t>
      </w:r>
      <w:r w:rsidR="00CF1AED" w:rsidRPr="00CF1AED">
        <w:rPr>
          <w:rFonts w:ascii="Arial" w:hAnsi="Arial" w:cs="Arial"/>
          <w:szCs w:val="24"/>
        </w:rPr>
        <w:t xml:space="preserve">is also funding for </w:t>
      </w:r>
      <w:r>
        <w:rPr>
          <w:rFonts w:ascii="Arial" w:hAnsi="Arial" w:cs="Arial"/>
          <w:szCs w:val="24"/>
        </w:rPr>
        <w:t xml:space="preserve">child care </w:t>
      </w:r>
      <w:r w:rsidR="00CF1AED" w:rsidRPr="00CF1AED">
        <w:rPr>
          <w:rFonts w:ascii="Arial" w:hAnsi="Arial" w:cs="Arial"/>
          <w:szCs w:val="24"/>
        </w:rPr>
        <w:t>facilities</w:t>
      </w:r>
      <w:r w:rsidR="007E0A62">
        <w:rPr>
          <w:rFonts w:ascii="Arial" w:hAnsi="Arial" w:cs="Arial"/>
          <w:szCs w:val="24"/>
        </w:rPr>
        <w:t>’</w:t>
      </w:r>
      <w:r w:rsidR="00CF1AED" w:rsidRPr="00CF1AED">
        <w:rPr>
          <w:rFonts w:ascii="Arial" w:hAnsi="Arial" w:cs="Arial"/>
          <w:szCs w:val="24"/>
        </w:rPr>
        <w:t xml:space="preserve"> improvements in response to COVID</w:t>
      </w:r>
      <w:r>
        <w:rPr>
          <w:rFonts w:ascii="Arial" w:hAnsi="Arial" w:cs="Arial"/>
          <w:szCs w:val="24"/>
        </w:rPr>
        <w:t>-19</w:t>
      </w:r>
      <w:r w:rsidR="00CF1AED" w:rsidRPr="00CF1AED">
        <w:rPr>
          <w:rFonts w:ascii="Arial" w:hAnsi="Arial" w:cs="Arial"/>
          <w:szCs w:val="24"/>
        </w:rPr>
        <w:t xml:space="preserve"> through </w:t>
      </w:r>
      <w:r>
        <w:rPr>
          <w:rFonts w:ascii="Arial" w:hAnsi="Arial" w:cs="Arial"/>
          <w:szCs w:val="24"/>
        </w:rPr>
        <w:t>additional state funding</w:t>
      </w:r>
      <w:r w:rsidR="00CF1AED" w:rsidRPr="00CF1AED">
        <w:rPr>
          <w:rFonts w:ascii="Arial" w:hAnsi="Arial" w:cs="Arial"/>
          <w:szCs w:val="24"/>
        </w:rPr>
        <w:t>, PSTAA</w:t>
      </w:r>
      <w:r>
        <w:rPr>
          <w:rFonts w:ascii="Arial" w:hAnsi="Arial" w:cs="Arial"/>
          <w:szCs w:val="24"/>
        </w:rPr>
        <w:t xml:space="preserve"> funding</w:t>
      </w:r>
      <w:r w:rsidR="00CF1AED" w:rsidRPr="00CF1AED">
        <w:rPr>
          <w:rFonts w:ascii="Arial" w:hAnsi="Arial" w:cs="Arial"/>
          <w:szCs w:val="24"/>
        </w:rPr>
        <w:t xml:space="preserve">, and </w:t>
      </w:r>
      <w:r>
        <w:rPr>
          <w:rFonts w:ascii="Arial" w:hAnsi="Arial" w:cs="Arial"/>
          <w:szCs w:val="24"/>
        </w:rPr>
        <w:t>the county’s Public Health</w:t>
      </w:r>
      <w:r w:rsidR="00CF1AED" w:rsidRPr="00CF1AED">
        <w:rPr>
          <w:rFonts w:ascii="Arial" w:hAnsi="Arial" w:cs="Arial"/>
          <w:szCs w:val="24"/>
        </w:rPr>
        <w:t xml:space="preserve"> investments in ventilation</w:t>
      </w:r>
      <w:r w:rsidR="00822894">
        <w:rPr>
          <w:rFonts w:ascii="Arial" w:hAnsi="Arial" w:cs="Arial"/>
          <w:szCs w:val="24"/>
        </w:rPr>
        <w:t xml:space="preserve"> improvement for facilities</w:t>
      </w:r>
      <w:r w:rsidR="00CF1AED" w:rsidRPr="00CF1AED">
        <w:rPr>
          <w:rFonts w:ascii="Arial" w:hAnsi="Arial" w:cs="Arial"/>
          <w:szCs w:val="24"/>
        </w:rPr>
        <w:t xml:space="preserve">. </w:t>
      </w:r>
      <w:r>
        <w:rPr>
          <w:rFonts w:ascii="Arial" w:hAnsi="Arial" w:cs="Arial"/>
          <w:szCs w:val="24"/>
        </w:rPr>
        <w:t>Executive staff state that a</w:t>
      </w:r>
      <w:r w:rsidR="00CF1AED" w:rsidRPr="00CF1AED">
        <w:rPr>
          <w:rFonts w:ascii="Arial" w:hAnsi="Arial" w:cs="Arial"/>
          <w:szCs w:val="24"/>
        </w:rPr>
        <w:t xml:space="preserve">llocating the </w:t>
      </w:r>
      <w:r>
        <w:rPr>
          <w:rFonts w:ascii="Arial" w:hAnsi="Arial" w:cs="Arial"/>
          <w:szCs w:val="24"/>
        </w:rPr>
        <w:t xml:space="preserve">entire appropriation </w:t>
      </w:r>
      <w:r w:rsidR="00CF1AED" w:rsidRPr="00CF1AED">
        <w:rPr>
          <w:rFonts w:ascii="Arial" w:hAnsi="Arial" w:cs="Arial"/>
          <w:szCs w:val="24"/>
        </w:rPr>
        <w:t xml:space="preserve">to vouchers </w:t>
      </w:r>
      <w:r>
        <w:rPr>
          <w:rFonts w:ascii="Arial" w:hAnsi="Arial" w:cs="Arial"/>
          <w:szCs w:val="24"/>
        </w:rPr>
        <w:t xml:space="preserve">would </w:t>
      </w:r>
      <w:r w:rsidR="00CF1AED" w:rsidRPr="00CF1AED">
        <w:rPr>
          <w:rFonts w:ascii="Arial" w:hAnsi="Arial" w:cs="Arial"/>
          <w:szCs w:val="24"/>
        </w:rPr>
        <w:t>allow</w:t>
      </w:r>
      <w:r>
        <w:rPr>
          <w:rFonts w:ascii="Arial" w:hAnsi="Arial" w:cs="Arial"/>
          <w:szCs w:val="24"/>
        </w:rPr>
        <w:t xml:space="preserve"> the county to</w:t>
      </w:r>
      <w:r w:rsidR="00CF1AED" w:rsidRPr="00CF1AED">
        <w:rPr>
          <w:rFonts w:ascii="Arial" w:hAnsi="Arial" w:cs="Arial"/>
          <w:szCs w:val="24"/>
        </w:rPr>
        <w:t xml:space="preserve"> </w:t>
      </w:r>
      <w:r>
        <w:rPr>
          <w:rFonts w:ascii="Arial" w:hAnsi="Arial" w:cs="Arial"/>
          <w:szCs w:val="24"/>
        </w:rPr>
        <w:t>accommodate</w:t>
      </w:r>
      <w:r w:rsidR="00CF1AED" w:rsidRPr="00CF1AED">
        <w:rPr>
          <w:rFonts w:ascii="Arial" w:hAnsi="Arial" w:cs="Arial"/>
          <w:szCs w:val="24"/>
        </w:rPr>
        <w:t xml:space="preserve"> </w:t>
      </w:r>
      <w:r>
        <w:rPr>
          <w:rFonts w:ascii="Arial" w:hAnsi="Arial" w:cs="Arial"/>
          <w:szCs w:val="24"/>
        </w:rPr>
        <w:t>additional demand</w:t>
      </w:r>
      <w:r w:rsidR="00CF1AED" w:rsidRPr="00CF1AED">
        <w:rPr>
          <w:rFonts w:ascii="Arial" w:hAnsi="Arial" w:cs="Arial"/>
          <w:szCs w:val="24"/>
        </w:rPr>
        <w:t xml:space="preserve"> and avoid duplication of resources.</w:t>
      </w:r>
      <w:r>
        <w:rPr>
          <w:rFonts w:ascii="Arial" w:hAnsi="Arial" w:cs="Arial"/>
          <w:szCs w:val="24"/>
        </w:rPr>
        <w:t xml:space="preserve">  </w:t>
      </w:r>
    </w:p>
    <w:p w14:paraId="7280D2FD" w14:textId="77777777" w:rsidR="00902768" w:rsidRDefault="00902768" w:rsidP="007F443A">
      <w:pPr>
        <w:spacing w:line="259" w:lineRule="auto"/>
        <w:jc w:val="both"/>
        <w:rPr>
          <w:rFonts w:ascii="Arial" w:hAnsi="Arial" w:cs="Arial"/>
          <w:szCs w:val="24"/>
        </w:rPr>
      </w:pPr>
    </w:p>
    <w:p w14:paraId="1055911C" w14:textId="22E2D136" w:rsidR="00CF1AED" w:rsidRDefault="00900D8D" w:rsidP="007F443A">
      <w:pPr>
        <w:spacing w:line="259" w:lineRule="auto"/>
        <w:jc w:val="both"/>
        <w:rPr>
          <w:rFonts w:ascii="Arial" w:hAnsi="Arial" w:cs="Arial"/>
          <w:szCs w:val="24"/>
        </w:rPr>
      </w:pPr>
      <w:r>
        <w:rPr>
          <w:rFonts w:ascii="Arial" w:hAnsi="Arial" w:cs="Arial"/>
          <w:szCs w:val="24"/>
        </w:rPr>
        <w:t xml:space="preserve">Executive staff also state that administration of the vouchers would continue as done in 2020 by partnering </w:t>
      </w:r>
      <w:r w:rsidR="00CF1AED" w:rsidRPr="00CF1AED">
        <w:rPr>
          <w:rFonts w:ascii="Arial" w:hAnsi="Arial" w:cs="Arial"/>
          <w:szCs w:val="24"/>
        </w:rPr>
        <w:t xml:space="preserve">with Child Care Resources to administer a voucher program that follows the child to the provider of the family’s choice. Eligibility requirements </w:t>
      </w:r>
      <w:r>
        <w:rPr>
          <w:rFonts w:ascii="Arial" w:hAnsi="Arial" w:cs="Arial"/>
          <w:szCs w:val="24"/>
        </w:rPr>
        <w:t>would</w:t>
      </w:r>
      <w:r w:rsidR="00CF1AED" w:rsidRPr="00CF1AED">
        <w:rPr>
          <w:rFonts w:ascii="Arial" w:hAnsi="Arial" w:cs="Arial"/>
          <w:szCs w:val="24"/>
        </w:rPr>
        <w:t xml:space="preserve"> </w:t>
      </w:r>
      <w:r>
        <w:rPr>
          <w:rFonts w:ascii="Arial" w:hAnsi="Arial" w:cs="Arial"/>
          <w:szCs w:val="24"/>
        </w:rPr>
        <w:t>mimic 2020 and include</w:t>
      </w:r>
      <w:r w:rsidR="00CF1AED" w:rsidRPr="00CF1AED">
        <w:rPr>
          <w:rFonts w:ascii="Arial" w:hAnsi="Arial" w:cs="Arial"/>
          <w:szCs w:val="24"/>
        </w:rPr>
        <w:t xml:space="preserve"> essential workers or families impacted by COVID</w:t>
      </w:r>
      <w:r>
        <w:rPr>
          <w:rFonts w:ascii="Arial" w:hAnsi="Arial" w:cs="Arial"/>
          <w:szCs w:val="24"/>
        </w:rPr>
        <w:t xml:space="preserve">-19 that </w:t>
      </w:r>
      <w:r w:rsidR="00CF1AED" w:rsidRPr="00CF1AED">
        <w:rPr>
          <w:rFonts w:ascii="Arial" w:hAnsi="Arial" w:cs="Arial"/>
          <w:szCs w:val="24"/>
        </w:rPr>
        <w:t xml:space="preserve">live or work in </w:t>
      </w:r>
      <w:r>
        <w:rPr>
          <w:rFonts w:ascii="Arial" w:hAnsi="Arial" w:cs="Arial"/>
          <w:szCs w:val="24"/>
        </w:rPr>
        <w:t xml:space="preserve">the county with </w:t>
      </w:r>
      <w:r w:rsidR="00CF1AED" w:rsidRPr="00CF1AED">
        <w:rPr>
          <w:rFonts w:ascii="Arial" w:hAnsi="Arial" w:cs="Arial"/>
          <w:szCs w:val="24"/>
        </w:rPr>
        <w:t xml:space="preserve">income eligibility limits (likely 400% </w:t>
      </w:r>
      <w:r>
        <w:rPr>
          <w:rFonts w:ascii="Arial" w:hAnsi="Arial" w:cs="Arial"/>
          <w:szCs w:val="24"/>
        </w:rPr>
        <w:t>federal poverty level</w:t>
      </w:r>
      <w:r w:rsidR="00CF1AED" w:rsidRPr="00CF1AED">
        <w:rPr>
          <w:rFonts w:ascii="Arial" w:hAnsi="Arial" w:cs="Arial"/>
          <w:szCs w:val="24"/>
        </w:rPr>
        <w:t>)</w:t>
      </w:r>
      <w:r>
        <w:rPr>
          <w:rFonts w:ascii="Arial" w:hAnsi="Arial" w:cs="Arial"/>
          <w:szCs w:val="24"/>
        </w:rPr>
        <w:t xml:space="preserve"> and </w:t>
      </w:r>
      <w:r w:rsidR="00CF1AED" w:rsidRPr="00CF1AED">
        <w:rPr>
          <w:rFonts w:ascii="Arial" w:hAnsi="Arial" w:cs="Arial"/>
          <w:szCs w:val="24"/>
        </w:rPr>
        <w:t>not served</w:t>
      </w:r>
      <w:r w:rsidR="007F443A">
        <w:rPr>
          <w:rFonts w:ascii="Arial" w:hAnsi="Arial" w:cs="Arial"/>
          <w:szCs w:val="24"/>
        </w:rPr>
        <w:t xml:space="preserve"> </w:t>
      </w:r>
      <w:r w:rsidR="00CF1AED" w:rsidRPr="00CF1AED">
        <w:rPr>
          <w:rFonts w:ascii="Arial" w:hAnsi="Arial" w:cs="Arial"/>
          <w:szCs w:val="24"/>
        </w:rPr>
        <w:t xml:space="preserve">by other </w:t>
      </w:r>
      <w:r w:rsidR="007F443A">
        <w:rPr>
          <w:rFonts w:ascii="Arial" w:hAnsi="Arial" w:cs="Arial"/>
          <w:szCs w:val="24"/>
        </w:rPr>
        <w:t xml:space="preserve">child care </w:t>
      </w:r>
      <w:r w:rsidR="00CF1AED" w:rsidRPr="00CF1AED">
        <w:rPr>
          <w:rFonts w:ascii="Arial" w:hAnsi="Arial" w:cs="Arial"/>
          <w:szCs w:val="24"/>
        </w:rPr>
        <w:t xml:space="preserve">programs. </w:t>
      </w:r>
      <w:r w:rsidR="007F443A">
        <w:rPr>
          <w:rFonts w:ascii="Arial" w:hAnsi="Arial" w:cs="Arial"/>
          <w:szCs w:val="24"/>
        </w:rPr>
        <w:t>DCHS is also exploring sliding scale voucher</w:t>
      </w:r>
      <w:r w:rsidR="00D62EC9">
        <w:rPr>
          <w:rFonts w:ascii="Arial" w:hAnsi="Arial" w:cs="Arial"/>
          <w:szCs w:val="24"/>
        </w:rPr>
        <w:t>s</w:t>
      </w:r>
      <w:r w:rsidR="007F443A">
        <w:rPr>
          <w:rFonts w:ascii="Arial" w:hAnsi="Arial" w:cs="Arial"/>
          <w:szCs w:val="24"/>
        </w:rPr>
        <w:t xml:space="preserve"> based on income, rather than covering the full cost</w:t>
      </w:r>
      <w:r w:rsidR="007E0A62">
        <w:rPr>
          <w:rFonts w:ascii="Arial" w:hAnsi="Arial" w:cs="Arial"/>
          <w:szCs w:val="24"/>
        </w:rPr>
        <w:t xml:space="preserve"> of child care services</w:t>
      </w:r>
      <w:r w:rsidR="00D62EC9">
        <w:rPr>
          <w:rFonts w:ascii="Arial" w:hAnsi="Arial" w:cs="Arial"/>
          <w:szCs w:val="24"/>
        </w:rPr>
        <w:t xml:space="preserve"> for every family</w:t>
      </w:r>
      <w:r w:rsidR="007F443A">
        <w:rPr>
          <w:rFonts w:ascii="Arial" w:hAnsi="Arial" w:cs="Arial"/>
          <w:szCs w:val="24"/>
        </w:rPr>
        <w:t>, to serve more families.</w:t>
      </w:r>
    </w:p>
    <w:p w14:paraId="77BE8B0E" w14:textId="77777777" w:rsidR="00016BF8" w:rsidRDefault="00016BF8" w:rsidP="007E0A62">
      <w:pPr>
        <w:spacing w:line="259" w:lineRule="auto"/>
        <w:jc w:val="both"/>
        <w:rPr>
          <w:rFonts w:ascii="Arial" w:hAnsi="Arial" w:cs="Arial"/>
          <w:i/>
          <w:iCs/>
          <w:szCs w:val="24"/>
        </w:rPr>
      </w:pPr>
    </w:p>
    <w:p w14:paraId="28373B13" w14:textId="68FAC759" w:rsidR="00CF1AED" w:rsidRPr="00CF1AED" w:rsidRDefault="007F443A" w:rsidP="007E0A62">
      <w:pPr>
        <w:spacing w:line="259" w:lineRule="auto"/>
        <w:jc w:val="both"/>
        <w:rPr>
          <w:rFonts w:ascii="Arial" w:hAnsi="Arial" w:cs="Arial"/>
          <w:szCs w:val="24"/>
        </w:rPr>
      </w:pPr>
      <w:r w:rsidRPr="007F443A">
        <w:rPr>
          <w:rFonts w:ascii="Arial" w:hAnsi="Arial" w:cs="Arial"/>
          <w:i/>
          <w:iCs/>
          <w:szCs w:val="24"/>
        </w:rPr>
        <w:t>DCHS: Domestic Violence and Sexual Violence.</w:t>
      </w:r>
      <w:r>
        <w:rPr>
          <w:rFonts w:ascii="Arial" w:hAnsi="Arial" w:cs="Arial"/>
          <w:szCs w:val="24"/>
        </w:rPr>
        <w:t xml:space="preserve">  Executive staff state that funding for domestic violence and sexual violence survivors impacted by the COVID-19 pandemic would </w:t>
      </w:r>
      <w:r w:rsidR="00CF1AED" w:rsidRPr="00CF1AED">
        <w:rPr>
          <w:rFonts w:ascii="Arial" w:hAnsi="Arial" w:cs="Arial"/>
          <w:szCs w:val="24"/>
        </w:rPr>
        <w:t xml:space="preserve">prioritize organizations with an established history of serving survivors of domestic and sexual violence and those with experience stewarding federal funds. </w:t>
      </w:r>
      <w:r>
        <w:rPr>
          <w:rFonts w:ascii="Arial" w:hAnsi="Arial" w:cs="Arial"/>
          <w:szCs w:val="24"/>
        </w:rPr>
        <w:t>Executive staff note that t</w:t>
      </w:r>
      <w:r w:rsidR="00CF1AED" w:rsidRPr="00CF1AED">
        <w:rPr>
          <w:rFonts w:ascii="Arial" w:hAnsi="Arial" w:cs="Arial"/>
          <w:szCs w:val="24"/>
        </w:rPr>
        <w:t xml:space="preserve">hese two eligibility requirements </w:t>
      </w:r>
      <w:r w:rsidR="005C7E09">
        <w:rPr>
          <w:rFonts w:ascii="Arial" w:hAnsi="Arial" w:cs="Arial"/>
          <w:szCs w:val="24"/>
        </w:rPr>
        <w:t>are</w:t>
      </w:r>
      <w:r>
        <w:rPr>
          <w:rFonts w:ascii="Arial" w:hAnsi="Arial" w:cs="Arial"/>
          <w:szCs w:val="24"/>
        </w:rPr>
        <w:t xml:space="preserve"> based on</w:t>
      </w:r>
      <w:r w:rsidR="00CF1AED" w:rsidRPr="00CF1AED">
        <w:rPr>
          <w:rFonts w:ascii="Arial" w:hAnsi="Arial" w:cs="Arial"/>
          <w:szCs w:val="24"/>
        </w:rPr>
        <w:t xml:space="preserve"> </w:t>
      </w:r>
      <w:r>
        <w:rPr>
          <w:rFonts w:ascii="Arial" w:hAnsi="Arial" w:cs="Arial"/>
          <w:szCs w:val="24"/>
        </w:rPr>
        <w:t xml:space="preserve">lessons learned from </w:t>
      </w:r>
      <w:r w:rsidR="00CF1AED" w:rsidRPr="00CF1AED">
        <w:rPr>
          <w:rFonts w:ascii="Arial" w:hAnsi="Arial" w:cs="Arial"/>
          <w:szCs w:val="24"/>
        </w:rPr>
        <w:t xml:space="preserve">2020 and </w:t>
      </w:r>
      <w:r>
        <w:rPr>
          <w:rFonts w:ascii="Arial" w:hAnsi="Arial" w:cs="Arial"/>
          <w:szCs w:val="24"/>
        </w:rPr>
        <w:t>would</w:t>
      </w:r>
      <w:r w:rsidR="00CF1AED" w:rsidRPr="00CF1AED">
        <w:rPr>
          <w:rFonts w:ascii="Arial" w:hAnsi="Arial" w:cs="Arial"/>
          <w:szCs w:val="24"/>
        </w:rPr>
        <w:t xml:space="preserve"> support an effective distribution of funds throughout </w:t>
      </w:r>
      <w:r>
        <w:rPr>
          <w:rFonts w:ascii="Arial" w:hAnsi="Arial" w:cs="Arial"/>
          <w:szCs w:val="24"/>
        </w:rPr>
        <w:t>the county</w:t>
      </w:r>
      <w:r w:rsidR="00CF1AED" w:rsidRPr="00CF1AED">
        <w:rPr>
          <w:rFonts w:ascii="Arial" w:hAnsi="Arial" w:cs="Arial"/>
          <w:szCs w:val="24"/>
        </w:rPr>
        <w:t>.</w:t>
      </w:r>
    </w:p>
    <w:p w14:paraId="69E21347" w14:textId="51C25436" w:rsidR="00CF1AED" w:rsidRDefault="00CF1AED" w:rsidP="007E0A62">
      <w:pPr>
        <w:spacing w:line="259" w:lineRule="auto"/>
        <w:jc w:val="both"/>
        <w:rPr>
          <w:rFonts w:ascii="Arial" w:hAnsi="Arial" w:cs="Arial"/>
          <w:szCs w:val="24"/>
        </w:rPr>
      </w:pPr>
    </w:p>
    <w:p w14:paraId="7502EE99" w14:textId="7D5F2376" w:rsidR="00CF1AED" w:rsidRPr="00CF1AED" w:rsidRDefault="002D5147" w:rsidP="007E0A62">
      <w:pPr>
        <w:spacing w:line="259" w:lineRule="auto"/>
        <w:jc w:val="both"/>
        <w:rPr>
          <w:rFonts w:ascii="Arial" w:hAnsi="Arial" w:cs="Arial"/>
          <w:szCs w:val="24"/>
        </w:rPr>
      </w:pPr>
      <w:r w:rsidRPr="001E12DF">
        <w:rPr>
          <w:rFonts w:ascii="Arial" w:hAnsi="Arial" w:cs="Arial"/>
          <w:i/>
          <w:iCs/>
          <w:szCs w:val="24"/>
        </w:rPr>
        <w:t>BHRD: Rural Behavioral Health Services.</w:t>
      </w:r>
      <w:r>
        <w:rPr>
          <w:rFonts w:ascii="Arial" w:hAnsi="Arial" w:cs="Arial"/>
          <w:szCs w:val="24"/>
        </w:rPr>
        <w:t xml:space="preserve">   In the 2021-2022 Adopted </w:t>
      </w:r>
      <w:r w:rsidR="00D8518C">
        <w:rPr>
          <w:rFonts w:ascii="Arial" w:hAnsi="Arial" w:cs="Arial"/>
          <w:szCs w:val="24"/>
        </w:rPr>
        <w:t xml:space="preserve">Biennial </w:t>
      </w:r>
      <w:r>
        <w:rPr>
          <w:rFonts w:ascii="Arial" w:hAnsi="Arial" w:cs="Arial"/>
          <w:szCs w:val="24"/>
        </w:rPr>
        <w:t xml:space="preserve">Budget, the council included a proviso for the executive to transmit </w:t>
      </w:r>
      <w:r w:rsidRPr="002D5147">
        <w:rPr>
          <w:rFonts w:ascii="Arial" w:hAnsi="Arial" w:cs="Arial"/>
          <w:szCs w:val="24"/>
        </w:rPr>
        <w:t xml:space="preserve">a report on the provision of </w:t>
      </w:r>
      <w:r w:rsidRPr="002D5147">
        <w:rPr>
          <w:rFonts w:ascii="Arial" w:hAnsi="Arial" w:cs="Arial"/>
          <w:szCs w:val="24"/>
        </w:rPr>
        <w:lastRenderedPageBreak/>
        <w:t xml:space="preserve">community-based substance use disorder services and mental health services in the rural unincorporated area of </w:t>
      </w:r>
      <w:r>
        <w:rPr>
          <w:rFonts w:ascii="Arial" w:hAnsi="Arial" w:cs="Arial"/>
          <w:szCs w:val="24"/>
        </w:rPr>
        <w:t>the county.</w:t>
      </w:r>
      <w:r>
        <w:rPr>
          <w:rStyle w:val="FootnoteReference"/>
          <w:rFonts w:ascii="Arial" w:hAnsi="Arial" w:cs="Arial"/>
          <w:szCs w:val="24"/>
        </w:rPr>
        <w:footnoteReference w:id="11"/>
      </w:r>
      <w:r>
        <w:rPr>
          <w:rFonts w:ascii="Arial" w:hAnsi="Arial" w:cs="Arial"/>
          <w:szCs w:val="24"/>
        </w:rPr>
        <w:t xml:space="preserve"> </w:t>
      </w:r>
      <w:r w:rsidR="001E12DF">
        <w:rPr>
          <w:rFonts w:ascii="Arial" w:hAnsi="Arial" w:cs="Arial"/>
          <w:szCs w:val="24"/>
        </w:rPr>
        <w:t>Executive staff state that based on this proviso, DCHS has been partnering with Council District 9</w:t>
      </w:r>
      <w:r w:rsidR="00CF1AED" w:rsidRPr="00CF1AED">
        <w:rPr>
          <w:rFonts w:ascii="Arial" w:hAnsi="Arial" w:cs="Arial"/>
          <w:szCs w:val="24"/>
        </w:rPr>
        <w:t xml:space="preserve"> to explore opportunities to address community-identified rural behavioral health priorities. </w:t>
      </w:r>
      <w:r w:rsidR="001E12DF">
        <w:rPr>
          <w:rFonts w:ascii="Arial" w:hAnsi="Arial" w:cs="Arial"/>
          <w:szCs w:val="24"/>
        </w:rPr>
        <w:t>The proposed appropriation would address impacts to r</w:t>
      </w:r>
      <w:r w:rsidR="00CF1AED" w:rsidRPr="00CF1AED">
        <w:rPr>
          <w:rFonts w:ascii="Arial" w:hAnsi="Arial" w:cs="Arial"/>
          <w:szCs w:val="24"/>
        </w:rPr>
        <w:t xml:space="preserve">ural communities </w:t>
      </w:r>
      <w:r w:rsidR="001E12DF">
        <w:rPr>
          <w:rFonts w:ascii="Arial" w:hAnsi="Arial" w:cs="Arial"/>
          <w:szCs w:val="24"/>
        </w:rPr>
        <w:t xml:space="preserve">that </w:t>
      </w:r>
      <w:r w:rsidR="00CF1AED" w:rsidRPr="00CF1AED">
        <w:rPr>
          <w:rFonts w:ascii="Arial" w:hAnsi="Arial" w:cs="Arial"/>
          <w:szCs w:val="24"/>
        </w:rPr>
        <w:t>have been disproportionately impacted by COVID</w:t>
      </w:r>
      <w:r w:rsidR="001E12DF">
        <w:rPr>
          <w:rFonts w:ascii="Arial" w:hAnsi="Arial" w:cs="Arial"/>
          <w:szCs w:val="24"/>
        </w:rPr>
        <w:t>-19</w:t>
      </w:r>
      <w:r w:rsidR="00CF1AED" w:rsidRPr="00CF1AED">
        <w:rPr>
          <w:rFonts w:ascii="Arial" w:hAnsi="Arial" w:cs="Arial"/>
          <w:szCs w:val="24"/>
        </w:rPr>
        <w:t xml:space="preserve"> due to their lack of physical proximity to services, and the lack of technology and </w:t>
      </w:r>
      <w:r w:rsidR="001E12DF">
        <w:rPr>
          <w:rFonts w:ascii="Arial" w:hAnsi="Arial" w:cs="Arial"/>
          <w:szCs w:val="24"/>
        </w:rPr>
        <w:t xml:space="preserve">broadband </w:t>
      </w:r>
      <w:r w:rsidR="00CF1AED" w:rsidRPr="00CF1AED">
        <w:rPr>
          <w:rFonts w:ascii="Arial" w:hAnsi="Arial" w:cs="Arial"/>
          <w:szCs w:val="24"/>
        </w:rPr>
        <w:t>infrastructure to support behavioral health delivery via telemedicine</w:t>
      </w:r>
      <w:r w:rsidR="001E12DF">
        <w:rPr>
          <w:rFonts w:ascii="Arial" w:hAnsi="Arial" w:cs="Arial"/>
          <w:szCs w:val="24"/>
        </w:rPr>
        <w:t>.</w:t>
      </w:r>
    </w:p>
    <w:p w14:paraId="0C8848F7" w14:textId="6695D2F4" w:rsidR="00CF1AED" w:rsidRDefault="00CF1AED" w:rsidP="00CF1AED">
      <w:pPr>
        <w:keepNext/>
        <w:spacing w:line="259" w:lineRule="auto"/>
        <w:jc w:val="both"/>
        <w:rPr>
          <w:rFonts w:ascii="Arial" w:hAnsi="Arial" w:cs="Arial"/>
          <w:szCs w:val="24"/>
        </w:rPr>
      </w:pPr>
    </w:p>
    <w:p w14:paraId="74E965D6" w14:textId="41BEBA83" w:rsidR="008756FD" w:rsidRDefault="001911A0" w:rsidP="00CF1AED">
      <w:pPr>
        <w:keepNext/>
        <w:spacing w:line="259" w:lineRule="auto"/>
        <w:jc w:val="both"/>
        <w:rPr>
          <w:rFonts w:ascii="Arial" w:hAnsi="Arial" w:cs="Arial"/>
          <w:szCs w:val="24"/>
        </w:rPr>
      </w:pPr>
      <w:r w:rsidRPr="001E12DF">
        <w:rPr>
          <w:rFonts w:ascii="Arial" w:hAnsi="Arial" w:cs="Arial"/>
          <w:i/>
          <w:iCs/>
          <w:szCs w:val="24"/>
        </w:rPr>
        <w:t xml:space="preserve">BHRD: </w:t>
      </w:r>
      <w:r>
        <w:rPr>
          <w:rFonts w:ascii="Arial" w:hAnsi="Arial" w:cs="Arial"/>
          <w:i/>
          <w:iCs/>
          <w:szCs w:val="24"/>
        </w:rPr>
        <w:t>Sobering Center</w:t>
      </w:r>
      <w:r w:rsidRPr="001E12DF">
        <w:rPr>
          <w:rFonts w:ascii="Arial" w:hAnsi="Arial" w:cs="Arial"/>
          <w:i/>
          <w:iCs/>
          <w:szCs w:val="24"/>
        </w:rPr>
        <w:t>.</w:t>
      </w:r>
      <w:r>
        <w:rPr>
          <w:rFonts w:ascii="Arial" w:hAnsi="Arial" w:cs="Arial"/>
          <w:szCs w:val="24"/>
        </w:rPr>
        <w:t xml:space="preserve">   </w:t>
      </w:r>
      <w:r w:rsidR="001A2D88">
        <w:rPr>
          <w:rFonts w:ascii="Arial" w:hAnsi="Arial" w:cs="Arial"/>
          <w:szCs w:val="24"/>
        </w:rPr>
        <w:t xml:space="preserve">The </w:t>
      </w:r>
      <w:r w:rsidR="00FE7331" w:rsidRPr="00FE7331">
        <w:rPr>
          <w:rFonts w:ascii="Arial" w:hAnsi="Arial" w:cs="Arial"/>
          <w:szCs w:val="24"/>
        </w:rPr>
        <w:t>Dutch Shisler</w:t>
      </w:r>
      <w:r w:rsidR="00FE7331">
        <w:rPr>
          <w:rFonts w:ascii="Arial" w:hAnsi="Arial" w:cs="Arial"/>
          <w:szCs w:val="24"/>
        </w:rPr>
        <w:t xml:space="preserve"> </w:t>
      </w:r>
      <w:r w:rsidR="001A2D88">
        <w:rPr>
          <w:rFonts w:ascii="Arial" w:hAnsi="Arial" w:cs="Arial"/>
          <w:szCs w:val="24"/>
        </w:rPr>
        <w:t>Sobering Support Center located in South Lake Union operated for more than 20 years. In 2019, t</w:t>
      </w:r>
      <w:r w:rsidR="001A2D88" w:rsidRPr="001A2D88">
        <w:rPr>
          <w:rFonts w:ascii="Arial" w:hAnsi="Arial" w:cs="Arial"/>
          <w:szCs w:val="24"/>
        </w:rPr>
        <w:t xml:space="preserve">he building </w:t>
      </w:r>
      <w:r w:rsidR="00FE7331">
        <w:rPr>
          <w:rFonts w:ascii="Arial" w:hAnsi="Arial" w:cs="Arial"/>
          <w:szCs w:val="24"/>
        </w:rPr>
        <w:t>was sold and as a condition of the property sale, the new building owner</w:t>
      </w:r>
      <w:r w:rsidR="001A2D88" w:rsidRPr="001A2D88">
        <w:rPr>
          <w:rFonts w:ascii="Arial" w:hAnsi="Arial" w:cs="Arial"/>
          <w:szCs w:val="24"/>
        </w:rPr>
        <w:t>, Community Psychiatric Clinic (CPC)</w:t>
      </w:r>
      <w:r w:rsidR="00FE7331">
        <w:rPr>
          <w:rFonts w:ascii="Arial" w:hAnsi="Arial" w:cs="Arial"/>
          <w:szCs w:val="24"/>
        </w:rPr>
        <w:t>, was required</w:t>
      </w:r>
      <w:r w:rsidR="001A2D88" w:rsidRPr="001A2D88">
        <w:rPr>
          <w:rFonts w:ascii="Arial" w:hAnsi="Arial" w:cs="Arial"/>
          <w:szCs w:val="24"/>
        </w:rPr>
        <w:t xml:space="preserve"> to purchase and provide a new location for the Sobering Center. CPC purchased a new building in Georgetown to house the Sobering Center</w:t>
      </w:r>
      <w:r w:rsidR="00FE7331">
        <w:rPr>
          <w:rFonts w:ascii="Arial" w:hAnsi="Arial" w:cs="Arial"/>
          <w:szCs w:val="24"/>
        </w:rPr>
        <w:t xml:space="preserve">. However, the Sobering Center was never relocated to Georgetown due to community feedback.  </w:t>
      </w:r>
      <w:r w:rsidR="00B352A8">
        <w:rPr>
          <w:rFonts w:ascii="Arial" w:hAnsi="Arial" w:cs="Arial"/>
          <w:szCs w:val="24"/>
        </w:rPr>
        <w:t>However, t</w:t>
      </w:r>
      <w:r w:rsidR="00FE7331">
        <w:rPr>
          <w:rFonts w:ascii="Arial" w:hAnsi="Arial" w:cs="Arial"/>
          <w:szCs w:val="24"/>
        </w:rPr>
        <w:t xml:space="preserve">he sobering center service continued in temporary enhanced shelter locations in Pioneer Square </w:t>
      </w:r>
      <w:r w:rsidR="000E090D">
        <w:rPr>
          <w:rFonts w:ascii="Arial" w:hAnsi="Arial" w:cs="Arial"/>
          <w:szCs w:val="24"/>
        </w:rPr>
        <w:t>and</w:t>
      </w:r>
      <w:r w:rsidR="00FE7331">
        <w:rPr>
          <w:rFonts w:ascii="Arial" w:hAnsi="Arial" w:cs="Arial"/>
          <w:szCs w:val="24"/>
        </w:rPr>
        <w:t xml:space="preserve"> SODO. </w:t>
      </w:r>
    </w:p>
    <w:p w14:paraId="1FB11DA1" w14:textId="77777777" w:rsidR="008756FD" w:rsidRDefault="008756FD" w:rsidP="00CF1AED">
      <w:pPr>
        <w:keepNext/>
        <w:spacing w:line="259" w:lineRule="auto"/>
        <w:jc w:val="both"/>
        <w:rPr>
          <w:rFonts w:ascii="Arial" w:hAnsi="Arial" w:cs="Arial"/>
          <w:szCs w:val="24"/>
        </w:rPr>
      </w:pPr>
    </w:p>
    <w:p w14:paraId="22DBA003" w14:textId="4403C5C0" w:rsidR="00393F67" w:rsidRDefault="00FE7331" w:rsidP="00393F67">
      <w:pPr>
        <w:keepNext/>
        <w:spacing w:line="259" w:lineRule="auto"/>
        <w:jc w:val="both"/>
        <w:rPr>
          <w:rFonts w:ascii="Arial" w:hAnsi="Arial" w:cs="Arial"/>
          <w:szCs w:val="24"/>
        </w:rPr>
      </w:pPr>
      <w:r>
        <w:rPr>
          <w:rFonts w:ascii="Arial" w:hAnsi="Arial" w:cs="Arial"/>
          <w:szCs w:val="24"/>
        </w:rPr>
        <w:t>DCHS is still determining a future location of a new sobering center site and</w:t>
      </w:r>
      <w:r w:rsidR="00393F67">
        <w:rPr>
          <w:rFonts w:ascii="Arial" w:hAnsi="Arial" w:cs="Arial"/>
          <w:szCs w:val="24"/>
        </w:rPr>
        <w:t xml:space="preserve"> the</w:t>
      </w:r>
      <w:r>
        <w:rPr>
          <w:rFonts w:ascii="Arial" w:hAnsi="Arial" w:cs="Arial"/>
          <w:szCs w:val="24"/>
        </w:rPr>
        <w:t xml:space="preserve"> $3.</w:t>
      </w:r>
      <w:r w:rsidR="00715634">
        <w:rPr>
          <w:rFonts w:ascii="Arial" w:hAnsi="Arial" w:cs="Arial"/>
          <w:szCs w:val="24"/>
        </w:rPr>
        <w:t>8</w:t>
      </w:r>
      <w:r>
        <w:rPr>
          <w:rFonts w:ascii="Arial" w:hAnsi="Arial" w:cs="Arial"/>
          <w:szCs w:val="24"/>
        </w:rPr>
        <w:t xml:space="preserve"> million </w:t>
      </w:r>
      <w:r w:rsidR="00B352A8">
        <w:rPr>
          <w:rFonts w:ascii="Arial" w:hAnsi="Arial" w:cs="Arial"/>
          <w:szCs w:val="24"/>
        </w:rPr>
        <w:t>proposed</w:t>
      </w:r>
      <w:r>
        <w:rPr>
          <w:rFonts w:ascii="Arial" w:hAnsi="Arial" w:cs="Arial"/>
          <w:szCs w:val="24"/>
        </w:rPr>
        <w:t xml:space="preserve"> in COVID 7 would </w:t>
      </w:r>
      <w:r w:rsidR="00715634">
        <w:rPr>
          <w:rFonts w:ascii="Arial" w:hAnsi="Arial" w:cs="Arial"/>
          <w:szCs w:val="24"/>
        </w:rPr>
        <w:t xml:space="preserve">be used to support </w:t>
      </w:r>
      <w:r w:rsidR="00393F67">
        <w:rPr>
          <w:rFonts w:ascii="Arial" w:hAnsi="Arial" w:cs="Arial"/>
          <w:szCs w:val="24"/>
        </w:rPr>
        <w:t>this</w:t>
      </w:r>
      <w:r w:rsidR="00715634">
        <w:rPr>
          <w:rFonts w:ascii="Arial" w:hAnsi="Arial" w:cs="Arial"/>
          <w:szCs w:val="24"/>
        </w:rPr>
        <w:t xml:space="preserve"> future site.  It should be noted that </w:t>
      </w:r>
      <w:r w:rsidR="00393F67">
        <w:rPr>
          <w:rFonts w:ascii="Arial" w:hAnsi="Arial" w:cs="Arial"/>
          <w:szCs w:val="24"/>
        </w:rPr>
        <w:t>t</w:t>
      </w:r>
      <w:r w:rsidR="000666A0">
        <w:rPr>
          <w:rFonts w:ascii="Arial" w:hAnsi="Arial" w:cs="Arial"/>
          <w:szCs w:val="24"/>
        </w:rPr>
        <w:t xml:space="preserve">he sale proceeds from the sale of the South Lake Union Sobering Center property </w:t>
      </w:r>
      <w:r w:rsidR="00B352A8">
        <w:rPr>
          <w:rFonts w:ascii="Arial" w:hAnsi="Arial" w:cs="Arial"/>
          <w:szCs w:val="24"/>
        </w:rPr>
        <w:t>were</w:t>
      </w:r>
      <w:r w:rsidR="000666A0" w:rsidRPr="00C76BB3">
        <w:t xml:space="preserve"> </w:t>
      </w:r>
      <w:r w:rsidR="00715634">
        <w:rPr>
          <w:rFonts w:ascii="Arial" w:hAnsi="Arial" w:cs="Arial"/>
          <w:szCs w:val="24"/>
        </w:rPr>
        <w:t xml:space="preserve">earmarked to be used to support </w:t>
      </w:r>
      <w:r w:rsidR="00F160D1">
        <w:rPr>
          <w:rFonts w:ascii="Arial" w:hAnsi="Arial" w:cs="Arial"/>
          <w:szCs w:val="24"/>
        </w:rPr>
        <w:t>a</w:t>
      </w:r>
      <w:r w:rsidR="00715634">
        <w:rPr>
          <w:rFonts w:ascii="Arial" w:hAnsi="Arial" w:cs="Arial"/>
          <w:szCs w:val="24"/>
        </w:rPr>
        <w:t xml:space="preserve"> new </w:t>
      </w:r>
      <w:r w:rsidR="00F160D1">
        <w:rPr>
          <w:rFonts w:ascii="Arial" w:hAnsi="Arial" w:cs="Arial"/>
          <w:szCs w:val="24"/>
        </w:rPr>
        <w:t xml:space="preserve">sobering center </w:t>
      </w:r>
      <w:r w:rsidR="00715634">
        <w:rPr>
          <w:rFonts w:ascii="Arial" w:hAnsi="Arial" w:cs="Arial"/>
          <w:szCs w:val="24"/>
        </w:rPr>
        <w:t xml:space="preserve">site. </w:t>
      </w:r>
      <w:r w:rsidR="0061023B">
        <w:rPr>
          <w:rFonts w:ascii="Arial" w:hAnsi="Arial" w:cs="Arial"/>
          <w:szCs w:val="24"/>
        </w:rPr>
        <w:t>Instead</w:t>
      </w:r>
      <w:r w:rsidR="00715634">
        <w:rPr>
          <w:rFonts w:ascii="Arial" w:hAnsi="Arial" w:cs="Arial"/>
          <w:szCs w:val="24"/>
        </w:rPr>
        <w:t xml:space="preserve">, the sale proceeds were used in 2020 to </w:t>
      </w:r>
      <w:r w:rsidR="00393F67" w:rsidRPr="00C76BB3">
        <w:rPr>
          <w:rFonts w:ascii="Arial" w:hAnsi="Arial" w:cs="Arial"/>
          <w:szCs w:val="24"/>
        </w:rPr>
        <w:t>temporarily sustain permanent supportive housing operations and services</w:t>
      </w:r>
      <w:r w:rsidR="00F160D1">
        <w:rPr>
          <w:rFonts w:ascii="Arial" w:hAnsi="Arial" w:cs="Arial"/>
          <w:szCs w:val="24"/>
        </w:rPr>
        <w:t xml:space="preserve">.  These expenditures were budgeted to be funded by </w:t>
      </w:r>
      <w:r w:rsidR="00393F67" w:rsidRPr="00C76BB3">
        <w:rPr>
          <w:rFonts w:ascii="Arial" w:hAnsi="Arial" w:cs="Arial"/>
          <w:szCs w:val="24"/>
        </w:rPr>
        <w:t>MIDD</w:t>
      </w:r>
      <w:r w:rsidR="00F160D1">
        <w:rPr>
          <w:rFonts w:ascii="Arial" w:hAnsi="Arial" w:cs="Arial"/>
          <w:szCs w:val="24"/>
        </w:rPr>
        <w:t xml:space="preserve">, but due to </w:t>
      </w:r>
      <w:r w:rsidR="00393F67" w:rsidRPr="00C76BB3">
        <w:rPr>
          <w:rFonts w:ascii="Arial" w:hAnsi="Arial" w:cs="Arial"/>
          <w:szCs w:val="24"/>
        </w:rPr>
        <w:t xml:space="preserve">reductions </w:t>
      </w:r>
      <w:r w:rsidR="00F160D1">
        <w:rPr>
          <w:rFonts w:ascii="Arial" w:hAnsi="Arial" w:cs="Arial"/>
          <w:szCs w:val="24"/>
        </w:rPr>
        <w:t xml:space="preserve">in MIDD sales tax revenues due to the pandemic, </w:t>
      </w:r>
      <w:r w:rsidR="00187935">
        <w:rPr>
          <w:rFonts w:ascii="Arial" w:hAnsi="Arial" w:cs="Arial"/>
          <w:szCs w:val="24"/>
        </w:rPr>
        <w:t xml:space="preserve">the sale proceeds were used instead. The $3.8 million proposed in COVID 7 </w:t>
      </w:r>
      <w:r w:rsidR="005A33E2">
        <w:rPr>
          <w:rFonts w:ascii="Arial" w:hAnsi="Arial" w:cs="Arial"/>
          <w:szCs w:val="24"/>
        </w:rPr>
        <w:t xml:space="preserve">would </w:t>
      </w:r>
      <w:r w:rsidR="00B352A8">
        <w:rPr>
          <w:rFonts w:ascii="Arial" w:hAnsi="Arial" w:cs="Arial"/>
          <w:szCs w:val="24"/>
        </w:rPr>
        <w:t>replenish</w:t>
      </w:r>
      <w:r w:rsidR="005A33E2">
        <w:rPr>
          <w:rFonts w:ascii="Arial" w:hAnsi="Arial" w:cs="Arial"/>
          <w:szCs w:val="24"/>
        </w:rPr>
        <w:t xml:space="preserve"> the </w:t>
      </w:r>
      <w:r w:rsidR="009B18E3">
        <w:rPr>
          <w:rFonts w:ascii="Arial" w:hAnsi="Arial" w:cs="Arial"/>
          <w:szCs w:val="24"/>
        </w:rPr>
        <w:t>sale</w:t>
      </w:r>
      <w:r w:rsidR="005A33E2">
        <w:rPr>
          <w:rFonts w:ascii="Arial" w:hAnsi="Arial" w:cs="Arial"/>
          <w:szCs w:val="24"/>
        </w:rPr>
        <w:t xml:space="preserve"> proceeds.</w:t>
      </w:r>
    </w:p>
    <w:p w14:paraId="1D42B30C" w14:textId="77777777" w:rsidR="00393F67" w:rsidRDefault="00393F67" w:rsidP="00CF1AED">
      <w:pPr>
        <w:keepNext/>
        <w:spacing w:line="259" w:lineRule="auto"/>
        <w:jc w:val="both"/>
        <w:rPr>
          <w:rFonts w:ascii="Arial" w:hAnsi="Arial" w:cs="Arial"/>
          <w:szCs w:val="24"/>
        </w:rPr>
      </w:pPr>
    </w:p>
    <w:p w14:paraId="53BBA9B4" w14:textId="54DFAE35" w:rsidR="008E6DDC" w:rsidRDefault="008E6DDC" w:rsidP="007A47FD">
      <w:pPr>
        <w:spacing w:line="259" w:lineRule="auto"/>
        <w:jc w:val="both"/>
        <w:rPr>
          <w:rFonts w:ascii="Arial" w:hAnsi="Arial" w:cs="Arial"/>
          <w:szCs w:val="24"/>
        </w:rPr>
      </w:pPr>
      <w:r w:rsidRPr="008E6DDC">
        <w:rPr>
          <w:rFonts w:ascii="Arial" w:hAnsi="Arial" w:cs="Arial"/>
          <w:i/>
          <w:iCs/>
          <w:szCs w:val="24"/>
        </w:rPr>
        <w:t>BHRD: Targeted Homeless Outreach and Shelter Program</w:t>
      </w:r>
      <w:r>
        <w:rPr>
          <w:rFonts w:ascii="Arial" w:hAnsi="Arial" w:cs="Arial"/>
          <w:szCs w:val="24"/>
        </w:rPr>
        <w:t xml:space="preserve">.  </w:t>
      </w:r>
      <w:r w:rsidR="00F457F1">
        <w:rPr>
          <w:rFonts w:ascii="Arial" w:hAnsi="Arial" w:cs="Arial"/>
          <w:szCs w:val="24"/>
        </w:rPr>
        <w:t xml:space="preserve"> </w:t>
      </w:r>
      <w:r>
        <w:rPr>
          <w:rFonts w:ascii="Arial" w:hAnsi="Arial" w:cs="Arial"/>
          <w:szCs w:val="24"/>
        </w:rPr>
        <w:t>Executive staff ha</w:t>
      </w:r>
      <w:r w:rsidR="002630A4">
        <w:rPr>
          <w:rFonts w:ascii="Arial" w:hAnsi="Arial" w:cs="Arial"/>
          <w:szCs w:val="24"/>
        </w:rPr>
        <w:t>ve</w:t>
      </w:r>
      <w:r>
        <w:rPr>
          <w:rFonts w:ascii="Arial" w:hAnsi="Arial" w:cs="Arial"/>
          <w:szCs w:val="24"/>
        </w:rPr>
        <w:t xml:space="preserve"> stated the $7.5 million </w:t>
      </w:r>
      <w:r w:rsidR="00C57A7D">
        <w:rPr>
          <w:rFonts w:ascii="Arial" w:hAnsi="Arial" w:cs="Arial"/>
          <w:szCs w:val="24"/>
        </w:rPr>
        <w:t xml:space="preserve">would be used to support a </w:t>
      </w:r>
      <w:r>
        <w:rPr>
          <w:rFonts w:ascii="Arial" w:hAnsi="Arial" w:cs="Arial"/>
          <w:szCs w:val="24"/>
        </w:rPr>
        <w:t xml:space="preserve">targeted homeless outreach and shelter </w:t>
      </w:r>
      <w:r w:rsidR="00C57A7D">
        <w:rPr>
          <w:rFonts w:ascii="Arial" w:hAnsi="Arial" w:cs="Arial"/>
          <w:szCs w:val="24"/>
        </w:rPr>
        <w:t>program</w:t>
      </w:r>
      <w:r w:rsidR="00E43D95">
        <w:rPr>
          <w:rFonts w:ascii="Arial" w:hAnsi="Arial" w:cs="Arial"/>
          <w:szCs w:val="24"/>
        </w:rPr>
        <w:t xml:space="preserve"> for 12</w:t>
      </w:r>
      <w:r w:rsidR="00DD2F43">
        <w:rPr>
          <w:rFonts w:ascii="Arial" w:hAnsi="Arial" w:cs="Arial"/>
          <w:szCs w:val="24"/>
        </w:rPr>
        <w:t xml:space="preserve"> </w:t>
      </w:r>
      <w:r w:rsidR="00E43D95">
        <w:rPr>
          <w:rFonts w:ascii="Arial" w:hAnsi="Arial" w:cs="Arial"/>
          <w:szCs w:val="24"/>
        </w:rPr>
        <w:t>months</w:t>
      </w:r>
      <w:r w:rsidR="00C57A7D">
        <w:rPr>
          <w:rFonts w:ascii="Arial" w:hAnsi="Arial" w:cs="Arial"/>
          <w:szCs w:val="24"/>
        </w:rPr>
        <w:t>. Th</w:t>
      </w:r>
      <w:r w:rsidR="00E43D95">
        <w:rPr>
          <w:rFonts w:ascii="Arial" w:hAnsi="Arial" w:cs="Arial"/>
          <w:szCs w:val="24"/>
        </w:rPr>
        <w:t>e funding would be awarded through a competitive procurement process to a community</w:t>
      </w:r>
      <w:r w:rsidR="00DD2F43">
        <w:rPr>
          <w:rFonts w:ascii="Arial" w:hAnsi="Arial" w:cs="Arial"/>
          <w:szCs w:val="24"/>
        </w:rPr>
        <w:t xml:space="preserve"> </w:t>
      </w:r>
      <w:r w:rsidR="00E43D95">
        <w:rPr>
          <w:rFonts w:ascii="Arial" w:hAnsi="Arial" w:cs="Arial"/>
          <w:szCs w:val="24"/>
        </w:rPr>
        <w:t>based provider</w:t>
      </w:r>
      <w:r w:rsidR="00E43D95" w:rsidRPr="00E43D95">
        <w:rPr>
          <w:rFonts w:ascii="Arial" w:hAnsi="Arial" w:cs="Arial"/>
          <w:szCs w:val="24"/>
        </w:rPr>
        <w:t xml:space="preserve"> </w:t>
      </w:r>
      <w:r w:rsidR="00E43D95" w:rsidRPr="00CF1AED">
        <w:rPr>
          <w:rFonts w:ascii="Arial" w:hAnsi="Arial" w:cs="Arial"/>
          <w:szCs w:val="24"/>
        </w:rPr>
        <w:t>with an interest in providing intensive outreach, behavioral health, and hotel-based shelter services</w:t>
      </w:r>
      <w:r w:rsidR="00E43D95">
        <w:rPr>
          <w:rFonts w:ascii="Arial" w:hAnsi="Arial" w:cs="Arial"/>
          <w:szCs w:val="24"/>
        </w:rPr>
        <w:t xml:space="preserve">. This program </w:t>
      </w:r>
      <w:r w:rsidR="00146DCE">
        <w:rPr>
          <w:rFonts w:ascii="Arial" w:hAnsi="Arial" w:cs="Arial"/>
          <w:szCs w:val="24"/>
        </w:rPr>
        <w:t>would serve as</w:t>
      </w:r>
      <w:r w:rsidR="00E43D95">
        <w:rPr>
          <w:rFonts w:ascii="Arial" w:hAnsi="Arial" w:cs="Arial"/>
          <w:szCs w:val="24"/>
        </w:rPr>
        <w:t xml:space="preserve"> an alternative to the Public Defender Association operated JustCARE program</w:t>
      </w:r>
      <w:r w:rsidR="00146DCE">
        <w:rPr>
          <w:rFonts w:ascii="Arial" w:hAnsi="Arial" w:cs="Arial"/>
          <w:szCs w:val="24"/>
        </w:rPr>
        <w:t xml:space="preserve"> as </w:t>
      </w:r>
      <w:r w:rsidR="00E43D95">
        <w:rPr>
          <w:rFonts w:ascii="Arial" w:hAnsi="Arial" w:cs="Arial"/>
          <w:szCs w:val="24"/>
        </w:rPr>
        <w:t xml:space="preserve">COVID 7 would fund the JustCARE program </w:t>
      </w:r>
      <w:r w:rsidR="005A6D2D">
        <w:rPr>
          <w:rFonts w:ascii="Arial" w:hAnsi="Arial" w:cs="Arial"/>
          <w:szCs w:val="24"/>
        </w:rPr>
        <w:t xml:space="preserve">only </w:t>
      </w:r>
      <w:r w:rsidR="00E43D95">
        <w:rPr>
          <w:rFonts w:ascii="Arial" w:hAnsi="Arial" w:cs="Arial"/>
          <w:szCs w:val="24"/>
        </w:rPr>
        <w:t>through June 2021.</w:t>
      </w:r>
    </w:p>
    <w:p w14:paraId="598D9E26" w14:textId="1C2F3BC8" w:rsidR="00593B14" w:rsidRDefault="00593B14" w:rsidP="007A47FD">
      <w:pPr>
        <w:spacing w:line="259" w:lineRule="auto"/>
        <w:jc w:val="both"/>
        <w:rPr>
          <w:rFonts w:ascii="Arial" w:hAnsi="Arial" w:cs="Arial"/>
          <w:szCs w:val="24"/>
        </w:rPr>
      </w:pPr>
    </w:p>
    <w:p w14:paraId="16804572" w14:textId="4D9C2E30" w:rsidR="007A47FD" w:rsidRPr="005A2DDB" w:rsidRDefault="005A2DDB" w:rsidP="008D058A">
      <w:pPr>
        <w:spacing w:line="259" w:lineRule="auto"/>
        <w:jc w:val="both"/>
        <w:rPr>
          <w:rFonts w:ascii="Arial" w:hAnsi="Arial" w:cs="Arial"/>
          <w:szCs w:val="24"/>
        </w:rPr>
      </w:pPr>
      <w:r w:rsidRPr="005A2DDB">
        <w:rPr>
          <w:rFonts w:ascii="Arial" w:hAnsi="Arial" w:cs="Arial"/>
          <w:i/>
          <w:iCs/>
          <w:szCs w:val="24"/>
        </w:rPr>
        <w:t>KCIT</w:t>
      </w:r>
      <w:r w:rsidR="00016BF8">
        <w:rPr>
          <w:rFonts w:ascii="Arial" w:hAnsi="Arial" w:cs="Arial"/>
          <w:i/>
          <w:iCs/>
          <w:szCs w:val="24"/>
        </w:rPr>
        <w:t>:</w:t>
      </w:r>
      <w:r w:rsidRPr="005A2DDB">
        <w:rPr>
          <w:rFonts w:ascii="Arial" w:hAnsi="Arial" w:cs="Arial"/>
          <w:i/>
          <w:iCs/>
          <w:szCs w:val="24"/>
        </w:rPr>
        <w:t xml:space="preserve"> Wi-Fi Capabilities in County Parks.</w:t>
      </w:r>
      <w:r>
        <w:rPr>
          <w:rFonts w:ascii="Arial" w:hAnsi="Arial" w:cs="Arial"/>
          <w:szCs w:val="24"/>
        </w:rPr>
        <w:t xml:space="preserve">   </w:t>
      </w:r>
      <w:r w:rsidR="007A47FD">
        <w:rPr>
          <w:rFonts w:ascii="Arial" w:hAnsi="Arial" w:cs="Arial"/>
          <w:szCs w:val="24"/>
        </w:rPr>
        <w:t xml:space="preserve">KCIT is making </w:t>
      </w:r>
      <w:r>
        <w:rPr>
          <w:rFonts w:ascii="Arial" w:hAnsi="Arial" w:cs="Arial"/>
          <w:szCs w:val="24"/>
        </w:rPr>
        <w:t xml:space="preserve">an effort to </w:t>
      </w:r>
      <w:r w:rsidRPr="005A2DDB">
        <w:rPr>
          <w:rFonts w:ascii="Arial" w:hAnsi="Arial" w:cs="Arial"/>
          <w:szCs w:val="24"/>
        </w:rPr>
        <w:t>enhanc</w:t>
      </w:r>
      <w:r>
        <w:rPr>
          <w:rFonts w:ascii="Arial" w:hAnsi="Arial" w:cs="Arial"/>
          <w:szCs w:val="24"/>
        </w:rPr>
        <w:t>e</w:t>
      </w:r>
      <w:r w:rsidRPr="005A2DDB">
        <w:rPr>
          <w:rFonts w:ascii="Arial" w:hAnsi="Arial" w:cs="Arial"/>
          <w:szCs w:val="24"/>
        </w:rPr>
        <w:t xml:space="preserve"> wireless connectivity at </w:t>
      </w:r>
      <w:r>
        <w:rPr>
          <w:rFonts w:ascii="Arial" w:hAnsi="Arial" w:cs="Arial"/>
          <w:szCs w:val="24"/>
        </w:rPr>
        <w:t>county</w:t>
      </w:r>
      <w:r w:rsidRPr="005A2DDB">
        <w:rPr>
          <w:rFonts w:ascii="Arial" w:hAnsi="Arial" w:cs="Arial"/>
          <w:szCs w:val="24"/>
        </w:rPr>
        <w:t xml:space="preserve"> locations</w:t>
      </w:r>
      <w:r w:rsidR="007A47FD">
        <w:rPr>
          <w:rFonts w:ascii="Arial" w:hAnsi="Arial" w:cs="Arial"/>
          <w:szCs w:val="24"/>
        </w:rPr>
        <w:t xml:space="preserve"> and </w:t>
      </w:r>
      <w:r w:rsidRPr="005A2DDB">
        <w:rPr>
          <w:rFonts w:ascii="Arial" w:hAnsi="Arial" w:cs="Arial"/>
          <w:szCs w:val="24"/>
        </w:rPr>
        <w:t>buildings</w:t>
      </w:r>
      <w:r w:rsidR="007A47FD">
        <w:rPr>
          <w:rFonts w:ascii="Arial" w:hAnsi="Arial" w:cs="Arial"/>
          <w:szCs w:val="24"/>
        </w:rPr>
        <w:t xml:space="preserve"> in phases based on available resources.  </w:t>
      </w:r>
      <w:r w:rsidR="00B67E12">
        <w:rPr>
          <w:rFonts w:ascii="Arial" w:hAnsi="Arial" w:cs="Arial"/>
          <w:szCs w:val="24"/>
        </w:rPr>
        <w:t>KCIT has selected</w:t>
      </w:r>
      <w:r w:rsidRPr="005A2DDB">
        <w:rPr>
          <w:rFonts w:ascii="Arial" w:hAnsi="Arial" w:cs="Arial"/>
          <w:szCs w:val="24"/>
        </w:rPr>
        <w:t xml:space="preserve"> Steve Cox Memorial</w:t>
      </w:r>
      <w:r w:rsidR="00B67E12">
        <w:rPr>
          <w:rFonts w:ascii="Arial" w:hAnsi="Arial" w:cs="Arial"/>
          <w:szCs w:val="24"/>
        </w:rPr>
        <w:t xml:space="preserve"> Park in White Center</w:t>
      </w:r>
      <w:r w:rsidRPr="005A2DDB">
        <w:rPr>
          <w:rFonts w:ascii="Arial" w:hAnsi="Arial" w:cs="Arial"/>
          <w:szCs w:val="24"/>
        </w:rPr>
        <w:t>, Skyway</w:t>
      </w:r>
      <w:r w:rsidR="00B67E12">
        <w:rPr>
          <w:rFonts w:ascii="Arial" w:hAnsi="Arial" w:cs="Arial"/>
          <w:szCs w:val="24"/>
        </w:rPr>
        <w:t xml:space="preserve"> Park</w:t>
      </w:r>
      <w:r w:rsidRPr="005A2DDB">
        <w:rPr>
          <w:rFonts w:ascii="Arial" w:hAnsi="Arial" w:cs="Arial"/>
          <w:szCs w:val="24"/>
        </w:rPr>
        <w:t xml:space="preserve">, and South </w:t>
      </w:r>
      <w:r w:rsidR="00B67E12">
        <w:rPr>
          <w:rFonts w:ascii="Arial" w:hAnsi="Arial" w:cs="Arial"/>
          <w:szCs w:val="24"/>
        </w:rPr>
        <w:t xml:space="preserve">King </w:t>
      </w:r>
      <w:r w:rsidRPr="005A2DDB">
        <w:rPr>
          <w:rFonts w:ascii="Arial" w:hAnsi="Arial" w:cs="Arial"/>
          <w:szCs w:val="24"/>
        </w:rPr>
        <w:t xml:space="preserve">County </w:t>
      </w:r>
      <w:r w:rsidR="00B67E12">
        <w:rPr>
          <w:rFonts w:ascii="Arial" w:hAnsi="Arial" w:cs="Arial"/>
          <w:szCs w:val="24"/>
        </w:rPr>
        <w:t>Baseball Fields</w:t>
      </w:r>
      <w:r w:rsidR="007A47FD">
        <w:rPr>
          <w:rFonts w:ascii="Arial" w:hAnsi="Arial" w:cs="Arial"/>
          <w:szCs w:val="24"/>
        </w:rPr>
        <w:t xml:space="preserve"> in Auburn</w:t>
      </w:r>
      <w:r w:rsidRPr="005A2DDB">
        <w:rPr>
          <w:rFonts w:ascii="Arial" w:hAnsi="Arial" w:cs="Arial"/>
          <w:szCs w:val="24"/>
        </w:rPr>
        <w:t xml:space="preserve"> </w:t>
      </w:r>
      <w:r w:rsidR="001C31AB">
        <w:rPr>
          <w:rFonts w:ascii="Arial" w:hAnsi="Arial" w:cs="Arial"/>
          <w:szCs w:val="24"/>
        </w:rPr>
        <w:t xml:space="preserve">as county locations to provide </w:t>
      </w:r>
      <w:r w:rsidR="008B2CE2">
        <w:rPr>
          <w:rFonts w:ascii="Arial" w:hAnsi="Arial" w:cs="Arial"/>
          <w:szCs w:val="24"/>
        </w:rPr>
        <w:t xml:space="preserve">Wi-Fi </w:t>
      </w:r>
      <w:r w:rsidR="007A47FD">
        <w:rPr>
          <w:rFonts w:ascii="Arial" w:hAnsi="Arial" w:cs="Arial"/>
          <w:szCs w:val="24"/>
        </w:rPr>
        <w:t xml:space="preserve">through COVID 7. Executive staff state that these locations were </w:t>
      </w:r>
      <w:r w:rsidRPr="005A2DDB">
        <w:rPr>
          <w:rFonts w:ascii="Arial" w:hAnsi="Arial" w:cs="Arial"/>
          <w:szCs w:val="24"/>
        </w:rPr>
        <w:t>prioritized because</w:t>
      </w:r>
      <w:r w:rsidR="007A47FD">
        <w:rPr>
          <w:rFonts w:ascii="Arial" w:hAnsi="Arial" w:cs="Arial"/>
          <w:szCs w:val="24"/>
        </w:rPr>
        <w:t xml:space="preserve"> </w:t>
      </w:r>
      <w:r w:rsidRPr="005A2DDB">
        <w:rPr>
          <w:rFonts w:ascii="Arial" w:hAnsi="Arial" w:cs="Arial"/>
          <w:szCs w:val="24"/>
        </w:rPr>
        <w:t xml:space="preserve">free public access to </w:t>
      </w:r>
      <w:r w:rsidR="007A47FD">
        <w:rPr>
          <w:rFonts w:ascii="Arial" w:hAnsi="Arial" w:cs="Arial"/>
          <w:szCs w:val="24"/>
        </w:rPr>
        <w:t>Wi-Fi</w:t>
      </w:r>
      <w:r w:rsidRPr="005A2DDB">
        <w:rPr>
          <w:rFonts w:ascii="Arial" w:hAnsi="Arial" w:cs="Arial"/>
          <w:szCs w:val="24"/>
        </w:rPr>
        <w:t xml:space="preserve"> at these locations would also benefit underserved neighborhoods</w:t>
      </w:r>
      <w:r w:rsidR="007A47FD">
        <w:rPr>
          <w:rFonts w:ascii="Arial" w:hAnsi="Arial" w:cs="Arial"/>
          <w:szCs w:val="24"/>
        </w:rPr>
        <w:t>.</w:t>
      </w:r>
      <w:r w:rsidR="007A47FD" w:rsidRPr="007A47FD">
        <w:rPr>
          <w:rFonts w:ascii="Arial" w:hAnsi="Arial" w:cs="Arial"/>
          <w:szCs w:val="24"/>
        </w:rPr>
        <w:t xml:space="preserve"> </w:t>
      </w:r>
      <w:r w:rsidR="007A47FD">
        <w:rPr>
          <w:rFonts w:ascii="Arial" w:hAnsi="Arial" w:cs="Arial"/>
          <w:szCs w:val="24"/>
        </w:rPr>
        <w:t xml:space="preserve">Wi-Fi access would include any indoor facilities within the three parks and all </w:t>
      </w:r>
      <w:r w:rsidR="007A47FD" w:rsidRPr="005A2DDB">
        <w:rPr>
          <w:rFonts w:ascii="Arial" w:hAnsi="Arial" w:cs="Arial"/>
          <w:szCs w:val="24"/>
        </w:rPr>
        <w:t xml:space="preserve">highly utilized </w:t>
      </w:r>
      <w:r w:rsidR="007A47FD">
        <w:rPr>
          <w:rFonts w:ascii="Arial" w:hAnsi="Arial" w:cs="Arial"/>
          <w:szCs w:val="24"/>
        </w:rPr>
        <w:t>areas</w:t>
      </w:r>
      <w:r w:rsidR="007A47FD" w:rsidRPr="005A2DDB">
        <w:rPr>
          <w:rFonts w:ascii="Arial" w:hAnsi="Arial" w:cs="Arial"/>
          <w:szCs w:val="24"/>
        </w:rPr>
        <w:t xml:space="preserve"> such as parking lots, </w:t>
      </w:r>
      <w:r w:rsidR="007A47FD">
        <w:rPr>
          <w:rFonts w:ascii="Arial" w:hAnsi="Arial" w:cs="Arial"/>
          <w:szCs w:val="24"/>
        </w:rPr>
        <w:t>base</w:t>
      </w:r>
      <w:r w:rsidR="007A47FD" w:rsidRPr="005A2DDB">
        <w:rPr>
          <w:rFonts w:ascii="Arial" w:hAnsi="Arial" w:cs="Arial"/>
          <w:szCs w:val="24"/>
        </w:rPr>
        <w:t xml:space="preserve">ball fields, picnic </w:t>
      </w:r>
      <w:r w:rsidR="007A47FD">
        <w:rPr>
          <w:rFonts w:ascii="Arial" w:hAnsi="Arial" w:cs="Arial"/>
          <w:szCs w:val="24"/>
        </w:rPr>
        <w:t>areas</w:t>
      </w:r>
      <w:r w:rsidR="007A47FD" w:rsidRPr="005A2DDB">
        <w:rPr>
          <w:rFonts w:ascii="Arial" w:hAnsi="Arial" w:cs="Arial"/>
          <w:szCs w:val="24"/>
        </w:rPr>
        <w:t xml:space="preserve">, </w:t>
      </w:r>
      <w:r w:rsidR="007A47FD">
        <w:rPr>
          <w:rFonts w:ascii="Arial" w:hAnsi="Arial" w:cs="Arial"/>
          <w:szCs w:val="24"/>
        </w:rPr>
        <w:t>and other sports areas.</w:t>
      </w:r>
    </w:p>
    <w:p w14:paraId="039B479A" w14:textId="2F00D168" w:rsidR="005A2DDB" w:rsidRDefault="005A2DDB" w:rsidP="008D058A">
      <w:pPr>
        <w:spacing w:line="259" w:lineRule="auto"/>
        <w:jc w:val="both"/>
        <w:rPr>
          <w:rFonts w:ascii="Arial" w:hAnsi="Arial" w:cs="Arial"/>
          <w:szCs w:val="24"/>
        </w:rPr>
      </w:pPr>
    </w:p>
    <w:p w14:paraId="5B20770F" w14:textId="77777777" w:rsidR="00C35CD6" w:rsidRDefault="00F457F1" w:rsidP="008D058A">
      <w:pPr>
        <w:spacing w:line="259" w:lineRule="auto"/>
        <w:jc w:val="both"/>
        <w:rPr>
          <w:rFonts w:ascii="Arial" w:hAnsi="Arial" w:cs="Arial"/>
          <w:szCs w:val="24"/>
        </w:rPr>
      </w:pPr>
      <w:r>
        <w:rPr>
          <w:rFonts w:ascii="Arial" w:hAnsi="Arial" w:cs="Arial"/>
          <w:i/>
          <w:iCs/>
          <w:szCs w:val="24"/>
        </w:rPr>
        <w:lastRenderedPageBreak/>
        <w:t>DNRP: Youth and Amateur Sports</w:t>
      </w:r>
      <w:r w:rsidR="008643A4">
        <w:rPr>
          <w:rFonts w:ascii="Arial" w:hAnsi="Arial" w:cs="Arial"/>
          <w:i/>
          <w:iCs/>
          <w:szCs w:val="24"/>
        </w:rPr>
        <w:t xml:space="preserve"> Grants</w:t>
      </w:r>
      <w:r>
        <w:rPr>
          <w:rFonts w:ascii="Arial" w:hAnsi="Arial" w:cs="Arial"/>
          <w:szCs w:val="24"/>
        </w:rPr>
        <w:t xml:space="preserve">.   COVID 7 would appropriate $2.1 million </w:t>
      </w:r>
      <w:r w:rsidR="007E76AF">
        <w:rPr>
          <w:rFonts w:ascii="Arial" w:hAnsi="Arial" w:cs="Arial"/>
          <w:szCs w:val="24"/>
        </w:rPr>
        <w:t xml:space="preserve">to the Youth </w:t>
      </w:r>
      <w:r w:rsidR="008643A4">
        <w:rPr>
          <w:rFonts w:ascii="Arial" w:hAnsi="Arial" w:cs="Arial"/>
          <w:szCs w:val="24"/>
        </w:rPr>
        <w:t>Sports Facilities fund</w:t>
      </w:r>
      <w:r w:rsidR="007E76AF">
        <w:rPr>
          <w:rFonts w:ascii="Arial" w:hAnsi="Arial" w:cs="Arial"/>
          <w:szCs w:val="24"/>
        </w:rPr>
        <w:t xml:space="preserve"> to </w:t>
      </w:r>
      <w:r w:rsidR="00E64D57">
        <w:rPr>
          <w:rFonts w:ascii="Arial" w:hAnsi="Arial" w:cs="Arial"/>
          <w:szCs w:val="24"/>
        </w:rPr>
        <w:t>backfill</w:t>
      </w:r>
      <w:r w:rsidR="00E64D57" w:rsidRPr="00E64D57">
        <w:rPr>
          <w:rFonts w:ascii="Arial" w:hAnsi="Arial" w:cs="Arial"/>
          <w:szCs w:val="24"/>
        </w:rPr>
        <w:t xml:space="preserve"> reduced </w:t>
      </w:r>
      <w:r w:rsidR="00E64D57">
        <w:rPr>
          <w:rFonts w:ascii="Arial" w:hAnsi="Arial" w:cs="Arial"/>
          <w:szCs w:val="24"/>
        </w:rPr>
        <w:t>revenue</w:t>
      </w:r>
      <w:r w:rsidR="00E64D57" w:rsidRPr="00E64D57">
        <w:rPr>
          <w:rFonts w:ascii="Arial" w:hAnsi="Arial" w:cs="Arial"/>
          <w:szCs w:val="24"/>
        </w:rPr>
        <w:t xml:space="preserve"> for youth and amateur sports grant</w:t>
      </w:r>
      <w:r w:rsidR="00522BF0">
        <w:rPr>
          <w:rFonts w:ascii="Arial" w:hAnsi="Arial" w:cs="Arial"/>
          <w:szCs w:val="24"/>
        </w:rPr>
        <w:t xml:space="preserve">s. The reduced revenue is a result of </w:t>
      </w:r>
      <w:r w:rsidR="00E64D57" w:rsidRPr="00E64D57">
        <w:rPr>
          <w:rFonts w:ascii="Arial" w:hAnsi="Arial" w:cs="Arial"/>
          <w:szCs w:val="24"/>
        </w:rPr>
        <w:t xml:space="preserve">reduced rental car sales tax revenue </w:t>
      </w:r>
      <w:r w:rsidR="00522BF0">
        <w:rPr>
          <w:rFonts w:ascii="Arial" w:hAnsi="Arial" w:cs="Arial"/>
          <w:szCs w:val="24"/>
        </w:rPr>
        <w:t>for</w:t>
      </w:r>
      <w:r w:rsidR="00E64D57" w:rsidRPr="00E64D57">
        <w:rPr>
          <w:rFonts w:ascii="Arial" w:hAnsi="Arial" w:cs="Arial"/>
          <w:szCs w:val="24"/>
        </w:rPr>
        <w:t xml:space="preserve"> the 2021-2022 biennial </w:t>
      </w:r>
      <w:r w:rsidR="00D015E4">
        <w:rPr>
          <w:rFonts w:ascii="Arial" w:hAnsi="Arial" w:cs="Arial"/>
          <w:szCs w:val="24"/>
        </w:rPr>
        <w:t>due to</w:t>
      </w:r>
      <w:r w:rsidR="00E64D57" w:rsidRPr="00E64D57">
        <w:rPr>
          <w:rFonts w:ascii="Arial" w:hAnsi="Arial" w:cs="Arial"/>
          <w:szCs w:val="24"/>
        </w:rPr>
        <w:t xml:space="preserve"> the pandemic</w:t>
      </w:r>
      <w:r w:rsidR="003A4830">
        <w:rPr>
          <w:rFonts w:ascii="Arial" w:hAnsi="Arial" w:cs="Arial"/>
          <w:szCs w:val="24"/>
        </w:rPr>
        <w:t xml:space="preserve">. </w:t>
      </w:r>
      <w:r w:rsidR="00D015E4">
        <w:rPr>
          <w:rFonts w:ascii="Arial" w:hAnsi="Arial" w:cs="Arial"/>
          <w:szCs w:val="24"/>
        </w:rPr>
        <w:t xml:space="preserve">The </w:t>
      </w:r>
      <w:r w:rsidR="00234216">
        <w:rPr>
          <w:rFonts w:ascii="Arial" w:hAnsi="Arial" w:cs="Arial"/>
          <w:szCs w:val="24"/>
        </w:rPr>
        <w:t xml:space="preserve">executive plans to </w:t>
      </w:r>
      <w:r w:rsidR="00D015E4">
        <w:rPr>
          <w:rFonts w:ascii="Arial" w:hAnsi="Arial" w:cs="Arial"/>
          <w:szCs w:val="24"/>
        </w:rPr>
        <w:t xml:space="preserve">backfill </w:t>
      </w:r>
      <w:r w:rsidR="00234216">
        <w:rPr>
          <w:rFonts w:ascii="Arial" w:hAnsi="Arial" w:cs="Arial"/>
          <w:szCs w:val="24"/>
        </w:rPr>
        <w:t xml:space="preserve">using </w:t>
      </w:r>
      <w:r w:rsidR="00D015E4">
        <w:rPr>
          <w:rFonts w:ascii="Arial" w:hAnsi="Arial" w:cs="Arial"/>
          <w:szCs w:val="24"/>
        </w:rPr>
        <w:t xml:space="preserve">ARPA </w:t>
      </w:r>
      <w:r w:rsidR="00234216">
        <w:rPr>
          <w:rFonts w:ascii="Arial" w:hAnsi="Arial" w:cs="Arial"/>
          <w:szCs w:val="24"/>
        </w:rPr>
        <w:t xml:space="preserve">CLFR funds. </w:t>
      </w:r>
      <w:r w:rsidR="003A4830">
        <w:rPr>
          <w:rFonts w:ascii="Arial" w:hAnsi="Arial" w:cs="Arial"/>
          <w:szCs w:val="24"/>
        </w:rPr>
        <w:t xml:space="preserve">The </w:t>
      </w:r>
      <w:r w:rsidR="00E10C25">
        <w:rPr>
          <w:rFonts w:ascii="Arial" w:hAnsi="Arial" w:cs="Arial"/>
          <w:szCs w:val="24"/>
        </w:rPr>
        <w:t>2021-2022 Adopted Biennial</w:t>
      </w:r>
      <w:r w:rsidR="00EE2141">
        <w:rPr>
          <w:rFonts w:ascii="Arial" w:hAnsi="Arial" w:cs="Arial"/>
          <w:szCs w:val="24"/>
        </w:rPr>
        <w:t xml:space="preserve"> Budget</w:t>
      </w:r>
      <w:r w:rsidR="00E10C25">
        <w:rPr>
          <w:rFonts w:ascii="Arial" w:hAnsi="Arial" w:cs="Arial"/>
          <w:szCs w:val="24"/>
        </w:rPr>
        <w:t xml:space="preserve"> </w:t>
      </w:r>
      <w:r w:rsidR="00395B62">
        <w:rPr>
          <w:rFonts w:ascii="Arial" w:hAnsi="Arial" w:cs="Arial"/>
          <w:szCs w:val="24"/>
        </w:rPr>
        <w:t>appropriated $</w:t>
      </w:r>
      <w:r w:rsidR="00D015E4">
        <w:rPr>
          <w:rFonts w:ascii="Arial" w:hAnsi="Arial" w:cs="Arial"/>
          <w:szCs w:val="24"/>
        </w:rPr>
        <w:t xml:space="preserve">9.2 million to </w:t>
      </w:r>
      <w:r w:rsidR="006008C4">
        <w:rPr>
          <w:rFonts w:ascii="Arial" w:hAnsi="Arial" w:cs="Arial"/>
          <w:szCs w:val="24"/>
        </w:rPr>
        <w:t xml:space="preserve">the </w:t>
      </w:r>
      <w:r w:rsidR="00D015E4">
        <w:rPr>
          <w:rFonts w:ascii="Arial" w:hAnsi="Arial" w:cs="Arial"/>
          <w:szCs w:val="24"/>
        </w:rPr>
        <w:t xml:space="preserve">Youth </w:t>
      </w:r>
      <w:r w:rsidR="008C0942">
        <w:rPr>
          <w:rFonts w:ascii="Arial" w:hAnsi="Arial" w:cs="Arial"/>
          <w:szCs w:val="24"/>
        </w:rPr>
        <w:t>Sports Facilities fund</w:t>
      </w:r>
      <w:r w:rsidR="00234216">
        <w:rPr>
          <w:rFonts w:ascii="Arial" w:hAnsi="Arial" w:cs="Arial"/>
          <w:szCs w:val="24"/>
        </w:rPr>
        <w:t>. COVID 7 would increase th</w:t>
      </w:r>
      <w:r w:rsidR="002353C7">
        <w:rPr>
          <w:rFonts w:ascii="Arial" w:hAnsi="Arial" w:cs="Arial"/>
          <w:szCs w:val="24"/>
        </w:rPr>
        <w:t xml:space="preserve">e appropriation </w:t>
      </w:r>
      <w:r w:rsidR="00234216">
        <w:rPr>
          <w:rFonts w:ascii="Arial" w:hAnsi="Arial" w:cs="Arial"/>
          <w:szCs w:val="24"/>
        </w:rPr>
        <w:t>to $</w:t>
      </w:r>
      <w:r w:rsidR="002353C7">
        <w:rPr>
          <w:rFonts w:ascii="Arial" w:hAnsi="Arial" w:cs="Arial"/>
          <w:szCs w:val="24"/>
        </w:rPr>
        <w:t>11.3 million</w:t>
      </w:r>
      <w:r w:rsidR="00E4493B">
        <w:rPr>
          <w:rFonts w:ascii="Arial" w:hAnsi="Arial" w:cs="Arial"/>
          <w:szCs w:val="24"/>
        </w:rPr>
        <w:t xml:space="preserve"> </w:t>
      </w:r>
      <w:r w:rsidR="004252A1">
        <w:rPr>
          <w:rFonts w:ascii="Arial" w:hAnsi="Arial" w:cs="Arial"/>
          <w:szCs w:val="24"/>
        </w:rPr>
        <w:t>to</w:t>
      </w:r>
      <w:r w:rsidR="00E4493B">
        <w:rPr>
          <w:rFonts w:ascii="Arial" w:hAnsi="Arial" w:cs="Arial"/>
          <w:szCs w:val="24"/>
        </w:rPr>
        <w:t xml:space="preserve"> bring it to 2019 revenue lev</w:t>
      </w:r>
      <w:r w:rsidR="00EC4FA9">
        <w:rPr>
          <w:rFonts w:ascii="Arial" w:hAnsi="Arial" w:cs="Arial"/>
          <w:szCs w:val="24"/>
        </w:rPr>
        <w:t xml:space="preserve">els. </w:t>
      </w:r>
    </w:p>
    <w:p w14:paraId="7B8E21F2" w14:textId="77777777" w:rsidR="00C35CD6" w:rsidRDefault="00C35CD6" w:rsidP="008D058A">
      <w:pPr>
        <w:spacing w:line="259" w:lineRule="auto"/>
        <w:jc w:val="both"/>
        <w:rPr>
          <w:rFonts w:ascii="Arial" w:hAnsi="Arial" w:cs="Arial"/>
          <w:szCs w:val="24"/>
        </w:rPr>
      </w:pPr>
    </w:p>
    <w:p w14:paraId="582E65D5" w14:textId="5CCB6D6C" w:rsidR="008D058A" w:rsidRDefault="00C77D5C" w:rsidP="008D058A">
      <w:pPr>
        <w:spacing w:line="259" w:lineRule="auto"/>
        <w:jc w:val="both"/>
        <w:rPr>
          <w:rFonts w:ascii="Arial" w:hAnsi="Arial" w:cs="Arial"/>
          <w:szCs w:val="24"/>
        </w:rPr>
      </w:pPr>
      <w:r>
        <w:rPr>
          <w:rFonts w:ascii="Arial" w:hAnsi="Arial" w:cs="Arial"/>
          <w:szCs w:val="24"/>
        </w:rPr>
        <w:t xml:space="preserve">The Youth Sports Facilities fund </w:t>
      </w:r>
      <w:r w:rsidR="00952A84">
        <w:rPr>
          <w:rFonts w:ascii="Arial" w:hAnsi="Arial" w:cs="Arial"/>
          <w:szCs w:val="24"/>
        </w:rPr>
        <w:t xml:space="preserve">supports both competitive youth and amateur sports grants programs administered by the executive and </w:t>
      </w:r>
      <w:r w:rsidR="009A1F51">
        <w:rPr>
          <w:rFonts w:ascii="Arial" w:hAnsi="Arial" w:cs="Arial"/>
          <w:szCs w:val="24"/>
        </w:rPr>
        <w:t xml:space="preserve">Get Active / Stay Active grants allocated by each council district. The 2021-2022 Adopted Biennial Budget </w:t>
      </w:r>
      <w:r w:rsidR="006635EC">
        <w:rPr>
          <w:rFonts w:ascii="Arial" w:hAnsi="Arial" w:cs="Arial"/>
          <w:szCs w:val="24"/>
        </w:rPr>
        <w:t xml:space="preserve">proportionally allocates the </w:t>
      </w:r>
      <w:r w:rsidR="00F27E8A">
        <w:rPr>
          <w:rFonts w:ascii="Arial" w:hAnsi="Arial" w:cs="Arial"/>
          <w:szCs w:val="24"/>
        </w:rPr>
        <w:t xml:space="preserve">total Youth Sports Facilities </w:t>
      </w:r>
      <w:r w:rsidR="00F0726D">
        <w:rPr>
          <w:rFonts w:ascii="Arial" w:hAnsi="Arial" w:cs="Arial"/>
          <w:szCs w:val="24"/>
        </w:rPr>
        <w:t xml:space="preserve">fund </w:t>
      </w:r>
      <w:r w:rsidR="006635EC">
        <w:rPr>
          <w:rFonts w:ascii="Arial" w:hAnsi="Arial" w:cs="Arial"/>
          <w:szCs w:val="24"/>
        </w:rPr>
        <w:t>appropriation to the various grant programs</w:t>
      </w:r>
      <w:r w:rsidR="00974621">
        <w:rPr>
          <w:rFonts w:ascii="Arial" w:hAnsi="Arial" w:cs="Arial"/>
          <w:szCs w:val="24"/>
        </w:rPr>
        <w:t xml:space="preserve">. </w:t>
      </w:r>
      <w:r w:rsidR="00A74B3E">
        <w:rPr>
          <w:rFonts w:ascii="Arial" w:hAnsi="Arial" w:cs="Arial"/>
          <w:szCs w:val="24"/>
        </w:rPr>
        <w:t>Should</w:t>
      </w:r>
      <w:r w:rsidR="00974621">
        <w:rPr>
          <w:rFonts w:ascii="Arial" w:hAnsi="Arial" w:cs="Arial"/>
          <w:szCs w:val="24"/>
        </w:rPr>
        <w:t xml:space="preserve"> the council choose to </w:t>
      </w:r>
      <w:r w:rsidR="00A74B3E">
        <w:rPr>
          <w:rFonts w:ascii="Arial" w:hAnsi="Arial" w:cs="Arial"/>
          <w:szCs w:val="24"/>
        </w:rPr>
        <w:t xml:space="preserve">apply the proposed increase using the current </w:t>
      </w:r>
      <w:r w:rsidR="00974621">
        <w:rPr>
          <w:rFonts w:ascii="Arial" w:hAnsi="Arial" w:cs="Arial"/>
          <w:szCs w:val="24"/>
        </w:rPr>
        <w:t xml:space="preserve">allocation formula, then </w:t>
      </w:r>
      <w:r w:rsidR="00F0726D">
        <w:rPr>
          <w:rFonts w:ascii="Arial" w:hAnsi="Arial" w:cs="Arial"/>
          <w:szCs w:val="24"/>
        </w:rPr>
        <w:t xml:space="preserve">the </w:t>
      </w:r>
      <w:r w:rsidR="00E32E5A">
        <w:rPr>
          <w:rFonts w:ascii="Arial" w:hAnsi="Arial" w:cs="Arial"/>
          <w:szCs w:val="24"/>
        </w:rPr>
        <w:t xml:space="preserve">council’s Get Active / Stay Active grant </w:t>
      </w:r>
      <w:r w:rsidR="00A74B3E">
        <w:rPr>
          <w:rFonts w:ascii="Arial" w:hAnsi="Arial" w:cs="Arial"/>
          <w:szCs w:val="24"/>
        </w:rPr>
        <w:t xml:space="preserve">total </w:t>
      </w:r>
      <w:r w:rsidR="00E32E5A">
        <w:rPr>
          <w:rFonts w:ascii="Arial" w:hAnsi="Arial" w:cs="Arial"/>
          <w:szCs w:val="24"/>
        </w:rPr>
        <w:t xml:space="preserve">allocation would increase </w:t>
      </w:r>
      <w:r w:rsidR="00B024FF">
        <w:rPr>
          <w:rFonts w:ascii="Arial" w:hAnsi="Arial" w:cs="Arial"/>
          <w:szCs w:val="24"/>
        </w:rPr>
        <w:t>by $360,000, providing an additional $40,000 for each council district.</w:t>
      </w:r>
      <w:r w:rsidR="00C35CD6">
        <w:rPr>
          <w:rFonts w:ascii="Arial" w:hAnsi="Arial" w:cs="Arial"/>
          <w:szCs w:val="24"/>
        </w:rPr>
        <w:t xml:space="preserve"> The remaining </w:t>
      </w:r>
      <w:r w:rsidR="00A74B3E">
        <w:rPr>
          <w:rFonts w:ascii="Arial" w:hAnsi="Arial" w:cs="Arial"/>
          <w:szCs w:val="24"/>
        </w:rPr>
        <w:t>proposed increase would be allocated to the executive administered competitive grant programs a</w:t>
      </w:r>
      <w:r w:rsidR="00420EB4">
        <w:rPr>
          <w:rFonts w:ascii="Arial" w:hAnsi="Arial" w:cs="Arial"/>
          <w:szCs w:val="24"/>
        </w:rPr>
        <w:t>nd to support administrative expenses.</w:t>
      </w:r>
    </w:p>
    <w:p w14:paraId="0331BCE7" w14:textId="77777777" w:rsidR="00037817" w:rsidRDefault="00037817" w:rsidP="008D058A">
      <w:pPr>
        <w:spacing w:line="259" w:lineRule="auto"/>
        <w:jc w:val="both"/>
        <w:rPr>
          <w:rFonts w:ascii="Arial" w:hAnsi="Arial" w:cs="Arial"/>
          <w:szCs w:val="24"/>
        </w:rPr>
      </w:pPr>
    </w:p>
    <w:p w14:paraId="34244918" w14:textId="77777777" w:rsidR="00526E4F" w:rsidRDefault="00526E4F" w:rsidP="008D058A">
      <w:pPr>
        <w:spacing w:line="264" w:lineRule="auto"/>
        <w:jc w:val="both"/>
        <w:rPr>
          <w:rFonts w:ascii="Arial" w:hAnsi="Arial" w:cs="Arial"/>
          <w:szCs w:val="24"/>
        </w:rPr>
      </w:pPr>
    </w:p>
    <w:p w14:paraId="31640637" w14:textId="19835D86" w:rsidR="00CF5C4E" w:rsidRDefault="008F44D2" w:rsidP="008D058A">
      <w:pPr>
        <w:spacing w:line="264" w:lineRule="auto"/>
        <w:jc w:val="both"/>
        <w:rPr>
          <w:rFonts w:ascii="Arial" w:hAnsi="Arial" w:cs="Arial"/>
          <w:bCs/>
          <w:szCs w:val="24"/>
        </w:rPr>
      </w:pPr>
      <w:r>
        <w:rPr>
          <w:rFonts w:ascii="Arial" w:hAnsi="Arial" w:cs="Arial"/>
          <w:b/>
          <w:szCs w:val="24"/>
        </w:rPr>
        <w:t xml:space="preserve">COVID-19 </w:t>
      </w:r>
      <w:r w:rsidR="0053162B">
        <w:rPr>
          <w:rFonts w:ascii="Arial" w:hAnsi="Arial" w:cs="Arial"/>
          <w:b/>
          <w:szCs w:val="24"/>
        </w:rPr>
        <w:t>Vaccination Efforts</w:t>
      </w:r>
      <w:r w:rsidR="0053162B" w:rsidRPr="00425776">
        <w:rPr>
          <w:rFonts w:ascii="Arial" w:hAnsi="Arial" w:cs="Arial"/>
          <w:b/>
          <w:szCs w:val="24"/>
        </w:rPr>
        <w:t>.</w:t>
      </w:r>
      <w:r w:rsidR="0053162B">
        <w:rPr>
          <w:rFonts w:ascii="Arial" w:hAnsi="Arial" w:cs="Arial"/>
          <w:bCs/>
          <w:szCs w:val="24"/>
        </w:rPr>
        <w:t xml:space="preserve">   </w:t>
      </w:r>
      <w:r w:rsidR="004F4850">
        <w:rPr>
          <w:rFonts w:ascii="Arial" w:hAnsi="Arial" w:cs="Arial"/>
          <w:bCs/>
          <w:szCs w:val="24"/>
        </w:rPr>
        <w:t>COVID 7 would appropriate $116 million to c</w:t>
      </w:r>
      <w:r w:rsidR="004F4850" w:rsidRPr="00372B38">
        <w:rPr>
          <w:rFonts w:ascii="Arial" w:hAnsi="Arial" w:cs="Arial"/>
          <w:bCs/>
          <w:szCs w:val="24"/>
        </w:rPr>
        <w:t xml:space="preserve">ontinue and </w:t>
      </w:r>
      <w:r w:rsidR="004F4850" w:rsidRPr="00A37D6B">
        <w:rPr>
          <w:rFonts w:ascii="Arial" w:hAnsi="Arial" w:cs="Arial"/>
          <w:bCs/>
          <w:szCs w:val="24"/>
        </w:rPr>
        <w:t xml:space="preserve">scale up the county's COVID-19 mass vaccination program through September 2021. </w:t>
      </w:r>
      <w:r w:rsidR="00CF5C4E" w:rsidRPr="00372B38">
        <w:rPr>
          <w:rFonts w:ascii="Arial" w:hAnsi="Arial" w:cs="Arial"/>
          <w:bCs/>
          <w:szCs w:val="24"/>
        </w:rPr>
        <w:t>Th</w:t>
      </w:r>
      <w:r w:rsidR="00CF5C4E">
        <w:rPr>
          <w:rFonts w:ascii="Arial" w:hAnsi="Arial" w:cs="Arial"/>
          <w:bCs/>
          <w:szCs w:val="24"/>
        </w:rPr>
        <w:t>e appropriation</w:t>
      </w:r>
      <w:r w:rsidR="00CF5C4E" w:rsidRPr="00372B38">
        <w:rPr>
          <w:rFonts w:ascii="Arial" w:hAnsi="Arial" w:cs="Arial"/>
          <w:bCs/>
          <w:szCs w:val="24"/>
        </w:rPr>
        <w:t xml:space="preserve"> would be funded by a contract with the Washington State Department of Health for COVID-19 vaccination</w:t>
      </w:r>
      <w:r w:rsidR="00CF5C4E">
        <w:rPr>
          <w:rFonts w:ascii="Arial" w:hAnsi="Arial" w:cs="Arial"/>
          <w:bCs/>
          <w:szCs w:val="24"/>
        </w:rPr>
        <w:t>s.</w:t>
      </w:r>
      <w:r w:rsidR="00CF5C4E" w:rsidRPr="00CF5C4E">
        <w:rPr>
          <w:rFonts w:ascii="Arial" w:hAnsi="Arial" w:cs="Arial"/>
          <w:bCs/>
          <w:szCs w:val="24"/>
        </w:rPr>
        <w:t xml:space="preserve"> </w:t>
      </w:r>
      <w:r w:rsidR="00CF5C4E">
        <w:rPr>
          <w:rFonts w:ascii="Arial" w:hAnsi="Arial" w:cs="Arial"/>
          <w:bCs/>
          <w:szCs w:val="24"/>
        </w:rPr>
        <w:t xml:space="preserve">Table 4 below provides a breakdown of the proposed appropriation by department.  </w:t>
      </w:r>
    </w:p>
    <w:p w14:paraId="654F393B" w14:textId="77777777" w:rsidR="00CF5C4E" w:rsidRPr="00425776" w:rsidRDefault="00CF5C4E" w:rsidP="00CF5C4E">
      <w:pPr>
        <w:spacing w:line="264" w:lineRule="auto"/>
        <w:jc w:val="both"/>
        <w:rPr>
          <w:rFonts w:ascii="Arial" w:hAnsi="Arial" w:cs="Arial"/>
          <w:bCs/>
          <w:szCs w:val="24"/>
        </w:rPr>
      </w:pPr>
    </w:p>
    <w:p w14:paraId="4C6E6A0D" w14:textId="77777777" w:rsidR="008D058A" w:rsidRDefault="00CF5C4E" w:rsidP="00CF5C4E">
      <w:pPr>
        <w:spacing w:line="264" w:lineRule="auto"/>
        <w:jc w:val="center"/>
        <w:rPr>
          <w:rFonts w:ascii="Arial" w:hAnsi="Arial" w:cs="Arial"/>
          <w:b/>
          <w:szCs w:val="24"/>
        </w:rPr>
      </w:pPr>
      <w:r>
        <w:rPr>
          <w:rFonts w:ascii="Arial" w:hAnsi="Arial" w:cs="Arial"/>
          <w:b/>
          <w:szCs w:val="24"/>
        </w:rPr>
        <w:t xml:space="preserve">Table 4. Summary of Proposed Appropriations Related to </w:t>
      </w:r>
    </w:p>
    <w:p w14:paraId="2B5370B0" w14:textId="42E748A4" w:rsidR="00CF5C4E" w:rsidRDefault="008D058A" w:rsidP="00CF5C4E">
      <w:pPr>
        <w:spacing w:line="264" w:lineRule="auto"/>
        <w:jc w:val="center"/>
        <w:rPr>
          <w:rFonts w:ascii="Arial" w:hAnsi="Arial" w:cs="Arial"/>
          <w:b/>
          <w:szCs w:val="24"/>
        </w:rPr>
      </w:pPr>
      <w:r>
        <w:rPr>
          <w:rFonts w:ascii="Arial" w:hAnsi="Arial" w:cs="Arial"/>
          <w:b/>
          <w:szCs w:val="24"/>
        </w:rPr>
        <w:t xml:space="preserve">COVID-19 </w:t>
      </w:r>
      <w:r w:rsidR="00CF5C4E">
        <w:rPr>
          <w:rFonts w:ascii="Arial" w:hAnsi="Arial" w:cs="Arial"/>
          <w:b/>
          <w:szCs w:val="24"/>
        </w:rPr>
        <w:t>Vaccination Efforts.</w:t>
      </w:r>
    </w:p>
    <w:p w14:paraId="3B16EB20" w14:textId="77777777" w:rsidR="00CF5C4E" w:rsidRPr="001C4B19" w:rsidRDefault="00CF5C4E" w:rsidP="00CF5C4E">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CF5C4E" w:rsidRPr="008D0300" w14:paraId="42265FAA"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794706A2" w14:textId="77777777" w:rsidR="00CF5C4E" w:rsidRDefault="00CF5C4E" w:rsidP="00DB410C">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34D67727" w14:textId="77777777" w:rsidR="00CF5C4E" w:rsidRDefault="00CF5C4E" w:rsidP="00DB410C">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22A5E837" w14:textId="77777777" w:rsidR="00CF5C4E" w:rsidRPr="008D0300" w:rsidRDefault="00CF5C4E" w:rsidP="00DB410C">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51CA3FAD" w14:textId="77777777" w:rsidR="00CF5C4E" w:rsidRDefault="00CF5C4E" w:rsidP="00DB410C">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56F9A471" w14:textId="77777777" w:rsidR="00CF5C4E" w:rsidRPr="008D0300" w:rsidRDefault="00CF5C4E" w:rsidP="00DB410C">
            <w:pPr>
              <w:jc w:val="center"/>
              <w:rPr>
                <w:rFonts w:ascii="Arial" w:hAnsi="Arial" w:cs="Arial"/>
                <w:b/>
                <w:sz w:val="22"/>
                <w:szCs w:val="22"/>
              </w:rPr>
            </w:pPr>
            <w:r>
              <w:rPr>
                <w:rFonts w:ascii="Arial" w:hAnsi="Arial" w:cs="Arial"/>
                <w:b/>
                <w:sz w:val="22"/>
                <w:szCs w:val="22"/>
              </w:rPr>
              <w:t>Amount</w:t>
            </w:r>
          </w:p>
        </w:tc>
      </w:tr>
      <w:tr w:rsidR="00CF5C4E" w:rsidRPr="008D0300" w14:paraId="097F204E" w14:textId="77777777" w:rsidTr="00DB410C">
        <w:trPr>
          <w:cantSplit/>
          <w:jc w:val="center"/>
        </w:trPr>
        <w:tc>
          <w:tcPr>
            <w:tcW w:w="571" w:type="dxa"/>
            <w:tcBorders>
              <w:left w:val="nil"/>
              <w:bottom w:val="nil"/>
              <w:right w:val="nil"/>
            </w:tcBorders>
          </w:tcPr>
          <w:p w14:paraId="5530C3B7" w14:textId="77777777" w:rsidR="00CF5C4E" w:rsidRDefault="00CF5C4E"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4AD11DD8" w14:textId="77777777" w:rsidR="00CF5C4E" w:rsidRDefault="00CF5C4E"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5372C38E" w14:textId="77777777" w:rsidR="00CF5C4E" w:rsidRPr="008D0300" w:rsidRDefault="00CF5C4E" w:rsidP="00DB410C">
            <w:pPr>
              <w:rPr>
                <w:rFonts w:ascii="Arial" w:hAnsi="Arial" w:cs="Arial"/>
                <w:sz w:val="22"/>
                <w:szCs w:val="22"/>
              </w:rPr>
            </w:pPr>
            <w:r>
              <w:rPr>
                <w:rFonts w:ascii="Arial" w:hAnsi="Arial" w:cs="Arial"/>
                <w:sz w:val="22"/>
                <w:szCs w:val="22"/>
              </w:rPr>
              <w:t>DCHS: Staff and Supplies</w:t>
            </w:r>
          </w:p>
        </w:tc>
        <w:tc>
          <w:tcPr>
            <w:tcW w:w="270" w:type="dxa"/>
            <w:tcBorders>
              <w:top w:val="nil"/>
              <w:left w:val="nil"/>
              <w:bottom w:val="nil"/>
              <w:right w:val="nil"/>
            </w:tcBorders>
          </w:tcPr>
          <w:p w14:paraId="74C5017D" w14:textId="77777777" w:rsidR="00CF5C4E" w:rsidRDefault="00CF5C4E"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44D70F9F" w14:textId="77777777" w:rsidR="00CF5C4E" w:rsidRPr="008D0300" w:rsidRDefault="00CF5C4E" w:rsidP="00DB410C">
            <w:pPr>
              <w:jc w:val="right"/>
              <w:rPr>
                <w:rFonts w:ascii="Arial" w:hAnsi="Arial" w:cs="Arial"/>
                <w:sz w:val="22"/>
                <w:szCs w:val="22"/>
              </w:rPr>
            </w:pPr>
            <w:r>
              <w:rPr>
                <w:rFonts w:ascii="Arial" w:hAnsi="Arial" w:cs="Arial"/>
                <w:sz w:val="22"/>
                <w:szCs w:val="22"/>
              </w:rPr>
              <w:t>$11.3 M</w:t>
            </w:r>
          </w:p>
        </w:tc>
      </w:tr>
      <w:tr w:rsidR="00CF5C4E" w:rsidRPr="008D0300" w14:paraId="22B5A6DF" w14:textId="77777777" w:rsidTr="00DB410C">
        <w:trPr>
          <w:cantSplit/>
          <w:jc w:val="center"/>
        </w:trPr>
        <w:tc>
          <w:tcPr>
            <w:tcW w:w="571" w:type="dxa"/>
            <w:tcBorders>
              <w:top w:val="nil"/>
              <w:left w:val="nil"/>
              <w:bottom w:val="nil"/>
              <w:right w:val="nil"/>
            </w:tcBorders>
          </w:tcPr>
          <w:p w14:paraId="6D070622" w14:textId="77777777" w:rsidR="00CF5C4E" w:rsidRDefault="00CF5C4E" w:rsidP="00DB410C">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4183303A"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0DDEDDF" w14:textId="77777777" w:rsidR="00CF5C4E" w:rsidRDefault="00CF5C4E" w:rsidP="00DB410C">
            <w:pPr>
              <w:rPr>
                <w:rFonts w:ascii="Arial" w:hAnsi="Arial" w:cs="Arial"/>
                <w:sz w:val="22"/>
                <w:szCs w:val="22"/>
              </w:rPr>
            </w:pPr>
            <w:r>
              <w:rPr>
                <w:rFonts w:ascii="Arial" w:hAnsi="Arial" w:cs="Arial"/>
                <w:sz w:val="22"/>
                <w:szCs w:val="22"/>
              </w:rPr>
              <w:t>Public Health: Staff and Supplies</w:t>
            </w:r>
          </w:p>
        </w:tc>
        <w:tc>
          <w:tcPr>
            <w:tcW w:w="270" w:type="dxa"/>
            <w:tcBorders>
              <w:top w:val="nil"/>
              <w:left w:val="nil"/>
              <w:bottom w:val="nil"/>
              <w:right w:val="nil"/>
            </w:tcBorders>
          </w:tcPr>
          <w:p w14:paraId="3CFB64D2"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35799D8" w14:textId="77777777" w:rsidR="00CF5C4E" w:rsidRDefault="00CF5C4E" w:rsidP="00DB410C">
            <w:pPr>
              <w:jc w:val="right"/>
              <w:rPr>
                <w:rFonts w:ascii="Arial" w:hAnsi="Arial" w:cs="Arial"/>
                <w:sz w:val="22"/>
                <w:szCs w:val="22"/>
              </w:rPr>
            </w:pPr>
            <w:r>
              <w:rPr>
                <w:rFonts w:ascii="Arial" w:hAnsi="Arial" w:cs="Arial"/>
                <w:sz w:val="22"/>
                <w:szCs w:val="22"/>
              </w:rPr>
              <w:t>$100.0 M</w:t>
            </w:r>
          </w:p>
        </w:tc>
      </w:tr>
      <w:tr w:rsidR="00CF5C4E" w:rsidRPr="008D0300" w14:paraId="3FDA35B9" w14:textId="77777777" w:rsidTr="00DB410C">
        <w:trPr>
          <w:cantSplit/>
          <w:jc w:val="center"/>
        </w:trPr>
        <w:tc>
          <w:tcPr>
            <w:tcW w:w="571" w:type="dxa"/>
            <w:tcBorders>
              <w:top w:val="nil"/>
              <w:left w:val="nil"/>
              <w:bottom w:val="nil"/>
              <w:right w:val="nil"/>
            </w:tcBorders>
          </w:tcPr>
          <w:p w14:paraId="2DCF83B7" w14:textId="77777777" w:rsidR="00CF5C4E" w:rsidRDefault="00CF5C4E"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0CFCE0FF"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C503E1F" w14:textId="77777777" w:rsidR="00CF5C4E" w:rsidRDefault="00CF5C4E" w:rsidP="00DB410C">
            <w:pPr>
              <w:rPr>
                <w:rFonts w:ascii="Arial" w:hAnsi="Arial" w:cs="Arial"/>
                <w:sz w:val="22"/>
                <w:szCs w:val="22"/>
              </w:rPr>
            </w:pPr>
            <w:r>
              <w:rPr>
                <w:rFonts w:ascii="Arial" w:hAnsi="Arial" w:cs="Arial"/>
                <w:sz w:val="22"/>
                <w:szCs w:val="22"/>
              </w:rPr>
              <w:t>FMD Operating: Staff and Supplies</w:t>
            </w:r>
          </w:p>
        </w:tc>
        <w:tc>
          <w:tcPr>
            <w:tcW w:w="270" w:type="dxa"/>
            <w:tcBorders>
              <w:top w:val="nil"/>
              <w:left w:val="nil"/>
              <w:bottom w:val="nil"/>
              <w:right w:val="nil"/>
            </w:tcBorders>
          </w:tcPr>
          <w:p w14:paraId="0D6C20E7"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36F824" w14:textId="77777777" w:rsidR="00CF5C4E" w:rsidRPr="008D0300" w:rsidRDefault="00CF5C4E" w:rsidP="00DB410C">
            <w:pPr>
              <w:jc w:val="right"/>
              <w:rPr>
                <w:rFonts w:ascii="Arial" w:hAnsi="Arial" w:cs="Arial"/>
                <w:sz w:val="22"/>
                <w:szCs w:val="22"/>
              </w:rPr>
            </w:pPr>
            <w:r>
              <w:rPr>
                <w:rFonts w:ascii="Arial" w:hAnsi="Arial" w:cs="Arial"/>
                <w:sz w:val="22"/>
                <w:szCs w:val="22"/>
              </w:rPr>
              <w:t xml:space="preserve">$0.6 M </w:t>
            </w:r>
          </w:p>
        </w:tc>
      </w:tr>
      <w:tr w:rsidR="00CF5C4E" w:rsidRPr="008D0300" w14:paraId="3DF2F0D8" w14:textId="77777777" w:rsidTr="00DB410C">
        <w:trPr>
          <w:cantSplit/>
          <w:jc w:val="center"/>
        </w:trPr>
        <w:tc>
          <w:tcPr>
            <w:tcW w:w="571" w:type="dxa"/>
            <w:tcBorders>
              <w:top w:val="nil"/>
              <w:left w:val="nil"/>
              <w:bottom w:val="nil"/>
              <w:right w:val="nil"/>
            </w:tcBorders>
          </w:tcPr>
          <w:p w14:paraId="314BE056" w14:textId="77777777" w:rsidR="00CF5C4E" w:rsidRDefault="00CF5C4E"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46EA0CD2"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BFABC5E" w14:textId="77777777" w:rsidR="00CF5C4E" w:rsidRDefault="00CF5C4E" w:rsidP="00DB410C">
            <w:pPr>
              <w:rPr>
                <w:rFonts w:ascii="Arial" w:hAnsi="Arial" w:cs="Arial"/>
                <w:sz w:val="22"/>
                <w:szCs w:val="22"/>
              </w:rPr>
            </w:pPr>
            <w:r>
              <w:rPr>
                <w:rFonts w:ascii="Arial" w:hAnsi="Arial" w:cs="Arial"/>
                <w:sz w:val="22"/>
                <w:szCs w:val="22"/>
              </w:rPr>
              <w:t>KCIT Operating: Staff and Supplies</w:t>
            </w:r>
          </w:p>
        </w:tc>
        <w:tc>
          <w:tcPr>
            <w:tcW w:w="270" w:type="dxa"/>
            <w:tcBorders>
              <w:top w:val="nil"/>
              <w:left w:val="nil"/>
              <w:bottom w:val="nil"/>
              <w:right w:val="nil"/>
            </w:tcBorders>
          </w:tcPr>
          <w:p w14:paraId="7D192116"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8173903" w14:textId="77777777" w:rsidR="00CF5C4E" w:rsidRDefault="00CF5C4E" w:rsidP="00DB410C">
            <w:pPr>
              <w:jc w:val="right"/>
              <w:rPr>
                <w:rFonts w:ascii="Arial" w:hAnsi="Arial" w:cs="Arial"/>
                <w:sz w:val="22"/>
                <w:szCs w:val="22"/>
              </w:rPr>
            </w:pPr>
            <w:r>
              <w:rPr>
                <w:rFonts w:ascii="Arial" w:hAnsi="Arial" w:cs="Arial"/>
                <w:sz w:val="22"/>
                <w:szCs w:val="22"/>
              </w:rPr>
              <w:t>$0.1 M</w:t>
            </w:r>
          </w:p>
        </w:tc>
      </w:tr>
      <w:tr w:rsidR="00CF5C4E" w:rsidRPr="008D0300" w14:paraId="344A7546" w14:textId="77777777" w:rsidTr="00DB410C">
        <w:trPr>
          <w:cantSplit/>
          <w:jc w:val="center"/>
        </w:trPr>
        <w:tc>
          <w:tcPr>
            <w:tcW w:w="571" w:type="dxa"/>
            <w:tcBorders>
              <w:top w:val="nil"/>
              <w:left w:val="nil"/>
              <w:bottom w:val="nil"/>
              <w:right w:val="nil"/>
            </w:tcBorders>
          </w:tcPr>
          <w:p w14:paraId="2C0E769F" w14:textId="77777777" w:rsidR="00CF5C4E" w:rsidRDefault="00CF5C4E" w:rsidP="00DB410C">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41E977AC"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4A0C705" w14:textId="77777777" w:rsidR="00CF5C4E" w:rsidRDefault="00CF5C4E" w:rsidP="00DB410C">
            <w:pPr>
              <w:rPr>
                <w:rFonts w:ascii="Arial" w:hAnsi="Arial" w:cs="Arial"/>
                <w:sz w:val="22"/>
                <w:szCs w:val="22"/>
              </w:rPr>
            </w:pPr>
            <w:r>
              <w:rPr>
                <w:rFonts w:ascii="Arial" w:hAnsi="Arial" w:cs="Arial"/>
                <w:sz w:val="22"/>
                <w:szCs w:val="22"/>
              </w:rPr>
              <w:t xml:space="preserve">FMD Long-Term Leases: Lease costs for </w:t>
            </w:r>
            <w:r w:rsidRPr="00041337">
              <w:rPr>
                <w:rFonts w:ascii="Arial" w:hAnsi="Arial" w:cs="Arial"/>
                <w:sz w:val="22"/>
                <w:szCs w:val="22"/>
              </w:rPr>
              <w:t>accesso ShoWare Center</w:t>
            </w:r>
            <w:r w:rsidRPr="00372B38">
              <w:rPr>
                <w:rFonts w:ascii="Arial" w:hAnsi="Arial" w:cs="Arial"/>
                <w:sz w:val="22"/>
                <w:szCs w:val="22"/>
              </w:rPr>
              <w:t xml:space="preserve"> </w:t>
            </w:r>
            <w:r>
              <w:rPr>
                <w:rFonts w:ascii="Arial" w:hAnsi="Arial" w:cs="Arial"/>
                <w:sz w:val="22"/>
                <w:szCs w:val="22"/>
              </w:rPr>
              <w:t>in Kent and</w:t>
            </w:r>
            <w:r w:rsidRPr="00372B38">
              <w:rPr>
                <w:rFonts w:ascii="Arial" w:hAnsi="Arial" w:cs="Arial"/>
                <w:sz w:val="22"/>
                <w:szCs w:val="22"/>
              </w:rPr>
              <w:t xml:space="preserve"> </w:t>
            </w:r>
            <w:r>
              <w:rPr>
                <w:rFonts w:ascii="Arial" w:hAnsi="Arial" w:cs="Arial"/>
                <w:sz w:val="22"/>
                <w:szCs w:val="22"/>
              </w:rPr>
              <w:t>Outlet Collection Seattle in Auburn</w:t>
            </w:r>
          </w:p>
        </w:tc>
        <w:tc>
          <w:tcPr>
            <w:tcW w:w="270" w:type="dxa"/>
            <w:tcBorders>
              <w:top w:val="nil"/>
              <w:left w:val="nil"/>
              <w:bottom w:val="nil"/>
              <w:right w:val="nil"/>
            </w:tcBorders>
          </w:tcPr>
          <w:p w14:paraId="16FFD3E0"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F6FEFAB" w14:textId="77777777" w:rsidR="00CF5C4E" w:rsidRDefault="00CF5C4E" w:rsidP="00DB410C">
            <w:pPr>
              <w:jc w:val="right"/>
              <w:rPr>
                <w:rFonts w:ascii="Arial" w:hAnsi="Arial" w:cs="Arial"/>
                <w:sz w:val="22"/>
                <w:szCs w:val="22"/>
              </w:rPr>
            </w:pPr>
            <w:r>
              <w:rPr>
                <w:rFonts w:ascii="Arial" w:hAnsi="Arial" w:cs="Arial"/>
                <w:sz w:val="22"/>
                <w:szCs w:val="22"/>
              </w:rPr>
              <w:t>$1.7 M</w:t>
            </w:r>
          </w:p>
        </w:tc>
      </w:tr>
      <w:tr w:rsidR="00CF5C4E" w:rsidRPr="008D0300" w14:paraId="1B6C8247" w14:textId="77777777" w:rsidTr="00DB410C">
        <w:trPr>
          <w:cantSplit/>
          <w:jc w:val="center"/>
        </w:trPr>
        <w:tc>
          <w:tcPr>
            <w:tcW w:w="571" w:type="dxa"/>
            <w:tcBorders>
              <w:top w:val="nil"/>
              <w:left w:val="nil"/>
              <w:bottom w:val="nil"/>
              <w:right w:val="nil"/>
            </w:tcBorders>
          </w:tcPr>
          <w:p w14:paraId="2781C58A" w14:textId="77777777" w:rsidR="00CF5C4E" w:rsidRDefault="00CF5C4E"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38840112"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B29E362" w14:textId="77777777" w:rsidR="00CF5C4E" w:rsidRDefault="00CF5C4E" w:rsidP="00DB410C">
            <w:pPr>
              <w:rPr>
                <w:rFonts w:ascii="Arial" w:hAnsi="Arial" w:cs="Arial"/>
                <w:sz w:val="22"/>
                <w:szCs w:val="22"/>
              </w:rPr>
            </w:pPr>
            <w:r>
              <w:rPr>
                <w:rFonts w:ascii="Arial" w:hAnsi="Arial" w:cs="Arial"/>
                <w:sz w:val="22"/>
                <w:szCs w:val="22"/>
              </w:rPr>
              <w:t>KCIT Capital: T</w:t>
            </w:r>
            <w:r w:rsidRPr="00041337">
              <w:rPr>
                <w:rFonts w:ascii="Arial" w:hAnsi="Arial" w:cs="Arial"/>
                <w:sz w:val="22"/>
                <w:szCs w:val="22"/>
              </w:rPr>
              <w:t>echnology solution pre-built on the Dynamics platform for scheduling COVID-19 vaccination</w:t>
            </w:r>
            <w:r>
              <w:rPr>
                <w:rFonts w:ascii="Arial" w:hAnsi="Arial" w:cs="Arial"/>
                <w:sz w:val="22"/>
                <w:szCs w:val="22"/>
              </w:rPr>
              <w:t xml:space="preserve"> appointments. C</w:t>
            </w:r>
            <w:r w:rsidRPr="00041337">
              <w:rPr>
                <w:rFonts w:ascii="Arial" w:hAnsi="Arial" w:cs="Arial"/>
                <w:sz w:val="22"/>
                <w:szCs w:val="22"/>
              </w:rPr>
              <w:t>ost</w:t>
            </w:r>
            <w:r>
              <w:rPr>
                <w:rFonts w:ascii="Arial" w:hAnsi="Arial" w:cs="Arial"/>
                <w:sz w:val="22"/>
                <w:szCs w:val="22"/>
              </w:rPr>
              <w:t xml:space="preserve">s </w:t>
            </w:r>
            <w:r w:rsidRPr="00041337">
              <w:rPr>
                <w:rFonts w:ascii="Arial" w:hAnsi="Arial" w:cs="Arial"/>
                <w:sz w:val="22"/>
                <w:szCs w:val="22"/>
              </w:rPr>
              <w:t>includes</w:t>
            </w:r>
            <w:r>
              <w:rPr>
                <w:rFonts w:ascii="Arial" w:hAnsi="Arial" w:cs="Arial"/>
                <w:sz w:val="22"/>
                <w:szCs w:val="22"/>
              </w:rPr>
              <w:t xml:space="preserve"> </w:t>
            </w:r>
            <w:r w:rsidRPr="00041337">
              <w:rPr>
                <w:rFonts w:ascii="Arial" w:hAnsi="Arial" w:cs="Arial"/>
                <w:sz w:val="22"/>
                <w:szCs w:val="22"/>
              </w:rPr>
              <w:t>software, hardware, KCIT labor, consulting costs, and contingency.</w:t>
            </w:r>
          </w:p>
        </w:tc>
        <w:tc>
          <w:tcPr>
            <w:tcW w:w="270" w:type="dxa"/>
            <w:tcBorders>
              <w:top w:val="nil"/>
              <w:left w:val="nil"/>
              <w:bottom w:val="nil"/>
              <w:right w:val="nil"/>
            </w:tcBorders>
          </w:tcPr>
          <w:p w14:paraId="51050A41"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9674FC8" w14:textId="77777777" w:rsidR="00CF5C4E" w:rsidRDefault="00CF5C4E" w:rsidP="00DB410C">
            <w:pPr>
              <w:jc w:val="right"/>
              <w:rPr>
                <w:rFonts w:ascii="Arial" w:hAnsi="Arial" w:cs="Arial"/>
                <w:sz w:val="22"/>
                <w:szCs w:val="22"/>
              </w:rPr>
            </w:pPr>
            <w:r>
              <w:rPr>
                <w:rFonts w:ascii="Arial" w:hAnsi="Arial" w:cs="Arial"/>
                <w:sz w:val="22"/>
                <w:szCs w:val="22"/>
              </w:rPr>
              <w:t>$2.5 M</w:t>
            </w:r>
          </w:p>
        </w:tc>
      </w:tr>
      <w:tr w:rsidR="00CF5C4E" w:rsidRPr="008D0300" w14:paraId="6861FB01" w14:textId="77777777" w:rsidTr="00DB410C">
        <w:trPr>
          <w:cantSplit/>
          <w:jc w:val="center"/>
        </w:trPr>
        <w:tc>
          <w:tcPr>
            <w:tcW w:w="571" w:type="dxa"/>
            <w:tcBorders>
              <w:top w:val="nil"/>
              <w:left w:val="nil"/>
              <w:bottom w:val="single" w:sz="12" w:space="0" w:color="auto"/>
              <w:right w:val="nil"/>
            </w:tcBorders>
          </w:tcPr>
          <w:p w14:paraId="2CCE905F" w14:textId="77777777" w:rsidR="00CF5C4E" w:rsidRPr="008D0300" w:rsidRDefault="00CF5C4E" w:rsidP="00DB410C">
            <w:pPr>
              <w:rPr>
                <w:rFonts w:ascii="Arial" w:hAnsi="Arial" w:cs="Arial"/>
                <w:b/>
                <w:sz w:val="22"/>
                <w:szCs w:val="22"/>
              </w:rPr>
            </w:pPr>
          </w:p>
        </w:tc>
        <w:tc>
          <w:tcPr>
            <w:tcW w:w="268" w:type="dxa"/>
            <w:tcBorders>
              <w:top w:val="nil"/>
              <w:left w:val="nil"/>
              <w:bottom w:val="single" w:sz="12" w:space="0" w:color="auto"/>
              <w:right w:val="nil"/>
            </w:tcBorders>
          </w:tcPr>
          <w:p w14:paraId="0B85574B" w14:textId="77777777" w:rsidR="00CF5C4E" w:rsidRPr="008D0300" w:rsidRDefault="00CF5C4E"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1572965D" w14:textId="77777777" w:rsidR="00CF5C4E" w:rsidRPr="008D0300" w:rsidRDefault="00CF5C4E"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67FF3783" w14:textId="77777777" w:rsidR="00CF5C4E" w:rsidRPr="00B33952" w:rsidRDefault="00CF5C4E"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4501929A" w14:textId="77777777" w:rsidR="00CF5C4E" w:rsidRPr="00B33952" w:rsidRDefault="00CF5C4E" w:rsidP="00DB410C">
            <w:pPr>
              <w:jc w:val="right"/>
              <w:rPr>
                <w:rFonts w:ascii="Arial" w:hAnsi="Arial" w:cs="Arial"/>
                <w:b/>
                <w:sz w:val="22"/>
                <w:szCs w:val="22"/>
              </w:rPr>
            </w:pPr>
            <w:r w:rsidRPr="00B33952">
              <w:rPr>
                <w:rFonts w:ascii="Arial" w:hAnsi="Arial" w:cs="Arial"/>
                <w:b/>
                <w:sz w:val="22"/>
                <w:szCs w:val="22"/>
              </w:rPr>
              <w:t>$</w:t>
            </w:r>
            <w:r>
              <w:rPr>
                <w:rFonts w:ascii="Arial" w:hAnsi="Arial" w:cs="Arial"/>
                <w:b/>
                <w:sz w:val="22"/>
                <w:szCs w:val="22"/>
              </w:rPr>
              <w:t>116.2 M</w:t>
            </w:r>
          </w:p>
        </w:tc>
      </w:tr>
    </w:tbl>
    <w:p w14:paraId="2C7587BA" w14:textId="11E74622" w:rsidR="00CF5C4E" w:rsidRDefault="00CF5C4E" w:rsidP="00CF5C4E">
      <w:pPr>
        <w:spacing w:line="264" w:lineRule="auto"/>
        <w:jc w:val="both"/>
        <w:rPr>
          <w:rFonts w:ascii="Arial" w:hAnsi="Arial" w:cs="Arial"/>
          <w:bCs/>
          <w:szCs w:val="24"/>
        </w:rPr>
      </w:pPr>
    </w:p>
    <w:p w14:paraId="62894D56" w14:textId="77777777" w:rsidR="0094017B" w:rsidRDefault="0094017B" w:rsidP="004F4850">
      <w:pPr>
        <w:spacing w:line="264" w:lineRule="auto"/>
        <w:jc w:val="both"/>
        <w:rPr>
          <w:rFonts w:ascii="Arial" w:hAnsi="Arial" w:cs="Arial"/>
          <w:bCs/>
          <w:szCs w:val="24"/>
        </w:rPr>
      </w:pPr>
    </w:p>
    <w:p w14:paraId="75719691" w14:textId="12EB28CF" w:rsidR="004F4850" w:rsidRDefault="004F4850" w:rsidP="004F4850">
      <w:pPr>
        <w:spacing w:line="264" w:lineRule="auto"/>
        <w:jc w:val="both"/>
        <w:rPr>
          <w:rFonts w:ascii="Arial" w:hAnsi="Arial" w:cs="Arial"/>
          <w:szCs w:val="24"/>
        </w:rPr>
      </w:pPr>
      <w:r w:rsidRPr="00A37D6B">
        <w:rPr>
          <w:rFonts w:ascii="Arial" w:hAnsi="Arial" w:cs="Arial"/>
          <w:bCs/>
          <w:szCs w:val="24"/>
        </w:rPr>
        <w:t xml:space="preserve">The two mass vaccination site locations are </w:t>
      </w:r>
      <w:r w:rsidRPr="00A37D6B">
        <w:rPr>
          <w:rFonts w:ascii="Arial" w:hAnsi="Arial" w:cs="Arial"/>
          <w:szCs w:val="24"/>
        </w:rPr>
        <w:t xml:space="preserve">accesso ShoWare Center in </w:t>
      </w:r>
      <w:r w:rsidR="00A37D6B">
        <w:rPr>
          <w:rFonts w:ascii="Arial" w:hAnsi="Arial" w:cs="Arial"/>
          <w:szCs w:val="24"/>
        </w:rPr>
        <w:t xml:space="preserve">the City of </w:t>
      </w:r>
      <w:r w:rsidRPr="00A37D6B">
        <w:rPr>
          <w:rFonts w:ascii="Arial" w:hAnsi="Arial" w:cs="Arial"/>
          <w:szCs w:val="24"/>
        </w:rPr>
        <w:t xml:space="preserve">Kent and </w:t>
      </w:r>
      <w:r w:rsidR="00A37D6B">
        <w:rPr>
          <w:rFonts w:ascii="Arial" w:hAnsi="Arial" w:cs="Arial"/>
          <w:szCs w:val="24"/>
        </w:rPr>
        <w:t xml:space="preserve">the </w:t>
      </w:r>
      <w:r w:rsidR="003E1DA6">
        <w:rPr>
          <w:rFonts w:ascii="Arial" w:hAnsi="Arial" w:cs="Arial"/>
          <w:szCs w:val="24"/>
        </w:rPr>
        <w:t>Outlet Collection</w:t>
      </w:r>
      <w:r w:rsidRPr="00A37D6B">
        <w:rPr>
          <w:rFonts w:ascii="Arial" w:hAnsi="Arial" w:cs="Arial"/>
          <w:szCs w:val="24"/>
        </w:rPr>
        <w:t xml:space="preserve"> </w:t>
      </w:r>
      <w:r w:rsidR="003E1DA6">
        <w:rPr>
          <w:rFonts w:ascii="Arial" w:hAnsi="Arial" w:cs="Arial"/>
          <w:szCs w:val="24"/>
        </w:rPr>
        <w:t xml:space="preserve">Seattle, formerly Supermall of the Great Northwest, </w:t>
      </w:r>
      <w:r w:rsidRPr="00A37D6B">
        <w:rPr>
          <w:rFonts w:ascii="Arial" w:hAnsi="Arial" w:cs="Arial"/>
          <w:szCs w:val="24"/>
        </w:rPr>
        <w:t xml:space="preserve">in </w:t>
      </w:r>
      <w:r w:rsidR="00A37D6B">
        <w:rPr>
          <w:rFonts w:ascii="Arial" w:hAnsi="Arial" w:cs="Arial"/>
          <w:szCs w:val="24"/>
        </w:rPr>
        <w:t xml:space="preserve">the City </w:t>
      </w:r>
      <w:r w:rsidR="00A37D6B">
        <w:rPr>
          <w:rFonts w:ascii="Arial" w:hAnsi="Arial" w:cs="Arial"/>
          <w:szCs w:val="24"/>
        </w:rPr>
        <w:lastRenderedPageBreak/>
        <w:t xml:space="preserve">of </w:t>
      </w:r>
      <w:r w:rsidRPr="00A37D6B">
        <w:rPr>
          <w:rFonts w:ascii="Arial" w:hAnsi="Arial" w:cs="Arial"/>
          <w:szCs w:val="24"/>
        </w:rPr>
        <w:t>Auburn</w:t>
      </w:r>
      <w:r w:rsidR="00A37D6B">
        <w:rPr>
          <w:rFonts w:ascii="Arial" w:hAnsi="Arial" w:cs="Arial"/>
          <w:szCs w:val="24"/>
        </w:rPr>
        <w:t xml:space="preserve">.  </w:t>
      </w:r>
      <w:r w:rsidR="003E1DA6">
        <w:rPr>
          <w:rFonts w:ascii="Arial" w:hAnsi="Arial" w:cs="Arial"/>
          <w:szCs w:val="24"/>
        </w:rPr>
        <w:t>On March 29, 2021, the county</w:t>
      </w:r>
      <w:r w:rsidR="00A37D6B" w:rsidRPr="00A37D6B">
        <w:rPr>
          <w:rFonts w:ascii="Arial" w:hAnsi="Arial" w:cs="Arial"/>
          <w:szCs w:val="24"/>
        </w:rPr>
        <w:t xml:space="preserve"> relocated its Auburn </w:t>
      </w:r>
      <w:r w:rsidR="00345E24">
        <w:rPr>
          <w:rFonts w:ascii="Arial" w:hAnsi="Arial" w:cs="Arial"/>
          <w:szCs w:val="24"/>
        </w:rPr>
        <w:t>mass</w:t>
      </w:r>
      <w:r w:rsidR="00A37D6B" w:rsidRPr="00A37D6B">
        <w:rPr>
          <w:rFonts w:ascii="Arial" w:hAnsi="Arial" w:cs="Arial"/>
          <w:szCs w:val="24"/>
        </w:rPr>
        <w:t xml:space="preserve"> vaccination site from the General Services Administration Complex to the Outlet Collection </w:t>
      </w:r>
      <w:r w:rsidR="003E1DA6">
        <w:rPr>
          <w:rFonts w:ascii="Arial" w:hAnsi="Arial" w:cs="Arial"/>
          <w:szCs w:val="24"/>
        </w:rPr>
        <w:t xml:space="preserve">Seattle, </w:t>
      </w:r>
      <w:r w:rsidR="00A37D6B" w:rsidRPr="00A37D6B">
        <w:rPr>
          <w:rFonts w:ascii="Arial" w:hAnsi="Arial" w:cs="Arial"/>
          <w:szCs w:val="24"/>
        </w:rPr>
        <w:t xml:space="preserve">in large part due to a partnership with Boeing, </w:t>
      </w:r>
      <w:r w:rsidR="003E1DA6">
        <w:rPr>
          <w:rFonts w:ascii="Arial" w:hAnsi="Arial" w:cs="Arial"/>
          <w:szCs w:val="24"/>
        </w:rPr>
        <w:t>who</w:t>
      </w:r>
      <w:r w:rsidR="00A37D6B" w:rsidRPr="00A37D6B">
        <w:rPr>
          <w:rFonts w:ascii="Arial" w:hAnsi="Arial" w:cs="Arial"/>
          <w:szCs w:val="24"/>
        </w:rPr>
        <w:t xml:space="preserve"> contributed to th</w:t>
      </w:r>
      <w:r w:rsidR="003E1DA6">
        <w:rPr>
          <w:rFonts w:ascii="Arial" w:hAnsi="Arial" w:cs="Arial"/>
          <w:szCs w:val="24"/>
        </w:rPr>
        <w:t xml:space="preserve">e vaccination clinic’s </w:t>
      </w:r>
      <w:r w:rsidR="00A37D6B" w:rsidRPr="00A37D6B">
        <w:rPr>
          <w:rFonts w:ascii="Arial" w:hAnsi="Arial" w:cs="Arial"/>
          <w:szCs w:val="24"/>
        </w:rPr>
        <w:t>infrastructure. The larger facility allow</w:t>
      </w:r>
      <w:r w:rsidR="003E1DA6">
        <w:rPr>
          <w:rFonts w:ascii="Arial" w:hAnsi="Arial" w:cs="Arial"/>
          <w:szCs w:val="24"/>
        </w:rPr>
        <w:t>s</w:t>
      </w:r>
      <w:r w:rsidR="00A37D6B" w:rsidRPr="00A37D6B">
        <w:rPr>
          <w:rFonts w:ascii="Arial" w:hAnsi="Arial" w:cs="Arial"/>
          <w:szCs w:val="24"/>
        </w:rPr>
        <w:t xml:space="preserve"> for six times the appointment capacity of the previous site</w:t>
      </w:r>
      <w:r w:rsidR="003E1DA6">
        <w:rPr>
          <w:rFonts w:ascii="Arial" w:hAnsi="Arial" w:cs="Arial"/>
          <w:szCs w:val="24"/>
        </w:rPr>
        <w:t xml:space="preserve">, easier access by transit, indoor </w:t>
      </w:r>
      <w:r w:rsidR="006E75DE">
        <w:rPr>
          <w:rFonts w:ascii="Arial" w:hAnsi="Arial" w:cs="Arial"/>
          <w:szCs w:val="24"/>
        </w:rPr>
        <w:t>operations,</w:t>
      </w:r>
      <w:r w:rsidR="003E1DA6">
        <w:rPr>
          <w:rFonts w:ascii="Arial" w:hAnsi="Arial" w:cs="Arial"/>
          <w:szCs w:val="24"/>
        </w:rPr>
        <w:t xml:space="preserve"> and ADA accessibility. The General Services Administration Complex continues to operate as a drive-through COVID-19 testing site.</w:t>
      </w:r>
    </w:p>
    <w:p w14:paraId="54A8F91B" w14:textId="6EFE9617" w:rsidR="003E1DA6" w:rsidRDefault="003E1DA6" w:rsidP="004F4850">
      <w:pPr>
        <w:spacing w:line="264" w:lineRule="auto"/>
        <w:jc w:val="both"/>
        <w:rPr>
          <w:rFonts w:ascii="Arial" w:hAnsi="Arial" w:cs="Arial"/>
          <w:szCs w:val="24"/>
        </w:rPr>
      </w:pPr>
    </w:p>
    <w:p w14:paraId="77CFE719" w14:textId="6FDA8444" w:rsidR="003E1DA6" w:rsidRPr="00864071" w:rsidRDefault="003E1DA6" w:rsidP="003E1DA6">
      <w:pPr>
        <w:spacing w:line="264" w:lineRule="auto"/>
        <w:jc w:val="both"/>
        <w:rPr>
          <w:rFonts w:ascii="Arial" w:hAnsi="Arial" w:cs="Arial"/>
          <w:bCs/>
          <w:szCs w:val="24"/>
        </w:rPr>
      </w:pPr>
      <w:r w:rsidRPr="00864071">
        <w:rPr>
          <w:rFonts w:ascii="Arial" w:hAnsi="Arial" w:cs="Arial"/>
          <w:bCs/>
          <w:szCs w:val="24"/>
        </w:rPr>
        <w:t>Public Health</w:t>
      </w:r>
      <w:r>
        <w:rPr>
          <w:rFonts w:ascii="Arial" w:hAnsi="Arial" w:cs="Arial"/>
          <w:bCs/>
          <w:szCs w:val="24"/>
        </w:rPr>
        <w:t xml:space="preserve"> staff state they are in</w:t>
      </w:r>
      <w:r w:rsidRPr="00864071">
        <w:rPr>
          <w:rFonts w:ascii="Arial" w:hAnsi="Arial" w:cs="Arial"/>
          <w:bCs/>
          <w:szCs w:val="24"/>
        </w:rPr>
        <w:t xml:space="preserve"> discussion with a few additional potential partners to further expand the King County Partnership Vaccination Network to operate high and medium volume </w:t>
      </w:r>
      <w:r>
        <w:rPr>
          <w:rFonts w:ascii="Arial" w:hAnsi="Arial" w:cs="Arial"/>
          <w:bCs/>
          <w:szCs w:val="24"/>
        </w:rPr>
        <w:t xml:space="preserve">mass vaccination </w:t>
      </w:r>
      <w:r w:rsidRPr="00864071">
        <w:rPr>
          <w:rFonts w:ascii="Arial" w:hAnsi="Arial" w:cs="Arial"/>
          <w:bCs/>
          <w:szCs w:val="24"/>
        </w:rPr>
        <w:t xml:space="preserve">sites. Selection of partners and sites </w:t>
      </w:r>
      <w:r w:rsidR="00CF5C4E">
        <w:rPr>
          <w:rFonts w:ascii="Arial" w:hAnsi="Arial" w:cs="Arial"/>
          <w:bCs/>
          <w:szCs w:val="24"/>
        </w:rPr>
        <w:t>are</w:t>
      </w:r>
      <w:r w:rsidRPr="00864071">
        <w:rPr>
          <w:rFonts w:ascii="Arial" w:hAnsi="Arial" w:cs="Arial"/>
          <w:bCs/>
          <w:szCs w:val="24"/>
        </w:rPr>
        <w:t xml:space="preserve"> informed by the following considerations:</w:t>
      </w:r>
    </w:p>
    <w:p w14:paraId="5216717B" w14:textId="6FB98138" w:rsidR="00CF5C4E" w:rsidRDefault="00CF5C4E" w:rsidP="003E1DA6">
      <w:pPr>
        <w:pStyle w:val="ListParagraph0"/>
        <w:numPr>
          <w:ilvl w:val="0"/>
          <w:numId w:val="33"/>
        </w:numPr>
        <w:spacing w:line="264" w:lineRule="auto"/>
        <w:jc w:val="both"/>
        <w:rPr>
          <w:rFonts w:ascii="Arial" w:hAnsi="Arial" w:cs="Arial"/>
          <w:bCs/>
        </w:rPr>
      </w:pPr>
      <w:r>
        <w:rPr>
          <w:rFonts w:ascii="Arial" w:hAnsi="Arial" w:cs="Arial"/>
          <w:bCs/>
        </w:rPr>
        <w:t>o</w:t>
      </w:r>
      <w:r w:rsidR="003E1DA6" w:rsidRPr="00CF5C4E">
        <w:rPr>
          <w:rFonts w:ascii="Arial" w:hAnsi="Arial" w:cs="Arial"/>
          <w:bCs/>
        </w:rPr>
        <w:t xml:space="preserve">verall vaccine supply to </w:t>
      </w:r>
      <w:r>
        <w:rPr>
          <w:rFonts w:ascii="Arial" w:hAnsi="Arial" w:cs="Arial"/>
          <w:bCs/>
        </w:rPr>
        <w:t>the county,</w:t>
      </w:r>
    </w:p>
    <w:p w14:paraId="3CD39EA6" w14:textId="08410693" w:rsidR="00CF5C4E" w:rsidRDefault="003E1DA6" w:rsidP="003E1DA6">
      <w:pPr>
        <w:pStyle w:val="ListParagraph0"/>
        <w:numPr>
          <w:ilvl w:val="0"/>
          <w:numId w:val="33"/>
        </w:numPr>
        <w:spacing w:line="264" w:lineRule="auto"/>
        <w:jc w:val="both"/>
        <w:rPr>
          <w:rFonts w:ascii="Arial" w:hAnsi="Arial" w:cs="Arial"/>
          <w:bCs/>
        </w:rPr>
      </w:pPr>
      <w:r w:rsidRPr="00CF5C4E">
        <w:rPr>
          <w:rFonts w:ascii="Arial" w:hAnsi="Arial" w:cs="Arial"/>
          <w:bCs/>
        </w:rPr>
        <w:t>King County’s Principle for Equitable Vaccine Delivery</w:t>
      </w:r>
      <w:r w:rsidR="00CF5C4E">
        <w:rPr>
          <w:rStyle w:val="FootnoteReference"/>
          <w:rFonts w:ascii="Arial" w:hAnsi="Arial" w:cs="Arial"/>
          <w:bCs/>
        </w:rPr>
        <w:footnoteReference w:id="12"/>
      </w:r>
      <w:r w:rsidR="00CF5C4E">
        <w:rPr>
          <w:rFonts w:ascii="Arial" w:hAnsi="Arial" w:cs="Arial"/>
          <w:bCs/>
        </w:rPr>
        <w:t>,</w:t>
      </w:r>
    </w:p>
    <w:p w14:paraId="6E1CE0A7" w14:textId="77777777" w:rsidR="00CF5C4E" w:rsidRDefault="003E1DA6" w:rsidP="003E1DA6">
      <w:pPr>
        <w:pStyle w:val="ListParagraph0"/>
        <w:numPr>
          <w:ilvl w:val="0"/>
          <w:numId w:val="33"/>
        </w:numPr>
        <w:spacing w:line="264" w:lineRule="auto"/>
        <w:jc w:val="both"/>
        <w:rPr>
          <w:rFonts w:ascii="Arial" w:hAnsi="Arial" w:cs="Arial"/>
          <w:bCs/>
        </w:rPr>
      </w:pPr>
      <w:r w:rsidRPr="00CF5C4E">
        <w:rPr>
          <w:rFonts w:ascii="Arial" w:hAnsi="Arial" w:cs="Arial"/>
          <w:bCs/>
        </w:rPr>
        <w:t>COVID-19 disease and mortality prevalence in the proposed geographic region</w:t>
      </w:r>
      <w:r w:rsidR="00CF5C4E">
        <w:rPr>
          <w:rFonts w:ascii="Arial" w:hAnsi="Arial" w:cs="Arial"/>
          <w:bCs/>
        </w:rPr>
        <w:t>,</w:t>
      </w:r>
    </w:p>
    <w:p w14:paraId="04C375DA" w14:textId="3F4CD6E7"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v</w:t>
      </w:r>
      <w:r w:rsidR="003E1DA6" w:rsidRPr="00CF5C4E">
        <w:rPr>
          <w:rFonts w:ascii="Arial" w:hAnsi="Arial" w:cs="Arial"/>
          <w:bCs/>
        </w:rPr>
        <w:t>accine uptake in the proposed geographic region</w:t>
      </w:r>
      <w:r w:rsidR="00CF5C4E">
        <w:rPr>
          <w:rFonts w:ascii="Arial" w:hAnsi="Arial" w:cs="Arial"/>
          <w:bCs/>
        </w:rPr>
        <w:t>,</w:t>
      </w:r>
    </w:p>
    <w:p w14:paraId="52EA72D5" w14:textId="1D58D12E"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l</w:t>
      </w:r>
      <w:r w:rsidR="003E1DA6" w:rsidRPr="00CF5C4E">
        <w:rPr>
          <w:rFonts w:ascii="Arial" w:hAnsi="Arial" w:cs="Arial"/>
          <w:bCs/>
        </w:rPr>
        <w:t>imited existing community access points for vaccine in the proposed geographic region</w:t>
      </w:r>
      <w:r w:rsidR="00CF5C4E">
        <w:rPr>
          <w:rFonts w:ascii="Arial" w:hAnsi="Arial" w:cs="Arial"/>
          <w:bCs/>
        </w:rPr>
        <w:t>,</w:t>
      </w:r>
    </w:p>
    <w:p w14:paraId="2E68CB48" w14:textId="65ABCC88"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f</w:t>
      </w:r>
      <w:r w:rsidR="003E1DA6" w:rsidRPr="00CF5C4E">
        <w:rPr>
          <w:rFonts w:ascii="Arial" w:hAnsi="Arial" w:cs="Arial"/>
          <w:bCs/>
        </w:rPr>
        <w:t>easibility of proposed site(s)</w:t>
      </w:r>
      <w:r w:rsidR="00CF5C4E">
        <w:rPr>
          <w:rFonts w:ascii="Arial" w:hAnsi="Arial" w:cs="Arial"/>
          <w:bCs/>
        </w:rPr>
        <w:t xml:space="preserve">, and </w:t>
      </w:r>
    </w:p>
    <w:p w14:paraId="4D78FF43" w14:textId="6C758928" w:rsidR="003E1DA6" w:rsidRP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c</w:t>
      </w:r>
      <w:r w:rsidR="003E1DA6" w:rsidRPr="00CF5C4E">
        <w:rPr>
          <w:rFonts w:ascii="Arial" w:hAnsi="Arial" w:cs="Arial"/>
          <w:bCs/>
        </w:rPr>
        <w:t>apacity of partners who will collaborate to ensure success</w:t>
      </w:r>
      <w:r>
        <w:rPr>
          <w:rFonts w:ascii="Arial" w:hAnsi="Arial" w:cs="Arial"/>
          <w:bCs/>
        </w:rPr>
        <w:t>.</w:t>
      </w:r>
    </w:p>
    <w:p w14:paraId="35E5859B" w14:textId="77777777" w:rsidR="003E1DA6" w:rsidRPr="00864071" w:rsidRDefault="003E1DA6" w:rsidP="003E1DA6">
      <w:pPr>
        <w:spacing w:line="264" w:lineRule="auto"/>
        <w:jc w:val="both"/>
        <w:rPr>
          <w:rFonts w:ascii="Arial" w:hAnsi="Arial" w:cs="Arial"/>
          <w:bCs/>
          <w:szCs w:val="24"/>
        </w:rPr>
      </w:pPr>
    </w:p>
    <w:p w14:paraId="41436419" w14:textId="4257D957" w:rsidR="003E1DA6" w:rsidRDefault="00CF5C4E" w:rsidP="003E1DA6">
      <w:pPr>
        <w:spacing w:line="264" w:lineRule="auto"/>
        <w:jc w:val="both"/>
        <w:rPr>
          <w:rFonts w:ascii="Arial" w:hAnsi="Arial" w:cs="Arial"/>
          <w:bCs/>
          <w:szCs w:val="24"/>
        </w:rPr>
      </w:pPr>
      <w:r>
        <w:rPr>
          <w:rFonts w:ascii="Arial" w:hAnsi="Arial" w:cs="Arial"/>
          <w:bCs/>
          <w:szCs w:val="24"/>
        </w:rPr>
        <w:t>Public Health staff state t</w:t>
      </w:r>
      <w:r w:rsidR="003E1DA6" w:rsidRPr="00864071">
        <w:rPr>
          <w:rFonts w:ascii="Arial" w:hAnsi="Arial" w:cs="Arial"/>
          <w:bCs/>
          <w:szCs w:val="24"/>
        </w:rPr>
        <w:t xml:space="preserve">he discussion with partners for additional sites has not yet advanced to the point </w:t>
      </w:r>
      <w:r>
        <w:rPr>
          <w:rFonts w:ascii="Arial" w:hAnsi="Arial" w:cs="Arial"/>
          <w:bCs/>
          <w:szCs w:val="24"/>
        </w:rPr>
        <w:t>to identify</w:t>
      </w:r>
      <w:r w:rsidR="003E1DA6" w:rsidRPr="00864071">
        <w:rPr>
          <w:rFonts w:ascii="Arial" w:hAnsi="Arial" w:cs="Arial"/>
          <w:bCs/>
          <w:szCs w:val="24"/>
        </w:rPr>
        <w:t xml:space="preserve"> specific locations. Public Health anticipates that beginning in May</w:t>
      </w:r>
      <w:r>
        <w:rPr>
          <w:rFonts w:ascii="Arial" w:hAnsi="Arial" w:cs="Arial"/>
          <w:bCs/>
          <w:szCs w:val="24"/>
        </w:rPr>
        <w:t xml:space="preserve"> 2021</w:t>
      </w:r>
      <w:r w:rsidR="003E1DA6" w:rsidRPr="00864071">
        <w:rPr>
          <w:rFonts w:ascii="Arial" w:hAnsi="Arial" w:cs="Arial"/>
          <w:bCs/>
          <w:szCs w:val="24"/>
        </w:rPr>
        <w:t xml:space="preserve">, the County will start to open additional </w:t>
      </w:r>
      <w:r w:rsidR="00345E24">
        <w:rPr>
          <w:rFonts w:ascii="Arial" w:hAnsi="Arial" w:cs="Arial"/>
          <w:bCs/>
          <w:szCs w:val="24"/>
        </w:rPr>
        <w:t xml:space="preserve">mass vaccination </w:t>
      </w:r>
      <w:r w:rsidR="003E1DA6" w:rsidRPr="00864071">
        <w:rPr>
          <w:rFonts w:ascii="Arial" w:hAnsi="Arial" w:cs="Arial"/>
          <w:bCs/>
          <w:szCs w:val="24"/>
        </w:rPr>
        <w:t>sites</w:t>
      </w:r>
      <w:r w:rsidR="00345E24">
        <w:rPr>
          <w:rFonts w:ascii="Arial" w:hAnsi="Arial" w:cs="Arial"/>
          <w:bCs/>
          <w:szCs w:val="24"/>
        </w:rPr>
        <w:t xml:space="preserve"> and</w:t>
      </w:r>
      <w:r w:rsidR="003E1DA6" w:rsidRPr="00864071">
        <w:rPr>
          <w:rFonts w:ascii="Arial" w:hAnsi="Arial" w:cs="Arial"/>
          <w:bCs/>
          <w:szCs w:val="24"/>
        </w:rPr>
        <w:t xml:space="preserve"> the hours and duration of these sites will be determined based on availability and accessibility of vaccines.</w:t>
      </w:r>
    </w:p>
    <w:p w14:paraId="19608C8E" w14:textId="77777777" w:rsidR="004F4850" w:rsidRDefault="004F4850" w:rsidP="004F4850">
      <w:pPr>
        <w:spacing w:line="264" w:lineRule="auto"/>
        <w:jc w:val="both"/>
        <w:rPr>
          <w:rFonts w:ascii="Arial" w:hAnsi="Arial" w:cs="Arial"/>
          <w:bCs/>
          <w:szCs w:val="24"/>
        </w:rPr>
      </w:pPr>
    </w:p>
    <w:p w14:paraId="2031FB21" w14:textId="4E7C1CCB" w:rsidR="00864071" w:rsidRDefault="00864071" w:rsidP="00864071">
      <w:pPr>
        <w:spacing w:line="264" w:lineRule="auto"/>
        <w:jc w:val="both"/>
        <w:rPr>
          <w:rFonts w:ascii="Arial" w:hAnsi="Arial" w:cs="Arial"/>
          <w:bCs/>
          <w:szCs w:val="24"/>
        </w:rPr>
      </w:pPr>
    </w:p>
    <w:p w14:paraId="1874C164" w14:textId="0431C31D" w:rsidR="00E6084B" w:rsidRDefault="00E6084B" w:rsidP="00E6084B">
      <w:pPr>
        <w:spacing w:line="264" w:lineRule="auto"/>
        <w:jc w:val="both"/>
        <w:rPr>
          <w:rFonts w:ascii="Arial" w:hAnsi="Arial" w:cs="Arial"/>
          <w:bCs/>
          <w:szCs w:val="24"/>
        </w:rPr>
      </w:pPr>
      <w:r>
        <w:rPr>
          <w:rFonts w:ascii="Arial" w:hAnsi="Arial" w:cs="Arial"/>
          <w:b/>
          <w:szCs w:val="24"/>
        </w:rPr>
        <w:t>Public Health Response to the Pandemic</w:t>
      </w:r>
      <w:r w:rsidRPr="00425776">
        <w:rPr>
          <w:rFonts w:ascii="Arial" w:hAnsi="Arial" w:cs="Arial"/>
          <w:b/>
          <w:szCs w:val="24"/>
        </w:rPr>
        <w:t>.</w:t>
      </w:r>
      <w:r>
        <w:rPr>
          <w:rFonts w:ascii="Arial" w:hAnsi="Arial" w:cs="Arial"/>
          <w:bCs/>
          <w:szCs w:val="24"/>
        </w:rPr>
        <w:t xml:space="preserve">   COVID 7 would appropriate $114 million to continue the county’s Public Health response to the COVID-19 pandemic including maintaining </w:t>
      </w:r>
      <w:r w:rsidRPr="006707CA">
        <w:rPr>
          <w:rFonts w:ascii="Arial" w:hAnsi="Arial" w:cs="Arial"/>
          <w:bCs/>
          <w:szCs w:val="24"/>
        </w:rPr>
        <w:t>Isolation/Quarantine, Assessment and Recovery, and Shelter De-Intensification sites</w:t>
      </w:r>
      <w:r>
        <w:rPr>
          <w:rFonts w:ascii="Arial" w:hAnsi="Arial" w:cs="Arial"/>
          <w:bCs/>
          <w:szCs w:val="24"/>
        </w:rPr>
        <w:t xml:space="preserve"> and </w:t>
      </w:r>
      <w:r w:rsidR="00341E07">
        <w:rPr>
          <w:rFonts w:ascii="Arial" w:hAnsi="Arial" w:cs="Arial"/>
          <w:bCs/>
          <w:szCs w:val="24"/>
        </w:rPr>
        <w:t xml:space="preserve">conducting </w:t>
      </w:r>
      <w:r>
        <w:rPr>
          <w:rFonts w:ascii="Arial" w:hAnsi="Arial" w:cs="Arial"/>
          <w:bCs/>
          <w:szCs w:val="24"/>
        </w:rPr>
        <w:t>contact tracing, testing and care coordination efforts.</w:t>
      </w:r>
      <w:r w:rsidRPr="00CF5C4E">
        <w:rPr>
          <w:rFonts w:ascii="Arial" w:hAnsi="Arial" w:cs="Arial"/>
          <w:bCs/>
          <w:szCs w:val="24"/>
        </w:rPr>
        <w:t xml:space="preserve"> </w:t>
      </w:r>
      <w:r>
        <w:rPr>
          <w:rFonts w:ascii="Arial" w:hAnsi="Arial" w:cs="Arial"/>
          <w:bCs/>
          <w:szCs w:val="24"/>
        </w:rPr>
        <w:t xml:space="preserve">Table 5 below provides a summary of the proposed appropriations.  </w:t>
      </w:r>
    </w:p>
    <w:p w14:paraId="522BDD83" w14:textId="77777777" w:rsidR="00E6084B" w:rsidRPr="00425776" w:rsidRDefault="00E6084B" w:rsidP="00E6084B">
      <w:pPr>
        <w:spacing w:line="264" w:lineRule="auto"/>
        <w:jc w:val="both"/>
        <w:rPr>
          <w:rFonts w:ascii="Arial" w:hAnsi="Arial" w:cs="Arial"/>
          <w:bCs/>
          <w:szCs w:val="24"/>
        </w:rPr>
      </w:pPr>
    </w:p>
    <w:p w14:paraId="5A5538AE" w14:textId="77777777" w:rsidR="00DC6CC4" w:rsidRDefault="00E6084B" w:rsidP="00E6084B">
      <w:pPr>
        <w:spacing w:line="264" w:lineRule="auto"/>
        <w:jc w:val="center"/>
        <w:rPr>
          <w:rFonts w:ascii="Arial" w:hAnsi="Arial" w:cs="Arial"/>
          <w:b/>
          <w:szCs w:val="24"/>
        </w:rPr>
      </w:pPr>
      <w:r>
        <w:rPr>
          <w:rFonts w:ascii="Arial" w:hAnsi="Arial" w:cs="Arial"/>
          <w:b/>
          <w:szCs w:val="24"/>
        </w:rPr>
        <w:t xml:space="preserve">Table 5. Summary of Proposed Appropriations Related to </w:t>
      </w:r>
    </w:p>
    <w:p w14:paraId="77DDCFAA" w14:textId="3D149998" w:rsidR="00E6084B" w:rsidRDefault="00DC6CC4" w:rsidP="00E6084B">
      <w:pPr>
        <w:spacing w:line="264" w:lineRule="auto"/>
        <w:jc w:val="center"/>
        <w:rPr>
          <w:rFonts w:ascii="Arial" w:hAnsi="Arial" w:cs="Arial"/>
          <w:b/>
          <w:szCs w:val="24"/>
        </w:rPr>
      </w:pPr>
      <w:r>
        <w:rPr>
          <w:rFonts w:ascii="Arial" w:hAnsi="Arial" w:cs="Arial"/>
          <w:b/>
          <w:szCs w:val="24"/>
        </w:rPr>
        <w:t>Public Health Response to the COVID-19 Pandemic</w:t>
      </w:r>
      <w:r w:rsidR="00E6084B">
        <w:rPr>
          <w:rFonts w:ascii="Arial" w:hAnsi="Arial" w:cs="Arial"/>
          <w:b/>
          <w:szCs w:val="24"/>
        </w:rPr>
        <w:t>.</w:t>
      </w:r>
    </w:p>
    <w:p w14:paraId="1374AE3D" w14:textId="77777777" w:rsidR="00E6084B" w:rsidRPr="001C4B19" w:rsidRDefault="00E6084B" w:rsidP="00E6084B">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E6084B" w:rsidRPr="008D0300" w14:paraId="63CD9930"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7E4D08D6" w14:textId="77777777" w:rsidR="00E6084B" w:rsidRDefault="00E6084B" w:rsidP="00DB410C">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6C590029" w14:textId="77777777" w:rsidR="00E6084B" w:rsidRDefault="00E6084B" w:rsidP="00DB410C">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2D682001" w14:textId="77777777" w:rsidR="00E6084B" w:rsidRPr="008D0300" w:rsidRDefault="00E6084B" w:rsidP="00DB410C">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0EA08AA0" w14:textId="77777777" w:rsidR="00E6084B" w:rsidRDefault="00E6084B" w:rsidP="00DB410C">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3FF2E1CF" w14:textId="77777777" w:rsidR="00E6084B" w:rsidRPr="008D0300" w:rsidRDefault="00E6084B" w:rsidP="00DB410C">
            <w:pPr>
              <w:jc w:val="center"/>
              <w:rPr>
                <w:rFonts w:ascii="Arial" w:hAnsi="Arial" w:cs="Arial"/>
                <w:b/>
                <w:sz w:val="22"/>
                <w:szCs w:val="22"/>
              </w:rPr>
            </w:pPr>
            <w:r>
              <w:rPr>
                <w:rFonts w:ascii="Arial" w:hAnsi="Arial" w:cs="Arial"/>
                <w:b/>
                <w:sz w:val="22"/>
                <w:szCs w:val="22"/>
              </w:rPr>
              <w:t>Amount</w:t>
            </w:r>
          </w:p>
        </w:tc>
      </w:tr>
      <w:tr w:rsidR="00E6084B" w:rsidRPr="008D0300" w14:paraId="3DCCF65B" w14:textId="77777777" w:rsidTr="00DB410C">
        <w:trPr>
          <w:cantSplit/>
          <w:jc w:val="center"/>
        </w:trPr>
        <w:tc>
          <w:tcPr>
            <w:tcW w:w="571" w:type="dxa"/>
            <w:tcBorders>
              <w:left w:val="nil"/>
              <w:bottom w:val="nil"/>
              <w:right w:val="nil"/>
            </w:tcBorders>
          </w:tcPr>
          <w:p w14:paraId="617AC238" w14:textId="77777777" w:rsidR="00E6084B" w:rsidRDefault="00E6084B"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3D79BAE1" w14:textId="77777777" w:rsidR="00E6084B" w:rsidRDefault="00E6084B"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02033018" w14:textId="31632F5F" w:rsidR="00E6084B" w:rsidRPr="008D0300" w:rsidRDefault="00DE4202" w:rsidP="00DB410C">
            <w:pPr>
              <w:rPr>
                <w:rFonts w:ascii="Arial" w:hAnsi="Arial" w:cs="Arial"/>
                <w:sz w:val="22"/>
                <w:szCs w:val="22"/>
              </w:rPr>
            </w:pPr>
            <w:r>
              <w:rPr>
                <w:rFonts w:ascii="Arial" w:hAnsi="Arial" w:cs="Arial"/>
                <w:sz w:val="22"/>
                <w:szCs w:val="22"/>
              </w:rPr>
              <w:t>OEM</w:t>
            </w:r>
            <w:r w:rsidR="00E6084B">
              <w:rPr>
                <w:rFonts w:ascii="Arial" w:hAnsi="Arial" w:cs="Arial"/>
                <w:sz w:val="22"/>
                <w:szCs w:val="22"/>
              </w:rPr>
              <w:t xml:space="preserve">: </w:t>
            </w:r>
            <w:r w:rsidRPr="00DE4202">
              <w:rPr>
                <w:rFonts w:ascii="Arial" w:hAnsi="Arial" w:cs="Arial"/>
                <w:sz w:val="22"/>
                <w:szCs w:val="22"/>
              </w:rPr>
              <w:t xml:space="preserve">Continue support for </w:t>
            </w:r>
            <w:r w:rsidR="00CA1E22">
              <w:rPr>
                <w:rFonts w:ascii="Arial" w:hAnsi="Arial" w:cs="Arial"/>
                <w:sz w:val="22"/>
                <w:szCs w:val="22"/>
              </w:rPr>
              <w:t xml:space="preserve">a mitigation fund for </w:t>
            </w:r>
            <w:r w:rsidRPr="00DE4202">
              <w:rPr>
                <w:rFonts w:ascii="Arial" w:hAnsi="Arial" w:cs="Arial"/>
                <w:sz w:val="22"/>
                <w:szCs w:val="22"/>
              </w:rPr>
              <w:t xml:space="preserve">cities and businesses </w:t>
            </w:r>
            <w:r w:rsidR="00CA1E22">
              <w:rPr>
                <w:rFonts w:ascii="Arial" w:hAnsi="Arial" w:cs="Arial"/>
                <w:sz w:val="22"/>
                <w:szCs w:val="22"/>
              </w:rPr>
              <w:t>impacted by the</w:t>
            </w:r>
            <w:r w:rsidRPr="00DE4202">
              <w:rPr>
                <w:rFonts w:ascii="Arial" w:hAnsi="Arial" w:cs="Arial"/>
                <w:sz w:val="22"/>
                <w:szCs w:val="22"/>
              </w:rPr>
              <w:t xml:space="preserve"> </w:t>
            </w:r>
            <w:r w:rsidR="00CA1E22">
              <w:rPr>
                <w:rFonts w:ascii="Arial" w:hAnsi="Arial" w:cs="Arial"/>
                <w:sz w:val="22"/>
                <w:szCs w:val="22"/>
              </w:rPr>
              <w:t>c</w:t>
            </w:r>
            <w:r w:rsidRPr="00DE4202">
              <w:rPr>
                <w:rFonts w:ascii="Arial" w:hAnsi="Arial" w:cs="Arial"/>
                <w:sz w:val="22"/>
                <w:szCs w:val="22"/>
              </w:rPr>
              <w:t>ounty</w:t>
            </w:r>
            <w:r w:rsidR="00CA1E22">
              <w:rPr>
                <w:rFonts w:ascii="Arial" w:hAnsi="Arial" w:cs="Arial"/>
                <w:sz w:val="22"/>
                <w:szCs w:val="22"/>
              </w:rPr>
              <w:t>’s</w:t>
            </w:r>
            <w:r w:rsidRPr="00DE4202">
              <w:rPr>
                <w:rFonts w:ascii="Arial" w:hAnsi="Arial" w:cs="Arial"/>
                <w:sz w:val="22"/>
                <w:szCs w:val="22"/>
              </w:rPr>
              <w:t xml:space="preserve"> </w:t>
            </w:r>
            <w:r w:rsidR="00CA1E22" w:rsidRPr="00CA1E22">
              <w:rPr>
                <w:rFonts w:ascii="Arial" w:hAnsi="Arial" w:cs="Arial"/>
                <w:sz w:val="22"/>
                <w:szCs w:val="22"/>
              </w:rPr>
              <w:t>Isolation/Quarantine, Assessment and Recovery, and Shelter De-Intensification site</w:t>
            </w:r>
            <w:r w:rsidR="00270FB9">
              <w:rPr>
                <w:rFonts w:ascii="Arial" w:hAnsi="Arial" w:cs="Arial"/>
                <w:sz w:val="22"/>
                <w:szCs w:val="22"/>
              </w:rPr>
              <w:t>s including 1.0 TLT for administrative support.</w:t>
            </w:r>
          </w:p>
        </w:tc>
        <w:tc>
          <w:tcPr>
            <w:tcW w:w="270" w:type="dxa"/>
            <w:tcBorders>
              <w:top w:val="nil"/>
              <w:left w:val="nil"/>
              <w:bottom w:val="nil"/>
              <w:right w:val="nil"/>
            </w:tcBorders>
          </w:tcPr>
          <w:p w14:paraId="4F58C0D7" w14:textId="77777777" w:rsidR="00E6084B" w:rsidRDefault="00E6084B"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1AEAD3D3" w14:textId="50157F52" w:rsidR="00E6084B" w:rsidRPr="008D0300" w:rsidRDefault="00E6084B" w:rsidP="00DB410C">
            <w:pPr>
              <w:jc w:val="right"/>
              <w:rPr>
                <w:rFonts w:ascii="Arial" w:hAnsi="Arial" w:cs="Arial"/>
                <w:sz w:val="22"/>
                <w:szCs w:val="22"/>
              </w:rPr>
            </w:pPr>
            <w:r>
              <w:rPr>
                <w:rFonts w:ascii="Arial" w:hAnsi="Arial" w:cs="Arial"/>
                <w:sz w:val="22"/>
                <w:szCs w:val="22"/>
              </w:rPr>
              <w:t>$</w:t>
            </w:r>
            <w:r w:rsidR="00DE4202">
              <w:rPr>
                <w:rFonts w:ascii="Arial" w:hAnsi="Arial" w:cs="Arial"/>
                <w:sz w:val="22"/>
                <w:szCs w:val="22"/>
              </w:rPr>
              <w:t>0.5</w:t>
            </w:r>
            <w:r>
              <w:rPr>
                <w:rFonts w:ascii="Arial" w:hAnsi="Arial" w:cs="Arial"/>
                <w:sz w:val="22"/>
                <w:szCs w:val="22"/>
              </w:rPr>
              <w:t xml:space="preserve"> M</w:t>
            </w:r>
          </w:p>
        </w:tc>
      </w:tr>
      <w:tr w:rsidR="00E6084B" w:rsidRPr="008D0300" w14:paraId="2F6766C1" w14:textId="77777777" w:rsidTr="00DB410C">
        <w:trPr>
          <w:cantSplit/>
          <w:jc w:val="center"/>
        </w:trPr>
        <w:tc>
          <w:tcPr>
            <w:tcW w:w="571" w:type="dxa"/>
            <w:tcBorders>
              <w:top w:val="nil"/>
              <w:left w:val="nil"/>
              <w:bottom w:val="nil"/>
              <w:right w:val="nil"/>
            </w:tcBorders>
          </w:tcPr>
          <w:p w14:paraId="7B13DD71" w14:textId="77777777" w:rsidR="00E6084B" w:rsidRDefault="00E6084B" w:rsidP="00DB410C">
            <w:pPr>
              <w:rPr>
                <w:rFonts w:ascii="Arial" w:hAnsi="Arial" w:cs="Arial"/>
                <w:sz w:val="22"/>
                <w:szCs w:val="22"/>
              </w:rPr>
            </w:pPr>
            <w:r>
              <w:rPr>
                <w:rFonts w:ascii="Arial" w:hAnsi="Arial" w:cs="Arial"/>
                <w:sz w:val="22"/>
                <w:szCs w:val="22"/>
              </w:rPr>
              <w:lastRenderedPageBreak/>
              <w:t>2</w:t>
            </w:r>
          </w:p>
        </w:tc>
        <w:tc>
          <w:tcPr>
            <w:tcW w:w="268" w:type="dxa"/>
            <w:tcBorders>
              <w:top w:val="nil"/>
              <w:left w:val="nil"/>
              <w:bottom w:val="nil"/>
              <w:right w:val="nil"/>
            </w:tcBorders>
          </w:tcPr>
          <w:p w14:paraId="442336D4"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5FB49BF" w14:textId="6ADF3CC6" w:rsidR="00E6084B" w:rsidRDefault="006B2C6C" w:rsidP="00DB410C">
            <w:pPr>
              <w:rPr>
                <w:rFonts w:ascii="Arial" w:hAnsi="Arial" w:cs="Arial"/>
                <w:sz w:val="22"/>
                <w:szCs w:val="22"/>
              </w:rPr>
            </w:pPr>
            <w:r>
              <w:rPr>
                <w:rFonts w:ascii="Arial" w:hAnsi="Arial" w:cs="Arial"/>
                <w:sz w:val="22"/>
                <w:szCs w:val="22"/>
              </w:rPr>
              <w:t>DCHS</w:t>
            </w:r>
            <w:r w:rsidR="00E6084B">
              <w:rPr>
                <w:rFonts w:ascii="Arial" w:hAnsi="Arial" w:cs="Arial"/>
                <w:sz w:val="22"/>
                <w:szCs w:val="22"/>
              </w:rPr>
              <w:t xml:space="preserve">: </w:t>
            </w:r>
            <w:r w:rsidRPr="006B2C6C">
              <w:rPr>
                <w:rFonts w:ascii="Arial" w:hAnsi="Arial" w:cs="Arial"/>
                <w:sz w:val="22"/>
                <w:szCs w:val="22"/>
              </w:rPr>
              <w:t xml:space="preserve">Continue </w:t>
            </w:r>
            <w:r>
              <w:rPr>
                <w:rFonts w:ascii="Arial" w:hAnsi="Arial" w:cs="Arial"/>
                <w:sz w:val="22"/>
                <w:szCs w:val="22"/>
              </w:rPr>
              <w:t>staff</w:t>
            </w:r>
            <w:r w:rsidRPr="006B2C6C">
              <w:rPr>
                <w:rFonts w:ascii="Arial" w:hAnsi="Arial" w:cs="Arial"/>
                <w:sz w:val="22"/>
                <w:szCs w:val="22"/>
              </w:rPr>
              <w:t xml:space="preserve"> support </w:t>
            </w:r>
            <w:r>
              <w:rPr>
                <w:rFonts w:ascii="Arial" w:hAnsi="Arial" w:cs="Arial"/>
                <w:sz w:val="22"/>
                <w:szCs w:val="22"/>
              </w:rPr>
              <w:t>for c</w:t>
            </w:r>
            <w:r w:rsidRPr="00DE4202">
              <w:rPr>
                <w:rFonts w:ascii="Arial" w:hAnsi="Arial" w:cs="Arial"/>
                <w:sz w:val="22"/>
                <w:szCs w:val="22"/>
              </w:rPr>
              <w:t>ounty</w:t>
            </w:r>
            <w:r>
              <w:rPr>
                <w:rFonts w:ascii="Arial" w:hAnsi="Arial" w:cs="Arial"/>
                <w:sz w:val="22"/>
                <w:szCs w:val="22"/>
              </w:rPr>
              <w:t>’s</w:t>
            </w:r>
            <w:r w:rsidRPr="00DE4202">
              <w:rPr>
                <w:rFonts w:ascii="Arial" w:hAnsi="Arial" w:cs="Arial"/>
                <w:sz w:val="22"/>
                <w:szCs w:val="22"/>
              </w:rPr>
              <w:t xml:space="preserve"> </w:t>
            </w:r>
            <w:r w:rsidRPr="00CA1E22">
              <w:rPr>
                <w:rFonts w:ascii="Arial" w:hAnsi="Arial" w:cs="Arial"/>
                <w:sz w:val="22"/>
                <w:szCs w:val="22"/>
              </w:rPr>
              <w:t xml:space="preserve">Isolation/Quarantine, Assessment and Recovery, and Shelter De-Intensification </w:t>
            </w:r>
            <w:r w:rsidRPr="006B2C6C">
              <w:rPr>
                <w:rFonts w:ascii="Arial" w:hAnsi="Arial" w:cs="Arial"/>
                <w:sz w:val="22"/>
                <w:szCs w:val="22"/>
              </w:rPr>
              <w:t>site operations through September 2021 with a goal of phasing down and ceasing operations by December 2021.</w:t>
            </w:r>
          </w:p>
        </w:tc>
        <w:tc>
          <w:tcPr>
            <w:tcW w:w="270" w:type="dxa"/>
            <w:tcBorders>
              <w:top w:val="nil"/>
              <w:left w:val="nil"/>
              <w:bottom w:val="nil"/>
              <w:right w:val="nil"/>
            </w:tcBorders>
          </w:tcPr>
          <w:p w14:paraId="6448D8FC"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9B92904" w14:textId="4CDB338A" w:rsidR="00E6084B" w:rsidRDefault="00E6084B" w:rsidP="00DB410C">
            <w:pPr>
              <w:jc w:val="right"/>
              <w:rPr>
                <w:rFonts w:ascii="Arial" w:hAnsi="Arial" w:cs="Arial"/>
                <w:sz w:val="22"/>
                <w:szCs w:val="22"/>
              </w:rPr>
            </w:pPr>
            <w:r>
              <w:rPr>
                <w:rFonts w:ascii="Arial" w:hAnsi="Arial" w:cs="Arial"/>
                <w:sz w:val="22"/>
                <w:szCs w:val="22"/>
              </w:rPr>
              <w:t>$</w:t>
            </w:r>
            <w:r w:rsidR="006B2C6C">
              <w:rPr>
                <w:rFonts w:ascii="Arial" w:hAnsi="Arial" w:cs="Arial"/>
                <w:sz w:val="22"/>
                <w:szCs w:val="22"/>
              </w:rPr>
              <w:t xml:space="preserve">3.3 </w:t>
            </w:r>
            <w:r>
              <w:rPr>
                <w:rFonts w:ascii="Arial" w:hAnsi="Arial" w:cs="Arial"/>
                <w:sz w:val="22"/>
                <w:szCs w:val="22"/>
              </w:rPr>
              <w:t>M</w:t>
            </w:r>
          </w:p>
        </w:tc>
      </w:tr>
      <w:tr w:rsidR="00E6084B" w:rsidRPr="008D0300" w14:paraId="32437562" w14:textId="77777777" w:rsidTr="00DB410C">
        <w:trPr>
          <w:cantSplit/>
          <w:jc w:val="center"/>
        </w:trPr>
        <w:tc>
          <w:tcPr>
            <w:tcW w:w="571" w:type="dxa"/>
            <w:tcBorders>
              <w:top w:val="nil"/>
              <w:left w:val="nil"/>
              <w:bottom w:val="nil"/>
              <w:right w:val="nil"/>
            </w:tcBorders>
          </w:tcPr>
          <w:p w14:paraId="2CDDCDF6" w14:textId="77777777" w:rsidR="00E6084B" w:rsidRDefault="00E6084B"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543313A8"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6860433" w14:textId="7B57EF8C" w:rsidR="00E6084B" w:rsidRDefault="00C67277" w:rsidP="00DB410C">
            <w:pPr>
              <w:rPr>
                <w:rFonts w:ascii="Arial" w:hAnsi="Arial" w:cs="Arial"/>
                <w:sz w:val="22"/>
                <w:szCs w:val="22"/>
              </w:rPr>
            </w:pPr>
            <w:r>
              <w:rPr>
                <w:rFonts w:ascii="Arial" w:hAnsi="Arial" w:cs="Arial"/>
                <w:sz w:val="22"/>
                <w:szCs w:val="22"/>
              </w:rPr>
              <w:t xml:space="preserve">Public Health: </w:t>
            </w:r>
            <w:r w:rsidRPr="00C67277">
              <w:rPr>
                <w:rFonts w:ascii="Arial" w:hAnsi="Arial" w:cs="Arial"/>
                <w:sz w:val="22"/>
                <w:szCs w:val="22"/>
              </w:rPr>
              <w:t>Extend COVID-19 Testing, Contact Tracing, Care Coordination, Isolation &amp; Quarantine Patient Services, Strike and Mobile Assessment Teams, and Outbreak Testing</w:t>
            </w:r>
            <w:r>
              <w:rPr>
                <w:rFonts w:ascii="Arial" w:hAnsi="Arial" w:cs="Arial"/>
                <w:sz w:val="22"/>
                <w:szCs w:val="22"/>
              </w:rPr>
              <w:t xml:space="preserve"> </w:t>
            </w:r>
            <w:r w:rsidRPr="00C67277">
              <w:rPr>
                <w:rFonts w:ascii="Arial" w:hAnsi="Arial" w:cs="Arial"/>
                <w:sz w:val="22"/>
                <w:szCs w:val="22"/>
              </w:rPr>
              <w:t>from March 2021 through September 2021</w:t>
            </w:r>
            <w:r>
              <w:rPr>
                <w:rFonts w:ascii="Arial" w:hAnsi="Arial" w:cs="Arial"/>
                <w:sz w:val="22"/>
                <w:szCs w:val="22"/>
              </w:rPr>
              <w:t>.</w:t>
            </w:r>
          </w:p>
        </w:tc>
        <w:tc>
          <w:tcPr>
            <w:tcW w:w="270" w:type="dxa"/>
            <w:tcBorders>
              <w:top w:val="nil"/>
              <w:left w:val="nil"/>
              <w:bottom w:val="nil"/>
              <w:right w:val="nil"/>
            </w:tcBorders>
          </w:tcPr>
          <w:p w14:paraId="1E5BEF26"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7F23762" w14:textId="7FB00A88" w:rsidR="00E6084B" w:rsidRPr="008D0300" w:rsidRDefault="00E6084B" w:rsidP="00DB410C">
            <w:pPr>
              <w:jc w:val="right"/>
              <w:rPr>
                <w:rFonts w:ascii="Arial" w:hAnsi="Arial" w:cs="Arial"/>
                <w:sz w:val="22"/>
                <w:szCs w:val="22"/>
              </w:rPr>
            </w:pPr>
            <w:r>
              <w:rPr>
                <w:rFonts w:ascii="Arial" w:hAnsi="Arial" w:cs="Arial"/>
                <w:sz w:val="22"/>
                <w:szCs w:val="22"/>
              </w:rPr>
              <w:t>$</w:t>
            </w:r>
            <w:r w:rsidR="00C67277">
              <w:rPr>
                <w:rFonts w:ascii="Arial" w:hAnsi="Arial" w:cs="Arial"/>
                <w:sz w:val="22"/>
                <w:szCs w:val="22"/>
              </w:rPr>
              <w:t>82.4</w:t>
            </w:r>
            <w:r>
              <w:rPr>
                <w:rFonts w:ascii="Arial" w:hAnsi="Arial" w:cs="Arial"/>
                <w:sz w:val="22"/>
                <w:szCs w:val="22"/>
              </w:rPr>
              <w:t xml:space="preserve"> M </w:t>
            </w:r>
          </w:p>
        </w:tc>
      </w:tr>
      <w:tr w:rsidR="00E6084B" w:rsidRPr="008D0300" w14:paraId="2776A80E" w14:textId="77777777" w:rsidTr="00DB410C">
        <w:trPr>
          <w:cantSplit/>
          <w:jc w:val="center"/>
        </w:trPr>
        <w:tc>
          <w:tcPr>
            <w:tcW w:w="571" w:type="dxa"/>
            <w:tcBorders>
              <w:top w:val="nil"/>
              <w:left w:val="nil"/>
              <w:bottom w:val="nil"/>
              <w:right w:val="nil"/>
            </w:tcBorders>
          </w:tcPr>
          <w:p w14:paraId="60FAEEB7" w14:textId="77777777" w:rsidR="00E6084B" w:rsidRDefault="00E6084B"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15A4D293"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F2F210C" w14:textId="66093F38" w:rsidR="00E6084B" w:rsidRDefault="00AE7976" w:rsidP="00DB410C">
            <w:pPr>
              <w:rPr>
                <w:rFonts w:ascii="Arial" w:hAnsi="Arial" w:cs="Arial"/>
                <w:sz w:val="22"/>
                <w:szCs w:val="22"/>
              </w:rPr>
            </w:pPr>
            <w:r>
              <w:rPr>
                <w:rFonts w:ascii="Arial" w:hAnsi="Arial" w:cs="Arial"/>
                <w:sz w:val="22"/>
                <w:szCs w:val="22"/>
              </w:rPr>
              <w:t xml:space="preserve">DCHS HCD: </w:t>
            </w:r>
            <w:r w:rsidRPr="00AE7976">
              <w:rPr>
                <w:rFonts w:ascii="Arial" w:hAnsi="Arial" w:cs="Arial"/>
                <w:sz w:val="22"/>
                <w:szCs w:val="22"/>
              </w:rPr>
              <w:t>Extend all COVID</w:t>
            </w:r>
            <w:r>
              <w:rPr>
                <w:rFonts w:ascii="Arial" w:hAnsi="Arial" w:cs="Arial"/>
                <w:sz w:val="22"/>
                <w:szCs w:val="22"/>
              </w:rPr>
              <w:t>-19</w:t>
            </w:r>
            <w:r w:rsidRPr="00AE7976">
              <w:rPr>
                <w:rFonts w:ascii="Arial" w:hAnsi="Arial" w:cs="Arial"/>
                <w:sz w:val="22"/>
                <w:szCs w:val="22"/>
              </w:rPr>
              <w:t xml:space="preserve"> shelter programs through the end</w:t>
            </w:r>
            <w:r>
              <w:rPr>
                <w:rFonts w:ascii="Arial" w:hAnsi="Arial" w:cs="Arial"/>
                <w:sz w:val="22"/>
                <w:szCs w:val="22"/>
              </w:rPr>
              <w:t xml:space="preserve"> of</w:t>
            </w:r>
            <w:r w:rsidRPr="00AE7976">
              <w:rPr>
                <w:rFonts w:ascii="Arial" w:hAnsi="Arial" w:cs="Arial"/>
                <w:sz w:val="22"/>
                <w:szCs w:val="22"/>
              </w:rPr>
              <w:t xml:space="preserve"> September 2021, including additional one-time capital resources to complete necessary improvements.</w:t>
            </w:r>
          </w:p>
        </w:tc>
        <w:tc>
          <w:tcPr>
            <w:tcW w:w="270" w:type="dxa"/>
            <w:tcBorders>
              <w:top w:val="nil"/>
              <w:left w:val="nil"/>
              <w:bottom w:val="nil"/>
              <w:right w:val="nil"/>
            </w:tcBorders>
          </w:tcPr>
          <w:p w14:paraId="7E13CCC8"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8A40592" w14:textId="754D19EE" w:rsidR="00E6084B" w:rsidRDefault="00E6084B" w:rsidP="00DB410C">
            <w:pPr>
              <w:jc w:val="right"/>
              <w:rPr>
                <w:rFonts w:ascii="Arial" w:hAnsi="Arial" w:cs="Arial"/>
                <w:sz w:val="22"/>
                <w:szCs w:val="22"/>
              </w:rPr>
            </w:pPr>
            <w:r>
              <w:rPr>
                <w:rFonts w:ascii="Arial" w:hAnsi="Arial" w:cs="Arial"/>
                <w:sz w:val="22"/>
                <w:szCs w:val="22"/>
              </w:rPr>
              <w:t>$</w:t>
            </w:r>
            <w:r w:rsidR="00AE7976">
              <w:rPr>
                <w:rFonts w:ascii="Arial" w:hAnsi="Arial" w:cs="Arial"/>
                <w:sz w:val="22"/>
                <w:szCs w:val="22"/>
              </w:rPr>
              <w:t>6.0</w:t>
            </w:r>
            <w:r>
              <w:rPr>
                <w:rFonts w:ascii="Arial" w:hAnsi="Arial" w:cs="Arial"/>
                <w:sz w:val="22"/>
                <w:szCs w:val="22"/>
              </w:rPr>
              <w:t xml:space="preserve"> M</w:t>
            </w:r>
          </w:p>
        </w:tc>
      </w:tr>
      <w:tr w:rsidR="00E6084B" w:rsidRPr="008D0300" w14:paraId="166CBB4C" w14:textId="77777777" w:rsidTr="00DB410C">
        <w:trPr>
          <w:cantSplit/>
          <w:jc w:val="center"/>
        </w:trPr>
        <w:tc>
          <w:tcPr>
            <w:tcW w:w="571" w:type="dxa"/>
            <w:tcBorders>
              <w:top w:val="nil"/>
              <w:left w:val="nil"/>
              <w:bottom w:val="nil"/>
              <w:right w:val="nil"/>
            </w:tcBorders>
          </w:tcPr>
          <w:p w14:paraId="0E19D7C9" w14:textId="77777777" w:rsidR="00E6084B" w:rsidRDefault="00E6084B" w:rsidP="00DB410C">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1078046D"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74E8B3C" w14:textId="14F704F7" w:rsidR="00E6084B" w:rsidRDefault="00E6084B" w:rsidP="00DB410C">
            <w:pPr>
              <w:rPr>
                <w:rFonts w:ascii="Arial" w:hAnsi="Arial" w:cs="Arial"/>
                <w:sz w:val="22"/>
                <w:szCs w:val="22"/>
              </w:rPr>
            </w:pPr>
            <w:r>
              <w:rPr>
                <w:rFonts w:ascii="Arial" w:hAnsi="Arial" w:cs="Arial"/>
                <w:sz w:val="22"/>
                <w:szCs w:val="22"/>
              </w:rPr>
              <w:t>FMD</w:t>
            </w:r>
            <w:r w:rsidR="00B73BC3">
              <w:rPr>
                <w:rFonts w:ascii="Arial" w:hAnsi="Arial" w:cs="Arial"/>
                <w:sz w:val="22"/>
                <w:szCs w:val="22"/>
              </w:rPr>
              <w:t xml:space="preserve"> Operating</w:t>
            </w:r>
            <w:r w:rsidR="00AE7976">
              <w:rPr>
                <w:rFonts w:ascii="Arial" w:hAnsi="Arial" w:cs="Arial"/>
                <w:sz w:val="22"/>
                <w:szCs w:val="22"/>
              </w:rPr>
              <w:t xml:space="preserve">: </w:t>
            </w:r>
            <w:r w:rsidR="00AE7976" w:rsidRPr="00AE7976">
              <w:rPr>
                <w:rFonts w:ascii="Arial" w:hAnsi="Arial" w:cs="Arial"/>
                <w:sz w:val="22"/>
                <w:szCs w:val="22"/>
              </w:rPr>
              <w:t>Continue funding the operation of county</w:t>
            </w:r>
            <w:r w:rsidR="00AE7976">
              <w:rPr>
                <w:rFonts w:ascii="Arial" w:hAnsi="Arial" w:cs="Arial"/>
                <w:sz w:val="22"/>
                <w:szCs w:val="22"/>
              </w:rPr>
              <w:t>’s</w:t>
            </w:r>
            <w:r w:rsidR="00AE7976" w:rsidRPr="00AE7976">
              <w:rPr>
                <w:rFonts w:ascii="Arial" w:hAnsi="Arial" w:cs="Arial"/>
                <w:sz w:val="22"/>
                <w:szCs w:val="22"/>
              </w:rPr>
              <w:t xml:space="preserve"> isolation and quarantine facilities through September 2021.</w:t>
            </w:r>
          </w:p>
        </w:tc>
        <w:tc>
          <w:tcPr>
            <w:tcW w:w="270" w:type="dxa"/>
            <w:tcBorders>
              <w:top w:val="nil"/>
              <w:left w:val="nil"/>
              <w:bottom w:val="nil"/>
              <w:right w:val="nil"/>
            </w:tcBorders>
          </w:tcPr>
          <w:p w14:paraId="4B405B22"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EF4F520" w14:textId="69F7A7F8" w:rsidR="00E6084B" w:rsidRDefault="00E6084B" w:rsidP="00DB410C">
            <w:pPr>
              <w:jc w:val="right"/>
              <w:rPr>
                <w:rFonts w:ascii="Arial" w:hAnsi="Arial" w:cs="Arial"/>
                <w:sz w:val="22"/>
                <w:szCs w:val="22"/>
              </w:rPr>
            </w:pPr>
            <w:r>
              <w:rPr>
                <w:rFonts w:ascii="Arial" w:hAnsi="Arial" w:cs="Arial"/>
                <w:sz w:val="22"/>
                <w:szCs w:val="22"/>
              </w:rPr>
              <w:t>$</w:t>
            </w:r>
            <w:r w:rsidR="00AE7976">
              <w:rPr>
                <w:rFonts w:ascii="Arial" w:hAnsi="Arial" w:cs="Arial"/>
                <w:sz w:val="22"/>
                <w:szCs w:val="22"/>
              </w:rPr>
              <w:t xml:space="preserve">9.4 </w:t>
            </w:r>
            <w:r>
              <w:rPr>
                <w:rFonts w:ascii="Arial" w:hAnsi="Arial" w:cs="Arial"/>
                <w:sz w:val="22"/>
                <w:szCs w:val="22"/>
              </w:rPr>
              <w:t>M</w:t>
            </w:r>
          </w:p>
        </w:tc>
      </w:tr>
      <w:tr w:rsidR="00B73BC3" w:rsidRPr="008D0300" w14:paraId="10DF175F" w14:textId="77777777" w:rsidTr="00DB410C">
        <w:trPr>
          <w:cantSplit/>
          <w:jc w:val="center"/>
        </w:trPr>
        <w:tc>
          <w:tcPr>
            <w:tcW w:w="571" w:type="dxa"/>
            <w:tcBorders>
              <w:top w:val="nil"/>
              <w:left w:val="nil"/>
              <w:bottom w:val="nil"/>
              <w:right w:val="nil"/>
            </w:tcBorders>
          </w:tcPr>
          <w:p w14:paraId="7EA59DD7" w14:textId="558A4050" w:rsidR="00B73BC3" w:rsidRDefault="00494B71"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32A54B0D" w14:textId="77777777" w:rsidR="00B73BC3" w:rsidRDefault="00B73BC3"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A3CF4A3" w14:textId="6A429B0B" w:rsidR="00B73BC3" w:rsidRDefault="00B73BC3" w:rsidP="00DB410C">
            <w:pPr>
              <w:rPr>
                <w:rFonts w:ascii="Arial" w:hAnsi="Arial" w:cs="Arial"/>
                <w:sz w:val="22"/>
                <w:szCs w:val="22"/>
              </w:rPr>
            </w:pPr>
            <w:r>
              <w:rPr>
                <w:rFonts w:ascii="Arial" w:hAnsi="Arial" w:cs="Arial"/>
                <w:sz w:val="22"/>
                <w:szCs w:val="22"/>
              </w:rPr>
              <w:t xml:space="preserve">FMD Capital LTL: </w:t>
            </w:r>
            <w:r w:rsidRPr="00B73BC3">
              <w:rPr>
                <w:rFonts w:ascii="Arial" w:hAnsi="Arial" w:cs="Arial"/>
                <w:sz w:val="22"/>
                <w:szCs w:val="22"/>
              </w:rPr>
              <w:t xml:space="preserve">Continue hotel/motel leases </w:t>
            </w:r>
            <w:r>
              <w:rPr>
                <w:rFonts w:ascii="Arial" w:hAnsi="Arial" w:cs="Arial"/>
                <w:sz w:val="22"/>
                <w:szCs w:val="22"/>
              </w:rPr>
              <w:t xml:space="preserve">for deintensification sites </w:t>
            </w:r>
            <w:r w:rsidRPr="00B73BC3">
              <w:rPr>
                <w:rFonts w:ascii="Arial" w:hAnsi="Arial" w:cs="Arial"/>
                <w:sz w:val="22"/>
                <w:szCs w:val="22"/>
              </w:rPr>
              <w:t>through September 2021.</w:t>
            </w:r>
          </w:p>
        </w:tc>
        <w:tc>
          <w:tcPr>
            <w:tcW w:w="270" w:type="dxa"/>
            <w:tcBorders>
              <w:top w:val="nil"/>
              <w:left w:val="nil"/>
              <w:bottom w:val="nil"/>
              <w:right w:val="nil"/>
            </w:tcBorders>
          </w:tcPr>
          <w:p w14:paraId="5F81CC8E" w14:textId="77777777" w:rsidR="00B73BC3" w:rsidRPr="008D0300" w:rsidRDefault="00B73BC3"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1915E66" w14:textId="484B56A8" w:rsidR="00B73BC3" w:rsidRDefault="00B73BC3" w:rsidP="00DB410C">
            <w:pPr>
              <w:jc w:val="right"/>
              <w:rPr>
                <w:rFonts w:ascii="Arial" w:hAnsi="Arial" w:cs="Arial"/>
                <w:sz w:val="22"/>
                <w:szCs w:val="22"/>
              </w:rPr>
            </w:pPr>
            <w:r>
              <w:rPr>
                <w:rFonts w:ascii="Arial" w:hAnsi="Arial" w:cs="Arial"/>
                <w:sz w:val="22"/>
                <w:szCs w:val="22"/>
              </w:rPr>
              <w:t>$10.4 M</w:t>
            </w:r>
          </w:p>
        </w:tc>
      </w:tr>
      <w:tr w:rsidR="00B73BC3" w:rsidRPr="008D0300" w14:paraId="481C09BF" w14:textId="77777777" w:rsidTr="00DB410C">
        <w:trPr>
          <w:cantSplit/>
          <w:jc w:val="center"/>
        </w:trPr>
        <w:tc>
          <w:tcPr>
            <w:tcW w:w="571" w:type="dxa"/>
            <w:tcBorders>
              <w:top w:val="nil"/>
              <w:left w:val="nil"/>
              <w:bottom w:val="nil"/>
              <w:right w:val="nil"/>
            </w:tcBorders>
          </w:tcPr>
          <w:p w14:paraId="0BEDA1B5" w14:textId="33D21195" w:rsidR="00B73BC3" w:rsidRDefault="00494B71" w:rsidP="00DB410C">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36614E95" w14:textId="77777777" w:rsidR="00B73BC3" w:rsidRDefault="00B73BC3"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E107BF3" w14:textId="1F75C6B7" w:rsidR="00B73BC3" w:rsidRDefault="00B73BC3" w:rsidP="00DB410C">
            <w:pPr>
              <w:rPr>
                <w:rFonts w:ascii="Arial" w:hAnsi="Arial" w:cs="Arial"/>
                <w:sz w:val="22"/>
                <w:szCs w:val="22"/>
              </w:rPr>
            </w:pPr>
            <w:r>
              <w:rPr>
                <w:rFonts w:ascii="Arial" w:hAnsi="Arial" w:cs="Arial"/>
                <w:sz w:val="22"/>
                <w:szCs w:val="22"/>
              </w:rPr>
              <w:t>FMD Capital BRR:</w:t>
            </w:r>
            <w:r>
              <w:t xml:space="preserve"> </w:t>
            </w:r>
            <w:r w:rsidRPr="00B73BC3">
              <w:rPr>
                <w:rFonts w:ascii="Arial" w:hAnsi="Arial" w:cs="Arial"/>
                <w:sz w:val="22"/>
                <w:szCs w:val="22"/>
              </w:rPr>
              <w:t>Fund lease costs and tenant improvements</w:t>
            </w:r>
            <w:r>
              <w:rPr>
                <w:rFonts w:ascii="Arial" w:hAnsi="Arial" w:cs="Arial"/>
                <w:sz w:val="22"/>
                <w:szCs w:val="22"/>
              </w:rPr>
              <w:t xml:space="preserve"> for Kent Econo</w:t>
            </w:r>
            <w:r w:rsidR="00494B71">
              <w:rPr>
                <w:rFonts w:ascii="Arial" w:hAnsi="Arial" w:cs="Arial"/>
                <w:sz w:val="22"/>
                <w:szCs w:val="22"/>
              </w:rPr>
              <w:t>l</w:t>
            </w:r>
            <w:r>
              <w:rPr>
                <w:rFonts w:ascii="Arial" w:hAnsi="Arial" w:cs="Arial"/>
                <w:sz w:val="22"/>
                <w:szCs w:val="22"/>
              </w:rPr>
              <w:t>odge</w:t>
            </w:r>
            <w:r w:rsidR="00494B71">
              <w:rPr>
                <w:rFonts w:ascii="Arial" w:hAnsi="Arial" w:cs="Arial"/>
                <w:sz w:val="22"/>
                <w:szCs w:val="22"/>
              </w:rPr>
              <w:t xml:space="preserve"> deintensification site.</w:t>
            </w:r>
          </w:p>
        </w:tc>
        <w:tc>
          <w:tcPr>
            <w:tcW w:w="270" w:type="dxa"/>
            <w:tcBorders>
              <w:top w:val="nil"/>
              <w:left w:val="nil"/>
              <w:bottom w:val="nil"/>
              <w:right w:val="nil"/>
            </w:tcBorders>
          </w:tcPr>
          <w:p w14:paraId="6970009A" w14:textId="77777777" w:rsidR="00B73BC3" w:rsidRPr="008D0300" w:rsidRDefault="00B73BC3"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D4004C" w14:textId="3E8C1844" w:rsidR="00B73BC3" w:rsidRDefault="00B73BC3" w:rsidP="00DB410C">
            <w:pPr>
              <w:jc w:val="right"/>
              <w:rPr>
                <w:rFonts w:ascii="Arial" w:hAnsi="Arial" w:cs="Arial"/>
                <w:sz w:val="22"/>
                <w:szCs w:val="22"/>
              </w:rPr>
            </w:pPr>
            <w:r>
              <w:rPr>
                <w:rFonts w:ascii="Arial" w:hAnsi="Arial" w:cs="Arial"/>
                <w:sz w:val="22"/>
                <w:szCs w:val="22"/>
              </w:rPr>
              <w:t>$0.2 M</w:t>
            </w:r>
          </w:p>
        </w:tc>
      </w:tr>
      <w:tr w:rsidR="00E6084B" w:rsidRPr="008D0300" w14:paraId="52BB3179" w14:textId="77777777" w:rsidTr="00DB410C">
        <w:trPr>
          <w:cantSplit/>
          <w:jc w:val="center"/>
        </w:trPr>
        <w:tc>
          <w:tcPr>
            <w:tcW w:w="571" w:type="dxa"/>
            <w:tcBorders>
              <w:top w:val="nil"/>
              <w:left w:val="nil"/>
              <w:bottom w:val="nil"/>
              <w:right w:val="nil"/>
            </w:tcBorders>
          </w:tcPr>
          <w:p w14:paraId="645A1106" w14:textId="2482B503" w:rsidR="00E6084B" w:rsidRDefault="00494B71" w:rsidP="00DB410C">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6E4BF8C8"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393F62E" w14:textId="4B9C5C64" w:rsidR="00E6084B" w:rsidRDefault="00B73BC3" w:rsidP="00DB410C">
            <w:pPr>
              <w:rPr>
                <w:rFonts w:ascii="Arial" w:hAnsi="Arial" w:cs="Arial"/>
                <w:sz w:val="22"/>
                <w:szCs w:val="22"/>
              </w:rPr>
            </w:pPr>
            <w:r>
              <w:rPr>
                <w:rFonts w:ascii="Arial" w:hAnsi="Arial" w:cs="Arial"/>
                <w:sz w:val="22"/>
                <w:szCs w:val="22"/>
              </w:rPr>
              <w:t xml:space="preserve">FMD Capital BRR: </w:t>
            </w:r>
            <w:r w:rsidR="00494B71">
              <w:rPr>
                <w:rFonts w:ascii="Arial" w:hAnsi="Arial" w:cs="Arial"/>
                <w:sz w:val="22"/>
                <w:szCs w:val="22"/>
              </w:rPr>
              <w:t xml:space="preserve">Technical changes to correct appropriations from prior COVID supplementals </w:t>
            </w:r>
            <w:r w:rsidRPr="00B73BC3">
              <w:rPr>
                <w:rFonts w:ascii="Arial" w:hAnsi="Arial" w:cs="Arial"/>
                <w:sz w:val="22"/>
                <w:szCs w:val="22"/>
              </w:rPr>
              <w:t>related to isolation and quarantine modular moves</w:t>
            </w:r>
            <w:r w:rsidR="00CD23A5">
              <w:rPr>
                <w:rFonts w:ascii="Arial" w:hAnsi="Arial" w:cs="Arial"/>
                <w:sz w:val="22"/>
                <w:szCs w:val="22"/>
              </w:rPr>
              <w:t>,</w:t>
            </w:r>
            <w:r w:rsidR="00494B71">
              <w:rPr>
                <w:rFonts w:ascii="Arial" w:hAnsi="Arial" w:cs="Arial"/>
                <w:sz w:val="22"/>
                <w:szCs w:val="22"/>
              </w:rPr>
              <w:t xml:space="preserve"> and </w:t>
            </w:r>
            <w:r w:rsidRPr="00B73BC3">
              <w:rPr>
                <w:rFonts w:ascii="Arial" w:hAnsi="Arial" w:cs="Arial"/>
                <w:sz w:val="22"/>
                <w:szCs w:val="22"/>
              </w:rPr>
              <w:t xml:space="preserve">$500,000 </w:t>
            </w:r>
            <w:r w:rsidR="00494B71">
              <w:rPr>
                <w:rFonts w:ascii="Arial" w:hAnsi="Arial" w:cs="Arial"/>
                <w:sz w:val="22"/>
                <w:szCs w:val="22"/>
              </w:rPr>
              <w:t>to</w:t>
            </w:r>
            <w:r w:rsidRPr="00B73BC3">
              <w:rPr>
                <w:rFonts w:ascii="Arial" w:hAnsi="Arial" w:cs="Arial"/>
                <w:sz w:val="22"/>
                <w:szCs w:val="22"/>
              </w:rPr>
              <w:t xml:space="preserve"> dismant</w:t>
            </w:r>
            <w:r w:rsidR="00494B71">
              <w:rPr>
                <w:rFonts w:ascii="Arial" w:hAnsi="Arial" w:cs="Arial"/>
                <w:sz w:val="22"/>
                <w:szCs w:val="22"/>
              </w:rPr>
              <w:t>le</w:t>
            </w:r>
            <w:r w:rsidRPr="00B73BC3">
              <w:rPr>
                <w:rFonts w:ascii="Arial" w:hAnsi="Arial" w:cs="Arial"/>
                <w:sz w:val="22"/>
                <w:szCs w:val="22"/>
              </w:rPr>
              <w:t xml:space="preserve"> the Eastgate site.</w:t>
            </w:r>
          </w:p>
        </w:tc>
        <w:tc>
          <w:tcPr>
            <w:tcW w:w="270" w:type="dxa"/>
            <w:tcBorders>
              <w:top w:val="nil"/>
              <w:left w:val="nil"/>
              <w:bottom w:val="nil"/>
              <w:right w:val="nil"/>
            </w:tcBorders>
          </w:tcPr>
          <w:p w14:paraId="0E5847B6"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BC3D47A" w14:textId="77777777" w:rsidR="00E6084B" w:rsidRDefault="00E6084B" w:rsidP="00DB410C">
            <w:pPr>
              <w:jc w:val="right"/>
              <w:rPr>
                <w:rFonts w:ascii="Arial" w:hAnsi="Arial" w:cs="Arial"/>
                <w:sz w:val="22"/>
                <w:szCs w:val="22"/>
              </w:rPr>
            </w:pPr>
            <w:r>
              <w:rPr>
                <w:rFonts w:ascii="Arial" w:hAnsi="Arial" w:cs="Arial"/>
                <w:sz w:val="22"/>
                <w:szCs w:val="22"/>
              </w:rPr>
              <w:t>$2.5 M</w:t>
            </w:r>
          </w:p>
        </w:tc>
      </w:tr>
      <w:tr w:rsidR="00E6084B" w:rsidRPr="008D0300" w14:paraId="7F0A8FCA" w14:textId="77777777" w:rsidTr="00DB410C">
        <w:trPr>
          <w:cantSplit/>
          <w:jc w:val="center"/>
        </w:trPr>
        <w:tc>
          <w:tcPr>
            <w:tcW w:w="571" w:type="dxa"/>
            <w:tcBorders>
              <w:top w:val="nil"/>
              <w:left w:val="nil"/>
              <w:bottom w:val="single" w:sz="12" w:space="0" w:color="auto"/>
              <w:right w:val="nil"/>
            </w:tcBorders>
          </w:tcPr>
          <w:p w14:paraId="7265D12F" w14:textId="77777777" w:rsidR="00E6084B" w:rsidRPr="008D0300" w:rsidRDefault="00E6084B" w:rsidP="00DB410C">
            <w:pPr>
              <w:rPr>
                <w:rFonts w:ascii="Arial" w:hAnsi="Arial" w:cs="Arial"/>
                <w:b/>
                <w:sz w:val="22"/>
                <w:szCs w:val="22"/>
              </w:rPr>
            </w:pPr>
          </w:p>
        </w:tc>
        <w:tc>
          <w:tcPr>
            <w:tcW w:w="268" w:type="dxa"/>
            <w:tcBorders>
              <w:top w:val="nil"/>
              <w:left w:val="nil"/>
              <w:bottom w:val="single" w:sz="12" w:space="0" w:color="auto"/>
              <w:right w:val="nil"/>
            </w:tcBorders>
          </w:tcPr>
          <w:p w14:paraId="4716FD4C" w14:textId="77777777" w:rsidR="00E6084B" w:rsidRPr="008D0300" w:rsidRDefault="00E6084B"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580024F3" w14:textId="77777777" w:rsidR="00E6084B" w:rsidRPr="008D0300" w:rsidRDefault="00E6084B"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18965E0A" w14:textId="77777777" w:rsidR="00E6084B" w:rsidRPr="00B33952" w:rsidRDefault="00E6084B"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5BA25E5A" w14:textId="33C49852" w:rsidR="00E6084B" w:rsidRPr="00B33952" w:rsidRDefault="00E6084B" w:rsidP="00DB410C">
            <w:pPr>
              <w:jc w:val="right"/>
              <w:rPr>
                <w:rFonts w:ascii="Arial" w:hAnsi="Arial" w:cs="Arial"/>
                <w:b/>
                <w:sz w:val="22"/>
                <w:szCs w:val="22"/>
              </w:rPr>
            </w:pPr>
            <w:r w:rsidRPr="00B33952">
              <w:rPr>
                <w:rFonts w:ascii="Arial" w:hAnsi="Arial" w:cs="Arial"/>
                <w:b/>
                <w:sz w:val="22"/>
                <w:szCs w:val="22"/>
              </w:rPr>
              <w:t>$</w:t>
            </w:r>
            <w:r>
              <w:rPr>
                <w:rFonts w:ascii="Arial" w:hAnsi="Arial" w:cs="Arial"/>
                <w:b/>
                <w:sz w:val="22"/>
                <w:szCs w:val="22"/>
              </w:rPr>
              <w:t>11</w:t>
            </w:r>
            <w:r w:rsidR="00905294">
              <w:rPr>
                <w:rFonts w:ascii="Arial" w:hAnsi="Arial" w:cs="Arial"/>
                <w:b/>
                <w:sz w:val="22"/>
                <w:szCs w:val="22"/>
              </w:rPr>
              <w:t>4</w:t>
            </w:r>
            <w:r>
              <w:rPr>
                <w:rFonts w:ascii="Arial" w:hAnsi="Arial" w:cs="Arial"/>
                <w:b/>
                <w:sz w:val="22"/>
                <w:szCs w:val="22"/>
              </w:rPr>
              <w:t>.</w:t>
            </w:r>
            <w:r w:rsidR="00905294">
              <w:rPr>
                <w:rFonts w:ascii="Arial" w:hAnsi="Arial" w:cs="Arial"/>
                <w:b/>
                <w:sz w:val="22"/>
                <w:szCs w:val="22"/>
              </w:rPr>
              <w:t>7</w:t>
            </w:r>
            <w:r>
              <w:rPr>
                <w:rFonts w:ascii="Arial" w:hAnsi="Arial" w:cs="Arial"/>
                <w:b/>
                <w:sz w:val="22"/>
                <w:szCs w:val="22"/>
              </w:rPr>
              <w:t xml:space="preserve"> M</w:t>
            </w:r>
          </w:p>
        </w:tc>
      </w:tr>
    </w:tbl>
    <w:p w14:paraId="37C4EAE9" w14:textId="77777777" w:rsidR="00E6084B" w:rsidRDefault="00E6084B" w:rsidP="00864071">
      <w:pPr>
        <w:spacing w:line="264" w:lineRule="auto"/>
        <w:jc w:val="both"/>
        <w:rPr>
          <w:rFonts w:ascii="Arial" w:hAnsi="Arial" w:cs="Arial"/>
          <w:bCs/>
          <w:szCs w:val="24"/>
        </w:rPr>
      </w:pPr>
    </w:p>
    <w:p w14:paraId="58CA6BBF" w14:textId="5704D168" w:rsidR="004F4850" w:rsidRDefault="004F4850" w:rsidP="0053162B">
      <w:pPr>
        <w:spacing w:line="264" w:lineRule="auto"/>
        <w:jc w:val="both"/>
        <w:rPr>
          <w:rFonts w:ascii="Arial" w:hAnsi="Arial" w:cs="Arial"/>
          <w:bCs/>
          <w:szCs w:val="24"/>
        </w:rPr>
      </w:pPr>
    </w:p>
    <w:p w14:paraId="765721CC" w14:textId="4AB86AFE" w:rsidR="00E142F5" w:rsidRPr="00425776" w:rsidRDefault="00647608" w:rsidP="00E142F5">
      <w:pPr>
        <w:spacing w:line="264" w:lineRule="auto"/>
        <w:jc w:val="both"/>
        <w:rPr>
          <w:rFonts w:ascii="Arial" w:hAnsi="Arial" w:cs="Arial"/>
          <w:bCs/>
          <w:szCs w:val="24"/>
        </w:rPr>
      </w:pPr>
      <w:r>
        <w:rPr>
          <w:rFonts w:ascii="Arial" w:hAnsi="Arial" w:cs="Arial"/>
          <w:b/>
          <w:szCs w:val="24"/>
        </w:rPr>
        <w:t xml:space="preserve">Economic Recovery </w:t>
      </w:r>
      <w:r w:rsidR="006A628E">
        <w:rPr>
          <w:rFonts w:ascii="Arial" w:hAnsi="Arial" w:cs="Arial"/>
          <w:b/>
          <w:szCs w:val="24"/>
        </w:rPr>
        <w:t>and</w:t>
      </w:r>
      <w:r>
        <w:rPr>
          <w:rFonts w:ascii="Arial" w:hAnsi="Arial" w:cs="Arial"/>
          <w:b/>
          <w:szCs w:val="24"/>
        </w:rPr>
        <w:t xml:space="preserve"> Jobs</w:t>
      </w:r>
      <w:r w:rsidRPr="00425776">
        <w:rPr>
          <w:rFonts w:ascii="Arial" w:hAnsi="Arial" w:cs="Arial"/>
          <w:b/>
          <w:szCs w:val="24"/>
        </w:rPr>
        <w:t>.</w:t>
      </w:r>
      <w:r>
        <w:rPr>
          <w:rFonts w:ascii="Arial" w:hAnsi="Arial" w:cs="Arial"/>
          <w:bCs/>
          <w:szCs w:val="24"/>
        </w:rPr>
        <w:t xml:space="preserve">   COVID 7 would appropriate $63 million to support economic recovery and job programs </w:t>
      </w:r>
      <w:r w:rsidR="00FD0CB9">
        <w:rPr>
          <w:rFonts w:ascii="Arial" w:hAnsi="Arial" w:cs="Arial"/>
          <w:bCs/>
          <w:szCs w:val="24"/>
        </w:rPr>
        <w:t>in response to the COVID-19 pandemic</w:t>
      </w:r>
      <w:r>
        <w:rPr>
          <w:rFonts w:ascii="Arial" w:hAnsi="Arial" w:cs="Arial"/>
          <w:bCs/>
          <w:szCs w:val="24"/>
        </w:rPr>
        <w:t>.</w:t>
      </w:r>
      <w:r w:rsidRPr="00CF5C4E">
        <w:rPr>
          <w:rFonts w:ascii="Arial" w:hAnsi="Arial" w:cs="Arial"/>
          <w:bCs/>
          <w:szCs w:val="24"/>
        </w:rPr>
        <w:t xml:space="preserve"> </w:t>
      </w:r>
      <w:r w:rsidR="003175F4">
        <w:rPr>
          <w:rFonts w:ascii="Arial" w:hAnsi="Arial" w:cs="Arial"/>
          <w:bCs/>
          <w:szCs w:val="24"/>
        </w:rPr>
        <w:t xml:space="preserve">Executive staff anticipate that approximately 1,600 jobs may be created based on the programs proposed in COVID 7. However, executive staff note that it is difficult </w:t>
      </w:r>
      <w:r w:rsidR="00E142F5" w:rsidRPr="00425776">
        <w:rPr>
          <w:rFonts w:ascii="Arial" w:hAnsi="Arial" w:cs="Arial"/>
          <w:bCs/>
          <w:szCs w:val="24"/>
        </w:rPr>
        <w:t xml:space="preserve">to </w:t>
      </w:r>
      <w:r w:rsidR="003175F4">
        <w:rPr>
          <w:rFonts w:ascii="Arial" w:hAnsi="Arial" w:cs="Arial"/>
          <w:bCs/>
          <w:szCs w:val="24"/>
        </w:rPr>
        <w:t xml:space="preserve">provide an accurate </w:t>
      </w:r>
      <w:r w:rsidR="00E142F5" w:rsidRPr="00425776">
        <w:rPr>
          <w:rFonts w:ascii="Arial" w:hAnsi="Arial" w:cs="Arial"/>
          <w:bCs/>
          <w:szCs w:val="24"/>
        </w:rPr>
        <w:t xml:space="preserve">estimate </w:t>
      </w:r>
      <w:r w:rsidR="003175F4">
        <w:rPr>
          <w:rFonts w:ascii="Arial" w:hAnsi="Arial" w:cs="Arial"/>
          <w:bCs/>
          <w:szCs w:val="24"/>
        </w:rPr>
        <w:t xml:space="preserve">of the </w:t>
      </w:r>
      <w:r w:rsidR="00E142F5" w:rsidRPr="00425776">
        <w:rPr>
          <w:rFonts w:ascii="Arial" w:hAnsi="Arial" w:cs="Arial"/>
          <w:bCs/>
          <w:szCs w:val="24"/>
        </w:rPr>
        <w:t xml:space="preserve">number of jobs that </w:t>
      </w:r>
      <w:r w:rsidR="00183F30">
        <w:rPr>
          <w:rFonts w:ascii="Arial" w:hAnsi="Arial" w:cs="Arial"/>
          <w:bCs/>
          <w:szCs w:val="24"/>
        </w:rPr>
        <w:t>would</w:t>
      </w:r>
      <w:r w:rsidR="00E142F5" w:rsidRPr="00425776">
        <w:rPr>
          <w:rFonts w:ascii="Arial" w:hAnsi="Arial" w:cs="Arial"/>
          <w:bCs/>
          <w:szCs w:val="24"/>
        </w:rPr>
        <w:t xml:space="preserve"> be created</w:t>
      </w:r>
      <w:r w:rsidR="003175F4">
        <w:rPr>
          <w:rFonts w:ascii="Arial" w:hAnsi="Arial" w:cs="Arial"/>
          <w:bCs/>
          <w:szCs w:val="24"/>
        </w:rPr>
        <w:t xml:space="preserve"> due to various </w:t>
      </w:r>
      <w:r w:rsidR="00183F30">
        <w:rPr>
          <w:rFonts w:ascii="Arial" w:hAnsi="Arial" w:cs="Arial"/>
          <w:bCs/>
          <w:szCs w:val="24"/>
        </w:rPr>
        <w:t>unknowns</w:t>
      </w:r>
      <w:r w:rsidR="00E142F5" w:rsidRPr="00425776">
        <w:rPr>
          <w:rFonts w:ascii="Arial" w:hAnsi="Arial" w:cs="Arial"/>
          <w:bCs/>
          <w:szCs w:val="24"/>
        </w:rPr>
        <w:t xml:space="preserve">, including whether the job is internal to the </w:t>
      </w:r>
      <w:r w:rsidR="003175F4">
        <w:rPr>
          <w:rFonts w:ascii="Arial" w:hAnsi="Arial" w:cs="Arial"/>
          <w:bCs/>
          <w:szCs w:val="24"/>
        </w:rPr>
        <w:t>c</w:t>
      </w:r>
      <w:r w:rsidR="00E142F5" w:rsidRPr="00425776">
        <w:rPr>
          <w:rFonts w:ascii="Arial" w:hAnsi="Arial" w:cs="Arial"/>
          <w:bCs/>
          <w:szCs w:val="24"/>
        </w:rPr>
        <w:t xml:space="preserve">ounty or external, the length of the job, </w:t>
      </w:r>
      <w:r w:rsidR="003175F4">
        <w:rPr>
          <w:rFonts w:ascii="Arial" w:hAnsi="Arial" w:cs="Arial"/>
          <w:bCs/>
          <w:szCs w:val="24"/>
        </w:rPr>
        <w:t>start date of the job, whether the job is pe</w:t>
      </w:r>
      <w:r w:rsidR="00E142F5" w:rsidRPr="00425776">
        <w:rPr>
          <w:rFonts w:ascii="Arial" w:hAnsi="Arial" w:cs="Arial"/>
          <w:bCs/>
          <w:szCs w:val="24"/>
        </w:rPr>
        <w:t xml:space="preserve">rmanent </w:t>
      </w:r>
      <w:r w:rsidR="003175F4">
        <w:rPr>
          <w:rFonts w:ascii="Arial" w:hAnsi="Arial" w:cs="Arial"/>
          <w:bCs/>
          <w:szCs w:val="24"/>
        </w:rPr>
        <w:t>or temporary, etc.</w:t>
      </w:r>
    </w:p>
    <w:p w14:paraId="07B8881F" w14:textId="77777777" w:rsidR="00E142F5" w:rsidRPr="00425776" w:rsidRDefault="00E142F5" w:rsidP="00E142F5">
      <w:pPr>
        <w:spacing w:line="264" w:lineRule="auto"/>
        <w:jc w:val="both"/>
        <w:rPr>
          <w:rFonts w:ascii="Arial" w:hAnsi="Arial" w:cs="Arial"/>
          <w:bCs/>
          <w:szCs w:val="24"/>
        </w:rPr>
      </w:pPr>
    </w:p>
    <w:p w14:paraId="3D56DE97" w14:textId="03B3C2A5" w:rsidR="00E142F5" w:rsidRDefault="003175F4" w:rsidP="00E142F5">
      <w:pPr>
        <w:spacing w:line="264" w:lineRule="auto"/>
        <w:jc w:val="both"/>
        <w:rPr>
          <w:rFonts w:ascii="Arial" w:hAnsi="Arial" w:cs="Arial"/>
          <w:bCs/>
          <w:szCs w:val="24"/>
        </w:rPr>
      </w:pPr>
      <w:r>
        <w:rPr>
          <w:rFonts w:ascii="Arial" w:hAnsi="Arial" w:cs="Arial"/>
          <w:bCs/>
          <w:szCs w:val="24"/>
        </w:rPr>
        <w:t xml:space="preserve">Moreover, the executive </w:t>
      </w:r>
      <w:r w:rsidR="00E142F5" w:rsidRPr="00425776">
        <w:rPr>
          <w:rFonts w:ascii="Arial" w:hAnsi="Arial" w:cs="Arial"/>
          <w:bCs/>
          <w:szCs w:val="24"/>
        </w:rPr>
        <w:t xml:space="preserve">anticipates that the investments proposed in COVID 7 </w:t>
      </w:r>
      <w:r w:rsidR="00E75EF5">
        <w:rPr>
          <w:rFonts w:ascii="Arial" w:hAnsi="Arial" w:cs="Arial"/>
          <w:bCs/>
          <w:szCs w:val="24"/>
        </w:rPr>
        <w:t>would</w:t>
      </w:r>
      <w:r w:rsidR="00E142F5" w:rsidRPr="00425776">
        <w:rPr>
          <w:rFonts w:ascii="Arial" w:hAnsi="Arial" w:cs="Arial"/>
          <w:bCs/>
          <w:szCs w:val="24"/>
        </w:rPr>
        <w:t xml:space="preserve"> provide economic support </w:t>
      </w:r>
      <w:r>
        <w:rPr>
          <w:rFonts w:ascii="Arial" w:hAnsi="Arial" w:cs="Arial"/>
          <w:bCs/>
          <w:szCs w:val="24"/>
        </w:rPr>
        <w:t>to the community, however an economic impact study from COVID 7 investments does not currently exist, although additional data on the economic impact can be developed as needed. Executive staff note that m</w:t>
      </w:r>
      <w:r w:rsidR="00E142F5" w:rsidRPr="00425776">
        <w:rPr>
          <w:rFonts w:ascii="Arial" w:hAnsi="Arial" w:cs="Arial"/>
          <w:bCs/>
          <w:szCs w:val="24"/>
        </w:rPr>
        <w:t xml:space="preserve">uch of the </w:t>
      </w:r>
      <w:r>
        <w:rPr>
          <w:rFonts w:ascii="Arial" w:hAnsi="Arial" w:cs="Arial"/>
          <w:bCs/>
          <w:szCs w:val="24"/>
        </w:rPr>
        <w:t xml:space="preserve">COVID 7 </w:t>
      </w:r>
      <w:r w:rsidR="00E142F5" w:rsidRPr="00425776">
        <w:rPr>
          <w:rFonts w:ascii="Arial" w:hAnsi="Arial" w:cs="Arial"/>
          <w:bCs/>
          <w:szCs w:val="24"/>
        </w:rPr>
        <w:t>funding is anticipated to get into county operations and directly to the community</w:t>
      </w:r>
      <w:r>
        <w:rPr>
          <w:rFonts w:ascii="Arial" w:hAnsi="Arial" w:cs="Arial"/>
          <w:bCs/>
          <w:szCs w:val="24"/>
        </w:rPr>
        <w:t xml:space="preserve"> by the end of the 2021-2022 biennium.</w:t>
      </w:r>
    </w:p>
    <w:p w14:paraId="48A60BCA" w14:textId="77777777" w:rsidR="00E142F5" w:rsidRDefault="00E142F5" w:rsidP="00E142F5">
      <w:pPr>
        <w:keepNext/>
        <w:spacing w:line="259" w:lineRule="auto"/>
        <w:jc w:val="both"/>
        <w:rPr>
          <w:rFonts w:ascii="Arial" w:hAnsi="Arial" w:cs="Arial"/>
          <w:b/>
          <w:bCs/>
          <w:szCs w:val="24"/>
        </w:rPr>
      </w:pPr>
    </w:p>
    <w:p w14:paraId="5CB98DE0" w14:textId="5E533433" w:rsidR="00647608" w:rsidRDefault="00647608" w:rsidP="00647608">
      <w:pPr>
        <w:spacing w:line="264" w:lineRule="auto"/>
        <w:jc w:val="both"/>
        <w:rPr>
          <w:rFonts w:ascii="Arial" w:hAnsi="Arial" w:cs="Arial"/>
          <w:bCs/>
          <w:szCs w:val="24"/>
        </w:rPr>
      </w:pPr>
      <w:r>
        <w:rPr>
          <w:rFonts w:ascii="Arial" w:hAnsi="Arial" w:cs="Arial"/>
          <w:bCs/>
          <w:szCs w:val="24"/>
        </w:rPr>
        <w:t xml:space="preserve">Table </w:t>
      </w:r>
      <w:r w:rsidR="00FD0CB9">
        <w:rPr>
          <w:rFonts w:ascii="Arial" w:hAnsi="Arial" w:cs="Arial"/>
          <w:bCs/>
          <w:szCs w:val="24"/>
        </w:rPr>
        <w:t>6</w:t>
      </w:r>
      <w:r>
        <w:rPr>
          <w:rFonts w:ascii="Arial" w:hAnsi="Arial" w:cs="Arial"/>
          <w:bCs/>
          <w:szCs w:val="24"/>
        </w:rPr>
        <w:t xml:space="preserve"> below provides a summary of the proposed appropriation</w:t>
      </w:r>
      <w:r w:rsidR="006A628E">
        <w:rPr>
          <w:rFonts w:ascii="Arial" w:hAnsi="Arial" w:cs="Arial"/>
          <w:bCs/>
          <w:szCs w:val="24"/>
        </w:rPr>
        <w:t>s and the subsequent subsections provide additional analysis for some of the appropriation items.</w:t>
      </w:r>
    </w:p>
    <w:p w14:paraId="5584B5D2" w14:textId="2A0B6332" w:rsidR="00647608" w:rsidRDefault="00647608" w:rsidP="00647608">
      <w:pPr>
        <w:spacing w:line="264" w:lineRule="auto"/>
        <w:jc w:val="both"/>
        <w:rPr>
          <w:rFonts w:ascii="Arial" w:hAnsi="Arial" w:cs="Arial"/>
          <w:bCs/>
          <w:szCs w:val="24"/>
        </w:rPr>
      </w:pPr>
    </w:p>
    <w:p w14:paraId="11E931B6" w14:textId="3A24BD9A" w:rsidR="00F9453B" w:rsidRDefault="00F9453B" w:rsidP="00647608">
      <w:pPr>
        <w:spacing w:line="264" w:lineRule="auto"/>
        <w:jc w:val="both"/>
        <w:rPr>
          <w:rFonts w:ascii="Arial" w:hAnsi="Arial" w:cs="Arial"/>
          <w:bCs/>
          <w:szCs w:val="24"/>
        </w:rPr>
      </w:pPr>
    </w:p>
    <w:p w14:paraId="2E8A9669" w14:textId="77777777" w:rsidR="00F9453B" w:rsidRPr="00425776" w:rsidRDefault="00F9453B" w:rsidP="00647608">
      <w:pPr>
        <w:spacing w:line="264" w:lineRule="auto"/>
        <w:jc w:val="both"/>
        <w:rPr>
          <w:rFonts w:ascii="Arial" w:hAnsi="Arial" w:cs="Arial"/>
          <w:bCs/>
          <w:szCs w:val="24"/>
        </w:rPr>
      </w:pPr>
    </w:p>
    <w:p w14:paraId="7B20B49D" w14:textId="4D449B23" w:rsidR="006A628E" w:rsidRDefault="00647608" w:rsidP="006A628E">
      <w:pPr>
        <w:spacing w:line="264" w:lineRule="auto"/>
        <w:jc w:val="center"/>
        <w:rPr>
          <w:rFonts w:ascii="Arial" w:hAnsi="Arial" w:cs="Arial"/>
          <w:b/>
          <w:szCs w:val="24"/>
        </w:rPr>
      </w:pPr>
      <w:r>
        <w:rPr>
          <w:rFonts w:ascii="Arial" w:hAnsi="Arial" w:cs="Arial"/>
          <w:b/>
          <w:szCs w:val="24"/>
        </w:rPr>
        <w:lastRenderedPageBreak/>
        <w:t xml:space="preserve">Table </w:t>
      </w:r>
      <w:r w:rsidR="00CA058B">
        <w:rPr>
          <w:rFonts w:ascii="Arial" w:hAnsi="Arial" w:cs="Arial"/>
          <w:b/>
          <w:szCs w:val="24"/>
        </w:rPr>
        <w:t>6</w:t>
      </w:r>
      <w:r>
        <w:rPr>
          <w:rFonts w:ascii="Arial" w:hAnsi="Arial" w:cs="Arial"/>
          <w:b/>
          <w:szCs w:val="24"/>
        </w:rPr>
        <w:t xml:space="preserve">. Summary of Proposed Appropriations Related to </w:t>
      </w:r>
    </w:p>
    <w:p w14:paraId="305E4B99" w14:textId="3D8A3BB0" w:rsidR="006A628E" w:rsidRDefault="006A628E" w:rsidP="006A628E">
      <w:pPr>
        <w:spacing w:line="264" w:lineRule="auto"/>
        <w:jc w:val="center"/>
        <w:rPr>
          <w:rFonts w:ascii="Arial" w:hAnsi="Arial" w:cs="Arial"/>
          <w:b/>
          <w:szCs w:val="24"/>
        </w:rPr>
      </w:pPr>
      <w:r>
        <w:rPr>
          <w:rFonts w:ascii="Arial" w:hAnsi="Arial" w:cs="Arial"/>
          <w:b/>
          <w:szCs w:val="24"/>
        </w:rPr>
        <w:t>Economic Recovery and Jobs.</w:t>
      </w:r>
    </w:p>
    <w:p w14:paraId="46EE42EC" w14:textId="77777777" w:rsidR="006A628E" w:rsidRPr="001C4B19" w:rsidRDefault="006A628E" w:rsidP="006A628E">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647608" w:rsidRPr="008D0300" w14:paraId="12C7BF20"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2FB63451" w14:textId="77777777" w:rsidR="00647608" w:rsidRDefault="00647608" w:rsidP="00DB410C">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7C01CAEF" w14:textId="77777777" w:rsidR="00647608" w:rsidRDefault="00647608" w:rsidP="00DB410C">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6BD325E9" w14:textId="77777777" w:rsidR="00647608" w:rsidRPr="008D0300" w:rsidRDefault="00647608" w:rsidP="00DB410C">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1E625BD9" w14:textId="77777777" w:rsidR="00647608" w:rsidRDefault="00647608" w:rsidP="00DB410C">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3E6A6594" w14:textId="77777777" w:rsidR="00647608" w:rsidRPr="008D0300" w:rsidRDefault="00647608" w:rsidP="00DB410C">
            <w:pPr>
              <w:jc w:val="center"/>
              <w:rPr>
                <w:rFonts w:ascii="Arial" w:hAnsi="Arial" w:cs="Arial"/>
                <w:b/>
                <w:sz w:val="22"/>
                <w:szCs w:val="22"/>
              </w:rPr>
            </w:pPr>
            <w:r>
              <w:rPr>
                <w:rFonts w:ascii="Arial" w:hAnsi="Arial" w:cs="Arial"/>
                <w:b/>
                <w:sz w:val="22"/>
                <w:szCs w:val="22"/>
              </w:rPr>
              <w:t>Amount</w:t>
            </w:r>
          </w:p>
        </w:tc>
      </w:tr>
      <w:tr w:rsidR="00647608" w:rsidRPr="008D0300" w14:paraId="07E64CE6" w14:textId="77777777" w:rsidTr="00DB410C">
        <w:trPr>
          <w:cantSplit/>
          <w:jc w:val="center"/>
        </w:trPr>
        <w:tc>
          <w:tcPr>
            <w:tcW w:w="571" w:type="dxa"/>
            <w:tcBorders>
              <w:left w:val="nil"/>
              <w:bottom w:val="nil"/>
              <w:right w:val="nil"/>
            </w:tcBorders>
          </w:tcPr>
          <w:p w14:paraId="13FBF8BB" w14:textId="77777777" w:rsidR="00647608" w:rsidRDefault="00647608"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4481EA10" w14:textId="77777777" w:rsidR="00647608" w:rsidRDefault="00647608"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46FD3045" w14:textId="448FB45D" w:rsidR="00647608" w:rsidRPr="008D0300" w:rsidRDefault="00CA058B" w:rsidP="00DB410C">
            <w:pPr>
              <w:rPr>
                <w:rFonts w:ascii="Arial" w:hAnsi="Arial" w:cs="Arial"/>
                <w:sz w:val="22"/>
                <w:szCs w:val="22"/>
              </w:rPr>
            </w:pPr>
            <w:r>
              <w:rPr>
                <w:rFonts w:ascii="Arial" w:hAnsi="Arial" w:cs="Arial"/>
                <w:sz w:val="22"/>
                <w:szCs w:val="22"/>
              </w:rPr>
              <w:t>PSB</w:t>
            </w:r>
            <w:r w:rsidR="00647608">
              <w:rPr>
                <w:rFonts w:ascii="Arial" w:hAnsi="Arial" w:cs="Arial"/>
                <w:sz w:val="22"/>
                <w:szCs w:val="22"/>
              </w:rPr>
              <w:t xml:space="preserve">: </w:t>
            </w:r>
            <w:r>
              <w:rPr>
                <w:rFonts w:ascii="Arial" w:hAnsi="Arial" w:cs="Arial"/>
                <w:sz w:val="22"/>
                <w:szCs w:val="22"/>
              </w:rPr>
              <w:t>S</w:t>
            </w:r>
            <w:r w:rsidRPr="00CA058B">
              <w:rPr>
                <w:rFonts w:ascii="Arial" w:hAnsi="Arial" w:cs="Arial"/>
                <w:sz w:val="22"/>
                <w:szCs w:val="22"/>
              </w:rPr>
              <w:t xml:space="preserve">trategy to establish apprenticeship pathways into behavioral health careers to address staffing shortages in the field. This work will be done in partnership with the State, University of Washington, and </w:t>
            </w:r>
            <w:r>
              <w:rPr>
                <w:rFonts w:ascii="Arial" w:hAnsi="Arial" w:cs="Arial"/>
                <w:sz w:val="22"/>
                <w:szCs w:val="22"/>
              </w:rPr>
              <w:t xml:space="preserve">behavioral health </w:t>
            </w:r>
            <w:r w:rsidRPr="00CA058B">
              <w:rPr>
                <w:rFonts w:ascii="Arial" w:hAnsi="Arial" w:cs="Arial"/>
                <w:sz w:val="22"/>
                <w:szCs w:val="22"/>
              </w:rPr>
              <w:t>provider organizations.</w:t>
            </w:r>
          </w:p>
        </w:tc>
        <w:tc>
          <w:tcPr>
            <w:tcW w:w="270" w:type="dxa"/>
            <w:tcBorders>
              <w:top w:val="nil"/>
              <w:left w:val="nil"/>
              <w:bottom w:val="nil"/>
              <w:right w:val="nil"/>
            </w:tcBorders>
          </w:tcPr>
          <w:p w14:paraId="7A319357" w14:textId="77777777" w:rsidR="00647608" w:rsidRDefault="00647608"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5AEE6D5C" w14:textId="5F778F40" w:rsidR="00647608" w:rsidRPr="008D0300" w:rsidRDefault="00647608" w:rsidP="00DB410C">
            <w:pPr>
              <w:jc w:val="right"/>
              <w:rPr>
                <w:rFonts w:ascii="Arial" w:hAnsi="Arial" w:cs="Arial"/>
                <w:sz w:val="22"/>
                <w:szCs w:val="22"/>
              </w:rPr>
            </w:pPr>
            <w:r>
              <w:rPr>
                <w:rFonts w:ascii="Arial" w:hAnsi="Arial" w:cs="Arial"/>
                <w:sz w:val="22"/>
                <w:szCs w:val="22"/>
              </w:rPr>
              <w:t>$</w:t>
            </w:r>
            <w:r w:rsidR="00CA058B">
              <w:rPr>
                <w:rFonts w:ascii="Arial" w:hAnsi="Arial" w:cs="Arial"/>
                <w:sz w:val="22"/>
                <w:szCs w:val="22"/>
              </w:rPr>
              <w:t>4.0</w:t>
            </w:r>
            <w:r>
              <w:rPr>
                <w:rFonts w:ascii="Arial" w:hAnsi="Arial" w:cs="Arial"/>
                <w:sz w:val="22"/>
                <w:szCs w:val="22"/>
              </w:rPr>
              <w:t xml:space="preserve"> M</w:t>
            </w:r>
          </w:p>
        </w:tc>
      </w:tr>
      <w:tr w:rsidR="00647608" w:rsidRPr="008D0300" w14:paraId="7112FD13" w14:textId="77777777" w:rsidTr="00DB410C">
        <w:trPr>
          <w:cantSplit/>
          <w:jc w:val="center"/>
        </w:trPr>
        <w:tc>
          <w:tcPr>
            <w:tcW w:w="571" w:type="dxa"/>
            <w:tcBorders>
              <w:top w:val="nil"/>
              <w:left w:val="nil"/>
              <w:bottom w:val="nil"/>
              <w:right w:val="nil"/>
            </w:tcBorders>
          </w:tcPr>
          <w:p w14:paraId="2920CB4E" w14:textId="77777777" w:rsidR="00647608" w:rsidRDefault="00647608" w:rsidP="00DB410C">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6A242834"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8274DED" w14:textId="4E996846" w:rsidR="00647608" w:rsidRDefault="00CA058B" w:rsidP="00DB410C">
            <w:pPr>
              <w:rPr>
                <w:rFonts w:ascii="Arial" w:hAnsi="Arial" w:cs="Arial"/>
                <w:sz w:val="22"/>
                <w:szCs w:val="22"/>
              </w:rPr>
            </w:pPr>
            <w:r>
              <w:rPr>
                <w:rFonts w:ascii="Arial" w:hAnsi="Arial" w:cs="Arial"/>
                <w:sz w:val="22"/>
                <w:szCs w:val="22"/>
              </w:rPr>
              <w:t>PSB: A</w:t>
            </w:r>
            <w:r w:rsidRPr="00CA058B">
              <w:rPr>
                <w:rFonts w:ascii="Arial" w:hAnsi="Arial" w:cs="Arial"/>
                <w:sz w:val="22"/>
                <w:szCs w:val="22"/>
              </w:rPr>
              <w:t xml:space="preserve"> new construction apprenticeship and job training program that incentivizes cities, school districts, and colleges to create local hire programs in underserved areas throughout the county.</w:t>
            </w:r>
          </w:p>
        </w:tc>
        <w:tc>
          <w:tcPr>
            <w:tcW w:w="270" w:type="dxa"/>
            <w:tcBorders>
              <w:top w:val="nil"/>
              <w:left w:val="nil"/>
              <w:bottom w:val="nil"/>
              <w:right w:val="nil"/>
            </w:tcBorders>
          </w:tcPr>
          <w:p w14:paraId="66E53A50"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2FAF844" w14:textId="619E3A63" w:rsidR="00647608" w:rsidRDefault="00647608" w:rsidP="00DB410C">
            <w:pPr>
              <w:jc w:val="right"/>
              <w:rPr>
                <w:rFonts w:ascii="Arial" w:hAnsi="Arial" w:cs="Arial"/>
                <w:sz w:val="22"/>
                <w:szCs w:val="22"/>
              </w:rPr>
            </w:pPr>
            <w:r>
              <w:rPr>
                <w:rFonts w:ascii="Arial" w:hAnsi="Arial" w:cs="Arial"/>
                <w:sz w:val="22"/>
                <w:szCs w:val="22"/>
              </w:rPr>
              <w:t>$</w:t>
            </w:r>
            <w:r w:rsidR="00CA058B">
              <w:rPr>
                <w:rFonts w:ascii="Arial" w:hAnsi="Arial" w:cs="Arial"/>
                <w:sz w:val="22"/>
                <w:szCs w:val="22"/>
              </w:rPr>
              <w:t xml:space="preserve">10.4 </w:t>
            </w:r>
            <w:r>
              <w:rPr>
                <w:rFonts w:ascii="Arial" w:hAnsi="Arial" w:cs="Arial"/>
                <w:sz w:val="22"/>
                <w:szCs w:val="22"/>
              </w:rPr>
              <w:t>M</w:t>
            </w:r>
          </w:p>
        </w:tc>
      </w:tr>
      <w:tr w:rsidR="00647608" w:rsidRPr="008D0300" w14:paraId="760A7196" w14:textId="77777777" w:rsidTr="00DB410C">
        <w:trPr>
          <w:cantSplit/>
          <w:jc w:val="center"/>
        </w:trPr>
        <w:tc>
          <w:tcPr>
            <w:tcW w:w="571" w:type="dxa"/>
            <w:tcBorders>
              <w:top w:val="nil"/>
              <w:left w:val="nil"/>
              <w:bottom w:val="nil"/>
              <w:right w:val="nil"/>
            </w:tcBorders>
          </w:tcPr>
          <w:p w14:paraId="0083C0D6" w14:textId="77777777" w:rsidR="00647608" w:rsidRDefault="00647608"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598990C1"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D83331B" w14:textId="4ECAC84F" w:rsidR="00647608" w:rsidRDefault="008B3C46" w:rsidP="00DB410C">
            <w:pPr>
              <w:rPr>
                <w:rFonts w:ascii="Arial" w:hAnsi="Arial" w:cs="Arial"/>
                <w:sz w:val="22"/>
                <w:szCs w:val="22"/>
              </w:rPr>
            </w:pPr>
            <w:r>
              <w:rPr>
                <w:rFonts w:ascii="Arial" w:hAnsi="Arial" w:cs="Arial"/>
                <w:sz w:val="22"/>
                <w:szCs w:val="22"/>
              </w:rPr>
              <w:t>PSB: T</w:t>
            </w:r>
            <w:r w:rsidRPr="008B3C46">
              <w:rPr>
                <w:rFonts w:ascii="Arial" w:hAnsi="Arial" w:cs="Arial"/>
                <w:sz w:val="22"/>
                <w:szCs w:val="22"/>
              </w:rPr>
              <w:t xml:space="preserve">hird party analysis of </w:t>
            </w:r>
            <w:r>
              <w:rPr>
                <w:rFonts w:ascii="Arial" w:hAnsi="Arial" w:cs="Arial"/>
                <w:sz w:val="22"/>
                <w:szCs w:val="22"/>
              </w:rPr>
              <w:t xml:space="preserve">the </w:t>
            </w:r>
            <w:r w:rsidRPr="008B3C46">
              <w:rPr>
                <w:rFonts w:ascii="Arial" w:hAnsi="Arial" w:cs="Arial"/>
                <w:sz w:val="22"/>
                <w:szCs w:val="22"/>
              </w:rPr>
              <w:t>regional aerospace industry and supply chain health as part of COVID-19 recovery.</w:t>
            </w:r>
          </w:p>
        </w:tc>
        <w:tc>
          <w:tcPr>
            <w:tcW w:w="270" w:type="dxa"/>
            <w:tcBorders>
              <w:top w:val="nil"/>
              <w:left w:val="nil"/>
              <w:bottom w:val="nil"/>
              <w:right w:val="nil"/>
            </w:tcBorders>
          </w:tcPr>
          <w:p w14:paraId="7D4C3C77"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0B8A121" w14:textId="6C2DE7C1" w:rsidR="00647608" w:rsidRPr="008D0300" w:rsidRDefault="00647608" w:rsidP="00DB410C">
            <w:pPr>
              <w:jc w:val="right"/>
              <w:rPr>
                <w:rFonts w:ascii="Arial" w:hAnsi="Arial" w:cs="Arial"/>
                <w:sz w:val="22"/>
                <w:szCs w:val="22"/>
              </w:rPr>
            </w:pPr>
            <w:r>
              <w:rPr>
                <w:rFonts w:ascii="Arial" w:hAnsi="Arial" w:cs="Arial"/>
                <w:sz w:val="22"/>
                <w:szCs w:val="22"/>
              </w:rPr>
              <w:t>$</w:t>
            </w:r>
            <w:r w:rsidR="008B3C46">
              <w:rPr>
                <w:rFonts w:ascii="Arial" w:hAnsi="Arial" w:cs="Arial"/>
                <w:sz w:val="22"/>
                <w:szCs w:val="22"/>
              </w:rPr>
              <w:t xml:space="preserve">0.3 </w:t>
            </w:r>
            <w:r>
              <w:rPr>
                <w:rFonts w:ascii="Arial" w:hAnsi="Arial" w:cs="Arial"/>
                <w:sz w:val="22"/>
                <w:szCs w:val="22"/>
              </w:rPr>
              <w:t xml:space="preserve">M </w:t>
            </w:r>
          </w:p>
        </w:tc>
      </w:tr>
      <w:tr w:rsidR="00647608" w:rsidRPr="008D0300" w14:paraId="0BD0A709" w14:textId="77777777" w:rsidTr="00DB410C">
        <w:trPr>
          <w:cantSplit/>
          <w:jc w:val="center"/>
        </w:trPr>
        <w:tc>
          <w:tcPr>
            <w:tcW w:w="571" w:type="dxa"/>
            <w:tcBorders>
              <w:top w:val="nil"/>
              <w:left w:val="nil"/>
              <w:bottom w:val="nil"/>
              <w:right w:val="nil"/>
            </w:tcBorders>
          </w:tcPr>
          <w:p w14:paraId="09B4786A" w14:textId="77777777" w:rsidR="00647608" w:rsidRDefault="00647608"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6B7C23CA"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475FFCF" w14:textId="43D12C02" w:rsidR="00647608" w:rsidRDefault="008B3C46" w:rsidP="00DB410C">
            <w:pPr>
              <w:rPr>
                <w:rFonts w:ascii="Arial" w:hAnsi="Arial" w:cs="Arial"/>
                <w:sz w:val="22"/>
                <w:szCs w:val="22"/>
              </w:rPr>
            </w:pPr>
            <w:r>
              <w:rPr>
                <w:rFonts w:ascii="Arial" w:hAnsi="Arial" w:cs="Arial"/>
                <w:sz w:val="22"/>
                <w:szCs w:val="22"/>
              </w:rPr>
              <w:t xml:space="preserve">PSB: Support the county’s </w:t>
            </w:r>
            <w:r w:rsidRPr="008B3C46">
              <w:rPr>
                <w:rFonts w:ascii="Arial" w:hAnsi="Arial" w:cs="Arial"/>
                <w:sz w:val="22"/>
                <w:szCs w:val="22"/>
              </w:rPr>
              <w:t>Associate Development Organization</w:t>
            </w:r>
            <w:r>
              <w:rPr>
                <w:rFonts w:ascii="Arial" w:hAnsi="Arial" w:cs="Arial"/>
                <w:sz w:val="22"/>
                <w:szCs w:val="22"/>
              </w:rPr>
              <w:t xml:space="preserve"> (Seattle Chamber of Commerce)</w:t>
            </w:r>
            <w:r w:rsidRPr="008B3C46">
              <w:rPr>
                <w:rFonts w:ascii="Arial" w:hAnsi="Arial" w:cs="Arial"/>
                <w:sz w:val="22"/>
                <w:szCs w:val="22"/>
              </w:rPr>
              <w:t xml:space="preserve"> to support </w:t>
            </w:r>
            <w:r>
              <w:rPr>
                <w:rFonts w:ascii="Arial" w:hAnsi="Arial" w:cs="Arial"/>
                <w:sz w:val="22"/>
                <w:szCs w:val="22"/>
              </w:rPr>
              <w:t>the county’s</w:t>
            </w:r>
            <w:r w:rsidRPr="008B3C46">
              <w:rPr>
                <w:rFonts w:ascii="Arial" w:hAnsi="Arial" w:cs="Arial"/>
                <w:sz w:val="22"/>
                <w:szCs w:val="22"/>
              </w:rPr>
              <w:t xml:space="preserve"> retention and recovery efforts</w:t>
            </w:r>
            <w:r>
              <w:rPr>
                <w:rFonts w:ascii="Arial" w:hAnsi="Arial" w:cs="Arial"/>
                <w:sz w:val="22"/>
                <w:szCs w:val="22"/>
              </w:rPr>
              <w:t xml:space="preserve"> and </w:t>
            </w:r>
            <w:r w:rsidRPr="008B3C46">
              <w:rPr>
                <w:rFonts w:ascii="Arial" w:hAnsi="Arial" w:cs="Arial"/>
                <w:sz w:val="22"/>
                <w:szCs w:val="22"/>
              </w:rPr>
              <w:t xml:space="preserve">use remainder as seed money for </w:t>
            </w:r>
            <w:r>
              <w:rPr>
                <w:rFonts w:ascii="Arial" w:hAnsi="Arial" w:cs="Arial"/>
                <w:sz w:val="22"/>
                <w:szCs w:val="22"/>
              </w:rPr>
              <w:t xml:space="preserve">an </w:t>
            </w:r>
            <w:r w:rsidRPr="008B3C46">
              <w:rPr>
                <w:rFonts w:ascii="Arial" w:hAnsi="Arial" w:cs="Arial"/>
                <w:sz w:val="22"/>
                <w:szCs w:val="22"/>
              </w:rPr>
              <w:t>equitable/inclusive economic development capital campaign.</w:t>
            </w:r>
          </w:p>
        </w:tc>
        <w:tc>
          <w:tcPr>
            <w:tcW w:w="270" w:type="dxa"/>
            <w:tcBorders>
              <w:top w:val="nil"/>
              <w:left w:val="nil"/>
              <w:bottom w:val="nil"/>
              <w:right w:val="nil"/>
            </w:tcBorders>
          </w:tcPr>
          <w:p w14:paraId="0DE372C2"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9B625AF" w14:textId="4CB747CF" w:rsidR="00647608" w:rsidRDefault="00647608" w:rsidP="00DB410C">
            <w:pPr>
              <w:jc w:val="right"/>
              <w:rPr>
                <w:rFonts w:ascii="Arial" w:hAnsi="Arial" w:cs="Arial"/>
                <w:sz w:val="22"/>
                <w:szCs w:val="22"/>
              </w:rPr>
            </w:pPr>
            <w:r>
              <w:rPr>
                <w:rFonts w:ascii="Arial" w:hAnsi="Arial" w:cs="Arial"/>
                <w:sz w:val="22"/>
                <w:szCs w:val="22"/>
              </w:rPr>
              <w:t>$</w:t>
            </w:r>
            <w:r w:rsidR="008B3C46">
              <w:rPr>
                <w:rFonts w:ascii="Arial" w:hAnsi="Arial" w:cs="Arial"/>
                <w:sz w:val="22"/>
                <w:szCs w:val="22"/>
              </w:rPr>
              <w:t>1</w:t>
            </w:r>
            <w:r>
              <w:rPr>
                <w:rFonts w:ascii="Arial" w:hAnsi="Arial" w:cs="Arial"/>
                <w:sz w:val="22"/>
                <w:szCs w:val="22"/>
              </w:rPr>
              <w:t>.0 M</w:t>
            </w:r>
          </w:p>
        </w:tc>
      </w:tr>
      <w:tr w:rsidR="00647608" w:rsidRPr="008D0300" w14:paraId="7DD7B1BC" w14:textId="77777777" w:rsidTr="00DB410C">
        <w:trPr>
          <w:cantSplit/>
          <w:jc w:val="center"/>
        </w:trPr>
        <w:tc>
          <w:tcPr>
            <w:tcW w:w="571" w:type="dxa"/>
            <w:tcBorders>
              <w:top w:val="nil"/>
              <w:left w:val="nil"/>
              <w:bottom w:val="nil"/>
              <w:right w:val="nil"/>
            </w:tcBorders>
          </w:tcPr>
          <w:p w14:paraId="5EA4AC6E" w14:textId="77777777" w:rsidR="00647608" w:rsidRDefault="00647608" w:rsidP="00DB410C">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6E77DF96"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C95F5A" w14:textId="39F20DE4" w:rsidR="00647608" w:rsidRDefault="00C170D8" w:rsidP="00DB410C">
            <w:pPr>
              <w:rPr>
                <w:rFonts w:ascii="Arial" w:hAnsi="Arial" w:cs="Arial"/>
                <w:sz w:val="22"/>
                <w:szCs w:val="22"/>
              </w:rPr>
            </w:pPr>
            <w:r>
              <w:rPr>
                <w:rFonts w:ascii="Arial" w:hAnsi="Arial" w:cs="Arial"/>
                <w:sz w:val="22"/>
                <w:szCs w:val="22"/>
              </w:rPr>
              <w:t xml:space="preserve">DLS: </w:t>
            </w:r>
            <w:r w:rsidRPr="00C170D8">
              <w:rPr>
                <w:rFonts w:ascii="Arial" w:hAnsi="Arial" w:cs="Arial"/>
                <w:sz w:val="22"/>
                <w:szCs w:val="22"/>
              </w:rPr>
              <w:t xml:space="preserve">Continue the small </w:t>
            </w:r>
            <w:r>
              <w:rPr>
                <w:rFonts w:ascii="Arial" w:hAnsi="Arial" w:cs="Arial"/>
                <w:sz w:val="22"/>
                <w:szCs w:val="22"/>
              </w:rPr>
              <w:t xml:space="preserve">business </w:t>
            </w:r>
            <w:r w:rsidRPr="00C170D8">
              <w:rPr>
                <w:rFonts w:ascii="Arial" w:hAnsi="Arial" w:cs="Arial"/>
                <w:sz w:val="22"/>
                <w:szCs w:val="22"/>
              </w:rPr>
              <w:t xml:space="preserve">grant program </w:t>
            </w:r>
            <w:r>
              <w:rPr>
                <w:rFonts w:ascii="Arial" w:hAnsi="Arial" w:cs="Arial"/>
                <w:sz w:val="22"/>
                <w:szCs w:val="22"/>
              </w:rPr>
              <w:t xml:space="preserve">established in 2020 for unincorporated King County small businesses; </w:t>
            </w:r>
            <w:r w:rsidRPr="00C170D8">
              <w:rPr>
                <w:rFonts w:ascii="Arial" w:hAnsi="Arial" w:cs="Arial"/>
                <w:sz w:val="22"/>
                <w:szCs w:val="22"/>
              </w:rPr>
              <w:t>provide matching funds for patio and storefront improvement</w:t>
            </w:r>
            <w:r>
              <w:rPr>
                <w:rFonts w:ascii="Arial" w:hAnsi="Arial" w:cs="Arial"/>
                <w:sz w:val="22"/>
                <w:szCs w:val="22"/>
              </w:rPr>
              <w:t xml:space="preserve">; </w:t>
            </w:r>
            <w:r w:rsidRPr="00C170D8">
              <w:rPr>
                <w:rFonts w:ascii="Arial" w:hAnsi="Arial" w:cs="Arial"/>
                <w:sz w:val="22"/>
                <w:szCs w:val="22"/>
              </w:rPr>
              <w:t>provide grants to community organizations and chambers of commerce</w:t>
            </w:r>
            <w:r>
              <w:rPr>
                <w:rFonts w:ascii="Arial" w:hAnsi="Arial" w:cs="Arial"/>
                <w:sz w:val="22"/>
                <w:szCs w:val="22"/>
              </w:rPr>
              <w:t>;</w:t>
            </w:r>
            <w:r w:rsidRPr="00C170D8">
              <w:rPr>
                <w:rFonts w:ascii="Arial" w:hAnsi="Arial" w:cs="Arial"/>
                <w:sz w:val="22"/>
                <w:szCs w:val="22"/>
              </w:rPr>
              <w:t xml:space="preserve"> and a digital campaign to support unincorporated area businesses.</w:t>
            </w:r>
          </w:p>
        </w:tc>
        <w:tc>
          <w:tcPr>
            <w:tcW w:w="270" w:type="dxa"/>
            <w:tcBorders>
              <w:top w:val="nil"/>
              <w:left w:val="nil"/>
              <w:bottom w:val="nil"/>
              <w:right w:val="nil"/>
            </w:tcBorders>
          </w:tcPr>
          <w:p w14:paraId="535BBBDD"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142E1A9" w14:textId="62D96089" w:rsidR="00647608" w:rsidRDefault="00647608" w:rsidP="00DB410C">
            <w:pPr>
              <w:jc w:val="right"/>
              <w:rPr>
                <w:rFonts w:ascii="Arial" w:hAnsi="Arial" w:cs="Arial"/>
                <w:sz w:val="22"/>
                <w:szCs w:val="22"/>
              </w:rPr>
            </w:pPr>
            <w:r>
              <w:rPr>
                <w:rFonts w:ascii="Arial" w:hAnsi="Arial" w:cs="Arial"/>
                <w:sz w:val="22"/>
                <w:szCs w:val="22"/>
              </w:rPr>
              <w:t>$</w:t>
            </w:r>
            <w:r w:rsidR="00C170D8">
              <w:rPr>
                <w:rFonts w:ascii="Arial" w:hAnsi="Arial" w:cs="Arial"/>
                <w:sz w:val="22"/>
                <w:szCs w:val="22"/>
              </w:rPr>
              <w:t xml:space="preserve">5.0 </w:t>
            </w:r>
            <w:r>
              <w:rPr>
                <w:rFonts w:ascii="Arial" w:hAnsi="Arial" w:cs="Arial"/>
                <w:sz w:val="22"/>
                <w:szCs w:val="22"/>
              </w:rPr>
              <w:t>M</w:t>
            </w:r>
          </w:p>
        </w:tc>
      </w:tr>
      <w:tr w:rsidR="00647608" w:rsidRPr="008D0300" w14:paraId="5F094278" w14:textId="77777777" w:rsidTr="00DB410C">
        <w:trPr>
          <w:cantSplit/>
          <w:jc w:val="center"/>
        </w:trPr>
        <w:tc>
          <w:tcPr>
            <w:tcW w:w="571" w:type="dxa"/>
            <w:tcBorders>
              <w:top w:val="nil"/>
              <w:left w:val="nil"/>
              <w:bottom w:val="nil"/>
              <w:right w:val="nil"/>
            </w:tcBorders>
          </w:tcPr>
          <w:p w14:paraId="56CA72FB" w14:textId="77777777" w:rsidR="00647608" w:rsidRDefault="00647608"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2FA9EBF7"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4CE21F9" w14:textId="22C11155" w:rsidR="00647608" w:rsidRDefault="00EA2C6E" w:rsidP="00DB410C">
            <w:pPr>
              <w:rPr>
                <w:rFonts w:ascii="Arial" w:hAnsi="Arial" w:cs="Arial"/>
                <w:sz w:val="22"/>
                <w:szCs w:val="22"/>
              </w:rPr>
            </w:pPr>
            <w:r>
              <w:rPr>
                <w:rFonts w:ascii="Arial" w:hAnsi="Arial" w:cs="Arial"/>
                <w:sz w:val="22"/>
                <w:szCs w:val="22"/>
              </w:rPr>
              <w:t xml:space="preserve">Public Health – Environmental Health: </w:t>
            </w:r>
            <w:r w:rsidRPr="00EA2C6E">
              <w:rPr>
                <w:rFonts w:ascii="Arial" w:hAnsi="Arial" w:cs="Arial"/>
                <w:sz w:val="22"/>
                <w:szCs w:val="22"/>
              </w:rPr>
              <w:t>Extend the Safestart program from March 2021 through September 2021. The “Safe Start Taverns and Restaurant” (SSTAR) Program will continue to emphasize outreach and education to taverns and restaurants, provide technical assistance, and implement progressive enforcement for non-compliance up to and including food permit suspension.</w:t>
            </w:r>
          </w:p>
        </w:tc>
        <w:tc>
          <w:tcPr>
            <w:tcW w:w="270" w:type="dxa"/>
            <w:tcBorders>
              <w:top w:val="nil"/>
              <w:left w:val="nil"/>
              <w:bottom w:val="nil"/>
              <w:right w:val="nil"/>
            </w:tcBorders>
          </w:tcPr>
          <w:p w14:paraId="12FA0CA0"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DC30E53" w14:textId="5D2068DB" w:rsidR="00647608" w:rsidRDefault="00647608" w:rsidP="00DB410C">
            <w:pPr>
              <w:jc w:val="right"/>
              <w:rPr>
                <w:rFonts w:ascii="Arial" w:hAnsi="Arial" w:cs="Arial"/>
                <w:sz w:val="22"/>
                <w:szCs w:val="22"/>
              </w:rPr>
            </w:pPr>
            <w:r>
              <w:rPr>
                <w:rFonts w:ascii="Arial" w:hAnsi="Arial" w:cs="Arial"/>
                <w:sz w:val="22"/>
                <w:szCs w:val="22"/>
              </w:rPr>
              <w:t>$1</w:t>
            </w:r>
            <w:r w:rsidR="00EA2C6E">
              <w:rPr>
                <w:rFonts w:ascii="Arial" w:hAnsi="Arial" w:cs="Arial"/>
                <w:sz w:val="22"/>
                <w:szCs w:val="22"/>
              </w:rPr>
              <w:t xml:space="preserve">.8 </w:t>
            </w:r>
            <w:r>
              <w:rPr>
                <w:rFonts w:ascii="Arial" w:hAnsi="Arial" w:cs="Arial"/>
                <w:sz w:val="22"/>
                <w:szCs w:val="22"/>
              </w:rPr>
              <w:t>M</w:t>
            </w:r>
          </w:p>
        </w:tc>
      </w:tr>
      <w:tr w:rsidR="00647608" w:rsidRPr="008D0300" w14:paraId="52DD1435" w14:textId="77777777" w:rsidTr="00DB410C">
        <w:trPr>
          <w:cantSplit/>
          <w:jc w:val="center"/>
        </w:trPr>
        <w:tc>
          <w:tcPr>
            <w:tcW w:w="571" w:type="dxa"/>
            <w:tcBorders>
              <w:top w:val="nil"/>
              <w:left w:val="nil"/>
              <w:bottom w:val="nil"/>
              <w:right w:val="nil"/>
            </w:tcBorders>
          </w:tcPr>
          <w:p w14:paraId="0147D7E7" w14:textId="77777777" w:rsidR="00647608" w:rsidRDefault="00647608" w:rsidP="00DB410C">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3C327862"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7411BAB" w14:textId="0574A8DF" w:rsidR="00647608" w:rsidRDefault="00EA2C6E" w:rsidP="00DB410C">
            <w:pPr>
              <w:rPr>
                <w:rFonts w:ascii="Arial" w:hAnsi="Arial" w:cs="Arial"/>
                <w:sz w:val="22"/>
                <w:szCs w:val="22"/>
              </w:rPr>
            </w:pPr>
            <w:r>
              <w:rPr>
                <w:rFonts w:ascii="Arial" w:hAnsi="Arial" w:cs="Arial"/>
                <w:sz w:val="22"/>
                <w:szCs w:val="22"/>
              </w:rPr>
              <w:t>PSB</w:t>
            </w:r>
            <w:r w:rsidR="008B7C70">
              <w:rPr>
                <w:rFonts w:ascii="Arial" w:hAnsi="Arial" w:cs="Arial"/>
                <w:sz w:val="22"/>
                <w:szCs w:val="22"/>
              </w:rPr>
              <w:t xml:space="preserve"> - Post COVID Recovery Assistance</w:t>
            </w:r>
            <w:r>
              <w:rPr>
                <w:rFonts w:ascii="Arial" w:hAnsi="Arial" w:cs="Arial"/>
                <w:sz w:val="22"/>
                <w:szCs w:val="22"/>
              </w:rPr>
              <w:t>: N</w:t>
            </w:r>
            <w:r w:rsidRPr="00EA2C6E">
              <w:rPr>
                <w:rFonts w:ascii="Arial" w:hAnsi="Arial" w:cs="Arial"/>
                <w:sz w:val="22"/>
                <w:szCs w:val="22"/>
              </w:rPr>
              <w:t>ew integrated program</w:t>
            </w:r>
            <w:r w:rsidR="003E49A9">
              <w:rPr>
                <w:rFonts w:ascii="Arial" w:hAnsi="Arial" w:cs="Arial"/>
                <w:sz w:val="22"/>
                <w:szCs w:val="22"/>
              </w:rPr>
              <w:t>,</w:t>
            </w:r>
            <w:r w:rsidRPr="00EA2C6E">
              <w:rPr>
                <w:rFonts w:ascii="Arial" w:hAnsi="Arial" w:cs="Arial"/>
                <w:sz w:val="22"/>
                <w:szCs w:val="22"/>
              </w:rPr>
              <w:t xml:space="preserve"> which promotes economic recovery by connecting shelter environment candidates with rental assistance and employment with King County or partner agencies. Over 300 new jobs </w:t>
            </w:r>
            <w:r>
              <w:rPr>
                <w:rFonts w:ascii="Arial" w:hAnsi="Arial" w:cs="Arial"/>
                <w:sz w:val="22"/>
                <w:szCs w:val="22"/>
              </w:rPr>
              <w:t>would</w:t>
            </w:r>
            <w:r w:rsidRPr="00EA2C6E">
              <w:rPr>
                <w:rFonts w:ascii="Arial" w:hAnsi="Arial" w:cs="Arial"/>
                <w:sz w:val="22"/>
                <w:szCs w:val="22"/>
              </w:rPr>
              <w:t xml:space="preserve"> be spread across several conservation, environmental, and </w:t>
            </w:r>
            <w:r>
              <w:rPr>
                <w:rFonts w:ascii="Arial" w:hAnsi="Arial" w:cs="Arial"/>
                <w:sz w:val="22"/>
                <w:szCs w:val="22"/>
              </w:rPr>
              <w:t xml:space="preserve">unincorporated King County </w:t>
            </w:r>
            <w:r w:rsidRPr="00EA2C6E">
              <w:rPr>
                <w:rFonts w:ascii="Arial" w:hAnsi="Arial" w:cs="Arial"/>
                <w:sz w:val="22"/>
                <w:szCs w:val="22"/>
              </w:rPr>
              <w:t>service programs.</w:t>
            </w:r>
          </w:p>
        </w:tc>
        <w:tc>
          <w:tcPr>
            <w:tcW w:w="270" w:type="dxa"/>
            <w:tcBorders>
              <w:top w:val="nil"/>
              <w:left w:val="nil"/>
              <w:bottom w:val="nil"/>
              <w:right w:val="nil"/>
            </w:tcBorders>
          </w:tcPr>
          <w:p w14:paraId="17CF7326"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C812E62" w14:textId="6B43D181" w:rsidR="00647608" w:rsidRDefault="00EA2C6E" w:rsidP="00DB410C">
            <w:pPr>
              <w:jc w:val="right"/>
              <w:rPr>
                <w:rFonts w:ascii="Arial" w:hAnsi="Arial" w:cs="Arial"/>
                <w:sz w:val="22"/>
                <w:szCs w:val="22"/>
              </w:rPr>
            </w:pPr>
            <w:r>
              <w:rPr>
                <w:rFonts w:ascii="Arial" w:hAnsi="Arial" w:cs="Arial"/>
                <w:sz w:val="22"/>
                <w:szCs w:val="22"/>
              </w:rPr>
              <w:t>$40.0</w:t>
            </w:r>
            <w:r w:rsidR="00647608">
              <w:rPr>
                <w:rFonts w:ascii="Arial" w:hAnsi="Arial" w:cs="Arial"/>
                <w:sz w:val="22"/>
                <w:szCs w:val="22"/>
              </w:rPr>
              <w:t xml:space="preserve"> M</w:t>
            </w:r>
          </w:p>
        </w:tc>
      </w:tr>
      <w:tr w:rsidR="00647608" w:rsidRPr="008D0300" w14:paraId="0642F67F" w14:textId="77777777" w:rsidTr="00DB410C">
        <w:trPr>
          <w:cantSplit/>
          <w:jc w:val="center"/>
        </w:trPr>
        <w:tc>
          <w:tcPr>
            <w:tcW w:w="571" w:type="dxa"/>
            <w:tcBorders>
              <w:top w:val="nil"/>
              <w:left w:val="nil"/>
              <w:bottom w:val="single" w:sz="12" w:space="0" w:color="auto"/>
              <w:right w:val="nil"/>
            </w:tcBorders>
          </w:tcPr>
          <w:p w14:paraId="6C6253D3" w14:textId="77777777" w:rsidR="00647608" w:rsidRPr="008D0300" w:rsidRDefault="00647608" w:rsidP="00DB410C">
            <w:pPr>
              <w:rPr>
                <w:rFonts w:ascii="Arial" w:hAnsi="Arial" w:cs="Arial"/>
                <w:b/>
                <w:sz w:val="22"/>
                <w:szCs w:val="22"/>
              </w:rPr>
            </w:pPr>
          </w:p>
        </w:tc>
        <w:tc>
          <w:tcPr>
            <w:tcW w:w="268" w:type="dxa"/>
            <w:tcBorders>
              <w:top w:val="nil"/>
              <w:left w:val="nil"/>
              <w:bottom w:val="single" w:sz="12" w:space="0" w:color="auto"/>
              <w:right w:val="nil"/>
            </w:tcBorders>
          </w:tcPr>
          <w:p w14:paraId="1336B18D" w14:textId="77777777" w:rsidR="00647608" w:rsidRPr="008D0300" w:rsidRDefault="00647608"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34463747" w14:textId="77777777" w:rsidR="00647608" w:rsidRPr="008D0300" w:rsidRDefault="00647608"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04C37C75" w14:textId="77777777" w:rsidR="00647608" w:rsidRPr="00B33952" w:rsidRDefault="00647608"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5A8A49ED" w14:textId="3D910318" w:rsidR="00647608" w:rsidRPr="00B33952" w:rsidRDefault="00647608" w:rsidP="00DB410C">
            <w:pPr>
              <w:jc w:val="right"/>
              <w:rPr>
                <w:rFonts w:ascii="Arial" w:hAnsi="Arial" w:cs="Arial"/>
                <w:b/>
                <w:sz w:val="22"/>
                <w:szCs w:val="22"/>
              </w:rPr>
            </w:pPr>
            <w:r w:rsidRPr="00B33952">
              <w:rPr>
                <w:rFonts w:ascii="Arial" w:hAnsi="Arial" w:cs="Arial"/>
                <w:b/>
                <w:sz w:val="22"/>
                <w:szCs w:val="22"/>
              </w:rPr>
              <w:t>$</w:t>
            </w:r>
            <w:r w:rsidR="00EA2C6E">
              <w:rPr>
                <w:rFonts w:ascii="Arial" w:hAnsi="Arial" w:cs="Arial"/>
                <w:b/>
                <w:sz w:val="22"/>
                <w:szCs w:val="22"/>
              </w:rPr>
              <w:t>62.5</w:t>
            </w:r>
            <w:r>
              <w:rPr>
                <w:rFonts w:ascii="Arial" w:hAnsi="Arial" w:cs="Arial"/>
                <w:b/>
                <w:sz w:val="22"/>
                <w:szCs w:val="22"/>
              </w:rPr>
              <w:t xml:space="preserve"> M</w:t>
            </w:r>
          </w:p>
        </w:tc>
      </w:tr>
    </w:tbl>
    <w:p w14:paraId="6EE260D0" w14:textId="77777777" w:rsidR="00647608" w:rsidRDefault="00647608" w:rsidP="0053162B">
      <w:pPr>
        <w:spacing w:line="264" w:lineRule="auto"/>
        <w:jc w:val="both"/>
        <w:rPr>
          <w:rFonts w:ascii="Arial" w:hAnsi="Arial" w:cs="Arial"/>
          <w:bCs/>
          <w:szCs w:val="24"/>
        </w:rPr>
      </w:pPr>
    </w:p>
    <w:p w14:paraId="6511E13F" w14:textId="77777777" w:rsidR="0053162B" w:rsidRDefault="0053162B" w:rsidP="00593B14">
      <w:pPr>
        <w:keepNext/>
        <w:spacing w:line="259" w:lineRule="auto"/>
        <w:jc w:val="both"/>
        <w:rPr>
          <w:rFonts w:ascii="Arial" w:hAnsi="Arial" w:cs="Arial"/>
          <w:szCs w:val="24"/>
        </w:rPr>
      </w:pPr>
    </w:p>
    <w:p w14:paraId="48B607AD" w14:textId="4AC188D8" w:rsidR="001704EA" w:rsidRDefault="001704EA" w:rsidP="001704EA">
      <w:pPr>
        <w:keepNext/>
        <w:spacing w:line="259" w:lineRule="auto"/>
        <w:jc w:val="both"/>
        <w:rPr>
          <w:rFonts w:ascii="Arial" w:hAnsi="Arial" w:cs="Arial"/>
          <w:szCs w:val="24"/>
        </w:rPr>
      </w:pPr>
      <w:r w:rsidRPr="001704EA">
        <w:rPr>
          <w:rFonts w:ascii="Arial" w:hAnsi="Arial" w:cs="Arial"/>
          <w:i/>
          <w:iCs/>
          <w:szCs w:val="24"/>
        </w:rPr>
        <w:t>PSB: Behavioral Health Careers.</w:t>
      </w:r>
      <w:r>
        <w:rPr>
          <w:rFonts w:ascii="Arial" w:hAnsi="Arial" w:cs="Arial"/>
          <w:szCs w:val="24"/>
        </w:rPr>
        <w:t xml:space="preserve">   Executive staff state that this program would tackle the behavioral health workforce crisis</w:t>
      </w:r>
      <w:r w:rsidR="003E49A9">
        <w:rPr>
          <w:rFonts w:ascii="Arial" w:hAnsi="Arial" w:cs="Arial"/>
          <w:szCs w:val="24"/>
        </w:rPr>
        <w:t>,</w:t>
      </w:r>
      <w:r>
        <w:rPr>
          <w:rFonts w:ascii="Arial" w:hAnsi="Arial" w:cs="Arial"/>
          <w:szCs w:val="24"/>
        </w:rPr>
        <w:t xml:space="preserve"> which has been exacerbated by the COVID-19 pandemic. </w:t>
      </w:r>
      <w:r w:rsidRPr="001704EA">
        <w:rPr>
          <w:rFonts w:ascii="Arial" w:hAnsi="Arial" w:cs="Arial"/>
          <w:szCs w:val="24"/>
        </w:rPr>
        <w:t>Providers struggle to recruit, train, and retain an adequate, qualified behavioral healthcare workforce, particularly a workforce comprised of those who speak a primary language other than English</w:t>
      </w:r>
      <w:r>
        <w:rPr>
          <w:rFonts w:ascii="Arial" w:hAnsi="Arial" w:cs="Arial"/>
          <w:szCs w:val="24"/>
        </w:rPr>
        <w:t xml:space="preserve">, </w:t>
      </w:r>
      <w:r w:rsidRPr="001704EA">
        <w:rPr>
          <w:rFonts w:ascii="Arial" w:hAnsi="Arial" w:cs="Arial"/>
          <w:szCs w:val="24"/>
        </w:rPr>
        <w:t xml:space="preserve">those who identify as </w:t>
      </w:r>
      <w:r>
        <w:rPr>
          <w:rFonts w:ascii="Arial" w:hAnsi="Arial" w:cs="Arial"/>
          <w:szCs w:val="24"/>
        </w:rPr>
        <w:t>BIPOC</w:t>
      </w:r>
      <w:r w:rsidRPr="001704EA">
        <w:rPr>
          <w:rFonts w:ascii="Arial" w:hAnsi="Arial" w:cs="Arial"/>
          <w:szCs w:val="24"/>
        </w:rPr>
        <w:t>, those who identify as</w:t>
      </w:r>
      <w:r>
        <w:rPr>
          <w:rFonts w:ascii="Arial" w:hAnsi="Arial" w:cs="Arial"/>
          <w:szCs w:val="24"/>
        </w:rPr>
        <w:t xml:space="preserve"> </w:t>
      </w:r>
      <w:r w:rsidRPr="001704EA">
        <w:rPr>
          <w:rFonts w:ascii="Arial" w:hAnsi="Arial" w:cs="Arial"/>
          <w:szCs w:val="24"/>
        </w:rPr>
        <w:t>LGBTQ</w:t>
      </w:r>
      <w:r>
        <w:rPr>
          <w:rFonts w:ascii="Arial" w:hAnsi="Arial" w:cs="Arial"/>
          <w:szCs w:val="24"/>
        </w:rPr>
        <w:t xml:space="preserve">, </w:t>
      </w:r>
      <w:r>
        <w:rPr>
          <w:rFonts w:ascii="Arial" w:hAnsi="Arial" w:cs="Arial"/>
          <w:szCs w:val="24"/>
        </w:rPr>
        <w:lastRenderedPageBreak/>
        <w:t>and those from under-served communities</w:t>
      </w:r>
      <w:r w:rsidRPr="001704EA">
        <w:rPr>
          <w:rFonts w:ascii="Arial" w:hAnsi="Arial" w:cs="Arial"/>
          <w:szCs w:val="24"/>
        </w:rPr>
        <w:t>.</w:t>
      </w:r>
      <w:r>
        <w:rPr>
          <w:rFonts w:ascii="Arial" w:hAnsi="Arial" w:cs="Arial"/>
          <w:szCs w:val="24"/>
        </w:rPr>
        <w:t xml:space="preserve"> </w:t>
      </w:r>
      <w:r w:rsidR="00DB410C">
        <w:rPr>
          <w:rFonts w:ascii="Arial" w:hAnsi="Arial" w:cs="Arial"/>
          <w:szCs w:val="24"/>
        </w:rPr>
        <w:t xml:space="preserve">The program would prioritize individuals </w:t>
      </w:r>
      <w:r w:rsidR="0072095E">
        <w:rPr>
          <w:rFonts w:ascii="Arial" w:hAnsi="Arial" w:cs="Arial"/>
          <w:szCs w:val="24"/>
        </w:rPr>
        <w:t>that are part of these communities.</w:t>
      </w:r>
    </w:p>
    <w:p w14:paraId="4D26621A" w14:textId="77777777" w:rsidR="001704EA" w:rsidRDefault="001704EA" w:rsidP="001704EA">
      <w:pPr>
        <w:keepNext/>
        <w:spacing w:line="259" w:lineRule="auto"/>
        <w:jc w:val="both"/>
        <w:rPr>
          <w:rFonts w:ascii="Arial" w:hAnsi="Arial" w:cs="Arial"/>
          <w:szCs w:val="24"/>
        </w:rPr>
      </w:pPr>
    </w:p>
    <w:p w14:paraId="5F37B901" w14:textId="3968E695" w:rsidR="001704EA" w:rsidRPr="001704EA" w:rsidRDefault="00DB410C" w:rsidP="0072095E">
      <w:pPr>
        <w:keepNext/>
        <w:spacing w:line="259" w:lineRule="auto"/>
        <w:jc w:val="both"/>
        <w:rPr>
          <w:rFonts w:ascii="Arial" w:hAnsi="Arial" w:cs="Arial"/>
          <w:szCs w:val="24"/>
        </w:rPr>
      </w:pPr>
      <w:r>
        <w:rPr>
          <w:rFonts w:ascii="Arial" w:hAnsi="Arial" w:cs="Arial"/>
          <w:szCs w:val="24"/>
        </w:rPr>
        <w:t xml:space="preserve">Executive staff state that </w:t>
      </w:r>
      <w:r w:rsidR="001704EA" w:rsidRPr="001704EA">
        <w:rPr>
          <w:rFonts w:ascii="Arial" w:hAnsi="Arial" w:cs="Arial"/>
          <w:szCs w:val="24"/>
        </w:rPr>
        <w:t>$2</w:t>
      </w:r>
      <w:r>
        <w:rPr>
          <w:rFonts w:ascii="Arial" w:hAnsi="Arial" w:cs="Arial"/>
          <w:szCs w:val="24"/>
        </w:rPr>
        <w:t xml:space="preserve"> million</w:t>
      </w:r>
      <w:r w:rsidR="001704EA" w:rsidRPr="001704EA">
        <w:rPr>
          <w:rFonts w:ascii="Arial" w:hAnsi="Arial" w:cs="Arial"/>
          <w:szCs w:val="24"/>
        </w:rPr>
        <w:t xml:space="preserve"> of the $4</w:t>
      </w:r>
      <w:r>
        <w:rPr>
          <w:rFonts w:ascii="Arial" w:hAnsi="Arial" w:cs="Arial"/>
          <w:szCs w:val="24"/>
        </w:rPr>
        <w:t xml:space="preserve"> million</w:t>
      </w:r>
      <w:r w:rsidR="001704EA" w:rsidRPr="001704EA">
        <w:rPr>
          <w:rFonts w:ascii="Arial" w:hAnsi="Arial" w:cs="Arial"/>
          <w:szCs w:val="24"/>
        </w:rPr>
        <w:t xml:space="preserve"> </w:t>
      </w:r>
      <w:r w:rsidR="001704EA">
        <w:rPr>
          <w:rFonts w:ascii="Arial" w:hAnsi="Arial" w:cs="Arial"/>
          <w:szCs w:val="24"/>
        </w:rPr>
        <w:t>of proposed appropriation would</w:t>
      </w:r>
      <w:r w:rsidR="001704EA" w:rsidRPr="001704EA">
        <w:rPr>
          <w:rFonts w:ascii="Arial" w:hAnsi="Arial" w:cs="Arial"/>
          <w:szCs w:val="24"/>
        </w:rPr>
        <w:t xml:space="preserve"> be used to fund apprenticeship cohorts. There </w:t>
      </w:r>
      <w:r>
        <w:rPr>
          <w:rFonts w:ascii="Arial" w:hAnsi="Arial" w:cs="Arial"/>
          <w:szCs w:val="24"/>
        </w:rPr>
        <w:t>would be approximately</w:t>
      </w:r>
      <w:r w:rsidR="001704EA" w:rsidRPr="001704EA">
        <w:rPr>
          <w:rFonts w:ascii="Arial" w:hAnsi="Arial" w:cs="Arial"/>
          <w:szCs w:val="24"/>
        </w:rPr>
        <w:t xml:space="preserve"> 20-24 </w:t>
      </w:r>
      <w:r>
        <w:rPr>
          <w:rFonts w:ascii="Arial" w:hAnsi="Arial" w:cs="Arial"/>
          <w:szCs w:val="24"/>
        </w:rPr>
        <w:t>individuals</w:t>
      </w:r>
      <w:r w:rsidR="001704EA" w:rsidRPr="001704EA">
        <w:rPr>
          <w:rFonts w:ascii="Arial" w:hAnsi="Arial" w:cs="Arial"/>
          <w:szCs w:val="24"/>
        </w:rPr>
        <w:t xml:space="preserve"> per cohort</w:t>
      </w:r>
      <w:r w:rsidR="00E20E2A">
        <w:rPr>
          <w:rFonts w:ascii="Arial" w:hAnsi="Arial" w:cs="Arial"/>
          <w:szCs w:val="24"/>
        </w:rPr>
        <w:t xml:space="preserve"> with 10 cohorts being funded </w:t>
      </w:r>
      <w:r>
        <w:rPr>
          <w:rFonts w:ascii="Arial" w:hAnsi="Arial" w:cs="Arial"/>
          <w:szCs w:val="24"/>
        </w:rPr>
        <w:t>o</w:t>
      </w:r>
      <w:r w:rsidR="001704EA" w:rsidRPr="001704EA">
        <w:rPr>
          <w:rFonts w:ascii="Arial" w:hAnsi="Arial" w:cs="Arial"/>
          <w:szCs w:val="24"/>
        </w:rPr>
        <w:t>ver two year</w:t>
      </w:r>
      <w:r>
        <w:rPr>
          <w:rFonts w:ascii="Arial" w:hAnsi="Arial" w:cs="Arial"/>
          <w:szCs w:val="24"/>
        </w:rPr>
        <w:t>s</w:t>
      </w:r>
      <w:r w:rsidR="0018197A">
        <w:rPr>
          <w:rFonts w:ascii="Arial" w:hAnsi="Arial" w:cs="Arial"/>
          <w:szCs w:val="24"/>
        </w:rPr>
        <w:t xml:space="preserve"> which would result in </w:t>
      </w:r>
      <w:r w:rsidR="001704EA" w:rsidRPr="001704EA">
        <w:rPr>
          <w:rFonts w:ascii="Arial" w:hAnsi="Arial" w:cs="Arial"/>
          <w:szCs w:val="24"/>
        </w:rPr>
        <w:t xml:space="preserve">200 apprenticeships slots. Each of those apprenticeship slots </w:t>
      </w:r>
      <w:r>
        <w:rPr>
          <w:rFonts w:ascii="Arial" w:hAnsi="Arial" w:cs="Arial"/>
          <w:szCs w:val="24"/>
        </w:rPr>
        <w:t>would be provided</w:t>
      </w:r>
      <w:r w:rsidR="001704EA" w:rsidRPr="001704EA">
        <w:rPr>
          <w:rFonts w:ascii="Arial" w:hAnsi="Arial" w:cs="Arial"/>
          <w:szCs w:val="24"/>
        </w:rPr>
        <w:t xml:space="preserve"> a position with a provider for on-the-job-training along with classroom education. Cohort costs </w:t>
      </w:r>
      <w:r>
        <w:rPr>
          <w:rFonts w:ascii="Arial" w:hAnsi="Arial" w:cs="Arial"/>
          <w:szCs w:val="24"/>
        </w:rPr>
        <w:t xml:space="preserve">would </w:t>
      </w:r>
      <w:r w:rsidR="001704EA" w:rsidRPr="001704EA">
        <w:rPr>
          <w:rFonts w:ascii="Arial" w:hAnsi="Arial" w:cs="Arial"/>
          <w:szCs w:val="24"/>
        </w:rPr>
        <w:t>include tuition, laptop, instruct</w:t>
      </w:r>
      <w:r>
        <w:rPr>
          <w:rFonts w:ascii="Arial" w:hAnsi="Arial" w:cs="Arial"/>
          <w:szCs w:val="24"/>
        </w:rPr>
        <w:t>ion</w:t>
      </w:r>
      <w:r w:rsidR="001704EA" w:rsidRPr="001704EA">
        <w:rPr>
          <w:rFonts w:ascii="Arial" w:hAnsi="Arial" w:cs="Arial"/>
          <w:szCs w:val="24"/>
        </w:rPr>
        <w:t>, child</w:t>
      </w:r>
      <w:r w:rsidR="001704EA">
        <w:rPr>
          <w:rFonts w:ascii="Arial" w:hAnsi="Arial" w:cs="Arial"/>
          <w:szCs w:val="24"/>
        </w:rPr>
        <w:t xml:space="preserve"> </w:t>
      </w:r>
      <w:r w:rsidR="001704EA" w:rsidRPr="001704EA">
        <w:rPr>
          <w:rFonts w:ascii="Arial" w:hAnsi="Arial" w:cs="Arial"/>
          <w:szCs w:val="24"/>
        </w:rPr>
        <w:t>care</w:t>
      </w:r>
      <w:r>
        <w:rPr>
          <w:rFonts w:ascii="Arial" w:hAnsi="Arial" w:cs="Arial"/>
          <w:szCs w:val="24"/>
        </w:rPr>
        <w:t>,</w:t>
      </w:r>
      <w:r w:rsidR="001704EA" w:rsidRPr="001704EA">
        <w:rPr>
          <w:rFonts w:ascii="Arial" w:hAnsi="Arial" w:cs="Arial"/>
          <w:szCs w:val="24"/>
        </w:rPr>
        <w:t xml:space="preserve"> pre-apprenticeship training</w:t>
      </w:r>
      <w:r>
        <w:rPr>
          <w:rFonts w:ascii="Arial" w:hAnsi="Arial" w:cs="Arial"/>
          <w:szCs w:val="24"/>
        </w:rPr>
        <w:t>,</w:t>
      </w:r>
      <w:r w:rsidR="001704EA" w:rsidRPr="001704EA">
        <w:rPr>
          <w:rFonts w:ascii="Arial" w:hAnsi="Arial" w:cs="Arial"/>
          <w:szCs w:val="24"/>
        </w:rPr>
        <w:t xml:space="preserve"> and job readiness</w:t>
      </w:r>
      <w:r>
        <w:rPr>
          <w:rFonts w:ascii="Arial" w:hAnsi="Arial" w:cs="Arial"/>
          <w:szCs w:val="24"/>
        </w:rPr>
        <w:t xml:space="preserve"> training</w:t>
      </w:r>
      <w:r w:rsidR="001704EA" w:rsidRPr="001704EA">
        <w:rPr>
          <w:rFonts w:ascii="Arial" w:hAnsi="Arial" w:cs="Arial"/>
          <w:szCs w:val="24"/>
        </w:rPr>
        <w:t xml:space="preserve">. </w:t>
      </w:r>
      <w:r w:rsidR="0072095E" w:rsidRPr="001704EA">
        <w:rPr>
          <w:rFonts w:ascii="Arial" w:hAnsi="Arial" w:cs="Arial"/>
          <w:szCs w:val="24"/>
        </w:rPr>
        <w:t>Initial positions would be Behavioral Tech</w:t>
      </w:r>
      <w:r w:rsidR="003704DC">
        <w:rPr>
          <w:rFonts w:ascii="Arial" w:hAnsi="Arial" w:cs="Arial"/>
          <w:szCs w:val="24"/>
        </w:rPr>
        <w:t>nician</w:t>
      </w:r>
      <w:r w:rsidR="0072095E">
        <w:rPr>
          <w:rFonts w:ascii="Arial" w:hAnsi="Arial" w:cs="Arial"/>
          <w:szCs w:val="24"/>
        </w:rPr>
        <w:t>s</w:t>
      </w:r>
      <w:r w:rsidR="0072095E" w:rsidRPr="001704EA">
        <w:rPr>
          <w:rFonts w:ascii="Arial" w:hAnsi="Arial" w:cs="Arial"/>
          <w:szCs w:val="24"/>
        </w:rPr>
        <w:t>, Peer Specialist</w:t>
      </w:r>
      <w:r w:rsidR="0072095E">
        <w:rPr>
          <w:rFonts w:ascii="Arial" w:hAnsi="Arial" w:cs="Arial"/>
          <w:szCs w:val="24"/>
        </w:rPr>
        <w:t>s,</w:t>
      </w:r>
      <w:r w:rsidR="0072095E" w:rsidRPr="001704EA">
        <w:rPr>
          <w:rFonts w:ascii="Arial" w:hAnsi="Arial" w:cs="Arial"/>
          <w:szCs w:val="24"/>
        </w:rPr>
        <w:t xml:space="preserve"> and Substance Use Disorder Professional</w:t>
      </w:r>
      <w:r w:rsidR="0072095E">
        <w:rPr>
          <w:rFonts w:ascii="Arial" w:hAnsi="Arial" w:cs="Arial"/>
          <w:szCs w:val="24"/>
        </w:rPr>
        <w:t>s</w:t>
      </w:r>
      <w:r w:rsidR="0072095E" w:rsidRPr="001704EA">
        <w:rPr>
          <w:rFonts w:ascii="Arial" w:hAnsi="Arial" w:cs="Arial"/>
          <w:szCs w:val="24"/>
        </w:rPr>
        <w:t>.</w:t>
      </w:r>
    </w:p>
    <w:p w14:paraId="2E487186" w14:textId="77777777" w:rsidR="001704EA" w:rsidRPr="001704EA" w:rsidRDefault="001704EA" w:rsidP="001704EA">
      <w:pPr>
        <w:spacing w:line="259" w:lineRule="auto"/>
        <w:jc w:val="both"/>
        <w:rPr>
          <w:rFonts w:ascii="Arial" w:hAnsi="Arial" w:cs="Arial"/>
          <w:szCs w:val="24"/>
        </w:rPr>
      </w:pPr>
    </w:p>
    <w:p w14:paraId="0F31DF55" w14:textId="4BD54D2A" w:rsidR="001704EA" w:rsidRDefault="001704EA" w:rsidP="0003226A">
      <w:pPr>
        <w:spacing w:line="259" w:lineRule="auto"/>
        <w:jc w:val="both"/>
        <w:rPr>
          <w:rFonts w:ascii="Arial" w:hAnsi="Arial" w:cs="Arial"/>
          <w:szCs w:val="24"/>
        </w:rPr>
      </w:pPr>
      <w:r w:rsidRPr="001704EA">
        <w:rPr>
          <w:rFonts w:ascii="Arial" w:hAnsi="Arial" w:cs="Arial"/>
          <w:szCs w:val="24"/>
        </w:rPr>
        <w:t xml:space="preserve">The </w:t>
      </w:r>
      <w:r w:rsidR="00DB410C">
        <w:rPr>
          <w:rFonts w:ascii="Arial" w:hAnsi="Arial" w:cs="Arial"/>
          <w:szCs w:val="24"/>
        </w:rPr>
        <w:t xml:space="preserve">remaining $2 million </w:t>
      </w:r>
      <w:r w:rsidRPr="001704EA">
        <w:rPr>
          <w:rFonts w:ascii="Arial" w:hAnsi="Arial" w:cs="Arial"/>
          <w:szCs w:val="24"/>
        </w:rPr>
        <w:t xml:space="preserve">would fund employer incentives for behavioral health </w:t>
      </w:r>
      <w:r w:rsidR="00DB410C">
        <w:rPr>
          <w:rFonts w:ascii="Arial" w:hAnsi="Arial" w:cs="Arial"/>
          <w:szCs w:val="24"/>
        </w:rPr>
        <w:t>providers to provide</w:t>
      </w:r>
      <w:r w:rsidRPr="001704EA">
        <w:rPr>
          <w:rFonts w:ascii="Arial" w:hAnsi="Arial" w:cs="Arial"/>
          <w:szCs w:val="24"/>
        </w:rPr>
        <w:t xml:space="preserve"> supervision and on-the-job training </w:t>
      </w:r>
      <w:r w:rsidR="00DB410C">
        <w:rPr>
          <w:rFonts w:ascii="Arial" w:hAnsi="Arial" w:cs="Arial"/>
          <w:szCs w:val="24"/>
        </w:rPr>
        <w:t>for</w:t>
      </w:r>
      <w:r w:rsidRPr="001704EA">
        <w:rPr>
          <w:rFonts w:ascii="Arial" w:hAnsi="Arial" w:cs="Arial"/>
          <w:szCs w:val="24"/>
        </w:rPr>
        <w:t xml:space="preserve"> apprentices. </w:t>
      </w:r>
      <w:r w:rsidR="00DB410C">
        <w:rPr>
          <w:rFonts w:ascii="Arial" w:hAnsi="Arial" w:cs="Arial"/>
          <w:szCs w:val="24"/>
        </w:rPr>
        <w:t>Executive staff state that b</w:t>
      </w:r>
      <w:r w:rsidRPr="001704EA">
        <w:rPr>
          <w:rFonts w:ascii="Arial" w:hAnsi="Arial" w:cs="Arial"/>
          <w:szCs w:val="24"/>
        </w:rPr>
        <w:t xml:space="preserve">ehavioral health </w:t>
      </w:r>
      <w:r w:rsidR="00DB410C">
        <w:rPr>
          <w:rFonts w:ascii="Arial" w:hAnsi="Arial" w:cs="Arial"/>
          <w:szCs w:val="24"/>
        </w:rPr>
        <w:t xml:space="preserve">providers experience resource constraints due to </w:t>
      </w:r>
      <w:r w:rsidRPr="001704EA">
        <w:rPr>
          <w:rFonts w:ascii="Arial" w:hAnsi="Arial" w:cs="Arial"/>
          <w:szCs w:val="24"/>
        </w:rPr>
        <w:t>high demand for services, low reimbursement rates, and high staff turnover</w:t>
      </w:r>
      <w:r w:rsidR="0017351A">
        <w:rPr>
          <w:rFonts w:ascii="Arial" w:hAnsi="Arial" w:cs="Arial"/>
          <w:szCs w:val="24"/>
        </w:rPr>
        <w:t xml:space="preserve"> and</w:t>
      </w:r>
      <w:r w:rsidRPr="001704EA">
        <w:rPr>
          <w:rFonts w:ascii="Arial" w:hAnsi="Arial" w:cs="Arial"/>
          <w:szCs w:val="24"/>
        </w:rPr>
        <w:t xml:space="preserve"> </w:t>
      </w:r>
      <w:r w:rsidR="0017351A">
        <w:rPr>
          <w:rFonts w:ascii="Arial" w:hAnsi="Arial" w:cs="Arial"/>
          <w:szCs w:val="24"/>
        </w:rPr>
        <w:t>i</w:t>
      </w:r>
      <w:r w:rsidRPr="001704EA">
        <w:rPr>
          <w:rFonts w:ascii="Arial" w:hAnsi="Arial" w:cs="Arial"/>
          <w:szCs w:val="24"/>
        </w:rPr>
        <w:t xml:space="preserve">ncentives recognize the extra time, training, and commitment required of behavioral health </w:t>
      </w:r>
      <w:r w:rsidR="00DB410C">
        <w:rPr>
          <w:rFonts w:ascii="Arial" w:hAnsi="Arial" w:cs="Arial"/>
          <w:szCs w:val="24"/>
        </w:rPr>
        <w:t>providers</w:t>
      </w:r>
      <w:r w:rsidRPr="001704EA">
        <w:rPr>
          <w:rFonts w:ascii="Arial" w:hAnsi="Arial" w:cs="Arial"/>
          <w:szCs w:val="24"/>
        </w:rPr>
        <w:t xml:space="preserve"> to participate in</w:t>
      </w:r>
      <w:r w:rsidR="00DB410C">
        <w:rPr>
          <w:rFonts w:ascii="Arial" w:hAnsi="Arial" w:cs="Arial"/>
          <w:szCs w:val="24"/>
        </w:rPr>
        <w:t xml:space="preserve"> the</w:t>
      </w:r>
      <w:r w:rsidRPr="001704EA">
        <w:rPr>
          <w:rFonts w:ascii="Arial" w:hAnsi="Arial" w:cs="Arial"/>
          <w:szCs w:val="24"/>
        </w:rPr>
        <w:t xml:space="preserve"> apprenticeship programs. </w:t>
      </w:r>
    </w:p>
    <w:p w14:paraId="5654303F" w14:textId="3535630B" w:rsidR="001704EA" w:rsidRDefault="001704EA" w:rsidP="0003226A">
      <w:pPr>
        <w:spacing w:line="259" w:lineRule="auto"/>
        <w:jc w:val="both"/>
        <w:rPr>
          <w:rFonts w:ascii="Arial" w:hAnsi="Arial" w:cs="Arial"/>
          <w:szCs w:val="24"/>
        </w:rPr>
      </w:pPr>
    </w:p>
    <w:p w14:paraId="297C3F63" w14:textId="4E90EE35" w:rsidR="006C1110" w:rsidRPr="006C1110" w:rsidRDefault="006C1110" w:rsidP="0003226A">
      <w:pPr>
        <w:spacing w:line="259" w:lineRule="auto"/>
        <w:jc w:val="both"/>
        <w:rPr>
          <w:rFonts w:ascii="Arial" w:hAnsi="Arial" w:cs="Arial"/>
          <w:szCs w:val="24"/>
        </w:rPr>
      </w:pPr>
      <w:r w:rsidRPr="006C1110">
        <w:rPr>
          <w:rFonts w:ascii="Arial" w:hAnsi="Arial" w:cs="Arial"/>
          <w:i/>
          <w:iCs/>
          <w:szCs w:val="24"/>
        </w:rPr>
        <w:t>PSB: Construction Apprentice and Job Training Program.</w:t>
      </w:r>
      <w:r>
        <w:rPr>
          <w:rFonts w:ascii="Arial" w:hAnsi="Arial" w:cs="Arial"/>
          <w:szCs w:val="24"/>
        </w:rPr>
        <w:t xml:space="preserve">   Executive staff note that cities, school districts, and colleges expressed </w:t>
      </w:r>
      <w:r w:rsidRPr="006C1110">
        <w:rPr>
          <w:rFonts w:ascii="Arial" w:hAnsi="Arial" w:cs="Arial"/>
          <w:szCs w:val="24"/>
        </w:rPr>
        <w:t>hesitancy in adopting</w:t>
      </w:r>
      <w:r>
        <w:rPr>
          <w:rFonts w:ascii="Arial" w:hAnsi="Arial" w:cs="Arial"/>
          <w:szCs w:val="24"/>
        </w:rPr>
        <w:t xml:space="preserve"> </w:t>
      </w:r>
      <w:r w:rsidRPr="006C1110">
        <w:rPr>
          <w:rFonts w:ascii="Arial" w:hAnsi="Arial" w:cs="Arial"/>
          <w:szCs w:val="24"/>
        </w:rPr>
        <w:t xml:space="preserve">Community Workforce Agreements and Priority </w:t>
      </w:r>
      <w:r>
        <w:rPr>
          <w:rFonts w:ascii="Arial" w:hAnsi="Arial" w:cs="Arial"/>
          <w:szCs w:val="24"/>
        </w:rPr>
        <w:t>Hire programs due to potential</w:t>
      </w:r>
      <w:r w:rsidRPr="006C1110">
        <w:rPr>
          <w:rFonts w:ascii="Arial" w:hAnsi="Arial" w:cs="Arial"/>
          <w:szCs w:val="24"/>
        </w:rPr>
        <w:t xml:space="preserve"> higher upfront costs or the need for initial seed funding. Th</w:t>
      </w:r>
      <w:r>
        <w:rPr>
          <w:rFonts w:ascii="Arial" w:hAnsi="Arial" w:cs="Arial"/>
          <w:szCs w:val="24"/>
        </w:rPr>
        <w:t xml:space="preserve">e $10.4 million </w:t>
      </w:r>
      <w:r w:rsidR="00F0319E">
        <w:rPr>
          <w:rFonts w:ascii="Arial" w:hAnsi="Arial" w:cs="Arial"/>
          <w:szCs w:val="24"/>
        </w:rPr>
        <w:t>proposed appropriation</w:t>
      </w:r>
      <w:r w:rsidR="005F3A81">
        <w:rPr>
          <w:rFonts w:ascii="Arial" w:hAnsi="Arial" w:cs="Arial"/>
          <w:szCs w:val="24"/>
        </w:rPr>
        <w:t xml:space="preserve"> </w:t>
      </w:r>
      <w:r>
        <w:rPr>
          <w:rFonts w:ascii="Arial" w:hAnsi="Arial" w:cs="Arial"/>
          <w:szCs w:val="24"/>
        </w:rPr>
        <w:t xml:space="preserve">for this </w:t>
      </w:r>
      <w:r w:rsidRPr="006C1110">
        <w:rPr>
          <w:rFonts w:ascii="Arial" w:hAnsi="Arial" w:cs="Arial"/>
          <w:szCs w:val="24"/>
        </w:rPr>
        <w:t xml:space="preserve">program </w:t>
      </w:r>
      <w:r>
        <w:rPr>
          <w:rFonts w:ascii="Arial" w:hAnsi="Arial" w:cs="Arial"/>
          <w:szCs w:val="24"/>
        </w:rPr>
        <w:t>would</w:t>
      </w:r>
      <w:r w:rsidRPr="006C1110">
        <w:rPr>
          <w:rFonts w:ascii="Arial" w:hAnsi="Arial" w:cs="Arial"/>
          <w:szCs w:val="24"/>
        </w:rPr>
        <w:t xml:space="preserve"> provide funding to </w:t>
      </w:r>
      <w:r>
        <w:rPr>
          <w:rFonts w:ascii="Arial" w:hAnsi="Arial" w:cs="Arial"/>
          <w:szCs w:val="24"/>
        </w:rPr>
        <w:t xml:space="preserve">cities, school districts and colleges to </w:t>
      </w:r>
      <w:r w:rsidRPr="006C1110">
        <w:rPr>
          <w:rFonts w:ascii="Arial" w:hAnsi="Arial" w:cs="Arial"/>
          <w:szCs w:val="24"/>
        </w:rPr>
        <w:t>mobilize their own local priority hire programs</w:t>
      </w:r>
      <w:r>
        <w:rPr>
          <w:rFonts w:ascii="Arial" w:hAnsi="Arial" w:cs="Arial"/>
          <w:szCs w:val="24"/>
        </w:rPr>
        <w:t xml:space="preserve"> in hopes to </w:t>
      </w:r>
      <w:r w:rsidRPr="006C1110">
        <w:rPr>
          <w:rFonts w:ascii="Arial" w:hAnsi="Arial" w:cs="Arial"/>
          <w:szCs w:val="24"/>
        </w:rPr>
        <w:t xml:space="preserve">build greater economic opportunities in the county’s </w:t>
      </w:r>
      <w:r>
        <w:rPr>
          <w:rFonts w:ascii="Arial" w:hAnsi="Arial" w:cs="Arial"/>
          <w:szCs w:val="24"/>
        </w:rPr>
        <w:t>underserved communities.</w:t>
      </w:r>
    </w:p>
    <w:p w14:paraId="4EC97B8F" w14:textId="77777777" w:rsidR="006C1110" w:rsidRPr="006C1110" w:rsidRDefault="006C1110" w:rsidP="006C1110">
      <w:pPr>
        <w:keepNext/>
        <w:spacing w:line="259" w:lineRule="auto"/>
        <w:jc w:val="both"/>
        <w:rPr>
          <w:rFonts w:ascii="Arial" w:hAnsi="Arial" w:cs="Arial"/>
          <w:szCs w:val="24"/>
        </w:rPr>
      </w:pPr>
    </w:p>
    <w:p w14:paraId="3D9CA7D6" w14:textId="3AF87678" w:rsidR="006C1110" w:rsidRPr="006C1110" w:rsidRDefault="006C1110" w:rsidP="006C1110">
      <w:pPr>
        <w:keepNext/>
        <w:spacing w:line="259" w:lineRule="auto"/>
        <w:jc w:val="both"/>
        <w:rPr>
          <w:rFonts w:ascii="Arial" w:hAnsi="Arial" w:cs="Arial"/>
          <w:szCs w:val="24"/>
        </w:rPr>
      </w:pPr>
      <w:r w:rsidRPr="006C1110">
        <w:rPr>
          <w:rFonts w:ascii="Arial" w:hAnsi="Arial" w:cs="Arial"/>
          <w:i/>
          <w:iCs/>
          <w:szCs w:val="24"/>
        </w:rPr>
        <w:t>PSB: Aerospace Industry Analysis.</w:t>
      </w:r>
      <w:r>
        <w:rPr>
          <w:rFonts w:ascii="Arial" w:hAnsi="Arial" w:cs="Arial"/>
          <w:szCs w:val="24"/>
        </w:rPr>
        <w:t xml:space="preserve">    Executive staff state that our region</w:t>
      </w:r>
      <w:r w:rsidRPr="006C1110">
        <w:rPr>
          <w:rFonts w:ascii="Arial" w:hAnsi="Arial" w:cs="Arial"/>
          <w:szCs w:val="24"/>
        </w:rPr>
        <w:t xml:space="preserve"> does not currently have an accurate understanding of the regional supply chain, and the region is losing companies to other markets. The scope of work for the </w:t>
      </w:r>
      <w:r>
        <w:rPr>
          <w:rFonts w:ascii="Arial" w:hAnsi="Arial" w:cs="Arial"/>
          <w:szCs w:val="24"/>
        </w:rPr>
        <w:t>aerospace industry analysis</w:t>
      </w:r>
      <w:r w:rsidRPr="006C1110">
        <w:rPr>
          <w:rFonts w:ascii="Arial" w:hAnsi="Arial" w:cs="Arial"/>
          <w:szCs w:val="24"/>
        </w:rPr>
        <w:t xml:space="preserve"> would include a supply chain map, manufacturing capacity analysis, strategies to support and grow the supplier network, displaced workers/talent availability analysis, and talent pipeline and training.</w:t>
      </w:r>
    </w:p>
    <w:p w14:paraId="3DDF9096" w14:textId="77777777" w:rsidR="006C1110" w:rsidRPr="006C1110" w:rsidRDefault="006C1110" w:rsidP="006C1110">
      <w:pPr>
        <w:keepNext/>
        <w:spacing w:line="259" w:lineRule="auto"/>
        <w:jc w:val="both"/>
        <w:rPr>
          <w:rFonts w:ascii="Arial" w:hAnsi="Arial" w:cs="Arial"/>
          <w:szCs w:val="24"/>
        </w:rPr>
      </w:pPr>
    </w:p>
    <w:p w14:paraId="4A25844A" w14:textId="6D70A1A5" w:rsidR="006C1110" w:rsidRPr="006C1110" w:rsidRDefault="006C1110" w:rsidP="006C1110">
      <w:pPr>
        <w:keepNext/>
        <w:spacing w:line="259" w:lineRule="auto"/>
        <w:jc w:val="both"/>
        <w:rPr>
          <w:rFonts w:ascii="Arial" w:hAnsi="Arial" w:cs="Arial"/>
          <w:szCs w:val="24"/>
        </w:rPr>
      </w:pPr>
      <w:r w:rsidRPr="006C1110">
        <w:rPr>
          <w:rFonts w:ascii="Arial" w:hAnsi="Arial" w:cs="Arial"/>
          <w:i/>
          <w:iCs/>
          <w:szCs w:val="24"/>
        </w:rPr>
        <w:t>PSB: Associate Development Organization.</w:t>
      </w:r>
      <w:r>
        <w:rPr>
          <w:rFonts w:ascii="Arial" w:hAnsi="Arial" w:cs="Arial"/>
          <w:szCs w:val="24"/>
        </w:rPr>
        <w:t xml:space="preserve">   </w:t>
      </w:r>
      <w:r w:rsidRPr="006C1110">
        <w:rPr>
          <w:rFonts w:ascii="Arial" w:hAnsi="Arial" w:cs="Arial"/>
          <w:szCs w:val="24"/>
        </w:rPr>
        <w:t xml:space="preserve">Washington State is composed of 39 counties, each one represented by an Associate Economic Development </w:t>
      </w:r>
      <w:r w:rsidR="000742FC">
        <w:rPr>
          <w:rFonts w:ascii="Arial" w:hAnsi="Arial" w:cs="Arial"/>
          <w:szCs w:val="24"/>
        </w:rPr>
        <w:t xml:space="preserve">Organization </w:t>
      </w:r>
      <w:r w:rsidRPr="006C1110">
        <w:rPr>
          <w:rFonts w:ascii="Arial" w:hAnsi="Arial" w:cs="Arial"/>
          <w:szCs w:val="24"/>
        </w:rPr>
        <w:t xml:space="preserve">(ADO) that furthers the county’s or region’s economic development goals. These ADOs are funded in part by the </w:t>
      </w:r>
      <w:r w:rsidR="000742FC">
        <w:rPr>
          <w:rFonts w:ascii="Arial" w:hAnsi="Arial" w:cs="Arial"/>
          <w:szCs w:val="24"/>
        </w:rPr>
        <w:t xml:space="preserve">Washington State’s </w:t>
      </w:r>
      <w:r w:rsidRPr="006C1110">
        <w:rPr>
          <w:rFonts w:ascii="Arial" w:hAnsi="Arial" w:cs="Arial"/>
          <w:szCs w:val="24"/>
        </w:rPr>
        <w:t>Department of Commerce</w:t>
      </w:r>
      <w:r w:rsidR="000742FC">
        <w:rPr>
          <w:rFonts w:ascii="Arial" w:hAnsi="Arial" w:cs="Arial"/>
          <w:szCs w:val="24"/>
        </w:rPr>
        <w:t xml:space="preserve">. King County’s designated ADO is the Seattle Chambers of Commerce. Executive staff state that the $1.0 million proposed appropriation would be targeted and used solely by the county’s ADO who works on countywide on business retention and recovery, </w:t>
      </w:r>
      <w:r w:rsidR="0003226A">
        <w:rPr>
          <w:rFonts w:ascii="Arial" w:hAnsi="Arial" w:cs="Arial"/>
          <w:szCs w:val="24"/>
        </w:rPr>
        <w:t xml:space="preserve">which is </w:t>
      </w:r>
      <w:r w:rsidR="000742FC">
        <w:rPr>
          <w:rFonts w:ascii="Arial" w:hAnsi="Arial" w:cs="Arial"/>
          <w:szCs w:val="24"/>
        </w:rPr>
        <w:t>the Seattle Chambers of Commerce.</w:t>
      </w:r>
      <w:r w:rsidRPr="006C1110">
        <w:rPr>
          <w:rFonts w:ascii="Arial" w:hAnsi="Arial" w:cs="Arial"/>
          <w:szCs w:val="24"/>
        </w:rPr>
        <w:t xml:space="preserve"> </w:t>
      </w:r>
      <w:r w:rsidR="000742FC">
        <w:rPr>
          <w:rFonts w:ascii="Arial" w:hAnsi="Arial" w:cs="Arial"/>
          <w:szCs w:val="24"/>
        </w:rPr>
        <w:t>At the county’s direction, t</w:t>
      </w:r>
      <w:r w:rsidRPr="006C1110">
        <w:rPr>
          <w:rFonts w:ascii="Arial" w:hAnsi="Arial" w:cs="Arial"/>
          <w:szCs w:val="24"/>
        </w:rPr>
        <w:t>he Seattle Chamber</w:t>
      </w:r>
      <w:r w:rsidR="0003226A">
        <w:rPr>
          <w:rFonts w:ascii="Arial" w:hAnsi="Arial" w:cs="Arial"/>
          <w:szCs w:val="24"/>
        </w:rPr>
        <w:t>s of Commerce (</w:t>
      </w:r>
      <w:r w:rsidRPr="006C1110">
        <w:rPr>
          <w:rFonts w:ascii="Arial" w:hAnsi="Arial" w:cs="Arial"/>
          <w:szCs w:val="24"/>
        </w:rPr>
        <w:t>ADO</w:t>
      </w:r>
      <w:r w:rsidR="0003226A">
        <w:rPr>
          <w:rFonts w:ascii="Arial" w:hAnsi="Arial" w:cs="Arial"/>
          <w:szCs w:val="24"/>
        </w:rPr>
        <w:t>)</w:t>
      </w:r>
      <w:r w:rsidRPr="006C1110">
        <w:rPr>
          <w:rFonts w:ascii="Arial" w:hAnsi="Arial" w:cs="Arial"/>
          <w:szCs w:val="24"/>
        </w:rPr>
        <w:t xml:space="preserve"> would manage and </w:t>
      </w:r>
      <w:r w:rsidR="000742FC">
        <w:rPr>
          <w:rFonts w:ascii="Arial" w:hAnsi="Arial" w:cs="Arial"/>
          <w:szCs w:val="24"/>
        </w:rPr>
        <w:t>allocate t</w:t>
      </w:r>
      <w:r w:rsidRPr="006C1110">
        <w:rPr>
          <w:rFonts w:ascii="Arial" w:hAnsi="Arial" w:cs="Arial"/>
          <w:szCs w:val="24"/>
        </w:rPr>
        <w:t xml:space="preserve">he </w:t>
      </w:r>
      <w:r w:rsidR="000742FC">
        <w:rPr>
          <w:rFonts w:ascii="Arial" w:hAnsi="Arial" w:cs="Arial"/>
          <w:szCs w:val="24"/>
        </w:rPr>
        <w:t>moneys</w:t>
      </w:r>
      <w:r w:rsidRPr="006C1110">
        <w:rPr>
          <w:rFonts w:ascii="Arial" w:hAnsi="Arial" w:cs="Arial"/>
          <w:szCs w:val="24"/>
        </w:rPr>
        <w:t xml:space="preserve"> to sub-regional entities in south, east, and north King County to do business retention field work.</w:t>
      </w:r>
    </w:p>
    <w:p w14:paraId="1C50E3D3" w14:textId="77777777" w:rsidR="006C1110" w:rsidRPr="006C1110" w:rsidRDefault="006C1110" w:rsidP="00502052">
      <w:pPr>
        <w:spacing w:line="259" w:lineRule="auto"/>
        <w:jc w:val="both"/>
        <w:rPr>
          <w:rFonts w:ascii="Arial" w:hAnsi="Arial" w:cs="Arial"/>
          <w:szCs w:val="24"/>
        </w:rPr>
      </w:pPr>
    </w:p>
    <w:p w14:paraId="467B604E" w14:textId="2117AA2F" w:rsidR="006C1110" w:rsidRPr="006C1110" w:rsidRDefault="00D16124" w:rsidP="00502052">
      <w:pPr>
        <w:spacing w:line="259" w:lineRule="auto"/>
        <w:jc w:val="both"/>
        <w:rPr>
          <w:rFonts w:ascii="Arial" w:hAnsi="Arial" w:cs="Arial"/>
          <w:szCs w:val="24"/>
        </w:rPr>
      </w:pPr>
      <w:r>
        <w:rPr>
          <w:rFonts w:ascii="Arial" w:hAnsi="Arial" w:cs="Arial"/>
          <w:i/>
          <w:iCs/>
          <w:szCs w:val="24"/>
        </w:rPr>
        <w:lastRenderedPageBreak/>
        <w:t>P</w:t>
      </w:r>
      <w:r w:rsidR="008B7C70" w:rsidRPr="0012474C">
        <w:rPr>
          <w:rFonts w:ascii="Arial" w:hAnsi="Arial" w:cs="Arial"/>
          <w:i/>
          <w:iCs/>
          <w:szCs w:val="24"/>
        </w:rPr>
        <w:t xml:space="preserve">SB: </w:t>
      </w:r>
      <w:r w:rsidR="006C1110" w:rsidRPr="0012474C">
        <w:rPr>
          <w:rFonts w:ascii="Arial" w:hAnsi="Arial" w:cs="Arial"/>
          <w:i/>
          <w:iCs/>
          <w:szCs w:val="24"/>
        </w:rPr>
        <w:t>Post COVID Recovery Assistance</w:t>
      </w:r>
      <w:r w:rsidR="00502052">
        <w:rPr>
          <w:rFonts w:ascii="Arial" w:hAnsi="Arial" w:cs="Arial"/>
          <w:i/>
          <w:iCs/>
          <w:szCs w:val="24"/>
        </w:rPr>
        <w:t xml:space="preserve"> / Jobs and Housing Program</w:t>
      </w:r>
      <w:r w:rsidR="0012474C" w:rsidRPr="0012474C">
        <w:rPr>
          <w:rFonts w:ascii="Arial" w:hAnsi="Arial" w:cs="Arial"/>
          <w:i/>
          <w:iCs/>
          <w:szCs w:val="24"/>
        </w:rPr>
        <w:t>.</w:t>
      </w:r>
      <w:r w:rsidR="0012474C">
        <w:rPr>
          <w:rFonts w:ascii="Arial" w:hAnsi="Arial" w:cs="Arial"/>
          <w:szCs w:val="24"/>
        </w:rPr>
        <w:t xml:space="preserve">   PSB</w:t>
      </w:r>
      <w:r w:rsidR="006C1110" w:rsidRPr="006C1110">
        <w:rPr>
          <w:rFonts w:ascii="Arial" w:hAnsi="Arial" w:cs="Arial"/>
          <w:szCs w:val="24"/>
        </w:rPr>
        <w:t xml:space="preserve"> is </w:t>
      </w:r>
      <w:r w:rsidR="0012474C">
        <w:rPr>
          <w:rFonts w:ascii="Arial" w:hAnsi="Arial" w:cs="Arial"/>
          <w:szCs w:val="24"/>
        </w:rPr>
        <w:t>establishing</w:t>
      </w:r>
      <w:r w:rsidR="006C1110" w:rsidRPr="006C1110">
        <w:rPr>
          <w:rFonts w:ascii="Arial" w:hAnsi="Arial" w:cs="Arial"/>
          <w:szCs w:val="24"/>
        </w:rPr>
        <w:t xml:space="preserve"> a new </w:t>
      </w:r>
      <w:r w:rsidR="00502052">
        <w:rPr>
          <w:rFonts w:ascii="Arial" w:hAnsi="Arial" w:cs="Arial"/>
          <w:szCs w:val="24"/>
        </w:rPr>
        <w:t xml:space="preserve">$40 million </w:t>
      </w:r>
      <w:r w:rsidR="006C1110" w:rsidRPr="006C1110">
        <w:rPr>
          <w:rFonts w:ascii="Arial" w:hAnsi="Arial" w:cs="Arial"/>
          <w:szCs w:val="24"/>
        </w:rPr>
        <w:t xml:space="preserve">program that </w:t>
      </w:r>
      <w:r w:rsidR="00502052">
        <w:rPr>
          <w:rFonts w:ascii="Arial" w:hAnsi="Arial" w:cs="Arial"/>
          <w:szCs w:val="24"/>
        </w:rPr>
        <w:t>would</w:t>
      </w:r>
      <w:r w:rsidR="006C1110" w:rsidRPr="006C1110">
        <w:rPr>
          <w:rFonts w:ascii="Arial" w:hAnsi="Arial" w:cs="Arial"/>
          <w:szCs w:val="24"/>
        </w:rPr>
        <w:t xml:space="preserve"> integrate employment with </w:t>
      </w:r>
      <w:r w:rsidR="0012474C">
        <w:rPr>
          <w:rFonts w:ascii="Arial" w:hAnsi="Arial" w:cs="Arial"/>
          <w:szCs w:val="24"/>
        </w:rPr>
        <w:t xml:space="preserve">DCHS’s existing </w:t>
      </w:r>
      <w:r w:rsidR="006C1110" w:rsidRPr="006C1110">
        <w:rPr>
          <w:rFonts w:ascii="Arial" w:hAnsi="Arial" w:cs="Arial"/>
          <w:szCs w:val="24"/>
        </w:rPr>
        <w:t>rapid rehousing</w:t>
      </w:r>
      <w:r w:rsidR="0012474C">
        <w:rPr>
          <w:rFonts w:ascii="Arial" w:hAnsi="Arial" w:cs="Arial"/>
          <w:szCs w:val="24"/>
        </w:rPr>
        <w:t xml:space="preserve"> program</w:t>
      </w:r>
      <w:r w:rsidR="006C1110" w:rsidRPr="006C1110">
        <w:rPr>
          <w:rFonts w:ascii="Arial" w:hAnsi="Arial" w:cs="Arial"/>
          <w:szCs w:val="24"/>
        </w:rPr>
        <w:t xml:space="preserve">. Program participants </w:t>
      </w:r>
      <w:r w:rsidR="0012474C">
        <w:rPr>
          <w:rFonts w:ascii="Arial" w:hAnsi="Arial" w:cs="Arial"/>
          <w:szCs w:val="24"/>
        </w:rPr>
        <w:t>would</w:t>
      </w:r>
      <w:r w:rsidR="006C1110" w:rsidRPr="006C1110">
        <w:rPr>
          <w:rFonts w:ascii="Arial" w:hAnsi="Arial" w:cs="Arial"/>
          <w:szCs w:val="24"/>
        </w:rPr>
        <w:t xml:space="preserve"> be connected to temporary county employment opportunities </w:t>
      </w:r>
      <w:r w:rsidR="00502052" w:rsidRPr="006C1110">
        <w:rPr>
          <w:rFonts w:ascii="Arial" w:hAnsi="Arial" w:cs="Arial"/>
          <w:szCs w:val="24"/>
        </w:rPr>
        <w:t>and</w:t>
      </w:r>
      <w:r w:rsidR="00502052">
        <w:rPr>
          <w:rFonts w:ascii="Arial" w:hAnsi="Arial" w:cs="Arial"/>
          <w:szCs w:val="24"/>
        </w:rPr>
        <w:t xml:space="preserve"> be </w:t>
      </w:r>
      <w:r w:rsidR="006C1110" w:rsidRPr="006C1110">
        <w:rPr>
          <w:rFonts w:ascii="Arial" w:hAnsi="Arial" w:cs="Arial"/>
          <w:szCs w:val="24"/>
        </w:rPr>
        <w:t xml:space="preserve">supported in their transition to housing. Although this will be a new program, DCHS will use the same providers that currently provide </w:t>
      </w:r>
      <w:r w:rsidR="00502052">
        <w:rPr>
          <w:rFonts w:ascii="Arial" w:hAnsi="Arial" w:cs="Arial"/>
          <w:szCs w:val="24"/>
        </w:rPr>
        <w:t>rapid rehousing</w:t>
      </w:r>
      <w:r w:rsidR="006C1110" w:rsidRPr="006C1110">
        <w:rPr>
          <w:rFonts w:ascii="Arial" w:hAnsi="Arial" w:cs="Arial"/>
          <w:szCs w:val="24"/>
        </w:rPr>
        <w:t xml:space="preserve"> services. DCHS will also explore adding service providers and/or other programmatic resources to support diverse participants.</w:t>
      </w:r>
    </w:p>
    <w:p w14:paraId="062A6D67" w14:textId="77777777" w:rsidR="006C1110" w:rsidRPr="006C1110" w:rsidRDefault="006C1110" w:rsidP="00502052">
      <w:pPr>
        <w:spacing w:line="259" w:lineRule="auto"/>
        <w:jc w:val="both"/>
        <w:rPr>
          <w:rFonts w:ascii="Arial" w:hAnsi="Arial" w:cs="Arial"/>
          <w:szCs w:val="24"/>
        </w:rPr>
      </w:pPr>
    </w:p>
    <w:p w14:paraId="04F73ED1" w14:textId="2353B395" w:rsidR="00502052" w:rsidRPr="006C1110" w:rsidRDefault="00502052" w:rsidP="0003226A">
      <w:pPr>
        <w:spacing w:line="259" w:lineRule="auto"/>
        <w:jc w:val="both"/>
        <w:rPr>
          <w:rFonts w:ascii="Arial" w:hAnsi="Arial" w:cs="Arial"/>
          <w:szCs w:val="24"/>
        </w:rPr>
      </w:pPr>
      <w:r>
        <w:rPr>
          <w:rFonts w:ascii="Arial" w:hAnsi="Arial" w:cs="Arial"/>
          <w:szCs w:val="24"/>
        </w:rPr>
        <w:t xml:space="preserve">$2 million of the total would fund two temporary positions, a program </w:t>
      </w:r>
      <w:r w:rsidR="00DB10FF">
        <w:rPr>
          <w:rFonts w:ascii="Arial" w:hAnsi="Arial" w:cs="Arial"/>
          <w:szCs w:val="24"/>
        </w:rPr>
        <w:t>director,</w:t>
      </w:r>
      <w:r>
        <w:rPr>
          <w:rFonts w:ascii="Arial" w:hAnsi="Arial" w:cs="Arial"/>
          <w:szCs w:val="24"/>
        </w:rPr>
        <w:t xml:space="preserve"> and a project manager, along with other costs of central administration.  Executive staff state that d</w:t>
      </w:r>
      <w:r w:rsidR="006C1110" w:rsidRPr="006C1110">
        <w:rPr>
          <w:rFonts w:ascii="Arial" w:hAnsi="Arial" w:cs="Arial"/>
          <w:szCs w:val="24"/>
        </w:rPr>
        <w:t xml:space="preserve">epending on how the proposed program is scoped and scaled, operations </w:t>
      </w:r>
      <w:r>
        <w:rPr>
          <w:rFonts w:ascii="Arial" w:hAnsi="Arial" w:cs="Arial"/>
          <w:szCs w:val="24"/>
        </w:rPr>
        <w:t>would</w:t>
      </w:r>
      <w:r w:rsidR="006C1110" w:rsidRPr="006C1110">
        <w:rPr>
          <w:rFonts w:ascii="Arial" w:hAnsi="Arial" w:cs="Arial"/>
          <w:szCs w:val="24"/>
        </w:rPr>
        <w:t xml:space="preserve"> likely reside across divisions and incorporate contracts with outside entities</w:t>
      </w:r>
      <w:r>
        <w:rPr>
          <w:rFonts w:ascii="Arial" w:hAnsi="Arial" w:cs="Arial"/>
          <w:szCs w:val="24"/>
        </w:rPr>
        <w:t>.</w:t>
      </w:r>
      <w:r w:rsidR="006C1110" w:rsidRPr="006C1110">
        <w:rPr>
          <w:rFonts w:ascii="Arial" w:hAnsi="Arial" w:cs="Arial"/>
          <w:szCs w:val="24"/>
        </w:rPr>
        <w:t xml:space="preserve"> </w:t>
      </w:r>
      <w:r>
        <w:rPr>
          <w:rFonts w:ascii="Arial" w:hAnsi="Arial" w:cs="Arial"/>
          <w:szCs w:val="24"/>
        </w:rPr>
        <w:t>$</w:t>
      </w:r>
      <w:r w:rsidR="00224E2F">
        <w:rPr>
          <w:rFonts w:ascii="Arial" w:hAnsi="Arial" w:cs="Arial"/>
          <w:szCs w:val="24"/>
        </w:rPr>
        <w:t>5</w:t>
      </w:r>
      <w:r>
        <w:rPr>
          <w:rFonts w:ascii="Arial" w:hAnsi="Arial" w:cs="Arial"/>
          <w:szCs w:val="24"/>
        </w:rPr>
        <w:t xml:space="preserve"> million would be used to support operational costs such as transportation, leases, and equipment.  $12 million would fund the rapid rehousing program and the remaining $21 million would fund the salaries</w:t>
      </w:r>
      <w:r w:rsidR="00C36291">
        <w:rPr>
          <w:rFonts w:ascii="Arial" w:hAnsi="Arial" w:cs="Arial"/>
          <w:szCs w:val="24"/>
        </w:rPr>
        <w:t xml:space="preserve"> &amp; </w:t>
      </w:r>
      <w:r>
        <w:rPr>
          <w:rFonts w:ascii="Arial" w:hAnsi="Arial" w:cs="Arial"/>
          <w:szCs w:val="24"/>
        </w:rPr>
        <w:t>wages and position related costs for newly established positions through this program.</w:t>
      </w:r>
    </w:p>
    <w:p w14:paraId="0AFBAB0E" w14:textId="06B5E3E8" w:rsidR="006C1110" w:rsidRDefault="006C1110" w:rsidP="0003226A">
      <w:pPr>
        <w:spacing w:line="259" w:lineRule="auto"/>
        <w:jc w:val="both"/>
        <w:rPr>
          <w:rFonts w:ascii="Arial" w:hAnsi="Arial" w:cs="Arial"/>
          <w:szCs w:val="24"/>
        </w:rPr>
      </w:pPr>
    </w:p>
    <w:p w14:paraId="6FC1BBE7" w14:textId="77777777" w:rsidR="00526E4F" w:rsidRDefault="00526E4F" w:rsidP="0003226A">
      <w:pPr>
        <w:spacing w:line="264" w:lineRule="auto"/>
        <w:jc w:val="both"/>
        <w:rPr>
          <w:rFonts w:ascii="Arial" w:hAnsi="Arial" w:cs="Arial"/>
          <w:b/>
          <w:szCs w:val="24"/>
        </w:rPr>
      </w:pPr>
    </w:p>
    <w:p w14:paraId="7C87D80C" w14:textId="5047DBA2" w:rsidR="00DB3887" w:rsidRDefault="00D21539" w:rsidP="0003226A">
      <w:pPr>
        <w:spacing w:line="264" w:lineRule="auto"/>
        <w:jc w:val="both"/>
        <w:rPr>
          <w:rFonts w:ascii="Arial" w:hAnsi="Arial" w:cs="Arial"/>
          <w:bCs/>
          <w:szCs w:val="24"/>
        </w:rPr>
      </w:pPr>
      <w:r>
        <w:rPr>
          <w:rFonts w:ascii="Arial" w:hAnsi="Arial" w:cs="Arial"/>
          <w:b/>
          <w:szCs w:val="24"/>
        </w:rPr>
        <w:t>County Operations in Response to the Pandemic</w:t>
      </w:r>
      <w:r w:rsidR="00DB3887" w:rsidRPr="00425776">
        <w:rPr>
          <w:rFonts w:ascii="Arial" w:hAnsi="Arial" w:cs="Arial"/>
          <w:b/>
          <w:szCs w:val="24"/>
        </w:rPr>
        <w:t>.</w:t>
      </w:r>
      <w:r w:rsidR="00DB3887">
        <w:rPr>
          <w:rFonts w:ascii="Arial" w:hAnsi="Arial" w:cs="Arial"/>
          <w:bCs/>
          <w:szCs w:val="24"/>
        </w:rPr>
        <w:t xml:space="preserve">   COVID 7 would appropriate $</w:t>
      </w:r>
      <w:r w:rsidR="004B44AE">
        <w:rPr>
          <w:rFonts w:ascii="Arial" w:hAnsi="Arial" w:cs="Arial"/>
          <w:bCs/>
          <w:szCs w:val="24"/>
        </w:rPr>
        <w:t>42</w:t>
      </w:r>
      <w:r w:rsidR="00DB3887">
        <w:rPr>
          <w:rFonts w:ascii="Arial" w:hAnsi="Arial" w:cs="Arial"/>
          <w:bCs/>
          <w:szCs w:val="24"/>
        </w:rPr>
        <w:t xml:space="preserve"> million to support </w:t>
      </w:r>
      <w:r w:rsidR="004B44AE">
        <w:rPr>
          <w:rFonts w:ascii="Arial" w:hAnsi="Arial" w:cs="Arial"/>
          <w:bCs/>
          <w:szCs w:val="24"/>
        </w:rPr>
        <w:t xml:space="preserve">internal county operation costs </w:t>
      </w:r>
      <w:r w:rsidR="003C6F7C">
        <w:rPr>
          <w:rFonts w:ascii="Arial" w:hAnsi="Arial" w:cs="Arial"/>
          <w:bCs/>
          <w:szCs w:val="24"/>
        </w:rPr>
        <w:t xml:space="preserve">due to </w:t>
      </w:r>
      <w:r w:rsidR="004B44AE">
        <w:rPr>
          <w:rFonts w:ascii="Arial" w:hAnsi="Arial" w:cs="Arial"/>
          <w:bCs/>
          <w:szCs w:val="24"/>
        </w:rPr>
        <w:t>the COVID-19 pandemic.</w:t>
      </w:r>
      <w:r w:rsidR="00AA5B54">
        <w:rPr>
          <w:rFonts w:ascii="Arial" w:hAnsi="Arial" w:cs="Arial"/>
          <w:bCs/>
          <w:szCs w:val="24"/>
        </w:rPr>
        <w:t xml:space="preserve"> </w:t>
      </w:r>
      <w:r w:rsidR="00DB3887">
        <w:rPr>
          <w:rFonts w:ascii="Arial" w:hAnsi="Arial" w:cs="Arial"/>
          <w:bCs/>
          <w:szCs w:val="24"/>
        </w:rPr>
        <w:t xml:space="preserve">Table </w:t>
      </w:r>
      <w:r w:rsidR="00AA5B54">
        <w:rPr>
          <w:rFonts w:ascii="Arial" w:hAnsi="Arial" w:cs="Arial"/>
          <w:bCs/>
          <w:szCs w:val="24"/>
        </w:rPr>
        <w:t>7</w:t>
      </w:r>
      <w:r w:rsidR="00DB3887">
        <w:rPr>
          <w:rFonts w:ascii="Arial" w:hAnsi="Arial" w:cs="Arial"/>
          <w:bCs/>
          <w:szCs w:val="24"/>
        </w:rPr>
        <w:t xml:space="preserve"> below provides a summary of the proposed appropriations and the subsequent subsections provide additional analysis for some of the appropriation items.</w:t>
      </w:r>
    </w:p>
    <w:p w14:paraId="027844B7" w14:textId="77777777" w:rsidR="00DB3887" w:rsidRPr="00425776" w:rsidRDefault="00DB3887" w:rsidP="00DB3887">
      <w:pPr>
        <w:spacing w:line="264" w:lineRule="auto"/>
        <w:jc w:val="both"/>
        <w:rPr>
          <w:rFonts w:ascii="Arial" w:hAnsi="Arial" w:cs="Arial"/>
          <w:bCs/>
          <w:szCs w:val="24"/>
        </w:rPr>
      </w:pPr>
    </w:p>
    <w:p w14:paraId="64E06597" w14:textId="330FA5C2" w:rsidR="00DB3887" w:rsidRDefault="00DB3887" w:rsidP="00AA5B54">
      <w:pPr>
        <w:spacing w:line="264" w:lineRule="auto"/>
        <w:jc w:val="center"/>
        <w:rPr>
          <w:rFonts w:ascii="Arial" w:hAnsi="Arial" w:cs="Arial"/>
          <w:b/>
          <w:szCs w:val="24"/>
        </w:rPr>
      </w:pPr>
      <w:r>
        <w:rPr>
          <w:rFonts w:ascii="Arial" w:hAnsi="Arial" w:cs="Arial"/>
          <w:b/>
          <w:szCs w:val="24"/>
        </w:rPr>
        <w:t xml:space="preserve">Table </w:t>
      </w:r>
      <w:r w:rsidR="00AA5B54">
        <w:rPr>
          <w:rFonts w:ascii="Arial" w:hAnsi="Arial" w:cs="Arial"/>
          <w:b/>
          <w:szCs w:val="24"/>
        </w:rPr>
        <w:t>7</w:t>
      </w:r>
      <w:r>
        <w:rPr>
          <w:rFonts w:ascii="Arial" w:hAnsi="Arial" w:cs="Arial"/>
          <w:b/>
          <w:szCs w:val="24"/>
        </w:rPr>
        <w:t xml:space="preserve">. Summary of Proposed Appropriations Related to </w:t>
      </w:r>
      <w:r w:rsidR="00AA5B54">
        <w:rPr>
          <w:rFonts w:ascii="Arial" w:hAnsi="Arial" w:cs="Arial"/>
          <w:b/>
          <w:szCs w:val="24"/>
        </w:rPr>
        <w:t>County Operations in Response to the COVID-19 Pandemic</w:t>
      </w:r>
      <w:r>
        <w:rPr>
          <w:rFonts w:ascii="Arial" w:hAnsi="Arial" w:cs="Arial"/>
          <w:b/>
          <w:szCs w:val="24"/>
        </w:rPr>
        <w:t>.</w:t>
      </w:r>
    </w:p>
    <w:p w14:paraId="0FA633B7" w14:textId="77777777" w:rsidR="00DB3887" w:rsidRPr="001C4B19" w:rsidRDefault="00DB3887" w:rsidP="00DB3887">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DB3887" w:rsidRPr="008D0300" w14:paraId="21FAA70C" w14:textId="77777777" w:rsidTr="00650242">
        <w:trPr>
          <w:cantSplit/>
          <w:trHeight w:val="411"/>
          <w:tblHeader/>
          <w:jc w:val="center"/>
        </w:trPr>
        <w:tc>
          <w:tcPr>
            <w:tcW w:w="571" w:type="dxa"/>
            <w:tcBorders>
              <w:top w:val="single" w:sz="12" w:space="0" w:color="auto"/>
              <w:left w:val="nil"/>
              <w:bottom w:val="single" w:sz="4" w:space="0" w:color="auto"/>
              <w:right w:val="nil"/>
            </w:tcBorders>
            <w:vAlign w:val="center"/>
          </w:tcPr>
          <w:p w14:paraId="761AAF7F" w14:textId="77777777" w:rsidR="00DB3887" w:rsidRDefault="00DB3887" w:rsidP="00650242">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78CB87EE" w14:textId="77777777" w:rsidR="00DB3887" w:rsidRDefault="00DB3887" w:rsidP="00650242">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332AABC6" w14:textId="77777777" w:rsidR="00DB3887" w:rsidRPr="008D0300" w:rsidRDefault="00DB3887" w:rsidP="00650242">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070C9D94" w14:textId="77777777" w:rsidR="00DB3887" w:rsidRDefault="00DB3887" w:rsidP="00650242">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0A05F7A8" w14:textId="77777777" w:rsidR="00DB3887" w:rsidRPr="008D0300" w:rsidRDefault="00DB3887" w:rsidP="00650242">
            <w:pPr>
              <w:jc w:val="center"/>
              <w:rPr>
                <w:rFonts w:ascii="Arial" w:hAnsi="Arial" w:cs="Arial"/>
                <w:b/>
                <w:sz w:val="22"/>
                <w:szCs w:val="22"/>
              </w:rPr>
            </w:pPr>
            <w:r>
              <w:rPr>
                <w:rFonts w:ascii="Arial" w:hAnsi="Arial" w:cs="Arial"/>
                <w:b/>
                <w:sz w:val="22"/>
                <w:szCs w:val="22"/>
              </w:rPr>
              <w:t>Amount</w:t>
            </w:r>
          </w:p>
        </w:tc>
      </w:tr>
      <w:tr w:rsidR="00DB3887" w:rsidRPr="008D0300" w14:paraId="65384382" w14:textId="77777777" w:rsidTr="00650242">
        <w:trPr>
          <w:cantSplit/>
          <w:jc w:val="center"/>
        </w:trPr>
        <w:tc>
          <w:tcPr>
            <w:tcW w:w="571" w:type="dxa"/>
            <w:tcBorders>
              <w:left w:val="nil"/>
              <w:bottom w:val="nil"/>
              <w:right w:val="nil"/>
            </w:tcBorders>
          </w:tcPr>
          <w:p w14:paraId="27E747FC" w14:textId="77777777" w:rsidR="00DB3887" w:rsidRDefault="00DB3887" w:rsidP="00650242">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6EC1531B" w14:textId="77777777" w:rsidR="00DB3887" w:rsidRDefault="00DB3887" w:rsidP="00650242">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099E145E" w14:textId="000DAE60" w:rsidR="00DB3887" w:rsidRPr="008D0300" w:rsidRDefault="00DB3887" w:rsidP="00650242">
            <w:pPr>
              <w:rPr>
                <w:rFonts w:ascii="Arial" w:hAnsi="Arial" w:cs="Arial"/>
                <w:sz w:val="22"/>
                <w:szCs w:val="22"/>
              </w:rPr>
            </w:pPr>
            <w:r>
              <w:rPr>
                <w:rFonts w:ascii="Arial" w:hAnsi="Arial" w:cs="Arial"/>
                <w:sz w:val="22"/>
                <w:szCs w:val="22"/>
              </w:rPr>
              <w:t xml:space="preserve">PSB: </w:t>
            </w:r>
            <w:r w:rsidR="009C6A91">
              <w:rPr>
                <w:rFonts w:ascii="Arial" w:hAnsi="Arial" w:cs="Arial"/>
                <w:sz w:val="22"/>
                <w:szCs w:val="22"/>
              </w:rPr>
              <w:t>P</w:t>
            </w:r>
            <w:r w:rsidR="009C6A91" w:rsidRPr="009C6A91">
              <w:rPr>
                <w:rFonts w:ascii="Arial" w:hAnsi="Arial" w:cs="Arial"/>
                <w:sz w:val="22"/>
                <w:szCs w:val="22"/>
              </w:rPr>
              <w:t xml:space="preserve">ool of </w:t>
            </w:r>
            <w:r w:rsidR="009C6A91">
              <w:rPr>
                <w:rFonts w:ascii="Arial" w:hAnsi="Arial" w:cs="Arial"/>
                <w:sz w:val="22"/>
                <w:szCs w:val="22"/>
              </w:rPr>
              <w:t xml:space="preserve">6.0 </w:t>
            </w:r>
            <w:r w:rsidR="009C6A91" w:rsidRPr="009C6A91">
              <w:rPr>
                <w:rFonts w:ascii="Arial" w:hAnsi="Arial" w:cs="Arial"/>
                <w:sz w:val="22"/>
                <w:szCs w:val="22"/>
              </w:rPr>
              <w:t>TLTs to share across PSB programs</w:t>
            </w:r>
            <w:r w:rsidR="009C6A91">
              <w:rPr>
                <w:rFonts w:ascii="Arial" w:hAnsi="Arial" w:cs="Arial"/>
                <w:sz w:val="22"/>
                <w:szCs w:val="22"/>
              </w:rPr>
              <w:t xml:space="preserve"> newly established by COVID 7</w:t>
            </w:r>
            <w:r w:rsidR="009C6A91" w:rsidRPr="009C6A91">
              <w:rPr>
                <w:rFonts w:ascii="Arial" w:hAnsi="Arial" w:cs="Arial"/>
                <w:sz w:val="22"/>
                <w:szCs w:val="22"/>
              </w:rPr>
              <w:t xml:space="preserve"> to support grant administration, accounting, and legal assistance.</w:t>
            </w:r>
          </w:p>
        </w:tc>
        <w:tc>
          <w:tcPr>
            <w:tcW w:w="270" w:type="dxa"/>
            <w:tcBorders>
              <w:top w:val="nil"/>
              <w:left w:val="nil"/>
              <w:bottom w:val="nil"/>
              <w:right w:val="nil"/>
            </w:tcBorders>
          </w:tcPr>
          <w:p w14:paraId="108020CF" w14:textId="77777777" w:rsidR="00DB3887" w:rsidRDefault="00DB3887" w:rsidP="00650242">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1E7763B1" w14:textId="32603E44" w:rsidR="00DB3887" w:rsidRPr="008D0300" w:rsidRDefault="00DB3887" w:rsidP="00650242">
            <w:pPr>
              <w:jc w:val="right"/>
              <w:rPr>
                <w:rFonts w:ascii="Arial" w:hAnsi="Arial" w:cs="Arial"/>
                <w:sz w:val="22"/>
                <w:szCs w:val="22"/>
              </w:rPr>
            </w:pPr>
            <w:r>
              <w:rPr>
                <w:rFonts w:ascii="Arial" w:hAnsi="Arial" w:cs="Arial"/>
                <w:sz w:val="22"/>
                <w:szCs w:val="22"/>
              </w:rPr>
              <w:t>$</w:t>
            </w:r>
            <w:r w:rsidR="009C6A91">
              <w:rPr>
                <w:rFonts w:ascii="Arial" w:hAnsi="Arial" w:cs="Arial"/>
                <w:sz w:val="22"/>
                <w:szCs w:val="22"/>
              </w:rPr>
              <w:t>1</w:t>
            </w:r>
            <w:r>
              <w:rPr>
                <w:rFonts w:ascii="Arial" w:hAnsi="Arial" w:cs="Arial"/>
                <w:sz w:val="22"/>
                <w:szCs w:val="22"/>
              </w:rPr>
              <w:t>.</w:t>
            </w:r>
            <w:r w:rsidR="009C6A91">
              <w:rPr>
                <w:rFonts w:ascii="Arial" w:hAnsi="Arial" w:cs="Arial"/>
                <w:sz w:val="22"/>
                <w:szCs w:val="22"/>
              </w:rPr>
              <w:t>5</w:t>
            </w:r>
            <w:r>
              <w:rPr>
                <w:rFonts w:ascii="Arial" w:hAnsi="Arial" w:cs="Arial"/>
                <w:sz w:val="22"/>
                <w:szCs w:val="22"/>
              </w:rPr>
              <w:t xml:space="preserve"> M</w:t>
            </w:r>
          </w:p>
        </w:tc>
      </w:tr>
      <w:tr w:rsidR="00DB3887" w:rsidRPr="008D0300" w14:paraId="539B023D" w14:textId="77777777" w:rsidTr="00650242">
        <w:trPr>
          <w:cantSplit/>
          <w:jc w:val="center"/>
        </w:trPr>
        <w:tc>
          <w:tcPr>
            <w:tcW w:w="571" w:type="dxa"/>
            <w:tcBorders>
              <w:top w:val="nil"/>
              <w:left w:val="nil"/>
              <w:bottom w:val="nil"/>
              <w:right w:val="nil"/>
            </w:tcBorders>
          </w:tcPr>
          <w:p w14:paraId="3A82B3A2" w14:textId="77777777" w:rsidR="00DB3887" w:rsidRDefault="00DB3887" w:rsidP="00650242">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43322CC9"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6ECFA2D" w14:textId="6B307825" w:rsidR="00DB3887" w:rsidRDefault="009662ED" w:rsidP="00650242">
            <w:pPr>
              <w:rPr>
                <w:rFonts w:ascii="Arial" w:hAnsi="Arial" w:cs="Arial"/>
                <w:sz w:val="22"/>
                <w:szCs w:val="22"/>
              </w:rPr>
            </w:pPr>
            <w:r>
              <w:rPr>
                <w:rFonts w:ascii="Arial" w:hAnsi="Arial" w:cs="Arial"/>
                <w:sz w:val="22"/>
                <w:szCs w:val="22"/>
              </w:rPr>
              <w:t xml:space="preserve">HR: </w:t>
            </w:r>
            <w:r w:rsidRPr="009662ED">
              <w:rPr>
                <w:rFonts w:ascii="Arial" w:hAnsi="Arial" w:cs="Arial"/>
                <w:sz w:val="22"/>
                <w:szCs w:val="22"/>
              </w:rPr>
              <w:t xml:space="preserve">In order to plan and implement King County </w:t>
            </w:r>
            <w:r w:rsidR="00B56DC4">
              <w:rPr>
                <w:rFonts w:ascii="Arial" w:hAnsi="Arial" w:cs="Arial"/>
                <w:sz w:val="22"/>
                <w:szCs w:val="22"/>
              </w:rPr>
              <w:t>F</w:t>
            </w:r>
            <w:r w:rsidRPr="009662ED">
              <w:rPr>
                <w:rFonts w:ascii="Arial" w:hAnsi="Arial" w:cs="Arial"/>
                <w:sz w:val="22"/>
                <w:szCs w:val="22"/>
              </w:rPr>
              <w:t xml:space="preserve">uture of </w:t>
            </w:r>
            <w:r w:rsidR="00B56DC4">
              <w:rPr>
                <w:rFonts w:ascii="Arial" w:hAnsi="Arial" w:cs="Arial"/>
                <w:sz w:val="22"/>
                <w:szCs w:val="22"/>
              </w:rPr>
              <w:t>W</w:t>
            </w:r>
            <w:r w:rsidRPr="009662ED">
              <w:rPr>
                <w:rFonts w:ascii="Arial" w:hAnsi="Arial" w:cs="Arial"/>
                <w:sz w:val="22"/>
                <w:szCs w:val="22"/>
              </w:rPr>
              <w:t xml:space="preserve">ork in response to the COVID-19 </w:t>
            </w:r>
            <w:r>
              <w:rPr>
                <w:rFonts w:ascii="Arial" w:hAnsi="Arial" w:cs="Arial"/>
                <w:sz w:val="22"/>
                <w:szCs w:val="22"/>
              </w:rPr>
              <w:t>p</w:t>
            </w:r>
            <w:r w:rsidRPr="009662ED">
              <w:rPr>
                <w:rFonts w:ascii="Arial" w:hAnsi="Arial" w:cs="Arial"/>
                <w:sz w:val="22"/>
                <w:szCs w:val="22"/>
              </w:rPr>
              <w:t>andemic, King County Human Resources will need additional support to address employees need for training, focus on supported employee work transformation, work on out of state work legal review, digitize HR records, acquire digital tools for on boarding/off boarding employees, digitize performance management and grievance tracking, and resource to help monitor and support the overall workforce transition to the Future of Work.</w:t>
            </w:r>
          </w:p>
        </w:tc>
        <w:tc>
          <w:tcPr>
            <w:tcW w:w="270" w:type="dxa"/>
            <w:tcBorders>
              <w:top w:val="nil"/>
              <w:left w:val="nil"/>
              <w:bottom w:val="nil"/>
              <w:right w:val="nil"/>
            </w:tcBorders>
          </w:tcPr>
          <w:p w14:paraId="7C468469"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85297EC" w14:textId="778A7AB4" w:rsidR="00DB3887" w:rsidRDefault="00DB3887" w:rsidP="00650242">
            <w:pPr>
              <w:jc w:val="right"/>
              <w:rPr>
                <w:rFonts w:ascii="Arial" w:hAnsi="Arial" w:cs="Arial"/>
                <w:sz w:val="22"/>
                <w:szCs w:val="22"/>
              </w:rPr>
            </w:pPr>
            <w:r>
              <w:rPr>
                <w:rFonts w:ascii="Arial" w:hAnsi="Arial" w:cs="Arial"/>
                <w:sz w:val="22"/>
                <w:szCs w:val="22"/>
              </w:rPr>
              <w:t>$1</w:t>
            </w:r>
            <w:r w:rsidR="009662ED">
              <w:rPr>
                <w:rFonts w:ascii="Arial" w:hAnsi="Arial" w:cs="Arial"/>
                <w:sz w:val="22"/>
                <w:szCs w:val="22"/>
              </w:rPr>
              <w:t xml:space="preserve">.0 </w:t>
            </w:r>
            <w:r>
              <w:rPr>
                <w:rFonts w:ascii="Arial" w:hAnsi="Arial" w:cs="Arial"/>
                <w:sz w:val="22"/>
                <w:szCs w:val="22"/>
              </w:rPr>
              <w:t>M</w:t>
            </w:r>
          </w:p>
        </w:tc>
      </w:tr>
      <w:tr w:rsidR="00DB3887" w:rsidRPr="008D0300" w14:paraId="530F0E20" w14:textId="77777777" w:rsidTr="00650242">
        <w:trPr>
          <w:cantSplit/>
          <w:jc w:val="center"/>
        </w:trPr>
        <w:tc>
          <w:tcPr>
            <w:tcW w:w="571" w:type="dxa"/>
            <w:tcBorders>
              <w:top w:val="nil"/>
              <w:left w:val="nil"/>
              <w:bottom w:val="nil"/>
              <w:right w:val="nil"/>
            </w:tcBorders>
          </w:tcPr>
          <w:p w14:paraId="7CB1BF44" w14:textId="77777777" w:rsidR="00DB3887" w:rsidRDefault="00DB3887" w:rsidP="00650242">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4A037D20"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2E42459" w14:textId="7B577326" w:rsidR="00DB3887" w:rsidRDefault="008329F8" w:rsidP="00650242">
            <w:pPr>
              <w:rPr>
                <w:rFonts w:ascii="Arial" w:hAnsi="Arial" w:cs="Arial"/>
                <w:sz w:val="22"/>
                <w:szCs w:val="22"/>
              </w:rPr>
            </w:pPr>
            <w:r>
              <w:rPr>
                <w:rFonts w:ascii="Arial" w:hAnsi="Arial" w:cs="Arial"/>
                <w:sz w:val="22"/>
                <w:szCs w:val="22"/>
              </w:rPr>
              <w:t>PAO</w:t>
            </w:r>
            <w:r w:rsidR="00DB3887">
              <w:rPr>
                <w:rFonts w:ascii="Arial" w:hAnsi="Arial" w:cs="Arial"/>
                <w:sz w:val="22"/>
                <w:szCs w:val="22"/>
              </w:rPr>
              <w:t xml:space="preserve">: </w:t>
            </w:r>
            <w:r>
              <w:rPr>
                <w:rFonts w:ascii="Arial" w:hAnsi="Arial" w:cs="Arial"/>
                <w:sz w:val="22"/>
                <w:szCs w:val="22"/>
              </w:rPr>
              <w:t>Additional</w:t>
            </w:r>
            <w:r w:rsidRPr="008329F8">
              <w:rPr>
                <w:rFonts w:ascii="Arial" w:hAnsi="Arial" w:cs="Arial"/>
                <w:sz w:val="22"/>
                <w:szCs w:val="22"/>
              </w:rPr>
              <w:t xml:space="preserve"> </w:t>
            </w:r>
            <w:r>
              <w:rPr>
                <w:rFonts w:ascii="Arial" w:hAnsi="Arial" w:cs="Arial"/>
                <w:sz w:val="22"/>
                <w:szCs w:val="22"/>
              </w:rPr>
              <w:t xml:space="preserve">12 TLT/STT </w:t>
            </w:r>
            <w:r w:rsidRPr="008329F8">
              <w:rPr>
                <w:rFonts w:ascii="Arial" w:hAnsi="Arial" w:cs="Arial"/>
                <w:sz w:val="22"/>
                <w:szCs w:val="22"/>
              </w:rPr>
              <w:t>to reduce pending cases and eliminate unfiled cases from the criminal legal system backlog</w:t>
            </w:r>
            <w:r>
              <w:rPr>
                <w:rFonts w:ascii="Arial" w:hAnsi="Arial" w:cs="Arial"/>
                <w:sz w:val="22"/>
                <w:szCs w:val="22"/>
              </w:rPr>
              <w:t xml:space="preserve"> due to COVID-19 pandemic.</w:t>
            </w:r>
          </w:p>
        </w:tc>
        <w:tc>
          <w:tcPr>
            <w:tcW w:w="270" w:type="dxa"/>
            <w:tcBorders>
              <w:top w:val="nil"/>
              <w:left w:val="nil"/>
              <w:bottom w:val="nil"/>
              <w:right w:val="nil"/>
            </w:tcBorders>
          </w:tcPr>
          <w:p w14:paraId="05531725"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FAB8B62" w14:textId="3ECBCCCA" w:rsidR="00DB3887" w:rsidRPr="008D0300" w:rsidRDefault="00DB3887" w:rsidP="00650242">
            <w:pPr>
              <w:jc w:val="right"/>
              <w:rPr>
                <w:rFonts w:ascii="Arial" w:hAnsi="Arial" w:cs="Arial"/>
                <w:sz w:val="22"/>
                <w:szCs w:val="22"/>
              </w:rPr>
            </w:pPr>
            <w:r>
              <w:rPr>
                <w:rFonts w:ascii="Arial" w:hAnsi="Arial" w:cs="Arial"/>
                <w:sz w:val="22"/>
                <w:szCs w:val="22"/>
              </w:rPr>
              <w:t>$</w:t>
            </w:r>
            <w:r w:rsidR="008329F8">
              <w:rPr>
                <w:rFonts w:ascii="Arial" w:hAnsi="Arial" w:cs="Arial"/>
                <w:sz w:val="22"/>
                <w:szCs w:val="22"/>
              </w:rPr>
              <w:t>1</w:t>
            </w:r>
            <w:r>
              <w:rPr>
                <w:rFonts w:ascii="Arial" w:hAnsi="Arial" w:cs="Arial"/>
                <w:sz w:val="22"/>
                <w:szCs w:val="22"/>
              </w:rPr>
              <w:t xml:space="preserve">.3 M </w:t>
            </w:r>
          </w:p>
        </w:tc>
      </w:tr>
      <w:tr w:rsidR="00DB3887" w:rsidRPr="008D0300" w14:paraId="2D7EA5C9" w14:textId="77777777" w:rsidTr="00650242">
        <w:trPr>
          <w:cantSplit/>
          <w:jc w:val="center"/>
        </w:trPr>
        <w:tc>
          <w:tcPr>
            <w:tcW w:w="571" w:type="dxa"/>
            <w:tcBorders>
              <w:top w:val="nil"/>
              <w:left w:val="nil"/>
              <w:bottom w:val="nil"/>
              <w:right w:val="nil"/>
            </w:tcBorders>
          </w:tcPr>
          <w:p w14:paraId="039DC2E3" w14:textId="77777777" w:rsidR="00DB3887" w:rsidRDefault="00DB3887" w:rsidP="00650242">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564A2919"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6178B7B" w14:textId="0D7BCD88" w:rsidR="00DB3887" w:rsidRDefault="00270FB9" w:rsidP="00650242">
            <w:pPr>
              <w:rPr>
                <w:rFonts w:ascii="Arial" w:hAnsi="Arial" w:cs="Arial"/>
                <w:sz w:val="22"/>
                <w:szCs w:val="22"/>
              </w:rPr>
            </w:pPr>
            <w:r>
              <w:rPr>
                <w:rFonts w:ascii="Arial" w:hAnsi="Arial" w:cs="Arial"/>
                <w:sz w:val="22"/>
                <w:szCs w:val="22"/>
              </w:rPr>
              <w:t>Superior Court</w:t>
            </w:r>
            <w:r w:rsidR="00DB3887">
              <w:rPr>
                <w:rFonts w:ascii="Arial" w:hAnsi="Arial" w:cs="Arial"/>
                <w:sz w:val="22"/>
                <w:szCs w:val="22"/>
              </w:rPr>
              <w:t xml:space="preserve">: </w:t>
            </w:r>
            <w:r>
              <w:rPr>
                <w:rFonts w:ascii="Arial" w:hAnsi="Arial" w:cs="Arial"/>
                <w:sz w:val="22"/>
                <w:szCs w:val="22"/>
              </w:rPr>
              <w:t>Court</w:t>
            </w:r>
            <w:r w:rsidRPr="00270FB9">
              <w:rPr>
                <w:rFonts w:ascii="Arial" w:hAnsi="Arial" w:cs="Arial"/>
                <w:sz w:val="22"/>
                <w:szCs w:val="22"/>
              </w:rPr>
              <w:t xml:space="preserve"> interpreter-related staff and equipment costs for court operations during the COVID-19 pandemic.</w:t>
            </w:r>
          </w:p>
        </w:tc>
        <w:tc>
          <w:tcPr>
            <w:tcW w:w="270" w:type="dxa"/>
            <w:tcBorders>
              <w:top w:val="nil"/>
              <w:left w:val="nil"/>
              <w:bottom w:val="nil"/>
              <w:right w:val="nil"/>
            </w:tcBorders>
          </w:tcPr>
          <w:p w14:paraId="004EE101"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D1A8574" w14:textId="1C4C8315" w:rsidR="00DB3887" w:rsidRDefault="00DB3887" w:rsidP="00650242">
            <w:pPr>
              <w:jc w:val="right"/>
              <w:rPr>
                <w:rFonts w:ascii="Arial" w:hAnsi="Arial" w:cs="Arial"/>
                <w:sz w:val="22"/>
                <w:szCs w:val="22"/>
              </w:rPr>
            </w:pPr>
            <w:r>
              <w:rPr>
                <w:rFonts w:ascii="Arial" w:hAnsi="Arial" w:cs="Arial"/>
                <w:sz w:val="22"/>
                <w:szCs w:val="22"/>
              </w:rPr>
              <w:t>$</w:t>
            </w:r>
            <w:r w:rsidR="00F531E9">
              <w:rPr>
                <w:rFonts w:ascii="Arial" w:hAnsi="Arial" w:cs="Arial"/>
                <w:sz w:val="22"/>
                <w:szCs w:val="22"/>
              </w:rPr>
              <w:t>0.3</w:t>
            </w:r>
            <w:r>
              <w:rPr>
                <w:rFonts w:ascii="Arial" w:hAnsi="Arial" w:cs="Arial"/>
                <w:sz w:val="22"/>
                <w:szCs w:val="22"/>
              </w:rPr>
              <w:t xml:space="preserve"> M</w:t>
            </w:r>
          </w:p>
        </w:tc>
      </w:tr>
      <w:tr w:rsidR="00DB3887" w:rsidRPr="008D0300" w14:paraId="22A85DEC" w14:textId="77777777" w:rsidTr="00650242">
        <w:trPr>
          <w:cantSplit/>
          <w:jc w:val="center"/>
        </w:trPr>
        <w:tc>
          <w:tcPr>
            <w:tcW w:w="571" w:type="dxa"/>
            <w:tcBorders>
              <w:top w:val="nil"/>
              <w:left w:val="nil"/>
              <w:bottom w:val="nil"/>
              <w:right w:val="nil"/>
            </w:tcBorders>
          </w:tcPr>
          <w:p w14:paraId="6EAACE6F" w14:textId="77777777" w:rsidR="00DB3887" w:rsidRDefault="00DB3887" w:rsidP="00650242">
            <w:pPr>
              <w:rPr>
                <w:rFonts w:ascii="Arial" w:hAnsi="Arial" w:cs="Arial"/>
                <w:sz w:val="22"/>
                <w:szCs w:val="22"/>
              </w:rPr>
            </w:pPr>
            <w:r>
              <w:rPr>
                <w:rFonts w:ascii="Arial" w:hAnsi="Arial" w:cs="Arial"/>
                <w:sz w:val="22"/>
                <w:szCs w:val="22"/>
              </w:rPr>
              <w:lastRenderedPageBreak/>
              <w:t>5</w:t>
            </w:r>
          </w:p>
        </w:tc>
        <w:tc>
          <w:tcPr>
            <w:tcW w:w="268" w:type="dxa"/>
            <w:tcBorders>
              <w:top w:val="nil"/>
              <w:left w:val="nil"/>
              <w:bottom w:val="nil"/>
              <w:right w:val="nil"/>
            </w:tcBorders>
          </w:tcPr>
          <w:p w14:paraId="29BE5DEE"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2632A1" w14:textId="4D353084" w:rsidR="00DB3887" w:rsidRDefault="00B56DC4" w:rsidP="00650242">
            <w:pPr>
              <w:rPr>
                <w:rFonts w:ascii="Arial" w:hAnsi="Arial" w:cs="Arial"/>
                <w:sz w:val="22"/>
                <w:szCs w:val="22"/>
              </w:rPr>
            </w:pPr>
            <w:r>
              <w:rPr>
                <w:rFonts w:ascii="Arial" w:hAnsi="Arial" w:cs="Arial"/>
                <w:sz w:val="22"/>
                <w:szCs w:val="22"/>
              </w:rPr>
              <w:t xml:space="preserve">Superior Court: </w:t>
            </w:r>
            <w:r w:rsidR="00D64B4F">
              <w:rPr>
                <w:rFonts w:ascii="Arial" w:hAnsi="Arial" w:cs="Arial"/>
                <w:sz w:val="22"/>
                <w:szCs w:val="22"/>
              </w:rPr>
              <w:t>6.0 TLT/STT</w:t>
            </w:r>
            <w:r w:rsidRPr="00B56DC4">
              <w:rPr>
                <w:rFonts w:ascii="Arial" w:hAnsi="Arial" w:cs="Arial"/>
                <w:sz w:val="22"/>
                <w:szCs w:val="22"/>
              </w:rPr>
              <w:t xml:space="preserve"> to serve Family Law litigants remotely and/or socially distanced and to address Guardianship Review calendar cases.</w:t>
            </w:r>
          </w:p>
        </w:tc>
        <w:tc>
          <w:tcPr>
            <w:tcW w:w="270" w:type="dxa"/>
            <w:tcBorders>
              <w:top w:val="nil"/>
              <w:left w:val="nil"/>
              <w:bottom w:val="nil"/>
              <w:right w:val="nil"/>
            </w:tcBorders>
          </w:tcPr>
          <w:p w14:paraId="5F7102AF"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D80D642" w14:textId="67938EB0" w:rsidR="00DB3887" w:rsidRDefault="00DB3887" w:rsidP="00650242">
            <w:pPr>
              <w:jc w:val="right"/>
              <w:rPr>
                <w:rFonts w:ascii="Arial" w:hAnsi="Arial" w:cs="Arial"/>
                <w:sz w:val="22"/>
                <w:szCs w:val="22"/>
              </w:rPr>
            </w:pPr>
            <w:r>
              <w:rPr>
                <w:rFonts w:ascii="Arial" w:hAnsi="Arial" w:cs="Arial"/>
                <w:sz w:val="22"/>
                <w:szCs w:val="22"/>
              </w:rPr>
              <w:t>$</w:t>
            </w:r>
            <w:r w:rsidR="00F531E9">
              <w:rPr>
                <w:rFonts w:ascii="Arial" w:hAnsi="Arial" w:cs="Arial"/>
                <w:sz w:val="22"/>
                <w:szCs w:val="22"/>
              </w:rPr>
              <w:t>0.5</w:t>
            </w:r>
            <w:r>
              <w:rPr>
                <w:rFonts w:ascii="Arial" w:hAnsi="Arial" w:cs="Arial"/>
                <w:sz w:val="22"/>
                <w:szCs w:val="22"/>
              </w:rPr>
              <w:t xml:space="preserve"> M</w:t>
            </w:r>
          </w:p>
        </w:tc>
      </w:tr>
      <w:tr w:rsidR="00DB3887" w:rsidRPr="008D0300" w14:paraId="7D1E7206" w14:textId="77777777" w:rsidTr="00650242">
        <w:trPr>
          <w:cantSplit/>
          <w:jc w:val="center"/>
        </w:trPr>
        <w:tc>
          <w:tcPr>
            <w:tcW w:w="571" w:type="dxa"/>
            <w:tcBorders>
              <w:top w:val="nil"/>
              <w:left w:val="nil"/>
              <w:bottom w:val="nil"/>
              <w:right w:val="nil"/>
            </w:tcBorders>
          </w:tcPr>
          <w:p w14:paraId="3027E633" w14:textId="77777777" w:rsidR="00DB3887" w:rsidRDefault="00DB3887" w:rsidP="00650242">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05B7069A"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984EDC7" w14:textId="10CFF2C4" w:rsidR="00DB3887" w:rsidRDefault="001D2567" w:rsidP="00650242">
            <w:pPr>
              <w:rPr>
                <w:rFonts w:ascii="Arial" w:hAnsi="Arial" w:cs="Arial"/>
                <w:sz w:val="22"/>
                <w:szCs w:val="22"/>
              </w:rPr>
            </w:pPr>
            <w:r>
              <w:rPr>
                <w:rFonts w:ascii="Arial" w:hAnsi="Arial" w:cs="Arial"/>
                <w:sz w:val="22"/>
                <w:szCs w:val="22"/>
              </w:rPr>
              <w:t>Superior Court: O</w:t>
            </w:r>
            <w:r w:rsidRPr="001D2567">
              <w:rPr>
                <w:rFonts w:ascii="Arial" w:hAnsi="Arial" w:cs="Arial"/>
                <w:sz w:val="22"/>
                <w:szCs w:val="22"/>
              </w:rPr>
              <w:t>perations of the Meydenbauer Courthouse through 2021, including technical support, courtroom equipment, and a court reporter contrac</w:t>
            </w:r>
            <w:r>
              <w:rPr>
                <w:rFonts w:ascii="Arial" w:hAnsi="Arial" w:cs="Arial"/>
                <w:sz w:val="22"/>
                <w:szCs w:val="22"/>
              </w:rPr>
              <w:t>t.</w:t>
            </w:r>
          </w:p>
        </w:tc>
        <w:tc>
          <w:tcPr>
            <w:tcW w:w="270" w:type="dxa"/>
            <w:tcBorders>
              <w:top w:val="nil"/>
              <w:left w:val="nil"/>
              <w:bottom w:val="nil"/>
              <w:right w:val="nil"/>
            </w:tcBorders>
          </w:tcPr>
          <w:p w14:paraId="5BA2CF19"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FEFC9D4" w14:textId="3FCC7F7F" w:rsidR="00DB3887" w:rsidRDefault="00DB3887" w:rsidP="00650242">
            <w:pPr>
              <w:jc w:val="right"/>
              <w:rPr>
                <w:rFonts w:ascii="Arial" w:hAnsi="Arial" w:cs="Arial"/>
                <w:sz w:val="22"/>
                <w:szCs w:val="22"/>
              </w:rPr>
            </w:pPr>
            <w:r>
              <w:rPr>
                <w:rFonts w:ascii="Arial" w:hAnsi="Arial" w:cs="Arial"/>
                <w:sz w:val="22"/>
                <w:szCs w:val="22"/>
              </w:rPr>
              <w:t>$</w:t>
            </w:r>
            <w:r w:rsidR="001D2567">
              <w:rPr>
                <w:rFonts w:ascii="Arial" w:hAnsi="Arial" w:cs="Arial"/>
                <w:sz w:val="22"/>
                <w:szCs w:val="22"/>
              </w:rPr>
              <w:t>0.1</w:t>
            </w:r>
            <w:r>
              <w:rPr>
                <w:rFonts w:ascii="Arial" w:hAnsi="Arial" w:cs="Arial"/>
                <w:sz w:val="22"/>
                <w:szCs w:val="22"/>
              </w:rPr>
              <w:t xml:space="preserve"> M</w:t>
            </w:r>
          </w:p>
        </w:tc>
      </w:tr>
      <w:tr w:rsidR="001D2567" w:rsidRPr="008D0300" w14:paraId="4244D00D" w14:textId="77777777" w:rsidTr="00650242">
        <w:trPr>
          <w:cantSplit/>
          <w:jc w:val="center"/>
        </w:trPr>
        <w:tc>
          <w:tcPr>
            <w:tcW w:w="571" w:type="dxa"/>
            <w:tcBorders>
              <w:top w:val="nil"/>
              <w:left w:val="nil"/>
              <w:bottom w:val="nil"/>
              <w:right w:val="nil"/>
            </w:tcBorders>
          </w:tcPr>
          <w:p w14:paraId="0B976F50" w14:textId="1B88D9A1" w:rsidR="001D2567" w:rsidRDefault="001D2567" w:rsidP="00650242">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4B95F647"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315CDB2" w14:textId="43ECAC9F" w:rsidR="001D2567" w:rsidRDefault="001D2567" w:rsidP="00650242">
            <w:pPr>
              <w:rPr>
                <w:rFonts w:ascii="Arial" w:hAnsi="Arial" w:cs="Arial"/>
                <w:sz w:val="22"/>
                <w:szCs w:val="22"/>
              </w:rPr>
            </w:pPr>
            <w:r>
              <w:rPr>
                <w:rFonts w:ascii="Arial" w:hAnsi="Arial" w:cs="Arial"/>
                <w:sz w:val="22"/>
                <w:szCs w:val="22"/>
              </w:rPr>
              <w:t>Superior Court: Restore</w:t>
            </w:r>
            <w:r w:rsidRPr="001D2567">
              <w:rPr>
                <w:rFonts w:ascii="Arial" w:hAnsi="Arial" w:cs="Arial"/>
                <w:sz w:val="22"/>
                <w:szCs w:val="22"/>
              </w:rPr>
              <w:t xml:space="preserve"> </w:t>
            </w:r>
            <w:r>
              <w:rPr>
                <w:rFonts w:ascii="Arial" w:hAnsi="Arial" w:cs="Arial"/>
                <w:sz w:val="22"/>
                <w:szCs w:val="22"/>
              </w:rPr>
              <w:t xml:space="preserve">10 days of </w:t>
            </w:r>
            <w:r w:rsidRPr="001D2567">
              <w:rPr>
                <w:rFonts w:ascii="Arial" w:hAnsi="Arial" w:cs="Arial"/>
                <w:sz w:val="22"/>
                <w:szCs w:val="22"/>
              </w:rPr>
              <w:t xml:space="preserve">unpaid leave days and reduced schedules included in the 2021-2022 </w:t>
            </w:r>
            <w:r>
              <w:rPr>
                <w:rFonts w:ascii="Arial" w:hAnsi="Arial" w:cs="Arial"/>
                <w:sz w:val="22"/>
                <w:szCs w:val="22"/>
              </w:rPr>
              <w:t xml:space="preserve">biennial </w:t>
            </w:r>
            <w:r w:rsidRPr="001D2567">
              <w:rPr>
                <w:rFonts w:ascii="Arial" w:hAnsi="Arial" w:cs="Arial"/>
                <w:sz w:val="22"/>
                <w:szCs w:val="22"/>
              </w:rPr>
              <w:t>budget</w:t>
            </w:r>
            <w:r>
              <w:rPr>
                <w:rFonts w:ascii="Arial" w:hAnsi="Arial" w:cs="Arial"/>
                <w:sz w:val="22"/>
                <w:szCs w:val="22"/>
              </w:rPr>
              <w:t>.</w:t>
            </w:r>
            <w:r w:rsidRPr="001D2567">
              <w:rPr>
                <w:rFonts w:ascii="Arial" w:hAnsi="Arial" w:cs="Arial"/>
                <w:sz w:val="22"/>
                <w:szCs w:val="22"/>
              </w:rPr>
              <w:t xml:space="preserve"> </w:t>
            </w:r>
          </w:p>
        </w:tc>
        <w:tc>
          <w:tcPr>
            <w:tcW w:w="270" w:type="dxa"/>
            <w:tcBorders>
              <w:top w:val="nil"/>
              <w:left w:val="nil"/>
              <w:bottom w:val="nil"/>
              <w:right w:val="nil"/>
            </w:tcBorders>
          </w:tcPr>
          <w:p w14:paraId="0680FF95" w14:textId="1800F10C"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DD9A969" w14:textId="51ECA29A" w:rsidR="001D2567" w:rsidRDefault="001D2567" w:rsidP="00650242">
            <w:pPr>
              <w:jc w:val="right"/>
              <w:rPr>
                <w:rFonts w:ascii="Arial" w:hAnsi="Arial" w:cs="Arial"/>
                <w:sz w:val="22"/>
                <w:szCs w:val="22"/>
              </w:rPr>
            </w:pPr>
            <w:r>
              <w:rPr>
                <w:rFonts w:ascii="Arial" w:hAnsi="Arial" w:cs="Arial"/>
                <w:sz w:val="22"/>
                <w:szCs w:val="22"/>
              </w:rPr>
              <w:t>$1.4 M</w:t>
            </w:r>
          </w:p>
        </w:tc>
      </w:tr>
      <w:tr w:rsidR="001D2567" w:rsidRPr="008D0300" w14:paraId="03D1708C" w14:textId="77777777" w:rsidTr="00650242">
        <w:trPr>
          <w:cantSplit/>
          <w:jc w:val="center"/>
        </w:trPr>
        <w:tc>
          <w:tcPr>
            <w:tcW w:w="571" w:type="dxa"/>
            <w:tcBorders>
              <w:top w:val="nil"/>
              <w:left w:val="nil"/>
              <w:bottom w:val="nil"/>
              <w:right w:val="nil"/>
            </w:tcBorders>
          </w:tcPr>
          <w:p w14:paraId="5BC14E0C" w14:textId="6C11BD91" w:rsidR="001D2567" w:rsidRDefault="001D2567" w:rsidP="00650242">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21DC02F2"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069B690" w14:textId="25E51ECC" w:rsidR="001D2567" w:rsidRDefault="001D2567" w:rsidP="00650242">
            <w:pPr>
              <w:rPr>
                <w:rFonts w:ascii="Arial" w:hAnsi="Arial" w:cs="Arial"/>
                <w:sz w:val="22"/>
                <w:szCs w:val="22"/>
              </w:rPr>
            </w:pPr>
            <w:r>
              <w:rPr>
                <w:rFonts w:ascii="Arial" w:hAnsi="Arial" w:cs="Arial"/>
                <w:sz w:val="22"/>
                <w:szCs w:val="22"/>
              </w:rPr>
              <w:t>District Court: P</w:t>
            </w:r>
            <w:r w:rsidRPr="001D2567">
              <w:rPr>
                <w:rFonts w:ascii="Arial" w:hAnsi="Arial" w:cs="Arial"/>
                <w:sz w:val="22"/>
                <w:szCs w:val="22"/>
              </w:rPr>
              <w:t xml:space="preserve">andemic operational needs, including overtime and </w:t>
            </w:r>
            <w:r w:rsidR="0018452A">
              <w:rPr>
                <w:rFonts w:ascii="Arial" w:hAnsi="Arial" w:cs="Arial"/>
                <w:sz w:val="22"/>
                <w:szCs w:val="22"/>
              </w:rPr>
              <w:t xml:space="preserve">10 </w:t>
            </w:r>
            <w:r w:rsidRPr="001D2567">
              <w:rPr>
                <w:rFonts w:ascii="Arial" w:hAnsi="Arial" w:cs="Arial"/>
                <w:sz w:val="22"/>
                <w:szCs w:val="22"/>
              </w:rPr>
              <w:t>temporary staff through December 2021 and modifications of video/audio throughout the court.</w:t>
            </w:r>
          </w:p>
        </w:tc>
        <w:tc>
          <w:tcPr>
            <w:tcW w:w="270" w:type="dxa"/>
            <w:tcBorders>
              <w:top w:val="nil"/>
              <w:left w:val="nil"/>
              <w:bottom w:val="nil"/>
              <w:right w:val="nil"/>
            </w:tcBorders>
          </w:tcPr>
          <w:p w14:paraId="428D7214" w14:textId="77777777"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75E32D8" w14:textId="3C0EB6D5" w:rsidR="001D2567" w:rsidRDefault="001D2567" w:rsidP="00650242">
            <w:pPr>
              <w:jc w:val="right"/>
              <w:rPr>
                <w:rFonts w:ascii="Arial" w:hAnsi="Arial" w:cs="Arial"/>
                <w:sz w:val="22"/>
                <w:szCs w:val="22"/>
              </w:rPr>
            </w:pPr>
            <w:r>
              <w:rPr>
                <w:rFonts w:ascii="Arial" w:hAnsi="Arial" w:cs="Arial"/>
                <w:sz w:val="22"/>
                <w:szCs w:val="22"/>
              </w:rPr>
              <w:t>$2.5 M</w:t>
            </w:r>
          </w:p>
        </w:tc>
      </w:tr>
      <w:tr w:rsidR="001D2567" w:rsidRPr="008D0300" w14:paraId="28C3D721" w14:textId="77777777" w:rsidTr="00650242">
        <w:trPr>
          <w:cantSplit/>
          <w:jc w:val="center"/>
        </w:trPr>
        <w:tc>
          <w:tcPr>
            <w:tcW w:w="571" w:type="dxa"/>
            <w:tcBorders>
              <w:top w:val="nil"/>
              <w:left w:val="nil"/>
              <w:bottom w:val="nil"/>
              <w:right w:val="nil"/>
            </w:tcBorders>
          </w:tcPr>
          <w:p w14:paraId="4F1C154A" w14:textId="488737BA" w:rsidR="001D2567" w:rsidRDefault="0018452A" w:rsidP="00650242">
            <w:pPr>
              <w:rPr>
                <w:rFonts w:ascii="Arial" w:hAnsi="Arial" w:cs="Arial"/>
                <w:sz w:val="22"/>
                <w:szCs w:val="22"/>
              </w:rPr>
            </w:pPr>
            <w:r>
              <w:rPr>
                <w:rFonts w:ascii="Arial" w:hAnsi="Arial" w:cs="Arial"/>
                <w:sz w:val="22"/>
                <w:szCs w:val="22"/>
              </w:rPr>
              <w:t>9</w:t>
            </w:r>
          </w:p>
        </w:tc>
        <w:tc>
          <w:tcPr>
            <w:tcW w:w="268" w:type="dxa"/>
            <w:tcBorders>
              <w:top w:val="nil"/>
              <w:left w:val="nil"/>
              <w:bottom w:val="nil"/>
              <w:right w:val="nil"/>
            </w:tcBorders>
          </w:tcPr>
          <w:p w14:paraId="0369A2A9"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691DAA8" w14:textId="2D36C94B" w:rsidR="001D2567" w:rsidRDefault="0018452A" w:rsidP="00650242">
            <w:pPr>
              <w:rPr>
                <w:rFonts w:ascii="Arial" w:hAnsi="Arial" w:cs="Arial"/>
                <w:sz w:val="22"/>
                <w:szCs w:val="22"/>
              </w:rPr>
            </w:pPr>
            <w:r>
              <w:rPr>
                <w:rFonts w:ascii="Arial" w:hAnsi="Arial" w:cs="Arial"/>
                <w:sz w:val="22"/>
                <w:szCs w:val="22"/>
              </w:rPr>
              <w:t>Judicial Admin: Staff</w:t>
            </w:r>
            <w:r w:rsidRPr="0018452A">
              <w:rPr>
                <w:rFonts w:ascii="Arial" w:hAnsi="Arial" w:cs="Arial"/>
                <w:sz w:val="22"/>
                <w:szCs w:val="22"/>
              </w:rPr>
              <w:t xml:space="preserve"> to serve Family Law litigants remotely and/or socially distanced and to address Guardianship Review calendar cases.</w:t>
            </w:r>
          </w:p>
        </w:tc>
        <w:tc>
          <w:tcPr>
            <w:tcW w:w="270" w:type="dxa"/>
            <w:tcBorders>
              <w:top w:val="nil"/>
              <w:left w:val="nil"/>
              <w:bottom w:val="nil"/>
              <w:right w:val="nil"/>
            </w:tcBorders>
          </w:tcPr>
          <w:p w14:paraId="247E076B" w14:textId="77777777"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1EF6A0B" w14:textId="58258169" w:rsidR="001D2567" w:rsidRDefault="0018452A" w:rsidP="00650242">
            <w:pPr>
              <w:jc w:val="right"/>
              <w:rPr>
                <w:rFonts w:ascii="Arial" w:hAnsi="Arial" w:cs="Arial"/>
                <w:sz w:val="22"/>
                <w:szCs w:val="22"/>
              </w:rPr>
            </w:pPr>
            <w:r>
              <w:rPr>
                <w:rFonts w:ascii="Arial" w:hAnsi="Arial" w:cs="Arial"/>
                <w:sz w:val="22"/>
                <w:szCs w:val="22"/>
              </w:rPr>
              <w:t>$0.1 M</w:t>
            </w:r>
          </w:p>
        </w:tc>
      </w:tr>
      <w:tr w:rsidR="001D2567" w:rsidRPr="008D0300" w14:paraId="1636EE11" w14:textId="77777777" w:rsidTr="00650242">
        <w:trPr>
          <w:cantSplit/>
          <w:jc w:val="center"/>
        </w:trPr>
        <w:tc>
          <w:tcPr>
            <w:tcW w:w="571" w:type="dxa"/>
            <w:tcBorders>
              <w:top w:val="nil"/>
              <w:left w:val="nil"/>
              <w:bottom w:val="nil"/>
              <w:right w:val="nil"/>
            </w:tcBorders>
          </w:tcPr>
          <w:p w14:paraId="6E64C7E5" w14:textId="349AD85B" w:rsidR="001D2567" w:rsidRDefault="0018452A" w:rsidP="00650242">
            <w:pPr>
              <w:rPr>
                <w:rFonts w:ascii="Arial" w:hAnsi="Arial" w:cs="Arial"/>
                <w:sz w:val="22"/>
                <w:szCs w:val="22"/>
              </w:rPr>
            </w:pPr>
            <w:r>
              <w:rPr>
                <w:rFonts w:ascii="Arial" w:hAnsi="Arial" w:cs="Arial"/>
                <w:sz w:val="22"/>
                <w:szCs w:val="22"/>
              </w:rPr>
              <w:t>10</w:t>
            </w:r>
          </w:p>
        </w:tc>
        <w:tc>
          <w:tcPr>
            <w:tcW w:w="268" w:type="dxa"/>
            <w:tcBorders>
              <w:top w:val="nil"/>
              <w:left w:val="nil"/>
              <w:bottom w:val="nil"/>
              <w:right w:val="nil"/>
            </w:tcBorders>
          </w:tcPr>
          <w:p w14:paraId="2B5584F1"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AD9E8FF" w14:textId="496923DE" w:rsidR="001D2567" w:rsidRDefault="0018452A" w:rsidP="00650242">
            <w:pPr>
              <w:rPr>
                <w:rFonts w:ascii="Arial" w:hAnsi="Arial" w:cs="Arial"/>
                <w:sz w:val="22"/>
                <w:szCs w:val="22"/>
              </w:rPr>
            </w:pPr>
            <w:r>
              <w:rPr>
                <w:rFonts w:ascii="Arial" w:hAnsi="Arial" w:cs="Arial"/>
                <w:sz w:val="22"/>
                <w:szCs w:val="22"/>
              </w:rPr>
              <w:t>Judicial Admin: S</w:t>
            </w:r>
            <w:r w:rsidRPr="0018452A">
              <w:rPr>
                <w:rFonts w:ascii="Arial" w:hAnsi="Arial" w:cs="Arial"/>
                <w:sz w:val="22"/>
                <w:szCs w:val="22"/>
              </w:rPr>
              <w:t>taff and other expenses to provide adequate coverage for safe and socially distanced in-person services and to support remote services during the pandemic.</w:t>
            </w:r>
          </w:p>
        </w:tc>
        <w:tc>
          <w:tcPr>
            <w:tcW w:w="270" w:type="dxa"/>
            <w:tcBorders>
              <w:top w:val="nil"/>
              <w:left w:val="nil"/>
              <w:bottom w:val="nil"/>
              <w:right w:val="nil"/>
            </w:tcBorders>
          </w:tcPr>
          <w:p w14:paraId="64CC3123" w14:textId="77777777"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85F5E4" w14:textId="49F9538C" w:rsidR="001D2567" w:rsidRDefault="0018452A" w:rsidP="00650242">
            <w:pPr>
              <w:jc w:val="right"/>
              <w:rPr>
                <w:rFonts w:ascii="Arial" w:hAnsi="Arial" w:cs="Arial"/>
                <w:sz w:val="22"/>
                <w:szCs w:val="22"/>
              </w:rPr>
            </w:pPr>
            <w:r>
              <w:rPr>
                <w:rFonts w:ascii="Arial" w:hAnsi="Arial" w:cs="Arial"/>
                <w:sz w:val="22"/>
                <w:szCs w:val="22"/>
              </w:rPr>
              <w:t>$0.9 M</w:t>
            </w:r>
          </w:p>
        </w:tc>
      </w:tr>
      <w:tr w:rsidR="0018452A" w:rsidRPr="008D0300" w14:paraId="31273682" w14:textId="77777777" w:rsidTr="00650242">
        <w:trPr>
          <w:cantSplit/>
          <w:jc w:val="center"/>
        </w:trPr>
        <w:tc>
          <w:tcPr>
            <w:tcW w:w="571" w:type="dxa"/>
            <w:tcBorders>
              <w:top w:val="nil"/>
              <w:left w:val="nil"/>
              <w:bottom w:val="nil"/>
              <w:right w:val="nil"/>
            </w:tcBorders>
          </w:tcPr>
          <w:p w14:paraId="59C1DD9C" w14:textId="28EBB11C" w:rsidR="0018452A" w:rsidRDefault="0018452A" w:rsidP="00650242">
            <w:pPr>
              <w:rPr>
                <w:rFonts w:ascii="Arial" w:hAnsi="Arial" w:cs="Arial"/>
                <w:sz w:val="22"/>
                <w:szCs w:val="22"/>
              </w:rPr>
            </w:pPr>
            <w:r>
              <w:rPr>
                <w:rFonts w:ascii="Arial" w:hAnsi="Arial" w:cs="Arial"/>
                <w:sz w:val="22"/>
                <w:szCs w:val="22"/>
              </w:rPr>
              <w:t>11</w:t>
            </w:r>
          </w:p>
        </w:tc>
        <w:tc>
          <w:tcPr>
            <w:tcW w:w="268" w:type="dxa"/>
            <w:tcBorders>
              <w:top w:val="nil"/>
              <w:left w:val="nil"/>
              <w:bottom w:val="nil"/>
              <w:right w:val="nil"/>
            </w:tcBorders>
          </w:tcPr>
          <w:p w14:paraId="7D5FA154" w14:textId="77777777" w:rsidR="0018452A" w:rsidRDefault="0018452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8BD16CA" w14:textId="2EF357FA" w:rsidR="0018452A" w:rsidRDefault="00146196" w:rsidP="00650242">
            <w:pPr>
              <w:rPr>
                <w:rFonts w:ascii="Arial" w:hAnsi="Arial" w:cs="Arial"/>
                <w:sz w:val="22"/>
                <w:szCs w:val="22"/>
              </w:rPr>
            </w:pPr>
            <w:r>
              <w:rPr>
                <w:rFonts w:ascii="Arial" w:hAnsi="Arial" w:cs="Arial"/>
                <w:sz w:val="22"/>
                <w:szCs w:val="22"/>
              </w:rPr>
              <w:t xml:space="preserve">Jail Health: </w:t>
            </w:r>
            <w:r w:rsidRPr="00146196">
              <w:rPr>
                <w:rFonts w:ascii="Arial" w:hAnsi="Arial" w:cs="Arial"/>
                <w:sz w:val="22"/>
                <w:szCs w:val="22"/>
              </w:rPr>
              <w:t>Continue testing at intake and implement a new surveillance testing program at K</w:t>
            </w:r>
            <w:r>
              <w:rPr>
                <w:rFonts w:ascii="Arial" w:hAnsi="Arial" w:cs="Arial"/>
                <w:sz w:val="22"/>
                <w:szCs w:val="22"/>
              </w:rPr>
              <w:t>ing County Correction Facilities</w:t>
            </w:r>
            <w:r w:rsidRPr="00146196">
              <w:rPr>
                <w:rFonts w:ascii="Arial" w:hAnsi="Arial" w:cs="Arial"/>
                <w:sz w:val="22"/>
                <w:szCs w:val="22"/>
              </w:rPr>
              <w:t xml:space="preserve"> and M</w:t>
            </w:r>
            <w:r>
              <w:rPr>
                <w:rFonts w:ascii="Arial" w:hAnsi="Arial" w:cs="Arial"/>
                <w:sz w:val="22"/>
                <w:szCs w:val="22"/>
              </w:rPr>
              <w:t>aleng Regional Justice Center</w:t>
            </w:r>
            <w:r w:rsidRPr="00146196">
              <w:rPr>
                <w:rFonts w:ascii="Arial" w:hAnsi="Arial" w:cs="Arial"/>
                <w:sz w:val="22"/>
                <w:szCs w:val="22"/>
              </w:rPr>
              <w:t xml:space="preserve"> through September 2021.  This </w:t>
            </w:r>
            <w:r>
              <w:rPr>
                <w:rFonts w:ascii="Arial" w:hAnsi="Arial" w:cs="Arial"/>
                <w:sz w:val="22"/>
                <w:szCs w:val="22"/>
              </w:rPr>
              <w:t>appropriation</w:t>
            </w:r>
            <w:r w:rsidRPr="00146196">
              <w:rPr>
                <w:rFonts w:ascii="Arial" w:hAnsi="Arial" w:cs="Arial"/>
                <w:sz w:val="22"/>
                <w:szCs w:val="22"/>
              </w:rPr>
              <w:t xml:space="preserve"> will fund two testing teams through the end of 2021 and is intended to provide enough capacity to test the entire </w:t>
            </w:r>
            <w:r>
              <w:rPr>
                <w:rFonts w:ascii="Arial" w:hAnsi="Arial" w:cs="Arial"/>
                <w:sz w:val="22"/>
                <w:szCs w:val="22"/>
              </w:rPr>
              <w:t>jail population</w:t>
            </w:r>
            <w:r w:rsidRPr="00146196">
              <w:rPr>
                <w:rFonts w:ascii="Arial" w:hAnsi="Arial" w:cs="Arial"/>
                <w:sz w:val="22"/>
                <w:szCs w:val="22"/>
              </w:rPr>
              <w:t xml:space="preserve"> weekly.</w:t>
            </w:r>
          </w:p>
        </w:tc>
        <w:tc>
          <w:tcPr>
            <w:tcW w:w="270" w:type="dxa"/>
            <w:tcBorders>
              <w:top w:val="nil"/>
              <w:left w:val="nil"/>
              <w:bottom w:val="nil"/>
              <w:right w:val="nil"/>
            </w:tcBorders>
          </w:tcPr>
          <w:p w14:paraId="69202636" w14:textId="77777777" w:rsidR="0018452A" w:rsidRPr="008D0300" w:rsidRDefault="0018452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166D5DD" w14:textId="48B0AF8C" w:rsidR="0018452A" w:rsidRDefault="00146196" w:rsidP="00650242">
            <w:pPr>
              <w:jc w:val="right"/>
              <w:rPr>
                <w:rFonts w:ascii="Arial" w:hAnsi="Arial" w:cs="Arial"/>
                <w:sz w:val="22"/>
                <w:szCs w:val="22"/>
              </w:rPr>
            </w:pPr>
            <w:r>
              <w:rPr>
                <w:rFonts w:ascii="Arial" w:hAnsi="Arial" w:cs="Arial"/>
                <w:sz w:val="22"/>
                <w:szCs w:val="22"/>
              </w:rPr>
              <w:t>$1.5 M</w:t>
            </w:r>
          </w:p>
        </w:tc>
      </w:tr>
      <w:tr w:rsidR="0018452A" w:rsidRPr="008D0300" w14:paraId="2F64A249" w14:textId="77777777" w:rsidTr="00650242">
        <w:trPr>
          <w:cantSplit/>
          <w:jc w:val="center"/>
        </w:trPr>
        <w:tc>
          <w:tcPr>
            <w:tcW w:w="571" w:type="dxa"/>
            <w:tcBorders>
              <w:top w:val="nil"/>
              <w:left w:val="nil"/>
              <w:bottom w:val="nil"/>
              <w:right w:val="nil"/>
            </w:tcBorders>
          </w:tcPr>
          <w:p w14:paraId="52979DA7" w14:textId="54929CF6" w:rsidR="0018452A" w:rsidRDefault="00146196" w:rsidP="00650242">
            <w:pPr>
              <w:rPr>
                <w:rFonts w:ascii="Arial" w:hAnsi="Arial" w:cs="Arial"/>
                <w:sz w:val="22"/>
                <w:szCs w:val="22"/>
              </w:rPr>
            </w:pPr>
            <w:r>
              <w:rPr>
                <w:rFonts w:ascii="Arial" w:hAnsi="Arial" w:cs="Arial"/>
                <w:sz w:val="22"/>
                <w:szCs w:val="22"/>
              </w:rPr>
              <w:t>12</w:t>
            </w:r>
          </w:p>
        </w:tc>
        <w:tc>
          <w:tcPr>
            <w:tcW w:w="268" w:type="dxa"/>
            <w:tcBorders>
              <w:top w:val="nil"/>
              <w:left w:val="nil"/>
              <w:bottom w:val="nil"/>
              <w:right w:val="nil"/>
            </w:tcBorders>
          </w:tcPr>
          <w:p w14:paraId="1D87FB44" w14:textId="77777777" w:rsidR="0018452A" w:rsidRDefault="0018452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4BF3341" w14:textId="013DCEFE" w:rsidR="0018452A" w:rsidRDefault="00146196" w:rsidP="00650242">
            <w:pPr>
              <w:rPr>
                <w:rFonts w:ascii="Arial" w:hAnsi="Arial" w:cs="Arial"/>
                <w:sz w:val="22"/>
                <w:szCs w:val="22"/>
              </w:rPr>
            </w:pPr>
            <w:r>
              <w:rPr>
                <w:rFonts w:ascii="Arial" w:hAnsi="Arial" w:cs="Arial"/>
                <w:sz w:val="22"/>
                <w:szCs w:val="22"/>
              </w:rPr>
              <w:t xml:space="preserve">DPD: </w:t>
            </w:r>
            <w:r w:rsidRPr="00146196">
              <w:rPr>
                <w:rFonts w:ascii="Arial" w:hAnsi="Arial" w:cs="Arial"/>
                <w:sz w:val="22"/>
                <w:szCs w:val="22"/>
              </w:rPr>
              <w:t xml:space="preserve">Provide indigent public defense clients with cellphones, hotspots, sim cards, </w:t>
            </w:r>
            <w:r w:rsidR="00DB10FF" w:rsidRPr="00146196">
              <w:rPr>
                <w:rFonts w:ascii="Arial" w:hAnsi="Arial" w:cs="Arial"/>
                <w:sz w:val="22"/>
                <w:szCs w:val="22"/>
              </w:rPr>
              <w:t>refills,</w:t>
            </w:r>
            <w:r w:rsidRPr="00146196">
              <w:rPr>
                <w:rFonts w:ascii="Arial" w:hAnsi="Arial" w:cs="Arial"/>
                <w:sz w:val="22"/>
                <w:szCs w:val="22"/>
              </w:rPr>
              <w:t xml:space="preserve"> and chargers </w:t>
            </w:r>
            <w:r w:rsidR="00DB10FF" w:rsidRPr="00146196">
              <w:rPr>
                <w:rFonts w:ascii="Arial" w:hAnsi="Arial" w:cs="Arial"/>
                <w:sz w:val="22"/>
                <w:szCs w:val="22"/>
              </w:rPr>
              <w:t>for</w:t>
            </w:r>
            <w:r w:rsidRPr="00146196">
              <w:rPr>
                <w:rFonts w:ascii="Arial" w:hAnsi="Arial" w:cs="Arial"/>
                <w:sz w:val="22"/>
                <w:szCs w:val="22"/>
              </w:rPr>
              <w:t xml:space="preserve"> clients to attend remote hearings, attorney meetings, and trials as needed.</w:t>
            </w:r>
          </w:p>
        </w:tc>
        <w:tc>
          <w:tcPr>
            <w:tcW w:w="270" w:type="dxa"/>
            <w:tcBorders>
              <w:top w:val="nil"/>
              <w:left w:val="nil"/>
              <w:bottom w:val="nil"/>
              <w:right w:val="nil"/>
            </w:tcBorders>
          </w:tcPr>
          <w:p w14:paraId="361DE608" w14:textId="77777777" w:rsidR="0018452A" w:rsidRPr="008D0300" w:rsidRDefault="0018452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40E9B32" w14:textId="0F907DC8" w:rsidR="0018452A" w:rsidRDefault="00146196" w:rsidP="00650242">
            <w:pPr>
              <w:jc w:val="right"/>
              <w:rPr>
                <w:rFonts w:ascii="Arial" w:hAnsi="Arial" w:cs="Arial"/>
                <w:sz w:val="22"/>
                <w:szCs w:val="22"/>
              </w:rPr>
            </w:pPr>
            <w:r>
              <w:rPr>
                <w:rFonts w:ascii="Arial" w:hAnsi="Arial" w:cs="Arial"/>
                <w:sz w:val="22"/>
                <w:szCs w:val="22"/>
              </w:rPr>
              <w:t>$0.1 M</w:t>
            </w:r>
          </w:p>
        </w:tc>
      </w:tr>
      <w:tr w:rsidR="0018452A" w:rsidRPr="008D0300" w14:paraId="403349F9" w14:textId="77777777" w:rsidTr="00650242">
        <w:trPr>
          <w:cantSplit/>
          <w:jc w:val="center"/>
        </w:trPr>
        <w:tc>
          <w:tcPr>
            <w:tcW w:w="571" w:type="dxa"/>
            <w:tcBorders>
              <w:top w:val="nil"/>
              <w:left w:val="nil"/>
              <w:bottom w:val="nil"/>
              <w:right w:val="nil"/>
            </w:tcBorders>
          </w:tcPr>
          <w:p w14:paraId="3591BC5F" w14:textId="092E0EE9" w:rsidR="0018452A" w:rsidRDefault="00E64F83" w:rsidP="00650242">
            <w:pPr>
              <w:rPr>
                <w:rFonts w:ascii="Arial" w:hAnsi="Arial" w:cs="Arial"/>
                <w:sz w:val="22"/>
                <w:szCs w:val="22"/>
              </w:rPr>
            </w:pPr>
            <w:r>
              <w:rPr>
                <w:rFonts w:ascii="Arial" w:hAnsi="Arial" w:cs="Arial"/>
                <w:sz w:val="22"/>
                <w:szCs w:val="22"/>
              </w:rPr>
              <w:t>13</w:t>
            </w:r>
          </w:p>
        </w:tc>
        <w:tc>
          <w:tcPr>
            <w:tcW w:w="268" w:type="dxa"/>
            <w:tcBorders>
              <w:top w:val="nil"/>
              <w:left w:val="nil"/>
              <w:bottom w:val="nil"/>
              <w:right w:val="nil"/>
            </w:tcBorders>
          </w:tcPr>
          <w:p w14:paraId="32F45D68" w14:textId="77777777" w:rsidR="0018452A" w:rsidRDefault="0018452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3B030E7" w14:textId="5B3A55AC" w:rsidR="0018452A" w:rsidRDefault="00146196" w:rsidP="00650242">
            <w:pPr>
              <w:rPr>
                <w:rFonts w:ascii="Arial" w:hAnsi="Arial" w:cs="Arial"/>
                <w:sz w:val="22"/>
                <w:szCs w:val="22"/>
              </w:rPr>
            </w:pPr>
            <w:r>
              <w:rPr>
                <w:rFonts w:ascii="Arial" w:hAnsi="Arial" w:cs="Arial"/>
                <w:sz w:val="22"/>
                <w:szCs w:val="22"/>
              </w:rPr>
              <w:t xml:space="preserve">DPD: </w:t>
            </w:r>
            <w:r w:rsidRPr="00146196">
              <w:rPr>
                <w:rFonts w:ascii="Arial" w:hAnsi="Arial" w:cs="Arial"/>
                <w:sz w:val="22"/>
                <w:szCs w:val="22"/>
              </w:rPr>
              <w:t>Provide Spanish language interpreter to in-custody interpretation for indigent public defense clients during attorney meetings to facilitate communication.</w:t>
            </w:r>
          </w:p>
        </w:tc>
        <w:tc>
          <w:tcPr>
            <w:tcW w:w="270" w:type="dxa"/>
            <w:tcBorders>
              <w:top w:val="nil"/>
              <w:left w:val="nil"/>
              <w:bottom w:val="nil"/>
              <w:right w:val="nil"/>
            </w:tcBorders>
          </w:tcPr>
          <w:p w14:paraId="7950EAC0" w14:textId="77777777" w:rsidR="0018452A" w:rsidRPr="008D0300" w:rsidRDefault="0018452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04AC9FA" w14:textId="30EF845F" w:rsidR="0018452A" w:rsidRDefault="00146196" w:rsidP="00650242">
            <w:pPr>
              <w:jc w:val="right"/>
              <w:rPr>
                <w:rFonts w:ascii="Arial" w:hAnsi="Arial" w:cs="Arial"/>
                <w:sz w:val="22"/>
                <w:szCs w:val="22"/>
              </w:rPr>
            </w:pPr>
            <w:r>
              <w:rPr>
                <w:rFonts w:ascii="Arial" w:hAnsi="Arial" w:cs="Arial"/>
                <w:sz w:val="22"/>
                <w:szCs w:val="22"/>
              </w:rPr>
              <w:t>$0.1 M</w:t>
            </w:r>
          </w:p>
        </w:tc>
      </w:tr>
      <w:tr w:rsidR="00146196" w:rsidRPr="008D0300" w14:paraId="619E89E2" w14:textId="77777777" w:rsidTr="00650242">
        <w:trPr>
          <w:cantSplit/>
          <w:jc w:val="center"/>
        </w:trPr>
        <w:tc>
          <w:tcPr>
            <w:tcW w:w="571" w:type="dxa"/>
            <w:tcBorders>
              <w:top w:val="nil"/>
              <w:left w:val="nil"/>
              <w:bottom w:val="nil"/>
              <w:right w:val="nil"/>
            </w:tcBorders>
          </w:tcPr>
          <w:p w14:paraId="7BA347E0" w14:textId="350BB287" w:rsidR="00146196" w:rsidRDefault="00E64F83" w:rsidP="00650242">
            <w:pPr>
              <w:rPr>
                <w:rFonts w:ascii="Arial" w:hAnsi="Arial" w:cs="Arial"/>
                <w:sz w:val="22"/>
                <w:szCs w:val="22"/>
              </w:rPr>
            </w:pPr>
            <w:r>
              <w:rPr>
                <w:rFonts w:ascii="Arial" w:hAnsi="Arial" w:cs="Arial"/>
                <w:sz w:val="22"/>
                <w:szCs w:val="22"/>
              </w:rPr>
              <w:t>14</w:t>
            </w:r>
          </w:p>
        </w:tc>
        <w:tc>
          <w:tcPr>
            <w:tcW w:w="268" w:type="dxa"/>
            <w:tcBorders>
              <w:top w:val="nil"/>
              <w:left w:val="nil"/>
              <w:bottom w:val="nil"/>
              <w:right w:val="nil"/>
            </w:tcBorders>
          </w:tcPr>
          <w:p w14:paraId="42094F04" w14:textId="77777777" w:rsidR="00146196" w:rsidRDefault="00146196"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A2922FE" w14:textId="6F4D9C91" w:rsidR="00146196" w:rsidRDefault="00146196" w:rsidP="00650242">
            <w:pPr>
              <w:rPr>
                <w:rFonts w:ascii="Arial" w:hAnsi="Arial" w:cs="Arial"/>
                <w:sz w:val="22"/>
                <w:szCs w:val="22"/>
              </w:rPr>
            </w:pPr>
            <w:r>
              <w:rPr>
                <w:rFonts w:ascii="Arial" w:hAnsi="Arial" w:cs="Arial"/>
                <w:sz w:val="22"/>
                <w:szCs w:val="22"/>
              </w:rPr>
              <w:t>DCHS: 25 temporary</w:t>
            </w:r>
            <w:r w:rsidRPr="00146196">
              <w:rPr>
                <w:rFonts w:ascii="Arial" w:hAnsi="Arial" w:cs="Arial"/>
                <w:sz w:val="22"/>
                <w:szCs w:val="22"/>
              </w:rPr>
              <w:t xml:space="preserve"> staff </w:t>
            </w:r>
            <w:r>
              <w:rPr>
                <w:rFonts w:ascii="Arial" w:hAnsi="Arial" w:cs="Arial"/>
                <w:sz w:val="22"/>
                <w:szCs w:val="22"/>
              </w:rPr>
              <w:t xml:space="preserve">to </w:t>
            </w:r>
            <w:r w:rsidRPr="00146196">
              <w:rPr>
                <w:rFonts w:ascii="Arial" w:hAnsi="Arial" w:cs="Arial"/>
                <w:sz w:val="22"/>
                <w:szCs w:val="22"/>
              </w:rPr>
              <w:t>support administration, monitoring, and evaluation of COVID-19 programs.</w:t>
            </w:r>
          </w:p>
        </w:tc>
        <w:tc>
          <w:tcPr>
            <w:tcW w:w="270" w:type="dxa"/>
            <w:tcBorders>
              <w:top w:val="nil"/>
              <w:left w:val="nil"/>
              <w:bottom w:val="nil"/>
              <w:right w:val="nil"/>
            </w:tcBorders>
          </w:tcPr>
          <w:p w14:paraId="1730629C" w14:textId="77777777" w:rsidR="00146196" w:rsidRPr="008D0300" w:rsidRDefault="00146196"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643C9B9" w14:textId="5544BC04" w:rsidR="00146196" w:rsidRDefault="00146196" w:rsidP="00650242">
            <w:pPr>
              <w:jc w:val="right"/>
              <w:rPr>
                <w:rFonts w:ascii="Arial" w:hAnsi="Arial" w:cs="Arial"/>
                <w:sz w:val="22"/>
                <w:szCs w:val="22"/>
              </w:rPr>
            </w:pPr>
            <w:r>
              <w:rPr>
                <w:rFonts w:ascii="Arial" w:hAnsi="Arial" w:cs="Arial"/>
                <w:sz w:val="22"/>
                <w:szCs w:val="22"/>
              </w:rPr>
              <w:t>$8.0 M</w:t>
            </w:r>
          </w:p>
        </w:tc>
      </w:tr>
      <w:tr w:rsidR="00146196" w:rsidRPr="008D0300" w14:paraId="5154B1A6" w14:textId="77777777" w:rsidTr="00650242">
        <w:trPr>
          <w:cantSplit/>
          <w:jc w:val="center"/>
        </w:trPr>
        <w:tc>
          <w:tcPr>
            <w:tcW w:w="571" w:type="dxa"/>
            <w:tcBorders>
              <w:top w:val="nil"/>
              <w:left w:val="nil"/>
              <w:bottom w:val="nil"/>
              <w:right w:val="nil"/>
            </w:tcBorders>
          </w:tcPr>
          <w:p w14:paraId="077FC55D" w14:textId="75CC5562" w:rsidR="00146196" w:rsidRDefault="00E64F83" w:rsidP="00650242">
            <w:pPr>
              <w:rPr>
                <w:rFonts w:ascii="Arial" w:hAnsi="Arial" w:cs="Arial"/>
                <w:sz w:val="22"/>
                <w:szCs w:val="22"/>
              </w:rPr>
            </w:pPr>
            <w:r>
              <w:rPr>
                <w:rFonts w:ascii="Arial" w:hAnsi="Arial" w:cs="Arial"/>
                <w:sz w:val="22"/>
                <w:szCs w:val="22"/>
              </w:rPr>
              <w:t>15</w:t>
            </w:r>
          </w:p>
        </w:tc>
        <w:tc>
          <w:tcPr>
            <w:tcW w:w="268" w:type="dxa"/>
            <w:tcBorders>
              <w:top w:val="nil"/>
              <w:left w:val="nil"/>
              <w:bottom w:val="nil"/>
              <w:right w:val="nil"/>
            </w:tcBorders>
          </w:tcPr>
          <w:p w14:paraId="4BC336BC" w14:textId="77777777" w:rsidR="00146196" w:rsidRDefault="00146196"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B179BBF" w14:textId="130A9DC8" w:rsidR="00146196" w:rsidRDefault="00146196" w:rsidP="00650242">
            <w:pPr>
              <w:rPr>
                <w:rFonts w:ascii="Arial" w:hAnsi="Arial" w:cs="Arial"/>
                <w:sz w:val="22"/>
                <w:szCs w:val="22"/>
              </w:rPr>
            </w:pPr>
            <w:r>
              <w:rPr>
                <w:rFonts w:ascii="Arial" w:hAnsi="Arial" w:cs="Arial"/>
                <w:sz w:val="22"/>
                <w:szCs w:val="22"/>
              </w:rPr>
              <w:t xml:space="preserve">Permitting: </w:t>
            </w:r>
            <w:r w:rsidRPr="00146196">
              <w:rPr>
                <w:rFonts w:ascii="Arial" w:hAnsi="Arial" w:cs="Arial"/>
                <w:sz w:val="22"/>
                <w:szCs w:val="22"/>
              </w:rPr>
              <w:t xml:space="preserve">Add </w:t>
            </w:r>
            <w:r w:rsidR="00615EA8">
              <w:rPr>
                <w:rFonts w:ascii="Arial" w:hAnsi="Arial" w:cs="Arial"/>
                <w:sz w:val="22"/>
                <w:szCs w:val="22"/>
              </w:rPr>
              <w:t>13 temporary staff</w:t>
            </w:r>
            <w:r w:rsidRPr="00146196">
              <w:rPr>
                <w:rFonts w:ascii="Arial" w:hAnsi="Arial" w:cs="Arial"/>
                <w:sz w:val="22"/>
                <w:szCs w:val="22"/>
              </w:rPr>
              <w:t xml:space="preserve"> to reduce the wait times before initial review for permit applications in unincorporated </w:t>
            </w:r>
            <w:r w:rsidR="00615EA8">
              <w:rPr>
                <w:rFonts w:ascii="Arial" w:hAnsi="Arial" w:cs="Arial"/>
                <w:sz w:val="22"/>
                <w:szCs w:val="22"/>
              </w:rPr>
              <w:t>King County</w:t>
            </w:r>
            <w:r w:rsidRPr="00146196">
              <w:rPr>
                <w:rFonts w:ascii="Arial" w:hAnsi="Arial" w:cs="Arial"/>
                <w:sz w:val="22"/>
                <w:szCs w:val="22"/>
              </w:rPr>
              <w:t xml:space="preserve">. Actions to accomplish the reduction in wait times </w:t>
            </w:r>
            <w:r w:rsidR="00615EA8">
              <w:rPr>
                <w:rFonts w:ascii="Arial" w:hAnsi="Arial" w:cs="Arial"/>
                <w:sz w:val="22"/>
                <w:szCs w:val="22"/>
              </w:rPr>
              <w:t>would</w:t>
            </w:r>
            <w:r w:rsidRPr="00146196">
              <w:rPr>
                <w:rFonts w:ascii="Arial" w:hAnsi="Arial" w:cs="Arial"/>
                <w:sz w:val="22"/>
                <w:szCs w:val="22"/>
              </w:rPr>
              <w:t xml:space="preserve"> </w:t>
            </w:r>
            <w:r w:rsidR="00615EA8" w:rsidRPr="00146196">
              <w:rPr>
                <w:rFonts w:ascii="Arial" w:hAnsi="Arial" w:cs="Arial"/>
                <w:sz w:val="22"/>
                <w:szCs w:val="22"/>
              </w:rPr>
              <w:t>include</w:t>
            </w:r>
            <w:r w:rsidRPr="00146196">
              <w:rPr>
                <w:rFonts w:ascii="Arial" w:hAnsi="Arial" w:cs="Arial"/>
                <w:sz w:val="22"/>
                <w:szCs w:val="22"/>
              </w:rPr>
              <w:t xml:space="preserve"> adding new application review capacity, adding inspection capacity for permits currently being reviewed, training, streamlining existing processes, and implementing new statewide energy codes.</w:t>
            </w:r>
          </w:p>
        </w:tc>
        <w:tc>
          <w:tcPr>
            <w:tcW w:w="270" w:type="dxa"/>
            <w:tcBorders>
              <w:top w:val="nil"/>
              <w:left w:val="nil"/>
              <w:bottom w:val="nil"/>
              <w:right w:val="nil"/>
            </w:tcBorders>
          </w:tcPr>
          <w:p w14:paraId="73BEB2DE" w14:textId="77777777" w:rsidR="00146196" w:rsidRPr="008D0300" w:rsidRDefault="00146196"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5E0EF99" w14:textId="34EDBA48" w:rsidR="00146196" w:rsidRDefault="00615EA8" w:rsidP="00650242">
            <w:pPr>
              <w:jc w:val="right"/>
              <w:rPr>
                <w:rFonts w:ascii="Arial" w:hAnsi="Arial" w:cs="Arial"/>
                <w:sz w:val="22"/>
                <w:szCs w:val="22"/>
              </w:rPr>
            </w:pPr>
            <w:r>
              <w:rPr>
                <w:rFonts w:ascii="Arial" w:hAnsi="Arial" w:cs="Arial"/>
                <w:sz w:val="22"/>
                <w:szCs w:val="22"/>
              </w:rPr>
              <w:t>$4.1 M</w:t>
            </w:r>
          </w:p>
        </w:tc>
      </w:tr>
      <w:tr w:rsidR="00146196" w:rsidRPr="008D0300" w14:paraId="6EA0A12D" w14:textId="77777777" w:rsidTr="00650242">
        <w:trPr>
          <w:cantSplit/>
          <w:jc w:val="center"/>
        </w:trPr>
        <w:tc>
          <w:tcPr>
            <w:tcW w:w="571" w:type="dxa"/>
            <w:tcBorders>
              <w:top w:val="nil"/>
              <w:left w:val="nil"/>
              <w:bottom w:val="nil"/>
              <w:right w:val="nil"/>
            </w:tcBorders>
          </w:tcPr>
          <w:p w14:paraId="0B19C2CA" w14:textId="21446E84" w:rsidR="00146196" w:rsidRDefault="00E64F83" w:rsidP="00650242">
            <w:pPr>
              <w:rPr>
                <w:rFonts w:ascii="Arial" w:hAnsi="Arial" w:cs="Arial"/>
                <w:sz w:val="22"/>
                <w:szCs w:val="22"/>
              </w:rPr>
            </w:pPr>
            <w:r>
              <w:rPr>
                <w:rFonts w:ascii="Arial" w:hAnsi="Arial" w:cs="Arial"/>
                <w:sz w:val="22"/>
                <w:szCs w:val="22"/>
              </w:rPr>
              <w:t>16</w:t>
            </w:r>
          </w:p>
        </w:tc>
        <w:tc>
          <w:tcPr>
            <w:tcW w:w="268" w:type="dxa"/>
            <w:tcBorders>
              <w:top w:val="nil"/>
              <w:left w:val="nil"/>
              <w:bottom w:val="nil"/>
              <w:right w:val="nil"/>
            </w:tcBorders>
          </w:tcPr>
          <w:p w14:paraId="765277F3" w14:textId="77777777" w:rsidR="00146196" w:rsidRDefault="00146196"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4D0AACC" w14:textId="77640C7A" w:rsidR="00146196" w:rsidRDefault="00E64F83" w:rsidP="00650242">
            <w:pPr>
              <w:rPr>
                <w:rFonts w:ascii="Arial" w:hAnsi="Arial" w:cs="Arial"/>
                <w:sz w:val="22"/>
                <w:szCs w:val="22"/>
              </w:rPr>
            </w:pPr>
            <w:r>
              <w:rPr>
                <w:rFonts w:ascii="Arial" w:hAnsi="Arial" w:cs="Arial"/>
                <w:sz w:val="22"/>
                <w:szCs w:val="22"/>
              </w:rPr>
              <w:t>FBOD: E</w:t>
            </w:r>
            <w:r w:rsidRPr="00E64F83">
              <w:rPr>
                <w:rFonts w:ascii="Arial" w:hAnsi="Arial" w:cs="Arial"/>
                <w:sz w:val="22"/>
                <w:szCs w:val="22"/>
              </w:rPr>
              <w:t>xtends the CRF grant management contract through 2021</w:t>
            </w:r>
            <w:r w:rsidR="006C096C">
              <w:rPr>
                <w:rFonts w:ascii="Arial" w:hAnsi="Arial" w:cs="Arial"/>
                <w:sz w:val="22"/>
                <w:szCs w:val="22"/>
              </w:rPr>
              <w:t xml:space="preserve"> with Witt O’Brien and Robert Half</w:t>
            </w:r>
            <w:r w:rsidR="00591E51">
              <w:rPr>
                <w:rFonts w:ascii="Arial" w:hAnsi="Arial" w:cs="Arial"/>
                <w:sz w:val="22"/>
                <w:szCs w:val="22"/>
              </w:rPr>
              <w:t xml:space="preserve"> to support</w:t>
            </w:r>
            <w:r w:rsidRPr="00E64F83">
              <w:rPr>
                <w:rFonts w:ascii="Arial" w:hAnsi="Arial" w:cs="Arial"/>
                <w:sz w:val="22"/>
                <w:szCs w:val="22"/>
              </w:rPr>
              <w:t xml:space="preserve"> expenditures related to Coronavirus Relief Fund (CRF), along with the required monitoring associated with the expenditures and additional monitoring required for sub-recipient organizations, assistance is needed to properly set up a system of eligibility review and monitoring to ensure maximum reimbursement of costs from outside consultant.</w:t>
            </w:r>
          </w:p>
        </w:tc>
        <w:tc>
          <w:tcPr>
            <w:tcW w:w="270" w:type="dxa"/>
            <w:tcBorders>
              <w:top w:val="nil"/>
              <w:left w:val="nil"/>
              <w:bottom w:val="nil"/>
              <w:right w:val="nil"/>
            </w:tcBorders>
          </w:tcPr>
          <w:p w14:paraId="64354852" w14:textId="77777777" w:rsidR="00146196" w:rsidRPr="008D0300" w:rsidRDefault="00146196"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B24676D" w14:textId="149ADC76" w:rsidR="00146196" w:rsidRDefault="00E64F83" w:rsidP="00650242">
            <w:pPr>
              <w:jc w:val="right"/>
              <w:rPr>
                <w:rFonts w:ascii="Arial" w:hAnsi="Arial" w:cs="Arial"/>
                <w:sz w:val="22"/>
                <w:szCs w:val="22"/>
              </w:rPr>
            </w:pPr>
            <w:r>
              <w:rPr>
                <w:rFonts w:ascii="Arial" w:hAnsi="Arial" w:cs="Arial"/>
                <w:sz w:val="22"/>
                <w:szCs w:val="22"/>
              </w:rPr>
              <w:t>$5.0 M</w:t>
            </w:r>
          </w:p>
        </w:tc>
      </w:tr>
      <w:tr w:rsidR="006C096C" w:rsidRPr="008D0300" w14:paraId="4EAE078B" w14:textId="77777777" w:rsidTr="00650242">
        <w:trPr>
          <w:cantSplit/>
          <w:jc w:val="center"/>
        </w:trPr>
        <w:tc>
          <w:tcPr>
            <w:tcW w:w="571" w:type="dxa"/>
            <w:tcBorders>
              <w:top w:val="nil"/>
              <w:left w:val="nil"/>
              <w:bottom w:val="nil"/>
              <w:right w:val="nil"/>
            </w:tcBorders>
          </w:tcPr>
          <w:p w14:paraId="4E3C9572" w14:textId="3251EFF3" w:rsidR="006C096C" w:rsidRDefault="006C096C" w:rsidP="00650242">
            <w:pPr>
              <w:rPr>
                <w:rFonts w:ascii="Arial" w:hAnsi="Arial" w:cs="Arial"/>
                <w:sz w:val="22"/>
                <w:szCs w:val="22"/>
              </w:rPr>
            </w:pPr>
            <w:r>
              <w:rPr>
                <w:rFonts w:ascii="Arial" w:hAnsi="Arial" w:cs="Arial"/>
                <w:sz w:val="22"/>
                <w:szCs w:val="22"/>
              </w:rPr>
              <w:lastRenderedPageBreak/>
              <w:t>17</w:t>
            </w:r>
          </w:p>
        </w:tc>
        <w:tc>
          <w:tcPr>
            <w:tcW w:w="268" w:type="dxa"/>
            <w:tcBorders>
              <w:top w:val="nil"/>
              <w:left w:val="nil"/>
              <w:bottom w:val="nil"/>
              <w:right w:val="nil"/>
            </w:tcBorders>
          </w:tcPr>
          <w:p w14:paraId="053E0817" w14:textId="77777777" w:rsidR="006C096C" w:rsidRDefault="006C096C"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7C90D62" w14:textId="2C27DD21" w:rsidR="006C096C" w:rsidRDefault="006C096C" w:rsidP="00650242">
            <w:pPr>
              <w:rPr>
                <w:rFonts w:ascii="Arial" w:hAnsi="Arial" w:cs="Arial"/>
                <w:sz w:val="22"/>
                <w:szCs w:val="22"/>
              </w:rPr>
            </w:pPr>
            <w:r>
              <w:rPr>
                <w:rFonts w:ascii="Arial" w:hAnsi="Arial" w:cs="Arial"/>
                <w:sz w:val="22"/>
                <w:szCs w:val="22"/>
              </w:rPr>
              <w:t xml:space="preserve">FBOD: </w:t>
            </w:r>
            <w:r w:rsidRPr="006C096C">
              <w:rPr>
                <w:rFonts w:ascii="Arial" w:hAnsi="Arial" w:cs="Arial"/>
                <w:sz w:val="22"/>
                <w:szCs w:val="22"/>
              </w:rPr>
              <w:t xml:space="preserve">Provide additional support </w:t>
            </w:r>
            <w:r>
              <w:rPr>
                <w:rFonts w:ascii="Arial" w:hAnsi="Arial" w:cs="Arial"/>
                <w:sz w:val="22"/>
                <w:szCs w:val="22"/>
              </w:rPr>
              <w:t xml:space="preserve">of 10 temporary positions </w:t>
            </w:r>
            <w:r w:rsidRPr="006C096C">
              <w:rPr>
                <w:rFonts w:ascii="Arial" w:hAnsi="Arial" w:cs="Arial"/>
                <w:sz w:val="22"/>
                <w:szCs w:val="22"/>
              </w:rPr>
              <w:t xml:space="preserve">to collect, evaluate, track, and implement requests for property tax deferral for commercial properties </w:t>
            </w:r>
            <w:r w:rsidR="001A159C">
              <w:rPr>
                <w:rFonts w:ascii="Arial" w:hAnsi="Arial" w:cs="Arial"/>
                <w:sz w:val="22"/>
                <w:szCs w:val="22"/>
              </w:rPr>
              <w:t xml:space="preserve">as </w:t>
            </w:r>
            <w:r w:rsidRPr="006C096C">
              <w:rPr>
                <w:rFonts w:ascii="Arial" w:hAnsi="Arial" w:cs="Arial"/>
                <w:sz w:val="22"/>
                <w:szCs w:val="22"/>
              </w:rPr>
              <w:t>per the new Property Tax Deferral Program (</w:t>
            </w:r>
            <w:r w:rsidR="0034484B">
              <w:rPr>
                <w:rFonts w:ascii="Arial" w:hAnsi="Arial" w:cs="Arial"/>
                <w:sz w:val="22"/>
                <w:szCs w:val="22"/>
              </w:rPr>
              <w:t>ES</w:t>
            </w:r>
            <w:r w:rsidRPr="006C096C">
              <w:rPr>
                <w:rFonts w:ascii="Arial" w:hAnsi="Arial" w:cs="Arial"/>
                <w:sz w:val="22"/>
                <w:szCs w:val="22"/>
              </w:rPr>
              <w:t>HB 1332</w:t>
            </w:r>
            <w:r w:rsidR="00486CB0">
              <w:rPr>
                <w:rStyle w:val="FootnoteReference"/>
                <w:rFonts w:ascii="Arial" w:hAnsi="Arial" w:cs="Arial"/>
                <w:sz w:val="22"/>
                <w:szCs w:val="22"/>
              </w:rPr>
              <w:footnoteReference w:id="13"/>
            </w:r>
            <w:r w:rsidRPr="006C096C">
              <w:rPr>
                <w:rFonts w:ascii="Arial" w:hAnsi="Arial" w:cs="Arial"/>
                <w:sz w:val="22"/>
                <w:szCs w:val="22"/>
              </w:rPr>
              <w:t>) created by the Washington State Legislature.</w:t>
            </w:r>
          </w:p>
        </w:tc>
        <w:tc>
          <w:tcPr>
            <w:tcW w:w="270" w:type="dxa"/>
            <w:tcBorders>
              <w:top w:val="nil"/>
              <w:left w:val="nil"/>
              <w:bottom w:val="nil"/>
              <w:right w:val="nil"/>
            </w:tcBorders>
          </w:tcPr>
          <w:p w14:paraId="371336D4" w14:textId="77777777" w:rsidR="006C096C" w:rsidRPr="008D0300" w:rsidRDefault="006C096C"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72B2EC4" w14:textId="1715A934" w:rsidR="006C096C" w:rsidRDefault="006C096C" w:rsidP="00650242">
            <w:pPr>
              <w:jc w:val="right"/>
              <w:rPr>
                <w:rFonts w:ascii="Arial" w:hAnsi="Arial" w:cs="Arial"/>
                <w:sz w:val="22"/>
                <w:szCs w:val="22"/>
              </w:rPr>
            </w:pPr>
            <w:r>
              <w:rPr>
                <w:rFonts w:ascii="Arial" w:hAnsi="Arial" w:cs="Arial"/>
                <w:sz w:val="22"/>
                <w:szCs w:val="22"/>
              </w:rPr>
              <w:t>$1.4 M</w:t>
            </w:r>
          </w:p>
        </w:tc>
      </w:tr>
      <w:tr w:rsidR="006C096C" w:rsidRPr="008D0300" w14:paraId="27770AC4" w14:textId="77777777" w:rsidTr="00650242">
        <w:trPr>
          <w:cantSplit/>
          <w:jc w:val="center"/>
        </w:trPr>
        <w:tc>
          <w:tcPr>
            <w:tcW w:w="571" w:type="dxa"/>
            <w:tcBorders>
              <w:top w:val="nil"/>
              <w:left w:val="nil"/>
              <w:bottom w:val="nil"/>
              <w:right w:val="nil"/>
            </w:tcBorders>
          </w:tcPr>
          <w:p w14:paraId="2E8A1C8B" w14:textId="05B47804" w:rsidR="006C096C" w:rsidRDefault="006C096C" w:rsidP="00650242">
            <w:pPr>
              <w:rPr>
                <w:rFonts w:ascii="Arial" w:hAnsi="Arial" w:cs="Arial"/>
                <w:sz w:val="22"/>
                <w:szCs w:val="22"/>
              </w:rPr>
            </w:pPr>
            <w:r>
              <w:rPr>
                <w:rFonts w:ascii="Arial" w:hAnsi="Arial" w:cs="Arial"/>
                <w:sz w:val="22"/>
                <w:szCs w:val="22"/>
              </w:rPr>
              <w:t>18</w:t>
            </w:r>
          </w:p>
        </w:tc>
        <w:tc>
          <w:tcPr>
            <w:tcW w:w="268" w:type="dxa"/>
            <w:tcBorders>
              <w:top w:val="nil"/>
              <w:left w:val="nil"/>
              <w:bottom w:val="nil"/>
              <w:right w:val="nil"/>
            </w:tcBorders>
          </w:tcPr>
          <w:p w14:paraId="0375B9D2" w14:textId="77777777" w:rsidR="006C096C" w:rsidRDefault="006C096C"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6665F0A" w14:textId="1374A3ED" w:rsidR="006C096C" w:rsidRDefault="006C096C" w:rsidP="00650242">
            <w:pPr>
              <w:rPr>
                <w:rFonts w:ascii="Arial" w:hAnsi="Arial" w:cs="Arial"/>
                <w:sz w:val="22"/>
                <w:szCs w:val="22"/>
              </w:rPr>
            </w:pPr>
            <w:r>
              <w:rPr>
                <w:rFonts w:ascii="Arial" w:hAnsi="Arial" w:cs="Arial"/>
                <w:sz w:val="22"/>
                <w:szCs w:val="22"/>
              </w:rPr>
              <w:t>FMD Capital LTL: Extension</w:t>
            </w:r>
            <w:r w:rsidRPr="006C096C">
              <w:rPr>
                <w:rFonts w:ascii="Arial" w:hAnsi="Arial" w:cs="Arial"/>
                <w:sz w:val="22"/>
                <w:szCs w:val="22"/>
              </w:rPr>
              <w:t xml:space="preserve"> of the Meydenbauer lease through the end of 2021.</w:t>
            </w:r>
          </w:p>
        </w:tc>
        <w:tc>
          <w:tcPr>
            <w:tcW w:w="270" w:type="dxa"/>
            <w:tcBorders>
              <w:top w:val="nil"/>
              <w:left w:val="nil"/>
              <w:bottom w:val="nil"/>
              <w:right w:val="nil"/>
            </w:tcBorders>
          </w:tcPr>
          <w:p w14:paraId="3058F3DA" w14:textId="77777777" w:rsidR="006C096C" w:rsidRPr="008D0300" w:rsidRDefault="006C096C"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F8FB747" w14:textId="6C475E99" w:rsidR="006C096C" w:rsidRDefault="006C096C" w:rsidP="00650242">
            <w:pPr>
              <w:jc w:val="right"/>
              <w:rPr>
                <w:rFonts w:ascii="Arial" w:hAnsi="Arial" w:cs="Arial"/>
                <w:sz w:val="22"/>
                <w:szCs w:val="22"/>
              </w:rPr>
            </w:pPr>
            <w:r>
              <w:rPr>
                <w:rFonts w:ascii="Arial" w:hAnsi="Arial" w:cs="Arial"/>
                <w:sz w:val="22"/>
                <w:szCs w:val="22"/>
              </w:rPr>
              <w:t>$3.5 M</w:t>
            </w:r>
          </w:p>
        </w:tc>
      </w:tr>
      <w:tr w:rsidR="006C096C" w:rsidRPr="008D0300" w14:paraId="16A6A009" w14:textId="77777777" w:rsidTr="00650242">
        <w:trPr>
          <w:cantSplit/>
          <w:jc w:val="center"/>
        </w:trPr>
        <w:tc>
          <w:tcPr>
            <w:tcW w:w="571" w:type="dxa"/>
            <w:tcBorders>
              <w:top w:val="nil"/>
              <w:left w:val="nil"/>
              <w:bottom w:val="nil"/>
              <w:right w:val="nil"/>
            </w:tcBorders>
          </w:tcPr>
          <w:p w14:paraId="3D384832" w14:textId="1DEF9028" w:rsidR="006C096C" w:rsidRDefault="006C096C" w:rsidP="00650242">
            <w:pPr>
              <w:rPr>
                <w:rFonts w:ascii="Arial" w:hAnsi="Arial" w:cs="Arial"/>
                <w:sz w:val="22"/>
                <w:szCs w:val="22"/>
              </w:rPr>
            </w:pPr>
            <w:r>
              <w:rPr>
                <w:rFonts w:ascii="Arial" w:hAnsi="Arial" w:cs="Arial"/>
                <w:sz w:val="22"/>
                <w:szCs w:val="22"/>
              </w:rPr>
              <w:t>19</w:t>
            </w:r>
          </w:p>
        </w:tc>
        <w:tc>
          <w:tcPr>
            <w:tcW w:w="268" w:type="dxa"/>
            <w:tcBorders>
              <w:top w:val="nil"/>
              <w:left w:val="nil"/>
              <w:bottom w:val="nil"/>
              <w:right w:val="nil"/>
            </w:tcBorders>
          </w:tcPr>
          <w:p w14:paraId="33367C08" w14:textId="77777777" w:rsidR="006C096C" w:rsidRDefault="006C096C"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C411EE4" w14:textId="200D1769" w:rsidR="006C096C" w:rsidRDefault="006C096C" w:rsidP="00650242">
            <w:pPr>
              <w:rPr>
                <w:rFonts w:ascii="Arial" w:hAnsi="Arial" w:cs="Arial"/>
                <w:sz w:val="22"/>
                <w:szCs w:val="22"/>
              </w:rPr>
            </w:pPr>
            <w:r>
              <w:rPr>
                <w:rFonts w:ascii="Arial" w:hAnsi="Arial" w:cs="Arial"/>
                <w:sz w:val="22"/>
                <w:szCs w:val="22"/>
              </w:rPr>
              <w:t xml:space="preserve">FMD Capital BRR: </w:t>
            </w:r>
            <w:r w:rsidRPr="006C096C">
              <w:rPr>
                <w:rFonts w:ascii="Arial" w:hAnsi="Arial" w:cs="Arial"/>
                <w:sz w:val="22"/>
                <w:szCs w:val="22"/>
              </w:rPr>
              <w:t xml:space="preserve">Purchase technology software that will enable </w:t>
            </w:r>
            <w:r>
              <w:rPr>
                <w:rFonts w:ascii="Arial" w:hAnsi="Arial" w:cs="Arial"/>
                <w:sz w:val="22"/>
                <w:szCs w:val="22"/>
              </w:rPr>
              <w:t>c</w:t>
            </w:r>
            <w:r w:rsidRPr="006C096C">
              <w:rPr>
                <w:rFonts w:ascii="Arial" w:hAnsi="Arial" w:cs="Arial"/>
                <w:sz w:val="22"/>
                <w:szCs w:val="22"/>
              </w:rPr>
              <w:t>ounty employees to reserve a workstation for the days they are working in the office.</w:t>
            </w:r>
          </w:p>
        </w:tc>
        <w:tc>
          <w:tcPr>
            <w:tcW w:w="270" w:type="dxa"/>
            <w:tcBorders>
              <w:top w:val="nil"/>
              <w:left w:val="nil"/>
              <w:bottom w:val="nil"/>
              <w:right w:val="nil"/>
            </w:tcBorders>
          </w:tcPr>
          <w:p w14:paraId="794ADE73" w14:textId="77777777" w:rsidR="006C096C" w:rsidRPr="008D0300" w:rsidRDefault="006C096C"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844E8DF" w14:textId="28EC9175" w:rsidR="006C096C" w:rsidRDefault="006C096C" w:rsidP="00650242">
            <w:pPr>
              <w:jc w:val="right"/>
              <w:rPr>
                <w:rFonts w:ascii="Arial" w:hAnsi="Arial" w:cs="Arial"/>
                <w:sz w:val="22"/>
                <w:szCs w:val="22"/>
              </w:rPr>
            </w:pPr>
            <w:r>
              <w:rPr>
                <w:rFonts w:ascii="Arial" w:hAnsi="Arial" w:cs="Arial"/>
                <w:sz w:val="22"/>
                <w:szCs w:val="22"/>
              </w:rPr>
              <w:t>$0.4 M</w:t>
            </w:r>
          </w:p>
        </w:tc>
      </w:tr>
      <w:tr w:rsidR="00DB3887" w:rsidRPr="008D0300" w14:paraId="3B768929" w14:textId="77777777" w:rsidTr="00650242">
        <w:trPr>
          <w:cantSplit/>
          <w:jc w:val="center"/>
        </w:trPr>
        <w:tc>
          <w:tcPr>
            <w:tcW w:w="571" w:type="dxa"/>
            <w:tcBorders>
              <w:top w:val="nil"/>
              <w:left w:val="nil"/>
              <w:bottom w:val="nil"/>
              <w:right w:val="nil"/>
            </w:tcBorders>
          </w:tcPr>
          <w:p w14:paraId="1409503C" w14:textId="6AD74A0D" w:rsidR="00DB3887" w:rsidRDefault="006C096C" w:rsidP="00650242">
            <w:pPr>
              <w:rPr>
                <w:rFonts w:ascii="Arial" w:hAnsi="Arial" w:cs="Arial"/>
                <w:sz w:val="22"/>
                <w:szCs w:val="22"/>
              </w:rPr>
            </w:pPr>
            <w:r>
              <w:rPr>
                <w:rFonts w:ascii="Arial" w:hAnsi="Arial" w:cs="Arial"/>
                <w:sz w:val="22"/>
                <w:szCs w:val="22"/>
              </w:rPr>
              <w:t>20</w:t>
            </w:r>
          </w:p>
        </w:tc>
        <w:tc>
          <w:tcPr>
            <w:tcW w:w="268" w:type="dxa"/>
            <w:tcBorders>
              <w:top w:val="nil"/>
              <w:left w:val="nil"/>
              <w:bottom w:val="nil"/>
              <w:right w:val="nil"/>
            </w:tcBorders>
          </w:tcPr>
          <w:p w14:paraId="4457D19B"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8110FE8" w14:textId="4730AC7D" w:rsidR="00DB3887" w:rsidRDefault="006C096C" w:rsidP="00650242">
            <w:pPr>
              <w:rPr>
                <w:rFonts w:ascii="Arial" w:hAnsi="Arial" w:cs="Arial"/>
                <w:sz w:val="22"/>
                <w:szCs w:val="22"/>
              </w:rPr>
            </w:pPr>
            <w:r>
              <w:rPr>
                <w:rFonts w:ascii="Arial" w:hAnsi="Arial" w:cs="Arial"/>
                <w:sz w:val="22"/>
                <w:szCs w:val="22"/>
              </w:rPr>
              <w:t xml:space="preserve">FMD Capital BRR: </w:t>
            </w:r>
            <w:r w:rsidRPr="006C096C">
              <w:rPr>
                <w:rFonts w:ascii="Arial" w:hAnsi="Arial" w:cs="Arial"/>
                <w:sz w:val="22"/>
                <w:szCs w:val="22"/>
              </w:rPr>
              <w:t xml:space="preserve">Provide funding for </w:t>
            </w:r>
            <w:r w:rsidR="0017118A">
              <w:rPr>
                <w:rFonts w:ascii="Arial" w:hAnsi="Arial" w:cs="Arial"/>
                <w:sz w:val="22"/>
                <w:szCs w:val="22"/>
              </w:rPr>
              <w:t>the following</w:t>
            </w:r>
            <w:r w:rsidRPr="006C096C">
              <w:rPr>
                <w:rFonts w:ascii="Arial" w:hAnsi="Arial" w:cs="Arial"/>
                <w:sz w:val="22"/>
                <w:szCs w:val="22"/>
              </w:rPr>
              <w:t xml:space="preserve">: </w:t>
            </w:r>
            <w:r w:rsidR="0017118A">
              <w:rPr>
                <w:rFonts w:ascii="Arial" w:hAnsi="Arial" w:cs="Arial"/>
                <w:sz w:val="22"/>
                <w:szCs w:val="22"/>
              </w:rPr>
              <w:t>(</w:t>
            </w:r>
            <w:r w:rsidRPr="006C096C">
              <w:rPr>
                <w:rFonts w:ascii="Arial" w:hAnsi="Arial" w:cs="Arial"/>
                <w:sz w:val="22"/>
                <w:szCs w:val="22"/>
              </w:rPr>
              <w:t>1) Future of Work improvements such as improved conference room technology or telecommute driven changes to work spaces</w:t>
            </w:r>
            <w:r w:rsidR="0017118A">
              <w:rPr>
                <w:rFonts w:ascii="Arial" w:hAnsi="Arial" w:cs="Arial"/>
                <w:sz w:val="22"/>
                <w:szCs w:val="22"/>
              </w:rPr>
              <w:t>; (</w:t>
            </w:r>
            <w:r w:rsidRPr="006C096C">
              <w:rPr>
                <w:rFonts w:ascii="Arial" w:hAnsi="Arial" w:cs="Arial"/>
                <w:sz w:val="22"/>
                <w:szCs w:val="22"/>
              </w:rPr>
              <w:t>2) Office space infrastructure updates triggered by Space Consolidation (</w:t>
            </w:r>
            <w:r w:rsidR="002B6D49">
              <w:rPr>
                <w:rFonts w:ascii="Arial" w:hAnsi="Arial" w:cs="Arial"/>
                <w:sz w:val="22"/>
                <w:szCs w:val="22"/>
              </w:rPr>
              <w:t>e.g</w:t>
            </w:r>
            <w:r w:rsidRPr="006C096C">
              <w:rPr>
                <w:rFonts w:ascii="Arial" w:hAnsi="Arial" w:cs="Arial"/>
                <w:sz w:val="22"/>
                <w:szCs w:val="22"/>
              </w:rPr>
              <w:t>. new carpet, electrical infrastructure updates, painting)</w:t>
            </w:r>
            <w:r w:rsidR="0017118A">
              <w:rPr>
                <w:rFonts w:ascii="Arial" w:hAnsi="Arial" w:cs="Arial"/>
                <w:sz w:val="22"/>
                <w:szCs w:val="22"/>
              </w:rPr>
              <w:t>; and (</w:t>
            </w:r>
            <w:r w:rsidRPr="006C096C">
              <w:rPr>
                <w:rFonts w:ascii="Arial" w:hAnsi="Arial" w:cs="Arial"/>
                <w:sz w:val="22"/>
                <w:szCs w:val="22"/>
              </w:rPr>
              <w:t xml:space="preserve">3) Contingency budget for Space Consolidation project </w:t>
            </w:r>
            <w:r w:rsidR="0017118A">
              <w:rPr>
                <w:rFonts w:ascii="Arial" w:hAnsi="Arial" w:cs="Arial"/>
                <w:sz w:val="22"/>
                <w:szCs w:val="22"/>
              </w:rPr>
              <w:t>scope.</w:t>
            </w:r>
          </w:p>
        </w:tc>
        <w:tc>
          <w:tcPr>
            <w:tcW w:w="270" w:type="dxa"/>
            <w:tcBorders>
              <w:top w:val="nil"/>
              <w:left w:val="nil"/>
              <w:bottom w:val="nil"/>
              <w:right w:val="nil"/>
            </w:tcBorders>
          </w:tcPr>
          <w:p w14:paraId="419C2700"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E90FE3F" w14:textId="72D67F9B" w:rsidR="00DB3887" w:rsidRDefault="006C096C" w:rsidP="00650242">
            <w:pPr>
              <w:jc w:val="right"/>
              <w:rPr>
                <w:rFonts w:ascii="Arial" w:hAnsi="Arial" w:cs="Arial"/>
                <w:sz w:val="22"/>
                <w:szCs w:val="22"/>
              </w:rPr>
            </w:pPr>
            <w:r>
              <w:rPr>
                <w:rFonts w:ascii="Arial" w:hAnsi="Arial" w:cs="Arial"/>
                <w:sz w:val="22"/>
                <w:szCs w:val="22"/>
              </w:rPr>
              <w:t>$8.2 M</w:t>
            </w:r>
          </w:p>
        </w:tc>
      </w:tr>
      <w:tr w:rsidR="00DB3887" w:rsidRPr="008D0300" w14:paraId="29707AD0" w14:textId="77777777" w:rsidTr="00650242">
        <w:trPr>
          <w:cantSplit/>
          <w:jc w:val="center"/>
        </w:trPr>
        <w:tc>
          <w:tcPr>
            <w:tcW w:w="571" w:type="dxa"/>
            <w:tcBorders>
              <w:top w:val="nil"/>
              <w:left w:val="nil"/>
              <w:bottom w:val="single" w:sz="12" w:space="0" w:color="auto"/>
              <w:right w:val="nil"/>
            </w:tcBorders>
          </w:tcPr>
          <w:p w14:paraId="4D78AE4E" w14:textId="77777777" w:rsidR="00DB3887" w:rsidRPr="008D0300" w:rsidRDefault="00DB3887" w:rsidP="00650242">
            <w:pPr>
              <w:rPr>
                <w:rFonts w:ascii="Arial" w:hAnsi="Arial" w:cs="Arial"/>
                <w:b/>
                <w:sz w:val="22"/>
                <w:szCs w:val="22"/>
              </w:rPr>
            </w:pPr>
          </w:p>
        </w:tc>
        <w:tc>
          <w:tcPr>
            <w:tcW w:w="268" w:type="dxa"/>
            <w:tcBorders>
              <w:top w:val="nil"/>
              <w:left w:val="nil"/>
              <w:bottom w:val="single" w:sz="12" w:space="0" w:color="auto"/>
              <w:right w:val="nil"/>
            </w:tcBorders>
          </w:tcPr>
          <w:p w14:paraId="29C3B9F5" w14:textId="77777777" w:rsidR="00DB3887" w:rsidRPr="008D0300" w:rsidRDefault="00DB3887" w:rsidP="00650242">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54C1BAC1" w14:textId="77777777" w:rsidR="00DB3887" w:rsidRPr="008D0300" w:rsidRDefault="00DB3887" w:rsidP="00650242">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27265448" w14:textId="77777777" w:rsidR="00DB3887" w:rsidRPr="00B33952" w:rsidRDefault="00DB3887" w:rsidP="00650242">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047C23A7" w14:textId="7311049D" w:rsidR="00DB3887" w:rsidRPr="00B33952" w:rsidRDefault="00DB3887" w:rsidP="00650242">
            <w:pPr>
              <w:jc w:val="right"/>
              <w:rPr>
                <w:rFonts w:ascii="Arial" w:hAnsi="Arial" w:cs="Arial"/>
                <w:b/>
                <w:sz w:val="22"/>
                <w:szCs w:val="22"/>
              </w:rPr>
            </w:pPr>
            <w:r w:rsidRPr="00B33952">
              <w:rPr>
                <w:rFonts w:ascii="Arial" w:hAnsi="Arial" w:cs="Arial"/>
                <w:b/>
                <w:sz w:val="22"/>
                <w:szCs w:val="22"/>
              </w:rPr>
              <w:t>$</w:t>
            </w:r>
            <w:r w:rsidR="00F41BF5">
              <w:rPr>
                <w:rFonts w:ascii="Arial" w:hAnsi="Arial" w:cs="Arial"/>
                <w:b/>
                <w:sz w:val="22"/>
                <w:szCs w:val="22"/>
              </w:rPr>
              <w:t>41.9</w:t>
            </w:r>
            <w:r>
              <w:rPr>
                <w:rFonts w:ascii="Arial" w:hAnsi="Arial" w:cs="Arial"/>
                <w:b/>
                <w:sz w:val="22"/>
                <w:szCs w:val="22"/>
              </w:rPr>
              <w:t xml:space="preserve"> M</w:t>
            </w:r>
          </w:p>
        </w:tc>
      </w:tr>
    </w:tbl>
    <w:p w14:paraId="5B24396E" w14:textId="77777777" w:rsidR="00DB3887" w:rsidRDefault="00DB3887" w:rsidP="00DB3887">
      <w:pPr>
        <w:spacing w:line="264" w:lineRule="auto"/>
        <w:jc w:val="both"/>
        <w:rPr>
          <w:rFonts w:ascii="Arial" w:hAnsi="Arial" w:cs="Arial"/>
          <w:bCs/>
          <w:szCs w:val="24"/>
        </w:rPr>
      </w:pPr>
    </w:p>
    <w:p w14:paraId="5B165BE2" w14:textId="03CFC838" w:rsidR="00D8518C" w:rsidRDefault="00D8518C" w:rsidP="00D8518C">
      <w:pPr>
        <w:keepNext/>
        <w:spacing w:line="259" w:lineRule="auto"/>
        <w:jc w:val="both"/>
        <w:rPr>
          <w:rFonts w:ascii="Arial" w:hAnsi="Arial" w:cs="Arial"/>
          <w:szCs w:val="24"/>
        </w:rPr>
      </w:pPr>
    </w:p>
    <w:p w14:paraId="73221789" w14:textId="692F7D8A" w:rsidR="00D8518C" w:rsidRDefault="00D8518C" w:rsidP="00B32D4B">
      <w:pPr>
        <w:spacing w:line="259" w:lineRule="auto"/>
        <w:jc w:val="both"/>
        <w:rPr>
          <w:rFonts w:ascii="Arial" w:hAnsi="Arial" w:cs="Arial"/>
          <w:szCs w:val="24"/>
        </w:rPr>
      </w:pPr>
      <w:r w:rsidRPr="00D8518C">
        <w:rPr>
          <w:rFonts w:ascii="Arial" w:hAnsi="Arial" w:cs="Arial"/>
          <w:i/>
          <w:iCs/>
          <w:szCs w:val="24"/>
        </w:rPr>
        <w:t xml:space="preserve">Permitting: </w:t>
      </w:r>
      <w:r w:rsidR="00EE30CF">
        <w:rPr>
          <w:rFonts w:ascii="Arial" w:hAnsi="Arial" w:cs="Arial"/>
          <w:i/>
          <w:iCs/>
          <w:szCs w:val="24"/>
        </w:rPr>
        <w:t xml:space="preserve">Additional Resources to </w:t>
      </w:r>
      <w:r w:rsidRPr="00D8518C">
        <w:rPr>
          <w:rFonts w:ascii="Arial" w:hAnsi="Arial" w:cs="Arial"/>
          <w:i/>
          <w:iCs/>
          <w:szCs w:val="24"/>
        </w:rPr>
        <w:t>Reduce Wait Times.</w:t>
      </w:r>
      <w:r>
        <w:rPr>
          <w:rFonts w:ascii="Arial" w:hAnsi="Arial" w:cs="Arial"/>
          <w:szCs w:val="24"/>
        </w:rPr>
        <w:t xml:space="preserve">    Executive staff state that b</w:t>
      </w:r>
      <w:r w:rsidRPr="00D8518C">
        <w:rPr>
          <w:rFonts w:ascii="Arial" w:hAnsi="Arial" w:cs="Arial"/>
          <w:szCs w:val="24"/>
        </w:rPr>
        <w:t>ased on permit applications through February</w:t>
      </w:r>
      <w:r>
        <w:rPr>
          <w:rFonts w:ascii="Arial" w:hAnsi="Arial" w:cs="Arial"/>
          <w:szCs w:val="24"/>
        </w:rPr>
        <w:t xml:space="preserve"> 2021</w:t>
      </w:r>
      <w:r w:rsidRPr="00D8518C">
        <w:rPr>
          <w:rFonts w:ascii="Arial" w:hAnsi="Arial" w:cs="Arial"/>
          <w:szCs w:val="24"/>
        </w:rPr>
        <w:t xml:space="preserve">, permitting activity is expected to rebound to a level approaching that of 2019 in </w:t>
      </w:r>
      <w:r>
        <w:rPr>
          <w:rFonts w:ascii="Arial" w:hAnsi="Arial" w:cs="Arial"/>
          <w:szCs w:val="24"/>
        </w:rPr>
        <w:t xml:space="preserve">both </w:t>
      </w:r>
      <w:r w:rsidRPr="00D8518C">
        <w:rPr>
          <w:rFonts w:ascii="Arial" w:hAnsi="Arial" w:cs="Arial"/>
          <w:szCs w:val="24"/>
        </w:rPr>
        <w:t xml:space="preserve">2021 and 2022, which </w:t>
      </w:r>
      <w:r w:rsidR="00CB2A4C">
        <w:rPr>
          <w:rFonts w:ascii="Arial" w:hAnsi="Arial" w:cs="Arial"/>
          <w:szCs w:val="24"/>
        </w:rPr>
        <w:t>would be</w:t>
      </w:r>
      <w:r w:rsidRPr="00D8518C">
        <w:rPr>
          <w:rFonts w:ascii="Arial" w:hAnsi="Arial" w:cs="Arial"/>
          <w:szCs w:val="24"/>
        </w:rPr>
        <w:t xml:space="preserve"> a slight increase from the projection when the 2021-2022 </w:t>
      </w:r>
      <w:r w:rsidR="00CB2A4C">
        <w:rPr>
          <w:rFonts w:ascii="Arial" w:hAnsi="Arial" w:cs="Arial"/>
          <w:szCs w:val="24"/>
        </w:rPr>
        <w:t xml:space="preserve">biennial </w:t>
      </w:r>
      <w:r w:rsidRPr="00D8518C">
        <w:rPr>
          <w:rFonts w:ascii="Arial" w:hAnsi="Arial" w:cs="Arial"/>
          <w:szCs w:val="24"/>
        </w:rPr>
        <w:t xml:space="preserve">budget was </w:t>
      </w:r>
      <w:r>
        <w:rPr>
          <w:rFonts w:ascii="Arial" w:hAnsi="Arial" w:cs="Arial"/>
          <w:szCs w:val="24"/>
        </w:rPr>
        <w:t>adopted</w:t>
      </w:r>
      <w:r w:rsidRPr="00D8518C">
        <w:rPr>
          <w:rFonts w:ascii="Arial" w:hAnsi="Arial" w:cs="Arial"/>
          <w:szCs w:val="24"/>
        </w:rPr>
        <w:t xml:space="preserve">. </w:t>
      </w:r>
      <w:r w:rsidR="000B281B">
        <w:rPr>
          <w:rFonts w:ascii="Arial" w:hAnsi="Arial" w:cs="Arial"/>
          <w:szCs w:val="24"/>
        </w:rPr>
        <w:t>T</w:t>
      </w:r>
      <w:r w:rsidR="00CB2A4C">
        <w:rPr>
          <w:rFonts w:ascii="Arial" w:hAnsi="Arial" w:cs="Arial"/>
          <w:szCs w:val="24"/>
        </w:rPr>
        <w:t xml:space="preserve">he $4.1 million of </w:t>
      </w:r>
      <w:r>
        <w:rPr>
          <w:rFonts w:ascii="Arial" w:hAnsi="Arial" w:cs="Arial"/>
          <w:szCs w:val="24"/>
        </w:rPr>
        <w:t xml:space="preserve">proposed appropriation would </w:t>
      </w:r>
      <w:r w:rsidR="00CB2A4C">
        <w:rPr>
          <w:rFonts w:ascii="Arial" w:hAnsi="Arial" w:cs="Arial"/>
          <w:szCs w:val="24"/>
        </w:rPr>
        <w:t xml:space="preserve">help </w:t>
      </w:r>
      <w:r w:rsidRPr="00D8518C">
        <w:rPr>
          <w:rFonts w:ascii="Arial" w:hAnsi="Arial" w:cs="Arial"/>
          <w:szCs w:val="24"/>
        </w:rPr>
        <w:t xml:space="preserve">reduce the existing backlog of permit applications that accumulated due to unplanned staff attrition in 2020. </w:t>
      </w:r>
    </w:p>
    <w:p w14:paraId="3AD246B9" w14:textId="77777777" w:rsidR="00B32D4B" w:rsidRDefault="00B32D4B" w:rsidP="00B32D4B">
      <w:pPr>
        <w:spacing w:line="259" w:lineRule="auto"/>
        <w:jc w:val="both"/>
        <w:rPr>
          <w:rFonts w:ascii="Arial" w:hAnsi="Arial" w:cs="Arial"/>
          <w:szCs w:val="24"/>
        </w:rPr>
      </w:pPr>
    </w:p>
    <w:p w14:paraId="07ABB20E" w14:textId="1CF33F5B" w:rsidR="00D8518C" w:rsidRDefault="00D8518C" w:rsidP="00B32D4B">
      <w:pPr>
        <w:spacing w:line="259" w:lineRule="auto"/>
        <w:jc w:val="both"/>
        <w:rPr>
          <w:rFonts w:ascii="Arial" w:hAnsi="Arial" w:cs="Arial"/>
          <w:szCs w:val="24"/>
        </w:rPr>
      </w:pPr>
      <w:r>
        <w:rPr>
          <w:rFonts w:ascii="Arial" w:hAnsi="Arial" w:cs="Arial"/>
          <w:szCs w:val="24"/>
        </w:rPr>
        <w:t xml:space="preserve">Executive staff </w:t>
      </w:r>
      <w:r w:rsidR="00F25D70">
        <w:rPr>
          <w:rFonts w:ascii="Arial" w:hAnsi="Arial" w:cs="Arial"/>
          <w:szCs w:val="24"/>
        </w:rPr>
        <w:t xml:space="preserve">further </w:t>
      </w:r>
      <w:r>
        <w:rPr>
          <w:rFonts w:ascii="Arial" w:hAnsi="Arial" w:cs="Arial"/>
          <w:szCs w:val="24"/>
        </w:rPr>
        <w:t>state that the proposed</w:t>
      </w:r>
      <w:r w:rsidRPr="00D8518C">
        <w:rPr>
          <w:rFonts w:ascii="Arial" w:hAnsi="Arial" w:cs="Arial"/>
          <w:szCs w:val="24"/>
        </w:rPr>
        <w:t xml:space="preserve"> appropriation would not reinstate the permanent positions that were reduced in the 2021-2022 </w:t>
      </w:r>
      <w:r>
        <w:rPr>
          <w:rFonts w:ascii="Arial" w:hAnsi="Arial" w:cs="Arial"/>
          <w:szCs w:val="24"/>
        </w:rPr>
        <w:t>A</w:t>
      </w:r>
      <w:r w:rsidRPr="00D8518C">
        <w:rPr>
          <w:rFonts w:ascii="Arial" w:hAnsi="Arial" w:cs="Arial"/>
          <w:szCs w:val="24"/>
        </w:rPr>
        <w:t xml:space="preserve">dopted </w:t>
      </w:r>
      <w:r>
        <w:rPr>
          <w:rFonts w:ascii="Arial" w:hAnsi="Arial" w:cs="Arial"/>
          <w:szCs w:val="24"/>
        </w:rPr>
        <w:t xml:space="preserve">Biennial Budget. The proposed appropriation </w:t>
      </w:r>
      <w:r w:rsidRPr="00D8518C">
        <w:rPr>
          <w:rFonts w:ascii="Arial" w:hAnsi="Arial" w:cs="Arial"/>
          <w:szCs w:val="24"/>
        </w:rPr>
        <w:t>would be a temporary resource used to reduce the backlog of permit applications as quickly as possible by engaging temporary staff, overtime, and/or consultants. Up to 15 temporary staff could be hired, if available. While recruitment of temporary staff is in process, staff overtime and consultants would be utilized to start reducing the existing backlog.</w:t>
      </w:r>
    </w:p>
    <w:p w14:paraId="49C6C2A9" w14:textId="77777777" w:rsidR="00B32D4B" w:rsidRDefault="00B32D4B" w:rsidP="00B32D4B">
      <w:pPr>
        <w:spacing w:line="259" w:lineRule="auto"/>
        <w:jc w:val="both"/>
        <w:rPr>
          <w:rFonts w:ascii="Arial" w:hAnsi="Arial" w:cs="Arial"/>
          <w:szCs w:val="24"/>
        </w:rPr>
      </w:pPr>
    </w:p>
    <w:p w14:paraId="5DA345DF" w14:textId="48356430" w:rsidR="00D8518C" w:rsidRPr="00D8518C" w:rsidRDefault="00D8518C" w:rsidP="00F9453B">
      <w:pPr>
        <w:spacing w:line="259" w:lineRule="auto"/>
        <w:jc w:val="both"/>
        <w:rPr>
          <w:rFonts w:ascii="Arial" w:hAnsi="Arial" w:cs="Arial"/>
          <w:szCs w:val="24"/>
        </w:rPr>
      </w:pPr>
      <w:r>
        <w:rPr>
          <w:rFonts w:ascii="Arial" w:hAnsi="Arial" w:cs="Arial"/>
          <w:szCs w:val="24"/>
        </w:rPr>
        <w:t>Lastly, executive staff state that i</w:t>
      </w:r>
      <w:r w:rsidRPr="00D8518C">
        <w:rPr>
          <w:rFonts w:ascii="Arial" w:hAnsi="Arial" w:cs="Arial"/>
          <w:szCs w:val="24"/>
        </w:rPr>
        <w:t>f the long-term trend in new permit applications and fee revenue exceeds the 2021-2022</w:t>
      </w:r>
      <w:r>
        <w:rPr>
          <w:rFonts w:ascii="Arial" w:hAnsi="Arial" w:cs="Arial"/>
          <w:szCs w:val="24"/>
        </w:rPr>
        <w:t xml:space="preserve"> A</w:t>
      </w:r>
      <w:r w:rsidRPr="00D8518C">
        <w:rPr>
          <w:rFonts w:ascii="Arial" w:hAnsi="Arial" w:cs="Arial"/>
          <w:szCs w:val="24"/>
        </w:rPr>
        <w:t xml:space="preserve">dopted </w:t>
      </w:r>
      <w:r>
        <w:rPr>
          <w:rFonts w:ascii="Arial" w:hAnsi="Arial" w:cs="Arial"/>
          <w:szCs w:val="24"/>
        </w:rPr>
        <w:t>Biennial Budget</w:t>
      </w:r>
      <w:r w:rsidRPr="00D8518C">
        <w:rPr>
          <w:rFonts w:ascii="Arial" w:hAnsi="Arial" w:cs="Arial"/>
          <w:szCs w:val="24"/>
        </w:rPr>
        <w:t>, the additional revenue would</w:t>
      </w:r>
      <w:r w:rsidR="00F9453B">
        <w:rPr>
          <w:rFonts w:ascii="Arial" w:hAnsi="Arial" w:cs="Arial"/>
          <w:szCs w:val="24"/>
        </w:rPr>
        <w:t xml:space="preserve"> </w:t>
      </w:r>
      <w:r w:rsidRPr="00D8518C">
        <w:rPr>
          <w:rFonts w:ascii="Arial" w:hAnsi="Arial" w:cs="Arial"/>
          <w:szCs w:val="24"/>
        </w:rPr>
        <w:t xml:space="preserve">be used to pay for processing the increase in permit applications, and a </w:t>
      </w:r>
      <w:r w:rsidR="005F41C2">
        <w:rPr>
          <w:rFonts w:ascii="Arial" w:hAnsi="Arial" w:cs="Arial"/>
          <w:szCs w:val="24"/>
        </w:rPr>
        <w:t xml:space="preserve">future </w:t>
      </w:r>
      <w:r w:rsidRPr="00D8518C">
        <w:rPr>
          <w:rFonts w:ascii="Arial" w:hAnsi="Arial" w:cs="Arial"/>
          <w:szCs w:val="24"/>
        </w:rPr>
        <w:t xml:space="preserve">supplemental budget request to add permanent resources will be considered. </w:t>
      </w:r>
    </w:p>
    <w:p w14:paraId="456D2520" w14:textId="58914B07" w:rsidR="00690B5D" w:rsidRDefault="00690B5D" w:rsidP="00690B5D">
      <w:pPr>
        <w:spacing w:line="264" w:lineRule="auto"/>
        <w:jc w:val="both"/>
        <w:rPr>
          <w:rFonts w:ascii="Arial" w:hAnsi="Arial" w:cs="Arial"/>
          <w:bCs/>
          <w:szCs w:val="24"/>
        </w:rPr>
      </w:pPr>
      <w:r w:rsidRPr="00690B5D">
        <w:rPr>
          <w:rFonts w:ascii="Arial" w:hAnsi="Arial" w:cs="Arial"/>
          <w:b/>
          <w:szCs w:val="24"/>
        </w:rPr>
        <w:lastRenderedPageBreak/>
        <w:t>Arts, Entertainment, Culture and Science</w:t>
      </w:r>
      <w:r w:rsidRPr="00425776">
        <w:rPr>
          <w:rFonts w:ascii="Arial" w:hAnsi="Arial" w:cs="Arial"/>
          <w:b/>
          <w:szCs w:val="24"/>
        </w:rPr>
        <w:t>.</w:t>
      </w:r>
      <w:r>
        <w:rPr>
          <w:rFonts w:ascii="Arial" w:hAnsi="Arial" w:cs="Arial"/>
          <w:bCs/>
          <w:szCs w:val="24"/>
        </w:rPr>
        <w:t xml:space="preserve">   COVID 7 would appropriate $32 million to support arts, entertainment, cultural and science organizations that have been impacted by the COVID-19 pandemic. Table 8 below provides a summary of the proposed appropriations and the subsequent subsections provide additional analysis for some of the appropriation items.</w:t>
      </w:r>
    </w:p>
    <w:p w14:paraId="07360682" w14:textId="77777777" w:rsidR="00690B5D" w:rsidRPr="00425776" w:rsidRDefault="00690B5D" w:rsidP="00690B5D">
      <w:pPr>
        <w:spacing w:line="264" w:lineRule="auto"/>
        <w:jc w:val="both"/>
        <w:rPr>
          <w:rFonts w:ascii="Arial" w:hAnsi="Arial" w:cs="Arial"/>
          <w:bCs/>
          <w:szCs w:val="24"/>
        </w:rPr>
      </w:pPr>
    </w:p>
    <w:p w14:paraId="60C128A5" w14:textId="77777777" w:rsidR="00690B5D" w:rsidRDefault="00690B5D" w:rsidP="00CE6466">
      <w:pPr>
        <w:keepNext/>
        <w:spacing w:line="264" w:lineRule="auto"/>
        <w:jc w:val="center"/>
        <w:rPr>
          <w:rFonts w:ascii="Arial" w:hAnsi="Arial" w:cs="Arial"/>
          <w:b/>
          <w:szCs w:val="24"/>
        </w:rPr>
      </w:pPr>
      <w:r>
        <w:rPr>
          <w:rFonts w:ascii="Arial" w:hAnsi="Arial" w:cs="Arial"/>
          <w:b/>
          <w:szCs w:val="24"/>
        </w:rPr>
        <w:t xml:space="preserve">Table 8. Summary of Proposed Appropriations Related to </w:t>
      </w:r>
    </w:p>
    <w:p w14:paraId="3EA46073" w14:textId="31DF5B5F" w:rsidR="00690B5D" w:rsidRDefault="00690B5D" w:rsidP="00CE6466">
      <w:pPr>
        <w:keepNext/>
        <w:spacing w:line="264" w:lineRule="auto"/>
        <w:jc w:val="center"/>
        <w:rPr>
          <w:rFonts w:ascii="Arial" w:hAnsi="Arial" w:cs="Arial"/>
          <w:b/>
          <w:szCs w:val="24"/>
        </w:rPr>
      </w:pPr>
      <w:r>
        <w:rPr>
          <w:rFonts w:ascii="Arial" w:hAnsi="Arial" w:cs="Arial"/>
          <w:b/>
          <w:szCs w:val="24"/>
        </w:rPr>
        <w:t>Arts, Entertainment, Culture, and Science</w:t>
      </w:r>
    </w:p>
    <w:p w14:paraId="4314F099" w14:textId="77777777" w:rsidR="00690B5D" w:rsidRPr="001C4B19" w:rsidRDefault="00690B5D" w:rsidP="00CE6466">
      <w:pPr>
        <w:keepNext/>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690B5D" w:rsidRPr="008D0300" w14:paraId="7B5D9B38" w14:textId="77777777" w:rsidTr="00650242">
        <w:trPr>
          <w:cantSplit/>
          <w:trHeight w:val="411"/>
          <w:tblHeader/>
          <w:jc w:val="center"/>
        </w:trPr>
        <w:tc>
          <w:tcPr>
            <w:tcW w:w="571" w:type="dxa"/>
            <w:tcBorders>
              <w:top w:val="single" w:sz="12" w:space="0" w:color="auto"/>
              <w:left w:val="nil"/>
              <w:bottom w:val="single" w:sz="4" w:space="0" w:color="auto"/>
              <w:right w:val="nil"/>
            </w:tcBorders>
            <w:vAlign w:val="center"/>
          </w:tcPr>
          <w:p w14:paraId="155EE8BD" w14:textId="77777777" w:rsidR="00690B5D" w:rsidRDefault="00690B5D" w:rsidP="00CE6466">
            <w:pPr>
              <w:keepNext/>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75135540" w14:textId="77777777" w:rsidR="00690B5D" w:rsidRDefault="00690B5D" w:rsidP="00CE6466">
            <w:pPr>
              <w:keepNext/>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01BA7A1B" w14:textId="77777777" w:rsidR="00690B5D" w:rsidRPr="008D0300" w:rsidRDefault="00690B5D" w:rsidP="00CE6466">
            <w:pPr>
              <w:keepNext/>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69EB090A" w14:textId="77777777" w:rsidR="00690B5D" w:rsidRDefault="00690B5D" w:rsidP="00CE6466">
            <w:pPr>
              <w:keepNext/>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78C6BD6B" w14:textId="77777777" w:rsidR="00690B5D" w:rsidRPr="008D0300" w:rsidRDefault="00690B5D" w:rsidP="00CE6466">
            <w:pPr>
              <w:keepNext/>
              <w:jc w:val="center"/>
              <w:rPr>
                <w:rFonts w:ascii="Arial" w:hAnsi="Arial" w:cs="Arial"/>
                <w:b/>
                <w:sz w:val="22"/>
                <w:szCs w:val="22"/>
              </w:rPr>
            </w:pPr>
            <w:r>
              <w:rPr>
                <w:rFonts w:ascii="Arial" w:hAnsi="Arial" w:cs="Arial"/>
                <w:b/>
                <w:sz w:val="22"/>
                <w:szCs w:val="22"/>
              </w:rPr>
              <w:t>Amount</w:t>
            </w:r>
          </w:p>
        </w:tc>
      </w:tr>
      <w:tr w:rsidR="00690B5D" w:rsidRPr="008D0300" w14:paraId="743C4A2C" w14:textId="77777777" w:rsidTr="00650242">
        <w:trPr>
          <w:cantSplit/>
          <w:jc w:val="center"/>
        </w:trPr>
        <w:tc>
          <w:tcPr>
            <w:tcW w:w="571" w:type="dxa"/>
            <w:tcBorders>
              <w:left w:val="nil"/>
              <w:bottom w:val="nil"/>
              <w:right w:val="nil"/>
            </w:tcBorders>
          </w:tcPr>
          <w:p w14:paraId="51189C2B" w14:textId="77777777" w:rsidR="00690B5D" w:rsidRDefault="00690B5D" w:rsidP="00CE6466">
            <w:pPr>
              <w:keepNext/>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382BFBF5" w14:textId="77777777" w:rsidR="00690B5D" w:rsidRDefault="00690B5D" w:rsidP="00CE6466">
            <w:pPr>
              <w:keepNext/>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0A6DB3C8" w14:textId="0D20AB7F" w:rsidR="00690B5D" w:rsidRPr="008D0300" w:rsidRDefault="00690B5D" w:rsidP="00CE6466">
            <w:pPr>
              <w:keepNext/>
              <w:rPr>
                <w:rFonts w:ascii="Arial" w:hAnsi="Arial" w:cs="Arial"/>
                <w:sz w:val="22"/>
                <w:szCs w:val="22"/>
              </w:rPr>
            </w:pPr>
            <w:r>
              <w:rPr>
                <w:rFonts w:ascii="Arial" w:hAnsi="Arial" w:cs="Arial"/>
                <w:sz w:val="22"/>
                <w:szCs w:val="22"/>
              </w:rPr>
              <w:t xml:space="preserve">PSB: </w:t>
            </w:r>
            <w:r w:rsidR="006C3FF2">
              <w:rPr>
                <w:rFonts w:ascii="Arial" w:hAnsi="Arial" w:cs="Arial"/>
                <w:sz w:val="22"/>
                <w:szCs w:val="22"/>
              </w:rPr>
              <w:t>G</w:t>
            </w:r>
            <w:r w:rsidR="006C3FF2" w:rsidRPr="006C3FF2">
              <w:rPr>
                <w:rFonts w:ascii="Arial" w:hAnsi="Arial" w:cs="Arial"/>
                <w:sz w:val="22"/>
                <w:szCs w:val="22"/>
              </w:rPr>
              <w:t xml:space="preserve">rants to help ensure arts, cultural, and science organizations can survive the pandemic and resume operations, employment, and events as soon as it is safe to do so. Grants will cover a wide range of expenses including new ventilation systems, or investments to offset lost revenue. </w:t>
            </w:r>
            <w:r w:rsidR="00DB10FF" w:rsidRPr="006C3FF2">
              <w:rPr>
                <w:rFonts w:ascii="Arial" w:hAnsi="Arial" w:cs="Arial"/>
                <w:sz w:val="22"/>
                <w:szCs w:val="22"/>
              </w:rPr>
              <w:t>Consideration</w:t>
            </w:r>
            <w:r w:rsidR="006C3FF2" w:rsidRPr="006C3FF2">
              <w:rPr>
                <w:rFonts w:ascii="Arial" w:hAnsi="Arial" w:cs="Arial"/>
                <w:sz w:val="22"/>
                <w:szCs w:val="22"/>
              </w:rPr>
              <w:t xml:space="preserve"> will be given to the goal that all organizations receive support to recover from the pandemic, to provide racial and ethnic equity, </w:t>
            </w:r>
            <w:r w:rsidR="00906E4E">
              <w:rPr>
                <w:rFonts w:ascii="Arial" w:hAnsi="Arial" w:cs="Arial"/>
                <w:sz w:val="22"/>
                <w:szCs w:val="22"/>
              </w:rPr>
              <w:t xml:space="preserve">and </w:t>
            </w:r>
            <w:r w:rsidR="006C3FF2" w:rsidRPr="006C3FF2">
              <w:rPr>
                <w:rFonts w:ascii="Arial" w:hAnsi="Arial" w:cs="Arial"/>
                <w:sz w:val="22"/>
                <w:szCs w:val="22"/>
              </w:rPr>
              <w:t>to support geographic diversity.</w:t>
            </w:r>
          </w:p>
        </w:tc>
        <w:tc>
          <w:tcPr>
            <w:tcW w:w="270" w:type="dxa"/>
            <w:tcBorders>
              <w:top w:val="nil"/>
              <w:left w:val="nil"/>
              <w:bottom w:val="nil"/>
              <w:right w:val="nil"/>
            </w:tcBorders>
          </w:tcPr>
          <w:p w14:paraId="2D96C7F7" w14:textId="77777777" w:rsidR="00690B5D" w:rsidRDefault="00690B5D" w:rsidP="00CE6466">
            <w:pPr>
              <w:keepNext/>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0C820D13" w14:textId="41B51CC5" w:rsidR="00690B5D" w:rsidRPr="008D0300" w:rsidRDefault="00690B5D" w:rsidP="00CE6466">
            <w:pPr>
              <w:keepNext/>
              <w:jc w:val="right"/>
              <w:rPr>
                <w:rFonts w:ascii="Arial" w:hAnsi="Arial" w:cs="Arial"/>
                <w:sz w:val="22"/>
                <w:szCs w:val="22"/>
              </w:rPr>
            </w:pPr>
            <w:r>
              <w:rPr>
                <w:rFonts w:ascii="Arial" w:hAnsi="Arial" w:cs="Arial"/>
                <w:sz w:val="22"/>
                <w:szCs w:val="22"/>
              </w:rPr>
              <w:t>$</w:t>
            </w:r>
            <w:r w:rsidR="006C3FF2">
              <w:rPr>
                <w:rFonts w:ascii="Arial" w:hAnsi="Arial" w:cs="Arial"/>
                <w:sz w:val="22"/>
                <w:szCs w:val="22"/>
              </w:rPr>
              <w:t>20.0</w:t>
            </w:r>
            <w:r>
              <w:rPr>
                <w:rFonts w:ascii="Arial" w:hAnsi="Arial" w:cs="Arial"/>
                <w:sz w:val="22"/>
                <w:szCs w:val="22"/>
              </w:rPr>
              <w:t xml:space="preserve"> M</w:t>
            </w:r>
          </w:p>
        </w:tc>
      </w:tr>
      <w:tr w:rsidR="00690B5D" w:rsidRPr="008D0300" w14:paraId="27EB5758" w14:textId="77777777" w:rsidTr="00650242">
        <w:trPr>
          <w:cantSplit/>
          <w:jc w:val="center"/>
        </w:trPr>
        <w:tc>
          <w:tcPr>
            <w:tcW w:w="571" w:type="dxa"/>
            <w:tcBorders>
              <w:top w:val="nil"/>
              <w:left w:val="nil"/>
              <w:bottom w:val="nil"/>
              <w:right w:val="nil"/>
            </w:tcBorders>
          </w:tcPr>
          <w:p w14:paraId="47F663A2" w14:textId="77777777" w:rsidR="00690B5D" w:rsidRDefault="00690B5D" w:rsidP="00650242">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52591C2F"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F9B2B37" w14:textId="495DC0C1" w:rsidR="00690B5D" w:rsidRDefault="00203AEA" w:rsidP="00650242">
            <w:pPr>
              <w:rPr>
                <w:rFonts w:ascii="Arial" w:hAnsi="Arial" w:cs="Arial"/>
                <w:sz w:val="22"/>
                <w:szCs w:val="22"/>
              </w:rPr>
            </w:pPr>
            <w:r>
              <w:rPr>
                <w:rFonts w:ascii="Arial" w:hAnsi="Arial" w:cs="Arial"/>
                <w:sz w:val="22"/>
                <w:szCs w:val="22"/>
              </w:rPr>
              <w:t xml:space="preserve">PSB: </w:t>
            </w:r>
            <w:r w:rsidRPr="00203AEA">
              <w:rPr>
                <w:rFonts w:ascii="Arial" w:hAnsi="Arial" w:cs="Arial"/>
                <w:sz w:val="22"/>
                <w:szCs w:val="22"/>
              </w:rPr>
              <w:t>Support onsite testing and PPE</w:t>
            </w:r>
            <w:r w:rsidR="00FD1A1F">
              <w:rPr>
                <w:rFonts w:ascii="Arial" w:hAnsi="Arial" w:cs="Arial"/>
                <w:sz w:val="22"/>
                <w:szCs w:val="22"/>
              </w:rPr>
              <w:t>s</w:t>
            </w:r>
            <w:r w:rsidRPr="00203AEA">
              <w:rPr>
                <w:rFonts w:ascii="Arial" w:hAnsi="Arial" w:cs="Arial"/>
                <w:sz w:val="22"/>
                <w:szCs w:val="22"/>
              </w:rPr>
              <w:t xml:space="preserve"> for high traffic </w:t>
            </w:r>
            <w:r>
              <w:rPr>
                <w:rFonts w:ascii="Arial" w:hAnsi="Arial" w:cs="Arial"/>
                <w:sz w:val="22"/>
                <w:szCs w:val="22"/>
              </w:rPr>
              <w:t xml:space="preserve">event </w:t>
            </w:r>
            <w:r w:rsidRPr="00203AEA">
              <w:rPr>
                <w:rFonts w:ascii="Arial" w:hAnsi="Arial" w:cs="Arial"/>
                <w:sz w:val="22"/>
                <w:szCs w:val="22"/>
              </w:rPr>
              <w:t xml:space="preserve">venues in King County. The </w:t>
            </w:r>
            <w:r w:rsidR="00FD1A1F">
              <w:rPr>
                <w:rFonts w:ascii="Arial" w:hAnsi="Arial" w:cs="Arial"/>
                <w:sz w:val="22"/>
                <w:szCs w:val="22"/>
              </w:rPr>
              <w:t>appropriation</w:t>
            </w:r>
            <w:r w:rsidRPr="00203AEA">
              <w:rPr>
                <w:rFonts w:ascii="Arial" w:hAnsi="Arial" w:cs="Arial"/>
                <w:sz w:val="22"/>
                <w:szCs w:val="22"/>
              </w:rPr>
              <w:t xml:space="preserve"> </w:t>
            </w:r>
            <w:r>
              <w:rPr>
                <w:rFonts w:ascii="Arial" w:hAnsi="Arial" w:cs="Arial"/>
                <w:sz w:val="22"/>
                <w:szCs w:val="22"/>
              </w:rPr>
              <w:t>would</w:t>
            </w:r>
            <w:r w:rsidRPr="00203AEA">
              <w:rPr>
                <w:rFonts w:ascii="Arial" w:hAnsi="Arial" w:cs="Arial"/>
                <w:sz w:val="22"/>
                <w:szCs w:val="22"/>
              </w:rPr>
              <w:t xml:space="preserve"> be administered by the Washington Festival &amp; Events Association</w:t>
            </w:r>
            <w:r w:rsidR="00FD1A1F">
              <w:rPr>
                <w:rFonts w:ascii="Arial" w:hAnsi="Arial" w:cs="Arial"/>
                <w:sz w:val="22"/>
                <w:szCs w:val="22"/>
              </w:rPr>
              <w:t xml:space="preserve"> centered in King County values.</w:t>
            </w:r>
          </w:p>
        </w:tc>
        <w:tc>
          <w:tcPr>
            <w:tcW w:w="270" w:type="dxa"/>
            <w:tcBorders>
              <w:top w:val="nil"/>
              <w:left w:val="nil"/>
              <w:bottom w:val="nil"/>
              <w:right w:val="nil"/>
            </w:tcBorders>
          </w:tcPr>
          <w:p w14:paraId="3ED5A549"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2532C63A" w14:textId="03613E9C" w:rsidR="00690B5D"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2</w:t>
            </w:r>
            <w:r>
              <w:rPr>
                <w:rFonts w:ascii="Arial" w:hAnsi="Arial" w:cs="Arial"/>
                <w:sz w:val="22"/>
                <w:szCs w:val="22"/>
              </w:rPr>
              <w:t>.0 M</w:t>
            </w:r>
          </w:p>
        </w:tc>
      </w:tr>
      <w:tr w:rsidR="00690B5D" w:rsidRPr="008D0300" w14:paraId="7CCBE1CD" w14:textId="77777777" w:rsidTr="00650242">
        <w:trPr>
          <w:cantSplit/>
          <w:jc w:val="center"/>
        </w:trPr>
        <w:tc>
          <w:tcPr>
            <w:tcW w:w="571" w:type="dxa"/>
            <w:tcBorders>
              <w:top w:val="nil"/>
              <w:left w:val="nil"/>
              <w:bottom w:val="nil"/>
              <w:right w:val="nil"/>
            </w:tcBorders>
          </w:tcPr>
          <w:p w14:paraId="0A828E42" w14:textId="77777777" w:rsidR="00690B5D" w:rsidRDefault="00690B5D" w:rsidP="00650242">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4D9831CC"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2BB454F" w14:textId="44728824" w:rsidR="00690B5D" w:rsidRDefault="00203AEA" w:rsidP="00650242">
            <w:pPr>
              <w:rPr>
                <w:rFonts w:ascii="Arial" w:hAnsi="Arial" w:cs="Arial"/>
                <w:sz w:val="22"/>
                <w:szCs w:val="22"/>
              </w:rPr>
            </w:pPr>
            <w:r>
              <w:rPr>
                <w:rFonts w:ascii="Arial" w:hAnsi="Arial" w:cs="Arial"/>
                <w:sz w:val="22"/>
                <w:szCs w:val="22"/>
              </w:rPr>
              <w:t>4Culture</w:t>
            </w:r>
            <w:r w:rsidR="00690B5D">
              <w:rPr>
                <w:rFonts w:ascii="Arial" w:hAnsi="Arial" w:cs="Arial"/>
                <w:sz w:val="22"/>
                <w:szCs w:val="22"/>
              </w:rPr>
              <w:t xml:space="preserve">: </w:t>
            </w:r>
            <w:r>
              <w:rPr>
                <w:rFonts w:ascii="Arial" w:hAnsi="Arial" w:cs="Arial"/>
                <w:sz w:val="22"/>
                <w:szCs w:val="22"/>
              </w:rPr>
              <w:t>F</w:t>
            </w:r>
            <w:r w:rsidRPr="00203AEA">
              <w:rPr>
                <w:rFonts w:ascii="Arial" w:hAnsi="Arial" w:cs="Arial"/>
                <w:sz w:val="22"/>
                <w:szCs w:val="22"/>
              </w:rPr>
              <w:t>unding for grant</w:t>
            </w:r>
            <w:r>
              <w:rPr>
                <w:rFonts w:ascii="Arial" w:hAnsi="Arial" w:cs="Arial"/>
                <w:sz w:val="22"/>
                <w:szCs w:val="22"/>
              </w:rPr>
              <w:t xml:space="preserve">s </w:t>
            </w:r>
            <w:r w:rsidRPr="00203AEA">
              <w:rPr>
                <w:rFonts w:ascii="Arial" w:hAnsi="Arial" w:cs="Arial"/>
                <w:sz w:val="22"/>
                <w:szCs w:val="22"/>
              </w:rPr>
              <w:t xml:space="preserve">for individual cultural and creative workers and </w:t>
            </w:r>
            <w:r w:rsidR="00C01C8F">
              <w:rPr>
                <w:rFonts w:ascii="Arial" w:hAnsi="Arial" w:cs="Arial"/>
                <w:sz w:val="22"/>
                <w:szCs w:val="22"/>
              </w:rPr>
              <w:t xml:space="preserve">arts and culture </w:t>
            </w:r>
            <w:r w:rsidRPr="00203AEA">
              <w:rPr>
                <w:rFonts w:ascii="Arial" w:hAnsi="Arial" w:cs="Arial"/>
                <w:sz w:val="22"/>
                <w:szCs w:val="22"/>
              </w:rPr>
              <w:t xml:space="preserve">organizations in </w:t>
            </w:r>
            <w:r>
              <w:rPr>
                <w:rFonts w:ascii="Arial" w:hAnsi="Arial" w:cs="Arial"/>
                <w:sz w:val="22"/>
                <w:szCs w:val="22"/>
              </w:rPr>
              <w:t>the county</w:t>
            </w:r>
            <w:r w:rsidRPr="00203AEA">
              <w:rPr>
                <w:rFonts w:ascii="Arial" w:hAnsi="Arial" w:cs="Arial"/>
                <w:sz w:val="22"/>
                <w:szCs w:val="22"/>
              </w:rPr>
              <w:t>. These grants will address the effects COVID-19 has had on arts and culture throughout the region.</w:t>
            </w:r>
          </w:p>
        </w:tc>
        <w:tc>
          <w:tcPr>
            <w:tcW w:w="270" w:type="dxa"/>
            <w:tcBorders>
              <w:top w:val="nil"/>
              <w:left w:val="nil"/>
              <w:bottom w:val="nil"/>
              <w:right w:val="nil"/>
            </w:tcBorders>
          </w:tcPr>
          <w:p w14:paraId="455EDE9C"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38EEAA0" w14:textId="1697B3B4" w:rsidR="00690B5D" w:rsidRPr="008D0300"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5</w:t>
            </w:r>
            <w:r>
              <w:rPr>
                <w:rFonts w:ascii="Arial" w:hAnsi="Arial" w:cs="Arial"/>
                <w:sz w:val="22"/>
                <w:szCs w:val="22"/>
              </w:rPr>
              <w:t>.</w:t>
            </w:r>
            <w:r w:rsidR="00203AEA">
              <w:rPr>
                <w:rFonts w:ascii="Arial" w:hAnsi="Arial" w:cs="Arial"/>
                <w:sz w:val="22"/>
                <w:szCs w:val="22"/>
              </w:rPr>
              <w:t>8</w:t>
            </w:r>
            <w:r>
              <w:rPr>
                <w:rFonts w:ascii="Arial" w:hAnsi="Arial" w:cs="Arial"/>
                <w:sz w:val="22"/>
                <w:szCs w:val="22"/>
              </w:rPr>
              <w:t xml:space="preserve"> M </w:t>
            </w:r>
          </w:p>
        </w:tc>
      </w:tr>
      <w:tr w:rsidR="00203AEA" w:rsidRPr="008D0300" w14:paraId="169D78BC" w14:textId="77777777" w:rsidTr="00650242">
        <w:trPr>
          <w:cantSplit/>
          <w:jc w:val="center"/>
        </w:trPr>
        <w:tc>
          <w:tcPr>
            <w:tcW w:w="571" w:type="dxa"/>
            <w:tcBorders>
              <w:top w:val="nil"/>
              <w:left w:val="nil"/>
              <w:bottom w:val="nil"/>
              <w:right w:val="nil"/>
            </w:tcBorders>
          </w:tcPr>
          <w:p w14:paraId="5D111CF7" w14:textId="5D8ADEA0" w:rsidR="00203AEA" w:rsidRDefault="00203AEA" w:rsidP="00650242">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74911794" w14:textId="77777777" w:rsidR="00203AEA" w:rsidRDefault="00203AE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D427F86" w14:textId="3763AA11" w:rsidR="00203AEA" w:rsidRDefault="00203AEA" w:rsidP="00650242">
            <w:pPr>
              <w:rPr>
                <w:rFonts w:ascii="Arial" w:hAnsi="Arial" w:cs="Arial"/>
                <w:sz w:val="22"/>
                <w:szCs w:val="22"/>
              </w:rPr>
            </w:pPr>
            <w:r>
              <w:rPr>
                <w:rFonts w:ascii="Arial" w:hAnsi="Arial" w:cs="Arial"/>
                <w:sz w:val="22"/>
                <w:szCs w:val="22"/>
              </w:rPr>
              <w:t xml:space="preserve">FMD Capital LTL: </w:t>
            </w:r>
            <w:r w:rsidR="0068235C">
              <w:rPr>
                <w:rFonts w:ascii="Arial" w:hAnsi="Arial" w:cs="Arial"/>
                <w:sz w:val="22"/>
                <w:szCs w:val="22"/>
              </w:rPr>
              <w:t>Lease</w:t>
            </w:r>
            <w:r w:rsidRPr="00203AEA">
              <w:rPr>
                <w:rFonts w:ascii="Arial" w:hAnsi="Arial" w:cs="Arial"/>
                <w:sz w:val="22"/>
                <w:szCs w:val="22"/>
              </w:rPr>
              <w:t xml:space="preserve"> </w:t>
            </w:r>
            <w:r w:rsidR="003B24F2">
              <w:rPr>
                <w:rFonts w:ascii="Arial" w:hAnsi="Arial" w:cs="Arial"/>
                <w:sz w:val="22"/>
                <w:szCs w:val="22"/>
              </w:rPr>
              <w:t xml:space="preserve">costs </w:t>
            </w:r>
            <w:r w:rsidR="005C3625">
              <w:rPr>
                <w:rFonts w:ascii="Arial" w:hAnsi="Arial" w:cs="Arial"/>
                <w:sz w:val="22"/>
                <w:szCs w:val="22"/>
              </w:rPr>
              <w:t>to Solid Waste Division for Fresh Flour Mill property on Harbor Island (owned by Solid Waste Division)</w:t>
            </w:r>
            <w:r w:rsidRPr="00203AEA">
              <w:rPr>
                <w:rFonts w:ascii="Arial" w:hAnsi="Arial" w:cs="Arial"/>
                <w:sz w:val="22"/>
                <w:szCs w:val="22"/>
              </w:rPr>
              <w:t xml:space="preserve"> </w:t>
            </w:r>
            <w:r w:rsidR="007614DE">
              <w:rPr>
                <w:rFonts w:ascii="Arial" w:hAnsi="Arial" w:cs="Arial"/>
                <w:sz w:val="22"/>
                <w:szCs w:val="22"/>
              </w:rPr>
              <w:t>for film production facility</w:t>
            </w:r>
            <w:r w:rsidRPr="00203AEA">
              <w:rPr>
                <w:rFonts w:ascii="Arial" w:hAnsi="Arial" w:cs="Arial"/>
                <w:sz w:val="22"/>
                <w:szCs w:val="22"/>
              </w:rPr>
              <w:t>.</w:t>
            </w:r>
          </w:p>
        </w:tc>
        <w:tc>
          <w:tcPr>
            <w:tcW w:w="270" w:type="dxa"/>
            <w:tcBorders>
              <w:top w:val="nil"/>
              <w:left w:val="nil"/>
              <w:bottom w:val="nil"/>
              <w:right w:val="nil"/>
            </w:tcBorders>
          </w:tcPr>
          <w:p w14:paraId="7B233422" w14:textId="77777777" w:rsidR="00203AEA" w:rsidRPr="008D0300" w:rsidRDefault="00203AE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093F151" w14:textId="7248A4A7" w:rsidR="00203AEA" w:rsidRDefault="00203AEA" w:rsidP="00650242">
            <w:pPr>
              <w:jc w:val="right"/>
              <w:rPr>
                <w:rFonts w:ascii="Arial" w:hAnsi="Arial" w:cs="Arial"/>
                <w:sz w:val="22"/>
                <w:szCs w:val="22"/>
              </w:rPr>
            </w:pPr>
            <w:r>
              <w:rPr>
                <w:rFonts w:ascii="Arial" w:hAnsi="Arial" w:cs="Arial"/>
                <w:sz w:val="22"/>
                <w:szCs w:val="22"/>
              </w:rPr>
              <w:t>$1.5 M</w:t>
            </w:r>
          </w:p>
        </w:tc>
      </w:tr>
      <w:tr w:rsidR="00690B5D" w:rsidRPr="008D0300" w14:paraId="6DB815B7" w14:textId="77777777" w:rsidTr="00650242">
        <w:trPr>
          <w:cantSplit/>
          <w:jc w:val="center"/>
        </w:trPr>
        <w:tc>
          <w:tcPr>
            <w:tcW w:w="571" w:type="dxa"/>
            <w:tcBorders>
              <w:top w:val="nil"/>
              <w:left w:val="nil"/>
              <w:bottom w:val="nil"/>
              <w:right w:val="nil"/>
            </w:tcBorders>
          </w:tcPr>
          <w:p w14:paraId="34A261F8" w14:textId="3F069555" w:rsidR="00690B5D" w:rsidRDefault="0068235C" w:rsidP="00650242">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54954188"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CFFE175" w14:textId="68EB4207" w:rsidR="00690B5D" w:rsidRDefault="00203AEA" w:rsidP="00650242">
            <w:pPr>
              <w:rPr>
                <w:rFonts w:ascii="Arial" w:hAnsi="Arial" w:cs="Arial"/>
                <w:sz w:val="22"/>
                <w:szCs w:val="22"/>
              </w:rPr>
            </w:pPr>
            <w:r>
              <w:rPr>
                <w:rFonts w:ascii="Arial" w:hAnsi="Arial" w:cs="Arial"/>
                <w:sz w:val="22"/>
                <w:szCs w:val="22"/>
              </w:rPr>
              <w:t>FMD Capital BRR: I</w:t>
            </w:r>
            <w:r w:rsidRPr="00203AEA">
              <w:rPr>
                <w:rFonts w:ascii="Arial" w:hAnsi="Arial" w:cs="Arial"/>
                <w:sz w:val="22"/>
                <w:szCs w:val="22"/>
              </w:rPr>
              <w:t>mprovements at the Hanford property to creat</w:t>
            </w:r>
            <w:r w:rsidR="000E5F07">
              <w:rPr>
                <w:rFonts w:ascii="Arial" w:hAnsi="Arial" w:cs="Arial"/>
                <w:sz w:val="22"/>
                <w:szCs w:val="22"/>
              </w:rPr>
              <w:t>e a temporary youth activity center using existing county facility</w:t>
            </w:r>
            <w:r w:rsidRPr="00203AEA">
              <w:rPr>
                <w:rFonts w:ascii="Arial" w:hAnsi="Arial" w:cs="Arial"/>
                <w:sz w:val="22"/>
                <w:szCs w:val="22"/>
              </w:rPr>
              <w:t>.</w:t>
            </w:r>
          </w:p>
        </w:tc>
        <w:tc>
          <w:tcPr>
            <w:tcW w:w="270" w:type="dxa"/>
            <w:tcBorders>
              <w:top w:val="nil"/>
              <w:left w:val="nil"/>
              <w:bottom w:val="nil"/>
              <w:right w:val="nil"/>
            </w:tcBorders>
          </w:tcPr>
          <w:p w14:paraId="7F794AA6"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B31B9F6" w14:textId="3ACD9540" w:rsidR="00690B5D"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1.5</w:t>
            </w:r>
            <w:r>
              <w:rPr>
                <w:rFonts w:ascii="Arial" w:hAnsi="Arial" w:cs="Arial"/>
                <w:sz w:val="22"/>
                <w:szCs w:val="22"/>
              </w:rPr>
              <w:t xml:space="preserve"> M</w:t>
            </w:r>
          </w:p>
        </w:tc>
      </w:tr>
      <w:tr w:rsidR="00690B5D" w:rsidRPr="008D0300" w14:paraId="702C1943" w14:textId="77777777" w:rsidTr="00650242">
        <w:trPr>
          <w:cantSplit/>
          <w:jc w:val="center"/>
        </w:trPr>
        <w:tc>
          <w:tcPr>
            <w:tcW w:w="571" w:type="dxa"/>
            <w:tcBorders>
              <w:top w:val="nil"/>
              <w:left w:val="nil"/>
              <w:bottom w:val="nil"/>
              <w:right w:val="nil"/>
            </w:tcBorders>
          </w:tcPr>
          <w:p w14:paraId="4A25F75B" w14:textId="409F39A4" w:rsidR="00690B5D" w:rsidRDefault="0068235C" w:rsidP="00650242">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2D8F2ADD"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86C1ABA" w14:textId="01F8BD3C" w:rsidR="00690B5D" w:rsidRDefault="00203AEA" w:rsidP="00650242">
            <w:pPr>
              <w:rPr>
                <w:rFonts w:ascii="Arial" w:hAnsi="Arial" w:cs="Arial"/>
                <w:sz w:val="22"/>
                <w:szCs w:val="22"/>
              </w:rPr>
            </w:pPr>
            <w:r>
              <w:rPr>
                <w:rFonts w:ascii="Arial" w:hAnsi="Arial" w:cs="Arial"/>
                <w:sz w:val="22"/>
                <w:szCs w:val="22"/>
              </w:rPr>
              <w:t>FMD Capital BRR</w:t>
            </w:r>
            <w:r w:rsidR="00690B5D">
              <w:rPr>
                <w:rFonts w:ascii="Arial" w:hAnsi="Arial" w:cs="Arial"/>
                <w:sz w:val="22"/>
                <w:szCs w:val="22"/>
              </w:rPr>
              <w:t xml:space="preserve">: </w:t>
            </w:r>
            <w:r w:rsidR="00F25D70">
              <w:rPr>
                <w:rFonts w:ascii="Arial" w:hAnsi="Arial" w:cs="Arial"/>
                <w:sz w:val="22"/>
                <w:szCs w:val="22"/>
              </w:rPr>
              <w:t>T</w:t>
            </w:r>
            <w:r w:rsidRPr="00203AEA">
              <w:rPr>
                <w:rFonts w:ascii="Arial" w:hAnsi="Arial" w:cs="Arial"/>
                <w:sz w:val="22"/>
                <w:szCs w:val="22"/>
              </w:rPr>
              <w:t xml:space="preserve">enant improvements to </w:t>
            </w:r>
            <w:r w:rsidR="00F25D70">
              <w:rPr>
                <w:rFonts w:ascii="Arial" w:hAnsi="Arial" w:cs="Arial"/>
                <w:sz w:val="22"/>
                <w:szCs w:val="22"/>
              </w:rPr>
              <w:t xml:space="preserve">the county owned </w:t>
            </w:r>
            <w:r w:rsidR="009453A7">
              <w:rPr>
                <w:rFonts w:ascii="Arial" w:hAnsi="Arial" w:cs="Arial"/>
                <w:sz w:val="22"/>
                <w:szCs w:val="22"/>
              </w:rPr>
              <w:t xml:space="preserve">former </w:t>
            </w:r>
            <w:r w:rsidR="00F25D70">
              <w:rPr>
                <w:rFonts w:ascii="Arial" w:hAnsi="Arial" w:cs="Arial"/>
                <w:sz w:val="22"/>
                <w:szCs w:val="22"/>
              </w:rPr>
              <w:t xml:space="preserve">Fresh Flour Mill property on </w:t>
            </w:r>
            <w:r w:rsidRPr="00203AEA">
              <w:rPr>
                <w:rFonts w:ascii="Arial" w:hAnsi="Arial" w:cs="Arial"/>
                <w:sz w:val="22"/>
                <w:szCs w:val="22"/>
              </w:rPr>
              <w:t xml:space="preserve">Harbor Island </w:t>
            </w:r>
            <w:r w:rsidR="00F25D70">
              <w:rPr>
                <w:rFonts w:ascii="Arial" w:hAnsi="Arial" w:cs="Arial"/>
                <w:sz w:val="22"/>
                <w:szCs w:val="22"/>
              </w:rPr>
              <w:t xml:space="preserve">to </w:t>
            </w:r>
            <w:r w:rsidR="00F25D70" w:rsidRPr="00F25D70">
              <w:rPr>
                <w:rFonts w:ascii="Arial" w:hAnsi="Arial" w:cs="Arial"/>
                <w:sz w:val="22"/>
                <w:szCs w:val="22"/>
              </w:rPr>
              <w:t>convert the space into a film production facility</w:t>
            </w:r>
            <w:r w:rsidR="009453A7">
              <w:rPr>
                <w:rFonts w:ascii="Arial" w:hAnsi="Arial" w:cs="Arial"/>
                <w:sz w:val="22"/>
                <w:szCs w:val="22"/>
              </w:rPr>
              <w:t xml:space="preserve"> </w:t>
            </w:r>
            <w:r w:rsidR="009453A7" w:rsidRPr="009453A7">
              <w:rPr>
                <w:rFonts w:ascii="Arial" w:hAnsi="Arial" w:cs="Arial"/>
                <w:sz w:val="22"/>
                <w:szCs w:val="22"/>
              </w:rPr>
              <w:t>in hopes to make the region competitive for future film projects</w:t>
            </w:r>
            <w:r w:rsidR="009453A7">
              <w:rPr>
                <w:rFonts w:ascii="Arial" w:hAnsi="Arial" w:cs="Arial"/>
                <w:sz w:val="22"/>
                <w:szCs w:val="22"/>
              </w:rPr>
              <w:t>.</w:t>
            </w:r>
          </w:p>
        </w:tc>
        <w:tc>
          <w:tcPr>
            <w:tcW w:w="270" w:type="dxa"/>
            <w:tcBorders>
              <w:top w:val="nil"/>
              <w:left w:val="nil"/>
              <w:bottom w:val="nil"/>
              <w:right w:val="nil"/>
            </w:tcBorders>
          </w:tcPr>
          <w:p w14:paraId="164A457D"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A587FD0" w14:textId="483F15B9" w:rsidR="00690B5D"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1</w:t>
            </w:r>
            <w:r>
              <w:rPr>
                <w:rFonts w:ascii="Arial" w:hAnsi="Arial" w:cs="Arial"/>
                <w:sz w:val="22"/>
                <w:szCs w:val="22"/>
              </w:rPr>
              <w:t>.5 M</w:t>
            </w:r>
          </w:p>
        </w:tc>
      </w:tr>
      <w:tr w:rsidR="00690B5D" w:rsidRPr="008D0300" w14:paraId="76A6CC8E" w14:textId="77777777" w:rsidTr="00650242">
        <w:trPr>
          <w:cantSplit/>
          <w:jc w:val="center"/>
        </w:trPr>
        <w:tc>
          <w:tcPr>
            <w:tcW w:w="571" w:type="dxa"/>
            <w:tcBorders>
              <w:top w:val="nil"/>
              <w:left w:val="nil"/>
              <w:bottom w:val="single" w:sz="12" w:space="0" w:color="auto"/>
              <w:right w:val="nil"/>
            </w:tcBorders>
          </w:tcPr>
          <w:p w14:paraId="52676460" w14:textId="77777777" w:rsidR="00690B5D" w:rsidRPr="008D0300" w:rsidRDefault="00690B5D" w:rsidP="00650242">
            <w:pPr>
              <w:rPr>
                <w:rFonts w:ascii="Arial" w:hAnsi="Arial" w:cs="Arial"/>
                <w:b/>
                <w:sz w:val="22"/>
                <w:szCs w:val="22"/>
              </w:rPr>
            </w:pPr>
          </w:p>
        </w:tc>
        <w:tc>
          <w:tcPr>
            <w:tcW w:w="268" w:type="dxa"/>
            <w:tcBorders>
              <w:top w:val="nil"/>
              <w:left w:val="nil"/>
              <w:bottom w:val="single" w:sz="12" w:space="0" w:color="auto"/>
              <w:right w:val="nil"/>
            </w:tcBorders>
          </w:tcPr>
          <w:p w14:paraId="63829C2D" w14:textId="77777777" w:rsidR="00690B5D" w:rsidRPr="008D0300" w:rsidRDefault="00690B5D" w:rsidP="00650242">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24AE5A5E" w14:textId="77777777" w:rsidR="00690B5D" w:rsidRPr="008D0300" w:rsidRDefault="00690B5D" w:rsidP="00650242">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4FCD90D4" w14:textId="77777777" w:rsidR="00690B5D" w:rsidRPr="00B33952" w:rsidRDefault="00690B5D" w:rsidP="00650242">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1C39F633" w14:textId="354837DC" w:rsidR="00690B5D" w:rsidRPr="00B33952" w:rsidRDefault="00690B5D" w:rsidP="00650242">
            <w:pPr>
              <w:jc w:val="right"/>
              <w:rPr>
                <w:rFonts w:ascii="Arial" w:hAnsi="Arial" w:cs="Arial"/>
                <w:b/>
                <w:sz w:val="22"/>
                <w:szCs w:val="22"/>
              </w:rPr>
            </w:pPr>
            <w:r w:rsidRPr="00B33952">
              <w:rPr>
                <w:rFonts w:ascii="Arial" w:hAnsi="Arial" w:cs="Arial"/>
                <w:b/>
                <w:sz w:val="22"/>
                <w:szCs w:val="22"/>
              </w:rPr>
              <w:t>$</w:t>
            </w:r>
            <w:r w:rsidR="00203AEA">
              <w:rPr>
                <w:rFonts w:ascii="Arial" w:hAnsi="Arial" w:cs="Arial"/>
                <w:b/>
                <w:sz w:val="22"/>
                <w:szCs w:val="22"/>
              </w:rPr>
              <w:t>32.3</w:t>
            </w:r>
            <w:r>
              <w:rPr>
                <w:rFonts w:ascii="Arial" w:hAnsi="Arial" w:cs="Arial"/>
                <w:b/>
                <w:sz w:val="22"/>
                <w:szCs w:val="22"/>
              </w:rPr>
              <w:t xml:space="preserve"> M</w:t>
            </w:r>
          </w:p>
        </w:tc>
      </w:tr>
    </w:tbl>
    <w:p w14:paraId="3C4530C7" w14:textId="77777777" w:rsidR="00690B5D" w:rsidRDefault="00690B5D" w:rsidP="00593B14">
      <w:pPr>
        <w:keepNext/>
        <w:spacing w:line="259" w:lineRule="auto"/>
        <w:jc w:val="both"/>
        <w:rPr>
          <w:rFonts w:ascii="Arial" w:hAnsi="Arial" w:cs="Arial"/>
          <w:szCs w:val="24"/>
        </w:rPr>
      </w:pPr>
    </w:p>
    <w:p w14:paraId="5B06F6C2" w14:textId="77777777" w:rsidR="006C1110" w:rsidRDefault="006C1110" w:rsidP="00593B14">
      <w:pPr>
        <w:keepNext/>
        <w:spacing w:line="259" w:lineRule="auto"/>
        <w:jc w:val="both"/>
        <w:rPr>
          <w:rFonts w:ascii="Arial" w:hAnsi="Arial" w:cs="Arial"/>
          <w:szCs w:val="24"/>
        </w:rPr>
      </w:pPr>
    </w:p>
    <w:p w14:paraId="6394A6E4" w14:textId="6256C965" w:rsidR="00593B14" w:rsidRPr="00593B14" w:rsidRDefault="00421950" w:rsidP="001704EA">
      <w:pPr>
        <w:spacing w:line="259" w:lineRule="auto"/>
        <w:jc w:val="both"/>
        <w:rPr>
          <w:rFonts w:ascii="Arial" w:hAnsi="Arial" w:cs="Arial"/>
          <w:szCs w:val="24"/>
        </w:rPr>
      </w:pPr>
      <w:r w:rsidRPr="00421950">
        <w:rPr>
          <w:rFonts w:ascii="Arial" w:hAnsi="Arial" w:cs="Arial"/>
          <w:i/>
          <w:iCs/>
          <w:szCs w:val="24"/>
        </w:rPr>
        <w:t xml:space="preserve">PSB: Grants to </w:t>
      </w:r>
      <w:r>
        <w:rPr>
          <w:rFonts w:ascii="Arial" w:hAnsi="Arial" w:cs="Arial"/>
          <w:i/>
          <w:iCs/>
          <w:szCs w:val="24"/>
        </w:rPr>
        <w:t>A</w:t>
      </w:r>
      <w:r w:rsidRPr="00421950">
        <w:rPr>
          <w:rFonts w:ascii="Arial" w:hAnsi="Arial" w:cs="Arial"/>
          <w:i/>
          <w:iCs/>
          <w:szCs w:val="24"/>
        </w:rPr>
        <w:t xml:space="preserve">rts, </w:t>
      </w:r>
      <w:r>
        <w:rPr>
          <w:rFonts w:ascii="Arial" w:hAnsi="Arial" w:cs="Arial"/>
          <w:i/>
          <w:iCs/>
          <w:szCs w:val="24"/>
        </w:rPr>
        <w:t>C</w:t>
      </w:r>
      <w:r w:rsidRPr="00421950">
        <w:rPr>
          <w:rFonts w:ascii="Arial" w:hAnsi="Arial" w:cs="Arial"/>
          <w:i/>
          <w:iCs/>
          <w:szCs w:val="24"/>
        </w:rPr>
        <w:t xml:space="preserve">ultural, and </w:t>
      </w:r>
      <w:r>
        <w:rPr>
          <w:rFonts w:ascii="Arial" w:hAnsi="Arial" w:cs="Arial"/>
          <w:i/>
          <w:iCs/>
          <w:szCs w:val="24"/>
        </w:rPr>
        <w:t>S</w:t>
      </w:r>
      <w:r w:rsidRPr="00421950">
        <w:rPr>
          <w:rFonts w:ascii="Arial" w:hAnsi="Arial" w:cs="Arial"/>
          <w:i/>
          <w:iCs/>
          <w:szCs w:val="24"/>
        </w:rPr>
        <w:t xml:space="preserve">cience </w:t>
      </w:r>
      <w:r>
        <w:rPr>
          <w:rFonts w:ascii="Arial" w:hAnsi="Arial" w:cs="Arial"/>
          <w:i/>
          <w:iCs/>
          <w:szCs w:val="24"/>
        </w:rPr>
        <w:t>O</w:t>
      </w:r>
      <w:r w:rsidRPr="00421950">
        <w:rPr>
          <w:rFonts w:ascii="Arial" w:hAnsi="Arial" w:cs="Arial"/>
          <w:i/>
          <w:iCs/>
          <w:szCs w:val="24"/>
        </w:rPr>
        <w:t>rganizations.</w:t>
      </w:r>
      <w:r>
        <w:rPr>
          <w:rFonts w:ascii="Arial" w:hAnsi="Arial" w:cs="Arial"/>
          <w:szCs w:val="24"/>
        </w:rPr>
        <w:t xml:space="preserve">   Executive staff state</w:t>
      </w:r>
      <w:r w:rsidR="002630A4">
        <w:rPr>
          <w:rFonts w:ascii="Arial" w:hAnsi="Arial" w:cs="Arial"/>
          <w:szCs w:val="24"/>
        </w:rPr>
        <w:t xml:space="preserve"> </w:t>
      </w:r>
      <w:r>
        <w:rPr>
          <w:rFonts w:ascii="Arial" w:hAnsi="Arial" w:cs="Arial"/>
          <w:szCs w:val="24"/>
        </w:rPr>
        <w:t xml:space="preserve">that the intent for the $20 million </w:t>
      </w:r>
      <w:r w:rsidR="00593B14" w:rsidRPr="00593B14">
        <w:rPr>
          <w:rFonts w:ascii="Arial" w:hAnsi="Arial" w:cs="Arial"/>
          <w:szCs w:val="24"/>
        </w:rPr>
        <w:t xml:space="preserve">is to get large arts, </w:t>
      </w:r>
      <w:r w:rsidR="00194F77" w:rsidRPr="00593B14">
        <w:rPr>
          <w:rFonts w:ascii="Arial" w:hAnsi="Arial" w:cs="Arial"/>
          <w:szCs w:val="24"/>
        </w:rPr>
        <w:t>culture,</w:t>
      </w:r>
      <w:r w:rsidR="00593B14" w:rsidRPr="00593B14">
        <w:rPr>
          <w:rFonts w:ascii="Arial" w:hAnsi="Arial" w:cs="Arial"/>
          <w:szCs w:val="24"/>
        </w:rPr>
        <w:t xml:space="preserve"> and science organizations, as well as independent live music venues and independent movie theaters, back in operation as soon as possible. </w:t>
      </w:r>
      <w:r w:rsidR="006600CC">
        <w:rPr>
          <w:rFonts w:ascii="Arial" w:hAnsi="Arial" w:cs="Arial"/>
          <w:szCs w:val="24"/>
        </w:rPr>
        <w:t>Executive staff further state that t</w:t>
      </w:r>
      <w:r w:rsidR="00593B14" w:rsidRPr="00593B14">
        <w:rPr>
          <w:rFonts w:ascii="Arial" w:hAnsi="Arial" w:cs="Arial"/>
          <w:szCs w:val="24"/>
        </w:rPr>
        <w:t xml:space="preserve">he primary </w:t>
      </w:r>
      <w:r w:rsidR="003F5EE6">
        <w:rPr>
          <w:rFonts w:ascii="Arial" w:hAnsi="Arial" w:cs="Arial"/>
          <w:szCs w:val="24"/>
        </w:rPr>
        <w:t>objective is to provide</w:t>
      </w:r>
      <w:r w:rsidR="00593B14" w:rsidRPr="00593B14">
        <w:rPr>
          <w:rFonts w:ascii="Arial" w:hAnsi="Arial" w:cs="Arial"/>
          <w:szCs w:val="24"/>
        </w:rPr>
        <w:t xml:space="preserve"> support for venues that cannot open until Phase 4</w:t>
      </w:r>
      <w:r w:rsidR="006600CC">
        <w:rPr>
          <w:rFonts w:ascii="Arial" w:hAnsi="Arial" w:cs="Arial"/>
          <w:szCs w:val="24"/>
        </w:rPr>
        <w:t xml:space="preserve"> of the </w:t>
      </w:r>
      <w:r w:rsidR="006600CC" w:rsidRPr="006600CC">
        <w:rPr>
          <w:rFonts w:ascii="Arial" w:hAnsi="Arial" w:cs="Arial"/>
          <w:szCs w:val="24"/>
        </w:rPr>
        <w:t>Healthy Washington</w:t>
      </w:r>
      <w:r w:rsidR="006600CC">
        <w:rPr>
          <w:rFonts w:ascii="Arial" w:hAnsi="Arial" w:cs="Arial"/>
          <w:szCs w:val="24"/>
        </w:rPr>
        <w:t xml:space="preserve"> – </w:t>
      </w:r>
      <w:r w:rsidR="006600CC" w:rsidRPr="006600CC">
        <w:rPr>
          <w:rFonts w:ascii="Arial" w:hAnsi="Arial" w:cs="Arial"/>
          <w:szCs w:val="24"/>
        </w:rPr>
        <w:t>Roadmap to Recovery</w:t>
      </w:r>
      <w:r w:rsidR="006600CC">
        <w:rPr>
          <w:rFonts w:ascii="Arial" w:hAnsi="Arial" w:cs="Arial"/>
          <w:szCs w:val="24"/>
        </w:rPr>
        <w:t xml:space="preserve"> Plan as t</w:t>
      </w:r>
      <w:r w:rsidR="00593B14" w:rsidRPr="00593B14">
        <w:rPr>
          <w:rFonts w:ascii="Arial" w:hAnsi="Arial" w:cs="Arial"/>
          <w:szCs w:val="24"/>
        </w:rPr>
        <w:t xml:space="preserve">hese </w:t>
      </w:r>
      <w:r w:rsidR="006600CC">
        <w:rPr>
          <w:rFonts w:ascii="Arial" w:hAnsi="Arial" w:cs="Arial"/>
          <w:szCs w:val="24"/>
        </w:rPr>
        <w:t xml:space="preserve">large </w:t>
      </w:r>
      <w:r w:rsidR="00593B14" w:rsidRPr="00593B14">
        <w:rPr>
          <w:rFonts w:ascii="Arial" w:hAnsi="Arial" w:cs="Arial"/>
          <w:szCs w:val="24"/>
        </w:rPr>
        <w:t xml:space="preserve">organizations and businesses are the primary employers of the region’s cultural workers. Many large organizations have expressed concerns about </w:t>
      </w:r>
      <w:r w:rsidR="00593B14" w:rsidRPr="00593B14">
        <w:rPr>
          <w:rFonts w:ascii="Arial" w:hAnsi="Arial" w:cs="Arial"/>
          <w:szCs w:val="24"/>
        </w:rPr>
        <w:lastRenderedPageBreak/>
        <w:t>worker retention and the loss of skilled talen</w:t>
      </w:r>
      <w:r w:rsidR="008463C1">
        <w:rPr>
          <w:rFonts w:ascii="Arial" w:hAnsi="Arial" w:cs="Arial"/>
          <w:szCs w:val="24"/>
        </w:rPr>
        <w:t>t</w:t>
      </w:r>
      <w:r w:rsidR="00593B14" w:rsidRPr="00593B14">
        <w:rPr>
          <w:rFonts w:ascii="Arial" w:hAnsi="Arial" w:cs="Arial"/>
          <w:szCs w:val="24"/>
        </w:rPr>
        <w:t xml:space="preserve"> due to the timeline involved in reopening these organizations and businesses. </w:t>
      </w:r>
    </w:p>
    <w:p w14:paraId="58D360E7" w14:textId="77777777" w:rsidR="00593B14" w:rsidRPr="00593B14" w:rsidRDefault="00593B14" w:rsidP="001704EA">
      <w:pPr>
        <w:spacing w:line="259" w:lineRule="auto"/>
        <w:jc w:val="both"/>
        <w:rPr>
          <w:rFonts w:ascii="Arial" w:hAnsi="Arial" w:cs="Arial"/>
          <w:szCs w:val="24"/>
        </w:rPr>
      </w:pPr>
      <w:r w:rsidRPr="00593B14">
        <w:rPr>
          <w:rFonts w:ascii="Arial" w:hAnsi="Arial" w:cs="Arial"/>
          <w:szCs w:val="24"/>
        </w:rPr>
        <w:t xml:space="preserve"> </w:t>
      </w:r>
    </w:p>
    <w:p w14:paraId="40396339" w14:textId="15AA3A1C" w:rsidR="00593B14" w:rsidRPr="00593B14" w:rsidRDefault="006600CC" w:rsidP="001704EA">
      <w:pPr>
        <w:spacing w:line="259" w:lineRule="auto"/>
        <w:jc w:val="both"/>
        <w:rPr>
          <w:rFonts w:ascii="Arial" w:hAnsi="Arial" w:cs="Arial"/>
          <w:szCs w:val="24"/>
        </w:rPr>
      </w:pPr>
      <w:r>
        <w:rPr>
          <w:rFonts w:ascii="Arial" w:hAnsi="Arial" w:cs="Arial"/>
          <w:szCs w:val="24"/>
        </w:rPr>
        <w:t xml:space="preserve">Executive </w:t>
      </w:r>
      <w:r w:rsidR="008463C1">
        <w:rPr>
          <w:rFonts w:ascii="Arial" w:hAnsi="Arial" w:cs="Arial"/>
          <w:szCs w:val="24"/>
        </w:rPr>
        <w:t xml:space="preserve">staff </w:t>
      </w:r>
      <w:r>
        <w:rPr>
          <w:rFonts w:ascii="Arial" w:hAnsi="Arial" w:cs="Arial"/>
          <w:szCs w:val="24"/>
        </w:rPr>
        <w:t>specif</w:t>
      </w:r>
      <w:r w:rsidR="008463C1">
        <w:rPr>
          <w:rFonts w:ascii="Arial" w:hAnsi="Arial" w:cs="Arial"/>
          <w:szCs w:val="24"/>
        </w:rPr>
        <w:t>y</w:t>
      </w:r>
      <w:r>
        <w:rPr>
          <w:rFonts w:ascii="Arial" w:hAnsi="Arial" w:cs="Arial"/>
          <w:szCs w:val="24"/>
        </w:rPr>
        <w:t xml:space="preserve"> that half the </w:t>
      </w:r>
      <w:r w:rsidR="00593B14" w:rsidRPr="00593B14">
        <w:rPr>
          <w:rFonts w:ascii="Arial" w:hAnsi="Arial" w:cs="Arial"/>
          <w:szCs w:val="24"/>
        </w:rPr>
        <w:t xml:space="preserve">$20 million </w:t>
      </w:r>
      <w:r>
        <w:rPr>
          <w:rFonts w:ascii="Arial" w:hAnsi="Arial" w:cs="Arial"/>
          <w:szCs w:val="24"/>
        </w:rPr>
        <w:t>would support</w:t>
      </w:r>
      <w:r w:rsidR="00593B14" w:rsidRPr="00593B14">
        <w:rPr>
          <w:rFonts w:ascii="Arial" w:hAnsi="Arial" w:cs="Arial"/>
          <w:szCs w:val="24"/>
        </w:rPr>
        <w:t xml:space="preserve"> capital investment and </w:t>
      </w:r>
      <w:r>
        <w:rPr>
          <w:rFonts w:ascii="Arial" w:hAnsi="Arial" w:cs="Arial"/>
          <w:szCs w:val="24"/>
        </w:rPr>
        <w:t xml:space="preserve">other </w:t>
      </w:r>
      <w:r w:rsidR="00593B14" w:rsidRPr="00593B14">
        <w:rPr>
          <w:rFonts w:ascii="Arial" w:hAnsi="Arial" w:cs="Arial"/>
          <w:szCs w:val="24"/>
        </w:rPr>
        <w:t xml:space="preserve">half </w:t>
      </w:r>
      <w:r>
        <w:rPr>
          <w:rFonts w:ascii="Arial" w:hAnsi="Arial" w:cs="Arial"/>
          <w:szCs w:val="24"/>
        </w:rPr>
        <w:t xml:space="preserve">for </w:t>
      </w:r>
      <w:r w:rsidR="00593B14" w:rsidRPr="00593B14">
        <w:rPr>
          <w:rFonts w:ascii="Arial" w:hAnsi="Arial" w:cs="Arial"/>
          <w:szCs w:val="24"/>
        </w:rPr>
        <w:t xml:space="preserve">operating. </w:t>
      </w:r>
      <w:r>
        <w:rPr>
          <w:rFonts w:ascii="Arial" w:hAnsi="Arial" w:cs="Arial"/>
          <w:szCs w:val="24"/>
        </w:rPr>
        <w:t>The executive envisions</w:t>
      </w:r>
      <w:r w:rsidR="00593B14" w:rsidRPr="00593B14">
        <w:rPr>
          <w:rFonts w:ascii="Arial" w:hAnsi="Arial" w:cs="Arial"/>
          <w:szCs w:val="24"/>
        </w:rPr>
        <w:t xml:space="preserve"> the first wave of funding </w:t>
      </w:r>
      <w:r>
        <w:rPr>
          <w:rFonts w:ascii="Arial" w:hAnsi="Arial" w:cs="Arial"/>
          <w:szCs w:val="24"/>
        </w:rPr>
        <w:t>would</w:t>
      </w:r>
      <w:r w:rsidR="00593B14" w:rsidRPr="00593B14">
        <w:rPr>
          <w:rFonts w:ascii="Arial" w:hAnsi="Arial" w:cs="Arial"/>
          <w:szCs w:val="24"/>
        </w:rPr>
        <w:t xml:space="preserve"> be capital investments related to COVID</w:t>
      </w:r>
      <w:r>
        <w:rPr>
          <w:rFonts w:ascii="Arial" w:hAnsi="Arial" w:cs="Arial"/>
          <w:szCs w:val="24"/>
        </w:rPr>
        <w:t>-19</w:t>
      </w:r>
      <w:r w:rsidR="00593B14" w:rsidRPr="00593B14">
        <w:rPr>
          <w:rFonts w:ascii="Arial" w:hAnsi="Arial" w:cs="Arial"/>
          <w:szCs w:val="24"/>
        </w:rPr>
        <w:t xml:space="preserve"> safety, including infrastructure improvements needed to be COVID</w:t>
      </w:r>
      <w:r>
        <w:rPr>
          <w:rFonts w:ascii="Arial" w:hAnsi="Arial" w:cs="Arial"/>
          <w:szCs w:val="24"/>
        </w:rPr>
        <w:t>-19</w:t>
      </w:r>
      <w:r w:rsidR="00593B14" w:rsidRPr="00593B14">
        <w:rPr>
          <w:rFonts w:ascii="Arial" w:hAnsi="Arial" w:cs="Arial"/>
          <w:szCs w:val="24"/>
        </w:rPr>
        <w:t xml:space="preserve"> compliant </w:t>
      </w:r>
      <w:r>
        <w:rPr>
          <w:rFonts w:ascii="Arial" w:hAnsi="Arial" w:cs="Arial"/>
          <w:szCs w:val="24"/>
        </w:rPr>
        <w:t xml:space="preserve">such as </w:t>
      </w:r>
      <w:r w:rsidR="00593B14" w:rsidRPr="00593B14">
        <w:rPr>
          <w:rFonts w:ascii="Arial" w:hAnsi="Arial" w:cs="Arial"/>
          <w:szCs w:val="24"/>
        </w:rPr>
        <w:t>ventilation systems</w:t>
      </w:r>
      <w:r>
        <w:rPr>
          <w:rFonts w:ascii="Arial" w:hAnsi="Arial" w:cs="Arial"/>
          <w:szCs w:val="24"/>
        </w:rPr>
        <w:t>, etc</w:t>
      </w:r>
      <w:r w:rsidR="00593B14" w:rsidRPr="00593B14">
        <w:rPr>
          <w:rFonts w:ascii="Arial" w:hAnsi="Arial" w:cs="Arial"/>
          <w:szCs w:val="24"/>
        </w:rPr>
        <w:t xml:space="preserve">. The second wave of funding </w:t>
      </w:r>
      <w:r>
        <w:rPr>
          <w:rFonts w:ascii="Arial" w:hAnsi="Arial" w:cs="Arial"/>
          <w:szCs w:val="24"/>
        </w:rPr>
        <w:t>would</w:t>
      </w:r>
      <w:r w:rsidR="00593B14" w:rsidRPr="00593B14">
        <w:rPr>
          <w:rFonts w:ascii="Arial" w:hAnsi="Arial" w:cs="Arial"/>
          <w:szCs w:val="24"/>
        </w:rPr>
        <w:t xml:space="preserve"> be </w:t>
      </w:r>
      <w:r>
        <w:rPr>
          <w:rFonts w:ascii="Arial" w:hAnsi="Arial" w:cs="Arial"/>
          <w:szCs w:val="24"/>
        </w:rPr>
        <w:t>for operations</w:t>
      </w:r>
      <w:r w:rsidR="00593B14" w:rsidRPr="00593B14">
        <w:rPr>
          <w:rFonts w:ascii="Arial" w:hAnsi="Arial" w:cs="Arial"/>
          <w:szCs w:val="24"/>
        </w:rPr>
        <w:t xml:space="preserve">, intended to support organizations and businesses that cannot cover their expenses </w:t>
      </w:r>
      <w:r>
        <w:rPr>
          <w:rFonts w:ascii="Arial" w:hAnsi="Arial" w:cs="Arial"/>
          <w:szCs w:val="24"/>
        </w:rPr>
        <w:t>due to partial capacity</w:t>
      </w:r>
      <w:r w:rsidR="00593B14" w:rsidRPr="00593B14">
        <w:rPr>
          <w:rFonts w:ascii="Arial" w:hAnsi="Arial" w:cs="Arial"/>
          <w:szCs w:val="24"/>
        </w:rPr>
        <w:t xml:space="preserve">. </w:t>
      </w:r>
      <w:r>
        <w:rPr>
          <w:rFonts w:ascii="Arial" w:hAnsi="Arial" w:cs="Arial"/>
          <w:szCs w:val="24"/>
        </w:rPr>
        <w:t xml:space="preserve">Executive staff further state that </w:t>
      </w:r>
      <w:r w:rsidR="00DB10FF">
        <w:rPr>
          <w:rFonts w:ascii="Arial" w:hAnsi="Arial" w:cs="Arial"/>
          <w:szCs w:val="24"/>
        </w:rPr>
        <w:t>to</w:t>
      </w:r>
      <w:r w:rsidR="00593B14" w:rsidRPr="00593B14">
        <w:rPr>
          <w:rFonts w:ascii="Arial" w:hAnsi="Arial" w:cs="Arial"/>
          <w:szCs w:val="24"/>
        </w:rPr>
        <w:t xml:space="preserve"> get these organizations back in business as soon as possible, </w:t>
      </w:r>
      <w:r>
        <w:rPr>
          <w:rFonts w:ascii="Arial" w:hAnsi="Arial" w:cs="Arial"/>
          <w:szCs w:val="24"/>
        </w:rPr>
        <w:t>the proposed appropriation would</w:t>
      </w:r>
      <w:r w:rsidR="00593B14" w:rsidRPr="00593B14">
        <w:rPr>
          <w:rFonts w:ascii="Arial" w:hAnsi="Arial" w:cs="Arial"/>
          <w:szCs w:val="24"/>
        </w:rPr>
        <w:t xml:space="preserve"> help offset the differential between their usual audience size and their COVID-restricted audience size, so that they can get their workers back to work. </w:t>
      </w:r>
    </w:p>
    <w:p w14:paraId="74A04B5C" w14:textId="77777777" w:rsidR="00593B14" w:rsidRPr="00593B14" w:rsidRDefault="00593B14" w:rsidP="001704EA">
      <w:pPr>
        <w:spacing w:line="259" w:lineRule="auto"/>
        <w:jc w:val="both"/>
        <w:rPr>
          <w:rFonts w:ascii="Arial" w:hAnsi="Arial" w:cs="Arial"/>
          <w:szCs w:val="24"/>
        </w:rPr>
      </w:pPr>
      <w:r w:rsidRPr="00593B14">
        <w:rPr>
          <w:rFonts w:ascii="Arial" w:hAnsi="Arial" w:cs="Arial"/>
          <w:szCs w:val="24"/>
        </w:rPr>
        <w:t xml:space="preserve"> </w:t>
      </w:r>
    </w:p>
    <w:p w14:paraId="16E8EDF1" w14:textId="5325577D" w:rsidR="00D8518C" w:rsidRDefault="006600CC" w:rsidP="00421950">
      <w:pPr>
        <w:spacing w:line="259" w:lineRule="auto"/>
        <w:jc w:val="both"/>
        <w:rPr>
          <w:rFonts w:ascii="Arial" w:hAnsi="Arial" w:cs="Arial"/>
          <w:szCs w:val="24"/>
        </w:rPr>
      </w:pPr>
      <w:r>
        <w:rPr>
          <w:rFonts w:ascii="Arial" w:hAnsi="Arial" w:cs="Arial"/>
          <w:szCs w:val="24"/>
        </w:rPr>
        <w:t>Lastly, executive staff note that getting</w:t>
      </w:r>
      <w:r w:rsidR="00593B14" w:rsidRPr="00593B14">
        <w:rPr>
          <w:rFonts w:ascii="Arial" w:hAnsi="Arial" w:cs="Arial"/>
          <w:szCs w:val="24"/>
        </w:rPr>
        <w:t xml:space="preserve"> these organizations and businesses open as soon as is safely possible</w:t>
      </w:r>
      <w:r>
        <w:rPr>
          <w:rFonts w:ascii="Arial" w:hAnsi="Arial" w:cs="Arial"/>
          <w:szCs w:val="24"/>
        </w:rPr>
        <w:t xml:space="preserve"> would have </w:t>
      </w:r>
      <w:r w:rsidR="00593B14" w:rsidRPr="00593B14">
        <w:rPr>
          <w:rFonts w:ascii="Arial" w:hAnsi="Arial" w:cs="Arial"/>
          <w:szCs w:val="24"/>
        </w:rPr>
        <w:t>positive impact</w:t>
      </w:r>
      <w:r>
        <w:rPr>
          <w:rFonts w:ascii="Arial" w:hAnsi="Arial" w:cs="Arial"/>
          <w:szCs w:val="24"/>
        </w:rPr>
        <w:t xml:space="preserve"> to </w:t>
      </w:r>
      <w:r w:rsidR="00593B14" w:rsidRPr="00593B14">
        <w:rPr>
          <w:rFonts w:ascii="Arial" w:hAnsi="Arial" w:cs="Arial"/>
          <w:szCs w:val="24"/>
        </w:rPr>
        <w:t xml:space="preserve">other businesses, including the tourism and hospitality </w:t>
      </w:r>
      <w:r>
        <w:rPr>
          <w:rFonts w:ascii="Arial" w:hAnsi="Arial" w:cs="Arial"/>
          <w:szCs w:val="24"/>
        </w:rPr>
        <w:t>industries</w:t>
      </w:r>
      <w:r w:rsidR="00593B14" w:rsidRPr="00593B14">
        <w:rPr>
          <w:rFonts w:ascii="Arial" w:hAnsi="Arial" w:cs="Arial"/>
          <w:szCs w:val="24"/>
        </w:rPr>
        <w:t>.</w:t>
      </w:r>
    </w:p>
    <w:p w14:paraId="58B46EC8" w14:textId="77777777" w:rsidR="00421950" w:rsidRPr="00D8518C" w:rsidRDefault="00421950" w:rsidP="00421950">
      <w:pPr>
        <w:spacing w:line="259" w:lineRule="auto"/>
        <w:jc w:val="both"/>
        <w:rPr>
          <w:rFonts w:ascii="Arial" w:hAnsi="Arial" w:cs="Arial"/>
          <w:szCs w:val="24"/>
        </w:rPr>
      </w:pPr>
    </w:p>
    <w:p w14:paraId="574B6292" w14:textId="5A8EBAF9" w:rsidR="00F25D70" w:rsidRDefault="009453A7" w:rsidP="00F25D70">
      <w:pPr>
        <w:spacing w:line="259" w:lineRule="auto"/>
        <w:jc w:val="both"/>
        <w:rPr>
          <w:rFonts w:ascii="Arial" w:hAnsi="Arial" w:cs="Arial"/>
          <w:szCs w:val="24"/>
        </w:rPr>
      </w:pPr>
      <w:r>
        <w:rPr>
          <w:rFonts w:ascii="Arial" w:hAnsi="Arial" w:cs="Arial"/>
          <w:i/>
          <w:iCs/>
          <w:szCs w:val="24"/>
        </w:rPr>
        <w:t>FMD</w:t>
      </w:r>
      <w:r w:rsidR="00194F77" w:rsidRPr="00194F77">
        <w:rPr>
          <w:rFonts w:ascii="Arial" w:hAnsi="Arial" w:cs="Arial"/>
          <w:i/>
          <w:iCs/>
          <w:szCs w:val="24"/>
        </w:rPr>
        <w:t xml:space="preserve">: </w:t>
      </w:r>
      <w:r w:rsidR="00D8518C" w:rsidRPr="00194F77">
        <w:rPr>
          <w:rFonts w:ascii="Arial" w:hAnsi="Arial" w:cs="Arial"/>
          <w:i/>
          <w:iCs/>
          <w:szCs w:val="24"/>
        </w:rPr>
        <w:t>Harbor Island</w:t>
      </w:r>
      <w:r w:rsidR="00F25D70">
        <w:rPr>
          <w:rFonts w:ascii="Arial" w:hAnsi="Arial" w:cs="Arial"/>
          <w:i/>
          <w:iCs/>
          <w:szCs w:val="24"/>
        </w:rPr>
        <w:t xml:space="preserve"> for Film Production Facility</w:t>
      </w:r>
      <w:r w:rsidR="00194F77" w:rsidRPr="00194F77">
        <w:rPr>
          <w:rFonts w:ascii="Arial" w:hAnsi="Arial" w:cs="Arial"/>
          <w:i/>
          <w:iCs/>
          <w:szCs w:val="24"/>
        </w:rPr>
        <w:t>.</w:t>
      </w:r>
      <w:r w:rsidR="00194F77">
        <w:rPr>
          <w:rFonts w:ascii="Arial" w:hAnsi="Arial" w:cs="Arial"/>
          <w:szCs w:val="24"/>
        </w:rPr>
        <w:t xml:space="preserve">   </w:t>
      </w:r>
      <w:r w:rsidR="00F25D70">
        <w:rPr>
          <w:rFonts w:ascii="Arial" w:hAnsi="Arial" w:cs="Arial"/>
          <w:szCs w:val="24"/>
        </w:rPr>
        <w:t xml:space="preserve"> King County’s Solid Waste Division purchased the </w:t>
      </w:r>
      <w:r w:rsidR="00D8518C" w:rsidRPr="00D8518C">
        <w:rPr>
          <w:rFonts w:ascii="Arial" w:hAnsi="Arial" w:cs="Arial"/>
          <w:szCs w:val="24"/>
        </w:rPr>
        <w:t>former Fisher Flour Mill</w:t>
      </w:r>
      <w:r w:rsidR="00F25D70">
        <w:rPr>
          <w:rFonts w:ascii="Arial" w:hAnsi="Arial" w:cs="Arial"/>
          <w:szCs w:val="24"/>
        </w:rPr>
        <w:t xml:space="preserve"> property on Harbor Island 18 years ago to potentially ship solid waste. </w:t>
      </w:r>
      <w:r w:rsidR="00D8518C" w:rsidRPr="00D8518C">
        <w:rPr>
          <w:rFonts w:ascii="Arial" w:hAnsi="Arial" w:cs="Arial"/>
          <w:szCs w:val="24"/>
        </w:rPr>
        <w:t xml:space="preserve">It was previously used by a nonprofit organization for $1 annual </w:t>
      </w:r>
      <w:r w:rsidR="00DB10FF" w:rsidRPr="00D8518C">
        <w:rPr>
          <w:rFonts w:ascii="Arial" w:hAnsi="Arial" w:cs="Arial"/>
          <w:szCs w:val="24"/>
        </w:rPr>
        <w:t>rent,</w:t>
      </w:r>
      <w:r w:rsidR="00F25D70">
        <w:rPr>
          <w:rFonts w:ascii="Arial" w:hAnsi="Arial" w:cs="Arial"/>
          <w:szCs w:val="24"/>
        </w:rPr>
        <w:t xml:space="preserve"> but </w:t>
      </w:r>
      <w:r w:rsidR="00D8518C" w:rsidRPr="00D8518C">
        <w:rPr>
          <w:rFonts w:ascii="Arial" w:hAnsi="Arial" w:cs="Arial"/>
          <w:szCs w:val="24"/>
        </w:rPr>
        <w:t>the nonprofit moved to another location</w:t>
      </w:r>
      <w:r w:rsidR="00F25D70">
        <w:rPr>
          <w:rFonts w:ascii="Arial" w:hAnsi="Arial" w:cs="Arial"/>
          <w:szCs w:val="24"/>
        </w:rPr>
        <w:t xml:space="preserve"> and the property has remained unused for eight years</w:t>
      </w:r>
      <w:r w:rsidR="00F25D70" w:rsidRPr="00D8518C">
        <w:rPr>
          <w:rFonts w:ascii="Arial" w:hAnsi="Arial" w:cs="Arial"/>
          <w:szCs w:val="24"/>
        </w:rPr>
        <w:t>.</w:t>
      </w:r>
      <w:r w:rsidR="00F25D70" w:rsidRPr="00F25D70">
        <w:t xml:space="preserve"> </w:t>
      </w:r>
      <w:r w:rsidR="003003A2">
        <w:rPr>
          <w:rFonts w:ascii="Arial" w:hAnsi="Arial" w:cs="Arial"/>
          <w:szCs w:val="24"/>
        </w:rPr>
        <w:t xml:space="preserve">The county conducted tenant improvements to transform the facility into </w:t>
      </w:r>
      <w:r w:rsidR="00F25D70" w:rsidRPr="00F25D70">
        <w:rPr>
          <w:rFonts w:ascii="Arial" w:hAnsi="Arial" w:cs="Arial"/>
          <w:szCs w:val="24"/>
        </w:rPr>
        <w:t xml:space="preserve">two sound stages </w:t>
      </w:r>
      <w:r w:rsidR="003003A2">
        <w:rPr>
          <w:rFonts w:ascii="Arial" w:hAnsi="Arial" w:cs="Arial"/>
          <w:szCs w:val="24"/>
        </w:rPr>
        <w:t xml:space="preserve">for </w:t>
      </w:r>
      <w:r w:rsidR="00F25D70" w:rsidRPr="00F25D70">
        <w:rPr>
          <w:rFonts w:ascii="Arial" w:hAnsi="Arial" w:cs="Arial"/>
          <w:szCs w:val="24"/>
        </w:rPr>
        <w:t>film production</w:t>
      </w:r>
      <w:r w:rsidR="003003A2">
        <w:rPr>
          <w:rFonts w:ascii="Arial" w:hAnsi="Arial" w:cs="Arial"/>
          <w:szCs w:val="24"/>
        </w:rPr>
        <w:t>, in hopes to make the r</w:t>
      </w:r>
      <w:r w:rsidR="00F25D70" w:rsidRPr="00F25D70">
        <w:rPr>
          <w:rFonts w:ascii="Arial" w:hAnsi="Arial" w:cs="Arial"/>
          <w:szCs w:val="24"/>
        </w:rPr>
        <w:t xml:space="preserve">egion competitive for future </w:t>
      </w:r>
      <w:r w:rsidR="003003A2">
        <w:rPr>
          <w:rFonts w:ascii="Arial" w:hAnsi="Arial" w:cs="Arial"/>
          <w:szCs w:val="24"/>
        </w:rPr>
        <w:t xml:space="preserve">film </w:t>
      </w:r>
      <w:r w:rsidR="00F25D70" w:rsidRPr="00F25D70">
        <w:rPr>
          <w:rFonts w:ascii="Arial" w:hAnsi="Arial" w:cs="Arial"/>
          <w:szCs w:val="24"/>
        </w:rPr>
        <w:t>projects.</w:t>
      </w:r>
      <w:r w:rsidR="003003A2">
        <w:rPr>
          <w:rFonts w:ascii="Arial" w:hAnsi="Arial" w:cs="Arial"/>
          <w:szCs w:val="24"/>
        </w:rPr>
        <w:t xml:space="preserve"> The proposed appropriation would fund these tenant improvements</w:t>
      </w:r>
      <w:r w:rsidR="00985673">
        <w:rPr>
          <w:rFonts w:ascii="Arial" w:hAnsi="Arial" w:cs="Arial"/>
          <w:szCs w:val="24"/>
        </w:rPr>
        <w:t xml:space="preserve"> for $1.5 million </w:t>
      </w:r>
      <w:r w:rsidR="00AD2744">
        <w:rPr>
          <w:rFonts w:ascii="Arial" w:hAnsi="Arial" w:cs="Arial"/>
          <w:szCs w:val="24"/>
        </w:rPr>
        <w:t>and an additional $1.5 million for rent that</w:t>
      </w:r>
      <w:r w:rsidR="00BC4253">
        <w:rPr>
          <w:rFonts w:ascii="Arial" w:hAnsi="Arial" w:cs="Arial"/>
          <w:szCs w:val="24"/>
        </w:rPr>
        <w:t xml:space="preserve"> would be paid to</w:t>
      </w:r>
      <w:r w:rsidR="003003A2">
        <w:rPr>
          <w:rFonts w:ascii="Arial" w:hAnsi="Arial" w:cs="Arial"/>
          <w:szCs w:val="24"/>
        </w:rPr>
        <w:t xml:space="preserve"> the Solid Waste Fund </w:t>
      </w:r>
      <w:r w:rsidR="00117678">
        <w:rPr>
          <w:rFonts w:ascii="Arial" w:hAnsi="Arial" w:cs="Arial"/>
          <w:szCs w:val="24"/>
        </w:rPr>
        <w:t xml:space="preserve">to lease the property </w:t>
      </w:r>
      <w:r w:rsidR="003003A2">
        <w:rPr>
          <w:rFonts w:ascii="Arial" w:hAnsi="Arial" w:cs="Arial"/>
          <w:szCs w:val="24"/>
        </w:rPr>
        <w:t>for two years.</w:t>
      </w:r>
    </w:p>
    <w:p w14:paraId="12E839D0" w14:textId="77777777" w:rsidR="00D8518C" w:rsidRPr="00D8518C" w:rsidRDefault="00D8518C" w:rsidP="00D8518C">
      <w:pPr>
        <w:keepNext/>
        <w:spacing w:line="259" w:lineRule="auto"/>
        <w:jc w:val="both"/>
        <w:rPr>
          <w:rFonts w:ascii="Arial" w:hAnsi="Arial" w:cs="Arial"/>
          <w:szCs w:val="24"/>
        </w:rPr>
      </w:pPr>
    </w:p>
    <w:p w14:paraId="4DF81B83" w14:textId="117AF535" w:rsidR="00D8518C" w:rsidRPr="00D8518C" w:rsidRDefault="00D8518C" w:rsidP="00D8518C">
      <w:pPr>
        <w:keepNext/>
        <w:spacing w:line="259" w:lineRule="auto"/>
        <w:jc w:val="both"/>
        <w:rPr>
          <w:rFonts w:ascii="Arial" w:hAnsi="Arial" w:cs="Arial"/>
          <w:szCs w:val="24"/>
        </w:rPr>
      </w:pPr>
      <w:r w:rsidRPr="0068235C">
        <w:rPr>
          <w:rFonts w:ascii="Arial" w:hAnsi="Arial" w:cs="Arial"/>
          <w:i/>
          <w:iCs/>
          <w:szCs w:val="24"/>
        </w:rPr>
        <w:t>FMD – Hanford</w:t>
      </w:r>
      <w:r w:rsidR="0068235C" w:rsidRPr="0068235C">
        <w:rPr>
          <w:rFonts w:ascii="Arial" w:hAnsi="Arial" w:cs="Arial"/>
          <w:i/>
          <w:iCs/>
          <w:szCs w:val="24"/>
        </w:rPr>
        <w:t xml:space="preserve"> Property for </w:t>
      </w:r>
      <w:r w:rsidR="000E5F07">
        <w:rPr>
          <w:rFonts w:ascii="Arial" w:hAnsi="Arial" w:cs="Arial"/>
          <w:i/>
          <w:iCs/>
          <w:szCs w:val="24"/>
        </w:rPr>
        <w:t>Youth Activity Center</w:t>
      </w:r>
      <w:r w:rsidR="0068235C" w:rsidRPr="0068235C">
        <w:rPr>
          <w:rFonts w:ascii="Arial" w:hAnsi="Arial" w:cs="Arial"/>
          <w:i/>
          <w:iCs/>
          <w:szCs w:val="24"/>
        </w:rPr>
        <w:t>.</w:t>
      </w:r>
      <w:r w:rsidR="0068235C">
        <w:rPr>
          <w:rFonts w:ascii="Arial" w:hAnsi="Arial" w:cs="Arial"/>
          <w:szCs w:val="24"/>
        </w:rPr>
        <w:t xml:space="preserve">   </w:t>
      </w:r>
      <w:r w:rsidRPr="00D8518C">
        <w:rPr>
          <w:rFonts w:ascii="Arial" w:hAnsi="Arial" w:cs="Arial"/>
          <w:szCs w:val="24"/>
        </w:rPr>
        <w:t xml:space="preserve"> </w:t>
      </w:r>
      <w:r w:rsidR="0068235C">
        <w:rPr>
          <w:rFonts w:ascii="Arial" w:hAnsi="Arial" w:cs="Arial"/>
          <w:szCs w:val="24"/>
        </w:rPr>
        <w:t xml:space="preserve">The Hanford </w:t>
      </w:r>
      <w:r w:rsidR="00FC2AFA">
        <w:rPr>
          <w:rFonts w:ascii="Arial" w:hAnsi="Arial" w:cs="Arial"/>
          <w:szCs w:val="24"/>
        </w:rPr>
        <w:t xml:space="preserve">property </w:t>
      </w:r>
      <w:r w:rsidRPr="00D8518C">
        <w:rPr>
          <w:rFonts w:ascii="Arial" w:hAnsi="Arial" w:cs="Arial"/>
          <w:szCs w:val="24"/>
        </w:rPr>
        <w:t>located at 2720 S Hanford S</w:t>
      </w:r>
      <w:r w:rsidR="0068235C">
        <w:rPr>
          <w:rFonts w:ascii="Arial" w:hAnsi="Arial" w:cs="Arial"/>
          <w:szCs w:val="24"/>
        </w:rPr>
        <w:t xml:space="preserve">treet in </w:t>
      </w:r>
      <w:r w:rsidRPr="00D8518C">
        <w:rPr>
          <w:rFonts w:ascii="Arial" w:hAnsi="Arial" w:cs="Arial"/>
          <w:szCs w:val="24"/>
        </w:rPr>
        <w:t>Seattl</w:t>
      </w:r>
      <w:r w:rsidR="0068235C">
        <w:rPr>
          <w:rFonts w:ascii="Arial" w:hAnsi="Arial" w:cs="Arial"/>
          <w:szCs w:val="24"/>
        </w:rPr>
        <w:t xml:space="preserve">e is </w:t>
      </w:r>
      <w:r w:rsidRPr="00D8518C">
        <w:rPr>
          <w:rFonts w:ascii="Arial" w:hAnsi="Arial" w:cs="Arial"/>
          <w:szCs w:val="24"/>
        </w:rPr>
        <w:t xml:space="preserve">adjacent to the Mt. Baker Light Rail Station. This parcel was purchased by the Wastewater Treatment Division </w:t>
      </w:r>
      <w:r w:rsidR="0068235C">
        <w:rPr>
          <w:rFonts w:ascii="Arial" w:hAnsi="Arial" w:cs="Arial"/>
          <w:szCs w:val="24"/>
        </w:rPr>
        <w:t xml:space="preserve">(WTD) </w:t>
      </w:r>
      <w:r w:rsidRPr="00D8518C">
        <w:rPr>
          <w:rFonts w:ascii="Arial" w:hAnsi="Arial" w:cs="Arial"/>
          <w:szCs w:val="24"/>
        </w:rPr>
        <w:t xml:space="preserve">in 2013 to serve as a temporary staging ground and construction office for the Rainier Valley Wet Weather Storage Facility that is adjacent to this building. The project was completed in 2018 and WTD is retaining the property while monitoring the adjacent wet weather storage facility for compliance with the County’s federal combined sewer overflow (CSO) consent decree. A Technical Assistance Panel (TAP) on creating transit-oriented development in the area has identified a lack of open space and recreation opportunities in the parcel. </w:t>
      </w:r>
      <w:r w:rsidR="00942A41">
        <w:rPr>
          <w:rFonts w:ascii="Arial" w:hAnsi="Arial" w:cs="Arial"/>
          <w:szCs w:val="24"/>
        </w:rPr>
        <w:t>As funded by the proposed appropriation, t</w:t>
      </w:r>
      <w:r w:rsidRPr="00D8518C">
        <w:rPr>
          <w:rFonts w:ascii="Arial" w:hAnsi="Arial" w:cs="Arial"/>
          <w:szCs w:val="24"/>
        </w:rPr>
        <w:t>his project would return the site to beneficial use on a temporary basis until a determination is made on whether WTD will need any additional portion of the site for compliance with the CSO consent decree, and fill some of that identified need until the full TAP recommendations can be implemented.</w:t>
      </w:r>
      <w:r w:rsidR="00A41C49" w:rsidRPr="00A41C49">
        <w:rPr>
          <w:rFonts w:ascii="Arial" w:hAnsi="Arial" w:cs="Arial"/>
          <w:szCs w:val="24"/>
        </w:rPr>
        <w:t xml:space="preserve"> </w:t>
      </w:r>
      <w:r w:rsidR="00A41C49" w:rsidRPr="00D8518C">
        <w:rPr>
          <w:rFonts w:ascii="Arial" w:hAnsi="Arial" w:cs="Arial"/>
          <w:szCs w:val="24"/>
        </w:rPr>
        <w:t>Th</w:t>
      </w:r>
      <w:r w:rsidR="0039543D">
        <w:rPr>
          <w:rFonts w:ascii="Arial" w:hAnsi="Arial" w:cs="Arial"/>
          <w:szCs w:val="24"/>
        </w:rPr>
        <w:t xml:space="preserve">e temporary use </w:t>
      </w:r>
      <w:r w:rsidR="00A41C49">
        <w:rPr>
          <w:rFonts w:ascii="Arial" w:hAnsi="Arial" w:cs="Arial"/>
          <w:szCs w:val="24"/>
        </w:rPr>
        <w:t xml:space="preserve">would establish a </w:t>
      </w:r>
      <w:r w:rsidR="008319FE">
        <w:rPr>
          <w:rFonts w:ascii="Arial" w:hAnsi="Arial" w:cs="Arial"/>
          <w:szCs w:val="24"/>
        </w:rPr>
        <w:t>youth activity center using a</w:t>
      </w:r>
      <w:r w:rsidR="00292465">
        <w:rPr>
          <w:rFonts w:ascii="Arial" w:hAnsi="Arial" w:cs="Arial"/>
          <w:szCs w:val="24"/>
        </w:rPr>
        <w:t>n existing county facility</w:t>
      </w:r>
      <w:r w:rsidR="00A41C49">
        <w:rPr>
          <w:rFonts w:ascii="Arial" w:hAnsi="Arial" w:cs="Arial"/>
          <w:szCs w:val="24"/>
        </w:rPr>
        <w:t xml:space="preserve"> </w:t>
      </w:r>
      <w:r w:rsidR="00292465">
        <w:rPr>
          <w:rFonts w:ascii="Arial" w:hAnsi="Arial" w:cs="Arial"/>
          <w:szCs w:val="24"/>
        </w:rPr>
        <w:t>for</w:t>
      </w:r>
      <w:r w:rsidR="00A41C49">
        <w:rPr>
          <w:rFonts w:ascii="Arial" w:hAnsi="Arial" w:cs="Arial"/>
          <w:szCs w:val="24"/>
        </w:rPr>
        <w:t xml:space="preserve"> the community.</w:t>
      </w:r>
      <w:r w:rsidR="00347015" w:rsidRPr="00347015">
        <w:rPr>
          <w:rFonts w:ascii="Arial" w:hAnsi="Arial" w:cs="Arial"/>
          <w:szCs w:val="24"/>
        </w:rPr>
        <w:t xml:space="preserve"> </w:t>
      </w:r>
      <w:r w:rsidR="00347015">
        <w:rPr>
          <w:rFonts w:ascii="Arial" w:hAnsi="Arial" w:cs="Arial"/>
          <w:szCs w:val="24"/>
        </w:rPr>
        <w:t xml:space="preserve">Executive staff notes that </w:t>
      </w:r>
      <w:r w:rsidR="000E5F07">
        <w:rPr>
          <w:rFonts w:ascii="Arial" w:hAnsi="Arial" w:cs="Arial"/>
          <w:szCs w:val="24"/>
        </w:rPr>
        <w:t>a new youth activity center would</w:t>
      </w:r>
      <w:r w:rsidR="00347015" w:rsidRPr="00D8518C">
        <w:rPr>
          <w:rFonts w:ascii="Arial" w:hAnsi="Arial" w:cs="Arial"/>
          <w:szCs w:val="24"/>
        </w:rPr>
        <w:t xml:space="preserve"> </w:t>
      </w:r>
      <w:r w:rsidR="00347015">
        <w:rPr>
          <w:rFonts w:ascii="Arial" w:hAnsi="Arial" w:cs="Arial"/>
          <w:szCs w:val="24"/>
        </w:rPr>
        <w:t xml:space="preserve">have been eventually </w:t>
      </w:r>
      <w:r w:rsidR="00347015" w:rsidRPr="00D8518C">
        <w:rPr>
          <w:rFonts w:ascii="Arial" w:hAnsi="Arial" w:cs="Arial"/>
          <w:szCs w:val="24"/>
        </w:rPr>
        <w:t>created through the implementation of the TAP recommendations.</w:t>
      </w:r>
    </w:p>
    <w:p w14:paraId="42445020" w14:textId="77777777" w:rsidR="00D8518C" w:rsidRPr="00D8518C" w:rsidRDefault="00D8518C" w:rsidP="00D8518C">
      <w:pPr>
        <w:keepNext/>
        <w:spacing w:line="259" w:lineRule="auto"/>
        <w:jc w:val="both"/>
        <w:rPr>
          <w:rFonts w:ascii="Arial" w:hAnsi="Arial" w:cs="Arial"/>
          <w:szCs w:val="24"/>
        </w:rPr>
      </w:pPr>
    </w:p>
    <w:p w14:paraId="029D5D4E" w14:textId="7B4EED2D" w:rsidR="00D8518C" w:rsidRPr="00D8518C" w:rsidRDefault="00D8518C" w:rsidP="00D8518C">
      <w:pPr>
        <w:keepNext/>
        <w:spacing w:line="259" w:lineRule="auto"/>
        <w:jc w:val="both"/>
        <w:rPr>
          <w:rFonts w:ascii="Arial" w:hAnsi="Arial" w:cs="Arial"/>
          <w:szCs w:val="24"/>
        </w:rPr>
      </w:pPr>
      <w:r w:rsidRPr="00D8518C">
        <w:rPr>
          <w:rFonts w:ascii="Arial" w:hAnsi="Arial" w:cs="Arial"/>
          <w:szCs w:val="24"/>
        </w:rPr>
        <w:t xml:space="preserve">The TAP’s findings were released in September 2019 with the expectation that the City of Seattle, King County, and other stakeholders would collaborate on the implementation </w:t>
      </w:r>
      <w:r w:rsidRPr="00D8518C">
        <w:rPr>
          <w:rFonts w:ascii="Arial" w:hAnsi="Arial" w:cs="Arial"/>
          <w:szCs w:val="24"/>
        </w:rPr>
        <w:lastRenderedPageBreak/>
        <w:t>of the recommendations; however</w:t>
      </w:r>
      <w:r w:rsidR="0068235C">
        <w:rPr>
          <w:rFonts w:ascii="Arial" w:hAnsi="Arial" w:cs="Arial"/>
          <w:szCs w:val="24"/>
        </w:rPr>
        <w:t>,</w:t>
      </w:r>
      <w:r w:rsidRPr="00D8518C">
        <w:rPr>
          <w:rFonts w:ascii="Arial" w:hAnsi="Arial" w:cs="Arial"/>
          <w:szCs w:val="24"/>
        </w:rPr>
        <w:t xml:space="preserve"> </w:t>
      </w:r>
      <w:r w:rsidR="0068235C">
        <w:rPr>
          <w:rFonts w:ascii="Arial" w:hAnsi="Arial" w:cs="Arial"/>
          <w:szCs w:val="24"/>
        </w:rPr>
        <w:t xml:space="preserve">the </w:t>
      </w:r>
      <w:r w:rsidRPr="00D8518C">
        <w:rPr>
          <w:rFonts w:ascii="Arial" w:hAnsi="Arial" w:cs="Arial"/>
          <w:szCs w:val="24"/>
        </w:rPr>
        <w:t>COVID</w:t>
      </w:r>
      <w:r w:rsidR="0068235C">
        <w:rPr>
          <w:rFonts w:ascii="Arial" w:hAnsi="Arial" w:cs="Arial"/>
          <w:szCs w:val="24"/>
        </w:rPr>
        <w:t>-19 pandemic</w:t>
      </w:r>
      <w:r w:rsidRPr="00D8518C">
        <w:rPr>
          <w:rFonts w:ascii="Arial" w:hAnsi="Arial" w:cs="Arial"/>
          <w:szCs w:val="24"/>
        </w:rPr>
        <w:t xml:space="preserve"> has slowed all development including the implementation of the recommendation. The final use of the Hanford property and other properties in the surrounding area will be an ongoing discussion with the community, partner organizations, local governments, and private developers but the TAP suggests that the parcel be used for a mix of affordable housing, parks, and other open space.</w:t>
      </w:r>
    </w:p>
    <w:p w14:paraId="0290D5DF" w14:textId="77777777" w:rsidR="00D8518C" w:rsidRDefault="00D8518C" w:rsidP="00D8518C">
      <w:pPr>
        <w:keepNext/>
        <w:spacing w:line="259" w:lineRule="auto"/>
        <w:jc w:val="both"/>
        <w:rPr>
          <w:rFonts w:ascii="Arial" w:hAnsi="Arial" w:cs="Arial"/>
          <w:b/>
          <w:bCs/>
          <w:szCs w:val="24"/>
        </w:rPr>
      </w:pPr>
    </w:p>
    <w:p w14:paraId="64490075" w14:textId="423C3715" w:rsidR="00406587" w:rsidRDefault="00140D0F" w:rsidP="0017423F">
      <w:pPr>
        <w:keepNext/>
        <w:spacing w:line="264" w:lineRule="auto"/>
        <w:jc w:val="both"/>
        <w:rPr>
          <w:rFonts w:ascii="Arial" w:hAnsi="Arial" w:cs="Arial"/>
          <w:szCs w:val="24"/>
        </w:rPr>
      </w:pPr>
      <w:r>
        <w:rPr>
          <w:rFonts w:ascii="Arial" w:hAnsi="Arial" w:cs="Arial"/>
          <w:b/>
          <w:bCs/>
          <w:szCs w:val="24"/>
        </w:rPr>
        <w:t xml:space="preserve">Rationale for </w:t>
      </w:r>
      <w:r w:rsidR="0017423F">
        <w:rPr>
          <w:rFonts w:ascii="Arial" w:hAnsi="Arial" w:cs="Arial"/>
          <w:b/>
          <w:bCs/>
          <w:szCs w:val="24"/>
        </w:rPr>
        <w:t>PSB Led Programs</w:t>
      </w:r>
      <w:r w:rsidR="0017423F" w:rsidRPr="0017423F">
        <w:rPr>
          <w:rFonts w:ascii="Arial" w:hAnsi="Arial" w:cs="Arial"/>
          <w:b/>
          <w:bCs/>
          <w:szCs w:val="24"/>
        </w:rPr>
        <w:t>.</w:t>
      </w:r>
      <w:r w:rsidR="00816BD5">
        <w:rPr>
          <w:rFonts w:ascii="Arial" w:hAnsi="Arial" w:cs="Arial"/>
          <w:b/>
          <w:bCs/>
          <w:szCs w:val="24"/>
        </w:rPr>
        <w:t xml:space="preserve"> </w:t>
      </w:r>
      <w:r w:rsidR="0017423F">
        <w:rPr>
          <w:rFonts w:ascii="Arial" w:hAnsi="Arial" w:cs="Arial"/>
          <w:szCs w:val="24"/>
        </w:rPr>
        <w:t xml:space="preserve">  </w:t>
      </w:r>
      <w:r>
        <w:rPr>
          <w:rFonts w:ascii="Arial" w:hAnsi="Arial" w:cs="Arial"/>
          <w:szCs w:val="24"/>
        </w:rPr>
        <w:t xml:space="preserve">As proposed in COVID 7, the Office of Performance, Strategy, and Budget (PSB) </w:t>
      </w:r>
      <w:r w:rsidR="00406587">
        <w:rPr>
          <w:rFonts w:ascii="Arial" w:hAnsi="Arial" w:cs="Arial"/>
          <w:szCs w:val="24"/>
        </w:rPr>
        <w:t>would</w:t>
      </w:r>
      <w:r>
        <w:rPr>
          <w:rFonts w:ascii="Arial" w:hAnsi="Arial" w:cs="Arial"/>
          <w:szCs w:val="24"/>
        </w:rPr>
        <w:t xml:space="preserve"> tak</w:t>
      </w:r>
      <w:r w:rsidR="00406587">
        <w:rPr>
          <w:rFonts w:ascii="Arial" w:hAnsi="Arial" w:cs="Arial"/>
          <w:szCs w:val="24"/>
        </w:rPr>
        <w:t xml:space="preserve">e </w:t>
      </w:r>
      <w:r>
        <w:rPr>
          <w:rFonts w:ascii="Arial" w:hAnsi="Arial" w:cs="Arial"/>
          <w:szCs w:val="24"/>
        </w:rPr>
        <w:t xml:space="preserve">the lead on the implementation of various new programs that would traditionally be implemented by other departments. Some examples include </w:t>
      </w:r>
      <w:r w:rsidR="00A97BF1">
        <w:rPr>
          <w:rFonts w:ascii="Arial" w:hAnsi="Arial" w:cs="Arial"/>
          <w:szCs w:val="24"/>
        </w:rPr>
        <w:t>identifying</w:t>
      </w:r>
      <w:r>
        <w:rPr>
          <w:rFonts w:ascii="Arial" w:hAnsi="Arial" w:cs="Arial"/>
          <w:szCs w:val="24"/>
        </w:rPr>
        <w:t xml:space="preserve"> a strategy to establish apprenticeship pathways into behavioral health careers</w:t>
      </w:r>
      <w:r w:rsidR="003E49A9">
        <w:rPr>
          <w:rFonts w:ascii="Arial" w:hAnsi="Arial" w:cs="Arial"/>
          <w:szCs w:val="24"/>
        </w:rPr>
        <w:t>,</w:t>
      </w:r>
      <w:r>
        <w:rPr>
          <w:rFonts w:ascii="Arial" w:hAnsi="Arial" w:cs="Arial"/>
          <w:szCs w:val="24"/>
        </w:rPr>
        <w:t xml:space="preserve"> </w:t>
      </w:r>
      <w:r w:rsidR="00F5771E">
        <w:rPr>
          <w:rFonts w:ascii="Arial" w:hAnsi="Arial" w:cs="Arial"/>
          <w:szCs w:val="24"/>
        </w:rPr>
        <w:t>that</w:t>
      </w:r>
      <w:r>
        <w:rPr>
          <w:rFonts w:ascii="Arial" w:hAnsi="Arial" w:cs="Arial"/>
          <w:szCs w:val="24"/>
        </w:rPr>
        <w:t xml:space="preserve"> should fall within the scope of DCHS’s Behavioral Health and Recovery Division</w:t>
      </w:r>
      <w:r w:rsidR="00A97BF1">
        <w:rPr>
          <w:rFonts w:ascii="Arial" w:hAnsi="Arial" w:cs="Arial"/>
          <w:szCs w:val="24"/>
        </w:rPr>
        <w:t>,</w:t>
      </w:r>
      <w:r>
        <w:rPr>
          <w:rFonts w:ascii="Arial" w:hAnsi="Arial" w:cs="Arial"/>
          <w:szCs w:val="24"/>
        </w:rPr>
        <w:t xml:space="preserve"> and</w:t>
      </w:r>
      <w:r w:rsidR="00406587">
        <w:rPr>
          <w:rFonts w:ascii="Arial" w:hAnsi="Arial" w:cs="Arial"/>
          <w:szCs w:val="24"/>
        </w:rPr>
        <w:t xml:space="preserve"> </w:t>
      </w:r>
      <w:r>
        <w:rPr>
          <w:rFonts w:ascii="Arial" w:hAnsi="Arial" w:cs="Arial"/>
          <w:szCs w:val="24"/>
        </w:rPr>
        <w:t xml:space="preserve">the new construction apprenticeship and job training program </w:t>
      </w:r>
      <w:r w:rsidR="003E49A9">
        <w:rPr>
          <w:rFonts w:ascii="Arial" w:hAnsi="Arial" w:cs="Arial"/>
          <w:szCs w:val="24"/>
        </w:rPr>
        <w:t xml:space="preserve">that </w:t>
      </w:r>
      <w:r>
        <w:rPr>
          <w:rFonts w:ascii="Arial" w:hAnsi="Arial" w:cs="Arial"/>
          <w:szCs w:val="24"/>
        </w:rPr>
        <w:t xml:space="preserve">should be led by the Finance and Business Operation Division’s </w:t>
      </w:r>
      <w:r w:rsidR="00406587">
        <w:rPr>
          <w:rFonts w:ascii="Arial" w:hAnsi="Arial" w:cs="Arial"/>
          <w:szCs w:val="24"/>
        </w:rPr>
        <w:t xml:space="preserve">existing </w:t>
      </w:r>
      <w:r>
        <w:rPr>
          <w:rFonts w:ascii="Arial" w:hAnsi="Arial" w:cs="Arial"/>
          <w:szCs w:val="24"/>
        </w:rPr>
        <w:t>Apprenticeship Program.</w:t>
      </w:r>
      <w:r w:rsidR="00406587">
        <w:rPr>
          <w:rFonts w:ascii="Arial" w:hAnsi="Arial" w:cs="Arial"/>
          <w:szCs w:val="24"/>
        </w:rPr>
        <w:t xml:space="preserve"> Executive staff state that these programs are being implemented within PSB for the following reasons:</w:t>
      </w:r>
    </w:p>
    <w:p w14:paraId="1B19E69D" w14:textId="77777777" w:rsidR="008203C1" w:rsidRDefault="008203C1" w:rsidP="0017423F">
      <w:pPr>
        <w:keepNext/>
        <w:spacing w:line="264" w:lineRule="auto"/>
        <w:jc w:val="both"/>
        <w:rPr>
          <w:rFonts w:ascii="Arial" w:hAnsi="Arial" w:cs="Arial"/>
          <w:szCs w:val="24"/>
        </w:rPr>
      </w:pPr>
    </w:p>
    <w:p w14:paraId="5B09B35C" w14:textId="4BB0E189" w:rsidR="00140D0F" w:rsidRDefault="00406587" w:rsidP="00406587">
      <w:pPr>
        <w:pStyle w:val="ListParagraph0"/>
        <w:keepNext/>
        <w:numPr>
          <w:ilvl w:val="0"/>
          <w:numId w:val="32"/>
        </w:numPr>
        <w:spacing w:line="264" w:lineRule="auto"/>
        <w:jc w:val="both"/>
        <w:rPr>
          <w:rFonts w:ascii="Arial" w:hAnsi="Arial" w:cs="Arial"/>
        </w:rPr>
      </w:pPr>
      <w:r>
        <w:rPr>
          <w:rFonts w:ascii="Arial" w:hAnsi="Arial" w:cs="Arial"/>
        </w:rPr>
        <w:t xml:space="preserve">PSB is best positioned to provide coordination to multiple agencies for those programs that would benefit from </w:t>
      </w:r>
      <w:r w:rsidRPr="00406587">
        <w:rPr>
          <w:rFonts w:ascii="Arial" w:hAnsi="Arial" w:cs="Arial"/>
          <w:b/>
          <w:bCs/>
        </w:rPr>
        <w:t>cross-program and cross-department coordination</w:t>
      </w:r>
      <w:r w:rsidR="00816BD5">
        <w:rPr>
          <w:rFonts w:ascii="Arial" w:hAnsi="Arial" w:cs="Arial"/>
        </w:rPr>
        <w:t>;</w:t>
      </w:r>
    </w:p>
    <w:p w14:paraId="5BC93011" w14:textId="77777777" w:rsidR="008203C1" w:rsidRDefault="008203C1" w:rsidP="008203C1">
      <w:pPr>
        <w:pStyle w:val="ListParagraph0"/>
        <w:keepNext/>
        <w:spacing w:line="264" w:lineRule="auto"/>
        <w:jc w:val="both"/>
        <w:rPr>
          <w:rFonts w:ascii="Arial" w:hAnsi="Arial" w:cs="Arial"/>
        </w:rPr>
      </w:pPr>
    </w:p>
    <w:p w14:paraId="0B79AAF6" w14:textId="5045DA36" w:rsidR="00406587" w:rsidRDefault="00406587" w:rsidP="00406587">
      <w:pPr>
        <w:pStyle w:val="ListParagraph0"/>
        <w:keepNext/>
        <w:numPr>
          <w:ilvl w:val="0"/>
          <w:numId w:val="32"/>
        </w:numPr>
        <w:spacing w:line="264" w:lineRule="auto"/>
        <w:jc w:val="both"/>
        <w:rPr>
          <w:rFonts w:ascii="Arial" w:hAnsi="Arial" w:cs="Arial"/>
        </w:rPr>
      </w:pPr>
      <w:r>
        <w:rPr>
          <w:rFonts w:ascii="Arial" w:hAnsi="Arial" w:cs="Arial"/>
        </w:rPr>
        <w:t xml:space="preserve">Centralizing and consolidating staffing of the various programs into a single office (PSB) would </w:t>
      </w:r>
      <w:r w:rsidRPr="00AC02D7">
        <w:rPr>
          <w:rFonts w:ascii="Arial" w:hAnsi="Arial" w:cs="Arial"/>
          <w:b/>
          <w:bCs/>
        </w:rPr>
        <w:t>streamline administration and provide additional flexibility</w:t>
      </w:r>
      <w:r>
        <w:rPr>
          <w:rFonts w:ascii="Arial" w:hAnsi="Arial" w:cs="Arial"/>
        </w:rPr>
        <w:t xml:space="preserve">. PSB would be hiring various </w:t>
      </w:r>
      <w:r w:rsidR="00F25D70">
        <w:rPr>
          <w:rFonts w:ascii="Arial" w:hAnsi="Arial" w:cs="Arial"/>
        </w:rPr>
        <w:t>temporary</w:t>
      </w:r>
      <w:r>
        <w:rPr>
          <w:rFonts w:ascii="Arial" w:hAnsi="Arial" w:cs="Arial"/>
        </w:rPr>
        <w:t xml:space="preserve"> positions to support these programs. Having PSB take the lead on the hiring process would help streamline hiring and </w:t>
      </w:r>
      <w:r w:rsidR="00A97BF1">
        <w:rPr>
          <w:rFonts w:ascii="Arial" w:hAnsi="Arial" w:cs="Arial"/>
        </w:rPr>
        <w:t xml:space="preserve">provide </w:t>
      </w:r>
      <w:r>
        <w:rPr>
          <w:rFonts w:ascii="Arial" w:hAnsi="Arial" w:cs="Arial"/>
        </w:rPr>
        <w:t xml:space="preserve">quicker ramp up of these new positions. </w:t>
      </w:r>
      <w:r w:rsidRPr="0017423F">
        <w:rPr>
          <w:rFonts w:ascii="Arial" w:hAnsi="Arial" w:cs="Arial"/>
        </w:rPr>
        <w:t xml:space="preserve">Consolidating staffing into a single group </w:t>
      </w:r>
      <w:r>
        <w:rPr>
          <w:rFonts w:ascii="Arial" w:hAnsi="Arial" w:cs="Arial"/>
        </w:rPr>
        <w:t xml:space="preserve">also would </w:t>
      </w:r>
      <w:r w:rsidRPr="0017423F">
        <w:rPr>
          <w:rFonts w:ascii="Arial" w:hAnsi="Arial" w:cs="Arial"/>
        </w:rPr>
        <w:t xml:space="preserve">allow programs to share </w:t>
      </w:r>
      <w:r w:rsidR="00A97BF1">
        <w:rPr>
          <w:rFonts w:ascii="Arial" w:hAnsi="Arial" w:cs="Arial"/>
        </w:rPr>
        <w:t>staff</w:t>
      </w:r>
      <w:r w:rsidRPr="0017423F">
        <w:rPr>
          <w:rFonts w:ascii="Arial" w:hAnsi="Arial" w:cs="Arial"/>
        </w:rPr>
        <w:t xml:space="preserve"> to provide backfill as needed</w:t>
      </w:r>
      <w:r>
        <w:rPr>
          <w:rFonts w:ascii="Arial" w:hAnsi="Arial" w:cs="Arial"/>
        </w:rPr>
        <w:t xml:space="preserve"> and would also help streamline the learning curve. </w:t>
      </w:r>
      <w:r w:rsidRPr="0017423F">
        <w:rPr>
          <w:rFonts w:ascii="Arial" w:hAnsi="Arial" w:cs="Arial"/>
        </w:rPr>
        <w:t xml:space="preserve">Consolidation will also allow the programs to maintain flexibility as community needs change. For example, 4Culture does not provide grants to science organizations. However, by keeping </w:t>
      </w:r>
      <w:r>
        <w:rPr>
          <w:rFonts w:ascii="Arial" w:hAnsi="Arial" w:cs="Arial"/>
        </w:rPr>
        <w:t xml:space="preserve">the </w:t>
      </w:r>
      <w:r w:rsidR="00A97BF1" w:rsidRPr="0017423F">
        <w:rPr>
          <w:rFonts w:ascii="Arial" w:hAnsi="Arial" w:cs="Arial"/>
        </w:rPr>
        <w:t>arts</w:t>
      </w:r>
      <w:r w:rsidR="00A97BF1">
        <w:rPr>
          <w:rFonts w:ascii="Arial" w:hAnsi="Arial" w:cs="Arial"/>
        </w:rPr>
        <w:t xml:space="preserve">, </w:t>
      </w:r>
      <w:r w:rsidR="00A97BF1" w:rsidRPr="0017423F">
        <w:rPr>
          <w:rFonts w:ascii="Arial" w:hAnsi="Arial" w:cs="Arial"/>
        </w:rPr>
        <w:t>culture</w:t>
      </w:r>
      <w:r w:rsidR="00A97BF1">
        <w:rPr>
          <w:rFonts w:ascii="Arial" w:hAnsi="Arial" w:cs="Arial"/>
        </w:rPr>
        <w:t xml:space="preserve">, </w:t>
      </w:r>
      <w:r w:rsidR="00200183">
        <w:rPr>
          <w:rFonts w:ascii="Arial" w:hAnsi="Arial" w:cs="Arial"/>
        </w:rPr>
        <w:t>science,</w:t>
      </w:r>
      <w:r w:rsidR="00A97BF1">
        <w:rPr>
          <w:rFonts w:ascii="Arial" w:hAnsi="Arial" w:cs="Arial"/>
        </w:rPr>
        <w:t xml:space="preserve"> and live music venues </w:t>
      </w:r>
      <w:r>
        <w:rPr>
          <w:rFonts w:ascii="Arial" w:hAnsi="Arial" w:cs="Arial"/>
        </w:rPr>
        <w:t xml:space="preserve">grant program </w:t>
      </w:r>
      <w:r w:rsidR="00AC02D7">
        <w:rPr>
          <w:rFonts w:ascii="Arial" w:hAnsi="Arial" w:cs="Arial"/>
        </w:rPr>
        <w:t xml:space="preserve">within </w:t>
      </w:r>
      <w:r w:rsidRPr="0017423F">
        <w:rPr>
          <w:rFonts w:ascii="Arial" w:hAnsi="Arial" w:cs="Arial"/>
        </w:rPr>
        <w:t>PSB</w:t>
      </w:r>
      <w:r w:rsidR="00A97BF1">
        <w:rPr>
          <w:rFonts w:ascii="Arial" w:hAnsi="Arial" w:cs="Arial"/>
        </w:rPr>
        <w:t>, it</w:t>
      </w:r>
      <w:r w:rsidR="00AC02D7">
        <w:rPr>
          <w:rFonts w:ascii="Arial" w:hAnsi="Arial" w:cs="Arial"/>
        </w:rPr>
        <w:t xml:space="preserve"> would allow </w:t>
      </w:r>
      <w:r w:rsidRPr="0017423F">
        <w:rPr>
          <w:rFonts w:ascii="Arial" w:hAnsi="Arial" w:cs="Arial"/>
        </w:rPr>
        <w:t xml:space="preserve">adjustments </w:t>
      </w:r>
      <w:r w:rsidR="00AC02D7">
        <w:rPr>
          <w:rFonts w:ascii="Arial" w:hAnsi="Arial" w:cs="Arial"/>
        </w:rPr>
        <w:t xml:space="preserve">to </w:t>
      </w:r>
      <w:r w:rsidRPr="0017423F">
        <w:rPr>
          <w:rFonts w:ascii="Arial" w:hAnsi="Arial" w:cs="Arial"/>
        </w:rPr>
        <w:t>remain a</w:t>
      </w:r>
      <w:r w:rsidR="00AC02D7">
        <w:rPr>
          <w:rFonts w:ascii="Arial" w:hAnsi="Arial" w:cs="Arial"/>
        </w:rPr>
        <w:t>s a</w:t>
      </w:r>
      <w:r w:rsidRPr="0017423F">
        <w:rPr>
          <w:rFonts w:ascii="Arial" w:hAnsi="Arial" w:cs="Arial"/>
        </w:rPr>
        <w:t>n option</w:t>
      </w:r>
      <w:r w:rsidR="00816BD5">
        <w:rPr>
          <w:rFonts w:ascii="Arial" w:hAnsi="Arial" w:cs="Arial"/>
        </w:rPr>
        <w:t>;</w:t>
      </w:r>
      <w:r w:rsidR="00AC02D7">
        <w:rPr>
          <w:rFonts w:ascii="Arial" w:hAnsi="Arial" w:cs="Arial"/>
        </w:rPr>
        <w:t xml:space="preserve"> and</w:t>
      </w:r>
    </w:p>
    <w:p w14:paraId="22D121E3" w14:textId="77777777" w:rsidR="008203C1" w:rsidRPr="008203C1" w:rsidRDefault="008203C1" w:rsidP="008203C1">
      <w:pPr>
        <w:keepNext/>
        <w:spacing w:line="264" w:lineRule="auto"/>
        <w:jc w:val="both"/>
        <w:rPr>
          <w:rFonts w:ascii="Arial" w:hAnsi="Arial" w:cs="Arial"/>
        </w:rPr>
      </w:pPr>
    </w:p>
    <w:p w14:paraId="51A73C1F" w14:textId="2E9F653C" w:rsidR="0017423F" w:rsidRPr="0017423F" w:rsidRDefault="00AC02D7" w:rsidP="00AC02D7">
      <w:pPr>
        <w:pStyle w:val="ListParagraph0"/>
        <w:keepNext/>
        <w:numPr>
          <w:ilvl w:val="0"/>
          <w:numId w:val="32"/>
        </w:numPr>
        <w:spacing w:line="264" w:lineRule="auto"/>
        <w:jc w:val="both"/>
        <w:rPr>
          <w:rFonts w:ascii="Arial" w:hAnsi="Arial" w:cs="Arial"/>
        </w:rPr>
      </w:pPr>
      <w:r>
        <w:rPr>
          <w:rFonts w:ascii="Arial" w:hAnsi="Arial" w:cs="Arial"/>
        </w:rPr>
        <w:t xml:space="preserve">Consolidating multiple programs within PSB would allow for higher level of </w:t>
      </w:r>
      <w:r w:rsidRPr="00AC02D7">
        <w:rPr>
          <w:rFonts w:ascii="Arial" w:hAnsi="Arial" w:cs="Arial"/>
          <w:b/>
          <w:bCs/>
        </w:rPr>
        <w:t>standardization and adherence to federal guidelines</w:t>
      </w:r>
      <w:r>
        <w:rPr>
          <w:rFonts w:ascii="Arial" w:hAnsi="Arial" w:cs="Arial"/>
        </w:rPr>
        <w:t>. It would also streamline communications of those guidelines to grant recipients.</w:t>
      </w:r>
      <w:r w:rsidR="0017423F" w:rsidRPr="0017423F">
        <w:rPr>
          <w:rFonts w:ascii="Arial" w:hAnsi="Arial" w:cs="Arial"/>
        </w:rPr>
        <w:t xml:space="preserve"> Having coordinated training opportunities, monitoring expectations, contracting processes, and accounting standards </w:t>
      </w:r>
      <w:r>
        <w:rPr>
          <w:rFonts w:ascii="Arial" w:hAnsi="Arial" w:cs="Arial"/>
        </w:rPr>
        <w:t>would help the county</w:t>
      </w:r>
      <w:r w:rsidR="0017423F" w:rsidRPr="0017423F">
        <w:rPr>
          <w:rFonts w:ascii="Arial" w:hAnsi="Arial" w:cs="Arial"/>
        </w:rPr>
        <w:t xml:space="preserve"> improve its ability to administer federal funding.</w:t>
      </w:r>
    </w:p>
    <w:p w14:paraId="23587E0B" w14:textId="77777777" w:rsidR="00110015" w:rsidRDefault="00110015" w:rsidP="00110015">
      <w:pPr>
        <w:pStyle w:val="ListParagraph0"/>
        <w:spacing w:line="264" w:lineRule="auto"/>
        <w:jc w:val="both"/>
        <w:rPr>
          <w:rFonts w:ascii="Arial" w:hAnsi="Arial" w:cs="Arial"/>
        </w:rPr>
      </w:pPr>
    </w:p>
    <w:p w14:paraId="7CB80A0F" w14:textId="77777777" w:rsidR="00B45876" w:rsidRDefault="00B45876" w:rsidP="00E23708">
      <w:pPr>
        <w:keepNext/>
        <w:spacing w:line="264" w:lineRule="auto"/>
        <w:rPr>
          <w:rFonts w:ascii="Arial" w:hAnsi="Arial" w:cs="Arial"/>
          <w:b/>
          <w:u w:val="single"/>
        </w:rPr>
      </w:pPr>
    </w:p>
    <w:p w14:paraId="0954B70A" w14:textId="77777777" w:rsidR="00B45876" w:rsidRDefault="00B45876" w:rsidP="00E23708">
      <w:pPr>
        <w:keepNext/>
        <w:spacing w:line="264" w:lineRule="auto"/>
        <w:rPr>
          <w:rFonts w:ascii="Arial" w:hAnsi="Arial" w:cs="Arial"/>
          <w:b/>
          <w:u w:val="single"/>
        </w:rPr>
      </w:pPr>
    </w:p>
    <w:p w14:paraId="346F0FC4" w14:textId="77777777" w:rsidR="00B45876" w:rsidRDefault="00B45876" w:rsidP="00B45876">
      <w:pPr>
        <w:spacing w:line="264" w:lineRule="auto"/>
        <w:rPr>
          <w:rFonts w:ascii="Arial" w:hAnsi="Arial" w:cs="Arial"/>
          <w:b/>
          <w:u w:val="single"/>
        </w:rPr>
      </w:pPr>
    </w:p>
    <w:p w14:paraId="18F889F9" w14:textId="77777777" w:rsidR="00B45876" w:rsidRDefault="00B45876" w:rsidP="00B45876">
      <w:pPr>
        <w:spacing w:line="264" w:lineRule="auto"/>
        <w:rPr>
          <w:rFonts w:ascii="Arial" w:hAnsi="Arial" w:cs="Arial"/>
          <w:b/>
          <w:u w:val="single"/>
        </w:rPr>
      </w:pPr>
    </w:p>
    <w:p w14:paraId="37B1AF06" w14:textId="77777777" w:rsidR="00B45876" w:rsidRDefault="00B45876" w:rsidP="00B45876">
      <w:pPr>
        <w:spacing w:line="264" w:lineRule="auto"/>
        <w:rPr>
          <w:rFonts w:ascii="Arial" w:hAnsi="Arial" w:cs="Arial"/>
          <w:b/>
          <w:u w:val="single"/>
        </w:rPr>
      </w:pPr>
    </w:p>
    <w:p w14:paraId="5235F12D" w14:textId="11D1C650" w:rsidR="004649A8" w:rsidRPr="004649A8" w:rsidRDefault="004649A8" w:rsidP="00B45876">
      <w:pPr>
        <w:spacing w:line="264" w:lineRule="auto"/>
        <w:rPr>
          <w:rFonts w:ascii="Arial" w:hAnsi="Arial" w:cs="Arial"/>
          <w:b/>
          <w:u w:val="single"/>
        </w:rPr>
      </w:pPr>
      <w:r w:rsidRPr="004649A8">
        <w:rPr>
          <w:rFonts w:ascii="Arial" w:hAnsi="Arial" w:cs="Arial"/>
          <w:b/>
          <w:u w:val="single"/>
        </w:rPr>
        <w:lastRenderedPageBreak/>
        <w:t>TIMING</w:t>
      </w:r>
    </w:p>
    <w:p w14:paraId="7A723BE3" w14:textId="77777777" w:rsidR="004649A8" w:rsidRPr="004649A8" w:rsidRDefault="004649A8" w:rsidP="00B45876">
      <w:pPr>
        <w:spacing w:line="264" w:lineRule="auto"/>
        <w:rPr>
          <w:rFonts w:ascii="Arial" w:hAnsi="Arial" w:cs="Arial"/>
        </w:rPr>
      </w:pPr>
    </w:p>
    <w:p w14:paraId="69EF1D9F" w14:textId="2447DD7F" w:rsidR="0006578F" w:rsidRDefault="004649A8" w:rsidP="00B45876">
      <w:pPr>
        <w:spacing w:line="264" w:lineRule="auto"/>
        <w:jc w:val="both"/>
        <w:rPr>
          <w:rFonts w:ascii="Arial" w:hAnsi="Arial" w:cs="Arial"/>
        </w:rPr>
      </w:pPr>
      <w:r w:rsidRPr="004649A8">
        <w:rPr>
          <w:rFonts w:ascii="Arial" w:hAnsi="Arial" w:cs="Arial"/>
        </w:rPr>
        <w:t>Ta</w:t>
      </w:r>
      <w:r w:rsidR="00CC4605">
        <w:rPr>
          <w:rFonts w:ascii="Arial" w:hAnsi="Arial" w:cs="Arial"/>
        </w:rPr>
        <w:t xml:space="preserve">ble </w:t>
      </w:r>
      <w:r w:rsidR="00AC68DC">
        <w:rPr>
          <w:rFonts w:ascii="Arial" w:hAnsi="Arial" w:cs="Arial"/>
        </w:rPr>
        <w:t>9</w:t>
      </w:r>
      <w:r w:rsidR="0006578F">
        <w:rPr>
          <w:rFonts w:ascii="Arial" w:hAnsi="Arial" w:cs="Arial"/>
        </w:rPr>
        <w:t xml:space="preserve"> </w:t>
      </w:r>
      <w:r w:rsidRPr="004649A8">
        <w:rPr>
          <w:rFonts w:ascii="Arial" w:hAnsi="Arial" w:cs="Arial"/>
        </w:rPr>
        <w:t xml:space="preserve">below provides a timeline of activities </w:t>
      </w:r>
      <w:r w:rsidR="00464E2E">
        <w:rPr>
          <w:rFonts w:ascii="Arial" w:hAnsi="Arial" w:cs="Arial"/>
        </w:rPr>
        <w:t>proposed</w:t>
      </w:r>
      <w:r w:rsidR="00F152C2">
        <w:rPr>
          <w:rFonts w:ascii="Arial" w:hAnsi="Arial" w:cs="Arial"/>
        </w:rPr>
        <w:t xml:space="preserve"> by </w:t>
      </w:r>
      <w:r w:rsidR="00D215F0">
        <w:rPr>
          <w:rFonts w:ascii="Arial" w:hAnsi="Arial" w:cs="Arial"/>
        </w:rPr>
        <w:t>Budget and Fiscal Management Committee</w:t>
      </w:r>
      <w:r w:rsidR="007B3F6A">
        <w:rPr>
          <w:rFonts w:ascii="Arial" w:hAnsi="Arial" w:cs="Arial"/>
        </w:rPr>
        <w:t xml:space="preserve"> Chair Kohl-Welles for</w:t>
      </w:r>
      <w:r w:rsidRPr="004649A8">
        <w:rPr>
          <w:rFonts w:ascii="Arial" w:hAnsi="Arial" w:cs="Arial"/>
        </w:rPr>
        <w:t xml:space="preserve"> possible action of the proposed or</w:t>
      </w:r>
      <w:r w:rsidR="00CC4605">
        <w:rPr>
          <w:rFonts w:ascii="Arial" w:hAnsi="Arial" w:cs="Arial"/>
        </w:rPr>
        <w:t>dinance</w:t>
      </w:r>
      <w:r w:rsidR="00705810">
        <w:rPr>
          <w:rFonts w:ascii="Arial" w:hAnsi="Arial" w:cs="Arial"/>
        </w:rPr>
        <w:t xml:space="preserve">. The timeline </w:t>
      </w:r>
      <w:r w:rsidR="00464E2E">
        <w:rPr>
          <w:rFonts w:ascii="Arial" w:hAnsi="Arial" w:cs="Arial"/>
        </w:rPr>
        <w:t xml:space="preserve">also complies </w:t>
      </w:r>
      <w:r w:rsidR="00BA7D41">
        <w:rPr>
          <w:rFonts w:ascii="Arial" w:hAnsi="Arial" w:cs="Arial"/>
        </w:rPr>
        <w:t xml:space="preserve">with </w:t>
      </w:r>
      <w:r w:rsidR="00F5456B">
        <w:rPr>
          <w:rFonts w:ascii="Arial" w:hAnsi="Arial" w:cs="Arial"/>
        </w:rPr>
        <w:t xml:space="preserve">King County Code Section </w:t>
      </w:r>
      <w:r w:rsidR="00F5456B" w:rsidRPr="00F5456B">
        <w:rPr>
          <w:rFonts w:ascii="Arial" w:hAnsi="Arial" w:cs="Arial"/>
        </w:rPr>
        <w:t>1.24.155</w:t>
      </w:r>
      <w:r w:rsidR="00F5456B">
        <w:rPr>
          <w:rFonts w:ascii="Arial" w:hAnsi="Arial" w:cs="Arial"/>
        </w:rPr>
        <w:t xml:space="preserve"> </w:t>
      </w:r>
      <w:r w:rsidR="00433273" w:rsidRPr="00433273">
        <w:rPr>
          <w:rFonts w:ascii="Arial" w:hAnsi="Arial" w:cs="Arial"/>
        </w:rPr>
        <w:t>Rule 16.C.</w:t>
      </w:r>
      <w:r w:rsidR="00C068E0">
        <w:rPr>
          <w:rFonts w:ascii="Arial" w:hAnsi="Arial" w:cs="Arial"/>
        </w:rPr>
        <w:t>1.</w:t>
      </w:r>
      <w:r w:rsidR="00E052F2">
        <w:rPr>
          <w:rFonts w:ascii="Arial" w:hAnsi="Arial" w:cs="Arial"/>
        </w:rPr>
        <w:t>d</w:t>
      </w:r>
      <w:r w:rsidR="00855281">
        <w:rPr>
          <w:rStyle w:val="FootnoteReference"/>
          <w:rFonts w:ascii="Arial" w:hAnsi="Arial" w:cs="Arial"/>
        </w:rPr>
        <w:footnoteReference w:id="14"/>
      </w:r>
      <w:r w:rsidR="00C068E0">
        <w:rPr>
          <w:rFonts w:ascii="Arial" w:hAnsi="Arial" w:cs="Arial"/>
        </w:rPr>
        <w:t xml:space="preserve"> </w:t>
      </w:r>
      <w:r w:rsidR="003E49A9">
        <w:rPr>
          <w:rFonts w:ascii="Arial" w:hAnsi="Arial" w:cs="Arial"/>
        </w:rPr>
        <w:t xml:space="preserve">that </w:t>
      </w:r>
      <w:r w:rsidR="00C068E0">
        <w:rPr>
          <w:rFonts w:ascii="Arial" w:hAnsi="Arial" w:cs="Arial"/>
        </w:rPr>
        <w:t>allows the chair of the standing committee to s</w:t>
      </w:r>
      <w:r w:rsidR="00C068E0" w:rsidRPr="00C068E0">
        <w:rPr>
          <w:rFonts w:ascii="Arial" w:hAnsi="Arial" w:cs="Arial"/>
        </w:rPr>
        <w:t>elect alternate deadlines for striking amendments and line amendments, provided that such alternate deadlines are distributed to all members of the council no later than the end of the day three business days after the date of introduction and referral of the legislation</w:t>
      </w:r>
      <w:r w:rsidR="00BF338C">
        <w:rPr>
          <w:rStyle w:val="FootnoteReference"/>
          <w:rFonts w:ascii="Arial" w:hAnsi="Arial" w:cs="Arial"/>
        </w:rPr>
        <w:footnoteReference w:id="15"/>
      </w:r>
      <w:r w:rsidR="00C068E0">
        <w:rPr>
          <w:rFonts w:ascii="Arial" w:hAnsi="Arial" w:cs="Arial"/>
        </w:rPr>
        <w:t>.</w:t>
      </w:r>
    </w:p>
    <w:p w14:paraId="1CC264CD" w14:textId="77777777" w:rsidR="000504D1" w:rsidRPr="004649A8" w:rsidRDefault="000504D1" w:rsidP="000504D1">
      <w:pPr>
        <w:keepNext/>
        <w:spacing w:line="264" w:lineRule="auto"/>
        <w:jc w:val="both"/>
        <w:rPr>
          <w:rFonts w:ascii="Arial" w:hAnsi="Arial" w:cs="Arial"/>
        </w:rPr>
      </w:pPr>
    </w:p>
    <w:p w14:paraId="58024B12" w14:textId="3B151443" w:rsidR="007A101A" w:rsidRDefault="004649A8" w:rsidP="00BE7FAF">
      <w:pPr>
        <w:keepNext/>
        <w:spacing w:line="259" w:lineRule="auto"/>
        <w:jc w:val="center"/>
        <w:rPr>
          <w:rFonts w:ascii="Arial" w:hAnsi="Arial" w:cs="Arial"/>
          <w:b/>
        </w:rPr>
      </w:pPr>
      <w:r w:rsidRPr="004649A8">
        <w:rPr>
          <w:rFonts w:ascii="Arial" w:hAnsi="Arial" w:cs="Arial"/>
          <w:b/>
        </w:rPr>
        <w:t>Ta</w:t>
      </w:r>
      <w:r w:rsidR="0006578F">
        <w:rPr>
          <w:rFonts w:ascii="Arial" w:hAnsi="Arial" w:cs="Arial"/>
          <w:b/>
        </w:rPr>
        <w:t xml:space="preserve">ble </w:t>
      </w:r>
      <w:r w:rsidR="00FD0CB9">
        <w:rPr>
          <w:rFonts w:ascii="Arial" w:hAnsi="Arial" w:cs="Arial"/>
          <w:b/>
        </w:rPr>
        <w:t>9</w:t>
      </w:r>
      <w:r w:rsidR="00CC4605">
        <w:rPr>
          <w:rFonts w:ascii="Arial" w:hAnsi="Arial" w:cs="Arial"/>
          <w:b/>
        </w:rPr>
        <w:t xml:space="preserve">. Timeline for </w:t>
      </w:r>
      <w:r w:rsidR="003E2C07">
        <w:rPr>
          <w:rFonts w:ascii="Arial" w:hAnsi="Arial" w:cs="Arial"/>
          <w:b/>
        </w:rPr>
        <w:t>7</w:t>
      </w:r>
      <w:r w:rsidR="007A101A" w:rsidRPr="007A101A">
        <w:rPr>
          <w:rFonts w:ascii="Arial" w:hAnsi="Arial" w:cs="Arial"/>
          <w:b/>
          <w:vertAlign w:val="superscript"/>
        </w:rPr>
        <w:t>th</w:t>
      </w:r>
      <w:r w:rsidR="007A101A">
        <w:rPr>
          <w:rFonts w:ascii="Arial" w:hAnsi="Arial" w:cs="Arial"/>
          <w:b/>
        </w:rPr>
        <w:t xml:space="preserve"> COVID Emergency </w:t>
      </w:r>
      <w:r w:rsidR="00767B04">
        <w:rPr>
          <w:rFonts w:ascii="Arial" w:hAnsi="Arial" w:cs="Arial"/>
          <w:b/>
        </w:rPr>
        <w:t>Supplemental</w:t>
      </w:r>
      <w:r w:rsidR="007A101A">
        <w:rPr>
          <w:rFonts w:ascii="Arial" w:hAnsi="Arial" w:cs="Arial"/>
          <w:b/>
        </w:rPr>
        <w:t xml:space="preserve"> (PO </w:t>
      </w:r>
      <w:r w:rsidR="00767B04">
        <w:rPr>
          <w:rFonts w:ascii="Arial" w:hAnsi="Arial" w:cs="Arial"/>
          <w:b/>
        </w:rPr>
        <w:t>2021-0</w:t>
      </w:r>
      <w:r w:rsidR="008C3A39">
        <w:rPr>
          <w:rFonts w:ascii="Arial" w:hAnsi="Arial" w:cs="Arial"/>
          <w:b/>
        </w:rPr>
        <w:t>1</w:t>
      </w:r>
      <w:r w:rsidR="003E2C07">
        <w:rPr>
          <w:rFonts w:ascii="Arial" w:hAnsi="Arial" w:cs="Arial"/>
          <w:b/>
        </w:rPr>
        <w:t>55</w:t>
      </w:r>
      <w:r w:rsidR="007A101A">
        <w:rPr>
          <w:rFonts w:ascii="Arial" w:hAnsi="Arial" w:cs="Arial"/>
          <w:b/>
        </w:rPr>
        <w:t>)</w:t>
      </w:r>
    </w:p>
    <w:p w14:paraId="289269F8" w14:textId="77777777" w:rsidR="00B01B8D" w:rsidRDefault="00B01B8D" w:rsidP="00B01B8D">
      <w:pPr>
        <w:rPr>
          <w:sz w:val="22"/>
        </w:rPr>
      </w:pPr>
    </w:p>
    <w:tbl>
      <w:tblPr>
        <w:tblW w:w="9360" w:type="dxa"/>
        <w:tblInd w:w="108" w:type="dxa"/>
        <w:tblCellMar>
          <w:left w:w="0" w:type="dxa"/>
          <w:right w:w="0" w:type="dxa"/>
        </w:tblCellMar>
        <w:tblLook w:val="04A0" w:firstRow="1" w:lastRow="0" w:firstColumn="1" w:lastColumn="0" w:noHBand="0" w:noVBand="1"/>
      </w:tblPr>
      <w:tblGrid>
        <w:gridCol w:w="2772"/>
        <w:gridCol w:w="283"/>
        <w:gridCol w:w="6305"/>
      </w:tblGrid>
      <w:tr w:rsidR="00B01B8D" w14:paraId="74B2FF6B" w14:textId="77777777" w:rsidTr="0054367B">
        <w:trPr>
          <w:cantSplit/>
          <w:trHeight w:val="465"/>
          <w:tblHeader/>
        </w:trPr>
        <w:tc>
          <w:tcPr>
            <w:tcW w:w="2772"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13F81CCC" w14:textId="77777777" w:rsidR="00B01B8D" w:rsidRDefault="00B01B8D">
            <w:pPr>
              <w:keepNext/>
              <w:spacing w:line="252" w:lineRule="auto"/>
            </w:pPr>
            <w:r>
              <w:rPr>
                <w:rFonts w:ascii="Arial" w:hAnsi="Arial" w:cs="Arial"/>
                <w:b/>
                <w:bCs/>
              </w:rPr>
              <w:t>Date</w:t>
            </w:r>
          </w:p>
        </w:tc>
        <w:tc>
          <w:tcPr>
            <w:tcW w:w="283" w:type="dxa"/>
            <w:tcBorders>
              <w:top w:val="single" w:sz="12" w:space="0" w:color="auto"/>
              <w:left w:val="nil"/>
              <w:bottom w:val="nil"/>
              <w:right w:val="nil"/>
            </w:tcBorders>
            <w:tcMar>
              <w:top w:w="0" w:type="dxa"/>
              <w:left w:w="108" w:type="dxa"/>
              <w:bottom w:w="0" w:type="dxa"/>
              <w:right w:w="108" w:type="dxa"/>
            </w:tcMar>
            <w:vAlign w:val="center"/>
            <w:hideMark/>
          </w:tcPr>
          <w:p w14:paraId="30757F73" w14:textId="77777777" w:rsidR="00B01B8D" w:rsidRDefault="00B01B8D">
            <w:pPr>
              <w:keepNext/>
              <w:spacing w:line="252" w:lineRule="auto"/>
            </w:pPr>
            <w:r>
              <w:rPr>
                <w:rFonts w:ascii="Arial" w:hAnsi="Arial" w:cs="Arial"/>
                <w:b/>
                <w:bCs/>
              </w:rPr>
              <w:t> </w:t>
            </w:r>
          </w:p>
        </w:tc>
        <w:tc>
          <w:tcPr>
            <w:tcW w:w="6305"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26A7213E" w14:textId="77777777" w:rsidR="00B01B8D" w:rsidRDefault="00B01B8D">
            <w:pPr>
              <w:keepNext/>
              <w:spacing w:line="252" w:lineRule="auto"/>
            </w:pPr>
            <w:r>
              <w:rPr>
                <w:rFonts w:ascii="Arial" w:hAnsi="Arial" w:cs="Arial"/>
                <w:b/>
                <w:bCs/>
              </w:rPr>
              <w:t>Activity</w:t>
            </w:r>
          </w:p>
        </w:tc>
      </w:tr>
      <w:tr w:rsidR="00B01B8D" w14:paraId="115A2F60" w14:textId="77777777" w:rsidTr="0054367B">
        <w:trPr>
          <w:cantSplit/>
          <w:trHeight w:val="23"/>
        </w:trPr>
        <w:tc>
          <w:tcPr>
            <w:tcW w:w="2772" w:type="dxa"/>
            <w:tcMar>
              <w:top w:w="72" w:type="dxa"/>
              <w:left w:w="115" w:type="dxa"/>
              <w:bottom w:w="72" w:type="dxa"/>
              <w:right w:w="115" w:type="dxa"/>
            </w:tcMar>
            <w:hideMark/>
          </w:tcPr>
          <w:p w14:paraId="66924DCE"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April 20</w:t>
            </w:r>
            <w:r w:rsidRPr="0021748B">
              <w:rPr>
                <w:rFonts w:ascii="Arial" w:hAnsi="Arial" w:cs="Arial"/>
                <w:color w:val="BFBFBF" w:themeColor="background1" w:themeShade="BF"/>
                <w:vertAlign w:val="superscript"/>
              </w:rPr>
              <w:t>th</w:t>
            </w:r>
            <w:r w:rsidRPr="0021748B">
              <w:rPr>
                <w:rFonts w:ascii="Arial" w:hAnsi="Arial" w:cs="Arial"/>
                <w:color w:val="BFBFBF" w:themeColor="background1" w:themeShade="BF"/>
              </w:rPr>
              <w:t xml:space="preserve"> (Tue) 9:30 am</w:t>
            </w:r>
          </w:p>
        </w:tc>
        <w:tc>
          <w:tcPr>
            <w:tcW w:w="283" w:type="dxa"/>
            <w:tcMar>
              <w:top w:w="72" w:type="dxa"/>
              <w:left w:w="108" w:type="dxa"/>
              <w:bottom w:w="72" w:type="dxa"/>
              <w:right w:w="108" w:type="dxa"/>
            </w:tcMar>
            <w:hideMark/>
          </w:tcPr>
          <w:p w14:paraId="15BFC469"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78DEAB2F" w14:textId="5B7BC806"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xml:space="preserve">BFM – Briefing </w:t>
            </w:r>
            <w:r w:rsidR="00B40332" w:rsidRPr="0021748B">
              <w:rPr>
                <w:rFonts w:ascii="Arial" w:hAnsi="Arial" w:cs="Arial"/>
                <w:color w:val="BFBFBF" w:themeColor="background1" w:themeShade="BF"/>
              </w:rPr>
              <w:t>Only</w:t>
            </w:r>
          </w:p>
        </w:tc>
      </w:tr>
      <w:tr w:rsidR="00B01B8D" w14:paraId="6C58E8F4" w14:textId="77777777" w:rsidTr="0054367B">
        <w:trPr>
          <w:cantSplit/>
          <w:trHeight w:val="23"/>
        </w:trPr>
        <w:tc>
          <w:tcPr>
            <w:tcW w:w="2772" w:type="dxa"/>
            <w:tcMar>
              <w:top w:w="72" w:type="dxa"/>
              <w:left w:w="115" w:type="dxa"/>
              <w:bottom w:w="72" w:type="dxa"/>
              <w:right w:w="115" w:type="dxa"/>
            </w:tcMar>
            <w:hideMark/>
          </w:tcPr>
          <w:p w14:paraId="4BD82EBF"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April 27</w:t>
            </w:r>
            <w:r w:rsidRPr="0021748B">
              <w:rPr>
                <w:rFonts w:ascii="Arial" w:hAnsi="Arial" w:cs="Arial"/>
                <w:color w:val="BFBFBF" w:themeColor="background1" w:themeShade="BF"/>
                <w:vertAlign w:val="superscript"/>
              </w:rPr>
              <w:t>th</w:t>
            </w:r>
            <w:r w:rsidRPr="0021748B">
              <w:rPr>
                <w:rFonts w:ascii="Arial" w:hAnsi="Arial" w:cs="Arial"/>
                <w:color w:val="BFBFBF" w:themeColor="background1" w:themeShade="BF"/>
              </w:rPr>
              <w:t xml:space="preserve"> (Tue) COB</w:t>
            </w:r>
          </w:p>
        </w:tc>
        <w:tc>
          <w:tcPr>
            <w:tcW w:w="283" w:type="dxa"/>
            <w:tcMar>
              <w:top w:w="72" w:type="dxa"/>
              <w:left w:w="108" w:type="dxa"/>
              <w:bottom w:w="72" w:type="dxa"/>
              <w:right w:w="108" w:type="dxa"/>
            </w:tcMar>
            <w:hideMark/>
          </w:tcPr>
          <w:p w14:paraId="3F862A0E"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19083EAB"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Striking amendment requests due to BFM Chair</w:t>
            </w:r>
          </w:p>
        </w:tc>
      </w:tr>
      <w:tr w:rsidR="00B01B8D" w14:paraId="691D6424" w14:textId="77777777" w:rsidTr="0054367B">
        <w:trPr>
          <w:cantSplit/>
          <w:trHeight w:val="23"/>
        </w:trPr>
        <w:tc>
          <w:tcPr>
            <w:tcW w:w="2772" w:type="dxa"/>
            <w:tcMar>
              <w:top w:w="72" w:type="dxa"/>
              <w:left w:w="115" w:type="dxa"/>
              <w:bottom w:w="72" w:type="dxa"/>
              <w:right w:w="115" w:type="dxa"/>
            </w:tcMar>
            <w:hideMark/>
          </w:tcPr>
          <w:p w14:paraId="29EDD9BE"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April 30</w:t>
            </w:r>
            <w:r w:rsidRPr="0021748B">
              <w:rPr>
                <w:rFonts w:ascii="Arial" w:hAnsi="Arial" w:cs="Arial"/>
                <w:color w:val="BFBFBF" w:themeColor="background1" w:themeShade="BF"/>
                <w:vertAlign w:val="superscript"/>
              </w:rPr>
              <w:t>th</w:t>
            </w:r>
            <w:r w:rsidRPr="0021748B">
              <w:rPr>
                <w:rFonts w:ascii="Arial" w:hAnsi="Arial" w:cs="Arial"/>
                <w:color w:val="BFBFBF" w:themeColor="background1" w:themeShade="BF"/>
              </w:rPr>
              <w:t xml:space="preserve"> (Fri) 11 am</w:t>
            </w:r>
          </w:p>
        </w:tc>
        <w:tc>
          <w:tcPr>
            <w:tcW w:w="283" w:type="dxa"/>
            <w:tcMar>
              <w:top w:w="72" w:type="dxa"/>
              <w:left w:w="108" w:type="dxa"/>
              <w:bottom w:w="72" w:type="dxa"/>
              <w:right w:w="108" w:type="dxa"/>
            </w:tcMar>
            <w:hideMark/>
          </w:tcPr>
          <w:p w14:paraId="24C726AA"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07231D08"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BFM Chair’s striking amendment direction due to staff</w:t>
            </w:r>
          </w:p>
        </w:tc>
      </w:tr>
      <w:tr w:rsidR="00B01B8D" w14:paraId="342E7A5C" w14:textId="77777777" w:rsidTr="0054367B">
        <w:trPr>
          <w:cantSplit/>
          <w:trHeight w:val="23"/>
        </w:trPr>
        <w:tc>
          <w:tcPr>
            <w:tcW w:w="2772" w:type="dxa"/>
            <w:tcMar>
              <w:top w:w="72" w:type="dxa"/>
              <w:left w:w="115" w:type="dxa"/>
              <w:bottom w:w="72" w:type="dxa"/>
              <w:right w:w="115" w:type="dxa"/>
            </w:tcMar>
            <w:hideMark/>
          </w:tcPr>
          <w:p w14:paraId="2797A7AD"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May 5</w:t>
            </w:r>
            <w:r w:rsidRPr="0021748B">
              <w:rPr>
                <w:rFonts w:ascii="Arial" w:hAnsi="Arial" w:cs="Arial"/>
                <w:color w:val="BFBFBF" w:themeColor="background1" w:themeShade="BF"/>
                <w:vertAlign w:val="superscript"/>
              </w:rPr>
              <w:t>th</w:t>
            </w:r>
            <w:r w:rsidRPr="0021748B">
              <w:rPr>
                <w:rFonts w:ascii="Arial" w:hAnsi="Arial" w:cs="Arial"/>
                <w:color w:val="BFBFBF" w:themeColor="background1" w:themeShade="BF"/>
              </w:rPr>
              <w:t xml:space="preserve"> (Wed) COB</w:t>
            </w:r>
          </w:p>
        </w:tc>
        <w:tc>
          <w:tcPr>
            <w:tcW w:w="283" w:type="dxa"/>
            <w:tcMar>
              <w:top w:w="72" w:type="dxa"/>
              <w:left w:w="108" w:type="dxa"/>
              <w:bottom w:w="72" w:type="dxa"/>
              <w:right w:w="108" w:type="dxa"/>
            </w:tcMar>
            <w:hideMark/>
          </w:tcPr>
          <w:p w14:paraId="00084F39"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59D3FA19"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Striking amendment finalized and distributed</w:t>
            </w:r>
          </w:p>
        </w:tc>
      </w:tr>
      <w:tr w:rsidR="00B01B8D" w14:paraId="086FC029" w14:textId="77777777" w:rsidTr="0054367B">
        <w:trPr>
          <w:cantSplit/>
          <w:trHeight w:val="243"/>
        </w:trPr>
        <w:tc>
          <w:tcPr>
            <w:tcW w:w="2772" w:type="dxa"/>
            <w:tcMar>
              <w:top w:w="72" w:type="dxa"/>
              <w:left w:w="115" w:type="dxa"/>
              <w:bottom w:w="72" w:type="dxa"/>
              <w:right w:w="115" w:type="dxa"/>
            </w:tcMar>
            <w:hideMark/>
          </w:tcPr>
          <w:p w14:paraId="7618E466"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May 6</w:t>
            </w:r>
            <w:r w:rsidRPr="0021748B">
              <w:rPr>
                <w:rFonts w:ascii="Arial" w:hAnsi="Arial" w:cs="Arial"/>
                <w:color w:val="BFBFBF" w:themeColor="background1" w:themeShade="BF"/>
                <w:vertAlign w:val="superscript"/>
              </w:rPr>
              <w:t>th</w:t>
            </w:r>
            <w:r w:rsidRPr="0021748B">
              <w:rPr>
                <w:rFonts w:ascii="Arial" w:hAnsi="Arial" w:cs="Arial"/>
                <w:color w:val="BFBFBF" w:themeColor="background1" w:themeShade="BF"/>
              </w:rPr>
              <w:t xml:space="preserve"> (Thu) COB</w:t>
            </w:r>
          </w:p>
        </w:tc>
        <w:tc>
          <w:tcPr>
            <w:tcW w:w="283" w:type="dxa"/>
            <w:tcMar>
              <w:top w:w="72" w:type="dxa"/>
              <w:left w:w="108" w:type="dxa"/>
              <w:bottom w:w="72" w:type="dxa"/>
              <w:right w:w="108" w:type="dxa"/>
            </w:tcMar>
            <w:hideMark/>
          </w:tcPr>
          <w:p w14:paraId="33FF1A1C"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5C998427"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Line amendment direction due to staff</w:t>
            </w:r>
          </w:p>
        </w:tc>
      </w:tr>
      <w:tr w:rsidR="00B01B8D" w14:paraId="69CB401C" w14:textId="77777777" w:rsidTr="0054367B">
        <w:trPr>
          <w:cantSplit/>
          <w:trHeight w:val="23"/>
        </w:trPr>
        <w:tc>
          <w:tcPr>
            <w:tcW w:w="2772" w:type="dxa"/>
            <w:tcBorders>
              <w:top w:val="nil"/>
              <w:left w:val="nil"/>
              <w:bottom w:val="nil"/>
              <w:right w:val="nil"/>
            </w:tcBorders>
            <w:tcMar>
              <w:top w:w="72" w:type="dxa"/>
              <w:left w:w="115" w:type="dxa"/>
              <w:bottom w:w="72" w:type="dxa"/>
              <w:right w:w="115" w:type="dxa"/>
            </w:tcMar>
            <w:hideMark/>
          </w:tcPr>
          <w:p w14:paraId="422B9F44" w14:textId="384D146A"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May 1</w:t>
            </w:r>
            <w:r w:rsidR="008F7DB1" w:rsidRPr="0021748B">
              <w:rPr>
                <w:rFonts w:ascii="Arial" w:hAnsi="Arial" w:cs="Arial"/>
                <w:color w:val="BFBFBF" w:themeColor="background1" w:themeShade="BF"/>
              </w:rPr>
              <w:t>2</w:t>
            </w:r>
            <w:r w:rsidRPr="0021748B">
              <w:rPr>
                <w:rFonts w:ascii="Arial" w:hAnsi="Arial" w:cs="Arial"/>
                <w:color w:val="BFBFBF" w:themeColor="background1" w:themeShade="BF"/>
                <w:vertAlign w:val="superscript"/>
              </w:rPr>
              <w:t>th</w:t>
            </w:r>
            <w:r w:rsidRPr="0021748B">
              <w:rPr>
                <w:rFonts w:ascii="Arial" w:hAnsi="Arial" w:cs="Arial"/>
                <w:color w:val="BFBFBF" w:themeColor="background1" w:themeShade="BF"/>
              </w:rPr>
              <w:t xml:space="preserve"> (</w:t>
            </w:r>
            <w:r w:rsidR="008F7DB1" w:rsidRPr="0021748B">
              <w:rPr>
                <w:rFonts w:ascii="Arial" w:hAnsi="Arial" w:cs="Arial"/>
                <w:color w:val="BFBFBF" w:themeColor="background1" w:themeShade="BF"/>
              </w:rPr>
              <w:t>Wed</w:t>
            </w:r>
            <w:r w:rsidRPr="0021748B">
              <w:rPr>
                <w:rFonts w:ascii="Arial" w:hAnsi="Arial" w:cs="Arial"/>
                <w:color w:val="BFBFBF" w:themeColor="background1" w:themeShade="BF"/>
              </w:rPr>
              <w:t>) 1 pm</w:t>
            </w:r>
          </w:p>
        </w:tc>
        <w:tc>
          <w:tcPr>
            <w:tcW w:w="283" w:type="dxa"/>
            <w:tcBorders>
              <w:top w:val="nil"/>
              <w:left w:val="nil"/>
              <w:bottom w:val="nil"/>
              <w:right w:val="nil"/>
            </w:tcBorders>
            <w:tcMar>
              <w:top w:w="72" w:type="dxa"/>
              <w:left w:w="108" w:type="dxa"/>
              <w:bottom w:w="72" w:type="dxa"/>
              <w:right w:w="108" w:type="dxa"/>
            </w:tcMar>
            <w:hideMark/>
          </w:tcPr>
          <w:p w14:paraId="1E89BA4A" w14:textId="77777777" w:rsidR="00B01B8D" w:rsidRPr="0021748B" w:rsidRDefault="00B01B8D">
            <w:pPr>
              <w:keepNext/>
              <w:spacing w:line="252" w:lineRule="auto"/>
              <w:rPr>
                <w:color w:val="BFBFBF" w:themeColor="background1" w:themeShade="BF"/>
              </w:rPr>
            </w:pPr>
            <w:r w:rsidRPr="0021748B">
              <w:rPr>
                <w:rFonts w:ascii="Arial" w:hAnsi="Arial" w:cs="Arial"/>
                <w:color w:val="BFBFBF" w:themeColor="background1" w:themeShade="BF"/>
              </w:rPr>
              <w:t> </w:t>
            </w:r>
          </w:p>
        </w:tc>
        <w:tc>
          <w:tcPr>
            <w:tcW w:w="6305" w:type="dxa"/>
            <w:tcBorders>
              <w:top w:val="nil"/>
              <w:left w:val="nil"/>
              <w:bottom w:val="nil"/>
              <w:right w:val="nil"/>
            </w:tcBorders>
            <w:tcMar>
              <w:top w:w="72" w:type="dxa"/>
              <w:left w:w="115" w:type="dxa"/>
              <w:bottom w:w="72" w:type="dxa"/>
              <w:right w:w="115" w:type="dxa"/>
            </w:tcMar>
            <w:hideMark/>
          </w:tcPr>
          <w:p w14:paraId="24BC6068" w14:textId="35178735" w:rsidR="00B01B8D" w:rsidRPr="0021748B" w:rsidRDefault="008F7DB1">
            <w:pPr>
              <w:keepNext/>
              <w:spacing w:line="252" w:lineRule="auto"/>
              <w:rPr>
                <w:color w:val="BFBFBF" w:themeColor="background1" w:themeShade="BF"/>
              </w:rPr>
            </w:pPr>
            <w:r w:rsidRPr="0021748B">
              <w:rPr>
                <w:rFonts w:ascii="Arial" w:hAnsi="Arial" w:cs="Arial"/>
                <w:color w:val="BFBFBF" w:themeColor="background1" w:themeShade="BF"/>
              </w:rPr>
              <w:t>Special BFM</w:t>
            </w:r>
            <w:r w:rsidR="00B01B8D" w:rsidRPr="0021748B">
              <w:rPr>
                <w:rFonts w:ascii="Arial" w:hAnsi="Arial" w:cs="Arial"/>
                <w:color w:val="BFBFBF" w:themeColor="background1" w:themeShade="BF"/>
              </w:rPr>
              <w:t xml:space="preserve"> – </w:t>
            </w:r>
            <w:r w:rsidR="00B40332" w:rsidRPr="0021748B">
              <w:rPr>
                <w:rFonts w:ascii="Arial" w:hAnsi="Arial" w:cs="Arial"/>
                <w:color w:val="BFBFBF" w:themeColor="background1" w:themeShade="BF"/>
              </w:rPr>
              <w:t>Committee a</w:t>
            </w:r>
            <w:r w:rsidR="00B01B8D" w:rsidRPr="0021748B">
              <w:rPr>
                <w:rFonts w:ascii="Arial" w:hAnsi="Arial" w:cs="Arial"/>
                <w:color w:val="BFBFBF" w:themeColor="background1" w:themeShade="BF"/>
              </w:rPr>
              <w:t>ction on all amendments</w:t>
            </w:r>
          </w:p>
        </w:tc>
      </w:tr>
      <w:tr w:rsidR="008F7DB1" w14:paraId="378F2387" w14:textId="77777777" w:rsidTr="0054367B">
        <w:trPr>
          <w:cantSplit/>
          <w:trHeight w:val="23"/>
        </w:trPr>
        <w:tc>
          <w:tcPr>
            <w:tcW w:w="2772" w:type="dxa"/>
            <w:tcBorders>
              <w:top w:val="nil"/>
              <w:left w:val="nil"/>
              <w:bottom w:val="nil"/>
              <w:right w:val="nil"/>
            </w:tcBorders>
            <w:tcMar>
              <w:top w:w="72" w:type="dxa"/>
              <w:left w:w="115" w:type="dxa"/>
              <w:bottom w:w="72" w:type="dxa"/>
              <w:right w:w="115" w:type="dxa"/>
            </w:tcMar>
          </w:tcPr>
          <w:p w14:paraId="404F315E" w14:textId="16E67F6C" w:rsidR="008F7DB1" w:rsidRDefault="008F7DB1">
            <w:pPr>
              <w:keepNext/>
              <w:spacing w:line="252" w:lineRule="auto"/>
              <w:rPr>
                <w:rFonts w:ascii="Arial" w:hAnsi="Arial" w:cs="Arial"/>
              </w:rPr>
            </w:pPr>
            <w:r>
              <w:rPr>
                <w:rFonts w:ascii="Arial" w:hAnsi="Arial" w:cs="Arial"/>
              </w:rPr>
              <w:t xml:space="preserve">May </w:t>
            </w:r>
            <w:r w:rsidR="00400228">
              <w:rPr>
                <w:rFonts w:ascii="Arial" w:hAnsi="Arial" w:cs="Arial"/>
              </w:rPr>
              <w:t>14</w:t>
            </w:r>
            <w:r w:rsidR="00400228" w:rsidRPr="00400228">
              <w:rPr>
                <w:rFonts w:ascii="Arial" w:hAnsi="Arial" w:cs="Arial"/>
                <w:vertAlign w:val="superscript"/>
              </w:rPr>
              <w:t>th</w:t>
            </w:r>
            <w:r w:rsidR="00400228">
              <w:rPr>
                <w:rFonts w:ascii="Arial" w:hAnsi="Arial" w:cs="Arial"/>
              </w:rPr>
              <w:t xml:space="preserve"> (Fri)</w:t>
            </w:r>
            <w:r w:rsidR="0054367B">
              <w:rPr>
                <w:rFonts w:ascii="Arial" w:hAnsi="Arial" w:cs="Arial"/>
              </w:rPr>
              <w:t xml:space="preserve"> COB</w:t>
            </w:r>
          </w:p>
        </w:tc>
        <w:tc>
          <w:tcPr>
            <w:tcW w:w="283" w:type="dxa"/>
            <w:tcBorders>
              <w:top w:val="nil"/>
              <w:left w:val="nil"/>
              <w:bottom w:val="nil"/>
              <w:right w:val="nil"/>
            </w:tcBorders>
            <w:tcMar>
              <w:top w:w="72" w:type="dxa"/>
              <w:left w:w="108" w:type="dxa"/>
              <w:bottom w:w="72" w:type="dxa"/>
              <w:right w:w="108" w:type="dxa"/>
            </w:tcMar>
          </w:tcPr>
          <w:p w14:paraId="3925CB60" w14:textId="77777777" w:rsidR="008F7DB1" w:rsidRDefault="008F7DB1">
            <w:pPr>
              <w:keepNext/>
              <w:spacing w:line="252" w:lineRule="auto"/>
              <w:rPr>
                <w:rFonts w:ascii="Arial" w:hAnsi="Arial" w:cs="Arial"/>
              </w:rPr>
            </w:pPr>
          </w:p>
        </w:tc>
        <w:tc>
          <w:tcPr>
            <w:tcW w:w="6305" w:type="dxa"/>
            <w:tcBorders>
              <w:top w:val="nil"/>
              <w:left w:val="nil"/>
              <w:bottom w:val="nil"/>
              <w:right w:val="nil"/>
            </w:tcBorders>
            <w:tcMar>
              <w:top w:w="72" w:type="dxa"/>
              <w:left w:w="115" w:type="dxa"/>
              <w:bottom w:w="72" w:type="dxa"/>
              <w:right w:w="115" w:type="dxa"/>
            </w:tcMar>
          </w:tcPr>
          <w:p w14:paraId="79F7EEC0" w14:textId="5AE4C6C8" w:rsidR="008F7DB1" w:rsidRDefault="0054367B">
            <w:pPr>
              <w:keepNext/>
              <w:spacing w:line="252" w:lineRule="auto"/>
              <w:rPr>
                <w:rFonts w:ascii="Arial" w:hAnsi="Arial" w:cs="Arial"/>
              </w:rPr>
            </w:pPr>
            <w:r>
              <w:rPr>
                <w:rFonts w:ascii="Arial" w:hAnsi="Arial" w:cs="Arial"/>
              </w:rPr>
              <w:t>Line Amendment direction due to staff (for Full Council)</w:t>
            </w:r>
          </w:p>
        </w:tc>
      </w:tr>
      <w:tr w:rsidR="008F7DB1" w14:paraId="0F4EEFA6" w14:textId="77777777" w:rsidTr="0054367B">
        <w:trPr>
          <w:cantSplit/>
          <w:trHeight w:val="23"/>
        </w:trPr>
        <w:tc>
          <w:tcPr>
            <w:tcW w:w="2772" w:type="dxa"/>
            <w:tcBorders>
              <w:top w:val="nil"/>
              <w:left w:val="nil"/>
              <w:bottom w:val="single" w:sz="12" w:space="0" w:color="auto"/>
              <w:right w:val="nil"/>
            </w:tcBorders>
            <w:tcMar>
              <w:top w:w="72" w:type="dxa"/>
              <w:left w:w="115" w:type="dxa"/>
              <w:bottom w:w="72" w:type="dxa"/>
              <w:right w:w="115" w:type="dxa"/>
            </w:tcMar>
          </w:tcPr>
          <w:p w14:paraId="085D7AD1" w14:textId="519E7413" w:rsidR="008F7DB1" w:rsidRDefault="0054367B">
            <w:pPr>
              <w:keepNext/>
              <w:spacing w:line="252" w:lineRule="auto"/>
              <w:rPr>
                <w:rFonts w:ascii="Arial" w:hAnsi="Arial" w:cs="Arial"/>
              </w:rPr>
            </w:pPr>
            <w:r>
              <w:rPr>
                <w:rFonts w:ascii="Arial" w:hAnsi="Arial" w:cs="Arial"/>
              </w:rPr>
              <w:t xml:space="preserve">May </w:t>
            </w:r>
            <w:r w:rsidR="00B40332">
              <w:rPr>
                <w:rFonts w:ascii="Arial" w:hAnsi="Arial" w:cs="Arial"/>
              </w:rPr>
              <w:t>18</w:t>
            </w:r>
            <w:r w:rsidR="00B40332" w:rsidRPr="00B40332">
              <w:rPr>
                <w:rFonts w:ascii="Arial" w:hAnsi="Arial" w:cs="Arial"/>
                <w:vertAlign w:val="superscript"/>
              </w:rPr>
              <w:t>th</w:t>
            </w:r>
            <w:r w:rsidR="00B40332">
              <w:rPr>
                <w:rFonts w:ascii="Arial" w:hAnsi="Arial" w:cs="Arial"/>
              </w:rPr>
              <w:t xml:space="preserve"> (Tue) 1 pm</w:t>
            </w:r>
          </w:p>
        </w:tc>
        <w:tc>
          <w:tcPr>
            <w:tcW w:w="283" w:type="dxa"/>
            <w:tcBorders>
              <w:top w:val="nil"/>
              <w:left w:val="nil"/>
              <w:bottom w:val="single" w:sz="12" w:space="0" w:color="auto"/>
              <w:right w:val="nil"/>
            </w:tcBorders>
            <w:tcMar>
              <w:top w:w="72" w:type="dxa"/>
              <w:left w:w="108" w:type="dxa"/>
              <w:bottom w:w="72" w:type="dxa"/>
              <w:right w:w="108" w:type="dxa"/>
            </w:tcMar>
          </w:tcPr>
          <w:p w14:paraId="053D49C5" w14:textId="77777777" w:rsidR="008F7DB1" w:rsidRDefault="008F7DB1">
            <w:pPr>
              <w:keepNext/>
              <w:spacing w:line="252" w:lineRule="auto"/>
              <w:rPr>
                <w:rFonts w:ascii="Arial" w:hAnsi="Arial" w:cs="Arial"/>
              </w:rPr>
            </w:pPr>
          </w:p>
        </w:tc>
        <w:tc>
          <w:tcPr>
            <w:tcW w:w="6305" w:type="dxa"/>
            <w:tcBorders>
              <w:top w:val="nil"/>
              <w:left w:val="nil"/>
              <w:bottom w:val="single" w:sz="12" w:space="0" w:color="auto"/>
              <w:right w:val="nil"/>
            </w:tcBorders>
            <w:tcMar>
              <w:top w:w="72" w:type="dxa"/>
              <w:left w:w="115" w:type="dxa"/>
              <w:bottom w:w="72" w:type="dxa"/>
              <w:right w:w="115" w:type="dxa"/>
            </w:tcMar>
          </w:tcPr>
          <w:p w14:paraId="1B43B3A1" w14:textId="4BA07F9A" w:rsidR="008F7DB1" w:rsidRDefault="00B40332">
            <w:pPr>
              <w:keepNext/>
              <w:spacing w:line="252" w:lineRule="auto"/>
              <w:rPr>
                <w:rFonts w:ascii="Arial" w:hAnsi="Arial" w:cs="Arial"/>
              </w:rPr>
            </w:pPr>
            <w:r>
              <w:rPr>
                <w:rFonts w:ascii="Arial" w:hAnsi="Arial" w:cs="Arial"/>
              </w:rPr>
              <w:t>Full Council – Final Action</w:t>
            </w:r>
          </w:p>
        </w:tc>
      </w:tr>
    </w:tbl>
    <w:p w14:paraId="35675334" w14:textId="77777777" w:rsidR="00B01B8D" w:rsidRDefault="00B01B8D" w:rsidP="00B01B8D">
      <w:pPr>
        <w:rPr>
          <w:rFonts w:ascii="Calibri" w:eastAsiaTheme="minorEastAsia" w:hAnsi="Calibri" w:cs="Calibri"/>
          <w:sz w:val="22"/>
          <w:szCs w:val="22"/>
        </w:rPr>
      </w:pPr>
      <w:r>
        <w:rPr>
          <w:rFonts w:ascii="Palatino Linotype" w:hAnsi="Palatino Linotype"/>
          <w:color w:val="2F5496"/>
          <w:szCs w:val="24"/>
        </w:rPr>
        <w:t> </w:t>
      </w:r>
    </w:p>
    <w:p w14:paraId="5B9C79F1" w14:textId="77777777" w:rsidR="00F22EFD" w:rsidRDefault="00F22EFD" w:rsidP="00B34230">
      <w:pPr>
        <w:spacing w:line="264" w:lineRule="auto"/>
        <w:jc w:val="both"/>
        <w:rPr>
          <w:rFonts w:ascii="Arial" w:hAnsi="Arial" w:cs="Arial"/>
          <w:b/>
          <w:szCs w:val="24"/>
          <w:u w:val="single"/>
        </w:rPr>
      </w:pPr>
    </w:p>
    <w:p w14:paraId="53303057" w14:textId="08B67B15" w:rsidR="001C0257" w:rsidRPr="001C4B19" w:rsidRDefault="001C0257" w:rsidP="00B34230">
      <w:pPr>
        <w:spacing w:line="264" w:lineRule="auto"/>
        <w:jc w:val="both"/>
        <w:rPr>
          <w:rFonts w:ascii="Arial" w:hAnsi="Arial" w:cs="Arial"/>
          <w:b/>
          <w:szCs w:val="24"/>
          <w:u w:val="single"/>
        </w:rPr>
      </w:pPr>
      <w:r>
        <w:rPr>
          <w:rFonts w:ascii="Arial" w:hAnsi="Arial" w:cs="Arial"/>
          <w:b/>
          <w:szCs w:val="24"/>
          <w:u w:val="single"/>
        </w:rPr>
        <w:t>AMENDMENTS</w:t>
      </w:r>
    </w:p>
    <w:p w14:paraId="7ABB59BC" w14:textId="77777777" w:rsidR="001C0257" w:rsidRPr="001C4B19" w:rsidRDefault="001C0257" w:rsidP="00B34230">
      <w:pPr>
        <w:spacing w:line="264" w:lineRule="auto"/>
        <w:jc w:val="both"/>
        <w:rPr>
          <w:rFonts w:ascii="Arial" w:hAnsi="Arial" w:cs="Arial"/>
          <w:szCs w:val="24"/>
        </w:rPr>
      </w:pPr>
    </w:p>
    <w:p w14:paraId="5247CC63" w14:textId="50F1EEA7" w:rsidR="008A5D2C" w:rsidRDefault="001C0257" w:rsidP="00AB2AEB">
      <w:pPr>
        <w:spacing w:line="264" w:lineRule="auto"/>
        <w:jc w:val="both"/>
        <w:rPr>
          <w:rFonts w:ascii="Arial" w:hAnsi="Arial" w:cs="Arial"/>
          <w:bCs/>
        </w:rPr>
      </w:pPr>
      <w:r>
        <w:rPr>
          <w:rFonts w:ascii="Arial" w:hAnsi="Arial" w:cs="Arial"/>
        </w:rPr>
        <w:t xml:space="preserve">The Budget and Fiscal Management Committee Chair has prepared a striking amendment </w:t>
      </w:r>
      <w:r w:rsidR="00C83D53">
        <w:rPr>
          <w:rFonts w:ascii="Arial" w:hAnsi="Arial" w:cs="Arial"/>
        </w:rPr>
        <w:t xml:space="preserve">that </w:t>
      </w:r>
      <w:r w:rsidR="008A5D2C" w:rsidRPr="008A5D2C">
        <w:rPr>
          <w:rFonts w:ascii="Arial" w:hAnsi="Arial" w:cs="Arial"/>
          <w:bCs/>
        </w:rPr>
        <w:t>would appropriate an additional $30.3 million which would include an additional $2.2 million to General Fund agencies and $28.1 million to Non-General Fund agencies and include the following:</w:t>
      </w:r>
    </w:p>
    <w:p w14:paraId="6C5D6A10" w14:textId="77777777" w:rsidR="00F02830" w:rsidRPr="008A5D2C" w:rsidRDefault="00F02830" w:rsidP="00AB2AEB">
      <w:pPr>
        <w:spacing w:line="264" w:lineRule="auto"/>
        <w:jc w:val="both"/>
        <w:rPr>
          <w:rFonts w:ascii="Arial" w:hAnsi="Arial" w:cs="Arial"/>
          <w:bCs/>
        </w:rPr>
      </w:pPr>
    </w:p>
    <w:p w14:paraId="2778D639" w14:textId="0C225AAD" w:rsidR="008A5D2C" w:rsidRPr="00F02830" w:rsidRDefault="008A5D2C" w:rsidP="00AB2AEB">
      <w:pPr>
        <w:pStyle w:val="ListParagraph0"/>
        <w:numPr>
          <w:ilvl w:val="0"/>
          <w:numId w:val="36"/>
        </w:numPr>
        <w:spacing w:line="264" w:lineRule="auto"/>
        <w:jc w:val="both"/>
        <w:rPr>
          <w:rFonts w:ascii="Arial" w:hAnsi="Arial" w:cs="Arial"/>
          <w:b/>
        </w:rPr>
      </w:pPr>
      <w:r w:rsidRPr="00F02830">
        <w:rPr>
          <w:rFonts w:ascii="Arial" w:hAnsi="Arial" w:cs="Arial"/>
          <w:b/>
        </w:rPr>
        <w:t>Arts, Entertainment, Culture and Science</w:t>
      </w:r>
    </w:p>
    <w:p w14:paraId="61BEFD88" w14:textId="79A1CC7C"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 xml:space="preserve">Add requirements to the executive proposed and PSB-administered relief program for arts, culture </w:t>
      </w:r>
      <w:r w:rsidR="00AE4117">
        <w:rPr>
          <w:rFonts w:ascii="Arial" w:hAnsi="Arial" w:cs="Arial"/>
          <w:bCs/>
        </w:rPr>
        <w:t xml:space="preserve">heritage </w:t>
      </w:r>
      <w:r w:rsidRPr="008A5D2C">
        <w:rPr>
          <w:rFonts w:ascii="Arial" w:hAnsi="Arial" w:cs="Arial"/>
          <w:bCs/>
        </w:rPr>
        <w:t>and science organizations;</w:t>
      </w:r>
      <w:r w:rsidR="00B34230">
        <w:rPr>
          <w:rFonts w:ascii="Arial" w:hAnsi="Arial" w:cs="Arial"/>
          <w:bCs/>
        </w:rPr>
        <w:t xml:space="preserve"> and</w:t>
      </w:r>
    </w:p>
    <w:p w14:paraId="7711266A" w14:textId="19C9A426"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an additional $3.6 million to 4Culture</w:t>
      </w:r>
      <w:r w:rsidR="00B34230">
        <w:rPr>
          <w:rFonts w:ascii="Arial" w:hAnsi="Arial" w:cs="Arial"/>
          <w:bCs/>
        </w:rPr>
        <w:t>.</w:t>
      </w:r>
    </w:p>
    <w:p w14:paraId="56C3687B" w14:textId="77777777" w:rsidR="00F02830" w:rsidRPr="008A5D2C" w:rsidRDefault="00F02830" w:rsidP="00AB2AEB">
      <w:pPr>
        <w:pStyle w:val="ListParagraph0"/>
        <w:spacing w:line="264" w:lineRule="auto"/>
        <w:ind w:left="1440"/>
        <w:jc w:val="both"/>
        <w:rPr>
          <w:rFonts w:ascii="Arial" w:hAnsi="Arial" w:cs="Arial"/>
          <w:bCs/>
        </w:rPr>
      </w:pPr>
    </w:p>
    <w:p w14:paraId="67FBB2CE" w14:textId="62A25876" w:rsidR="008A5D2C" w:rsidRPr="00F02830" w:rsidRDefault="008A5D2C" w:rsidP="00AB2AEB">
      <w:pPr>
        <w:pStyle w:val="ListParagraph0"/>
        <w:numPr>
          <w:ilvl w:val="0"/>
          <w:numId w:val="36"/>
        </w:numPr>
        <w:spacing w:line="264" w:lineRule="auto"/>
        <w:jc w:val="both"/>
        <w:rPr>
          <w:rFonts w:ascii="Arial" w:hAnsi="Arial" w:cs="Arial"/>
          <w:b/>
        </w:rPr>
      </w:pPr>
      <w:r w:rsidRPr="00F02830">
        <w:rPr>
          <w:rFonts w:ascii="Arial" w:hAnsi="Arial" w:cs="Arial"/>
          <w:b/>
        </w:rPr>
        <w:t>Economic Relief and Recovery</w:t>
      </w:r>
    </w:p>
    <w:p w14:paraId="3E07843E" w14:textId="65894B0B"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$500,000 for the Downtown Seattle Association to support economic recovery efforts;</w:t>
      </w:r>
    </w:p>
    <w:p w14:paraId="41691E95" w14:textId="6288CFB5"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lastRenderedPageBreak/>
        <w:t>Add requirements to the executive proposed relief program to support small businesses in unincorporated King County;</w:t>
      </w:r>
      <w:r w:rsidR="00F02830">
        <w:rPr>
          <w:rFonts w:ascii="Arial" w:hAnsi="Arial" w:cs="Arial"/>
          <w:bCs/>
        </w:rPr>
        <w:t xml:space="preserve"> and</w:t>
      </w:r>
    </w:p>
    <w:p w14:paraId="78C70EB8" w14:textId="26F03C65"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$250,000 to support the development of a plan to establish an Urban Unincorporated Economic Alliance</w:t>
      </w:r>
      <w:r w:rsidR="00B34230">
        <w:rPr>
          <w:rFonts w:ascii="Arial" w:hAnsi="Arial" w:cs="Arial"/>
          <w:bCs/>
        </w:rPr>
        <w:t>.</w:t>
      </w:r>
    </w:p>
    <w:p w14:paraId="1435A3FF" w14:textId="77777777" w:rsidR="00F02830" w:rsidRPr="008A5D2C" w:rsidRDefault="00F02830" w:rsidP="00AB2AEB">
      <w:pPr>
        <w:pStyle w:val="ListParagraph0"/>
        <w:spacing w:line="264" w:lineRule="auto"/>
        <w:ind w:left="1440"/>
        <w:jc w:val="both"/>
        <w:rPr>
          <w:rFonts w:ascii="Arial" w:hAnsi="Arial" w:cs="Arial"/>
          <w:bCs/>
        </w:rPr>
      </w:pPr>
    </w:p>
    <w:p w14:paraId="078CABD2" w14:textId="0D21E103" w:rsidR="008A5D2C" w:rsidRPr="00F02830" w:rsidRDefault="008A5D2C" w:rsidP="00AB2AEB">
      <w:pPr>
        <w:pStyle w:val="ListParagraph0"/>
        <w:numPr>
          <w:ilvl w:val="0"/>
          <w:numId w:val="36"/>
        </w:numPr>
        <w:spacing w:line="264" w:lineRule="auto"/>
        <w:jc w:val="both"/>
        <w:rPr>
          <w:rFonts w:ascii="Arial" w:hAnsi="Arial" w:cs="Arial"/>
          <w:b/>
        </w:rPr>
      </w:pPr>
      <w:r w:rsidRPr="00F02830">
        <w:rPr>
          <w:rFonts w:ascii="Arial" w:hAnsi="Arial" w:cs="Arial"/>
          <w:b/>
        </w:rPr>
        <w:t>Hate and Bias / Domestic Violence</w:t>
      </w:r>
    </w:p>
    <w:p w14:paraId="3AA85E3F" w14:textId="6949C921"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an additional $800,000 to support the work of the Coalition Against Hate and Bias;</w:t>
      </w:r>
    </w:p>
    <w:p w14:paraId="68347140" w14:textId="58D3D056"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requirements to executive proposed domestic violence program to also include gender-based violence;</w:t>
      </w:r>
      <w:r w:rsidR="00B34230">
        <w:rPr>
          <w:rFonts w:ascii="Arial" w:hAnsi="Arial" w:cs="Arial"/>
          <w:bCs/>
        </w:rPr>
        <w:t xml:space="preserve"> and</w:t>
      </w:r>
    </w:p>
    <w:p w14:paraId="3EE98056" w14:textId="2ADD97B1"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$480,000 to support the Seattle University School of Law's Domestic Violence Protection Order Clinic to provide legal services</w:t>
      </w:r>
      <w:r w:rsidR="00B34230">
        <w:rPr>
          <w:rFonts w:ascii="Arial" w:hAnsi="Arial" w:cs="Arial"/>
          <w:bCs/>
        </w:rPr>
        <w:t>.</w:t>
      </w:r>
    </w:p>
    <w:p w14:paraId="12112E7B" w14:textId="77777777" w:rsidR="00B34230" w:rsidRPr="008A5D2C" w:rsidRDefault="00B34230" w:rsidP="00AB2AEB">
      <w:pPr>
        <w:pStyle w:val="ListParagraph0"/>
        <w:spacing w:line="264" w:lineRule="auto"/>
        <w:ind w:left="1440"/>
        <w:jc w:val="both"/>
        <w:rPr>
          <w:rFonts w:ascii="Arial" w:hAnsi="Arial" w:cs="Arial"/>
          <w:bCs/>
        </w:rPr>
      </w:pPr>
    </w:p>
    <w:p w14:paraId="23706BA0" w14:textId="77777777" w:rsidR="00B34230" w:rsidRPr="00B34230" w:rsidRDefault="008A5D2C" w:rsidP="00AB2AEB">
      <w:pPr>
        <w:pStyle w:val="ListParagraph0"/>
        <w:numPr>
          <w:ilvl w:val="0"/>
          <w:numId w:val="36"/>
        </w:numPr>
        <w:spacing w:line="264" w:lineRule="auto"/>
        <w:jc w:val="both"/>
        <w:rPr>
          <w:rFonts w:ascii="Arial" w:hAnsi="Arial" w:cs="Arial"/>
          <w:b/>
        </w:rPr>
      </w:pPr>
      <w:r w:rsidRPr="00B34230">
        <w:rPr>
          <w:rFonts w:ascii="Arial" w:hAnsi="Arial" w:cs="Arial"/>
          <w:b/>
        </w:rPr>
        <w:t>County Operations</w:t>
      </w:r>
    </w:p>
    <w:p w14:paraId="1EED4626" w14:textId="4565A89E"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$900,000 to extend and expand King County Courthouse perimeter security through the end of the biennium;</w:t>
      </w:r>
    </w:p>
    <w:p w14:paraId="68029109" w14:textId="77777777" w:rsidR="00B34230" w:rsidRPr="008A5D2C" w:rsidRDefault="00B34230" w:rsidP="00AB2AEB">
      <w:pPr>
        <w:pStyle w:val="ListParagraph0"/>
        <w:spacing w:line="264" w:lineRule="auto"/>
        <w:ind w:left="1440"/>
        <w:jc w:val="both"/>
        <w:rPr>
          <w:rFonts w:ascii="Arial" w:hAnsi="Arial" w:cs="Arial"/>
          <w:bCs/>
        </w:rPr>
      </w:pPr>
    </w:p>
    <w:p w14:paraId="0FA8F0A8" w14:textId="3830DB9B" w:rsidR="008A5D2C" w:rsidRPr="00B34230" w:rsidRDefault="008A5D2C" w:rsidP="00AB2AEB">
      <w:pPr>
        <w:pStyle w:val="ListParagraph0"/>
        <w:numPr>
          <w:ilvl w:val="0"/>
          <w:numId w:val="36"/>
        </w:numPr>
        <w:spacing w:line="264" w:lineRule="auto"/>
        <w:jc w:val="both"/>
        <w:rPr>
          <w:rFonts w:ascii="Arial" w:hAnsi="Arial" w:cs="Arial"/>
          <w:b/>
        </w:rPr>
      </w:pPr>
      <w:r w:rsidRPr="00B34230">
        <w:rPr>
          <w:rFonts w:ascii="Arial" w:hAnsi="Arial" w:cs="Arial"/>
          <w:b/>
        </w:rPr>
        <w:t>Behavioral Health</w:t>
      </w:r>
    </w:p>
    <w:p w14:paraId="5F251021" w14:textId="49B3FA25"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$500,000 for a marketing campaign to eliminate prejudices against seeking treatment, raise awareness about the efficacy of substance use disorder treatments and promote stories and pathways of recovery;</w:t>
      </w:r>
    </w:p>
    <w:p w14:paraId="2BE8BD8C" w14:textId="189034A9"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$125,000 for a needs assessment report related to substance use disorder services in King County;</w:t>
      </w:r>
    </w:p>
    <w:p w14:paraId="1ABC6B7E" w14:textId="6F40FB5A"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$2 million to expand culturally appropriate behavioral health services;</w:t>
      </w:r>
    </w:p>
    <w:p w14:paraId="49748D20" w14:textId="2AF7A23C"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$4 million for behavioral health providers and senior centers to address social isolation and loneliness in youth and seniors, including youth suicide prevention;</w:t>
      </w:r>
    </w:p>
    <w:p w14:paraId="1756E1FD" w14:textId="3BB7CABD"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 xml:space="preserve">Add requirement to executive proposed appropriation related to behavioral </w:t>
      </w:r>
      <w:r w:rsidR="00363E61">
        <w:rPr>
          <w:rFonts w:ascii="Arial" w:hAnsi="Arial" w:cs="Arial"/>
          <w:bCs/>
        </w:rPr>
        <w:t xml:space="preserve">health </w:t>
      </w:r>
      <w:r w:rsidRPr="008A5D2C">
        <w:rPr>
          <w:rFonts w:ascii="Arial" w:hAnsi="Arial" w:cs="Arial"/>
          <w:bCs/>
        </w:rPr>
        <w:t>services to also include women and communities throughout the county with residents suffering disproportionate health and economic impacts from the COVID-19 pandemic;</w:t>
      </w:r>
      <w:r w:rsidR="00B34230">
        <w:rPr>
          <w:rFonts w:ascii="Arial" w:hAnsi="Arial" w:cs="Arial"/>
          <w:bCs/>
        </w:rPr>
        <w:t xml:space="preserve"> and</w:t>
      </w:r>
    </w:p>
    <w:p w14:paraId="7B2866D2" w14:textId="2BEB372E"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$1 million to expand peer support for behavioral health services</w:t>
      </w:r>
      <w:r w:rsidR="00B34230">
        <w:rPr>
          <w:rFonts w:ascii="Arial" w:hAnsi="Arial" w:cs="Arial"/>
          <w:bCs/>
        </w:rPr>
        <w:t>.</w:t>
      </w:r>
    </w:p>
    <w:p w14:paraId="79B0A145" w14:textId="77777777" w:rsidR="00B34230" w:rsidRPr="008A5D2C" w:rsidRDefault="00B34230" w:rsidP="00AB2AEB">
      <w:pPr>
        <w:pStyle w:val="ListParagraph0"/>
        <w:spacing w:line="264" w:lineRule="auto"/>
        <w:ind w:left="1440"/>
        <w:jc w:val="both"/>
        <w:rPr>
          <w:rFonts w:ascii="Arial" w:hAnsi="Arial" w:cs="Arial"/>
          <w:bCs/>
        </w:rPr>
      </w:pPr>
    </w:p>
    <w:p w14:paraId="57FD842B" w14:textId="51A1168E" w:rsidR="008A5D2C" w:rsidRPr="00B34230" w:rsidRDefault="008A5D2C" w:rsidP="00AB2AEB">
      <w:pPr>
        <w:pStyle w:val="ListParagraph0"/>
        <w:numPr>
          <w:ilvl w:val="0"/>
          <w:numId w:val="36"/>
        </w:numPr>
        <w:spacing w:line="264" w:lineRule="auto"/>
        <w:jc w:val="both"/>
        <w:rPr>
          <w:rFonts w:ascii="Arial" w:hAnsi="Arial" w:cs="Arial"/>
          <w:b/>
        </w:rPr>
      </w:pPr>
      <w:r w:rsidRPr="00B34230">
        <w:rPr>
          <w:rFonts w:ascii="Arial" w:hAnsi="Arial" w:cs="Arial"/>
          <w:b/>
        </w:rPr>
        <w:t>Child Care Supports</w:t>
      </w:r>
    </w:p>
    <w:p w14:paraId="33C44575" w14:textId="2AB3629F"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an additional $1 million for child care vouchers for rural King County areas;</w:t>
      </w:r>
      <w:r w:rsidR="00AD5C06">
        <w:rPr>
          <w:rFonts w:ascii="Arial" w:hAnsi="Arial" w:cs="Arial"/>
          <w:bCs/>
        </w:rPr>
        <w:t xml:space="preserve"> and</w:t>
      </w:r>
    </w:p>
    <w:p w14:paraId="0BA95932" w14:textId="3AA716E3"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$400,000 to support delivery of diapers throughout the county for families facing financial hardships</w:t>
      </w:r>
      <w:r w:rsidR="00AD5C06">
        <w:rPr>
          <w:rFonts w:ascii="Arial" w:hAnsi="Arial" w:cs="Arial"/>
          <w:bCs/>
        </w:rPr>
        <w:t>.</w:t>
      </w:r>
    </w:p>
    <w:p w14:paraId="3725C873" w14:textId="77777777" w:rsidR="00AD5C06" w:rsidRPr="008A5D2C" w:rsidRDefault="00AD5C06" w:rsidP="00AB2AEB">
      <w:pPr>
        <w:pStyle w:val="ListParagraph0"/>
        <w:spacing w:line="264" w:lineRule="auto"/>
        <w:ind w:left="1440"/>
        <w:jc w:val="both"/>
        <w:rPr>
          <w:rFonts w:ascii="Arial" w:hAnsi="Arial" w:cs="Arial"/>
          <w:bCs/>
        </w:rPr>
      </w:pPr>
    </w:p>
    <w:p w14:paraId="034CF6DC" w14:textId="77777777" w:rsidR="00AD5C06" w:rsidRPr="00AD5C06" w:rsidRDefault="008A5D2C" w:rsidP="00AB2AEB">
      <w:pPr>
        <w:pStyle w:val="ListParagraph0"/>
        <w:numPr>
          <w:ilvl w:val="0"/>
          <w:numId w:val="36"/>
        </w:numPr>
        <w:spacing w:line="264" w:lineRule="auto"/>
        <w:jc w:val="both"/>
        <w:rPr>
          <w:rFonts w:ascii="Arial" w:hAnsi="Arial" w:cs="Arial"/>
          <w:b/>
        </w:rPr>
      </w:pPr>
      <w:r w:rsidRPr="00AD5C06">
        <w:rPr>
          <w:rFonts w:ascii="Arial" w:hAnsi="Arial" w:cs="Arial"/>
          <w:b/>
        </w:rPr>
        <w:t>Senior Centers</w:t>
      </w:r>
    </w:p>
    <w:p w14:paraId="7ACF95C6" w14:textId="4C4B69F1"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 xml:space="preserve">Add $3 million to provide grants to senior centers in response to the increase in demand for services and programming due to the COVID-19 pandemic and prioritize those senior centers that do not receive support from cities </w:t>
      </w:r>
      <w:r w:rsidR="003A51A8">
        <w:rPr>
          <w:rFonts w:ascii="Arial" w:hAnsi="Arial" w:cs="Arial"/>
          <w:bCs/>
        </w:rPr>
        <w:t>or</w:t>
      </w:r>
      <w:r w:rsidRPr="008A5D2C">
        <w:rPr>
          <w:rFonts w:ascii="Arial" w:hAnsi="Arial" w:cs="Arial"/>
          <w:bCs/>
        </w:rPr>
        <w:t xml:space="preserve"> </w:t>
      </w:r>
      <w:r w:rsidR="00DD525F">
        <w:rPr>
          <w:rFonts w:ascii="Arial" w:hAnsi="Arial" w:cs="Arial"/>
          <w:bCs/>
        </w:rPr>
        <w:t xml:space="preserve">from </w:t>
      </w:r>
      <w:r w:rsidRPr="008A5D2C">
        <w:rPr>
          <w:rFonts w:ascii="Arial" w:hAnsi="Arial" w:cs="Arial"/>
          <w:bCs/>
        </w:rPr>
        <w:t>VHSHL Implementation Plan Social Engagement Strategy 3</w:t>
      </w:r>
      <w:r w:rsidR="003A51A8">
        <w:rPr>
          <w:rFonts w:ascii="Arial" w:hAnsi="Arial" w:cs="Arial"/>
          <w:bCs/>
        </w:rPr>
        <w:t>, or both</w:t>
      </w:r>
      <w:r w:rsidR="003B12B9">
        <w:rPr>
          <w:rFonts w:ascii="Arial" w:hAnsi="Arial" w:cs="Arial"/>
          <w:bCs/>
        </w:rPr>
        <w:t>.</w:t>
      </w:r>
    </w:p>
    <w:p w14:paraId="7AA5C9D7" w14:textId="77777777" w:rsidR="00AD5C06" w:rsidRPr="008A5D2C" w:rsidRDefault="00AD5C06" w:rsidP="00AB2AEB">
      <w:pPr>
        <w:pStyle w:val="ListParagraph0"/>
        <w:spacing w:line="264" w:lineRule="auto"/>
        <w:ind w:left="1440"/>
        <w:jc w:val="both"/>
        <w:rPr>
          <w:rFonts w:ascii="Arial" w:hAnsi="Arial" w:cs="Arial"/>
          <w:bCs/>
        </w:rPr>
      </w:pPr>
    </w:p>
    <w:p w14:paraId="08B1B921" w14:textId="3F87C748" w:rsidR="008A5D2C" w:rsidRPr="003B12B9" w:rsidRDefault="008A5D2C" w:rsidP="00AB2AEB">
      <w:pPr>
        <w:pStyle w:val="ListParagraph0"/>
        <w:numPr>
          <w:ilvl w:val="0"/>
          <w:numId w:val="36"/>
        </w:numPr>
        <w:spacing w:line="264" w:lineRule="auto"/>
        <w:jc w:val="both"/>
        <w:rPr>
          <w:rFonts w:ascii="Arial" w:hAnsi="Arial" w:cs="Arial"/>
          <w:b/>
        </w:rPr>
      </w:pPr>
      <w:r w:rsidRPr="003B12B9">
        <w:rPr>
          <w:rFonts w:ascii="Arial" w:hAnsi="Arial" w:cs="Arial"/>
          <w:b/>
        </w:rPr>
        <w:t>Youth and Amateur Sports</w:t>
      </w:r>
    </w:p>
    <w:p w14:paraId="2517E58E" w14:textId="56F4F763"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Reallocate executive proposed increase to the Youth and Amateur Sports grants proportionally to the allocations as specified in the 21-22 adopted budget (including an additional $40,000 per district for the council's Get Active Stay Active grant program);</w:t>
      </w:r>
    </w:p>
    <w:p w14:paraId="20CE45C4" w14:textId="31D306D2"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$2.5 million for youth sports and outdoor recreation grants to be administered by the department of natural resources and parks but in close partnership with, and on behalf of, the King County Play Equity Coalition;</w:t>
      </w:r>
      <w:r w:rsidR="00573DAB">
        <w:rPr>
          <w:rFonts w:ascii="Arial" w:hAnsi="Arial" w:cs="Arial"/>
          <w:bCs/>
        </w:rPr>
        <w:t xml:space="preserve"> and</w:t>
      </w:r>
    </w:p>
    <w:p w14:paraId="24572721" w14:textId="74D9E919"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$500,000 for the Seattle Sports Commission to support youth and amateur sports leagues throughout the county</w:t>
      </w:r>
      <w:r w:rsidR="00573DAB">
        <w:rPr>
          <w:rFonts w:ascii="Arial" w:hAnsi="Arial" w:cs="Arial"/>
          <w:bCs/>
        </w:rPr>
        <w:t>.</w:t>
      </w:r>
    </w:p>
    <w:p w14:paraId="66D052E6" w14:textId="77777777" w:rsidR="00573DAB" w:rsidRPr="008A5D2C" w:rsidRDefault="00573DAB" w:rsidP="00AB2AEB">
      <w:pPr>
        <w:pStyle w:val="ListParagraph0"/>
        <w:spacing w:line="264" w:lineRule="auto"/>
        <w:ind w:left="1440"/>
        <w:jc w:val="both"/>
        <w:rPr>
          <w:rFonts w:ascii="Arial" w:hAnsi="Arial" w:cs="Arial"/>
          <w:bCs/>
        </w:rPr>
      </w:pPr>
    </w:p>
    <w:p w14:paraId="69C81E3C" w14:textId="77777777" w:rsidR="003B12B9" w:rsidRPr="00573DAB" w:rsidRDefault="008A5D2C" w:rsidP="00AB2AEB">
      <w:pPr>
        <w:pStyle w:val="ListParagraph0"/>
        <w:numPr>
          <w:ilvl w:val="0"/>
          <w:numId w:val="36"/>
        </w:numPr>
        <w:spacing w:line="264" w:lineRule="auto"/>
        <w:jc w:val="both"/>
        <w:rPr>
          <w:rFonts w:ascii="Arial" w:hAnsi="Arial" w:cs="Arial"/>
          <w:b/>
        </w:rPr>
      </w:pPr>
      <w:r w:rsidRPr="00573DAB">
        <w:rPr>
          <w:rFonts w:ascii="Arial" w:hAnsi="Arial" w:cs="Arial"/>
          <w:b/>
        </w:rPr>
        <w:t>Member Priorities</w:t>
      </w:r>
    </w:p>
    <w:p w14:paraId="3E84D5EF" w14:textId="3927186E"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$3.6 million ($400,000 per district) to provide emergency assistance that will address unmet need related to or resulting from the COVID-19 pandemic to organizations identified by council districts.</w:t>
      </w:r>
    </w:p>
    <w:p w14:paraId="2BE0F3E0" w14:textId="77777777" w:rsidR="00573DAB" w:rsidRPr="008A5D2C" w:rsidRDefault="00573DAB" w:rsidP="00AB2AEB">
      <w:pPr>
        <w:pStyle w:val="ListParagraph0"/>
        <w:spacing w:line="264" w:lineRule="auto"/>
        <w:ind w:left="1440"/>
        <w:jc w:val="both"/>
        <w:rPr>
          <w:rFonts w:ascii="Arial" w:hAnsi="Arial" w:cs="Arial"/>
          <w:bCs/>
        </w:rPr>
      </w:pPr>
    </w:p>
    <w:p w14:paraId="09100D77" w14:textId="61093445" w:rsidR="008A5D2C" w:rsidRPr="00573DAB" w:rsidRDefault="008A5D2C" w:rsidP="00AB2AEB">
      <w:pPr>
        <w:pStyle w:val="ListParagraph0"/>
        <w:numPr>
          <w:ilvl w:val="0"/>
          <w:numId w:val="36"/>
        </w:numPr>
        <w:spacing w:line="264" w:lineRule="auto"/>
        <w:jc w:val="both"/>
        <w:rPr>
          <w:rFonts w:ascii="Arial" w:hAnsi="Arial" w:cs="Arial"/>
          <w:b/>
        </w:rPr>
      </w:pPr>
      <w:r w:rsidRPr="00573DAB">
        <w:rPr>
          <w:rFonts w:ascii="Arial" w:hAnsi="Arial" w:cs="Arial"/>
          <w:b/>
        </w:rPr>
        <w:t>Vaccines</w:t>
      </w:r>
    </w:p>
    <w:p w14:paraId="47E14753" w14:textId="3599B233"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$125,000 to expand efforts to address COVID-19 vaccine hesitancy and focus on unincorporated King County, rural areas of King County and areas where uptake of COVID-19 vaccinations are low;</w:t>
      </w:r>
      <w:r w:rsidR="00573DAB">
        <w:rPr>
          <w:rFonts w:ascii="Arial" w:hAnsi="Arial" w:cs="Arial"/>
          <w:bCs/>
        </w:rPr>
        <w:t xml:space="preserve"> and</w:t>
      </w:r>
    </w:p>
    <w:p w14:paraId="287A24BA" w14:textId="0A24B7EF"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$1.75 million to expand contracts with organizations to hold pop-up vaccination clinics</w:t>
      </w:r>
      <w:r w:rsidR="00573DAB">
        <w:rPr>
          <w:rFonts w:ascii="Arial" w:hAnsi="Arial" w:cs="Arial"/>
          <w:bCs/>
        </w:rPr>
        <w:t>.</w:t>
      </w:r>
    </w:p>
    <w:p w14:paraId="3DB10046" w14:textId="77777777" w:rsidR="00573DAB" w:rsidRPr="008A5D2C" w:rsidRDefault="00573DAB" w:rsidP="00AB2AEB">
      <w:pPr>
        <w:pStyle w:val="ListParagraph0"/>
        <w:spacing w:line="264" w:lineRule="auto"/>
        <w:jc w:val="both"/>
        <w:rPr>
          <w:rFonts w:ascii="Arial" w:hAnsi="Arial" w:cs="Arial"/>
          <w:bCs/>
        </w:rPr>
      </w:pPr>
    </w:p>
    <w:p w14:paraId="70DFCAC9" w14:textId="0B2D4286" w:rsidR="008A5D2C" w:rsidRPr="00573DAB" w:rsidRDefault="008A5D2C" w:rsidP="00AB2AEB">
      <w:pPr>
        <w:pStyle w:val="ListParagraph0"/>
        <w:numPr>
          <w:ilvl w:val="0"/>
          <w:numId w:val="36"/>
        </w:numPr>
        <w:spacing w:line="264" w:lineRule="auto"/>
        <w:jc w:val="both"/>
        <w:rPr>
          <w:rFonts w:ascii="Arial" w:hAnsi="Arial" w:cs="Arial"/>
          <w:b/>
        </w:rPr>
      </w:pPr>
      <w:r w:rsidRPr="00573DAB">
        <w:rPr>
          <w:rFonts w:ascii="Arial" w:hAnsi="Arial" w:cs="Arial"/>
          <w:b/>
        </w:rPr>
        <w:t>Food Insecurity</w:t>
      </w:r>
    </w:p>
    <w:p w14:paraId="54736B58" w14:textId="4A645CF7"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requirement to the executive proposed appropriation related to the food security assistance program to ensure that culturally appropriate foods may include prepared meals purchased from restaurants and commercial kitchens;</w:t>
      </w:r>
    </w:p>
    <w:p w14:paraId="6AE9DF37" w14:textId="6340F738"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$335,000 to support the Neighborhood Farmers Market Alliance to expand online sales capabilities and support food access programs;</w:t>
      </w:r>
      <w:r w:rsidR="00573DAB">
        <w:rPr>
          <w:rFonts w:ascii="Arial" w:hAnsi="Arial" w:cs="Arial"/>
          <w:bCs/>
        </w:rPr>
        <w:t xml:space="preserve"> and</w:t>
      </w:r>
    </w:p>
    <w:p w14:paraId="29252F6D" w14:textId="65D8019A" w:rsid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$200,000 to support a farmers market grant program for farmers markets or organizations that support farmers markets to implement a food access program</w:t>
      </w:r>
      <w:r w:rsidR="00573DAB">
        <w:rPr>
          <w:rFonts w:ascii="Arial" w:hAnsi="Arial" w:cs="Arial"/>
          <w:bCs/>
        </w:rPr>
        <w:t>.</w:t>
      </w:r>
    </w:p>
    <w:p w14:paraId="2AC26370" w14:textId="77777777" w:rsidR="00573DAB" w:rsidRPr="008A5D2C" w:rsidRDefault="00573DAB" w:rsidP="00AB2AEB">
      <w:pPr>
        <w:pStyle w:val="ListParagraph0"/>
        <w:spacing w:line="264" w:lineRule="auto"/>
        <w:ind w:left="1440"/>
        <w:jc w:val="both"/>
        <w:rPr>
          <w:rFonts w:ascii="Arial" w:hAnsi="Arial" w:cs="Arial"/>
          <w:bCs/>
        </w:rPr>
      </w:pPr>
    </w:p>
    <w:p w14:paraId="1299388D" w14:textId="52D7A75B" w:rsidR="008A5D2C" w:rsidRPr="00573DAB" w:rsidRDefault="008A5D2C" w:rsidP="00AB2AEB">
      <w:pPr>
        <w:pStyle w:val="ListParagraph0"/>
        <w:numPr>
          <w:ilvl w:val="0"/>
          <w:numId w:val="36"/>
        </w:numPr>
        <w:spacing w:line="264" w:lineRule="auto"/>
        <w:jc w:val="both"/>
        <w:rPr>
          <w:rFonts w:ascii="Arial" w:hAnsi="Arial" w:cs="Arial"/>
          <w:b/>
        </w:rPr>
      </w:pPr>
      <w:r w:rsidRPr="00573DAB">
        <w:rPr>
          <w:rFonts w:ascii="Arial" w:hAnsi="Arial" w:cs="Arial"/>
          <w:b/>
        </w:rPr>
        <w:t>Homelessness</w:t>
      </w:r>
    </w:p>
    <w:p w14:paraId="1B1B256F" w14:textId="284C973C"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 xml:space="preserve">Add requirement to the executive proposed appropriation related to the county's response to homelessness to also include </w:t>
      </w:r>
      <w:r w:rsidR="008A5A4F" w:rsidRPr="008A5D2C">
        <w:rPr>
          <w:rFonts w:ascii="Arial" w:hAnsi="Arial" w:cs="Arial"/>
          <w:bCs/>
        </w:rPr>
        <w:t>a</w:t>
      </w:r>
      <w:r w:rsidR="008A5A4F">
        <w:rPr>
          <w:rFonts w:ascii="Arial" w:hAnsi="Arial" w:cs="Arial"/>
          <w:bCs/>
        </w:rPr>
        <w:t>ctivities to address the</w:t>
      </w:r>
      <w:r w:rsidRPr="008A5D2C">
        <w:rPr>
          <w:rFonts w:ascii="Arial" w:hAnsi="Arial" w:cs="Arial"/>
          <w:bCs/>
        </w:rPr>
        <w:t xml:space="preserve"> increase in domestic violence and gender-based violence due to the COVID-19 pandemic</w:t>
      </w:r>
      <w:r w:rsidR="0035787E">
        <w:rPr>
          <w:rFonts w:ascii="Arial" w:hAnsi="Arial" w:cs="Arial"/>
          <w:bCs/>
        </w:rPr>
        <w:t xml:space="preserve">; </w:t>
      </w:r>
    </w:p>
    <w:p w14:paraId="7B77CD3E" w14:textId="59415338"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$2.2 million to establish a tiny house village;</w:t>
      </w:r>
    </w:p>
    <w:p w14:paraId="3E09AD06" w14:textId="4CA224A9"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t>Add $500,000 to support Mary's Place to establish a temporary family shelter in downtown Seattle; and</w:t>
      </w:r>
    </w:p>
    <w:p w14:paraId="143F8F6E" w14:textId="0365522C" w:rsidR="008A5D2C" w:rsidRPr="008A5D2C" w:rsidRDefault="008A5D2C" w:rsidP="00AB2AEB">
      <w:pPr>
        <w:pStyle w:val="ListParagraph0"/>
        <w:numPr>
          <w:ilvl w:val="1"/>
          <w:numId w:val="36"/>
        </w:numPr>
        <w:spacing w:line="264" w:lineRule="auto"/>
        <w:jc w:val="both"/>
        <w:rPr>
          <w:rFonts w:ascii="Arial" w:hAnsi="Arial" w:cs="Arial"/>
          <w:bCs/>
        </w:rPr>
      </w:pPr>
      <w:r w:rsidRPr="008A5D2C">
        <w:rPr>
          <w:rFonts w:ascii="Arial" w:hAnsi="Arial" w:cs="Arial"/>
          <w:bCs/>
        </w:rPr>
        <w:lastRenderedPageBreak/>
        <w:t>Add requirement to the executive proposed appropriation related to the jobs and rapid-rehousing program to also include a summer jobs program for youth and also include the roads services division to also provide job opportunities.</w:t>
      </w:r>
    </w:p>
    <w:p w14:paraId="00B3A8EF" w14:textId="77777777" w:rsidR="00BF116E" w:rsidRDefault="00BF116E" w:rsidP="00AB2AEB">
      <w:pPr>
        <w:spacing w:line="264" w:lineRule="auto"/>
        <w:jc w:val="both"/>
        <w:rPr>
          <w:rFonts w:ascii="Arial" w:hAnsi="Arial" w:cs="Arial"/>
          <w:bCs/>
        </w:rPr>
      </w:pPr>
    </w:p>
    <w:p w14:paraId="656E370A" w14:textId="45E1C0F1" w:rsidR="008A5D2C" w:rsidRPr="00BF116E" w:rsidRDefault="008A5D2C" w:rsidP="00AB2AEB">
      <w:pPr>
        <w:spacing w:line="264" w:lineRule="auto"/>
        <w:jc w:val="both"/>
        <w:rPr>
          <w:rFonts w:ascii="Arial" w:hAnsi="Arial" w:cs="Arial"/>
          <w:bCs/>
        </w:rPr>
      </w:pPr>
      <w:r w:rsidRPr="00BF116E">
        <w:rPr>
          <w:rFonts w:ascii="Arial" w:hAnsi="Arial" w:cs="Arial"/>
          <w:bCs/>
        </w:rPr>
        <w:t>The striking amendment would also do the following:</w:t>
      </w:r>
    </w:p>
    <w:p w14:paraId="504270CB" w14:textId="644C6077" w:rsidR="008A5D2C" w:rsidRPr="008A5D2C" w:rsidRDefault="008A5D2C" w:rsidP="00AB2AEB">
      <w:pPr>
        <w:pStyle w:val="ListParagraph0"/>
        <w:numPr>
          <w:ilvl w:val="0"/>
          <w:numId w:val="36"/>
        </w:numPr>
        <w:spacing w:line="264" w:lineRule="auto"/>
        <w:jc w:val="both"/>
        <w:rPr>
          <w:rFonts w:ascii="Arial" w:hAnsi="Arial" w:cs="Arial"/>
          <w:bCs/>
        </w:rPr>
      </w:pPr>
      <w:r w:rsidRPr="008A5D2C">
        <w:rPr>
          <w:rFonts w:ascii="Arial" w:hAnsi="Arial" w:cs="Arial"/>
          <w:bCs/>
        </w:rPr>
        <w:t>Make</w:t>
      </w:r>
      <w:r w:rsidR="00822ECA">
        <w:rPr>
          <w:rFonts w:ascii="Arial" w:hAnsi="Arial" w:cs="Arial"/>
          <w:bCs/>
        </w:rPr>
        <w:t xml:space="preserve"> </w:t>
      </w:r>
      <w:r w:rsidRPr="008A5D2C">
        <w:rPr>
          <w:rFonts w:ascii="Arial" w:hAnsi="Arial" w:cs="Arial"/>
          <w:bCs/>
        </w:rPr>
        <w:t>edits to the Findings (Section 1.O and 1.P) to state that all appropriations included in the COVID 7 supplemental should strategically support those historically disadvantaged communities, including immigrant and refugee communities, who have been disproportionately impacted by inequities and discrimination and have suffered disproportionate health and economic impacts from the COVID-19 pandemic</w:t>
      </w:r>
      <w:r w:rsidR="00822ECA">
        <w:rPr>
          <w:rFonts w:ascii="Arial" w:hAnsi="Arial" w:cs="Arial"/>
          <w:bCs/>
        </w:rPr>
        <w:t>; and</w:t>
      </w:r>
    </w:p>
    <w:p w14:paraId="108183CE" w14:textId="2CC7816B" w:rsidR="006800AF" w:rsidRPr="00F72740" w:rsidRDefault="008A5D2C" w:rsidP="00F72740">
      <w:pPr>
        <w:pStyle w:val="ListParagraph0"/>
        <w:numPr>
          <w:ilvl w:val="0"/>
          <w:numId w:val="36"/>
        </w:numPr>
        <w:spacing w:line="264" w:lineRule="auto"/>
        <w:jc w:val="both"/>
        <w:rPr>
          <w:rFonts w:ascii="Arial" w:hAnsi="Arial" w:cs="Arial"/>
          <w:bCs/>
        </w:rPr>
      </w:pPr>
      <w:r w:rsidRPr="008A5D2C">
        <w:rPr>
          <w:rFonts w:ascii="Arial" w:hAnsi="Arial" w:cs="Arial"/>
          <w:bCs/>
        </w:rPr>
        <w:t>Make other technical corrections to the Findings.</w:t>
      </w:r>
    </w:p>
    <w:sectPr w:rsidR="006800AF" w:rsidRPr="00F72740"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88B37" w14:textId="77777777" w:rsidR="00C259B4" w:rsidRDefault="00C259B4">
      <w:r>
        <w:separator/>
      </w:r>
    </w:p>
  </w:endnote>
  <w:endnote w:type="continuationSeparator" w:id="0">
    <w:p w14:paraId="48078162" w14:textId="77777777" w:rsidR="00C259B4" w:rsidRDefault="00C2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9E3C" w14:textId="77777777" w:rsidR="00C259B4" w:rsidRDefault="00C259B4">
      <w:r>
        <w:separator/>
      </w:r>
    </w:p>
  </w:footnote>
  <w:footnote w:type="continuationSeparator" w:id="0">
    <w:p w14:paraId="52EEB8A4" w14:textId="77777777" w:rsidR="00C259B4" w:rsidRDefault="00C259B4">
      <w:r>
        <w:continuationSeparator/>
      </w:r>
    </w:p>
  </w:footnote>
  <w:footnote w:id="1">
    <w:p w14:paraId="47CE4FB8" w14:textId="2F37515E" w:rsidR="00030A63" w:rsidRDefault="00030A63">
      <w:pPr>
        <w:pStyle w:val="FootnoteText"/>
      </w:pPr>
      <w:r>
        <w:rPr>
          <w:rStyle w:val="FootnoteReference"/>
        </w:rPr>
        <w:footnoteRef/>
      </w:r>
      <w:r>
        <w:t xml:space="preserve"> H.R. 748 – 116</w:t>
      </w:r>
      <w:r w:rsidRPr="00EA6B1E">
        <w:rPr>
          <w:vertAlign w:val="superscript"/>
        </w:rPr>
        <w:t>th</w:t>
      </w:r>
      <w:r>
        <w:t xml:space="preserve"> Congress. URL: </w:t>
      </w:r>
      <w:hyperlink r:id="rId1" w:history="1">
        <w:r w:rsidRPr="00886F09">
          <w:rPr>
            <w:rStyle w:val="Hyperlink"/>
          </w:rPr>
          <w:t>https://www.congress.gov/bill/116th-congress/house-bill/748</w:t>
        </w:r>
      </w:hyperlink>
      <w:r>
        <w:t xml:space="preserve">. </w:t>
      </w:r>
    </w:p>
  </w:footnote>
  <w:footnote w:id="2">
    <w:p w14:paraId="4D6EC6D9" w14:textId="1FC3D094" w:rsidR="00030A63" w:rsidRDefault="00030A63" w:rsidP="006078C5">
      <w:pPr>
        <w:pStyle w:val="FootnoteText"/>
      </w:pPr>
      <w:r>
        <w:rPr>
          <w:rStyle w:val="FootnoteReference"/>
        </w:rPr>
        <w:footnoteRef/>
      </w:r>
      <w:r>
        <w:t xml:space="preserve"> H.R. 133 – 116</w:t>
      </w:r>
      <w:r w:rsidRPr="00A62C8B">
        <w:rPr>
          <w:vertAlign w:val="superscript"/>
        </w:rPr>
        <w:t>th</w:t>
      </w:r>
      <w:r>
        <w:t xml:space="preserve"> Congress. URL: </w:t>
      </w:r>
      <w:hyperlink r:id="rId2" w:history="1">
        <w:r w:rsidRPr="00E0206D">
          <w:rPr>
            <w:rStyle w:val="Hyperlink"/>
          </w:rPr>
          <w:t>https://www.congress.gov/bill/116th-congress/house-bill/133</w:t>
        </w:r>
      </w:hyperlink>
      <w:r>
        <w:t>.</w:t>
      </w:r>
    </w:p>
  </w:footnote>
  <w:footnote w:id="3">
    <w:p w14:paraId="687ED24E" w14:textId="77777777" w:rsidR="00030A63" w:rsidRDefault="00030A63" w:rsidP="00734ED5">
      <w:pPr>
        <w:pStyle w:val="FootnoteText"/>
      </w:pPr>
      <w:r>
        <w:rPr>
          <w:rStyle w:val="FootnoteReference"/>
        </w:rPr>
        <w:footnoteRef/>
      </w:r>
      <w:r>
        <w:t xml:space="preserve"> </w:t>
      </w:r>
      <w:r w:rsidRPr="00A50FE0">
        <w:t>FACT SHEET: President Biden Announces Increased Vaccine Supply, Initial Launch of the Federal Retail Pharmacy Program, and Expansion of FEMA Reimbursement to States</w:t>
      </w:r>
      <w:r>
        <w:t xml:space="preserve">. URL: </w:t>
      </w:r>
      <w:hyperlink r:id="rId3" w:history="1">
        <w:r w:rsidRPr="00E0206D">
          <w:rPr>
            <w:rStyle w:val="Hyperlink"/>
          </w:rPr>
          <w:t>https://www.whitehouse.gov/briefing-room/statements-releases/2021/02/02/fact-sheet-president-biden-announces-increased-vaccine-supply-initial-launch-of-the-federal-retail-pharmacy-program-and-expansion-of-fema-reimbursement-to-states/</w:t>
        </w:r>
      </w:hyperlink>
      <w:r>
        <w:t>.</w:t>
      </w:r>
    </w:p>
  </w:footnote>
  <w:footnote w:id="4">
    <w:p w14:paraId="1009D157" w14:textId="39FCA86E" w:rsidR="00030A63" w:rsidRDefault="00030A63">
      <w:pPr>
        <w:pStyle w:val="FootnoteText"/>
      </w:pPr>
      <w:r>
        <w:rPr>
          <w:rStyle w:val="FootnoteReference"/>
        </w:rPr>
        <w:footnoteRef/>
      </w:r>
      <w:r>
        <w:t xml:space="preserve"> King County Forecast Council Resolution KCFC2021-01. URL: </w:t>
      </w:r>
      <w:hyperlink r:id="rId4" w:history="1">
        <w:r w:rsidRPr="00886F09">
          <w:rPr>
            <w:rStyle w:val="Hyperlink"/>
          </w:rPr>
          <w:t>https://mkcclegisearch.kingcounty.gov/LegislationDetail.aspx?ID=4818739&amp;GUID=77872CF5-EFF8-4C06-9E44-2EE186ADA052</w:t>
        </w:r>
      </w:hyperlink>
      <w:r>
        <w:t xml:space="preserve">. </w:t>
      </w:r>
    </w:p>
  </w:footnote>
  <w:footnote w:id="5">
    <w:p w14:paraId="472F1EBF" w14:textId="205CF591" w:rsidR="00030A63" w:rsidRDefault="00030A63">
      <w:pPr>
        <w:pStyle w:val="FootnoteText"/>
      </w:pPr>
      <w:r>
        <w:rPr>
          <w:rStyle w:val="FootnoteReference"/>
        </w:rPr>
        <w:footnoteRef/>
      </w:r>
      <w:r>
        <w:t xml:space="preserve"> King County Report </w:t>
      </w:r>
      <w:r w:rsidRPr="004C0AF8">
        <w:t>2021-RPT0033</w:t>
      </w:r>
      <w:r>
        <w:t>.</w:t>
      </w:r>
    </w:p>
  </w:footnote>
  <w:footnote w:id="6">
    <w:p w14:paraId="25293896" w14:textId="2B872CC7" w:rsidR="00030A63" w:rsidRDefault="00030A63">
      <w:pPr>
        <w:pStyle w:val="FootnoteText"/>
      </w:pPr>
      <w:r>
        <w:rPr>
          <w:rStyle w:val="FootnoteReference"/>
        </w:rPr>
        <w:footnoteRef/>
      </w:r>
      <w:r>
        <w:t xml:space="preserve"> </w:t>
      </w:r>
      <w:hyperlink r:id="rId5" w:history="1">
        <w:r w:rsidRPr="008B3F34">
          <w:rPr>
            <w:rStyle w:val="Hyperlink"/>
          </w:rPr>
          <w:t>http://mrsc.org/Home/Stay-Informed/MRSC-Insight/March-2021/The-Status-of-Drug-Possession-in-Washington-State.aspx</w:t>
        </w:r>
      </w:hyperlink>
      <w:r>
        <w:t>.</w:t>
      </w:r>
    </w:p>
  </w:footnote>
  <w:footnote w:id="7">
    <w:p w14:paraId="384FBD9F" w14:textId="246AA9D0" w:rsidR="00030A63" w:rsidRDefault="00030A63" w:rsidP="001D4672">
      <w:pPr>
        <w:pStyle w:val="FootnoteText"/>
      </w:pPr>
      <w:r>
        <w:rPr>
          <w:rStyle w:val="FootnoteReference"/>
        </w:rPr>
        <w:footnoteRef/>
      </w:r>
      <w:r>
        <w:t xml:space="preserve"> H.R. 1319 – 117</w:t>
      </w:r>
      <w:r w:rsidRPr="00644D45">
        <w:rPr>
          <w:vertAlign w:val="superscript"/>
        </w:rPr>
        <w:t>th</w:t>
      </w:r>
      <w:r>
        <w:t xml:space="preserve"> Congress. URL: </w:t>
      </w:r>
      <w:hyperlink r:id="rId6" w:history="1">
        <w:r w:rsidRPr="00886F09">
          <w:rPr>
            <w:rStyle w:val="Hyperlink"/>
          </w:rPr>
          <w:t>https://www.congress.gov/bill/117th-congress/house-bill/1319</w:t>
        </w:r>
      </w:hyperlink>
      <w:r>
        <w:t>.</w:t>
      </w:r>
    </w:p>
  </w:footnote>
  <w:footnote w:id="8">
    <w:p w14:paraId="7A69F200" w14:textId="37ACF1B5" w:rsidR="00030A63" w:rsidRDefault="00030A63">
      <w:pPr>
        <w:pStyle w:val="FootnoteText"/>
      </w:pPr>
      <w:r>
        <w:rPr>
          <w:rStyle w:val="FootnoteReference"/>
        </w:rPr>
        <w:footnoteRef/>
      </w:r>
      <w:r>
        <w:t xml:space="preserve"> Ordinance 19265 Section 2 ER3.</w:t>
      </w:r>
    </w:p>
  </w:footnote>
  <w:footnote w:id="9">
    <w:p w14:paraId="1A434C01" w14:textId="432EEE70" w:rsidR="00030A63" w:rsidRDefault="00030A63">
      <w:pPr>
        <w:pStyle w:val="FootnoteText"/>
      </w:pPr>
      <w:r>
        <w:rPr>
          <w:rStyle w:val="FootnoteReference"/>
        </w:rPr>
        <w:footnoteRef/>
      </w:r>
      <w:r>
        <w:t xml:space="preserve"> </w:t>
      </w:r>
      <w:hyperlink r:id="rId7" w:history="1">
        <w:r w:rsidRPr="00FE5D16">
          <w:rPr>
            <w:rStyle w:val="Hyperlink"/>
          </w:rPr>
          <w:t>https://www.kingcounty.gov/elected/executive/equity-social-justice/Coalition-Against-Hate-And-Bias.aspx</w:t>
        </w:r>
      </w:hyperlink>
      <w:r>
        <w:t>.</w:t>
      </w:r>
    </w:p>
  </w:footnote>
  <w:footnote w:id="10">
    <w:p w14:paraId="386BDA1B" w14:textId="103B32CA" w:rsidR="00030A63" w:rsidRDefault="00030A63">
      <w:pPr>
        <w:pStyle w:val="FootnoteText"/>
      </w:pPr>
      <w:r>
        <w:rPr>
          <w:rStyle w:val="FootnoteReference"/>
        </w:rPr>
        <w:footnoteRef/>
      </w:r>
      <w:r>
        <w:t xml:space="preserve"> (1) </w:t>
      </w:r>
      <w:r w:rsidRPr="001055E9">
        <w:t>COVID-19 Community Response Fund Alliance</w:t>
      </w:r>
      <w:r>
        <w:t xml:space="preserve">; (2) </w:t>
      </w:r>
      <w:r w:rsidRPr="001055E9">
        <w:t>Chinese Information and Service Center (CISC)</w:t>
      </w:r>
      <w:r>
        <w:t xml:space="preserve">; (3) </w:t>
      </w:r>
      <w:r w:rsidRPr="001055E9">
        <w:t>Eastside for All</w:t>
      </w:r>
      <w:r>
        <w:t xml:space="preserve">; (4) </w:t>
      </w:r>
      <w:r w:rsidRPr="001055E9">
        <w:t>Muslim Community and Neighborhood Association</w:t>
      </w:r>
      <w:r>
        <w:t xml:space="preserve">; (5) </w:t>
      </w:r>
      <w:r w:rsidRPr="001055E9">
        <w:t>Seattle Chinatown International District Preservation and Development Authority</w:t>
      </w:r>
      <w:r>
        <w:t xml:space="preserve">; (6) </w:t>
      </w:r>
      <w:r w:rsidRPr="001055E9">
        <w:t>United Indians of All Tribes Foundation</w:t>
      </w:r>
      <w:r>
        <w:t xml:space="preserve">; (7) </w:t>
      </w:r>
      <w:r w:rsidRPr="001055E9">
        <w:t>Vietnamese American Community of Seattle Snohomish-King Counties</w:t>
      </w:r>
      <w:r>
        <w:t xml:space="preserve">; and (8) </w:t>
      </w:r>
      <w:r w:rsidRPr="001055E9">
        <w:t>Matthew Echohawk-Hayashi, Headwater People</w:t>
      </w:r>
      <w:r>
        <w:t>.</w:t>
      </w:r>
    </w:p>
  </w:footnote>
  <w:footnote w:id="11">
    <w:p w14:paraId="5F51A97D" w14:textId="72B602A2" w:rsidR="00030A63" w:rsidRDefault="00030A63">
      <w:pPr>
        <w:pStyle w:val="FootnoteText"/>
      </w:pPr>
      <w:r>
        <w:rPr>
          <w:rStyle w:val="FootnoteReference"/>
        </w:rPr>
        <w:footnoteRef/>
      </w:r>
      <w:r>
        <w:t xml:space="preserve"> Ordinance 19210 Section 69 Proviso P1.</w:t>
      </w:r>
    </w:p>
  </w:footnote>
  <w:footnote w:id="12">
    <w:p w14:paraId="4EC9ADA6" w14:textId="026D838F" w:rsidR="00030A63" w:rsidRDefault="00030A63">
      <w:pPr>
        <w:pStyle w:val="FootnoteText"/>
      </w:pPr>
      <w:r>
        <w:rPr>
          <w:rStyle w:val="FootnoteReference"/>
        </w:rPr>
        <w:footnoteRef/>
      </w:r>
      <w:r>
        <w:t xml:space="preserve"> </w:t>
      </w:r>
      <w:r w:rsidRPr="00CF5C4E">
        <w:t>King County’s Principle for Equitable Vaccine Delivery</w:t>
      </w:r>
      <w:r>
        <w:t xml:space="preserve">. URL: </w:t>
      </w:r>
      <w:hyperlink r:id="rId8" w:history="1">
        <w:r w:rsidRPr="00FE5D16">
          <w:rPr>
            <w:rStyle w:val="Hyperlink"/>
          </w:rPr>
          <w:t>https://kingcounty.gov/depts/health/covid-19/~/media/depts/health/communicable-diseases/documents/C19/king-county-principles-vaccine-delivery.ashx</w:t>
        </w:r>
      </w:hyperlink>
      <w:r>
        <w:t xml:space="preserve">. </w:t>
      </w:r>
    </w:p>
  </w:footnote>
  <w:footnote w:id="13">
    <w:p w14:paraId="5A912A9B" w14:textId="0647DC74" w:rsidR="00030A63" w:rsidRDefault="00030A63" w:rsidP="009811CC">
      <w:pPr>
        <w:pStyle w:val="FootnoteText"/>
      </w:pPr>
      <w:r>
        <w:rPr>
          <w:rStyle w:val="FootnoteReference"/>
        </w:rPr>
        <w:footnoteRef/>
      </w:r>
      <w:r>
        <w:t xml:space="preserve"> 2021-2022 ESHB 1332 would require county treasurers to grant a deferral of taxes due in 2021 via the establishment of a payment plan for qualifying businesses. To qualify, a business must demonstrate a loss of at least 25 percent of revenue for calendar year 2020 compared to calendar year 2019. A business must request a deferral to the county treasurer by April 30, 2021 using forms developed by the Department of Revenue. Penalties and interest are not be applied to taxes due under the deferral payment plan so long as the terms of the payment plan are fully met. As of April 11, 2021, the bill was passed by both chambers in the legislature.</w:t>
      </w:r>
    </w:p>
  </w:footnote>
  <w:footnote w:id="14">
    <w:p w14:paraId="539C1F8C" w14:textId="46174A47" w:rsidR="00030A63" w:rsidRDefault="00030A63">
      <w:pPr>
        <w:pStyle w:val="FootnoteText"/>
      </w:pPr>
      <w:r>
        <w:rPr>
          <w:rStyle w:val="FootnoteReference"/>
        </w:rPr>
        <w:footnoteRef/>
      </w:r>
      <w:r>
        <w:t xml:space="preserve"> Ordinance </w:t>
      </w:r>
      <w:r w:rsidRPr="00855281">
        <w:t>19221</w:t>
      </w:r>
      <w:r>
        <w:t>, passed on January5, 2021.</w:t>
      </w:r>
    </w:p>
  </w:footnote>
  <w:footnote w:id="15">
    <w:p w14:paraId="54929E3F" w14:textId="59F9B378" w:rsidR="00030A63" w:rsidRDefault="00030A63">
      <w:pPr>
        <w:pStyle w:val="FootnoteText"/>
      </w:pPr>
      <w:r>
        <w:rPr>
          <w:rStyle w:val="FootnoteReference"/>
        </w:rPr>
        <w:footnoteRef/>
      </w:r>
      <w:r>
        <w:t xml:space="preserve"> Proposed Ordinance 2021-0155 was introduced and referred at the April 6, 2021 Council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D1ED" w14:textId="3546A192" w:rsidR="00030A63" w:rsidRDefault="00030A63" w:rsidP="00C75025">
    <w:pPr>
      <w:jc w:val="center"/>
    </w:pPr>
    <w:r>
      <w:rPr>
        <w:noProof/>
        <w:lang w:eastAsia="ko-KR"/>
      </w:rPr>
      <w:drawing>
        <wp:inline distT="0" distB="0" distL="0" distR="0" wp14:anchorId="139565D6" wp14:editId="65706D7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164641C" w14:textId="77777777" w:rsidR="00030A63" w:rsidRPr="003B03EF" w:rsidRDefault="00030A63" w:rsidP="00C75025">
    <w:pPr>
      <w:jc w:val="center"/>
      <w:rPr>
        <w:rFonts w:ascii="Arial" w:hAnsi="Arial"/>
        <w:szCs w:val="22"/>
      </w:rPr>
    </w:pPr>
  </w:p>
  <w:p w14:paraId="63617F67" w14:textId="77777777" w:rsidR="00030A63" w:rsidRDefault="00030A63" w:rsidP="00C75025">
    <w:pPr>
      <w:jc w:val="center"/>
      <w:rPr>
        <w:rFonts w:ascii="Verdana" w:hAnsi="Verdana"/>
        <w:b/>
        <w:sz w:val="28"/>
        <w:szCs w:val="28"/>
      </w:rPr>
    </w:pPr>
    <w:r>
      <w:rPr>
        <w:rFonts w:ascii="Verdana" w:hAnsi="Verdana"/>
        <w:b/>
        <w:sz w:val="28"/>
        <w:szCs w:val="28"/>
      </w:rPr>
      <w:t>Metropolitan King County Council</w:t>
    </w:r>
  </w:p>
  <w:p w14:paraId="6CE3F4B1" w14:textId="10EEDB10" w:rsidR="00030A63" w:rsidRDefault="00030A63" w:rsidP="00900FDD">
    <w:pPr>
      <w:jc w:val="center"/>
      <w:rPr>
        <w:rFonts w:ascii="Verdana" w:hAnsi="Verdana"/>
        <w:b/>
        <w:sz w:val="28"/>
        <w:szCs w:val="28"/>
      </w:rPr>
    </w:pPr>
    <w:r>
      <w:rPr>
        <w:rFonts w:ascii="Verdana" w:hAnsi="Verdana"/>
        <w:b/>
        <w:sz w:val="28"/>
        <w:szCs w:val="28"/>
      </w:rPr>
      <w:t>Budget and Fiscal Management Committee</w:t>
    </w:r>
  </w:p>
  <w:p w14:paraId="3656A48B" w14:textId="77777777" w:rsidR="00030A63" w:rsidRPr="004A1D48" w:rsidRDefault="00030A63" w:rsidP="00900FDD">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148"/>
    <w:multiLevelType w:val="hybridMultilevel"/>
    <w:tmpl w:val="A1D4D610"/>
    <w:lvl w:ilvl="0" w:tplc="77E64B28">
      <w:start w:val="202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097"/>
    <w:multiLevelType w:val="hybridMultilevel"/>
    <w:tmpl w:val="D62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4086"/>
    <w:multiLevelType w:val="hybridMultilevel"/>
    <w:tmpl w:val="9B8A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628"/>
    <w:multiLevelType w:val="hybridMultilevel"/>
    <w:tmpl w:val="2A46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51FB"/>
    <w:multiLevelType w:val="hybridMultilevel"/>
    <w:tmpl w:val="AC5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E788F"/>
    <w:multiLevelType w:val="hybridMultilevel"/>
    <w:tmpl w:val="8D9AD8AA"/>
    <w:lvl w:ilvl="0" w:tplc="0409000F">
      <w:start w:val="1"/>
      <w:numFmt w:val="decimal"/>
      <w:lvlText w:val="%1."/>
      <w:lvlJc w:val="left"/>
      <w:pPr>
        <w:ind w:left="-108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7" w15:restartNumberingAfterBreak="0">
    <w:nsid w:val="11006E62"/>
    <w:multiLevelType w:val="hybridMultilevel"/>
    <w:tmpl w:val="0D4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67D0"/>
    <w:multiLevelType w:val="hybridMultilevel"/>
    <w:tmpl w:val="B14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7B0F"/>
    <w:multiLevelType w:val="hybridMultilevel"/>
    <w:tmpl w:val="721C3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39F49A9"/>
    <w:multiLevelType w:val="hybridMultilevel"/>
    <w:tmpl w:val="589C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94FA8"/>
    <w:multiLevelType w:val="hybridMultilevel"/>
    <w:tmpl w:val="35C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56FF9"/>
    <w:multiLevelType w:val="hybridMultilevel"/>
    <w:tmpl w:val="CA5E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65AC"/>
    <w:multiLevelType w:val="hybridMultilevel"/>
    <w:tmpl w:val="787835C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641B"/>
    <w:multiLevelType w:val="hybridMultilevel"/>
    <w:tmpl w:val="2F483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6B1436"/>
    <w:multiLevelType w:val="hybridMultilevel"/>
    <w:tmpl w:val="2A4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0189A"/>
    <w:multiLevelType w:val="hybridMultilevel"/>
    <w:tmpl w:val="12D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4283F"/>
    <w:multiLevelType w:val="hybridMultilevel"/>
    <w:tmpl w:val="557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C7691"/>
    <w:multiLevelType w:val="hybridMultilevel"/>
    <w:tmpl w:val="39FA7D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C3299"/>
    <w:multiLevelType w:val="hybridMultilevel"/>
    <w:tmpl w:val="874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A7F2E"/>
    <w:multiLevelType w:val="hybridMultilevel"/>
    <w:tmpl w:val="9CFE4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E50993"/>
    <w:multiLevelType w:val="hybridMultilevel"/>
    <w:tmpl w:val="F0C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0945"/>
    <w:multiLevelType w:val="hybridMultilevel"/>
    <w:tmpl w:val="80106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02414"/>
    <w:multiLevelType w:val="hybridMultilevel"/>
    <w:tmpl w:val="77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106EF"/>
    <w:multiLevelType w:val="hybridMultilevel"/>
    <w:tmpl w:val="840C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42A65"/>
    <w:multiLevelType w:val="hybridMultilevel"/>
    <w:tmpl w:val="5C8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03DAB"/>
    <w:multiLevelType w:val="hybridMultilevel"/>
    <w:tmpl w:val="37A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44666"/>
    <w:multiLevelType w:val="hybridMultilevel"/>
    <w:tmpl w:val="0B14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00766"/>
    <w:multiLevelType w:val="hybridMultilevel"/>
    <w:tmpl w:val="32F0A2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F6196"/>
    <w:multiLevelType w:val="hybridMultilevel"/>
    <w:tmpl w:val="1CA68496"/>
    <w:lvl w:ilvl="0" w:tplc="48CE9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296FFA"/>
    <w:multiLevelType w:val="hybridMultilevel"/>
    <w:tmpl w:val="37B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743D1"/>
    <w:multiLevelType w:val="hybridMultilevel"/>
    <w:tmpl w:val="5E1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A7EEF"/>
    <w:multiLevelType w:val="hybridMultilevel"/>
    <w:tmpl w:val="D17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14A02"/>
    <w:multiLevelType w:val="hybridMultilevel"/>
    <w:tmpl w:val="CE82F0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210003"/>
    <w:multiLevelType w:val="multilevel"/>
    <w:tmpl w:val="81CA9DB4"/>
    <w:lvl w:ilvl="0">
      <w:start w:val="2021"/>
      <w:numFmt w:val="decimal"/>
      <w:lvlText w:val="%1"/>
      <w:lvlJc w:val="left"/>
      <w:pPr>
        <w:ind w:left="1155" w:hanging="1155"/>
      </w:pPr>
      <w:rPr>
        <w:rFonts w:hint="default"/>
      </w:rPr>
    </w:lvl>
    <w:lvl w:ilvl="1">
      <w:start w:val="2022"/>
      <w:numFmt w:val="decimal"/>
      <w:lvlText w:val="%1-%2"/>
      <w:lvlJc w:val="left"/>
      <w:pPr>
        <w:ind w:left="1155" w:hanging="1155"/>
      </w:pPr>
      <w:rPr>
        <w:rFonts w:hint="default"/>
        <w:b/>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12"/>
  </w:num>
  <w:num w:numId="4">
    <w:abstractNumId w:val="3"/>
  </w:num>
  <w:num w:numId="5">
    <w:abstractNumId w:val="35"/>
  </w:num>
  <w:num w:numId="6">
    <w:abstractNumId w:val="11"/>
  </w:num>
  <w:num w:numId="7">
    <w:abstractNumId w:val="16"/>
  </w:num>
  <w:num w:numId="8">
    <w:abstractNumId w:val="8"/>
  </w:num>
  <w:num w:numId="9">
    <w:abstractNumId w:val="4"/>
  </w:num>
  <w:num w:numId="10">
    <w:abstractNumId w:val="22"/>
  </w:num>
  <w:num w:numId="11">
    <w:abstractNumId w:val="26"/>
  </w:num>
  <w:num w:numId="12">
    <w:abstractNumId w:val="9"/>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7"/>
  </w:num>
  <w:num w:numId="20">
    <w:abstractNumId w:val="34"/>
  </w:num>
  <w:num w:numId="21">
    <w:abstractNumId w:val="24"/>
  </w:num>
  <w:num w:numId="22">
    <w:abstractNumId w:val="33"/>
  </w:num>
  <w:num w:numId="23">
    <w:abstractNumId w:val="1"/>
  </w:num>
  <w:num w:numId="24">
    <w:abstractNumId w:val="18"/>
  </w:num>
  <w:num w:numId="25">
    <w:abstractNumId w:val="23"/>
  </w:num>
  <w:num w:numId="26">
    <w:abstractNumId w:val="21"/>
  </w:num>
  <w:num w:numId="27">
    <w:abstractNumId w:val="31"/>
  </w:num>
  <w:num w:numId="28">
    <w:abstractNumId w:val="32"/>
  </w:num>
  <w:num w:numId="29">
    <w:abstractNumId w:val="0"/>
  </w:num>
  <w:num w:numId="30">
    <w:abstractNumId w:val="29"/>
  </w:num>
  <w:num w:numId="31">
    <w:abstractNumId w:val="7"/>
  </w:num>
  <w:num w:numId="32">
    <w:abstractNumId w:val="28"/>
  </w:num>
  <w:num w:numId="33">
    <w:abstractNumId w:val="15"/>
  </w:num>
  <w:num w:numId="34">
    <w:abstractNumId w:val="13"/>
  </w:num>
  <w:num w:numId="35">
    <w:abstractNumId w:val="2"/>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58B"/>
    <w:rsid w:val="00000C8A"/>
    <w:rsid w:val="00000F0A"/>
    <w:rsid w:val="000015DA"/>
    <w:rsid w:val="0000166A"/>
    <w:rsid w:val="00001F7C"/>
    <w:rsid w:val="00002407"/>
    <w:rsid w:val="00002565"/>
    <w:rsid w:val="00002EFF"/>
    <w:rsid w:val="000038DD"/>
    <w:rsid w:val="000048A8"/>
    <w:rsid w:val="00004E4C"/>
    <w:rsid w:val="00005440"/>
    <w:rsid w:val="000054BC"/>
    <w:rsid w:val="0000661A"/>
    <w:rsid w:val="00006AAA"/>
    <w:rsid w:val="00007170"/>
    <w:rsid w:val="000079A1"/>
    <w:rsid w:val="00007CC1"/>
    <w:rsid w:val="00010DC4"/>
    <w:rsid w:val="00011320"/>
    <w:rsid w:val="00011550"/>
    <w:rsid w:val="00011563"/>
    <w:rsid w:val="00011AA6"/>
    <w:rsid w:val="00012770"/>
    <w:rsid w:val="00012A99"/>
    <w:rsid w:val="000138DB"/>
    <w:rsid w:val="00014584"/>
    <w:rsid w:val="00016751"/>
    <w:rsid w:val="00016BF8"/>
    <w:rsid w:val="000170FA"/>
    <w:rsid w:val="000172AB"/>
    <w:rsid w:val="000172B4"/>
    <w:rsid w:val="0001760A"/>
    <w:rsid w:val="000179BF"/>
    <w:rsid w:val="00020041"/>
    <w:rsid w:val="0002045D"/>
    <w:rsid w:val="00020A63"/>
    <w:rsid w:val="00020BE1"/>
    <w:rsid w:val="00020C96"/>
    <w:rsid w:val="00020FEE"/>
    <w:rsid w:val="000219D7"/>
    <w:rsid w:val="00021D5B"/>
    <w:rsid w:val="00021FB0"/>
    <w:rsid w:val="00022EBC"/>
    <w:rsid w:val="00022EE3"/>
    <w:rsid w:val="0002302F"/>
    <w:rsid w:val="000231B1"/>
    <w:rsid w:val="000231C7"/>
    <w:rsid w:val="0002387D"/>
    <w:rsid w:val="000238D0"/>
    <w:rsid w:val="00023DAC"/>
    <w:rsid w:val="00024138"/>
    <w:rsid w:val="00024B12"/>
    <w:rsid w:val="0002551E"/>
    <w:rsid w:val="0002555E"/>
    <w:rsid w:val="000256F2"/>
    <w:rsid w:val="0002610E"/>
    <w:rsid w:val="000266F6"/>
    <w:rsid w:val="00026C75"/>
    <w:rsid w:val="00027224"/>
    <w:rsid w:val="000279FC"/>
    <w:rsid w:val="00027A55"/>
    <w:rsid w:val="00030123"/>
    <w:rsid w:val="000308DD"/>
    <w:rsid w:val="00030A63"/>
    <w:rsid w:val="00030AAB"/>
    <w:rsid w:val="000311D8"/>
    <w:rsid w:val="000315B2"/>
    <w:rsid w:val="00031CB1"/>
    <w:rsid w:val="00031D70"/>
    <w:rsid w:val="00031E7D"/>
    <w:rsid w:val="0003207F"/>
    <w:rsid w:val="000321D8"/>
    <w:rsid w:val="0003226A"/>
    <w:rsid w:val="00032FCD"/>
    <w:rsid w:val="000333D7"/>
    <w:rsid w:val="000333DA"/>
    <w:rsid w:val="00033BF8"/>
    <w:rsid w:val="000351B5"/>
    <w:rsid w:val="00035BD7"/>
    <w:rsid w:val="0003652E"/>
    <w:rsid w:val="00037817"/>
    <w:rsid w:val="0004015D"/>
    <w:rsid w:val="00040B72"/>
    <w:rsid w:val="00040EEF"/>
    <w:rsid w:val="00041337"/>
    <w:rsid w:val="0004148E"/>
    <w:rsid w:val="00041781"/>
    <w:rsid w:val="000421CC"/>
    <w:rsid w:val="0004254F"/>
    <w:rsid w:val="00043291"/>
    <w:rsid w:val="000440AA"/>
    <w:rsid w:val="000449CE"/>
    <w:rsid w:val="00044C41"/>
    <w:rsid w:val="0004549A"/>
    <w:rsid w:val="00045F1E"/>
    <w:rsid w:val="000460E7"/>
    <w:rsid w:val="00046400"/>
    <w:rsid w:val="00046824"/>
    <w:rsid w:val="00046F8A"/>
    <w:rsid w:val="000470FF"/>
    <w:rsid w:val="000504D1"/>
    <w:rsid w:val="00051AF0"/>
    <w:rsid w:val="00051B0A"/>
    <w:rsid w:val="0005201B"/>
    <w:rsid w:val="0005280C"/>
    <w:rsid w:val="000533AF"/>
    <w:rsid w:val="000550F3"/>
    <w:rsid w:val="0005523C"/>
    <w:rsid w:val="000553F5"/>
    <w:rsid w:val="00055B9A"/>
    <w:rsid w:val="00055C9D"/>
    <w:rsid w:val="000561A6"/>
    <w:rsid w:val="00056C81"/>
    <w:rsid w:val="000577A3"/>
    <w:rsid w:val="00060235"/>
    <w:rsid w:val="00060D99"/>
    <w:rsid w:val="0006124B"/>
    <w:rsid w:val="00061676"/>
    <w:rsid w:val="0006193E"/>
    <w:rsid w:val="00061FA7"/>
    <w:rsid w:val="00062056"/>
    <w:rsid w:val="00063E46"/>
    <w:rsid w:val="0006578F"/>
    <w:rsid w:val="000657A4"/>
    <w:rsid w:val="000666A0"/>
    <w:rsid w:val="00066CEA"/>
    <w:rsid w:val="000674FF"/>
    <w:rsid w:val="0006753F"/>
    <w:rsid w:val="0007017E"/>
    <w:rsid w:val="00070182"/>
    <w:rsid w:val="00070A7F"/>
    <w:rsid w:val="000718BC"/>
    <w:rsid w:val="000722EA"/>
    <w:rsid w:val="000736F6"/>
    <w:rsid w:val="000741C0"/>
    <w:rsid w:val="000742C4"/>
    <w:rsid w:val="000742FC"/>
    <w:rsid w:val="00074A56"/>
    <w:rsid w:val="00075212"/>
    <w:rsid w:val="00075244"/>
    <w:rsid w:val="00076357"/>
    <w:rsid w:val="000766A2"/>
    <w:rsid w:val="00076F58"/>
    <w:rsid w:val="00077D18"/>
    <w:rsid w:val="00080295"/>
    <w:rsid w:val="00080E46"/>
    <w:rsid w:val="00081382"/>
    <w:rsid w:val="000813A0"/>
    <w:rsid w:val="00082009"/>
    <w:rsid w:val="0008248F"/>
    <w:rsid w:val="0008325A"/>
    <w:rsid w:val="00083A2C"/>
    <w:rsid w:val="00084108"/>
    <w:rsid w:val="00084625"/>
    <w:rsid w:val="0008511B"/>
    <w:rsid w:val="0008512D"/>
    <w:rsid w:val="000864B8"/>
    <w:rsid w:val="00086A9B"/>
    <w:rsid w:val="000871A3"/>
    <w:rsid w:val="000879A8"/>
    <w:rsid w:val="00087B30"/>
    <w:rsid w:val="00087BF6"/>
    <w:rsid w:val="000907F1"/>
    <w:rsid w:val="00090E32"/>
    <w:rsid w:val="000913B6"/>
    <w:rsid w:val="000917F9"/>
    <w:rsid w:val="000930A2"/>
    <w:rsid w:val="00093E2E"/>
    <w:rsid w:val="000940FB"/>
    <w:rsid w:val="00094B96"/>
    <w:rsid w:val="00094F36"/>
    <w:rsid w:val="000956D8"/>
    <w:rsid w:val="00095A14"/>
    <w:rsid w:val="000967D1"/>
    <w:rsid w:val="000972BA"/>
    <w:rsid w:val="00097628"/>
    <w:rsid w:val="000976A4"/>
    <w:rsid w:val="00097E21"/>
    <w:rsid w:val="00097FCF"/>
    <w:rsid w:val="000A0800"/>
    <w:rsid w:val="000A0835"/>
    <w:rsid w:val="000A0A31"/>
    <w:rsid w:val="000A20F6"/>
    <w:rsid w:val="000A26BF"/>
    <w:rsid w:val="000A3C86"/>
    <w:rsid w:val="000A4410"/>
    <w:rsid w:val="000A4A4E"/>
    <w:rsid w:val="000A4AC3"/>
    <w:rsid w:val="000A4CB2"/>
    <w:rsid w:val="000A4D47"/>
    <w:rsid w:val="000A4F10"/>
    <w:rsid w:val="000A5AE6"/>
    <w:rsid w:val="000A5F9C"/>
    <w:rsid w:val="000A5FD0"/>
    <w:rsid w:val="000A61F6"/>
    <w:rsid w:val="000A66F8"/>
    <w:rsid w:val="000A7134"/>
    <w:rsid w:val="000A714D"/>
    <w:rsid w:val="000A71E9"/>
    <w:rsid w:val="000A73BE"/>
    <w:rsid w:val="000A78D8"/>
    <w:rsid w:val="000A7CCC"/>
    <w:rsid w:val="000A7E01"/>
    <w:rsid w:val="000B0291"/>
    <w:rsid w:val="000B1A3E"/>
    <w:rsid w:val="000B281B"/>
    <w:rsid w:val="000B297A"/>
    <w:rsid w:val="000B3172"/>
    <w:rsid w:val="000B4149"/>
    <w:rsid w:val="000B539A"/>
    <w:rsid w:val="000B650C"/>
    <w:rsid w:val="000B70C3"/>
    <w:rsid w:val="000C026E"/>
    <w:rsid w:val="000C20E2"/>
    <w:rsid w:val="000C299B"/>
    <w:rsid w:val="000C311D"/>
    <w:rsid w:val="000C31D0"/>
    <w:rsid w:val="000C3A34"/>
    <w:rsid w:val="000C4294"/>
    <w:rsid w:val="000C44B1"/>
    <w:rsid w:val="000C4BA4"/>
    <w:rsid w:val="000C4E99"/>
    <w:rsid w:val="000C4E9C"/>
    <w:rsid w:val="000C50BB"/>
    <w:rsid w:val="000C5C9B"/>
    <w:rsid w:val="000C6442"/>
    <w:rsid w:val="000C691F"/>
    <w:rsid w:val="000C6F99"/>
    <w:rsid w:val="000D0185"/>
    <w:rsid w:val="000D0260"/>
    <w:rsid w:val="000D077F"/>
    <w:rsid w:val="000D097E"/>
    <w:rsid w:val="000D0F7A"/>
    <w:rsid w:val="000D20AE"/>
    <w:rsid w:val="000D2886"/>
    <w:rsid w:val="000D42B6"/>
    <w:rsid w:val="000D4A15"/>
    <w:rsid w:val="000D5202"/>
    <w:rsid w:val="000D5A5E"/>
    <w:rsid w:val="000D5E85"/>
    <w:rsid w:val="000D6835"/>
    <w:rsid w:val="000D6C01"/>
    <w:rsid w:val="000D6C72"/>
    <w:rsid w:val="000D7A2F"/>
    <w:rsid w:val="000E0031"/>
    <w:rsid w:val="000E050B"/>
    <w:rsid w:val="000E0526"/>
    <w:rsid w:val="000E0684"/>
    <w:rsid w:val="000E090D"/>
    <w:rsid w:val="000E1BAB"/>
    <w:rsid w:val="000E1CD3"/>
    <w:rsid w:val="000E2E7D"/>
    <w:rsid w:val="000E3DFB"/>
    <w:rsid w:val="000E441E"/>
    <w:rsid w:val="000E476D"/>
    <w:rsid w:val="000E4781"/>
    <w:rsid w:val="000E5413"/>
    <w:rsid w:val="000E5A91"/>
    <w:rsid w:val="000E5F07"/>
    <w:rsid w:val="000E61F1"/>
    <w:rsid w:val="000E62E9"/>
    <w:rsid w:val="000E7AF6"/>
    <w:rsid w:val="000E7EFC"/>
    <w:rsid w:val="000F093B"/>
    <w:rsid w:val="000F0FDD"/>
    <w:rsid w:val="000F136B"/>
    <w:rsid w:val="000F1707"/>
    <w:rsid w:val="000F2445"/>
    <w:rsid w:val="000F29F5"/>
    <w:rsid w:val="000F41B5"/>
    <w:rsid w:val="000F44A0"/>
    <w:rsid w:val="000F4DCA"/>
    <w:rsid w:val="000F5BFE"/>
    <w:rsid w:val="000F5E4A"/>
    <w:rsid w:val="000F6957"/>
    <w:rsid w:val="00100A98"/>
    <w:rsid w:val="00100AEC"/>
    <w:rsid w:val="00103094"/>
    <w:rsid w:val="0010345F"/>
    <w:rsid w:val="00103DD5"/>
    <w:rsid w:val="001042E0"/>
    <w:rsid w:val="001042EA"/>
    <w:rsid w:val="00105382"/>
    <w:rsid w:val="001055E9"/>
    <w:rsid w:val="0010576B"/>
    <w:rsid w:val="00106179"/>
    <w:rsid w:val="001061AD"/>
    <w:rsid w:val="001062E7"/>
    <w:rsid w:val="0010686C"/>
    <w:rsid w:val="00106EE8"/>
    <w:rsid w:val="001074C3"/>
    <w:rsid w:val="00110015"/>
    <w:rsid w:val="0011048F"/>
    <w:rsid w:val="00110AC4"/>
    <w:rsid w:val="00111799"/>
    <w:rsid w:val="001138E5"/>
    <w:rsid w:val="00113B09"/>
    <w:rsid w:val="00113E5E"/>
    <w:rsid w:val="00114392"/>
    <w:rsid w:val="001149A6"/>
    <w:rsid w:val="00114B33"/>
    <w:rsid w:val="00116152"/>
    <w:rsid w:val="0011730F"/>
    <w:rsid w:val="0011740B"/>
    <w:rsid w:val="00117678"/>
    <w:rsid w:val="00117BE2"/>
    <w:rsid w:val="00117D3D"/>
    <w:rsid w:val="001206ED"/>
    <w:rsid w:val="001207F8"/>
    <w:rsid w:val="00120C62"/>
    <w:rsid w:val="001219A4"/>
    <w:rsid w:val="00121D0A"/>
    <w:rsid w:val="00122772"/>
    <w:rsid w:val="0012414A"/>
    <w:rsid w:val="0012474C"/>
    <w:rsid w:val="00124F50"/>
    <w:rsid w:val="0012573D"/>
    <w:rsid w:val="001262FC"/>
    <w:rsid w:val="00126322"/>
    <w:rsid w:val="0012654F"/>
    <w:rsid w:val="00130251"/>
    <w:rsid w:val="00130393"/>
    <w:rsid w:val="00131A4C"/>
    <w:rsid w:val="00131D0E"/>
    <w:rsid w:val="001320CB"/>
    <w:rsid w:val="0013237D"/>
    <w:rsid w:val="001325F3"/>
    <w:rsid w:val="0013277B"/>
    <w:rsid w:val="00132783"/>
    <w:rsid w:val="0013286C"/>
    <w:rsid w:val="00132C16"/>
    <w:rsid w:val="00132C1F"/>
    <w:rsid w:val="00132DFC"/>
    <w:rsid w:val="00132FA5"/>
    <w:rsid w:val="00133981"/>
    <w:rsid w:val="0013416B"/>
    <w:rsid w:val="0013486D"/>
    <w:rsid w:val="0013536B"/>
    <w:rsid w:val="0013537B"/>
    <w:rsid w:val="00136122"/>
    <w:rsid w:val="00136BF6"/>
    <w:rsid w:val="001370E8"/>
    <w:rsid w:val="00137469"/>
    <w:rsid w:val="00137B21"/>
    <w:rsid w:val="00137D6D"/>
    <w:rsid w:val="00140231"/>
    <w:rsid w:val="00140422"/>
    <w:rsid w:val="001404CF"/>
    <w:rsid w:val="00140D0F"/>
    <w:rsid w:val="00140D86"/>
    <w:rsid w:val="001419EF"/>
    <w:rsid w:val="00141B7A"/>
    <w:rsid w:val="001426ED"/>
    <w:rsid w:val="001428F7"/>
    <w:rsid w:val="00142E94"/>
    <w:rsid w:val="00142F7E"/>
    <w:rsid w:val="001440C8"/>
    <w:rsid w:val="001440E6"/>
    <w:rsid w:val="0014451B"/>
    <w:rsid w:val="00145D77"/>
    <w:rsid w:val="00146196"/>
    <w:rsid w:val="001463CF"/>
    <w:rsid w:val="00146DCE"/>
    <w:rsid w:val="00150641"/>
    <w:rsid w:val="001509B2"/>
    <w:rsid w:val="00150E44"/>
    <w:rsid w:val="0015229A"/>
    <w:rsid w:val="00152D09"/>
    <w:rsid w:val="00153067"/>
    <w:rsid w:val="0015340F"/>
    <w:rsid w:val="00153430"/>
    <w:rsid w:val="00153A13"/>
    <w:rsid w:val="00154277"/>
    <w:rsid w:val="00154330"/>
    <w:rsid w:val="00154951"/>
    <w:rsid w:val="00154E2E"/>
    <w:rsid w:val="00155B15"/>
    <w:rsid w:val="00156655"/>
    <w:rsid w:val="001571F2"/>
    <w:rsid w:val="00157334"/>
    <w:rsid w:val="00160A49"/>
    <w:rsid w:val="0016122F"/>
    <w:rsid w:val="0016166C"/>
    <w:rsid w:val="001619D6"/>
    <w:rsid w:val="00161BB1"/>
    <w:rsid w:val="00162479"/>
    <w:rsid w:val="00162E72"/>
    <w:rsid w:val="001634C2"/>
    <w:rsid w:val="00163A8C"/>
    <w:rsid w:val="00163CEC"/>
    <w:rsid w:val="00163DEF"/>
    <w:rsid w:val="0016552E"/>
    <w:rsid w:val="001658AC"/>
    <w:rsid w:val="00165A7F"/>
    <w:rsid w:val="00166774"/>
    <w:rsid w:val="00167396"/>
    <w:rsid w:val="001674A1"/>
    <w:rsid w:val="001678F7"/>
    <w:rsid w:val="00167CBD"/>
    <w:rsid w:val="001702C8"/>
    <w:rsid w:val="001704EA"/>
    <w:rsid w:val="0017118A"/>
    <w:rsid w:val="001716DC"/>
    <w:rsid w:val="001718C9"/>
    <w:rsid w:val="00171CBE"/>
    <w:rsid w:val="00171EB9"/>
    <w:rsid w:val="00171FE0"/>
    <w:rsid w:val="00172B62"/>
    <w:rsid w:val="0017351A"/>
    <w:rsid w:val="001738AC"/>
    <w:rsid w:val="00173D7C"/>
    <w:rsid w:val="00173D99"/>
    <w:rsid w:val="00174080"/>
    <w:rsid w:val="0017423F"/>
    <w:rsid w:val="00174BB6"/>
    <w:rsid w:val="00174FEE"/>
    <w:rsid w:val="00176CFE"/>
    <w:rsid w:val="00177734"/>
    <w:rsid w:val="00180FFA"/>
    <w:rsid w:val="0018197A"/>
    <w:rsid w:val="00182D0D"/>
    <w:rsid w:val="001835BD"/>
    <w:rsid w:val="00183EAB"/>
    <w:rsid w:val="00183F30"/>
    <w:rsid w:val="0018452A"/>
    <w:rsid w:val="001849FE"/>
    <w:rsid w:val="00184FA8"/>
    <w:rsid w:val="0018563A"/>
    <w:rsid w:val="00185D38"/>
    <w:rsid w:val="00185D47"/>
    <w:rsid w:val="00185F51"/>
    <w:rsid w:val="001860B7"/>
    <w:rsid w:val="00186281"/>
    <w:rsid w:val="00187935"/>
    <w:rsid w:val="00187B62"/>
    <w:rsid w:val="00187ECE"/>
    <w:rsid w:val="0019001E"/>
    <w:rsid w:val="00190D5A"/>
    <w:rsid w:val="00191047"/>
    <w:rsid w:val="001911A0"/>
    <w:rsid w:val="00191331"/>
    <w:rsid w:val="001913AD"/>
    <w:rsid w:val="001916A5"/>
    <w:rsid w:val="00192306"/>
    <w:rsid w:val="001924BB"/>
    <w:rsid w:val="00193FB9"/>
    <w:rsid w:val="00194359"/>
    <w:rsid w:val="00194997"/>
    <w:rsid w:val="00194CE5"/>
    <w:rsid w:val="00194F15"/>
    <w:rsid w:val="00194F77"/>
    <w:rsid w:val="001951A7"/>
    <w:rsid w:val="0019525F"/>
    <w:rsid w:val="00195414"/>
    <w:rsid w:val="0019583B"/>
    <w:rsid w:val="00195EC3"/>
    <w:rsid w:val="001969F5"/>
    <w:rsid w:val="00196D35"/>
    <w:rsid w:val="00197513"/>
    <w:rsid w:val="00197578"/>
    <w:rsid w:val="001A0365"/>
    <w:rsid w:val="001A0924"/>
    <w:rsid w:val="001A0BFD"/>
    <w:rsid w:val="001A1560"/>
    <w:rsid w:val="001A159C"/>
    <w:rsid w:val="001A1721"/>
    <w:rsid w:val="001A1D18"/>
    <w:rsid w:val="001A1F93"/>
    <w:rsid w:val="001A21E1"/>
    <w:rsid w:val="001A2421"/>
    <w:rsid w:val="001A2A64"/>
    <w:rsid w:val="001A2B41"/>
    <w:rsid w:val="001A2D88"/>
    <w:rsid w:val="001A3BDD"/>
    <w:rsid w:val="001A4670"/>
    <w:rsid w:val="001A4792"/>
    <w:rsid w:val="001A4D65"/>
    <w:rsid w:val="001A5603"/>
    <w:rsid w:val="001A5669"/>
    <w:rsid w:val="001A587B"/>
    <w:rsid w:val="001A69FC"/>
    <w:rsid w:val="001A7359"/>
    <w:rsid w:val="001A79D0"/>
    <w:rsid w:val="001A7D0B"/>
    <w:rsid w:val="001B0B2C"/>
    <w:rsid w:val="001B184F"/>
    <w:rsid w:val="001B37E9"/>
    <w:rsid w:val="001B390C"/>
    <w:rsid w:val="001B4E6F"/>
    <w:rsid w:val="001B5F05"/>
    <w:rsid w:val="001B65A3"/>
    <w:rsid w:val="001B6AF4"/>
    <w:rsid w:val="001B6C67"/>
    <w:rsid w:val="001B7023"/>
    <w:rsid w:val="001C0257"/>
    <w:rsid w:val="001C0284"/>
    <w:rsid w:val="001C0CD3"/>
    <w:rsid w:val="001C2028"/>
    <w:rsid w:val="001C254D"/>
    <w:rsid w:val="001C2686"/>
    <w:rsid w:val="001C26D9"/>
    <w:rsid w:val="001C28DF"/>
    <w:rsid w:val="001C2BFF"/>
    <w:rsid w:val="001C31AB"/>
    <w:rsid w:val="001C4B19"/>
    <w:rsid w:val="001C4EAE"/>
    <w:rsid w:val="001C599D"/>
    <w:rsid w:val="001C5FCC"/>
    <w:rsid w:val="001C650D"/>
    <w:rsid w:val="001C65D8"/>
    <w:rsid w:val="001C6829"/>
    <w:rsid w:val="001C6BC0"/>
    <w:rsid w:val="001C6C22"/>
    <w:rsid w:val="001C7F9C"/>
    <w:rsid w:val="001D0034"/>
    <w:rsid w:val="001D0111"/>
    <w:rsid w:val="001D0EE7"/>
    <w:rsid w:val="001D15FF"/>
    <w:rsid w:val="001D179D"/>
    <w:rsid w:val="001D200E"/>
    <w:rsid w:val="001D2567"/>
    <w:rsid w:val="001D2A7E"/>
    <w:rsid w:val="001D2BA3"/>
    <w:rsid w:val="001D2DDB"/>
    <w:rsid w:val="001D350B"/>
    <w:rsid w:val="001D396A"/>
    <w:rsid w:val="001D39ED"/>
    <w:rsid w:val="001D3B63"/>
    <w:rsid w:val="001D3D4E"/>
    <w:rsid w:val="001D4624"/>
    <w:rsid w:val="001D4672"/>
    <w:rsid w:val="001D4BBC"/>
    <w:rsid w:val="001D4C20"/>
    <w:rsid w:val="001D4D6B"/>
    <w:rsid w:val="001D525A"/>
    <w:rsid w:val="001D55EE"/>
    <w:rsid w:val="001D6FB9"/>
    <w:rsid w:val="001D7004"/>
    <w:rsid w:val="001D718E"/>
    <w:rsid w:val="001D7D89"/>
    <w:rsid w:val="001E014E"/>
    <w:rsid w:val="001E02DA"/>
    <w:rsid w:val="001E0DD3"/>
    <w:rsid w:val="001E0E59"/>
    <w:rsid w:val="001E1042"/>
    <w:rsid w:val="001E12DF"/>
    <w:rsid w:val="001E1CAC"/>
    <w:rsid w:val="001E2BAC"/>
    <w:rsid w:val="001E2FB1"/>
    <w:rsid w:val="001E457B"/>
    <w:rsid w:val="001E45BF"/>
    <w:rsid w:val="001E5D41"/>
    <w:rsid w:val="001E6331"/>
    <w:rsid w:val="001E672A"/>
    <w:rsid w:val="001E6DFB"/>
    <w:rsid w:val="001E7A70"/>
    <w:rsid w:val="001F018C"/>
    <w:rsid w:val="001F1B21"/>
    <w:rsid w:val="001F3179"/>
    <w:rsid w:val="001F3766"/>
    <w:rsid w:val="001F3996"/>
    <w:rsid w:val="001F4328"/>
    <w:rsid w:val="001F447F"/>
    <w:rsid w:val="001F4FC3"/>
    <w:rsid w:val="001F5169"/>
    <w:rsid w:val="001F5D6B"/>
    <w:rsid w:val="001F6119"/>
    <w:rsid w:val="001F624F"/>
    <w:rsid w:val="001F6C53"/>
    <w:rsid w:val="001F788C"/>
    <w:rsid w:val="001F7E27"/>
    <w:rsid w:val="00200183"/>
    <w:rsid w:val="00200185"/>
    <w:rsid w:val="002004E9"/>
    <w:rsid w:val="002005DF"/>
    <w:rsid w:val="00201498"/>
    <w:rsid w:val="002019C4"/>
    <w:rsid w:val="00201A26"/>
    <w:rsid w:val="00201C8E"/>
    <w:rsid w:val="002025FA"/>
    <w:rsid w:val="00202D9F"/>
    <w:rsid w:val="00203527"/>
    <w:rsid w:val="00203AEA"/>
    <w:rsid w:val="00204011"/>
    <w:rsid w:val="00204B9F"/>
    <w:rsid w:val="00205405"/>
    <w:rsid w:val="002054F9"/>
    <w:rsid w:val="002058D8"/>
    <w:rsid w:val="002066C3"/>
    <w:rsid w:val="002072C9"/>
    <w:rsid w:val="0020735A"/>
    <w:rsid w:val="002100B5"/>
    <w:rsid w:val="00210C14"/>
    <w:rsid w:val="00210E29"/>
    <w:rsid w:val="0021174F"/>
    <w:rsid w:val="0021268E"/>
    <w:rsid w:val="00212C08"/>
    <w:rsid w:val="00212FB1"/>
    <w:rsid w:val="00213171"/>
    <w:rsid w:val="00214E50"/>
    <w:rsid w:val="00215732"/>
    <w:rsid w:val="00216568"/>
    <w:rsid w:val="00216800"/>
    <w:rsid w:val="00216E3A"/>
    <w:rsid w:val="0021748B"/>
    <w:rsid w:val="00220282"/>
    <w:rsid w:val="00220AFF"/>
    <w:rsid w:val="00222587"/>
    <w:rsid w:val="00222A6E"/>
    <w:rsid w:val="00223040"/>
    <w:rsid w:val="0022410A"/>
    <w:rsid w:val="00224E2F"/>
    <w:rsid w:val="00224F9B"/>
    <w:rsid w:val="0022516C"/>
    <w:rsid w:val="002251FE"/>
    <w:rsid w:val="002257B6"/>
    <w:rsid w:val="00225D03"/>
    <w:rsid w:val="00226F74"/>
    <w:rsid w:val="00227E8A"/>
    <w:rsid w:val="0023016C"/>
    <w:rsid w:val="00230A23"/>
    <w:rsid w:val="00230AA7"/>
    <w:rsid w:val="00230B3D"/>
    <w:rsid w:val="002315C4"/>
    <w:rsid w:val="00231649"/>
    <w:rsid w:val="00231BAA"/>
    <w:rsid w:val="0023248F"/>
    <w:rsid w:val="002324B2"/>
    <w:rsid w:val="002327A2"/>
    <w:rsid w:val="00232AE7"/>
    <w:rsid w:val="00232B86"/>
    <w:rsid w:val="002333E7"/>
    <w:rsid w:val="00234216"/>
    <w:rsid w:val="00234580"/>
    <w:rsid w:val="002345A1"/>
    <w:rsid w:val="0023496D"/>
    <w:rsid w:val="002353C7"/>
    <w:rsid w:val="00235477"/>
    <w:rsid w:val="00236BA3"/>
    <w:rsid w:val="002379E0"/>
    <w:rsid w:val="00237C10"/>
    <w:rsid w:val="00237DCF"/>
    <w:rsid w:val="002402A2"/>
    <w:rsid w:val="002403F2"/>
    <w:rsid w:val="00240EB5"/>
    <w:rsid w:val="002413EE"/>
    <w:rsid w:val="00242AAD"/>
    <w:rsid w:val="00242AEF"/>
    <w:rsid w:val="00242B4A"/>
    <w:rsid w:val="00243C8C"/>
    <w:rsid w:val="00243CA5"/>
    <w:rsid w:val="00243CB5"/>
    <w:rsid w:val="00244145"/>
    <w:rsid w:val="002443A8"/>
    <w:rsid w:val="00244B7C"/>
    <w:rsid w:val="00246131"/>
    <w:rsid w:val="00246276"/>
    <w:rsid w:val="00247369"/>
    <w:rsid w:val="0024797C"/>
    <w:rsid w:val="00247A14"/>
    <w:rsid w:val="00247E30"/>
    <w:rsid w:val="00250071"/>
    <w:rsid w:val="002500B7"/>
    <w:rsid w:val="00250B96"/>
    <w:rsid w:val="00251853"/>
    <w:rsid w:val="00251FAC"/>
    <w:rsid w:val="00252236"/>
    <w:rsid w:val="00252522"/>
    <w:rsid w:val="00253303"/>
    <w:rsid w:val="00253433"/>
    <w:rsid w:val="00253767"/>
    <w:rsid w:val="00253903"/>
    <w:rsid w:val="00254100"/>
    <w:rsid w:val="0025456D"/>
    <w:rsid w:val="002545BD"/>
    <w:rsid w:val="00256832"/>
    <w:rsid w:val="00256903"/>
    <w:rsid w:val="00256B35"/>
    <w:rsid w:val="00257482"/>
    <w:rsid w:val="00257C7F"/>
    <w:rsid w:val="00257DA8"/>
    <w:rsid w:val="002613D7"/>
    <w:rsid w:val="00261493"/>
    <w:rsid w:val="00261750"/>
    <w:rsid w:val="00261E2C"/>
    <w:rsid w:val="00262068"/>
    <w:rsid w:val="002627A1"/>
    <w:rsid w:val="002630A4"/>
    <w:rsid w:val="0026334C"/>
    <w:rsid w:val="002647DA"/>
    <w:rsid w:val="00264BE1"/>
    <w:rsid w:val="002651DC"/>
    <w:rsid w:val="002656F0"/>
    <w:rsid w:val="00265939"/>
    <w:rsid w:val="00265D03"/>
    <w:rsid w:val="00265EB7"/>
    <w:rsid w:val="00266015"/>
    <w:rsid w:val="002663DF"/>
    <w:rsid w:val="002669F3"/>
    <w:rsid w:val="0026797B"/>
    <w:rsid w:val="00270328"/>
    <w:rsid w:val="00270412"/>
    <w:rsid w:val="00270739"/>
    <w:rsid w:val="00270FB9"/>
    <w:rsid w:val="0027108A"/>
    <w:rsid w:val="0027115F"/>
    <w:rsid w:val="00271358"/>
    <w:rsid w:val="002714E2"/>
    <w:rsid w:val="002716B0"/>
    <w:rsid w:val="00271E35"/>
    <w:rsid w:val="002720F5"/>
    <w:rsid w:val="002722EC"/>
    <w:rsid w:val="00272475"/>
    <w:rsid w:val="00275B58"/>
    <w:rsid w:val="00276402"/>
    <w:rsid w:val="00276879"/>
    <w:rsid w:val="00276A7C"/>
    <w:rsid w:val="00276EE4"/>
    <w:rsid w:val="00276FDA"/>
    <w:rsid w:val="00277BC6"/>
    <w:rsid w:val="0028171C"/>
    <w:rsid w:val="00281E31"/>
    <w:rsid w:val="0028252E"/>
    <w:rsid w:val="0028289F"/>
    <w:rsid w:val="00283483"/>
    <w:rsid w:val="00283B58"/>
    <w:rsid w:val="0028481A"/>
    <w:rsid w:val="00284C7C"/>
    <w:rsid w:val="002859EF"/>
    <w:rsid w:val="00285AF1"/>
    <w:rsid w:val="00286DCC"/>
    <w:rsid w:val="002903D8"/>
    <w:rsid w:val="0029050E"/>
    <w:rsid w:val="00290578"/>
    <w:rsid w:val="002909E0"/>
    <w:rsid w:val="00292465"/>
    <w:rsid w:val="00292824"/>
    <w:rsid w:val="00292DEC"/>
    <w:rsid w:val="00293B3F"/>
    <w:rsid w:val="00293B99"/>
    <w:rsid w:val="00293D02"/>
    <w:rsid w:val="00294222"/>
    <w:rsid w:val="00294DB7"/>
    <w:rsid w:val="00294DDD"/>
    <w:rsid w:val="00295023"/>
    <w:rsid w:val="002952A5"/>
    <w:rsid w:val="002953B6"/>
    <w:rsid w:val="00296373"/>
    <w:rsid w:val="00296690"/>
    <w:rsid w:val="0029702E"/>
    <w:rsid w:val="00297920"/>
    <w:rsid w:val="00297EF3"/>
    <w:rsid w:val="002A0ED8"/>
    <w:rsid w:val="002A1127"/>
    <w:rsid w:val="002A1228"/>
    <w:rsid w:val="002A13FF"/>
    <w:rsid w:val="002A161D"/>
    <w:rsid w:val="002A1800"/>
    <w:rsid w:val="002A2420"/>
    <w:rsid w:val="002A2526"/>
    <w:rsid w:val="002A2C8B"/>
    <w:rsid w:val="002A335D"/>
    <w:rsid w:val="002A3BDD"/>
    <w:rsid w:val="002A3E07"/>
    <w:rsid w:val="002A4206"/>
    <w:rsid w:val="002A5C58"/>
    <w:rsid w:val="002A5F93"/>
    <w:rsid w:val="002A6326"/>
    <w:rsid w:val="002A64E5"/>
    <w:rsid w:val="002A69FA"/>
    <w:rsid w:val="002B026C"/>
    <w:rsid w:val="002B0323"/>
    <w:rsid w:val="002B0E1F"/>
    <w:rsid w:val="002B1270"/>
    <w:rsid w:val="002B23F6"/>
    <w:rsid w:val="002B26FF"/>
    <w:rsid w:val="002B2F0D"/>
    <w:rsid w:val="002B376D"/>
    <w:rsid w:val="002B4A0C"/>
    <w:rsid w:val="002B4A71"/>
    <w:rsid w:val="002B513A"/>
    <w:rsid w:val="002B5CD5"/>
    <w:rsid w:val="002B69DE"/>
    <w:rsid w:val="002B6D49"/>
    <w:rsid w:val="002B718E"/>
    <w:rsid w:val="002B76A4"/>
    <w:rsid w:val="002B779C"/>
    <w:rsid w:val="002B77FD"/>
    <w:rsid w:val="002B7933"/>
    <w:rsid w:val="002B7D72"/>
    <w:rsid w:val="002B7E29"/>
    <w:rsid w:val="002C048D"/>
    <w:rsid w:val="002C13D3"/>
    <w:rsid w:val="002C1543"/>
    <w:rsid w:val="002C2835"/>
    <w:rsid w:val="002C42B2"/>
    <w:rsid w:val="002C4359"/>
    <w:rsid w:val="002C4642"/>
    <w:rsid w:val="002C4D38"/>
    <w:rsid w:val="002C52E0"/>
    <w:rsid w:val="002C569F"/>
    <w:rsid w:val="002C58B4"/>
    <w:rsid w:val="002C5935"/>
    <w:rsid w:val="002C7007"/>
    <w:rsid w:val="002C7C2A"/>
    <w:rsid w:val="002C7EB3"/>
    <w:rsid w:val="002D099C"/>
    <w:rsid w:val="002D1458"/>
    <w:rsid w:val="002D1993"/>
    <w:rsid w:val="002D2291"/>
    <w:rsid w:val="002D3CD0"/>
    <w:rsid w:val="002D487A"/>
    <w:rsid w:val="002D4D05"/>
    <w:rsid w:val="002D5147"/>
    <w:rsid w:val="002D5171"/>
    <w:rsid w:val="002D5F36"/>
    <w:rsid w:val="002D631B"/>
    <w:rsid w:val="002D6D64"/>
    <w:rsid w:val="002D70D1"/>
    <w:rsid w:val="002E0313"/>
    <w:rsid w:val="002E0EBA"/>
    <w:rsid w:val="002E182B"/>
    <w:rsid w:val="002E1E24"/>
    <w:rsid w:val="002E4059"/>
    <w:rsid w:val="002E4074"/>
    <w:rsid w:val="002E4150"/>
    <w:rsid w:val="002E4A86"/>
    <w:rsid w:val="002E4AAB"/>
    <w:rsid w:val="002E4B51"/>
    <w:rsid w:val="002E60A1"/>
    <w:rsid w:val="002E6164"/>
    <w:rsid w:val="002E61CB"/>
    <w:rsid w:val="002E6554"/>
    <w:rsid w:val="002E6838"/>
    <w:rsid w:val="002E71BD"/>
    <w:rsid w:val="002E7E1B"/>
    <w:rsid w:val="002F0989"/>
    <w:rsid w:val="002F225B"/>
    <w:rsid w:val="002F231E"/>
    <w:rsid w:val="002F385A"/>
    <w:rsid w:val="002F3DFD"/>
    <w:rsid w:val="002F3F58"/>
    <w:rsid w:val="002F5109"/>
    <w:rsid w:val="002F5647"/>
    <w:rsid w:val="002F5E2D"/>
    <w:rsid w:val="002F6129"/>
    <w:rsid w:val="002F721F"/>
    <w:rsid w:val="002F7EFE"/>
    <w:rsid w:val="003002EE"/>
    <w:rsid w:val="003003A2"/>
    <w:rsid w:val="00300E51"/>
    <w:rsid w:val="00301EF5"/>
    <w:rsid w:val="00302F3E"/>
    <w:rsid w:val="00303D74"/>
    <w:rsid w:val="003054F3"/>
    <w:rsid w:val="0030553A"/>
    <w:rsid w:val="0030553B"/>
    <w:rsid w:val="003058FA"/>
    <w:rsid w:val="00306199"/>
    <w:rsid w:val="00306680"/>
    <w:rsid w:val="003069E0"/>
    <w:rsid w:val="00306D60"/>
    <w:rsid w:val="00307581"/>
    <w:rsid w:val="00307D40"/>
    <w:rsid w:val="003106E4"/>
    <w:rsid w:val="00310915"/>
    <w:rsid w:val="00310A33"/>
    <w:rsid w:val="003110A1"/>
    <w:rsid w:val="00311CD5"/>
    <w:rsid w:val="00311E54"/>
    <w:rsid w:val="00313107"/>
    <w:rsid w:val="003149CE"/>
    <w:rsid w:val="00314AB1"/>
    <w:rsid w:val="0031514F"/>
    <w:rsid w:val="0031593D"/>
    <w:rsid w:val="00316ED9"/>
    <w:rsid w:val="003175F4"/>
    <w:rsid w:val="00317B59"/>
    <w:rsid w:val="00317C75"/>
    <w:rsid w:val="00317DC4"/>
    <w:rsid w:val="00317E51"/>
    <w:rsid w:val="00320097"/>
    <w:rsid w:val="00320297"/>
    <w:rsid w:val="00320365"/>
    <w:rsid w:val="00321185"/>
    <w:rsid w:val="00321882"/>
    <w:rsid w:val="003218B9"/>
    <w:rsid w:val="00321CDB"/>
    <w:rsid w:val="00322AA8"/>
    <w:rsid w:val="00324173"/>
    <w:rsid w:val="0032442C"/>
    <w:rsid w:val="003257D8"/>
    <w:rsid w:val="00325CA0"/>
    <w:rsid w:val="003260D6"/>
    <w:rsid w:val="003267EA"/>
    <w:rsid w:val="00326B27"/>
    <w:rsid w:val="00327189"/>
    <w:rsid w:val="0032788E"/>
    <w:rsid w:val="00327C0C"/>
    <w:rsid w:val="00330976"/>
    <w:rsid w:val="003309C2"/>
    <w:rsid w:val="0033101A"/>
    <w:rsid w:val="0033198D"/>
    <w:rsid w:val="00332122"/>
    <w:rsid w:val="00332D92"/>
    <w:rsid w:val="00333988"/>
    <w:rsid w:val="00334FEF"/>
    <w:rsid w:val="003351F0"/>
    <w:rsid w:val="00335F1F"/>
    <w:rsid w:val="00336560"/>
    <w:rsid w:val="00336929"/>
    <w:rsid w:val="00336EC6"/>
    <w:rsid w:val="00336F7E"/>
    <w:rsid w:val="00336FF7"/>
    <w:rsid w:val="003371A3"/>
    <w:rsid w:val="003371B5"/>
    <w:rsid w:val="003377D3"/>
    <w:rsid w:val="00337F55"/>
    <w:rsid w:val="00340029"/>
    <w:rsid w:val="003406EB"/>
    <w:rsid w:val="003414B1"/>
    <w:rsid w:val="0034168A"/>
    <w:rsid w:val="003416A6"/>
    <w:rsid w:val="00341CA5"/>
    <w:rsid w:val="00341E07"/>
    <w:rsid w:val="00342043"/>
    <w:rsid w:val="003429BC"/>
    <w:rsid w:val="00343549"/>
    <w:rsid w:val="00343A9E"/>
    <w:rsid w:val="00343FD9"/>
    <w:rsid w:val="0034484B"/>
    <w:rsid w:val="00344898"/>
    <w:rsid w:val="00345580"/>
    <w:rsid w:val="003459BF"/>
    <w:rsid w:val="00345E24"/>
    <w:rsid w:val="00346092"/>
    <w:rsid w:val="0034627D"/>
    <w:rsid w:val="00346649"/>
    <w:rsid w:val="0034676B"/>
    <w:rsid w:val="00346991"/>
    <w:rsid w:val="00347015"/>
    <w:rsid w:val="003473B6"/>
    <w:rsid w:val="00347DD1"/>
    <w:rsid w:val="00347F7B"/>
    <w:rsid w:val="00352383"/>
    <w:rsid w:val="00352485"/>
    <w:rsid w:val="00352503"/>
    <w:rsid w:val="00352E55"/>
    <w:rsid w:val="003531FC"/>
    <w:rsid w:val="003536EA"/>
    <w:rsid w:val="00353E27"/>
    <w:rsid w:val="00353F01"/>
    <w:rsid w:val="0035416B"/>
    <w:rsid w:val="0035449E"/>
    <w:rsid w:val="0035481B"/>
    <w:rsid w:val="00354E0E"/>
    <w:rsid w:val="00355552"/>
    <w:rsid w:val="00355729"/>
    <w:rsid w:val="00356901"/>
    <w:rsid w:val="00356C62"/>
    <w:rsid w:val="00356FD8"/>
    <w:rsid w:val="0035786B"/>
    <w:rsid w:val="0035787E"/>
    <w:rsid w:val="0036000A"/>
    <w:rsid w:val="0036051E"/>
    <w:rsid w:val="00361436"/>
    <w:rsid w:val="003616DB"/>
    <w:rsid w:val="00362EF8"/>
    <w:rsid w:val="00363CBA"/>
    <w:rsid w:val="00363E5E"/>
    <w:rsid w:val="00363E61"/>
    <w:rsid w:val="003648B8"/>
    <w:rsid w:val="00365B91"/>
    <w:rsid w:val="00365DAD"/>
    <w:rsid w:val="00365DC0"/>
    <w:rsid w:val="003665FB"/>
    <w:rsid w:val="003668A5"/>
    <w:rsid w:val="00366F46"/>
    <w:rsid w:val="00367E02"/>
    <w:rsid w:val="0037033A"/>
    <w:rsid w:val="003704DC"/>
    <w:rsid w:val="00370E95"/>
    <w:rsid w:val="003711A6"/>
    <w:rsid w:val="00372209"/>
    <w:rsid w:val="00372554"/>
    <w:rsid w:val="00372B38"/>
    <w:rsid w:val="00372B53"/>
    <w:rsid w:val="00372F8F"/>
    <w:rsid w:val="00373A3A"/>
    <w:rsid w:val="00373F95"/>
    <w:rsid w:val="0037465A"/>
    <w:rsid w:val="00375718"/>
    <w:rsid w:val="003758A7"/>
    <w:rsid w:val="00375A6D"/>
    <w:rsid w:val="00375F76"/>
    <w:rsid w:val="003761F7"/>
    <w:rsid w:val="00376568"/>
    <w:rsid w:val="00376D08"/>
    <w:rsid w:val="003776FF"/>
    <w:rsid w:val="00380672"/>
    <w:rsid w:val="00380B06"/>
    <w:rsid w:val="0038107A"/>
    <w:rsid w:val="003810EA"/>
    <w:rsid w:val="00381E3C"/>
    <w:rsid w:val="00381F89"/>
    <w:rsid w:val="00382A09"/>
    <w:rsid w:val="00382AC7"/>
    <w:rsid w:val="003830A9"/>
    <w:rsid w:val="00383D4F"/>
    <w:rsid w:val="00383EAC"/>
    <w:rsid w:val="00384051"/>
    <w:rsid w:val="00384226"/>
    <w:rsid w:val="00384959"/>
    <w:rsid w:val="00384C61"/>
    <w:rsid w:val="00384D41"/>
    <w:rsid w:val="00385E2F"/>
    <w:rsid w:val="00385F27"/>
    <w:rsid w:val="00386447"/>
    <w:rsid w:val="003866EC"/>
    <w:rsid w:val="00386DA4"/>
    <w:rsid w:val="00386FF4"/>
    <w:rsid w:val="003871EC"/>
    <w:rsid w:val="003904E0"/>
    <w:rsid w:val="0039060E"/>
    <w:rsid w:val="003910D8"/>
    <w:rsid w:val="003912A1"/>
    <w:rsid w:val="0039152A"/>
    <w:rsid w:val="00391DBB"/>
    <w:rsid w:val="003927EB"/>
    <w:rsid w:val="00392EE9"/>
    <w:rsid w:val="00393627"/>
    <w:rsid w:val="00393F67"/>
    <w:rsid w:val="00394518"/>
    <w:rsid w:val="00394721"/>
    <w:rsid w:val="0039543D"/>
    <w:rsid w:val="003958C9"/>
    <w:rsid w:val="00395B62"/>
    <w:rsid w:val="003967B7"/>
    <w:rsid w:val="00396965"/>
    <w:rsid w:val="003A0E1D"/>
    <w:rsid w:val="003A12AE"/>
    <w:rsid w:val="003A1E30"/>
    <w:rsid w:val="003A213C"/>
    <w:rsid w:val="003A2203"/>
    <w:rsid w:val="003A24D6"/>
    <w:rsid w:val="003A2766"/>
    <w:rsid w:val="003A2966"/>
    <w:rsid w:val="003A348D"/>
    <w:rsid w:val="003A374B"/>
    <w:rsid w:val="003A3C14"/>
    <w:rsid w:val="003A4830"/>
    <w:rsid w:val="003A4E03"/>
    <w:rsid w:val="003A51A8"/>
    <w:rsid w:val="003A6214"/>
    <w:rsid w:val="003A6408"/>
    <w:rsid w:val="003A72CC"/>
    <w:rsid w:val="003A7988"/>
    <w:rsid w:val="003B0446"/>
    <w:rsid w:val="003B09C1"/>
    <w:rsid w:val="003B0AA6"/>
    <w:rsid w:val="003B12B9"/>
    <w:rsid w:val="003B1431"/>
    <w:rsid w:val="003B184F"/>
    <w:rsid w:val="003B1B3D"/>
    <w:rsid w:val="003B24F2"/>
    <w:rsid w:val="003B2D4C"/>
    <w:rsid w:val="003B3318"/>
    <w:rsid w:val="003B3572"/>
    <w:rsid w:val="003B3D5B"/>
    <w:rsid w:val="003B40CC"/>
    <w:rsid w:val="003B4653"/>
    <w:rsid w:val="003B4A10"/>
    <w:rsid w:val="003B52A7"/>
    <w:rsid w:val="003B578C"/>
    <w:rsid w:val="003B58B6"/>
    <w:rsid w:val="003B7440"/>
    <w:rsid w:val="003C027F"/>
    <w:rsid w:val="003C032F"/>
    <w:rsid w:val="003C30B8"/>
    <w:rsid w:val="003C3117"/>
    <w:rsid w:val="003C31C2"/>
    <w:rsid w:val="003C332E"/>
    <w:rsid w:val="003C3AE8"/>
    <w:rsid w:val="003C46B3"/>
    <w:rsid w:val="003C4BE4"/>
    <w:rsid w:val="003C4DF4"/>
    <w:rsid w:val="003C51F9"/>
    <w:rsid w:val="003C6B62"/>
    <w:rsid w:val="003C6F7C"/>
    <w:rsid w:val="003C751D"/>
    <w:rsid w:val="003C7596"/>
    <w:rsid w:val="003C78B5"/>
    <w:rsid w:val="003D0505"/>
    <w:rsid w:val="003D06D2"/>
    <w:rsid w:val="003D155F"/>
    <w:rsid w:val="003D1D6B"/>
    <w:rsid w:val="003D1ED3"/>
    <w:rsid w:val="003D24A2"/>
    <w:rsid w:val="003D29DB"/>
    <w:rsid w:val="003D352E"/>
    <w:rsid w:val="003D3810"/>
    <w:rsid w:val="003D38C9"/>
    <w:rsid w:val="003D3E56"/>
    <w:rsid w:val="003D4330"/>
    <w:rsid w:val="003D6205"/>
    <w:rsid w:val="003D7347"/>
    <w:rsid w:val="003D76FA"/>
    <w:rsid w:val="003E0A75"/>
    <w:rsid w:val="003E1494"/>
    <w:rsid w:val="003E14E8"/>
    <w:rsid w:val="003E1DA6"/>
    <w:rsid w:val="003E22B6"/>
    <w:rsid w:val="003E2957"/>
    <w:rsid w:val="003E2C07"/>
    <w:rsid w:val="003E30E5"/>
    <w:rsid w:val="003E31E3"/>
    <w:rsid w:val="003E32E3"/>
    <w:rsid w:val="003E37F2"/>
    <w:rsid w:val="003E49A9"/>
    <w:rsid w:val="003E4B59"/>
    <w:rsid w:val="003E52FC"/>
    <w:rsid w:val="003E54B1"/>
    <w:rsid w:val="003E77DC"/>
    <w:rsid w:val="003F01EF"/>
    <w:rsid w:val="003F02BD"/>
    <w:rsid w:val="003F07C1"/>
    <w:rsid w:val="003F0DE3"/>
    <w:rsid w:val="003F1C8B"/>
    <w:rsid w:val="003F20E0"/>
    <w:rsid w:val="003F252B"/>
    <w:rsid w:val="003F3805"/>
    <w:rsid w:val="003F3BA5"/>
    <w:rsid w:val="003F451F"/>
    <w:rsid w:val="003F4CA1"/>
    <w:rsid w:val="003F5C1D"/>
    <w:rsid w:val="003F5EE6"/>
    <w:rsid w:val="003F635B"/>
    <w:rsid w:val="003F6629"/>
    <w:rsid w:val="003F7F18"/>
    <w:rsid w:val="00400209"/>
    <w:rsid w:val="00400228"/>
    <w:rsid w:val="004004FE"/>
    <w:rsid w:val="00400A17"/>
    <w:rsid w:val="00400C1C"/>
    <w:rsid w:val="00401E29"/>
    <w:rsid w:val="00402D08"/>
    <w:rsid w:val="00403695"/>
    <w:rsid w:val="00403AEC"/>
    <w:rsid w:val="004043EE"/>
    <w:rsid w:val="0040454F"/>
    <w:rsid w:val="00404F31"/>
    <w:rsid w:val="00405402"/>
    <w:rsid w:val="00405562"/>
    <w:rsid w:val="00406587"/>
    <w:rsid w:val="0040693B"/>
    <w:rsid w:val="00406B7F"/>
    <w:rsid w:val="004079CC"/>
    <w:rsid w:val="00407FB5"/>
    <w:rsid w:val="00410FC7"/>
    <w:rsid w:val="004113E3"/>
    <w:rsid w:val="00411727"/>
    <w:rsid w:val="004120A8"/>
    <w:rsid w:val="00412AE2"/>
    <w:rsid w:val="00412CBE"/>
    <w:rsid w:val="0041324A"/>
    <w:rsid w:val="00413429"/>
    <w:rsid w:val="00413BB8"/>
    <w:rsid w:val="00413E7A"/>
    <w:rsid w:val="0041432E"/>
    <w:rsid w:val="0041435C"/>
    <w:rsid w:val="004148F7"/>
    <w:rsid w:val="00414A47"/>
    <w:rsid w:val="00415029"/>
    <w:rsid w:val="004152CB"/>
    <w:rsid w:val="00415C99"/>
    <w:rsid w:val="00416066"/>
    <w:rsid w:val="004164CB"/>
    <w:rsid w:val="00416509"/>
    <w:rsid w:val="00416EC1"/>
    <w:rsid w:val="00416EE1"/>
    <w:rsid w:val="0041786A"/>
    <w:rsid w:val="004203F5"/>
    <w:rsid w:val="00420EB4"/>
    <w:rsid w:val="00421950"/>
    <w:rsid w:val="00421A34"/>
    <w:rsid w:val="00421A90"/>
    <w:rsid w:val="00421B59"/>
    <w:rsid w:val="00421D84"/>
    <w:rsid w:val="00421E2D"/>
    <w:rsid w:val="004222CA"/>
    <w:rsid w:val="00422570"/>
    <w:rsid w:val="004229E5"/>
    <w:rsid w:val="00422ED9"/>
    <w:rsid w:val="004233F5"/>
    <w:rsid w:val="00423F29"/>
    <w:rsid w:val="00424172"/>
    <w:rsid w:val="00424662"/>
    <w:rsid w:val="004252A1"/>
    <w:rsid w:val="00425776"/>
    <w:rsid w:val="00425D8C"/>
    <w:rsid w:val="00426722"/>
    <w:rsid w:val="0042682A"/>
    <w:rsid w:val="00427033"/>
    <w:rsid w:val="0042746C"/>
    <w:rsid w:val="00430884"/>
    <w:rsid w:val="00430B0B"/>
    <w:rsid w:val="0043115F"/>
    <w:rsid w:val="00431EEF"/>
    <w:rsid w:val="0043218D"/>
    <w:rsid w:val="00432772"/>
    <w:rsid w:val="0043295A"/>
    <w:rsid w:val="00433273"/>
    <w:rsid w:val="00433E5C"/>
    <w:rsid w:val="004349B7"/>
    <w:rsid w:val="004362B2"/>
    <w:rsid w:val="00436420"/>
    <w:rsid w:val="00436CCC"/>
    <w:rsid w:val="00436DD2"/>
    <w:rsid w:val="0043717B"/>
    <w:rsid w:val="00437287"/>
    <w:rsid w:val="00437A78"/>
    <w:rsid w:val="00440E56"/>
    <w:rsid w:val="004412EB"/>
    <w:rsid w:val="00441BD8"/>
    <w:rsid w:val="00441F43"/>
    <w:rsid w:val="00442CC8"/>
    <w:rsid w:val="00444510"/>
    <w:rsid w:val="004461B4"/>
    <w:rsid w:val="00446E46"/>
    <w:rsid w:val="00446FAA"/>
    <w:rsid w:val="00447B01"/>
    <w:rsid w:val="00450155"/>
    <w:rsid w:val="004502AB"/>
    <w:rsid w:val="00451956"/>
    <w:rsid w:val="00451C5C"/>
    <w:rsid w:val="004520B9"/>
    <w:rsid w:val="0045274D"/>
    <w:rsid w:val="00452D89"/>
    <w:rsid w:val="00452DA1"/>
    <w:rsid w:val="00453620"/>
    <w:rsid w:val="004545F9"/>
    <w:rsid w:val="00455D78"/>
    <w:rsid w:val="00455E80"/>
    <w:rsid w:val="00455FE6"/>
    <w:rsid w:val="0045609C"/>
    <w:rsid w:val="00456257"/>
    <w:rsid w:val="00456356"/>
    <w:rsid w:val="00457370"/>
    <w:rsid w:val="00457972"/>
    <w:rsid w:val="00457A5F"/>
    <w:rsid w:val="0046076C"/>
    <w:rsid w:val="00460EFB"/>
    <w:rsid w:val="004611A4"/>
    <w:rsid w:val="00461BF0"/>
    <w:rsid w:val="0046210C"/>
    <w:rsid w:val="00462900"/>
    <w:rsid w:val="00462C59"/>
    <w:rsid w:val="00462FB7"/>
    <w:rsid w:val="0046321B"/>
    <w:rsid w:val="004633C9"/>
    <w:rsid w:val="00463550"/>
    <w:rsid w:val="00464928"/>
    <w:rsid w:val="004649A8"/>
    <w:rsid w:val="00464C1D"/>
    <w:rsid w:val="00464E2E"/>
    <w:rsid w:val="00465DB5"/>
    <w:rsid w:val="00465E3F"/>
    <w:rsid w:val="0046635A"/>
    <w:rsid w:val="00467447"/>
    <w:rsid w:val="0046762D"/>
    <w:rsid w:val="00467B5A"/>
    <w:rsid w:val="0047090B"/>
    <w:rsid w:val="00470920"/>
    <w:rsid w:val="00471546"/>
    <w:rsid w:val="0047220A"/>
    <w:rsid w:val="0047262B"/>
    <w:rsid w:val="00472A96"/>
    <w:rsid w:val="00472AD4"/>
    <w:rsid w:val="00472E21"/>
    <w:rsid w:val="0047355F"/>
    <w:rsid w:val="00473887"/>
    <w:rsid w:val="00473BE5"/>
    <w:rsid w:val="00473BEB"/>
    <w:rsid w:val="00474DBF"/>
    <w:rsid w:val="00475B05"/>
    <w:rsid w:val="00477C97"/>
    <w:rsid w:val="0048143B"/>
    <w:rsid w:val="00481D11"/>
    <w:rsid w:val="00482087"/>
    <w:rsid w:val="004821C0"/>
    <w:rsid w:val="00483F1A"/>
    <w:rsid w:val="00484009"/>
    <w:rsid w:val="004840C0"/>
    <w:rsid w:val="0048608E"/>
    <w:rsid w:val="0048657D"/>
    <w:rsid w:val="00486B52"/>
    <w:rsid w:val="00486CB0"/>
    <w:rsid w:val="004870FB"/>
    <w:rsid w:val="0048715C"/>
    <w:rsid w:val="00487295"/>
    <w:rsid w:val="004875D2"/>
    <w:rsid w:val="00487B38"/>
    <w:rsid w:val="00487EC0"/>
    <w:rsid w:val="00490068"/>
    <w:rsid w:val="004900A4"/>
    <w:rsid w:val="00490B18"/>
    <w:rsid w:val="004919C6"/>
    <w:rsid w:val="004927DD"/>
    <w:rsid w:val="00494950"/>
    <w:rsid w:val="00494B53"/>
    <w:rsid w:val="00494B71"/>
    <w:rsid w:val="00495152"/>
    <w:rsid w:val="00496AC1"/>
    <w:rsid w:val="00496D31"/>
    <w:rsid w:val="00496D6B"/>
    <w:rsid w:val="00496E4C"/>
    <w:rsid w:val="004973DF"/>
    <w:rsid w:val="00497534"/>
    <w:rsid w:val="004A139B"/>
    <w:rsid w:val="004A1529"/>
    <w:rsid w:val="004A16D6"/>
    <w:rsid w:val="004A1EBD"/>
    <w:rsid w:val="004A219A"/>
    <w:rsid w:val="004A296D"/>
    <w:rsid w:val="004A29A5"/>
    <w:rsid w:val="004A32F8"/>
    <w:rsid w:val="004A39DF"/>
    <w:rsid w:val="004A3C0C"/>
    <w:rsid w:val="004A3EEF"/>
    <w:rsid w:val="004A5332"/>
    <w:rsid w:val="004A56A4"/>
    <w:rsid w:val="004A59B3"/>
    <w:rsid w:val="004A764A"/>
    <w:rsid w:val="004B0159"/>
    <w:rsid w:val="004B02C9"/>
    <w:rsid w:val="004B0325"/>
    <w:rsid w:val="004B0743"/>
    <w:rsid w:val="004B0783"/>
    <w:rsid w:val="004B085E"/>
    <w:rsid w:val="004B0F80"/>
    <w:rsid w:val="004B12FA"/>
    <w:rsid w:val="004B21CD"/>
    <w:rsid w:val="004B2738"/>
    <w:rsid w:val="004B2C94"/>
    <w:rsid w:val="004B44AE"/>
    <w:rsid w:val="004B4BF3"/>
    <w:rsid w:val="004B4CA9"/>
    <w:rsid w:val="004B58DC"/>
    <w:rsid w:val="004B5B3D"/>
    <w:rsid w:val="004B5D19"/>
    <w:rsid w:val="004B7274"/>
    <w:rsid w:val="004B74B3"/>
    <w:rsid w:val="004B7A5C"/>
    <w:rsid w:val="004B7B1A"/>
    <w:rsid w:val="004B7ECB"/>
    <w:rsid w:val="004C083D"/>
    <w:rsid w:val="004C0AF8"/>
    <w:rsid w:val="004C20B1"/>
    <w:rsid w:val="004C241A"/>
    <w:rsid w:val="004C2642"/>
    <w:rsid w:val="004C2A6B"/>
    <w:rsid w:val="004C37D4"/>
    <w:rsid w:val="004C3D3A"/>
    <w:rsid w:val="004C3E8C"/>
    <w:rsid w:val="004C47AE"/>
    <w:rsid w:val="004C4AA8"/>
    <w:rsid w:val="004C4F9F"/>
    <w:rsid w:val="004C5111"/>
    <w:rsid w:val="004C5139"/>
    <w:rsid w:val="004C570A"/>
    <w:rsid w:val="004C57E6"/>
    <w:rsid w:val="004C630F"/>
    <w:rsid w:val="004C70EF"/>
    <w:rsid w:val="004C76FB"/>
    <w:rsid w:val="004D0067"/>
    <w:rsid w:val="004D081E"/>
    <w:rsid w:val="004D0923"/>
    <w:rsid w:val="004D09B7"/>
    <w:rsid w:val="004D1241"/>
    <w:rsid w:val="004D160D"/>
    <w:rsid w:val="004D172D"/>
    <w:rsid w:val="004D19A5"/>
    <w:rsid w:val="004D2797"/>
    <w:rsid w:val="004D2FE8"/>
    <w:rsid w:val="004D30D7"/>
    <w:rsid w:val="004D31B6"/>
    <w:rsid w:val="004D3E48"/>
    <w:rsid w:val="004D4193"/>
    <w:rsid w:val="004D4486"/>
    <w:rsid w:val="004D4AF9"/>
    <w:rsid w:val="004D5047"/>
    <w:rsid w:val="004D5297"/>
    <w:rsid w:val="004D5ED9"/>
    <w:rsid w:val="004D6102"/>
    <w:rsid w:val="004D7301"/>
    <w:rsid w:val="004D74F5"/>
    <w:rsid w:val="004D76EE"/>
    <w:rsid w:val="004D7C4B"/>
    <w:rsid w:val="004E03AF"/>
    <w:rsid w:val="004E0E02"/>
    <w:rsid w:val="004E25F6"/>
    <w:rsid w:val="004E341B"/>
    <w:rsid w:val="004E48AE"/>
    <w:rsid w:val="004E5422"/>
    <w:rsid w:val="004E646C"/>
    <w:rsid w:val="004E6A03"/>
    <w:rsid w:val="004E6ACD"/>
    <w:rsid w:val="004E6B86"/>
    <w:rsid w:val="004E6D1D"/>
    <w:rsid w:val="004E7E16"/>
    <w:rsid w:val="004F03DE"/>
    <w:rsid w:val="004F0FCB"/>
    <w:rsid w:val="004F1528"/>
    <w:rsid w:val="004F240C"/>
    <w:rsid w:val="004F25AA"/>
    <w:rsid w:val="004F359B"/>
    <w:rsid w:val="004F3B7F"/>
    <w:rsid w:val="004F3E39"/>
    <w:rsid w:val="004F400E"/>
    <w:rsid w:val="004F4296"/>
    <w:rsid w:val="004F4850"/>
    <w:rsid w:val="004F495A"/>
    <w:rsid w:val="004F504F"/>
    <w:rsid w:val="004F57F7"/>
    <w:rsid w:val="004F6FC7"/>
    <w:rsid w:val="004F70E1"/>
    <w:rsid w:val="00500625"/>
    <w:rsid w:val="00500D13"/>
    <w:rsid w:val="00501282"/>
    <w:rsid w:val="00501362"/>
    <w:rsid w:val="00501380"/>
    <w:rsid w:val="00501B0D"/>
    <w:rsid w:val="00502028"/>
    <w:rsid w:val="00502052"/>
    <w:rsid w:val="00502804"/>
    <w:rsid w:val="00504451"/>
    <w:rsid w:val="0050458D"/>
    <w:rsid w:val="005046B7"/>
    <w:rsid w:val="00504708"/>
    <w:rsid w:val="00504BB0"/>
    <w:rsid w:val="0050512A"/>
    <w:rsid w:val="00505B99"/>
    <w:rsid w:val="0050612C"/>
    <w:rsid w:val="0050723D"/>
    <w:rsid w:val="0050732B"/>
    <w:rsid w:val="00507D97"/>
    <w:rsid w:val="005101D3"/>
    <w:rsid w:val="00510434"/>
    <w:rsid w:val="005105A9"/>
    <w:rsid w:val="00510DDA"/>
    <w:rsid w:val="005110FE"/>
    <w:rsid w:val="00511CC0"/>
    <w:rsid w:val="00512D34"/>
    <w:rsid w:val="00512E4E"/>
    <w:rsid w:val="00512F16"/>
    <w:rsid w:val="00514534"/>
    <w:rsid w:val="00515150"/>
    <w:rsid w:val="0051515F"/>
    <w:rsid w:val="00515186"/>
    <w:rsid w:val="00515368"/>
    <w:rsid w:val="00515E7D"/>
    <w:rsid w:val="005161FC"/>
    <w:rsid w:val="00516686"/>
    <w:rsid w:val="00516FC0"/>
    <w:rsid w:val="00520536"/>
    <w:rsid w:val="00520AB1"/>
    <w:rsid w:val="005218F6"/>
    <w:rsid w:val="005229F2"/>
    <w:rsid w:val="00522BF0"/>
    <w:rsid w:val="00522CE6"/>
    <w:rsid w:val="00522D68"/>
    <w:rsid w:val="005234E5"/>
    <w:rsid w:val="005246A7"/>
    <w:rsid w:val="00524A98"/>
    <w:rsid w:val="005250DA"/>
    <w:rsid w:val="00525295"/>
    <w:rsid w:val="00526E4F"/>
    <w:rsid w:val="00527709"/>
    <w:rsid w:val="005277E7"/>
    <w:rsid w:val="00530241"/>
    <w:rsid w:val="00530512"/>
    <w:rsid w:val="00530C7C"/>
    <w:rsid w:val="00530CCB"/>
    <w:rsid w:val="00530CE6"/>
    <w:rsid w:val="0053162B"/>
    <w:rsid w:val="00532940"/>
    <w:rsid w:val="0053306D"/>
    <w:rsid w:val="005346C3"/>
    <w:rsid w:val="00535B50"/>
    <w:rsid w:val="00536802"/>
    <w:rsid w:val="00536896"/>
    <w:rsid w:val="00537A1F"/>
    <w:rsid w:val="00537B98"/>
    <w:rsid w:val="00537ECA"/>
    <w:rsid w:val="00541159"/>
    <w:rsid w:val="00541E71"/>
    <w:rsid w:val="00543473"/>
    <w:rsid w:val="0054367B"/>
    <w:rsid w:val="00544487"/>
    <w:rsid w:val="00545038"/>
    <w:rsid w:val="005450E6"/>
    <w:rsid w:val="005461D9"/>
    <w:rsid w:val="0054685E"/>
    <w:rsid w:val="0054736C"/>
    <w:rsid w:val="005476DC"/>
    <w:rsid w:val="00547D83"/>
    <w:rsid w:val="00547FA2"/>
    <w:rsid w:val="00550611"/>
    <w:rsid w:val="00550B5B"/>
    <w:rsid w:val="00551D64"/>
    <w:rsid w:val="00552E8D"/>
    <w:rsid w:val="00554B35"/>
    <w:rsid w:val="00554CE6"/>
    <w:rsid w:val="00554DD2"/>
    <w:rsid w:val="00554E38"/>
    <w:rsid w:val="0055625A"/>
    <w:rsid w:val="00556353"/>
    <w:rsid w:val="005572A4"/>
    <w:rsid w:val="00557301"/>
    <w:rsid w:val="00557EA9"/>
    <w:rsid w:val="0056091F"/>
    <w:rsid w:val="00560D50"/>
    <w:rsid w:val="00561756"/>
    <w:rsid w:val="00561804"/>
    <w:rsid w:val="00561860"/>
    <w:rsid w:val="00561A9F"/>
    <w:rsid w:val="00561E7C"/>
    <w:rsid w:val="005621CF"/>
    <w:rsid w:val="00562321"/>
    <w:rsid w:val="0056311F"/>
    <w:rsid w:val="00563DB8"/>
    <w:rsid w:val="00564265"/>
    <w:rsid w:val="00564839"/>
    <w:rsid w:val="00564B10"/>
    <w:rsid w:val="00564DEE"/>
    <w:rsid w:val="00565476"/>
    <w:rsid w:val="0056563D"/>
    <w:rsid w:val="00565716"/>
    <w:rsid w:val="005670E3"/>
    <w:rsid w:val="005676A9"/>
    <w:rsid w:val="00567752"/>
    <w:rsid w:val="00570AC4"/>
    <w:rsid w:val="0057194E"/>
    <w:rsid w:val="0057198B"/>
    <w:rsid w:val="00571CFA"/>
    <w:rsid w:val="00571FF0"/>
    <w:rsid w:val="0057204B"/>
    <w:rsid w:val="00573DAB"/>
    <w:rsid w:val="00574F4C"/>
    <w:rsid w:val="0057577E"/>
    <w:rsid w:val="00575B03"/>
    <w:rsid w:val="0057673C"/>
    <w:rsid w:val="00576BCE"/>
    <w:rsid w:val="005779C0"/>
    <w:rsid w:val="00577DAE"/>
    <w:rsid w:val="00581625"/>
    <w:rsid w:val="005817C5"/>
    <w:rsid w:val="0058192E"/>
    <w:rsid w:val="00581978"/>
    <w:rsid w:val="00581B47"/>
    <w:rsid w:val="00581C94"/>
    <w:rsid w:val="00581D23"/>
    <w:rsid w:val="005821B7"/>
    <w:rsid w:val="0058291D"/>
    <w:rsid w:val="00582991"/>
    <w:rsid w:val="00582AB5"/>
    <w:rsid w:val="00583A0C"/>
    <w:rsid w:val="00585E9C"/>
    <w:rsid w:val="00586D31"/>
    <w:rsid w:val="00587854"/>
    <w:rsid w:val="005878CE"/>
    <w:rsid w:val="005901FC"/>
    <w:rsid w:val="0059075E"/>
    <w:rsid w:val="00590A54"/>
    <w:rsid w:val="00590C7D"/>
    <w:rsid w:val="00591E51"/>
    <w:rsid w:val="00592748"/>
    <w:rsid w:val="00592764"/>
    <w:rsid w:val="00592A33"/>
    <w:rsid w:val="00593192"/>
    <w:rsid w:val="005937D7"/>
    <w:rsid w:val="00593900"/>
    <w:rsid w:val="0059393A"/>
    <w:rsid w:val="00593B14"/>
    <w:rsid w:val="00594F79"/>
    <w:rsid w:val="00595E32"/>
    <w:rsid w:val="005966EC"/>
    <w:rsid w:val="00596ACA"/>
    <w:rsid w:val="005A0179"/>
    <w:rsid w:val="005A094B"/>
    <w:rsid w:val="005A1377"/>
    <w:rsid w:val="005A16AD"/>
    <w:rsid w:val="005A1C85"/>
    <w:rsid w:val="005A22B4"/>
    <w:rsid w:val="005A2670"/>
    <w:rsid w:val="005A2AE5"/>
    <w:rsid w:val="005A2BC9"/>
    <w:rsid w:val="005A2DDB"/>
    <w:rsid w:val="005A3097"/>
    <w:rsid w:val="005A33E2"/>
    <w:rsid w:val="005A3517"/>
    <w:rsid w:val="005A3D7E"/>
    <w:rsid w:val="005A3FD9"/>
    <w:rsid w:val="005A4155"/>
    <w:rsid w:val="005A4361"/>
    <w:rsid w:val="005A5CC1"/>
    <w:rsid w:val="005A6D2D"/>
    <w:rsid w:val="005A7379"/>
    <w:rsid w:val="005A7B2A"/>
    <w:rsid w:val="005A7E12"/>
    <w:rsid w:val="005A7FF9"/>
    <w:rsid w:val="005B0541"/>
    <w:rsid w:val="005B0BA5"/>
    <w:rsid w:val="005B0FD8"/>
    <w:rsid w:val="005B13D3"/>
    <w:rsid w:val="005B26C7"/>
    <w:rsid w:val="005B2B57"/>
    <w:rsid w:val="005B3087"/>
    <w:rsid w:val="005B478C"/>
    <w:rsid w:val="005B637A"/>
    <w:rsid w:val="005B64D7"/>
    <w:rsid w:val="005B6B23"/>
    <w:rsid w:val="005B6CE2"/>
    <w:rsid w:val="005B6FAA"/>
    <w:rsid w:val="005B738B"/>
    <w:rsid w:val="005B7B09"/>
    <w:rsid w:val="005B7D1A"/>
    <w:rsid w:val="005C0EFA"/>
    <w:rsid w:val="005C3625"/>
    <w:rsid w:val="005C40BF"/>
    <w:rsid w:val="005C4406"/>
    <w:rsid w:val="005C44C6"/>
    <w:rsid w:val="005C4B95"/>
    <w:rsid w:val="005C4BCC"/>
    <w:rsid w:val="005C624B"/>
    <w:rsid w:val="005C6367"/>
    <w:rsid w:val="005C6F1E"/>
    <w:rsid w:val="005C7E09"/>
    <w:rsid w:val="005C7ECD"/>
    <w:rsid w:val="005D056C"/>
    <w:rsid w:val="005D1007"/>
    <w:rsid w:val="005D10EA"/>
    <w:rsid w:val="005D128E"/>
    <w:rsid w:val="005D3B53"/>
    <w:rsid w:val="005D3EC4"/>
    <w:rsid w:val="005D5DF9"/>
    <w:rsid w:val="005D761E"/>
    <w:rsid w:val="005D7AB9"/>
    <w:rsid w:val="005D7FCF"/>
    <w:rsid w:val="005E13FB"/>
    <w:rsid w:val="005E150B"/>
    <w:rsid w:val="005E1A4B"/>
    <w:rsid w:val="005E1D6B"/>
    <w:rsid w:val="005E259B"/>
    <w:rsid w:val="005E2620"/>
    <w:rsid w:val="005E3CD1"/>
    <w:rsid w:val="005E440F"/>
    <w:rsid w:val="005E59DE"/>
    <w:rsid w:val="005E611A"/>
    <w:rsid w:val="005E72FF"/>
    <w:rsid w:val="005E7A89"/>
    <w:rsid w:val="005E7CF0"/>
    <w:rsid w:val="005F034A"/>
    <w:rsid w:val="005F13C6"/>
    <w:rsid w:val="005F2411"/>
    <w:rsid w:val="005F27C6"/>
    <w:rsid w:val="005F2888"/>
    <w:rsid w:val="005F3150"/>
    <w:rsid w:val="005F3567"/>
    <w:rsid w:val="005F3A81"/>
    <w:rsid w:val="005F41C2"/>
    <w:rsid w:val="005F41CF"/>
    <w:rsid w:val="005F4BCE"/>
    <w:rsid w:val="005F4BDA"/>
    <w:rsid w:val="005F4EAE"/>
    <w:rsid w:val="005F5668"/>
    <w:rsid w:val="005F59F7"/>
    <w:rsid w:val="005F5D82"/>
    <w:rsid w:val="005F6FD5"/>
    <w:rsid w:val="005F720B"/>
    <w:rsid w:val="005F7A5A"/>
    <w:rsid w:val="006008C4"/>
    <w:rsid w:val="00600C71"/>
    <w:rsid w:val="00600CE0"/>
    <w:rsid w:val="00601225"/>
    <w:rsid w:val="006019D3"/>
    <w:rsid w:val="006020BC"/>
    <w:rsid w:val="006024DB"/>
    <w:rsid w:val="00602AFE"/>
    <w:rsid w:val="006036D2"/>
    <w:rsid w:val="00603E3B"/>
    <w:rsid w:val="00604FAF"/>
    <w:rsid w:val="00604FCB"/>
    <w:rsid w:val="0060582F"/>
    <w:rsid w:val="006059FB"/>
    <w:rsid w:val="00605E38"/>
    <w:rsid w:val="006064FA"/>
    <w:rsid w:val="00606970"/>
    <w:rsid w:val="00607026"/>
    <w:rsid w:val="006078C5"/>
    <w:rsid w:val="0061023B"/>
    <w:rsid w:val="00610EE1"/>
    <w:rsid w:val="00611B29"/>
    <w:rsid w:val="00612B05"/>
    <w:rsid w:val="00612D21"/>
    <w:rsid w:val="006131AB"/>
    <w:rsid w:val="006132FC"/>
    <w:rsid w:val="006133C9"/>
    <w:rsid w:val="00614EF9"/>
    <w:rsid w:val="00615498"/>
    <w:rsid w:val="00615547"/>
    <w:rsid w:val="00615EA8"/>
    <w:rsid w:val="00616C01"/>
    <w:rsid w:val="006178FE"/>
    <w:rsid w:val="00617A8B"/>
    <w:rsid w:val="006201B7"/>
    <w:rsid w:val="0062024B"/>
    <w:rsid w:val="0062055D"/>
    <w:rsid w:val="006206E6"/>
    <w:rsid w:val="00623245"/>
    <w:rsid w:val="0062325F"/>
    <w:rsid w:val="006233C8"/>
    <w:rsid w:val="00623E0D"/>
    <w:rsid w:val="00624B37"/>
    <w:rsid w:val="00625056"/>
    <w:rsid w:val="00626066"/>
    <w:rsid w:val="006268D4"/>
    <w:rsid w:val="006270DE"/>
    <w:rsid w:val="006270F9"/>
    <w:rsid w:val="00627195"/>
    <w:rsid w:val="006271FE"/>
    <w:rsid w:val="00630872"/>
    <w:rsid w:val="00630AB0"/>
    <w:rsid w:val="006315D2"/>
    <w:rsid w:val="006315D7"/>
    <w:rsid w:val="006317CD"/>
    <w:rsid w:val="00631842"/>
    <w:rsid w:val="0063186B"/>
    <w:rsid w:val="00632319"/>
    <w:rsid w:val="00632852"/>
    <w:rsid w:val="006328B5"/>
    <w:rsid w:val="00632ED8"/>
    <w:rsid w:val="00633ADC"/>
    <w:rsid w:val="00633CD4"/>
    <w:rsid w:val="00634EC1"/>
    <w:rsid w:val="00635E96"/>
    <w:rsid w:val="006363C2"/>
    <w:rsid w:val="00636A62"/>
    <w:rsid w:val="00637C9D"/>
    <w:rsid w:val="00640175"/>
    <w:rsid w:val="006401D8"/>
    <w:rsid w:val="00640B34"/>
    <w:rsid w:val="0064114C"/>
    <w:rsid w:val="00641390"/>
    <w:rsid w:val="00641FA5"/>
    <w:rsid w:val="00642124"/>
    <w:rsid w:val="006425FE"/>
    <w:rsid w:val="006429D5"/>
    <w:rsid w:val="00642A68"/>
    <w:rsid w:val="00643BA7"/>
    <w:rsid w:val="00643DFB"/>
    <w:rsid w:val="00643E28"/>
    <w:rsid w:val="006441AC"/>
    <w:rsid w:val="00644D45"/>
    <w:rsid w:val="00644DF4"/>
    <w:rsid w:val="00645420"/>
    <w:rsid w:val="00645C5A"/>
    <w:rsid w:val="00646DE3"/>
    <w:rsid w:val="00647608"/>
    <w:rsid w:val="00647EF6"/>
    <w:rsid w:val="00650242"/>
    <w:rsid w:val="00650F7C"/>
    <w:rsid w:val="00652576"/>
    <w:rsid w:val="0065292C"/>
    <w:rsid w:val="006539F5"/>
    <w:rsid w:val="0065437B"/>
    <w:rsid w:val="0065437F"/>
    <w:rsid w:val="00654B1E"/>
    <w:rsid w:val="00654C40"/>
    <w:rsid w:val="00656699"/>
    <w:rsid w:val="006571FD"/>
    <w:rsid w:val="006575DC"/>
    <w:rsid w:val="006577DB"/>
    <w:rsid w:val="00657902"/>
    <w:rsid w:val="00657A7A"/>
    <w:rsid w:val="00657AE7"/>
    <w:rsid w:val="006600CC"/>
    <w:rsid w:val="0066056A"/>
    <w:rsid w:val="00660612"/>
    <w:rsid w:val="0066097C"/>
    <w:rsid w:val="0066130C"/>
    <w:rsid w:val="00661BD6"/>
    <w:rsid w:val="006620F2"/>
    <w:rsid w:val="0066224F"/>
    <w:rsid w:val="0066257C"/>
    <w:rsid w:val="00662E15"/>
    <w:rsid w:val="006632F3"/>
    <w:rsid w:val="006635EC"/>
    <w:rsid w:val="00664288"/>
    <w:rsid w:val="00664648"/>
    <w:rsid w:val="00665939"/>
    <w:rsid w:val="006664C0"/>
    <w:rsid w:val="00666632"/>
    <w:rsid w:val="0066783A"/>
    <w:rsid w:val="00667D30"/>
    <w:rsid w:val="00667DE4"/>
    <w:rsid w:val="006707CA"/>
    <w:rsid w:val="006715A0"/>
    <w:rsid w:val="00671BEF"/>
    <w:rsid w:val="00671BF7"/>
    <w:rsid w:val="006725BE"/>
    <w:rsid w:val="00672D2E"/>
    <w:rsid w:val="00672D9A"/>
    <w:rsid w:val="00673766"/>
    <w:rsid w:val="0067385F"/>
    <w:rsid w:val="00673C17"/>
    <w:rsid w:val="00674104"/>
    <w:rsid w:val="00674552"/>
    <w:rsid w:val="006749D4"/>
    <w:rsid w:val="00675900"/>
    <w:rsid w:val="00675AA5"/>
    <w:rsid w:val="006767E7"/>
    <w:rsid w:val="0067778F"/>
    <w:rsid w:val="006779F8"/>
    <w:rsid w:val="00680025"/>
    <w:rsid w:val="006800AF"/>
    <w:rsid w:val="0068235C"/>
    <w:rsid w:val="00682A38"/>
    <w:rsid w:val="00683834"/>
    <w:rsid w:val="00683A2D"/>
    <w:rsid w:val="00683E49"/>
    <w:rsid w:val="00684471"/>
    <w:rsid w:val="006860CD"/>
    <w:rsid w:val="00686508"/>
    <w:rsid w:val="00686542"/>
    <w:rsid w:val="00686A7F"/>
    <w:rsid w:val="00686E15"/>
    <w:rsid w:val="00687973"/>
    <w:rsid w:val="006879B5"/>
    <w:rsid w:val="0069013F"/>
    <w:rsid w:val="00690296"/>
    <w:rsid w:val="00690B5D"/>
    <w:rsid w:val="0069112A"/>
    <w:rsid w:val="00692039"/>
    <w:rsid w:val="006920F9"/>
    <w:rsid w:val="00692925"/>
    <w:rsid w:val="00692F34"/>
    <w:rsid w:val="00692F7B"/>
    <w:rsid w:val="0069322E"/>
    <w:rsid w:val="006935F0"/>
    <w:rsid w:val="006948FE"/>
    <w:rsid w:val="00694AC5"/>
    <w:rsid w:val="0069505D"/>
    <w:rsid w:val="00695212"/>
    <w:rsid w:val="0069583B"/>
    <w:rsid w:val="00695ACD"/>
    <w:rsid w:val="00695CA1"/>
    <w:rsid w:val="006963FB"/>
    <w:rsid w:val="00696836"/>
    <w:rsid w:val="006968CA"/>
    <w:rsid w:val="0069690D"/>
    <w:rsid w:val="00697501"/>
    <w:rsid w:val="00697D46"/>
    <w:rsid w:val="006A047D"/>
    <w:rsid w:val="006A09E3"/>
    <w:rsid w:val="006A0E2D"/>
    <w:rsid w:val="006A1123"/>
    <w:rsid w:val="006A18DE"/>
    <w:rsid w:val="006A1DFC"/>
    <w:rsid w:val="006A1E5F"/>
    <w:rsid w:val="006A225D"/>
    <w:rsid w:val="006A22C0"/>
    <w:rsid w:val="006A24BB"/>
    <w:rsid w:val="006A2E40"/>
    <w:rsid w:val="006A3963"/>
    <w:rsid w:val="006A4253"/>
    <w:rsid w:val="006A46F2"/>
    <w:rsid w:val="006A4EE7"/>
    <w:rsid w:val="006A53F0"/>
    <w:rsid w:val="006A58B7"/>
    <w:rsid w:val="006A58EF"/>
    <w:rsid w:val="006A59F6"/>
    <w:rsid w:val="006A5C9F"/>
    <w:rsid w:val="006A5FDA"/>
    <w:rsid w:val="006A60EE"/>
    <w:rsid w:val="006A628E"/>
    <w:rsid w:val="006A68BD"/>
    <w:rsid w:val="006A6D68"/>
    <w:rsid w:val="006A76F1"/>
    <w:rsid w:val="006A77A8"/>
    <w:rsid w:val="006A7B01"/>
    <w:rsid w:val="006B134E"/>
    <w:rsid w:val="006B2C6C"/>
    <w:rsid w:val="006B3473"/>
    <w:rsid w:val="006B3901"/>
    <w:rsid w:val="006B3A03"/>
    <w:rsid w:val="006B42A5"/>
    <w:rsid w:val="006B4615"/>
    <w:rsid w:val="006B4BBB"/>
    <w:rsid w:val="006B4D79"/>
    <w:rsid w:val="006B4E42"/>
    <w:rsid w:val="006B577E"/>
    <w:rsid w:val="006B6638"/>
    <w:rsid w:val="006B6B31"/>
    <w:rsid w:val="006B7418"/>
    <w:rsid w:val="006B7488"/>
    <w:rsid w:val="006B7774"/>
    <w:rsid w:val="006B7D68"/>
    <w:rsid w:val="006B7DA0"/>
    <w:rsid w:val="006C096C"/>
    <w:rsid w:val="006C0B89"/>
    <w:rsid w:val="006C0C61"/>
    <w:rsid w:val="006C1110"/>
    <w:rsid w:val="006C1861"/>
    <w:rsid w:val="006C2B1D"/>
    <w:rsid w:val="006C2C7B"/>
    <w:rsid w:val="006C3FF2"/>
    <w:rsid w:val="006C4A48"/>
    <w:rsid w:val="006C4CE6"/>
    <w:rsid w:val="006C61F2"/>
    <w:rsid w:val="006C649E"/>
    <w:rsid w:val="006C65FC"/>
    <w:rsid w:val="006C6D3D"/>
    <w:rsid w:val="006C7139"/>
    <w:rsid w:val="006C71C9"/>
    <w:rsid w:val="006C7F5D"/>
    <w:rsid w:val="006D0482"/>
    <w:rsid w:val="006D1EAE"/>
    <w:rsid w:val="006D1FAB"/>
    <w:rsid w:val="006D2115"/>
    <w:rsid w:val="006D2E8A"/>
    <w:rsid w:val="006D3174"/>
    <w:rsid w:val="006D329B"/>
    <w:rsid w:val="006D3381"/>
    <w:rsid w:val="006D34B6"/>
    <w:rsid w:val="006D3869"/>
    <w:rsid w:val="006D4A90"/>
    <w:rsid w:val="006D50CF"/>
    <w:rsid w:val="006D5B17"/>
    <w:rsid w:val="006D6BEA"/>
    <w:rsid w:val="006D6C04"/>
    <w:rsid w:val="006D6F75"/>
    <w:rsid w:val="006D7272"/>
    <w:rsid w:val="006E0D1E"/>
    <w:rsid w:val="006E1906"/>
    <w:rsid w:val="006E1BDF"/>
    <w:rsid w:val="006E1DED"/>
    <w:rsid w:val="006E3EC7"/>
    <w:rsid w:val="006E3F73"/>
    <w:rsid w:val="006E4340"/>
    <w:rsid w:val="006E4F34"/>
    <w:rsid w:val="006E51DC"/>
    <w:rsid w:val="006E75DE"/>
    <w:rsid w:val="006E7771"/>
    <w:rsid w:val="006F081B"/>
    <w:rsid w:val="006F0C45"/>
    <w:rsid w:val="006F129F"/>
    <w:rsid w:val="006F1FEA"/>
    <w:rsid w:val="006F20AB"/>
    <w:rsid w:val="006F215A"/>
    <w:rsid w:val="006F330B"/>
    <w:rsid w:val="006F4712"/>
    <w:rsid w:val="006F4AD3"/>
    <w:rsid w:val="006F5350"/>
    <w:rsid w:val="006F5E92"/>
    <w:rsid w:val="006F62F4"/>
    <w:rsid w:val="006F7148"/>
    <w:rsid w:val="006F715B"/>
    <w:rsid w:val="006F74E7"/>
    <w:rsid w:val="006F7EEA"/>
    <w:rsid w:val="007014C3"/>
    <w:rsid w:val="0070235C"/>
    <w:rsid w:val="00703503"/>
    <w:rsid w:val="00703938"/>
    <w:rsid w:val="00703B2A"/>
    <w:rsid w:val="0070539F"/>
    <w:rsid w:val="00705810"/>
    <w:rsid w:val="00705D32"/>
    <w:rsid w:val="00706E67"/>
    <w:rsid w:val="00707208"/>
    <w:rsid w:val="007075A9"/>
    <w:rsid w:val="007100C0"/>
    <w:rsid w:val="007108D0"/>
    <w:rsid w:val="007116EB"/>
    <w:rsid w:val="00711A85"/>
    <w:rsid w:val="00711DBF"/>
    <w:rsid w:val="00712A7C"/>
    <w:rsid w:val="0071301D"/>
    <w:rsid w:val="00713D46"/>
    <w:rsid w:val="00713FDA"/>
    <w:rsid w:val="00715634"/>
    <w:rsid w:val="007164CD"/>
    <w:rsid w:val="00716F48"/>
    <w:rsid w:val="00716FDD"/>
    <w:rsid w:val="007179C5"/>
    <w:rsid w:val="00717E57"/>
    <w:rsid w:val="00717F96"/>
    <w:rsid w:val="0072095E"/>
    <w:rsid w:val="007216BF"/>
    <w:rsid w:val="007219D8"/>
    <w:rsid w:val="0072221E"/>
    <w:rsid w:val="00722569"/>
    <w:rsid w:val="0072384C"/>
    <w:rsid w:val="00723BCD"/>
    <w:rsid w:val="007244A4"/>
    <w:rsid w:val="00724D34"/>
    <w:rsid w:val="00726093"/>
    <w:rsid w:val="007260A1"/>
    <w:rsid w:val="00726E08"/>
    <w:rsid w:val="0072749E"/>
    <w:rsid w:val="00727FB7"/>
    <w:rsid w:val="0073043C"/>
    <w:rsid w:val="0073061D"/>
    <w:rsid w:val="00730621"/>
    <w:rsid w:val="00731CC6"/>
    <w:rsid w:val="007326F4"/>
    <w:rsid w:val="00732D56"/>
    <w:rsid w:val="007335BD"/>
    <w:rsid w:val="00733723"/>
    <w:rsid w:val="00733A10"/>
    <w:rsid w:val="00733A3D"/>
    <w:rsid w:val="00733E7E"/>
    <w:rsid w:val="00734103"/>
    <w:rsid w:val="0073475E"/>
    <w:rsid w:val="00734CFE"/>
    <w:rsid w:val="00734ED5"/>
    <w:rsid w:val="00734F1B"/>
    <w:rsid w:val="00734F2E"/>
    <w:rsid w:val="00735ED9"/>
    <w:rsid w:val="007362F4"/>
    <w:rsid w:val="00737A0A"/>
    <w:rsid w:val="00740068"/>
    <w:rsid w:val="007404DF"/>
    <w:rsid w:val="007423AE"/>
    <w:rsid w:val="00742B90"/>
    <w:rsid w:val="00742FC3"/>
    <w:rsid w:val="0074360C"/>
    <w:rsid w:val="007443D6"/>
    <w:rsid w:val="00745E75"/>
    <w:rsid w:val="00746F2D"/>
    <w:rsid w:val="007470E6"/>
    <w:rsid w:val="007470ED"/>
    <w:rsid w:val="00747CAA"/>
    <w:rsid w:val="00747FB9"/>
    <w:rsid w:val="00750157"/>
    <w:rsid w:val="00750388"/>
    <w:rsid w:val="007506B8"/>
    <w:rsid w:val="00750B22"/>
    <w:rsid w:val="00751D47"/>
    <w:rsid w:val="0075266A"/>
    <w:rsid w:val="007532A9"/>
    <w:rsid w:val="00753E84"/>
    <w:rsid w:val="00754368"/>
    <w:rsid w:val="00755A77"/>
    <w:rsid w:val="00755B13"/>
    <w:rsid w:val="00755C37"/>
    <w:rsid w:val="00755D4F"/>
    <w:rsid w:val="00756DB3"/>
    <w:rsid w:val="00756E7B"/>
    <w:rsid w:val="007570CE"/>
    <w:rsid w:val="007574DF"/>
    <w:rsid w:val="0075795B"/>
    <w:rsid w:val="00760269"/>
    <w:rsid w:val="0076039B"/>
    <w:rsid w:val="007607D5"/>
    <w:rsid w:val="007614DE"/>
    <w:rsid w:val="007618F9"/>
    <w:rsid w:val="007620B0"/>
    <w:rsid w:val="00762C17"/>
    <w:rsid w:val="007635B2"/>
    <w:rsid w:val="007636D4"/>
    <w:rsid w:val="0076386D"/>
    <w:rsid w:val="0076420E"/>
    <w:rsid w:val="00764258"/>
    <w:rsid w:val="007643E0"/>
    <w:rsid w:val="00764982"/>
    <w:rsid w:val="007649D9"/>
    <w:rsid w:val="007654DD"/>
    <w:rsid w:val="007654F6"/>
    <w:rsid w:val="00765D39"/>
    <w:rsid w:val="00765E30"/>
    <w:rsid w:val="00765EB5"/>
    <w:rsid w:val="00766942"/>
    <w:rsid w:val="00767B04"/>
    <w:rsid w:val="00767B3E"/>
    <w:rsid w:val="0077007B"/>
    <w:rsid w:val="00770A2A"/>
    <w:rsid w:val="00771486"/>
    <w:rsid w:val="00772135"/>
    <w:rsid w:val="00772261"/>
    <w:rsid w:val="00772316"/>
    <w:rsid w:val="007724F9"/>
    <w:rsid w:val="00773139"/>
    <w:rsid w:val="00773149"/>
    <w:rsid w:val="00773AA1"/>
    <w:rsid w:val="00773FED"/>
    <w:rsid w:val="00774989"/>
    <w:rsid w:val="00774A2C"/>
    <w:rsid w:val="00774CF8"/>
    <w:rsid w:val="00774EA4"/>
    <w:rsid w:val="00776E7F"/>
    <w:rsid w:val="00777A2B"/>
    <w:rsid w:val="00780ABE"/>
    <w:rsid w:val="007814FF"/>
    <w:rsid w:val="0078206A"/>
    <w:rsid w:val="007828D9"/>
    <w:rsid w:val="00782E55"/>
    <w:rsid w:val="00782F7C"/>
    <w:rsid w:val="0078357E"/>
    <w:rsid w:val="007836C0"/>
    <w:rsid w:val="00783D74"/>
    <w:rsid w:val="00783EE1"/>
    <w:rsid w:val="00784160"/>
    <w:rsid w:val="00784FE0"/>
    <w:rsid w:val="00785660"/>
    <w:rsid w:val="00786402"/>
    <w:rsid w:val="00786646"/>
    <w:rsid w:val="00786CE3"/>
    <w:rsid w:val="00786D67"/>
    <w:rsid w:val="00786E1F"/>
    <w:rsid w:val="00787119"/>
    <w:rsid w:val="00790106"/>
    <w:rsid w:val="0079049A"/>
    <w:rsid w:val="00790D5F"/>
    <w:rsid w:val="00791045"/>
    <w:rsid w:val="00791454"/>
    <w:rsid w:val="00795056"/>
    <w:rsid w:val="00795057"/>
    <w:rsid w:val="00795CAF"/>
    <w:rsid w:val="00796333"/>
    <w:rsid w:val="007966FF"/>
    <w:rsid w:val="00796B54"/>
    <w:rsid w:val="0079720F"/>
    <w:rsid w:val="00797DDB"/>
    <w:rsid w:val="007A02AD"/>
    <w:rsid w:val="007A0645"/>
    <w:rsid w:val="007A0F27"/>
    <w:rsid w:val="007A101A"/>
    <w:rsid w:val="007A1309"/>
    <w:rsid w:val="007A4071"/>
    <w:rsid w:val="007A4328"/>
    <w:rsid w:val="007A47FD"/>
    <w:rsid w:val="007A4B6C"/>
    <w:rsid w:val="007A4C74"/>
    <w:rsid w:val="007A5CFA"/>
    <w:rsid w:val="007A6446"/>
    <w:rsid w:val="007A6853"/>
    <w:rsid w:val="007A69E8"/>
    <w:rsid w:val="007A6DD7"/>
    <w:rsid w:val="007A6E6C"/>
    <w:rsid w:val="007A7DBB"/>
    <w:rsid w:val="007A7DEC"/>
    <w:rsid w:val="007B0758"/>
    <w:rsid w:val="007B1136"/>
    <w:rsid w:val="007B134B"/>
    <w:rsid w:val="007B2242"/>
    <w:rsid w:val="007B2256"/>
    <w:rsid w:val="007B2304"/>
    <w:rsid w:val="007B24EE"/>
    <w:rsid w:val="007B3262"/>
    <w:rsid w:val="007B358B"/>
    <w:rsid w:val="007B3758"/>
    <w:rsid w:val="007B3A44"/>
    <w:rsid w:val="007B3AC9"/>
    <w:rsid w:val="007B3F6A"/>
    <w:rsid w:val="007B4011"/>
    <w:rsid w:val="007B4075"/>
    <w:rsid w:val="007B4108"/>
    <w:rsid w:val="007B41BF"/>
    <w:rsid w:val="007B4320"/>
    <w:rsid w:val="007B4F30"/>
    <w:rsid w:val="007B5ED6"/>
    <w:rsid w:val="007B63B1"/>
    <w:rsid w:val="007B65C9"/>
    <w:rsid w:val="007B688B"/>
    <w:rsid w:val="007B7143"/>
    <w:rsid w:val="007B767C"/>
    <w:rsid w:val="007B76B3"/>
    <w:rsid w:val="007B7EEB"/>
    <w:rsid w:val="007C05EF"/>
    <w:rsid w:val="007C08C1"/>
    <w:rsid w:val="007C0DE5"/>
    <w:rsid w:val="007C15B6"/>
    <w:rsid w:val="007C1A99"/>
    <w:rsid w:val="007C1D26"/>
    <w:rsid w:val="007C20EE"/>
    <w:rsid w:val="007C4EF6"/>
    <w:rsid w:val="007C54B1"/>
    <w:rsid w:val="007C55E4"/>
    <w:rsid w:val="007C6359"/>
    <w:rsid w:val="007C6843"/>
    <w:rsid w:val="007C708A"/>
    <w:rsid w:val="007C7137"/>
    <w:rsid w:val="007C748A"/>
    <w:rsid w:val="007C7BDF"/>
    <w:rsid w:val="007D000E"/>
    <w:rsid w:val="007D01ED"/>
    <w:rsid w:val="007D0881"/>
    <w:rsid w:val="007D14CE"/>
    <w:rsid w:val="007D178B"/>
    <w:rsid w:val="007D17ED"/>
    <w:rsid w:val="007D2050"/>
    <w:rsid w:val="007D2C57"/>
    <w:rsid w:val="007D372B"/>
    <w:rsid w:val="007D38E3"/>
    <w:rsid w:val="007D4ADA"/>
    <w:rsid w:val="007D4F7F"/>
    <w:rsid w:val="007D57C7"/>
    <w:rsid w:val="007D58F9"/>
    <w:rsid w:val="007D6593"/>
    <w:rsid w:val="007D677F"/>
    <w:rsid w:val="007D72EC"/>
    <w:rsid w:val="007D7513"/>
    <w:rsid w:val="007D7894"/>
    <w:rsid w:val="007D78E8"/>
    <w:rsid w:val="007D7D5A"/>
    <w:rsid w:val="007D7E64"/>
    <w:rsid w:val="007E0A62"/>
    <w:rsid w:val="007E25CF"/>
    <w:rsid w:val="007E2A64"/>
    <w:rsid w:val="007E3231"/>
    <w:rsid w:val="007E38AB"/>
    <w:rsid w:val="007E4A6A"/>
    <w:rsid w:val="007E4E9A"/>
    <w:rsid w:val="007E76AF"/>
    <w:rsid w:val="007E797D"/>
    <w:rsid w:val="007F0F9A"/>
    <w:rsid w:val="007F2162"/>
    <w:rsid w:val="007F21AA"/>
    <w:rsid w:val="007F2625"/>
    <w:rsid w:val="007F279F"/>
    <w:rsid w:val="007F2C9F"/>
    <w:rsid w:val="007F2EFD"/>
    <w:rsid w:val="007F443A"/>
    <w:rsid w:val="007F4954"/>
    <w:rsid w:val="007F522D"/>
    <w:rsid w:val="007F5337"/>
    <w:rsid w:val="007F5521"/>
    <w:rsid w:val="007F566F"/>
    <w:rsid w:val="007F58F8"/>
    <w:rsid w:val="007F68C6"/>
    <w:rsid w:val="007F71AC"/>
    <w:rsid w:val="008005EB"/>
    <w:rsid w:val="00800911"/>
    <w:rsid w:val="00800D3A"/>
    <w:rsid w:val="00801001"/>
    <w:rsid w:val="0080188E"/>
    <w:rsid w:val="00802017"/>
    <w:rsid w:val="008028FF"/>
    <w:rsid w:val="008029E9"/>
    <w:rsid w:val="00802B45"/>
    <w:rsid w:val="00803470"/>
    <w:rsid w:val="00803ADB"/>
    <w:rsid w:val="0080466D"/>
    <w:rsid w:val="0080495F"/>
    <w:rsid w:val="00804D5C"/>
    <w:rsid w:val="00804DE2"/>
    <w:rsid w:val="008051A5"/>
    <w:rsid w:val="008054C0"/>
    <w:rsid w:val="00806C17"/>
    <w:rsid w:val="00806E8B"/>
    <w:rsid w:val="00807579"/>
    <w:rsid w:val="00807DAD"/>
    <w:rsid w:val="008104C1"/>
    <w:rsid w:val="008109E8"/>
    <w:rsid w:val="00811FFA"/>
    <w:rsid w:val="00812D11"/>
    <w:rsid w:val="008130D1"/>
    <w:rsid w:val="00813B88"/>
    <w:rsid w:val="00813E31"/>
    <w:rsid w:val="0081445B"/>
    <w:rsid w:val="00814956"/>
    <w:rsid w:val="00815C96"/>
    <w:rsid w:val="00816931"/>
    <w:rsid w:val="00816B49"/>
    <w:rsid w:val="00816BD5"/>
    <w:rsid w:val="00817451"/>
    <w:rsid w:val="00820136"/>
    <w:rsid w:val="008203C1"/>
    <w:rsid w:val="008203C8"/>
    <w:rsid w:val="008206CB"/>
    <w:rsid w:val="008212BA"/>
    <w:rsid w:val="00821B8A"/>
    <w:rsid w:val="00821C08"/>
    <w:rsid w:val="00822292"/>
    <w:rsid w:val="0082262A"/>
    <w:rsid w:val="00822855"/>
    <w:rsid w:val="0082285D"/>
    <w:rsid w:val="00822894"/>
    <w:rsid w:val="00822B84"/>
    <w:rsid w:val="00822ECA"/>
    <w:rsid w:val="008240CE"/>
    <w:rsid w:val="0082419F"/>
    <w:rsid w:val="00824FBF"/>
    <w:rsid w:val="008255D7"/>
    <w:rsid w:val="00826536"/>
    <w:rsid w:val="00826643"/>
    <w:rsid w:val="008276D2"/>
    <w:rsid w:val="00827831"/>
    <w:rsid w:val="00830A32"/>
    <w:rsid w:val="00830BB1"/>
    <w:rsid w:val="0083158E"/>
    <w:rsid w:val="008319FE"/>
    <w:rsid w:val="00831BFA"/>
    <w:rsid w:val="008327CE"/>
    <w:rsid w:val="008329F8"/>
    <w:rsid w:val="00833297"/>
    <w:rsid w:val="00833B2D"/>
    <w:rsid w:val="00833D81"/>
    <w:rsid w:val="00834143"/>
    <w:rsid w:val="008344D7"/>
    <w:rsid w:val="0083560B"/>
    <w:rsid w:val="00836694"/>
    <w:rsid w:val="00836A77"/>
    <w:rsid w:val="008376FD"/>
    <w:rsid w:val="00837D33"/>
    <w:rsid w:val="00841C1C"/>
    <w:rsid w:val="008422AC"/>
    <w:rsid w:val="008444FD"/>
    <w:rsid w:val="0084457F"/>
    <w:rsid w:val="008455FA"/>
    <w:rsid w:val="0084565D"/>
    <w:rsid w:val="00845AAA"/>
    <w:rsid w:val="00845F5C"/>
    <w:rsid w:val="008462F0"/>
    <w:rsid w:val="008463C1"/>
    <w:rsid w:val="00846649"/>
    <w:rsid w:val="008466D0"/>
    <w:rsid w:val="00846A59"/>
    <w:rsid w:val="008473F4"/>
    <w:rsid w:val="00850102"/>
    <w:rsid w:val="00852BB4"/>
    <w:rsid w:val="00852C07"/>
    <w:rsid w:val="0085334B"/>
    <w:rsid w:val="00854A8E"/>
    <w:rsid w:val="00855067"/>
    <w:rsid w:val="00855281"/>
    <w:rsid w:val="00855EED"/>
    <w:rsid w:val="00856BA7"/>
    <w:rsid w:val="00857C4F"/>
    <w:rsid w:val="00860271"/>
    <w:rsid w:val="00860861"/>
    <w:rsid w:val="00863D11"/>
    <w:rsid w:val="00864071"/>
    <w:rsid w:val="008643A4"/>
    <w:rsid w:val="00864C8A"/>
    <w:rsid w:val="008654B4"/>
    <w:rsid w:val="0086565D"/>
    <w:rsid w:val="00865B4C"/>
    <w:rsid w:val="00865DC7"/>
    <w:rsid w:val="0086683E"/>
    <w:rsid w:val="00867662"/>
    <w:rsid w:val="00867DEB"/>
    <w:rsid w:val="00870615"/>
    <w:rsid w:val="008707CB"/>
    <w:rsid w:val="00870923"/>
    <w:rsid w:val="00870E5A"/>
    <w:rsid w:val="00871392"/>
    <w:rsid w:val="008717D5"/>
    <w:rsid w:val="00871C55"/>
    <w:rsid w:val="00871EF8"/>
    <w:rsid w:val="00871F91"/>
    <w:rsid w:val="00871FB2"/>
    <w:rsid w:val="0087285C"/>
    <w:rsid w:val="00872B93"/>
    <w:rsid w:val="00872FB8"/>
    <w:rsid w:val="00874184"/>
    <w:rsid w:val="00874200"/>
    <w:rsid w:val="00874980"/>
    <w:rsid w:val="00874FC0"/>
    <w:rsid w:val="008756FD"/>
    <w:rsid w:val="0087570D"/>
    <w:rsid w:val="00875841"/>
    <w:rsid w:val="00875E28"/>
    <w:rsid w:val="00876824"/>
    <w:rsid w:val="00880461"/>
    <w:rsid w:val="008812BF"/>
    <w:rsid w:val="00881630"/>
    <w:rsid w:val="00881A06"/>
    <w:rsid w:val="00881F37"/>
    <w:rsid w:val="00882407"/>
    <w:rsid w:val="00882513"/>
    <w:rsid w:val="00882B75"/>
    <w:rsid w:val="00882C72"/>
    <w:rsid w:val="008832EB"/>
    <w:rsid w:val="00883A48"/>
    <w:rsid w:val="00883FD2"/>
    <w:rsid w:val="008848DC"/>
    <w:rsid w:val="00884F7E"/>
    <w:rsid w:val="00884F96"/>
    <w:rsid w:val="0088590D"/>
    <w:rsid w:val="00885C43"/>
    <w:rsid w:val="00886402"/>
    <w:rsid w:val="00886B6E"/>
    <w:rsid w:val="00886C38"/>
    <w:rsid w:val="00887986"/>
    <w:rsid w:val="00887CB2"/>
    <w:rsid w:val="00890813"/>
    <w:rsid w:val="008909CF"/>
    <w:rsid w:val="00890CE7"/>
    <w:rsid w:val="0089103D"/>
    <w:rsid w:val="00891536"/>
    <w:rsid w:val="00892075"/>
    <w:rsid w:val="00892A2F"/>
    <w:rsid w:val="00892F63"/>
    <w:rsid w:val="0089377A"/>
    <w:rsid w:val="008948F0"/>
    <w:rsid w:val="00894C0D"/>
    <w:rsid w:val="00894CDD"/>
    <w:rsid w:val="0089539A"/>
    <w:rsid w:val="008955F2"/>
    <w:rsid w:val="00896889"/>
    <w:rsid w:val="00897140"/>
    <w:rsid w:val="008A1034"/>
    <w:rsid w:val="008A1766"/>
    <w:rsid w:val="008A1C4A"/>
    <w:rsid w:val="008A2B23"/>
    <w:rsid w:val="008A2B57"/>
    <w:rsid w:val="008A31EF"/>
    <w:rsid w:val="008A32D8"/>
    <w:rsid w:val="008A3DA6"/>
    <w:rsid w:val="008A4FA9"/>
    <w:rsid w:val="008A50A8"/>
    <w:rsid w:val="008A51FB"/>
    <w:rsid w:val="008A58A7"/>
    <w:rsid w:val="008A5A4F"/>
    <w:rsid w:val="008A5B27"/>
    <w:rsid w:val="008A5D2C"/>
    <w:rsid w:val="008A5D81"/>
    <w:rsid w:val="008A5F35"/>
    <w:rsid w:val="008A5F83"/>
    <w:rsid w:val="008A60B7"/>
    <w:rsid w:val="008A62A5"/>
    <w:rsid w:val="008A6B00"/>
    <w:rsid w:val="008A706A"/>
    <w:rsid w:val="008A74A3"/>
    <w:rsid w:val="008A79B3"/>
    <w:rsid w:val="008A7F11"/>
    <w:rsid w:val="008B1018"/>
    <w:rsid w:val="008B138B"/>
    <w:rsid w:val="008B2CE2"/>
    <w:rsid w:val="008B2E10"/>
    <w:rsid w:val="008B35EE"/>
    <w:rsid w:val="008B3C46"/>
    <w:rsid w:val="008B3D1A"/>
    <w:rsid w:val="008B3E7C"/>
    <w:rsid w:val="008B4033"/>
    <w:rsid w:val="008B405B"/>
    <w:rsid w:val="008B44E8"/>
    <w:rsid w:val="008B49E0"/>
    <w:rsid w:val="008B556D"/>
    <w:rsid w:val="008B5989"/>
    <w:rsid w:val="008B67A2"/>
    <w:rsid w:val="008B7174"/>
    <w:rsid w:val="008B7A46"/>
    <w:rsid w:val="008B7C70"/>
    <w:rsid w:val="008B7E3C"/>
    <w:rsid w:val="008C01D4"/>
    <w:rsid w:val="008C05F1"/>
    <w:rsid w:val="008C0942"/>
    <w:rsid w:val="008C0B85"/>
    <w:rsid w:val="008C0D7E"/>
    <w:rsid w:val="008C1618"/>
    <w:rsid w:val="008C18F6"/>
    <w:rsid w:val="008C197F"/>
    <w:rsid w:val="008C2045"/>
    <w:rsid w:val="008C2C7D"/>
    <w:rsid w:val="008C33F8"/>
    <w:rsid w:val="008C3A39"/>
    <w:rsid w:val="008C3E35"/>
    <w:rsid w:val="008C4438"/>
    <w:rsid w:val="008C4483"/>
    <w:rsid w:val="008C468E"/>
    <w:rsid w:val="008C4B30"/>
    <w:rsid w:val="008C4E2F"/>
    <w:rsid w:val="008C6271"/>
    <w:rsid w:val="008C6FBE"/>
    <w:rsid w:val="008C7211"/>
    <w:rsid w:val="008D0065"/>
    <w:rsid w:val="008D0300"/>
    <w:rsid w:val="008D058A"/>
    <w:rsid w:val="008D07F4"/>
    <w:rsid w:val="008D0D6A"/>
    <w:rsid w:val="008D125C"/>
    <w:rsid w:val="008D2884"/>
    <w:rsid w:val="008D2E17"/>
    <w:rsid w:val="008D30B8"/>
    <w:rsid w:val="008D3551"/>
    <w:rsid w:val="008D460A"/>
    <w:rsid w:val="008D4FC6"/>
    <w:rsid w:val="008D6D6B"/>
    <w:rsid w:val="008D79B2"/>
    <w:rsid w:val="008D7D3C"/>
    <w:rsid w:val="008D7D48"/>
    <w:rsid w:val="008D7ED0"/>
    <w:rsid w:val="008E05D9"/>
    <w:rsid w:val="008E0BBF"/>
    <w:rsid w:val="008E2972"/>
    <w:rsid w:val="008E30E9"/>
    <w:rsid w:val="008E37A3"/>
    <w:rsid w:val="008E3D37"/>
    <w:rsid w:val="008E46C1"/>
    <w:rsid w:val="008E4DF8"/>
    <w:rsid w:val="008E5F42"/>
    <w:rsid w:val="008E5F44"/>
    <w:rsid w:val="008E623A"/>
    <w:rsid w:val="008E6DDC"/>
    <w:rsid w:val="008F0495"/>
    <w:rsid w:val="008F1686"/>
    <w:rsid w:val="008F16E8"/>
    <w:rsid w:val="008F18D1"/>
    <w:rsid w:val="008F3077"/>
    <w:rsid w:val="008F44D2"/>
    <w:rsid w:val="008F47D4"/>
    <w:rsid w:val="008F4D40"/>
    <w:rsid w:val="008F4DD5"/>
    <w:rsid w:val="008F4FEE"/>
    <w:rsid w:val="008F5106"/>
    <w:rsid w:val="008F5B95"/>
    <w:rsid w:val="008F63A5"/>
    <w:rsid w:val="008F68DF"/>
    <w:rsid w:val="008F77A0"/>
    <w:rsid w:val="008F7C16"/>
    <w:rsid w:val="008F7DB1"/>
    <w:rsid w:val="00900122"/>
    <w:rsid w:val="00900728"/>
    <w:rsid w:val="00900D8D"/>
    <w:rsid w:val="00900FDD"/>
    <w:rsid w:val="0090153A"/>
    <w:rsid w:val="00901E5D"/>
    <w:rsid w:val="0090274A"/>
    <w:rsid w:val="00902768"/>
    <w:rsid w:val="009034A7"/>
    <w:rsid w:val="00903C11"/>
    <w:rsid w:val="00904115"/>
    <w:rsid w:val="00904444"/>
    <w:rsid w:val="00904742"/>
    <w:rsid w:val="00905154"/>
    <w:rsid w:val="00905286"/>
    <w:rsid w:val="00905294"/>
    <w:rsid w:val="00905B4C"/>
    <w:rsid w:val="00906E4E"/>
    <w:rsid w:val="00907ED9"/>
    <w:rsid w:val="00907F3E"/>
    <w:rsid w:val="009100C5"/>
    <w:rsid w:val="0091143E"/>
    <w:rsid w:val="009114C1"/>
    <w:rsid w:val="00911982"/>
    <w:rsid w:val="00912891"/>
    <w:rsid w:val="00913290"/>
    <w:rsid w:val="00913FE4"/>
    <w:rsid w:val="0091454F"/>
    <w:rsid w:val="009149B1"/>
    <w:rsid w:val="00914DAD"/>
    <w:rsid w:val="0091567A"/>
    <w:rsid w:val="0091571C"/>
    <w:rsid w:val="009167E9"/>
    <w:rsid w:val="00916D09"/>
    <w:rsid w:val="00917441"/>
    <w:rsid w:val="0092081A"/>
    <w:rsid w:val="00920D44"/>
    <w:rsid w:val="0092110D"/>
    <w:rsid w:val="009211DA"/>
    <w:rsid w:val="00921296"/>
    <w:rsid w:val="00921E60"/>
    <w:rsid w:val="00923832"/>
    <w:rsid w:val="00923AF9"/>
    <w:rsid w:val="00923F1E"/>
    <w:rsid w:val="00924047"/>
    <w:rsid w:val="00924A5F"/>
    <w:rsid w:val="00924F91"/>
    <w:rsid w:val="009252B6"/>
    <w:rsid w:val="0092548C"/>
    <w:rsid w:val="00925702"/>
    <w:rsid w:val="00925828"/>
    <w:rsid w:val="00925835"/>
    <w:rsid w:val="00925BCB"/>
    <w:rsid w:val="0092633C"/>
    <w:rsid w:val="00926D1F"/>
    <w:rsid w:val="00926EFD"/>
    <w:rsid w:val="0092739D"/>
    <w:rsid w:val="00927623"/>
    <w:rsid w:val="00930C01"/>
    <w:rsid w:val="00930CE2"/>
    <w:rsid w:val="00930E0C"/>
    <w:rsid w:val="0093106D"/>
    <w:rsid w:val="0093164E"/>
    <w:rsid w:val="009321D8"/>
    <w:rsid w:val="00932CEB"/>
    <w:rsid w:val="00932EF0"/>
    <w:rsid w:val="009338DA"/>
    <w:rsid w:val="00935239"/>
    <w:rsid w:val="0093549C"/>
    <w:rsid w:val="00935AB2"/>
    <w:rsid w:val="00935F95"/>
    <w:rsid w:val="009360DC"/>
    <w:rsid w:val="009370E0"/>
    <w:rsid w:val="00937424"/>
    <w:rsid w:val="009374C4"/>
    <w:rsid w:val="0094017B"/>
    <w:rsid w:val="00940524"/>
    <w:rsid w:val="00940987"/>
    <w:rsid w:val="0094166C"/>
    <w:rsid w:val="00941D80"/>
    <w:rsid w:val="00942A41"/>
    <w:rsid w:val="00943E7A"/>
    <w:rsid w:val="0094499D"/>
    <w:rsid w:val="009453A7"/>
    <w:rsid w:val="00945654"/>
    <w:rsid w:val="009456E6"/>
    <w:rsid w:val="00945FF7"/>
    <w:rsid w:val="0094628E"/>
    <w:rsid w:val="0094687F"/>
    <w:rsid w:val="00946942"/>
    <w:rsid w:val="009469BE"/>
    <w:rsid w:val="009478EB"/>
    <w:rsid w:val="009502BE"/>
    <w:rsid w:val="0095041F"/>
    <w:rsid w:val="00950C34"/>
    <w:rsid w:val="00951426"/>
    <w:rsid w:val="00951A06"/>
    <w:rsid w:val="00951ABF"/>
    <w:rsid w:val="00951FD0"/>
    <w:rsid w:val="009526CD"/>
    <w:rsid w:val="00952A84"/>
    <w:rsid w:val="009532E2"/>
    <w:rsid w:val="009535B1"/>
    <w:rsid w:val="00953609"/>
    <w:rsid w:val="00953A07"/>
    <w:rsid w:val="00954BC9"/>
    <w:rsid w:val="00955248"/>
    <w:rsid w:val="009552A0"/>
    <w:rsid w:val="009560E5"/>
    <w:rsid w:val="009566C0"/>
    <w:rsid w:val="009573D1"/>
    <w:rsid w:val="00960BA7"/>
    <w:rsid w:val="0096276D"/>
    <w:rsid w:val="0096284C"/>
    <w:rsid w:val="00963154"/>
    <w:rsid w:val="00963189"/>
    <w:rsid w:val="0096513A"/>
    <w:rsid w:val="00965501"/>
    <w:rsid w:val="00965C22"/>
    <w:rsid w:val="009662ED"/>
    <w:rsid w:val="009667AC"/>
    <w:rsid w:val="009667CE"/>
    <w:rsid w:val="00966881"/>
    <w:rsid w:val="009668A1"/>
    <w:rsid w:val="00967376"/>
    <w:rsid w:val="009678CE"/>
    <w:rsid w:val="00967BAB"/>
    <w:rsid w:val="00967CB3"/>
    <w:rsid w:val="00970704"/>
    <w:rsid w:val="00970947"/>
    <w:rsid w:val="00970AEA"/>
    <w:rsid w:val="00971507"/>
    <w:rsid w:val="009716A9"/>
    <w:rsid w:val="00971851"/>
    <w:rsid w:val="009718BD"/>
    <w:rsid w:val="00971D46"/>
    <w:rsid w:val="00972C0C"/>
    <w:rsid w:val="00972E6E"/>
    <w:rsid w:val="00973161"/>
    <w:rsid w:val="00973523"/>
    <w:rsid w:val="00974621"/>
    <w:rsid w:val="00974CC9"/>
    <w:rsid w:val="0097507B"/>
    <w:rsid w:val="0097513C"/>
    <w:rsid w:val="0097532E"/>
    <w:rsid w:val="00975994"/>
    <w:rsid w:val="00976143"/>
    <w:rsid w:val="0097695C"/>
    <w:rsid w:val="00976A46"/>
    <w:rsid w:val="00977843"/>
    <w:rsid w:val="009778DE"/>
    <w:rsid w:val="00977C67"/>
    <w:rsid w:val="009805F0"/>
    <w:rsid w:val="00980848"/>
    <w:rsid w:val="00980A06"/>
    <w:rsid w:val="00980CC8"/>
    <w:rsid w:val="00981128"/>
    <w:rsid w:val="009811CC"/>
    <w:rsid w:val="00981E81"/>
    <w:rsid w:val="009822E3"/>
    <w:rsid w:val="00983069"/>
    <w:rsid w:val="0098315D"/>
    <w:rsid w:val="00985126"/>
    <w:rsid w:val="00985413"/>
    <w:rsid w:val="00985673"/>
    <w:rsid w:val="009859CB"/>
    <w:rsid w:val="00985D15"/>
    <w:rsid w:val="009864F8"/>
    <w:rsid w:val="00986BAF"/>
    <w:rsid w:val="0098733F"/>
    <w:rsid w:val="009879E6"/>
    <w:rsid w:val="00987FCF"/>
    <w:rsid w:val="009904BB"/>
    <w:rsid w:val="0099121E"/>
    <w:rsid w:val="009912A7"/>
    <w:rsid w:val="00991333"/>
    <w:rsid w:val="00991B8E"/>
    <w:rsid w:val="00992FF7"/>
    <w:rsid w:val="009932FC"/>
    <w:rsid w:val="00994872"/>
    <w:rsid w:val="00995698"/>
    <w:rsid w:val="00995A87"/>
    <w:rsid w:val="0099619A"/>
    <w:rsid w:val="00997045"/>
    <w:rsid w:val="00997288"/>
    <w:rsid w:val="00997B22"/>
    <w:rsid w:val="00997B9E"/>
    <w:rsid w:val="009A024D"/>
    <w:rsid w:val="009A02D2"/>
    <w:rsid w:val="009A03BB"/>
    <w:rsid w:val="009A11A6"/>
    <w:rsid w:val="009A11FE"/>
    <w:rsid w:val="009A1566"/>
    <w:rsid w:val="009A1F51"/>
    <w:rsid w:val="009A2222"/>
    <w:rsid w:val="009A244C"/>
    <w:rsid w:val="009A33D5"/>
    <w:rsid w:val="009A504B"/>
    <w:rsid w:val="009A52E8"/>
    <w:rsid w:val="009A5B2B"/>
    <w:rsid w:val="009A6151"/>
    <w:rsid w:val="009A672D"/>
    <w:rsid w:val="009A7112"/>
    <w:rsid w:val="009A7AC5"/>
    <w:rsid w:val="009A7F48"/>
    <w:rsid w:val="009B0304"/>
    <w:rsid w:val="009B0470"/>
    <w:rsid w:val="009B0F66"/>
    <w:rsid w:val="009B0FEA"/>
    <w:rsid w:val="009B17E9"/>
    <w:rsid w:val="009B18E3"/>
    <w:rsid w:val="009B19BD"/>
    <w:rsid w:val="009B29D4"/>
    <w:rsid w:val="009B2A7A"/>
    <w:rsid w:val="009B2F8B"/>
    <w:rsid w:val="009B3570"/>
    <w:rsid w:val="009B3672"/>
    <w:rsid w:val="009B36C2"/>
    <w:rsid w:val="009B3B12"/>
    <w:rsid w:val="009B3E12"/>
    <w:rsid w:val="009B4DBC"/>
    <w:rsid w:val="009B4E77"/>
    <w:rsid w:val="009B50B9"/>
    <w:rsid w:val="009B56EA"/>
    <w:rsid w:val="009B60D5"/>
    <w:rsid w:val="009B63C1"/>
    <w:rsid w:val="009B6861"/>
    <w:rsid w:val="009B69FD"/>
    <w:rsid w:val="009B7364"/>
    <w:rsid w:val="009C01A1"/>
    <w:rsid w:val="009C01CE"/>
    <w:rsid w:val="009C0A5E"/>
    <w:rsid w:val="009C0CBB"/>
    <w:rsid w:val="009C1609"/>
    <w:rsid w:val="009C245A"/>
    <w:rsid w:val="009C2BAE"/>
    <w:rsid w:val="009C3B05"/>
    <w:rsid w:val="009C4999"/>
    <w:rsid w:val="009C4F67"/>
    <w:rsid w:val="009C516E"/>
    <w:rsid w:val="009C597F"/>
    <w:rsid w:val="009C5E71"/>
    <w:rsid w:val="009C6887"/>
    <w:rsid w:val="009C69CB"/>
    <w:rsid w:val="009C6A91"/>
    <w:rsid w:val="009C7DC6"/>
    <w:rsid w:val="009D0C73"/>
    <w:rsid w:val="009D1712"/>
    <w:rsid w:val="009D1E6E"/>
    <w:rsid w:val="009D2C1B"/>
    <w:rsid w:val="009D2DE6"/>
    <w:rsid w:val="009D48A1"/>
    <w:rsid w:val="009D48CE"/>
    <w:rsid w:val="009D4FCF"/>
    <w:rsid w:val="009D55BB"/>
    <w:rsid w:val="009D642C"/>
    <w:rsid w:val="009E08F7"/>
    <w:rsid w:val="009E14B3"/>
    <w:rsid w:val="009E1EAE"/>
    <w:rsid w:val="009E3917"/>
    <w:rsid w:val="009E3F80"/>
    <w:rsid w:val="009E3FF6"/>
    <w:rsid w:val="009E426D"/>
    <w:rsid w:val="009E4C62"/>
    <w:rsid w:val="009E53EF"/>
    <w:rsid w:val="009E5971"/>
    <w:rsid w:val="009E5CFD"/>
    <w:rsid w:val="009E5D87"/>
    <w:rsid w:val="009E652E"/>
    <w:rsid w:val="009E71B1"/>
    <w:rsid w:val="009F0321"/>
    <w:rsid w:val="009F03CB"/>
    <w:rsid w:val="009F05C7"/>
    <w:rsid w:val="009F10FC"/>
    <w:rsid w:val="009F1791"/>
    <w:rsid w:val="009F2DC0"/>
    <w:rsid w:val="009F307D"/>
    <w:rsid w:val="009F356D"/>
    <w:rsid w:val="009F37C0"/>
    <w:rsid w:val="009F4842"/>
    <w:rsid w:val="009F5013"/>
    <w:rsid w:val="009F5221"/>
    <w:rsid w:val="009F5577"/>
    <w:rsid w:val="009F570D"/>
    <w:rsid w:val="009F5973"/>
    <w:rsid w:val="009F5AA3"/>
    <w:rsid w:val="009F711F"/>
    <w:rsid w:val="009F7A5B"/>
    <w:rsid w:val="00A00651"/>
    <w:rsid w:val="00A00E99"/>
    <w:rsid w:val="00A020B4"/>
    <w:rsid w:val="00A02216"/>
    <w:rsid w:val="00A0380E"/>
    <w:rsid w:val="00A04771"/>
    <w:rsid w:val="00A05089"/>
    <w:rsid w:val="00A05196"/>
    <w:rsid w:val="00A056F5"/>
    <w:rsid w:val="00A06458"/>
    <w:rsid w:val="00A0673C"/>
    <w:rsid w:val="00A06776"/>
    <w:rsid w:val="00A06E07"/>
    <w:rsid w:val="00A07959"/>
    <w:rsid w:val="00A11402"/>
    <w:rsid w:val="00A115BA"/>
    <w:rsid w:val="00A11A9E"/>
    <w:rsid w:val="00A124A6"/>
    <w:rsid w:val="00A124BC"/>
    <w:rsid w:val="00A13877"/>
    <w:rsid w:val="00A13BBF"/>
    <w:rsid w:val="00A14003"/>
    <w:rsid w:val="00A15161"/>
    <w:rsid w:val="00A1689C"/>
    <w:rsid w:val="00A176E8"/>
    <w:rsid w:val="00A17F4D"/>
    <w:rsid w:val="00A20459"/>
    <w:rsid w:val="00A20AB9"/>
    <w:rsid w:val="00A21507"/>
    <w:rsid w:val="00A23355"/>
    <w:rsid w:val="00A25153"/>
    <w:rsid w:val="00A251D9"/>
    <w:rsid w:val="00A25BEF"/>
    <w:rsid w:val="00A25DEB"/>
    <w:rsid w:val="00A2622E"/>
    <w:rsid w:val="00A26B99"/>
    <w:rsid w:val="00A273B9"/>
    <w:rsid w:val="00A27D54"/>
    <w:rsid w:val="00A30A51"/>
    <w:rsid w:val="00A30E2C"/>
    <w:rsid w:val="00A30E77"/>
    <w:rsid w:val="00A30FB4"/>
    <w:rsid w:val="00A3188A"/>
    <w:rsid w:val="00A31CF0"/>
    <w:rsid w:val="00A31FE6"/>
    <w:rsid w:val="00A320D2"/>
    <w:rsid w:val="00A32912"/>
    <w:rsid w:val="00A32FF8"/>
    <w:rsid w:val="00A34277"/>
    <w:rsid w:val="00A347A7"/>
    <w:rsid w:val="00A35615"/>
    <w:rsid w:val="00A35D32"/>
    <w:rsid w:val="00A35E0F"/>
    <w:rsid w:val="00A3643F"/>
    <w:rsid w:val="00A36A11"/>
    <w:rsid w:val="00A36A61"/>
    <w:rsid w:val="00A36B74"/>
    <w:rsid w:val="00A37D6B"/>
    <w:rsid w:val="00A40E9F"/>
    <w:rsid w:val="00A415A9"/>
    <w:rsid w:val="00A41A4F"/>
    <w:rsid w:val="00A41C0C"/>
    <w:rsid w:val="00A41C49"/>
    <w:rsid w:val="00A42E58"/>
    <w:rsid w:val="00A42F0C"/>
    <w:rsid w:val="00A43B03"/>
    <w:rsid w:val="00A4406D"/>
    <w:rsid w:val="00A4444F"/>
    <w:rsid w:val="00A45056"/>
    <w:rsid w:val="00A459C5"/>
    <w:rsid w:val="00A45CBB"/>
    <w:rsid w:val="00A461FD"/>
    <w:rsid w:val="00A46752"/>
    <w:rsid w:val="00A469C4"/>
    <w:rsid w:val="00A47BD5"/>
    <w:rsid w:val="00A47FE5"/>
    <w:rsid w:val="00A50E75"/>
    <w:rsid w:val="00A50FE0"/>
    <w:rsid w:val="00A51643"/>
    <w:rsid w:val="00A5174B"/>
    <w:rsid w:val="00A51F6F"/>
    <w:rsid w:val="00A52640"/>
    <w:rsid w:val="00A5373D"/>
    <w:rsid w:val="00A53C80"/>
    <w:rsid w:val="00A548B9"/>
    <w:rsid w:val="00A54F2E"/>
    <w:rsid w:val="00A55A36"/>
    <w:rsid w:val="00A55AAD"/>
    <w:rsid w:val="00A5677B"/>
    <w:rsid w:val="00A567DC"/>
    <w:rsid w:val="00A5727B"/>
    <w:rsid w:val="00A57E80"/>
    <w:rsid w:val="00A602E9"/>
    <w:rsid w:val="00A611F1"/>
    <w:rsid w:val="00A617B7"/>
    <w:rsid w:val="00A623C2"/>
    <w:rsid w:val="00A62920"/>
    <w:rsid w:val="00A629CC"/>
    <w:rsid w:val="00A62C8B"/>
    <w:rsid w:val="00A62FC2"/>
    <w:rsid w:val="00A6349A"/>
    <w:rsid w:val="00A64D19"/>
    <w:rsid w:val="00A66C92"/>
    <w:rsid w:val="00A67AA9"/>
    <w:rsid w:val="00A67B23"/>
    <w:rsid w:val="00A70E1A"/>
    <w:rsid w:val="00A70F08"/>
    <w:rsid w:val="00A70F2D"/>
    <w:rsid w:val="00A711AD"/>
    <w:rsid w:val="00A7120C"/>
    <w:rsid w:val="00A71FD1"/>
    <w:rsid w:val="00A720EF"/>
    <w:rsid w:val="00A723CF"/>
    <w:rsid w:val="00A724AF"/>
    <w:rsid w:val="00A730FE"/>
    <w:rsid w:val="00A7326B"/>
    <w:rsid w:val="00A745F7"/>
    <w:rsid w:val="00A7463A"/>
    <w:rsid w:val="00A74890"/>
    <w:rsid w:val="00A74B3E"/>
    <w:rsid w:val="00A74CAB"/>
    <w:rsid w:val="00A75483"/>
    <w:rsid w:val="00A75A1E"/>
    <w:rsid w:val="00A778CF"/>
    <w:rsid w:val="00A77CB9"/>
    <w:rsid w:val="00A77E52"/>
    <w:rsid w:val="00A80B3A"/>
    <w:rsid w:val="00A810B0"/>
    <w:rsid w:val="00A81830"/>
    <w:rsid w:val="00A8198C"/>
    <w:rsid w:val="00A8219B"/>
    <w:rsid w:val="00A8300F"/>
    <w:rsid w:val="00A83608"/>
    <w:rsid w:val="00A841C7"/>
    <w:rsid w:val="00A8690E"/>
    <w:rsid w:val="00A871D1"/>
    <w:rsid w:val="00A87CE4"/>
    <w:rsid w:val="00A87DA0"/>
    <w:rsid w:val="00A90FF6"/>
    <w:rsid w:val="00A914CD"/>
    <w:rsid w:val="00A91F58"/>
    <w:rsid w:val="00A92696"/>
    <w:rsid w:val="00A928AD"/>
    <w:rsid w:val="00A92EF7"/>
    <w:rsid w:val="00A93095"/>
    <w:rsid w:val="00A93376"/>
    <w:rsid w:val="00A93AD2"/>
    <w:rsid w:val="00A93BE9"/>
    <w:rsid w:val="00A93EFE"/>
    <w:rsid w:val="00A94108"/>
    <w:rsid w:val="00A9464E"/>
    <w:rsid w:val="00A94D29"/>
    <w:rsid w:val="00A95CCF"/>
    <w:rsid w:val="00A963F3"/>
    <w:rsid w:val="00A9678F"/>
    <w:rsid w:val="00A96B32"/>
    <w:rsid w:val="00A9748E"/>
    <w:rsid w:val="00A979EA"/>
    <w:rsid w:val="00A97BF1"/>
    <w:rsid w:val="00A97C1D"/>
    <w:rsid w:val="00AA01C6"/>
    <w:rsid w:val="00AA0218"/>
    <w:rsid w:val="00AA0ADB"/>
    <w:rsid w:val="00AA11E6"/>
    <w:rsid w:val="00AA27CC"/>
    <w:rsid w:val="00AA29A0"/>
    <w:rsid w:val="00AA2BEE"/>
    <w:rsid w:val="00AA3737"/>
    <w:rsid w:val="00AA38AF"/>
    <w:rsid w:val="00AA3DB3"/>
    <w:rsid w:val="00AA443B"/>
    <w:rsid w:val="00AA4CC2"/>
    <w:rsid w:val="00AA4D80"/>
    <w:rsid w:val="00AA5B54"/>
    <w:rsid w:val="00AA5D28"/>
    <w:rsid w:val="00AA661A"/>
    <w:rsid w:val="00AA67AD"/>
    <w:rsid w:val="00AA6B15"/>
    <w:rsid w:val="00AA74D0"/>
    <w:rsid w:val="00AA7864"/>
    <w:rsid w:val="00AA78B7"/>
    <w:rsid w:val="00AA78FE"/>
    <w:rsid w:val="00AA7989"/>
    <w:rsid w:val="00AA79DE"/>
    <w:rsid w:val="00AA7ACA"/>
    <w:rsid w:val="00AA7B00"/>
    <w:rsid w:val="00AB0779"/>
    <w:rsid w:val="00AB21DC"/>
    <w:rsid w:val="00AB2549"/>
    <w:rsid w:val="00AB2AE1"/>
    <w:rsid w:val="00AB2AE2"/>
    <w:rsid w:val="00AB2AEB"/>
    <w:rsid w:val="00AB2BE1"/>
    <w:rsid w:val="00AB2E22"/>
    <w:rsid w:val="00AB3736"/>
    <w:rsid w:val="00AB48D3"/>
    <w:rsid w:val="00AB546C"/>
    <w:rsid w:val="00AB5CB6"/>
    <w:rsid w:val="00AB5D11"/>
    <w:rsid w:val="00AB5F02"/>
    <w:rsid w:val="00AB62CD"/>
    <w:rsid w:val="00AB6310"/>
    <w:rsid w:val="00AB64DB"/>
    <w:rsid w:val="00AB677E"/>
    <w:rsid w:val="00AB7280"/>
    <w:rsid w:val="00AB745F"/>
    <w:rsid w:val="00AB752D"/>
    <w:rsid w:val="00AB7EDB"/>
    <w:rsid w:val="00AC02D7"/>
    <w:rsid w:val="00AC1CD2"/>
    <w:rsid w:val="00AC515D"/>
    <w:rsid w:val="00AC5D23"/>
    <w:rsid w:val="00AC5E82"/>
    <w:rsid w:val="00AC68DC"/>
    <w:rsid w:val="00AC79F6"/>
    <w:rsid w:val="00AC7BD5"/>
    <w:rsid w:val="00AC7D17"/>
    <w:rsid w:val="00AD04A9"/>
    <w:rsid w:val="00AD04B2"/>
    <w:rsid w:val="00AD0EE8"/>
    <w:rsid w:val="00AD10ED"/>
    <w:rsid w:val="00AD2032"/>
    <w:rsid w:val="00AD234A"/>
    <w:rsid w:val="00AD2744"/>
    <w:rsid w:val="00AD2CDA"/>
    <w:rsid w:val="00AD3A0E"/>
    <w:rsid w:val="00AD3B91"/>
    <w:rsid w:val="00AD3EB9"/>
    <w:rsid w:val="00AD41FD"/>
    <w:rsid w:val="00AD490E"/>
    <w:rsid w:val="00AD4C01"/>
    <w:rsid w:val="00AD4D8E"/>
    <w:rsid w:val="00AD4DFC"/>
    <w:rsid w:val="00AD4F69"/>
    <w:rsid w:val="00AD53F8"/>
    <w:rsid w:val="00AD5C06"/>
    <w:rsid w:val="00AD704E"/>
    <w:rsid w:val="00AD7AB9"/>
    <w:rsid w:val="00AE080A"/>
    <w:rsid w:val="00AE0CA9"/>
    <w:rsid w:val="00AE0F63"/>
    <w:rsid w:val="00AE1635"/>
    <w:rsid w:val="00AE1BE8"/>
    <w:rsid w:val="00AE1F16"/>
    <w:rsid w:val="00AE24B0"/>
    <w:rsid w:val="00AE2A1A"/>
    <w:rsid w:val="00AE34D3"/>
    <w:rsid w:val="00AE4117"/>
    <w:rsid w:val="00AE47B2"/>
    <w:rsid w:val="00AE4AD5"/>
    <w:rsid w:val="00AE6101"/>
    <w:rsid w:val="00AE61F7"/>
    <w:rsid w:val="00AE684E"/>
    <w:rsid w:val="00AE69C3"/>
    <w:rsid w:val="00AE6A3C"/>
    <w:rsid w:val="00AE70F8"/>
    <w:rsid w:val="00AE7976"/>
    <w:rsid w:val="00AE7C51"/>
    <w:rsid w:val="00AE7DFD"/>
    <w:rsid w:val="00AF1836"/>
    <w:rsid w:val="00AF1A9F"/>
    <w:rsid w:val="00AF1AEE"/>
    <w:rsid w:val="00AF1ECE"/>
    <w:rsid w:val="00AF2F03"/>
    <w:rsid w:val="00AF3318"/>
    <w:rsid w:val="00AF361D"/>
    <w:rsid w:val="00AF3FD8"/>
    <w:rsid w:val="00AF41C4"/>
    <w:rsid w:val="00AF4B52"/>
    <w:rsid w:val="00AF4CDE"/>
    <w:rsid w:val="00AF4DFA"/>
    <w:rsid w:val="00AF5D30"/>
    <w:rsid w:val="00AF61B5"/>
    <w:rsid w:val="00AF648F"/>
    <w:rsid w:val="00AF68BD"/>
    <w:rsid w:val="00AF6C9B"/>
    <w:rsid w:val="00AF6DD6"/>
    <w:rsid w:val="00AF705B"/>
    <w:rsid w:val="00B0028F"/>
    <w:rsid w:val="00B0076F"/>
    <w:rsid w:val="00B00C8F"/>
    <w:rsid w:val="00B0176F"/>
    <w:rsid w:val="00B01775"/>
    <w:rsid w:val="00B01B8D"/>
    <w:rsid w:val="00B0211E"/>
    <w:rsid w:val="00B021C5"/>
    <w:rsid w:val="00B024FF"/>
    <w:rsid w:val="00B0359D"/>
    <w:rsid w:val="00B039FE"/>
    <w:rsid w:val="00B03A80"/>
    <w:rsid w:val="00B03C3D"/>
    <w:rsid w:val="00B03F64"/>
    <w:rsid w:val="00B051C0"/>
    <w:rsid w:val="00B06C35"/>
    <w:rsid w:val="00B07BB9"/>
    <w:rsid w:val="00B10483"/>
    <w:rsid w:val="00B1061E"/>
    <w:rsid w:val="00B10E71"/>
    <w:rsid w:val="00B12353"/>
    <w:rsid w:val="00B12B60"/>
    <w:rsid w:val="00B12F4B"/>
    <w:rsid w:val="00B1307F"/>
    <w:rsid w:val="00B13D04"/>
    <w:rsid w:val="00B1436B"/>
    <w:rsid w:val="00B1474E"/>
    <w:rsid w:val="00B14B8F"/>
    <w:rsid w:val="00B14E60"/>
    <w:rsid w:val="00B15DFA"/>
    <w:rsid w:val="00B16296"/>
    <w:rsid w:val="00B174AE"/>
    <w:rsid w:val="00B17C36"/>
    <w:rsid w:val="00B17CEA"/>
    <w:rsid w:val="00B2043E"/>
    <w:rsid w:val="00B219D7"/>
    <w:rsid w:val="00B21EA6"/>
    <w:rsid w:val="00B23613"/>
    <w:rsid w:val="00B23B35"/>
    <w:rsid w:val="00B23E2B"/>
    <w:rsid w:val="00B23E7A"/>
    <w:rsid w:val="00B24017"/>
    <w:rsid w:val="00B2456C"/>
    <w:rsid w:val="00B24961"/>
    <w:rsid w:val="00B25DD1"/>
    <w:rsid w:val="00B267B6"/>
    <w:rsid w:val="00B273A6"/>
    <w:rsid w:val="00B276F7"/>
    <w:rsid w:val="00B27F05"/>
    <w:rsid w:val="00B3099D"/>
    <w:rsid w:val="00B30CBF"/>
    <w:rsid w:val="00B3242E"/>
    <w:rsid w:val="00B32876"/>
    <w:rsid w:val="00B32CF9"/>
    <w:rsid w:val="00B32D4B"/>
    <w:rsid w:val="00B32F7C"/>
    <w:rsid w:val="00B33021"/>
    <w:rsid w:val="00B3317A"/>
    <w:rsid w:val="00B33952"/>
    <w:rsid w:val="00B33ED2"/>
    <w:rsid w:val="00B34180"/>
    <w:rsid w:val="00B341EB"/>
    <w:rsid w:val="00B34230"/>
    <w:rsid w:val="00B34F3A"/>
    <w:rsid w:val="00B3525B"/>
    <w:rsid w:val="00B352A8"/>
    <w:rsid w:val="00B3532E"/>
    <w:rsid w:val="00B356EF"/>
    <w:rsid w:val="00B37B8A"/>
    <w:rsid w:val="00B40107"/>
    <w:rsid w:val="00B40332"/>
    <w:rsid w:val="00B403B5"/>
    <w:rsid w:val="00B410AF"/>
    <w:rsid w:val="00B415C4"/>
    <w:rsid w:val="00B41829"/>
    <w:rsid w:val="00B418C2"/>
    <w:rsid w:val="00B424FA"/>
    <w:rsid w:val="00B43434"/>
    <w:rsid w:val="00B4381F"/>
    <w:rsid w:val="00B445B5"/>
    <w:rsid w:val="00B45836"/>
    <w:rsid w:val="00B45876"/>
    <w:rsid w:val="00B45D94"/>
    <w:rsid w:val="00B46027"/>
    <w:rsid w:val="00B4693A"/>
    <w:rsid w:val="00B475D1"/>
    <w:rsid w:val="00B47954"/>
    <w:rsid w:val="00B5008B"/>
    <w:rsid w:val="00B5059B"/>
    <w:rsid w:val="00B50696"/>
    <w:rsid w:val="00B5081A"/>
    <w:rsid w:val="00B50991"/>
    <w:rsid w:val="00B518EC"/>
    <w:rsid w:val="00B51CA8"/>
    <w:rsid w:val="00B51EFC"/>
    <w:rsid w:val="00B521D1"/>
    <w:rsid w:val="00B5298C"/>
    <w:rsid w:val="00B53E5C"/>
    <w:rsid w:val="00B53E90"/>
    <w:rsid w:val="00B5590D"/>
    <w:rsid w:val="00B56DC4"/>
    <w:rsid w:val="00B57BE5"/>
    <w:rsid w:val="00B606AD"/>
    <w:rsid w:val="00B61212"/>
    <w:rsid w:val="00B64412"/>
    <w:rsid w:val="00B64701"/>
    <w:rsid w:val="00B64C9D"/>
    <w:rsid w:val="00B65554"/>
    <w:rsid w:val="00B65EB6"/>
    <w:rsid w:val="00B66304"/>
    <w:rsid w:val="00B66D96"/>
    <w:rsid w:val="00B66E88"/>
    <w:rsid w:val="00B67E12"/>
    <w:rsid w:val="00B701FA"/>
    <w:rsid w:val="00B709CE"/>
    <w:rsid w:val="00B71C54"/>
    <w:rsid w:val="00B71C6D"/>
    <w:rsid w:val="00B72103"/>
    <w:rsid w:val="00B7271E"/>
    <w:rsid w:val="00B7295B"/>
    <w:rsid w:val="00B72A04"/>
    <w:rsid w:val="00B73127"/>
    <w:rsid w:val="00B736FA"/>
    <w:rsid w:val="00B73BC3"/>
    <w:rsid w:val="00B73CDC"/>
    <w:rsid w:val="00B7435C"/>
    <w:rsid w:val="00B743A1"/>
    <w:rsid w:val="00B755E7"/>
    <w:rsid w:val="00B76422"/>
    <w:rsid w:val="00B7649B"/>
    <w:rsid w:val="00B766D7"/>
    <w:rsid w:val="00B77981"/>
    <w:rsid w:val="00B80582"/>
    <w:rsid w:val="00B8178B"/>
    <w:rsid w:val="00B8185B"/>
    <w:rsid w:val="00B823E4"/>
    <w:rsid w:val="00B82D3C"/>
    <w:rsid w:val="00B82F0D"/>
    <w:rsid w:val="00B83170"/>
    <w:rsid w:val="00B83DD6"/>
    <w:rsid w:val="00B84247"/>
    <w:rsid w:val="00B849F8"/>
    <w:rsid w:val="00B84F08"/>
    <w:rsid w:val="00B850AC"/>
    <w:rsid w:val="00B85BB0"/>
    <w:rsid w:val="00B867ED"/>
    <w:rsid w:val="00B86CC9"/>
    <w:rsid w:val="00B86E41"/>
    <w:rsid w:val="00B90238"/>
    <w:rsid w:val="00B90710"/>
    <w:rsid w:val="00B90A64"/>
    <w:rsid w:val="00B93C7C"/>
    <w:rsid w:val="00B93E29"/>
    <w:rsid w:val="00B943D8"/>
    <w:rsid w:val="00B94EC0"/>
    <w:rsid w:val="00B954C0"/>
    <w:rsid w:val="00B9724C"/>
    <w:rsid w:val="00B9724F"/>
    <w:rsid w:val="00B97541"/>
    <w:rsid w:val="00BA1091"/>
    <w:rsid w:val="00BA295B"/>
    <w:rsid w:val="00BA2B8A"/>
    <w:rsid w:val="00BA3CED"/>
    <w:rsid w:val="00BA4298"/>
    <w:rsid w:val="00BA42B1"/>
    <w:rsid w:val="00BA4BF0"/>
    <w:rsid w:val="00BA5089"/>
    <w:rsid w:val="00BA79DC"/>
    <w:rsid w:val="00BA7B02"/>
    <w:rsid w:val="00BA7D41"/>
    <w:rsid w:val="00BB03AE"/>
    <w:rsid w:val="00BB0831"/>
    <w:rsid w:val="00BB08B2"/>
    <w:rsid w:val="00BB0D89"/>
    <w:rsid w:val="00BB28A8"/>
    <w:rsid w:val="00BB2F7B"/>
    <w:rsid w:val="00BB3D10"/>
    <w:rsid w:val="00BB4735"/>
    <w:rsid w:val="00BB4CB6"/>
    <w:rsid w:val="00BB5C6E"/>
    <w:rsid w:val="00BB70C7"/>
    <w:rsid w:val="00BB713C"/>
    <w:rsid w:val="00BC0755"/>
    <w:rsid w:val="00BC1AAD"/>
    <w:rsid w:val="00BC369B"/>
    <w:rsid w:val="00BC4253"/>
    <w:rsid w:val="00BC4875"/>
    <w:rsid w:val="00BC5120"/>
    <w:rsid w:val="00BC6089"/>
    <w:rsid w:val="00BC6F44"/>
    <w:rsid w:val="00BC74CB"/>
    <w:rsid w:val="00BC7C08"/>
    <w:rsid w:val="00BD004A"/>
    <w:rsid w:val="00BD1177"/>
    <w:rsid w:val="00BD164F"/>
    <w:rsid w:val="00BD1F11"/>
    <w:rsid w:val="00BD2360"/>
    <w:rsid w:val="00BD24E9"/>
    <w:rsid w:val="00BD2A49"/>
    <w:rsid w:val="00BD2A77"/>
    <w:rsid w:val="00BD35C2"/>
    <w:rsid w:val="00BD3957"/>
    <w:rsid w:val="00BD3C4C"/>
    <w:rsid w:val="00BD4CC6"/>
    <w:rsid w:val="00BD560A"/>
    <w:rsid w:val="00BD5CE8"/>
    <w:rsid w:val="00BD63E2"/>
    <w:rsid w:val="00BD6931"/>
    <w:rsid w:val="00BD7C4E"/>
    <w:rsid w:val="00BD7C7D"/>
    <w:rsid w:val="00BE0C22"/>
    <w:rsid w:val="00BE251E"/>
    <w:rsid w:val="00BE26EF"/>
    <w:rsid w:val="00BE2E00"/>
    <w:rsid w:val="00BE3367"/>
    <w:rsid w:val="00BE36C2"/>
    <w:rsid w:val="00BE3BF3"/>
    <w:rsid w:val="00BE4252"/>
    <w:rsid w:val="00BE46A7"/>
    <w:rsid w:val="00BE488B"/>
    <w:rsid w:val="00BE5046"/>
    <w:rsid w:val="00BE5F70"/>
    <w:rsid w:val="00BE603E"/>
    <w:rsid w:val="00BE685C"/>
    <w:rsid w:val="00BE7368"/>
    <w:rsid w:val="00BE7754"/>
    <w:rsid w:val="00BE7DFF"/>
    <w:rsid w:val="00BE7FAF"/>
    <w:rsid w:val="00BF0A06"/>
    <w:rsid w:val="00BF116E"/>
    <w:rsid w:val="00BF14DE"/>
    <w:rsid w:val="00BF1D67"/>
    <w:rsid w:val="00BF201B"/>
    <w:rsid w:val="00BF2F40"/>
    <w:rsid w:val="00BF338C"/>
    <w:rsid w:val="00BF44C2"/>
    <w:rsid w:val="00BF44FB"/>
    <w:rsid w:val="00BF4EFC"/>
    <w:rsid w:val="00BF63D7"/>
    <w:rsid w:val="00BF6682"/>
    <w:rsid w:val="00BF69A0"/>
    <w:rsid w:val="00BF6B06"/>
    <w:rsid w:val="00BF6FC2"/>
    <w:rsid w:val="00C00353"/>
    <w:rsid w:val="00C01AE6"/>
    <w:rsid w:val="00C01B37"/>
    <w:rsid w:val="00C01C8F"/>
    <w:rsid w:val="00C02A72"/>
    <w:rsid w:val="00C02B0D"/>
    <w:rsid w:val="00C032AB"/>
    <w:rsid w:val="00C03324"/>
    <w:rsid w:val="00C039FB"/>
    <w:rsid w:val="00C04299"/>
    <w:rsid w:val="00C049B2"/>
    <w:rsid w:val="00C04ADF"/>
    <w:rsid w:val="00C05228"/>
    <w:rsid w:val="00C068E0"/>
    <w:rsid w:val="00C06AB0"/>
    <w:rsid w:val="00C06E23"/>
    <w:rsid w:val="00C07FAF"/>
    <w:rsid w:val="00C10757"/>
    <w:rsid w:val="00C1091B"/>
    <w:rsid w:val="00C109BF"/>
    <w:rsid w:val="00C11393"/>
    <w:rsid w:val="00C11DF4"/>
    <w:rsid w:val="00C12B5B"/>
    <w:rsid w:val="00C12CF4"/>
    <w:rsid w:val="00C133A1"/>
    <w:rsid w:val="00C13873"/>
    <w:rsid w:val="00C13BA0"/>
    <w:rsid w:val="00C1438C"/>
    <w:rsid w:val="00C147F0"/>
    <w:rsid w:val="00C14F77"/>
    <w:rsid w:val="00C15C07"/>
    <w:rsid w:val="00C160A3"/>
    <w:rsid w:val="00C1613F"/>
    <w:rsid w:val="00C170D8"/>
    <w:rsid w:val="00C1790C"/>
    <w:rsid w:val="00C179BE"/>
    <w:rsid w:val="00C2027E"/>
    <w:rsid w:val="00C2182B"/>
    <w:rsid w:val="00C218FD"/>
    <w:rsid w:val="00C21974"/>
    <w:rsid w:val="00C21C16"/>
    <w:rsid w:val="00C21D20"/>
    <w:rsid w:val="00C21F4E"/>
    <w:rsid w:val="00C2220D"/>
    <w:rsid w:val="00C228F6"/>
    <w:rsid w:val="00C23B43"/>
    <w:rsid w:val="00C23FF7"/>
    <w:rsid w:val="00C241D6"/>
    <w:rsid w:val="00C24296"/>
    <w:rsid w:val="00C242B4"/>
    <w:rsid w:val="00C2460A"/>
    <w:rsid w:val="00C24D25"/>
    <w:rsid w:val="00C2551D"/>
    <w:rsid w:val="00C259B4"/>
    <w:rsid w:val="00C26326"/>
    <w:rsid w:val="00C2674E"/>
    <w:rsid w:val="00C26D26"/>
    <w:rsid w:val="00C27293"/>
    <w:rsid w:val="00C27F02"/>
    <w:rsid w:val="00C301EB"/>
    <w:rsid w:val="00C309B5"/>
    <w:rsid w:val="00C30C8A"/>
    <w:rsid w:val="00C315A7"/>
    <w:rsid w:val="00C3183B"/>
    <w:rsid w:val="00C3244B"/>
    <w:rsid w:val="00C332CA"/>
    <w:rsid w:val="00C3342C"/>
    <w:rsid w:val="00C33915"/>
    <w:rsid w:val="00C34906"/>
    <w:rsid w:val="00C35A36"/>
    <w:rsid w:val="00C35CD6"/>
    <w:rsid w:val="00C36291"/>
    <w:rsid w:val="00C36700"/>
    <w:rsid w:val="00C36794"/>
    <w:rsid w:val="00C3690D"/>
    <w:rsid w:val="00C369AB"/>
    <w:rsid w:val="00C36BE3"/>
    <w:rsid w:val="00C36D52"/>
    <w:rsid w:val="00C37936"/>
    <w:rsid w:val="00C37A37"/>
    <w:rsid w:val="00C37F3D"/>
    <w:rsid w:val="00C4045F"/>
    <w:rsid w:val="00C40BAD"/>
    <w:rsid w:val="00C41327"/>
    <w:rsid w:val="00C427B1"/>
    <w:rsid w:val="00C42816"/>
    <w:rsid w:val="00C42A4E"/>
    <w:rsid w:val="00C42F8E"/>
    <w:rsid w:val="00C42FF8"/>
    <w:rsid w:val="00C434EA"/>
    <w:rsid w:val="00C43A98"/>
    <w:rsid w:val="00C44166"/>
    <w:rsid w:val="00C445DA"/>
    <w:rsid w:val="00C44FB5"/>
    <w:rsid w:val="00C45222"/>
    <w:rsid w:val="00C4535B"/>
    <w:rsid w:val="00C4548C"/>
    <w:rsid w:val="00C45801"/>
    <w:rsid w:val="00C45CDD"/>
    <w:rsid w:val="00C46A40"/>
    <w:rsid w:val="00C46FBA"/>
    <w:rsid w:val="00C475FD"/>
    <w:rsid w:val="00C479C7"/>
    <w:rsid w:val="00C47D08"/>
    <w:rsid w:val="00C47D24"/>
    <w:rsid w:val="00C50DBA"/>
    <w:rsid w:val="00C5212E"/>
    <w:rsid w:val="00C521D8"/>
    <w:rsid w:val="00C538B2"/>
    <w:rsid w:val="00C538F7"/>
    <w:rsid w:val="00C53E73"/>
    <w:rsid w:val="00C54A3C"/>
    <w:rsid w:val="00C54D05"/>
    <w:rsid w:val="00C56497"/>
    <w:rsid w:val="00C56991"/>
    <w:rsid w:val="00C56EE7"/>
    <w:rsid w:val="00C57065"/>
    <w:rsid w:val="00C574BA"/>
    <w:rsid w:val="00C57A7D"/>
    <w:rsid w:val="00C57B78"/>
    <w:rsid w:val="00C57C4A"/>
    <w:rsid w:val="00C61B28"/>
    <w:rsid w:val="00C62C87"/>
    <w:rsid w:val="00C635C0"/>
    <w:rsid w:val="00C6374C"/>
    <w:rsid w:val="00C63F25"/>
    <w:rsid w:val="00C6408B"/>
    <w:rsid w:val="00C64864"/>
    <w:rsid w:val="00C64A17"/>
    <w:rsid w:val="00C64A88"/>
    <w:rsid w:val="00C64BE0"/>
    <w:rsid w:val="00C6546D"/>
    <w:rsid w:val="00C65C46"/>
    <w:rsid w:val="00C65ED6"/>
    <w:rsid w:val="00C6672B"/>
    <w:rsid w:val="00C670D1"/>
    <w:rsid w:val="00C67277"/>
    <w:rsid w:val="00C67B4B"/>
    <w:rsid w:val="00C702CC"/>
    <w:rsid w:val="00C70D06"/>
    <w:rsid w:val="00C71C5B"/>
    <w:rsid w:val="00C71D66"/>
    <w:rsid w:val="00C72AEF"/>
    <w:rsid w:val="00C731F0"/>
    <w:rsid w:val="00C73243"/>
    <w:rsid w:val="00C73AF0"/>
    <w:rsid w:val="00C7408D"/>
    <w:rsid w:val="00C7464D"/>
    <w:rsid w:val="00C746B7"/>
    <w:rsid w:val="00C74E28"/>
    <w:rsid w:val="00C74F26"/>
    <w:rsid w:val="00C75025"/>
    <w:rsid w:val="00C7503E"/>
    <w:rsid w:val="00C759DD"/>
    <w:rsid w:val="00C75E36"/>
    <w:rsid w:val="00C76BB3"/>
    <w:rsid w:val="00C771DE"/>
    <w:rsid w:val="00C77D5C"/>
    <w:rsid w:val="00C80116"/>
    <w:rsid w:val="00C80D8B"/>
    <w:rsid w:val="00C814A3"/>
    <w:rsid w:val="00C81634"/>
    <w:rsid w:val="00C81879"/>
    <w:rsid w:val="00C822A0"/>
    <w:rsid w:val="00C8246F"/>
    <w:rsid w:val="00C83369"/>
    <w:rsid w:val="00C83617"/>
    <w:rsid w:val="00C83D53"/>
    <w:rsid w:val="00C8489E"/>
    <w:rsid w:val="00C84D9E"/>
    <w:rsid w:val="00C852F4"/>
    <w:rsid w:val="00C85437"/>
    <w:rsid w:val="00C856CB"/>
    <w:rsid w:val="00C8595A"/>
    <w:rsid w:val="00C86972"/>
    <w:rsid w:val="00C904CF"/>
    <w:rsid w:val="00C9201A"/>
    <w:rsid w:val="00C93FEF"/>
    <w:rsid w:val="00C953AF"/>
    <w:rsid w:val="00C95F26"/>
    <w:rsid w:val="00C96299"/>
    <w:rsid w:val="00C96E22"/>
    <w:rsid w:val="00C97211"/>
    <w:rsid w:val="00C9726A"/>
    <w:rsid w:val="00C975AC"/>
    <w:rsid w:val="00C976B6"/>
    <w:rsid w:val="00C979AD"/>
    <w:rsid w:val="00CA0067"/>
    <w:rsid w:val="00CA058B"/>
    <w:rsid w:val="00CA0929"/>
    <w:rsid w:val="00CA0C81"/>
    <w:rsid w:val="00CA1C43"/>
    <w:rsid w:val="00CA1E22"/>
    <w:rsid w:val="00CA1FE3"/>
    <w:rsid w:val="00CA2E04"/>
    <w:rsid w:val="00CA31AA"/>
    <w:rsid w:val="00CA38E2"/>
    <w:rsid w:val="00CA4211"/>
    <w:rsid w:val="00CA4C49"/>
    <w:rsid w:val="00CA4D4D"/>
    <w:rsid w:val="00CA5393"/>
    <w:rsid w:val="00CA585D"/>
    <w:rsid w:val="00CA73CD"/>
    <w:rsid w:val="00CA74BD"/>
    <w:rsid w:val="00CB0923"/>
    <w:rsid w:val="00CB1443"/>
    <w:rsid w:val="00CB175C"/>
    <w:rsid w:val="00CB2175"/>
    <w:rsid w:val="00CB2A4C"/>
    <w:rsid w:val="00CB2BF5"/>
    <w:rsid w:val="00CB3B92"/>
    <w:rsid w:val="00CB44A3"/>
    <w:rsid w:val="00CB4508"/>
    <w:rsid w:val="00CB4D7F"/>
    <w:rsid w:val="00CB4E12"/>
    <w:rsid w:val="00CB523C"/>
    <w:rsid w:val="00CB585F"/>
    <w:rsid w:val="00CB5C22"/>
    <w:rsid w:val="00CB675C"/>
    <w:rsid w:val="00CB69E5"/>
    <w:rsid w:val="00CB6A5D"/>
    <w:rsid w:val="00CB6AA2"/>
    <w:rsid w:val="00CB7343"/>
    <w:rsid w:val="00CB76AC"/>
    <w:rsid w:val="00CC02AD"/>
    <w:rsid w:val="00CC0F0F"/>
    <w:rsid w:val="00CC1A50"/>
    <w:rsid w:val="00CC319A"/>
    <w:rsid w:val="00CC35C9"/>
    <w:rsid w:val="00CC36CE"/>
    <w:rsid w:val="00CC383B"/>
    <w:rsid w:val="00CC3C11"/>
    <w:rsid w:val="00CC3CB7"/>
    <w:rsid w:val="00CC3FF8"/>
    <w:rsid w:val="00CC4605"/>
    <w:rsid w:val="00CC4C3C"/>
    <w:rsid w:val="00CC4D90"/>
    <w:rsid w:val="00CC4E2B"/>
    <w:rsid w:val="00CC53FD"/>
    <w:rsid w:val="00CC5647"/>
    <w:rsid w:val="00CC5878"/>
    <w:rsid w:val="00CC5887"/>
    <w:rsid w:val="00CC5999"/>
    <w:rsid w:val="00CC6C8A"/>
    <w:rsid w:val="00CD0C10"/>
    <w:rsid w:val="00CD0EBC"/>
    <w:rsid w:val="00CD23A5"/>
    <w:rsid w:val="00CD299A"/>
    <w:rsid w:val="00CD29F3"/>
    <w:rsid w:val="00CD2CEA"/>
    <w:rsid w:val="00CD2F53"/>
    <w:rsid w:val="00CD4580"/>
    <w:rsid w:val="00CD4653"/>
    <w:rsid w:val="00CD49D6"/>
    <w:rsid w:val="00CD4FB5"/>
    <w:rsid w:val="00CD5965"/>
    <w:rsid w:val="00CD70D9"/>
    <w:rsid w:val="00CD7D16"/>
    <w:rsid w:val="00CE0613"/>
    <w:rsid w:val="00CE070F"/>
    <w:rsid w:val="00CE1231"/>
    <w:rsid w:val="00CE1C08"/>
    <w:rsid w:val="00CE1F3A"/>
    <w:rsid w:val="00CE25B6"/>
    <w:rsid w:val="00CE2AB7"/>
    <w:rsid w:val="00CE3423"/>
    <w:rsid w:val="00CE3623"/>
    <w:rsid w:val="00CE3A29"/>
    <w:rsid w:val="00CE3CC3"/>
    <w:rsid w:val="00CE6466"/>
    <w:rsid w:val="00CE74FD"/>
    <w:rsid w:val="00CE792B"/>
    <w:rsid w:val="00CE7B1E"/>
    <w:rsid w:val="00CE7E1D"/>
    <w:rsid w:val="00CF079B"/>
    <w:rsid w:val="00CF08AD"/>
    <w:rsid w:val="00CF0CC9"/>
    <w:rsid w:val="00CF1AED"/>
    <w:rsid w:val="00CF1D35"/>
    <w:rsid w:val="00CF20A2"/>
    <w:rsid w:val="00CF24A0"/>
    <w:rsid w:val="00CF348A"/>
    <w:rsid w:val="00CF5C4E"/>
    <w:rsid w:val="00CF6502"/>
    <w:rsid w:val="00CF6923"/>
    <w:rsid w:val="00CF6A55"/>
    <w:rsid w:val="00CF7078"/>
    <w:rsid w:val="00CF7747"/>
    <w:rsid w:val="00CF7B87"/>
    <w:rsid w:val="00CF7E2E"/>
    <w:rsid w:val="00CF7EBD"/>
    <w:rsid w:val="00D003FB"/>
    <w:rsid w:val="00D00549"/>
    <w:rsid w:val="00D00BB2"/>
    <w:rsid w:val="00D0107F"/>
    <w:rsid w:val="00D015E4"/>
    <w:rsid w:val="00D016C8"/>
    <w:rsid w:val="00D01C73"/>
    <w:rsid w:val="00D020C1"/>
    <w:rsid w:val="00D0223A"/>
    <w:rsid w:val="00D02B0E"/>
    <w:rsid w:val="00D02D3C"/>
    <w:rsid w:val="00D046DD"/>
    <w:rsid w:val="00D04B87"/>
    <w:rsid w:val="00D050D4"/>
    <w:rsid w:val="00D057C4"/>
    <w:rsid w:val="00D05BD0"/>
    <w:rsid w:val="00D064E4"/>
    <w:rsid w:val="00D06639"/>
    <w:rsid w:val="00D06DD0"/>
    <w:rsid w:val="00D102DD"/>
    <w:rsid w:val="00D116B0"/>
    <w:rsid w:val="00D12AF6"/>
    <w:rsid w:val="00D12FCB"/>
    <w:rsid w:val="00D13B13"/>
    <w:rsid w:val="00D13DD3"/>
    <w:rsid w:val="00D143D7"/>
    <w:rsid w:val="00D15C95"/>
    <w:rsid w:val="00D16124"/>
    <w:rsid w:val="00D16257"/>
    <w:rsid w:val="00D164B8"/>
    <w:rsid w:val="00D167BB"/>
    <w:rsid w:val="00D16B63"/>
    <w:rsid w:val="00D173C4"/>
    <w:rsid w:val="00D174D4"/>
    <w:rsid w:val="00D17A09"/>
    <w:rsid w:val="00D17B4B"/>
    <w:rsid w:val="00D20DDB"/>
    <w:rsid w:val="00D21539"/>
    <w:rsid w:val="00D215F0"/>
    <w:rsid w:val="00D22629"/>
    <w:rsid w:val="00D22B96"/>
    <w:rsid w:val="00D2488B"/>
    <w:rsid w:val="00D24E56"/>
    <w:rsid w:val="00D255C8"/>
    <w:rsid w:val="00D2621E"/>
    <w:rsid w:val="00D26358"/>
    <w:rsid w:val="00D26708"/>
    <w:rsid w:val="00D26761"/>
    <w:rsid w:val="00D274D3"/>
    <w:rsid w:val="00D278B5"/>
    <w:rsid w:val="00D27A87"/>
    <w:rsid w:val="00D31BCF"/>
    <w:rsid w:val="00D31FE9"/>
    <w:rsid w:val="00D3221D"/>
    <w:rsid w:val="00D33188"/>
    <w:rsid w:val="00D3323E"/>
    <w:rsid w:val="00D341C4"/>
    <w:rsid w:val="00D3464F"/>
    <w:rsid w:val="00D34B43"/>
    <w:rsid w:val="00D361E1"/>
    <w:rsid w:val="00D366D2"/>
    <w:rsid w:val="00D36FC4"/>
    <w:rsid w:val="00D371FF"/>
    <w:rsid w:val="00D37B5C"/>
    <w:rsid w:val="00D37BBD"/>
    <w:rsid w:val="00D40474"/>
    <w:rsid w:val="00D40972"/>
    <w:rsid w:val="00D41340"/>
    <w:rsid w:val="00D413F7"/>
    <w:rsid w:val="00D4155B"/>
    <w:rsid w:val="00D41BE9"/>
    <w:rsid w:val="00D41CC6"/>
    <w:rsid w:val="00D426BF"/>
    <w:rsid w:val="00D432DD"/>
    <w:rsid w:val="00D434B5"/>
    <w:rsid w:val="00D45063"/>
    <w:rsid w:val="00D465FF"/>
    <w:rsid w:val="00D46F96"/>
    <w:rsid w:val="00D475C8"/>
    <w:rsid w:val="00D502F7"/>
    <w:rsid w:val="00D5030D"/>
    <w:rsid w:val="00D50433"/>
    <w:rsid w:val="00D51AEC"/>
    <w:rsid w:val="00D52A35"/>
    <w:rsid w:val="00D52C0C"/>
    <w:rsid w:val="00D52D9C"/>
    <w:rsid w:val="00D5332C"/>
    <w:rsid w:val="00D53474"/>
    <w:rsid w:val="00D5436E"/>
    <w:rsid w:val="00D56392"/>
    <w:rsid w:val="00D57C06"/>
    <w:rsid w:val="00D6024D"/>
    <w:rsid w:val="00D61327"/>
    <w:rsid w:val="00D6181B"/>
    <w:rsid w:val="00D62EC9"/>
    <w:rsid w:val="00D63329"/>
    <w:rsid w:val="00D63A1D"/>
    <w:rsid w:val="00D64838"/>
    <w:rsid w:val="00D64A16"/>
    <w:rsid w:val="00D64B4F"/>
    <w:rsid w:val="00D650A9"/>
    <w:rsid w:val="00D652F6"/>
    <w:rsid w:val="00D65414"/>
    <w:rsid w:val="00D65777"/>
    <w:rsid w:val="00D65C1F"/>
    <w:rsid w:val="00D662EA"/>
    <w:rsid w:val="00D6632A"/>
    <w:rsid w:val="00D678C8"/>
    <w:rsid w:val="00D67A12"/>
    <w:rsid w:val="00D7051C"/>
    <w:rsid w:val="00D706C7"/>
    <w:rsid w:val="00D70AEC"/>
    <w:rsid w:val="00D716E9"/>
    <w:rsid w:val="00D71972"/>
    <w:rsid w:val="00D719EA"/>
    <w:rsid w:val="00D72AE4"/>
    <w:rsid w:val="00D73C28"/>
    <w:rsid w:val="00D742A4"/>
    <w:rsid w:val="00D742C4"/>
    <w:rsid w:val="00D744E8"/>
    <w:rsid w:val="00D75405"/>
    <w:rsid w:val="00D76D98"/>
    <w:rsid w:val="00D7717F"/>
    <w:rsid w:val="00D77381"/>
    <w:rsid w:val="00D77EDF"/>
    <w:rsid w:val="00D8016E"/>
    <w:rsid w:val="00D80A14"/>
    <w:rsid w:val="00D80AAF"/>
    <w:rsid w:val="00D80F41"/>
    <w:rsid w:val="00D81229"/>
    <w:rsid w:val="00D815B0"/>
    <w:rsid w:val="00D81AEF"/>
    <w:rsid w:val="00D81AF2"/>
    <w:rsid w:val="00D839F7"/>
    <w:rsid w:val="00D83FC8"/>
    <w:rsid w:val="00D84386"/>
    <w:rsid w:val="00D848AB"/>
    <w:rsid w:val="00D84A91"/>
    <w:rsid w:val="00D850B7"/>
    <w:rsid w:val="00D8518C"/>
    <w:rsid w:val="00D86041"/>
    <w:rsid w:val="00D86523"/>
    <w:rsid w:val="00D8677A"/>
    <w:rsid w:val="00D87FF1"/>
    <w:rsid w:val="00D9017A"/>
    <w:rsid w:val="00D903B0"/>
    <w:rsid w:val="00D907B1"/>
    <w:rsid w:val="00D9136A"/>
    <w:rsid w:val="00D914A9"/>
    <w:rsid w:val="00D91860"/>
    <w:rsid w:val="00D934F8"/>
    <w:rsid w:val="00D93D13"/>
    <w:rsid w:val="00D9459F"/>
    <w:rsid w:val="00D946F8"/>
    <w:rsid w:val="00D94FB0"/>
    <w:rsid w:val="00D95887"/>
    <w:rsid w:val="00D9590C"/>
    <w:rsid w:val="00D95BE0"/>
    <w:rsid w:val="00D96206"/>
    <w:rsid w:val="00D96319"/>
    <w:rsid w:val="00D9672D"/>
    <w:rsid w:val="00D96D1C"/>
    <w:rsid w:val="00D97225"/>
    <w:rsid w:val="00D9724A"/>
    <w:rsid w:val="00D97FE9"/>
    <w:rsid w:val="00DA01B8"/>
    <w:rsid w:val="00DA06CC"/>
    <w:rsid w:val="00DA0761"/>
    <w:rsid w:val="00DA0EFA"/>
    <w:rsid w:val="00DA19DB"/>
    <w:rsid w:val="00DA1AF5"/>
    <w:rsid w:val="00DA1DED"/>
    <w:rsid w:val="00DA243B"/>
    <w:rsid w:val="00DA2597"/>
    <w:rsid w:val="00DA298D"/>
    <w:rsid w:val="00DA3121"/>
    <w:rsid w:val="00DA4174"/>
    <w:rsid w:val="00DA44DE"/>
    <w:rsid w:val="00DA50EC"/>
    <w:rsid w:val="00DA5698"/>
    <w:rsid w:val="00DA60CC"/>
    <w:rsid w:val="00DA6B54"/>
    <w:rsid w:val="00DA6BFB"/>
    <w:rsid w:val="00DA6DF1"/>
    <w:rsid w:val="00DA70EF"/>
    <w:rsid w:val="00DA712F"/>
    <w:rsid w:val="00DA7766"/>
    <w:rsid w:val="00DA7E6C"/>
    <w:rsid w:val="00DB0574"/>
    <w:rsid w:val="00DB0A0D"/>
    <w:rsid w:val="00DB0CC6"/>
    <w:rsid w:val="00DB10FF"/>
    <w:rsid w:val="00DB1288"/>
    <w:rsid w:val="00DB1573"/>
    <w:rsid w:val="00DB17B1"/>
    <w:rsid w:val="00DB19CB"/>
    <w:rsid w:val="00DB1F3E"/>
    <w:rsid w:val="00DB20E0"/>
    <w:rsid w:val="00DB254D"/>
    <w:rsid w:val="00DB268C"/>
    <w:rsid w:val="00DB2CDE"/>
    <w:rsid w:val="00DB311A"/>
    <w:rsid w:val="00DB3887"/>
    <w:rsid w:val="00DB3B68"/>
    <w:rsid w:val="00DB410C"/>
    <w:rsid w:val="00DB4590"/>
    <w:rsid w:val="00DB4DFD"/>
    <w:rsid w:val="00DB50C7"/>
    <w:rsid w:val="00DB657A"/>
    <w:rsid w:val="00DB6A20"/>
    <w:rsid w:val="00DB78F8"/>
    <w:rsid w:val="00DC05E4"/>
    <w:rsid w:val="00DC0EB7"/>
    <w:rsid w:val="00DC15FF"/>
    <w:rsid w:val="00DC1F18"/>
    <w:rsid w:val="00DC1F5D"/>
    <w:rsid w:val="00DC1F8D"/>
    <w:rsid w:val="00DC262D"/>
    <w:rsid w:val="00DC3200"/>
    <w:rsid w:val="00DC3434"/>
    <w:rsid w:val="00DC3489"/>
    <w:rsid w:val="00DC36DA"/>
    <w:rsid w:val="00DC386F"/>
    <w:rsid w:val="00DC41FC"/>
    <w:rsid w:val="00DC4642"/>
    <w:rsid w:val="00DC49C0"/>
    <w:rsid w:val="00DC4F01"/>
    <w:rsid w:val="00DC550C"/>
    <w:rsid w:val="00DC5851"/>
    <w:rsid w:val="00DC5D1C"/>
    <w:rsid w:val="00DC600C"/>
    <w:rsid w:val="00DC6642"/>
    <w:rsid w:val="00DC6AED"/>
    <w:rsid w:val="00DC6CC4"/>
    <w:rsid w:val="00DC6F4B"/>
    <w:rsid w:val="00DC7135"/>
    <w:rsid w:val="00DD0717"/>
    <w:rsid w:val="00DD0D92"/>
    <w:rsid w:val="00DD1663"/>
    <w:rsid w:val="00DD19E1"/>
    <w:rsid w:val="00DD1D0C"/>
    <w:rsid w:val="00DD1D99"/>
    <w:rsid w:val="00DD1E33"/>
    <w:rsid w:val="00DD298A"/>
    <w:rsid w:val="00DD2F43"/>
    <w:rsid w:val="00DD3BC4"/>
    <w:rsid w:val="00DD4CCF"/>
    <w:rsid w:val="00DD525F"/>
    <w:rsid w:val="00DD5D41"/>
    <w:rsid w:val="00DD760F"/>
    <w:rsid w:val="00DD762D"/>
    <w:rsid w:val="00DD79CF"/>
    <w:rsid w:val="00DE1851"/>
    <w:rsid w:val="00DE2EC4"/>
    <w:rsid w:val="00DE33C8"/>
    <w:rsid w:val="00DE366B"/>
    <w:rsid w:val="00DE404D"/>
    <w:rsid w:val="00DE4202"/>
    <w:rsid w:val="00DE47C5"/>
    <w:rsid w:val="00DE4D3C"/>
    <w:rsid w:val="00DE521D"/>
    <w:rsid w:val="00DE5297"/>
    <w:rsid w:val="00DE5DD9"/>
    <w:rsid w:val="00DE63A4"/>
    <w:rsid w:val="00DE71C2"/>
    <w:rsid w:val="00DE72C8"/>
    <w:rsid w:val="00DE7334"/>
    <w:rsid w:val="00DE7EB8"/>
    <w:rsid w:val="00DF020E"/>
    <w:rsid w:val="00DF132C"/>
    <w:rsid w:val="00DF1831"/>
    <w:rsid w:val="00DF2073"/>
    <w:rsid w:val="00DF2530"/>
    <w:rsid w:val="00DF4519"/>
    <w:rsid w:val="00DF4A55"/>
    <w:rsid w:val="00DF4AA4"/>
    <w:rsid w:val="00DF5528"/>
    <w:rsid w:val="00DF58D2"/>
    <w:rsid w:val="00DF6746"/>
    <w:rsid w:val="00DF747E"/>
    <w:rsid w:val="00DF7754"/>
    <w:rsid w:val="00E003CD"/>
    <w:rsid w:val="00E008D4"/>
    <w:rsid w:val="00E03679"/>
    <w:rsid w:val="00E03BED"/>
    <w:rsid w:val="00E03DC5"/>
    <w:rsid w:val="00E04DC5"/>
    <w:rsid w:val="00E052CC"/>
    <w:rsid w:val="00E052F2"/>
    <w:rsid w:val="00E05578"/>
    <w:rsid w:val="00E05BBC"/>
    <w:rsid w:val="00E06101"/>
    <w:rsid w:val="00E0619C"/>
    <w:rsid w:val="00E068FC"/>
    <w:rsid w:val="00E06FC2"/>
    <w:rsid w:val="00E07502"/>
    <w:rsid w:val="00E10C25"/>
    <w:rsid w:val="00E1187D"/>
    <w:rsid w:val="00E12AB6"/>
    <w:rsid w:val="00E1337E"/>
    <w:rsid w:val="00E1339B"/>
    <w:rsid w:val="00E142F5"/>
    <w:rsid w:val="00E146A8"/>
    <w:rsid w:val="00E147A2"/>
    <w:rsid w:val="00E149AE"/>
    <w:rsid w:val="00E15C29"/>
    <w:rsid w:val="00E15CE6"/>
    <w:rsid w:val="00E15DB3"/>
    <w:rsid w:val="00E1640F"/>
    <w:rsid w:val="00E16C0B"/>
    <w:rsid w:val="00E17D34"/>
    <w:rsid w:val="00E17E4B"/>
    <w:rsid w:val="00E17FF3"/>
    <w:rsid w:val="00E208C9"/>
    <w:rsid w:val="00E20C37"/>
    <w:rsid w:val="00E20E2A"/>
    <w:rsid w:val="00E20EE2"/>
    <w:rsid w:val="00E21079"/>
    <w:rsid w:val="00E22F75"/>
    <w:rsid w:val="00E23708"/>
    <w:rsid w:val="00E23841"/>
    <w:rsid w:val="00E23CF2"/>
    <w:rsid w:val="00E23E0E"/>
    <w:rsid w:val="00E23FB8"/>
    <w:rsid w:val="00E244B3"/>
    <w:rsid w:val="00E245DC"/>
    <w:rsid w:val="00E272C6"/>
    <w:rsid w:val="00E274FC"/>
    <w:rsid w:val="00E27805"/>
    <w:rsid w:val="00E30001"/>
    <w:rsid w:val="00E302A8"/>
    <w:rsid w:val="00E30B76"/>
    <w:rsid w:val="00E3152F"/>
    <w:rsid w:val="00E316C9"/>
    <w:rsid w:val="00E32672"/>
    <w:rsid w:val="00E32B17"/>
    <w:rsid w:val="00E32E5A"/>
    <w:rsid w:val="00E3323F"/>
    <w:rsid w:val="00E334F4"/>
    <w:rsid w:val="00E33C11"/>
    <w:rsid w:val="00E33DC1"/>
    <w:rsid w:val="00E34B06"/>
    <w:rsid w:val="00E35009"/>
    <w:rsid w:val="00E350AA"/>
    <w:rsid w:val="00E353B1"/>
    <w:rsid w:val="00E35AC0"/>
    <w:rsid w:val="00E35EA7"/>
    <w:rsid w:val="00E36005"/>
    <w:rsid w:val="00E36CCF"/>
    <w:rsid w:val="00E36D73"/>
    <w:rsid w:val="00E36EB9"/>
    <w:rsid w:val="00E36EED"/>
    <w:rsid w:val="00E37F83"/>
    <w:rsid w:val="00E4092E"/>
    <w:rsid w:val="00E40A55"/>
    <w:rsid w:val="00E41F8A"/>
    <w:rsid w:val="00E41FB8"/>
    <w:rsid w:val="00E429B5"/>
    <w:rsid w:val="00E429E6"/>
    <w:rsid w:val="00E42F19"/>
    <w:rsid w:val="00E4351E"/>
    <w:rsid w:val="00E43D5A"/>
    <w:rsid w:val="00E43D95"/>
    <w:rsid w:val="00E43DE3"/>
    <w:rsid w:val="00E43ED7"/>
    <w:rsid w:val="00E4493B"/>
    <w:rsid w:val="00E44986"/>
    <w:rsid w:val="00E44FAE"/>
    <w:rsid w:val="00E45516"/>
    <w:rsid w:val="00E45A95"/>
    <w:rsid w:val="00E46037"/>
    <w:rsid w:val="00E46675"/>
    <w:rsid w:val="00E46C1A"/>
    <w:rsid w:val="00E46CE2"/>
    <w:rsid w:val="00E46D00"/>
    <w:rsid w:val="00E470A6"/>
    <w:rsid w:val="00E47644"/>
    <w:rsid w:val="00E50403"/>
    <w:rsid w:val="00E50ABF"/>
    <w:rsid w:val="00E50F48"/>
    <w:rsid w:val="00E512AC"/>
    <w:rsid w:val="00E515A2"/>
    <w:rsid w:val="00E51B91"/>
    <w:rsid w:val="00E524AA"/>
    <w:rsid w:val="00E5337F"/>
    <w:rsid w:val="00E53A87"/>
    <w:rsid w:val="00E5424C"/>
    <w:rsid w:val="00E5428F"/>
    <w:rsid w:val="00E542E9"/>
    <w:rsid w:val="00E54F60"/>
    <w:rsid w:val="00E54FB3"/>
    <w:rsid w:val="00E56250"/>
    <w:rsid w:val="00E56E7F"/>
    <w:rsid w:val="00E5733F"/>
    <w:rsid w:val="00E60649"/>
    <w:rsid w:val="00E6084B"/>
    <w:rsid w:val="00E60B98"/>
    <w:rsid w:val="00E60EB8"/>
    <w:rsid w:val="00E61433"/>
    <w:rsid w:val="00E61726"/>
    <w:rsid w:val="00E61C3B"/>
    <w:rsid w:val="00E623AE"/>
    <w:rsid w:val="00E62FEC"/>
    <w:rsid w:val="00E6300F"/>
    <w:rsid w:val="00E631CA"/>
    <w:rsid w:val="00E63B4A"/>
    <w:rsid w:val="00E6471A"/>
    <w:rsid w:val="00E64A9E"/>
    <w:rsid w:val="00E64D57"/>
    <w:rsid w:val="00E64F83"/>
    <w:rsid w:val="00E64FEF"/>
    <w:rsid w:val="00E65D0C"/>
    <w:rsid w:val="00E66049"/>
    <w:rsid w:val="00E70480"/>
    <w:rsid w:val="00E707B7"/>
    <w:rsid w:val="00E71281"/>
    <w:rsid w:val="00E713BF"/>
    <w:rsid w:val="00E7163A"/>
    <w:rsid w:val="00E723C8"/>
    <w:rsid w:val="00E73F20"/>
    <w:rsid w:val="00E7458C"/>
    <w:rsid w:val="00E75041"/>
    <w:rsid w:val="00E75710"/>
    <w:rsid w:val="00E75A6E"/>
    <w:rsid w:val="00E75A6F"/>
    <w:rsid w:val="00E75EF5"/>
    <w:rsid w:val="00E76B45"/>
    <w:rsid w:val="00E76BA5"/>
    <w:rsid w:val="00E773DF"/>
    <w:rsid w:val="00E773F5"/>
    <w:rsid w:val="00E77788"/>
    <w:rsid w:val="00E77F74"/>
    <w:rsid w:val="00E80921"/>
    <w:rsid w:val="00E81655"/>
    <w:rsid w:val="00E820EF"/>
    <w:rsid w:val="00E8267A"/>
    <w:rsid w:val="00E84BDC"/>
    <w:rsid w:val="00E84D64"/>
    <w:rsid w:val="00E84F54"/>
    <w:rsid w:val="00E850CC"/>
    <w:rsid w:val="00E8544B"/>
    <w:rsid w:val="00E85DC5"/>
    <w:rsid w:val="00E85DF1"/>
    <w:rsid w:val="00E86124"/>
    <w:rsid w:val="00E866FF"/>
    <w:rsid w:val="00E867BD"/>
    <w:rsid w:val="00E87249"/>
    <w:rsid w:val="00E87405"/>
    <w:rsid w:val="00E8744F"/>
    <w:rsid w:val="00E87672"/>
    <w:rsid w:val="00E87A4A"/>
    <w:rsid w:val="00E902C6"/>
    <w:rsid w:val="00E9054A"/>
    <w:rsid w:val="00E91025"/>
    <w:rsid w:val="00E9108F"/>
    <w:rsid w:val="00E91359"/>
    <w:rsid w:val="00E91CF3"/>
    <w:rsid w:val="00E92437"/>
    <w:rsid w:val="00E92486"/>
    <w:rsid w:val="00E93A6B"/>
    <w:rsid w:val="00E9450C"/>
    <w:rsid w:val="00E954B1"/>
    <w:rsid w:val="00E9591E"/>
    <w:rsid w:val="00E96049"/>
    <w:rsid w:val="00E967FD"/>
    <w:rsid w:val="00E96DDA"/>
    <w:rsid w:val="00E97315"/>
    <w:rsid w:val="00E97DF1"/>
    <w:rsid w:val="00EA15BB"/>
    <w:rsid w:val="00EA16EF"/>
    <w:rsid w:val="00EA2496"/>
    <w:rsid w:val="00EA2581"/>
    <w:rsid w:val="00EA25E5"/>
    <w:rsid w:val="00EA2C6E"/>
    <w:rsid w:val="00EA31AC"/>
    <w:rsid w:val="00EA3A80"/>
    <w:rsid w:val="00EA3C5C"/>
    <w:rsid w:val="00EA4A24"/>
    <w:rsid w:val="00EA55AA"/>
    <w:rsid w:val="00EA564A"/>
    <w:rsid w:val="00EA6001"/>
    <w:rsid w:val="00EA6B1E"/>
    <w:rsid w:val="00EA7CED"/>
    <w:rsid w:val="00EB02F6"/>
    <w:rsid w:val="00EB117D"/>
    <w:rsid w:val="00EB1647"/>
    <w:rsid w:val="00EB1EDE"/>
    <w:rsid w:val="00EB2C3E"/>
    <w:rsid w:val="00EB3518"/>
    <w:rsid w:val="00EB474B"/>
    <w:rsid w:val="00EB4970"/>
    <w:rsid w:val="00EB4A2C"/>
    <w:rsid w:val="00EB4BDB"/>
    <w:rsid w:val="00EB5024"/>
    <w:rsid w:val="00EB5103"/>
    <w:rsid w:val="00EB558D"/>
    <w:rsid w:val="00EB5A13"/>
    <w:rsid w:val="00EB5AB8"/>
    <w:rsid w:val="00EB6DAB"/>
    <w:rsid w:val="00EB6F22"/>
    <w:rsid w:val="00EB775F"/>
    <w:rsid w:val="00EB78D7"/>
    <w:rsid w:val="00EC0A0C"/>
    <w:rsid w:val="00EC11DC"/>
    <w:rsid w:val="00EC1332"/>
    <w:rsid w:val="00EC171A"/>
    <w:rsid w:val="00EC2659"/>
    <w:rsid w:val="00EC29CC"/>
    <w:rsid w:val="00EC2EC8"/>
    <w:rsid w:val="00EC43BB"/>
    <w:rsid w:val="00EC4FA9"/>
    <w:rsid w:val="00EC550D"/>
    <w:rsid w:val="00EC60DB"/>
    <w:rsid w:val="00EC67FE"/>
    <w:rsid w:val="00EC6E42"/>
    <w:rsid w:val="00EC7C45"/>
    <w:rsid w:val="00ED001C"/>
    <w:rsid w:val="00ED0178"/>
    <w:rsid w:val="00ED0435"/>
    <w:rsid w:val="00ED0790"/>
    <w:rsid w:val="00ED093C"/>
    <w:rsid w:val="00ED14C3"/>
    <w:rsid w:val="00ED1636"/>
    <w:rsid w:val="00ED17EA"/>
    <w:rsid w:val="00ED1C68"/>
    <w:rsid w:val="00ED1C6C"/>
    <w:rsid w:val="00ED21FF"/>
    <w:rsid w:val="00ED2DED"/>
    <w:rsid w:val="00ED3121"/>
    <w:rsid w:val="00ED48A3"/>
    <w:rsid w:val="00ED4C66"/>
    <w:rsid w:val="00ED520F"/>
    <w:rsid w:val="00ED558F"/>
    <w:rsid w:val="00ED61C7"/>
    <w:rsid w:val="00ED7379"/>
    <w:rsid w:val="00EE00F3"/>
    <w:rsid w:val="00EE02C7"/>
    <w:rsid w:val="00EE1077"/>
    <w:rsid w:val="00EE1268"/>
    <w:rsid w:val="00EE164A"/>
    <w:rsid w:val="00EE1E47"/>
    <w:rsid w:val="00EE2141"/>
    <w:rsid w:val="00EE2325"/>
    <w:rsid w:val="00EE2809"/>
    <w:rsid w:val="00EE2B23"/>
    <w:rsid w:val="00EE30CF"/>
    <w:rsid w:val="00EE388E"/>
    <w:rsid w:val="00EE3CDF"/>
    <w:rsid w:val="00EE46AD"/>
    <w:rsid w:val="00EE4EFC"/>
    <w:rsid w:val="00EE5F51"/>
    <w:rsid w:val="00EE5F7C"/>
    <w:rsid w:val="00EE605D"/>
    <w:rsid w:val="00EE65F0"/>
    <w:rsid w:val="00EE667D"/>
    <w:rsid w:val="00EE6B41"/>
    <w:rsid w:val="00EF0AF9"/>
    <w:rsid w:val="00EF0F70"/>
    <w:rsid w:val="00EF1038"/>
    <w:rsid w:val="00EF1653"/>
    <w:rsid w:val="00EF1A08"/>
    <w:rsid w:val="00EF2157"/>
    <w:rsid w:val="00EF21C7"/>
    <w:rsid w:val="00EF2C25"/>
    <w:rsid w:val="00EF340E"/>
    <w:rsid w:val="00EF38A9"/>
    <w:rsid w:val="00EF4026"/>
    <w:rsid w:val="00EF43EF"/>
    <w:rsid w:val="00EF47FF"/>
    <w:rsid w:val="00EF4C6B"/>
    <w:rsid w:val="00EF562C"/>
    <w:rsid w:val="00EF67D7"/>
    <w:rsid w:val="00EF70EB"/>
    <w:rsid w:val="00EF73AB"/>
    <w:rsid w:val="00EF74E2"/>
    <w:rsid w:val="00EF7E38"/>
    <w:rsid w:val="00F007B6"/>
    <w:rsid w:val="00F008B4"/>
    <w:rsid w:val="00F01092"/>
    <w:rsid w:val="00F01DBF"/>
    <w:rsid w:val="00F02830"/>
    <w:rsid w:val="00F028A0"/>
    <w:rsid w:val="00F02BC8"/>
    <w:rsid w:val="00F0319E"/>
    <w:rsid w:val="00F033CF"/>
    <w:rsid w:val="00F0360F"/>
    <w:rsid w:val="00F03DA7"/>
    <w:rsid w:val="00F046FA"/>
    <w:rsid w:val="00F051CE"/>
    <w:rsid w:val="00F05495"/>
    <w:rsid w:val="00F05504"/>
    <w:rsid w:val="00F066EE"/>
    <w:rsid w:val="00F06C8C"/>
    <w:rsid w:val="00F0726D"/>
    <w:rsid w:val="00F07375"/>
    <w:rsid w:val="00F07DEF"/>
    <w:rsid w:val="00F10230"/>
    <w:rsid w:val="00F10B1F"/>
    <w:rsid w:val="00F130E1"/>
    <w:rsid w:val="00F13ECE"/>
    <w:rsid w:val="00F14ED2"/>
    <w:rsid w:val="00F15077"/>
    <w:rsid w:val="00F152C2"/>
    <w:rsid w:val="00F15F15"/>
    <w:rsid w:val="00F160D1"/>
    <w:rsid w:val="00F161AD"/>
    <w:rsid w:val="00F16270"/>
    <w:rsid w:val="00F165F7"/>
    <w:rsid w:val="00F1770E"/>
    <w:rsid w:val="00F20B79"/>
    <w:rsid w:val="00F20BE0"/>
    <w:rsid w:val="00F215D7"/>
    <w:rsid w:val="00F21868"/>
    <w:rsid w:val="00F21C81"/>
    <w:rsid w:val="00F21F5B"/>
    <w:rsid w:val="00F220B8"/>
    <w:rsid w:val="00F22441"/>
    <w:rsid w:val="00F22EFD"/>
    <w:rsid w:val="00F230D6"/>
    <w:rsid w:val="00F23AFA"/>
    <w:rsid w:val="00F25D70"/>
    <w:rsid w:val="00F26262"/>
    <w:rsid w:val="00F265E1"/>
    <w:rsid w:val="00F275EE"/>
    <w:rsid w:val="00F27CFB"/>
    <w:rsid w:val="00F27E8A"/>
    <w:rsid w:val="00F301F8"/>
    <w:rsid w:val="00F30241"/>
    <w:rsid w:val="00F31CDD"/>
    <w:rsid w:val="00F32E77"/>
    <w:rsid w:val="00F32ECB"/>
    <w:rsid w:val="00F33F90"/>
    <w:rsid w:val="00F3461B"/>
    <w:rsid w:val="00F346D5"/>
    <w:rsid w:val="00F35143"/>
    <w:rsid w:val="00F3709D"/>
    <w:rsid w:val="00F373B4"/>
    <w:rsid w:val="00F3763B"/>
    <w:rsid w:val="00F41BC9"/>
    <w:rsid w:val="00F41BF5"/>
    <w:rsid w:val="00F420E4"/>
    <w:rsid w:val="00F44ED5"/>
    <w:rsid w:val="00F4564D"/>
    <w:rsid w:val="00F457F1"/>
    <w:rsid w:val="00F45EB3"/>
    <w:rsid w:val="00F466BD"/>
    <w:rsid w:val="00F466F4"/>
    <w:rsid w:val="00F50181"/>
    <w:rsid w:val="00F501A0"/>
    <w:rsid w:val="00F50DF5"/>
    <w:rsid w:val="00F50F09"/>
    <w:rsid w:val="00F51C8A"/>
    <w:rsid w:val="00F52DB0"/>
    <w:rsid w:val="00F531E9"/>
    <w:rsid w:val="00F53584"/>
    <w:rsid w:val="00F540CB"/>
    <w:rsid w:val="00F540D1"/>
    <w:rsid w:val="00F54215"/>
    <w:rsid w:val="00F5433E"/>
    <w:rsid w:val="00F5456B"/>
    <w:rsid w:val="00F54770"/>
    <w:rsid w:val="00F54E9B"/>
    <w:rsid w:val="00F55BD7"/>
    <w:rsid w:val="00F569C5"/>
    <w:rsid w:val="00F56EBC"/>
    <w:rsid w:val="00F5726D"/>
    <w:rsid w:val="00F5771E"/>
    <w:rsid w:val="00F57996"/>
    <w:rsid w:val="00F57E55"/>
    <w:rsid w:val="00F6085E"/>
    <w:rsid w:val="00F60C80"/>
    <w:rsid w:val="00F60C97"/>
    <w:rsid w:val="00F61A0F"/>
    <w:rsid w:val="00F628E5"/>
    <w:rsid w:val="00F62D63"/>
    <w:rsid w:val="00F63243"/>
    <w:rsid w:val="00F637B5"/>
    <w:rsid w:val="00F64CF0"/>
    <w:rsid w:val="00F64ECA"/>
    <w:rsid w:val="00F65642"/>
    <w:rsid w:val="00F65A04"/>
    <w:rsid w:val="00F6619B"/>
    <w:rsid w:val="00F66374"/>
    <w:rsid w:val="00F66401"/>
    <w:rsid w:val="00F667B9"/>
    <w:rsid w:val="00F66FCF"/>
    <w:rsid w:val="00F703FC"/>
    <w:rsid w:val="00F70ACD"/>
    <w:rsid w:val="00F711A8"/>
    <w:rsid w:val="00F716FD"/>
    <w:rsid w:val="00F72519"/>
    <w:rsid w:val="00F72740"/>
    <w:rsid w:val="00F733A9"/>
    <w:rsid w:val="00F7492D"/>
    <w:rsid w:val="00F74A36"/>
    <w:rsid w:val="00F75CE1"/>
    <w:rsid w:val="00F768EB"/>
    <w:rsid w:val="00F76A60"/>
    <w:rsid w:val="00F7756C"/>
    <w:rsid w:val="00F77845"/>
    <w:rsid w:val="00F77B59"/>
    <w:rsid w:val="00F77E03"/>
    <w:rsid w:val="00F77E68"/>
    <w:rsid w:val="00F8004A"/>
    <w:rsid w:val="00F80769"/>
    <w:rsid w:val="00F80B33"/>
    <w:rsid w:val="00F8188F"/>
    <w:rsid w:val="00F81F83"/>
    <w:rsid w:val="00F8262C"/>
    <w:rsid w:val="00F8340D"/>
    <w:rsid w:val="00F835BA"/>
    <w:rsid w:val="00F8445D"/>
    <w:rsid w:val="00F85B55"/>
    <w:rsid w:val="00F864A5"/>
    <w:rsid w:val="00F86A2D"/>
    <w:rsid w:val="00F8749A"/>
    <w:rsid w:val="00F90F69"/>
    <w:rsid w:val="00F90F82"/>
    <w:rsid w:val="00F9226B"/>
    <w:rsid w:val="00F92AB0"/>
    <w:rsid w:val="00F92C2A"/>
    <w:rsid w:val="00F92FA0"/>
    <w:rsid w:val="00F934DA"/>
    <w:rsid w:val="00F9453B"/>
    <w:rsid w:val="00F94922"/>
    <w:rsid w:val="00F95298"/>
    <w:rsid w:val="00F9547E"/>
    <w:rsid w:val="00F964B6"/>
    <w:rsid w:val="00F968C9"/>
    <w:rsid w:val="00F96E6D"/>
    <w:rsid w:val="00F97455"/>
    <w:rsid w:val="00F97670"/>
    <w:rsid w:val="00F97CCD"/>
    <w:rsid w:val="00FA000F"/>
    <w:rsid w:val="00FA09E1"/>
    <w:rsid w:val="00FA1B1F"/>
    <w:rsid w:val="00FA22E0"/>
    <w:rsid w:val="00FA2C1F"/>
    <w:rsid w:val="00FA2C42"/>
    <w:rsid w:val="00FA3E3A"/>
    <w:rsid w:val="00FA4C40"/>
    <w:rsid w:val="00FA4CC2"/>
    <w:rsid w:val="00FA51DD"/>
    <w:rsid w:val="00FA5717"/>
    <w:rsid w:val="00FA594E"/>
    <w:rsid w:val="00FA6B37"/>
    <w:rsid w:val="00FA6E80"/>
    <w:rsid w:val="00FA7381"/>
    <w:rsid w:val="00FA753B"/>
    <w:rsid w:val="00FA7679"/>
    <w:rsid w:val="00FA7778"/>
    <w:rsid w:val="00FB067D"/>
    <w:rsid w:val="00FB1881"/>
    <w:rsid w:val="00FB2632"/>
    <w:rsid w:val="00FB2A39"/>
    <w:rsid w:val="00FB2A52"/>
    <w:rsid w:val="00FB42BF"/>
    <w:rsid w:val="00FB4B1A"/>
    <w:rsid w:val="00FB4D01"/>
    <w:rsid w:val="00FB500C"/>
    <w:rsid w:val="00FB574A"/>
    <w:rsid w:val="00FB6320"/>
    <w:rsid w:val="00FB66FD"/>
    <w:rsid w:val="00FB67C4"/>
    <w:rsid w:val="00FB684A"/>
    <w:rsid w:val="00FB68D9"/>
    <w:rsid w:val="00FB6E42"/>
    <w:rsid w:val="00FB7336"/>
    <w:rsid w:val="00FC021A"/>
    <w:rsid w:val="00FC09F4"/>
    <w:rsid w:val="00FC250A"/>
    <w:rsid w:val="00FC2AFA"/>
    <w:rsid w:val="00FC3DA6"/>
    <w:rsid w:val="00FC53B4"/>
    <w:rsid w:val="00FC5507"/>
    <w:rsid w:val="00FC622B"/>
    <w:rsid w:val="00FC66B6"/>
    <w:rsid w:val="00FC69EC"/>
    <w:rsid w:val="00FC6E98"/>
    <w:rsid w:val="00FC6EDB"/>
    <w:rsid w:val="00FC71FB"/>
    <w:rsid w:val="00FC7C45"/>
    <w:rsid w:val="00FC7EFC"/>
    <w:rsid w:val="00FC7F97"/>
    <w:rsid w:val="00FD0CB9"/>
    <w:rsid w:val="00FD0D92"/>
    <w:rsid w:val="00FD11CE"/>
    <w:rsid w:val="00FD18E1"/>
    <w:rsid w:val="00FD1A1F"/>
    <w:rsid w:val="00FD1BF2"/>
    <w:rsid w:val="00FD2280"/>
    <w:rsid w:val="00FD22E8"/>
    <w:rsid w:val="00FD24F5"/>
    <w:rsid w:val="00FD3805"/>
    <w:rsid w:val="00FD43AE"/>
    <w:rsid w:val="00FD4533"/>
    <w:rsid w:val="00FD541E"/>
    <w:rsid w:val="00FD6012"/>
    <w:rsid w:val="00FD63AF"/>
    <w:rsid w:val="00FD69DC"/>
    <w:rsid w:val="00FD766F"/>
    <w:rsid w:val="00FD77E5"/>
    <w:rsid w:val="00FD7938"/>
    <w:rsid w:val="00FE0D34"/>
    <w:rsid w:val="00FE15C6"/>
    <w:rsid w:val="00FE1CCE"/>
    <w:rsid w:val="00FE3291"/>
    <w:rsid w:val="00FE36A7"/>
    <w:rsid w:val="00FE3738"/>
    <w:rsid w:val="00FE54C5"/>
    <w:rsid w:val="00FE58BC"/>
    <w:rsid w:val="00FE60C5"/>
    <w:rsid w:val="00FE6191"/>
    <w:rsid w:val="00FE6821"/>
    <w:rsid w:val="00FE6D94"/>
    <w:rsid w:val="00FE71D3"/>
    <w:rsid w:val="00FE7331"/>
    <w:rsid w:val="00FE7E83"/>
    <w:rsid w:val="00FE7EB1"/>
    <w:rsid w:val="00FF08A4"/>
    <w:rsid w:val="00FF18E0"/>
    <w:rsid w:val="00FF1D61"/>
    <w:rsid w:val="00FF24AF"/>
    <w:rsid w:val="00FF2769"/>
    <w:rsid w:val="00FF3D5F"/>
    <w:rsid w:val="00FF48A1"/>
    <w:rsid w:val="00FF547E"/>
    <w:rsid w:val="00FF57BC"/>
    <w:rsid w:val="00FF5DA0"/>
    <w:rsid w:val="00FF62CF"/>
    <w:rsid w:val="00FF7258"/>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2B53B"/>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F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1055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497534"/>
  </w:style>
  <w:style w:type="paragraph" w:customStyle="1" w:styleId="xmsonormal">
    <w:name w:val="x_msonormal"/>
    <w:basedOn w:val="Normal"/>
    <w:rsid w:val="00FD1BF2"/>
    <w:rPr>
      <w:rFonts w:ascii="Calibri" w:eastAsiaTheme="minorEastAsia" w:hAnsi="Calibri" w:cs="Calibri"/>
      <w:sz w:val="22"/>
      <w:szCs w:val="22"/>
      <w:lang w:eastAsia="ko-KR"/>
    </w:rPr>
  </w:style>
  <w:style w:type="paragraph" w:customStyle="1" w:styleId="xmsolistparagraph">
    <w:name w:val="x_msolistparagraph"/>
    <w:basedOn w:val="Normal"/>
    <w:rsid w:val="00FD1BF2"/>
    <w:pPr>
      <w:ind w:left="720"/>
    </w:pPr>
    <w:rPr>
      <w:rFonts w:ascii="Calibri" w:eastAsiaTheme="minorEastAsia" w:hAnsi="Calibri" w:cs="Calibri"/>
      <w:sz w:val="22"/>
      <w:szCs w:val="22"/>
      <w:lang w:eastAsia="ko-KR"/>
    </w:rPr>
  </w:style>
  <w:style w:type="character" w:styleId="Emphasis">
    <w:name w:val="Emphasis"/>
    <w:basedOn w:val="DefaultParagraphFont"/>
    <w:uiPriority w:val="20"/>
    <w:qFormat/>
    <w:rsid w:val="00D05BD0"/>
    <w:rPr>
      <w:i/>
      <w:iCs/>
    </w:rPr>
  </w:style>
  <w:style w:type="character" w:styleId="UnresolvedMention">
    <w:name w:val="Unresolved Mention"/>
    <w:basedOn w:val="DefaultParagraphFont"/>
    <w:uiPriority w:val="99"/>
    <w:semiHidden/>
    <w:unhideWhenUsed/>
    <w:rsid w:val="0027115F"/>
    <w:rPr>
      <w:color w:val="605E5C"/>
      <w:shd w:val="clear" w:color="auto" w:fill="E1DFDD"/>
    </w:rPr>
  </w:style>
  <w:style w:type="table" w:styleId="PlainTable2">
    <w:name w:val="Plain Table 2"/>
    <w:basedOn w:val="TableNormal"/>
    <w:uiPriority w:val="42"/>
    <w:rsid w:val="008473F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1055E9"/>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3657">
      <w:bodyDiv w:val="1"/>
      <w:marLeft w:val="0"/>
      <w:marRight w:val="0"/>
      <w:marTop w:val="0"/>
      <w:marBottom w:val="0"/>
      <w:divBdr>
        <w:top w:val="none" w:sz="0" w:space="0" w:color="auto"/>
        <w:left w:val="none" w:sz="0" w:space="0" w:color="auto"/>
        <w:bottom w:val="none" w:sz="0" w:space="0" w:color="auto"/>
        <w:right w:val="none" w:sz="0" w:space="0" w:color="auto"/>
      </w:divBdr>
    </w:div>
    <w:div w:id="115758016">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26700856">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5627102">
      <w:bodyDiv w:val="1"/>
      <w:marLeft w:val="0"/>
      <w:marRight w:val="0"/>
      <w:marTop w:val="0"/>
      <w:marBottom w:val="0"/>
      <w:divBdr>
        <w:top w:val="none" w:sz="0" w:space="0" w:color="auto"/>
        <w:left w:val="none" w:sz="0" w:space="0" w:color="auto"/>
        <w:bottom w:val="none" w:sz="0" w:space="0" w:color="auto"/>
        <w:right w:val="none" w:sz="0" w:space="0" w:color="auto"/>
      </w:divBdr>
    </w:div>
    <w:div w:id="242036170">
      <w:bodyDiv w:val="1"/>
      <w:marLeft w:val="0"/>
      <w:marRight w:val="0"/>
      <w:marTop w:val="0"/>
      <w:marBottom w:val="0"/>
      <w:divBdr>
        <w:top w:val="none" w:sz="0" w:space="0" w:color="auto"/>
        <w:left w:val="none" w:sz="0" w:space="0" w:color="auto"/>
        <w:bottom w:val="none" w:sz="0" w:space="0" w:color="auto"/>
        <w:right w:val="none" w:sz="0" w:space="0" w:color="auto"/>
      </w:divBdr>
    </w:div>
    <w:div w:id="247689568">
      <w:bodyDiv w:val="1"/>
      <w:marLeft w:val="0"/>
      <w:marRight w:val="0"/>
      <w:marTop w:val="0"/>
      <w:marBottom w:val="0"/>
      <w:divBdr>
        <w:top w:val="none" w:sz="0" w:space="0" w:color="auto"/>
        <w:left w:val="none" w:sz="0" w:space="0" w:color="auto"/>
        <w:bottom w:val="none" w:sz="0" w:space="0" w:color="auto"/>
        <w:right w:val="none" w:sz="0" w:space="0" w:color="auto"/>
      </w:divBdr>
    </w:div>
    <w:div w:id="276647181">
      <w:bodyDiv w:val="1"/>
      <w:marLeft w:val="0"/>
      <w:marRight w:val="0"/>
      <w:marTop w:val="0"/>
      <w:marBottom w:val="0"/>
      <w:divBdr>
        <w:top w:val="none" w:sz="0" w:space="0" w:color="auto"/>
        <w:left w:val="none" w:sz="0" w:space="0" w:color="auto"/>
        <w:bottom w:val="none" w:sz="0" w:space="0" w:color="auto"/>
        <w:right w:val="none" w:sz="0" w:space="0" w:color="auto"/>
      </w:divBdr>
    </w:div>
    <w:div w:id="292298976">
      <w:bodyDiv w:val="1"/>
      <w:marLeft w:val="0"/>
      <w:marRight w:val="0"/>
      <w:marTop w:val="0"/>
      <w:marBottom w:val="0"/>
      <w:divBdr>
        <w:top w:val="none" w:sz="0" w:space="0" w:color="auto"/>
        <w:left w:val="none" w:sz="0" w:space="0" w:color="auto"/>
        <w:bottom w:val="none" w:sz="0" w:space="0" w:color="auto"/>
        <w:right w:val="none" w:sz="0" w:space="0" w:color="auto"/>
      </w:divBdr>
    </w:div>
    <w:div w:id="310869491">
      <w:bodyDiv w:val="1"/>
      <w:marLeft w:val="0"/>
      <w:marRight w:val="0"/>
      <w:marTop w:val="0"/>
      <w:marBottom w:val="0"/>
      <w:divBdr>
        <w:top w:val="none" w:sz="0" w:space="0" w:color="auto"/>
        <w:left w:val="none" w:sz="0" w:space="0" w:color="auto"/>
        <w:bottom w:val="none" w:sz="0" w:space="0" w:color="auto"/>
        <w:right w:val="none" w:sz="0" w:space="0" w:color="auto"/>
      </w:divBdr>
    </w:div>
    <w:div w:id="348724986">
      <w:bodyDiv w:val="1"/>
      <w:marLeft w:val="0"/>
      <w:marRight w:val="0"/>
      <w:marTop w:val="0"/>
      <w:marBottom w:val="0"/>
      <w:divBdr>
        <w:top w:val="none" w:sz="0" w:space="0" w:color="auto"/>
        <w:left w:val="none" w:sz="0" w:space="0" w:color="auto"/>
        <w:bottom w:val="none" w:sz="0" w:space="0" w:color="auto"/>
        <w:right w:val="none" w:sz="0" w:space="0" w:color="auto"/>
      </w:divBdr>
    </w:div>
    <w:div w:id="38648956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63472082">
      <w:bodyDiv w:val="1"/>
      <w:marLeft w:val="0"/>
      <w:marRight w:val="0"/>
      <w:marTop w:val="0"/>
      <w:marBottom w:val="0"/>
      <w:divBdr>
        <w:top w:val="none" w:sz="0" w:space="0" w:color="auto"/>
        <w:left w:val="none" w:sz="0" w:space="0" w:color="auto"/>
        <w:bottom w:val="none" w:sz="0" w:space="0" w:color="auto"/>
        <w:right w:val="none" w:sz="0" w:space="0" w:color="auto"/>
      </w:divBdr>
    </w:div>
    <w:div w:id="546601187">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38614814">
      <w:bodyDiv w:val="1"/>
      <w:marLeft w:val="0"/>
      <w:marRight w:val="0"/>
      <w:marTop w:val="0"/>
      <w:marBottom w:val="0"/>
      <w:divBdr>
        <w:top w:val="none" w:sz="0" w:space="0" w:color="auto"/>
        <w:left w:val="none" w:sz="0" w:space="0" w:color="auto"/>
        <w:bottom w:val="none" w:sz="0" w:space="0" w:color="auto"/>
        <w:right w:val="none" w:sz="0" w:space="0" w:color="auto"/>
      </w:divBdr>
    </w:div>
    <w:div w:id="642084553">
      <w:bodyDiv w:val="1"/>
      <w:marLeft w:val="0"/>
      <w:marRight w:val="0"/>
      <w:marTop w:val="0"/>
      <w:marBottom w:val="0"/>
      <w:divBdr>
        <w:top w:val="none" w:sz="0" w:space="0" w:color="auto"/>
        <w:left w:val="none" w:sz="0" w:space="0" w:color="auto"/>
        <w:bottom w:val="none" w:sz="0" w:space="0" w:color="auto"/>
        <w:right w:val="none" w:sz="0" w:space="0" w:color="auto"/>
      </w:divBdr>
    </w:div>
    <w:div w:id="666907417">
      <w:bodyDiv w:val="1"/>
      <w:marLeft w:val="0"/>
      <w:marRight w:val="0"/>
      <w:marTop w:val="0"/>
      <w:marBottom w:val="0"/>
      <w:divBdr>
        <w:top w:val="none" w:sz="0" w:space="0" w:color="auto"/>
        <w:left w:val="none" w:sz="0" w:space="0" w:color="auto"/>
        <w:bottom w:val="none" w:sz="0" w:space="0" w:color="auto"/>
        <w:right w:val="none" w:sz="0" w:space="0" w:color="auto"/>
      </w:divBdr>
    </w:div>
    <w:div w:id="697466671">
      <w:bodyDiv w:val="1"/>
      <w:marLeft w:val="0"/>
      <w:marRight w:val="0"/>
      <w:marTop w:val="0"/>
      <w:marBottom w:val="0"/>
      <w:divBdr>
        <w:top w:val="none" w:sz="0" w:space="0" w:color="auto"/>
        <w:left w:val="none" w:sz="0" w:space="0" w:color="auto"/>
        <w:bottom w:val="none" w:sz="0" w:space="0" w:color="auto"/>
        <w:right w:val="none" w:sz="0" w:space="0" w:color="auto"/>
      </w:divBdr>
    </w:div>
    <w:div w:id="708336921">
      <w:bodyDiv w:val="1"/>
      <w:marLeft w:val="0"/>
      <w:marRight w:val="0"/>
      <w:marTop w:val="0"/>
      <w:marBottom w:val="0"/>
      <w:divBdr>
        <w:top w:val="none" w:sz="0" w:space="0" w:color="auto"/>
        <w:left w:val="none" w:sz="0" w:space="0" w:color="auto"/>
        <w:bottom w:val="none" w:sz="0" w:space="0" w:color="auto"/>
        <w:right w:val="none" w:sz="0" w:space="0" w:color="auto"/>
      </w:divBdr>
    </w:div>
    <w:div w:id="72360607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9525630">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4123640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6426536">
      <w:bodyDiv w:val="1"/>
      <w:marLeft w:val="0"/>
      <w:marRight w:val="0"/>
      <w:marTop w:val="0"/>
      <w:marBottom w:val="0"/>
      <w:divBdr>
        <w:top w:val="none" w:sz="0" w:space="0" w:color="auto"/>
        <w:left w:val="none" w:sz="0" w:space="0" w:color="auto"/>
        <w:bottom w:val="none" w:sz="0" w:space="0" w:color="auto"/>
        <w:right w:val="none" w:sz="0" w:space="0" w:color="auto"/>
      </w:divBdr>
    </w:div>
    <w:div w:id="96943401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78399941">
      <w:bodyDiv w:val="1"/>
      <w:marLeft w:val="0"/>
      <w:marRight w:val="0"/>
      <w:marTop w:val="0"/>
      <w:marBottom w:val="0"/>
      <w:divBdr>
        <w:top w:val="none" w:sz="0" w:space="0" w:color="auto"/>
        <w:left w:val="none" w:sz="0" w:space="0" w:color="auto"/>
        <w:bottom w:val="none" w:sz="0" w:space="0" w:color="auto"/>
        <w:right w:val="none" w:sz="0" w:space="0" w:color="auto"/>
      </w:divBdr>
    </w:div>
    <w:div w:id="1120683322">
      <w:bodyDiv w:val="1"/>
      <w:marLeft w:val="0"/>
      <w:marRight w:val="0"/>
      <w:marTop w:val="0"/>
      <w:marBottom w:val="0"/>
      <w:divBdr>
        <w:top w:val="none" w:sz="0" w:space="0" w:color="auto"/>
        <w:left w:val="none" w:sz="0" w:space="0" w:color="auto"/>
        <w:bottom w:val="none" w:sz="0" w:space="0" w:color="auto"/>
        <w:right w:val="none" w:sz="0" w:space="0" w:color="auto"/>
      </w:divBdr>
      <w:divsChild>
        <w:div w:id="194587762">
          <w:marLeft w:val="0"/>
          <w:marRight w:val="0"/>
          <w:marTop w:val="0"/>
          <w:marBottom w:val="0"/>
          <w:divBdr>
            <w:top w:val="none" w:sz="0" w:space="0" w:color="auto"/>
            <w:left w:val="none" w:sz="0" w:space="0" w:color="auto"/>
            <w:bottom w:val="none" w:sz="0" w:space="0" w:color="auto"/>
            <w:right w:val="none" w:sz="0" w:space="0" w:color="auto"/>
          </w:divBdr>
        </w:div>
        <w:div w:id="939797428">
          <w:marLeft w:val="0"/>
          <w:marRight w:val="0"/>
          <w:marTop w:val="0"/>
          <w:marBottom w:val="0"/>
          <w:divBdr>
            <w:top w:val="none" w:sz="0" w:space="0" w:color="auto"/>
            <w:left w:val="none" w:sz="0" w:space="0" w:color="auto"/>
            <w:bottom w:val="none" w:sz="0" w:space="0" w:color="auto"/>
            <w:right w:val="none" w:sz="0" w:space="0" w:color="auto"/>
          </w:divBdr>
        </w:div>
        <w:div w:id="583731841">
          <w:marLeft w:val="0"/>
          <w:marRight w:val="0"/>
          <w:marTop w:val="0"/>
          <w:marBottom w:val="0"/>
          <w:divBdr>
            <w:top w:val="none" w:sz="0" w:space="0" w:color="auto"/>
            <w:left w:val="none" w:sz="0" w:space="0" w:color="auto"/>
            <w:bottom w:val="none" w:sz="0" w:space="0" w:color="auto"/>
            <w:right w:val="none" w:sz="0" w:space="0" w:color="auto"/>
          </w:divBdr>
        </w:div>
        <w:div w:id="174076700">
          <w:marLeft w:val="0"/>
          <w:marRight w:val="0"/>
          <w:marTop w:val="0"/>
          <w:marBottom w:val="0"/>
          <w:divBdr>
            <w:top w:val="none" w:sz="0" w:space="0" w:color="auto"/>
            <w:left w:val="none" w:sz="0" w:space="0" w:color="auto"/>
            <w:bottom w:val="none" w:sz="0" w:space="0" w:color="auto"/>
            <w:right w:val="none" w:sz="0" w:space="0" w:color="auto"/>
          </w:divBdr>
        </w:div>
      </w:divsChild>
    </w:div>
    <w:div w:id="1122113703">
      <w:bodyDiv w:val="1"/>
      <w:marLeft w:val="0"/>
      <w:marRight w:val="0"/>
      <w:marTop w:val="0"/>
      <w:marBottom w:val="0"/>
      <w:divBdr>
        <w:top w:val="none" w:sz="0" w:space="0" w:color="auto"/>
        <w:left w:val="none" w:sz="0" w:space="0" w:color="auto"/>
        <w:bottom w:val="none" w:sz="0" w:space="0" w:color="auto"/>
        <w:right w:val="none" w:sz="0" w:space="0" w:color="auto"/>
      </w:divBdr>
    </w:div>
    <w:div w:id="1174613575">
      <w:bodyDiv w:val="1"/>
      <w:marLeft w:val="0"/>
      <w:marRight w:val="0"/>
      <w:marTop w:val="0"/>
      <w:marBottom w:val="0"/>
      <w:divBdr>
        <w:top w:val="none" w:sz="0" w:space="0" w:color="auto"/>
        <w:left w:val="none" w:sz="0" w:space="0" w:color="auto"/>
        <w:bottom w:val="none" w:sz="0" w:space="0" w:color="auto"/>
        <w:right w:val="none" w:sz="0" w:space="0" w:color="auto"/>
      </w:divBdr>
    </w:div>
    <w:div w:id="1205366930">
      <w:bodyDiv w:val="1"/>
      <w:marLeft w:val="0"/>
      <w:marRight w:val="0"/>
      <w:marTop w:val="0"/>
      <w:marBottom w:val="0"/>
      <w:divBdr>
        <w:top w:val="none" w:sz="0" w:space="0" w:color="auto"/>
        <w:left w:val="none" w:sz="0" w:space="0" w:color="auto"/>
        <w:bottom w:val="none" w:sz="0" w:space="0" w:color="auto"/>
        <w:right w:val="none" w:sz="0" w:space="0" w:color="auto"/>
      </w:divBdr>
    </w:div>
    <w:div w:id="124822908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969">
      <w:bodyDiv w:val="1"/>
      <w:marLeft w:val="0"/>
      <w:marRight w:val="0"/>
      <w:marTop w:val="0"/>
      <w:marBottom w:val="0"/>
      <w:divBdr>
        <w:top w:val="none" w:sz="0" w:space="0" w:color="auto"/>
        <w:left w:val="none" w:sz="0" w:space="0" w:color="auto"/>
        <w:bottom w:val="none" w:sz="0" w:space="0" w:color="auto"/>
        <w:right w:val="none" w:sz="0" w:space="0" w:color="auto"/>
      </w:divBdr>
    </w:div>
    <w:div w:id="1479154668">
      <w:bodyDiv w:val="1"/>
      <w:marLeft w:val="0"/>
      <w:marRight w:val="0"/>
      <w:marTop w:val="0"/>
      <w:marBottom w:val="0"/>
      <w:divBdr>
        <w:top w:val="none" w:sz="0" w:space="0" w:color="auto"/>
        <w:left w:val="none" w:sz="0" w:space="0" w:color="auto"/>
        <w:bottom w:val="none" w:sz="0" w:space="0" w:color="auto"/>
        <w:right w:val="none" w:sz="0" w:space="0" w:color="auto"/>
      </w:divBdr>
    </w:div>
    <w:div w:id="148735621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8460887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1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5125430">
      <w:bodyDiv w:val="1"/>
      <w:marLeft w:val="0"/>
      <w:marRight w:val="0"/>
      <w:marTop w:val="0"/>
      <w:marBottom w:val="0"/>
      <w:divBdr>
        <w:top w:val="none" w:sz="0" w:space="0" w:color="auto"/>
        <w:left w:val="none" w:sz="0" w:space="0" w:color="auto"/>
        <w:bottom w:val="none" w:sz="0" w:space="0" w:color="auto"/>
        <w:right w:val="none" w:sz="0" w:space="0" w:color="auto"/>
      </w:divBdr>
    </w:div>
    <w:div w:id="1813788491">
      <w:bodyDiv w:val="1"/>
      <w:marLeft w:val="0"/>
      <w:marRight w:val="0"/>
      <w:marTop w:val="0"/>
      <w:marBottom w:val="0"/>
      <w:divBdr>
        <w:top w:val="none" w:sz="0" w:space="0" w:color="auto"/>
        <w:left w:val="none" w:sz="0" w:space="0" w:color="auto"/>
        <w:bottom w:val="none" w:sz="0" w:space="0" w:color="auto"/>
        <w:right w:val="none" w:sz="0" w:space="0" w:color="auto"/>
      </w:divBdr>
    </w:div>
    <w:div w:id="182604561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1384083">
      <w:bodyDiv w:val="1"/>
      <w:marLeft w:val="0"/>
      <w:marRight w:val="0"/>
      <w:marTop w:val="0"/>
      <w:marBottom w:val="0"/>
      <w:divBdr>
        <w:top w:val="none" w:sz="0" w:space="0" w:color="auto"/>
        <w:left w:val="none" w:sz="0" w:space="0" w:color="auto"/>
        <w:bottom w:val="none" w:sz="0" w:space="0" w:color="auto"/>
        <w:right w:val="none" w:sz="0" w:space="0" w:color="auto"/>
      </w:divBdr>
    </w:div>
    <w:div w:id="1878935050">
      <w:bodyDiv w:val="1"/>
      <w:marLeft w:val="0"/>
      <w:marRight w:val="0"/>
      <w:marTop w:val="0"/>
      <w:marBottom w:val="0"/>
      <w:divBdr>
        <w:top w:val="none" w:sz="0" w:space="0" w:color="auto"/>
        <w:left w:val="none" w:sz="0" w:space="0" w:color="auto"/>
        <w:bottom w:val="none" w:sz="0" w:space="0" w:color="auto"/>
        <w:right w:val="none" w:sz="0" w:space="0" w:color="auto"/>
      </w:divBdr>
    </w:div>
    <w:div w:id="1901092928">
      <w:bodyDiv w:val="1"/>
      <w:marLeft w:val="0"/>
      <w:marRight w:val="0"/>
      <w:marTop w:val="0"/>
      <w:marBottom w:val="0"/>
      <w:divBdr>
        <w:top w:val="none" w:sz="0" w:space="0" w:color="auto"/>
        <w:left w:val="none" w:sz="0" w:space="0" w:color="auto"/>
        <w:bottom w:val="none" w:sz="0" w:space="0" w:color="auto"/>
        <w:right w:val="none" w:sz="0" w:space="0" w:color="auto"/>
      </w:divBdr>
    </w:div>
    <w:div w:id="190567756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8536495">
      <w:bodyDiv w:val="1"/>
      <w:marLeft w:val="0"/>
      <w:marRight w:val="0"/>
      <w:marTop w:val="0"/>
      <w:marBottom w:val="0"/>
      <w:divBdr>
        <w:top w:val="none" w:sz="0" w:space="0" w:color="auto"/>
        <w:left w:val="none" w:sz="0" w:space="0" w:color="auto"/>
        <w:bottom w:val="none" w:sz="0" w:space="0" w:color="auto"/>
        <w:right w:val="none" w:sz="0" w:space="0" w:color="auto"/>
      </w:divBdr>
    </w:div>
    <w:div w:id="1989967314">
      <w:bodyDiv w:val="1"/>
      <w:marLeft w:val="0"/>
      <w:marRight w:val="0"/>
      <w:marTop w:val="0"/>
      <w:marBottom w:val="0"/>
      <w:divBdr>
        <w:top w:val="none" w:sz="0" w:space="0" w:color="auto"/>
        <w:left w:val="none" w:sz="0" w:space="0" w:color="auto"/>
        <w:bottom w:val="none" w:sz="0" w:space="0" w:color="auto"/>
        <w:right w:val="none" w:sz="0" w:space="0" w:color="auto"/>
      </w:divBdr>
    </w:div>
    <w:div w:id="2040886974">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9160425">
      <w:bodyDiv w:val="1"/>
      <w:marLeft w:val="0"/>
      <w:marRight w:val="0"/>
      <w:marTop w:val="0"/>
      <w:marBottom w:val="0"/>
      <w:divBdr>
        <w:top w:val="none" w:sz="0" w:space="0" w:color="auto"/>
        <w:left w:val="none" w:sz="0" w:space="0" w:color="auto"/>
        <w:bottom w:val="none" w:sz="0" w:space="0" w:color="auto"/>
        <w:right w:val="none" w:sz="0" w:space="0" w:color="auto"/>
      </w:divBdr>
    </w:div>
    <w:div w:id="2134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kingcounty.gov/depts/health/covid-19/~/media/depts/health/communicable-diseases/documents/C19/king-county-principles-vaccine-delivery.ashx" TargetMode="External"/><Relationship Id="rId3" Type="http://schemas.openxmlformats.org/officeDocument/2006/relationships/hyperlink" Target="https://www.whitehouse.gov/briefing-room/statements-releases/2021/02/02/fact-sheet-president-biden-announces-increased-vaccine-supply-initial-launch-of-the-federal-retail-pharmacy-program-and-expansion-of-fema-reimbursement-to-states/" TargetMode="External"/><Relationship Id="rId7" Type="http://schemas.openxmlformats.org/officeDocument/2006/relationships/hyperlink" Target="https://www.kingcounty.gov/elected/executive/equity-social-justice/Coalition-Against-Hate-And-Bias.aspx" TargetMode="External"/><Relationship Id="rId2" Type="http://schemas.openxmlformats.org/officeDocument/2006/relationships/hyperlink" Target="https://www.congress.gov/bill/116th-congress/house-bill/133/text" TargetMode="External"/><Relationship Id="rId1" Type="http://schemas.openxmlformats.org/officeDocument/2006/relationships/hyperlink" Target="https://www.congress.gov/bill/116th-congress/house-bill/748" TargetMode="External"/><Relationship Id="rId6" Type="http://schemas.openxmlformats.org/officeDocument/2006/relationships/hyperlink" Target="https://www.congress.gov/bill/117th-congress/house-bill/1319" TargetMode="External"/><Relationship Id="rId5" Type="http://schemas.openxmlformats.org/officeDocument/2006/relationships/hyperlink" Target="http://mrsc.org/Home/Stay-Informed/MRSC-Insight/March-2021/The-Status-of-Drug-Possession-in-Washington-State.aspx" TargetMode="External"/><Relationship Id="rId4" Type="http://schemas.openxmlformats.org/officeDocument/2006/relationships/hyperlink" Target="https://mkcclegisearch.kingcounty.gov/LegislationDetail.aspx?ID=4818739&amp;GUID=77872CF5-EFF8-4C06-9E44-2EE186ADA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24E8B-393B-4F73-88B3-74B9853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6993C-D2E8-40F7-82BE-A1B0096EA5F9}">
  <ds:schemaRefs>
    <ds:schemaRef ds:uri="http://schemas.openxmlformats.org/officeDocument/2006/bibliography"/>
  </ds:schemaRefs>
</ds:datastoreItem>
</file>

<file path=customXml/itemProps3.xml><?xml version="1.0" encoding="utf-8"?>
<ds:datastoreItem xmlns:ds="http://schemas.openxmlformats.org/officeDocument/2006/customXml" ds:itemID="{C85DBB18-957E-46DC-8CF5-BABA0C85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C91F4-09F0-44AB-A5F7-60751E344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10253</Words>
  <Characters>58822</Characters>
  <Application>Microsoft Office Word</Application>
  <DocSecurity>0</DocSecurity>
  <Lines>2557</Lines>
  <Paragraphs>885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Kim, Andrew</cp:lastModifiedBy>
  <cp:revision>8</cp:revision>
  <cp:lastPrinted>2015-03-13T15:09:00Z</cp:lastPrinted>
  <dcterms:created xsi:type="dcterms:W3CDTF">2021-05-12T23:53:00Z</dcterms:created>
  <dcterms:modified xsi:type="dcterms:W3CDTF">2021-05-12T23:58:00Z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