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4658"/>
        <w:gridCol w:w="5023"/>
        <w:gridCol w:w="17"/>
      </w:tblGrid>
      <w:tr w:rsidR="00C4426A" w:rsidRPr="00D35E53" w14:paraId="3993CA6A" w14:textId="77777777" w:rsidTr="00847C90">
        <w:trPr>
          <w:gridAfter w:val="1"/>
          <w:wAfter w:w="17" w:type="dxa"/>
        </w:trPr>
        <w:tc>
          <w:tcPr>
            <w:tcW w:w="10328" w:type="dxa"/>
            <w:gridSpan w:val="3"/>
          </w:tcPr>
          <w:p w14:paraId="018DD793" w14:textId="1C1A5AAA" w:rsidR="00C4426A" w:rsidRPr="00D35E53" w:rsidRDefault="00422E97" w:rsidP="00C4426A">
            <w:pPr>
              <w:pStyle w:val="Heading1"/>
              <w:rPr>
                <w:sz w:val="24"/>
                <w:szCs w:val="24"/>
              </w:rPr>
            </w:pPr>
            <w:r w:rsidRPr="00D35E53">
              <w:rPr>
                <w:sz w:val="24"/>
                <w:szCs w:val="24"/>
              </w:rPr>
              <w:t xml:space="preserve">Northeast Sammamish Sewer and Water </w:t>
            </w:r>
            <w:r w:rsidR="005D71D9" w:rsidRPr="00D35E53">
              <w:rPr>
                <w:sz w:val="24"/>
                <w:szCs w:val="24"/>
              </w:rPr>
              <w:t>District</w:t>
            </w:r>
            <w:r w:rsidRPr="00D35E53">
              <w:rPr>
                <w:sz w:val="24"/>
                <w:szCs w:val="24"/>
              </w:rPr>
              <w:t xml:space="preserve"> Water System Plan Update for 2020</w:t>
            </w:r>
          </w:p>
        </w:tc>
      </w:tr>
      <w:tr w:rsidR="00C4426A" w:rsidRPr="00D35E53" w14:paraId="21B274CD" w14:textId="77777777" w:rsidTr="00847C90">
        <w:trPr>
          <w:gridAfter w:val="1"/>
          <w:wAfter w:w="17" w:type="dxa"/>
        </w:trPr>
        <w:tc>
          <w:tcPr>
            <w:tcW w:w="10328" w:type="dxa"/>
            <w:gridSpan w:val="3"/>
          </w:tcPr>
          <w:p w14:paraId="3A32B2DB" w14:textId="77777777" w:rsidR="00C4426A" w:rsidRPr="00D35E53" w:rsidRDefault="00C4426A" w:rsidP="00C4426A">
            <w:pPr>
              <w:pStyle w:val="flush1cs10"/>
              <w:rPr>
                <w:u w:val="single"/>
              </w:rPr>
            </w:pPr>
            <w:r w:rsidRPr="00D35E53">
              <w:rPr>
                <w:u w:val="single"/>
              </w:rPr>
              <w:br/>
              <w:t>Service Area</w:t>
            </w:r>
          </w:p>
          <w:p w14:paraId="46044B0F" w14:textId="6E229223" w:rsidR="00C4426A" w:rsidRPr="00D35E53" w:rsidRDefault="00422E97" w:rsidP="00497458">
            <w:pPr>
              <w:autoSpaceDE w:val="0"/>
              <w:autoSpaceDN w:val="0"/>
              <w:adjustRightInd w:val="0"/>
            </w:pPr>
            <w:r w:rsidRPr="00D35E53">
              <w:t xml:space="preserve">Northeast Sammamish Sewer and Water </w:t>
            </w:r>
            <w:r w:rsidR="005D71D9" w:rsidRPr="00D35E53">
              <w:t>District</w:t>
            </w:r>
            <w:r w:rsidRPr="00D35E53">
              <w:t xml:space="preserve">’s </w:t>
            </w:r>
            <w:r w:rsidR="00C4426A" w:rsidRPr="00D35E53">
              <w:t>(</w:t>
            </w:r>
            <w:r w:rsidR="005D71D9" w:rsidRPr="00D35E53">
              <w:t>District</w:t>
            </w:r>
            <w:r w:rsidR="00C4426A" w:rsidRPr="00D35E53">
              <w:t xml:space="preserve">) service area </w:t>
            </w:r>
            <w:r w:rsidR="009B5272" w:rsidRPr="00D35E53">
              <w:t>encompasses approximately 4.5 square miles. The retail service area is bounded on</w:t>
            </w:r>
            <w:r w:rsidR="00EC787C" w:rsidRPr="00D35E53">
              <w:t xml:space="preserve"> </w:t>
            </w:r>
            <w:r w:rsidR="009B5272" w:rsidRPr="00D35E53">
              <w:t>the north by 187th Avenue NE and Redmond-Fall City Road, on the west by the shore of Lake</w:t>
            </w:r>
            <w:r w:rsidR="00EC787C" w:rsidRPr="00D35E53">
              <w:t xml:space="preserve"> </w:t>
            </w:r>
            <w:r w:rsidR="009B5272" w:rsidRPr="00D35E53">
              <w:t>Sammamish, on the south by the approximate alignment of NE 20th Street, and on the east by an</w:t>
            </w:r>
            <w:r w:rsidR="00EC787C" w:rsidRPr="00D35E53">
              <w:t xml:space="preserve"> </w:t>
            </w:r>
            <w:r w:rsidR="009B5272" w:rsidRPr="00D35E53">
              <w:t xml:space="preserve">irregular boundary generally west of 240th Avenue NE. </w:t>
            </w:r>
            <w:r w:rsidR="00194281" w:rsidRPr="00D35E53">
              <w:t>Approximately</w:t>
            </w:r>
            <w:r w:rsidR="009B5272" w:rsidRPr="00D35E53">
              <w:t xml:space="preserve"> 1.2 square miles of the retail service area</w:t>
            </w:r>
            <w:r w:rsidR="00194281" w:rsidRPr="00D35E53">
              <w:t xml:space="preserve"> </w:t>
            </w:r>
            <w:r w:rsidR="009B5272" w:rsidRPr="00D35E53">
              <w:t>currently not served is the future service area.</w:t>
            </w:r>
            <w:r w:rsidR="00C4426A" w:rsidRPr="00D35E53">
              <w:t xml:space="preserve"> </w:t>
            </w:r>
            <w:r w:rsidR="00497458" w:rsidRPr="00D35E53">
              <w:t xml:space="preserve">The </w:t>
            </w:r>
            <w:r w:rsidR="005D71D9" w:rsidRPr="00D35E53">
              <w:t>District</w:t>
            </w:r>
            <w:r w:rsidR="00497458" w:rsidRPr="00D35E53">
              <w:t>’s retail service area is bounded on the east and south by the water service area of Sammamish Plateau Water</w:t>
            </w:r>
            <w:r w:rsidR="00EC787C" w:rsidRPr="00D35E53">
              <w:t xml:space="preserve"> </w:t>
            </w:r>
            <w:r w:rsidR="00497458" w:rsidRPr="00D35E53">
              <w:t>(Sammamish Plateau), the northwest by the water retail service area of the City of Redmond, and</w:t>
            </w:r>
            <w:r w:rsidR="00EC787C" w:rsidRPr="00D35E53">
              <w:t xml:space="preserve"> </w:t>
            </w:r>
            <w:r w:rsidR="00497458" w:rsidRPr="00D35E53">
              <w:t>the north by the service area of the Union Hill Water Association (Union Hill).</w:t>
            </w:r>
          </w:p>
          <w:p w14:paraId="2DC04D93" w14:textId="7C5778D5" w:rsidR="00C4426A" w:rsidRPr="00D35E53" w:rsidRDefault="00C4426A" w:rsidP="00C4426A">
            <w:pPr>
              <w:autoSpaceDE w:val="0"/>
              <w:autoSpaceDN w:val="0"/>
              <w:adjustRightInd w:val="0"/>
            </w:pPr>
          </w:p>
          <w:p w14:paraId="42859240" w14:textId="1614EC0B" w:rsidR="0089184A" w:rsidRPr="00D35E53" w:rsidRDefault="00C06F09" w:rsidP="0089184A">
            <w:pPr>
              <w:autoSpaceDE w:val="0"/>
              <w:autoSpaceDN w:val="0"/>
              <w:adjustRightInd w:val="0"/>
            </w:pPr>
            <w:r w:rsidRPr="00D35E53">
              <w:t xml:space="preserve">The </w:t>
            </w:r>
            <w:r w:rsidR="005D71D9" w:rsidRPr="00D35E53">
              <w:t>District</w:t>
            </w:r>
            <w:r w:rsidRPr="00D35E53">
              <w:t xml:space="preserve"> serves approximately 3,330 customer connections; s</w:t>
            </w:r>
            <w:r w:rsidR="0089184A" w:rsidRPr="00D35E53">
              <w:t xml:space="preserve">ince 2010, the </w:t>
            </w:r>
            <w:r w:rsidR="005D71D9" w:rsidRPr="00D35E53">
              <w:t>District</w:t>
            </w:r>
            <w:r w:rsidR="0089184A" w:rsidRPr="00D35E53">
              <w:t xml:space="preserve"> has </w:t>
            </w:r>
            <w:r w:rsidRPr="00D35E53">
              <w:t>added only</w:t>
            </w:r>
            <w:r w:rsidR="0089184A" w:rsidRPr="00D35E53">
              <w:t xml:space="preserve"> 36 new metered accounts. Changes in land use</w:t>
            </w:r>
            <w:r w:rsidR="00B860B6" w:rsidRPr="00D35E53">
              <w:t xml:space="preserve"> </w:t>
            </w:r>
            <w:r w:rsidR="0089184A" w:rsidRPr="00D35E53">
              <w:t>planning and development patterns indicate that future growth will be less than that projected in</w:t>
            </w:r>
            <w:r w:rsidR="00B860B6" w:rsidRPr="00D35E53">
              <w:t xml:space="preserve"> </w:t>
            </w:r>
            <w:r w:rsidR="0089184A" w:rsidRPr="00D35E53">
              <w:t>2010</w:t>
            </w:r>
            <w:r w:rsidR="00D44E41" w:rsidRPr="00D35E53">
              <w:t>: t</w:t>
            </w:r>
            <w:r w:rsidR="0089184A" w:rsidRPr="00D35E53">
              <w:t xml:space="preserve">he projected population of the </w:t>
            </w:r>
            <w:r w:rsidR="005D71D9" w:rsidRPr="00D35E53">
              <w:t>District</w:t>
            </w:r>
            <w:r w:rsidR="0089184A" w:rsidRPr="00D35E53">
              <w:t>’s service area for the year 2030 is 9,380 and</w:t>
            </w:r>
            <w:r w:rsidR="00B860B6" w:rsidRPr="00D35E53">
              <w:t xml:space="preserve"> </w:t>
            </w:r>
            <w:r w:rsidR="0089184A" w:rsidRPr="00D35E53">
              <w:t xml:space="preserve">decreases to 8,800 in the year 2040. All but two of the </w:t>
            </w:r>
            <w:r w:rsidR="005D71D9" w:rsidRPr="00D35E53">
              <w:t>District</w:t>
            </w:r>
            <w:r w:rsidR="0089184A" w:rsidRPr="00D35E53">
              <w:t>'s water</w:t>
            </w:r>
            <w:r w:rsidR="00B860B6" w:rsidRPr="00D35E53">
              <w:t xml:space="preserve"> </w:t>
            </w:r>
            <w:r w:rsidR="0089184A" w:rsidRPr="00D35E53">
              <w:t>customers reside within the boundaries of the City</w:t>
            </w:r>
            <w:r w:rsidR="00B860B6" w:rsidRPr="00D35E53">
              <w:t xml:space="preserve"> of Sammamish</w:t>
            </w:r>
            <w:r w:rsidR="0089184A" w:rsidRPr="00D35E53">
              <w:t xml:space="preserve">, even though the </w:t>
            </w:r>
            <w:r w:rsidR="005D71D9" w:rsidRPr="00D35E53">
              <w:t>District</w:t>
            </w:r>
            <w:r w:rsidR="0089184A" w:rsidRPr="00D35E53">
              <w:t>’s boundaries extend</w:t>
            </w:r>
            <w:r w:rsidR="00B860B6" w:rsidRPr="00D35E53">
              <w:t xml:space="preserve"> </w:t>
            </w:r>
            <w:r w:rsidR="0089184A" w:rsidRPr="00D35E53">
              <w:t>beyond the City into rural area.</w:t>
            </w:r>
          </w:p>
          <w:p w14:paraId="0B53C24B" w14:textId="27515DD6" w:rsidR="0089184A" w:rsidRPr="00D35E53" w:rsidRDefault="0089184A" w:rsidP="00C4426A">
            <w:pPr>
              <w:autoSpaceDE w:val="0"/>
              <w:autoSpaceDN w:val="0"/>
              <w:adjustRightInd w:val="0"/>
            </w:pPr>
          </w:p>
          <w:p w14:paraId="7789A31F" w14:textId="2571E7AD" w:rsidR="0089184A" w:rsidRPr="00D35E53" w:rsidRDefault="00B860B6" w:rsidP="00C4426A">
            <w:pPr>
              <w:autoSpaceDE w:val="0"/>
              <w:autoSpaceDN w:val="0"/>
              <w:adjustRightInd w:val="0"/>
            </w:pPr>
            <w:r w:rsidRPr="00D35E53">
              <w:t xml:space="preserve">The </w:t>
            </w:r>
            <w:r w:rsidR="00AE35C1">
              <w:t xml:space="preserve">District’s </w:t>
            </w:r>
            <w:r w:rsidRPr="00D35E53">
              <w:t xml:space="preserve">last plan was </w:t>
            </w:r>
            <w:r w:rsidR="00F8397A" w:rsidRPr="00D35E53">
              <w:t>approved in</w:t>
            </w:r>
            <w:r w:rsidRPr="00D35E53">
              <w:t xml:space="preserve"> 2011 and extended </w:t>
            </w:r>
            <w:r w:rsidR="00F8397A" w:rsidRPr="00D35E53">
              <w:t xml:space="preserve">by state </w:t>
            </w:r>
            <w:r w:rsidR="00AE35C1">
              <w:t>Department of Health (</w:t>
            </w:r>
            <w:r w:rsidR="00F8397A" w:rsidRPr="00D35E53">
              <w:t>DOH</w:t>
            </w:r>
            <w:r w:rsidR="00AE35C1">
              <w:t>)</w:t>
            </w:r>
            <w:r w:rsidR="00F8397A" w:rsidRPr="00D35E53">
              <w:t xml:space="preserve"> </w:t>
            </w:r>
            <w:r w:rsidRPr="00D35E53">
              <w:t>in 2017</w:t>
            </w:r>
            <w:r w:rsidR="00F8397A" w:rsidRPr="00D35E53">
              <w:t xml:space="preserve"> for two</w:t>
            </w:r>
            <w:r w:rsidR="009234F5">
              <w:t xml:space="preserve"> </w:t>
            </w:r>
            <w:r w:rsidR="00F8397A" w:rsidRPr="00D35E53">
              <w:t>years.</w:t>
            </w:r>
          </w:p>
          <w:p w14:paraId="5C67A77D" w14:textId="0F913FE1" w:rsidR="00D44E41" w:rsidRPr="00D35E53" w:rsidRDefault="00D44E41" w:rsidP="00C4426A">
            <w:pPr>
              <w:autoSpaceDE w:val="0"/>
              <w:autoSpaceDN w:val="0"/>
              <w:adjustRightInd w:val="0"/>
            </w:pPr>
          </w:p>
          <w:p w14:paraId="524C4991" w14:textId="1DB3E6E4" w:rsidR="00D44E41" w:rsidRPr="00D35E53" w:rsidRDefault="00336EB2" w:rsidP="00C4426A">
            <w:pPr>
              <w:autoSpaceDE w:val="0"/>
              <w:autoSpaceDN w:val="0"/>
              <w:adjustRightInd w:val="0"/>
            </w:pPr>
            <w:r w:rsidRPr="00D35E53">
              <w:t xml:space="preserve">One intertie with Union Hill Water Association </w:t>
            </w:r>
            <w:r w:rsidR="001C25E0">
              <w:t xml:space="preserve">exists </w:t>
            </w:r>
            <w:r w:rsidRPr="00D35E53">
              <w:t>to provide wholesale service</w:t>
            </w:r>
            <w:r w:rsidR="00715EE6" w:rsidRPr="00D35E53">
              <w:t xml:space="preserve">; </w:t>
            </w:r>
            <w:r w:rsidR="00975831">
              <w:t xml:space="preserve">there are </w:t>
            </w:r>
            <w:r w:rsidR="00715EE6" w:rsidRPr="00D35E53">
              <w:t xml:space="preserve">two emergency interties with Sammamish Plateau Water </w:t>
            </w:r>
            <w:r w:rsidR="005D71D9" w:rsidRPr="00D35E53">
              <w:t>District</w:t>
            </w:r>
            <w:r w:rsidR="00715EE6" w:rsidRPr="00D35E53">
              <w:t xml:space="preserve"> and one emergency intertie with the City of Redmond</w:t>
            </w:r>
            <w:r w:rsidR="004329E2">
              <w:t xml:space="preserve">. </w:t>
            </w:r>
            <w:r w:rsidR="001C25E0">
              <w:t>Sammamish Plateau and Northeast Sammamish also share a reservoir.</w:t>
            </w:r>
          </w:p>
          <w:p w14:paraId="2159F66A" w14:textId="77777777" w:rsidR="0089184A" w:rsidRPr="00D35E53" w:rsidRDefault="0089184A" w:rsidP="00C4426A">
            <w:pPr>
              <w:autoSpaceDE w:val="0"/>
              <w:autoSpaceDN w:val="0"/>
              <w:adjustRightInd w:val="0"/>
            </w:pPr>
          </w:p>
          <w:p w14:paraId="49E46AA4" w14:textId="56A1C53D" w:rsidR="001924D1" w:rsidRPr="00D35E53" w:rsidRDefault="00C4426A" w:rsidP="001924D1">
            <w:pPr>
              <w:pStyle w:val="flush1cs10"/>
            </w:pPr>
            <w:r w:rsidRPr="00D35E53">
              <w:t xml:space="preserve">The </w:t>
            </w:r>
            <w:r w:rsidR="005D71D9" w:rsidRPr="00D35E53">
              <w:t>District</w:t>
            </w:r>
            <w:r w:rsidRPr="00D35E53">
              <w:t xml:space="preserve"> </w:t>
            </w:r>
            <w:r w:rsidR="00DE175A" w:rsidRPr="00D35E53">
              <w:t xml:space="preserve">has </w:t>
            </w:r>
            <w:r w:rsidR="00776E6F" w:rsidRPr="00D35E53">
              <w:t xml:space="preserve">held </w:t>
            </w:r>
            <w:r w:rsidR="00DE175A" w:rsidRPr="00D35E53">
              <w:t>two</w:t>
            </w:r>
            <w:r w:rsidRPr="00D35E53">
              <w:t xml:space="preserve"> franchise</w:t>
            </w:r>
            <w:r w:rsidR="00DE175A" w:rsidRPr="00D35E53">
              <w:t>s</w:t>
            </w:r>
            <w:r w:rsidRPr="00D35E53">
              <w:t xml:space="preserve"> with the County </w:t>
            </w:r>
            <w:r w:rsidR="00DE175A" w:rsidRPr="00D35E53">
              <w:t xml:space="preserve">for </w:t>
            </w:r>
            <w:r w:rsidR="00706E9D" w:rsidRPr="00D35E53">
              <w:t xml:space="preserve">operations </w:t>
            </w:r>
            <w:r w:rsidR="00797623">
              <w:t>and</w:t>
            </w:r>
            <w:r w:rsidR="00797623" w:rsidRPr="00D35E53">
              <w:t xml:space="preserve"> </w:t>
            </w:r>
            <w:r w:rsidR="00706E9D" w:rsidRPr="00D35E53">
              <w:t>maintenance in</w:t>
            </w:r>
            <w:r w:rsidRPr="00D35E53">
              <w:t xml:space="preserve"> unincorporated areas within its service area</w:t>
            </w:r>
            <w:r w:rsidR="00706E9D" w:rsidRPr="00D35E53">
              <w:t>: franchise</w:t>
            </w:r>
            <w:r w:rsidRPr="00D35E53">
              <w:t xml:space="preserve"> </w:t>
            </w:r>
            <w:r w:rsidR="00706E9D" w:rsidRPr="00D35E53">
              <w:t xml:space="preserve">#13609 </w:t>
            </w:r>
            <w:r w:rsidR="00776E6F" w:rsidRPr="00D35E53">
              <w:t xml:space="preserve">for </w:t>
            </w:r>
            <w:r w:rsidR="00706E9D" w:rsidRPr="00D35E53">
              <w:t>sewer</w:t>
            </w:r>
            <w:r w:rsidR="00776E6F" w:rsidRPr="00D35E53">
              <w:t xml:space="preserve">, which </w:t>
            </w:r>
            <w:r w:rsidR="00706E9D" w:rsidRPr="00D35E53">
              <w:t>expires in 2024</w:t>
            </w:r>
            <w:r w:rsidR="00776E6F" w:rsidRPr="00D35E53">
              <w:t>;</w:t>
            </w:r>
            <w:r w:rsidR="00706E9D" w:rsidRPr="00D35E53">
              <w:t xml:space="preserve"> and </w:t>
            </w:r>
            <w:r w:rsidR="001924D1" w:rsidRPr="00D35E53">
              <w:t xml:space="preserve">#9281 </w:t>
            </w:r>
            <w:r w:rsidR="00776E6F" w:rsidRPr="00D35E53">
              <w:t xml:space="preserve">for </w:t>
            </w:r>
            <w:r w:rsidR="001924D1" w:rsidRPr="00D35E53">
              <w:t>water</w:t>
            </w:r>
            <w:r w:rsidR="00776E6F" w:rsidRPr="00D35E53">
              <w:t>,</w:t>
            </w:r>
            <w:r w:rsidR="001924D1" w:rsidRPr="00D35E53">
              <w:t xml:space="preserve"> </w:t>
            </w:r>
            <w:r w:rsidR="00405E52" w:rsidRPr="00D35E53">
              <w:t xml:space="preserve">which </w:t>
            </w:r>
            <w:r w:rsidR="001924D1" w:rsidRPr="00D35E53">
              <w:t>expired in 2019</w:t>
            </w:r>
            <w:r w:rsidR="00706E9D" w:rsidRPr="00D35E53">
              <w:t>. An adopted plan is required to apply for a new franchise.</w:t>
            </w:r>
          </w:p>
          <w:p w14:paraId="7AE95A9B" w14:textId="77777777" w:rsidR="00C4426A" w:rsidRPr="00D35E53" w:rsidRDefault="00C4426A" w:rsidP="00C4426A">
            <w:pPr>
              <w:pStyle w:val="flush1cs10"/>
            </w:pPr>
          </w:p>
          <w:p w14:paraId="6545F80C" w14:textId="77777777" w:rsidR="00C4426A" w:rsidRPr="00D35E53" w:rsidRDefault="00C4426A" w:rsidP="00C4426A">
            <w:pPr>
              <w:pStyle w:val="flush1cs10"/>
              <w:rPr>
                <w:u w:val="single"/>
              </w:rPr>
            </w:pPr>
            <w:r w:rsidRPr="00D35E53">
              <w:rPr>
                <w:u w:val="single"/>
              </w:rPr>
              <w:t>Water Use Efficiency</w:t>
            </w:r>
          </w:p>
          <w:p w14:paraId="547389C3" w14:textId="5C3E5CAB" w:rsidR="00C4426A" w:rsidRPr="00D35E53" w:rsidRDefault="00C4426A" w:rsidP="00C4426A">
            <w:pPr>
              <w:autoSpaceDE w:val="0"/>
              <w:autoSpaceDN w:val="0"/>
              <w:adjustRightInd w:val="0"/>
            </w:pPr>
            <w:r w:rsidRPr="00D35E53">
              <w:t xml:space="preserve">The </w:t>
            </w:r>
            <w:r w:rsidR="005D71D9" w:rsidRPr="00D35E53">
              <w:t>District</w:t>
            </w:r>
            <w:r w:rsidRPr="00D35E53">
              <w:t xml:space="preserve"> obtains its water from f</w:t>
            </w:r>
            <w:r w:rsidR="004E0A5D" w:rsidRPr="00D35E53">
              <w:t>ive</w:t>
            </w:r>
            <w:r w:rsidRPr="00D35E53">
              <w:t xml:space="preserve"> groundwater wells. </w:t>
            </w:r>
            <w:r w:rsidR="004E0A5D" w:rsidRPr="00D35E53">
              <w:t>Historical average day demand and maximum day demand for the past 9 years is 480 and 1,988 gallons per day per equivalent residential unit</w:t>
            </w:r>
            <w:r w:rsidR="0037522D">
              <w:t xml:space="preserve"> (ERU)</w:t>
            </w:r>
            <w:r w:rsidR="004E0A5D" w:rsidRPr="00D35E53">
              <w:t>, respectively.</w:t>
            </w:r>
          </w:p>
          <w:p w14:paraId="57923360" w14:textId="77777777" w:rsidR="004E0A5D" w:rsidRPr="00D35E53" w:rsidRDefault="004E0A5D" w:rsidP="00C4426A">
            <w:pPr>
              <w:autoSpaceDE w:val="0"/>
              <w:autoSpaceDN w:val="0"/>
              <w:adjustRightInd w:val="0"/>
            </w:pPr>
          </w:p>
          <w:p w14:paraId="6F78DB46" w14:textId="5BF08954" w:rsidR="00C4426A" w:rsidRPr="00D35E53" w:rsidRDefault="00C4426A" w:rsidP="00C4426A">
            <w:pPr>
              <w:autoSpaceDE w:val="0"/>
              <w:autoSpaceDN w:val="0"/>
              <w:adjustRightInd w:val="0"/>
            </w:pPr>
            <w:r w:rsidRPr="00D35E53">
              <w:t xml:space="preserve">The annual distribution system loss rate (how much water they lost in distribution) has </w:t>
            </w:r>
            <w:r w:rsidR="00A902F0" w:rsidRPr="00D35E53">
              <w:t>de</w:t>
            </w:r>
            <w:r w:rsidR="00965E27" w:rsidRPr="00D35E53">
              <w:t xml:space="preserve">creased from a high of </w:t>
            </w:r>
            <w:r w:rsidR="00E35329" w:rsidRPr="00D35E53">
              <w:t>4.4</w:t>
            </w:r>
            <w:r w:rsidR="00965E27" w:rsidRPr="00D35E53">
              <w:t xml:space="preserve">% in 2012 to a low of </w:t>
            </w:r>
            <w:r w:rsidR="00E35329" w:rsidRPr="00D35E53">
              <w:t>0.5</w:t>
            </w:r>
            <w:r w:rsidR="00965E27" w:rsidRPr="00D35E53">
              <w:t xml:space="preserve">% in </w:t>
            </w:r>
            <w:r w:rsidR="00E35329" w:rsidRPr="00D35E53">
              <w:t>2018; the rolling 3-year average is 1.3%</w:t>
            </w:r>
            <w:r w:rsidR="002D7EF3" w:rsidRPr="00D35E53">
              <w:t>, which is far below the</w:t>
            </w:r>
            <w:r w:rsidR="00E35329" w:rsidRPr="00D35E53">
              <w:t xml:space="preserve"> state-mandated water use efficiency standard </w:t>
            </w:r>
            <w:r w:rsidR="002D7EF3" w:rsidRPr="00D35E53">
              <w:t>of</w:t>
            </w:r>
            <w:r w:rsidR="00E35329" w:rsidRPr="00D35E53">
              <w:t xml:space="preserve"> 10%.</w:t>
            </w:r>
          </w:p>
          <w:p w14:paraId="0A80F9AE" w14:textId="77777777" w:rsidR="00C4426A" w:rsidRPr="00D35E53" w:rsidRDefault="00C4426A" w:rsidP="00C4426A">
            <w:pPr>
              <w:pStyle w:val="flush1cs10"/>
            </w:pPr>
          </w:p>
          <w:p w14:paraId="10F73565" w14:textId="18FA3DFE" w:rsidR="00C4426A" w:rsidRPr="00D35E53" w:rsidRDefault="00C4426A" w:rsidP="00C4426A">
            <w:pPr>
              <w:autoSpaceDE w:val="0"/>
              <w:autoSpaceDN w:val="0"/>
              <w:adjustRightInd w:val="0"/>
            </w:pPr>
            <w:r w:rsidRPr="00D35E53">
              <w:t xml:space="preserve">The Plan contains a </w:t>
            </w:r>
            <w:r w:rsidR="00AE58E7" w:rsidRPr="00D35E53">
              <w:t>ten</w:t>
            </w:r>
            <w:r w:rsidRPr="00D35E53">
              <w:t>-year capital improvement plan with an estimated cost of approximately $</w:t>
            </w:r>
            <w:r w:rsidR="002D672E" w:rsidRPr="00D35E53">
              <w:t>10.7</w:t>
            </w:r>
            <w:r w:rsidRPr="00D35E53">
              <w:t xml:space="preserve"> million</w:t>
            </w:r>
            <w:r w:rsidR="00AE58E7" w:rsidRPr="00D35E53">
              <w:t>, and a twenty-year plan costing $</w:t>
            </w:r>
            <w:r w:rsidR="000A237A" w:rsidRPr="00D35E53">
              <w:t>24.1</w:t>
            </w:r>
            <w:r w:rsidR="00AE58E7" w:rsidRPr="00D35E53">
              <w:t xml:space="preserve"> million</w:t>
            </w:r>
            <w:r w:rsidRPr="00D35E53">
              <w:t xml:space="preserve">. The </w:t>
            </w:r>
            <w:r w:rsidR="005D71D9" w:rsidRPr="00D35E53">
              <w:t>District</w:t>
            </w:r>
            <w:r w:rsidRPr="00D35E53">
              <w:t xml:space="preserve"> identified </w:t>
            </w:r>
            <w:r w:rsidR="00FA5136" w:rsidRPr="00D35E53">
              <w:t>six</w:t>
            </w:r>
            <w:r w:rsidRPr="00D35E53">
              <w:t xml:space="preserve"> funding sources for the proposed improvement projects: developer extensions, rates, and general facility charges. Total water operating revenues for the </w:t>
            </w:r>
            <w:r w:rsidR="005D71D9" w:rsidRPr="00D35E53">
              <w:t>District</w:t>
            </w:r>
            <w:r w:rsidRPr="00D35E53">
              <w:t xml:space="preserve"> in 201</w:t>
            </w:r>
            <w:r w:rsidR="00DB7A2A" w:rsidRPr="00D35E53">
              <w:t>8</w:t>
            </w:r>
            <w:r w:rsidRPr="00D35E53">
              <w:t xml:space="preserve"> were estimated to be $</w:t>
            </w:r>
            <w:r w:rsidR="009C3755" w:rsidRPr="00D35E53">
              <w:t>2.2 million</w:t>
            </w:r>
            <w:r w:rsidRPr="00D35E53">
              <w:t xml:space="preserve"> and same year operating expenses were estimated to be </w:t>
            </w:r>
            <w:r w:rsidR="00AE58E7" w:rsidRPr="00D35E53">
              <w:t>$</w:t>
            </w:r>
            <w:r w:rsidR="007109A8" w:rsidRPr="00D35E53">
              <w:t>1.7 million</w:t>
            </w:r>
            <w:r w:rsidRPr="00D35E53">
              <w:t>.</w:t>
            </w:r>
          </w:p>
          <w:p w14:paraId="76C82B78" w14:textId="77777777" w:rsidR="00C4426A" w:rsidRPr="00D35E53" w:rsidRDefault="00C4426A" w:rsidP="00C4426A">
            <w:pPr>
              <w:pStyle w:val="Flush1CS1"/>
              <w:tabs>
                <w:tab w:val="left" w:pos="720"/>
              </w:tabs>
            </w:pPr>
          </w:p>
          <w:p w14:paraId="78389B3E" w14:textId="01F2BA28" w:rsidR="00C4426A" w:rsidRPr="00D35E53" w:rsidRDefault="00C4426A" w:rsidP="00C4426A">
            <w:pPr>
              <w:autoSpaceDE w:val="0"/>
              <w:autoSpaceDN w:val="0"/>
              <w:adjustRightInd w:val="0"/>
            </w:pPr>
            <w:r w:rsidRPr="00D35E53">
              <w:rPr>
                <w:u w:val="single"/>
              </w:rPr>
              <w:t>Reclaimed Water and Regional Planning</w:t>
            </w:r>
            <w:r w:rsidRPr="00D35E53">
              <w:rPr>
                <w:u w:val="single"/>
              </w:rPr>
              <w:br/>
            </w:r>
            <w:r w:rsidR="00781EEA" w:rsidRPr="00D35E53">
              <w:t xml:space="preserve">The </w:t>
            </w:r>
            <w:r w:rsidR="005D71D9" w:rsidRPr="00D35E53">
              <w:t>District</w:t>
            </w:r>
            <w:r w:rsidR="00781EEA" w:rsidRPr="00D35E53">
              <w:t xml:space="preserve"> does not have </w:t>
            </w:r>
            <w:r w:rsidR="00EB1AFE" w:rsidRPr="00D35E53">
              <w:t xml:space="preserve">a sufficient customer base for use of reclaimed water, as the vast majority of their uses are residential or otherwise potable needs. The </w:t>
            </w:r>
            <w:r w:rsidR="005D71D9" w:rsidRPr="00D35E53">
              <w:t>District</w:t>
            </w:r>
            <w:r w:rsidR="00EB1AFE" w:rsidRPr="00D35E53">
              <w:t xml:space="preserve"> doesn’t produce effluent for re-use, and connection to the “purple pipe” system in nearby Redmond would require significant effort to reach the top of the Plateau.</w:t>
            </w:r>
          </w:p>
          <w:p w14:paraId="2EA89515" w14:textId="58F3F760" w:rsidR="00C4426A" w:rsidRPr="00D35E53" w:rsidRDefault="00C4426A" w:rsidP="00C4426A">
            <w:pPr>
              <w:autoSpaceDE w:val="0"/>
              <w:autoSpaceDN w:val="0"/>
              <w:adjustRightInd w:val="0"/>
            </w:pPr>
          </w:p>
          <w:p w14:paraId="2265FC5D" w14:textId="77777777" w:rsidR="00776E6F" w:rsidRPr="00D35E53" w:rsidRDefault="00776E6F" w:rsidP="00C4426A">
            <w:pPr>
              <w:autoSpaceDE w:val="0"/>
              <w:autoSpaceDN w:val="0"/>
              <w:adjustRightInd w:val="0"/>
            </w:pPr>
          </w:p>
          <w:p w14:paraId="146C0E57" w14:textId="77777777" w:rsidR="00C4426A" w:rsidRPr="00D35E53" w:rsidRDefault="00C4426A" w:rsidP="00C4426A">
            <w:pPr>
              <w:pStyle w:val="Header"/>
              <w:tabs>
                <w:tab w:val="clear" w:pos="4320"/>
                <w:tab w:val="clear" w:pos="8640"/>
              </w:tabs>
              <w:outlineLvl w:val="0"/>
              <w:rPr>
                <w:u w:val="single"/>
              </w:rPr>
            </w:pPr>
            <w:r w:rsidRPr="00D35E53">
              <w:rPr>
                <w:u w:val="single"/>
              </w:rPr>
              <w:t>SEPA</w:t>
            </w:r>
          </w:p>
          <w:p w14:paraId="355D8823" w14:textId="103B871E" w:rsidR="00C4426A" w:rsidRPr="00D35E53" w:rsidRDefault="00C4426A" w:rsidP="00C4426A">
            <w:pPr>
              <w:pStyle w:val="Header"/>
              <w:tabs>
                <w:tab w:val="clear" w:pos="4320"/>
                <w:tab w:val="clear" w:pos="8640"/>
              </w:tabs>
              <w:outlineLvl w:val="0"/>
            </w:pPr>
            <w:r w:rsidRPr="00D35E53">
              <w:t xml:space="preserve">The </w:t>
            </w:r>
            <w:r w:rsidR="005D71D9" w:rsidRPr="00D35E53">
              <w:t>District</w:t>
            </w:r>
            <w:r w:rsidRPr="00D35E53">
              <w:t xml:space="preserve"> completed a State Environmental Policy Act checklist</w:t>
            </w:r>
            <w:r w:rsidR="00AE6E5A">
              <w:t xml:space="preserve"> and</w:t>
            </w:r>
            <w:r w:rsidRPr="00D35E53">
              <w:t xml:space="preserve"> issued a Determination of Nonsignificance for the issuance of the plan on </w:t>
            </w:r>
            <w:r w:rsidR="00E83FFB" w:rsidRPr="00D35E53">
              <w:t>July 15, 2020</w:t>
            </w:r>
            <w:r w:rsidRPr="00D35E53">
              <w:t xml:space="preserve">; there were no appeals. </w:t>
            </w:r>
          </w:p>
          <w:p w14:paraId="6D9FACBB" w14:textId="2FE6692C" w:rsidR="00E83FFB" w:rsidRPr="00D35E53" w:rsidRDefault="00E83FFB" w:rsidP="00C4426A">
            <w:pPr>
              <w:pStyle w:val="Header"/>
              <w:tabs>
                <w:tab w:val="clear" w:pos="4320"/>
                <w:tab w:val="clear" w:pos="8640"/>
              </w:tabs>
              <w:outlineLvl w:val="0"/>
            </w:pPr>
          </w:p>
        </w:tc>
      </w:tr>
      <w:tr w:rsidR="00C6187A" w:rsidRPr="00D35E53" w14:paraId="2F3AD0B0" w14:textId="77777777" w:rsidTr="00847C90">
        <w:tc>
          <w:tcPr>
            <w:tcW w:w="10345" w:type="dxa"/>
            <w:gridSpan w:val="4"/>
          </w:tcPr>
          <w:p w14:paraId="5637A17B" w14:textId="77777777" w:rsidR="00C6187A" w:rsidRPr="00D35E53" w:rsidRDefault="00C6187A" w:rsidP="000D0AE9">
            <w:r w:rsidRPr="00D35E53">
              <w:lastRenderedPageBreak/>
              <w:br w:type="page"/>
              <w:t>A review of the specific statu</w:t>
            </w:r>
            <w:r w:rsidR="00390796" w:rsidRPr="00D35E53">
              <w:t>tes, rules, codes</w:t>
            </w:r>
            <w:r w:rsidRPr="00D35E53">
              <w:t xml:space="preserve"> and policies to the water system plan is as follows: </w:t>
            </w:r>
          </w:p>
        </w:tc>
      </w:tr>
      <w:tr w:rsidR="00C1763B" w:rsidRPr="00D35E53" w14:paraId="342B94E5" w14:textId="77777777" w:rsidTr="00847C90">
        <w:tc>
          <w:tcPr>
            <w:tcW w:w="647" w:type="dxa"/>
          </w:tcPr>
          <w:p w14:paraId="7E64C414" w14:textId="77777777" w:rsidR="00C6187A" w:rsidRPr="00D35E53" w:rsidRDefault="00C6187A" w:rsidP="000D0AE9">
            <w:pPr>
              <w:rPr>
                <w:b/>
              </w:rPr>
            </w:pPr>
          </w:p>
        </w:tc>
        <w:tc>
          <w:tcPr>
            <w:tcW w:w="4658" w:type="dxa"/>
          </w:tcPr>
          <w:p w14:paraId="7AC332CA" w14:textId="77777777" w:rsidR="00C6187A" w:rsidRPr="00D35E53" w:rsidRDefault="00C6187A" w:rsidP="000D0AE9">
            <w:pPr>
              <w:rPr>
                <w:b/>
              </w:rPr>
            </w:pPr>
            <w:r w:rsidRPr="00D35E53">
              <w:rPr>
                <w:b/>
              </w:rPr>
              <w:t>A. General water plan, King County Code (KCC) 13.24.010 and 13.28</w:t>
            </w:r>
          </w:p>
        </w:tc>
        <w:tc>
          <w:tcPr>
            <w:tcW w:w="5040" w:type="dxa"/>
            <w:gridSpan w:val="2"/>
          </w:tcPr>
          <w:p w14:paraId="2D807595" w14:textId="77777777" w:rsidR="00C6187A" w:rsidRPr="00D35E53" w:rsidRDefault="00C6187A" w:rsidP="000D0AE9">
            <w:pPr>
              <w:rPr>
                <w:b/>
              </w:rPr>
            </w:pPr>
            <w:r w:rsidRPr="00D35E53">
              <w:rPr>
                <w:b/>
              </w:rPr>
              <w:t>Comments/findings</w:t>
            </w:r>
          </w:p>
        </w:tc>
      </w:tr>
      <w:tr w:rsidR="00C1763B" w:rsidRPr="00D35E53" w14:paraId="4734FE82" w14:textId="77777777" w:rsidTr="00847C90">
        <w:trPr>
          <w:trHeight w:val="2366"/>
        </w:trPr>
        <w:tc>
          <w:tcPr>
            <w:tcW w:w="647" w:type="dxa"/>
          </w:tcPr>
          <w:p w14:paraId="06FBDEC6" w14:textId="77777777" w:rsidR="00C6187A" w:rsidRPr="00D35E53" w:rsidRDefault="00C6187A" w:rsidP="000D0AE9">
            <w:r w:rsidRPr="00D35E53">
              <w:t>(1)</w:t>
            </w:r>
          </w:p>
        </w:tc>
        <w:tc>
          <w:tcPr>
            <w:tcW w:w="4658" w:type="dxa"/>
          </w:tcPr>
          <w:p w14:paraId="63BF2AC1" w14:textId="5845A0D7" w:rsidR="00C6187A" w:rsidRPr="00D35E53" w:rsidRDefault="00931174" w:rsidP="000D0AE9">
            <w:pPr>
              <w:rPr>
                <w:rFonts w:cs="Arial"/>
                <w:szCs w:val="20"/>
              </w:rPr>
            </w:pPr>
            <w:r w:rsidRPr="00D35E53">
              <w:rPr>
                <w:rFonts w:cs="Arial"/>
                <w:szCs w:val="20"/>
              </w:rPr>
              <w:t xml:space="preserve">Review is applicable to water utilities distributing or obtaining water in unincorporated King County, and/or </w:t>
            </w:r>
            <w:r w:rsidRPr="00D35E53">
              <w:t xml:space="preserve">utilities that </w:t>
            </w:r>
            <w:r w:rsidR="00362505" w:rsidRPr="00D35E53">
              <w:t xml:space="preserve">are special purpose </w:t>
            </w:r>
            <w:r w:rsidR="005D71D9" w:rsidRPr="00D35E53">
              <w:t>District</w:t>
            </w:r>
            <w:r w:rsidR="00362505" w:rsidRPr="00D35E53">
              <w:t xml:space="preserve"> created pursuant to Title 57 Revised Code of Washington (RCW)</w:t>
            </w:r>
            <w:r w:rsidRPr="00D35E53">
              <w:t>.</w:t>
            </w:r>
            <w:r w:rsidR="00362505" w:rsidRPr="00D35E53">
              <w:t xml:space="preserve"> </w:t>
            </w:r>
            <w:r w:rsidRPr="00D35E53">
              <w:t>Is there a need to meet the consistency requirements of RCW 43.20.260?</w:t>
            </w:r>
          </w:p>
        </w:tc>
        <w:tc>
          <w:tcPr>
            <w:tcW w:w="5040" w:type="dxa"/>
            <w:gridSpan w:val="2"/>
          </w:tcPr>
          <w:p w14:paraId="6ED44003" w14:textId="401D6B61" w:rsidR="00362505" w:rsidRPr="00D35E53" w:rsidRDefault="00362505" w:rsidP="000D0AE9">
            <w:pPr>
              <w:numPr>
                <w:ilvl w:val="0"/>
                <w:numId w:val="1"/>
              </w:numPr>
              <w:tabs>
                <w:tab w:val="clear" w:pos="720"/>
              </w:tabs>
              <w:ind w:left="295" w:hanging="295"/>
              <w:rPr>
                <w:rFonts w:cs="Arial"/>
                <w:szCs w:val="20"/>
              </w:rPr>
            </w:pPr>
            <w:r w:rsidRPr="00D35E53">
              <w:rPr>
                <w:rFonts w:cs="Arial"/>
                <w:szCs w:val="20"/>
              </w:rPr>
              <w:t>Yes, t</w:t>
            </w:r>
            <w:r w:rsidRPr="00D35E53">
              <w:t xml:space="preserve">he </w:t>
            </w:r>
            <w:r w:rsidR="005D71D9" w:rsidRPr="00D35E53">
              <w:t>District</w:t>
            </w:r>
            <w:r w:rsidR="00F90D91" w:rsidRPr="00D35E53">
              <w:rPr>
                <w:color w:val="000000" w:themeColor="text1"/>
              </w:rPr>
              <w:t>'s</w:t>
            </w:r>
            <w:r w:rsidR="00B807CF" w:rsidRPr="00D35E53">
              <w:t xml:space="preserve"> </w:t>
            </w:r>
            <w:r w:rsidRPr="00D35E53">
              <w:t>Water System Plan (Plan) is subject to King County Council approval under Title 57 RCW.</w:t>
            </w:r>
          </w:p>
          <w:p w14:paraId="5FA8A4D4" w14:textId="77777777" w:rsidR="00362505" w:rsidRPr="00D35E53" w:rsidRDefault="00362505" w:rsidP="000D0AE9">
            <w:pPr>
              <w:ind w:left="295"/>
              <w:rPr>
                <w:rFonts w:cs="Arial"/>
                <w:szCs w:val="20"/>
              </w:rPr>
            </w:pPr>
          </w:p>
          <w:p w14:paraId="78E368B6" w14:textId="231D6B91" w:rsidR="00C6187A" w:rsidRPr="00D35E53" w:rsidRDefault="00931174" w:rsidP="00DD5BB5">
            <w:pPr>
              <w:numPr>
                <w:ilvl w:val="0"/>
                <w:numId w:val="1"/>
              </w:numPr>
              <w:tabs>
                <w:tab w:val="clear" w:pos="720"/>
              </w:tabs>
              <w:ind w:left="295" w:hanging="295"/>
              <w:rPr>
                <w:rFonts w:cs="Arial"/>
                <w:szCs w:val="20"/>
              </w:rPr>
            </w:pPr>
            <w:r w:rsidRPr="00D35E53">
              <w:rPr>
                <w:rFonts w:cs="Arial"/>
                <w:szCs w:val="20"/>
              </w:rPr>
              <w:t xml:space="preserve">Yes, </w:t>
            </w:r>
            <w:r w:rsidR="00362505" w:rsidRPr="00D35E53">
              <w:rPr>
                <w:rFonts w:cs="Arial"/>
                <w:szCs w:val="20"/>
              </w:rPr>
              <w:t>The Washington State Department of Health (DOH) also needs to demonstrate consistency for the Plan u</w:t>
            </w:r>
            <w:r w:rsidR="00DD5BB5" w:rsidRPr="00D35E53">
              <w:rPr>
                <w:rFonts w:cs="Arial"/>
                <w:szCs w:val="20"/>
              </w:rPr>
              <w:t>nder RCW 43.20.260.</w:t>
            </w:r>
          </w:p>
        </w:tc>
      </w:tr>
      <w:tr w:rsidR="00C1763B" w:rsidRPr="00D35E53" w14:paraId="48167AC9" w14:textId="77777777" w:rsidTr="00847C90">
        <w:tc>
          <w:tcPr>
            <w:tcW w:w="647" w:type="dxa"/>
          </w:tcPr>
          <w:p w14:paraId="5714ACBF" w14:textId="77777777" w:rsidR="00C6187A" w:rsidRPr="00D35E53" w:rsidRDefault="00C6187A" w:rsidP="000D0AE9">
            <w:r w:rsidRPr="00D35E53">
              <w:t>(2)</w:t>
            </w:r>
          </w:p>
        </w:tc>
        <w:tc>
          <w:tcPr>
            <w:tcW w:w="4658" w:type="dxa"/>
          </w:tcPr>
          <w:p w14:paraId="4F340E53" w14:textId="6ED8F507" w:rsidR="00C6187A" w:rsidRPr="00D35E53" w:rsidRDefault="00362505" w:rsidP="000D0AE9">
            <w:r w:rsidRPr="00D35E53">
              <w:t>Consistency with King County Comprehensive Plan (KCCP) and development regulations, and policies including KCC 21A.28.040 development standards, provision of adequate supplies for anticipated growth and development.</w:t>
            </w:r>
          </w:p>
        </w:tc>
        <w:tc>
          <w:tcPr>
            <w:tcW w:w="5040" w:type="dxa"/>
            <w:gridSpan w:val="2"/>
          </w:tcPr>
          <w:p w14:paraId="1B16786C" w14:textId="6A7C0E8A" w:rsidR="00C6187A" w:rsidRPr="00D35E53" w:rsidRDefault="00C6187A" w:rsidP="000D0AE9">
            <w:pPr>
              <w:numPr>
                <w:ilvl w:val="0"/>
                <w:numId w:val="1"/>
              </w:numPr>
              <w:tabs>
                <w:tab w:val="clear" w:pos="720"/>
              </w:tabs>
              <w:ind w:left="295" w:hanging="295"/>
            </w:pPr>
            <w:r w:rsidRPr="00D35E53">
              <w:t xml:space="preserve">Yes, the </w:t>
            </w:r>
            <w:r w:rsidR="005D71D9" w:rsidRPr="00D35E53">
              <w:t>District</w:t>
            </w:r>
            <w:r w:rsidR="00F90D91" w:rsidRPr="00D35E53">
              <w:rPr>
                <w:color w:val="000000" w:themeColor="text1"/>
              </w:rPr>
              <w:t>'</w:t>
            </w:r>
            <w:r w:rsidR="00362505" w:rsidRPr="00D35E53">
              <w:t>s P</w:t>
            </w:r>
            <w:r w:rsidRPr="00D35E53">
              <w:t>lan is consistent.</w:t>
            </w:r>
          </w:p>
        </w:tc>
      </w:tr>
      <w:tr w:rsidR="00C1763B" w:rsidRPr="00D35E53" w14:paraId="4E6E8EA7" w14:textId="77777777" w:rsidTr="00847C90">
        <w:trPr>
          <w:trHeight w:val="935"/>
        </w:trPr>
        <w:tc>
          <w:tcPr>
            <w:tcW w:w="647" w:type="dxa"/>
          </w:tcPr>
          <w:p w14:paraId="217149A9" w14:textId="77777777" w:rsidR="00C6187A" w:rsidRPr="00D35E53" w:rsidRDefault="00C6187A" w:rsidP="000D0AE9">
            <w:r w:rsidRPr="00D35E53">
              <w:t>(3)</w:t>
            </w:r>
          </w:p>
        </w:tc>
        <w:tc>
          <w:tcPr>
            <w:tcW w:w="4658" w:type="dxa"/>
          </w:tcPr>
          <w:p w14:paraId="1223ADAB" w14:textId="77777777" w:rsidR="00C6187A" w:rsidRPr="00D35E53" w:rsidRDefault="00C6187A" w:rsidP="000D0AE9">
            <w:r w:rsidRPr="00D35E53">
              <w:t>Infrastructure for existing and future service areas based on adopted land use map.</w:t>
            </w:r>
          </w:p>
        </w:tc>
        <w:tc>
          <w:tcPr>
            <w:tcW w:w="5040" w:type="dxa"/>
            <w:gridSpan w:val="2"/>
          </w:tcPr>
          <w:p w14:paraId="7DCA215B" w14:textId="4E0FCAAF" w:rsidR="00E80C89" w:rsidRPr="00D35E53" w:rsidRDefault="00C66B9F" w:rsidP="00B56316">
            <w:pPr>
              <w:numPr>
                <w:ilvl w:val="0"/>
                <w:numId w:val="1"/>
              </w:numPr>
              <w:tabs>
                <w:tab w:val="clear" w:pos="720"/>
              </w:tabs>
              <w:ind w:left="295" w:hanging="295"/>
            </w:pPr>
            <w:r w:rsidRPr="00D35E53">
              <w:rPr>
                <w:rFonts w:cs="Arial"/>
                <w:szCs w:val="20"/>
              </w:rPr>
              <w:t xml:space="preserve">Yes, the </w:t>
            </w:r>
            <w:r w:rsidR="005D71D9" w:rsidRPr="00D35E53">
              <w:rPr>
                <w:rFonts w:cs="Arial"/>
                <w:szCs w:val="20"/>
              </w:rPr>
              <w:t>District</w:t>
            </w:r>
            <w:r w:rsidRPr="00D35E53">
              <w:rPr>
                <w:rFonts w:cs="Arial"/>
                <w:szCs w:val="20"/>
              </w:rPr>
              <w:t xml:space="preserve"> used adopted land use maps. The service area is </w:t>
            </w:r>
            <w:r w:rsidR="00CC44F9" w:rsidRPr="00D35E53">
              <w:rPr>
                <w:rFonts w:cs="Arial"/>
                <w:szCs w:val="20"/>
              </w:rPr>
              <w:t xml:space="preserve">primarily in the City of Sammamish with only two customers in </w:t>
            </w:r>
            <w:r w:rsidRPr="00D35E53">
              <w:rPr>
                <w:rFonts w:cs="Arial"/>
                <w:szCs w:val="20"/>
              </w:rPr>
              <w:t>unincorporated King County.</w:t>
            </w:r>
          </w:p>
        </w:tc>
      </w:tr>
      <w:tr w:rsidR="00C1763B" w:rsidRPr="00D35E53" w14:paraId="075A7DB1" w14:textId="77777777" w:rsidTr="00847C90">
        <w:trPr>
          <w:trHeight w:val="1430"/>
        </w:trPr>
        <w:tc>
          <w:tcPr>
            <w:tcW w:w="647" w:type="dxa"/>
          </w:tcPr>
          <w:p w14:paraId="02637A68" w14:textId="77777777" w:rsidR="00C6187A" w:rsidRPr="00D35E53" w:rsidRDefault="00C6187A" w:rsidP="000D0AE9">
            <w:r w:rsidRPr="00D35E53">
              <w:t>(4)</w:t>
            </w:r>
          </w:p>
        </w:tc>
        <w:tc>
          <w:tcPr>
            <w:tcW w:w="4658" w:type="dxa"/>
          </w:tcPr>
          <w:p w14:paraId="3D5BA42D" w14:textId="296C20E9" w:rsidR="00C6187A" w:rsidRPr="00D35E53" w:rsidRDefault="00C6187A" w:rsidP="000D0AE9">
            <w:r w:rsidRPr="00D35E53">
              <w:t>Review proposals for modified or expanded service areas based on compliance with utility</w:t>
            </w:r>
            <w:r w:rsidR="00D6239B" w:rsidRPr="00D35E53">
              <w:rPr>
                <w:color w:val="000000" w:themeColor="text1"/>
              </w:rPr>
              <w:t>'</w:t>
            </w:r>
            <w:r w:rsidRPr="00D35E53">
              <w:t>s approved plan, and ability to meet duty to serve requirement.</w:t>
            </w:r>
          </w:p>
        </w:tc>
        <w:tc>
          <w:tcPr>
            <w:tcW w:w="5040" w:type="dxa"/>
            <w:gridSpan w:val="2"/>
          </w:tcPr>
          <w:p w14:paraId="7FB61542" w14:textId="2D00DBB0" w:rsidR="00C6187A" w:rsidRPr="00D35E53" w:rsidRDefault="003B4073" w:rsidP="00B807CF">
            <w:pPr>
              <w:numPr>
                <w:ilvl w:val="0"/>
                <w:numId w:val="1"/>
              </w:numPr>
              <w:tabs>
                <w:tab w:val="clear" w:pos="720"/>
              </w:tabs>
              <w:ind w:left="295" w:hanging="295"/>
            </w:pPr>
            <w:r w:rsidRPr="00D35E53">
              <w:rPr>
                <w:rFonts w:cs="Arial"/>
                <w:szCs w:val="20"/>
              </w:rPr>
              <w:t>Not applicable. The service area has not changed recently and is not expected to change.</w:t>
            </w:r>
            <w:r w:rsidR="00C66B9F" w:rsidRPr="00D35E53">
              <w:rPr>
                <w:rFonts w:cs="Arial"/>
                <w:szCs w:val="20"/>
              </w:rPr>
              <w:t xml:space="preserve"> The </w:t>
            </w:r>
            <w:r w:rsidR="005D71D9" w:rsidRPr="00D35E53">
              <w:rPr>
                <w:rFonts w:cs="Arial"/>
                <w:szCs w:val="20"/>
              </w:rPr>
              <w:t>District</w:t>
            </w:r>
            <w:r w:rsidR="00C66B9F" w:rsidRPr="00D35E53">
              <w:rPr>
                <w:rFonts w:cs="Arial"/>
                <w:szCs w:val="20"/>
              </w:rPr>
              <w:t xml:space="preserve"> maintains duty to serve policies for its retail service area.</w:t>
            </w:r>
          </w:p>
        </w:tc>
      </w:tr>
      <w:tr w:rsidR="003B4073" w:rsidRPr="00D35E53" w14:paraId="0608BA8F" w14:textId="77777777" w:rsidTr="00847C90">
        <w:trPr>
          <w:trHeight w:val="2240"/>
        </w:trPr>
        <w:tc>
          <w:tcPr>
            <w:tcW w:w="647" w:type="dxa"/>
          </w:tcPr>
          <w:p w14:paraId="35949464" w14:textId="77777777" w:rsidR="003B4073" w:rsidRPr="00D35E53" w:rsidRDefault="003B4073" w:rsidP="000D0AE9">
            <w:r w:rsidRPr="00D35E53">
              <w:t>(5)</w:t>
            </w:r>
          </w:p>
        </w:tc>
        <w:tc>
          <w:tcPr>
            <w:tcW w:w="4658" w:type="dxa"/>
          </w:tcPr>
          <w:p w14:paraId="200D96CC" w14:textId="77777777" w:rsidR="003B4073" w:rsidRPr="00D35E53" w:rsidRDefault="003B4073" w:rsidP="000D0AE9">
            <w:r w:rsidRPr="00D35E53">
              <w:t>Sufficient information to demonstrate the ability to provide service consistent with the requirements of all applicable statutes, codes, rules, and regulations.</w:t>
            </w:r>
          </w:p>
        </w:tc>
        <w:tc>
          <w:tcPr>
            <w:tcW w:w="5040" w:type="dxa"/>
            <w:gridSpan w:val="2"/>
          </w:tcPr>
          <w:p w14:paraId="2111EE5D" w14:textId="77777777" w:rsidR="00405E52" w:rsidRPr="00D35E53" w:rsidRDefault="00C66B9F" w:rsidP="00C66B9F">
            <w:pPr>
              <w:numPr>
                <w:ilvl w:val="0"/>
                <w:numId w:val="1"/>
              </w:numPr>
              <w:tabs>
                <w:tab w:val="clear" w:pos="720"/>
              </w:tabs>
              <w:ind w:left="342" w:hanging="342"/>
            </w:pPr>
            <w:r w:rsidRPr="00D35E53">
              <w:rPr>
                <w:rFonts w:cs="Arial"/>
                <w:szCs w:val="20"/>
              </w:rPr>
              <w:t xml:space="preserve">Yes, the Plan demonstrates an ability to provide service consistent with applicable statutes, codes, rules and regulations. </w:t>
            </w:r>
          </w:p>
          <w:p w14:paraId="06F5D981" w14:textId="2D7CB9DF" w:rsidR="00C66B9F" w:rsidRPr="00D35E53" w:rsidRDefault="00C66B9F" w:rsidP="00C66B9F">
            <w:pPr>
              <w:numPr>
                <w:ilvl w:val="0"/>
                <w:numId w:val="1"/>
              </w:numPr>
              <w:tabs>
                <w:tab w:val="clear" w:pos="720"/>
              </w:tabs>
              <w:ind w:left="342" w:hanging="342"/>
            </w:pPr>
            <w:r w:rsidRPr="00D35E53">
              <w:rPr>
                <w:rFonts w:cs="Arial"/>
                <w:szCs w:val="20"/>
              </w:rPr>
              <w:t xml:space="preserve">The </w:t>
            </w:r>
            <w:r w:rsidR="005D71D9" w:rsidRPr="00D35E53">
              <w:rPr>
                <w:rFonts w:cs="Arial"/>
                <w:szCs w:val="20"/>
              </w:rPr>
              <w:t>District</w:t>
            </w:r>
            <w:r w:rsidRPr="00D35E53">
              <w:rPr>
                <w:rFonts w:cs="Arial"/>
                <w:szCs w:val="20"/>
              </w:rPr>
              <w:t xml:space="preserve"> obtains its water from groundwater sources</w:t>
            </w:r>
            <w:r w:rsidR="00BC6F89" w:rsidRPr="00D35E53">
              <w:rPr>
                <w:rFonts w:cs="Arial"/>
                <w:szCs w:val="20"/>
              </w:rPr>
              <w:t xml:space="preserve"> and has sufficient rights to produce during the planning period</w:t>
            </w:r>
            <w:r w:rsidR="004329E2">
              <w:rPr>
                <w:rFonts w:cs="Arial"/>
                <w:szCs w:val="20"/>
              </w:rPr>
              <w:t xml:space="preserve">. </w:t>
            </w:r>
          </w:p>
          <w:p w14:paraId="445EDB1D" w14:textId="0DB03217" w:rsidR="00435B04" w:rsidRPr="00D35E53" w:rsidRDefault="00C66B9F" w:rsidP="002708E8">
            <w:pPr>
              <w:numPr>
                <w:ilvl w:val="0"/>
                <w:numId w:val="1"/>
              </w:numPr>
              <w:tabs>
                <w:tab w:val="clear" w:pos="720"/>
              </w:tabs>
              <w:ind w:left="342" w:hanging="342"/>
              <w:rPr>
                <w:rFonts w:cs="Arial"/>
                <w:szCs w:val="20"/>
              </w:rPr>
            </w:pPr>
            <w:r w:rsidRPr="00D35E53">
              <w:rPr>
                <w:rFonts w:cs="Arial"/>
                <w:szCs w:val="20"/>
              </w:rPr>
              <w:t xml:space="preserve">The </w:t>
            </w:r>
            <w:r w:rsidR="005D71D9" w:rsidRPr="00D35E53">
              <w:rPr>
                <w:rFonts w:cs="Arial"/>
                <w:szCs w:val="20"/>
              </w:rPr>
              <w:t>District</w:t>
            </w:r>
            <w:r w:rsidRPr="00D35E53">
              <w:rPr>
                <w:rFonts w:cs="Arial"/>
                <w:szCs w:val="20"/>
              </w:rPr>
              <w:t>’s water supplies appear sufficient to meet projected peak day demand in 203</w:t>
            </w:r>
            <w:r w:rsidR="00AC0E5F" w:rsidRPr="00D35E53">
              <w:rPr>
                <w:rFonts w:cs="Arial"/>
                <w:szCs w:val="20"/>
              </w:rPr>
              <w:t>9</w:t>
            </w:r>
            <w:r w:rsidRPr="00D35E53">
              <w:rPr>
                <w:rFonts w:cs="Arial"/>
                <w:szCs w:val="20"/>
              </w:rPr>
              <w:t>.</w:t>
            </w:r>
          </w:p>
        </w:tc>
      </w:tr>
      <w:tr w:rsidR="003B4073" w:rsidRPr="00D35E53" w14:paraId="74629243" w14:textId="77777777" w:rsidTr="00847C90">
        <w:tc>
          <w:tcPr>
            <w:tcW w:w="647" w:type="dxa"/>
          </w:tcPr>
          <w:p w14:paraId="17E9BD51" w14:textId="77777777" w:rsidR="003B4073" w:rsidRPr="00D35E53" w:rsidRDefault="003B4073" w:rsidP="000D0AE9">
            <w:r w:rsidRPr="00D35E53">
              <w:br w:type="page"/>
              <w:t>(6)</w:t>
            </w:r>
          </w:p>
        </w:tc>
        <w:tc>
          <w:tcPr>
            <w:tcW w:w="4658" w:type="dxa"/>
          </w:tcPr>
          <w:p w14:paraId="7D109D32" w14:textId="26DD5A39" w:rsidR="003B4073" w:rsidRPr="00D35E53" w:rsidRDefault="003B4073" w:rsidP="000D0AE9">
            <w:r w:rsidRPr="00D35E53">
              <w:t xml:space="preserve">Monitor and review effectiveness of purveyor conservation plans if within area covered by an approved </w:t>
            </w:r>
            <w:r w:rsidRPr="00D35E53">
              <w:rPr>
                <w:rFonts w:cs="Arial"/>
                <w:szCs w:val="20"/>
              </w:rPr>
              <w:t>Coordinated Water System Plan (CWSP)</w:t>
            </w:r>
            <w:r w:rsidRPr="00D35E53">
              <w:t>.</w:t>
            </w:r>
          </w:p>
        </w:tc>
        <w:tc>
          <w:tcPr>
            <w:tcW w:w="5040" w:type="dxa"/>
            <w:gridSpan w:val="2"/>
          </w:tcPr>
          <w:p w14:paraId="738B4106" w14:textId="777613CC" w:rsidR="00C66B9F" w:rsidRPr="00D35E53" w:rsidRDefault="00C66B9F" w:rsidP="00C66B9F">
            <w:pPr>
              <w:numPr>
                <w:ilvl w:val="0"/>
                <w:numId w:val="1"/>
              </w:numPr>
              <w:tabs>
                <w:tab w:val="clear" w:pos="720"/>
              </w:tabs>
              <w:ind w:left="295" w:hanging="295"/>
              <w:rPr>
                <w:rFonts w:cs="Arial"/>
                <w:szCs w:val="20"/>
              </w:rPr>
            </w:pPr>
            <w:r w:rsidRPr="00D35E53">
              <w:rPr>
                <w:rFonts w:cs="Arial"/>
                <w:szCs w:val="20"/>
              </w:rPr>
              <w:t xml:space="preserve">The </w:t>
            </w:r>
            <w:r w:rsidR="005D71D9" w:rsidRPr="00D35E53">
              <w:rPr>
                <w:rFonts w:cs="Arial"/>
                <w:szCs w:val="20"/>
              </w:rPr>
              <w:t>District</w:t>
            </w:r>
            <w:r w:rsidRPr="00D35E53">
              <w:rPr>
                <w:rFonts w:cs="Arial"/>
                <w:szCs w:val="20"/>
              </w:rPr>
              <w:t xml:space="preserve"> is within the </w:t>
            </w:r>
            <w:r w:rsidR="000A65FF" w:rsidRPr="00D35E53">
              <w:rPr>
                <w:rFonts w:cs="Arial"/>
                <w:szCs w:val="20"/>
              </w:rPr>
              <w:t>East</w:t>
            </w:r>
            <w:r w:rsidRPr="00D35E53">
              <w:rPr>
                <w:rFonts w:cs="Arial"/>
                <w:szCs w:val="20"/>
              </w:rPr>
              <w:t xml:space="preserve"> King County CWSP.</w:t>
            </w:r>
          </w:p>
          <w:p w14:paraId="404A89D3" w14:textId="29014F9D" w:rsidR="00C66B9F" w:rsidRPr="00D35E53" w:rsidRDefault="00C66B9F" w:rsidP="00C66B9F">
            <w:pPr>
              <w:numPr>
                <w:ilvl w:val="0"/>
                <w:numId w:val="1"/>
              </w:numPr>
              <w:tabs>
                <w:tab w:val="clear" w:pos="720"/>
              </w:tabs>
              <w:ind w:left="295" w:hanging="295"/>
              <w:rPr>
                <w:rFonts w:cs="Arial"/>
                <w:szCs w:val="20"/>
              </w:rPr>
            </w:pPr>
            <w:r w:rsidRPr="00D35E53">
              <w:t xml:space="preserve">The </w:t>
            </w:r>
            <w:r w:rsidR="005D71D9" w:rsidRPr="00D35E53">
              <w:t>District</w:t>
            </w:r>
            <w:r w:rsidRPr="00D35E53">
              <w:t xml:space="preserve">’s water use efficiency plan identifies conservation activities which the </w:t>
            </w:r>
            <w:r w:rsidR="005D71D9" w:rsidRPr="00D35E53">
              <w:lastRenderedPageBreak/>
              <w:t>District</w:t>
            </w:r>
            <w:r w:rsidRPr="00D35E53">
              <w:t xml:space="preserve"> employs as part of its long-range conservation plan</w:t>
            </w:r>
            <w:r w:rsidR="004329E2">
              <w:t xml:space="preserve">. </w:t>
            </w:r>
          </w:p>
          <w:p w14:paraId="141B3F92" w14:textId="5F7DF97F" w:rsidR="003B4073" w:rsidRPr="00D35E53" w:rsidRDefault="00C66B9F" w:rsidP="00C66B9F">
            <w:pPr>
              <w:numPr>
                <w:ilvl w:val="0"/>
                <w:numId w:val="1"/>
              </w:numPr>
              <w:tabs>
                <w:tab w:val="clear" w:pos="720"/>
              </w:tabs>
              <w:ind w:left="295" w:hanging="295"/>
            </w:pPr>
            <w:r w:rsidRPr="00D35E53">
              <w:rPr>
                <w:iCs/>
              </w:rPr>
              <w:t xml:space="preserve">KCC 13.28 relates to the CWSP and conservation goals. </w:t>
            </w:r>
            <w:r w:rsidR="00BD0A75" w:rsidRPr="00D35E53">
              <w:rPr>
                <w:iCs/>
              </w:rPr>
              <w:t xml:space="preserve">The </w:t>
            </w:r>
            <w:r w:rsidR="005D71D9" w:rsidRPr="00D35E53">
              <w:rPr>
                <w:iCs/>
              </w:rPr>
              <w:t>District</w:t>
            </w:r>
            <w:r w:rsidR="00BD0A75" w:rsidRPr="00D35E53">
              <w:rPr>
                <w:iCs/>
              </w:rPr>
              <w:t xml:space="preserve">’s conservation measures include a </w:t>
            </w:r>
            <w:r w:rsidR="006C41AB" w:rsidRPr="00D35E53">
              <w:rPr>
                <w:iCs/>
              </w:rPr>
              <w:t>Water Loss Control Action Plan</w:t>
            </w:r>
            <w:r w:rsidR="00BD0A75" w:rsidRPr="00D35E53">
              <w:rPr>
                <w:iCs/>
              </w:rPr>
              <w:t xml:space="preserve">, customer education, </w:t>
            </w:r>
            <w:r w:rsidR="00DA048B" w:rsidRPr="00D35E53">
              <w:rPr>
                <w:iCs/>
              </w:rPr>
              <w:t xml:space="preserve">rebate program, and </w:t>
            </w:r>
            <w:r w:rsidR="00B55957" w:rsidRPr="00D35E53">
              <w:rPr>
                <w:iCs/>
              </w:rPr>
              <w:t>plumbing retrofit</w:t>
            </w:r>
            <w:r w:rsidR="00BD0A75" w:rsidRPr="00D35E53">
              <w:rPr>
                <w:iCs/>
              </w:rPr>
              <w:t xml:space="preserve"> program.</w:t>
            </w:r>
          </w:p>
        </w:tc>
      </w:tr>
      <w:tr w:rsidR="003B4073" w:rsidRPr="00D35E53" w14:paraId="73460A4D" w14:textId="77777777" w:rsidTr="00847C90">
        <w:tc>
          <w:tcPr>
            <w:tcW w:w="647" w:type="dxa"/>
          </w:tcPr>
          <w:p w14:paraId="049211F6" w14:textId="77777777" w:rsidR="003B4073" w:rsidRPr="00D35E53" w:rsidRDefault="003B4073" w:rsidP="000D0AE9">
            <w:pPr>
              <w:rPr>
                <w:b/>
              </w:rPr>
            </w:pPr>
          </w:p>
        </w:tc>
        <w:tc>
          <w:tcPr>
            <w:tcW w:w="4658" w:type="dxa"/>
          </w:tcPr>
          <w:p w14:paraId="72C7BEBD" w14:textId="77777777" w:rsidR="003B4073" w:rsidRPr="00D35E53" w:rsidRDefault="003B4073" w:rsidP="000D0AE9">
            <w:pPr>
              <w:ind w:left="72"/>
              <w:rPr>
                <w:b/>
              </w:rPr>
            </w:pPr>
            <w:r w:rsidRPr="00D35E53">
              <w:rPr>
                <w:b/>
              </w:rPr>
              <w:t>B. Consistency requirements: 13.24.060</w:t>
            </w:r>
          </w:p>
        </w:tc>
        <w:tc>
          <w:tcPr>
            <w:tcW w:w="5040" w:type="dxa"/>
            <w:gridSpan w:val="2"/>
          </w:tcPr>
          <w:p w14:paraId="73ED5796" w14:textId="77777777" w:rsidR="003B4073" w:rsidRPr="00D35E53" w:rsidRDefault="003B4073" w:rsidP="000D0AE9">
            <w:pPr>
              <w:pStyle w:val="Footer"/>
              <w:tabs>
                <w:tab w:val="clear" w:pos="4320"/>
                <w:tab w:val="clear" w:pos="8640"/>
              </w:tabs>
              <w:ind w:left="295" w:hanging="295"/>
              <w:rPr>
                <w:b/>
              </w:rPr>
            </w:pPr>
          </w:p>
        </w:tc>
      </w:tr>
      <w:tr w:rsidR="003B4073" w:rsidRPr="00D35E53" w14:paraId="30997D07" w14:textId="77777777" w:rsidTr="00847C90">
        <w:tc>
          <w:tcPr>
            <w:tcW w:w="647" w:type="dxa"/>
          </w:tcPr>
          <w:p w14:paraId="61063311" w14:textId="77777777" w:rsidR="003B4073" w:rsidRPr="00D35E53" w:rsidRDefault="003B4073" w:rsidP="000D0AE9">
            <w:r w:rsidRPr="00D35E53">
              <w:t>(7)</w:t>
            </w:r>
          </w:p>
        </w:tc>
        <w:tc>
          <w:tcPr>
            <w:tcW w:w="4658" w:type="dxa"/>
          </w:tcPr>
          <w:p w14:paraId="45E20032" w14:textId="77777777" w:rsidR="003B4073" w:rsidRPr="00D35E53" w:rsidRDefault="003B4073" w:rsidP="000D0AE9">
            <w:r w:rsidRPr="00D35E53">
              <w:t>State and local health requirements.</w:t>
            </w:r>
          </w:p>
        </w:tc>
        <w:tc>
          <w:tcPr>
            <w:tcW w:w="5040" w:type="dxa"/>
            <w:gridSpan w:val="2"/>
          </w:tcPr>
          <w:p w14:paraId="0A2E6305" w14:textId="6CB9BC55" w:rsidR="003B4073" w:rsidRPr="00D35E53" w:rsidRDefault="003B4073" w:rsidP="000D0AE9">
            <w:pPr>
              <w:numPr>
                <w:ilvl w:val="0"/>
                <w:numId w:val="2"/>
              </w:numPr>
              <w:tabs>
                <w:tab w:val="num" w:pos="295"/>
              </w:tabs>
              <w:ind w:left="295" w:hanging="295"/>
            </w:pPr>
            <w:r w:rsidRPr="00D35E53">
              <w:t>Yes, water purveyed meets State and local health requirements</w:t>
            </w:r>
            <w:r w:rsidR="00BD0A75" w:rsidRPr="00D35E53">
              <w:t xml:space="preserve"> per reporting in the SENTRY system.</w:t>
            </w:r>
          </w:p>
        </w:tc>
      </w:tr>
      <w:tr w:rsidR="003B4073" w:rsidRPr="00D35E53" w14:paraId="774A952D" w14:textId="77777777" w:rsidTr="00847C90">
        <w:tc>
          <w:tcPr>
            <w:tcW w:w="647" w:type="dxa"/>
          </w:tcPr>
          <w:p w14:paraId="0B5E3097" w14:textId="77777777" w:rsidR="003B4073" w:rsidRPr="00D35E53" w:rsidRDefault="003B4073" w:rsidP="000D0AE9">
            <w:r w:rsidRPr="00D35E53">
              <w:t>(8)</w:t>
            </w:r>
          </w:p>
        </w:tc>
        <w:tc>
          <w:tcPr>
            <w:tcW w:w="4658" w:type="dxa"/>
          </w:tcPr>
          <w:p w14:paraId="377AC96D" w14:textId="77777777" w:rsidR="003B4073" w:rsidRPr="00D35E53" w:rsidRDefault="003B4073" w:rsidP="000D0AE9">
            <w:r w:rsidRPr="00D35E53">
              <w:t>Creation and maintenance of logical service areas.</w:t>
            </w:r>
          </w:p>
        </w:tc>
        <w:tc>
          <w:tcPr>
            <w:tcW w:w="5040" w:type="dxa"/>
            <w:gridSpan w:val="2"/>
          </w:tcPr>
          <w:p w14:paraId="7C8E39C1" w14:textId="77777777" w:rsidR="003B4073" w:rsidRPr="00D35E53" w:rsidRDefault="003B4073" w:rsidP="000D0AE9">
            <w:pPr>
              <w:numPr>
                <w:ilvl w:val="0"/>
                <w:numId w:val="2"/>
              </w:numPr>
              <w:ind w:left="295" w:hanging="295"/>
            </w:pPr>
            <w:r w:rsidRPr="00D35E53">
              <w:t>Yes, the service area is logical.</w:t>
            </w:r>
          </w:p>
        </w:tc>
      </w:tr>
      <w:tr w:rsidR="003B4073" w:rsidRPr="00D35E53" w14:paraId="0EA21206" w14:textId="77777777" w:rsidTr="00847C90">
        <w:tc>
          <w:tcPr>
            <w:tcW w:w="647" w:type="dxa"/>
          </w:tcPr>
          <w:p w14:paraId="0349C721" w14:textId="77777777" w:rsidR="003B4073" w:rsidRPr="00D35E53" w:rsidRDefault="003B4073" w:rsidP="000D0AE9">
            <w:r w:rsidRPr="00D35E53">
              <w:t>(9)</w:t>
            </w:r>
          </w:p>
        </w:tc>
        <w:tc>
          <w:tcPr>
            <w:tcW w:w="4658" w:type="dxa"/>
          </w:tcPr>
          <w:p w14:paraId="4068E021" w14:textId="77777777" w:rsidR="003B4073" w:rsidRPr="00D35E53" w:rsidRDefault="003B4073" w:rsidP="000D0AE9">
            <w:r w:rsidRPr="00D35E53">
              <w:t>Elimination or prevention of duplicate facilities.</w:t>
            </w:r>
          </w:p>
        </w:tc>
        <w:tc>
          <w:tcPr>
            <w:tcW w:w="5040" w:type="dxa"/>
            <w:gridSpan w:val="2"/>
          </w:tcPr>
          <w:p w14:paraId="71A3F4EE" w14:textId="77777777" w:rsidR="00E45776" w:rsidRPr="00D35E53" w:rsidRDefault="003B4073" w:rsidP="000D0AE9">
            <w:pPr>
              <w:numPr>
                <w:ilvl w:val="0"/>
                <w:numId w:val="2"/>
              </w:numPr>
              <w:rPr>
                <w:rFonts w:cs="Arial"/>
                <w:szCs w:val="20"/>
              </w:rPr>
            </w:pPr>
            <w:r w:rsidRPr="00D35E53">
              <w:rPr>
                <w:rFonts w:cs="Arial"/>
                <w:szCs w:val="20"/>
              </w:rPr>
              <w:t xml:space="preserve">Yes. The </w:t>
            </w:r>
            <w:r w:rsidR="005D71D9" w:rsidRPr="00D35E53">
              <w:rPr>
                <w:rFonts w:cs="Arial"/>
                <w:szCs w:val="20"/>
              </w:rPr>
              <w:t>District</w:t>
            </w:r>
            <w:r w:rsidRPr="00D35E53">
              <w:rPr>
                <w:rFonts w:cs="Arial"/>
                <w:szCs w:val="20"/>
              </w:rPr>
              <w:t xml:space="preserve"> intends to provide service within its service area by means of direct connection. </w:t>
            </w:r>
          </w:p>
          <w:p w14:paraId="393BEB0D" w14:textId="10824BD5" w:rsidR="003B4073" w:rsidRPr="00D35E53" w:rsidRDefault="003B4073" w:rsidP="000D0AE9">
            <w:pPr>
              <w:numPr>
                <w:ilvl w:val="0"/>
                <w:numId w:val="2"/>
              </w:numPr>
              <w:rPr>
                <w:rFonts w:cs="Arial"/>
                <w:szCs w:val="20"/>
              </w:rPr>
            </w:pPr>
            <w:r w:rsidRPr="00D35E53">
              <w:rPr>
                <w:rFonts w:cs="Arial"/>
                <w:szCs w:val="20"/>
              </w:rPr>
              <w:t xml:space="preserve">The </w:t>
            </w:r>
            <w:r w:rsidR="005D71D9" w:rsidRPr="00D35E53">
              <w:rPr>
                <w:rFonts w:cs="Arial"/>
                <w:szCs w:val="20"/>
              </w:rPr>
              <w:t>District</w:t>
            </w:r>
            <w:r w:rsidR="000974CB" w:rsidRPr="00D35E53">
              <w:rPr>
                <w:rFonts w:cs="Arial"/>
                <w:szCs w:val="20"/>
              </w:rPr>
              <w:t xml:space="preserve"> seeks approval as a satel</w:t>
            </w:r>
            <w:r w:rsidR="00E45776" w:rsidRPr="00D35E53">
              <w:rPr>
                <w:rFonts w:cs="Arial"/>
                <w:szCs w:val="20"/>
              </w:rPr>
              <w:t>lite management agency for connected independent systems</w:t>
            </w:r>
            <w:r w:rsidRPr="00D35E53">
              <w:rPr>
                <w:rFonts w:cs="Arial"/>
                <w:szCs w:val="20"/>
              </w:rPr>
              <w:t>.</w:t>
            </w:r>
          </w:p>
          <w:p w14:paraId="35942026" w14:textId="7D0B6557" w:rsidR="003B4073" w:rsidRPr="00D35E53" w:rsidRDefault="00C66B9F" w:rsidP="002708E8">
            <w:pPr>
              <w:numPr>
                <w:ilvl w:val="0"/>
                <w:numId w:val="2"/>
              </w:numPr>
            </w:pPr>
            <w:r w:rsidRPr="00D35E53">
              <w:rPr>
                <w:rFonts w:cs="Arial"/>
                <w:szCs w:val="20"/>
              </w:rPr>
              <w:t xml:space="preserve">The </w:t>
            </w:r>
            <w:r w:rsidR="005D71D9" w:rsidRPr="00D35E53">
              <w:rPr>
                <w:rFonts w:cs="Arial"/>
                <w:szCs w:val="20"/>
              </w:rPr>
              <w:t>District</w:t>
            </w:r>
            <w:r w:rsidRPr="00D35E53">
              <w:rPr>
                <w:rFonts w:cs="Arial"/>
                <w:szCs w:val="20"/>
              </w:rPr>
              <w:t xml:space="preserve"> maintains emergency </w:t>
            </w:r>
            <w:r w:rsidR="00E45776" w:rsidRPr="00D35E53">
              <w:rPr>
                <w:rFonts w:cs="Arial"/>
                <w:szCs w:val="20"/>
              </w:rPr>
              <w:t xml:space="preserve">and/or supply </w:t>
            </w:r>
            <w:r w:rsidRPr="00D35E53">
              <w:rPr>
                <w:rFonts w:cs="Arial"/>
                <w:szCs w:val="20"/>
              </w:rPr>
              <w:t xml:space="preserve">interties with </w:t>
            </w:r>
            <w:r w:rsidR="00E45776" w:rsidRPr="00D35E53">
              <w:rPr>
                <w:rFonts w:cs="Arial"/>
                <w:szCs w:val="20"/>
              </w:rPr>
              <w:t>Union Hill Water Association</w:t>
            </w:r>
            <w:r w:rsidR="00387374" w:rsidRPr="00D35E53">
              <w:rPr>
                <w:rFonts w:cs="Arial"/>
                <w:szCs w:val="20"/>
              </w:rPr>
              <w:t>, Sammamish Plateau, and the City of Redmond</w:t>
            </w:r>
            <w:r w:rsidRPr="00D35E53">
              <w:rPr>
                <w:rFonts w:cs="Arial"/>
                <w:szCs w:val="20"/>
              </w:rPr>
              <w:t>.</w:t>
            </w:r>
          </w:p>
        </w:tc>
      </w:tr>
      <w:tr w:rsidR="003B4073" w:rsidRPr="00D35E53" w14:paraId="098031CF" w14:textId="77777777" w:rsidTr="00847C90">
        <w:tc>
          <w:tcPr>
            <w:tcW w:w="647" w:type="dxa"/>
          </w:tcPr>
          <w:p w14:paraId="7A9A16D7" w14:textId="77777777" w:rsidR="003B4073" w:rsidRPr="00D35E53" w:rsidRDefault="003B4073" w:rsidP="000D0AE9">
            <w:r w:rsidRPr="00D35E53">
              <w:t>(10)</w:t>
            </w:r>
          </w:p>
        </w:tc>
        <w:tc>
          <w:tcPr>
            <w:tcW w:w="4658" w:type="dxa"/>
          </w:tcPr>
          <w:p w14:paraId="046B2BD2" w14:textId="77777777" w:rsidR="003B4073" w:rsidRPr="00D35E53" w:rsidRDefault="003B4073" w:rsidP="000D0AE9">
            <w:r w:rsidRPr="00D35E53">
              <w:t>Promotion of most healthful and reliable services to the public.</w:t>
            </w:r>
          </w:p>
        </w:tc>
        <w:tc>
          <w:tcPr>
            <w:tcW w:w="5040" w:type="dxa"/>
            <w:gridSpan w:val="2"/>
          </w:tcPr>
          <w:p w14:paraId="75C44B2B" w14:textId="7B506114" w:rsidR="00C66B9F" w:rsidRPr="00D35E53" w:rsidRDefault="00C66B9F" w:rsidP="00C66B9F">
            <w:pPr>
              <w:numPr>
                <w:ilvl w:val="0"/>
                <w:numId w:val="2"/>
              </w:numPr>
              <w:tabs>
                <w:tab w:val="clear" w:pos="360"/>
              </w:tabs>
              <w:ind w:left="295" w:hanging="295"/>
              <w:rPr>
                <w:rFonts w:cs="Arial"/>
                <w:szCs w:val="20"/>
              </w:rPr>
            </w:pPr>
            <w:r w:rsidRPr="00D35E53">
              <w:rPr>
                <w:rFonts w:cs="Arial"/>
                <w:szCs w:val="20"/>
              </w:rPr>
              <w:t xml:space="preserve">Yes. Water purveyed by the </w:t>
            </w:r>
            <w:r w:rsidR="005D71D9" w:rsidRPr="00D35E53">
              <w:rPr>
                <w:rFonts w:cs="Arial"/>
                <w:szCs w:val="20"/>
              </w:rPr>
              <w:t>District</w:t>
            </w:r>
            <w:r w:rsidRPr="00D35E53">
              <w:rPr>
                <w:rFonts w:cs="Arial"/>
                <w:szCs w:val="20"/>
              </w:rPr>
              <w:t xml:space="preserve"> complies with DOH requirements. The water is neither chlorinated nor fluoridated. </w:t>
            </w:r>
          </w:p>
          <w:p w14:paraId="7EF0AB28" w14:textId="77777777" w:rsidR="00B852C9" w:rsidRPr="002708E8" w:rsidRDefault="005D71D9" w:rsidP="00C66B9F">
            <w:pPr>
              <w:numPr>
                <w:ilvl w:val="0"/>
                <w:numId w:val="2"/>
              </w:numPr>
              <w:ind w:left="295" w:hanging="295"/>
              <w:rPr>
                <w:i/>
              </w:rPr>
            </w:pPr>
            <w:r w:rsidRPr="00D35E53">
              <w:rPr>
                <w:rFonts w:cs="Arial"/>
                <w:szCs w:val="20"/>
              </w:rPr>
              <w:t>District</w:t>
            </w:r>
            <w:r w:rsidR="00C66B9F" w:rsidRPr="00D35E53">
              <w:rPr>
                <w:rFonts w:cs="Arial"/>
                <w:szCs w:val="20"/>
              </w:rPr>
              <w:t xml:space="preserve"> sampling has shown manganese to be present at levels that presents aesthetic concerns rather than health concerns. The </w:t>
            </w:r>
            <w:r w:rsidRPr="00D35E53">
              <w:rPr>
                <w:rFonts w:cs="Arial"/>
                <w:szCs w:val="20"/>
              </w:rPr>
              <w:t>District</w:t>
            </w:r>
            <w:r w:rsidR="00C66B9F" w:rsidRPr="00D35E53">
              <w:rPr>
                <w:rFonts w:cs="Arial"/>
                <w:szCs w:val="20"/>
              </w:rPr>
              <w:t xml:space="preserve">’s response for manganese will depend on acceptability of the water to customers. </w:t>
            </w:r>
          </w:p>
          <w:p w14:paraId="5A83B33E" w14:textId="1E31FE2C" w:rsidR="00E4512C" w:rsidRPr="00D35E53" w:rsidRDefault="00C66B9F" w:rsidP="00C66B9F">
            <w:pPr>
              <w:numPr>
                <w:ilvl w:val="0"/>
                <w:numId w:val="2"/>
              </w:numPr>
              <w:ind w:left="295" w:hanging="295"/>
              <w:rPr>
                <w:i/>
              </w:rPr>
            </w:pPr>
            <w:r w:rsidRPr="00D35E53">
              <w:rPr>
                <w:rFonts w:cs="Arial"/>
                <w:szCs w:val="20"/>
              </w:rPr>
              <w:t xml:space="preserve">The existing combination of water sources provides sufficient capacity to meet the requirements of the </w:t>
            </w:r>
            <w:r w:rsidR="005D71D9" w:rsidRPr="00D35E53">
              <w:rPr>
                <w:rFonts w:cs="Arial"/>
                <w:szCs w:val="20"/>
              </w:rPr>
              <w:t>District</w:t>
            </w:r>
            <w:r w:rsidRPr="00D35E53">
              <w:rPr>
                <w:rFonts w:cs="Arial"/>
                <w:szCs w:val="20"/>
              </w:rPr>
              <w:t xml:space="preserve"> through 203</w:t>
            </w:r>
            <w:r w:rsidR="00BD0A75" w:rsidRPr="00D35E53">
              <w:rPr>
                <w:rFonts w:cs="Arial"/>
                <w:szCs w:val="20"/>
              </w:rPr>
              <w:t>9</w:t>
            </w:r>
            <w:r w:rsidRPr="00D35E53">
              <w:rPr>
                <w:rFonts w:cs="Arial"/>
                <w:szCs w:val="20"/>
              </w:rPr>
              <w:t>.</w:t>
            </w:r>
          </w:p>
        </w:tc>
      </w:tr>
      <w:tr w:rsidR="003B4073" w:rsidRPr="00D35E53" w14:paraId="316CE00F" w14:textId="77777777" w:rsidTr="00847C90">
        <w:tc>
          <w:tcPr>
            <w:tcW w:w="647" w:type="dxa"/>
          </w:tcPr>
          <w:p w14:paraId="16039556" w14:textId="77777777" w:rsidR="003B4073" w:rsidRPr="00D35E53" w:rsidRDefault="003B4073" w:rsidP="000D0AE9">
            <w:r w:rsidRPr="00D35E53">
              <w:t>(11)</w:t>
            </w:r>
          </w:p>
        </w:tc>
        <w:tc>
          <w:tcPr>
            <w:tcW w:w="4658" w:type="dxa"/>
          </w:tcPr>
          <w:p w14:paraId="2284D47E" w14:textId="77777777" w:rsidR="003B4073" w:rsidRPr="00D35E53" w:rsidRDefault="003B4073" w:rsidP="000D0AE9">
            <w:r w:rsidRPr="00D35E53">
              <w:t>Provision of service at a reasonable cost, and maximization of use of public facilities.</w:t>
            </w:r>
          </w:p>
        </w:tc>
        <w:tc>
          <w:tcPr>
            <w:tcW w:w="5040" w:type="dxa"/>
            <w:gridSpan w:val="2"/>
          </w:tcPr>
          <w:p w14:paraId="7F927A5B" w14:textId="2F632B19" w:rsidR="003B4073" w:rsidRPr="00D35E53" w:rsidRDefault="00BD0A75" w:rsidP="00BD0A75">
            <w:pPr>
              <w:numPr>
                <w:ilvl w:val="0"/>
                <w:numId w:val="2"/>
              </w:numPr>
              <w:tabs>
                <w:tab w:val="clear" w:pos="360"/>
              </w:tabs>
              <w:ind w:left="295" w:hanging="295"/>
              <w:rPr>
                <w:rFonts w:cs="Arial"/>
                <w:szCs w:val="20"/>
              </w:rPr>
            </w:pPr>
            <w:r w:rsidRPr="00D35E53">
              <w:rPr>
                <w:rFonts w:cs="Arial"/>
                <w:szCs w:val="20"/>
              </w:rPr>
              <w:t xml:space="preserve">Cost of service is comparable to other water </w:t>
            </w:r>
            <w:r w:rsidR="00AE35C1">
              <w:rPr>
                <w:rFonts w:cs="Arial"/>
                <w:szCs w:val="20"/>
              </w:rPr>
              <w:t>d</w:t>
            </w:r>
            <w:r w:rsidR="005D71D9" w:rsidRPr="00D35E53">
              <w:rPr>
                <w:rFonts w:cs="Arial"/>
                <w:szCs w:val="20"/>
              </w:rPr>
              <w:t>istrict</w:t>
            </w:r>
            <w:r w:rsidRPr="00D35E53">
              <w:rPr>
                <w:rFonts w:cs="Arial"/>
                <w:szCs w:val="20"/>
              </w:rPr>
              <w:t>s in the region.</w:t>
            </w:r>
          </w:p>
        </w:tc>
      </w:tr>
      <w:tr w:rsidR="00BD0A75" w:rsidRPr="00D35E53" w14:paraId="0B1145E4" w14:textId="77777777" w:rsidTr="00847C90">
        <w:tc>
          <w:tcPr>
            <w:tcW w:w="647" w:type="dxa"/>
          </w:tcPr>
          <w:p w14:paraId="407163D0" w14:textId="0D684336" w:rsidR="00BD0A75" w:rsidRPr="00D35E53" w:rsidRDefault="00BD0A75" w:rsidP="00BD0A75">
            <w:r w:rsidRPr="00D35E53">
              <w:t>(12)</w:t>
            </w:r>
          </w:p>
        </w:tc>
        <w:tc>
          <w:tcPr>
            <w:tcW w:w="4658" w:type="dxa"/>
          </w:tcPr>
          <w:p w14:paraId="590F0278" w14:textId="4AFAD96A" w:rsidR="00BD0A75" w:rsidRPr="00D35E53" w:rsidRDefault="00BD0A75" w:rsidP="00BD0A75">
            <w:r w:rsidRPr="00D35E53">
              <w:rPr>
                <w:rFonts w:cs="Arial"/>
                <w:szCs w:val="20"/>
              </w:rPr>
              <w:t>King County Comprehensive Plan and other pertinent county adopted plans and policies.</w:t>
            </w:r>
          </w:p>
        </w:tc>
        <w:tc>
          <w:tcPr>
            <w:tcW w:w="5040" w:type="dxa"/>
            <w:gridSpan w:val="2"/>
          </w:tcPr>
          <w:p w14:paraId="2FDEA29E" w14:textId="79CD3252" w:rsidR="00BD0A75" w:rsidRPr="00D35E53" w:rsidRDefault="00BD0A75" w:rsidP="00BD0A75">
            <w:pPr>
              <w:numPr>
                <w:ilvl w:val="0"/>
                <w:numId w:val="2"/>
              </w:numPr>
              <w:ind w:left="295" w:hanging="295"/>
              <w:rPr>
                <w:szCs w:val="20"/>
              </w:rPr>
            </w:pPr>
            <w:r w:rsidRPr="00D35E53">
              <w:rPr>
                <w:rFonts w:cs="Arial"/>
                <w:szCs w:val="20"/>
              </w:rPr>
              <w:t xml:space="preserve">Yes, there is consistency between the </w:t>
            </w:r>
            <w:r w:rsidR="005D71D9" w:rsidRPr="00D35E53">
              <w:rPr>
                <w:rFonts w:cs="Arial"/>
                <w:szCs w:val="20"/>
              </w:rPr>
              <w:t>District</w:t>
            </w:r>
            <w:r w:rsidRPr="00D35E53">
              <w:rPr>
                <w:color w:val="000000" w:themeColor="text1"/>
              </w:rPr>
              <w:t>'</w:t>
            </w:r>
            <w:r w:rsidRPr="00D35E53">
              <w:rPr>
                <w:rFonts w:cs="Arial"/>
                <w:szCs w:val="20"/>
              </w:rPr>
              <w:t>s Plan and the King County Comprehensive Plan.</w:t>
            </w:r>
          </w:p>
        </w:tc>
      </w:tr>
      <w:tr w:rsidR="00BD0A75" w:rsidRPr="00D35E53" w14:paraId="50D92161" w14:textId="77777777" w:rsidTr="00847C90">
        <w:tc>
          <w:tcPr>
            <w:tcW w:w="647" w:type="dxa"/>
          </w:tcPr>
          <w:p w14:paraId="38DC619D" w14:textId="73E7246A" w:rsidR="00BD0A75" w:rsidRPr="00D35E53" w:rsidRDefault="00BD0A75" w:rsidP="00BD0A75">
            <w:r w:rsidRPr="00D35E53">
              <w:t>(13)</w:t>
            </w:r>
          </w:p>
        </w:tc>
        <w:tc>
          <w:tcPr>
            <w:tcW w:w="4658" w:type="dxa"/>
          </w:tcPr>
          <w:p w14:paraId="7999866B" w14:textId="29C587A0" w:rsidR="00BD0A75" w:rsidRPr="00D35E53" w:rsidRDefault="00BD0A75" w:rsidP="00BD0A75">
            <w:r w:rsidRPr="00D35E53">
              <w:t>Basin-wide or multi-basin water plans, sewerage plans, or both when approved by the Washington State Department of Ecology (Ecology) or Department of Health (DOH).</w:t>
            </w:r>
          </w:p>
        </w:tc>
        <w:tc>
          <w:tcPr>
            <w:tcW w:w="5040" w:type="dxa"/>
            <w:gridSpan w:val="2"/>
          </w:tcPr>
          <w:p w14:paraId="792EA505" w14:textId="3B2DC8EE" w:rsidR="00BD0A75" w:rsidRPr="00D35E53" w:rsidRDefault="00BD0A75" w:rsidP="00BD0A75">
            <w:pPr>
              <w:numPr>
                <w:ilvl w:val="0"/>
                <w:numId w:val="2"/>
              </w:numPr>
              <w:ind w:left="295" w:hanging="295"/>
              <w:rPr>
                <w:rFonts w:cs="Arial"/>
                <w:szCs w:val="20"/>
              </w:rPr>
            </w:pPr>
            <w:r w:rsidRPr="00D35E53">
              <w:rPr>
                <w:szCs w:val="20"/>
              </w:rPr>
              <w:t xml:space="preserve">The </w:t>
            </w:r>
            <w:r w:rsidR="005D71D9" w:rsidRPr="00D35E53">
              <w:rPr>
                <w:szCs w:val="20"/>
              </w:rPr>
              <w:t>District</w:t>
            </w:r>
            <w:r w:rsidRPr="00D35E53">
              <w:rPr>
                <w:szCs w:val="20"/>
              </w:rPr>
              <w:t xml:space="preserve"> has not been involved in multi</w:t>
            </w:r>
            <w:r w:rsidR="00C0180F">
              <w:rPr>
                <w:szCs w:val="20"/>
              </w:rPr>
              <w:t>-</w:t>
            </w:r>
            <w:r w:rsidRPr="00D35E53">
              <w:rPr>
                <w:szCs w:val="20"/>
              </w:rPr>
              <w:t>basin water plans</w:t>
            </w:r>
            <w:r w:rsidR="00171F4C" w:rsidRPr="00D35E53">
              <w:rPr>
                <w:szCs w:val="20"/>
              </w:rPr>
              <w:t>.</w:t>
            </w:r>
          </w:p>
          <w:p w14:paraId="0F086A0D" w14:textId="48925B69" w:rsidR="00BD0A75" w:rsidRPr="00D35E53" w:rsidRDefault="00BD0A75" w:rsidP="00BD0A75">
            <w:pPr>
              <w:numPr>
                <w:ilvl w:val="0"/>
                <w:numId w:val="2"/>
              </w:numPr>
              <w:ind w:left="295" w:hanging="295"/>
              <w:rPr>
                <w:rFonts w:cs="Arial"/>
                <w:szCs w:val="20"/>
              </w:rPr>
            </w:pPr>
            <w:r w:rsidRPr="00D35E53">
              <w:rPr>
                <w:szCs w:val="20"/>
              </w:rPr>
              <w:t xml:space="preserve">The Plan is consistent with the </w:t>
            </w:r>
            <w:r w:rsidR="00387374" w:rsidRPr="00D35E53">
              <w:rPr>
                <w:szCs w:val="20"/>
              </w:rPr>
              <w:t>East</w:t>
            </w:r>
            <w:r w:rsidRPr="00D35E53">
              <w:rPr>
                <w:szCs w:val="20"/>
              </w:rPr>
              <w:t xml:space="preserve"> King County CWSP.</w:t>
            </w:r>
          </w:p>
        </w:tc>
      </w:tr>
      <w:tr w:rsidR="00BD0A75" w:rsidRPr="00D35E53" w14:paraId="361960EF" w14:textId="77777777" w:rsidTr="00847C90">
        <w:tc>
          <w:tcPr>
            <w:tcW w:w="647" w:type="dxa"/>
          </w:tcPr>
          <w:p w14:paraId="34E269F8" w14:textId="056CE063" w:rsidR="00BD0A75" w:rsidRPr="00D35E53" w:rsidRDefault="00BD0A75" w:rsidP="00BD0A75">
            <w:r w:rsidRPr="00D35E53">
              <w:lastRenderedPageBreak/>
              <w:t>(14)</w:t>
            </w:r>
          </w:p>
        </w:tc>
        <w:tc>
          <w:tcPr>
            <w:tcW w:w="4658" w:type="dxa"/>
          </w:tcPr>
          <w:p w14:paraId="6D081FDD" w14:textId="77777777" w:rsidR="00BD0A75" w:rsidRPr="00D35E53" w:rsidRDefault="00BD0A75" w:rsidP="00BD0A75">
            <w:r w:rsidRPr="00D35E53">
              <w:t>Applicable state water quality, water conservation, and waste management standards.</w:t>
            </w:r>
          </w:p>
        </w:tc>
        <w:tc>
          <w:tcPr>
            <w:tcW w:w="5040" w:type="dxa"/>
            <w:gridSpan w:val="2"/>
          </w:tcPr>
          <w:p w14:paraId="373A76EF" w14:textId="77777777" w:rsidR="002E1DFE" w:rsidRPr="00D35E53" w:rsidRDefault="00BD0A75" w:rsidP="002E1DFE">
            <w:pPr>
              <w:numPr>
                <w:ilvl w:val="0"/>
                <w:numId w:val="2"/>
              </w:numPr>
              <w:ind w:left="288" w:hanging="288"/>
              <w:contextualSpacing/>
              <w:rPr>
                <w:b/>
                <w:i/>
              </w:rPr>
            </w:pPr>
            <w:r w:rsidRPr="00D35E53">
              <w:rPr>
                <w:rFonts w:cs="Arial"/>
                <w:szCs w:val="20"/>
              </w:rPr>
              <w:t xml:space="preserve">Yes, applicable standards are met. </w:t>
            </w:r>
            <w:r w:rsidR="00387374" w:rsidRPr="00D35E53">
              <w:rPr>
                <w:rFonts w:cs="Arial"/>
                <w:szCs w:val="20"/>
              </w:rPr>
              <w:t>The Plan includes adequate water quality monitoring data</w:t>
            </w:r>
            <w:r w:rsidRPr="00D35E53">
              <w:rPr>
                <w:rFonts w:cs="Arial"/>
                <w:szCs w:val="20"/>
              </w:rPr>
              <w:t>.</w:t>
            </w:r>
          </w:p>
          <w:p w14:paraId="393EB7AE" w14:textId="12E4FBDD" w:rsidR="00BD0A75" w:rsidRPr="00D35E53" w:rsidRDefault="00BD0A75" w:rsidP="002E1DFE">
            <w:pPr>
              <w:numPr>
                <w:ilvl w:val="0"/>
                <w:numId w:val="2"/>
              </w:numPr>
              <w:ind w:left="288" w:hanging="288"/>
              <w:contextualSpacing/>
              <w:rPr>
                <w:b/>
                <w:i/>
              </w:rPr>
            </w:pPr>
            <w:r w:rsidRPr="00D35E53">
              <w:rPr>
                <w:rFonts w:cs="Arial"/>
                <w:szCs w:val="20"/>
              </w:rPr>
              <w:t xml:space="preserve">The </w:t>
            </w:r>
            <w:r w:rsidR="005D71D9" w:rsidRPr="00D35E53">
              <w:rPr>
                <w:rFonts w:cs="Arial"/>
                <w:szCs w:val="20"/>
              </w:rPr>
              <w:t>District</w:t>
            </w:r>
            <w:r w:rsidRPr="00D35E53">
              <w:rPr>
                <w:color w:val="000000" w:themeColor="text1"/>
              </w:rPr>
              <w:t>'</w:t>
            </w:r>
            <w:r w:rsidRPr="00D35E53">
              <w:rPr>
                <w:rFonts w:cs="Arial"/>
                <w:szCs w:val="20"/>
              </w:rPr>
              <w:t xml:space="preserve">s </w:t>
            </w:r>
            <w:r w:rsidRPr="00D35E53">
              <w:t xml:space="preserve">distribution system loss (non-revenue or unaccounted-for water) </w:t>
            </w:r>
            <w:r w:rsidR="002E1DFE" w:rsidRPr="00D35E53">
              <w:t>was 0.5% in 2018; the rolling 3-year average is 1.3%, which is far below the state-mandated water use efficiency standard of 10%.</w:t>
            </w:r>
          </w:p>
        </w:tc>
      </w:tr>
      <w:tr w:rsidR="00BD0A75" w:rsidRPr="00D35E53" w14:paraId="4E5F9042" w14:textId="77777777" w:rsidTr="00847C90">
        <w:tc>
          <w:tcPr>
            <w:tcW w:w="647" w:type="dxa"/>
          </w:tcPr>
          <w:p w14:paraId="06A878AF" w14:textId="3CE8DC67" w:rsidR="00BD0A75" w:rsidRPr="00D35E53" w:rsidRDefault="00BD0A75" w:rsidP="00BD0A75">
            <w:r w:rsidRPr="00D35E53">
              <w:t>(15)</w:t>
            </w:r>
          </w:p>
        </w:tc>
        <w:tc>
          <w:tcPr>
            <w:tcW w:w="4658" w:type="dxa"/>
          </w:tcPr>
          <w:p w14:paraId="082A8C79" w14:textId="77777777" w:rsidR="00BD0A75" w:rsidRPr="00D35E53" w:rsidRDefault="00BD0A75" w:rsidP="00BD0A75">
            <w:r w:rsidRPr="00D35E53">
              <w:t>Water Resources Act (RCW 90.54).</w:t>
            </w:r>
          </w:p>
        </w:tc>
        <w:tc>
          <w:tcPr>
            <w:tcW w:w="5040" w:type="dxa"/>
            <w:gridSpan w:val="2"/>
          </w:tcPr>
          <w:p w14:paraId="635BA897" w14:textId="06D749A0" w:rsidR="00BD0A75" w:rsidRPr="00D35E53" w:rsidRDefault="00BD0A75" w:rsidP="0099618A">
            <w:pPr>
              <w:numPr>
                <w:ilvl w:val="0"/>
                <w:numId w:val="2"/>
              </w:numPr>
              <w:ind w:left="295" w:hanging="295"/>
            </w:pPr>
            <w:r w:rsidRPr="00D35E53">
              <w:rPr>
                <w:rFonts w:cs="Arial"/>
                <w:szCs w:val="20"/>
              </w:rPr>
              <w:t xml:space="preserve">The </w:t>
            </w:r>
            <w:r w:rsidR="005D71D9" w:rsidRPr="00D35E53">
              <w:rPr>
                <w:rFonts w:cs="Arial"/>
                <w:szCs w:val="20"/>
              </w:rPr>
              <w:t>District</w:t>
            </w:r>
            <w:r w:rsidRPr="00D35E53">
              <w:rPr>
                <w:rFonts w:cs="Arial"/>
                <w:szCs w:val="20"/>
              </w:rPr>
              <w:t xml:space="preserve"> will maintain its existing conservation (efficiency) program while complying with DOH’s Water Use Efficiency Rule.</w:t>
            </w:r>
          </w:p>
        </w:tc>
      </w:tr>
      <w:tr w:rsidR="00BD0A75" w:rsidRPr="00D35E53" w14:paraId="470BF9DC" w14:textId="77777777" w:rsidTr="00847C90">
        <w:tc>
          <w:tcPr>
            <w:tcW w:w="647" w:type="dxa"/>
          </w:tcPr>
          <w:p w14:paraId="432E00EE" w14:textId="4C5C3C3A" w:rsidR="00BD0A75" w:rsidRPr="00D35E53" w:rsidRDefault="00BD0A75" w:rsidP="00BD0A75">
            <w:r w:rsidRPr="00D35E53">
              <w:t>(16)</w:t>
            </w:r>
          </w:p>
        </w:tc>
        <w:tc>
          <w:tcPr>
            <w:tcW w:w="4658" w:type="dxa"/>
          </w:tcPr>
          <w:p w14:paraId="56E672D7" w14:textId="77777777" w:rsidR="00BD0A75" w:rsidRPr="00D35E53" w:rsidRDefault="00BD0A75" w:rsidP="00BD0A75">
            <w:r w:rsidRPr="00D35E53">
              <w:t>Growth Management Act (GMA) (RCW 36.70A).</w:t>
            </w:r>
          </w:p>
        </w:tc>
        <w:tc>
          <w:tcPr>
            <w:tcW w:w="5040" w:type="dxa"/>
            <w:gridSpan w:val="2"/>
          </w:tcPr>
          <w:p w14:paraId="18DBE5CF" w14:textId="171896F2" w:rsidR="000D64A4" w:rsidRPr="00D35E53" w:rsidRDefault="00BD0A75" w:rsidP="000D64A4">
            <w:pPr>
              <w:numPr>
                <w:ilvl w:val="0"/>
                <w:numId w:val="2"/>
              </w:numPr>
              <w:ind w:left="295" w:hanging="295"/>
            </w:pPr>
            <w:r w:rsidRPr="00D35E53">
              <w:rPr>
                <w:rFonts w:cs="Arial"/>
                <w:szCs w:val="20"/>
              </w:rPr>
              <w:t xml:space="preserve">The </w:t>
            </w:r>
            <w:r w:rsidR="005D71D9" w:rsidRPr="00D35E53">
              <w:rPr>
                <w:rFonts w:cs="Arial"/>
                <w:szCs w:val="20"/>
              </w:rPr>
              <w:t>District</w:t>
            </w:r>
            <w:r w:rsidRPr="00D35E53">
              <w:rPr>
                <w:rFonts w:cs="Arial"/>
                <w:szCs w:val="20"/>
              </w:rPr>
              <w:t xml:space="preserve"> </w:t>
            </w:r>
            <w:r w:rsidR="006A6837" w:rsidRPr="00D35E53">
              <w:rPr>
                <w:rFonts w:cs="Arial"/>
                <w:szCs w:val="20"/>
              </w:rPr>
              <w:t>issued its own SEPA Determination of Non-Significance</w:t>
            </w:r>
            <w:r w:rsidR="007D41A9" w:rsidRPr="00D35E53">
              <w:rPr>
                <w:rFonts w:cs="Arial"/>
                <w:szCs w:val="20"/>
              </w:rPr>
              <w:t>, and its plan is based on the locally</w:t>
            </w:r>
            <w:r w:rsidR="00016957">
              <w:rPr>
                <w:rFonts w:cs="Arial"/>
                <w:szCs w:val="20"/>
              </w:rPr>
              <w:t xml:space="preserve"> </w:t>
            </w:r>
            <w:r w:rsidR="007D41A9" w:rsidRPr="00D35E53">
              <w:rPr>
                <w:rFonts w:cs="Arial"/>
                <w:szCs w:val="20"/>
              </w:rPr>
              <w:t>adopted use and density standards</w:t>
            </w:r>
            <w:r w:rsidR="00F51080">
              <w:rPr>
                <w:rFonts w:cs="Arial"/>
                <w:szCs w:val="20"/>
              </w:rPr>
              <w:t>, as well as on local growth projections</w:t>
            </w:r>
            <w:r w:rsidR="000D64A4">
              <w:rPr>
                <w:rFonts w:cs="Arial"/>
                <w:szCs w:val="20"/>
              </w:rPr>
              <w:t>.</w:t>
            </w:r>
          </w:p>
        </w:tc>
      </w:tr>
      <w:tr w:rsidR="00BD0A75" w:rsidRPr="00D35E53" w14:paraId="47E867A4" w14:textId="77777777" w:rsidTr="00847C90">
        <w:tc>
          <w:tcPr>
            <w:tcW w:w="647" w:type="dxa"/>
          </w:tcPr>
          <w:p w14:paraId="317D4796" w14:textId="097F4AA0" w:rsidR="00BD0A75" w:rsidRPr="00D35E53" w:rsidRDefault="00BD0A75" w:rsidP="00BD0A75">
            <w:r w:rsidRPr="00D35E53">
              <w:t>(17)</w:t>
            </w:r>
          </w:p>
        </w:tc>
        <w:tc>
          <w:tcPr>
            <w:tcW w:w="4658" w:type="dxa"/>
          </w:tcPr>
          <w:p w14:paraId="2E301717" w14:textId="77777777" w:rsidR="00BD0A75" w:rsidRPr="00D35E53" w:rsidRDefault="00BD0A75" w:rsidP="00BD0A75">
            <w:r w:rsidRPr="00D35E53">
              <w:t>Groundwater management plans.</w:t>
            </w:r>
          </w:p>
        </w:tc>
        <w:tc>
          <w:tcPr>
            <w:tcW w:w="5040" w:type="dxa"/>
            <w:gridSpan w:val="2"/>
          </w:tcPr>
          <w:p w14:paraId="023D2127" w14:textId="11C88133" w:rsidR="00BD0A75" w:rsidRPr="00D35E53" w:rsidRDefault="00BD0A75" w:rsidP="00BD0A75">
            <w:pPr>
              <w:numPr>
                <w:ilvl w:val="0"/>
                <w:numId w:val="2"/>
              </w:numPr>
              <w:tabs>
                <w:tab w:val="clear" w:pos="360"/>
              </w:tabs>
              <w:ind w:left="295" w:hanging="295"/>
              <w:rPr>
                <w:rFonts w:cs="Arial"/>
                <w:szCs w:val="20"/>
              </w:rPr>
            </w:pPr>
            <w:r w:rsidRPr="00D35E53">
              <w:rPr>
                <w:rFonts w:cs="Arial"/>
                <w:szCs w:val="20"/>
              </w:rPr>
              <w:t xml:space="preserve">The </w:t>
            </w:r>
            <w:r w:rsidR="005D71D9" w:rsidRPr="00D35E53">
              <w:rPr>
                <w:rFonts w:cs="Arial"/>
                <w:szCs w:val="20"/>
              </w:rPr>
              <w:t>District</w:t>
            </w:r>
            <w:r w:rsidRPr="00D35E53">
              <w:rPr>
                <w:rFonts w:cs="Arial"/>
                <w:szCs w:val="20"/>
              </w:rPr>
              <w:t xml:space="preserve"> owns f</w:t>
            </w:r>
            <w:r w:rsidR="007D41A9" w:rsidRPr="00D35E53">
              <w:rPr>
                <w:rFonts w:cs="Arial"/>
                <w:szCs w:val="20"/>
              </w:rPr>
              <w:t xml:space="preserve">ive </w:t>
            </w:r>
            <w:r w:rsidRPr="00D35E53">
              <w:rPr>
                <w:rFonts w:cs="Arial"/>
                <w:szCs w:val="20"/>
              </w:rPr>
              <w:t xml:space="preserve">groundwater wells. </w:t>
            </w:r>
          </w:p>
          <w:p w14:paraId="05F29FC8" w14:textId="41F94F22" w:rsidR="00BD0A75" w:rsidRPr="00D35E53" w:rsidRDefault="00BD0A75" w:rsidP="00BD0A75">
            <w:pPr>
              <w:numPr>
                <w:ilvl w:val="0"/>
                <w:numId w:val="2"/>
              </w:numPr>
              <w:ind w:left="295" w:hanging="295"/>
            </w:pPr>
            <w:r w:rsidRPr="00D35E53">
              <w:rPr>
                <w:rFonts w:cs="Arial"/>
                <w:szCs w:val="20"/>
              </w:rPr>
              <w:t>Wellhead protection areas for</w:t>
            </w:r>
            <w:r w:rsidR="007D41A9" w:rsidRPr="00D35E53">
              <w:rPr>
                <w:rFonts w:cs="Arial"/>
                <w:szCs w:val="20"/>
              </w:rPr>
              <w:t xml:space="preserve"> the</w:t>
            </w:r>
            <w:r w:rsidRPr="00D35E53">
              <w:rPr>
                <w:rFonts w:cs="Arial"/>
                <w:szCs w:val="20"/>
              </w:rPr>
              <w:t xml:space="preserve"> sources have been developed.</w:t>
            </w:r>
          </w:p>
        </w:tc>
      </w:tr>
      <w:tr w:rsidR="00BD0A75" w:rsidRPr="00D35E53" w14:paraId="6839968E" w14:textId="77777777" w:rsidTr="00847C90">
        <w:tc>
          <w:tcPr>
            <w:tcW w:w="647" w:type="dxa"/>
          </w:tcPr>
          <w:p w14:paraId="39DCC9F5" w14:textId="735E8F86" w:rsidR="00BD0A75" w:rsidRPr="00D35E53" w:rsidRDefault="00BD0A75" w:rsidP="00BD0A75">
            <w:r w:rsidRPr="00D35E53">
              <w:t>(18)</w:t>
            </w:r>
          </w:p>
        </w:tc>
        <w:tc>
          <w:tcPr>
            <w:tcW w:w="4658" w:type="dxa"/>
          </w:tcPr>
          <w:p w14:paraId="663C8B80" w14:textId="77777777" w:rsidR="00BD0A75" w:rsidRPr="00D35E53" w:rsidRDefault="00BD0A75" w:rsidP="00BD0A75">
            <w:r w:rsidRPr="00D35E53">
              <w:t>Federally approved habitat conservation plans and recovery plans under the Endangered Species Act (ESA).</w:t>
            </w:r>
          </w:p>
        </w:tc>
        <w:tc>
          <w:tcPr>
            <w:tcW w:w="5040" w:type="dxa"/>
            <w:gridSpan w:val="2"/>
          </w:tcPr>
          <w:p w14:paraId="3BC0A2FD" w14:textId="7DE54B58" w:rsidR="00BD0A75" w:rsidRPr="00D35E53" w:rsidRDefault="0099618A" w:rsidP="002708E8">
            <w:pPr>
              <w:numPr>
                <w:ilvl w:val="0"/>
                <w:numId w:val="2"/>
              </w:numPr>
              <w:ind w:left="295" w:hanging="295"/>
            </w:pPr>
            <w:r w:rsidRPr="00D35E53">
              <w:rPr>
                <w:rFonts w:cs="Arial"/>
                <w:szCs w:val="20"/>
              </w:rPr>
              <w:t xml:space="preserve">The Water </w:t>
            </w:r>
            <w:r w:rsidR="005D71D9" w:rsidRPr="00D35E53">
              <w:rPr>
                <w:rFonts w:cs="Arial"/>
                <w:szCs w:val="20"/>
              </w:rPr>
              <w:t>District</w:t>
            </w:r>
            <w:r w:rsidRPr="00D35E53">
              <w:rPr>
                <w:rFonts w:cs="Arial"/>
                <w:szCs w:val="20"/>
              </w:rPr>
              <w:t xml:space="preserve"> does not have surface water usage or discharge which might affect sensitive species or recovery plans.</w:t>
            </w:r>
          </w:p>
        </w:tc>
      </w:tr>
      <w:tr w:rsidR="0099618A" w:rsidRPr="00D35E53" w14:paraId="01859507" w14:textId="77777777" w:rsidTr="00847C90">
        <w:tc>
          <w:tcPr>
            <w:tcW w:w="647" w:type="dxa"/>
          </w:tcPr>
          <w:p w14:paraId="0451ACD7" w14:textId="6D525A0E" w:rsidR="0099618A" w:rsidRPr="00D35E53" w:rsidRDefault="0099618A" w:rsidP="0099618A"/>
        </w:tc>
        <w:tc>
          <w:tcPr>
            <w:tcW w:w="4658" w:type="dxa"/>
          </w:tcPr>
          <w:p w14:paraId="4C60731F" w14:textId="77777777" w:rsidR="0099618A" w:rsidRPr="00D35E53" w:rsidRDefault="0099618A" w:rsidP="0099618A">
            <w:r w:rsidRPr="00D35E53">
              <w:t>Requirements for salmon recovery under Ch. 77.85 RCW, and other plans, including regional water supply or water resource management plans.</w:t>
            </w:r>
          </w:p>
        </w:tc>
        <w:tc>
          <w:tcPr>
            <w:tcW w:w="5040" w:type="dxa"/>
            <w:gridSpan w:val="2"/>
          </w:tcPr>
          <w:p w14:paraId="2B2D3CE3" w14:textId="6BA52D98" w:rsidR="0099618A" w:rsidRPr="00D35E53" w:rsidRDefault="0099618A" w:rsidP="0099618A">
            <w:pPr>
              <w:numPr>
                <w:ilvl w:val="0"/>
                <w:numId w:val="2"/>
              </w:numPr>
              <w:tabs>
                <w:tab w:val="num" w:pos="0"/>
              </w:tabs>
              <w:ind w:left="295" w:hanging="295"/>
            </w:pPr>
            <w:r w:rsidRPr="00D35E53">
              <w:rPr>
                <w:rFonts w:cs="Arial"/>
                <w:szCs w:val="20"/>
              </w:rPr>
              <w:t xml:space="preserve">The Water </w:t>
            </w:r>
            <w:r w:rsidR="005D71D9" w:rsidRPr="00D35E53">
              <w:rPr>
                <w:rFonts w:cs="Arial"/>
                <w:szCs w:val="20"/>
              </w:rPr>
              <w:t>District</w:t>
            </w:r>
            <w:r w:rsidRPr="00D35E53">
              <w:rPr>
                <w:rFonts w:cs="Arial"/>
                <w:szCs w:val="20"/>
              </w:rPr>
              <w:t xml:space="preserve"> does not have surface water usage or discharge which might affect sensitive species or recovery plans.</w:t>
            </w:r>
          </w:p>
        </w:tc>
      </w:tr>
      <w:tr w:rsidR="0099618A" w:rsidRPr="00D35E53" w14:paraId="0E08599E" w14:textId="77777777" w:rsidTr="00847C90">
        <w:tc>
          <w:tcPr>
            <w:tcW w:w="647" w:type="dxa"/>
          </w:tcPr>
          <w:p w14:paraId="7CB2E8BC" w14:textId="0DB4F8C0" w:rsidR="0099618A" w:rsidRPr="00D35E53" w:rsidRDefault="0099618A" w:rsidP="0099618A">
            <w:pPr>
              <w:rPr>
                <w:b/>
              </w:rPr>
            </w:pPr>
            <w:r w:rsidRPr="00D35E53">
              <w:t>(19)</w:t>
            </w:r>
          </w:p>
        </w:tc>
        <w:tc>
          <w:tcPr>
            <w:tcW w:w="4658" w:type="dxa"/>
          </w:tcPr>
          <w:p w14:paraId="7697612A" w14:textId="77777777" w:rsidR="0099618A" w:rsidRPr="00D35E53" w:rsidRDefault="0099618A" w:rsidP="0099618A">
            <w:pPr>
              <w:rPr>
                <w:b/>
              </w:rPr>
            </w:pPr>
            <w:r w:rsidRPr="00D35E53">
              <w:rPr>
                <w:b/>
              </w:rPr>
              <w:t>C: Countywide Planning Policies</w:t>
            </w:r>
          </w:p>
        </w:tc>
        <w:tc>
          <w:tcPr>
            <w:tcW w:w="5040" w:type="dxa"/>
            <w:gridSpan w:val="2"/>
          </w:tcPr>
          <w:p w14:paraId="28779127" w14:textId="77777777" w:rsidR="0099618A" w:rsidRPr="00D35E53" w:rsidRDefault="0099618A" w:rsidP="0099618A">
            <w:pPr>
              <w:spacing w:after="200"/>
              <w:rPr>
                <w:b/>
              </w:rPr>
            </w:pPr>
          </w:p>
        </w:tc>
      </w:tr>
      <w:tr w:rsidR="0099618A" w:rsidRPr="00D35E53" w14:paraId="2769FAB6" w14:textId="77777777" w:rsidTr="00847C90">
        <w:tc>
          <w:tcPr>
            <w:tcW w:w="647" w:type="dxa"/>
          </w:tcPr>
          <w:p w14:paraId="7162AAB5" w14:textId="72B794F8" w:rsidR="0099618A" w:rsidRPr="00D35E53" w:rsidRDefault="0099618A" w:rsidP="0099618A">
            <w:r w:rsidRPr="00D35E53">
              <w:t>(20)</w:t>
            </w:r>
          </w:p>
        </w:tc>
        <w:tc>
          <w:tcPr>
            <w:tcW w:w="4658" w:type="dxa"/>
          </w:tcPr>
          <w:p w14:paraId="713BD750" w14:textId="6191A7FC" w:rsidR="0099618A" w:rsidRPr="00D35E53" w:rsidRDefault="0099618A" w:rsidP="0099618A">
            <w:r w:rsidRPr="00D35E53">
              <w:t>G-4: Adopt comprehensive plans that are consistent with the Countywide Planning Policies as required by the Growth Management Act.</w:t>
            </w:r>
          </w:p>
        </w:tc>
        <w:tc>
          <w:tcPr>
            <w:tcW w:w="5040" w:type="dxa"/>
            <w:gridSpan w:val="2"/>
          </w:tcPr>
          <w:p w14:paraId="1FC0181E" w14:textId="50E8BD0C" w:rsidR="0099618A" w:rsidRPr="00D35E53" w:rsidRDefault="0099618A" w:rsidP="0099618A">
            <w:pPr>
              <w:numPr>
                <w:ilvl w:val="0"/>
                <w:numId w:val="3"/>
              </w:numPr>
              <w:tabs>
                <w:tab w:val="num" w:pos="0"/>
              </w:tabs>
              <w:ind w:left="295" w:hanging="295"/>
            </w:pPr>
            <w:r w:rsidRPr="00D35E53">
              <w:t xml:space="preserve">Yes, the </w:t>
            </w:r>
            <w:r w:rsidR="005D71D9" w:rsidRPr="00D35E53">
              <w:t>District</w:t>
            </w:r>
            <w:r w:rsidRPr="00D35E53">
              <w:t xml:space="preserve"> adopted a plan that is consistent with Countywide Planning Policies.</w:t>
            </w:r>
          </w:p>
        </w:tc>
      </w:tr>
      <w:tr w:rsidR="0099618A" w:rsidRPr="00D35E53" w14:paraId="0C10AD84" w14:textId="77777777" w:rsidTr="00847C90">
        <w:tc>
          <w:tcPr>
            <w:tcW w:w="647" w:type="dxa"/>
          </w:tcPr>
          <w:p w14:paraId="27C3DA5B" w14:textId="07DAE948" w:rsidR="0099618A" w:rsidRPr="00D35E53" w:rsidRDefault="0099618A" w:rsidP="0099618A">
            <w:r w:rsidRPr="00D35E53">
              <w:t>(21)</w:t>
            </w:r>
          </w:p>
        </w:tc>
        <w:tc>
          <w:tcPr>
            <w:tcW w:w="4658" w:type="dxa"/>
          </w:tcPr>
          <w:p w14:paraId="1F9C9E6A" w14:textId="138834B6" w:rsidR="0099618A" w:rsidRPr="00D35E53" w:rsidRDefault="0099618A" w:rsidP="0099618A">
            <w:r w:rsidRPr="00D35E53">
              <w:t>EN-19: Promote energy efficiency, conservation methods and sustainable energy sources to support climate change reduction goals.</w:t>
            </w:r>
          </w:p>
        </w:tc>
        <w:tc>
          <w:tcPr>
            <w:tcW w:w="5040" w:type="dxa"/>
            <w:gridSpan w:val="2"/>
          </w:tcPr>
          <w:p w14:paraId="56761BAD" w14:textId="77777777" w:rsidR="0099618A" w:rsidRPr="00D35E53" w:rsidRDefault="0099618A" w:rsidP="0099618A">
            <w:pPr>
              <w:numPr>
                <w:ilvl w:val="0"/>
                <w:numId w:val="3"/>
              </w:numPr>
              <w:tabs>
                <w:tab w:val="num" w:pos="0"/>
              </w:tabs>
              <w:ind w:left="295" w:hanging="295"/>
            </w:pPr>
            <w:r w:rsidRPr="00D35E53">
              <w:t>Not discussed in Plan.</w:t>
            </w:r>
          </w:p>
        </w:tc>
      </w:tr>
      <w:tr w:rsidR="0099618A" w:rsidRPr="00D35E53" w14:paraId="01914F16" w14:textId="77777777" w:rsidTr="00847C90">
        <w:tc>
          <w:tcPr>
            <w:tcW w:w="647" w:type="dxa"/>
          </w:tcPr>
          <w:p w14:paraId="76DD697B" w14:textId="743413F1" w:rsidR="0099618A" w:rsidRPr="00D35E53" w:rsidRDefault="0099618A" w:rsidP="0099618A">
            <w:r w:rsidRPr="00D35E53">
              <w:t>(22)</w:t>
            </w:r>
          </w:p>
        </w:tc>
        <w:tc>
          <w:tcPr>
            <w:tcW w:w="4658" w:type="dxa"/>
          </w:tcPr>
          <w:p w14:paraId="27248D4B" w14:textId="796FC7C6" w:rsidR="0099618A" w:rsidRPr="00D35E53" w:rsidRDefault="0099618A" w:rsidP="0099618A">
            <w:r w:rsidRPr="00D35E53">
              <w:t xml:space="preserve">DP-13: All jurisdictions shall plan to accommodate housing and employment targets. This includes coordinating water, sewer, transportation and other infrastructure plans and investments among agencies, including special purpose </w:t>
            </w:r>
            <w:r w:rsidR="005D71D9" w:rsidRPr="00D35E53">
              <w:t>District</w:t>
            </w:r>
            <w:r w:rsidRPr="00D35E53">
              <w:t>s.</w:t>
            </w:r>
          </w:p>
        </w:tc>
        <w:tc>
          <w:tcPr>
            <w:tcW w:w="5040" w:type="dxa"/>
            <w:gridSpan w:val="2"/>
          </w:tcPr>
          <w:p w14:paraId="6FE6BA98" w14:textId="27A66943" w:rsidR="0099618A" w:rsidRPr="00D35E53" w:rsidRDefault="0099618A" w:rsidP="0099618A">
            <w:pPr>
              <w:numPr>
                <w:ilvl w:val="0"/>
                <w:numId w:val="3"/>
              </w:numPr>
              <w:tabs>
                <w:tab w:val="num" w:pos="0"/>
              </w:tabs>
              <w:ind w:left="295" w:hanging="295"/>
            </w:pPr>
            <w:r w:rsidRPr="00D35E53">
              <w:t xml:space="preserve">Yes, the </w:t>
            </w:r>
            <w:r w:rsidR="005D71D9" w:rsidRPr="00D35E53">
              <w:t>District</w:t>
            </w:r>
            <w:r w:rsidRPr="00D35E53">
              <w:t xml:space="preserve"> asserts it can accommodate population and employment targets of the cities within its service area</w:t>
            </w:r>
            <w:r w:rsidR="006E7551" w:rsidRPr="00D35E53">
              <w:t>, especially as the District is losing population within its service area.</w:t>
            </w:r>
          </w:p>
        </w:tc>
      </w:tr>
      <w:tr w:rsidR="0099618A" w:rsidRPr="00D35E53" w14:paraId="29951D8B" w14:textId="77777777" w:rsidTr="00847C90">
        <w:tc>
          <w:tcPr>
            <w:tcW w:w="647" w:type="dxa"/>
          </w:tcPr>
          <w:p w14:paraId="3E93A7D4" w14:textId="0CEE0BE0" w:rsidR="0099618A" w:rsidRPr="00D35E53" w:rsidRDefault="0099618A" w:rsidP="0099618A">
            <w:r w:rsidRPr="00D35E53">
              <w:t>(23)</w:t>
            </w:r>
          </w:p>
        </w:tc>
        <w:tc>
          <w:tcPr>
            <w:tcW w:w="4658" w:type="dxa"/>
          </w:tcPr>
          <w:p w14:paraId="419A49A2" w14:textId="0022F34B" w:rsidR="0099618A" w:rsidRPr="00D35E53" w:rsidRDefault="0099618A" w:rsidP="0099618A">
            <w:r w:rsidRPr="00D35E53">
              <w:t>PF-2: Coordinate among jurisdictions and service providers to provide reliable and cost-effective services to the public.</w:t>
            </w:r>
          </w:p>
        </w:tc>
        <w:tc>
          <w:tcPr>
            <w:tcW w:w="5040" w:type="dxa"/>
            <w:gridSpan w:val="2"/>
          </w:tcPr>
          <w:p w14:paraId="58C8C75D" w14:textId="743BFFA9" w:rsidR="0099618A" w:rsidRPr="00D35E53" w:rsidRDefault="0099618A" w:rsidP="0099618A">
            <w:pPr>
              <w:numPr>
                <w:ilvl w:val="0"/>
                <w:numId w:val="3"/>
              </w:numPr>
              <w:tabs>
                <w:tab w:val="num" w:pos="0"/>
              </w:tabs>
              <w:ind w:left="295" w:hanging="295"/>
            </w:pPr>
            <w:r w:rsidRPr="00D35E53">
              <w:t xml:space="preserve">Yes, the </w:t>
            </w:r>
            <w:r w:rsidR="005D71D9" w:rsidRPr="00D35E53">
              <w:t>District</w:t>
            </w:r>
            <w:r w:rsidRPr="00D35E53">
              <w:t xml:space="preserve"> has coordinated with neighboring service providers with interties for </w:t>
            </w:r>
            <w:r w:rsidR="006E7551" w:rsidRPr="00D35E53">
              <w:t xml:space="preserve">potable and/or </w:t>
            </w:r>
            <w:r w:rsidRPr="00D35E53">
              <w:t>emergency supply.</w:t>
            </w:r>
          </w:p>
        </w:tc>
      </w:tr>
      <w:tr w:rsidR="0099618A" w:rsidRPr="00D35E53" w14:paraId="23CEA700" w14:textId="77777777" w:rsidTr="00847C90">
        <w:tc>
          <w:tcPr>
            <w:tcW w:w="647" w:type="dxa"/>
          </w:tcPr>
          <w:p w14:paraId="589B2068" w14:textId="234A45A7" w:rsidR="0099618A" w:rsidRPr="00D35E53" w:rsidRDefault="0099618A" w:rsidP="0099618A">
            <w:r w:rsidRPr="00D35E53">
              <w:lastRenderedPageBreak/>
              <w:t>(24)</w:t>
            </w:r>
          </w:p>
        </w:tc>
        <w:tc>
          <w:tcPr>
            <w:tcW w:w="4658" w:type="dxa"/>
          </w:tcPr>
          <w:p w14:paraId="5237177D" w14:textId="77777777" w:rsidR="0099618A" w:rsidRPr="00D35E53" w:rsidRDefault="0099618A" w:rsidP="0099618A">
            <w:r w:rsidRPr="00D35E53">
              <w:rPr>
                <w:bCs/>
              </w:rPr>
              <w:t>PF-4: D</w:t>
            </w:r>
            <w:r w:rsidRPr="00D35E53">
              <w:t>evelop plans for long</w:t>
            </w:r>
            <w:r w:rsidRPr="00D35E53">
              <w:rPr>
                <w:rFonts w:ascii="Cambria Math" w:hAnsi="Cambria Math" w:cs="Cambria Math"/>
              </w:rPr>
              <w:t>‐</w:t>
            </w:r>
            <w:r w:rsidRPr="00D35E53">
              <w:t>term water provision to support growth and to address the potential impacts of climate change on regional water resources.</w:t>
            </w:r>
          </w:p>
        </w:tc>
        <w:tc>
          <w:tcPr>
            <w:tcW w:w="5040" w:type="dxa"/>
            <w:gridSpan w:val="2"/>
          </w:tcPr>
          <w:p w14:paraId="071AA23D" w14:textId="0C70D7BF" w:rsidR="0099618A" w:rsidRPr="00D35E53" w:rsidRDefault="0099618A" w:rsidP="0099618A">
            <w:pPr>
              <w:numPr>
                <w:ilvl w:val="0"/>
                <w:numId w:val="3"/>
              </w:numPr>
              <w:tabs>
                <w:tab w:val="num" w:pos="0"/>
              </w:tabs>
              <w:ind w:left="295" w:hanging="295"/>
            </w:pPr>
            <w:r w:rsidRPr="00D35E53">
              <w:t xml:space="preserve">The increased water usage associated with population growth within the </w:t>
            </w:r>
            <w:r w:rsidR="005D71D9" w:rsidRPr="00D35E53">
              <w:t>District</w:t>
            </w:r>
            <w:r w:rsidRPr="00D35E53">
              <w:t xml:space="preserve"> can be met using existing water rights and historic production</w:t>
            </w:r>
            <w:r w:rsidR="003410FA" w:rsidRPr="00D35E53">
              <w:t xml:space="preserve"> levels</w:t>
            </w:r>
            <w:r w:rsidRPr="00D35E53">
              <w:t xml:space="preserve">. </w:t>
            </w:r>
          </w:p>
        </w:tc>
      </w:tr>
      <w:tr w:rsidR="0099618A" w:rsidRPr="00D35E53" w14:paraId="453B0031" w14:textId="77777777" w:rsidTr="00847C90">
        <w:tc>
          <w:tcPr>
            <w:tcW w:w="647" w:type="dxa"/>
          </w:tcPr>
          <w:p w14:paraId="49E95E40" w14:textId="735ED0C3" w:rsidR="0099618A" w:rsidRPr="00D35E53" w:rsidRDefault="0099618A" w:rsidP="0099618A">
            <w:r w:rsidRPr="00D35E53">
              <w:t>(25)</w:t>
            </w:r>
          </w:p>
        </w:tc>
        <w:tc>
          <w:tcPr>
            <w:tcW w:w="4658" w:type="dxa"/>
          </w:tcPr>
          <w:p w14:paraId="18D1A062" w14:textId="23AEFB01" w:rsidR="0099618A" w:rsidRPr="00D35E53" w:rsidRDefault="0099618A" w:rsidP="0099618A">
            <w:r w:rsidRPr="00D35E53">
              <w:t>PF-7: Plan and locate water systems in the Rural Area that are appropriate for rural uses and densities and do not increase the development potential of the Rural Area.</w:t>
            </w:r>
          </w:p>
        </w:tc>
        <w:tc>
          <w:tcPr>
            <w:tcW w:w="5040" w:type="dxa"/>
            <w:gridSpan w:val="2"/>
          </w:tcPr>
          <w:p w14:paraId="26347360" w14:textId="10900DEE" w:rsidR="0099618A" w:rsidRPr="00D35E53" w:rsidRDefault="0099618A" w:rsidP="002708E8">
            <w:pPr>
              <w:numPr>
                <w:ilvl w:val="0"/>
                <w:numId w:val="3"/>
              </w:numPr>
              <w:tabs>
                <w:tab w:val="num" w:pos="0"/>
              </w:tabs>
              <w:ind w:left="295" w:hanging="295"/>
            </w:pPr>
            <w:r w:rsidRPr="003975BC">
              <w:t xml:space="preserve">The </w:t>
            </w:r>
            <w:r w:rsidR="005D71D9" w:rsidRPr="00155368">
              <w:t>District</w:t>
            </w:r>
            <w:r w:rsidRPr="00155368">
              <w:t xml:space="preserve">’s service area </w:t>
            </w:r>
            <w:r w:rsidR="004E7C7D" w:rsidRPr="00155368">
              <w:t xml:space="preserve">currently only serves two customers in the </w:t>
            </w:r>
            <w:r w:rsidRPr="002708E8">
              <w:t xml:space="preserve">rural </w:t>
            </w:r>
            <w:proofErr w:type="gramStart"/>
            <w:r w:rsidRPr="002708E8">
              <w:t>area</w:t>
            </w:r>
            <w:r w:rsidR="004E7C7D" w:rsidRPr="002708E8">
              <w:t>, but</w:t>
            </w:r>
            <w:proofErr w:type="gramEnd"/>
            <w:r w:rsidR="004E7C7D" w:rsidRPr="002708E8">
              <w:t xml:space="preserve"> has the right to extend their retail area at a later time.</w:t>
            </w:r>
          </w:p>
        </w:tc>
      </w:tr>
      <w:tr w:rsidR="0099618A" w:rsidRPr="00D35E53" w14:paraId="7E5480D1" w14:textId="77777777" w:rsidTr="00847C90">
        <w:tc>
          <w:tcPr>
            <w:tcW w:w="647" w:type="dxa"/>
          </w:tcPr>
          <w:p w14:paraId="03833B3C" w14:textId="177BB26B" w:rsidR="0099618A" w:rsidRPr="00D35E53" w:rsidRDefault="0099618A" w:rsidP="0099618A">
            <w:r w:rsidRPr="00D35E53">
              <w:t>(26)</w:t>
            </w:r>
          </w:p>
        </w:tc>
        <w:tc>
          <w:tcPr>
            <w:tcW w:w="4658" w:type="dxa"/>
          </w:tcPr>
          <w:p w14:paraId="5C8421B2" w14:textId="77777777" w:rsidR="0099618A" w:rsidRPr="00D35E53" w:rsidRDefault="0099618A" w:rsidP="0099618A">
            <w:r w:rsidRPr="00D35E53">
              <w:t xml:space="preserve">PF-8: Recognize and support agreements with water purveyors in adjacent cities and counties to promote effective conveyance of water supplies and to secure adequate supplies for emergencies. </w:t>
            </w:r>
          </w:p>
        </w:tc>
        <w:tc>
          <w:tcPr>
            <w:tcW w:w="5040" w:type="dxa"/>
            <w:gridSpan w:val="2"/>
          </w:tcPr>
          <w:p w14:paraId="26D96DC2" w14:textId="0F286D6B" w:rsidR="0099618A" w:rsidRPr="00D35E53" w:rsidRDefault="0099618A" w:rsidP="0099618A">
            <w:pPr>
              <w:numPr>
                <w:ilvl w:val="0"/>
                <w:numId w:val="3"/>
              </w:numPr>
              <w:tabs>
                <w:tab w:val="num" w:pos="0"/>
              </w:tabs>
              <w:ind w:left="295" w:hanging="295"/>
            </w:pPr>
            <w:r w:rsidRPr="00D35E53">
              <w:rPr>
                <w:rFonts w:cs="Arial"/>
                <w:szCs w:val="20"/>
              </w:rPr>
              <w:t xml:space="preserve">Yes, the </w:t>
            </w:r>
            <w:r w:rsidR="005D71D9" w:rsidRPr="00D35E53">
              <w:rPr>
                <w:rFonts w:cs="Arial"/>
                <w:szCs w:val="20"/>
              </w:rPr>
              <w:t>District</w:t>
            </w:r>
            <w:r w:rsidRPr="00D35E53">
              <w:rPr>
                <w:rFonts w:cs="Arial"/>
                <w:szCs w:val="20"/>
              </w:rPr>
              <w:t xml:space="preserve"> has agreements with neighboring water systems with interties and emergency back-up. </w:t>
            </w:r>
          </w:p>
        </w:tc>
      </w:tr>
      <w:tr w:rsidR="0099618A" w:rsidRPr="00D35E53" w14:paraId="7E731677" w14:textId="77777777" w:rsidTr="00847C90">
        <w:tc>
          <w:tcPr>
            <w:tcW w:w="647" w:type="dxa"/>
          </w:tcPr>
          <w:p w14:paraId="0ADECDDC" w14:textId="7F7863CC" w:rsidR="0099618A" w:rsidRPr="00D35E53" w:rsidRDefault="0099618A" w:rsidP="0099618A">
            <w:r w:rsidRPr="00D35E53">
              <w:t>(27)</w:t>
            </w:r>
          </w:p>
        </w:tc>
        <w:tc>
          <w:tcPr>
            <w:tcW w:w="4658" w:type="dxa"/>
          </w:tcPr>
          <w:p w14:paraId="208C352F" w14:textId="77777777" w:rsidR="0099618A" w:rsidRPr="00D35E53" w:rsidRDefault="0099618A" w:rsidP="0099618A">
            <w:r w:rsidRPr="00D35E53">
              <w:rPr>
                <w:rFonts w:eastAsiaTheme="minorHAnsi"/>
              </w:rPr>
              <w:t>PF-9: Implement water conservation and efficiency efforts to protect natural resources, reduce environmental impacts, and support a sustainable long</w:t>
            </w:r>
            <w:r w:rsidRPr="00D35E53">
              <w:rPr>
                <w:rFonts w:ascii="Cambria Math" w:eastAsiaTheme="minorHAnsi" w:hAnsi="Cambria Math" w:cs="Cambria Math"/>
              </w:rPr>
              <w:t>‐</w:t>
            </w:r>
            <w:r w:rsidRPr="00D35E53">
              <w:rPr>
                <w:rFonts w:eastAsiaTheme="minorHAnsi"/>
              </w:rPr>
              <w:t>term water supply to serve the growing population.</w:t>
            </w:r>
          </w:p>
        </w:tc>
        <w:tc>
          <w:tcPr>
            <w:tcW w:w="5040" w:type="dxa"/>
            <w:gridSpan w:val="2"/>
          </w:tcPr>
          <w:p w14:paraId="3DE111C2" w14:textId="47E665AF" w:rsidR="0099618A" w:rsidRPr="00D35E53" w:rsidRDefault="0099618A" w:rsidP="00E130A6">
            <w:pPr>
              <w:numPr>
                <w:ilvl w:val="0"/>
                <w:numId w:val="3"/>
              </w:numPr>
              <w:tabs>
                <w:tab w:val="num" w:pos="0"/>
              </w:tabs>
              <w:ind w:left="295" w:hanging="295"/>
            </w:pPr>
            <w:r w:rsidRPr="00D35E53">
              <w:t xml:space="preserve">The </w:t>
            </w:r>
            <w:r w:rsidRPr="00D35E53">
              <w:rPr>
                <w:rFonts w:eastAsiaTheme="minorHAnsi"/>
              </w:rPr>
              <w:t xml:space="preserve">water conservation and efficiency efforts of the </w:t>
            </w:r>
            <w:r w:rsidR="005D71D9" w:rsidRPr="00D35E53">
              <w:rPr>
                <w:rFonts w:eastAsiaTheme="minorHAnsi"/>
              </w:rPr>
              <w:t>District</w:t>
            </w:r>
            <w:r w:rsidRPr="00D35E53">
              <w:rPr>
                <w:rFonts w:eastAsiaTheme="minorHAnsi"/>
              </w:rPr>
              <w:t xml:space="preserve"> meet the minimum required by statute WAC </w:t>
            </w:r>
            <w:r w:rsidR="00E130A6" w:rsidRPr="00D35E53">
              <w:rPr>
                <w:rFonts w:eastAsiaTheme="minorHAnsi"/>
              </w:rPr>
              <w:t xml:space="preserve">Ch. </w:t>
            </w:r>
            <w:r w:rsidRPr="00D35E53">
              <w:rPr>
                <w:rFonts w:eastAsiaTheme="minorHAnsi"/>
              </w:rPr>
              <w:t>246-290.</w:t>
            </w:r>
          </w:p>
        </w:tc>
      </w:tr>
      <w:tr w:rsidR="0099618A" w:rsidRPr="00D35E53" w14:paraId="7B61F28B" w14:textId="77777777" w:rsidTr="00847C90">
        <w:tc>
          <w:tcPr>
            <w:tcW w:w="647" w:type="dxa"/>
          </w:tcPr>
          <w:p w14:paraId="2031CF04" w14:textId="5CEBFF9A" w:rsidR="0099618A" w:rsidRPr="00D35E53" w:rsidRDefault="0099618A" w:rsidP="0099618A"/>
        </w:tc>
        <w:tc>
          <w:tcPr>
            <w:tcW w:w="4658" w:type="dxa"/>
          </w:tcPr>
          <w:p w14:paraId="31DF82A1" w14:textId="77777777" w:rsidR="0099618A" w:rsidRPr="00D35E53" w:rsidRDefault="0099618A" w:rsidP="0099618A">
            <w:r w:rsidRPr="00D35E53">
              <w:t>PF-10: Encourage water reuse and reclamation, especially for high</w:t>
            </w:r>
            <w:r w:rsidRPr="00D35E53">
              <w:rPr>
                <w:rFonts w:ascii="Cambria Math" w:hAnsi="Cambria Math" w:cs="Cambria Math"/>
              </w:rPr>
              <w:t>‐</w:t>
            </w:r>
            <w:r w:rsidRPr="00D35E53">
              <w:t>volume non</w:t>
            </w:r>
            <w:r w:rsidRPr="00D35E53">
              <w:rPr>
                <w:rFonts w:ascii="Cambria Math" w:hAnsi="Cambria Math" w:cs="Cambria Math"/>
              </w:rPr>
              <w:t>‐</w:t>
            </w:r>
            <w:r w:rsidRPr="00D35E53">
              <w:t>potable water users such as parks, schools, and golf courses.</w:t>
            </w:r>
          </w:p>
        </w:tc>
        <w:tc>
          <w:tcPr>
            <w:tcW w:w="5040" w:type="dxa"/>
            <w:gridSpan w:val="2"/>
          </w:tcPr>
          <w:p w14:paraId="1A3B98CF" w14:textId="0A791828" w:rsidR="0099618A" w:rsidRPr="00D35E53" w:rsidRDefault="0099618A" w:rsidP="0099618A">
            <w:pPr>
              <w:numPr>
                <w:ilvl w:val="0"/>
                <w:numId w:val="2"/>
              </w:numPr>
              <w:ind w:left="295" w:hanging="295"/>
            </w:pPr>
            <w:r w:rsidRPr="00D35E53">
              <w:t xml:space="preserve">The </w:t>
            </w:r>
            <w:r w:rsidR="00E50B47">
              <w:t>P</w:t>
            </w:r>
            <w:r w:rsidRPr="00D35E53">
              <w:t xml:space="preserve">lan does not consider reclaimed water use, as the utility does not have reclaimed water infrastructure or </w:t>
            </w:r>
            <w:r w:rsidR="00E130A6" w:rsidRPr="00D35E53">
              <w:t>potential customers</w:t>
            </w:r>
            <w:r w:rsidRPr="00D35E53">
              <w:t>.</w:t>
            </w:r>
          </w:p>
        </w:tc>
      </w:tr>
      <w:tr w:rsidR="0099618A" w:rsidRPr="00D35E53" w14:paraId="7B3DB8EB" w14:textId="77777777" w:rsidTr="00847C90">
        <w:trPr>
          <w:trHeight w:val="206"/>
        </w:trPr>
        <w:tc>
          <w:tcPr>
            <w:tcW w:w="647" w:type="dxa"/>
          </w:tcPr>
          <w:p w14:paraId="77A2CB49" w14:textId="48997A67" w:rsidR="0099618A" w:rsidRPr="00D35E53" w:rsidRDefault="0099618A" w:rsidP="0099618A">
            <w:pPr>
              <w:rPr>
                <w:b/>
              </w:rPr>
            </w:pPr>
            <w:r w:rsidRPr="00D35E53">
              <w:t>(28)</w:t>
            </w:r>
          </w:p>
        </w:tc>
        <w:tc>
          <w:tcPr>
            <w:tcW w:w="4658" w:type="dxa"/>
          </w:tcPr>
          <w:p w14:paraId="3B5D950C" w14:textId="57BA53FF" w:rsidR="0099618A" w:rsidRPr="00D35E53" w:rsidRDefault="0099618A" w:rsidP="0099618A">
            <w:pPr>
              <w:rPr>
                <w:b/>
              </w:rPr>
            </w:pPr>
            <w:r w:rsidRPr="00D35E53">
              <w:rPr>
                <w:b/>
              </w:rPr>
              <w:t>D: King County Comprehensive Plan (KCCP)</w:t>
            </w:r>
          </w:p>
        </w:tc>
        <w:tc>
          <w:tcPr>
            <w:tcW w:w="5040" w:type="dxa"/>
            <w:gridSpan w:val="2"/>
          </w:tcPr>
          <w:p w14:paraId="102BCBFF" w14:textId="77777777" w:rsidR="0099618A" w:rsidRPr="00D35E53" w:rsidRDefault="0099618A" w:rsidP="0099618A">
            <w:pPr>
              <w:ind w:left="295" w:hanging="295"/>
              <w:rPr>
                <w:b/>
              </w:rPr>
            </w:pPr>
          </w:p>
        </w:tc>
      </w:tr>
      <w:tr w:rsidR="0099618A" w:rsidRPr="00D35E53" w14:paraId="5BADF71F" w14:textId="77777777" w:rsidTr="00847C90">
        <w:tc>
          <w:tcPr>
            <w:tcW w:w="647" w:type="dxa"/>
          </w:tcPr>
          <w:p w14:paraId="09EC13EC" w14:textId="42F98D78" w:rsidR="0099618A" w:rsidRPr="00D35E53" w:rsidRDefault="0099618A" w:rsidP="0099618A">
            <w:r w:rsidRPr="00D35E53">
              <w:t>(29)</w:t>
            </w:r>
          </w:p>
        </w:tc>
        <w:tc>
          <w:tcPr>
            <w:tcW w:w="4658" w:type="dxa"/>
          </w:tcPr>
          <w:p w14:paraId="40C504A6" w14:textId="36CAF9B2" w:rsidR="0099618A" w:rsidRPr="00D35E53" w:rsidRDefault="0099618A" w:rsidP="0099618A">
            <w:r w:rsidRPr="00D35E53">
              <w:t xml:space="preserve">F-107: With special purpose </w:t>
            </w:r>
            <w:r w:rsidR="005D71D9" w:rsidRPr="00D35E53">
              <w:t>District</w:t>
            </w:r>
            <w:r w:rsidRPr="00D35E53">
              <w:t>s or local service providers, plan for provision of services to rural areas.</w:t>
            </w:r>
          </w:p>
        </w:tc>
        <w:tc>
          <w:tcPr>
            <w:tcW w:w="5040" w:type="dxa"/>
            <w:gridSpan w:val="2"/>
          </w:tcPr>
          <w:p w14:paraId="61502BD2" w14:textId="5FC665EC" w:rsidR="0099618A" w:rsidRPr="00D35E53" w:rsidRDefault="0099618A" w:rsidP="0099618A">
            <w:pPr>
              <w:numPr>
                <w:ilvl w:val="0"/>
                <w:numId w:val="3"/>
              </w:numPr>
              <w:tabs>
                <w:tab w:val="num" w:pos="295"/>
              </w:tabs>
              <w:ind w:left="295" w:hanging="295"/>
            </w:pPr>
            <w:r w:rsidRPr="00D35E53">
              <w:rPr>
                <w:rFonts w:cs="Arial"/>
                <w:szCs w:val="20"/>
              </w:rPr>
              <w:t xml:space="preserve">The </w:t>
            </w:r>
            <w:r w:rsidR="005D71D9" w:rsidRPr="00D35E53">
              <w:rPr>
                <w:rFonts w:cs="Arial"/>
                <w:szCs w:val="20"/>
              </w:rPr>
              <w:t>District</w:t>
            </w:r>
            <w:r w:rsidRPr="00D35E53">
              <w:rPr>
                <w:rFonts w:cs="Arial"/>
                <w:szCs w:val="20"/>
              </w:rPr>
              <w:t>’s</w:t>
            </w:r>
            <w:r w:rsidR="008668A8" w:rsidRPr="00D35E53">
              <w:rPr>
                <w:rFonts w:cs="Arial"/>
                <w:szCs w:val="20"/>
              </w:rPr>
              <w:t xml:space="preserve"> retail and future</w:t>
            </w:r>
            <w:r w:rsidRPr="00D35E53">
              <w:rPr>
                <w:rFonts w:cs="Arial"/>
                <w:szCs w:val="20"/>
              </w:rPr>
              <w:t xml:space="preserve"> service area</w:t>
            </w:r>
            <w:r w:rsidR="008668A8" w:rsidRPr="00D35E53">
              <w:rPr>
                <w:rFonts w:cs="Arial"/>
                <w:szCs w:val="20"/>
              </w:rPr>
              <w:t xml:space="preserve">s </w:t>
            </w:r>
            <w:r w:rsidRPr="00D35E53">
              <w:rPr>
                <w:rFonts w:cs="Arial"/>
                <w:szCs w:val="20"/>
              </w:rPr>
              <w:t>include</w:t>
            </w:r>
            <w:r w:rsidR="008668A8" w:rsidRPr="00D35E53">
              <w:rPr>
                <w:rFonts w:cs="Arial"/>
                <w:szCs w:val="20"/>
              </w:rPr>
              <w:t>s rural area properties.</w:t>
            </w:r>
          </w:p>
        </w:tc>
      </w:tr>
      <w:tr w:rsidR="0099618A" w:rsidRPr="00D35E53" w14:paraId="543DBF28" w14:textId="77777777" w:rsidTr="00847C90">
        <w:tc>
          <w:tcPr>
            <w:tcW w:w="647" w:type="dxa"/>
          </w:tcPr>
          <w:p w14:paraId="3BEE4651" w14:textId="7AB51C71" w:rsidR="0099618A" w:rsidRPr="00D35E53" w:rsidRDefault="0099618A" w:rsidP="0099618A">
            <w:r w:rsidRPr="00D35E53">
              <w:t>(30)</w:t>
            </w:r>
          </w:p>
        </w:tc>
        <w:tc>
          <w:tcPr>
            <w:tcW w:w="4658" w:type="dxa"/>
          </w:tcPr>
          <w:p w14:paraId="3F0C540A" w14:textId="56B307E0" w:rsidR="0099618A" w:rsidRPr="00D35E53" w:rsidRDefault="0099618A" w:rsidP="0099618A">
            <w:r w:rsidRPr="00D35E53">
              <w:t>F-108: King County to work with cities and service providers to establish priority areas for public funding of capital facilities.</w:t>
            </w:r>
          </w:p>
        </w:tc>
        <w:tc>
          <w:tcPr>
            <w:tcW w:w="5040" w:type="dxa"/>
            <w:gridSpan w:val="2"/>
          </w:tcPr>
          <w:p w14:paraId="5700C977" w14:textId="6A5F2711" w:rsidR="0099618A" w:rsidRPr="00D35E53" w:rsidRDefault="0099618A" w:rsidP="0099618A">
            <w:pPr>
              <w:numPr>
                <w:ilvl w:val="0"/>
                <w:numId w:val="3"/>
              </w:numPr>
              <w:tabs>
                <w:tab w:val="num" w:pos="295"/>
              </w:tabs>
              <w:ind w:left="295" w:hanging="295"/>
            </w:pPr>
            <w:r w:rsidRPr="00D35E53">
              <w:rPr>
                <w:rFonts w:cs="Arial"/>
                <w:szCs w:val="20"/>
              </w:rPr>
              <w:t>Yes, King County will continue do this.</w:t>
            </w:r>
          </w:p>
        </w:tc>
      </w:tr>
      <w:tr w:rsidR="0099618A" w:rsidRPr="00D35E53" w14:paraId="4A641201" w14:textId="77777777" w:rsidTr="00847C90">
        <w:trPr>
          <w:trHeight w:val="1133"/>
        </w:trPr>
        <w:tc>
          <w:tcPr>
            <w:tcW w:w="647" w:type="dxa"/>
          </w:tcPr>
          <w:p w14:paraId="5FDB5512" w14:textId="111111D1" w:rsidR="0099618A" w:rsidRPr="00D35E53" w:rsidRDefault="0099618A" w:rsidP="0099618A">
            <w:r w:rsidRPr="00D35E53">
              <w:t>(31)</w:t>
            </w:r>
          </w:p>
        </w:tc>
        <w:tc>
          <w:tcPr>
            <w:tcW w:w="4658" w:type="dxa"/>
          </w:tcPr>
          <w:p w14:paraId="7C5B70D2" w14:textId="77777777" w:rsidR="0099618A" w:rsidRPr="00D35E53" w:rsidRDefault="0099618A" w:rsidP="0099618A">
            <w:r w:rsidRPr="00D35E53">
              <w:t xml:space="preserve">F-201: </w:t>
            </w:r>
            <w:r w:rsidRPr="00D35E53">
              <w:rPr>
                <w:bCs/>
              </w:rPr>
              <w:t>All facilities and services should be provided in compliance with provisions and requirements of the Endangered Species Act and the Clean Water Act.</w:t>
            </w:r>
          </w:p>
        </w:tc>
        <w:tc>
          <w:tcPr>
            <w:tcW w:w="5040" w:type="dxa"/>
            <w:gridSpan w:val="2"/>
          </w:tcPr>
          <w:p w14:paraId="5B042DF6" w14:textId="62A0613D" w:rsidR="0099618A" w:rsidRPr="00D35E53" w:rsidRDefault="0099618A" w:rsidP="0099618A">
            <w:pPr>
              <w:numPr>
                <w:ilvl w:val="0"/>
                <w:numId w:val="5"/>
              </w:numPr>
              <w:tabs>
                <w:tab w:val="clear" w:pos="360"/>
              </w:tabs>
              <w:ind w:left="295" w:hanging="295"/>
            </w:pPr>
            <w:r w:rsidRPr="00D35E53">
              <w:t xml:space="preserve">The </w:t>
            </w:r>
            <w:r w:rsidR="005D71D9" w:rsidRPr="00D35E53">
              <w:t>District</w:t>
            </w:r>
            <w:r w:rsidRPr="00D35E53">
              <w:t>’s provision of water service doesn’t rely on impaired waters or habitat</w:t>
            </w:r>
            <w:r w:rsidR="003410FA" w:rsidRPr="00D35E53">
              <w:t xml:space="preserve">; the </w:t>
            </w:r>
            <w:r w:rsidR="005D71D9" w:rsidRPr="00D35E53">
              <w:t>District</w:t>
            </w:r>
            <w:r w:rsidR="003410FA" w:rsidRPr="00D35E53">
              <w:t xml:space="preserve"> meets the Clean Water Act through its compliance with D</w:t>
            </w:r>
            <w:r w:rsidR="00E50B47">
              <w:t>O</w:t>
            </w:r>
            <w:r w:rsidR="003410FA" w:rsidRPr="00D35E53">
              <w:t>H regulations.</w:t>
            </w:r>
          </w:p>
        </w:tc>
      </w:tr>
      <w:tr w:rsidR="0099618A" w:rsidRPr="00D35E53" w14:paraId="56C1EDB1" w14:textId="77777777" w:rsidTr="00847C90">
        <w:tc>
          <w:tcPr>
            <w:tcW w:w="647" w:type="dxa"/>
          </w:tcPr>
          <w:p w14:paraId="7C138FD2" w14:textId="56E52EA7" w:rsidR="0099618A" w:rsidRPr="00D35E53" w:rsidRDefault="0099618A" w:rsidP="0099618A">
            <w:r w:rsidRPr="00D35E53">
              <w:t>(32)</w:t>
            </w:r>
          </w:p>
        </w:tc>
        <w:tc>
          <w:tcPr>
            <w:tcW w:w="4658" w:type="dxa"/>
            <w:shd w:val="clear" w:color="auto" w:fill="auto"/>
          </w:tcPr>
          <w:p w14:paraId="158154DE" w14:textId="77777777" w:rsidR="0099618A" w:rsidRPr="00D35E53" w:rsidRDefault="0099618A" w:rsidP="0099618A">
            <w:r w:rsidRPr="00D35E53">
              <w:t>F-209: In the Rural Area, services provided by agencies should support a rural level of development and not facilitate urbanization.</w:t>
            </w:r>
          </w:p>
        </w:tc>
        <w:tc>
          <w:tcPr>
            <w:tcW w:w="5040" w:type="dxa"/>
            <w:gridSpan w:val="2"/>
            <w:shd w:val="clear" w:color="auto" w:fill="auto"/>
          </w:tcPr>
          <w:p w14:paraId="1DA17994" w14:textId="74728C46" w:rsidR="0099618A" w:rsidRPr="002708E8" w:rsidRDefault="008668A8" w:rsidP="002708E8">
            <w:pPr>
              <w:numPr>
                <w:ilvl w:val="0"/>
                <w:numId w:val="5"/>
              </w:numPr>
              <w:tabs>
                <w:tab w:val="clear" w:pos="360"/>
              </w:tabs>
              <w:ind w:left="295" w:hanging="295"/>
            </w:pPr>
            <w:r w:rsidRPr="00155368">
              <w:t>The District’s retail and future service areas includes rural area properties.</w:t>
            </w:r>
          </w:p>
        </w:tc>
      </w:tr>
      <w:tr w:rsidR="0099618A" w:rsidRPr="00D35E53" w14:paraId="432E7BE3" w14:textId="77777777" w:rsidTr="00847C90">
        <w:tc>
          <w:tcPr>
            <w:tcW w:w="647" w:type="dxa"/>
          </w:tcPr>
          <w:p w14:paraId="68C891B7" w14:textId="313BB18F" w:rsidR="0099618A" w:rsidRPr="00D35E53" w:rsidRDefault="0099618A" w:rsidP="0099618A">
            <w:r w:rsidRPr="00D35E53">
              <w:t>(33)</w:t>
            </w:r>
          </w:p>
        </w:tc>
        <w:tc>
          <w:tcPr>
            <w:tcW w:w="4658" w:type="dxa"/>
          </w:tcPr>
          <w:p w14:paraId="718B0154" w14:textId="77777777" w:rsidR="0099618A" w:rsidRPr="00D35E53" w:rsidRDefault="0099618A" w:rsidP="0099618A">
            <w:r w:rsidRPr="00D35E53">
              <w:t>F-210: capital facility plans and capital improvement programs for services to unincorporated King County are consistent with the KCCP.</w:t>
            </w:r>
          </w:p>
        </w:tc>
        <w:tc>
          <w:tcPr>
            <w:tcW w:w="5040" w:type="dxa"/>
            <w:gridSpan w:val="2"/>
          </w:tcPr>
          <w:p w14:paraId="7CBEEA46" w14:textId="5506CF36" w:rsidR="0099618A" w:rsidRPr="002708E8" w:rsidRDefault="0099618A" w:rsidP="002708E8">
            <w:pPr>
              <w:numPr>
                <w:ilvl w:val="0"/>
                <w:numId w:val="5"/>
              </w:numPr>
              <w:tabs>
                <w:tab w:val="clear" w:pos="360"/>
              </w:tabs>
              <w:ind w:left="295" w:hanging="295"/>
            </w:pPr>
            <w:r w:rsidRPr="00155368">
              <w:t xml:space="preserve">Yes, the </w:t>
            </w:r>
            <w:r w:rsidR="005D71D9" w:rsidRPr="00155368">
              <w:t>District</w:t>
            </w:r>
            <w:r w:rsidRPr="00155368">
              <w:t>'s Capital Improvement Plan is consistent with the KCCP</w:t>
            </w:r>
            <w:r w:rsidR="003410FA" w:rsidRPr="002708E8">
              <w:t xml:space="preserve"> and future land use.</w:t>
            </w:r>
          </w:p>
        </w:tc>
      </w:tr>
      <w:tr w:rsidR="0099618A" w:rsidRPr="00D35E53" w14:paraId="5BC6EFB5" w14:textId="77777777" w:rsidTr="00847C90">
        <w:tc>
          <w:tcPr>
            <w:tcW w:w="647" w:type="dxa"/>
          </w:tcPr>
          <w:p w14:paraId="69538210" w14:textId="5A177C36" w:rsidR="0099618A" w:rsidRPr="00D35E53" w:rsidRDefault="0099618A" w:rsidP="0099618A">
            <w:r w:rsidRPr="00D35E53">
              <w:t>(34)</w:t>
            </w:r>
          </w:p>
        </w:tc>
        <w:tc>
          <w:tcPr>
            <w:tcW w:w="4658" w:type="dxa"/>
          </w:tcPr>
          <w:p w14:paraId="43B18E68" w14:textId="77777777" w:rsidR="0099618A" w:rsidRPr="00D35E53" w:rsidRDefault="0099618A" w:rsidP="0099618A">
            <w:r w:rsidRPr="00D35E53">
              <w:t>F-211: King County helps coordinate development of utility facilities with other projects that utilize public rights-of-way and easements, where possible.</w:t>
            </w:r>
          </w:p>
        </w:tc>
        <w:tc>
          <w:tcPr>
            <w:tcW w:w="5040" w:type="dxa"/>
            <w:gridSpan w:val="2"/>
          </w:tcPr>
          <w:p w14:paraId="0DB10985" w14:textId="03557281" w:rsidR="0099618A" w:rsidRPr="002708E8" w:rsidRDefault="00575AC7" w:rsidP="002708E8">
            <w:pPr>
              <w:numPr>
                <w:ilvl w:val="0"/>
                <w:numId w:val="5"/>
              </w:numPr>
              <w:tabs>
                <w:tab w:val="clear" w:pos="360"/>
              </w:tabs>
              <w:ind w:left="295" w:hanging="295"/>
            </w:pPr>
            <w:r w:rsidRPr="00155368">
              <w:t xml:space="preserve">The District will obtain a franchise to work within </w:t>
            </w:r>
            <w:r w:rsidR="00F42593" w:rsidRPr="002708E8">
              <w:t>County-owned</w:t>
            </w:r>
            <w:r w:rsidRPr="002708E8">
              <w:t xml:space="preserve"> right</w:t>
            </w:r>
            <w:r w:rsidR="00F42593" w:rsidRPr="002708E8">
              <w:t>s</w:t>
            </w:r>
            <w:r w:rsidRPr="002708E8">
              <w:t>-of-way</w:t>
            </w:r>
            <w:r w:rsidR="00281EAE" w:rsidRPr="002708E8">
              <w:t>.</w:t>
            </w:r>
          </w:p>
        </w:tc>
      </w:tr>
      <w:tr w:rsidR="0099618A" w:rsidRPr="00D35E53" w14:paraId="70368456" w14:textId="77777777" w:rsidTr="00847C90">
        <w:tc>
          <w:tcPr>
            <w:tcW w:w="647" w:type="dxa"/>
          </w:tcPr>
          <w:p w14:paraId="79E6DC06" w14:textId="52050579" w:rsidR="0099618A" w:rsidRPr="00D35E53" w:rsidRDefault="0099618A" w:rsidP="0099618A">
            <w:r w:rsidRPr="00D35E53">
              <w:lastRenderedPageBreak/>
              <w:t>(35)</w:t>
            </w:r>
          </w:p>
        </w:tc>
        <w:tc>
          <w:tcPr>
            <w:tcW w:w="4658" w:type="dxa"/>
          </w:tcPr>
          <w:p w14:paraId="2893DA40" w14:textId="77777777" w:rsidR="0099618A" w:rsidRPr="00D35E53" w:rsidRDefault="0099618A" w:rsidP="0099618A">
            <w:r w:rsidRPr="00D35E53">
              <w:t>F-221: King County shall initiate a sub-area planning process with any service provider that declares, in its capital facilities plan, an inability to meet service needs within service area.</w:t>
            </w:r>
          </w:p>
        </w:tc>
        <w:tc>
          <w:tcPr>
            <w:tcW w:w="5040" w:type="dxa"/>
            <w:gridSpan w:val="2"/>
          </w:tcPr>
          <w:p w14:paraId="4B289DB2" w14:textId="4014BCDF" w:rsidR="0099618A" w:rsidRPr="00D35E53" w:rsidRDefault="0099618A" w:rsidP="0099618A">
            <w:pPr>
              <w:numPr>
                <w:ilvl w:val="0"/>
                <w:numId w:val="3"/>
              </w:numPr>
              <w:tabs>
                <w:tab w:val="num" w:pos="295"/>
              </w:tabs>
              <w:ind w:left="288" w:hanging="288"/>
            </w:pPr>
            <w:r w:rsidRPr="00D35E53">
              <w:t xml:space="preserve">Not applicable as the </w:t>
            </w:r>
            <w:r w:rsidR="005D71D9" w:rsidRPr="00D35E53">
              <w:t>District</w:t>
            </w:r>
            <w:r w:rsidRPr="00D35E53">
              <w:t xml:space="preserve"> did not identify an inability to meet service needs within its service area.</w:t>
            </w:r>
          </w:p>
        </w:tc>
      </w:tr>
      <w:tr w:rsidR="0099618A" w:rsidRPr="00D35E53" w14:paraId="0BE84DCC" w14:textId="77777777" w:rsidTr="00847C90">
        <w:tc>
          <w:tcPr>
            <w:tcW w:w="647" w:type="dxa"/>
          </w:tcPr>
          <w:p w14:paraId="767FCCCD" w14:textId="25AFD557" w:rsidR="0099618A" w:rsidRPr="00D35E53" w:rsidRDefault="0099618A" w:rsidP="0099618A">
            <w:r w:rsidRPr="00D35E53">
              <w:t>(36)</w:t>
            </w:r>
          </w:p>
        </w:tc>
        <w:tc>
          <w:tcPr>
            <w:tcW w:w="4658" w:type="dxa"/>
          </w:tcPr>
          <w:p w14:paraId="1FE0D487" w14:textId="3E5F09C9" w:rsidR="0099618A" w:rsidRPr="00D35E53" w:rsidRDefault="0099618A" w:rsidP="0099618A">
            <w:r w:rsidRPr="00D35E53">
              <w:t>F-223: If a service deficiency is identified in a service provider</w:t>
            </w:r>
            <w:r w:rsidRPr="00D35E53">
              <w:rPr>
                <w:color w:val="000000" w:themeColor="text1"/>
              </w:rPr>
              <w:t>'</w:t>
            </w:r>
            <w:r w:rsidRPr="00D35E53">
              <w:t>s existing service area, King County and the applicable service provider shall remedy the deficiency through a joint planning process addressing capital improvement programs and long-term funding strategies.</w:t>
            </w:r>
          </w:p>
        </w:tc>
        <w:tc>
          <w:tcPr>
            <w:tcW w:w="5040" w:type="dxa"/>
            <w:gridSpan w:val="2"/>
          </w:tcPr>
          <w:p w14:paraId="0F4602DB" w14:textId="3ADD3BBE" w:rsidR="0099618A" w:rsidRPr="00D35E53" w:rsidRDefault="0099618A" w:rsidP="002708E8">
            <w:pPr>
              <w:numPr>
                <w:ilvl w:val="0"/>
                <w:numId w:val="3"/>
              </w:numPr>
              <w:tabs>
                <w:tab w:val="num" w:pos="295"/>
              </w:tabs>
              <w:ind w:left="288" w:hanging="288"/>
            </w:pPr>
            <w:r w:rsidRPr="00D35E53">
              <w:t xml:space="preserve">Not applicable as the </w:t>
            </w:r>
            <w:r w:rsidR="005D71D9" w:rsidRPr="00D35E53">
              <w:t>District</w:t>
            </w:r>
            <w:r w:rsidRPr="00D35E53">
              <w:t xml:space="preserve"> did not identify an inability to meet service needs within its service area.</w:t>
            </w:r>
          </w:p>
        </w:tc>
      </w:tr>
      <w:tr w:rsidR="0099618A" w:rsidRPr="00D35E53" w14:paraId="21B21FBD" w14:textId="77777777" w:rsidTr="00847C90">
        <w:tc>
          <w:tcPr>
            <w:tcW w:w="647" w:type="dxa"/>
          </w:tcPr>
          <w:p w14:paraId="69FD5476" w14:textId="65983109" w:rsidR="0099618A" w:rsidRPr="00D35E53" w:rsidRDefault="0099618A" w:rsidP="0099618A">
            <w:r w:rsidRPr="00D35E53">
              <w:t>(37)</w:t>
            </w:r>
          </w:p>
        </w:tc>
        <w:tc>
          <w:tcPr>
            <w:tcW w:w="4658" w:type="dxa"/>
          </w:tcPr>
          <w:p w14:paraId="369E2C67" w14:textId="77777777" w:rsidR="0099618A" w:rsidRPr="00D35E53" w:rsidRDefault="0099618A" w:rsidP="0099618A">
            <w:r w:rsidRPr="00D35E53">
              <w:t>F-231: King County supports coordination of regional water supply planning, sales of excess water supplies among municipalities in the region, water quality programs and water conservation, reuse and reclaimed water programs.</w:t>
            </w:r>
          </w:p>
        </w:tc>
        <w:tc>
          <w:tcPr>
            <w:tcW w:w="5040" w:type="dxa"/>
            <w:gridSpan w:val="2"/>
          </w:tcPr>
          <w:p w14:paraId="6D1A36B8" w14:textId="30D5CC43" w:rsidR="0099618A" w:rsidRPr="00D35E53" w:rsidRDefault="0099618A" w:rsidP="002708E8">
            <w:pPr>
              <w:numPr>
                <w:ilvl w:val="0"/>
                <w:numId w:val="3"/>
              </w:numPr>
              <w:tabs>
                <w:tab w:val="num" w:pos="295"/>
              </w:tabs>
              <w:ind w:left="288" w:hanging="288"/>
            </w:pPr>
            <w:r w:rsidRPr="00D35E53">
              <w:t xml:space="preserve">The </w:t>
            </w:r>
            <w:r w:rsidR="005D71D9" w:rsidRPr="00D35E53">
              <w:t>District</w:t>
            </w:r>
            <w:r w:rsidRPr="00D35E53">
              <w:t xml:space="preserve"> has interties with neighboring utilities to provide </w:t>
            </w:r>
            <w:r w:rsidR="00EB0DFD" w:rsidRPr="00D35E53">
              <w:t xml:space="preserve">potable and/or </w:t>
            </w:r>
            <w:r w:rsidRPr="00D35E53">
              <w:t>emergency water supply.</w:t>
            </w:r>
          </w:p>
        </w:tc>
      </w:tr>
      <w:tr w:rsidR="0099618A" w:rsidRPr="00D35E53" w14:paraId="20E7D742" w14:textId="77777777" w:rsidTr="00847C90">
        <w:tc>
          <w:tcPr>
            <w:tcW w:w="647" w:type="dxa"/>
          </w:tcPr>
          <w:p w14:paraId="497868E8" w14:textId="1A9E1C95" w:rsidR="0099618A" w:rsidRPr="00D35E53" w:rsidRDefault="0099618A" w:rsidP="0099618A">
            <w:r w:rsidRPr="00D35E53">
              <w:t>(38)</w:t>
            </w:r>
          </w:p>
        </w:tc>
        <w:tc>
          <w:tcPr>
            <w:tcW w:w="4658" w:type="dxa"/>
          </w:tcPr>
          <w:p w14:paraId="2B5D5E8E" w14:textId="632D80FF" w:rsidR="0099618A" w:rsidRPr="00D35E53" w:rsidRDefault="0099618A" w:rsidP="0099618A">
            <w:r w:rsidRPr="00D35E53">
              <w:t xml:space="preserve">F-232: Water utilities that obtain water from, or distribute water in unincorporated King County, and water utilities formed as special purpose </w:t>
            </w:r>
            <w:r w:rsidR="005D71D9" w:rsidRPr="00D35E53">
              <w:t>District</w:t>
            </w:r>
            <w:r w:rsidRPr="00D35E53">
              <w:t>s under Title 57 RCW are required to submit water system plans to the county for review and approval and shall describe in their plans how they intend to meet their duty to provide service within their retail service area.</w:t>
            </w:r>
          </w:p>
        </w:tc>
        <w:tc>
          <w:tcPr>
            <w:tcW w:w="5040" w:type="dxa"/>
            <w:gridSpan w:val="2"/>
          </w:tcPr>
          <w:p w14:paraId="5A8FD1D5" w14:textId="3DBF4F88" w:rsidR="0099618A" w:rsidRPr="00D35E53" w:rsidRDefault="0099618A" w:rsidP="0099618A">
            <w:pPr>
              <w:numPr>
                <w:ilvl w:val="0"/>
                <w:numId w:val="3"/>
              </w:numPr>
              <w:tabs>
                <w:tab w:val="num" w:pos="295"/>
              </w:tabs>
              <w:ind w:left="295" w:hanging="295"/>
            </w:pPr>
            <w:r w:rsidRPr="00D35E53">
              <w:t xml:space="preserve">The </w:t>
            </w:r>
            <w:r w:rsidR="005D71D9" w:rsidRPr="00D35E53">
              <w:t>District</w:t>
            </w:r>
            <w:r w:rsidRPr="00D35E53">
              <w:t xml:space="preserve"> is a special purpose </w:t>
            </w:r>
            <w:r w:rsidR="00E50B47">
              <w:t>d</w:t>
            </w:r>
            <w:r w:rsidR="005D71D9" w:rsidRPr="00D35E53">
              <w:t>istrict</w:t>
            </w:r>
            <w:r w:rsidRPr="00D35E53">
              <w:t xml:space="preserve"> formed under Title 57 RCW.</w:t>
            </w:r>
          </w:p>
          <w:p w14:paraId="380131FF" w14:textId="7A4F9BC6" w:rsidR="0099618A" w:rsidRPr="00D35E53" w:rsidRDefault="0099618A" w:rsidP="0099618A">
            <w:pPr>
              <w:numPr>
                <w:ilvl w:val="0"/>
                <w:numId w:val="3"/>
              </w:numPr>
              <w:tabs>
                <w:tab w:val="num" w:pos="295"/>
              </w:tabs>
              <w:ind w:left="295" w:hanging="295"/>
            </w:pPr>
            <w:r w:rsidRPr="00D35E53">
              <w:t xml:space="preserve">The </w:t>
            </w:r>
            <w:r w:rsidR="005D71D9" w:rsidRPr="00D35E53">
              <w:t>District</w:t>
            </w:r>
            <w:r w:rsidRPr="00D35E53">
              <w:t xml:space="preserve"> can meet its duty to serve in the designated retail service area.</w:t>
            </w:r>
          </w:p>
        </w:tc>
      </w:tr>
      <w:tr w:rsidR="0099618A" w:rsidRPr="00D35E53" w14:paraId="7DDC2169" w14:textId="77777777" w:rsidTr="00847C90">
        <w:tc>
          <w:tcPr>
            <w:tcW w:w="647" w:type="dxa"/>
          </w:tcPr>
          <w:p w14:paraId="7939CDB9" w14:textId="3EBB52B3" w:rsidR="0099618A" w:rsidRPr="00D35E53" w:rsidRDefault="0099618A" w:rsidP="0099618A">
            <w:r w:rsidRPr="00D35E53">
              <w:br w:type="page"/>
              <w:t>(39)</w:t>
            </w:r>
          </w:p>
        </w:tc>
        <w:tc>
          <w:tcPr>
            <w:tcW w:w="4658" w:type="dxa"/>
          </w:tcPr>
          <w:p w14:paraId="39962EBD" w14:textId="77777777" w:rsidR="0099618A" w:rsidRPr="00D35E53" w:rsidRDefault="0099618A" w:rsidP="0099618A">
            <w:r w:rsidRPr="00D35E53">
              <w:t>F-246: King County supports interties that allow the transfer of water resources among water utilities to meet the projected demands for growth where such interties meet the requirements of RCW 90.03.383 and are also consistent with any applicable locally adopted comprehensive plans, regional water supply plans, adopted groundwater management plans, watershed plans, approved Coordinated Water System Plans, Endangered Species Act response requirements and Clean Water Act requirements.</w:t>
            </w:r>
          </w:p>
        </w:tc>
        <w:tc>
          <w:tcPr>
            <w:tcW w:w="5040" w:type="dxa"/>
            <w:gridSpan w:val="2"/>
          </w:tcPr>
          <w:p w14:paraId="518BDE4D" w14:textId="068812AC" w:rsidR="0099618A" w:rsidRPr="00D35E53" w:rsidRDefault="0099618A" w:rsidP="0099618A">
            <w:pPr>
              <w:numPr>
                <w:ilvl w:val="0"/>
                <w:numId w:val="3"/>
              </w:numPr>
              <w:tabs>
                <w:tab w:val="num" w:pos="295"/>
              </w:tabs>
              <w:ind w:left="295" w:hanging="295"/>
            </w:pPr>
            <w:r w:rsidRPr="00D35E53">
              <w:t xml:space="preserve">The </w:t>
            </w:r>
            <w:r w:rsidR="005D71D9" w:rsidRPr="00D35E53">
              <w:t>District</w:t>
            </w:r>
            <w:r w:rsidRPr="00D35E53">
              <w:t xml:space="preserve"> has an intertie with the neighboring water utilit</w:t>
            </w:r>
            <w:r w:rsidR="00EB0DFD" w:rsidRPr="00D35E53">
              <w:t>ies</w:t>
            </w:r>
            <w:r w:rsidRPr="00D35E53">
              <w:t xml:space="preserve"> to provide </w:t>
            </w:r>
            <w:r w:rsidR="00EB0DFD" w:rsidRPr="00D35E53">
              <w:t xml:space="preserve">potable and/or </w:t>
            </w:r>
            <w:r w:rsidRPr="00D35E53">
              <w:t>emergency water supply.</w:t>
            </w:r>
            <w:r w:rsidR="00643381">
              <w:t xml:space="preserve"> The interties are consistent with the applicable plans.</w:t>
            </w:r>
          </w:p>
        </w:tc>
      </w:tr>
      <w:tr w:rsidR="0099618A" w:rsidRPr="00D35E53" w14:paraId="211A7823" w14:textId="77777777" w:rsidTr="00847C90">
        <w:trPr>
          <w:trHeight w:val="906"/>
        </w:trPr>
        <w:tc>
          <w:tcPr>
            <w:tcW w:w="647" w:type="dxa"/>
          </w:tcPr>
          <w:p w14:paraId="00FAB980" w14:textId="33607D50" w:rsidR="0099618A" w:rsidRPr="00D35E53" w:rsidRDefault="0099618A" w:rsidP="0099618A">
            <w:r w:rsidRPr="00D35E53">
              <w:t>(40)</w:t>
            </w:r>
          </w:p>
        </w:tc>
        <w:tc>
          <w:tcPr>
            <w:tcW w:w="4658" w:type="dxa"/>
          </w:tcPr>
          <w:p w14:paraId="2DAB1CD2" w14:textId="34D9E737" w:rsidR="0099618A" w:rsidRPr="00D35E53" w:rsidRDefault="0099618A" w:rsidP="0099618A">
            <w:r w:rsidRPr="00D35E53">
              <w:t>F-249: Utilities with more than one thousand service connections required to submit water system plans for approval to King County shall include an evaluation of reclaimed water use opportunities by completing King County</w:t>
            </w:r>
            <w:r w:rsidRPr="00D35E53">
              <w:rPr>
                <w:color w:val="000000" w:themeColor="text1"/>
              </w:rPr>
              <w:t>'</w:t>
            </w:r>
            <w:r w:rsidRPr="00D35E53">
              <w:t>s Water Reclamation Evaluation Checklist.</w:t>
            </w:r>
          </w:p>
        </w:tc>
        <w:tc>
          <w:tcPr>
            <w:tcW w:w="5040" w:type="dxa"/>
            <w:gridSpan w:val="2"/>
          </w:tcPr>
          <w:p w14:paraId="187D7C69" w14:textId="1296C119" w:rsidR="0099618A" w:rsidRPr="00D35E53" w:rsidRDefault="0099618A" w:rsidP="0099618A">
            <w:pPr>
              <w:numPr>
                <w:ilvl w:val="0"/>
                <w:numId w:val="3"/>
              </w:numPr>
              <w:tabs>
                <w:tab w:val="num" w:pos="295"/>
              </w:tabs>
              <w:ind w:left="295" w:hanging="295"/>
            </w:pPr>
            <w:r w:rsidRPr="00D35E53">
              <w:t xml:space="preserve">The </w:t>
            </w:r>
            <w:r w:rsidR="00EB0DFD" w:rsidRPr="00D35E53">
              <w:t xml:space="preserve">District provided the </w:t>
            </w:r>
            <w:proofErr w:type="gramStart"/>
            <w:r w:rsidR="00EB0DFD" w:rsidRPr="00D35E53">
              <w:t>Checklist, but</w:t>
            </w:r>
            <w:proofErr w:type="gramEnd"/>
            <w:r w:rsidR="00EB0DFD" w:rsidRPr="00D35E53">
              <w:t xml:space="preserve"> has not found any opportunity to use reclaimed water as</w:t>
            </w:r>
            <w:r w:rsidR="000012FD" w:rsidRPr="00D35E53">
              <w:t xml:space="preserve"> 98.8% of their water is for residential use</w:t>
            </w:r>
            <w:r w:rsidRPr="00D35E53">
              <w:t>.</w:t>
            </w:r>
          </w:p>
        </w:tc>
      </w:tr>
      <w:tr w:rsidR="0099618A" w:rsidRPr="00D35E53" w14:paraId="2729D7E8" w14:textId="77777777" w:rsidTr="00847C90">
        <w:trPr>
          <w:trHeight w:val="2719"/>
        </w:trPr>
        <w:tc>
          <w:tcPr>
            <w:tcW w:w="647" w:type="dxa"/>
          </w:tcPr>
          <w:p w14:paraId="0F7FAA73" w14:textId="17B42933" w:rsidR="0099618A" w:rsidRPr="00D35E53" w:rsidRDefault="0099618A" w:rsidP="0099618A">
            <w:r w:rsidRPr="00D35E53">
              <w:lastRenderedPageBreak/>
              <w:t xml:space="preserve">(41) </w:t>
            </w:r>
          </w:p>
        </w:tc>
        <w:tc>
          <w:tcPr>
            <w:tcW w:w="4658" w:type="dxa"/>
          </w:tcPr>
          <w:p w14:paraId="2FBAC3CD" w14:textId="732CC971" w:rsidR="0099618A" w:rsidRPr="00D35E53" w:rsidRDefault="0099618A" w:rsidP="0099618A">
            <w:r w:rsidRPr="00D35E53">
              <w:t>F-251: In its review of water system plans, the UTRC shall consider the criteria provided in K.C.C. 13.24.010, 13.24.060, and 13.24.070, and determine the plan</w:t>
            </w:r>
            <w:r w:rsidRPr="00D35E53">
              <w:rPr>
                <w:color w:val="000000" w:themeColor="text1"/>
              </w:rPr>
              <w:t>'</w:t>
            </w:r>
            <w:r w:rsidRPr="00D35E53">
              <w:t>s consistency with the following:</w:t>
            </w:r>
          </w:p>
          <w:p w14:paraId="2AF64C47" w14:textId="77777777" w:rsidR="0099618A" w:rsidRPr="00D35E53" w:rsidRDefault="0099618A" w:rsidP="0099618A">
            <w:r w:rsidRPr="00D35E53">
              <w:t>a. Applicable provisions of the King County Comprehensive Plan, land use plans, and development regulations adopted under the Growth Management Act;</w:t>
            </w:r>
          </w:p>
          <w:p w14:paraId="45D915D9" w14:textId="77777777" w:rsidR="0099618A" w:rsidRPr="00D35E53" w:rsidRDefault="0099618A" w:rsidP="0099618A">
            <w:r w:rsidRPr="00D35E53">
              <w:t>b. Approved or adopted regional water resource plans, such as basin plans, groundwater plans, watershed-based conservation and recovery plans developed under ESA, salmon recovery plans developed under chapter 77.85 RCW, water resource plans developed under chapter 90.54 RCW, watershed plans developed under chapter 90.82 RCW, and a regional water supply plan or water resource management plan;</w:t>
            </w:r>
          </w:p>
          <w:p w14:paraId="3428040E" w14:textId="590295C2" w:rsidR="0099618A" w:rsidRPr="00D35E53" w:rsidRDefault="0099618A" w:rsidP="0099618A">
            <w:r w:rsidRPr="00D35E53">
              <w:t>c. The county</w:t>
            </w:r>
            <w:r w:rsidRPr="00D35E53">
              <w:rPr>
                <w:color w:val="000000" w:themeColor="text1"/>
              </w:rPr>
              <w:t>'</w:t>
            </w:r>
            <w:r w:rsidRPr="00D35E53">
              <w:t>s Regional Wastewater Services Plan; and</w:t>
            </w:r>
          </w:p>
          <w:p w14:paraId="7E30638D" w14:textId="77777777" w:rsidR="0099618A" w:rsidRPr="00D35E53" w:rsidRDefault="0099618A" w:rsidP="0099618A">
            <w:r w:rsidRPr="00D35E53">
              <w:t>d. Other applicable provisions of countywide plans managed by King County, as specified in UTRC guidance or checklists.</w:t>
            </w:r>
          </w:p>
        </w:tc>
        <w:tc>
          <w:tcPr>
            <w:tcW w:w="5040" w:type="dxa"/>
            <w:gridSpan w:val="2"/>
          </w:tcPr>
          <w:p w14:paraId="21680997" w14:textId="26F3716F" w:rsidR="0099618A" w:rsidRPr="00D35E53" w:rsidRDefault="0099618A" w:rsidP="0099618A">
            <w:pPr>
              <w:pStyle w:val="NoSpacing"/>
              <w:numPr>
                <w:ilvl w:val="0"/>
                <w:numId w:val="3"/>
              </w:numPr>
            </w:pPr>
            <w:r w:rsidRPr="00D35E53">
              <w:t xml:space="preserve">The UTRC has reviewed the planning data and the </w:t>
            </w:r>
            <w:r w:rsidR="005D71D9" w:rsidRPr="00D35E53">
              <w:t>District</w:t>
            </w:r>
            <w:r w:rsidRPr="00D35E53">
              <w:rPr>
                <w:color w:val="000000" w:themeColor="text1"/>
              </w:rPr>
              <w:t>'</w:t>
            </w:r>
            <w:r w:rsidRPr="00D35E53">
              <w:t>s operations and has found the Plan is consistent with:</w:t>
            </w:r>
          </w:p>
          <w:p w14:paraId="2F44B8F4" w14:textId="51799FE7" w:rsidR="0099618A" w:rsidRPr="00D35E53" w:rsidRDefault="0099618A" w:rsidP="0099618A">
            <w:pPr>
              <w:pStyle w:val="NoSpacing"/>
              <w:ind w:left="610" w:hanging="250"/>
            </w:pPr>
            <w:r w:rsidRPr="00D35E53">
              <w:t>a. the King County Comprehensive Plan, land use plans and development regulations;</w:t>
            </w:r>
          </w:p>
          <w:p w14:paraId="5B367611" w14:textId="77777777" w:rsidR="0099618A" w:rsidRPr="00D35E53" w:rsidRDefault="0099618A" w:rsidP="0099618A">
            <w:pPr>
              <w:pStyle w:val="NoSpacing"/>
              <w:ind w:left="610" w:hanging="250"/>
            </w:pPr>
            <w:r w:rsidRPr="00D35E53">
              <w:t>b. to the extent applicable, the basin plans,</w:t>
            </w:r>
            <w:r w:rsidRPr="00D35E53">
              <w:br/>
              <w:t>groundwater plans, watershed-based</w:t>
            </w:r>
            <w:r w:rsidRPr="00D35E53">
              <w:br/>
              <w:t xml:space="preserve">conservation and recovery plans for the </w:t>
            </w:r>
            <w:r w:rsidRPr="00D35E53">
              <w:br/>
              <w:t>service area; and</w:t>
            </w:r>
          </w:p>
          <w:p w14:paraId="6F623F78" w14:textId="5D27B082" w:rsidR="0099618A" w:rsidRPr="00D35E53" w:rsidRDefault="0099618A" w:rsidP="0099618A">
            <w:pPr>
              <w:pStyle w:val="NoSpacing"/>
              <w:ind w:left="1080" w:hanging="720"/>
            </w:pPr>
            <w:r w:rsidRPr="00D35E53">
              <w:t>c. other applicable provisions.</w:t>
            </w:r>
          </w:p>
        </w:tc>
      </w:tr>
      <w:tr w:rsidR="0099618A" w:rsidRPr="00D35E53" w14:paraId="0F95E33E" w14:textId="77777777" w:rsidTr="00847C90">
        <w:trPr>
          <w:trHeight w:val="2051"/>
        </w:trPr>
        <w:tc>
          <w:tcPr>
            <w:tcW w:w="647" w:type="dxa"/>
          </w:tcPr>
          <w:p w14:paraId="0B4C95C2" w14:textId="759D59C6" w:rsidR="0099618A" w:rsidRPr="00D35E53" w:rsidRDefault="0099618A" w:rsidP="0099618A">
            <w:r w:rsidRPr="00D35E53">
              <w:t>(42)</w:t>
            </w:r>
          </w:p>
        </w:tc>
        <w:tc>
          <w:tcPr>
            <w:tcW w:w="4658" w:type="dxa"/>
          </w:tcPr>
          <w:p w14:paraId="1419E8FA" w14:textId="77777777" w:rsidR="0099618A" w:rsidRPr="00D35E53" w:rsidRDefault="0099618A" w:rsidP="0099618A">
            <w:r w:rsidRPr="00D35E53">
              <w:t>F-252: In reviewing proposals for modified and expanded service area boundaries for municipal water suppliers, the UTRC shall consider, in addition to Policy F-251:</w:t>
            </w:r>
          </w:p>
          <w:p w14:paraId="410B8CD2" w14:textId="77777777" w:rsidR="0099618A" w:rsidRPr="00D35E53" w:rsidRDefault="0099618A" w:rsidP="0099618A">
            <w:r w:rsidRPr="00D35E53">
              <w:t>a. Compliance by the water system with its water system comprehensive plan, including water conservation elements;</w:t>
            </w:r>
          </w:p>
          <w:p w14:paraId="7326317F" w14:textId="77777777" w:rsidR="0099618A" w:rsidRPr="00D35E53" w:rsidRDefault="0099618A" w:rsidP="0099618A">
            <w:r w:rsidRPr="00D35E53">
              <w:t>b. Whether it can meet its duty to provide service within its service area, as required under chapter 43.20 RCW; and</w:t>
            </w:r>
          </w:p>
          <w:p w14:paraId="1B45D3D8" w14:textId="77777777" w:rsidR="0099618A" w:rsidRPr="00D35E53" w:rsidRDefault="0099618A" w:rsidP="0099618A">
            <w:r w:rsidRPr="00D35E53">
              <w:t>c. Consistency with the service provisions of any applicable Coordinated Water System Plan, as adopted in King County Code Chapter 13.28.</w:t>
            </w:r>
          </w:p>
        </w:tc>
        <w:tc>
          <w:tcPr>
            <w:tcW w:w="5040" w:type="dxa"/>
            <w:gridSpan w:val="2"/>
          </w:tcPr>
          <w:p w14:paraId="60DCBEF0" w14:textId="70AB657E" w:rsidR="0099618A" w:rsidRPr="00D35E53" w:rsidRDefault="0099618A" w:rsidP="0099618A">
            <w:pPr>
              <w:numPr>
                <w:ilvl w:val="0"/>
                <w:numId w:val="3"/>
              </w:numPr>
              <w:ind w:left="295" w:hanging="295"/>
            </w:pPr>
            <w:r w:rsidRPr="00D35E53">
              <w:t xml:space="preserve">Not applicable as the </w:t>
            </w:r>
            <w:r w:rsidR="005D71D9" w:rsidRPr="00D35E53">
              <w:t>District</w:t>
            </w:r>
            <w:r w:rsidRPr="00D35E53">
              <w:t xml:space="preserve"> is not changing its water service area.</w:t>
            </w:r>
          </w:p>
        </w:tc>
      </w:tr>
      <w:tr w:rsidR="0099618A" w:rsidRPr="00D35E53" w14:paraId="67F5CDA2" w14:textId="77777777" w:rsidTr="00847C90">
        <w:trPr>
          <w:trHeight w:val="2496"/>
        </w:trPr>
        <w:tc>
          <w:tcPr>
            <w:tcW w:w="647" w:type="dxa"/>
          </w:tcPr>
          <w:p w14:paraId="043B8423" w14:textId="3089EF60" w:rsidR="0099618A" w:rsidRPr="00D35E53" w:rsidRDefault="0099618A" w:rsidP="0099618A">
            <w:r w:rsidRPr="00D35E53">
              <w:lastRenderedPageBreak/>
              <w:t>(43)</w:t>
            </w:r>
          </w:p>
        </w:tc>
        <w:tc>
          <w:tcPr>
            <w:tcW w:w="4658" w:type="dxa"/>
          </w:tcPr>
          <w:p w14:paraId="7A48F88B" w14:textId="5039ED74" w:rsidR="0099618A" w:rsidRPr="00D35E53" w:rsidRDefault="0099618A" w:rsidP="0099618A">
            <w:r w:rsidRPr="00D35E53">
              <w:t>F-253: Consistent with Countywide Planning Policies, public drinking water system surface water reservoirs and their watersheds should be managed primarily for the protection of drinking water, but should allow for multiple uses, including recreation, when such uses do not jeopardize drinking water quality standards. Public watersheds must be managed to protect downstream fish and agriculture resources.</w:t>
            </w:r>
          </w:p>
        </w:tc>
        <w:tc>
          <w:tcPr>
            <w:tcW w:w="5040" w:type="dxa"/>
            <w:gridSpan w:val="2"/>
          </w:tcPr>
          <w:p w14:paraId="5C73F7C9" w14:textId="099B91D0" w:rsidR="0099618A" w:rsidRPr="00D35E53" w:rsidRDefault="0099618A" w:rsidP="0099618A">
            <w:pPr>
              <w:numPr>
                <w:ilvl w:val="0"/>
                <w:numId w:val="3"/>
              </w:numPr>
              <w:ind w:left="295" w:hanging="295"/>
            </w:pPr>
            <w:r w:rsidRPr="00D35E53">
              <w:t xml:space="preserve">Not applicable as the </w:t>
            </w:r>
            <w:r w:rsidR="005D71D9" w:rsidRPr="00D35E53">
              <w:t>District</w:t>
            </w:r>
            <w:r w:rsidRPr="00D35E53">
              <w:t xml:space="preserve"> does not control any surface water reservoirs or w</w:t>
            </w:r>
            <w:bookmarkStart w:id="0" w:name="_GoBack"/>
            <w:bookmarkEnd w:id="0"/>
            <w:r w:rsidRPr="00D35E53">
              <w:t>atersheds.</w:t>
            </w:r>
          </w:p>
        </w:tc>
      </w:tr>
      <w:tr w:rsidR="0099618A" w:rsidRPr="0028678E" w14:paraId="4CEB103E" w14:textId="77777777" w:rsidTr="00847C90">
        <w:trPr>
          <w:trHeight w:val="602"/>
        </w:trPr>
        <w:tc>
          <w:tcPr>
            <w:tcW w:w="647" w:type="dxa"/>
          </w:tcPr>
          <w:p w14:paraId="5BDEA41B" w14:textId="3BAF3A5A" w:rsidR="0099618A" w:rsidRPr="00D35E53" w:rsidRDefault="0099618A" w:rsidP="0099618A">
            <w:r w:rsidRPr="00D35E53">
              <w:t>(44)</w:t>
            </w:r>
          </w:p>
        </w:tc>
        <w:tc>
          <w:tcPr>
            <w:tcW w:w="4658" w:type="dxa"/>
          </w:tcPr>
          <w:p w14:paraId="074A7B00" w14:textId="78A78922" w:rsidR="0099618A" w:rsidRPr="00D35E53" w:rsidRDefault="0099618A" w:rsidP="0099618A">
            <w:r w:rsidRPr="00D35E53">
              <w:t>F-254: Groundwater-based public water supplies should be protected by preventing land uses that may adversely affect groundwater quality or quantity to the extent that the supply might be jeopardized. The county shall protect the quality and quantity of groundwater used as water supplies through implementation of Policies E-493 through E-497 where applicable.</w:t>
            </w:r>
          </w:p>
        </w:tc>
        <w:tc>
          <w:tcPr>
            <w:tcW w:w="5040" w:type="dxa"/>
            <w:gridSpan w:val="2"/>
          </w:tcPr>
          <w:p w14:paraId="1F2BA2FB" w14:textId="77777777" w:rsidR="0099618A" w:rsidRPr="002708E8" w:rsidRDefault="0099618A" w:rsidP="002708E8">
            <w:pPr>
              <w:numPr>
                <w:ilvl w:val="0"/>
                <w:numId w:val="3"/>
              </w:numPr>
              <w:ind w:left="295" w:hanging="295"/>
            </w:pPr>
            <w:r w:rsidRPr="00E4003D">
              <w:t xml:space="preserve">The </w:t>
            </w:r>
            <w:r w:rsidR="005D71D9" w:rsidRPr="002708E8">
              <w:t>District</w:t>
            </w:r>
            <w:r w:rsidRPr="002708E8">
              <w:t xml:space="preserve"> has a Well Head Protection Program.</w:t>
            </w:r>
          </w:p>
          <w:p w14:paraId="4F5D64A6" w14:textId="7B8BF3C7" w:rsidR="000012FD" w:rsidRPr="00D35E53" w:rsidRDefault="000012FD" w:rsidP="002708E8">
            <w:pPr>
              <w:numPr>
                <w:ilvl w:val="0"/>
                <w:numId w:val="3"/>
              </w:numPr>
              <w:ind w:left="295" w:hanging="295"/>
            </w:pPr>
            <w:r w:rsidRPr="00D35E53">
              <w:t>The County’s rural zoning also protects much of the Evans Creek wellfield area.</w:t>
            </w:r>
          </w:p>
        </w:tc>
      </w:tr>
    </w:tbl>
    <w:p w14:paraId="07A62C1C" w14:textId="77777777" w:rsidR="00645801" w:rsidRPr="0028678E" w:rsidRDefault="00645801" w:rsidP="000D0AE9"/>
    <w:sectPr w:rsidR="00645801" w:rsidRPr="0028678E" w:rsidSect="0028017C">
      <w:headerReference w:type="default" r:id="rId11"/>
      <w:footerReference w:type="even" r:id="rId12"/>
      <w:headerReference w:type="first" r:id="rId13"/>
      <w:pgSz w:w="12240" w:h="15840" w:code="1"/>
      <w:pgMar w:top="1008" w:right="1152"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0185D" w14:textId="77777777" w:rsidR="004E1341" w:rsidRDefault="004E1341">
      <w:r>
        <w:separator/>
      </w:r>
    </w:p>
  </w:endnote>
  <w:endnote w:type="continuationSeparator" w:id="0">
    <w:p w14:paraId="304BB64E" w14:textId="77777777" w:rsidR="004E1341" w:rsidRDefault="004E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F027" w14:textId="77777777" w:rsidR="00ED114A" w:rsidRDefault="00961D66">
    <w:pPr>
      <w:pStyle w:val="Footer"/>
      <w:framePr w:wrap="around" w:vAnchor="text" w:hAnchor="margin" w:xAlign="center" w:y="1"/>
      <w:rPr>
        <w:rStyle w:val="PageNumber"/>
      </w:rPr>
    </w:pPr>
    <w:r>
      <w:rPr>
        <w:rStyle w:val="PageNumber"/>
      </w:rPr>
      <w:fldChar w:fldCharType="begin"/>
    </w:r>
    <w:r w:rsidR="00ED114A">
      <w:rPr>
        <w:rStyle w:val="PageNumber"/>
      </w:rPr>
      <w:instrText xml:space="preserve">PAGE  </w:instrText>
    </w:r>
    <w:r>
      <w:rPr>
        <w:rStyle w:val="PageNumber"/>
      </w:rPr>
      <w:fldChar w:fldCharType="end"/>
    </w:r>
  </w:p>
  <w:p w14:paraId="286DC8D5" w14:textId="77777777" w:rsidR="00ED114A" w:rsidRDefault="00ED1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838D" w14:textId="77777777" w:rsidR="004E1341" w:rsidRDefault="004E1341">
      <w:r>
        <w:separator/>
      </w:r>
    </w:p>
  </w:footnote>
  <w:footnote w:type="continuationSeparator" w:id="0">
    <w:p w14:paraId="1CF0D5B8" w14:textId="77777777" w:rsidR="004E1341" w:rsidRDefault="004E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5AC2" w14:textId="50F49E27" w:rsidR="00EF07FE" w:rsidRPr="00B42684" w:rsidRDefault="00422E97" w:rsidP="00EF07FE">
    <w:pPr>
      <w:pStyle w:val="Heading1"/>
      <w:jc w:val="left"/>
      <w:rPr>
        <w:sz w:val="24"/>
        <w:szCs w:val="24"/>
      </w:rPr>
    </w:pPr>
    <w:r>
      <w:rPr>
        <w:sz w:val="24"/>
      </w:rPr>
      <w:t>Water System Plan Update 2020</w:t>
    </w:r>
  </w:p>
  <w:p w14:paraId="6ABD41E3" w14:textId="4189BB71" w:rsidR="00ED114A" w:rsidRPr="0018179A" w:rsidRDefault="00CF7E46">
    <w:pPr>
      <w:pStyle w:val="Header"/>
    </w:pPr>
    <w:r>
      <w:t xml:space="preserve">November </w:t>
    </w:r>
    <w:r w:rsidR="00422E97">
      <w:t>9</w:t>
    </w:r>
    <w:r w:rsidR="00FE392D">
      <w:t>, 20</w:t>
    </w:r>
    <w:r w:rsidR="00975CC3">
      <w:t>20</w:t>
    </w:r>
  </w:p>
  <w:p w14:paraId="79959F0B" w14:textId="68C2DCC1" w:rsidR="00ED114A" w:rsidRPr="0018179A" w:rsidRDefault="00ED114A" w:rsidP="00CF7E46">
    <w:pPr>
      <w:pStyle w:val="Header"/>
      <w:tabs>
        <w:tab w:val="clear" w:pos="4320"/>
        <w:tab w:val="clear" w:pos="8640"/>
        <w:tab w:val="left" w:pos="6255"/>
      </w:tabs>
      <w:rPr>
        <w:rStyle w:val="PageNumber"/>
      </w:rPr>
    </w:pPr>
    <w:r w:rsidRPr="0018179A">
      <w:t xml:space="preserve">Page </w:t>
    </w:r>
    <w:r w:rsidR="00961D66" w:rsidRPr="0018179A">
      <w:rPr>
        <w:rStyle w:val="PageNumber"/>
      </w:rPr>
      <w:fldChar w:fldCharType="begin"/>
    </w:r>
    <w:r w:rsidRPr="0018179A">
      <w:rPr>
        <w:rStyle w:val="PageNumber"/>
      </w:rPr>
      <w:instrText xml:space="preserve"> PAGE </w:instrText>
    </w:r>
    <w:r w:rsidR="00961D66" w:rsidRPr="0018179A">
      <w:rPr>
        <w:rStyle w:val="PageNumber"/>
      </w:rPr>
      <w:fldChar w:fldCharType="separate"/>
    </w:r>
    <w:r w:rsidR="00B24656">
      <w:rPr>
        <w:rStyle w:val="PageNumber"/>
        <w:noProof/>
      </w:rPr>
      <w:t>8</w:t>
    </w:r>
    <w:r w:rsidR="00961D66" w:rsidRPr="0018179A">
      <w:rPr>
        <w:rStyle w:val="PageNumber"/>
      </w:rPr>
      <w:fldChar w:fldCharType="end"/>
    </w:r>
    <w:r w:rsidR="00CF7E46">
      <w:rPr>
        <w:rStyle w:val="PageNumber"/>
      </w:rPr>
      <w:tab/>
    </w:r>
  </w:p>
  <w:p w14:paraId="7C035351" w14:textId="77777777" w:rsidR="00ED114A" w:rsidRDefault="00ED114A">
    <w:pPr>
      <w:pStyle w:val="Header"/>
    </w:pPr>
  </w:p>
  <w:p w14:paraId="26A0410A" w14:textId="77777777" w:rsidR="00ED114A" w:rsidRDefault="00ED1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73B0" w14:textId="69FED2AF" w:rsidR="00485AA7" w:rsidRDefault="00485AA7">
    <w:pPr>
      <w:pStyle w:val="Header"/>
    </w:pPr>
    <w:r>
      <w:tab/>
    </w:r>
    <w:r>
      <w:tab/>
    </w:r>
  </w:p>
  <w:p w14:paraId="21B91BE4" w14:textId="77777777" w:rsidR="00485AA7" w:rsidRDefault="00485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011A"/>
    <w:multiLevelType w:val="hybridMultilevel"/>
    <w:tmpl w:val="C63EE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E6AD9"/>
    <w:multiLevelType w:val="hybridMultilevel"/>
    <w:tmpl w:val="95C8B4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C4075"/>
    <w:multiLevelType w:val="hybridMultilevel"/>
    <w:tmpl w:val="99BC3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91321"/>
    <w:multiLevelType w:val="hybridMultilevel"/>
    <w:tmpl w:val="25D2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73F81"/>
    <w:multiLevelType w:val="hybridMultilevel"/>
    <w:tmpl w:val="6A804C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534CD4"/>
    <w:multiLevelType w:val="hybridMultilevel"/>
    <w:tmpl w:val="53C4061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67E18"/>
    <w:multiLevelType w:val="hybridMultilevel"/>
    <w:tmpl w:val="6366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160B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650A0895"/>
    <w:multiLevelType w:val="hybridMultilevel"/>
    <w:tmpl w:val="D52A2AC4"/>
    <w:lvl w:ilvl="0" w:tplc="2406859E">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9551D06"/>
    <w:multiLevelType w:val="hybridMultilevel"/>
    <w:tmpl w:val="4F68D5E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6EF91EC6"/>
    <w:multiLevelType w:val="hybridMultilevel"/>
    <w:tmpl w:val="4468AF18"/>
    <w:lvl w:ilvl="0" w:tplc="4CEE9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7"/>
  </w:num>
  <w:num w:numId="7">
    <w:abstractNumId w:val="10"/>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5"/>
    <w:rsid w:val="000012FD"/>
    <w:rsid w:val="00003CB9"/>
    <w:rsid w:val="00007698"/>
    <w:rsid w:val="00007F84"/>
    <w:rsid w:val="000112AD"/>
    <w:rsid w:val="000127A8"/>
    <w:rsid w:val="00012919"/>
    <w:rsid w:val="000141B2"/>
    <w:rsid w:val="00014AD1"/>
    <w:rsid w:val="00015A3D"/>
    <w:rsid w:val="00016241"/>
    <w:rsid w:val="00016957"/>
    <w:rsid w:val="000268F9"/>
    <w:rsid w:val="00030840"/>
    <w:rsid w:val="00030B74"/>
    <w:rsid w:val="00030EBF"/>
    <w:rsid w:val="0003177C"/>
    <w:rsid w:val="00035160"/>
    <w:rsid w:val="000352D5"/>
    <w:rsid w:val="000355AA"/>
    <w:rsid w:val="00035EA1"/>
    <w:rsid w:val="00041622"/>
    <w:rsid w:val="00041B35"/>
    <w:rsid w:val="00043A45"/>
    <w:rsid w:val="00044CFE"/>
    <w:rsid w:val="00046149"/>
    <w:rsid w:val="0004642C"/>
    <w:rsid w:val="000469EA"/>
    <w:rsid w:val="000522E0"/>
    <w:rsid w:val="00052E44"/>
    <w:rsid w:val="000538AF"/>
    <w:rsid w:val="00054211"/>
    <w:rsid w:val="00066E06"/>
    <w:rsid w:val="000671C9"/>
    <w:rsid w:val="00067686"/>
    <w:rsid w:val="00067D66"/>
    <w:rsid w:val="00073802"/>
    <w:rsid w:val="00074498"/>
    <w:rsid w:val="0008403B"/>
    <w:rsid w:val="000845B3"/>
    <w:rsid w:val="00086EA0"/>
    <w:rsid w:val="00091983"/>
    <w:rsid w:val="0009305A"/>
    <w:rsid w:val="0009655C"/>
    <w:rsid w:val="00096CA2"/>
    <w:rsid w:val="000974CB"/>
    <w:rsid w:val="000A11D5"/>
    <w:rsid w:val="000A1A24"/>
    <w:rsid w:val="000A237A"/>
    <w:rsid w:val="000A2631"/>
    <w:rsid w:val="000A2EAE"/>
    <w:rsid w:val="000A3E40"/>
    <w:rsid w:val="000A485D"/>
    <w:rsid w:val="000A5600"/>
    <w:rsid w:val="000A65FF"/>
    <w:rsid w:val="000B2C34"/>
    <w:rsid w:val="000B4EA7"/>
    <w:rsid w:val="000B7568"/>
    <w:rsid w:val="000C31DD"/>
    <w:rsid w:val="000C548C"/>
    <w:rsid w:val="000C5D57"/>
    <w:rsid w:val="000C6132"/>
    <w:rsid w:val="000C704E"/>
    <w:rsid w:val="000C77E2"/>
    <w:rsid w:val="000D0726"/>
    <w:rsid w:val="000D0AE9"/>
    <w:rsid w:val="000D16A3"/>
    <w:rsid w:val="000D2433"/>
    <w:rsid w:val="000D54E9"/>
    <w:rsid w:val="000D64A4"/>
    <w:rsid w:val="000D755C"/>
    <w:rsid w:val="000E122F"/>
    <w:rsid w:val="000E213D"/>
    <w:rsid w:val="000E26BC"/>
    <w:rsid w:val="000E3FEC"/>
    <w:rsid w:val="000E527B"/>
    <w:rsid w:val="000E6322"/>
    <w:rsid w:val="000F6E45"/>
    <w:rsid w:val="001003B1"/>
    <w:rsid w:val="001022A8"/>
    <w:rsid w:val="00102437"/>
    <w:rsid w:val="00103A78"/>
    <w:rsid w:val="0010562F"/>
    <w:rsid w:val="0010729F"/>
    <w:rsid w:val="0010760F"/>
    <w:rsid w:val="00107D66"/>
    <w:rsid w:val="00111A93"/>
    <w:rsid w:val="0011331F"/>
    <w:rsid w:val="00117BC9"/>
    <w:rsid w:val="001214C7"/>
    <w:rsid w:val="00124E58"/>
    <w:rsid w:val="00125CEE"/>
    <w:rsid w:val="00131637"/>
    <w:rsid w:val="00131C7C"/>
    <w:rsid w:val="00131CD9"/>
    <w:rsid w:val="00131D61"/>
    <w:rsid w:val="00133A1E"/>
    <w:rsid w:val="0014181D"/>
    <w:rsid w:val="00141D38"/>
    <w:rsid w:val="0014619A"/>
    <w:rsid w:val="00147A3B"/>
    <w:rsid w:val="001501CD"/>
    <w:rsid w:val="001508F3"/>
    <w:rsid w:val="00155368"/>
    <w:rsid w:val="00156497"/>
    <w:rsid w:val="00156AEE"/>
    <w:rsid w:val="00160AE5"/>
    <w:rsid w:val="00162578"/>
    <w:rsid w:val="00167603"/>
    <w:rsid w:val="00167C23"/>
    <w:rsid w:val="00167F42"/>
    <w:rsid w:val="00171F4C"/>
    <w:rsid w:val="0017628E"/>
    <w:rsid w:val="001763F2"/>
    <w:rsid w:val="00176F45"/>
    <w:rsid w:val="00177374"/>
    <w:rsid w:val="0018179A"/>
    <w:rsid w:val="00183839"/>
    <w:rsid w:val="00183935"/>
    <w:rsid w:val="001924D1"/>
    <w:rsid w:val="00194281"/>
    <w:rsid w:val="001965C4"/>
    <w:rsid w:val="001A1036"/>
    <w:rsid w:val="001A1CAB"/>
    <w:rsid w:val="001A1D8E"/>
    <w:rsid w:val="001A429F"/>
    <w:rsid w:val="001A6C9A"/>
    <w:rsid w:val="001B0CCF"/>
    <w:rsid w:val="001B4AA6"/>
    <w:rsid w:val="001B5A98"/>
    <w:rsid w:val="001B7D8A"/>
    <w:rsid w:val="001C25E0"/>
    <w:rsid w:val="001C2F99"/>
    <w:rsid w:val="001C5B83"/>
    <w:rsid w:val="001C673D"/>
    <w:rsid w:val="001D1D44"/>
    <w:rsid w:val="001D4B0F"/>
    <w:rsid w:val="001D559D"/>
    <w:rsid w:val="001E4827"/>
    <w:rsid w:val="001E536F"/>
    <w:rsid w:val="001F1167"/>
    <w:rsid w:val="001F215E"/>
    <w:rsid w:val="001F3556"/>
    <w:rsid w:val="001F4139"/>
    <w:rsid w:val="001F419C"/>
    <w:rsid w:val="001F49AD"/>
    <w:rsid w:val="00201063"/>
    <w:rsid w:val="00201603"/>
    <w:rsid w:val="00202DA0"/>
    <w:rsid w:val="00204211"/>
    <w:rsid w:val="00205126"/>
    <w:rsid w:val="00205CA9"/>
    <w:rsid w:val="002164CB"/>
    <w:rsid w:val="00217B27"/>
    <w:rsid w:val="002218A6"/>
    <w:rsid w:val="00221D4B"/>
    <w:rsid w:val="0022422B"/>
    <w:rsid w:val="002262B9"/>
    <w:rsid w:val="00227161"/>
    <w:rsid w:val="002307B7"/>
    <w:rsid w:val="00232B21"/>
    <w:rsid w:val="0023795F"/>
    <w:rsid w:val="00240B94"/>
    <w:rsid w:val="002424F2"/>
    <w:rsid w:val="002430D3"/>
    <w:rsid w:val="00243BB1"/>
    <w:rsid w:val="00246D7A"/>
    <w:rsid w:val="002477D7"/>
    <w:rsid w:val="002478FF"/>
    <w:rsid w:val="002538C1"/>
    <w:rsid w:val="00254C16"/>
    <w:rsid w:val="0025664C"/>
    <w:rsid w:val="00256886"/>
    <w:rsid w:val="00257B31"/>
    <w:rsid w:val="00257BE1"/>
    <w:rsid w:val="002637EB"/>
    <w:rsid w:val="0026432C"/>
    <w:rsid w:val="00266F91"/>
    <w:rsid w:val="002708E8"/>
    <w:rsid w:val="002733E8"/>
    <w:rsid w:val="002749FF"/>
    <w:rsid w:val="002750A4"/>
    <w:rsid w:val="00277DEB"/>
    <w:rsid w:val="0028017C"/>
    <w:rsid w:val="00281EAE"/>
    <w:rsid w:val="00283246"/>
    <w:rsid w:val="00283EB8"/>
    <w:rsid w:val="0028678E"/>
    <w:rsid w:val="00286DAD"/>
    <w:rsid w:val="00290FAA"/>
    <w:rsid w:val="00291D28"/>
    <w:rsid w:val="00292828"/>
    <w:rsid w:val="00295E14"/>
    <w:rsid w:val="00295FBB"/>
    <w:rsid w:val="002A1A7B"/>
    <w:rsid w:val="002A39E9"/>
    <w:rsid w:val="002A49A8"/>
    <w:rsid w:val="002A6D1C"/>
    <w:rsid w:val="002A7216"/>
    <w:rsid w:val="002A776C"/>
    <w:rsid w:val="002B0340"/>
    <w:rsid w:val="002B1AE9"/>
    <w:rsid w:val="002B250C"/>
    <w:rsid w:val="002B35BE"/>
    <w:rsid w:val="002C10CC"/>
    <w:rsid w:val="002C655F"/>
    <w:rsid w:val="002D0489"/>
    <w:rsid w:val="002D672E"/>
    <w:rsid w:val="002D7EF3"/>
    <w:rsid w:val="002E061A"/>
    <w:rsid w:val="002E1DFE"/>
    <w:rsid w:val="002E1EDD"/>
    <w:rsid w:val="002E36B7"/>
    <w:rsid w:val="002E5B7C"/>
    <w:rsid w:val="002E6ED6"/>
    <w:rsid w:val="002E7668"/>
    <w:rsid w:val="002F12B0"/>
    <w:rsid w:val="002F15DB"/>
    <w:rsid w:val="002F1E17"/>
    <w:rsid w:val="002F1FEB"/>
    <w:rsid w:val="002F2C5C"/>
    <w:rsid w:val="002F3E27"/>
    <w:rsid w:val="002F4216"/>
    <w:rsid w:val="002F68CA"/>
    <w:rsid w:val="00301688"/>
    <w:rsid w:val="003022D1"/>
    <w:rsid w:val="0031044A"/>
    <w:rsid w:val="00311064"/>
    <w:rsid w:val="0031397F"/>
    <w:rsid w:val="003151C9"/>
    <w:rsid w:val="00316D7A"/>
    <w:rsid w:val="00320288"/>
    <w:rsid w:val="00321619"/>
    <w:rsid w:val="00321D1D"/>
    <w:rsid w:val="00322410"/>
    <w:rsid w:val="00322A8C"/>
    <w:rsid w:val="00323EB2"/>
    <w:rsid w:val="0032457F"/>
    <w:rsid w:val="00327663"/>
    <w:rsid w:val="003361D5"/>
    <w:rsid w:val="00336EB2"/>
    <w:rsid w:val="003410FA"/>
    <w:rsid w:val="003420E0"/>
    <w:rsid w:val="003432CB"/>
    <w:rsid w:val="003435F1"/>
    <w:rsid w:val="0034605B"/>
    <w:rsid w:val="00346A73"/>
    <w:rsid w:val="00346E33"/>
    <w:rsid w:val="00346FAE"/>
    <w:rsid w:val="00347172"/>
    <w:rsid w:val="00347664"/>
    <w:rsid w:val="00350584"/>
    <w:rsid w:val="003507B1"/>
    <w:rsid w:val="0035278C"/>
    <w:rsid w:val="00352A2D"/>
    <w:rsid w:val="00357ABC"/>
    <w:rsid w:val="0036109A"/>
    <w:rsid w:val="00361FA3"/>
    <w:rsid w:val="00362505"/>
    <w:rsid w:val="00362A95"/>
    <w:rsid w:val="003632C2"/>
    <w:rsid w:val="00363CA8"/>
    <w:rsid w:val="0037522D"/>
    <w:rsid w:val="003800D1"/>
    <w:rsid w:val="0038318C"/>
    <w:rsid w:val="00384736"/>
    <w:rsid w:val="00385655"/>
    <w:rsid w:val="0038629B"/>
    <w:rsid w:val="00387374"/>
    <w:rsid w:val="00390796"/>
    <w:rsid w:val="00393898"/>
    <w:rsid w:val="0039409F"/>
    <w:rsid w:val="0039509B"/>
    <w:rsid w:val="00395CD5"/>
    <w:rsid w:val="00396F68"/>
    <w:rsid w:val="003975BC"/>
    <w:rsid w:val="003A02D7"/>
    <w:rsid w:val="003A2DF4"/>
    <w:rsid w:val="003A53A6"/>
    <w:rsid w:val="003B4073"/>
    <w:rsid w:val="003B5C4C"/>
    <w:rsid w:val="003C096A"/>
    <w:rsid w:val="003C2E46"/>
    <w:rsid w:val="003C42BC"/>
    <w:rsid w:val="003C4BC5"/>
    <w:rsid w:val="003C5EFE"/>
    <w:rsid w:val="003C6180"/>
    <w:rsid w:val="003D2671"/>
    <w:rsid w:val="003D2BD8"/>
    <w:rsid w:val="003D62F4"/>
    <w:rsid w:val="003E27C0"/>
    <w:rsid w:val="003E2E16"/>
    <w:rsid w:val="003E6296"/>
    <w:rsid w:val="003F25A9"/>
    <w:rsid w:val="003F2A19"/>
    <w:rsid w:val="003F43F1"/>
    <w:rsid w:val="003F4772"/>
    <w:rsid w:val="003F4A6C"/>
    <w:rsid w:val="00400E4B"/>
    <w:rsid w:val="0040524D"/>
    <w:rsid w:val="00405E52"/>
    <w:rsid w:val="00412068"/>
    <w:rsid w:val="0041341F"/>
    <w:rsid w:val="00415905"/>
    <w:rsid w:val="00422E97"/>
    <w:rsid w:val="00424506"/>
    <w:rsid w:val="0042524A"/>
    <w:rsid w:val="00425C9A"/>
    <w:rsid w:val="00427C09"/>
    <w:rsid w:val="004329E2"/>
    <w:rsid w:val="00435B04"/>
    <w:rsid w:val="00436D73"/>
    <w:rsid w:val="00437E39"/>
    <w:rsid w:val="00440250"/>
    <w:rsid w:val="004410D1"/>
    <w:rsid w:val="0044149A"/>
    <w:rsid w:val="0044198F"/>
    <w:rsid w:val="00444B2F"/>
    <w:rsid w:val="00445E8C"/>
    <w:rsid w:val="00450955"/>
    <w:rsid w:val="00450DC9"/>
    <w:rsid w:val="004564C9"/>
    <w:rsid w:val="00456C63"/>
    <w:rsid w:val="00457936"/>
    <w:rsid w:val="00460444"/>
    <w:rsid w:val="00464A77"/>
    <w:rsid w:val="00464B03"/>
    <w:rsid w:val="004653BF"/>
    <w:rsid w:val="0046544A"/>
    <w:rsid w:val="00465A3E"/>
    <w:rsid w:val="00472DD8"/>
    <w:rsid w:val="00475367"/>
    <w:rsid w:val="00480B04"/>
    <w:rsid w:val="004840C5"/>
    <w:rsid w:val="004847B4"/>
    <w:rsid w:val="00485AA7"/>
    <w:rsid w:val="00491B80"/>
    <w:rsid w:val="00491C7E"/>
    <w:rsid w:val="00492DFF"/>
    <w:rsid w:val="00492EDF"/>
    <w:rsid w:val="004940AD"/>
    <w:rsid w:val="004953FB"/>
    <w:rsid w:val="00495D32"/>
    <w:rsid w:val="00497458"/>
    <w:rsid w:val="004A60D9"/>
    <w:rsid w:val="004A76A9"/>
    <w:rsid w:val="004A7F32"/>
    <w:rsid w:val="004B0254"/>
    <w:rsid w:val="004B2B3C"/>
    <w:rsid w:val="004B786E"/>
    <w:rsid w:val="004C0963"/>
    <w:rsid w:val="004C224F"/>
    <w:rsid w:val="004C3351"/>
    <w:rsid w:val="004D016A"/>
    <w:rsid w:val="004E0A5D"/>
    <w:rsid w:val="004E1341"/>
    <w:rsid w:val="004E3395"/>
    <w:rsid w:val="004E6505"/>
    <w:rsid w:val="004E6AF3"/>
    <w:rsid w:val="004E7C7D"/>
    <w:rsid w:val="004F07E0"/>
    <w:rsid w:val="004F1BB1"/>
    <w:rsid w:val="004F271F"/>
    <w:rsid w:val="004F2C0E"/>
    <w:rsid w:val="004F490F"/>
    <w:rsid w:val="004F5DC4"/>
    <w:rsid w:val="004F6A80"/>
    <w:rsid w:val="004F6D47"/>
    <w:rsid w:val="004F738C"/>
    <w:rsid w:val="00500470"/>
    <w:rsid w:val="005108F6"/>
    <w:rsid w:val="00510B69"/>
    <w:rsid w:val="00511040"/>
    <w:rsid w:val="00511CA2"/>
    <w:rsid w:val="00513061"/>
    <w:rsid w:val="00514470"/>
    <w:rsid w:val="00523616"/>
    <w:rsid w:val="00524FF8"/>
    <w:rsid w:val="00534BAF"/>
    <w:rsid w:val="00534CB3"/>
    <w:rsid w:val="00534F63"/>
    <w:rsid w:val="0053749D"/>
    <w:rsid w:val="00537DDF"/>
    <w:rsid w:val="00541605"/>
    <w:rsid w:val="005422BE"/>
    <w:rsid w:val="00550592"/>
    <w:rsid w:val="00552424"/>
    <w:rsid w:val="00552C22"/>
    <w:rsid w:val="00554B2A"/>
    <w:rsid w:val="0055537E"/>
    <w:rsid w:val="00557060"/>
    <w:rsid w:val="00572CD5"/>
    <w:rsid w:val="005730B2"/>
    <w:rsid w:val="00573600"/>
    <w:rsid w:val="00575AC7"/>
    <w:rsid w:val="00580EEE"/>
    <w:rsid w:val="00582FAE"/>
    <w:rsid w:val="00583FDD"/>
    <w:rsid w:val="00593205"/>
    <w:rsid w:val="00594875"/>
    <w:rsid w:val="005949A2"/>
    <w:rsid w:val="00595041"/>
    <w:rsid w:val="005A062A"/>
    <w:rsid w:val="005A1584"/>
    <w:rsid w:val="005A335E"/>
    <w:rsid w:val="005A356E"/>
    <w:rsid w:val="005A6DDA"/>
    <w:rsid w:val="005B03B8"/>
    <w:rsid w:val="005B064A"/>
    <w:rsid w:val="005B0D89"/>
    <w:rsid w:val="005B24A5"/>
    <w:rsid w:val="005B31DD"/>
    <w:rsid w:val="005C004F"/>
    <w:rsid w:val="005C116B"/>
    <w:rsid w:val="005C1B21"/>
    <w:rsid w:val="005C26BD"/>
    <w:rsid w:val="005C5B37"/>
    <w:rsid w:val="005C7387"/>
    <w:rsid w:val="005D0FE4"/>
    <w:rsid w:val="005D1661"/>
    <w:rsid w:val="005D4C09"/>
    <w:rsid w:val="005D5C39"/>
    <w:rsid w:val="005D5EC6"/>
    <w:rsid w:val="005D6377"/>
    <w:rsid w:val="005D69AD"/>
    <w:rsid w:val="005D71D9"/>
    <w:rsid w:val="005D722B"/>
    <w:rsid w:val="005D752D"/>
    <w:rsid w:val="005D7DAB"/>
    <w:rsid w:val="005E1889"/>
    <w:rsid w:val="005E2336"/>
    <w:rsid w:val="005E41C4"/>
    <w:rsid w:val="005E6251"/>
    <w:rsid w:val="005E6F8E"/>
    <w:rsid w:val="005E71B0"/>
    <w:rsid w:val="005F1536"/>
    <w:rsid w:val="005F6951"/>
    <w:rsid w:val="005F6C75"/>
    <w:rsid w:val="00602C1C"/>
    <w:rsid w:val="0060328E"/>
    <w:rsid w:val="006036E7"/>
    <w:rsid w:val="006139F5"/>
    <w:rsid w:val="0061690F"/>
    <w:rsid w:val="006179F4"/>
    <w:rsid w:val="00617BF8"/>
    <w:rsid w:val="00624297"/>
    <w:rsid w:val="00624F87"/>
    <w:rsid w:val="00626942"/>
    <w:rsid w:val="0063107E"/>
    <w:rsid w:val="00631B97"/>
    <w:rsid w:val="0063221F"/>
    <w:rsid w:val="00634505"/>
    <w:rsid w:val="00635AF4"/>
    <w:rsid w:val="00635B9E"/>
    <w:rsid w:val="0063762F"/>
    <w:rsid w:val="00640B17"/>
    <w:rsid w:val="00642711"/>
    <w:rsid w:val="00642C5A"/>
    <w:rsid w:val="00643381"/>
    <w:rsid w:val="00644138"/>
    <w:rsid w:val="0064504D"/>
    <w:rsid w:val="00645801"/>
    <w:rsid w:val="00645FAD"/>
    <w:rsid w:val="00653124"/>
    <w:rsid w:val="00654108"/>
    <w:rsid w:val="006547B1"/>
    <w:rsid w:val="006547DE"/>
    <w:rsid w:val="006613D3"/>
    <w:rsid w:val="0066287F"/>
    <w:rsid w:val="00663A8C"/>
    <w:rsid w:val="0066474F"/>
    <w:rsid w:val="00664E9E"/>
    <w:rsid w:val="00667B25"/>
    <w:rsid w:val="00667DD9"/>
    <w:rsid w:val="0067184F"/>
    <w:rsid w:val="00673F74"/>
    <w:rsid w:val="00675A12"/>
    <w:rsid w:val="00676506"/>
    <w:rsid w:val="006805E5"/>
    <w:rsid w:val="006833D5"/>
    <w:rsid w:val="00684193"/>
    <w:rsid w:val="00686632"/>
    <w:rsid w:val="006912C0"/>
    <w:rsid w:val="006945EC"/>
    <w:rsid w:val="00696335"/>
    <w:rsid w:val="00696BF5"/>
    <w:rsid w:val="00697655"/>
    <w:rsid w:val="006A1CB7"/>
    <w:rsid w:val="006A2D1B"/>
    <w:rsid w:val="006A5205"/>
    <w:rsid w:val="006A6837"/>
    <w:rsid w:val="006A74F2"/>
    <w:rsid w:val="006A7F1C"/>
    <w:rsid w:val="006B0D2C"/>
    <w:rsid w:val="006B1073"/>
    <w:rsid w:val="006B139C"/>
    <w:rsid w:val="006B47EE"/>
    <w:rsid w:val="006B730C"/>
    <w:rsid w:val="006C0966"/>
    <w:rsid w:val="006C41AB"/>
    <w:rsid w:val="006C7DCA"/>
    <w:rsid w:val="006D108D"/>
    <w:rsid w:val="006D20DA"/>
    <w:rsid w:val="006D3458"/>
    <w:rsid w:val="006D3812"/>
    <w:rsid w:val="006D535E"/>
    <w:rsid w:val="006E3B94"/>
    <w:rsid w:val="006E4172"/>
    <w:rsid w:val="006E7551"/>
    <w:rsid w:val="006E7C55"/>
    <w:rsid w:val="006F0A9A"/>
    <w:rsid w:val="006F17B6"/>
    <w:rsid w:val="006F3A4B"/>
    <w:rsid w:val="006F3C5E"/>
    <w:rsid w:val="006F457C"/>
    <w:rsid w:val="006F74A4"/>
    <w:rsid w:val="006F790B"/>
    <w:rsid w:val="006F7B2C"/>
    <w:rsid w:val="007038A2"/>
    <w:rsid w:val="00703DA9"/>
    <w:rsid w:val="00704B00"/>
    <w:rsid w:val="00706E9D"/>
    <w:rsid w:val="00710691"/>
    <w:rsid w:val="007109A8"/>
    <w:rsid w:val="00711AA4"/>
    <w:rsid w:val="007148B0"/>
    <w:rsid w:val="0071586E"/>
    <w:rsid w:val="00715EE6"/>
    <w:rsid w:val="007204E5"/>
    <w:rsid w:val="00723006"/>
    <w:rsid w:val="00724401"/>
    <w:rsid w:val="00724D0A"/>
    <w:rsid w:val="00727454"/>
    <w:rsid w:val="007274B8"/>
    <w:rsid w:val="0072757E"/>
    <w:rsid w:val="007316DE"/>
    <w:rsid w:val="00742ABC"/>
    <w:rsid w:val="0074350F"/>
    <w:rsid w:val="0074525E"/>
    <w:rsid w:val="00746F19"/>
    <w:rsid w:val="00747981"/>
    <w:rsid w:val="00753C7F"/>
    <w:rsid w:val="00753DC6"/>
    <w:rsid w:val="00754795"/>
    <w:rsid w:val="00760BE9"/>
    <w:rsid w:val="007617D0"/>
    <w:rsid w:val="00762391"/>
    <w:rsid w:val="00771E5D"/>
    <w:rsid w:val="00771F81"/>
    <w:rsid w:val="00772F55"/>
    <w:rsid w:val="0077384F"/>
    <w:rsid w:val="00775483"/>
    <w:rsid w:val="00776E6F"/>
    <w:rsid w:val="0078053D"/>
    <w:rsid w:val="0078151C"/>
    <w:rsid w:val="00781EEA"/>
    <w:rsid w:val="00782A14"/>
    <w:rsid w:val="007830A0"/>
    <w:rsid w:val="0078504C"/>
    <w:rsid w:val="00790F3B"/>
    <w:rsid w:val="007928E4"/>
    <w:rsid w:val="0079517E"/>
    <w:rsid w:val="007951CB"/>
    <w:rsid w:val="00795C5F"/>
    <w:rsid w:val="00797623"/>
    <w:rsid w:val="007A6EFC"/>
    <w:rsid w:val="007A7A0F"/>
    <w:rsid w:val="007B0FD1"/>
    <w:rsid w:val="007B7D63"/>
    <w:rsid w:val="007C074D"/>
    <w:rsid w:val="007C305E"/>
    <w:rsid w:val="007C697F"/>
    <w:rsid w:val="007D2AAC"/>
    <w:rsid w:val="007D41A9"/>
    <w:rsid w:val="007D508F"/>
    <w:rsid w:val="007D6938"/>
    <w:rsid w:val="007D75FE"/>
    <w:rsid w:val="007E1267"/>
    <w:rsid w:val="007E4DCC"/>
    <w:rsid w:val="007E5D99"/>
    <w:rsid w:val="007E6AB6"/>
    <w:rsid w:val="007E79D2"/>
    <w:rsid w:val="007F1515"/>
    <w:rsid w:val="007F2C61"/>
    <w:rsid w:val="007F602B"/>
    <w:rsid w:val="0080053F"/>
    <w:rsid w:val="008006D5"/>
    <w:rsid w:val="00800766"/>
    <w:rsid w:val="00804498"/>
    <w:rsid w:val="008065CF"/>
    <w:rsid w:val="0080744B"/>
    <w:rsid w:val="0080775C"/>
    <w:rsid w:val="008103C7"/>
    <w:rsid w:val="0081487F"/>
    <w:rsid w:val="008168C0"/>
    <w:rsid w:val="00821A42"/>
    <w:rsid w:val="008273CF"/>
    <w:rsid w:val="008334D3"/>
    <w:rsid w:val="00836395"/>
    <w:rsid w:val="00836EBA"/>
    <w:rsid w:val="0084170E"/>
    <w:rsid w:val="00845245"/>
    <w:rsid w:val="008453EF"/>
    <w:rsid w:val="00847C90"/>
    <w:rsid w:val="00847C9E"/>
    <w:rsid w:val="0085413F"/>
    <w:rsid w:val="0085664D"/>
    <w:rsid w:val="00857601"/>
    <w:rsid w:val="008630AF"/>
    <w:rsid w:val="00864CBA"/>
    <w:rsid w:val="00864E8D"/>
    <w:rsid w:val="008668A8"/>
    <w:rsid w:val="00874683"/>
    <w:rsid w:val="0087486A"/>
    <w:rsid w:val="00874D31"/>
    <w:rsid w:val="00874E2F"/>
    <w:rsid w:val="00887E65"/>
    <w:rsid w:val="00891465"/>
    <w:rsid w:val="008917F4"/>
    <w:rsid w:val="0089184A"/>
    <w:rsid w:val="00891990"/>
    <w:rsid w:val="00893E99"/>
    <w:rsid w:val="008974E8"/>
    <w:rsid w:val="008A0556"/>
    <w:rsid w:val="008A2143"/>
    <w:rsid w:val="008A2E74"/>
    <w:rsid w:val="008A7652"/>
    <w:rsid w:val="008A77D5"/>
    <w:rsid w:val="008B5558"/>
    <w:rsid w:val="008C0A67"/>
    <w:rsid w:val="008C1443"/>
    <w:rsid w:val="008C21D4"/>
    <w:rsid w:val="008C55C6"/>
    <w:rsid w:val="008C7CE0"/>
    <w:rsid w:val="008D0E61"/>
    <w:rsid w:val="008D342F"/>
    <w:rsid w:val="008D545C"/>
    <w:rsid w:val="008D77D4"/>
    <w:rsid w:val="008D7A39"/>
    <w:rsid w:val="008D7EA3"/>
    <w:rsid w:val="008E23BF"/>
    <w:rsid w:val="008E3F51"/>
    <w:rsid w:val="008E5C5E"/>
    <w:rsid w:val="008E6498"/>
    <w:rsid w:val="008F1861"/>
    <w:rsid w:val="008F1ABC"/>
    <w:rsid w:val="008F3A30"/>
    <w:rsid w:val="008F4896"/>
    <w:rsid w:val="00900E51"/>
    <w:rsid w:val="00901B4F"/>
    <w:rsid w:val="009037AA"/>
    <w:rsid w:val="00904332"/>
    <w:rsid w:val="0091212E"/>
    <w:rsid w:val="00915FD9"/>
    <w:rsid w:val="00921E77"/>
    <w:rsid w:val="009234F5"/>
    <w:rsid w:val="0092628E"/>
    <w:rsid w:val="009274C7"/>
    <w:rsid w:val="00930BD8"/>
    <w:rsid w:val="00931174"/>
    <w:rsid w:val="00933888"/>
    <w:rsid w:val="009351BF"/>
    <w:rsid w:val="00935276"/>
    <w:rsid w:val="00935B2C"/>
    <w:rsid w:val="009402BD"/>
    <w:rsid w:val="0094053F"/>
    <w:rsid w:val="00942EC0"/>
    <w:rsid w:val="00944FB1"/>
    <w:rsid w:val="009460D0"/>
    <w:rsid w:val="009477A2"/>
    <w:rsid w:val="009522DF"/>
    <w:rsid w:val="009549A0"/>
    <w:rsid w:val="00955C36"/>
    <w:rsid w:val="009563C5"/>
    <w:rsid w:val="00956E1F"/>
    <w:rsid w:val="00961D0B"/>
    <w:rsid w:val="00961D66"/>
    <w:rsid w:val="009632DF"/>
    <w:rsid w:val="00964580"/>
    <w:rsid w:val="00964CD5"/>
    <w:rsid w:val="00965E27"/>
    <w:rsid w:val="00967AC0"/>
    <w:rsid w:val="009702BB"/>
    <w:rsid w:val="00972E7E"/>
    <w:rsid w:val="00974835"/>
    <w:rsid w:val="00975831"/>
    <w:rsid w:val="00975CC3"/>
    <w:rsid w:val="00975F54"/>
    <w:rsid w:val="0097779A"/>
    <w:rsid w:val="0097794F"/>
    <w:rsid w:val="00982870"/>
    <w:rsid w:val="0099175E"/>
    <w:rsid w:val="009924AE"/>
    <w:rsid w:val="0099618A"/>
    <w:rsid w:val="009A0AA0"/>
    <w:rsid w:val="009A16E3"/>
    <w:rsid w:val="009A3D5A"/>
    <w:rsid w:val="009A5043"/>
    <w:rsid w:val="009A6727"/>
    <w:rsid w:val="009B16DC"/>
    <w:rsid w:val="009B3B34"/>
    <w:rsid w:val="009B5272"/>
    <w:rsid w:val="009B65FE"/>
    <w:rsid w:val="009C0B71"/>
    <w:rsid w:val="009C3755"/>
    <w:rsid w:val="009C3D26"/>
    <w:rsid w:val="009D040C"/>
    <w:rsid w:val="009D1582"/>
    <w:rsid w:val="009D1A49"/>
    <w:rsid w:val="009D1FC3"/>
    <w:rsid w:val="009D30C9"/>
    <w:rsid w:val="009E0EA2"/>
    <w:rsid w:val="009E178A"/>
    <w:rsid w:val="009E1A1C"/>
    <w:rsid w:val="009E6CD9"/>
    <w:rsid w:val="009E6DBC"/>
    <w:rsid w:val="009F4D70"/>
    <w:rsid w:val="009F64C2"/>
    <w:rsid w:val="00A062AB"/>
    <w:rsid w:val="00A10113"/>
    <w:rsid w:val="00A146FC"/>
    <w:rsid w:val="00A17987"/>
    <w:rsid w:val="00A24729"/>
    <w:rsid w:val="00A34F9B"/>
    <w:rsid w:val="00A3730D"/>
    <w:rsid w:val="00A37D01"/>
    <w:rsid w:val="00A40D63"/>
    <w:rsid w:val="00A422FF"/>
    <w:rsid w:val="00A444F3"/>
    <w:rsid w:val="00A4755B"/>
    <w:rsid w:val="00A50513"/>
    <w:rsid w:val="00A5151B"/>
    <w:rsid w:val="00A53CFF"/>
    <w:rsid w:val="00A53E4A"/>
    <w:rsid w:val="00A565A4"/>
    <w:rsid w:val="00A579F2"/>
    <w:rsid w:val="00A62B46"/>
    <w:rsid w:val="00A62F9D"/>
    <w:rsid w:val="00A65076"/>
    <w:rsid w:val="00A65713"/>
    <w:rsid w:val="00A70BE8"/>
    <w:rsid w:val="00A71483"/>
    <w:rsid w:val="00A7173A"/>
    <w:rsid w:val="00A7351B"/>
    <w:rsid w:val="00A74E82"/>
    <w:rsid w:val="00A7553A"/>
    <w:rsid w:val="00A76A20"/>
    <w:rsid w:val="00A81301"/>
    <w:rsid w:val="00A87FF5"/>
    <w:rsid w:val="00A902F0"/>
    <w:rsid w:val="00A918CC"/>
    <w:rsid w:val="00A91900"/>
    <w:rsid w:val="00A94786"/>
    <w:rsid w:val="00A958BB"/>
    <w:rsid w:val="00A9614C"/>
    <w:rsid w:val="00A979B8"/>
    <w:rsid w:val="00AA55F7"/>
    <w:rsid w:val="00AA5883"/>
    <w:rsid w:val="00AA75B2"/>
    <w:rsid w:val="00AB0F7B"/>
    <w:rsid w:val="00AB2E7B"/>
    <w:rsid w:val="00AB3CD7"/>
    <w:rsid w:val="00AB6159"/>
    <w:rsid w:val="00AC09A5"/>
    <w:rsid w:val="00AC0E5F"/>
    <w:rsid w:val="00AC17CE"/>
    <w:rsid w:val="00AC1E11"/>
    <w:rsid w:val="00AC4855"/>
    <w:rsid w:val="00AC59DF"/>
    <w:rsid w:val="00AC64ED"/>
    <w:rsid w:val="00AD012F"/>
    <w:rsid w:val="00AD4949"/>
    <w:rsid w:val="00AE1286"/>
    <w:rsid w:val="00AE35C1"/>
    <w:rsid w:val="00AE47AE"/>
    <w:rsid w:val="00AE58E7"/>
    <w:rsid w:val="00AE67EB"/>
    <w:rsid w:val="00AE6E5A"/>
    <w:rsid w:val="00AF1014"/>
    <w:rsid w:val="00AF174A"/>
    <w:rsid w:val="00AF2C00"/>
    <w:rsid w:val="00AF6397"/>
    <w:rsid w:val="00AF686B"/>
    <w:rsid w:val="00B00967"/>
    <w:rsid w:val="00B00D27"/>
    <w:rsid w:val="00B01613"/>
    <w:rsid w:val="00B02AE6"/>
    <w:rsid w:val="00B04F85"/>
    <w:rsid w:val="00B051BD"/>
    <w:rsid w:val="00B10AA1"/>
    <w:rsid w:val="00B14390"/>
    <w:rsid w:val="00B14D2F"/>
    <w:rsid w:val="00B155D4"/>
    <w:rsid w:val="00B16A9D"/>
    <w:rsid w:val="00B21AE8"/>
    <w:rsid w:val="00B22CEA"/>
    <w:rsid w:val="00B24656"/>
    <w:rsid w:val="00B24F75"/>
    <w:rsid w:val="00B32D9D"/>
    <w:rsid w:val="00B35138"/>
    <w:rsid w:val="00B35329"/>
    <w:rsid w:val="00B4050F"/>
    <w:rsid w:val="00B42684"/>
    <w:rsid w:val="00B43CEE"/>
    <w:rsid w:val="00B44407"/>
    <w:rsid w:val="00B454FC"/>
    <w:rsid w:val="00B5416B"/>
    <w:rsid w:val="00B55957"/>
    <w:rsid w:val="00B56316"/>
    <w:rsid w:val="00B60230"/>
    <w:rsid w:val="00B60636"/>
    <w:rsid w:val="00B60E64"/>
    <w:rsid w:val="00B620E4"/>
    <w:rsid w:val="00B62857"/>
    <w:rsid w:val="00B62AF0"/>
    <w:rsid w:val="00B62B0C"/>
    <w:rsid w:val="00B63C3E"/>
    <w:rsid w:val="00B653A4"/>
    <w:rsid w:val="00B67039"/>
    <w:rsid w:val="00B71E86"/>
    <w:rsid w:val="00B7620E"/>
    <w:rsid w:val="00B77D75"/>
    <w:rsid w:val="00B807CF"/>
    <w:rsid w:val="00B81D39"/>
    <w:rsid w:val="00B8244D"/>
    <w:rsid w:val="00B824D5"/>
    <w:rsid w:val="00B830C9"/>
    <w:rsid w:val="00B8401B"/>
    <w:rsid w:val="00B852C9"/>
    <w:rsid w:val="00B853FA"/>
    <w:rsid w:val="00B860B6"/>
    <w:rsid w:val="00B8659B"/>
    <w:rsid w:val="00B907C0"/>
    <w:rsid w:val="00B90856"/>
    <w:rsid w:val="00B90C1B"/>
    <w:rsid w:val="00B943F2"/>
    <w:rsid w:val="00B95A64"/>
    <w:rsid w:val="00B95F21"/>
    <w:rsid w:val="00BA2720"/>
    <w:rsid w:val="00BA5138"/>
    <w:rsid w:val="00BA54C0"/>
    <w:rsid w:val="00BA59A0"/>
    <w:rsid w:val="00BA6462"/>
    <w:rsid w:val="00BA7078"/>
    <w:rsid w:val="00BB252A"/>
    <w:rsid w:val="00BB528B"/>
    <w:rsid w:val="00BB6873"/>
    <w:rsid w:val="00BB7184"/>
    <w:rsid w:val="00BC29D9"/>
    <w:rsid w:val="00BC2FE7"/>
    <w:rsid w:val="00BC3940"/>
    <w:rsid w:val="00BC50B8"/>
    <w:rsid w:val="00BC50E0"/>
    <w:rsid w:val="00BC6F89"/>
    <w:rsid w:val="00BD0A75"/>
    <w:rsid w:val="00BD7D3B"/>
    <w:rsid w:val="00BE141B"/>
    <w:rsid w:val="00BE3771"/>
    <w:rsid w:val="00BE3B40"/>
    <w:rsid w:val="00BE410C"/>
    <w:rsid w:val="00BE503B"/>
    <w:rsid w:val="00BE6C4E"/>
    <w:rsid w:val="00BE7618"/>
    <w:rsid w:val="00BF262A"/>
    <w:rsid w:val="00BF2B8B"/>
    <w:rsid w:val="00BF2BF9"/>
    <w:rsid w:val="00BF4458"/>
    <w:rsid w:val="00BF4495"/>
    <w:rsid w:val="00BF6839"/>
    <w:rsid w:val="00C00CE1"/>
    <w:rsid w:val="00C0180F"/>
    <w:rsid w:val="00C01F0D"/>
    <w:rsid w:val="00C03FD1"/>
    <w:rsid w:val="00C058E8"/>
    <w:rsid w:val="00C064F1"/>
    <w:rsid w:val="00C06F09"/>
    <w:rsid w:val="00C071B0"/>
    <w:rsid w:val="00C10807"/>
    <w:rsid w:val="00C11A8F"/>
    <w:rsid w:val="00C11D3A"/>
    <w:rsid w:val="00C128A8"/>
    <w:rsid w:val="00C12F27"/>
    <w:rsid w:val="00C136A4"/>
    <w:rsid w:val="00C16D10"/>
    <w:rsid w:val="00C170A2"/>
    <w:rsid w:val="00C1763B"/>
    <w:rsid w:val="00C22ADF"/>
    <w:rsid w:val="00C27784"/>
    <w:rsid w:val="00C31B4B"/>
    <w:rsid w:val="00C3206F"/>
    <w:rsid w:val="00C32148"/>
    <w:rsid w:val="00C40295"/>
    <w:rsid w:val="00C4190D"/>
    <w:rsid w:val="00C42BFF"/>
    <w:rsid w:val="00C4426A"/>
    <w:rsid w:val="00C46901"/>
    <w:rsid w:val="00C53221"/>
    <w:rsid w:val="00C54884"/>
    <w:rsid w:val="00C56206"/>
    <w:rsid w:val="00C56506"/>
    <w:rsid w:val="00C6187A"/>
    <w:rsid w:val="00C65376"/>
    <w:rsid w:val="00C659FC"/>
    <w:rsid w:val="00C66B9F"/>
    <w:rsid w:val="00C71A7C"/>
    <w:rsid w:val="00C766D0"/>
    <w:rsid w:val="00C82D79"/>
    <w:rsid w:val="00C8414B"/>
    <w:rsid w:val="00C872BB"/>
    <w:rsid w:val="00C9418B"/>
    <w:rsid w:val="00C94D8F"/>
    <w:rsid w:val="00C96798"/>
    <w:rsid w:val="00CA32AE"/>
    <w:rsid w:val="00CA427F"/>
    <w:rsid w:val="00CB17C5"/>
    <w:rsid w:val="00CB40B6"/>
    <w:rsid w:val="00CB4EF5"/>
    <w:rsid w:val="00CB6FE5"/>
    <w:rsid w:val="00CB74D7"/>
    <w:rsid w:val="00CC000A"/>
    <w:rsid w:val="00CC01E0"/>
    <w:rsid w:val="00CC40F0"/>
    <w:rsid w:val="00CC44F9"/>
    <w:rsid w:val="00CD3080"/>
    <w:rsid w:val="00CD3F51"/>
    <w:rsid w:val="00CE0706"/>
    <w:rsid w:val="00CE300D"/>
    <w:rsid w:val="00CE34AC"/>
    <w:rsid w:val="00CE7D69"/>
    <w:rsid w:val="00CF1DB3"/>
    <w:rsid w:val="00CF3C73"/>
    <w:rsid w:val="00CF3D5E"/>
    <w:rsid w:val="00CF5CE9"/>
    <w:rsid w:val="00CF6278"/>
    <w:rsid w:val="00CF6283"/>
    <w:rsid w:val="00CF776E"/>
    <w:rsid w:val="00CF7E46"/>
    <w:rsid w:val="00D002AE"/>
    <w:rsid w:val="00D03044"/>
    <w:rsid w:val="00D037B1"/>
    <w:rsid w:val="00D03CA2"/>
    <w:rsid w:val="00D06865"/>
    <w:rsid w:val="00D07FF2"/>
    <w:rsid w:val="00D14B2B"/>
    <w:rsid w:val="00D14B45"/>
    <w:rsid w:val="00D23110"/>
    <w:rsid w:val="00D25EA8"/>
    <w:rsid w:val="00D300FE"/>
    <w:rsid w:val="00D307DB"/>
    <w:rsid w:val="00D32470"/>
    <w:rsid w:val="00D3297E"/>
    <w:rsid w:val="00D35E53"/>
    <w:rsid w:val="00D37919"/>
    <w:rsid w:val="00D43524"/>
    <w:rsid w:val="00D44E41"/>
    <w:rsid w:val="00D45376"/>
    <w:rsid w:val="00D45432"/>
    <w:rsid w:val="00D461C8"/>
    <w:rsid w:val="00D47E09"/>
    <w:rsid w:val="00D52D45"/>
    <w:rsid w:val="00D55126"/>
    <w:rsid w:val="00D55A63"/>
    <w:rsid w:val="00D60735"/>
    <w:rsid w:val="00D6239B"/>
    <w:rsid w:val="00D6244E"/>
    <w:rsid w:val="00D64408"/>
    <w:rsid w:val="00D64DC3"/>
    <w:rsid w:val="00D64E81"/>
    <w:rsid w:val="00D64F3A"/>
    <w:rsid w:val="00D67A05"/>
    <w:rsid w:val="00D709F2"/>
    <w:rsid w:val="00D71BCF"/>
    <w:rsid w:val="00D721BA"/>
    <w:rsid w:val="00D736A4"/>
    <w:rsid w:val="00D81C7C"/>
    <w:rsid w:val="00D8251D"/>
    <w:rsid w:val="00D8299F"/>
    <w:rsid w:val="00D83922"/>
    <w:rsid w:val="00D869E0"/>
    <w:rsid w:val="00D90F1F"/>
    <w:rsid w:val="00D925C0"/>
    <w:rsid w:val="00D92B40"/>
    <w:rsid w:val="00D93E7B"/>
    <w:rsid w:val="00D94234"/>
    <w:rsid w:val="00D94C67"/>
    <w:rsid w:val="00D956C5"/>
    <w:rsid w:val="00DA048B"/>
    <w:rsid w:val="00DA0901"/>
    <w:rsid w:val="00DA118C"/>
    <w:rsid w:val="00DA3004"/>
    <w:rsid w:val="00DA3784"/>
    <w:rsid w:val="00DA4347"/>
    <w:rsid w:val="00DB09CC"/>
    <w:rsid w:val="00DB1561"/>
    <w:rsid w:val="00DB1EE5"/>
    <w:rsid w:val="00DB2EBC"/>
    <w:rsid w:val="00DB3A6C"/>
    <w:rsid w:val="00DB5E7B"/>
    <w:rsid w:val="00DB6530"/>
    <w:rsid w:val="00DB7A2A"/>
    <w:rsid w:val="00DB7A7B"/>
    <w:rsid w:val="00DC3C27"/>
    <w:rsid w:val="00DC56A2"/>
    <w:rsid w:val="00DC607F"/>
    <w:rsid w:val="00DC6A8C"/>
    <w:rsid w:val="00DC73A2"/>
    <w:rsid w:val="00DD136A"/>
    <w:rsid w:val="00DD30BB"/>
    <w:rsid w:val="00DD39CF"/>
    <w:rsid w:val="00DD5BB5"/>
    <w:rsid w:val="00DD6C16"/>
    <w:rsid w:val="00DE175A"/>
    <w:rsid w:val="00DE1D3A"/>
    <w:rsid w:val="00DE2B2E"/>
    <w:rsid w:val="00DE3454"/>
    <w:rsid w:val="00DE41E5"/>
    <w:rsid w:val="00DF72D7"/>
    <w:rsid w:val="00E00637"/>
    <w:rsid w:val="00E017EF"/>
    <w:rsid w:val="00E02499"/>
    <w:rsid w:val="00E03F95"/>
    <w:rsid w:val="00E051F4"/>
    <w:rsid w:val="00E0578B"/>
    <w:rsid w:val="00E0620E"/>
    <w:rsid w:val="00E06F9B"/>
    <w:rsid w:val="00E07AE5"/>
    <w:rsid w:val="00E102E3"/>
    <w:rsid w:val="00E130A6"/>
    <w:rsid w:val="00E13E99"/>
    <w:rsid w:val="00E14806"/>
    <w:rsid w:val="00E14E70"/>
    <w:rsid w:val="00E20432"/>
    <w:rsid w:val="00E21B68"/>
    <w:rsid w:val="00E226FC"/>
    <w:rsid w:val="00E3060A"/>
    <w:rsid w:val="00E351DF"/>
    <w:rsid w:val="00E35329"/>
    <w:rsid w:val="00E36854"/>
    <w:rsid w:val="00E3729D"/>
    <w:rsid w:val="00E4003D"/>
    <w:rsid w:val="00E41181"/>
    <w:rsid w:val="00E41994"/>
    <w:rsid w:val="00E4217F"/>
    <w:rsid w:val="00E432F5"/>
    <w:rsid w:val="00E4512C"/>
    <w:rsid w:val="00E45444"/>
    <w:rsid w:val="00E45776"/>
    <w:rsid w:val="00E50B47"/>
    <w:rsid w:val="00E52558"/>
    <w:rsid w:val="00E52DE9"/>
    <w:rsid w:val="00E550C0"/>
    <w:rsid w:val="00E551E6"/>
    <w:rsid w:val="00E55AC0"/>
    <w:rsid w:val="00E5624D"/>
    <w:rsid w:val="00E56350"/>
    <w:rsid w:val="00E56D6F"/>
    <w:rsid w:val="00E5722E"/>
    <w:rsid w:val="00E61E88"/>
    <w:rsid w:val="00E65D29"/>
    <w:rsid w:val="00E70A3F"/>
    <w:rsid w:val="00E73109"/>
    <w:rsid w:val="00E74338"/>
    <w:rsid w:val="00E7588F"/>
    <w:rsid w:val="00E76AB6"/>
    <w:rsid w:val="00E80973"/>
    <w:rsid w:val="00E80C89"/>
    <w:rsid w:val="00E83FFB"/>
    <w:rsid w:val="00E94DF3"/>
    <w:rsid w:val="00EA4311"/>
    <w:rsid w:val="00EA53DC"/>
    <w:rsid w:val="00EA54AD"/>
    <w:rsid w:val="00EB0CB1"/>
    <w:rsid w:val="00EB0DFD"/>
    <w:rsid w:val="00EB1AFE"/>
    <w:rsid w:val="00EB66D0"/>
    <w:rsid w:val="00EB6983"/>
    <w:rsid w:val="00EB7D66"/>
    <w:rsid w:val="00EC071F"/>
    <w:rsid w:val="00EC10D0"/>
    <w:rsid w:val="00EC4C53"/>
    <w:rsid w:val="00EC5E78"/>
    <w:rsid w:val="00EC777A"/>
    <w:rsid w:val="00EC787C"/>
    <w:rsid w:val="00EC7AF7"/>
    <w:rsid w:val="00EC7C78"/>
    <w:rsid w:val="00ED114A"/>
    <w:rsid w:val="00ED13DB"/>
    <w:rsid w:val="00ED228C"/>
    <w:rsid w:val="00ED4A1C"/>
    <w:rsid w:val="00ED5298"/>
    <w:rsid w:val="00ED6A7F"/>
    <w:rsid w:val="00EE541C"/>
    <w:rsid w:val="00EE7C45"/>
    <w:rsid w:val="00EF042D"/>
    <w:rsid w:val="00EF07FE"/>
    <w:rsid w:val="00EF2BF2"/>
    <w:rsid w:val="00EF65C9"/>
    <w:rsid w:val="00EF6623"/>
    <w:rsid w:val="00EF7BC9"/>
    <w:rsid w:val="00F00621"/>
    <w:rsid w:val="00F010BB"/>
    <w:rsid w:val="00F03629"/>
    <w:rsid w:val="00F03885"/>
    <w:rsid w:val="00F06A6B"/>
    <w:rsid w:val="00F102D7"/>
    <w:rsid w:val="00F11DFA"/>
    <w:rsid w:val="00F12333"/>
    <w:rsid w:val="00F12FD0"/>
    <w:rsid w:val="00F1417B"/>
    <w:rsid w:val="00F20338"/>
    <w:rsid w:val="00F2138D"/>
    <w:rsid w:val="00F221C4"/>
    <w:rsid w:val="00F22C95"/>
    <w:rsid w:val="00F22D3B"/>
    <w:rsid w:val="00F235AD"/>
    <w:rsid w:val="00F258F3"/>
    <w:rsid w:val="00F25B3C"/>
    <w:rsid w:val="00F26AE5"/>
    <w:rsid w:val="00F329B8"/>
    <w:rsid w:val="00F3598B"/>
    <w:rsid w:val="00F3612D"/>
    <w:rsid w:val="00F42593"/>
    <w:rsid w:val="00F42BAD"/>
    <w:rsid w:val="00F44214"/>
    <w:rsid w:val="00F51080"/>
    <w:rsid w:val="00F51A26"/>
    <w:rsid w:val="00F531E7"/>
    <w:rsid w:val="00F55983"/>
    <w:rsid w:val="00F575EB"/>
    <w:rsid w:val="00F579A9"/>
    <w:rsid w:val="00F6338B"/>
    <w:rsid w:val="00F67866"/>
    <w:rsid w:val="00F704EB"/>
    <w:rsid w:val="00F72F25"/>
    <w:rsid w:val="00F73AFA"/>
    <w:rsid w:val="00F74A59"/>
    <w:rsid w:val="00F74FC8"/>
    <w:rsid w:val="00F761C1"/>
    <w:rsid w:val="00F80583"/>
    <w:rsid w:val="00F81A53"/>
    <w:rsid w:val="00F8397A"/>
    <w:rsid w:val="00F84934"/>
    <w:rsid w:val="00F84938"/>
    <w:rsid w:val="00F84CEE"/>
    <w:rsid w:val="00F85C72"/>
    <w:rsid w:val="00F86762"/>
    <w:rsid w:val="00F87562"/>
    <w:rsid w:val="00F90D91"/>
    <w:rsid w:val="00F94155"/>
    <w:rsid w:val="00F9486F"/>
    <w:rsid w:val="00FA18EC"/>
    <w:rsid w:val="00FA3D40"/>
    <w:rsid w:val="00FA5136"/>
    <w:rsid w:val="00FB2D4F"/>
    <w:rsid w:val="00FB58DE"/>
    <w:rsid w:val="00FC0311"/>
    <w:rsid w:val="00FC2FDC"/>
    <w:rsid w:val="00FC5120"/>
    <w:rsid w:val="00FC6D40"/>
    <w:rsid w:val="00FC6DF9"/>
    <w:rsid w:val="00FD1C26"/>
    <w:rsid w:val="00FD27EE"/>
    <w:rsid w:val="00FD2BE9"/>
    <w:rsid w:val="00FD2F1C"/>
    <w:rsid w:val="00FD7A6C"/>
    <w:rsid w:val="00FE343E"/>
    <w:rsid w:val="00FE392D"/>
    <w:rsid w:val="00FE3D52"/>
    <w:rsid w:val="00FE472C"/>
    <w:rsid w:val="00FE733F"/>
    <w:rsid w:val="00FE774C"/>
    <w:rsid w:val="00FF43D9"/>
    <w:rsid w:val="00FF4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1DF45A"/>
  <w15:docId w15:val="{98206CDA-EFE5-460F-B416-F9843ADE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F4"/>
    <w:rPr>
      <w:sz w:val="24"/>
      <w:szCs w:val="24"/>
    </w:rPr>
  </w:style>
  <w:style w:type="paragraph" w:styleId="Heading1">
    <w:name w:val="heading 1"/>
    <w:basedOn w:val="Normal"/>
    <w:next w:val="Normal"/>
    <w:link w:val="Heading1Char"/>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796"/>
    <w:rPr>
      <w:rFonts w:asciiTheme="majorHAnsi" w:eastAsiaTheme="majorEastAsia" w:hAnsiTheme="majorHAnsi" w:cstheme="majorBidi"/>
      <w:b/>
      <w:bCs/>
      <w:kern w:val="32"/>
      <w:sz w:val="32"/>
      <w:szCs w:val="32"/>
    </w:rPr>
  </w:style>
  <w:style w:type="paragraph" w:styleId="Header">
    <w:name w:val="header"/>
    <w:basedOn w:val="Normal"/>
    <w:link w:val="HeaderChar"/>
    <w:rsid w:val="00147A3B"/>
    <w:pPr>
      <w:tabs>
        <w:tab w:val="center" w:pos="4320"/>
        <w:tab w:val="right" w:pos="8640"/>
      </w:tabs>
    </w:pPr>
  </w:style>
  <w:style w:type="character" w:customStyle="1" w:styleId="HeaderChar">
    <w:name w:val="Header Char"/>
    <w:basedOn w:val="DefaultParagraphFont"/>
    <w:link w:val="Header"/>
    <w:locked/>
    <w:rsid w:val="00086EA0"/>
    <w:rPr>
      <w:rFonts w:cs="Times New Roman"/>
      <w:sz w:val="24"/>
      <w:szCs w:val="24"/>
      <w:lang w:val="en-US" w:eastAsia="en-US" w:bidi="ar-SA"/>
    </w:rPr>
  </w:style>
  <w:style w:type="paragraph" w:styleId="BalloonText">
    <w:name w:val="Balloon Text"/>
    <w:basedOn w:val="Normal"/>
    <w:link w:val="BalloonTextChar"/>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rsid w:val="00086EA0"/>
  </w:style>
  <w:style w:type="paragraph" w:styleId="ListParagraph">
    <w:name w:val="List Paragraph"/>
    <w:basedOn w:val="Normal"/>
    <w:uiPriority w:val="34"/>
    <w:qFormat/>
    <w:rsid w:val="00931174"/>
    <w:pPr>
      <w:numPr>
        <w:numId w:val="11"/>
      </w:numPr>
      <w:ind w:left="252" w:hanging="252"/>
      <w:contextualSpacing/>
    </w:pPr>
    <w:rPr>
      <w:rFonts w:eastAsiaTheme="minorHAnsi"/>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2016224229">
      <w:marLeft w:val="0"/>
      <w:marRight w:val="0"/>
      <w:marTop w:val="0"/>
      <w:marBottom w:val="0"/>
      <w:divBdr>
        <w:top w:val="none" w:sz="0" w:space="0" w:color="auto"/>
        <w:left w:val="none" w:sz="0" w:space="0" w:color="auto"/>
        <w:bottom w:val="none" w:sz="0" w:space="0" w:color="auto"/>
        <w:right w:val="none" w:sz="0" w:space="0" w:color="auto"/>
      </w:divBdr>
    </w:div>
    <w:div w:id="2016224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3874CA46C8D4EA785F9DA4D56D086" ma:contentTypeVersion="17" ma:contentTypeDescription="Create a new document." ma:contentTypeScope="" ma:versionID="ac72806e58e9fec83cd0d76a34dd4bc3">
  <xsd:schema xmlns:xsd="http://www.w3.org/2001/XMLSchema" xmlns:xs="http://www.w3.org/2001/XMLSchema" xmlns:p="http://schemas.microsoft.com/office/2006/metadata/properties" xmlns:ns2="a31da25f-d7e0-4acd-834f-db4d755825e1" xmlns:ns3="f7dd35b5-0b1d-43de-bbac-1ab824685182" targetNamespace="http://schemas.microsoft.com/office/2006/metadata/properties" ma:root="true" ma:fieldsID="5e6fb36ffd1ec1e5841295da15717ce8" ns2:_="" ns3:_="">
    <xsd:import namespace="a31da25f-d7e0-4acd-834f-db4d755825e1"/>
    <xsd:import namespace="f7dd35b5-0b1d-43de-bbac-1ab824685182"/>
    <xsd:element name="properties">
      <xsd:complexType>
        <xsd:sequence>
          <xsd:element name="documentManagement">
            <xsd:complexType>
              <xsd:all>
                <xsd:element ref="ns2:Task" minOccurs="0"/>
                <xsd:element ref="ns2:Sub_x002d_Task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anguag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a25f-d7e0-4acd-834f-db4d755825e1" elementFormDefault="qualified">
    <xsd:import namespace="http://schemas.microsoft.com/office/2006/documentManagement/types"/>
    <xsd:import namespace="http://schemas.microsoft.com/office/infopath/2007/PartnerControls"/>
    <xsd:element name="Task" ma:index="2" nillable="true" ma:displayName="Category" ma:description="Which task does this document belong to?" ma:format="Dropdown" ma:indexed="true" ma:internalName="Task">
      <xsd:simpleType>
        <xsd:restriction base="dms:Text">
          <xsd:maxLength value="255"/>
        </xsd:restriction>
      </xsd:simpleType>
    </xsd:element>
    <xsd:element name="Sub_x002d_Tasks" ma:index="3" nillable="true" ma:displayName="Sub-Tasks" ma:format="Dropdown" ma:internalName="Sub_x002d_Tasks" ma:readOnly="false">
      <xsd:simpleType>
        <xsd:restriction base="dms:Choice">
          <xsd:enumeration value="sa"/>
          <xsd:enumeration value="sb"/>
          <xsd:enumeration value="sc"/>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anguage" ma:index="21" nillable="true" ma:displayName="Language" ma:default="English" ma:description="Language of document for translated text" ma:format="Dropdown" ma:internalName="Language">
      <xsd:simpleType>
        <xsd:restriction base="dms:Choice">
          <xsd:enumeration value="English"/>
          <xsd:enumeration value="Amharic"/>
          <xsd:enumeration value="Chinese-Traditional"/>
          <xsd:enumeration value="Khmer"/>
          <xsd:enumeration value="Korean"/>
          <xsd:enumeration value="Somali"/>
          <xsd:enumeration value="Spanish"/>
          <xsd:enumeration value="Tigrinya"/>
          <xsd:enumeration value="Vietnamese"/>
          <xsd:enumeration value="Multiple"/>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d35b5-0b1d-43de-bbac-1ab82468518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 xmlns="a31da25f-d7e0-4acd-834f-db4d755825e1" xsi:nil="true"/>
    <Sub_x002d_Tasks xmlns="a31da25f-d7e0-4acd-834f-db4d755825e1" xsi:nil="true"/>
    <Language xmlns="a31da25f-d7e0-4acd-834f-db4d755825e1">English</Language>
    <SharedWithUsers xmlns="f7dd35b5-0b1d-43de-bbac-1ab824685182">
      <UserInfo>
        <DisplayName>Hill, Jae</DisplayName>
        <AccountId>648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FA1E-6CBB-43C1-BA32-C20D00A7496A}">
  <ds:schemaRefs>
    <ds:schemaRef ds:uri="http://schemas.microsoft.com/sharepoint/v3/contenttype/forms"/>
  </ds:schemaRefs>
</ds:datastoreItem>
</file>

<file path=customXml/itemProps2.xml><?xml version="1.0" encoding="utf-8"?>
<ds:datastoreItem xmlns:ds="http://schemas.openxmlformats.org/officeDocument/2006/customXml" ds:itemID="{3AE0167D-D15E-4646-A331-F25078EC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da25f-d7e0-4acd-834f-db4d755825e1"/>
    <ds:schemaRef ds:uri="f7dd35b5-0b1d-43de-bbac-1ab824685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1F6BD-2039-4FF1-A6F3-D158D42CFE58}">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7dd35b5-0b1d-43de-bbac-1ab824685182"/>
    <ds:schemaRef ds:uri="a31da25f-d7e0-4acd-834f-db4d755825e1"/>
    <ds:schemaRef ds:uri="http://www.w3.org/XML/1998/namespace"/>
  </ds:schemaRefs>
</ds:datastoreItem>
</file>

<file path=customXml/itemProps4.xml><?xml version="1.0" encoding="utf-8"?>
<ds:datastoreItem xmlns:ds="http://schemas.openxmlformats.org/officeDocument/2006/customXml" ds:itemID="{DC416AC4-ECA1-428C-9AC6-21D97011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2862</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General and water plan-specific: 13</vt:lpstr>
    </vt:vector>
  </TitlesOfParts>
  <Company>King County</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water plan-specific: 13</dc:title>
  <dc:creator>monthied</dc:creator>
  <cp:lastModifiedBy>Hill, Jae</cp:lastModifiedBy>
  <cp:revision>24</cp:revision>
  <cp:lastPrinted>2019-05-29T16:40:00Z</cp:lastPrinted>
  <dcterms:created xsi:type="dcterms:W3CDTF">2020-11-12T20:01:00Z</dcterms:created>
  <dcterms:modified xsi:type="dcterms:W3CDTF">2020-11-20T16:43:00Z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0x0101006DF3874CA46C8D4EA785F9DA4D56D086</vt:lpwstr>
  </property>
</Properties>
</file>