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A1D" w14:textId="77777777" w:rsidR="00EB5A13" w:rsidRPr="00A46A5D" w:rsidRDefault="00EB5A13" w:rsidP="00CC7CDD">
      <w:pPr>
        <w:pStyle w:val="Heading2"/>
        <w:jc w:val="left"/>
        <w:rPr>
          <w:b w:val="0"/>
          <w:sz w:val="24"/>
          <w:u w:val="none"/>
        </w:rPr>
      </w:pPr>
    </w:p>
    <w:p w14:paraId="70D0E31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8A3D66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390594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65BF94"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A738282" w14:textId="77777777" w:rsidR="00EB5A13" w:rsidRPr="009349D6" w:rsidRDefault="00854161" w:rsidP="00074A56">
            <w:pPr>
              <w:spacing w:before="40" w:after="40"/>
              <w:rPr>
                <w:rFonts w:ascii="Arial" w:hAnsi="Arial" w:cs="Arial"/>
              </w:rPr>
            </w:pPr>
            <w:r>
              <w:rPr>
                <w:rFonts w:ascii="Arial" w:hAnsi="Arial" w:cs="Arial"/>
              </w:rPr>
              <w:t>2020-0277</w:t>
            </w:r>
          </w:p>
        </w:tc>
        <w:tc>
          <w:tcPr>
            <w:tcW w:w="1170" w:type="dxa"/>
            <w:tcBorders>
              <w:top w:val="single" w:sz="4" w:space="0" w:color="auto"/>
              <w:left w:val="single" w:sz="4" w:space="0" w:color="auto"/>
              <w:bottom w:val="single" w:sz="4" w:space="0" w:color="auto"/>
              <w:right w:val="single" w:sz="4" w:space="0" w:color="auto"/>
            </w:tcBorders>
            <w:vAlign w:val="center"/>
          </w:tcPr>
          <w:p w14:paraId="7C6284B9" w14:textId="77777777" w:rsidR="00EB5A13" w:rsidRPr="009349D6" w:rsidRDefault="003C4BE4" w:rsidP="00074A56">
            <w:pPr>
              <w:spacing w:before="40" w:after="40"/>
              <w:ind w:right="-108"/>
              <w:rPr>
                <w:rFonts w:ascii="Arial" w:hAnsi="Arial" w:cs="Arial"/>
              </w:rPr>
            </w:pPr>
            <w:r>
              <w:rPr>
                <w:rFonts w:ascii="Arial" w:hAnsi="Arial" w:cs="Arial"/>
                <w:b/>
              </w:rPr>
              <w:t>Name</w:t>
            </w:r>
            <w:r w:rsidR="00EB5A13"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6A8AA2B1" w14:textId="77777777" w:rsidR="00EB5A13" w:rsidRPr="009349D6" w:rsidRDefault="00854161" w:rsidP="00074A56">
            <w:pPr>
              <w:spacing w:before="40" w:after="40"/>
              <w:rPr>
                <w:rFonts w:ascii="Arial" w:hAnsi="Arial" w:cs="Arial"/>
              </w:rPr>
            </w:pPr>
            <w:r>
              <w:rPr>
                <w:rFonts w:ascii="Arial" w:hAnsi="Arial" w:cs="Arial"/>
              </w:rPr>
              <w:t xml:space="preserve">Wendy K. Soo </w:t>
            </w:r>
            <w:proofErr w:type="spellStart"/>
            <w:r>
              <w:rPr>
                <w:rFonts w:ascii="Arial" w:hAnsi="Arial" w:cs="Arial"/>
              </w:rPr>
              <w:t>Hoo</w:t>
            </w:r>
            <w:proofErr w:type="spellEnd"/>
          </w:p>
        </w:tc>
      </w:tr>
    </w:tbl>
    <w:p w14:paraId="33BF12F4" w14:textId="77777777" w:rsidR="00785660" w:rsidRDefault="00785660" w:rsidP="005B478C">
      <w:pPr>
        <w:jc w:val="both"/>
        <w:rPr>
          <w:rFonts w:ascii="Arial" w:hAnsi="Arial" w:cs="Arial"/>
          <w:b/>
          <w:szCs w:val="24"/>
          <w:u w:val="single"/>
        </w:rPr>
      </w:pPr>
    </w:p>
    <w:p w14:paraId="4446D9A8"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6D18D2A7" w14:textId="77777777" w:rsidR="00785660" w:rsidRDefault="00785660" w:rsidP="00785660">
      <w:pPr>
        <w:rPr>
          <w:rFonts w:ascii="Arial" w:hAnsi="Arial" w:cs="Arial"/>
        </w:rPr>
      </w:pPr>
    </w:p>
    <w:p w14:paraId="6C563B97" w14:textId="568CC76D" w:rsidR="00785660" w:rsidRPr="00416204" w:rsidRDefault="00854161" w:rsidP="00785660">
      <w:pPr>
        <w:jc w:val="both"/>
        <w:rPr>
          <w:rFonts w:ascii="Arial" w:hAnsi="Arial" w:cs="Arial"/>
          <w:b/>
          <w:u w:val="single"/>
        </w:rPr>
      </w:pPr>
      <w:r>
        <w:rPr>
          <w:rFonts w:ascii="Arial" w:hAnsi="Arial" w:cs="Arial"/>
        </w:rPr>
        <w:t>Proposed Ordinance 2020-0277 would authorize a lease at 9725 Third Ave NE (N</w:t>
      </w:r>
      <w:r w:rsidRPr="00416204">
        <w:rPr>
          <w:rFonts w:ascii="Arial" w:hAnsi="Arial" w:cs="Arial"/>
        </w:rPr>
        <w:t>orthgate Executive Center Building C) in Seattle to support the Department of Community and Human Services Veterans Program.</w:t>
      </w:r>
      <w:r w:rsidR="00F26E21" w:rsidRPr="00416204">
        <w:rPr>
          <w:rFonts w:ascii="Arial" w:hAnsi="Arial" w:cs="Arial"/>
        </w:rPr>
        <w:t xml:space="preserve">  The landlord is Gateway </w:t>
      </w:r>
      <w:proofErr w:type="spellStart"/>
      <w:r w:rsidR="00F26E21" w:rsidRPr="00416204">
        <w:rPr>
          <w:rFonts w:ascii="Arial" w:hAnsi="Arial" w:cs="Arial"/>
        </w:rPr>
        <w:t>Muirland</w:t>
      </w:r>
      <w:proofErr w:type="spellEnd"/>
      <w:r w:rsidR="00F26E21" w:rsidRPr="00416204">
        <w:rPr>
          <w:rFonts w:ascii="Arial" w:hAnsi="Arial" w:cs="Arial"/>
        </w:rPr>
        <w:t>, Inc., a California corporation.</w:t>
      </w:r>
    </w:p>
    <w:p w14:paraId="4338F17D" w14:textId="77777777" w:rsidR="00785660" w:rsidRPr="00416204" w:rsidRDefault="00785660" w:rsidP="00785660">
      <w:pPr>
        <w:rPr>
          <w:rFonts w:ascii="Arial" w:hAnsi="Arial" w:cs="Arial"/>
          <w:b/>
          <w:smallCaps/>
          <w:szCs w:val="24"/>
          <w:u w:val="single"/>
        </w:rPr>
      </w:pPr>
    </w:p>
    <w:p w14:paraId="7A9515F5" w14:textId="77777777" w:rsidR="00785660" w:rsidRPr="00416204" w:rsidRDefault="00785660" w:rsidP="00785660">
      <w:pPr>
        <w:rPr>
          <w:rFonts w:ascii="Arial" w:hAnsi="Arial" w:cs="Arial"/>
          <w:b/>
          <w:smallCaps/>
          <w:szCs w:val="24"/>
          <w:u w:val="single"/>
        </w:rPr>
      </w:pPr>
      <w:r w:rsidRPr="00416204">
        <w:rPr>
          <w:rFonts w:ascii="Arial" w:hAnsi="Arial" w:cs="Arial"/>
          <w:b/>
          <w:smallCaps/>
          <w:szCs w:val="24"/>
          <w:u w:val="single"/>
        </w:rPr>
        <w:t>SUMMARY</w:t>
      </w:r>
    </w:p>
    <w:p w14:paraId="44785822" w14:textId="77777777" w:rsidR="00785660" w:rsidRPr="00416204" w:rsidRDefault="00785660" w:rsidP="00785660">
      <w:pPr>
        <w:rPr>
          <w:rFonts w:ascii="Arial" w:hAnsi="Arial" w:cs="Arial"/>
        </w:rPr>
      </w:pPr>
    </w:p>
    <w:p w14:paraId="57D9DB34" w14:textId="1EDD8CC9" w:rsidR="00854161" w:rsidRPr="00416204" w:rsidRDefault="00854161" w:rsidP="005A4E25">
      <w:pPr>
        <w:jc w:val="both"/>
        <w:rPr>
          <w:rFonts w:ascii="Arial" w:hAnsi="Arial" w:cs="Arial"/>
        </w:rPr>
      </w:pPr>
      <w:r w:rsidRPr="00416204">
        <w:rPr>
          <w:rFonts w:ascii="Arial" w:hAnsi="Arial" w:cs="Arial"/>
        </w:rPr>
        <w:t>Proposed Ordinance 2020-0277 would authorize a new</w:t>
      </w:r>
      <w:r w:rsidR="005A4E25" w:rsidRPr="00416204">
        <w:rPr>
          <w:rFonts w:ascii="Arial" w:hAnsi="Arial" w:cs="Arial"/>
        </w:rPr>
        <w:t xml:space="preserve"> </w:t>
      </w:r>
      <w:r w:rsidRPr="00416204">
        <w:rPr>
          <w:rFonts w:ascii="Arial" w:hAnsi="Arial" w:cs="Arial"/>
        </w:rPr>
        <w:t xml:space="preserve">lease </w:t>
      </w:r>
      <w:r w:rsidR="005A4E25" w:rsidRPr="00416204">
        <w:rPr>
          <w:rFonts w:ascii="Arial" w:hAnsi="Arial" w:cs="Arial"/>
        </w:rPr>
        <w:t xml:space="preserve">for the King County Veterans Program </w:t>
      </w:r>
      <w:r w:rsidRPr="00416204">
        <w:rPr>
          <w:rFonts w:ascii="Arial" w:hAnsi="Arial" w:cs="Arial"/>
        </w:rPr>
        <w:t>in the Northgate area of Seattle.</w:t>
      </w:r>
      <w:r w:rsidR="005A4E25" w:rsidRPr="00416204">
        <w:rPr>
          <w:rFonts w:ascii="Arial" w:hAnsi="Arial" w:cs="Arial"/>
        </w:rPr>
        <w:t xml:space="preserve">  The lease would be for 8,592 rentable square feet (RSF)</w:t>
      </w:r>
      <w:r w:rsidR="00B66E11" w:rsidRPr="00416204">
        <w:rPr>
          <w:rFonts w:ascii="Arial" w:hAnsi="Arial" w:cs="Arial"/>
        </w:rPr>
        <w:t>, as well as 28 parking stalls</w:t>
      </w:r>
      <w:r w:rsidR="005A4E25" w:rsidRPr="00416204">
        <w:rPr>
          <w:rFonts w:ascii="Arial" w:hAnsi="Arial" w:cs="Arial"/>
        </w:rPr>
        <w:t>.</w:t>
      </w:r>
      <w:r w:rsidRPr="00416204">
        <w:rPr>
          <w:rFonts w:ascii="Arial" w:hAnsi="Arial" w:cs="Arial"/>
        </w:rPr>
        <w:t xml:space="preserve">  The lease term would be 10 years with an option to extend the lease for five additional years.</w:t>
      </w:r>
      <w:r w:rsidR="005A4E25" w:rsidRPr="00416204">
        <w:rPr>
          <w:rFonts w:ascii="Arial" w:hAnsi="Arial" w:cs="Arial"/>
        </w:rPr>
        <w:t xml:space="preserve">  The base rent is $37.50 per RSF in the first year</w:t>
      </w:r>
      <w:r w:rsidR="003E2280" w:rsidRPr="00416204">
        <w:rPr>
          <w:rStyle w:val="FootnoteReference"/>
          <w:rFonts w:ascii="Arial" w:hAnsi="Arial" w:cs="Arial"/>
        </w:rPr>
        <w:footnoteReference w:id="1"/>
      </w:r>
      <w:r w:rsidR="005A4E25" w:rsidRPr="00416204">
        <w:rPr>
          <w:rFonts w:ascii="Arial" w:hAnsi="Arial" w:cs="Arial"/>
        </w:rPr>
        <w:t xml:space="preserve"> for an annual total of $322,200 with annual escalation set at three percent.  </w:t>
      </w:r>
    </w:p>
    <w:p w14:paraId="5BBB4556" w14:textId="77777777" w:rsidR="00854161" w:rsidRPr="00416204" w:rsidRDefault="00854161" w:rsidP="005A4E25">
      <w:pPr>
        <w:jc w:val="both"/>
        <w:rPr>
          <w:rFonts w:ascii="Arial" w:hAnsi="Arial" w:cs="Arial"/>
        </w:rPr>
      </w:pPr>
    </w:p>
    <w:p w14:paraId="3A5FE037" w14:textId="2ADCBC3A" w:rsidR="00854161" w:rsidRPr="00416204" w:rsidRDefault="00854161" w:rsidP="005A4E25">
      <w:pPr>
        <w:jc w:val="both"/>
        <w:rPr>
          <w:rFonts w:ascii="Arial" w:hAnsi="Arial" w:cs="Arial"/>
        </w:rPr>
      </w:pPr>
      <w:r w:rsidRPr="00416204">
        <w:rPr>
          <w:rFonts w:ascii="Arial" w:hAnsi="Arial" w:cs="Arial"/>
        </w:rPr>
        <w:t>The Veterans Program is currently located in the Belltown neighborhood in Seattl</w:t>
      </w:r>
      <w:r w:rsidR="005A4E25" w:rsidRPr="00416204">
        <w:rPr>
          <w:rFonts w:ascii="Arial" w:hAnsi="Arial" w:cs="Arial"/>
        </w:rPr>
        <w:t>e.  The program is seeking to relocate to create a new service access point for veterans, service members and their families, and the Northgate location would provide improved transportation and parking access</w:t>
      </w:r>
      <w:r w:rsidR="00724539" w:rsidRPr="00416204">
        <w:rPr>
          <w:rFonts w:ascii="Arial" w:hAnsi="Arial" w:cs="Arial"/>
        </w:rPr>
        <w:t>.</w:t>
      </w:r>
      <w:r w:rsidR="00392E9A" w:rsidRPr="00416204">
        <w:rPr>
          <w:rFonts w:ascii="Arial" w:hAnsi="Arial" w:cs="Arial"/>
        </w:rPr>
        <w:t xml:space="preserve">  The lease will not commence until after Council approval and substantial completion of tenant improvements, which are estimated to take 60 to 90 days to complete.</w:t>
      </w:r>
    </w:p>
    <w:p w14:paraId="0B296E02" w14:textId="77777777" w:rsidR="00C75025" w:rsidRPr="00416204" w:rsidRDefault="00C75025" w:rsidP="005A4E25">
      <w:pPr>
        <w:jc w:val="both"/>
        <w:rPr>
          <w:rFonts w:ascii="Arial" w:hAnsi="Arial" w:cs="Arial"/>
          <w:szCs w:val="24"/>
        </w:rPr>
      </w:pPr>
    </w:p>
    <w:p w14:paraId="4F6DF5E7" w14:textId="77777777" w:rsidR="00E15C29" w:rsidRPr="00416204" w:rsidRDefault="00E15C29" w:rsidP="005B478C">
      <w:pPr>
        <w:jc w:val="both"/>
        <w:rPr>
          <w:rFonts w:ascii="Arial" w:hAnsi="Arial" w:cs="Arial"/>
          <w:b/>
          <w:smallCaps/>
          <w:szCs w:val="24"/>
          <w:u w:val="single"/>
        </w:rPr>
      </w:pPr>
      <w:r w:rsidRPr="00416204">
        <w:rPr>
          <w:rFonts w:ascii="Arial" w:hAnsi="Arial" w:cs="Arial"/>
          <w:b/>
          <w:smallCaps/>
          <w:szCs w:val="24"/>
          <w:u w:val="single"/>
        </w:rPr>
        <w:t>BACKGROUND</w:t>
      </w:r>
      <w:r w:rsidR="00082009" w:rsidRPr="00416204">
        <w:rPr>
          <w:rFonts w:ascii="Arial" w:hAnsi="Arial" w:cs="Arial"/>
          <w:b/>
          <w:smallCaps/>
          <w:szCs w:val="24"/>
          <w:u w:val="single"/>
        </w:rPr>
        <w:t xml:space="preserve"> </w:t>
      </w:r>
    </w:p>
    <w:p w14:paraId="487F7B14" w14:textId="77777777" w:rsidR="00074A56" w:rsidRPr="00416204" w:rsidRDefault="00074A56" w:rsidP="005B478C">
      <w:pPr>
        <w:jc w:val="both"/>
        <w:rPr>
          <w:rFonts w:ascii="Arial" w:hAnsi="Arial" w:cs="Arial"/>
        </w:rPr>
      </w:pPr>
    </w:p>
    <w:p w14:paraId="5DA19823" w14:textId="77777777" w:rsidR="00575B03" w:rsidRPr="00416204" w:rsidRDefault="003A1024" w:rsidP="005B478C">
      <w:pPr>
        <w:jc w:val="both"/>
        <w:rPr>
          <w:rFonts w:ascii="Arial" w:hAnsi="Arial" w:cs="Arial"/>
        </w:rPr>
      </w:pPr>
      <w:r w:rsidRPr="00416204">
        <w:rPr>
          <w:rFonts w:ascii="Arial" w:hAnsi="Arial" w:cs="Arial"/>
        </w:rPr>
        <w:t>Proposed Ordinance 2020-0277 was transmitted to Council pursuant to King County Code 4A.100.070, which requires Council approval of leases with terms lasting longer than five years.</w:t>
      </w:r>
    </w:p>
    <w:p w14:paraId="1B5669CF" w14:textId="77777777" w:rsidR="003A1024" w:rsidRPr="00416204" w:rsidRDefault="003A1024" w:rsidP="005B478C">
      <w:pPr>
        <w:jc w:val="both"/>
        <w:rPr>
          <w:rFonts w:ascii="Arial" w:hAnsi="Arial" w:cs="Arial"/>
        </w:rPr>
      </w:pPr>
    </w:p>
    <w:p w14:paraId="5D25DDAC" w14:textId="24CFFF31" w:rsidR="003A1024" w:rsidRPr="00416204" w:rsidRDefault="003A1024" w:rsidP="005B478C">
      <w:pPr>
        <w:jc w:val="both"/>
        <w:rPr>
          <w:rFonts w:ascii="Arial" w:hAnsi="Arial" w:cs="Arial"/>
        </w:rPr>
      </w:pPr>
      <w:r w:rsidRPr="00416204">
        <w:rPr>
          <w:rFonts w:ascii="Arial" w:hAnsi="Arial" w:cs="Arial"/>
        </w:rPr>
        <w:t>The King County Veterans Program is mandated by Washington state law (RCW 73.08.010) and is funded primarily through the Veterans, Seniors, and Human Services Levy.  The Veterans Program is currently located in the Belltown neighborhood in Seattle.  The current lease</w:t>
      </w:r>
      <w:r w:rsidR="00FA02FC" w:rsidRPr="00416204">
        <w:rPr>
          <w:rFonts w:ascii="Arial" w:hAnsi="Arial" w:cs="Arial"/>
        </w:rPr>
        <w:t xml:space="preserve">, which has a per square foot cost of $24.26, </w:t>
      </w:r>
      <w:r w:rsidRPr="00416204">
        <w:rPr>
          <w:rFonts w:ascii="Arial" w:hAnsi="Arial" w:cs="Arial"/>
        </w:rPr>
        <w:t xml:space="preserve">expires at the </w:t>
      </w:r>
      <w:r w:rsidRPr="00416204">
        <w:rPr>
          <w:rFonts w:ascii="Arial" w:hAnsi="Arial" w:cs="Arial"/>
        </w:rPr>
        <w:lastRenderedPageBreak/>
        <w:t>end of September 2020 and the lease will begin holdover status at 150 percent of the current rent in October.</w:t>
      </w:r>
    </w:p>
    <w:p w14:paraId="10B60786" w14:textId="77777777" w:rsidR="003A1024" w:rsidRPr="00416204" w:rsidRDefault="003A1024" w:rsidP="005B478C">
      <w:pPr>
        <w:jc w:val="both"/>
        <w:rPr>
          <w:rFonts w:ascii="Arial" w:hAnsi="Arial" w:cs="Arial"/>
        </w:rPr>
      </w:pPr>
    </w:p>
    <w:p w14:paraId="324B52B5" w14:textId="29E3071E" w:rsidR="003A1024" w:rsidRPr="00416204" w:rsidRDefault="003A1024" w:rsidP="005B478C">
      <w:pPr>
        <w:jc w:val="both"/>
        <w:rPr>
          <w:rFonts w:ascii="Arial" w:hAnsi="Arial" w:cs="Arial"/>
        </w:rPr>
      </w:pPr>
      <w:r w:rsidRPr="00416204">
        <w:rPr>
          <w:rFonts w:ascii="Arial" w:hAnsi="Arial" w:cs="Arial"/>
        </w:rPr>
        <w:t xml:space="preserve">The Veterans Program is seeking to relocate to the Northgate area to expand its geographic spread of various Department of Community and Human Services programs.  In addition, veterans would still be able to access programming near downtown Seattle via the federal </w:t>
      </w:r>
      <w:r w:rsidR="00296573" w:rsidRPr="00416204">
        <w:rPr>
          <w:rFonts w:ascii="Arial" w:hAnsi="Arial" w:cs="Arial"/>
        </w:rPr>
        <w:t xml:space="preserve">Department of Federal Affairs Community Resource and Resource Center </w:t>
      </w:r>
      <w:r w:rsidRPr="00416204">
        <w:rPr>
          <w:rFonts w:ascii="Arial" w:hAnsi="Arial" w:cs="Arial"/>
        </w:rPr>
        <w:t xml:space="preserve">in Georgetown.  </w:t>
      </w:r>
    </w:p>
    <w:p w14:paraId="0EB0B7FB" w14:textId="77777777" w:rsidR="003A1024" w:rsidRPr="00416204" w:rsidRDefault="003A1024" w:rsidP="005B478C">
      <w:pPr>
        <w:jc w:val="both"/>
        <w:rPr>
          <w:rFonts w:ascii="Arial" w:hAnsi="Arial" w:cs="Arial"/>
        </w:rPr>
      </w:pPr>
    </w:p>
    <w:p w14:paraId="2C8EE3F0" w14:textId="77777777" w:rsidR="00264BE1" w:rsidRPr="00416204" w:rsidRDefault="00264BE1" w:rsidP="005D6BD2">
      <w:pPr>
        <w:keepNext/>
        <w:jc w:val="both"/>
        <w:rPr>
          <w:rFonts w:ascii="Arial" w:hAnsi="Arial" w:cs="Arial"/>
          <w:b/>
          <w:smallCaps/>
          <w:szCs w:val="24"/>
          <w:u w:val="single"/>
        </w:rPr>
      </w:pPr>
      <w:r w:rsidRPr="00416204">
        <w:rPr>
          <w:rFonts w:ascii="Arial" w:hAnsi="Arial" w:cs="Arial"/>
          <w:b/>
          <w:smallCaps/>
          <w:szCs w:val="24"/>
          <w:u w:val="single"/>
        </w:rPr>
        <w:t>ANALYSIS</w:t>
      </w:r>
    </w:p>
    <w:p w14:paraId="0378AEE3" w14:textId="77777777" w:rsidR="005D6BD2" w:rsidRPr="00416204" w:rsidRDefault="005D6BD2" w:rsidP="005D6BD2">
      <w:pPr>
        <w:keepNext/>
        <w:jc w:val="both"/>
        <w:rPr>
          <w:rFonts w:ascii="Arial" w:hAnsi="Arial" w:cs="Arial"/>
        </w:rPr>
      </w:pPr>
    </w:p>
    <w:p w14:paraId="0F833E25" w14:textId="1AD99DFF" w:rsidR="003A1024" w:rsidRPr="00416204" w:rsidRDefault="005D6BD2" w:rsidP="005D6BD2">
      <w:pPr>
        <w:keepNext/>
        <w:jc w:val="both"/>
        <w:rPr>
          <w:rFonts w:ascii="Arial" w:hAnsi="Arial" w:cs="Arial"/>
        </w:rPr>
      </w:pPr>
      <w:r w:rsidRPr="00416204">
        <w:rPr>
          <w:rFonts w:ascii="Arial" w:hAnsi="Arial" w:cs="Arial"/>
        </w:rPr>
        <w:t>Proposed Ordinance 2020-0277 would authorize a new lease for the King County Veterans Program in the Northgate area of Seattle.  The lease would be for 8,592 rentable square feet (RSF)</w:t>
      </w:r>
      <w:r w:rsidR="00937D48" w:rsidRPr="00416204">
        <w:rPr>
          <w:rFonts w:ascii="Arial" w:hAnsi="Arial" w:cs="Arial"/>
        </w:rPr>
        <w:t xml:space="preserve"> and would include the use of 28 parking stalls</w:t>
      </w:r>
      <w:r w:rsidRPr="00416204">
        <w:rPr>
          <w:rFonts w:ascii="Arial" w:hAnsi="Arial" w:cs="Arial"/>
        </w:rPr>
        <w:t xml:space="preserve">.  The lease term would be for 10 years with </w:t>
      </w:r>
      <w:r w:rsidR="00506566" w:rsidRPr="00416204">
        <w:rPr>
          <w:rFonts w:ascii="Arial" w:hAnsi="Arial" w:cs="Arial"/>
        </w:rPr>
        <w:t>one</w:t>
      </w:r>
      <w:r w:rsidRPr="00416204">
        <w:rPr>
          <w:rFonts w:ascii="Arial" w:hAnsi="Arial" w:cs="Arial"/>
        </w:rPr>
        <w:t xml:space="preserve"> option to extend the lease for five additional years.  The base rent is $37.50 per RSF in the first year for an annual total of $322,200 with annual escalation set at three percent.  </w:t>
      </w:r>
    </w:p>
    <w:p w14:paraId="7AAA1DB5" w14:textId="6B42AA61" w:rsidR="00D60E90" w:rsidRPr="00416204" w:rsidRDefault="00D60E90" w:rsidP="005B478C">
      <w:pPr>
        <w:jc w:val="both"/>
        <w:rPr>
          <w:rFonts w:ascii="Arial" w:hAnsi="Arial" w:cs="Arial"/>
        </w:rPr>
      </w:pPr>
    </w:p>
    <w:p w14:paraId="4AF2B1FA" w14:textId="64667CD5" w:rsidR="00D60E90" w:rsidRPr="00416204" w:rsidRDefault="00D60E90" w:rsidP="00D60E90">
      <w:pPr>
        <w:jc w:val="center"/>
        <w:rPr>
          <w:rFonts w:ascii="Arial" w:hAnsi="Arial" w:cs="Arial"/>
          <w:b/>
        </w:rPr>
      </w:pPr>
      <w:r w:rsidRPr="00416204">
        <w:rPr>
          <w:rFonts w:ascii="Arial" w:hAnsi="Arial" w:cs="Arial"/>
          <w:b/>
        </w:rPr>
        <w:t>Table 1. Summary of Veterans Program Lease Terms</w:t>
      </w:r>
    </w:p>
    <w:p w14:paraId="5BA297F7" w14:textId="77777777" w:rsidR="00D60E90" w:rsidRPr="00416204" w:rsidRDefault="00D60E90" w:rsidP="00D60E90">
      <w:pPr>
        <w:jc w:val="center"/>
        <w:rPr>
          <w:rFonts w:ascii="Arial" w:hAnsi="Arial" w:cs="Arial"/>
          <w:b/>
        </w:rPr>
      </w:pPr>
    </w:p>
    <w:tbl>
      <w:tblPr>
        <w:tblStyle w:val="TableGrid"/>
        <w:tblW w:w="0" w:type="auto"/>
        <w:tblInd w:w="198" w:type="dxa"/>
        <w:tblLook w:val="04A0" w:firstRow="1" w:lastRow="0" w:firstColumn="1" w:lastColumn="0" w:noHBand="0" w:noVBand="1"/>
      </w:tblPr>
      <w:tblGrid>
        <w:gridCol w:w="2527"/>
        <w:gridCol w:w="6743"/>
      </w:tblGrid>
      <w:tr w:rsidR="00D60E90" w:rsidRPr="00416204" w14:paraId="0F29887E" w14:textId="77777777" w:rsidTr="008920A2">
        <w:trPr>
          <w:cantSplit/>
          <w:tblHeader/>
        </w:trPr>
        <w:tc>
          <w:tcPr>
            <w:tcW w:w="2527" w:type="dxa"/>
            <w:shd w:val="clear" w:color="auto" w:fill="000000" w:themeFill="text1"/>
            <w:tcMar>
              <w:top w:w="43" w:type="dxa"/>
              <w:left w:w="115" w:type="dxa"/>
              <w:bottom w:w="43" w:type="dxa"/>
              <w:right w:w="115" w:type="dxa"/>
            </w:tcMar>
          </w:tcPr>
          <w:p w14:paraId="07ACB7E6" w14:textId="77777777" w:rsidR="00D60E90" w:rsidRPr="00416204" w:rsidRDefault="00D60E90" w:rsidP="008920A2">
            <w:pPr>
              <w:spacing w:before="40" w:after="40"/>
              <w:jc w:val="both"/>
              <w:rPr>
                <w:rFonts w:ascii="Arial" w:hAnsi="Arial" w:cs="Arial"/>
                <w:b/>
                <w:sz w:val="22"/>
                <w:szCs w:val="22"/>
              </w:rPr>
            </w:pPr>
            <w:r w:rsidRPr="00416204">
              <w:rPr>
                <w:rFonts w:ascii="Arial" w:hAnsi="Arial" w:cs="Arial"/>
                <w:b/>
                <w:sz w:val="22"/>
                <w:szCs w:val="22"/>
              </w:rPr>
              <w:t>Category</w:t>
            </w:r>
          </w:p>
        </w:tc>
        <w:tc>
          <w:tcPr>
            <w:tcW w:w="6743" w:type="dxa"/>
            <w:shd w:val="clear" w:color="auto" w:fill="000000" w:themeFill="text1"/>
            <w:tcMar>
              <w:top w:w="43" w:type="dxa"/>
              <w:left w:w="115" w:type="dxa"/>
              <w:bottom w:w="43" w:type="dxa"/>
              <w:right w:w="115" w:type="dxa"/>
            </w:tcMar>
          </w:tcPr>
          <w:p w14:paraId="0817ABE1" w14:textId="77777777" w:rsidR="00D60E90" w:rsidRPr="00416204" w:rsidRDefault="00D60E90" w:rsidP="008920A2">
            <w:pPr>
              <w:spacing w:before="40" w:after="40"/>
              <w:jc w:val="both"/>
              <w:rPr>
                <w:rFonts w:ascii="Arial" w:hAnsi="Arial" w:cs="Arial"/>
                <w:b/>
                <w:sz w:val="22"/>
                <w:szCs w:val="22"/>
              </w:rPr>
            </w:pPr>
            <w:r w:rsidRPr="00416204">
              <w:rPr>
                <w:rFonts w:ascii="Arial" w:hAnsi="Arial" w:cs="Arial"/>
                <w:b/>
                <w:sz w:val="22"/>
                <w:szCs w:val="22"/>
              </w:rPr>
              <w:t>Terms</w:t>
            </w:r>
          </w:p>
        </w:tc>
      </w:tr>
      <w:tr w:rsidR="00D60E90" w:rsidRPr="00416204" w14:paraId="29C6ED1D" w14:textId="77777777" w:rsidTr="008920A2">
        <w:tc>
          <w:tcPr>
            <w:tcW w:w="2527" w:type="dxa"/>
            <w:tcMar>
              <w:top w:w="43" w:type="dxa"/>
              <w:left w:w="115" w:type="dxa"/>
              <w:bottom w:w="43" w:type="dxa"/>
              <w:right w:w="115" w:type="dxa"/>
            </w:tcMar>
            <w:vAlign w:val="center"/>
          </w:tcPr>
          <w:p w14:paraId="476614A0" w14:textId="78D46BB8" w:rsidR="00D60E90" w:rsidRPr="00416204" w:rsidRDefault="00D60E90" w:rsidP="008920A2">
            <w:pPr>
              <w:spacing w:before="40" w:after="40"/>
              <w:rPr>
                <w:rFonts w:ascii="Arial" w:hAnsi="Arial" w:cs="Arial"/>
                <w:b/>
                <w:sz w:val="22"/>
                <w:szCs w:val="22"/>
              </w:rPr>
            </w:pPr>
            <w:r w:rsidRPr="00416204">
              <w:rPr>
                <w:rFonts w:ascii="Arial" w:hAnsi="Arial" w:cs="Arial"/>
                <w:b/>
                <w:sz w:val="22"/>
                <w:szCs w:val="22"/>
              </w:rPr>
              <w:t>Square Footage</w:t>
            </w:r>
            <w:r w:rsidR="00D239F5" w:rsidRPr="00416204">
              <w:rPr>
                <w:rFonts w:ascii="Arial" w:hAnsi="Arial" w:cs="Arial"/>
                <w:b/>
                <w:sz w:val="22"/>
                <w:szCs w:val="22"/>
              </w:rPr>
              <w:t xml:space="preserve"> &amp; Parking</w:t>
            </w:r>
          </w:p>
        </w:tc>
        <w:tc>
          <w:tcPr>
            <w:tcW w:w="6743" w:type="dxa"/>
            <w:tcMar>
              <w:top w:w="43" w:type="dxa"/>
              <w:left w:w="115" w:type="dxa"/>
              <w:bottom w:w="43" w:type="dxa"/>
              <w:right w:w="115" w:type="dxa"/>
            </w:tcMar>
            <w:vAlign w:val="center"/>
          </w:tcPr>
          <w:p w14:paraId="32322993" w14:textId="3F10B8E2" w:rsidR="00D60E90" w:rsidRPr="00416204" w:rsidRDefault="00481A00" w:rsidP="00D60E90">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8,592</w:t>
            </w:r>
            <w:r w:rsidR="00D60E90" w:rsidRPr="00416204">
              <w:rPr>
                <w:rFonts w:ascii="Arial" w:hAnsi="Arial" w:cs="Arial"/>
                <w:sz w:val="22"/>
                <w:szCs w:val="22"/>
              </w:rPr>
              <w:t xml:space="preserve"> </w:t>
            </w:r>
            <w:r w:rsidRPr="00416204">
              <w:rPr>
                <w:rFonts w:ascii="Arial" w:hAnsi="Arial" w:cs="Arial"/>
                <w:sz w:val="22"/>
                <w:szCs w:val="22"/>
              </w:rPr>
              <w:t>square feet</w:t>
            </w:r>
          </w:p>
          <w:p w14:paraId="4971B203" w14:textId="621B64B0" w:rsidR="00D60E90" w:rsidRPr="00416204" w:rsidRDefault="00D239F5" w:rsidP="00D60E90">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28 parking stalls</w:t>
            </w:r>
          </w:p>
        </w:tc>
      </w:tr>
      <w:tr w:rsidR="00D60E90" w:rsidRPr="00416204" w14:paraId="1616F3B0" w14:textId="77777777" w:rsidTr="008920A2">
        <w:tc>
          <w:tcPr>
            <w:tcW w:w="2527" w:type="dxa"/>
            <w:tcMar>
              <w:top w:w="43" w:type="dxa"/>
              <w:left w:w="115" w:type="dxa"/>
              <w:bottom w:w="43" w:type="dxa"/>
              <w:right w:w="115" w:type="dxa"/>
            </w:tcMar>
            <w:vAlign w:val="center"/>
          </w:tcPr>
          <w:p w14:paraId="4F834B13" w14:textId="77777777" w:rsidR="00D60E90" w:rsidRPr="00416204" w:rsidRDefault="00D60E90" w:rsidP="008920A2">
            <w:pPr>
              <w:spacing w:before="40" w:after="40"/>
              <w:rPr>
                <w:rFonts w:ascii="Arial" w:hAnsi="Arial" w:cs="Arial"/>
                <w:b/>
                <w:sz w:val="22"/>
                <w:szCs w:val="22"/>
              </w:rPr>
            </w:pPr>
            <w:r w:rsidRPr="00416204">
              <w:rPr>
                <w:rFonts w:ascii="Arial" w:hAnsi="Arial" w:cs="Arial"/>
                <w:b/>
                <w:sz w:val="22"/>
                <w:szCs w:val="22"/>
              </w:rPr>
              <w:t>Base Rent</w:t>
            </w:r>
          </w:p>
        </w:tc>
        <w:tc>
          <w:tcPr>
            <w:tcW w:w="6743" w:type="dxa"/>
            <w:tcMar>
              <w:top w:w="43" w:type="dxa"/>
              <w:left w:w="115" w:type="dxa"/>
              <w:bottom w:w="43" w:type="dxa"/>
              <w:right w:w="115" w:type="dxa"/>
            </w:tcMar>
            <w:vAlign w:val="center"/>
          </w:tcPr>
          <w:p w14:paraId="7AE3F410" w14:textId="4BBF7F3A" w:rsidR="00D60E90" w:rsidRPr="00416204" w:rsidRDefault="00D60E90" w:rsidP="008920A2">
            <w:pPr>
              <w:spacing w:before="40" w:after="40"/>
              <w:rPr>
                <w:rFonts w:ascii="Arial" w:hAnsi="Arial" w:cs="Arial"/>
                <w:sz w:val="22"/>
                <w:szCs w:val="22"/>
              </w:rPr>
            </w:pPr>
            <w:r w:rsidRPr="00416204">
              <w:rPr>
                <w:rFonts w:ascii="Arial" w:hAnsi="Arial" w:cs="Arial"/>
                <w:sz w:val="22"/>
                <w:szCs w:val="22"/>
              </w:rPr>
              <w:t>$</w:t>
            </w:r>
            <w:r w:rsidR="00B6041A" w:rsidRPr="00416204">
              <w:rPr>
                <w:rFonts w:ascii="Arial" w:hAnsi="Arial" w:cs="Arial"/>
                <w:sz w:val="22"/>
                <w:szCs w:val="22"/>
              </w:rPr>
              <w:t>3</w:t>
            </w:r>
            <w:r w:rsidR="007C5F01" w:rsidRPr="00416204">
              <w:rPr>
                <w:rFonts w:ascii="Arial" w:hAnsi="Arial" w:cs="Arial"/>
                <w:sz w:val="22"/>
                <w:szCs w:val="22"/>
              </w:rPr>
              <w:t>7.50 per RSF</w:t>
            </w:r>
            <w:r w:rsidRPr="00416204">
              <w:rPr>
                <w:rFonts w:ascii="Arial" w:hAnsi="Arial" w:cs="Arial"/>
                <w:sz w:val="22"/>
                <w:szCs w:val="22"/>
              </w:rPr>
              <w:t xml:space="preserve"> </w:t>
            </w:r>
            <w:r w:rsidR="00F40AA9" w:rsidRPr="00416204">
              <w:rPr>
                <w:rFonts w:ascii="Arial" w:hAnsi="Arial" w:cs="Arial"/>
                <w:sz w:val="22"/>
                <w:szCs w:val="22"/>
              </w:rPr>
              <w:t xml:space="preserve">in the first year </w:t>
            </w:r>
            <w:r w:rsidRPr="00416204">
              <w:rPr>
                <w:rFonts w:ascii="Arial" w:hAnsi="Arial" w:cs="Arial"/>
                <w:sz w:val="22"/>
                <w:szCs w:val="22"/>
              </w:rPr>
              <w:t>with three percent annual increases</w:t>
            </w:r>
            <w:r w:rsidR="007C5F01" w:rsidRPr="00416204">
              <w:rPr>
                <w:rFonts w:ascii="Arial" w:hAnsi="Arial" w:cs="Arial"/>
                <w:sz w:val="22"/>
                <w:szCs w:val="22"/>
              </w:rPr>
              <w:t xml:space="preserve"> – note that the lease includes </w:t>
            </w:r>
            <w:r w:rsidR="00CA2C2B" w:rsidRPr="00416204">
              <w:rPr>
                <w:rFonts w:ascii="Arial" w:hAnsi="Arial" w:cs="Arial"/>
                <w:sz w:val="22"/>
                <w:szCs w:val="22"/>
              </w:rPr>
              <w:t xml:space="preserve">rent abatement during </w:t>
            </w:r>
            <w:r w:rsidR="007C5F01" w:rsidRPr="00416204">
              <w:rPr>
                <w:rFonts w:ascii="Arial" w:hAnsi="Arial" w:cs="Arial"/>
                <w:sz w:val="22"/>
                <w:szCs w:val="22"/>
              </w:rPr>
              <w:t>the first four months of the lease</w:t>
            </w:r>
            <w:r w:rsidR="00CA2C2B" w:rsidRPr="00416204">
              <w:rPr>
                <w:rFonts w:ascii="Arial" w:hAnsi="Arial" w:cs="Arial"/>
                <w:sz w:val="22"/>
                <w:szCs w:val="22"/>
              </w:rPr>
              <w:t>.</w:t>
            </w:r>
          </w:p>
        </w:tc>
      </w:tr>
      <w:tr w:rsidR="00D60E90" w:rsidRPr="00416204" w14:paraId="294B9E30" w14:textId="77777777" w:rsidTr="008920A2">
        <w:tc>
          <w:tcPr>
            <w:tcW w:w="2527" w:type="dxa"/>
            <w:tcMar>
              <w:top w:w="43" w:type="dxa"/>
              <w:left w:w="115" w:type="dxa"/>
              <w:bottom w:w="43" w:type="dxa"/>
              <w:right w:w="115" w:type="dxa"/>
            </w:tcMar>
            <w:vAlign w:val="center"/>
          </w:tcPr>
          <w:p w14:paraId="5CBCB434" w14:textId="77777777" w:rsidR="00D60E90" w:rsidRPr="00416204" w:rsidRDefault="00D60E90" w:rsidP="008920A2">
            <w:pPr>
              <w:spacing w:before="40" w:after="40"/>
              <w:rPr>
                <w:rFonts w:ascii="Arial" w:hAnsi="Arial" w:cs="Arial"/>
                <w:b/>
                <w:sz w:val="22"/>
                <w:szCs w:val="22"/>
              </w:rPr>
            </w:pPr>
            <w:r w:rsidRPr="00416204">
              <w:rPr>
                <w:rFonts w:ascii="Arial" w:hAnsi="Arial" w:cs="Arial"/>
                <w:b/>
                <w:sz w:val="22"/>
                <w:szCs w:val="22"/>
              </w:rPr>
              <w:t>Term</w:t>
            </w:r>
          </w:p>
        </w:tc>
        <w:tc>
          <w:tcPr>
            <w:tcW w:w="6743" w:type="dxa"/>
            <w:tcMar>
              <w:top w:w="43" w:type="dxa"/>
              <w:left w:w="115" w:type="dxa"/>
              <w:bottom w:w="43" w:type="dxa"/>
              <w:right w:w="115" w:type="dxa"/>
            </w:tcMar>
            <w:vAlign w:val="center"/>
          </w:tcPr>
          <w:p w14:paraId="4E5A1FF5" w14:textId="12353991" w:rsidR="00D60E90" w:rsidRPr="00416204" w:rsidRDefault="004A3FBB" w:rsidP="00D60E90">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Ten</w:t>
            </w:r>
            <w:r w:rsidR="00D60E90" w:rsidRPr="00416204">
              <w:rPr>
                <w:rFonts w:ascii="Arial" w:hAnsi="Arial" w:cs="Arial"/>
                <w:sz w:val="22"/>
                <w:szCs w:val="22"/>
              </w:rPr>
              <w:t xml:space="preserve"> years for the initial term </w:t>
            </w:r>
          </w:p>
          <w:p w14:paraId="06C0B0CF" w14:textId="658266C6" w:rsidR="00D60E90" w:rsidRPr="00416204" w:rsidRDefault="004A3FBB" w:rsidP="004A3FBB">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 xml:space="preserve">One option </w:t>
            </w:r>
            <w:r w:rsidR="00D60E90" w:rsidRPr="00416204">
              <w:rPr>
                <w:rFonts w:ascii="Arial" w:hAnsi="Arial" w:cs="Arial"/>
                <w:sz w:val="22"/>
                <w:szCs w:val="22"/>
              </w:rPr>
              <w:t xml:space="preserve">to extend for an additional five-year term </w:t>
            </w:r>
          </w:p>
        </w:tc>
      </w:tr>
      <w:tr w:rsidR="00D60E90" w:rsidRPr="00416204" w14:paraId="1549D298" w14:textId="77777777" w:rsidTr="008920A2">
        <w:tc>
          <w:tcPr>
            <w:tcW w:w="2527" w:type="dxa"/>
            <w:tcMar>
              <w:top w:w="43" w:type="dxa"/>
              <w:left w:w="115" w:type="dxa"/>
              <w:bottom w:w="43" w:type="dxa"/>
              <w:right w:w="115" w:type="dxa"/>
            </w:tcMar>
            <w:vAlign w:val="center"/>
          </w:tcPr>
          <w:p w14:paraId="550058A0" w14:textId="302E2EFD" w:rsidR="00D60E90" w:rsidRPr="00416204" w:rsidRDefault="00903E99" w:rsidP="008920A2">
            <w:pPr>
              <w:spacing w:before="40" w:after="40"/>
              <w:rPr>
                <w:rFonts w:ascii="Arial" w:hAnsi="Arial" w:cs="Arial"/>
                <w:b/>
                <w:sz w:val="22"/>
                <w:szCs w:val="22"/>
              </w:rPr>
            </w:pPr>
            <w:r w:rsidRPr="00416204">
              <w:rPr>
                <w:rFonts w:ascii="Arial" w:hAnsi="Arial" w:cs="Arial"/>
                <w:b/>
                <w:sz w:val="22"/>
                <w:szCs w:val="22"/>
              </w:rPr>
              <w:t>Council Approval</w:t>
            </w:r>
            <w:r w:rsidR="00D60E90" w:rsidRPr="00416204">
              <w:rPr>
                <w:rFonts w:ascii="Arial" w:hAnsi="Arial" w:cs="Arial"/>
                <w:b/>
                <w:sz w:val="22"/>
                <w:szCs w:val="22"/>
              </w:rPr>
              <w:t xml:space="preserve"> Deadline</w:t>
            </w:r>
          </w:p>
        </w:tc>
        <w:tc>
          <w:tcPr>
            <w:tcW w:w="6743" w:type="dxa"/>
            <w:tcMar>
              <w:top w:w="43" w:type="dxa"/>
              <w:left w:w="115" w:type="dxa"/>
              <w:bottom w:w="43" w:type="dxa"/>
              <w:right w:w="115" w:type="dxa"/>
            </w:tcMar>
            <w:vAlign w:val="center"/>
          </w:tcPr>
          <w:p w14:paraId="0954CD04" w14:textId="37698F94" w:rsidR="00D60E90" w:rsidRPr="00416204" w:rsidRDefault="00472648" w:rsidP="008920A2">
            <w:pPr>
              <w:spacing w:before="40" w:after="40"/>
              <w:rPr>
                <w:rFonts w:ascii="Arial" w:hAnsi="Arial" w:cs="Arial"/>
                <w:sz w:val="22"/>
                <w:szCs w:val="22"/>
              </w:rPr>
            </w:pPr>
            <w:r w:rsidRPr="00416204">
              <w:rPr>
                <w:rFonts w:ascii="Arial" w:hAnsi="Arial" w:cs="Arial"/>
                <w:sz w:val="22"/>
                <w:szCs w:val="22"/>
              </w:rPr>
              <w:t xml:space="preserve">November </w:t>
            </w:r>
            <w:r w:rsidR="00393994" w:rsidRPr="00416204">
              <w:rPr>
                <w:rFonts w:ascii="Arial" w:hAnsi="Arial" w:cs="Arial"/>
                <w:sz w:val="22"/>
                <w:szCs w:val="22"/>
              </w:rPr>
              <w:t>23, 2020</w:t>
            </w:r>
          </w:p>
        </w:tc>
      </w:tr>
      <w:tr w:rsidR="00D60E90" w:rsidRPr="00416204" w14:paraId="5BCAFB84" w14:textId="77777777" w:rsidTr="008920A2">
        <w:tc>
          <w:tcPr>
            <w:tcW w:w="2527" w:type="dxa"/>
            <w:tcMar>
              <w:top w:w="43" w:type="dxa"/>
              <w:left w:w="115" w:type="dxa"/>
              <w:bottom w:w="43" w:type="dxa"/>
              <w:right w:w="115" w:type="dxa"/>
            </w:tcMar>
            <w:vAlign w:val="center"/>
          </w:tcPr>
          <w:p w14:paraId="4C20D747" w14:textId="77777777" w:rsidR="00D60E90" w:rsidRPr="00416204" w:rsidRDefault="00D60E90" w:rsidP="008920A2">
            <w:pPr>
              <w:spacing w:before="40" w:after="40"/>
              <w:rPr>
                <w:rFonts w:ascii="Arial" w:hAnsi="Arial" w:cs="Arial"/>
                <w:b/>
                <w:sz w:val="22"/>
                <w:szCs w:val="22"/>
              </w:rPr>
            </w:pPr>
            <w:r w:rsidRPr="00416204">
              <w:rPr>
                <w:rFonts w:ascii="Arial" w:hAnsi="Arial" w:cs="Arial"/>
                <w:b/>
                <w:sz w:val="22"/>
                <w:szCs w:val="22"/>
              </w:rPr>
              <w:t>Commencement Date</w:t>
            </w:r>
          </w:p>
        </w:tc>
        <w:tc>
          <w:tcPr>
            <w:tcW w:w="6743" w:type="dxa"/>
            <w:tcMar>
              <w:top w:w="43" w:type="dxa"/>
              <w:left w:w="115" w:type="dxa"/>
              <w:bottom w:w="43" w:type="dxa"/>
              <w:right w:w="115" w:type="dxa"/>
            </w:tcMar>
            <w:vAlign w:val="center"/>
          </w:tcPr>
          <w:p w14:paraId="095293CB" w14:textId="47FB9411" w:rsidR="00D60E90" w:rsidRPr="00416204" w:rsidRDefault="006A734A" w:rsidP="008920A2">
            <w:pPr>
              <w:spacing w:before="40" w:after="40"/>
              <w:rPr>
                <w:rFonts w:ascii="Arial" w:hAnsi="Arial" w:cs="Arial"/>
                <w:sz w:val="22"/>
                <w:szCs w:val="22"/>
              </w:rPr>
            </w:pPr>
            <w:r w:rsidRPr="00416204">
              <w:rPr>
                <w:rFonts w:ascii="Arial" w:hAnsi="Arial" w:cs="Arial"/>
                <w:sz w:val="22"/>
                <w:szCs w:val="22"/>
              </w:rPr>
              <w:t xml:space="preserve">The </w:t>
            </w:r>
            <w:r w:rsidR="003F08A1" w:rsidRPr="00416204">
              <w:rPr>
                <w:rFonts w:ascii="Arial" w:hAnsi="Arial" w:cs="Arial"/>
                <w:sz w:val="22"/>
                <w:szCs w:val="22"/>
              </w:rPr>
              <w:t xml:space="preserve">lease </w:t>
            </w:r>
            <w:r w:rsidRPr="00416204">
              <w:rPr>
                <w:rFonts w:ascii="Arial" w:hAnsi="Arial" w:cs="Arial"/>
                <w:sz w:val="22"/>
                <w:szCs w:val="22"/>
              </w:rPr>
              <w:t xml:space="preserve">will </w:t>
            </w:r>
            <w:r w:rsidR="003F08A1" w:rsidRPr="00416204">
              <w:rPr>
                <w:rFonts w:ascii="Arial" w:hAnsi="Arial" w:cs="Arial"/>
                <w:sz w:val="22"/>
                <w:szCs w:val="22"/>
              </w:rPr>
              <w:t xml:space="preserve">commence </w:t>
            </w:r>
            <w:r w:rsidR="009D0AB8" w:rsidRPr="00416204">
              <w:rPr>
                <w:rFonts w:ascii="Arial" w:hAnsi="Arial" w:cs="Arial"/>
                <w:sz w:val="22"/>
                <w:szCs w:val="22"/>
              </w:rPr>
              <w:t>when the following have occurred:</w:t>
            </w:r>
          </w:p>
          <w:p w14:paraId="258D355A" w14:textId="77777777" w:rsidR="006A734A" w:rsidRPr="00416204" w:rsidRDefault="009D0AB8" w:rsidP="006A734A">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Substantial completion of tenant improvements by the Landlord;</w:t>
            </w:r>
          </w:p>
          <w:p w14:paraId="037C2749" w14:textId="77777777" w:rsidR="009D0AB8" w:rsidRPr="00416204" w:rsidRDefault="009D0AB8" w:rsidP="006A734A">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Adoption of the approval ordinance by the Council; and</w:t>
            </w:r>
          </w:p>
          <w:p w14:paraId="22EF9244" w14:textId="0F030CF5" w:rsidR="009D0AB8" w:rsidRPr="00416204" w:rsidRDefault="009D0AB8" w:rsidP="006A734A">
            <w:pPr>
              <w:pStyle w:val="ListParagraph0"/>
              <w:numPr>
                <w:ilvl w:val="0"/>
                <w:numId w:val="44"/>
              </w:numPr>
              <w:spacing w:before="40" w:after="40" w:line="240" w:lineRule="auto"/>
              <w:ind w:left="360"/>
              <w:rPr>
                <w:rFonts w:ascii="Arial" w:hAnsi="Arial" w:cs="Arial"/>
                <w:sz w:val="22"/>
                <w:szCs w:val="22"/>
              </w:rPr>
            </w:pPr>
            <w:r w:rsidRPr="00416204">
              <w:rPr>
                <w:rFonts w:ascii="Arial" w:hAnsi="Arial" w:cs="Arial"/>
                <w:sz w:val="22"/>
                <w:szCs w:val="22"/>
              </w:rPr>
              <w:t>Mutual execution of the Lease.</w:t>
            </w:r>
          </w:p>
        </w:tc>
      </w:tr>
    </w:tbl>
    <w:p w14:paraId="778F2E5E" w14:textId="77777777" w:rsidR="00D60E90" w:rsidRPr="00416204" w:rsidRDefault="00D60E90" w:rsidP="005B478C">
      <w:pPr>
        <w:jc w:val="both"/>
        <w:rPr>
          <w:rFonts w:ascii="Arial" w:hAnsi="Arial" w:cs="Arial"/>
        </w:rPr>
      </w:pPr>
    </w:p>
    <w:p w14:paraId="38F3BF99" w14:textId="5BCBBE30" w:rsidR="008812BF" w:rsidRPr="00416204" w:rsidRDefault="00384945" w:rsidP="005D6BD2">
      <w:pPr>
        <w:pStyle w:val="ListParagraph0"/>
        <w:spacing w:line="240" w:lineRule="auto"/>
        <w:ind w:left="0"/>
        <w:jc w:val="both"/>
        <w:rPr>
          <w:rFonts w:ascii="Arial" w:hAnsi="Arial" w:cs="Arial"/>
        </w:rPr>
      </w:pPr>
      <w:r w:rsidRPr="00416204">
        <w:rPr>
          <w:rFonts w:ascii="Arial" w:hAnsi="Arial" w:cs="Arial"/>
        </w:rPr>
        <w:t xml:space="preserve">The lease </w:t>
      </w:r>
      <w:r w:rsidR="0095112E" w:rsidRPr="00416204">
        <w:rPr>
          <w:rFonts w:ascii="Arial" w:hAnsi="Arial" w:cs="Arial"/>
        </w:rPr>
        <w:t xml:space="preserve">also includes a negotiated </w:t>
      </w:r>
      <w:r w:rsidR="002371C5" w:rsidRPr="00416204">
        <w:rPr>
          <w:rFonts w:ascii="Arial" w:hAnsi="Arial" w:cs="Arial"/>
        </w:rPr>
        <w:t>t</w:t>
      </w:r>
      <w:r w:rsidR="0095112E" w:rsidRPr="00416204">
        <w:rPr>
          <w:rFonts w:ascii="Arial" w:hAnsi="Arial" w:cs="Arial"/>
        </w:rPr>
        <w:t xml:space="preserve">enant </w:t>
      </w:r>
      <w:r w:rsidR="002371C5" w:rsidRPr="00416204">
        <w:rPr>
          <w:rFonts w:ascii="Arial" w:hAnsi="Arial" w:cs="Arial"/>
        </w:rPr>
        <w:t>i</w:t>
      </w:r>
      <w:r w:rsidR="0095112E" w:rsidRPr="00416204">
        <w:rPr>
          <w:rFonts w:ascii="Arial" w:hAnsi="Arial" w:cs="Arial"/>
        </w:rPr>
        <w:t>mprovement allowance of $343,680 to cover new carpet, paint</w:t>
      </w:r>
      <w:r w:rsidR="00EC119A" w:rsidRPr="00416204">
        <w:rPr>
          <w:rFonts w:ascii="Arial" w:hAnsi="Arial" w:cs="Arial"/>
        </w:rPr>
        <w:t xml:space="preserve"> and ceiling </w:t>
      </w:r>
      <w:r w:rsidR="0095112E" w:rsidRPr="00416204">
        <w:rPr>
          <w:rFonts w:ascii="Arial" w:hAnsi="Arial" w:cs="Arial"/>
        </w:rPr>
        <w:t>lighting</w:t>
      </w:r>
      <w:r w:rsidR="00D508FA" w:rsidRPr="00416204">
        <w:rPr>
          <w:rFonts w:ascii="Arial" w:hAnsi="Arial" w:cs="Arial"/>
        </w:rPr>
        <w:t>, as well as</w:t>
      </w:r>
      <w:r w:rsidR="00EC119A" w:rsidRPr="00416204">
        <w:rPr>
          <w:rFonts w:ascii="Arial" w:hAnsi="Arial" w:cs="Arial"/>
        </w:rPr>
        <w:t xml:space="preserve"> construction of a</w:t>
      </w:r>
      <w:r w:rsidR="00B064D1" w:rsidRPr="00416204">
        <w:rPr>
          <w:rFonts w:ascii="Arial" w:hAnsi="Arial" w:cs="Arial"/>
        </w:rPr>
        <w:t xml:space="preserve"> restroom </w:t>
      </w:r>
      <w:r w:rsidR="000C0CEE" w:rsidRPr="00416204">
        <w:rPr>
          <w:rFonts w:ascii="Arial" w:hAnsi="Arial" w:cs="Arial"/>
        </w:rPr>
        <w:t xml:space="preserve">in compliance </w:t>
      </w:r>
      <w:r w:rsidR="00B064D1" w:rsidRPr="00416204">
        <w:rPr>
          <w:rFonts w:ascii="Arial" w:hAnsi="Arial" w:cs="Arial"/>
        </w:rPr>
        <w:t>with the</w:t>
      </w:r>
      <w:r w:rsidR="00EC119A" w:rsidRPr="00416204">
        <w:rPr>
          <w:rFonts w:ascii="Arial" w:hAnsi="Arial" w:cs="Arial"/>
        </w:rPr>
        <w:t xml:space="preserve"> Americans with Disabilities Act</w:t>
      </w:r>
      <w:r w:rsidR="00D508FA" w:rsidRPr="00416204">
        <w:rPr>
          <w:rFonts w:ascii="Arial" w:hAnsi="Arial" w:cs="Arial"/>
        </w:rPr>
        <w:t xml:space="preserve">, </w:t>
      </w:r>
      <w:r w:rsidR="000C0CEE" w:rsidRPr="00416204">
        <w:rPr>
          <w:rFonts w:ascii="Arial" w:hAnsi="Arial" w:cs="Arial"/>
        </w:rPr>
        <w:t>front desk reception area, computer lab, and work areas and meeting rooms</w:t>
      </w:r>
      <w:r w:rsidR="00D508FA" w:rsidRPr="00416204">
        <w:rPr>
          <w:rFonts w:ascii="Arial" w:hAnsi="Arial" w:cs="Arial"/>
        </w:rPr>
        <w:t>.</w:t>
      </w:r>
      <w:r w:rsidR="002371C5" w:rsidRPr="00416204">
        <w:rPr>
          <w:rFonts w:ascii="Arial" w:hAnsi="Arial" w:cs="Arial"/>
        </w:rPr>
        <w:t xml:space="preserve">  The tenant improvements are expected to be completed in 60 to 90 days.</w:t>
      </w:r>
    </w:p>
    <w:p w14:paraId="05986AE3" w14:textId="434941F5" w:rsidR="00D508FA" w:rsidRPr="00416204" w:rsidRDefault="00D508FA" w:rsidP="005D6BD2">
      <w:pPr>
        <w:pStyle w:val="ListParagraph0"/>
        <w:spacing w:line="240" w:lineRule="auto"/>
        <w:ind w:left="0"/>
        <w:jc w:val="both"/>
        <w:rPr>
          <w:rFonts w:ascii="Arial" w:hAnsi="Arial" w:cs="Arial"/>
        </w:rPr>
      </w:pPr>
    </w:p>
    <w:p w14:paraId="6C743662" w14:textId="5B280D9A" w:rsidR="00D508FA" w:rsidRPr="00416204" w:rsidRDefault="00C079DC" w:rsidP="005D6BD2">
      <w:pPr>
        <w:pStyle w:val="ListParagraph0"/>
        <w:spacing w:line="240" w:lineRule="auto"/>
        <w:ind w:left="0"/>
        <w:jc w:val="both"/>
        <w:rPr>
          <w:rFonts w:ascii="Arial" w:hAnsi="Arial" w:cs="Arial"/>
          <w:bCs/>
        </w:rPr>
      </w:pPr>
      <w:r w:rsidRPr="00416204">
        <w:rPr>
          <w:rFonts w:ascii="Arial" w:hAnsi="Arial" w:cs="Arial"/>
          <w:bCs/>
        </w:rPr>
        <w:t xml:space="preserve">According to the </w:t>
      </w:r>
      <w:r w:rsidR="00E75E67" w:rsidRPr="00416204">
        <w:rPr>
          <w:rFonts w:ascii="Arial" w:hAnsi="Arial" w:cs="Arial"/>
          <w:bCs/>
        </w:rPr>
        <w:t xml:space="preserve">transmitted </w:t>
      </w:r>
      <w:r w:rsidR="00B17C1F" w:rsidRPr="00416204">
        <w:rPr>
          <w:rFonts w:ascii="Arial" w:hAnsi="Arial" w:cs="Arial"/>
          <w:bCs/>
        </w:rPr>
        <w:t xml:space="preserve">Property Summary (Attachment 3), </w:t>
      </w:r>
      <w:r w:rsidR="00E75E67" w:rsidRPr="00416204">
        <w:rPr>
          <w:rFonts w:ascii="Arial" w:hAnsi="Arial" w:cs="Arial"/>
          <w:bCs/>
        </w:rPr>
        <w:t xml:space="preserve">the Facilities Management Division </w:t>
      </w:r>
      <w:r w:rsidR="00CA2646" w:rsidRPr="00416204">
        <w:rPr>
          <w:rFonts w:ascii="Arial" w:hAnsi="Arial" w:cs="Arial"/>
          <w:bCs/>
        </w:rPr>
        <w:t xml:space="preserve">(FMD) </w:t>
      </w:r>
      <w:r w:rsidR="00E75E67" w:rsidRPr="00416204">
        <w:rPr>
          <w:rFonts w:ascii="Arial" w:hAnsi="Arial" w:cs="Arial"/>
          <w:bCs/>
        </w:rPr>
        <w:t xml:space="preserve">conducted a comprehensive office space search in Northgate and the University District and the proposed location </w:t>
      </w:r>
      <w:r w:rsidR="008866B7" w:rsidRPr="00416204">
        <w:rPr>
          <w:rFonts w:ascii="Arial" w:hAnsi="Arial" w:cs="Arial"/>
          <w:bCs/>
        </w:rPr>
        <w:t>best met the program's needs in terms of rental rate, timing, and proximity to public transportation options.</w:t>
      </w:r>
    </w:p>
    <w:p w14:paraId="211CD1ED" w14:textId="69AE3E92" w:rsidR="00506566" w:rsidRPr="00416204" w:rsidRDefault="00506566" w:rsidP="005D6BD2">
      <w:pPr>
        <w:pStyle w:val="ListParagraph0"/>
        <w:spacing w:line="240" w:lineRule="auto"/>
        <w:ind w:left="0"/>
        <w:jc w:val="both"/>
        <w:rPr>
          <w:rFonts w:ascii="Arial" w:hAnsi="Arial" w:cs="Arial"/>
          <w:bCs/>
        </w:rPr>
      </w:pPr>
    </w:p>
    <w:p w14:paraId="5CA36032" w14:textId="7D0D4CAC" w:rsidR="00506566" w:rsidRPr="00416204" w:rsidRDefault="00D072A6" w:rsidP="009A1FBE">
      <w:pPr>
        <w:pStyle w:val="ListParagraph0"/>
        <w:keepNext/>
        <w:spacing w:line="240" w:lineRule="auto"/>
        <w:ind w:left="0"/>
        <w:jc w:val="both"/>
        <w:rPr>
          <w:rFonts w:ascii="Arial" w:hAnsi="Arial" w:cs="Arial"/>
          <w:b/>
          <w:u w:val="single"/>
        </w:rPr>
      </w:pPr>
      <w:r w:rsidRPr="00416204">
        <w:rPr>
          <w:rFonts w:ascii="Arial" w:hAnsi="Arial" w:cs="Arial"/>
          <w:b/>
          <w:u w:val="single"/>
        </w:rPr>
        <w:t>Fiscal Analysis</w:t>
      </w:r>
    </w:p>
    <w:p w14:paraId="30693BCF" w14:textId="50283B3B" w:rsidR="00D072A6" w:rsidRPr="00416204" w:rsidRDefault="00D072A6" w:rsidP="009A1FBE">
      <w:pPr>
        <w:pStyle w:val="ListParagraph0"/>
        <w:keepNext/>
        <w:spacing w:line="240" w:lineRule="auto"/>
        <w:ind w:left="0"/>
        <w:jc w:val="both"/>
        <w:rPr>
          <w:rFonts w:ascii="Arial" w:hAnsi="Arial" w:cs="Arial"/>
          <w:bCs/>
        </w:rPr>
      </w:pPr>
    </w:p>
    <w:p w14:paraId="4EF04576" w14:textId="649EA032" w:rsidR="009A1FBE" w:rsidRPr="00416204" w:rsidRDefault="009A1FBE" w:rsidP="009A1FBE">
      <w:pPr>
        <w:pStyle w:val="ListParagraph0"/>
        <w:keepNext/>
        <w:spacing w:line="240" w:lineRule="auto"/>
        <w:ind w:left="0"/>
        <w:jc w:val="both"/>
        <w:rPr>
          <w:rFonts w:ascii="Arial" w:hAnsi="Arial" w:cs="Arial"/>
          <w:bCs/>
        </w:rPr>
      </w:pPr>
      <w:r w:rsidRPr="00416204">
        <w:rPr>
          <w:rFonts w:ascii="Arial" w:hAnsi="Arial" w:cs="Arial"/>
          <w:bCs/>
        </w:rPr>
        <w:t xml:space="preserve">The fiscal note estimates 2021-2022 </w:t>
      </w:r>
      <w:r w:rsidR="00C57525" w:rsidRPr="00416204">
        <w:rPr>
          <w:rFonts w:ascii="Arial" w:hAnsi="Arial" w:cs="Arial"/>
          <w:bCs/>
        </w:rPr>
        <w:t xml:space="preserve">lease </w:t>
      </w:r>
      <w:r w:rsidRPr="00416204">
        <w:rPr>
          <w:rFonts w:ascii="Arial" w:hAnsi="Arial" w:cs="Arial"/>
          <w:bCs/>
        </w:rPr>
        <w:t xml:space="preserve">costs of </w:t>
      </w:r>
      <w:r w:rsidR="00A25236" w:rsidRPr="00416204">
        <w:rPr>
          <w:rFonts w:ascii="Arial" w:hAnsi="Arial" w:cs="Arial"/>
          <w:bCs/>
        </w:rPr>
        <w:t>$630</w:t>
      </w:r>
      <w:r w:rsidR="00C57525" w:rsidRPr="00416204">
        <w:rPr>
          <w:rFonts w:ascii="Arial" w:hAnsi="Arial" w:cs="Arial"/>
          <w:bCs/>
        </w:rPr>
        <w:t>,438</w:t>
      </w:r>
      <w:r w:rsidR="0088758D" w:rsidRPr="00416204">
        <w:rPr>
          <w:rStyle w:val="FootnoteReference"/>
          <w:rFonts w:ascii="Arial" w:hAnsi="Arial" w:cs="Arial"/>
          <w:bCs/>
        </w:rPr>
        <w:footnoteReference w:id="2"/>
      </w:r>
      <w:r w:rsidR="00C57525" w:rsidRPr="00416204">
        <w:rPr>
          <w:rFonts w:ascii="Arial" w:hAnsi="Arial" w:cs="Arial"/>
          <w:bCs/>
        </w:rPr>
        <w:t xml:space="preserve"> and 2023-2024 lease costs of $691,656.  </w:t>
      </w:r>
    </w:p>
    <w:p w14:paraId="68A86E06" w14:textId="77777777" w:rsidR="009A1FBE" w:rsidRPr="00416204" w:rsidRDefault="009A1FBE" w:rsidP="009A1FBE">
      <w:pPr>
        <w:pStyle w:val="ListParagraph0"/>
        <w:keepNext/>
        <w:spacing w:line="240" w:lineRule="auto"/>
        <w:ind w:left="0"/>
        <w:jc w:val="both"/>
        <w:rPr>
          <w:rFonts w:ascii="Arial" w:hAnsi="Arial" w:cs="Arial"/>
          <w:bCs/>
        </w:rPr>
      </w:pPr>
    </w:p>
    <w:p w14:paraId="024355A7" w14:textId="0FB21FF7" w:rsidR="00D072A6" w:rsidRPr="00416204" w:rsidRDefault="00D072A6" w:rsidP="005D6BD2">
      <w:pPr>
        <w:pStyle w:val="ListParagraph0"/>
        <w:spacing w:line="240" w:lineRule="auto"/>
        <w:ind w:left="0"/>
        <w:jc w:val="both"/>
        <w:rPr>
          <w:rFonts w:ascii="Arial" w:hAnsi="Arial" w:cs="Arial"/>
          <w:bCs/>
        </w:rPr>
      </w:pPr>
      <w:r w:rsidRPr="00416204">
        <w:rPr>
          <w:rFonts w:ascii="Arial" w:hAnsi="Arial" w:cs="Arial"/>
          <w:bCs/>
        </w:rPr>
        <w:t xml:space="preserve">Note that the </w:t>
      </w:r>
      <w:r w:rsidR="00334B60" w:rsidRPr="00416204">
        <w:rPr>
          <w:rFonts w:ascii="Arial" w:hAnsi="Arial" w:cs="Arial"/>
          <w:bCs/>
        </w:rPr>
        <w:t xml:space="preserve">term of the lease extends beyond the </w:t>
      </w:r>
      <w:r w:rsidR="00AF7E2A" w:rsidRPr="00416204">
        <w:rPr>
          <w:rFonts w:ascii="Arial" w:hAnsi="Arial" w:cs="Arial"/>
          <w:bCs/>
        </w:rPr>
        <w:t>current Veterans, Seniors, and Human Services Levy, which will expire in 2023</w:t>
      </w:r>
      <w:r w:rsidR="00B035DD" w:rsidRPr="00416204">
        <w:rPr>
          <w:rFonts w:ascii="Arial" w:hAnsi="Arial" w:cs="Arial"/>
          <w:bCs/>
        </w:rPr>
        <w:t xml:space="preserve">.  However, under the lease, a different </w:t>
      </w:r>
      <w:r w:rsidR="00E67C8E" w:rsidRPr="00416204">
        <w:rPr>
          <w:rFonts w:ascii="Arial" w:hAnsi="Arial" w:cs="Arial"/>
          <w:bCs/>
        </w:rPr>
        <w:t xml:space="preserve">County </w:t>
      </w:r>
      <w:r w:rsidR="00B035DD" w:rsidRPr="00416204">
        <w:rPr>
          <w:rFonts w:ascii="Arial" w:hAnsi="Arial" w:cs="Arial"/>
          <w:bCs/>
        </w:rPr>
        <w:t xml:space="preserve">agency </w:t>
      </w:r>
      <w:r w:rsidR="00AB0A41" w:rsidRPr="00416204">
        <w:rPr>
          <w:rFonts w:ascii="Arial" w:hAnsi="Arial" w:cs="Arial"/>
          <w:bCs/>
        </w:rPr>
        <w:t xml:space="preserve">could potentially </w:t>
      </w:r>
      <w:r w:rsidR="00E67C8E" w:rsidRPr="00416204">
        <w:rPr>
          <w:rFonts w:ascii="Arial" w:hAnsi="Arial" w:cs="Arial"/>
          <w:bCs/>
        </w:rPr>
        <w:t>move into the space if the levy were not renewed</w:t>
      </w:r>
      <w:r w:rsidR="00803395" w:rsidRPr="00416204">
        <w:rPr>
          <w:rFonts w:ascii="Arial" w:hAnsi="Arial" w:cs="Arial"/>
          <w:bCs/>
        </w:rPr>
        <w:t>.</w:t>
      </w:r>
      <w:r w:rsidR="00E623AA" w:rsidRPr="00416204">
        <w:rPr>
          <w:rStyle w:val="FootnoteReference"/>
          <w:rFonts w:ascii="Arial" w:hAnsi="Arial" w:cs="Arial"/>
          <w:bCs/>
        </w:rPr>
        <w:footnoteReference w:id="3"/>
      </w:r>
    </w:p>
    <w:p w14:paraId="26638EA4" w14:textId="33303072" w:rsidR="00D072A6" w:rsidRPr="00416204" w:rsidRDefault="00D072A6" w:rsidP="005B478C">
      <w:pPr>
        <w:pStyle w:val="BodyText"/>
        <w:jc w:val="both"/>
        <w:rPr>
          <w:rFonts w:ascii="Arial" w:hAnsi="Arial" w:cs="Arial"/>
          <w:b/>
          <w:i w:val="0"/>
          <w:smallCaps/>
          <w:szCs w:val="24"/>
        </w:rPr>
      </w:pPr>
    </w:p>
    <w:p w14:paraId="4DC32183" w14:textId="50F5319A" w:rsidR="00AB0A41" w:rsidRPr="00416204" w:rsidRDefault="00AB0A41" w:rsidP="00AB0A41">
      <w:pPr>
        <w:pStyle w:val="ListParagraph0"/>
        <w:spacing w:line="240" w:lineRule="auto"/>
        <w:ind w:left="0"/>
        <w:jc w:val="both"/>
        <w:rPr>
          <w:rFonts w:ascii="Arial" w:hAnsi="Arial" w:cs="Arial"/>
          <w:bCs/>
        </w:rPr>
      </w:pPr>
      <w:r w:rsidRPr="00416204">
        <w:rPr>
          <w:rFonts w:ascii="Arial" w:hAnsi="Arial" w:cs="Arial"/>
          <w:bCs/>
        </w:rPr>
        <w:t xml:space="preserve">Council staff asked FMD if office space utilization trends in the Northgate area </w:t>
      </w:r>
      <w:r w:rsidR="004B0ED0" w:rsidRPr="00416204">
        <w:rPr>
          <w:rFonts w:ascii="Arial" w:hAnsi="Arial" w:cs="Arial"/>
          <w:bCs/>
        </w:rPr>
        <w:t xml:space="preserve">are </w:t>
      </w:r>
      <w:r w:rsidRPr="00416204">
        <w:rPr>
          <w:rFonts w:ascii="Arial" w:hAnsi="Arial" w:cs="Arial"/>
          <w:bCs/>
        </w:rPr>
        <w:t>be</w:t>
      </w:r>
      <w:r w:rsidR="004B0ED0" w:rsidRPr="00416204">
        <w:rPr>
          <w:rFonts w:ascii="Arial" w:hAnsi="Arial" w:cs="Arial"/>
          <w:bCs/>
        </w:rPr>
        <w:t>ing</w:t>
      </w:r>
      <w:r w:rsidRPr="00416204">
        <w:rPr>
          <w:rFonts w:ascii="Arial" w:hAnsi="Arial" w:cs="Arial"/>
          <w:bCs/>
        </w:rPr>
        <w:t xml:space="preserve"> affected by increased remote work through the COVID-19 pandemic.  FMD </w:t>
      </w:r>
      <w:r w:rsidR="007659B5" w:rsidRPr="00416204">
        <w:rPr>
          <w:rFonts w:ascii="Arial" w:hAnsi="Arial" w:cs="Arial"/>
          <w:bCs/>
        </w:rPr>
        <w:t xml:space="preserve">anticipates Northgate will continue to be a sought after location </w:t>
      </w:r>
      <w:r w:rsidR="00A5531F" w:rsidRPr="00416204">
        <w:rPr>
          <w:rFonts w:ascii="Arial" w:hAnsi="Arial" w:cs="Arial"/>
          <w:bCs/>
        </w:rPr>
        <w:t>due to the</w:t>
      </w:r>
      <w:r w:rsidR="00AC0746" w:rsidRPr="00416204">
        <w:rPr>
          <w:rFonts w:ascii="Arial" w:hAnsi="Arial" w:cs="Arial"/>
          <w:bCs/>
        </w:rPr>
        <w:t xml:space="preserve"> proximity to the</w:t>
      </w:r>
      <w:r w:rsidR="00A5531F" w:rsidRPr="00416204">
        <w:rPr>
          <w:rFonts w:ascii="Arial" w:hAnsi="Arial" w:cs="Arial"/>
          <w:bCs/>
        </w:rPr>
        <w:t xml:space="preserve"> light rail station and existing transit center</w:t>
      </w:r>
      <w:r w:rsidR="00AC0746" w:rsidRPr="00416204">
        <w:rPr>
          <w:rFonts w:ascii="Arial" w:hAnsi="Arial" w:cs="Arial"/>
          <w:bCs/>
        </w:rPr>
        <w:t>,</w:t>
      </w:r>
      <w:r w:rsidR="00A5531F" w:rsidRPr="00416204">
        <w:rPr>
          <w:rFonts w:ascii="Arial" w:hAnsi="Arial" w:cs="Arial"/>
          <w:bCs/>
        </w:rPr>
        <w:t xml:space="preserve"> and significant investments in the Northgate Mall facility.</w:t>
      </w:r>
    </w:p>
    <w:p w14:paraId="697CB8E9" w14:textId="70CEA5EC" w:rsidR="00BA1045" w:rsidRPr="00416204" w:rsidRDefault="00BA1045" w:rsidP="00AB0A41">
      <w:pPr>
        <w:pStyle w:val="ListParagraph0"/>
        <w:spacing w:line="240" w:lineRule="auto"/>
        <w:ind w:left="0"/>
        <w:jc w:val="both"/>
        <w:rPr>
          <w:rFonts w:ascii="Arial" w:hAnsi="Arial" w:cs="Arial"/>
          <w:bCs/>
        </w:rPr>
      </w:pPr>
    </w:p>
    <w:p w14:paraId="42C0426C" w14:textId="3EEE400C" w:rsidR="00BA1045" w:rsidRPr="00416204" w:rsidRDefault="00BA1045" w:rsidP="00AB0A41">
      <w:pPr>
        <w:pStyle w:val="ListParagraph0"/>
        <w:spacing w:line="240" w:lineRule="auto"/>
        <w:ind w:left="0"/>
        <w:jc w:val="both"/>
        <w:rPr>
          <w:rFonts w:ascii="Arial" w:hAnsi="Arial" w:cs="Arial"/>
          <w:b/>
          <w:u w:val="single"/>
        </w:rPr>
      </w:pPr>
      <w:r w:rsidRPr="00416204">
        <w:rPr>
          <w:rFonts w:ascii="Arial" w:hAnsi="Arial" w:cs="Arial"/>
          <w:b/>
          <w:u w:val="single"/>
        </w:rPr>
        <w:t>Other Considerations</w:t>
      </w:r>
    </w:p>
    <w:p w14:paraId="309965BB" w14:textId="551BD9E9" w:rsidR="00785660" w:rsidRPr="00416204" w:rsidRDefault="00785660" w:rsidP="005B478C">
      <w:pPr>
        <w:pStyle w:val="BodyText"/>
        <w:jc w:val="both"/>
        <w:rPr>
          <w:rFonts w:ascii="Arial" w:hAnsi="Arial" w:cs="Arial"/>
          <w:i w:val="0"/>
          <w:szCs w:val="24"/>
        </w:rPr>
      </w:pPr>
    </w:p>
    <w:p w14:paraId="3C14542E" w14:textId="47CFD74E" w:rsidR="00251885" w:rsidRPr="00416204" w:rsidRDefault="00BA1045" w:rsidP="005B478C">
      <w:pPr>
        <w:pStyle w:val="BodyText"/>
        <w:jc w:val="both"/>
        <w:rPr>
          <w:rFonts w:ascii="Arial" w:hAnsi="Arial" w:cs="Arial"/>
          <w:i w:val="0"/>
          <w:szCs w:val="24"/>
        </w:rPr>
      </w:pPr>
      <w:r w:rsidRPr="00416204">
        <w:rPr>
          <w:rFonts w:ascii="Arial" w:hAnsi="Arial" w:cs="Arial"/>
          <w:i w:val="0"/>
          <w:szCs w:val="24"/>
        </w:rPr>
        <w:t>The</w:t>
      </w:r>
      <w:r w:rsidR="00E623AA" w:rsidRPr="00416204">
        <w:rPr>
          <w:rFonts w:ascii="Arial" w:hAnsi="Arial" w:cs="Arial"/>
          <w:i w:val="0"/>
          <w:szCs w:val="24"/>
        </w:rPr>
        <w:t xml:space="preserve"> </w:t>
      </w:r>
      <w:r w:rsidR="007D7AC5" w:rsidRPr="00416204">
        <w:rPr>
          <w:rFonts w:ascii="Arial" w:hAnsi="Arial" w:cs="Arial"/>
          <w:i w:val="0"/>
          <w:szCs w:val="24"/>
        </w:rPr>
        <w:t>non-discrimination provision in the lease is consistent with</w:t>
      </w:r>
      <w:r w:rsidR="00FE5705" w:rsidRPr="00416204">
        <w:rPr>
          <w:rFonts w:ascii="Arial" w:hAnsi="Arial" w:cs="Arial"/>
          <w:i w:val="0"/>
          <w:szCs w:val="24"/>
        </w:rPr>
        <w:t xml:space="preserve"> </w:t>
      </w:r>
      <w:r w:rsidR="002A66D8" w:rsidRPr="00416204">
        <w:rPr>
          <w:rFonts w:ascii="Arial" w:hAnsi="Arial" w:cs="Arial"/>
          <w:i w:val="0"/>
          <w:szCs w:val="24"/>
        </w:rPr>
        <w:t xml:space="preserve">King County Charter Section 840 and </w:t>
      </w:r>
      <w:r w:rsidR="007D7AC5" w:rsidRPr="00416204">
        <w:rPr>
          <w:rFonts w:ascii="Arial" w:hAnsi="Arial" w:cs="Arial"/>
          <w:i w:val="0"/>
          <w:szCs w:val="24"/>
        </w:rPr>
        <w:t>King County Code</w:t>
      </w:r>
      <w:r w:rsidR="009B7A35" w:rsidRPr="00416204">
        <w:rPr>
          <w:rFonts w:ascii="Arial" w:hAnsi="Arial" w:cs="Arial"/>
          <w:i w:val="0"/>
          <w:szCs w:val="24"/>
        </w:rPr>
        <w:t xml:space="preserve"> </w:t>
      </w:r>
      <w:r w:rsidR="003140FA" w:rsidRPr="00416204">
        <w:rPr>
          <w:rFonts w:ascii="Arial" w:hAnsi="Arial" w:cs="Arial"/>
          <w:i w:val="0"/>
          <w:szCs w:val="24"/>
        </w:rPr>
        <w:t>1</w:t>
      </w:r>
      <w:r w:rsidR="009B7A35" w:rsidRPr="00416204">
        <w:rPr>
          <w:rFonts w:ascii="Arial" w:hAnsi="Arial" w:cs="Arial"/>
          <w:i w:val="0"/>
          <w:szCs w:val="24"/>
        </w:rPr>
        <w:t>2.</w:t>
      </w:r>
      <w:r w:rsidR="003140FA" w:rsidRPr="00416204">
        <w:rPr>
          <w:rFonts w:ascii="Arial" w:hAnsi="Arial" w:cs="Arial"/>
          <w:i w:val="0"/>
          <w:szCs w:val="24"/>
        </w:rPr>
        <w:t xml:space="preserve">16.125.  </w:t>
      </w:r>
      <w:r w:rsidR="00B418FC" w:rsidRPr="00416204">
        <w:rPr>
          <w:rFonts w:ascii="Arial" w:hAnsi="Arial" w:cs="Arial"/>
          <w:i w:val="0"/>
          <w:szCs w:val="24"/>
        </w:rPr>
        <w:t xml:space="preserve">On </w:t>
      </w:r>
      <w:r w:rsidR="00592748" w:rsidRPr="00416204">
        <w:rPr>
          <w:rFonts w:ascii="Arial" w:hAnsi="Arial" w:cs="Arial"/>
          <w:i w:val="0"/>
          <w:szCs w:val="24"/>
        </w:rPr>
        <w:t>July 21, 2020, t</w:t>
      </w:r>
      <w:r w:rsidR="00B418FC" w:rsidRPr="00416204">
        <w:rPr>
          <w:rFonts w:ascii="Arial" w:hAnsi="Arial" w:cs="Arial"/>
          <w:i w:val="0"/>
          <w:szCs w:val="24"/>
        </w:rPr>
        <w:t>he Council passed</w:t>
      </w:r>
      <w:r w:rsidR="00592748" w:rsidRPr="00416204">
        <w:rPr>
          <w:rFonts w:ascii="Arial" w:hAnsi="Arial" w:cs="Arial"/>
          <w:i w:val="0"/>
          <w:szCs w:val="24"/>
        </w:rPr>
        <w:t xml:space="preserve"> Ordinance 19135, which would place on the November ballot a proposition to amend the County Charter</w:t>
      </w:r>
      <w:r w:rsidR="00B64C33" w:rsidRPr="00416204">
        <w:rPr>
          <w:rFonts w:ascii="Arial" w:hAnsi="Arial" w:cs="Arial"/>
          <w:i w:val="0"/>
          <w:szCs w:val="24"/>
        </w:rPr>
        <w:t xml:space="preserve"> to </w:t>
      </w:r>
      <w:r w:rsidR="009E03E0" w:rsidRPr="00416204">
        <w:rPr>
          <w:rFonts w:ascii="Arial" w:hAnsi="Arial" w:cs="Arial"/>
          <w:i w:val="0"/>
          <w:szCs w:val="24"/>
        </w:rPr>
        <w:t>prohibit discrimination on the basis of family caregiver, military or veteran status in county employment and in county contracting with nongovernmental entities.  FMD indicates that the landlord</w:t>
      </w:r>
      <w:r w:rsidR="00251885" w:rsidRPr="00416204">
        <w:rPr>
          <w:rFonts w:ascii="Arial" w:hAnsi="Arial" w:cs="Arial"/>
          <w:i w:val="0"/>
          <w:szCs w:val="24"/>
        </w:rPr>
        <w:t xml:space="preserve"> </w:t>
      </w:r>
      <w:r w:rsidR="00FE5705" w:rsidRPr="00416204">
        <w:rPr>
          <w:rFonts w:ascii="Arial" w:hAnsi="Arial" w:cs="Arial"/>
          <w:i w:val="0"/>
          <w:szCs w:val="24"/>
        </w:rPr>
        <w:t xml:space="preserve">feels that the current language </w:t>
      </w:r>
      <w:r w:rsidR="00FE51AF" w:rsidRPr="00416204">
        <w:rPr>
          <w:rFonts w:ascii="Arial" w:hAnsi="Arial" w:cs="Arial"/>
          <w:i w:val="0"/>
          <w:szCs w:val="24"/>
        </w:rPr>
        <w:t xml:space="preserve">in the lease is consistent with the proposed charter amendment and is willing to address </w:t>
      </w:r>
      <w:r w:rsidR="002A66D8" w:rsidRPr="00416204">
        <w:rPr>
          <w:rFonts w:ascii="Arial" w:hAnsi="Arial" w:cs="Arial"/>
          <w:i w:val="0"/>
          <w:szCs w:val="24"/>
        </w:rPr>
        <w:t>language changes if the proposed charter amendment passes.</w:t>
      </w:r>
    </w:p>
    <w:p w14:paraId="0B83AB06" w14:textId="5544B6EE" w:rsidR="002A35A5" w:rsidRPr="00416204" w:rsidRDefault="002A35A5" w:rsidP="005B478C">
      <w:pPr>
        <w:pStyle w:val="BodyText"/>
        <w:jc w:val="both"/>
        <w:rPr>
          <w:rFonts w:ascii="Arial" w:hAnsi="Arial" w:cs="Arial"/>
          <w:i w:val="0"/>
          <w:szCs w:val="24"/>
        </w:rPr>
      </w:pPr>
    </w:p>
    <w:p w14:paraId="482AB9AD" w14:textId="331B3ED2" w:rsidR="002A35A5" w:rsidRPr="00416204" w:rsidRDefault="002A35A5" w:rsidP="005B478C">
      <w:pPr>
        <w:pStyle w:val="BodyText"/>
        <w:jc w:val="both"/>
        <w:rPr>
          <w:rFonts w:ascii="Arial" w:hAnsi="Arial" w:cs="Arial"/>
          <w:i w:val="0"/>
          <w:szCs w:val="24"/>
        </w:rPr>
      </w:pPr>
      <w:r w:rsidRPr="00416204">
        <w:rPr>
          <w:rFonts w:ascii="Arial" w:hAnsi="Arial" w:cs="Arial"/>
          <w:i w:val="0"/>
          <w:szCs w:val="24"/>
        </w:rPr>
        <w:t>The Council's legal counsel has reviewed the lease.</w:t>
      </w:r>
    </w:p>
    <w:p w14:paraId="4EB63158" w14:textId="77777777" w:rsidR="00BA1045" w:rsidRPr="00416204" w:rsidRDefault="00BA1045" w:rsidP="005B478C">
      <w:pPr>
        <w:pStyle w:val="BodyText"/>
        <w:jc w:val="both"/>
        <w:rPr>
          <w:rFonts w:ascii="Arial" w:hAnsi="Arial" w:cs="Arial"/>
          <w:i w:val="0"/>
          <w:szCs w:val="24"/>
        </w:rPr>
      </w:pPr>
    </w:p>
    <w:p w14:paraId="07E088AF" w14:textId="77777777" w:rsidR="00EE00F3" w:rsidRPr="001C4B19" w:rsidRDefault="00293D02" w:rsidP="005B478C">
      <w:pPr>
        <w:pStyle w:val="BodyText"/>
        <w:jc w:val="both"/>
        <w:rPr>
          <w:rFonts w:ascii="Arial" w:hAnsi="Arial" w:cs="Arial"/>
          <w:i w:val="0"/>
          <w:szCs w:val="24"/>
        </w:rPr>
      </w:pPr>
      <w:r w:rsidRPr="00416204">
        <w:rPr>
          <w:rFonts w:ascii="Arial" w:hAnsi="Arial" w:cs="Arial"/>
          <w:b/>
          <w:i w:val="0"/>
          <w:szCs w:val="24"/>
          <w:u w:val="single"/>
        </w:rPr>
        <w:t>ATTACHMENTS</w:t>
      </w:r>
    </w:p>
    <w:p w14:paraId="4BE85B91" w14:textId="77777777" w:rsidR="00B24961" w:rsidRPr="001C4B19" w:rsidRDefault="00B24961" w:rsidP="005B478C">
      <w:pPr>
        <w:pStyle w:val="BodyText"/>
        <w:jc w:val="both"/>
        <w:rPr>
          <w:rFonts w:ascii="Arial" w:hAnsi="Arial" w:cs="Arial"/>
          <w:i w:val="0"/>
          <w:szCs w:val="24"/>
        </w:rPr>
      </w:pPr>
    </w:p>
    <w:p w14:paraId="2C0DBA25"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25AAE992" w14:textId="107CF358"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249020A2" w14:textId="6FF0E4CB" w:rsidR="00B17C1F" w:rsidRPr="001C4B19" w:rsidRDefault="00B17C1F" w:rsidP="005B478C">
      <w:pPr>
        <w:pStyle w:val="BodyText"/>
        <w:numPr>
          <w:ilvl w:val="0"/>
          <w:numId w:val="35"/>
        </w:numPr>
        <w:jc w:val="both"/>
        <w:rPr>
          <w:rFonts w:ascii="Arial" w:hAnsi="Arial" w:cs="Arial"/>
          <w:i w:val="0"/>
          <w:szCs w:val="24"/>
        </w:rPr>
      </w:pPr>
      <w:r>
        <w:rPr>
          <w:rFonts w:ascii="Arial" w:hAnsi="Arial" w:cs="Arial"/>
          <w:i w:val="0"/>
          <w:szCs w:val="24"/>
        </w:rPr>
        <w:t>Property Summary</w:t>
      </w:r>
    </w:p>
    <w:sectPr w:rsidR="00B17C1F"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80D2" w14:textId="77777777" w:rsidR="00AA6A54" w:rsidRDefault="00AA6A54">
      <w:r>
        <w:separator/>
      </w:r>
    </w:p>
  </w:endnote>
  <w:endnote w:type="continuationSeparator" w:id="0">
    <w:p w14:paraId="1D7DBBC2" w14:textId="77777777" w:rsidR="00AA6A54" w:rsidRDefault="00A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E4FC" w14:textId="77777777" w:rsidR="00AA6A54" w:rsidRDefault="00AA6A54">
      <w:r>
        <w:separator/>
      </w:r>
    </w:p>
  </w:footnote>
  <w:footnote w:type="continuationSeparator" w:id="0">
    <w:p w14:paraId="1DABD0A1" w14:textId="77777777" w:rsidR="00AA6A54" w:rsidRDefault="00AA6A54">
      <w:r>
        <w:continuationSeparator/>
      </w:r>
    </w:p>
  </w:footnote>
  <w:footnote w:id="1">
    <w:p w14:paraId="346EB491" w14:textId="2C583C50" w:rsidR="003E2280" w:rsidRPr="006E779C" w:rsidRDefault="003E2280">
      <w:pPr>
        <w:pStyle w:val="FootnoteText"/>
        <w:rPr>
          <w:rFonts w:ascii="Arial" w:hAnsi="Arial" w:cs="Arial"/>
        </w:rPr>
      </w:pPr>
      <w:r w:rsidRPr="006E779C">
        <w:rPr>
          <w:rStyle w:val="FootnoteReference"/>
          <w:rFonts w:ascii="Arial" w:hAnsi="Arial" w:cs="Arial"/>
        </w:rPr>
        <w:footnoteRef/>
      </w:r>
      <w:r w:rsidRPr="006E779C">
        <w:rPr>
          <w:rFonts w:ascii="Arial" w:hAnsi="Arial" w:cs="Arial"/>
        </w:rPr>
        <w:t xml:space="preserve"> The lease is a full service lease</w:t>
      </w:r>
      <w:r w:rsidR="00CD7128" w:rsidRPr="006E779C">
        <w:rPr>
          <w:rFonts w:ascii="Arial" w:hAnsi="Arial" w:cs="Arial"/>
        </w:rPr>
        <w:t xml:space="preserve"> that </w:t>
      </w:r>
      <w:r w:rsidRPr="006E779C">
        <w:rPr>
          <w:rFonts w:ascii="Arial" w:hAnsi="Arial" w:cs="Arial"/>
        </w:rPr>
        <w:t xml:space="preserve">includes </w:t>
      </w:r>
      <w:r w:rsidR="004172EF" w:rsidRPr="006E779C">
        <w:rPr>
          <w:rFonts w:ascii="Arial" w:hAnsi="Arial" w:cs="Arial"/>
        </w:rPr>
        <w:t xml:space="preserve">the tenant's share of operating costs (such as property taxes, insurance, </w:t>
      </w:r>
      <w:r w:rsidRPr="006E779C">
        <w:rPr>
          <w:rFonts w:ascii="Arial" w:hAnsi="Arial" w:cs="Arial"/>
        </w:rPr>
        <w:t xml:space="preserve">and </w:t>
      </w:r>
      <w:r w:rsidR="004172EF" w:rsidRPr="006E779C">
        <w:rPr>
          <w:rFonts w:ascii="Arial" w:hAnsi="Arial" w:cs="Arial"/>
        </w:rPr>
        <w:t xml:space="preserve">common area </w:t>
      </w:r>
      <w:r w:rsidRPr="006E779C">
        <w:rPr>
          <w:rFonts w:ascii="Arial" w:hAnsi="Arial" w:cs="Arial"/>
        </w:rPr>
        <w:t>maintenance costs</w:t>
      </w:r>
      <w:r w:rsidR="004172EF" w:rsidRPr="006E779C">
        <w:rPr>
          <w:rFonts w:ascii="Arial" w:hAnsi="Arial" w:cs="Arial"/>
        </w:rPr>
        <w:t>)</w:t>
      </w:r>
      <w:r w:rsidRPr="006E779C">
        <w:rPr>
          <w:rFonts w:ascii="Arial" w:hAnsi="Arial" w:cs="Arial"/>
        </w:rPr>
        <w:t xml:space="preserve"> in the base rent.</w:t>
      </w:r>
      <w:r w:rsidR="0002125E">
        <w:rPr>
          <w:rFonts w:ascii="Arial" w:hAnsi="Arial" w:cs="Arial"/>
        </w:rPr>
        <w:t xml:space="preserve">  The estimated 2021 operating costs are $12.12 per RSF.</w:t>
      </w:r>
    </w:p>
  </w:footnote>
  <w:footnote w:id="2">
    <w:p w14:paraId="34748EEF" w14:textId="214A8AF9" w:rsidR="0088758D" w:rsidRPr="00416204" w:rsidRDefault="0088758D" w:rsidP="00990E2E">
      <w:pPr>
        <w:pStyle w:val="FootnoteText"/>
        <w:jc w:val="both"/>
        <w:rPr>
          <w:rFonts w:ascii="Arial" w:hAnsi="Arial" w:cs="Arial"/>
        </w:rPr>
      </w:pPr>
      <w:r w:rsidRPr="00416204">
        <w:rPr>
          <w:rStyle w:val="FootnoteReference"/>
          <w:rFonts w:ascii="Arial" w:hAnsi="Arial" w:cs="Arial"/>
        </w:rPr>
        <w:footnoteRef/>
      </w:r>
      <w:r w:rsidRPr="00416204">
        <w:rPr>
          <w:rFonts w:ascii="Arial" w:hAnsi="Arial" w:cs="Arial"/>
        </w:rPr>
        <w:t xml:space="preserve"> Note that </w:t>
      </w:r>
      <w:r w:rsidR="00990E2E" w:rsidRPr="00416204">
        <w:rPr>
          <w:rFonts w:ascii="Arial" w:hAnsi="Arial" w:cs="Arial"/>
        </w:rPr>
        <w:t>the fiscal note</w:t>
      </w:r>
      <w:r w:rsidRPr="00416204">
        <w:rPr>
          <w:rFonts w:ascii="Arial" w:hAnsi="Arial" w:cs="Arial"/>
        </w:rPr>
        <w:t xml:space="preserve"> assume</w:t>
      </w:r>
      <w:r w:rsidR="00990E2E" w:rsidRPr="00416204">
        <w:rPr>
          <w:rFonts w:ascii="Arial" w:hAnsi="Arial" w:cs="Arial"/>
        </w:rPr>
        <w:t>d</w:t>
      </w:r>
      <w:r w:rsidRPr="00416204">
        <w:rPr>
          <w:rFonts w:ascii="Arial" w:hAnsi="Arial" w:cs="Arial"/>
        </w:rPr>
        <w:t xml:space="preserve"> the lease commencing in October 2020 with rent abatement through January 2021.  </w:t>
      </w:r>
      <w:r w:rsidR="005B27E8" w:rsidRPr="00416204">
        <w:rPr>
          <w:rFonts w:ascii="Arial" w:hAnsi="Arial" w:cs="Arial"/>
        </w:rPr>
        <w:t xml:space="preserve">The lease will not commence until after </w:t>
      </w:r>
      <w:r w:rsidR="005F3636" w:rsidRPr="00416204">
        <w:rPr>
          <w:rFonts w:ascii="Arial" w:hAnsi="Arial" w:cs="Arial"/>
        </w:rPr>
        <w:t xml:space="preserve">Council approval and </w:t>
      </w:r>
      <w:r w:rsidR="005B27E8" w:rsidRPr="00416204">
        <w:rPr>
          <w:rFonts w:ascii="Arial" w:hAnsi="Arial" w:cs="Arial"/>
        </w:rPr>
        <w:t>substantial completion of tenant improvements, which are estimated to take 60 to 90 days to complete</w:t>
      </w:r>
      <w:r w:rsidR="005D1691" w:rsidRPr="00416204">
        <w:rPr>
          <w:rFonts w:ascii="Arial" w:hAnsi="Arial" w:cs="Arial"/>
        </w:rPr>
        <w:t>, so 2021-2022 costs will be less than estimated in the fiscal note.</w:t>
      </w:r>
    </w:p>
  </w:footnote>
  <w:footnote w:id="3">
    <w:p w14:paraId="3F81036C" w14:textId="27471A6D" w:rsidR="00E623AA" w:rsidRPr="007D7AC5" w:rsidRDefault="00E623AA">
      <w:pPr>
        <w:pStyle w:val="FootnoteText"/>
        <w:rPr>
          <w:rFonts w:ascii="Arial" w:hAnsi="Arial" w:cs="Arial"/>
        </w:rPr>
      </w:pPr>
      <w:r w:rsidRPr="00416204">
        <w:rPr>
          <w:rStyle w:val="FootnoteReference"/>
          <w:rFonts w:ascii="Arial" w:hAnsi="Arial" w:cs="Arial"/>
        </w:rPr>
        <w:footnoteRef/>
      </w:r>
      <w:r w:rsidRPr="00416204">
        <w:rPr>
          <w:rFonts w:ascii="Arial" w:hAnsi="Arial" w:cs="Arial"/>
        </w:rPr>
        <w:t xml:space="preserve"> </w:t>
      </w:r>
      <w:r w:rsidR="00092057" w:rsidRPr="00416204">
        <w:rPr>
          <w:rFonts w:ascii="Arial" w:hAnsi="Arial" w:cs="Arial"/>
        </w:rPr>
        <w:t xml:space="preserve">Under the lease terms, the </w:t>
      </w:r>
      <w:r w:rsidR="007D7AC5" w:rsidRPr="00416204">
        <w:rPr>
          <w:rFonts w:ascii="Arial" w:hAnsi="Arial" w:cs="Arial"/>
        </w:rPr>
        <w:t>County could seek to assign or sublease space to a non-County entity, but would remain responsible for meeting</w:t>
      </w:r>
      <w:bookmarkStart w:id="0" w:name="_GoBack"/>
      <w:bookmarkEnd w:id="0"/>
      <w:r w:rsidR="007D7AC5" w:rsidRPr="00416204">
        <w:rPr>
          <w:rFonts w:ascii="Arial" w:hAnsi="Arial" w:cs="Arial"/>
        </w:rPr>
        <w:t xml:space="preserve"> the obligations of the lease if an assignment or sublease were approved by the landlord.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5CA6" w14:textId="77777777" w:rsidR="00C75025" w:rsidRDefault="00C75025" w:rsidP="00C75025">
    <w:pPr>
      <w:jc w:val="center"/>
    </w:pPr>
    <w:r>
      <w:rPr>
        <w:noProof/>
        <w:lang w:eastAsia="ko-KR"/>
      </w:rPr>
      <w:drawing>
        <wp:inline distT="0" distB="0" distL="0" distR="0" wp14:anchorId="4AEEEC25" wp14:editId="4AE628C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6A81236" w14:textId="77777777" w:rsidR="00C75025" w:rsidRPr="003B03EF" w:rsidRDefault="00C75025" w:rsidP="00C75025">
    <w:pPr>
      <w:jc w:val="center"/>
      <w:rPr>
        <w:rFonts w:ascii="Arial" w:hAnsi="Arial"/>
        <w:szCs w:val="22"/>
      </w:rPr>
    </w:pPr>
  </w:p>
  <w:p w14:paraId="28CF8D8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D74CA02" w14:textId="77777777"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A54AD"/>
    <w:multiLevelType w:val="hybridMultilevel"/>
    <w:tmpl w:val="8CA2A458"/>
    <w:lvl w:ilvl="0" w:tplc="C4047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3"/>
  </w:num>
  <w:num w:numId="14">
    <w:abstractNumId w:val="18"/>
  </w:num>
  <w:num w:numId="15">
    <w:abstractNumId w:val="25"/>
  </w:num>
  <w:num w:numId="16">
    <w:abstractNumId w:val="16"/>
  </w:num>
  <w:num w:numId="17">
    <w:abstractNumId w:val="35"/>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4"/>
  </w:num>
  <w:num w:numId="32">
    <w:abstractNumId w:val="36"/>
  </w:num>
  <w:num w:numId="33">
    <w:abstractNumId w:val="14"/>
  </w:num>
  <w:num w:numId="34">
    <w:abstractNumId w:val="11"/>
  </w:num>
  <w:num w:numId="35">
    <w:abstractNumId w:val="7"/>
  </w:num>
  <w:num w:numId="36">
    <w:abstractNumId w:val="28"/>
  </w:num>
  <w:num w:numId="37">
    <w:abstractNumId w:val="37"/>
  </w:num>
  <w:num w:numId="38">
    <w:abstractNumId w:val="21"/>
  </w:num>
  <w:num w:numId="39">
    <w:abstractNumId w:val="33"/>
  </w:num>
  <w:num w:numId="40">
    <w:abstractNumId w:val="30"/>
  </w:num>
  <w:num w:numId="41">
    <w:abstractNumId w:val="38"/>
  </w:num>
  <w:num w:numId="42">
    <w:abstractNumId w:val="27"/>
  </w:num>
  <w:num w:numId="43">
    <w:abstractNumId w:val="2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25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2057"/>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0CEE"/>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0AEC"/>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4BC"/>
    <w:rsid w:val="001A5603"/>
    <w:rsid w:val="001A5669"/>
    <w:rsid w:val="001A69FC"/>
    <w:rsid w:val="001A796B"/>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AE8"/>
    <w:rsid w:val="001F6119"/>
    <w:rsid w:val="001F624F"/>
    <w:rsid w:val="002005DF"/>
    <w:rsid w:val="00201498"/>
    <w:rsid w:val="00202D9F"/>
    <w:rsid w:val="002054F9"/>
    <w:rsid w:val="002072C9"/>
    <w:rsid w:val="0020735A"/>
    <w:rsid w:val="00210E29"/>
    <w:rsid w:val="00212C08"/>
    <w:rsid w:val="00215732"/>
    <w:rsid w:val="00220282"/>
    <w:rsid w:val="00222E20"/>
    <w:rsid w:val="00223040"/>
    <w:rsid w:val="00224F9B"/>
    <w:rsid w:val="00227E8A"/>
    <w:rsid w:val="00230A23"/>
    <w:rsid w:val="00230AA7"/>
    <w:rsid w:val="00230B3D"/>
    <w:rsid w:val="002327A2"/>
    <w:rsid w:val="00232B86"/>
    <w:rsid w:val="002333E7"/>
    <w:rsid w:val="00234580"/>
    <w:rsid w:val="002345A1"/>
    <w:rsid w:val="00236BA3"/>
    <w:rsid w:val="002371C5"/>
    <w:rsid w:val="002413EE"/>
    <w:rsid w:val="00243C8C"/>
    <w:rsid w:val="00243CB5"/>
    <w:rsid w:val="002443A8"/>
    <w:rsid w:val="00246276"/>
    <w:rsid w:val="0024797C"/>
    <w:rsid w:val="00250071"/>
    <w:rsid w:val="00250B96"/>
    <w:rsid w:val="00251853"/>
    <w:rsid w:val="00251885"/>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573"/>
    <w:rsid w:val="00296690"/>
    <w:rsid w:val="002A1127"/>
    <w:rsid w:val="002A1228"/>
    <w:rsid w:val="002A2420"/>
    <w:rsid w:val="002A35A5"/>
    <w:rsid w:val="002A6326"/>
    <w:rsid w:val="002A66D8"/>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0FA"/>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4B60"/>
    <w:rsid w:val="00336FF7"/>
    <w:rsid w:val="003377D3"/>
    <w:rsid w:val="003406EB"/>
    <w:rsid w:val="0034168A"/>
    <w:rsid w:val="003416A6"/>
    <w:rsid w:val="00342043"/>
    <w:rsid w:val="00342A82"/>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945"/>
    <w:rsid w:val="00384959"/>
    <w:rsid w:val="00384C61"/>
    <w:rsid w:val="00386DA4"/>
    <w:rsid w:val="003910D8"/>
    <w:rsid w:val="003912A1"/>
    <w:rsid w:val="00391DBB"/>
    <w:rsid w:val="003927EB"/>
    <w:rsid w:val="00392E9A"/>
    <w:rsid w:val="00392EE9"/>
    <w:rsid w:val="00393627"/>
    <w:rsid w:val="00393994"/>
    <w:rsid w:val="003967B7"/>
    <w:rsid w:val="003A0E1D"/>
    <w:rsid w:val="003A1024"/>
    <w:rsid w:val="003A12AE"/>
    <w:rsid w:val="003A213C"/>
    <w:rsid w:val="003A2203"/>
    <w:rsid w:val="003A24D6"/>
    <w:rsid w:val="003A2766"/>
    <w:rsid w:val="003A374B"/>
    <w:rsid w:val="003A3B9A"/>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4BE4"/>
    <w:rsid w:val="003C6B62"/>
    <w:rsid w:val="003C7596"/>
    <w:rsid w:val="003C78B5"/>
    <w:rsid w:val="003D06D2"/>
    <w:rsid w:val="003D24A2"/>
    <w:rsid w:val="003D38C9"/>
    <w:rsid w:val="003D3E56"/>
    <w:rsid w:val="003D7347"/>
    <w:rsid w:val="003E0A75"/>
    <w:rsid w:val="003E2280"/>
    <w:rsid w:val="003E2957"/>
    <w:rsid w:val="003E32E3"/>
    <w:rsid w:val="003E52FC"/>
    <w:rsid w:val="003E54B1"/>
    <w:rsid w:val="003F08A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204"/>
    <w:rsid w:val="004164CB"/>
    <w:rsid w:val="00416EC1"/>
    <w:rsid w:val="004172EF"/>
    <w:rsid w:val="00421A90"/>
    <w:rsid w:val="00421B59"/>
    <w:rsid w:val="00421D84"/>
    <w:rsid w:val="00422570"/>
    <w:rsid w:val="00422ED9"/>
    <w:rsid w:val="00423F29"/>
    <w:rsid w:val="00424662"/>
    <w:rsid w:val="00424B4F"/>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648"/>
    <w:rsid w:val="00472A96"/>
    <w:rsid w:val="00472E21"/>
    <w:rsid w:val="0047355F"/>
    <w:rsid w:val="00473BE5"/>
    <w:rsid w:val="00473BEB"/>
    <w:rsid w:val="00474DBF"/>
    <w:rsid w:val="0048143B"/>
    <w:rsid w:val="00481A00"/>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3FBB"/>
    <w:rsid w:val="004A56A4"/>
    <w:rsid w:val="004A59B3"/>
    <w:rsid w:val="004A764A"/>
    <w:rsid w:val="004B0159"/>
    <w:rsid w:val="004B0325"/>
    <w:rsid w:val="004B0743"/>
    <w:rsid w:val="004B0ED0"/>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675"/>
    <w:rsid w:val="004F400E"/>
    <w:rsid w:val="004F504F"/>
    <w:rsid w:val="004F57F7"/>
    <w:rsid w:val="004F70E1"/>
    <w:rsid w:val="00500D13"/>
    <w:rsid w:val="00501362"/>
    <w:rsid w:val="00502028"/>
    <w:rsid w:val="0050458D"/>
    <w:rsid w:val="0050612C"/>
    <w:rsid w:val="00506566"/>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137"/>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BDA"/>
    <w:rsid w:val="0057198B"/>
    <w:rsid w:val="00571FF0"/>
    <w:rsid w:val="00575B03"/>
    <w:rsid w:val="00576BCE"/>
    <w:rsid w:val="00581625"/>
    <w:rsid w:val="00581978"/>
    <w:rsid w:val="00581B47"/>
    <w:rsid w:val="00581C94"/>
    <w:rsid w:val="0058291D"/>
    <w:rsid w:val="00583A0C"/>
    <w:rsid w:val="005878CE"/>
    <w:rsid w:val="00590A54"/>
    <w:rsid w:val="00590C7D"/>
    <w:rsid w:val="00592748"/>
    <w:rsid w:val="00592A33"/>
    <w:rsid w:val="00596ACA"/>
    <w:rsid w:val="005A1377"/>
    <w:rsid w:val="005A2AE5"/>
    <w:rsid w:val="005A2BC9"/>
    <w:rsid w:val="005A3FD9"/>
    <w:rsid w:val="005A4155"/>
    <w:rsid w:val="005A4E25"/>
    <w:rsid w:val="005A5CC1"/>
    <w:rsid w:val="005A7B2A"/>
    <w:rsid w:val="005A7E12"/>
    <w:rsid w:val="005B0541"/>
    <w:rsid w:val="005B0FD8"/>
    <w:rsid w:val="005B27E8"/>
    <w:rsid w:val="005B478C"/>
    <w:rsid w:val="005B7D1A"/>
    <w:rsid w:val="005C44C6"/>
    <w:rsid w:val="005C4BCC"/>
    <w:rsid w:val="005C624B"/>
    <w:rsid w:val="005D056C"/>
    <w:rsid w:val="005D1691"/>
    <w:rsid w:val="005D6BD2"/>
    <w:rsid w:val="005E440F"/>
    <w:rsid w:val="005E59DE"/>
    <w:rsid w:val="005E611A"/>
    <w:rsid w:val="005E7CF0"/>
    <w:rsid w:val="005F27C6"/>
    <w:rsid w:val="005F2888"/>
    <w:rsid w:val="005F3150"/>
    <w:rsid w:val="005F3567"/>
    <w:rsid w:val="005F3636"/>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0704"/>
    <w:rsid w:val="00623245"/>
    <w:rsid w:val="006233C8"/>
    <w:rsid w:val="00623E0D"/>
    <w:rsid w:val="00626066"/>
    <w:rsid w:val="006270DE"/>
    <w:rsid w:val="006270F9"/>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34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E779C"/>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539"/>
    <w:rsid w:val="00724D34"/>
    <w:rsid w:val="007260A1"/>
    <w:rsid w:val="0073043C"/>
    <w:rsid w:val="00730621"/>
    <w:rsid w:val="00731CC6"/>
    <w:rsid w:val="007335BD"/>
    <w:rsid w:val="00733A3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9B5"/>
    <w:rsid w:val="00765EB5"/>
    <w:rsid w:val="0076744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5F01"/>
    <w:rsid w:val="007C6843"/>
    <w:rsid w:val="007C7BDF"/>
    <w:rsid w:val="007D178B"/>
    <w:rsid w:val="007D17ED"/>
    <w:rsid w:val="007D2C57"/>
    <w:rsid w:val="007D72EC"/>
    <w:rsid w:val="007D78E8"/>
    <w:rsid w:val="007D7AC5"/>
    <w:rsid w:val="007D7D5A"/>
    <w:rsid w:val="007E3231"/>
    <w:rsid w:val="007F0F9A"/>
    <w:rsid w:val="007F1AC1"/>
    <w:rsid w:val="007F2EFD"/>
    <w:rsid w:val="007F566F"/>
    <w:rsid w:val="0080188E"/>
    <w:rsid w:val="008028FF"/>
    <w:rsid w:val="008029E9"/>
    <w:rsid w:val="00803395"/>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416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2FC4"/>
    <w:rsid w:val="00874FC0"/>
    <w:rsid w:val="00875841"/>
    <w:rsid w:val="008812BF"/>
    <w:rsid w:val="00881630"/>
    <w:rsid w:val="00881F37"/>
    <w:rsid w:val="00882407"/>
    <w:rsid w:val="00882B75"/>
    <w:rsid w:val="00882C72"/>
    <w:rsid w:val="00883A48"/>
    <w:rsid w:val="008848DC"/>
    <w:rsid w:val="00885C43"/>
    <w:rsid w:val="00886402"/>
    <w:rsid w:val="008866B7"/>
    <w:rsid w:val="0088758D"/>
    <w:rsid w:val="00887986"/>
    <w:rsid w:val="00892075"/>
    <w:rsid w:val="00892A2F"/>
    <w:rsid w:val="0089377A"/>
    <w:rsid w:val="00894CDD"/>
    <w:rsid w:val="00897140"/>
    <w:rsid w:val="008A1766"/>
    <w:rsid w:val="008A2B57"/>
    <w:rsid w:val="008A3450"/>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3E99"/>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D48"/>
    <w:rsid w:val="00941D80"/>
    <w:rsid w:val="00943E7A"/>
    <w:rsid w:val="0094499D"/>
    <w:rsid w:val="009456E6"/>
    <w:rsid w:val="00945FF7"/>
    <w:rsid w:val="0094628E"/>
    <w:rsid w:val="00946942"/>
    <w:rsid w:val="0095041F"/>
    <w:rsid w:val="0095112E"/>
    <w:rsid w:val="00951A06"/>
    <w:rsid w:val="009526CD"/>
    <w:rsid w:val="009532E2"/>
    <w:rsid w:val="009535B1"/>
    <w:rsid w:val="00954BC9"/>
    <w:rsid w:val="00955248"/>
    <w:rsid w:val="00955F67"/>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0E2E"/>
    <w:rsid w:val="0099121E"/>
    <w:rsid w:val="00991B8E"/>
    <w:rsid w:val="00992FF7"/>
    <w:rsid w:val="00994872"/>
    <w:rsid w:val="00995A87"/>
    <w:rsid w:val="009A11A6"/>
    <w:rsid w:val="009A1FBE"/>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A35"/>
    <w:rsid w:val="009C0CBB"/>
    <w:rsid w:val="009C245A"/>
    <w:rsid w:val="009C3B05"/>
    <w:rsid w:val="009C516E"/>
    <w:rsid w:val="009C597F"/>
    <w:rsid w:val="009C69CB"/>
    <w:rsid w:val="009C7DC6"/>
    <w:rsid w:val="009D0AB8"/>
    <w:rsid w:val="009D2DE6"/>
    <w:rsid w:val="009D48A1"/>
    <w:rsid w:val="009D48CE"/>
    <w:rsid w:val="009D4FCF"/>
    <w:rsid w:val="009D55BB"/>
    <w:rsid w:val="009E03E0"/>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236"/>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31F"/>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A54"/>
    <w:rsid w:val="00AA74D0"/>
    <w:rsid w:val="00AA78B7"/>
    <w:rsid w:val="00AA78FE"/>
    <w:rsid w:val="00AA7ACA"/>
    <w:rsid w:val="00AB0779"/>
    <w:rsid w:val="00AB0A41"/>
    <w:rsid w:val="00AB2549"/>
    <w:rsid w:val="00AB546C"/>
    <w:rsid w:val="00AB5D11"/>
    <w:rsid w:val="00AB62CD"/>
    <w:rsid w:val="00AB745F"/>
    <w:rsid w:val="00AB7EDB"/>
    <w:rsid w:val="00AC0746"/>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AF7E2A"/>
    <w:rsid w:val="00B00C8F"/>
    <w:rsid w:val="00B0176F"/>
    <w:rsid w:val="00B035DD"/>
    <w:rsid w:val="00B039FE"/>
    <w:rsid w:val="00B03C3D"/>
    <w:rsid w:val="00B03F64"/>
    <w:rsid w:val="00B051C0"/>
    <w:rsid w:val="00B064D1"/>
    <w:rsid w:val="00B07BB9"/>
    <w:rsid w:val="00B10483"/>
    <w:rsid w:val="00B1061E"/>
    <w:rsid w:val="00B12B60"/>
    <w:rsid w:val="00B12F4B"/>
    <w:rsid w:val="00B13D04"/>
    <w:rsid w:val="00B15DFA"/>
    <w:rsid w:val="00B16296"/>
    <w:rsid w:val="00B17C1F"/>
    <w:rsid w:val="00B17CEA"/>
    <w:rsid w:val="00B2043E"/>
    <w:rsid w:val="00B21EA6"/>
    <w:rsid w:val="00B23613"/>
    <w:rsid w:val="00B23B35"/>
    <w:rsid w:val="00B23E7A"/>
    <w:rsid w:val="00B2456C"/>
    <w:rsid w:val="00B24961"/>
    <w:rsid w:val="00B276F7"/>
    <w:rsid w:val="00B3108E"/>
    <w:rsid w:val="00B32CF9"/>
    <w:rsid w:val="00B33ED2"/>
    <w:rsid w:val="00B34180"/>
    <w:rsid w:val="00B37B8A"/>
    <w:rsid w:val="00B410AF"/>
    <w:rsid w:val="00B418C2"/>
    <w:rsid w:val="00B418FC"/>
    <w:rsid w:val="00B424FA"/>
    <w:rsid w:val="00B445B5"/>
    <w:rsid w:val="00B46027"/>
    <w:rsid w:val="00B47954"/>
    <w:rsid w:val="00B5059B"/>
    <w:rsid w:val="00B51CA8"/>
    <w:rsid w:val="00B51EFC"/>
    <w:rsid w:val="00B5298C"/>
    <w:rsid w:val="00B6041A"/>
    <w:rsid w:val="00B64C33"/>
    <w:rsid w:val="00B65EB6"/>
    <w:rsid w:val="00B66304"/>
    <w:rsid w:val="00B66B75"/>
    <w:rsid w:val="00B66E1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1045"/>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074B6"/>
    <w:rsid w:val="00C079DC"/>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525"/>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646"/>
    <w:rsid w:val="00CA2C2B"/>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7CDD"/>
    <w:rsid w:val="00CD299A"/>
    <w:rsid w:val="00CD2CEA"/>
    <w:rsid w:val="00CD7128"/>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72A6"/>
    <w:rsid w:val="00D12FCB"/>
    <w:rsid w:val="00D13B13"/>
    <w:rsid w:val="00D13DD3"/>
    <w:rsid w:val="00D143D7"/>
    <w:rsid w:val="00D16257"/>
    <w:rsid w:val="00D167BB"/>
    <w:rsid w:val="00D16B63"/>
    <w:rsid w:val="00D17A09"/>
    <w:rsid w:val="00D20DDB"/>
    <w:rsid w:val="00D239F5"/>
    <w:rsid w:val="00D2488B"/>
    <w:rsid w:val="00D24E56"/>
    <w:rsid w:val="00D26358"/>
    <w:rsid w:val="00D278B5"/>
    <w:rsid w:val="00D31832"/>
    <w:rsid w:val="00D31BCF"/>
    <w:rsid w:val="00D3323E"/>
    <w:rsid w:val="00D341C4"/>
    <w:rsid w:val="00D34A1A"/>
    <w:rsid w:val="00D361E1"/>
    <w:rsid w:val="00D37B5C"/>
    <w:rsid w:val="00D37BBD"/>
    <w:rsid w:val="00D40474"/>
    <w:rsid w:val="00D41340"/>
    <w:rsid w:val="00D413F7"/>
    <w:rsid w:val="00D4155B"/>
    <w:rsid w:val="00D45063"/>
    <w:rsid w:val="00D475C8"/>
    <w:rsid w:val="00D508FA"/>
    <w:rsid w:val="00D6024D"/>
    <w:rsid w:val="00D60E90"/>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4BE8"/>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A"/>
    <w:rsid w:val="00E623AE"/>
    <w:rsid w:val="00E6300F"/>
    <w:rsid w:val="00E63B4A"/>
    <w:rsid w:val="00E67C8E"/>
    <w:rsid w:val="00E7163A"/>
    <w:rsid w:val="00E723C8"/>
    <w:rsid w:val="00E75041"/>
    <w:rsid w:val="00E75710"/>
    <w:rsid w:val="00E75A6E"/>
    <w:rsid w:val="00E75E67"/>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9A"/>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A65"/>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6E21"/>
    <w:rsid w:val="00F275EE"/>
    <w:rsid w:val="00F27CFB"/>
    <w:rsid w:val="00F301F8"/>
    <w:rsid w:val="00F31CDD"/>
    <w:rsid w:val="00F32E77"/>
    <w:rsid w:val="00F3709D"/>
    <w:rsid w:val="00F3763B"/>
    <w:rsid w:val="00F40AA9"/>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2FC"/>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0B05"/>
    <w:rsid w:val="00FE1CCE"/>
    <w:rsid w:val="00FE3738"/>
    <w:rsid w:val="00FE51AF"/>
    <w:rsid w:val="00FE54C5"/>
    <w:rsid w:val="00FE570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3D68"/>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semiHidden/>
    <w:rsid w:val="00D6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6056-B842-46FA-A546-A66FEE515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B300A-DEAC-4EFF-AD9B-8F02202A97E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aba5fda-01fb-42e4-a102-58659c678a77"/>
    <ds:schemaRef ds:uri="http://www.w3.org/XML/1998/namespace"/>
    <ds:schemaRef ds:uri="http://purl.org/dc/dcmitype/"/>
  </ds:schemaRefs>
</ds:datastoreItem>
</file>

<file path=customXml/itemProps3.xml><?xml version="1.0" encoding="utf-8"?>
<ds:datastoreItem xmlns:ds="http://schemas.openxmlformats.org/officeDocument/2006/customXml" ds:itemID="{566EAC07-F07D-4463-84AA-A69B2237D0F4}">
  <ds:schemaRefs>
    <ds:schemaRef ds:uri="http://schemas.microsoft.com/sharepoint/v3/contenttype/forms"/>
  </ds:schemaRefs>
</ds:datastoreItem>
</file>

<file path=customXml/itemProps4.xml><?xml version="1.0" encoding="utf-8"?>
<ds:datastoreItem xmlns:ds="http://schemas.openxmlformats.org/officeDocument/2006/customXml" ds:itemID="{3ECB0E62-B403-4E10-9F37-31313946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Hoo, Wendy</dc:creator>
  <cp:lastModifiedBy>Soohoo, Wendy</cp:lastModifiedBy>
  <cp:revision>2</cp:revision>
  <cp:lastPrinted>2015-03-13T15:09:00Z</cp:lastPrinted>
  <dcterms:created xsi:type="dcterms:W3CDTF">2020-09-24T21:24:00Z</dcterms:created>
  <dcterms:modified xsi:type="dcterms:W3CDTF">2020-09-24T21:24:00Z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