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D543" w14:textId="77777777" w:rsidR="00EB5A13" w:rsidRPr="00B1592E" w:rsidRDefault="00EB5A13" w:rsidP="00993208">
      <w:pPr>
        <w:pStyle w:val="Heading2"/>
        <w:jc w:val="both"/>
        <w:rPr>
          <w:rFonts w:ascii="Arial" w:hAnsi="Arial" w:cs="Arial"/>
          <w:b w:val="0"/>
          <w:sz w:val="24"/>
          <w:szCs w:val="24"/>
          <w:u w:val="none"/>
        </w:rPr>
      </w:pPr>
    </w:p>
    <w:p w14:paraId="4AB04F38" w14:textId="77777777" w:rsidR="00EB5A13" w:rsidRPr="00B1592E" w:rsidRDefault="00EB5A13" w:rsidP="00B21412">
      <w:pPr>
        <w:pStyle w:val="Heading2"/>
        <w:rPr>
          <w:rFonts w:ascii="Arial" w:hAnsi="Arial" w:cs="Arial"/>
          <w:sz w:val="24"/>
          <w:szCs w:val="24"/>
        </w:rPr>
      </w:pPr>
      <w:r w:rsidRPr="00B1592E">
        <w:rPr>
          <w:rFonts w:ascii="Arial" w:hAnsi="Arial" w:cs="Arial"/>
          <w:sz w:val="24"/>
          <w:szCs w:val="24"/>
        </w:rPr>
        <w:t>STAFF REPORT</w:t>
      </w:r>
    </w:p>
    <w:p w14:paraId="68DBF60D" w14:textId="77777777" w:rsidR="00EB5A13" w:rsidRPr="00B1592E" w:rsidRDefault="00EB5A13" w:rsidP="00993208">
      <w:pPr>
        <w:jc w:val="both"/>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F5B39" w:rsidRPr="00B1592E" w14:paraId="3501BE7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97B4157" w14:textId="263853A3" w:rsidR="00EB5A13" w:rsidRPr="00B1592E" w:rsidRDefault="00EB5A13" w:rsidP="00993208">
            <w:pPr>
              <w:spacing w:before="40" w:after="40"/>
              <w:jc w:val="both"/>
              <w:rPr>
                <w:rFonts w:ascii="Arial" w:hAnsi="Arial" w:cs="Arial"/>
                <w:b/>
                <w:szCs w:val="24"/>
              </w:rPr>
            </w:pPr>
            <w:r w:rsidRPr="00B1592E">
              <w:rPr>
                <w:rFonts w:ascii="Arial" w:hAnsi="Arial" w:cs="Arial"/>
                <w:b/>
                <w:szCs w:val="24"/>
              </w:rPr>
              <w:t>Agenda Item</w:t>
            </w:r>
            <w:r w:rsidR="00D47CBC">
              <w:rPr>
                <w:rFonts w:ascii="Arial" w:hAnsi="Arial" w:cs="Arial"/>
                <w:b/>
                <w:szCs w:val="24"/>
              </w:rPr>
              <w:t>s</w:t>
            </w:r>
            <w:r w:rsidRPr="00B1592E">
              <w:rPr>
                <w:rFonts w:ascii="Arial" w:hAnsi="Arial" w:cs="Arial"/>
                <w:b/>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688680AB" w14:textId="76C90A64" w:rsidR="00EB5A13" w:rsidRPr="00B1592E" w:rsidRDefault="00D47CBC" w:rsidP="00993208">
            <w:pPr>
              <w:spacing w:before="40" w:after="40"/>
              <w:jc w:val="both"/>
              <w:rPr>
                <w:rFonts w:ascii="Arial" w:hAnsi="Arial" w:cs="Arial"/>
                <w:szCs w:val="24"/>
              </w:rPr>
            </w:pPr>
            <w:r>
              <w:rPr>
                <w:rFonts w:ascii="Arial" w:hAnsi="Arial" w:cs="Arial"/>
                <w:szCs w:val="24"/>
              </w:rPr>
              <w:t>4, 5, 6 &amp; 7</w:t>
            </w:r>
          </w:p>
        </w:tc>
        <w:tc>
          <w:tcPr>
            <w:tcW w:w="1170" w:type="dxa"/>
            <w:tcBorders>
              <w:top w:val="single" w:sz="4" w:space="0" w:color="auto"/>
              <w:left w:val="single" w:sz="4" w:space="0" w:color="auto"/>
              <w:bottom w:val="single" w:sz="4" w:space="0" w:color="auto"/>
              <w:right w:val="single" w:sz="4" w:space="0" w:color="auto"/>
            </w:tcBorders>
            <w:vAlign w:val="center"/>
          </w:tcPr>
          <w:p w14:paraId="0B0306B4" w14:textId="77777777" w:rsidR="00EB5A13" w:rsidRPr="00B1592E" w:rsidRDefault="00EB5A13" w:rsidP="00993208">
            <w:pPr>
              <w:spacing w:before="40" w:after="40"/>
              <w:jc w:val="both"/>
              <w:rPr>
                <w:rFonts w:ascii="Arial" w:hAnsi="Arial" w:cs="Arial"/>
                <w:b/>
                <w:szCs w:val="24"/>
              </w:rPr>
            </w:pPr>
            <w:r w:rsidRPr="00B1592E">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E24CE0F" w14:textId="77777777" w:rsidR="00AA36AD" w:rsidRPr="00B1592E" w:rsidRDefault="004D0DA6" w:rsidP="00993208">
            <w:pPr>
              <w:spacing w:before="40" w:after="40"/>
              <w:jc w:val="both"/>
              <w:rPr>
                <w:rFonts w:ascii="Arial" w:hAnsi="Arial" w:cs="Arial"/>
                <w:szCs w:val="24"/>
              </w:rPr>
            </w:pPr>
            <w:r w:rsidRPr="00B1592E">
              <w:rPr>
                <w:rFonts w:ascii="Arial" w:hAnsi="Arial" w:cs="Arial"/>
                <w:szCs w:val="24"/>
              </w:rPr>
              <w:t>Sam Porter</w:t>
            </w:r>
          </w:p>
        </w:tc>
      </w:tr>
      <w:tr w:rsidR="00EB5A13" w:rsidRPr="00B1592E" w14:paraId="03684FF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F38FE1" w14:textId="77777777" w:rsidR="00EB5A13" w:rsidRPr="00B1592E" w:rsidRDefault="00EB5A13" w:rsidP="00993208">
            <w:pPr>
              <w:spacing w:before="40" w:after="40"/>
              <w:jc w:val="both"/>
              <w:rPr>
                <w:rFonts w:ascii="Arial" w:hAnsi="Arial" w:cs="Arial"/>
                <w:szCs w:val="24"/>
              </w:rPr>
            </w:pPr>
            <w:r w:rsidRPr="00B1592E">
              <w:rPr>
                <w:rFonts w:ascii="Arial" w:hAnsi="Arial" w:cs="Arial"/>
                <w:b/>
                <w:szCs w:val="24"/>
              </w:rPr>
              <w:t>Proposed No</w:t>
            </w:r>
            <w:r w:rsidRPr="00B1592E">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00E35F44" w14:textId="77777777" w:rsidR="00EB5A13" w:rsidRPr="00B1592E" w:rsidRDefault="004D0DA6" w:rsidP="00993208">
            <w:pPr>
              <w:spacing w:before="40" w:after="40"/>
              <w:jc w:val="both"/>
              <w:rPr>
                <w:rFonts w:ascii="Arial" w:hAnsi="Arial" w:cs="Arial"/>
                <w:szCs w:val="24"/>
              </w:rPr>
            </w:pPr>
            <w:r w:rsidRPr="00B1592E">
              <w:rPr>
                <w:rFonts w:ascii="Arial" w:hAnsi="Arial" w:cs="Arial"/>
                <w:szCs w:val="24"/>
              </w:rPr>
              <w:t>2019-0414</w:t>
            </w:r>
          </w:p>
          <w:p w14:paraId="2DCA73D8" w14:textId="77777777" w:rsidR="004D0DA6" w:rsidRPr="00B1592E" w:rsidRDefault="004D0DA6" w:rsidP="00993208">
            <w:pPr>
              <w:spacing w:before="40" w:after="40"/>
              <w:jc w:val="both"/>
              <w:rPr>
                <w:rFonts w:ascii="Arial" w:hAnsi="Arial" w:cs="Arial"/>
                <w:szCs w:val="24"/>
              </w:rPr>
            </w:pPr>
            <w:r w:rsidRPr="00B1592E">
              <w:rPr>
                <w:rFonts w:ascii="Arial" w:hAnsi="Arial" w:cs="Arial"/>
                <w:szCs w:val="24"/>
              </w:rPr>
              <w:t>2019-0415</w:t>
            </w:r>
          </w:p>
          <w:p w14:paraId="4ACAEB87" w14:textId="77777777" w:rsidR="004D0DA6" w:rsidRPr="00B1592E" w:rsidRDefault="004D0DA6" w:rsidP="00993208">
            <w:pPr>
              <w:spacing w:before="40" w:after="40"/>
              <w:jc w:val="both"/>
              <w:rPr>
                <w:rFonts w:ascii="Arial" w:hAnsi="Arial" w:cs="Arial"/>
                <w:szCs w:val="24"/>
              </w:rPr>
            </w:pPr>
            <w:r w:rsidRPr="00B1592E">
              <w:rPr>
                <w:rFonts w:ascii="Arial" w:hAnsi="Arial" w:cs="Arial"/>
                <w:szCs w:val="24"/>
              </w:rPr>
              <w:t>2020-0195</w:t>
            </w:r>
          </w:p>
          <w:p w14:paraId="65BA7903" w14:textId="77777777" w:rsidR="004D0DA6" w:rsidRPr="00B1592E" w:rsidRDefault="004D0DA6" w:rsidP="00993208">
            <w:pPr>
              <w:spacing w:before="40" w:after="40"/>
              <w:jc w:val="both"/>
              <w:rPr>
                <w:rFonts w:ascii="Arial" w:hAnsi="Arial" w:cs="Arial"/>
                <w:szCs w:val="24"/>
              </w:rPr>
            </w:pPr>
            <w:r w:rsidRPr="00B1592E">
              <w:rPr>
                <w:rFonts w:ascii="Arial" w:hAnsi="Arial" w:cs="Arial"/>
                <w:szCs w:val="24"/>
              </w:rPr>
              <w:t>2020-0196</w:t>
            </w:r>
          </w:p>
        </w:tc>
        <w:tc>
          <w:tcPr>
            <w:tcW w:w="1170" w:type="dxa"/>
            <w:tcBorders>
              <w:top w:val="single" w:sz="4" w:space="0" w:color="auto"/>
              <w:left w:val="single" w:sz="4" w:space="0" w:color="auto"/>
              <w:bottom w:val="single" w:sz="4" w:space="0" w:color="auto"/>
              <w:right w:val="single" w:sz="4" w:space="0" w:color="auto"/>
            </w:tcBorders>
            <w:vAlign w:val="center"/>
          </w:tcPr>
          <w:p w14:paraId="3DC15DE1" w14:textId="77777777" w:rsidR="00EB5A13" w:rsidRPr="00B1592E" w:rsidRDefault="00EB5A13" w:rsidP="00993208">
            <w:pPr>
              <w:spacing w:before="40" w:after="40"/>
              <w:ind w:right="-108"/>
              <w:jc w:val="both"/>
              <w:rPr>
                <w:rFonts w:ascii="Arial" w:hAnsi="Arial" w:cs="Arial"/>
                <w:szCs w:val="24"/>
              </w:rPr>
            </w:pPr>
            <w:r w:rsidRPr="00B1592E">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E3B48E5" w14:textId="77777777" w:rsidR="00EB5A13" w:rsidRPr="00B1592E" w:rsidRDefault="004D0DA6" w:rsidP="00993208">
            <w:pPr>
              <w:spacing w:before="40" w:after="40"/>
              <w:jc w:val="both"/>
              <w:rPr>
                <w:rFonts w:ascii="Arial" w:hAnsi="Arial" w:cs="Arial"/>
                <w:szCs w:val="24"/>
              </w:rPr>
            </w:pPr>
            <w:r w:rsidRPr="00B1592E">
              <w:rPr>
                <w:rFonts w:ascii="Arial" w:hAnsi="Arial" w:cs="Arial"/>
                <w:szCs w:val="24"/>
              </w:rPr>
              <w:t>July 2</w:t>
            </w:r>
            <w:r w:rsidR="00133105" w:rsidRPr="00B1592E">
              <w:rPr>
                <w:rFonts w:ascii="Arial" w:hAnsi="Arial" w:cs="Arial"/>
                <w:szCs w:val="24"/>
              </w:rPr>
              <w:t>9, 2020</w:t>
            </w:r>
          </w:p>
        </w:tc>
      </w:tr>
    </w:tbl>
    <w:p w14:paraId="53D050E1" w14:textId="77777777" w:rsidR="00C65EB8" w:rsidRPr="00B1592E" w:rsidRDefault="00C65EB8" w:rsidP="00993208">
      <w:pPr>
        <w:jc w:val="both"/>
        <w:rPr>
          <w:rFonts w:ascii="Arial" w:hAnsi="Arial" w:cs="Arial"/>
          <w:b/>
          <w:smallCaps/>
          <w:szCs w:val="24"/>
          <w:u w:val="single"/>
        </w:rPr>
      </w:pPr>
    </w:p>
    <w:p w14:paraId="79BBB0A2" w14:textId="77777777" w:rsidR="00C75025" w:rsidRPr="00B1592E" w:rsidRDefault="00C75025" w:rsidP="00993208">
      <w:pPr>
        <w:jc w:val="both"/>
        <w:rPr>
          <w:rFonts w:ascii="Arial" w:hAnsi="Arial" w:cs="Arial"/>
          <w:b/>
          <w:szCs w:val="24"/>
          <w:u w:val="single"/>
        </w:rPr>
      </w:pPr>
      <w:r w:rsidRPr="00B1592E">
        <w:rPr>
          <w:rFonts w:ascii="Arial" w:hAnsi="Arial" w:cs="Arial"/>
          <w:b/>
          <w:szCs w:val="24"/>
          <w:u w:val="single"/>
        </w:rPr>
        <w:t>SUBJECT</w:t>
      </w:r>
    </w:p>
    <w:p w14:paraId="30744272" w14:textId="77777777" w:rsidR="00266C01" w:rsidRPr="00B1592E" w:rsidRDefault="00266C01" w:rsidP="00993208">
      <w:pPr>
        <w:jc w:val="both"/>
        <w:rPr>
          <w:rFonts w:ascii="Arial" w:hAnsi="Arial" w:cs="Arial"/>
          <w:szCs w:val="24"/>
        </w:rPr>
      </w:pPr>
    </w:p>
    <w:p w14:paraId="7725D22C" w14:textId="77777777" w:rsidR="00C65EB8" w:rsidRPr="00B1592E" w:rsidRDefault="003077BF" w:rsidP="00993208">
      <w:pPr>
        <w:jc w:val="both"/>
        <w:rPr>
          <w:rFonts w:ascii="Arial" w:hAnsi="Arial" w:cs="Arial"/>
          <w:b/>
          <w:szCs w:val="24"/>
          <w:u w:val="single"/>
        </w:rPr>
      </w:pPr>
      <w:r w:rsidRPr="00B1592E">
        <w:rPr>
          <w:rFonts w:ascii="Arial" w:hAnsi="Arial" w:cs="Arial"/>
          <w:szCs w:val="24"/>
        </w:rPr>
        <w:t xml:space="preserve">Four proposed motions </w:t>
      </w:r>
      <w:r w:rsidR="0016449B" w:rsidRPr="00B1592E">
        <w:rPr>
          <w:rFonts w:ascii="Arial" w:hAnsi="Arial" w:cs="Arial"/>
          <w:szCs w:val="24"/>
        </w:rPr>
        <w:t xml:space="preserve">that would acknowledge receipt of </w:t>
      </w:r>
      <w:r w:rsidR="00456991" w:rsidRPr="00B1592E">
        <w:rPr>
          <w:rFonts w:ascii="Arial" w:hAnsi="Arial" w:cs="Arial"/>
          <w:szCs w:val="24"/>
        </w:rPr>
        <w:t>the progress and final report</w:t>
      </w:r>
      <w:r w:rsidR="002C68AA">
        <w:rPr>
          <w:rFonts w:ascii="Arial" w:hAnsi="Arial" w:cs="Arial"/>
          <w:szCs w:val="24"/>
        </w:rPr>
        <w:t>s</w:t>
      </w:r>
      <w:r w:rsidR="00456991" w:rsidRPr="00B1592E">
        <w:rPr>
          <w:rFonts w:ascii="Arial" w:hAnsi="Arial" w:cs="Arial"/>
          <w:szCs w:val="24"/>
        </w:rPr>
        <w:t xml:space="preserve"> on the coordination </w:t>
      </w:r>
      <w:r w:rsidR="005C40A4" w:rsidRPr="00B1592E">
        <w:rPr>
          <w:rFonts w:ascii="Arial" w:hAnsi="Arial" w:cs="Arial"/>
          <w:szCs w:val="24"/>
        </w:rPr>
        <w:t>of the delivery of benefits and services to low-income King County residents</w:t>
      </w:r>
      <w:r w:rsidR="00D66440" w:rsidRPr="00B1592E">
        <w:rPr>
          <w:rFonts w:ascii="Arial" w:hAnsi="Arial" w:cs="Arial"/>
          <w:szCs w:val="24"/>
        </w:rPr>
        <w:t xml:space="preserve"> </w:t>
      </w:r>
      <w:r w:rsidR="002C68AA">
        <w:rPr>
          <w:rFonts w:ascii="Arial" w:hAnsi="Arial" w:cs="Arial"/>
          <w:szCs w:val="24"/>
        </w:rPr>
        <w:t xml:space="preserve">as </w:t>
      </w:r>
      <w:r w:rsidR="005C40A4" w:rsidRPr="00B1592E">
        <w:rPr>
          <w:rFonts w:ascii="Arial" w:hAnsi="Arial" w:cs="Arial"/>
          <w:szCs w:val="24"/>
        </w:rPr>
        <w:t>requested</w:t>
      </w:r>
      <w:r w:rsidR="00D66440" w:rsidRPr="00B1592E">
        <w:rPr>
          <w:rFonts w:ascii="Arial" w:hAnsi="Arial" w:cs="Arial"/>
          <w:szCs w:val="24"/>
        </w:rPr>
        <w:t xml:space="preserve"> </w:t>
      </w:r>
      <w:r w:rsidR="005C40A4" w:rsidRPr="00B1592E">
        <w:rPr>
          <w:rFonts w:ascii="Arial" w:hAnsi="Arial" w:cs="Arial"/>
          <w:szCs w:val="24"/>
        </w:rPr>
        <w:t>through</w:t>
      </w:r>
      <w:r w:rsidR="00D66440" w:rsidRPr="00B1592E">
        <w:rPr>
          <w:rFonts w:ascii="Arial" w:hAnsi="Arial" w:cs="Arial"/>
          <w:szCs w:val="24"/>
        </w:rPr>
        <w:t xml:space="preserve"> the 2019-2020 Biennial Budget Ordinance</w:t>
      </w:r>
      <w:r w:rsidR="005C40A4" w:rsidRPr="00B1592E">
        <w:rPr>
          <w:rStyle w:val="FootnoteReference"/>
          <w:rFonts w:ascii="Arial" w:hAnsi="Arial" w:cs="Arial"/>
          <w:szCs w:val="24"/>
        </w:rPr>
        <w:footnoteReference w:id="1"/>
      </w:r>
      <w:r w:rsidR="005C40A4" w:rsidRPr="00B1592E">
        <w:rPr>
          <w:rFonts w:ascii="Arial" w:hAnsi="Arial" w:cs="Arial"/>
          <w:szCs w:val="24"/>
        </w:rPr>
        <w:t>,</w:t>
      </w:r>
      <w:r w:rsidR="00D66440" w:rsidRPr="00B1592E">
        <w:rPr>
          <w:rFonts w:ascii="Arial" w:hAnsi="Arial" w:cs="Arial"/>
          <w:szCs w:val="24"/>
        </w:rPr>
        <w:t xml:space="preserve"> Section 62, Proviso P2</w:t>
      </w:r>
      <w:r w:rsidR="00DF777D" w:rsidRPr="00B1592E">
        <w:rPr>
          <w:rFonts w:ascii="Arial" w:hAnsi="Arial" w:cs="Arial"/>
          <w:szCs w:val="24"/>
        </w:rPr>
        <w:t xml:space="preserve"> and Section 98, Proviso P1</w:t>
      </w:r>
      <w:r w:rsidR="004C6F20">
        <w:rPr>
          <w:rFonts w:ascii="Arial" w:hAnsi="Arial" w:cs="Arial"/>
          <w:szCs w:val="24"/>
        </w:rPr>
        <w:t xml:space="preserve">. </w:t>
      </w:r>
    </w:p>
    <w:p w14:paraId="00FCDC1F" w14:textId="77777777" w:rsidR="00E541E9" w:rsidRPr="00B1592E" w:rsidRDefault="00E541E9" w:rsidP="00993208">
      <w:pPr>
        <w:jc w:val="both"/>
        <w:rPr>
          <w:rFonts w:ascii="Arial" w:hAnsi="Arial" w:cs="Arial"/>
          <w:b/>
          <w:smallCaps/>
          <w:szCs w:val="24"/>
          <w:u w:val="single"/>
        </w:rPr>
      </w:pPr>
    </w:p>
    <w:p w14:paraId="7F9547BB" w14:textId="77777777" w:rsidR="00C37A37" w:rsidRPr="00B1592E" w:rsidRDefault="007470ED" w:rsidP="00993208">
      <w:pPr>
        <w:jc w:val="both"/>
        <w:rPr>
          <w:rFonts w:ascii="Arial" w:hAnsi="Arial" w:cs="Arial"/>
          <w:b/>
          <w:smallCaps/>
          <w:szCs w:val="24"/>
          <w:u w:val="single"/>
        </w:rPr>
      </w:pPr>
      <w:r w:rsidRPr="00B1592E">
        <w:rPr>
          <w:rFonts w:ascii="Arial" w:hAnsi="Arial" w:cs="Arial"/>
          <w:b/>
          <w:smallCaps/>
          <w:szCs w:val="24"/>
          <w:u w:val="single"/>
        </w:rPr>
        <w:t>SUMMARY</w:t>
      </w:r>
    </w:p>
    <w:p w14:paraId="1CEDD32A" w14:textId="77777777" w:rsidR="00074A56" w:rsidRPr="00B1592E" w:rsidRDefault="00074A56" w:rsidP="00993208">
      <w:pPr>
        <w:jc w:val="both"/>
        <w:rPr>
          <w:rFonts w:ascii="Arial" w:hAnsi="Arial" w:cs="Arial"/>
          <w:szCs w:val="24"/>
        </w:rPr>
      </w:pPr>
    </w:p>
    <w:p w14:paraId="6ACAA56E" w14:textId="4269BFFE" w:rsidR="008006B1" w:rsidRPr="007F3392" w:rsidRDefault="00D52CB1" w:rsidP="00993208">
      <w:pPr>
        <w:jc w:val="both"/>
        <w:rPr>
          <w:rFonts w:ascii="Arial" w:hAnsi="Arial" w:cs="Arial"/>
          <w:szCs w:val="24"/>
        </w:rPr>
      </w:pPr>
      <w:r w:rsidRPr="00B1592E">
        <w:rPr>
          <w:rFonts w:ascii="Arial" w:hAnsi="Arial" w:cs="Arial"/>
          <w:szCs w:val="24"/>
        </w:rPr>
        <w:t>Proposed Motions 2019-0414 and 2019-0415</w:t>
      </w:r>
      <w:r w:rsidR="009E67F9" w:rsidRPr="00B1592E">
        <w:rPr>
          <w:rFonts w:ascii="Arial" w:hAnsi="Arial" w:cs="Arial"/>
          <w:szCs w:val="24"/>
        </w:rPr>
        <w:t xml:space="preserve"> </w:t>
      </w:r>
      <w:r w:rsidR="0016449B" w:rsidRPr="00B1592E">
        <w:rPr>
          <w:rFonts w:ascii="Arial" w:hAnsi="Arial" w:cs="Arial"/>
          <w:szCs w:val="24"/>
        </w:rPr>
        <w:t xml:space="preserve">would acknowledge receipt of the </w:t>
      </w:r>
      <w:r w:rsidR="00B2006D" w:rsidRPr="00B1592E">
        <w:rPr>
          <w:rFonts w:ascii="Arial" w:hAnsi="Arial" w:cs="Arial"/>
          <w:szCs w:val="24"/>
        </w:rPr>
        <w:t>progress report</w:t>
      </w:r>
      <w:r w:rsidR="0016449B" w:rsidRPr="00B1592E">
        <w:rPr>
          <w:rFonts w:ascii="Arial" w:hAnsi="Arial" w:cs="Arial"/>
          <w:szCs w:val="24"/>
        </w:rPr>
        <w:t xml:space="preserve"> on the coordination of the delivery of benefits and services to low-income</w:t>
      </w:r>
      <w:r w:rsidR="00800942" w:rsidRPr="00B1592E">
        <w:rPr>
          <w:rFonts w:ascii="Arial" w:hAnsi="Arial" w:cs="Arial"/>
          <w:szCs w:val="24"/>
        </w:rPr>
        <w:t xml:space="preserve"> King County </w:t>
      </w:r>
      <w:r w:rsidR="005C40A4" w:rsidRPr="00B1592E">
        <w:rPr>
          <w:rFonts w:ascii="Arial" w:hAnsi="Arial" w:cs="Arial"/>
          <w:szCs w:val="24"/>
        </w:rPr>
        <w:t>residents</w:t>
      </w:r>
      <w:r w:rsidR="005C40A4" w:rsidRPr="00B1592E">
        <w:rPr>
          <w:rStyle w:val="FootnoteReference"/>
          <w:rFonts w:ascii="Arial" w:hAnsi="Arial" w:cs="Arial"/>
          <w:szCs w:val="24"/>
        </w:rPr>
        <w:footnoteReference w:id="2"/>
      </w:r>
      <w:r w:rsidR="00800942" w:rsidRPr="00B1592E">
        <w:rPr>
          <w:rFonts w:ascii="Arial" w:hAnsi="Arial" w:cs="Arial"/>
          <w:szCs w:val="24"/>
        </w:rPr>
        <w:t xml:space="preserve"> </w:t>
      </w:r>
      <w:r w:rsidR="005C40A4" w:rsidRPr="00B1592E">
        <w:rPr>
          <w:rFonts w:ascii="Arial" w:hAnsi="Arial" w:cs="Arial"/>
          <w:szCs w:val="24"/>
        </w:rPr>
        <w:t xml:space="preserve">and Proposed Motions 2020-0195 and 2020-0196 would acknowledge receipt of the final report. These reports were </w:t>
      </w:r>
      <w:r w:rsidR="00B1592E" w:rsidRPr="00B1592E">
        <w:rPr>
          <w:rFonts w:ascii="Arial" w:hAnsi="Arial" w:cs="Arial"/>
          <w:szCs w:val="24"/>
        </w:rPr>
        <w:t>requested</w:t>
      </w:r>
      <w:r w:rsidR="005C40A4" w:rsidRPr="00B1592E">
        <w:rPr>
          <w:rFonts w:ascii="Arial" w:hAnsi="Arial" w:cs="Arial"/>
          <w:szCs w:val="24"/>
        </w:rPr>
        <w:t xml:space="preserve"> through</w:t>
      </w:r>
      <w:r w:rsidR="008D1D5D" w:rsidRPr="00B1592E">
        <w:rPr>
          <w:rFonts w:ascii="Arial" w:hAnsi="Arial" w:cs="Arial"/>
          <w:szCs w:val="24"/>
        </w:rPr>
        <w:t xml:space="preserve"> the</w:t>
      </w:r>
      <w:r w:rsidR="00800942" w:rsidRPr="00B1592E">
        <w:rPr>
          <w:rFonts w:ascii="Arial" w:hAnsi="Arial" w:cs="Arial"/>
          <w:szCs w:val="24"/>
        </w:rPr>
        <w:t xml:space="preserve"> 2019-2020 Biennial Budget Ordinance</w:t>
      </w:r>
      <w:r w:rsidR="0015031D" w:rsidRPr="00B1592E">
        <w:rPr>
          <w:rFonts w:ascii="Arial" w:hAnsi="Arial" w:cs="Arial"/>
          <w:szCs w:val="24"/>
        </w:rPr>
        <w:t xml:space="preserve">, Section 62, Proviso P2 in the Department and Community and Human Services (DCHS) </w:t>
      </w:r>
      <w:r w:rsidR="00303439">
        <w:rPr>
          <w:rFonts w:ascii="Arial" w:hAnsi="Arial" w:cs="Arial"/>
          <w:szCs w:val="24"/>
        </w:rPr>
        <w:t>appropriation unit</w:t>
      </w:r>
      <w:r w:rsidR="0015031D" w:rsidRPr="00B1592E">
        <w:rPr>
          <w:rFonts w:ascii="Arial" w:hAnsi="Arial" w:cs="Arial"/>
          <w:szCs w:val="24"/>
        </w:rPr>
        <w:t>, and Section 98, Proviso P1</w:t>
      </w:r>
      <w:r w:rsidR="00FC1F40" w:rsidRPr="00B1592E">
        <w:rPr>
          <w:rFonts w:ascii="Arial" w:hAnsi="Arial" w:cs="Arial"/>
          <w:szCs w:val="24"/>
        </w:rPr>
        <w:t xml:space="preserve"> in the Public Health—Seattle &amp; </w:t>
      </w:r>
      <w:r w:rsidR="00FC1F40" w:rsidRPr="007F3392">
        <w:rPr>
          <w:rFonts w:ascii="Arial" w:hAnsi="Arial" w:cs="Arial"/>
          <w:szCs w:val="24"/>
        </w:rPr>
        <w:t>King County (PHSKC) allocation</w:t>
      </w:r>
      <w:r w:rsidR="0015031D" w:rsidRPr="007F3392">
        <w:rPr>
          <w:rFonts w:ascii="Arial" w:hAnsi="Arial" w:cs="Arial"/>
          <w:szCs w:val="24"/>
        </w:rPr>
        <w:t xml:space="preserve">. </w:t>
      </w:r>
      <w:r w:rsidR="001D570A" w:rsidRPr="007F3392">
        <w:rPr>
          <w:rFonts w:ascii="Arial" w:hAnsi="Arial" w:cs="Arial"/>
          <w:szCs w:val="24"/>
        </w:rPr>
        <w:t xml:space="preserve">Table 1 below delineates which motion applies to which report and budget proviso. </w:t>
      </w:r>
    </w:p>
    <w:p w14:paraId="7B396F7C" w14:textId="77777777" w:rsidR="001D570A" w:rsidRPr="007F3392" w:rsidRDefault="001D570A" w:rsidP="00993208">
      <w:pPr>
        <w:jc w:val="both"/>
        <w:rPr>
          <w:rFonts w:ascii="Arial" w:hAnsi="Arial" w:cs="Arial"/>
          <w:szCs w:val="24"/>
        </w:rPr>
      </w:pPr>
    </w:p>
    <w:p w14:paraId="6576D212" w14:textId="77777777" w:rsidR="00E228C3" w:rsidRPr="007F3392" w:rsidRDefault="00E228C3" w:rsidP="002C68AA">
      <w:pPr>
        <w:jc w:val="center"/>
        <w:rPr>
          <w:rFonts w:ascii="Arial" w:hAnsi="Arial" w:cs="Arial"/>
          <w:b/>
          <w:szCs w:val="24"/>
        </w:rPr>
      </w:pPr>
      <w:r w:rsidRPr="007F3392">
        <w:rPr>
          <w:rFonts w:ascii="Arial" w:hAnsi="Arial" w:cs="Arial"/>
          <w:b/>
          <w:szCs w:val="24"/>
        </w:rPr>
        <w:t>Table 1.</w:t>
      </w:r>
      <w:r w:rsidR="00FF2AD2" w:rsidRPr="007F3392">
        <w:rPr>
          <w:rFonts w:ascii="Arial" w:hAnsi="Arial" w:cs="Arial"/>
          <w:b/>
          <w:szCs w:val="24"/>
        </w:rPr>
        <w:t xml:space="preserve"> Proposed Motions</w:t>
      </w:r>
      <w:r w:rsidR="002C68AA" w:rsidRPr="007F3392">
        <w:rPr>
          <w:rFonts w:ascii="Arial" w:hAnsi="Arial" w:cs="Arial"/>
          <w:b/>
          <w:szCs w:val="24"/>
        </w:rPr>
        <w:t xml:space="preserve">, </w:t>
      </w:r>
      <w:r w:rsidR="007949BA" w:rsidRPr="007F3392">
        <w:rPr>
          <w:rFonts w:ascii="Arial" w:hAnsi="Arial" w:cs="Arial"/>
          <w:b/>
          <w:szCs w:val="24"/>
        </w:rPr>
        <w:t xml:space="preserve">Appropriation </w:t>
      </w:r>
      <w:r w:rsidR="002C68AA" w:rsidRPr="007F3392">
        <w:rPr>
          <w:rFonts w:ascii="Arial" w:hAnsi="Arial" w:cs="Arial"/>
          <w:b/>
          <w:szCs w:val="24"/>
        </w:rPr>
        <w:t>Section, and Report Type</w:t>
      </w:r>
    </w:p>
    <w:tbl>
      <w:tblPr>
        <w:tblStyle w:val="GridTable4"/>
        <w:tblpPr w:leftFromText="180" w:rightFromText="180" w:vertAnchor="text" w:horzAnchor="margin" w:tblpXSpec="center" w:tblpY="196"/>
        <w:tblW w:w="6568" w:type="dxa"/>
        <w:tblLook w:val="04A0" w:firstRow="1" w:lastRow="0" w:firstColumn="1" w:lastColumn="0" w:noHBand="0" w:noVBand="1"/>
      </w:tblPr>
      <w:tblGrid>
        <w:gridCol w:w="1513"/>
        <w:gridCol w:w="3878"/>
        <w:gridCol w:w="1177"/>
      </w:tblGrid>
      <w:tr w:rsidR="009F5B39" w:rsidRPr="007F3392" w14:paraId="4F2CF5ED" w14:textId="77777777" w:rsidTr="00EC428E">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13" w:type="dxa"/>
            <w:vAlign w:val="center"/>
          </w:tcPr>
          <w:p w14:paraId="1A65D748" w14:textId="77777777" w:rsidR="00E228C3" w:rsidRPr="007F3392" w:rsidRDefault="00777110" w:rsidP="002C68AA">
            <w:pPr>
              <w:jc w:val="both"/>
              <w:rPr>
                <w:rFonts w:ascii="Arial" w:hAnsi="Arial" w:cs="Arial"/>
                <w:color w:val="auto"/>
                <w:szCs w:val="24"/>
              </w:rPr>
            </w:pPr>
            <w:r w:rsidRPr="007F3392">
              <w:rPr>
                <w:rFonts w:ascii="Arial" w:hAnsi="Arial" w:cs="Arial"/>
                <w:color w:val="auto"/>
                <w:szCs w:val="24"/>
              </w:rPr>
              <w:t>Proposed Motion</w:t>
            </w:r>
          </w:p>
        </w:tc>
        <w:tc>
          <w:tcPr>
            <w:tcW w:w="3878" w:type="dxa"/>
            <w:vAlign w:val="center"/>
          </w:tcPr>
          <w:p w14:paraId="5000975C" w14:textId="77777777" w:rsidR="00E228C3" w:rsidRPr="007F3392" w:rsidRDefault="00777110" w:rsidP="002C68AA">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rPr>
            </w:pPr>
            <w:r w:rsidRPr="007F3392">
              <w:rPr>
                <w:rFonts w:ascii="Arial" w:hAnsi="Arial" w:cs="Arial"/>
                <w:color w:val="auto"/>
                <w:szCs w:val="24"/>
              </w:rPr>
              <w:t>Proviso</w:t>
            </w:r>
            <w:r w:rsidR="00433E76" w:rsidRPr="007F3392">
              <w:rPr>
                <w:rFonts w:ascii="Arial" w:hAnsi="Arial" w:cs="Arial"/>
                <w:color w:val="auto"/>
                <w:szCs w:val="24"/>
              </w:rPr>
              <w:t xml:space="preserve"> in Ordinance 18835</w:t>
            </w:r>
          </w:p>
        </w:tc>
        <w:tc>
          <w:tcPr>
            <w:tcW w:w="1177" w:type="dxa"/>
            <w:vAlign w:val="center"/>
          </w:tcPr>
          <w:p w14:paraId="41BB72B9" w14:textId="77777777" w:rsidR="00E228C3" w:rsidRPr="007F3392" w:rsidRDefault="00777110" w:rsidP="002C68AA">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rPr>
            </w:pPr>
            <w:r w:rsidRPr="007F3392">
              <w:rPr>
                <w:rFonts w:ascii="Arial" w:hAnsi="Arial" w:cs="Arial"/>
                <w:color w:val="auto"/>
                <w:szCs w:val="24"/>
              </w:rPr>
              <w:t>Report Type</w:t>
            </w:r>
          </w:p>
        </w:tc>
      </w:tr>
      <w:tr w:rsidR="009F5B39" w:rsidRPr="007F3392" w14:paraId="2FAECD71" w14:textId="77777777" w:rsidTr="00433E7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shd w:val="clear" w:color="auto" w:fill="auto"/>
            <w:vAlign w:val="center"/>
          </w:tcPr>
          <w:p w14:paraId="0AE37352" w14:textId="77777777" w:rsidR="00EC428E" w:rsidRPr="007F3392" w:rsidRDefault="00EC428E" w:rsidP="002C68AA">
            <w:pPr>
              <w:jc w:val="both"/>
              <w:rPr>
                <w:rFonts w:ascii="Arial" w:hAnsi="Arial" w:cs="Arial"/>
                <w:b w:val="0"/>
                <w:szCs w:val="24"/>
              </w:rPr>
            </w:pPr>
            <w:r w:rsidRPr="007F3392">
              <w:rPr>
                <w:rFonts w:ascii="Arial" w:hAnsi="Arial" w:cs="Arial"/>
                <w:b w:val="0"/>
                <w:szCs w:val="24"/>
              </w:rPr>
              <w:t>2019-0414</w:t>
            </w:r>
          </w:p>
        </w:tc>
        <w:tc>
          <w:tcPr>
            <w:tcW w:w="3878" w:type="dxa"/>
            <w:shd w:val="clear" w:color="auto" w:fill="auto"/>
            <w:vAlign w:val="center"/>
          </w:tcPr>
          <w:p w14:paraId="52CBCBAF" w14:textId="77777777" w:rsidR="00EC428E" w:rsidRPr="007F3392" w:rsidRDefault="00EC428E" w:rsidP="002C68AA">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F3392">
              <w:rPr>
                <w:rFonts w:ascii="Arial" w:hAnsi="Arial" w:cs="Arial"/>
                <w:szCs w:val="24"/>
              </w:rPr>
              <w:t>DCHS, Section 62, Proviso P2</w:t>
            </w:r>
          </w:p>
        </w:tc>
        <w:tc>
          <w:tcPr>
            <w:tcW w:w="1177" w:type="dxa"/>
            <w:vMerge w:val="restart"/>
            <w:shd w:val="clear" w:color="auto" w:fill="auto"/>
            <w:vAlign w:val="center"/>
          </w:tcPr>
          <w:p w14:paraId="6F51C992" w14:textId="77777777" w:rsidR="00EC428E" w:rsidRPr="007F3392" w:rsidRDefault="00EC428E" w:rsidP="002C68AA">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F3392">
              <w:rPr>
                <w:rFonts w:ascii="Arial" w:hAnsi="Arial" w:cs="Arial"/>
                <w:szCs w:val="24"/>
              </w:rPr>
              <w:t>Progress</w:t>
            </w:r>
          </w:p>
        </w:tc>
      </w:tr>
      <w:tr w:rsidR="009F5B39" w:rsidRPr="007F3392" w14:paraId="118AC22E" w14:textId="77777777" w:rsidTr="005C40A4">
        <w:trPr>
          <w:trHeight w:val="376"/>
        </w:trPr>
        <w:tc>
          <w:tcPr>
            <w:cnfStyle w:val="001000000000" w:firstRow="0" w:lastRow="0" w:firstColumn="1" w:lastColumn="0" w:oddVBand="0" w:evenVBand="0" w:oddHBand="0" w:evenHBand="0" w:firstRowFirstColumn="0" w:firstRowLastColumn="0" w:lastRowFirstColumn="0" w:lastRowLastColumn="0"/>
            <w:tcW w:w="1513" w:type="dxa"/>
            <w:shd w:val="clear" w:color="auto" w:fill="D9D9D9" w:themeFill="background1" w:themeFillShade="D9"/>
            <w:vAlign w:val="center"/>
          </w:tcPr>
          <w:p w14:paraId="600C3500" w14:textId="77777777" w:rsidR="00EC428E" w:rsidRPr="007F3392" w:rsidRDefault="00EC428E" w:rsidP="002C68AA">
            <w:pPr>
              <w:jc w:val="both"/>
              <w:rPr>
                <w:rFonts w:ascii="Arial" w:hAnsi="Arial" w:cs="Arial"/>
                <w:b w:val="0"/>
                <w:szCs w:val="24"/>
              </w:rPr>
            </w:pPr>
            <w:r w:rsidRPr="007F3392">
              <w:rPr>
                <w:rFonts w:ascii="Arial" w:hAnsi="Arial" w:cs="Arial"/>
                <w:b w:val="0"/>
                <w:szCs w:val="24"/>
              </w:rPr>
              <w:t>2019-0415</w:t>
            </w:r>
          </w:p>
        </w:tc>
        <w:tc>
          <w:tcPr>
            <w:tcW w:w="3878" w:type="dxa"/>
            <w:shd w:val="clear" w:color="auto" w:fill="D9D9D9" w:themeFill="background1" w:themeFillShade="D9"/>
            <w:vAlign w:val="center"/>
          </w:tcPr>
          <w:p w14:paraId="4F5A2FBE" w14:textId="77777777" w:rsidR="00EC428E" w:rsidRPr="007F3392" w:rsidRDefault="00EC428E" w:rsidP="002C68AA">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F3392">
              <w:rPr>
                <w:rFonts w:ascii="Arial" w:hAnsi="Arial" w:cs="Arial"/>
                <w:szCs w:val="24"/>
              </w:rPr>
              <w:t>PHSKC, Section 98, Proviso P1</w:t>
            </w:r>
          </w:p>
        </w:tc>
        <w:tc>
          <w:tcPr>
            <w:tcW w:w="1177" w:type="dxa"/>
            <w:vMerge/>
            <w:shd w:val="clear" w:color="auto" w:fill="auto"/>
            <w:vAlign w:val="center"/>
          </w:tcPr>
          <w:p w14:paraId="51E677B2" w14:textId="77777777" w:rsidR="00EC428E" w:rsidRPr="007F3392" w:rsidRDefault="00EC428E" w:rsidP="002C68AA">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9F5B39" w:rsidRPr="007F3392" w14:paraId="0ABEC257" w14:textId="77777777" w:rsidTr="00EC428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13" w:type="dxa"/>
            <w:shd w:val="clear" w:color="auto" w:fill="auto"/>
            <w:vAlign w:val="center"/>
          </w:tcPr>
          <w:p w14:paraId="13482260" w14:textId="77777777" w:rsidR="00EC428E" w:rsidRPr="007F3392" w:rsidRDefault="00EC428E" w:rsidP="002C68AA">
            <w:pPr>
              <w:jc w:val="both"/>
              <w:rPr>
                <w:rFonts w:ascii="Arial" w:hAnsi="Arial" w:cs="Arial"/>
                <w:b w:val="0"/>
                <w:szCs w:val="24"/>
              </w:rPr>
            </w:pPr>
            <w:r w:rsidRPr="007F3392">
              <w:rPr>
                <w:rFonts w:ascii="Arial" w:hAnsi="Arial" w:cs="Arial"/>
                <w:b w:val="0"/>
                <w:szCs w:val="24"/>
              </w:rPr>
              <w:t>2020-0195</w:t>
            </w:r>
          </w:p>
        </w:tc>
        <w:tc>
          <w:tcPr>
            <w:tcW w:w="3878" w:type="dxa"/>
            <w:shd w:val="clear" w:color="auto" w:fill="auto"/>
            <w:vAlign w:val="center"/>
          </w:tcPr>
          <w:p w14:paraId="515B712D" w14:textId="77777777" w:rsidR="00EC428E" w:rsidRPr="007F3392" w:rsidRDefault="00EC428E" w:rsidP="002C68AA">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F3392">
              <w:rPr>
                <w:rFonts w:ascii="Arial" w:hAnsi="Arial" w:cs="Arial"/>
                <w:szCs w:val="24"/>
              </w:rPr>
              <w:t>DCHS, Section 62, Proviso P2</w:t>
            </w:r>
          </w:p>
        </w:tc>
        <w:tc>
          <w:tcPr>
            <w:tcW w:w="1177" w:type="dxa"/>
            <w:vMerge w:val="restart"/>
            <w:shd w:val="clear" w:color="auto" w:fill="auto"/>
            <w:vAlign w:val="center"/>
          </w:tcPr>
          <w:p w14:paraId="3C119CF2" w14:textId="77777777" w:rsidR="00EC428E" w:rsidRPr="007F3392" w:rsidRDefault="00EC428E" w:rsidP="002C68AA">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F3392">
              <w:rPr>
                <w:rFonts w:ascii="Arial" w:hAnsi="Arial" w:cs="Arial"/>
                <w:szCs w:val="24"/>
              </w:rPr>
              <w:t>Final</w:t>
            </w:r>
          </w:p>
        </w:tc>
      </w:tr>
      <w:tr w:rsidR="009F5B39" w:rsidRPr="007F3392" w14:paraId="49B062BC" w14:textId="77777777" w:rsidTr="005C40A4">
        <w:trPr>
          <w:trHeight w:val="305"/>
        </w:trPr>
        <w:tc>
          <w:tcPr>
            <w:cnfStyle w:val="001000000000" w:firstRow="0" w:lastRow="0" w:firstColumn="1" w:lastColumn="0" w:oddVBand="0" w:evenVBand="0" w:oddHBand="0" w:evenHBand="0" w:firstRowFirstColumn="0" w:firstRowLastColumn="0" w:lastRowFirstColumn="0" w:lastRowLastColumn="0"/>
            <w:tcW w:w="1513" w:type="dxa"/>
            <w:shd w:val="clear" w:color="auto" w:fill="D9D9D9" w:themeFill="background1" w:themeFillShade="D9"/>
            <w:vAlign w:val="center"/>
          </w:tcPr>
          <w:p w14:paraId="53322F96" w14:textId="77777777" w:rsidR="00EC428E" w:rsidRPr="007F3392" w:rsidRDefault="00EC428E" w:rsidP="002C68AA">
            <w:pPr>
              <w:jc w:val="both"/>
              <w:rPr>
                <w:rFonts w:ascii="Arial" w:hAnsi="Arial" w:cs="Arial"/>
                <w:b w:val="0"/>
                <w:szCs w:val="24"/>
              </w:rPr>
            </w:pPr>
            <w:r w:rsidRPr="007F3392">
              <w:rPr>
                <w:rFonts w:ascii="Arial" w:hAnsi="Arial" w:cs="Arial"/>
                <w:b w:val="0"/>
                <w:szCs w:val="24"/>
              </w:rPr>
              <w:t>2020-0196</w:t>
            </w:r>
          </w:p>
        </w:tc>
        <w:tc>
          <w:tcPr>
            <w:tcW w:w="3878" w:type="dxa"/>
            <w:shd w:val="clear" w:color="auto" w:fill="D9D9D9" w:themeFill="background1" w:themeFillShade="D9"/>
            <w:vAlign w:val="center"/>
          </w:tcPr>
          <w:p w14:paraId="47587F3C" w14:textId="77777777" w:rsidR="00EC428E" w:rsidRPr="007F3392" w:rsidRDefault="00EC428E" w:rsidP="002C68AA">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F3392">
              <w:rPr>
                <w:rFonts w:ascii="Arial" w:hAnsi="Arial" w:cs="Arial"/>
                <w:szCs w:val="24"/>
              </w:rPr>
              <w:t>PHSKC, Section 98, Proviso P1</w:t>
            </w:r>
          </w:p>
        </w:tc>
        <w:tc>
          <w:tcPr>
            <w:tcW w:w="1177" w:type="dxa"/>
            <w:vMerge/>
            <w:vAlign w:val="center"/>
          </w:tcPr>
          <w:p w14:paraId="2915F04C" w14:textId="77777777" w:rsidR="00EC428E" w:rsidRPr="007F3392" w:rsidRDefault="00EC428E" w:rsidP="002C68AA">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0EC898F2" w14:textId="77777777" w:rsidR="00EF39BA" w:rsidRPr="007F3392" w:rsidRDefault="00EF39BA" w:rsidP="00993208">
      <w:pPr>
        <w:jc w:val="both"/>
        <w:rPr>
          <w:rFonts w:ascii="Arial" w:hAnsi="Arial" w:cs="Arial"/>
          <w:szCs w:val="24"/>
        </w:rPr>
      </w:pPr>
    </w:p>
    <w:p w14:paraId="40A03CCD" w14:textId="77777777" w:rsidR="0022220F" w:rsidRPr="007F3392" w:rsidRDefault="0022220F" w:rsidP="00993208">
      <w:pPr>
        <w:jc w:val="both"/>
        <w:rPr>
          <w:rFonts w:ascii="Arial" w:hAnsi="Arial" w:cs="Arial"/>
          <w:b/>
          <w:smallCaps/>
          <w:szCs w:val="24"/>
          <w:u w:val="single"/>
        </w:rPr>
      </w:pPr>
    </w:p>
    <w:p w14:paraId="5E4969D9" w14:textId="77777777" w:rsidR="0057693F" w:rsidRPr="007F3392" w:rsidRDefault="0057693F" w:rsidP="00993208">
      <w:pPr>
        <w:jc w:val="both"/>
        <w:rPr>
          <w:rFonts w:ascii="Arial" w:hAnsi="Arial" w:cs="Arial"/>
          <w:szCs w:val="24"/>
        </w:rPr>
      </w:pPr>
    </w:p>
    <w:p w14:paraId="416EA0D2" w14:textId="77777777" w:rsidR="0057693F" w:rsidRPr="007F3392" w:rsidRDefault="0057693F" w:rsidP="00993208">
      <w:pPr>
        <w:jc w:val="both"/>
        <w:rPr>
          <w:rFonts w:ascii="Arial" w:hAnsi="Arial" w:cs="Arial"/>
          <w:szCs w:val="24"/>
        </w:rPr>
      </w:pPr>
    </w:p>
    <w:p w14:paraId="4C1C5CD9" w14:textId="77777777" w:rsidR="0057693F" w:rsidRPr="007F3392" w:rsidRDefault="0057693F" w:rsidP="00993208">
      <w:pPr>
        <w:jc w:val="both"/>
        <w:rPr>
          <w:rFonts w:ascii="Arial" w:hAnsi="Arial" w:cs="Arial"/>
          <w:szCs w:val="24"/>
        </w:rPr>
      </w:pPr>
    </w:p>
    <w:p w14:paraId="7722D263" w14:textId="77777777" w:rsidR="0057693F" w:rsidRPr="007F3392" w:rsidRDefault="0057693F" w:rsidP="00993208">
      <w:pPr>
        <w:jc w:val="both"/>
        <w:rPr>
          <w:rFonts w:ascii="Arial" w:hAnsi="Arial" w:cs="Arial"/>
          <w:szCs w:val="24"/>
        </w:rPr>
      </w:pPr>
    </w:p>
    <w:p w14:paraId="0DEE0CD7" w14:textId="77777777" w:rsidR="0057693F" w:rsidRPr="007F3392" w:rsidRDefault="0057693F" w:rsidP="00993208">
      <w:pPr>
        <w:jc w:val="both"/>
        <w:rPr>
          <w:rFonts w:ascii="Arial" w:hAnsi="Arial" w:cs="Arial"/>
          <w:szCs w:val="24"/>
        </w:rPr>
      </w:pPr>
    </w:p>
    <w:p w14:paraId="006F44BD" w14:textId="77777777" w:rsidR="0015031D" w:rsidRDefault="0015031D" w:rsidP="00993208">
      <w:pPr>
        <w:jc w:val="both"/>
        <w:rPr>
          <w:rFonts w:ascii="Arial" w:hAnsi="Arial" w:cs="Arial"/>
          <w:szCs w:val="24"/>
        </w:rPr>
      </w:pPr>
    </w:p>
    <w:p w14:paraId="47ACB5B7" w14:textId="77777777" w:rsidR="00EF6A80" w:rsidRPr="00B1592E" w:rsidRDefault="00EF6A80" w:rsidP="00993208">
      <w:pPr>
        <w:jc w:val="both"/>
        <w:rPr>
          <w:rFonts w:ascii="Arial" w:hAnsi="Arial" w:cs="Arial"/>
          <w:szCs w:val="24"/>
        </w:rPr>
      </w:pPr>
    </w:p>
    <w:p w14:paraId="47C40A05" w14:textId="77777777" w:rsidR="0022220F" w:rsidRPr="00B1592E" w:rsidRDefault="00ED094D" w:rsidP="00993208">
      <w:pPr>
        <w:jc w:val="both"/>
        <w:rPr>
          <w:rFonts w:ascii="Arial" w:hAnsi="Arial" w:cs="Arial"/>
          <w:szCs w:val="24"/>
        </w:rPr>
      </w:pPr>
      <w:r w:rsidRPr="00B1592E">
        <w:rPr>
          <w:rFonts w:ascii="Arial" w:hAnsi="Arial" w:cs="Arial"/>
          <w:szCs w:val="24"/>
        </w:rPr>
        <w:lastRenderedPageBreak/>
        <w:t>If Proposed Motions 2019-0414, 2019-0415, 2020-0195, and 2020-0196 were adopted</w:t>
      </w:r>
      <w:r w:rsidR="00715531">
        <w:rPr>
          <w:rFonts w:ascii="Arial" w:hAnsi="Arial" w:cs="Arial"/>
          <w:szCs w:val="24"/>
        </w:rPr>
        <w:t>,</w:t>
      </w:r>
      <w:r w:rsidRPr="00B1592E">
        <w:rPr>
          <w:rFonts w:ascii="Arial" w:hAnsi="Arial" w:cs="Arial"/>
          <w:szCs w:val="24"/>
        </w:rPr>
        <w:t xml:space="preserve"> </w:t>
      </w:r>
      <w:r w:rsidR="003B093B" w:rsidRPr="00B1592E">
        <w:rPr>
          <w:rFonts w:ascii="Arial" w:hAnsi="Arial" w:cs="Arial"/>
          <w:szCs w:val="24"/>
        </w:rPr>
        <w:t>$500,000</w:t>
      </w:r>
      <w:r w:rsidR="00D00FB0">
        <w:rPr>
          <w:rFonts w:ascii="Arial" w:hAnsi="Arial" w:cs="Arial"/>
          <w:szCs w:val="24"/>
        </w:rPr>
        <w:t xml:space="preserve"> each</w:t>
      </w:r>
      <w:r w:rsidR="003B093B" w:rsidRPr="00B1592E">
        <w:rPr>
          <w:rFonts w:ascii="Arial" w:hAnsi="Arial" w:cs="Arial"/>
          <w:szCs w:val="24"/>
        </w:rPr>
        <w:t xml:space="preserve"> </w:t>
      </w:r>
      <w:r w:rsidR="00FC1F40" w:rsidRPr="00B1592E">
        <w:rPr>
          <w:rFonts w:ascii="Arial" w:hAnsi="Arial" w:cs="Arial"/>
          <w:szCs w:val="24"/>
        </w:rPr>
        <w:t xml:space="preserve">of appropriation authority </w:t>
      </w:r>
      <w:r w:rsidR="003B093B" w:rsidRPr="00B1592E">
        <w:rPr>
          <w:rFonts w:ascii="Arial" w:hAnsi="Arial" w:cs="Arial"/>
          <w:szCs w:val="24"/>
        </w:rPr>
        <w:t xml:space="preserve">would be released to </w:t>
      </w:r>
      <w:r w:rsidR="00D00FB0">
        <w:rPr>
          <w:rFonts w:ascii="Arial" w:hAnsi="Arial" w:cs="Arial"/>
          <w:szCs w:val="24"/>
        </w:rPr>
        <w:t xml:space="preserve">the </w:t>
      </w:r>
      <w:r w:rsidR="00FC1F40" w:rsidRPr="00B1592E">
        <w:rPr>
          <w:rFonts w:ascii="Arial" w:hAnsi="Arial" w:cs="Arial"/>
          <w:szCs w:val="24"/>
        </w:rPr>
        <w:t xml:space="preserve">PHSKC </w:t>
      </w:r>
      <w:r w:rsidR="003B093B" w:rsidRPr="00B1592E">
        <w:rPr>
          <w:rFonts w:ascii="Arial" w:hAnsi="Arial" w:cs="Arial"/>
          <w:szCs w:val="24"/>
        </w:rPr>
        <w:t xml:space="preserve">and </w:t>
      </w:r>
      <w:r w:rsidR="00D00FB0">
        <w:rPr>
          <w:rFonts w:ascii="Arial" w:hAnsi="Arial" w:cs="Arial"/>
          <w:szCs w:val="24"/>
        </w:rPr>
        <w:t>DCHS budgets</w:t>
      </w:r>
      <w:r w:rsidR="003B093B" w:rsidRPr="00B1592E">
        <w:rPr>
          <w:rFonts w:ascii="Arial" w:hAnsi="Arial" w:cs="Arial"/>
          <w:szCs w:val="24"/>
        </w:rPr>
        <w:t>. It appears</w:t>
      </w:r>
      <w:r w:rsidR="00FC1F40" w:rsidRPr="00B1592E">
        <w:rPr>
          <w:rFonts w:ascii="Arial" w:hAnsi="Arial" w:cs="Arial"/>
          <w:szCs w:val="24"/>
        </w:rPr>
        <w:t xml:space="preserve"> that</w:t>
      </w:r>
      <w:r w:rsidR="003B093B" w:rsidRPr="00B1592E">
        <w:rPr>
          <w:rFonts w:ascii="Arial" w:hAnsi="Arial" w:cs="Arial"/>
          <w:szCs w:val="24"/>
        </w:rPr>
        <w:t xml:space="preserve"> all four reports are responsive and meet the terms </w:t>
      </w:r>
      <w:r w:rsidR="000563CE">
        <w:rPr>
          <w:rFonts w:ascii="Arial" w:hAnsi="Arial" w:cs="Arial"/>
          <w:szCs w:val="24"/>
        </w:rPr>
        <w:t>of</w:t>
      </w:r>
      <w:r w:rsidR="003B093B" w:rsidRPr="00B1592E">
        <w:rPr>
          <w:rFonts w:ascii="Arial" w:hAnsi="Arial" w:cs="Arial"/>
          <w:szCs w:val="24"/>
        </w:rPr>
        <w:t xml:space="preserve"> each proviso. </w:t>
      </w:r>
    </w:p>
    <w:p w14:paraId="46C12D45" w14:textId="77777777" w:rsidR="0022220F" w:rsidRPr="00B1592E" w:rsidRDefault="0022220F" w:rsidP="00993208">
      <w:pPr>
        <w:jc w:val="both"/>
        <w:rPr>
          <w:rFonts w:ascii="Arial" w:hAnsi="Arial" w:cs="Arial"/>
          <w:b/>
          <w:smallCaps/>
          <w:szCs w:val="24"/>
          <w:u w:val="single"/>
        </w:rPr>
      </w:pPr>
    </w:p>
    <w:p w14:paraId="7BF28688" w14:textId="77777777" w:rsidR="00C65EB8" w:rsidRPr="00B1592E" w:rsidRDefault="00E15C29" w:rsidP="00993208">
      <w:pPr>
        <w:jc w:val="both"/>
        <w:rPr>
          <w:rFonts w:ascii="Arial" w:hAnsi="Arial" w:cs="Arial"/>
          <w:b/>
          <w:smallCaps/>
          <w:szCs w:val="24"/>
          <w:u w:val="single"/>
        </w:rPr>
      </w:pPr>
      <w:r w:rsidRPr="00B1592E">
        <w:rPr>
          <w:rFonts w:ascii="Arial" w:hAnsi="Arial" w:cs="Arial"/>
          <w:b/>
          <w:smallCaps/>
          <w:szCs w:val="24"/>
          <w:u w:val="single"/>
        </w:rPr>
        <w:t>BACKGROUND</w:t>
      </w:r>
      <w:r w:rsidR="00082009" w:rsidRPr="00B1592E">
        <w:rPr>
          <w:rFonts w:ascii="Arial" w:hAnsi="Arial" w:cs="Arial"/>
          <w:b/>
          <w:smallCaps/>
          <w:szCs w:val="24"/>
          <w:u w:val="single"/>
        </w:rPr>
        <w:t xml:space="preserve"> </w:t>
      </w:r>
    </w:p>
    <w:p w14:paraId="222000C6" w14:textId="77777777" w:rsidR="00B3213E" w:rsidRPr="00B1592E" w:rsidRDefault="00B3213E" w:rsidP="00993208">
      <w:pPr>
        <w:jc w:val="both"/>
        <w:rPr>
          <w:rFonts w:ascii="Arial" w:hAnsi="Arial" w:cs="Arial"/>
          <w:szCs w:val="24"/>
        </w:rPr>
      </w:pPr>
    </w:p>
    <w:p w14:paraId="40CA7F07" w14:textId="393161C8" w:rsidR="00B1592E" w:rsidRPr="00B1592E" w:rsidRDefault="001905BE" w:rsidP="00993208">
      <w:pPr>
        <w:jc w:val="both"/>
        <w:rPr>
          <w:rFonts w:ascii="Arial" w:hAnsi="Arial" w:cs="Arial"/>
          <w:szCs w:val="24"/>
        </w:rPr>
      </w:pPr>
      <w:r w:rsidRPr="00B1592E">
        <w:rPr>
          <w:rFonts w:ascii="Arial" w:hAnsi="Arial" w:cs="Arial"/>
          <w:szCs w:val="24"/>
        </w:rPr>
        <w:t>King County</w:t>
      </w:r>
      <w:r w:rsidR="00370969" w:rsidRPr="00B1592E">
        <w:rPr>
          <w:rFonts w:ascii="Arial" w:hAnsi="Arial" w:cs="Arial"/>
          <w:szCs w:val="24"/>
        </w:rPr>
        <w:t xml:space="preserve"> provide</w:t>
      </w:r>
      <w:r w:rsidR="005514A2" w:rsidRPr="00B1592E">
        <w:rPr>
          <w:rFonts w:ascii="Arial" w:hAnsi="Arial" w:cs="Arial"/>
          <w:szCs w:val="24"/>
        </w:rPr>
        <w:t>s</w:t>
      </w:r>
      <w:r w:rsidR="00370969" w:rsidRPr="00B1592E">
        <w:rPr>
          <w:rFonts w:ascii="Arial" w:hAnsi="Arial" w:cs="Arial"/>
          <w:szCs w:val="24"/>
        </w:rPr>
        <w:t xml:space="preserve"> a</w:t>
      </w:r>
      <w:r w:rsidR="000A6563" w:rsidRPr="00B1592E">
        <w:rPr>
          <w:rFonts w:ascii="Arial" w:hAnsi="Arial" w:cs="Arial"/>
          <w:szCs w:val="24"/>
        </w:rPr>
        <w:t xml:space="preserve">n </w:t>
      </w:r>
      <w:r w:rsidR="00370969" w:rsidRPr="00B1592E">
        <w:rPr>
          <w:rFonts w:ascii="Arial" w:hAnsi="Arial" w:cs="Arial"/>
          <w:szCs w:val="24"/>
        </w:rPr>
        <w:t xml:space="preserve">array of programs </w:t>
      </w:r>
      <w:r w:rsidR="005514A2" w:rsidRPr="00B1592E">
        <w:rPr>
          <w:rFonts w:ascii="Arial" w:hAnsi="Arial" w:cs="Arial"/>
          <w:szCs w:val="24"/>
        </w:rPr>
        <w:t xml:space="preserve">and services </w:t>
      </w:r>
      <w:r w:rsidR="00370969" w:rsidRPr="00B1592E">
        <w:rPr>
          <w:rFonts w:ascii="Arial" w:hAnsi="Arial" w:cs="Arial"/>
          <w:szCs w:val="24"/>
        </w:rPr>
        <w:t xml:space="preserve">crafted </w:t>
      </w:r>
      <w:r w:rsidR="005514A2" w:rsidRPr="00B1592E">
        <w:rPr>
          <w:rFonts w:ascii="Arial" w:hAnsi="Arial" w:cs="Arial"/>
          <w:szCs w:val="24"/>
        </w:rPr>
        <w:t xml:space="preserve">specifically to meet the needs of low-income </w:t>
      </w:r>
      <w:r w:rsidR="005C40A4" w:rsidRPr="00B1592E">
        <w:rPr>
          <w:rFonts w:ascii="Arial" w:hAnsi="Arial" w:cs="Arial"/>
          <w:szCs w:val="24"/>
        </w:rPr>
        <w:t>residents</w:t>
      </w:r>
      <w:r w:rsidR="005514A2" w:rsidRPr="00B1592E">
        <w:rPr>
          <w:rFonts w:ascii="Arial" w:hAnsi="Arial" w:cs="Arial"/>
          <w:szCs w:val="24"/>
        </w:rPr>
        <w:t xml:space="preserve">. </w:t>
      </w:r>
      <w:r w:rsidR="00E9040B" w:rsidRPr="00B1592E">
        <w:rPr>
          <w:rFonts w:ascii="Arial" w:hAnsi="Arial" w:cs="Arial"/>
          <w:szCs w:val="24"/>
        </w:rPr>
        <w:t>These programs</w:t>
      </w:r>
      <w:r w:rsidR="00F01ADA" w:rsidRPr="00B1592E">
        <w:rPr>
          <w:rFonts w:ascii="Arial" w:hAnsi="Arial" w:cs="Arial"/>
          <w:szCs w:val="24"/>
        </w:rPr>
        <w:t xml:space="preserve"> </w:t>
      </w:r>
      <w:r w:rsidR="009466C8" w:rsidRPr="00B1592E">
        <w:rPr>
          <w:rFonts w:ascii="Arial" w:hAnsi="Arial" w:cs="Arial"/>
          <w:szCs w:val="24"/>
        </w:rPr>
        <w:t xml:space="preserve">exist </w:t>
      </w:r>
      <w:r w:rsidR="002F5333" w:rsidRPr="00B1592E">
        <w:rPr>
          <w:rFonts w:ascii="Arial" w:hAnsi="Arial" w:cs="Arial"/>
          <w:szCs w:val="24"/>
        </w:rPr>
        <w:t>across King County government in</w:t>
      </w:r>
      <w:r w:rsidR="009466C8" w:rsidRPr="00B1592E">
        <w:rPr>
          <w:rFonts w:ascii="Arial" w:hAnsi="Arial" w:cs="Arial"/>
          <w:szCs w:val="24"/>
        </w:rPr>
        <w:t xml:space="preserve"> multiple departments and agencies </w:t>
      </w:r>
      <w:r w:rsidR="00E9040B" w:rsidRPr="00B1592E">
        <w:rPr>
          <w:rFonts w:ascii="Arial" w:hAnsi="Arial" w:cs="Arial"/>
          <w:szCs w:val="24"/>
        </w:rPr>
        <w:t>and include such programs as</w:t>
      </w:r>
      <w:r w:rsidR="009466C8" w:rsidRPr="00B1592E">
        <w:rPr>
          <w:rFonts w:ascii="Arial" w:hAnsi="Arial" w:cs="Arial"/>
          <w:szCs w:val="24"/>
        </w:rPr>
        <w:t xml:space="preserve"> </w:t>
      </w:r>
      <w:r w:rsidR="0095263E" w:rsidRPr="00B1592E">
        <w:rPr>
          <w:rFonts w:ascii="Arial" w:hAnsi="Arial" w:cs="Arial"/>
          <w:szCs w:val="24"/>
        </w:rPr>
        <w:t>Metro's</w:t>
      </w:r>
      <w:r w:rsidR="009466C8" w:rsidRPr="00B1592E">
        <w:rPr>
          <w:rFonts w:ascii="Arial" w:hAnsi="Arial" w:cs="Arial"/>
          <w:szCs w:val="24"/>
        </w:rPr>
        <w:t xml:space="preserve"> </w:t>
      </w:r>
      <w:r w:rsidR="00BF4289" w:rsidRPr="00B1592E">
        <w:rPr>
          <w:rFonts w:ascii="Arial" w:hAnsi="Arial" w:cs="Arial"/>
          <w:szCs w:val="24"/>
        </w:rPr>
        <w:t>ORCA L</w:t>
      </w:r>
      <w:r w:rsidR="00715531">
        <w:rPr>
          <w:rFonts w:ascii="Arial" w:hAnsi="Arial" w:cs="Arial"/>
          <w:szCs w:val="24"/>
        </w:rPr>
        <w:t>IFT</w:t>
      </w:r>
      <w:r w:rsidR="0095263E" w:rsidRPr="00B1592E">
        <w:rPr>
          <w:rStyle w:val="FootnoteReference"/>
          <w:rFonts w:ascii="Arial" w:hAnsi="Arial" w:cs="Arial"/>
          <w:szCs w:val="24"/>
        </w:rPr>
        <w:footnoteReference w:id="3"/>
      </w:r>
      <w:r w:rsidR="00BF4289" w:rsidRPr="00B1592E">
        <w:rPr>
          <w:rFonts w:ascii="Arial" w:hAnsi="Arial" w:cs="Arial"/>
          <w:szCs w:val="24"/>
        </w:rPr>
        <w:t xml:space="preserve">, </w:t>
      </w:r>
      <w:r w:rsidR="004C2D2B" w:rsidRPr="00B1592E">
        <w:rPr>
          <w:rFonts w:ascii="Arial" w:hAnsi="Arial" w:cs="Arial"/>
          <w:szCs w:val="24"/>
        </w:rPr>
        <w:t>Limited Income Deferral</w:t>
      </w:r>
      <w:r w:rsidR="00E9040B" w:rsidRPr="00B1592E">
        <w:rPr>
          <w:rFonts w:ascii="Arial" w:hAnsi="Arial" w:cs="Arial"/>
          <w:szCs w:val="24"/>
        </w:rPr>
        <w:t>s</w:t>
      </w:r>
      <w:r w:rsidR="004C2D2B" w:rsidRPr="00B1592E">
        <w:rPr>
          <w:rFonts w:ascii="Arial" w:hAnsi="Arial" w:cs="Arial"/>
          <w:szCs w:val="24"/>
        </w:rPr>
        <w:t xml:space="preserve"> </w:t>
      </w:r>
      <w:r w:rsidR="00CA7378" w:rsidRPr="00B1592E">
        <w:rPr>
          <w:rFonts w:ascii="Arial" w:hAnsi="Arial" w:cs="Arial"/>
          <w:szCs w:val="24"/>
        </w:rPr>
        <w:t>for property taxes through the Assessor's Office</w:t>
      </w:r>
      <w:r w:rsidR="0095263E" w:rsidRPr="00B1592E">
        <w:rPr>
          <w:rStyle w:val="FootnoteReference"/>
          <w:rFonts w:ascii="Arial" w:hAnsi="Arial" w:cs="Arial"/>
          <w:szCs w:val="24"/>
        </w:rPr>
        <w:footnoteReference w:id="4"/>
      </w:r>
      <w:r w:rsidR="00CA7378" w:rsidRPr="00B1592E">
        <w:rPr>
          <w:rFonts w:ascii="Arial" w:hAnsi="Arial" w:cs="Arial"/>
          <w:szCs w:val="24"/>
        </w:rPr>
        <w:t xml:space="preserve">, </w:t>
      </w:r>
      <w:r w:rsidR="003B3170" w:rsidRPr="00B1592E">
        <w:rPr>
          <w:rFonts w:ascii="Arial" w:hAnsi="Arial" w:cs="Arial"/>
          <w:szCs w:val="24"/>
        </w:rPr>
        <w:t>the Cleanup LIFT discount program</w:t>
      </w:r>
      <w:r w:rsidR="00FC25EE" w:rsidRPr="00B1592E">
        <w:rPr>
          <w:rFonts w:ascii="Arial" w:hAnsi="Arial" w:cs="Arial"/>
          <w:szCs w:val="24"/>
        </w:rPr>
        <w:t xml:space="preserve"> </w:t>
      </w:r>
      <w:r w:rsidR="0015031D" w:rsidRPr="00B1592E">
        <w:rPr>
          <w:rFonts w:ascii="Arial" w:hAnsi="Arial" w:cs="Arial"/>
          <w:szCs w:val="24"/>
        </w:rPr>
        <w:t>for</w:t>
      </w:r>
      <w:r w:rsidR="00FC25EE" w:rsidRPr="00B1592E">
        <w:rPr>
          <w:rFonts w:ascii="Arial" w:hAnsi="Arial" w:cs="Arial"/>
          <w:szCs w:val="24"/>
        </w:rPr>
        <w:t xml:space="preserve"> county-operated recycling and garbage transfer stations</w:t>
      </w:r>
      <w:r w:rsidR="00715531">
        <w:rPr>
          <w:rFonts w:ascii="Arial" w:hAnsi="Arial" w:cs="Arial"/>
          <w:szCs w:val="24"/>
        </w:rPr>
        <w:t xml:space="preserve"> through the Solid Waste Division</w:t>
      </w:r>
      <w:r w:rsidR="00FC25EE" w:rsidRPr="00B1592E">
        <w:rPr>
          <w:rStyle w:val="FootnoteReference"/>
          <w:rFonts w:ascii="Arial" w:hAnsi="Arial" w:cs="Arial"/>
          <w:szCs w:val="24"/>
        </w:rPr>
        <w:footnoteReference w:id="5"/>
      </w:r>
      <w:r w:rsidR="00F57102" w:rsidRPr="00B1592E">
        <w:rPr>
          <w:rFonts w:ascii="Arial" w:hAnsi="Arial" w:cs="Arial"/>
          <w:szCs w:val="24"/>
        </w:rPr>
        <w:t xml:space="preserve">, and </w:t>
      </w:r>
      <w:r w:rsidR="004E5C8B" w:rsidRPr="00B1592E">
        <w:rPr>
          <w:rFonts w:ascii="Arial" w:hAnsi="Arial" w:cs="Arial"/>
          <w:szCs w:val="24"/>
        </w:rPr>
        <w:t>the Department of Public Defense</w:t>
      </w:r>
      <w:r w:rsidR="00A53FBD" w:rsidRPr="00B1592E">
        <w:rPr>
          <w:rFonts w:ascii="Arial" w:hAnsi="Arial" w:cs="Arial"/>
          <w:szCs w:val="24"/>
        </w:rPr>
        <w:t xml:space="preserve"> </w:t>
      </w:r>
      <w:r w:rsidR="009F5B39" w:rsidRPr="00B1592E">
        <w:rPr>
          <w:rFonts w:ascii="Arial" w:hAnsi="Arial" w:cs="Arial"/>
          <w:szCs w:val="24"/>
        </w:rPr>
        <w:t xml:space="preserve">(DPD) </w:t>
      </w:r>
      <w:r w:rsidR="00A53FBD" w:rsidRPr="00B1592E">
        <w:rPr>
          <w:rFonts w:ascii="Arial" w:hAnsi="Arial" w:cs="Arial"/>
          <w:szCs w:val="24"/>
        </w:rPr>
        <w:t>which provide</w:t>
      </w:r>
      <w:r w:rsidR="00E9040B" w:rsidRPr="00B1592E">
        <w:rPr>
          <w:rFonts w:ascii="Arial" w:hAnsi="Arial" w:cs="Arial"/>
          <w:szCs w:val="24"/>
        </w:rPr>
        <w:t>s</w:t>
      </w:r>
      <w:r w:rsidR="00A53FBD" w:rsidRPr="00B1592E">
        <w:rPr>
          <w:rFonts w:ascii="Arial" w:hAnsi="Arial" w:cs="Arial"/>
          <w:szCs w:val="24"/>
        </w:rPr>
        <w:t xml:space="preserve"> attorneys to </w:t>
      </w:r>
      <w:r w:rsidR="00E9040B" w:rsidRPr="00B1592E">
        <w:rPr>
          <w:rFonts w:ascii="Arial" w:hAnsi="Arial" w:cs="Arial"/>
          <w:szCs w:val="24"/>
        </w:rPr>
        <w:t xml:space="preserve">financially eligible </w:t>
      </w:r>
      <w:r w:rsidR="00A53FBD" w:rsidRPr="00B1592E">
        <w:rPr>
          <w:rFonts w:ascii="Arial" w:hAnsi="Arial" w:cs="Arial"/>
          <w:szCs w:val="24"/>
        </w:rPr>
        <w:t>individuals facing certain kinds of criminal and civil proceedings</w:t>
      </w:r>
      <w:r w:rsidR="00A53FBD" w:rsidRPr="00B1592E">
        <w:rPr>
          <w:rStyle w:val="FootnoteReference"/>
          <w:rFonts w:ascii="Arial" w:hAnsi="Arial" w:cs="Arial"/>
          <w:szCs w:val="24"/>
        </w:rPr>
        <w:footnoteReference w:id="6"/>
      </w:r>
      <w:r w:rsidR="00A53FBD" w:rsidRPr="00B1592E">
        <w:rPr>
          <w:rFonts w:ascii="Arial" w:hAnsi="Arial" w:cs="Arial"/>
          <w:szCs w:val="24"/>
        </w:rPr>
        <w:t>.</w:t>
      </w:r>
      <w:r w:rsidR="004E5C8B" w:rsidRPr="00B1592E">
        <w:rPr>
          <w:rFonts w:ascii="Arial" w:hAnsi="Arial" w:cs="Arial"/>
          <w:szCs w:val="24"/>
        </w:rPr>
        <w:t xml:space="preserve"> </w:t>
      </w:r>
      <w:r w:rsidR="0095263E" w:rsidRPr="00B1592E">
        <w:rPr>
          <w:rFonts w:ascii="Arial" w:hAnsi="Arial" w:cs="Arial"/>
          <w:szCs w:val="24"/>
        </w:rPr>
        <w:t xml:space="preserve"> </w:t>
      </w:r>
    </w:p>
    <w:p w14:paraId="3377F3E1" w14:textId="77777777" w:rsidR="00B1592E" w:rsidRPr="00B1592E" w:rsidRDefault="00B1592E" w:rsidP="00993208">
      <w:pPr>
        <w:jc w:val="both"/>
        <w:rPr>
          <w:rFonts w:ascii="Arial" w:hAnsi="Arial" w:cs="Arial"/>
          <w:szCs w:val="24"/>
        </w:rPr>
      </w:pPr>
    </w:p>
    <w:p w14:paraId="1BD3CB64" w14:textId="0EFA5B4C" w:rsidR="00F01ADA" w:rsidRPr="00B1592E" w:rsidRDefault="0015031D" w:rsidP="00993208">
      <w:pPr>
        <w:jc w:val="both"/>
        <w:rPr>
          <w:rFonts w:ascii="Arial" w:hAnsi="Arial" w:cs="Arial"/>
          <w:szCs w:val="24"/>
        </w:rPr>
      </w:pPr>
      <w:r w:rsidRPr="00B1592E">
        <w:rPr>
          <w:rFonts w:ascii="Arial" w:hAnsi="Arial" w:cs="Arial"/>
          <w:szCs w:val="24"/>
        </w:rPr>
        <w:t xml:space="preserve">The two King County departments who provide the largest number of programs and services for low-income </w:t>
      </w:r>
      <w:r w:rsidR="005C40A4" w:rsidRPr="00B1592E">
        <w:rPr>
          <w:rFonts w:ascii="Arial" w:hAnsi="Arial" w:cs="Arial"/>
          <w:szCs w:val="24"/>
        </w:rPr>
        <w:t>residents</w:t>
      </w:r>
      <w:r w:rsidRPr="00B1592E">
        <w:rPr>
          <w:rFonts w:ascii="Arial" w:hAnsi="Arial" w:cs="Arial"/>
          <w:szCs w:val="24"/>
        </w:rPr>
        <w:t xml:space="preserve"> are </w:t>
      </w:r>
      <w:r w:rsidR="004561BA" w:rsidRPr="00B1592E">
        <w:rPr>
          <w:rFonts w:ascii="Arial" w:hAnsi="Arial" w:cs="Arial"/>
          <w:szCs w:val="24"/>
        </w:rPr>
        <w:t xml:space="preserve">PHSKC </w:t>
      </w:r>
      <w:r w:rsidR="005E4B2E" w:rsidRPr="00B1592E">
        <w:rPr>
          <w:rFonts w:ascii="Arial" w:hAnsi="Arial" w:cs="Arial"/>
          <w:szCs w:val="24"/>
        </w:rPr>
        <w:t>and DCHS</w:t>
      </w:r>
      <w:r w:rsidRPr="00B1592E">
        <w:rPr>
          <w:rFonts w:ascii="Arial" w:hAnsi="Arial" w:cs="Arial"/>
          <w:szCs w:val="24"/>
        </w:rPr>
        <w:t>.</w:t>
      </w:r>
      <w:r w:rsidR="005E4B2E" w:rsidRPr="00B1592E">
        <w:rPr>
          <w:rFonts w:ascii="Arial" w:hAnsi="Arial" w:cs="Arial"/>
          <w:szCs w:val="24"/>
        </w:rPr>
        <w:t xml:space="preserve"> </w:t>
      </w:r>
      <w:r w:rsidR="002F5333" w:rsidRPr="00B1592E">
        <w:rPr>
          <w:rFonts w:ascii="Arial" w:hAnsi="Arial" w:cs="Arial"/>
          <w:szCs w:val="24"/>
        </w:rPr>
        <w:t xml:space="preserve">DCHS administers </w:t>
      </w:r>
      <w:r w:rsidRPr="00B1592E">
        <w:rPr>
          <w:rFonts w:ascii="Arial" w:hAnsi="Arial" w:cs="Arial"/>
          <w:szCs w:val="24"/>
        </w:rPr>
        <w:t>programs related to</w:t>
      </w:r>
      <w:r w:rsidR="002F5333" w:rsidRPr="00B1592E">
        <w:rPr>
          <w:rFonts w:ascii="Arial" w:hAnsi="Arial" w:cs="Arial"/>
          <w:szCs w:val="24"/>
        </w:rPr>
        <w:t xml:space="preserve"> housing and homelessness investments, behavioral health treatment, and human services</w:t>
      </w:r>
      <w:r w:rsidRPr="00B1592E">
        <w:rPr>
          <w:rFonts w:ascii="Arial" w:hAnsi="Arial" w:cs="Arial"/>
          <w:szCs w:val="24"/>
        </w:rPr>
        <w:t xml:space="preserve"> supported by </w:t>
      </w:r>
      <w:r w:rsidR="002F5333" w:rsidRPr="00B1592E">
        <w:rPr>
          <w:rFonts w:ascii="Arial" w:hAnsi="Arial" w:cs="Arial"/>
          <w:szCs w:val="24"/>
        </w:rPr>
        <w:t xml:space="preserve">federal, state, and local funding </w:t>
      </w:r>
      <w:r w:rsidRPr="00B1592E">
        <w:rPr>
          <w:rFonts w:ascii="Arial" w:hAnsi="Arial" w:cs="Arial"/>
          <w:szCs w:val="24"/>
        </w:rPr>
        <w:t>sources</w:t>
      </w:r>
      <w:r w:rsidR="002F5333" w:rsidRPr="00B1592E">
        <w:rPr>
          <w:rFonts w:ascii="Arial" w:hAnsi="Arial" w:cs="Arial"/>
          <w:szCs w:val="24"/>
        </w:rPr>
        <w:t>.</w:t>
      </w:r>
      <w:r w:rsidRPr="00B1592E">
        <w:rPr>
          <w:rFonts w:ascii="Arial" w:hAnsi="Arial" w:cs="Arial"/>
          <w:szCs w:val="24"/>
        </w:rPr>
        <w:t xml:space="preserve"> PHSKC provides a wide range of public health services, including communicable disease control, environmental health services, epidemiology, jail health services, chronic disease and injury prevention, emergency medical services coordination and delivery, medical examiner services and a countywide community health center system that serves individuals and families who otherwise are unable to access health care.</w:t>
      </w:r>
    </w:p>
    <w:p w14:paraId="272E8E33" w14:textId="77777777" w:rsidR="003B093B" w:rsidRPr="00B1592E" w:rsidRDefault="003B093B" w:rsidP="00993208">
      <w:pPr>
        <w:jc w:val="both"/>
        <w:rPr>
          <w:rFonts w:ascii="Arial" w:hAnsi="Arial" w:cs="Arial"/>
          <w:b/>
          <w:smallCaps/>
          <w:szCs w:val="24"/>
          <w:u w:val="single"/>
        </w:rPr>
      </w:pPr>
    </w:p>
    <w:p w14:paraId="40121052" w14:textId="77777777" w:rsidR="00EF6A80" w:rsidRPr="00FB3119" w:rsidRDefault="00EF6A80" w:rsidP="00EF6A80">
      <w:pPr>
        <w:jc w:val="both"/>
        <w:rPr>
          <w:rFonts w:ascii="Arial" w:hAnsi="Arial" w:cs="Arial"/>
          <w:szCs w:val="24"/>
        </w:rPr>
      </w:pPr>
      <w:r w:rsidRPr="007F3392">
        <w:rPr>
          <w:rFonts w:ascii="Arial" w:hAnsi="Arial" w:cs="Arial"/>
          <w:szCs w:val="24"/>
        </w:rPr>
        <w:t xml:space="preserve">The provisos </w:t>
      </w:r>
      <w:r>
        <w:rPr>
          <w:rFonts w:ascii="Arial" w:hAnsi="Arial" w:cs="Arial"/>
          <w:szCs w:val="24"/>
        </w:rPr>
        <w:t xml:space="preserve">requesting the aforementioned progress and final reports </w:t>
      </w:r>
      <w:r w:rsidRPr="007F3392">
        <w:rPr>
          <w:rFonts w:ascii="Arial" w:hAnsi="Arial" w:cs="Arial"/>
          <w:szCs w:val="24"/>
        </w:rPr>
        <w:t xml:space="preserve">are identical and each withholds $500,000 </w:t>
      </w:r>
      <w:r w:rsidR="00D00FB0">
        <w:rPr>
          <w:rFonts w:ascii="Arial" w:hAnsi="Arial" w:cs="Arial"/>
          <w:szCs w:val="24"/>
        </w:rPr>
        <w:t>each from the PHSKC and DCHS appropriations for the current biennial budget</w:t>
      </w:r>
      <w:r w:rsidRPr="007F3392">
        <w:rPr>
          <w:rFonts w:ascii="Arial" w:hAnsi="Arial" w:cs="Arial"/>
          <w:szCs w:val="24"/>
        </w:rPr>
        <w:t xml:space="preserve">. The </w:t>
      </w:r>
      <w:r w:rsidRPr="00FB3119">
        <w:rPr>
          <w:rFonts w:ascii="Arial" w:hAnsi="Arial" w:cs="Arial"/>
          <w:szCs w:val="24"/>
        </w:rPr>
        <w:t xml:space="preserve">proviso language is below. </w:t>
      </w:r>
    </w:p>
    <w:p w14:paraId="1008F2CF" w14:textId="77777777" w:rsidR="00EF6A80" w:rsidRPr="00FB3119" w:rsidRDefault="00EF6A80" w:rsidP="00EF6A80">
      <w:pPr>
        <w:jc w:val="both"/>
        <w:rPr>
          <w:rFonts w:ascii="Arial" w:hAnsi="Arial" w:cs="Arial"/>
          <w:szCs w:val="24"/>
        </w:rPr>
      </w:pPr>
    </w:p>
    <w:p w14:paraId="42579A95"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Of this appropriation, $500,000 shall not be expended or encumbered until the executive transmits the following:</w:t>
      </w:r>
    </w:p>
    <w:p w14:paraId="35D2267D" w14:textId="77777777" w:rsidR="00EF6A80" w:rsidRPr="00FB3119" w:rsidRDefault="00EF6A80" w:rsidP="006F16A4">
      <w:pPr>
        <w:pStyle w:val="ListParagraph0"/>
        <w:widowControl w:val="0"/>
        <w:numPr>
          <w:ilvl w:val="1"/>
          <w:numId w:val="15"/>
        </w:numPr>
        <w:autoSpaceDE w:val="0"/>
        <w:autoSpaceDN w:val="0"/>
        <w:adjustRightInd w:val="0"/>
        <w:spacing w:line="240" w:lineRule="auto"/>
        <w:ind w:left="1080" w:right="900"/>
        <w:contextualSpacing/>
        <w:jc w:val="both"/>
        <w:rPr>
          <w:rFonts w:ascii="Arial" w:hAnsi="Arial" w:cs="Arial"/>
          <w:i/>
        </w:rPr>
      </w:pPr>
      <w:bookmarkStart w:id="0" w:name="_Hlk28412131"/>
      <w:r w:rsidRPr="00FB3119">
        <w:rPr>
          <w:rFonts w:ascii="Arial" w:hAnsi="Arial" w:cs="Arial"/>
          <w:i/>
        </w:rPr>
        <w:t>A final report on the coordination of the delivery of benefits and services to residents in poverty, and a motion that should acknowledge receipt of the report and reference the subject matter, the proviso's ordinance, ordinance section and proviso number in both the title and body of the motion and a motion acknowledging receipt of the report is passed by the council; and</w:t>
      </w:r>
    </w:p>
    <w:p w14:paraId="5A1B5383" w14:textId="77777777" w:rsidR="00EF6A80" w:rsidRPr="00FB3119" w:rsidRDefault="00EF6A80" w:rsidP="006F16A4">
      <w:pPr>
        <w:pStyle w:val="ListParagraph0"/>
        <w:widowControl w:val="0"/>
        <w:numPr>
          <w:ilvl w:val="1"/>
          <w:numId w:val="15"/>
        </w:numPr>
        <w:autoSpaceDE w:val="0"/>
        <w:autoSpaceDN w:val="0"/>
        <w:adjustRightInd w:val="0"/>
        <w:spacing w:line="240" w:lineRule="auto"/>
        <w:ind w:left="1080" w:right="900" w:hanging="270"/>
        <w:contextualSpacing/>
        <w:jc w:val="both"/>
        <w:rPr>
          <w:rFonts w:ascii="Arial" w:hAnsi="Arial" w:cs="Arial"/>
          <w:i/>
        </w:rPr>
      </w:pPr>
      <w:r w:rsidRPr="00FB3119">
        <w:rPr>
          <w:rFonts w:ascii="Arial" w:hAnsi="Arial" w:cs="Arial"/>
          <w:i/>
        </w:rPr>
        <w:t xml:space="preserve">A progress report on the progress of the final report as described in </w:t>
      </w:r>
      <w:r w:rsidRPr="00FB3119">
        <w:rPr>
          <w:rFonts w:ascii="Arial" w:hAnsi="Arial" w:cs="Arial"/>
          <w:i/>
        </w:rPr>
        <w:lastRenderedPageBreak/>
        <w:t>this proviso, and a motion that should acknowledge receipt of the report and reference the subject matter, the proviso's ordinance, ordinance section and proviso number in both the title and body of the motion and a motion acknowledging receipt of the report is passed by the council</w:t>
      </w:r>
      <w:bookmarkEnd w:id="0"/>
      <w:r w:rsidRPr="00FB3119">
        <w:rPr>
          <w:rFonts w:ascii="Arial" w:hAnsi="Arial" w:cs="Arial"/>
          <w:i/>
        </w:rPr>
        <w:t>.</w:t>
      </w:r>
    </w:p>
    <w:p w14:paraId="655FBB14" w14:textId="77777777" w:rsidR="00EF6A80" w:rsidRPr="00FB3119" w:rsidRDefault="00EF6A80" w:rsidP="00EF6A80">
      <w:pPr>
        <w:pStyle w:val="ListParagraph0"/>
        <w:widowControl w:val="0"/>
        <w:tabs>
          <w:tab w:val="left" w:pos="720"/>
        </w:tabs>
        <w:autoSpaceDE w:val="0"/>
        <w:autoSpaceDN w:val="0"/>
        <w:adjustRightInd w:val="0"/>
        <w:spacing w:line="240" w:lineRule="auto"/>
        <w:ind w:right="900"/>
        <w:jc w:val="both"/>
        <w:rPr>
          <w:rFonts w:ascii="Arial" w:hAnsi="Arial" w:cs="Arial"/>
          <w:i/>
        </w:rPr>
      </w:pPr>
    </w:p>
    <w:p w14:paraId="2498DD16"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 xml:space="preserve">The Department of Community and Human Services and Public Health – Seattle &amp; King County shall work collaboratively on a final report that will </w:t>
      </w:r>
      <w:bookmarkStart w:id="1" w:name="_Hlk30237130"/>
      <w:r w:rsidRPr="00FB3119">
        <w:rPr>
          <w:rFonts w:ascii="Arial" w:hAnsi="Arial" w:cs="Arial"/>
          <w:i/>
        </w:rPr>
        <w:t>assess the coordination of the delivery of the most common benefits and services to residents in poverty</w:t>
      </w:r>
      <w:bookmarkEnd w:id="1"/>
      <w:r w:rsidRPr="00FB3119">
        <w:rPr>
          <w:rFonts w:ascii="Arial" w:hAnsi="Arial" w:cs="Arial"/>
          <w:i/>
        </w:rPr>
        <w:t xml:space="preserve">. Benefits or services should include those that are provided directly by the county, funded by the county, or provided by other non-county organizations partnering with the county. The Department of Community and Human Services and Public Health – Seattle &amp; King County should also consider benefits and services provided by other county agencies, such as the Metro transit department's ORCA LIFT, to residents in poverty and work with those agencies to get input for the final report. The Department of Community and Human Services and Public Health – Seattle &amp; King County </w:t>
      </w:r>
      <w:bookmarkStart w:id="2" w:name="_Hlk30237045"/>
      <w:r w:rsidRPr="00FB3119">
        <w:rPr>
          <w:rFonts w:ascii="Arial" w:hAnsi="Arial" w:cs="Arial"/>
          <w:i/>
        </w:rPr>
        <w:t>shall approach the effort through the perspective of the customers, who are county residents that receive benefits and services, and recognize the challenges customers might face in receiving all benefits and services available.</w:t>
      </w:r>
      <w:bookmarkEnd w:id="2"/>
    </w:p>
    <w:p w14:paraId="17666146" w14:textId="77777777" w:rsidR="00EF6A80" w:rsidRPr="00FB3119" w:rsidRDefault="00EF6A80" w:rsidP="00EF6A80">
      <w:pPr>
        <w:pStyle w:val="ListParagraph0"/>
        <w:widowControl w:val="0"/>
        <w:tabs>
          <w:tab w:val="left" w:pos="720"/>
        </w:tabs>
        <w:autoSpaceDE w:val="0"/>
        <w:autoSpaceDN w:val="0"/>
        <w:adjustRightInd w:val="0"/>
        <w:spacing w:line="240" w:lineRule="auto"/>
        <w:ind w:left="360" w:right="900"/>
        <w:jc w:val="both"/>
        <w:rPr>
          <w:rFonts w:ascii="Arial" w:hAnsi="Arial" w:cs="Arial"/>
          <w:i/>
        </w:rPr>
      </w:pPr>
    </w:p>
    <w:p w14:paraId="4DAE6A75"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The Department of Community and Human Services and Public Health – Seattle &amp; King County shall collaborate to also convene focus groups with customers to identify challenges and barriers on receiving benefits and services and to receive feedback on ways to address the challenges and barriers. The focus groups may also include social workers, case workers, health care providers and community organizations to understand the customers' perspectives.</w:t>
      </w:r>
    </w:p>
    <w:p w14:paraId="3736F4E7" w14:textId="77777777" w:rsidR="00EF6A80" w:rsidRPr="00FB3119" w:rsidRDefault="00EF6A80" w:rsidP="00EF6A80">
      <w:pPr>
        <w:widowControl w:val="0"/>
        <w:tabs>
          <w:tab w:val="left" w:pos="720"/>
        </w:tabs>
        <w:autoSpaceDE w:val="0"/>
        <w:autoSpaceDN w:val="0"/>
        <w:adjustRightInd w:val="0"/>
        <w:ind w:right="900"/>
        <w:jc w:val="both"/>
        <w:rPr>
          <w:rFonts w:ascii="Arial" w:hAnsi="Arial" w:cs="Arial"/>
          <w:i/>
          <w:szCs w:val="24"/>
        </w:rPr>
      </w:pPr>
    </w:p>
    <w:p w14:paraId="525E190F"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The final report shall include, but not be limited to:</w:t>
      </w:r>
    </w:p>
    <w:p w14:paraId="7EF437CD" w14:textId="77777777" w:rsidR="00EF6A80" w:rsidRPr="00FB3119" w:rsidRDefault="00EF6A80" w:rsidP="006F16A4">
      <w:pPr>
        <w:pStyle w:val="ListParagraph0"/>
        <w:widowControl w:val="0"/>
        <w:numPr>
          <w:ilvl w:val="1"/>
          <w:numId w:val="15"/>
        </w:numPr>
        <w:autoSpaceDE w:val="0"/>
        <w:autoSpaceDN w:val="0"/>
        <w:adjustRightInd w:val="0"/>
        <w:spacing w:line="240" w:lineRule="auto"/>
        <w:ind w:left="1080" w:right="900"/>
        <w:contextualSpacing/>
        <w:jc w:val="both"/>
        <w:rPr>
          <w:rFonts w:ascii="Arial" w:hAnsi="Arial" w:cs="Arial"/>
          <w:i/>
        </w:rPr>
      </w:pPr>
      <w:r w:rsidRPr="00FB3119">
        <w:rPr>
          <w:rFonts w:ascii="Arial" w:hAnsi="Arial" w:cs="Arial"/>
          <w:i/>
        </w:rPr>
        <w:t>A summary of focus groups assessed as described in this proviso. The summary shall include, but not be limited to:</w:t>
      </w:r>
    </w:p>
    <w:p w14:paraId="7A0DAE21" w14:textId="77777777" w:rsidR="00EF6A80" w:rsidRPr="00FB3119" w:rsidRDefault="00EF6A80" w:rsidP="00EF6A80">
      <w:pPr>
        <w:pStyle w:val="ListParagraph0"/>
        <w:widowControl w:val="0"/>
        <w:numPr>
          <w:ilvl w:val="2"/>
          <w:numId w:val="15"/>
        </w:numPr>
        <w:autoSpaceDE w:val="0"/>
        <w:autoSpaceDN w:val="0"/>
        <w:adjustRightInd w:val="0"/>
        <w:spacing w:line="240" w:lineRule="auto"/>
        <w:ind w:left="1080" w:right="900" w:firstLine="0"/>
        <w:contextualSpacing/>
        <w:jc w:val="both"/>
        <w:rPr>
          <w:rFonts w:ascii="Arial" w:hAnsi="Arial" w:cs="Arial"/>
          <w:i/>
        </w:rPr>
      </w:pPr>
      <w:r w:rsidRPr="00FB3119">
        <w:rPr>
          <w:rFonts w:ascii="Arial" w:hAnsi="Arial" w:cs="Arial"/>
          <w:i/>
        </w:rPr>
        <w:t>a list of organizations included in the focus group engagement;</w:t>
      </w:r>
    </w:p>
    <w:p w14:paraId="79DE0F29" w14:textId="77777777" w:rsidR="00EF6A80" w:rsidRPr="00FB3119" w:rsidRDefault="00EF6A80" w:rsidP="00EF6A80">
      <w:pPr>
        <w:pStyle w:val="ListParagraph0"/>
        <w:widowControl w:val="0"/>
        <w:numPr>
          <w:ilvl w:val="2"/>
          <w:numId w:val="15"/>
        </w:numPr>
        <w:autoSpaceDE w:val="0"/>
        <w:autoSpaceDN w:val="0"/>
        <w:adjustRightInd w:val="0"/>
        <w:spacing w:line="240" w:lineRule="auto"/>
        <w:ind w:left="1080" w:right="900" w:firstLine="0"/>
        <w:contextualSpacing/>
        <w:jc w:val="both"/>
        <w:rPr>
          <w:rFonts w:ascii="Arial" w:hAnsi="Arial" w:cs="Arial"/>
          <w:i/>
        </w:rPr>
      </w:pPr>
      <w:r w:rsidRPr="00FB3119">
        <w:rPr>
          <w:rFonts w:ascii="Arial" w:hAnsi="Arial" w:cs="Arial"/>
          <w:i/>
        </w:rPr>
        <w:t>gaps and barriers identified in delivering benefits to residents;</w:t>
      </w:r>
    </w:p>
    <w:p w14:paraId="56F89CBE" w14:textId="77777777" w:rsidR="00EF6A80" w:rsidRPr="00FB3119" w:rsidRDefault="00EF6A80" w:rsidP="00EF6A80">
      <w:pPr>
        <w:pStyle w:val="ListParagraph0"/>
        <w:widowControl w:val="0"/>
        <w:numPr>
          <w:ilvl w:val="2"/>
          <w:numId w:val="15"/>
        </w:numPr>
        <w:autoSpaceDE w:val="0"/>
        <w:autoSpaceDN w:val="0"/>
        <w:adjustRightInd w:val="0"/>
        <w:spacing w:line="240" w:lineRule="auto"/>
        <w:ind w:left="1080" w:right="900" w:firstLine="0"/>
        <w:contextualSpacing/>
        <w:jc w:val="both"/>
        <w:rPr>
          <w:rFonts w:ascii="Arial" w:hAnsi="Arial" w:cs="Arial"/>
          <w:i/>
        </w:rPr>
      </w:pPr>
      <w:r w:rsidRPr="00FB3119">
        <w:rPr>
          <w:rFonts w:ascii="Arial" w:hAnsi="Arial" w:cs="Arial"/>
          <w:i/>
        </w:rPr>
        <w:t>ways to streamline the delivery of benefits and services so that customers can receive them all in either a single location or a single method, or both; and</w:t>
      </w:r>
    </w:p>
    <w:p w14:paraId="1AA200D0" w14:textId="77777777" w:rsidR="00EF6A80" w:rsidRPr="00FB3119" w:rsidRDefault="00EF6A80" w:rsidP="00EF6A80">
      <w:pPr>
        <w:pStyle w:val="ListParagraph0"/>
        <w:widowControl w:val="0"/>
        <w:numPr>
          <w:ilvl w:val="2"/>
          <w:numId w:val="15"/>
        </w:numPr>
        <w:autoSpaceDE w:val="0"/>
        <w:autoSpaceDN w:val="0"/>
        <w:adjustRightInd w:val="0"/>
        <w:spacing w:line="240" w:lineRule="auto"/>
        <w:ind w:left="1080" w:right="900" w:firstLine="0"/>
        <w:contextualSpacing/>
        <w:jc w:val="both"/>
        <w:rPr>
          <w:rFonts w:ascii="Arial" w:hAnsi="Arial" w:cs="Arial"/>
          <w:i/>
        </w:rPr>
      </w:pPr>
      <w:r w:rsidRPr="00FB3119">
        <w:rPr>
          <w:rFonts w:ascii="Arial" w:hAnsi="Arial" w:cs="Arial"/>
          <w:i/>
        </w:rPr>
        <w:t>obstacles and challenges of identifying, applying and receiving benefits and services for customers in particular;</w:t>
      </w:r>
    </w:p>
    <w:p w14:paraId="5405F298" w14:textId="77777777" w:rsidR="00EF6A80" w:rsidRPr="00FB3119" w:rsidRDefault="00EF6A80" w:rsidP="006F16A4">
      <w:pPr>
        <w:pStyle w:val="ListParagraph0"/>
        <w:widowControl w:val="0"/>
        <w:numPr>
          <w:ilvl w:val="1"/>
          <w:numId w:val="15"/>
        </w:numPr>
        <w:autoSpaceDE w:val="0"/>
        <w:autoSpaceDN w:val="0"/>
        <w:adjustRightInd w:val="0"/>
        <w:spacing w:line="240" w:lineRule="auto"/>
        <w:ind w:left="1080" w:right="900" w:hanging="270"/>
        <w:contextualSpacing/>
        <w:jc w:val="both"/>
        <w:rPr>
          <w:rFonts w:ascii="Arial" w:hAnsi="Arial" w:cs="Arial"/>
          <w:i/>
        </w:rPr>
      </w:pPr>
      <w:r w:rsidRPr="00FB3119">
        <w:rPr>
          <w:rFonts w:ascii="Arial" w:hAnsi="Arial" w:cs="Arial"/>
          <w:i/>
        </w:rPr>
        <w:t>An assessment of the role of technology in improving the coordination of benefits and services. The assessment should include evaluating the county's existing "customer/constituent" database and its capabilities, new and existing back-end technology, such as data warehousing with business intelligence capabilities, and new and existing front-end technology tools, such as smart phone applications, web portals and a smart card. In particular, the assessment should include an assessment of smart card programs like the Clarity Card in Washoe County, Nevada; and</w:t>
      </w:r>
    </w:p>
    <w:p w14:paraId="0338928E" w14:textId="77777777" w:rsidR="00EF6A80" w:rsidRPr="00FB3119" w:rsidRDefault="00EF6A80" w:rsidP="006F16A4">
      <w:pPr>
        <w:pStyle w:val="ListParagraph0"/>
        <w:widowControl w:val="0"/>
        <w:numPr>
          <w:ilvl w:val="1"/>
          <w:numId w:val="15"/>
        </w:numPr>
        <w:autoSpaceDE w:val="0"/>
        <w:autoSpaceDN w:val="0"/>
        <w:adjustRightInd w:val="0"/>
        <w:spacing w:line="240" w:lineRule="auto"/>
        <w:ind w:left="1080" w:right="900" w:hanging="270"/>
        <w:contextualSpacing/>
        <w:jc w:val="both"/>
        <w:rPr>
          <w:rFonts w:ascii="Arial" w:hAnsi="Arial" w:cs="Arial"/>
          <w:i/>
        </w:rPr>
      </w:pPr>
      <w:r w:rsidRPr="00FB3119">
        <w:rPr>
          <w:rFonts w:ascii="Arial" w:hAnsi="Arial" w:cs="Arial"/>
          <w:i/>
        </w:rPr>
        <w:lastRenderedPageBreak/>
        <w:t>Recommendations based on the focus groups and assessment of the role of technology, as described in subsection D. 1. and 2. of this proviso, to improve integration of the benefits and services to residents in poverty.</w:t>
      </w:r>
    </w:p>
    <w:p w14:paraId="2C5B0331" w14:textId="77777777" w:rsidR="00EF6A80" w:rsidRPr="00FB3119" w:rsidRDefault="00EF6A80" w:rsidP="00EF6A80">
      <w:pPr>
        <w:pStyle w:val="ListParagraph0"/>
        <w:widowControl w:val="0"/>
        <w:tabs>
          <w:tab w:val="left" w:pos="720"/>
        </w:tabs>
        <w:autoSpaceDE w:val="0"/>
        <w:autoSpaceDN w:val="0"/>
        <w:adjustRightInd w:val="0"/>
        <w:spacing w:line="240" w:lineRule="auto"/>
        <w:ind w:right="900"/>
        <w:jc w:val="both"/>
        <w:rPr>
          <w:rFonts w:ascii="Arial" w:hAnsi="Arial" w:cs="Arial"/>
          <w:i/>
        </w:rPr>
      </w:pPr>
    </w:p>
    <w:p w14:paraId="3A962BB8"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The progress report shall include, but not be limited to, progress made to date on the final report and any challenges to produce the final report.</w:t>
      </w:r>
    </w:p>
    <w:p w14:paraId="2E18162D" w14:textId="77777777" w:rsidR="00EF6A80" w:rsidRPr="00FB3119" w:rsidRDefault="00EF6A80" w:rsidP="00EF6A80">
      <w:pPr>
        <w:pStyle w:val="ListParagraph0"/>
        <w:widowControl w:val="0"/>
        <w:tabs>
          <w:tab w:val="left" w:pos="720"/>
        </w:tabs>
        <w:autoSpaceDE w:val="0"/>
        <w:autoSpaceDN w:val="0"/>
        <w:adjustRightInd w:val="0"/>
        <w:spacing w:line="240" w:lineRule="auto"/>
        <w:ind w:left="360" w:right="900"/>
        <w:jc w:val="both"/>
        <w:rPr>
          <w:rFonts w:ascii="Arial" w:hAnsi="Arial" w:cs="Arial"/>
          <w:i/>
        </w:rPr>
      </w:pPr>
    </w:p>
    <w:p w14:paraId="6D177823" w14:textId="77777777" w:rsidR="00EF6A80" w:rsidRPr="00FB3119" w:rsidRDefault="00EF6A80" w:rsidP="00EF6A80">
      <w:pPr>
        <w:pStyle w:val="ListParagraph0"/>
        <w:widowControl w:val="0"/>
        <w:numPr>
          <w:ilvl w:val="0"/>
          <w:numId w:val="15"/>
        </w:numPr>
        <w:tabs>
          <w:tab w:val="left" w:pos="720"/>
        </w:tabs>
        <w:autoSpaceDE w:val="0"/>
        <w:autoSpaceDN w:val="0"/>
        <w:adjustRightInd w:val="0"/>
        <w:spacing w:line="240" w:lineRule="auto"/>
        <w:ind w:right="900" w:firstLine="0"/>
        <w:contextualSpacing/>
        <w:jc w:val="both"/>
        <w:rPr>
          <w:rFonts w:ascii="Arial" w:hAnsi="Arial" w:cs="Arial"/>
          <w:i/>
        </w:rPr>
      </w:pPr>
      <w:r w:rsidRPr="00FB3119">
        <w:rPr>
          <w:rFonts w:ascii="Arial" w:hAnsi="Arial" w:cs="Arial"/>
          <w:i/>
        </w:rPr>
        <w:t>The executive should file the progress report and motion required by this proviso by September 30, 2019, and the final report and motion required by this proviso by March 31, 2020,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3868D4F8" w14:textId="77777777" w:rsidR="00EF6A80" w:rsidRPr="00FB3119" w:rsidRDefault="00EF6A80" w:rsidP="00993208">
      <w:pPr>
        <w:jc w:val="both"/>
        <w:rPr>
          <w:rFonts w:ascii="Arial" w:hAnsi="Arial" w:cs="Arial"/>
          <w:b/>
          <w:smallCaps/>
          <w:szCs w:val="24"/>
          <w:u w:val="single"/>
        </w:rPr>
      </w:pPr>
    </w:p>
    <w:p w14:paraId="28BF0A7B" w14:textId="77777777" w:rsidR="00264BE1" w:rsidRPr="00FB3119" w:rsidRDefault="00264BE1" w:rsidP="00993208">
      <w:pPr>
        <w:jc w:val="both"/>
        <w:rPr>
          <w:rFonts w:ascii="Arial" w:hAnsi="Arial" w:cs="Arial"/>
          <w:b/>
          <w:smallCaps/>
          <w:szCs w:val="24"/>
          <w:u w:val="single"/>
        </w:rPr>
      </w:pPr>
      <w:r w:rsidRPr="00FB3119">
        <w:rPr>
          <w:rFonts w:ascii="Arial" w:hAnsi="Arial" w:cs="Arial"/>
          <w:b/>
          <w:smallCaps/>
          <w:szCs w:val="24"/>
          <w:u w:val="single"/>
        </w:rPr>
        <w:t>ANALYSIS</w:t>
      </w:r>
    </w:p>
    <w:p w14:paraId="4401E919" w14:textId="77777777" w:rsidR="00074A56" w:rsidRPr="00FB3119" w:rsidRDefault="00074A56" w:rsidP="00993208">
      <w:pPr>
        <w:jc w:val="both"/>
        <w:rPr>
          <w:rFonts w:ascii="Arial" w:hAnsi="Arial" w:cs="Arial"/>
          <w:szCs w:val="24"/>
        </w:rPr>
      </w:pPr>
    </w:p>
    <w:p w14:paraId="18584AD0" w14:textId="77777777" w:rsidR="00A37653" w:rsidRPr="00FB3119" w:rsidRDefault="00D7795A" w:rsidP="00993208">
      <w:pPr>
        <w:spacing w:before="40" w:after="40"/>
        <w:jc w:val="both"/>
        <w:rPr>
          <w:rFonts w:ascii="Arial" w:hAnsi="Arial" w:cs="Arial"/>
          <w:b/>
          <w:szCs w:val="24"/>
        </w:rPr>
      </w:pPr>
      <w:r w:rsidRPr="00FB3119">
        <w:rPr>
          <w:rFonts w:ascii="Arial" w:hAnsi="Arial" w:cs="Arial"/>
          <w:b/>
          <w:szCs w:val="24"/>
        </w:rPr>
        <w:t xml:space="preserve">Progress Report | Proposed Motions 2019-0414 and 2019-0415 </w:t>
      </w:r>
    </w:p>
    <w:p w14:paraId="0E3AC22A" w14:textId="77777777" w:rsidR="00E96E79" w:rsidRPr="00FB3119" w:rsidRDefault="00E96E79" w:rsidP="00993208">
      <w:pPr>
        <w:spacing w:before="40" w:after="40"/>
        <w:jc w:val="both"/>
        <w:rPr>
          <w:rFonts w:ascii="Arial" w:hAnsi="Arial" w:cs="Arial"/>
          <w:szCs w:val="24"/>
        </w:rPr>
      </w:pPr>
    </w:p>
    <w:p w14:paraId="7F378C5C" w14:textId="19A089EE" w:rsidR="00DB7D83" w:rsidRDefault="00977F3B" w:rsidP="00993208">
      <w:pPr>
        <w:jc w:val="both"/>
        <w:rPr>
          <w:rFonts w:ascii="Arial" w:hAnsi="Arial" w:cs="Arial"/>
          <w:szCs w:val="24"/>
        </w:rPr>
      </w:pPr>
      <w:r w:rsidRPr="00FB3119">
        <w:rPr>
          <w:rFonts w:ascii="Arial" w:hAnsi="Arial" w:cs="Arial"/>
          <w:szCs w:val="24"/>
        </w:rPr>
        <w:t xml:space="preserve">Attachment A to </w:t>
      </w:r>
      <w:r w:rsidR="00893E3A" w:rsidRPr="00FB3119">
        <w:rPr>
          <w:rFonts w:ascii="Arial" w:hAnsi="Arial" w:cs="Arial"/>
          <w:szCs w:val="24"/>
        </w:rPr>
        <w:t xml:space="preserve">Proposed Motions </w:t>
      </w:r>
      <w:r w:rsidR="005922D0" w:rsidRPr="00FB3119">
        <w:rPr>
          <w:rFonts w:ascii="Arial" w:hAnsi="Arial" w:cs="Arial"/>
          <w:szCs w:val="24"/>
        </w:rPr>
        <w:t>2019-0414</w:t>
      </w:r>
      <w:r w:rsidR="00893E3A" w:rsidRPr="00FB3119">
        <w:rPr>
          <w:rFonts w:ascii="Arial" w:hAnsi="Arial" w:cs="Arial"/>
          <w:szCs w:val="24"/>
        </w:rPr>
        <w:t xml:space="preserve"> and 2019-0</w:t>
      </w:r>
      <w:r w:rsidR="005922D0" w:rsidRPr="00FB3119">
        <w:rPr>
          <w:rFonts w:ascii="Arial" w:hAnsi="Arial" w:cs="Arial"/>
          <w:szCs w:val="24"/>
        </w:rPr>
        <w:t>415</w:t>
      </w:r>
      <w:r w:rsidR="00893E3A" w:rsidRPr="00FB3119">
        <w:rPr>
          <w:rFonts w:ascii="Arial" w:hAnsi="Arial" w:cs="Arial"/>
          <w:szCs w:val="24"/>
        </w:rPr>
        <w:t xml:space="preserve"> </w:t>
      </w:r>
      <w:r w:rsidRPr="00FB3119">
        <w:rPr>
          <w:rFonts w:ascii="Arial" w:hAnsi="Arial" w:cs="Arial"/>
          <w:szCs w:val="24"/>
        </w:rPr>
        <w:t>contain</w:t>
      </w:r>
      <w:r w:rsidR="0056753F" w:rsidRPr="00FB3119">
        <w:rPr>
          <w:rFonts w:ascii="Arial" w:hAnsi="Arial" w:cs="Arial"/>
          <w:szCs w:val="24"/>
        </w:rPr>
        <w:t>s</w:t>
      </w:r>
      <w:r w:rsidRPr="00FB3119">
        <w:rPr>
          <w:rFonts w:ascii="Arial" w:hAnsi="Arial" w:cs="Arial"/>
          <w:szCs w:val="24"/>
        </w:rPr>
        <w:t xml:space="preserve"> the </w:t>
      </w:r>
      <w:r w:rsidR="00B2006D" w:rsidRPr="00FB3119">
        <w:rPr>
          <w:rFonts w:ascii="Arial" w:hAnsi="Arial" w:cs="Arial"/>
          <w:szCs w:val="24"/>
        </w:rPr>
        <w:t>progress report</w:t>
      </w:r>
      <w:r w:rsidRPr="00FB3119">
        <w:rPr>
          <w:rFonts w:ascii="Arial" w:hAnsi="Arial" w:cs="Arial"/>
          <w:szCs w:val="24"/>
        </w:rPr>
        <w:t xml:space="preserve"> as </w:t>
      </w:r>
      <w:r w:rsidR="00B1592E" w:rsidRPr="00FB3119">
        <w:rPr>
          <w:rFonts w:ascii="Arial" w:hAnsi="Arial" w:cs="Arial"/>
          <w:szCs w:val="24"/>
        </w:rPr>
        <w:t>requested</w:t>
      </w:r>
      <w:r w:rsidRPr="00FB3119">
        <w:rPr>
          <w:rFonts w:ascii="Arial" w:hAnsi="Arial" w:cs="Arial"/>
          <w:szCs w:val="24"/>
        </w:rPr>
        <w:t xml:space="preserve"> </w:t>
      </w:r>
      <w:r w:rsidR="0056753F" w:rsidRPr="00FB3119">
        <w:rPr>
          <w:rFonts w:ascii="Arial" w:hAnsi="Arial" w:cs="Arial"/>
          <w:szCs w:val="24"/>
        </w:rPr>
        <w:t>by</w:t>
      </w:r>
      <w:r w:rsidRPr="00FB3119">
        <w:rPr>
          <w:rFonts w:ascii="Arial" w:hAnsi="Arial" w:cs="Arial"/>
          <w:szCs w:val="24"/>
        </w:rPr>
        <w:t xml:space="preserve"> Ordinance 18835, Section 62, Proviso P2 and Section 98, Proviso P1</w:t>
      </w:r>
      <w:r w:rsidR="0056753F" w:rsidRPr="00FB3119">
        <w:rPr>
          <w:rFonts w:ascii="Arial" w:hAnsi="Arial" w:cs="Arial"/>
          <w:szCs w:val="24"/>
        </w:rPr>
        <w:t xml:space="preserve">. </w:t>
      </w:r>
      <w:r w:rsidR="00D7795A" w:rsidRPr="00FB3119">
        <w:rPr>
          <w:rFonts w:ascii="Arial" w:hAnsi="Arial" w:cs="Arial"/>
          <w:szCs w:val="24"/>
        </w:rPr>
        <w:t xml:space="preserve">The reports attached to each motion are identical. </w:t>
      </w:r>
      <w:r w:rsidR="008C1D41" w:rsidRPr="00FB3119">
        <w:rPr>
          <w:rFonts w:ascii="Arial" w:hAnsi="Arial" w:cs="Arial"/>
          <w:szCs w:val="24"/>
        </w:rPr>
        <w:t xml:space="preserve">The </w:t>
      </w:r>
      <w:r w:rsidR="00AA1339" w:rsidRPr="00FB3119">
        <w:rPr>
          <w:rFonts w:ascii="Arial" w:hAnsi="Arial" w:cs="Arial"/>
          <w:szCs w:val="24"/>
        </w:rPr>
        <w:t xml:space="preserve">summary of progress </w:t>
      </w:r>
      <w:r w:rsidR="008E7459" w:rsidRPr="00FB3119">
        <w:rPr>
          <w:rFonts w:ascii="Arial" w:hAnsi="Arial" w:cs="Arial"/>
          <w:szCs w:val="24"/>
        </w:rPr>
        <w:t xml:space="preserve">outlined in the report </w:t>
      </w:r>
      <w:r w:rsidR="00AA1339" w:rsidRPr="00FB3119">
        <w:rPr>
          <w:rFonts w:ascii="Arial" w:hAnsi="Arial" w:cs="Arial"/>
          <w:szCs w:val="24"/>
        </w:rPr>
        <w:t>include</w:t>
      </w:r>
      <w:r w:rsidR="00DB7D83" w:rsidRPr="00FB3119">
        <w:rPr>
          <w:rFonts w:ascii="Arial" w:hAnsi="Arial" w:cs="Arial"/>
          <w:szCs w:val="24"/>
        </w:rPr>
        <w:t>s:</w:t>
      </w:r>
    </w:p>
    <w:p w14:paraId="3ED81CA5" w14:textId="77777777" w:rsidR="00D47CBC" w:rsidRPr="00FB3119" w:rsidRDefault="00D47CBC" w:rsidP="00993208">
      <w:pPr>
        <w:jc w:val="both"/>
        <w:rPr>
          <w:rFonts w:ascii="Arial" w:hAnsi="Arial" w:cs="Arial"/>
          <w:szCs w:val="24"/>
        </w:rPr>
      </w:pPr>
    </w:p>
    <w:p w14:paraId="1110B417" w14:textId="6DF75A13" w:rsidR="00763A3B" w:rsidRPr="00FB3119" w:rsidRDefault="00763A3B" w:rsidP="00993208">
      <w:pPr>
        <w:pStyle w:val="ListParagraph0"/>
        <w:numPr>
          <w:ilvl w:val="0"/>
          <w:numId w:val="10"/>
        </w:numPr>
        <w:jc w:val="both"/>
        <w:rPr>
          <w:rFonts w:ascii="Arial" w:hAnsi="Arial" w:cs="Arial"/>
          <w:bCs/>
        </w:rPr>
      </w:pPr>
      <w:r w:rsidRPr="00FB3119">
        <w:rPr>
          <w:rFonts w:ascii="Arial" w:hAnsi="Arial" w:cs="Arial"/>
        </w:rPr>
        <w:t>Establish</w:t>
      </w:r>
      <w:r w:rsidR="00BD310D" w:rsidRPr="00FB3119">
        <w:rPr>
          <w:rFonts w:ascii="Arial" w:hAnsi="Arial" w:cs="Arial"/>
        </w:rPr>
        <w:t>ing</w:t>
      </w:r>
      <w:r w:rsidRPr="00FB3119">
        <w:rPr>
          <w:rFonts w:ascii="Arial" w:hAnsi="Arial" w:cs="Arial"/>
        </w:rPr>
        <w:t xml:space="preserve"> a</w:t>
      </w:r>
      <w:r w:rsidR="00FA41B6" w:rsidRPr="00FB3119">
        <w:rPr>
          <w:rFonts w:ascii="Arial" w:hAnsi="Arial" w:cs="Arial"/>
        </w:rPr>
        <w:t>n interdepartmental</w:t>
      </w:r>
      <w:r w:rsidRPr="00FB3119">
        <w:rPr>
          <w:rFonts w:ascii="Arial" w:hAnsi="Arial" w:cs="Arial"/>
        </w:rPr>
        <w:t xml:space="preserve"> working </w:t>
      </w:r>
      <w:r w:rsidR="009F65E4" w:rsidRPr="00FB3119">
        <w:rPr>
          <w:rFonts w:ascii="Arial" w:hAnsi="Arial" w:cs="Arial"/>
        </w:rPr>
        <w:t>group</w:t>
      </w:r>
      <w:r w:rsidRPr="00FB3119">
        <w:rPr>
          <w:rFonts w:ascii="Arial" w:hAnsi="Arial" w:cs="Arial"/>
        </w:rPr>
        <w:t xml:space="preserve"> </w:t>
      </w:r>
      <w:r w:rsidR="00B1592E" w:rsidRPr="00FB3119">
        <w:rPr>
          <w:rFonts w:ascii="Arial" w:hAnsi="Arial" w:cs="Arial"/>
        </w:rPr>
        <w:t>of staff from</w:t>
      </w:r>
      <w:r w:rsidR="008E633F" w:rsidRPr="00FB3119">
        <w:rPr>
          <w:rFonts w:ascii="Arial" w:hAnsi="Arial" w:cs="Arial"/>
        </w:rPr>
        <w:t xml:space="preserve"> </w:t>
      </w:r>
      <w:r w:rsidR="00CB2DC0" w:rsidRPr="00FB3119">
        <w:rPr>
          <w:rFonts w:ascii="Arial" w:hAnsi="Arial" w:cs="Arial"/>
        </w:rPr>
        <w:t xml:space="preserve">DCHS, </w:t>
      </w:r>
      <w:r w:rsidR="0051720B" w:rsidRPr="00FB3119">
        <w:rPr>
          <w:rFonts w:ascii="Arial" w:hAnsi="Arial" w:cs="Arial"/>
          <w:bCs/>
        </w:rPr>
        <w:t>PHSKC, Office of Performance, Strategy, and Budget (PSB)</w:t>
      </w:r>
      <w:r w:rsidRPr="00FB3119">
        <w:rPr>
          <w:rFonts w:ascii="Arial" w:hAnsi="Arial" w:cs="Arial"/>
          <w:bCs/>
        </w:rPr>
        <w:t>,</w:t>
      </w:r>
      <w:r w:rsidR="0028599A" w:rsidRPr="00FB3119">
        <w:rPr>
          <w:rFonts w:ascii="Arial" w:hAnsi="Arial" w:cs="Arial"/>
          <w:bCs/>
        </w:rPr>
        <w:t xml:space="preserve"> </w:t>
      </w:r>
      <w:r w:rsidR="00234E6D" w:rsidRPr="00FB3119">
        <w:rPr>
          <w:rFonts w:ascii="Arial" w:hAnsi="Arial" w:cs="Arial"/>
          <w:bCs/>
        </w:rPr>
        <w:t>King County Department of Information Technology (KCIT) and the Office of Equity and Social Justice (OESJ),</w:t>
      </w:r>
    </w:p>
    <w:p w14:paraId="48D983D6" w14:textId="45476CD5" w:rsidR="00763A3B" w:rsidRPr="00FB3119" w:rsidRDefault="00763A3B" w:rsidP="00993208">
      <w:pPr>
        <w:pStyle w:val="ListParagraph0"/>
        <w:numPr>
          <w:ilvl w:val="0"/>
          <w:numId w:val="10"/>
        </w:numPr>
        <w:jc w:val="both"/>
        <w:rPr>
          <w:rFonts w:ascii="Arial" w:hAnsi="Arial" w:cs="Arial"/>
          <w:bCs/>
        </w:rPr>
      </w:pPr>
      <w:r w:rsidRPr="00FB3119">
        <w:rPr>
          <w:rFonts w:ascii="Arial" w:hAnsi="Arial" w:cs="Arial"/>
          <w:bCs/>
        </w:rPr>
        <w:t>D</w:t>
      </w:r>
      <w:r w:rsidR="008E633F" w:rsidRPr="00FB3119">
        <w:rPr>
          <w:rFonts w:ascii="Arial" w:hAnsi="Arial" w:cs="Arial"/>
          <w:bCs/>
        </w:rPr>
        <w:t>efin</w:t>
      </w:r>
      <w:r w:rsidR="00BD310D" w:rsidRPr="00FB3119">
        <w:rPr>
          <w:rFonts w:ascii="Arial" w:hAnsi="Arial" w:cs="Arial"/>
          <w:bCs/>
        </w:rPr>
        <w:t>ing</w:t>
      </w:r>
      <w:r w:rsidR="008E633F" w:rsidRPr="00FB3119">
        <w:rPr>
          <w:rFonts w:ascii="Arial" w:hAnsi="Arial" w:cs="Arial"/>
          <w:bCs/>
        </w:rPr>
        <w:t xml:space="preserve"> </w:t>
      </w:r>
      <w:r w:rsidR="00C85B41" w:rsidRPr="00FB3119">
        <w:rPr>
          <w:rFonts w:ascii="Arial" w:hAnsi="Arial" w:cs="Arial"/>
          <w:bCs/>
        </w:rPr>
        <w:t>key terms</w:t>
      </w:r>
      <w:r w:rsidR="00852B4E" w:rsidRPr="00FB3119">
        <w:rPr>
          <w:rFonts w:ascii="Arial" w:hAnsi="Arial" w:cs="Arial"/>
          <w:bCs/>
        </w:rPr>
        <w:t>,</w:t>
      </w:r>
      <w:r w:rsidR="00C85B41" w:rsidRPr="00FB3119">
        <w:rPr>
          <w:rFonts w:ascii="Arial" w:hAnsi="Arial" w:cs="Arial"/>
          <w:bCs/>
        </w:rPr>
        <w:t xml:space="preserve"> </w:t>
      </w:r>
    </w:p>
    <w:p w14:paraId="5BA38C65" w14:textId="602710CD" w:rsidR="00763A3B" w:rsidRPr="00FB3119" w:rsidRDefault="00763A3B" w:rsidP="00993208">
      <w:pPr>
        <w:pStyle w:val="ListParagraph0"/>
        <w:numPr>
          <w:ilvl w:val="0"/>
          <w:numId w:val="10"/>
        </w:numPr>
        <w:jc w:val="both"/>
        <w:rPr>
          <w:rFonts w:ascii="Arial" w:hAnsi="Arial" w:cs="Arial"/>
          <w:bCs/>
        </w:rPr>
      </w:pPr>
      <w:r w:rsidRPr="00FB3119">
        <w:rPr>
          <w:rFonts w:ascii="Arial" w:hAnsi="Arial" w:cs="Arial"/>
          <w:bCs/>
        </w:rPr>
        <w:t>Identif</w:t>
      </w:r>
      <w:r w:rsidR="00BD310D" w:rsidRPr="00FB3119">
        <w:rPr>
          <w:rFonts w:ascii="Arial" w:hAnsi="Arial" w:cs="Arial"/>
          <w:bCs/>
        </w:rPr>
        <w:t>ying</w:t>
      </w:r>
      <w:r w:rsidR="001C7663" w:rsidRPr="00FB3119">
        <w:rPr>
          <w:rFonts w:ascii="Arial" w:hAnsi="Arial" w:cs="Arial"/>
          <w:bCs/>
        </w:rPr>
        <w:t xml:space="preserve"> common low-income benefits and services</w:t>
      </w:r>
      <w:r w:rsidRPr="00FB3119">
        <w:rPr>
          <w:rFonts w:ascii="Arial" w:hAnsi="Arial" w:cs="Arial"/>
          <w:bCs/>
        </w:rPr>
        <w:t xml:space="preserve"> using the King County Determinants of Equity</w:t>
      </w:r>
      <w:r w:rsidR="00052AFF" w:rsidRPr="00FB3119">
        <w:rPr>
          <w:rStyle w:val="FootnoteReference"/>
          <w:rFonts w:ascii="Arial" w:hAnsi="Arial" w:cs="Arial"/>
          <w:bCs/>
        </w:rPr>
        <w:footnoteReference w:id="7"/>
      </w:r>
      <w:r w:rsidRPr="00FB3119">
        <w:rPr>
          <w:rFonts w:ascii="Arial" w:hAnsi="Arial" w:cs="Arial"/>
          <w:bCs/>
        </w:rPr>
        <w:t xml:space="preserve"> report as a framework</w:t>
      </w:r>
      <w:r w:rsidR="00852B4E" w:rsidRPr="00FB3119">
        <w:rPr>
          <w:rFonts w:ascii="Arial" w:hAnsi="Arial" w:cs="Arial"/>
          <w:bCs/>
        </w:rPr>
        <w:t xml:space="preserve">, </w:t>
      </w:r>
    </w:p>
    <w:p w14:paraId="2C4DEEDC" w14:textId="77777777" w:rsidR="00763A3B" w:rsidRPr="00FB3119" w:rsidRDefault="00763A3B" w:rsidP="00993208">
      <w:pPr>
        <w:pStyle w:val="ListParagraph0"/>
        <w:numPr>
          <w:ilvl w:val="0"/>
          <w:numId w:val="10"/>
        </w:numPr>
        <w:jc w:val="both"/>
        <w:rPr>
          <w:rFonts w:ascii="Arial" w:hAnsi="Arial" w:cs="Arial"/>
          <w:bCs/>
        </w:rPr>
      </w:pPr>
      <w:r w:rsidRPr="00FB3119">
        <w:rPr>
          <w:rFonts w:ascii="Arial" w:hAnsi="Arial" w:cs="Arial"/>
          <w:bCs/>
        </w:rPr>
        <w:t>R</w:t>
      </w:r>
      <w:r w:rsidR="003927FB" w:rsidRPr="00FB3119">
        <w:rPr>
          <w:rFonts w:ascii="Arial" w:hAnsi="Arial" w:cs="Arial"/>
          <w:bCs/>
        </w:rPr>
        <w:t>eviewed</w:t>
      </w:r>
      <w:r w:rsidR="001C7663" w:rsidRPr="00FB3119">
        <w:rPr>
          <w:rFonts w:ascii="Arial" w:hAnsi="Arial" w:cs="Arial"/>
          <w:bCs/>
        </w:rPr>
        <w:t xml:space="preserve"> recent community engagement findings related to </w:t>
      </w:r>
      <w:r w:rsidRPr="00FB3119">
        <w:rPr>
          <w:rFonts w:ascii="Arial" w:hAnsi="Arial" w:cs="Arial"/>
          <w:bCs/>
        </w:rPr>
        <w:t>low-income</w:t>
      </w:r>
      <w:r w:rsidR="001C7663" w:rsidRPr="00FB3119">
        <w:rPr>
          <w:rFonts w:ascii="Arial" w:hAnsi="Arial" w:cs="Arial"/>
          <w:bCs/>
        </w:rPr>
        <w:t xml:space="preserve"> </w:t>
      </w:r>
      <w:r w:rsidR="003927FB" w:rsidRPr="00FB3119">
        <w:rPr>
          <w:rFonts w:ascii="Arial" w:hAnsi="Arial" w:cs="Arial"/>
          <w:bCs/>
        </w:rPr>
        <w:t>services</w:t>
      </w:r>
      <w:r w:rsidR="009F65E4" w:rsidRPr="00FB3119">
        <w:rPr>
          <w:rFonts w:ascii="Arial" w:hAnsi="Arial" w:cs="Arial"/>
          <w:bCs/>
        </w:rPr>
        <w:t>,</w:t>
      </w:r>
    </w:p>
    <w:p w14:paraId="44D1448A" w14:textId="3C823950" w:rsidR="00C64182" w:rsidRPr="00FB3119" w:rsidRDefault="00D84DF2" w:rsidP="00993208">
      <w:pPr>
        <w:pStyle w:val="ListParagraph0"/>
        <w:numPr>
          <w:ilvl w:val="0"/>
          <w:numId w:val="10"/>
        </w:numPr>
        <w:jc w:val="both"/>
        <w:rPr>
          <w:rFonts w:ascii="Arial" w:hAnsi="Arial" w:cs="Arial"/>
          <w:bCs/>
        </w:rPr>
      </w:pPr>
      <w:r w:rsidRPr="00FB3119">
        <w:rPr>
          <w:rFonts w:ascii="Arial" w:hAnsi="Arial" w:cs="Arial"/>
          <w:bCs/>
        </w:rPr>
        <w:t>P</w:t>
      </w:r>
      <w:r w:rsidR="00A57002" w:rsidRPr="00FB3119">
        <w:rPr>
          <w:rFonts w:ascii="Arial" w:hAnsi="Arial" w:cs="Arial"/>
          <w:bCs/>
        </w:rPr>
        <w:t>lann</w:t>
      </w:r>
      <w:r w:rsidR="00BD310D" w:rsidRPr="00FB3119">
        <w:rPr>
          <w:rFonts w:ascii="Arial" w:hAnsi="Arial" w:cs="Arial"/>
          <w:bCs/>
        </w:rPr>
        <w:t>ing</w:t>
      </w:r>
      <w:r w:rsidR="00EC0FA3" w:rsidRPr="00FB3119">
        <w:rPr>
          <w:rFonts w:ascii="Arial" w:hAnsi="Arial" w:cs="Arial"/>
          <w:bCs/>
        </w:rPr>
        <w:t xml:space="preserve"> focus groups</w:t>
      </w:r>
      <w:r w:rsidR="003927FB" w:rsidRPr="00FB3119">
        <w:rPr>
          <w:rFonts w:ascii="Arial" w:hAnsi="Arial" w:cs="Arial"/>
          <w:bCs/>
        </w:rPr>
        <w:t xml:space="preserve"> </w:t>
      </w:r>
      <w:r w:rsidR="00C64182" w:rsidRPr="00FB3119">
        <w:rPr>
          <w:rFonts w:ascii="Arial" w:hAnsi="Arial" w:cs="Arial"/>
          <w:bCs/>
        </w:rPr>
        <w:t xml:space="preserve">and outreach, </w:t>
      </w:r>
    </w:p>
    <w:p w14:paraId="2B3F3B13" w14:textId="4E72A3EE" w:rsidR="009F65E4" w:rsidRPr="00B1592E" w:rsidRDefault="009F65E4" w:rsidP="00993208">
      <w:pPr>
        <w:pStyle w:val="ListParagraph0"/>
        <w:numPr>
          <w:ilvl w:val="0"/>
          <w:numId w:val="10"/>
        </w:numPr>
        <w:jc w:val="both"/>
        <w:rPr>
          <w:rFonts w:ascii="Arial" w:hAnsi="Arial" w:cs="Arial"/>
          <w:bCs/>
        </w:rPr>
      </w:pPr>
      <w:r w:rsidRPr="00B1592E">
        <w:rPr>
          <w:rFonts w:ascii="Arial" w:hAnsi="Arial" w:cs="Arial"/>
          <w:bCs/>
        </w:rPr>
        <w:t>Identif</w:t>
      </w:r>
      <w:r w:rsidR="00BD310D">
        <w:rPr>
          <w:rFonts w:ascii="Arial" w:hAnsi="Arial" w:cs="Arial"/>
          <w:bCs/>
        </w:rPr>
        <w:t>ying</w:t>
      </w:r>
      <w:r w:rsidR="00EC0FA3" w:rsidRPr="00B1592E">
        <w:rPr>
          <w:rFonts w:ascii="Arial" w:hAnsi="Arial" w:cs="Arial"/>
          <w:bCs/>
        </w:rPr>
        <w:t xml:space="preserve"> </w:t>
      </w:r>
      <w:r w:rsidR="0015031D" w:rsidRPr="00B1592E">
        <w:rPr>
          <w:rFonts w:ascii="Arial" w:hAnsi="Arial" w:cs="Arial"/>
          <w:bCs/>
        </w:rPr>
        <w:t>IT</w:t>
      </w:r>
      <w:r w:rsidR="00112DA8" w:rsidRPr="00B1592E">
        <w:rPr>
          <w:rFonts w:ascii="Arial" w:hAnsi="Arial" w:cs="Arial"/>
          <w:bCs/>
        </w:rPr>
        <w:t xml:space="preserve"> </w:t>
      </w:r>
      <w:r w:rsidR="002A00EE" w:rsidRPr="00B1592E">
        <w:rPr>
          <w:rFonts w:ascii="Arial" w:hAnsi="Arial" w:cs="Arial"/>
          <w:bCs/>
        </w:rPr>
        <w:t>integration projects designed to improve the coordination of benefits</w:t>
      </w:r>
      <w:r w:rsidR="00285E9C" w:rsidRPr="00B1592E">
        <w:rPr>
          <w:rFonts w:ascii="Arial" w:hAnsi="Arial" w:cs="Arial"/>
          <w:bCs/>
        </w:rPr>
        <w:t>,</w:t>
      </w:r>
      <w:r w:rsidR="00112DA8" w:rsidRPr="00B1592E">
        <w:rPr>
          <w:rFonts w:ascii="Arial" w:hAnsi="Arial" w:cs="Arial"/>
          <w:bCs/>
        </w:rPr>
        <w:t xml:space="preserve"> </w:t>
      </w:r>
    </w:p>
    <w:p w14:paraId="33CA12AF" w14:textId="1F07B05D" w:rsidR="00996188" w:rsidRPr="00B1592E" w:rsidRDefault="009F65E4" w:rsidP="00993208">
      <w:pPr>
        <w:pStyle w:val="ListParagraph0"/>
        <w:numPr>
          <w:ilvl w:val="0"/>
          <w:numId w:val="10"/>
        </w:numPr>
        <w:jc w:val="both"/>
        <w:rPr>
          <w:rFonts w:ascii="Arial" w:hAnsi="Arial" w:cs="Arial"/>
          <w:bCs/>
        </w:rPr>
      </w:pPr>
      <w:r w:rsidRPr="00B1592E">
        <w:rPr>
          <w:rFonts w:ascii="Arial" w:hAnsi="Arial" w:cs="Arial"/>
          <w:bCs/>
        </w:rPr>
        <w:t>I</w:t>
      </w:r>
      <w:r w:rsidR="002A00EE" w:rsidRPr="00B1592E">
        <w:rPr>
          <w:rFonts w:ascii="Arial" w:hAnsi="Arial" w:cs="Arial"/>
          <w:bCs/>
        </w:rPr>
        <w:t>dentif</w:t>
      </w:r>
      <w:r w:rsidR="00BD310D">
        <w:rPr>
          <w:rFonts w:ascii="Arial" w:hAnsi="Arial" w:cs="Arial"/>
          <w:bCs/>
        </w:rPr>
        <w:t>ying</w:t>
      </w:r>
      <w:r w:rsidR="002A00EE" w:rsidRPr="00B1592E">
        <w:rPr>
          <w:rFonts w:ascii="Arial" w:hAnsi="Arial" w:cs="Arial"/>
          <w:bCs/>
        </w:rPr>
        <w:t xml:space="preserve"> challenges and mitigation strategies to facilitate the completion of the final report. </w:t>
      </w:r>
      <w:r w:rsidR="00976F92" w:rsidRPr="00B1592E">
        <w:rPr>
          <w:rFonts w:ascii="Arial" w:hAnsi="Arial" w:cs="Arial"/>
          <w:bCs/>
        </w:rPr>
        <w:t xml:space="preserve"> </w:t>
      </w:r>
    </w:p>
    <w:p w14:paraId="6A3B81B0" w14:textId="77777777" w:rsidR="00FB4C2A" w:rsidRPr="00B1592E" w:rsidRDefault="00FB4C2A" w:rsidP="00993208">
      <w:pPr>
        <w:spacing w:before="40" w:after="40"/>
        <w:jc w:val="both"/>
        <w:rPr>
          <w:rFonts w:ascii="Arial" w:hAnsi="Arial" w:cs="Arial"/>
          <w:bCs/>
          <w:szCs w:val="24"/>
        </w:rPr>
      </w:pPr>
    </w:p>
    <w:p w14:paraId="07EB2D09" w14:textId="03CFADBA" w:rsidR="00FB4C2A" w:rsidRDefault="00395785" w:rsidP="00993208">
      <w:pPr>
        <w:jc w:val="both"/>
        <w:rPr>
          <w:rFonts w:ascii="Arial" w:hAnsi="Arial" w:cs="Arial"/>
          <w:szCs w:val="24"/>
        </w:rPr>
      </w:pPr>
      <w:r w:rsidRPr="00B1592E">
        <w:rPr>
          <w:rFonts w:ascii="Arial" w:hAnsi="Arial" w:cs="Arial"/>
          <w:bCs/>
          <w:szCs w:val="24"/>
        </w:rPr>
        <w:t>The</w:t>
      </w:r>
      <w:r w:rsidR="00E42868" w:rsidRPr="00B1592E">
        <w:rPr>
          <w:rFonts w:ascii="Arial" w:hAnsi="Arial" w:cs="Arial"/>
          <w:bCs/>
          <w:szCs w:val="24"/>
        </w:rPr>
        <w:t xml:space="preserve"> </w:t>
      </w:r>
      <w:r w:rsidR="00FB4C2A" w:rsidRPr="00B1592E">
        <w:rPr>
          <w:rFonts w:ascii="Arial" w:hAnsi="Arial" w:cs="Arial"/>
          <w:bCs/>
          <w:szCs w:val="24"/>
        </w:rPr>
        <w:t>p</w:t>
      </w:r>
      <w:r w:rsidR="00B2006D" w:rsidRPr="00B1592E">
        <w:rPr>
          <w:rFonts w:ascii="Arial" w:hAnsi="Arial" w:cs="Arial"/>
          <w:bCs/>
          <w:szCs w:val="24"/>
        </w:rPr>
        <w:t>rogress report</w:t>
      </w:r>
      <w:r w:rsidR="00E42868" w:rsidRPr="00B1592E">
        <w:rPr>
          <w:rFonts w:ascii="Arial" w:hAnsi="Arial" w:cs="Arial"/>
          <w:bCs/>
          <w:szCs w:val="24"/>
        </w:rPr>
        <w:t xml:space="preserve"> defines </w:t>
      </w:r>
      <w:r w:rsidR="00E22C5A">
        <w:rPr>
          <w:rFonts w:ascii="Arial" w:hAnsi="Arial" w:cs="Arial"/>
          <w:bCs/>
          <w:szCs w:val="24"/>
        </w:rPr>
        <w:t>low-income</w:t>
      </w:r>
      <w:r w:rsidR="00E42868" w:rsidRPr="00B1592E">
        <w:rPr>
          <w:rFonts w:ascii="Arial" w:hAnsi="Arial" w:cs="Arial"/>
          <w:bCs/>
          <w:szCs w:val="24"/>
        </w:rPr>
        <w:t xml:space="preserve"> as</w:t>
      </w:r>
      <w:r w:rsidR="006D1342" w:rsidRPr="00B1592E">
        <w:rPr>
          <w:rFonts w:ascii="Arial" w:hAnsi="Arial" w:cs="Arial"/>
          <w:szCs w:val="24"/>
        </w:rPr>
        <w:t xml:space="preserve"> households at or below 200% of the federal poverty level</w:t>
      </w:r>
      <w:r w:rsidR="00FB4C2A" w:rsidRPr="00B1592E">
        <w:rPr>
          <w:rFonts w:ascii="Arial" w:hAnsi="Arial" w:cs="Arial"/>
          <w:szCs w:val="24"/>
        </w:rPr>
        <w:t xml:space="preserve">. The staff working group conducted internal stakeholder interviews and </w:t>
      </w:r>
      <w:r w:rsidR="00FB4C2A" w:rsidRPr="00B1592E">
        <w:rPr>
          <w:rFonts w:ascii="Arial" w:hAnsi="Arial" w:cs="Arial"/>
          <w:szCs w:val="24"/>
        </w:rPr>
        <w:lastRenderedPageBreak/>
        <w:t xml:space="preserve">identified the following as the most common benefits and services offered to King County </w:t>
      </w:r>
      <w:r w:rsidR="005C40A4" w:rsidRPr="00B1592E">
        <w:rPr>
          <w:rFonts w:ascii="Arial" w:hAnsi="Arial" w:cs="Arial"/>
          <w:szCs w:val="24"/>
        </w:rPr>
        <w:t>residents</w:t>
      </w:r>
      <w:r w:rsidR="00FB4C2A" w:rsidRPr="00B1592E">
        <w:rPr>
          <w:rFonts w:ascii="Arial" w:hAnsi="Arial" w:cs="Arial"/>
          <w:szCs w:val="24"/>
        </w:rPr>
        <w:t xml:space="preserve"> in poverty that fit the criteria of the </w:t>
      </w:r>
      <w:r w:rsidR="00BD310D">
        <w:rPr>
          <w:rFonts w:ascii="Arial" w:hAnsi="Arial" w:cs="Arial"/>
          <w:szCs w:val="24"/>
        </w:rPr>
        <w:t>p</w:t>
      </w:r>
      <w:r w:rsidR="00FB4C2A" w:rsidRPr="00B1592E">
        <w:rPr>
          <w:rFonts w:ascii="Arial" w:hAnsi="Arial" w:cs="Arial"/>
          <w:szCs w:val="24"/>
        </w:rPr>
        <w:t>roviso requirements:</w:t>
      </w:r>
    </w:p>
    <w:p w14:paraId="51486C7F" w14:textId="77777777" w:rsidR="00D47CBC" w:rsidRPr="00B1592E" w:rsidRDefault="00D47CBC" w:rsidP="00993208">
      <w:pPr>
        <w:jc w:val="both"/>
        <w:rPr>
          <w:rFonts w:ascii="Arial" w:hAnsi="Arial" w:cs="Arial"/>
          <w:szCs w:val="24"/>
        </w:rPr>
      </w:pPr>
    </w:p>
    <w:p w14:paraId="642B5B8E"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Behavioral health and recovery services,</w:t>
      </w:r>
    </w:p>
    <w:p w14:paraId="6E6433A5"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Employment support and training,</w:t>
      </w:r>
    </w:p>
    <w:p w14:paraId="151E31B6"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 xml:space="preserve">Housing supports and homelessness prevention, </w:t>
      </w:r>
    </w:p>
    <w:p w14:paraId="4265D4D4"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Other social services, including capacity building and youth programs,</w:t>
      </w:r>
    </w:p>
    <w:p w14:paraId="57A2AE51"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ORCA LIFT,</w:t>
      </w:r>
    </w:p>
    <w:p w14:paraId="17064972"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Public health services, including health care, health promotion, and wrap-around services,</w:t>
      </w:r>
    </w:p>
    <w:p w14:paraId="673C6318" w14:textId="77777777" w:rsidR="00FB4C2A" w:rsidRPr="00B1592E" w:rsidRDefault="00FB4C2A" w:rsidP="00993208">
      <w:pPr>
        <w:pStyle w:val="ListParagraph0"/>
        <w:numPr>
          <w:ilvl w:val="0"/>
          <w:numId w:val="9"/>
        </w:numPr>
        <w:spacing w:line="240" w:lineRule="auto"/>
        <w:jc w:val="both"/>
        <w:rPr>
          <w:rFonts w:ascii="Arial" w:hAnsi="Arial" w:cs="Arial"/>
        </w:rPr>
      </w:pPr>
      <w:r w:rsidRPr="00B1592E">
        <w:rPr>
          <w:rFonts w:ascii="Arial" w:hAnsi="Arial" w:cs="Arial"/>
        </w:rPr>
        <w:t xml:space="preserve">Property tax exemptions and deferrals, and </w:t>
      </w:r>
    </w:p>
    <w:p w14:paraId="12B270E7" w14:textId="77777777" w:rsidR="00FB4C2A" w:rsidRPr="00B1592E" w:rsidRDefault="00FB4C2A" w:rsidP="00993208">
      <w:pPr>
        <w:pStyle w:val="ListParagraph0"/>
        <w:numPr>
          <w:ilvl w:val="0"/>
          <w:numId w:val="9"/>
        </w:numPr>
        <w:spacing w:line="240" w:lineRule="auto"/>
        <w:jc w:val="both"/>
        <w:rPr>
          <w:rFonts w:ascii="Arial" w:hAnsi="Arial" w:cs="Arial"/>
          <w:bCs/>
        </w:rPr>
      </w:pPr>
      <w:r w:rsidRPr="00B1592E">
        <w:rPr>
          <w:rFonts w:ascii="Arial" w:hAnsi="Arial" w:cs="Arial"/>
        </w:rPr>
        <w:t>Public defense services.</w:t>
      </w:r>
    </w:p>
    <w:p w14:paraId="62A217F2" w14:textId="77777777" w:rsidR="00FB4C2A" w:rsidRPr="00B1592E" w:rsidRDefault="00FB4C2A" w:rsidP="00993208">
      <w:pPr>
        <w:spacing w:before="40" w:after="40"/>
        <w:jc w:val="both"/>
        <w:rPr>
          <w:rFonts w:ascii="Arial" w:hAnsi="Arial" w:cs="Arial"/>
          <w:szCs w:val="24"/>
        </w:rPr>
      </w:pPr>
    </w:p>
    <w:p w14:paraId="7F7D8A6F" w14:textId="77777777" w:rsidR="006D1342" w:rsidRPr="00B1592E" w:rsidRDefault="007C771A" w:rsidP="00993208">
      <w:pPr>
        <w:spacing w:before="40" w:after="40"/>
        <w:jc w:val="both"/>
        <w:rPr>
          <w:rFonts w:ascii="Arial" w:hAnsi="Arial" w:cs="Arial"/>
          <w:szCs w:val="24"/>
        </w:rPr>
      </w:pPr>
      <w:r w:rsidRPr="00B1592E">
        <w:rPr>
          <w:rFonts w:ascii="Arial" w:hAnsi="Arial" w:cs="Arial"/>
          <w:szCs w:val="24"/>
        </w:rPr>
        <w:t xml:space="preserve">Table 2 shows the County programs and initiatives </w:t>
      </w:r>
      <w:r w:rsidR="00674AF8" w:rsidRPr="00B1592E">
        <w:rPr>
          <w:rFonts w:ascii="Arial" w:hAnsi="Arial" w:cs="Arial"/>
          <w:szCs w:val="24"/>
        </w:rPr>
        <w:t>that the progress report indicates would be included in the</w:t>
      </w:r>
      <w:r w:rsidR="00007CB1">
        <w:rPr>
          <w:rFonts w:ascii="Arial" w:hAnsi="Arial" w:cs="Arial"/>
          <w:szCs w:val="24"/>
        </w:rPr>
        <w:t xml:space="preserve"> analysis for the</w:t>
      </w:r>
      <w:r w:rsidR="00674AF8" w:rsidRPr="00B1592E">
        <w:rPr>
          <w:rFonts w:ascii="Arial" w:hAnsi="Arial" w:cs="Arial"/>
          <w:szCs w:val="24"/>
        </w:rPr>
        <w:t xml:space="preserve"> final report.</w:t>
      </w:r>
    </w:p>
    <w:p w14:paraId="0E34B745" w14:textId="77777777" w:rsidR="00C11471" w:rsidRPr="00B1592E" w:rsidRDefault="00C11471" w:rsidP="00993208">
      <w:pPr>
        <w:spacing w:before="40" w:after="40"/>
        <w:jc w:val="both"/>
        <w:rPr>
          <w:rFonts w:ascii="Arial" w:hAnsi="Arial" w:cs="Arial"/>
          <w:szCs w:val="24"/>
        </w:rPr>
      </w:pPr>
    </w:p>
    <w:p w14:paraId="176777C2" w14:textId="77777777" w:rsidR="00C30FE9" w:rsidRPr="00B1592E" w:rsidRDefault="00C30FE9" w:rsidP="00993208">
      <w:pPr>
        <w:jc w:val="both"/>
        <w:rPr>
          <w:rFonts w:ascii="Arial" w:hAnsi="Arial" w:cs="Arial"/>
          <w:b/>
          <w:szCs w:val="24"/>
        </w:rPr>
      </w:pPr>
      <w:r w:rsidRPr="00B1592E">
        <w:rPr>
          <w:rFonts w:ascii="Arial" w:hAnsi="Arial" w:cs="Arial"/>
          <w:b/>
          <w:szCs w:val="24"/>
        </w:rPr>
        <w:t xml:space="preserve">Table 2. County </w:t>
      </w:r>
      <w:r w:rsidR="007558BB" w:rsidRPr="00B1592E">
        <w:rPr>
          <w:rFonts w:ascii="Arial" w:hAnsi="Arial" w:cs="Arial"/>
          <w:b/>
          <w:szCs w:val="24"/>
        </w:rPr>
        <w:t>Programs</w:t>
      </w:r>
      <w:r w:rsidRPr="00B1592E">
        <w:rPr>
          <w:rFonts w:ascii="Arial" w:hAnsi="Arial" w:cs="Arial"/>
          <w:b/>
          <w:szCs w:val="24"/>
        </w:rPr>
        <w:t xml:space="preserve"> and Initiatives</w:t>
      </w:r>
      <w:r w:rsidR="007558BB" w:rsidRPr="00B1592E">
        <w:rPr>
          <w:rFonts w:ascii="Arial" w:hAnsi="Arial" w:cs="Arial"/>
          <w:b/>
          <w:szCs w:val="24"/>
        </w:rPr>
        <w:t xml:space="preserve"> Serving Low-Income </w:t>
      </w:r>
      <w:r w:rsidR="005C40A4" w:rsidRPr="00007CB1">
        <w:rPr>
          <w:rFonts w:ascii="Arial" w:hAnsi="Arial" w:cs="Arial"/>
          <w:b/>
          <w:szCs w:val="24"/>
        </w:rPr>
        <w:t>Residents</w:t>
      </w:r>
    </w:p>
    <w:tbl>
      <w:tblPr>
        <w:tblStyle w:val="GridTable4"/>
        <w:tblpPr w:leftFromText="180" w:rightFromText="180" w:vertAnchor="text" w:horzAnchor="margin" w:tblpXSpec="center" w:tblpY="196"/>
        <w:tblW w:w="9108" w:type="dxa"/>
        <w:tblLook w:val="04A0" w:firstRow="1" w:lastRow="0" w:firstColumn="1" w:lastColumn="0" w:noHBand="0" w:noVBand="1"/>
      </w:tblPr>
      <w:tblGrid>
        <w:gridCol w:w="1790"/>
        <w:gridCol w:w="7318"/>
      </w:tblGrid>
      <w:tr w:rsidR="009F5B39" w:rsidRPr="00B1592E" w14:paraId="623ECA14" w14:textId="77777777" w:rsidTr="00303439">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790" w:type="dxa"/>
            <w:vAlign w:val="center"/>
          </w:tcPr>
          <w:p w14:paraId="776A0EF6" w14:textId="77777777" w:rsidR="007558BB" w:rsidRPr="00B1592E" w:rsidRDefault="007558BB" w:rsidP="00993208">
            <w:pPr>
              <w:jc w:val="both"/>
              <w:rPr>
                <w:rFonts w:ascii="Arial" w:hAnsi="Arial" w:cs="Arial"/>
                <w:color w:val="auto"/>
                <w:szCs w:val="24"/>
              </w:rPr>
            </w:pPr>
            <w:r w:rsidRPr="00B1592E">
              <w:rPr>
                <w:rFonts w:ascii="Arial" w:hAnsi="Arial" w:cs="Arial"/>
                <w:color w:val="auto"/>
                <w:szCs w:val="24"/>
              </w:rPr>
              <w:t>Department</w:t>
            </w:r>
          </w:p>
        </w:tc>
        <w:tc>
          <w:tcPr>
            <w:tcW w:w="7318" w:type="dxa"/>
            <w:vAlign w:val="center"/>
          </w:tcPr>
          <w:p w14:paraId="3ACCEA21" w14:textId="77777777" w:rsidR="007558BB" w:rsidRPr="00B1592E" w:rsidRDefault="007558BB" w:rsidP="0099320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rPr>
            </w:pPr>
            <w:r w:rsidRPr="00B1592E">
              <w:rPr>
                <w:rFonts w:ascii="Arial" w:hAnsi="Arial" w:cs="Arial"/>
                <w:color w:val="auto"/>
                <w:szCs w:val="24"/>
              </w:rPr>
              <w:t>Initiative/Program</w:t>
            </w:r>
          </w:p>
        </w:tc>
      </w:tr>
      <w:tr w:rsidR="009F5B39" w:rsidRPr="00B1592E" w14:paraId="4309369A" w14:textId="77777777" w:rsidTr="003034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1DDB5628" w14:textId="77777777" w:rsidR="007558BB" w:rsidRPr="00B1592E" w:rsidRDefault="007558BB"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0284FDCC" w14:textId="77777777" w:rsidR="007558BB" w:rsidRPr="00B1592E" w:rsidRDefault="007558BB"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Behavioral Health and Recovery Division</w:t>
            </w:r>
          </w:p>
        </w:tc>
      </w:tr>
      <w:tr w:rsidR="009F5B39" w:rsidRPr="00B1592E" w14:paraId="23BA5286" w14:textId="77777777" w:rsidTr="00303439">
        <w:trPr>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53809454" w14:textId="77777777" w:rsidR="007558BB" w:rsidRPr="00B1592E" w:rsidRDefault="007558BB"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06C737F4" w14:textId="77777777" w:rsidR="007558BB" w:rsidRPr="00B1592E" w:rsidRDefault="007558BB" w:rsidP="00993208">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1592E">
              <w:rPr>
                <w:rFonts w:ascii="Arial" w:hAnsi="Arial" w:cs="Arial"/>
                <w:szCs w:val="24"/>
              </w:rPr>
              <w:t>Best Starts for Kids Initiative</w:t>
            </w:r>
          </w:p>
        </w:tc>
      </w:tr>
      <w:tr w:rsidR="009F5B39" w:rsidRPr="00B1592E" w14:paraId="4E0F0BB4" w14:textId="77777777" w:rsidTr="003034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3DFCB213" w14:textId="77777777" w:rsidR="00E73502" w:rsidRPr="00B1592E" w:rsidRDefault="00E73502"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2248631D" w14:textId="77777777" w:rsidR="00E73502" w:rsidRPr="00B1592E" w:rsidRDefault="00E73502"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Familiar Faces Initiative</w:t>
            </w:r>
          </w:p>
        </w:tc>
      </w:tr>
      <w:tr w:rsidR="009F5B39" w:rsidRPr="00B1592E" w14:paraId="34DFFA2E" w14:textId="77777777" w:rsidTr="00303439">
        <w:trPr>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3240CCC3" w14:textId="77777777" w:rsidR="00C74D8F" w:rsidRPr="00B1592E" w:rsidRDefault="000A66EE"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7AFC1C8B" w14:textId="77777777" w:rsidR="00C74D8F" w:rsidRPr="00B1592E" w:rsidRDefault="000A66EE" w:rsidP="00993208">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1592E">
              <w:rPr>
                <w:rFonts w:ascii="Arial" w:hAnsi="Arial" w:cs="Arial"/>
                <w:szCs w:val="24"/>
              </w:rPr>
              <w:t>Homeless Management Information System Project</w:t>
            </w:r>
          </w:p>
        </w:tc>
      </w:tr>
      <w:tr w:rsidR="009F5B39" w:rsidRPr="00B1592E" w14:paraId="37B2D575" w14:textId="77777777" w:rsidTr="003034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0F8D8FF4" w14:textId="77777777" w:rsidR="00095FF1" w:rsidRPr="00B1592E" w:rsidRDefault="00095FF1"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44D843EE" w14:textId="77777777" w:rsidR="00095FF1" w:rsidRPr="00B1592E" w:rsidRDefault="00095FF1"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Employment Services Section</w:t>
            </w:r>
          </w:p>
        </w:tc>
      </w:tr>
      <w:tr w:rsidR="009F5B39" w:rsidRPr="00B1592E" w14:paraId="03363C4B" w14:textId="77777777" w:rsidTr="00303439">
        <w:trPr>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62B3B4BB" w14:textId="77777777" w:rsidR="002251DE" w:rsidRPr="00B1592E" w:rsidRDefault="002251DE"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232951DC" w14:textId="77777777" w:rsidR="002251DE" w:rsidRPr="00B1592E" w:rsidRDefault="0072549D" w:rsidP="0099320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1592E">
              <w:rPr>
                <w:rFonts w:ascii="Arial" w:hAnsi="Arial" w:cs="Arial"/>
                <w:szCs w:val="24"/>
              </w:rPr>
              <w:t>Developmental Disabilities and Early Childhood Supports Division</w:t>
            </w:r>
          </w:p>
        </w:tc>
      </w:tr>
      <w:tr w:rsidR="009F5B39" w:rsidRPr="00B1592E" w14:paraId="39278DB9" w14:textId="77777777" w:rsidTr="003034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52B3B4C7" w14:textId="77777777" w:rsidR="008E3CF3" w:rsidRPr="00B1592E" w:rsidRDefault="008E3CF3"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532B2497" w14:textId="77777777" w:rsidR="008E3CF3" w:rsidRPr="00B1592E" w:rsidRDefault="002251DE"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Veterans, Seniors, and Human Services Levy Initiative</w:t>
            </w:r>
          </w:p>
        </w:tc>
      </w:tr>
      <w:tr w:rsidR="009F5B39" w:rsidRPr="00B1592E" w14:paraId="25440271" w14:textId="77777777" w:rsidTr="00303439">
        <w:trPr>
          <w:trHeight w:val="367"/>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3D74B605" w14:textId="77777777" w:rsidR="002A17E1" w:rsidRPr="00B1592E" w:rsidRDefault="002A17E1" w:rsidP="00993208">
            <w:pPr>
              <w:jc w:val="both"/>
              <w:rPr>
                <w:rFonts w:ascii="Arial" w:hAnsi="Arial" w:cs="Arial"/>
                <w:b w:val="0"/>
                <w:szCs w:val="24"/>
              </w:rPr>
            </w:pPr>
            <w:r w:rsidRPr="00B1592E">
              <w:rPr>
                <w:rFonts w:ascii="Arial" w:hAnsi="Arial" w:cs="Arial"/>
                <w:b w:val="0"/>
                <w:szCs w:val="24"/>
              </w:rPr>
              <w:t>DCHS</w:t>
            </w:r>
          </w:p>
        </w:tc>
        <w:tc>
          <w:tcPr>
            <w:tcW w:w="7318" w:type="dxa"/>
            <w:shd w:val="clear" w:color="auto" w:fill="auto"/>
            <w:vAlign w:val="center"/>
          </w:tcPr>
          <w:p w14:paraId="4177A00E" w14:textId="77777777" w:rsidR="002A17E1" w:rsidRPr="00B1592E" w:rsidRDefault="002A17E1" w:rsidP="00993208">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1592E">
              <w:rPr>
                <w:rFonts w:ascii="Arial" w:hAnsi="Arial" w:cs="Arial"/>
                <w:szCs w:val="24"/>
              </w:rPr>
              <w:t>Housing, Homelessness and Community Development Division</w:t>
            </w:r>
          </w:p>
        </w:tc>
      </w:tr>
      <w:tr w:rsidR="009F5B39" w:rsidRPr="00B1592E" w14:paraId="1F0CD59F" w14:textId="77777777" w:rsidTr="003034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3D1E7C39" w14:textId="77777777" w:rsidR="007558BB" w:rsidRPr="00B1592E" w:rsidRDefault="007558BB" w:rsidP="00993208">
            <w:pPr>
              <w:jc w:val="both"/>
              <w:rPr>
                <w:rFonts w:ascii="Arial" w:hAnsi="Arial" w:cs="Arial"/>
                <w:b w:val="0"/>
                <w:szCs w:val="24"/>
              </w:rPr>
            </w:pPr>
            <w:r w:rsidRPr="00B1592E">
              <w:rPr>
                <w:rFonts w:ascii="Arial" w:hAnsi="Arial" w:cs="Arial"/>
                <w:b w:val="0"/>
                <w:szCs w:val="24"/>
              </w:rPr>
              <w:t>DCHS/PHSKC</w:t>
            </w:r>
          </w:p>
        </w:tc>
        <w:tc>
          <w:tcPr>
            <w:tcW w:w="7318" w:type="dxa"/>
            <w:shd w:val="clear" w:color="auto" w:fill="auto"/>
            <w:vAlign w:val="center"/>
          </w:tcPr>
          <w:p w14:paraId="55906202" w14:textId="77777777" w:rsidR="007558BB" w:rsidRPr="00B1592E" w:rsidRDefault="004027FE"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Data Integration Project</w:t>
            </w:r>
          </w:p>
        </w:tc>
      </w:tr>
      <w:tr w:rsidR="009F5B39" w:rsidRPr="00B1592E" w14:paraId="0A254F6A" w14:textId="77777777" w:rsidTr="00303439">
        <w:trPr>
          <w:trHeight w:val="298"/>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4A6C0802" w14:textId="77777777" w:rsidR="007558BB" w:rsidRPr="00B1592E" w:rsidRDefault="00260315" w:rsidP="00993208">
            <w:pPr>
              <w:jc w:val="both"/>
              <w:rPr>
                <w:rFonts w:ascii="Arial" w:hAnsi="Arial" w:cs="Arial"/>
                <w:b w:val="0"/>
                <w:szCs w:val="24"/>
              </w:rPr>
            </w:pPr>
            <w:r w:rsidRPr="00B1592E">
              <w:rPr>
                <w:rFonts w:ascii="Arial" w:hAnsi="Arial" w:cs="Arial"/>
                <w:b w:val="0"/>
                <w:szCs w:val="24"/>
              </w:rPr>
              <w:t>PHSKC</w:t>
            </w:r>
          </w:p>
        </w:tc>
        <w:tc>
          <w:tcPr>
            <w:tcW w:w="7318" w:type="dxa"/>
            <w:shd w:val="clear" w:color="auto" w:fill="auto"/>
            <w:vAlign w:val="center"/>
          </w:tcPr>
          <w:p w14:paraId="2D7C0700" w14:textId="77777777" w:rsidR="007558BB" w:rsidRPr="00B1592E" w:rsidRDefault="00260315" w:rsidP="00993208">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1592E">
              <w:rPr>
                <w:rFonts w:ascii="Arial" w:hAnsi="Arial" w:cs="Arial"/>
                <w:szCs w:val="24"/>
              </w:rPr>
              <w:t>Community Health Services Division</w:t>
            </w:r>
          </w:p>
        </w:tc>
      </w:tr>
      <w:tr w:rsidR="009F5B39" w:rsidRPr="00B1592E" w14:paraId="41A391CF" w14:textId="77777777" w:rsidTr="003034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14:paraId="546442C3" w14:textId="77777777" w:rsidR="00260315" w:rsidRPr="00B1592E" w:rsidRDefault="00260315" w:rsidP="00993208">
            <w:pPr>
              <w:jc w:val="both"/>
              <w:rPr>
                <w:rFonts w:ascii="Arial" w:hAnsi="Arial" w:cs="Arial"/>
                <w:b w:val="0"/>
                <w:szCs w:val="24"/>
              </w:rPr>
            </w:pPr>
            <w:r w:rsidRPr="00B1592E">
              <w:rPr>
                <w:rFonts w:ascii="Arial" w:hAnsi="Arial" w:cs="Arial"/>
                <w:b w:val="0"/>
                <w:szCs w:val="24"/>
              </w:rPr>
              <w:t>PHSKC</w:t>
            </w:r>
          </w:p>
        </w:tc>
        <w:tc>
          <w:tcPr>
            <w:tcW w:w="7318" w:type="dxa"/>
            <w:shd w:val="clear" w:color="auto" w:fill="auto"/>
            <w:vAlign w:val="center"/>
          </w:tcPr>
          <w:p w14:paraId="256227F4" w14:textId="77777777" w:rsidR="00260315" w:rsidRPr="00B1592E" w:rsidRDefault="00A86A6B" w:rsidP="00993208">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1592E">
              <w:rPr>
                <w:rFonts w:ascii="Arial" w:hAnsi="Arial" w:cs="Arial"/>
                <w:szCs w:val="24"/>
              </w:rPr>
              <w:t>Access and Outreach Program</w:t>
            </w:r>
          </w:p>
        </w:tc>
      </w:tr>
    </w:tbl>
    <w:p w14:paraId="3B1D87B1" w14:textId="77777777" w:rsidR="00C30FE9" w:rsidRPr="00B1592E" w:rsidRDefault="00C30FE9" w:rsidP="00993208">
      <w:pPr>
        <w:jc w:val="both"/>
        <w:rPr>
          <w:rFonts w:ascii="Arial" w:hAnsi="Arial" w:cs="Arial"/>
          <w:szCs w:val="24"/>
        </w:rPr>
      </w:pPr>
    </w:p>
    <w:p w14:paraId="76EB74CD" w14:textId="77777777" w:rsidR="00DE7FA4" w:rsidRPr="00B1592E" w:rsidRDefault="0056753F" w:rsidP="00993208">
      <w:pPr>
        <w:spacing w:before="40" w:after="40"/>
        <w:jc w:val="both"/>
        <w:rPr>
          <w:rFonts w:ascii="Arial" w:hAnsi="Arial" w:cs="Arial"/>
          <w:szCs w:val="24"/>
        </w:rPr>
      </w:pPr>
      <w:r w:rsidRPr="00B1592E">
        <w:rPr>
          <w:rFonts w:ascii="Arial" w:hAnsi="Arial" w:cs="Arial"/>
          <w:szCs w:val="24"/>
        </w:rPr>
        <w:t xml:space="preserve">The </w:t>
      </w:r>
      <w:r w:rsidR="00B2006D" w:rsidRPr="00B1592E">
        <w:rPr>
          <w:rFonts w:ascii="Arial" w:hAnsi="Arial" w:cs="Arial"/>
          <w:szCs w:val="24"/>
        </w:rPr>
        <w:t>progress report</w:t>
      </w:r>
      <w:r w:rsidRPr="00B1592E">
        <w:rPr>
          <w:rFonts w:ascii="Arial" w:hAnsi="Arial" w:cs="Arial"/>
          <w:szCs w:val="24"/>
        </w:rPr>
        <w:t xml:space="preserve"> </w:t>
      </w:r>
      <w:r w:rsidR="00B1592E" w:rsidRPr="00B1592E">
        <w:rPr>
          <w:rFonts w:ascii="Arial" w:hAnsi="Arial" w:cs="Arial"/>
          <w:szCs w:val="24"/>
        </w:rPr>
        <w:t>was</w:t>
      </w:r>
      <w:r w:rsidRPr="00B1592E">
        <w:rPr>
          <w:rFonts w:ascii="Arial" w:hAnsi="Arial" w:cs="Arial"/>
          <w:szCs w:val="24"/>
        </w:rPr>
        <w:t xml:space="preserve"> transmitted to Council on September 30, 2019</w:t>
      </w:r>
      <w:r w:rsidR="00674AF8" w:rsidRPr="00B1592E">
        <w:rPr>
          <w:rFonts w:ascii="Arial" w:hAnsi="Arial" w:cs="Arial"/>
          <w:szCs w:val="24"/>
        </w:rPr>
        <w:t xml:space="preserve"> </w:t>
      </w:r>
      <w:r w:rsidR="00D07F4E" w:rsidRPr="00B1592E">
        <w:rPr>
          <w:rFonts w:ascii="Arial" w:hAnsi="Arial" w:cs="Arial"/>
          <w:szCs w:val="24"/>
        </w:rPr>
        <w:t>and appear</w:t>
      </w:r>
      <w:r w:rsidR="00B1592E" w:rsidRPr="00B1592E">
        <w:rPr>
          <w:rFonts w:ascii="Arial" w:hAnsi="Arial" w:cs="Arial"/>
          <w:szCs w:val="24"/>
        </w:rPr>
        <w:t>s</w:t>
      </w:r>
      <w:r w:rsidR="00D07F4E" w:rsidRPr="00B1592E">
        <w:rPr>
          <w:rFonts w:ascii="Arial" w:hAnsi="Arial" w:cs="Arial"/>
          <w:szCs w:val="24"/>
        </w:rPr>
        <w:t xml:space="preserve"> to </w:t>
      </w:r>
      <w:r w:rsidR="00757182" w:rsidRPr="00B1592E">
        <w:rPr>
          <w:rFonts w:ascii="Arial" w:hAnsi="Arial" w:cs="Arial"/>
          <w:szCs w:val="24"/>
        </w:rPr>
        <w:t>meet the requirements of the</w:t>
      </w:r>
      <w:r w:rsidR="00674AF8" w:rsidRPr="00B1592E">
        <w:rPr>
          <w:rFonts w:ascii="Arial" w:hAnsi="Arial" w:cs="Arial"/>
          <w:szCs w:val="24"/>
        </w:rPr>
        <w:t xml:space="preserve"> proviso</w:t>
      </w:r>
      <w:r w:rsidR="00A02740" w:rsidRPr="00B1592E">
        <w:rPr>
          <w:rFonts w:ascii="Arial" w:hAnsi="Arial" w:cs="Arial"/>
          <w:szCs w:val="24"/>
        </w:rPr>
        <w:t xml:space="preserve">. </w:t>
      </w:r>
    </w:p>
    <w:p w14:paraId="41ECE511" w14:textId="77777777" w:rsidR="0056753F" w:rsidRPr="00B1592E" w:rsidRDefault="0056753F" w:rsidP="00993208">
      <w:pPr>
        <w:spacing w:before="40" w:after="40"/>
        <w:jc w:val="both"/>
        <w:rPr>
          <w:rFonts w:ascii="Arial" w:hAnsi="Arial" w:cs="Arial"/>
          <w:i/>
          <w:szCs w:val="24"/>
          <w:u w:val="single"/>
        </w:rPr>
      </w:pPr>
    </w:p>
    <w:p w14:paraId="0A753395" w14:textId="6B4343C7" w:rsidR="00E65B6A" w:rsidRPr="00D47CBC" w:rsidRDefault="00D7795A" w:rsidP="00D47CBC">
      <w:pPr>
        <w:spacing w:before="40" w:after="40"/>
        <w:jc w:val="both"/>
        <w:rPr>
          <w:rFonts w:ascii="Arial" w:hAnsi="Arial" w:cs="Arial"/>
          <w:b/>
          <w:szCs w:val="24"/>
        </w:rPr>
      </w:pPr>
      <w:r w:rsidRPr="00B1592E">
        <w:rPr>
          <w:rFonts w:ascii="Arial" w:hAnsi="Arial" w:cs="Arial"/>
          <w:b/>
          <w:szCs w:val="24"/>
        </w:rPr>
        <w:t>Final Report | Proposed Motions 2020-0195 and 2020-</w:t>
      </w:r>
      <w:proofErr w:type="gramStart"/>
      <w:r w:rsidRPr="00B1592E">
        <w:rPr>
          <w:rFonts w:ascii="Arial" w:hAnsi="Arial" w:cs="Arial"/>
          <w:b/>
          <w:szCs w:val="24"/>
        </w:rPr>
        <w:t xml:space="preserve">0196 </w:t>
      </w:r>
      <w:r w:rsidR="00D47CBC">
        <w:rPr>
          <w:rFonts w:ascii="Arial" w:hAnsi="Arial" w:cs="Arial"/>
          <w:b/>
          <w:szCs w:val="24"/>
        </w:rPr>
        <w:t xml:space="preserve"> </w:t>
      </w:r>
      <w:r w:rsidR="00A02740" w:rsidRPr="00B1592E">
        <w:rPr>
          <w:rFonts w:ascii="Arial" w:hAnsi="Arial" w:cs="Arial"/>
          <w:szCs w:val="24"/>
        </w:rPr>
        <w:t>Attachment</w:t>
      </w:r>
      <w:proofErr w:type="gramEnd"/>
      <w:r w:rsidR="00A02740" w:rsidRPr="00B1592E">
        <w:rPr>
          <w:rFonts w:ascii="Arial" w:hAnsi="Arial" w:cs="Arial"/>
          <w:szCs w:val="24"/>
        </w:rPr>
        <w:t xml:space="preserve"> A </w:t>
      </w:r>
      <w:r w:rsidR="002348AA" w:rsidRPr="00B1592E">
        <w:rPr>
          <w:rFonts w:ascii="Arial" w:hAnsi="Arial" w:cs="Arial"/>
          <w:szCs w:val="24"/>
        </w:rPr>
        <w:t>to</w:t>
      </w:r>
      <w:r w:rsidR="00A02740" w:rsidRPr="00B1592E">
        <w:rPr>
          <w:rFonts w:ascii="Arial" w:hAnsi="Arial" w:cs="Arial"/>
          <w:szCs w:val="24"/>
        </w:rPr>
        <w:t xml:space="preserve"> Proposed Motions 2020-0195 and 2020-0196 contain</w:t>
      </w:r>
      <w:r w:rsidR="00116F96" w:rsidRPr="00B1592E">
        <w:rPr>
          <w:rFonts w:ascii="Arial" w:hAnsi="Arial" w:cs="Arial"/>
          <w:szCs w:val="24"/>
        </w:rPr>
        <w:t>s</w:t>
      </w:r>
      <w:r w:rsidR="00A02740" w:rsidRPr="00B1592E">
        <w:rPr>
          <w:rFonts w:ascii="Arial" w:hAnsi="Arial" w:cs="Arial"/>
          <w:szCs w:val="24"/>
        </w:rPr>
        <w:t xml:space="preserve"> the final report requested by Ordinance 18835, Section 62, Proviso P2 and Section 98, Proviso P1. </w:t>
      </w:r>
      <w:r w:rsidRPr="00B1592E">
        <w:rPr>
          <w:rFonts w:ascii="Arial" w:hAnsi="Arial" w:cs="Arial"/>
          <w:szCs w:val="24"/>
        </w:rPr>
        <w:t xml:space="preserve">The reports attached to each motion are identical. </w:t>
      </w:r>
      <w:r w:rsidR="00962649" w:rsidRPr="00B1592E">
        <w:rPr>
          <w:rFonts w:ascii="Arial" w:hAnsi="Arial" w:cs="Arial"/>
          <w:szCs w:val="24"/>
        </w:rPr>
        <w:t>The</w:t>
      </w:r>
      <w:r w:rsidR="00057495" w:rsidRPr="00B1592E">
        <w:rPr>
          <w:rFonts w:ascii="Arial" w:hAnsi="Arial" w:cs="Arial"/>
          <w:szCs w:val="24"/>
        </w:rPr>
        <w:t xml:space="preserve"> final report indicates that the</w:t>
      </w:r>
      <w:r w:rsidR="00962649" w:rsidRPr="00B1592E">
        <w:rPr>
          <w:rFonts w:ascii="Arial" w:hAnsi="Arial" w:cs="Arial"/>
          <w:szCs w:val="24"/>
        </w:rPr>
        <w:t xml:space="preserve"> </w:t>
      </w:r>
      <w:r w:rsidR="00802CDE" w:rsidRPr="00B1592E">
        <w:rPr>
          <w:rFonts w:ascii="Arial" w:hAnsi="Arial" w:cs="Arial"/>
          <w:szCs w:val="24"/>
        </w:rPr>
        <w:t xml:space="preserve">interdepartmental working group described </w:t>
      </w:r>
      <w:r w:rsidR="00802CDE" w:rsidRPr="00007CB1">
        <w:rPr>
          <w:rFonts w:ascii="Arial" w:hAnsi="Arial" w:cs="Arial"/>
          <w:szCs w:val="24"/>
        </w:rPr>
        <w:t>in the progress report received information and assistance</w:t>
      </w:r>
      <w:r w:rsidR="006C3A3E" w:rsidRPr="00007CB1">
        <w:rPr>
          <w:rFonts w:ascii="Arial" w:hAnsi="Arial" w:cs="Arial"/>
          <w:szCs w:val="24"/>
        </w:rPr>
        <w:t xml:space="preserve"> to produce the final report</w:t>
      </w:r>
      <w:r w:rsidR="00802CDE" w:rsidRPr="00007CB1">
        <w:rPr>
          <w:rFonts w:ascii="Arial" w:hAnsi="Arial" w:cs="Arial"/>
          <w:szCs w:val="24"/>
        </w:rPr>
        <w:t xml:space="preserve"> from staff in the </w:t>
      </w:r>
      <w:r w:rsidR="0071645B" w:rsidRPr="00007CB1">
        <w:rPr>
          <w:rFonts w:ascii="Arial" w:hAnsi="Arial" w:cs="Arial"/>
          <w:szCs w:val="24"/>
        </w:rPr>
        <w:t>Office of the Executive, the Assessor's Office, and the Departments of Information Technology, Public Defense, and Metro</w:t>
      </w:r>
      <w:r w:rsidR="00BD310D">
        <w:rPr>
          <w:rFonts w:ascii="Arial" w:hAnsi="Arial" w:cs="Arial"/>
          <w:szCs w:val="24"/>
        </w:rPr>
        <w:t xml:space="preserve"> Transit</w:t>
      </w:r>
      <w:r w:rsidR="0071645B" w:rsidRPr="00007CB1">
        <w:rPr>
          <w:rFonts w:ascii="Arial" w:hAnsi="Arial" w:cs="Arial"/>
          <w:szCs w:val="24"/>
        </w:rPr>
        <w:t>. A consultant facilitated the workgroup and assisted with research for the report.</w:t>
      </w:r>
      <w:r w:rsidR="00057495" w:rsidRPr="00007CB1">
        <w:rPr>
          <w:rFonts w:ascii="Arial" w:hAnsi="Arial" w:cs="Arial"/>
          <w:szCs w:val="24"/>
        </w:rPr>
        <w:t xml:space="preserve"> </w:t>
      </w:r>
    </w:p>
    <w:p w14:paraId="4D489C77" w14:textId="77777777" w:rsidR="00765BC2" w:rsidRPr="00007CB1" w:rsidRDefault="00765BC2" w:rsidP="00993208">
      <w:pPr>
        <w:jc w:val="both"/>
        <w:rPr>
          <w:rFonts w:ascii="Arial" w:hAnsi="Arial" w:cs="Arial"/>
          <w:szCs w:val="24"/>
        </w:rPr>
      </w:pPr>
    </w:p>
    <w:p w14:paraId="75A76A0D" w14:textId="62771941" w:rsidR="00A02740" w:rsidRDefault="00DB4BEB" w:rsidP="00993208">
      <w:pPr>
        <w:jc w:val="both"/>
        <w:rPr>
          <w:rFonts w:ascii="Arial" w:hAnsi="Arial" w:cs="Arial"/>
          <w:szCs w:val="24"/>
        </w:rPr>
      </w:pPr>
      <w:r w:rsidRPr="00007CB1">
        <w:rPr>
          <w:rFonts w:ascii="Arial" w:hAnsi="Arial" w:cs="Arial"/>
          <w:szCs w:val="24"/>
        </w:rPr>
        <w:t>As required by the proviso, the report includes:</w:t>
      </w:r>
    </w:p>
    <w:p w14:paraId="0E10B9A5" w14:textId="77777777" w:rsidR="00D47CBC" w:rsidRPr="00007CB1" w:rsidRDefault="00D47CBC" w:rsidP="00993208">
      <w:pPr>
        <w:jc w:val="both"/>
        <w:rPr>
          <w:rFonts w:ascii="Arial" w:hAnsi="Arial" w:cs="Arial"/>
          <w:szCs w:val="24"/>
        </w:rPr>
      </w:pPr>
    </w:p>
    <w:p w14:paraId="329C7959" w14:textId="77777777" w:rsidR="00B97CA6" w:rsidRPr="00007CB1" w:rsidRDefault="00B97CA6" w:rsidP="00993208">
      <w:pPr>
        <w:pStyle w:val="ListParagraph0"/>
        <w:widowControl w:val="0"/>
        <w:numPr>
          <w:ilvl w:val="0"/>
          <w:numId w:val="26"/>
        </w:numPr>
        <w:tabs>
          <w:tab w:val="left" w:pos="720"/>
        </w:tabs>
        <w:autoSpaceDE w:val="0"/>
        <w:autoSpaceDN w:val="0"/>
        <w:adjustRightInd w:val="0"/>
        <w:ind w:left="720"/>
        <w:jc w:val="both"/>
        <w:rPr>
          <w:rFonts w:ascii="Arial" w:hAnsi="Arial" w:cs="Arial"/>
        </w:rPr>
      </w:pPr>
      <w:r w:rsidRPr="00007CB1">
        <w:rPr>
          <w:rFonts w:ascii="Arial" w:hAnsi="Arial" w:cs="Arial"/>
        </w:rPr>
        <w:t>A</w:t>
      </w:r>
      <w:r w:rsidR="00EA097E">
        <w:rPr>
          <w:rFonts w:ascii="Arial" w:hAnsi="Arial" w:cs="Arial"/>
        </w:rPr>
        <w:t>n a</w:t>
      </w:r>
      <w:r w:rsidRPr="00007CB1">
        <w:rPr>
          <w:rFonts w:ascii="Arial" w:hAnsi="Arial" w:cs="Arial"/>
        </w:rPr>
        <w:t xml:space="preserve">ssessment of the coordination of the delivery of the most common </w:t>
      </w:r>
      <w:r w:rsidR="00307BC5" w:rsidRPr="00007CB1">
        <w:rPr>
          <w:rFonts w:ascii="Arial" w:hAnsi="Arial" w:cs="Arial"/>
        </w:rPr>
        <w:t xml:space="preserve">low-income </w:t>
      </w:r>
      <w:r w:rsidRPr="00007CB1">
        <w:rPr>
          <w:rFonts w:ascii="Arial" w:hAnsi="Arial" w:cs="Arial"/>
        </w:rPr>
        <w:t xml:space="preserve">benefits and services through the perspective of </w:t>
      </w:r>
      <w:r w:rsidR="005C40A4" w:rsidRPr="00007CB1">
        <w:rPr>
          <w:rFonts w:ascii="Arial" w:hAnsi="Arial" w:cs="Arial"/>
        </w:rPr>
        <w:t>customer</w:t>
      </w:r>
      <w:r w:rsidRPr="00007CB1">
        <w:rPr>
          <w:rFonts w:ascii="Arial" w:hAnsi="Arial" w:cs="Arial"/>
        </w:rPr>
        <w:t xml:space="preserve">s who are county </w:t>
      </w:r>
      <w:r w:rsidR="005C40A4" w:rsidRPr="00007CB1">
        <w:rPr>
          <w:rFonts w:ascii="Arial" w:hAnsi="Arial" w:cs="Arial"/>
        </w:rPr>
        <w:t>residents</w:t>
      </w:r>
      <w:r w:rsidRPr="00007CB1">
        <w:rPr>
          <w:rFonts w:ascii="Arial" w:hAnsi="Arial" w:cs="Arial"/>
        </w:rPr>
        <w:t>;</w:t>
      </w:r>
    </w:p>
    <w:p w14:paraId="37E8124A" w14:textId="441ADF91" w:rsidR="00B97CA6" w:rsidRPr="00007CB1" w:rsidRDefault="00EA097E" w:rsidP="00993208">
      <w:pPr>
        <w:pStyle w:val="ListParagraph0"/>
        <w:widowControl w:val="0"/>
        <w:numPr>
          <w:ilvl w:val="0"/>
          <w:numId w:val="26"/>
        </w:numPr>
        <w:tabs>
          <w:tab w:val="left" w:pos="720"/>
        </w:tabs>
        <w:autoSpaceDE w:val="0"/>
        <w:autoSpaceDN w:val="0"/>
        <w:adjustRightInd w:val="0"/>
        <w:ind w:left="720"/>
        <w:jc w:val="both"/>
        <w:rPr>
          <w:rFonts w:ascii="Arial" w:hAnsi="Arial" w:cs="Arial"/>
        </w:rPr>
      </w:pPr>
      <w:r>
        <w:rPr>
          <w:rFonts w:ascii="Arial" w:hAnsi="Arial" w:cs="Arial"/>
        </w:rPr>
        <w:t>A s</w:t>
      </w:r>
      <w:r w:rsidR="00B97CA6" w:rsidRPr="00007CB1">
        <w:rPr>
          <w:rFonts w:ascii="Arial" w:hAnsi="Arial" w:cs="Arial"/>
        </w:rPr>
        <w:t>ummary of focus group finding</w:t>
      </w:r>
      <w:r w:rsidR="003950B1" w:rsidRPr="00007CB1">
        <w:rPr>
          <w:rFonts w:ascii="Arial" w:hAnsi="Arial" w:cs="Arial"/>
        </w:rPr>
        <w:t>s</w:t>
      </w:r>
      <w:r w:rsidR="00B97CA6" w:rsidRPr="00007CB1">
        <w:rPr>
          <w:rFonts w:ascii="Arial" w:hAnsi="Arial" w:cs="Arial"/>
        </w:rPr>
        <w:t xml:space="preserve"> that identify challenges and feedback on how to address the challenges;</w:t>
      </w:r>
    </w:p>
    <w:p w14:paraId="5D127B3F" w14:textId="77777777" w:rsidR="00B97CA6" w:rsidRPr="00007CB1" w:rsidRDefault="00B97CA6" w:rsidP="00993208">
      <w:pPr>
        <w:pStyle w:val="ListParagraph0"/>
        <w:widowControl w:val="0"/>
        <w:numPr>
          <w:ilvl w:val="0"/>
          <w:numId w:val="26"/>
        </w:numPr>
        <w:tabs>
          <w:tab w:val="left" w:pos="720"/>
        </w:tabs>
        <w:autoSpaceDE w:val="0"/>
        <w:autoSpaceDN w:val="0"/>
        <w:adjustRightInd w:val="0"/>
        <w:ind w:left="720"/>
        <w:jc w:val="both"/>
        <w:rPr>
          <w:rFonts w:ascii="Arial" w:hAnsi="Arial" w:cs="Arial"/>
        </w:rPr>
      </w:pPr>
      <w:r w:rsidRPr="00007CB1">
        <w:rPr>
          <w:rFonts w:ascii="Arial" w:hAnsi="Arial" w:cs="Arial"/>
        </w:rPr>
        <w:t>A</w:t>
      </w:r>
      <w:r w:rsidR="00EA097E">
        <w:rPr>
          <w:rFonts w:ascii="Arial" w:hAnsi="Arial" w:cs="Arial"/>
        </w:rPr>
        <w:t>n a</w:t>
      </w:r>
      <w:r w:rsidRPr="00007CB1">
        <w:rPr>
          <w:rFonts w:ascii="Arial" w:hAnsi="Arial" w:cs="Arial"/>
        </w:rPr>
        <w:t xml:space="preserve">ssessment of the role of technology in improving the coordination of benefits and services; and </w:t>
      </w:r>
    </w:p>
    <w:p w14:paraId="290EFBFA" w14:textId="77777777" w:rsidR="00B97CA6" w:rsidRPr="00007CB1" w:rsidRDefault="00B97CA6" w:rsidP="00993208">
      <w:pPr>
        <w:pStyle w:val="ListParagraph0"/>
        <w:widowControl w:val="0"/>
        <w:numPr>
          <w:ilvl w:val="0"/>
          <w:numId w:val="26"/>
        </w:numPr>
        <w:tabs>
          <w:tab w:val="left" w:pos="720"/>
        </w:tabs>
        <w:autoSpaceDE w:val="0"/>
        <w:autoSpaceDN w:val="0"/>
        <w:adjustRightInd w:val="0"/>
        <w:ind w:left="720"/>
        <w:jc w:val="both"/>
        <w:rPr>
          <w:rFonts w:ascii="Arial" w:hAnsi="Arial" w:cs="Arial"/>
        </w:rPr>
      </w:pPr>
      <w:r w:rsidRPr="00007CB1">
        <w:rPr>
          <w:rFonts w:ascii="Arial" w:hAnsi="Arial" w:cs="Arial"/>
        </w:rPr>
        <w:t>Recommendations based on community engagement, including focus groups, and assessment of the role of technology to improve integration of benefits and services.</w:t>
      </w:r>
    </w:p>
    <w:p w14:paraId="3EE5625D" w14:textId="77777777" w:rsidR="00B97CA6" w:rsidRPr="00B1592E" w:rsidRDefault="00B97CA6" w:rsidP="00993208">
      <w:pPr>
        <w:jc w:val="both"/>
        <w:rPr>
          <w:rFonts w:ascii="Arial" w:hAnsi="Arial" w:cs="Arial"/>
          <w:szCs w:val="24"/>
        </w:rPr>
      </w:pPr>
    </w:p>
    <w:p w14:paraId="00FB5AA3" w14:textId="32AE990D" w:rsidR="00007F71" w:rsidRDefault="00E82CFA" w:rsidP="00993208">
      <w:pPr>
        <w:contextualSpacing/>
        <w:jc w:val="both"/>
        <w:rPr>
          <w:rFonts w:ascii="Arial" w:hAnsi="Arial" w:cs="Arial"/>
          <w:szCs w:val="24"/>
        </w:rPr>
      </w:pPr>
      <w:r w:rsidRPr="00B1592E">
        <w:rPr>
          <w:rFonts w:ascii="Arial" w:hAnsi="Arial" w:cs="Arial"/>
          <w:bCs/>
          <w:szCs w:val="24"/>
        </w:rPr>
        <w:t>According to the report</w:t>
      </w:r>
      <w:r w:rsidR="00EA097E">
        <w:rPr>
          <w:rFonts w:ascii="Arial" w:hAnsi="Arial" w:cs="Arial"/>
          <w:bCs/>
          <w:szCs w:val="24"/>
        </w:rPr>
        <w:t>,</w:t>
      </w:r>
      <w:r w:rsidRPr="00B1592E">
        <w:rPr>
          <w:rFonts w:ascii="Arial" w:hAnsi="Arial" w:cs="Arial"/>
          <w:bCs/>
          <w:szCs w:val="24"/>
        </w:rPr>
        <w:t xml:space="preserve"> </w:t>
      </w:r>
      <w:r w:rsidR="001E3E0E">
        <w:rPr>
          <w:rFonts w:ascii="Arial" w:hAnsi="Arial" w:cs="Arial"/>
          <w:bCs/>
          <w:szCs w:val="24"/>
        </w:rPr>
        <w:t>the</w:t>
      </w:r>
      <w:r w:rsidR="0001631D" w:rsidRPr="00B1592E">
        <w:rPr>
          <w:rFonts w:ascii="Arial" w:hAnsi="Arial" w:cs="Arial"/>
          <w:bCs/>
          <w:szCs w:val="24"/>
        </w:rPr>
        <w:t xml:space="preserve"> definition</w:t>
      </w:r>
      <w:r w:rsidR="001E3E0E">
        <w:rPr>
          <w:rFonts w:ascii="Arial" w:hAnsi="Arial" w:cs="Arial"/>
          <w:bCs/>
          <w:szCs w:val="24"/>
        </w:rPr>
        <w:t xml:space="preserve"> of "low-income" being at or below 200 percent of the federal poverty level</w:t>
      </w:r>
      <w:r w:rsidR="00BD5821" w:rsidRPr="00B1592E">
        <w:rPr>
          <w:rStyle w:val="FootnoteReference"/>
          <w:rFonts w:ascii="Arial" w:hAnsi="Arial" w:cs="Arial"/>
          <w:bCs/>
          <w:szCs w:val="24"/>
        </w:rPr>
        <w:footnoteReference w:id="8"/>
      </w:r>
      <w:r w:rsidR="0001631D" w:rsidRPr="00B1592E">
        <w:rPr>
          <w:rFonts w:ascii="Arial" w:hAnsi="Arial" w:cs="Arial"/>
          <w:bCs/>
          <w:szCs w:val="24"/>
        </w:rPr>
        <w:t xml:space="preserve"> is consistent with several county, state and federal subsidized services and benefits programs, including Apple Health and ORCA LIFT.</w:t>
      </w:r>
      <w:r w:rsidR="0016196F" w:rsidRPr="00B1592E">
        <w:rPr>
          <w:rFonts w:ascii="Arial" w:hAnsi="Arial" w:cs="Arial"/>
          <w:bCs/>
          <w:szCs w:val="24"/>
        </w:rPr>
        <w:t xml:space="preserve"> </w:t>
      </w:r>
      <w:r w:rsidR="0016196F" w:rsidRPr="00B1592E">
        <w:rPr>
          <w:rFonts w:ascii="Arial" w:hAnsi="Arial" w:cs="Arial"/>
          <w:szCs w:val="24"/>
        </w:rPr>
        <w:t>The</w:t>
      </w:r>
      <w:r w:rsidR="007C14E1">
        <w:rPr>
          <w:rFonts w:ascii="Arial" w:hAnsi="Arial" w:cs="Arial"/>
          <w:szCs w:val="24"/>
        </w:rPr>
        <w:t xml:space="preserve"> final report uses a high-level</w:t>
      </w:r>
      <w:r w:rsidR="00007F71" w:rsidRPr="00B1592E">
        <w:rPr>
          <w:rFonts w:ascii="Arial" w:hAnsi="Arial" w:cs="Arial"/>
          <w:szCs w:val="24"/>
        </w:rPr>
        <w:t xml:space="preserve"> list of most common benefits and services provided to low-income King County </w:t>
      </w:r>
      <w:r w:rsidR="005C40A4" w:rsidRPr="00B1592E">
        <w:rPr>
          <w:rFonts w:ascii="Arial" w:hAnsi="Arial" w:cs="Arial"/>
          <w:szCs w:val="24"/>
        </w:rPr>
        <w:t>residents</w:t>
      </w:r>
      <w:r w:rsidR="007C14E1">
        <w:rPr>
          <w:rFonts w:ascii="Arial" w:hAnsi="Arial" w:cs="Arial"/>
          <w:szCs w:val="24"/>
        </w:rPr>
        <w:t xml:space="preserve"> that matches what was described in the progress report. This includes </w:t>
      </w:r>
      <w:r w:rsidR="00007F71" w:rsidRPr="00B1592E">
        <w:rPr>
          <w:rFonts w:ascii="Arial" w:hAnsi="Arial" w:cs="Arial"/>
          <w:szCs w:val="24"/>
        </w:rPr>
        <w:t>the following:</w:t>
      </w:r>
    </w:p>
    <w:p w14:paraId="6F3264B5" w14:textId="77777777" w:rsidR="00D47CBC" w:rsidRPr="00B1592E" w:rsidRDefault="00D47CBC" w:rsidP="00993208">
      <w:pPr>
        <w:contextualSpacing/>
        <w:jc w:val="both"/>
        <w:rPr>
          <w:rFonts w:ascii="Arial" w:hAnsi="Arial" w:cs="Arial"/>
          <w:szCs w:val="24"/>
        </w:rPr>
      </w:pPr>
    </w:p>
    <w:p w14:paraId="45D0D251" w14:textId="77777777" w:rsidR="00007F71" w:rsidRPr="00B1592E" w:rsidRDefault="00007F71" w:rsidP="00993208">
      <w:pPr>
        <w:pStyle w:val="ListParagraph0"/>
        <w:numPr>
          <w:ilvl w:val="0"/>
          <w:numId w:val="18"/>
        </w:numPr>
        <w:contextualSpacing/>
        <w:jc w:val="both"/>
        <w:rPr>
          <w:rFonts w:ascii="Arial" w:hAnsi="Arial" w:cs="Arial"/>
        </w:rPr>
      </w:pPr>
      <w:r w:rsidRPr="00B1592E">
        <w:rPr>
          <w:rFonts w:ascii="Arial" w:hAnsi="Arial" w:cs="Arial"/>
        </w:rPr>
        <w:t>Physical and behavioral health services,</w:t>
      </w:r>
    </w:p>
    <w:p w14:paraId="7721429E" w14:textId="77777777" w:rsidR="00007F71" w:rsidRPr="001E3E0E" w:rsidRDefault="00007F71" w:rsidP="00993208">
      <w:pPr>
        <w:pStyle w:val="ListParagraph0"/>
        <w:numPr>
          <w:ilvl w:val="0"/>
          <w:numId w:val="18"/>
        </w:numPr>
        <w:contextualSpacing/>
        <w:jc w:val="both"/>
        <w:rPr>
          <w:rFonts w:ascii="Arial" w:hAnsi="Arial" w:cs="Arial"/>
        </w:rPr>
      </w:pPr>
      <w:r w:rsidRPr="00B1592E">
        <w:rPr>
          <w:rFonts w:ascii="Arial" w:hAnsi="Arial" w:cs="Arial"/>
        </w:rPr>
        <w:t xml:space="preserve">Services for children, youth and </w:t>
      </w:r>
      <w:r w:rsidRPr="001E3E0E">
        <w:rPr>
          <w:rFonts w:ascii="Arial" w:hAnsi="Arial" w:cs="Arial"/>
        </w:rPr>
        <w:t>families, veterans, older adults, and homeless people,</w:t>
      </w:r>
    </w:p>
    <w:p w14:paraId="5205A0DB" w14:textId="77777777" w:rsidR="00007F71" w:rsidRPr="001E3E0E" w:rsidRDefault="00007F71" w:rsidP="00993208">
      <w:pPr>
        <w:pStyle w:val="ListParagraph0"/>
        <w:numPr>
          <w:ilvl w:val="0"/>
          <w:numId w:val="18"/>
        </w:numPr>
        <w:contextualSpacing/>
        <w:jc w:val="both"/>
        <w:rPr>
          <w:rFonts w:ascii="Arial" w:hAnsi="Arial" w:cs="Arial"/>
        </w:rPr>
      </w:pPr>
      <w:r w:rsidRPr="001E3E0E">
        <w:rPr>
          <w:rFonts w:ascii="Arial" w:hAnsi="Arial" w:cs="Arial"/>
        </w:rPr>
        <w:t xml:space="preserve">Food, housing, transportation, and legal assistance, and </w:t>
      </w:r>
    </w:p>
    <w:p w14:paraId="3CF8DC55" w14:textId="77777777" w:rsidR="005C6CB7" w:rsidRDefault="00007F71" w:rsidP="00993208">
      <w:pPr>
        <w:pStyle w:val="ListParagraph0"/>
        <w:numPr>
          <w:ilvl w:val="0"/>
          <w:numId w:val="18"/>
        </w:numPr>
        <w:contextualSpacing/>
        <w:jc w:val="both"/>
        <w:rPr>
          <w:rFonts w:ascii="Arial" w:hAnsi="Arial" w:cs="Arial"/>
        </w:rPr>
      </w:pPr>
      <w:r w:rsidRPr="001E3E0E">
        <w:rPr>
          <w:rFonts w:ascii="Arial" w:hAnsi="Arial" w:cs="Arial"/>
        </w:rPr>
        <w:t xml:space="preserve">Property tax relief. </w:t>
      </w:r>
    </w:p>
    <w:p w14:paraId="32297C80" w14:textId="77777777" w:rsidR="007C14E1" w:rsidRPr="007C14E1" w:rsidRDefault="007C14E1" w:rsidP="007C14E1">
      <w:pPr>
        <w:contextualSpacing/>
        <w:jc w:val="both"/>
        <w:rPr>
          <w:rFonts w:ascii="Arial" w:hAnsi="Arial" w:cs="Arial"/>
        </w:rPr>
      </w:pPr>
    </w:p>
    <w:p w14:paraId="0B068885" w14:textId="3293B9B6" w:rsidR="009F5B39" w:rsidRPr="00D47CBC" w:rsidRDefault="00AE52B3" w:rsidP="00D47CBC">
      <w:pPr>
        <w:ind w:firstLine="360"/>
        <w:jc w:val="both"/>
        <w:rPr>
          <w:rFonts w:ascii="Arial" w:hAnsi="Arial" w:cs="Arial"/>
          <w:b/>
          <w:bCs/>
          <w:szCs w:val="24"/>
        </w:rPr>
      </w:pPr>
      <w:r w:rsidRPr="00D47CBC">
        <w:rPr>
          <w:rFonts w:ascii="Arial" w:hAnsi="Arial" w:cs="Arial"/>
          <w:b/>
          <w:bCs/>
          <w:szCs w:val="24"/>
        </w:rPr>
        <w:t>Assessing Coordination of the Delivery of Low-Income Benefits and Services</w:t>
      </w:r>
      <w:r w:rsidR="00D47CBC">
        <w:rPr>
          <w:rFonts w:ascii="Arial" w:hAnsi="Arial" w:cs="Arial"/>
          <w:b/>
          <w:bCs/>
          <w:szCs w:val="24"/>
        </w:rPr>
        <w:t xml:space="preserve"> </w:t>
      </w:r>
      <w:r w:rsidR="00037A16" w:rsidRPr="001E3E0E">
        <w:rPr>
          <w:rFonts w:ascii="Arial" w:hAnsi="Arial" w:cs="Arial"/>
          <w:szCs w:val="24"/>
        </w:rPr>
        <w:t xml:space="preserve">Examples of the coordination of low-income services and benefits organized by funding stream identified in the report </w:t>
      </w:r>
      <w:r w:rsidR="009F5B39" w:rsidRPr="001E3E0E">
        <w:rPr>
          <w:rFonts w:ascii="Arial" w:hAnsi="Arial" w:cs="Arial"/>
          <w:szCs w:val="24"/>
        </w:rPr>
        <w:t>are listed below. Additional detail can be found on pages 18 through 20 of the final report.</w:t>
      </w:r>
    </w:p>
    <w:p w14:paraId="14AFFB09" w14:textId="77777777" w:rsidR="00037A16" w:rsidRPr="001E3E0E" w:rsidRDefault="00037A16" w:rsidP="00993208">
      <w:pPr>
        <w:jc w:val="both"/>
        <w:rPr>
          <w:rFonts w:ascii="Arial" w:hAnsi="Arial" w:cs="Arial"/>
          <w:szCs w:val="24"/>
        </w:rPr>
      </w:pPr>
    </w:p>
    <w:p w14:paraId="3E3E3BE5" w14:textId="77777777" w:rsidR="00037A16" w:rsidRPr="001E3E0E" w:rsidRDefault="00037A16" w:rsidP="00993208">
      <w:pPr>
        <w:pStyle w:val="ListParagraph0"/>
        <w:numPr>
          <w:ilvl w:val="0"/>
          <w:numId w:val="21"/>
        </w:numPr>
        <w:jc w:val="both"/>
        <w:rPr>
          <w:rFonts w:ascii="Arial" w:hAnsi="Arial" w:cs="Arial"/>
        </w:rPr>
      </w:pPr>
      <w:r w:rsidRPr="001E3E0E">
        <w:rPr>
          <w:rFonts w:ascii="Arial" w:hAnsi="Arial" w:cs="Arial"/>
        </w:rPr>
        <w:t>Best Starts for Kids</w:t>
      </w:r>
      <w:r w:rsidR="009F5B39" w:rsidRPr="001E3E0E">
        <w:rPr>
          <w:rFonts w:ascii="Arial" w:hAnsi="Arial" w:cs="Arial"/>
        </w:rPr>
        <w:t xml:space="preserve"> </w:t>
      </w:r>
    </w:p>
    <w:p w14:paraId="748C9FCC" w14:textId="2DE561FB"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t xml:space="preserve">Universal Developmental Screening tool </w:t>
      </w:r>
    </w:p>
    <w:p w14:paraId="51DB4C9F" w14:textId="36C989A2"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t xml:space="preserve">Transitions to Adulthood </w:t>
      </w:r>
    </w:p>
    <w:p w14:paraId="65173ECF" w14:textId="77777777" w:rsidR="00037A16" w:rsidRPr="00303439" w:rsidRDefault="00037A16" w:rsidP="00993208">
      <w:pPr>
        <w:pStyle w:val="ListParagraph0"/>
        <w:numPr>
          <w:ilvl w:val="0"/>
          <w:numId w:val="21"/>
        </w:numPr>
        <w:jc w:val="both"/>
        <w:rPr>
          <w:rFonts w:ascii="Arial" w:hAnsi="Arial" w:cs="Arial"/>
        </w:rPr>
      </w:pPr>
      <w:r w:rsidRPr="00B1592E">
        <w:rPr>
          <w:rFonts w:ascii="Arial" w:hAnsi="Arial" w:cs="Arial"/>
        </w:rPr>
        <w:t xml:space="preserve">Mental Illness and </w:t>
      </w:r>
      <w:r w:rsidRPr="00303439">
        <w:rPr>
          <w:rFonts w:ascii="Arial" w:hAnsi="Arial" w:cs="Arial"/>
        </w:rPr>
        <w:t>Drug Dependency</w:t>
      </w:r>
      <w:r w:rsidR="009F5B39" w:rsidRPr="00303439">
        <w:rPr>
          <w:rFonts w:ascii="Arial" w:hAnsi="Arial" w:cs="Arial"/>
        </w:rPr>
        <w:t xml:space="preserve"> </w:t>
      </w:r>
    </w:p>
    <w:p w14:paraId="47D17D3D" w14:textId="77777777" w:rsidR="00037A16" w:rsidRPr="00303439" w:rsidRDefault="00037A16" w:rsidP="00993208">
      <w:pPr>
        <w:pStyle w:val="ListParagraph0"/>
        <w:numPr>
          <w:ilvl w:val="1"/>
          <w:numId w:val="21"/>
        </w:numPr>
        <w:jc w:val="both"/>
        <w:rPr>
          <w:rFonts w:ascii="Arial" w:hAnsi="Arial" w:cs="Arial"/>
        </w:rPr>
      </w:pPr>
      <w:r w:rsidRPr="00303439">
        <w:rPr>
          <w:rFonts w:ascii="Arial" w:hAnsi="Arial" w:cs="Arial"/>
          <w:bCs/>
          <w:iCs/>
        </w:rPr>
        <w:t>Juvenile Justice Youth Behavioral Health Assessments</w:t>
      </w:r>
    </w:p>
    <w:p w14:paraId="4ABE7888" w14:textId="77777777" w:rsidR="00037A16" w:rsidRPr="00303439" w:rsidRDefault="00037A16" w:rsidP="00993208">
      <w:pPr>
        <w:pStyle w:val="ListParagraph0"/>
        <w:numPr>
          <w:ilvl w:val="1"/>
          <w:numId w:val="21"/>
        </w:numPr>
        <w:jc w:val="both"/>
        <w:rPr>
          <w:rFonts w:ascii="Arial" w:hAnsi="Arial" w:cs="Arial"/>
        </w:rPr>
      </w:pPr>
      <w:r w:rsidRPr="00303439">
        <w:rPr>
          <w:rFonts w:ascii="Arial" w:hAnsi="Arial" w:cs="Arial"/>
          <w:bCs/>
          <w:iCs/>
        </w:rPr>
        <w:t>Law Enforcement Assisted Diversion</w:t>
      </w:r>
    </w:p>
    <w:p w14:paraId="0822DE6A" w14:textId="77777777" w:rsidR="00037A16" w:rsidRPr="00303439" w:rsidRDefault="00037A16" w:rsidP="00993208">
      <w:pPr>
        <w:pStyle w:val="ListParagraph0"/>
        <w:numPr>
          <w:ilvl w:val="0"/>
          <w:numId w:val="21"/>
        </w:numPr>
        <w:jc w:val="both"/>
        <w:rPr>
          <w:rFonts w:ascii="Arial" w:hAnsi="Arial" w:cs="Arial"/>
        </w:rPr>
      </w:pPr>
      <w:r w:rsidRPr="00303439">
        <w:rPr>
          <w:rFonts w:ascii="Arial" w:hAnsi="Arial" w:cs="Arial"/>
        </w:rPr>
        <w:t>Veterans, Seniors and Human Services Levy</w:t>
      </w:r>
      <w:r w:rsidR="009F5B39" w:rsidRPr="00303439">
        <w:rPr>
          <w:rFonts w:ascii="Arial" w:hAnsi="Arial" w:cs="Arial"/>
        </w:rPr>
        <w:t xml:space="preserve"> </w:t>
      </w:r>
    </w:p>
    <w:p w14:paraId="3CBB364A" w14:textId="77777777" w:rsidR="00037A16" w:rsidRPr="00303439" w:rsidRDefault="00037A16" w:rsidP="00993208">
      <w:pPr>
        <w:pStyle w:val="ListParagraph0"/>
        <w:numPr>
          <w:ilvl w:val="1"/>
          <w:numId w:val="21"/>
        </w:numPr>
        <w:jc w:val="both"/>
        <w:rPr>
          <w:rFonts w:ascii="Arial" w:hAnsi="Arial" w:cs="Arial"/>
        </w:rPr>
      </w:pPr>
      <w:r w:rsidRPr="00303439">
        <w:rPr>
          <w:rFonts w:ascii="Arial" w:hAnsi="Arial" w:cs="Arial"/>
          <w:bCs/>
          <w:iCs/>
        </w:rPr>
        <w:t>Housing Stability Program</w:t>
      </w:r>
    </w:p>
    <w:p w14:paraId="751E8E0B" w14:textId="77777777" w:rsidR="00037A16" w:rsidRPr="00303439" w:rsidRDefault="00037A16" w:rsidP="00993208">
      <w:pPr>
        <w:pStyle w:val="ListParagraph0"/>
        <w:numPr>
          <w:ilvl w:val="1"/>
          <w:numId w:val="21"/>
        </w:numPr>
        <w:jc w:val="both"/>
        <w:rPr>
          <w:rFonts w:ascii="Arial" w:hAnsi="Arial" w:cs="Arial"/>
        </w:rPr>
      </w:pPr>
      <w:r w:rsidRPr="00303439">
        <w:rPr>
          <w:rFonts w:ascii="Arial" w:hAnsi="Arial" w:cs="Arial"/>
          <w:bCs/>
          <w:iCs/>
        </w:rPr>
        <w:t>Parent Education and Support</w:t>
      </w:r>
    </w:p>
    <w:p w14:paraId="303C420B" w14:textId="77777777" w:rsidR="00037A16" w:rsidRPr="00B1592E" w:rsidRDefault="00037A16" w:rsidP="00993208">
      <w:pPr>
        <w:pStyle w:val="ListParagraph0"/>
        <w:numPr>
          <w:ilvl w:val="0"/>
          <w:numId w:val="21"/>
        </w:numPr>
        <w:jc w:val="both"/>
        <w:rPr>
          <w:rFonts w:ascii="Arial" w:hAnsi="Arial" w:cs="Arial"/>
        </w:rPr>
      </w:pPr>
      <w:r w:rsidRPr="00B1592E">
        <w:rPr>
          <w:rFonts w:ascii="Arial" w:hAnsi="Arial" w:cs="Arial"/>
        </w:rPr>
        <w:t>Behavioral Health and Recovery Services</w:t>
      </w:r>
      <w:r w:rsidR="009F5B39" w:rsidRPr="00B1592E">
        <w:rPr>
          <w:rFonts w:ascii="Arial" w:hAnsi="Arial" w:cs="Arial"/>
        </w:rPr>
        <w:t xml:space="preserve"> </w:t>
      </w:r>
    </w:p>
    <w:p w14:paraId="12BE7831" w14:textId="77777777"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t>Mental health services</w:t>
      </w:r>
    </w:p>
    <w:p w14:paraId="30159B43" w14:textId="77777777"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t>Substance use disorder services</w:t>
      </w:r>
    </w:p>
    <w:p w14:paraId="47F21A4D" w14:textId="77777777" w:rsidR="00037A16" w:rsidRPr="00B1592E" w:rsidRDefault="00037A16" w:rsidP="00993208">
      <w:pPr>
        <w:pStyle w:val="ListParagraph0"/>
        <w:numPr>
          <w:ilvl w:val="0"/>
          <w:numId w:val="21"/>
        </w:numPr>
        <w:jc w:val="both"/>
        <w:rPr>
          <w:rFonts w:ascii="Arial" w:hAnsi="Arial" w:cs="Arial"/>
        </w:rPr>
      </w:pPr>
      <w:r w:rsidRPr="00B1592E">
        <w:rPr>
          <w:rFonts w:ascii="Arial" w:hAnsi="Arial" w:cs="Arial"/>
        </w:rPr>
        <w:t>Public Health Community Health Services</w:t>
      </w:r>
      <w:r w:rsidR="009F5B39" w:rsidRPr="00B1592E">
        <w:rPr>
          <w:rFonts w:ascii="Arial" w:hAnsi="Arial" w:cs="Arial"/>
        </w:rPr>
        <w:t xml:space="preserve"> </w:t>
      </w:r>
    </w:p>
    <w:p w14:paraId="2DE7E852" w14:textId="77777777"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t>Public Health Clinics</w:t>
      </w:r>
    </w:p>
    <w:p w14:paraId="34C85E4B" w14:textId="77777777" w:rsidR="00037A16" w:rsidRPr="00B1592E" w:rsidRDefault="00037A16" w:rsidP="00993208">
      <w:pPr>
        <w:pStyle w:val="ListParagraph0"/>
        <w:numPr>
          <w:ilvl w:val="1"/>
          <w:numId w:val="21"/>
        </w:numPr>
        <w:jc w:val="both"/>
        <w:rPr>
          <w:rFonts w:ascii="Arial" w:hAnsi="Arial" w:cs="Arial"/>
        </w:rPr>
      </w:pPr>
      <w:r w:rsidRPr="00B1592E">
        <w:rPr>
          <w:rFonts w:ascii="Arial" w:hAnsi="Arial" w:cs="Arial"/>
        </w:rPr>
        <w:lastRenderedPageBreak/>
        <w:t>Healthcare for the Homeless Network</w:t>
      </w:r>
    </w:p>
    <w:p w14:paraId="05D6282F" w14:textId="77777777" w:rsidR="00037A16" w:rsidRPr="00B1592E" w:rsidRDefault="00037A16" w:rsidP="00993208">
      <w:pPr>
        <w:pStyle w:val="ListParagraph0"/>
        <w:numPr>
          <w:ilvl w:val="0"/>
          <w:numId w:val="21"/>
        </w:numPr>
        <w:jc w:val="both"/>
        <w:rPr>
          <w:rFonts w:ascii="Arial" w:hAnsi="Arial" w:cs="Arial"/>
        </w:rPr>
      </w:pPr>
      <w:r w:rsidRPr="00B1592E">
        <w:rPr>
          <w:rFonts w:ascii="Arial" w:hAnsi="Arial" w:cs="Arial"/>
        </w:rPr>
        <w:t>ORCA LIFT</w:t>
      </w:r>
      <w:r w:rsidR="009F5B39" w:rsidRPr="00B1592E">
        <w:rPr>
          <w:rFonts w:ascii="Arial" w:hAnsi="Arial" w:cs="Arial"/>
        </w:rPr>
        <w:t xml:space="preserve"> </w:t>
      </w:r>
      <w:r w:rsidR="00474EE7">
        <w:rPr>
          <w:rFonts w:ascii="Arial" w:hAnsi="Arial" w:cs="Arial"/>
        </w:rPr>
        <w:t xml:space="preserve"> </w:t>
      </w:r>
    </w:p>
    <w:p w14:paraId="03D04AC0" w14:textId="77777777" w:rsidR="00037A16" w:rsidRPr="00B1592E" w:rsidRDefault="00037A16" w:rsidP="00993208">
      <w:pPr>
        <w:pStyle w:val="ListParagraph0"/>
        <w:numPr>
          <w:ilvl w:val="0"/>
          <w:numId w:val="21"/>
        </w:numPr>
        <w:jc w:val="both"/>
        <w:rPr>
          <w:rFonts w:ascii="Arial" w:hAnsi="Arial" w:cs="Arial"/>
        </w:rPr>
      </w:pPr>
      <w:r w:rsidRPr="00B1592E">
        <w:rPr>
          <w:rFonts w:ascii="Arial" w:hAnsi="Arial" w:cs="Arial"/>
        </w:rPr>
        <w:t>Property Tax Exemptions and Deferrals</w:t>
      </w:r>
      <w:r w:rsidR="009F5B39" w:rsidRPr="00B1592E">
        <w:rPr>
          <w:rFonts w:ascii="Arial" w:hAnsi="Arial" w:cs="Arial"/>
        </w:rPr>
        <w:t xml:space="preserve"> </w:t>
      </w:r>
      <w:r w:rsidR="00474EE7">
        <w:rPr>
          <w:rFonts w:ascii="Arial" w:hAnsi="Arial" w:cs="Arial"/>
        </w:rPr>
        <w:t xml:space="preserve"> </w:t>
      </w:r>
    </w:p>
    <w:p w14:paraId="68D059A6" w14:textId="77777777" w:rsidR="00037A16" w:rsidRPr="00B1592E" w:rsidRDefault="00037A16" w:rsidP="00993208">
      <w:pPr>
        <w:pStyle w:val="ListParagraph0"/>
        <w:numPr>
          <w:ilvl w:val="0"/>
          <w:numId w:val="21"/>
        </w:numPr>
        <w:jc w:val="both"/>
        <w:rPr>
          <w:rFonts w:ascii="Arial" w:hAnsi="Arial" w:cs="Arial"/>
        </w:rPr>
      </w:pPr>
      <w:r w:rsidRPr="00B1592E">
        <w:rPr>
          <w:rFonts w:ascii="Arial" w:hAnsi="Arial" w:cs="Arial"/>
        </w:rPr>
        <w:t>Public Defense Service</w:t>
      </w:r>
      <w:r w:rsidR="009F5B39" w:rsidRPr="00B1592E">
        <w:rPr>
          <w:rFonts w:ascii="Arial" w:hAnsi="Arial" w:cs="Arial"/>
        </w:rPr>
        <w:t xml:space="preserve"> </w:t>
      </w:r>
    </w:p>
    <w:p w14:paraId="1C0C3476" w14:textId="77777777" w:rsidR="00037A16" w:rsidRPr="00B1592E" w:rsidRDefault="00037A16" w:rsidP="00993208">
      <w:pPr>
        <w:jc w:val="both"/>
        <w:rPr>
          <w:rFonts w:ascii="Arial" w:hAnsi="Arial" w:cs="Arial"/>
          <w:szCs w:val="24"/>
        </w:rPr>
      </w:pPr>
    </w:p>
    <w:p w14:paraId="1B454FB6" w14:textId="68485015" w:rsidR="00D928E8" w:rsidRDefault="00141383" w:rsidP="00993208">
      <w:pPr>
        <w:jc w:val="both"/>
        <w:rPr>
          <w:rFonts w:ascii="Arial" w:hAnsi="Arial" w:cs="Arial"/>
          <w:szCs w:val="24"/>
        </w:rPr>
      </w:pPr>
      <w:r w:rsidRPr="00B1592E">
        <w:rPr>
          <w:rFonts w:ascii="Arial" w:hAnsi="Arial" w:cs="Arial"/>
          <w:szCs w:val="24"/>
        </w:rPr>
        <w:t xml:space="preserve">The report indicates that </w:t>
      </w:r>
      <w:r w:rsidR="00C91184" w:rsidRPr="00B1592E">
        <w:rPr>
          <w:rFonts w:ascii="Arial" w:hAnsi="Arial" w:cs="Arial"/>
          <w:szCs w:val="24"/>
        </w:rPr>
        <w:t xml:space="preserve">King County has designed and implemented systems to coordinate delivery of the most common </w:t>
      </w:r>
      <w:r w:rsidR="008319C0" w:rsidRPr="00B1592E">
        <w:rPr>
          <w:rFonts w:ascii="Arial" w:hAnsi="Arial" w:cs="Arial"/>
          <w:szCs w:val="24"/>
        </w:rPr>
        <w:t xml:space="preserve">low-income </w:t>
      </w:r>
      <w:r w:rsidR="00C91184" w:rsidRPr="00B1592E">
        <w:rPr>
          <w:rFonts w:ascii="Arial" w:hAnsi="Arial" w:cs="Arial"/>
          <w:szCs w:val="24"/>
        </w:rPr>
        <w:t>benefits and services</w:t>
      </w:r>
      <w:r w:rsidR="008319C0" w:rsidRPr="00B1592E">
        <w:rPr>
          <w:rFonts w:ascii="Arial" w:hAnsi="Arial" w:cs="Arial"/>
          <w:szCs w:val="24"/>
        </w:rPr>
        <w:t xml:space="preserve">. However, </w:t>
      </w:r>
      <w:r w:rsidR="000F68CB" w:rsidRPr="00B1592E">
        <w:rPr>
          <w:rFonts w:ascii="Arial" w:hAnsi="Arial" w:cs="Arial"/>
          <w:szCs w:val="24"/>
        </w:rPr>
        <w:t xml:space="preserve">the report states that </w:t>
      </w:r>
      <w:r w:rsidR="00202E01" w:rsidRPr="00B1592E">
        <w:rPr>
          <w:rFonts w:ascii="Arial" w:hAnsi="Arial" w:cs="Arial"/>
          <w:szCs w:val="24"/>
        </w:rPr>
        <w:t xml:space="preserve">coordination </w:t>
      </w:r>
      <w:r w:rsidR="0016196F" w:rsidRPr="00B1592E">
        <w:rPr>
          <w:rFonts w:ascii="Arial" w:hAnsi="Arial" w:cs="Arial"/>
          <w:szCs w:val="24"/>
        </w:rPr>
        <w:t xml:space="preserve">of these services are </w:t>
      </w:r>
      <w:r w:rsidR="0094115E" w:rsidRPr="00B1592E">
        <w:rPr>
          <w:rFonts w:ascii="Arial" w:hAnsi="Arial" w:cs="Arial"/>
          <w:szCs w:val="24"/>
        </w:rPr>
        <w:t xml:space="preserve">most </w:t>
      </w:r>
      <w:r w:rsidR="00C16918" w:rsidRPr="00B1592E">
        <w:rPr>
          <w:rFonts w:ascii="Arial" w:hAnsi="Arial" w:cs="Arial"/>
          <w:szCs w:val="24"/>
        </w:rPr>
        <w:t>effective</w:t>
      </w:r>
      <w:r w:rsidR="0094115E" w:rsidRPr="00B1592E">
        <w:rPr>
          <w:rFonts w:ascii="Arial" w:hAnsi="Arial" w:cs="Arial"/>
          <w:szCs w:val="24"/>
        </w:rPr>
        <w:t xml:space="preserve"> between divisions within</w:t>
      </w:r>
      <w:r w:rsidR="00C16918" w:rsidRPr="00B1592E">
        <w:rPr>
          <w:rFonts w:ascii="Arial" w:hAnsi="Arial" w:cs="Arial"/>
          <w:szCs w:val="24"/>
        </w:rPr>
        <w:t xml:space="preserve"> King County</w:t>
      </w:r>
      <w:r w:rsidR="0094115E" w:rsidRPr="00B1592E">
        <w:rPr>
          <w:rFonts w:ascii="Arial" w:hAnsi="Arial" w:cs="Arial"/>
          <w:szCs w:val="24"/>
        </w:rPr>
        <w:t xml:space="preserve"> departments and </w:t>
      </w:r>
      <w:r w:rsidR="00202E01" w:rsidRPr="00B1592E">
        <w:rPr>
          <w:rFonts w:ascii="Arial" w:hAnsi="Arial" w:cs="Arial"/>
          <w:szCs w:val="24"/>
        </w:rPr>
        <w:t>the community-based organizations</w:t>
      </w:r>
      <w:r w:rsidR="00EA097E">
        <w:rPr>
          <w:rFonts w:ascii="Arial" w:hAnsi="Arial" w:cs="Arial"/>
          <w:szCs w:val="24"/>
        </w:rPr>
        <w:t xml:space="preserve"> with whom</w:t>
      </w:r>
      <w:r w:rsidR="00202E01" w:rsidRPr="00B1592E">
        <w:rPr>
          <w:rFonts w:ascii="Arial" w:hAnsi="Arial" w:cs="Arial"/>
          <w:szCs w:val="24"/>
        </w:rPr>
        <w:t xml:space="preserve"> they contract</w:t>
      </w:r>
      <w:r w:rsidR="0094115E" w:rsidRPr="00B1592E">
        <w:rPr>
          <w:rFonts w:ascii="Arial" w:hAnsi="Arial" w:cs="Arial"/>
          <w:szCs w:val="24"/>
        </w:rPr>
        <w:t>.</w:t>
      </w:r>
      <w:r w:rsidR="0094115E" w:rsidRPr="00B1592E">
        <w:rPr>
          <w:rStyle w:val="FootnoteReference"/>
          <w:rFonts w:ascii="Arial" w:hAnsi="Arial" w:cs="Arial"/>
          <w:szCs w:val="24"/>
        </w:rPr>
        <w:footnoteReference w:id="9"/>
      </w:r>
      <w:r w:rsidR="00DD00A3" w:rsidRPr="00B1592E">
        <w:rPr>
          <w:rFonts w:ascii="Arial" w:hAnsi="Arial" w:cs="Arial"/>
          <w:szCs w:val="24"/>
        </w:rPr>
        <w:t xml:space="preserve"> </w:t>
      </w:r>
      <w:r w:rsidR="00A76E10" w:rsidRPr="00B1592E">
        <w:rPr>
          <w:rFonts w:ascii="Arial" w:hAnsi="Arial" w:cs="Arial"/>
          <w:szCs w:val="24"/>
        </w:rPr>
        <w:t>The report asserts that</w:t>
      </w:r>
      <w:r w:rsidR="00B54074" w:rsidRPr="00B1592E">
        <w:rPr>
          <w:rFonts w:ascii="Arial" w:hAnsi="Arial" w:cs="Arial"/>
          <w:szCs w:val="24"/>
        </w:rPr>
        <w:t>,</w:t>
      </w:r>
      <w:r w:rsidR="00C16918" w:rsidRPr="00B1592E">
        <w:rPr>
          <w:rFonts w:ascii="Arial" w:hAnsi="Arial" w:cs="Arial"/>
          <w:szCs w:val="24"/>
        </w:rPr>
        <w:t xml:space="preserve"> </w:t>
      </w:r>
      <w:r w:rsidR="00F76CA2" w:rsidRPr="00B1592E">
        <w:rPr>
          <w:rFonts w:ascii="Arial" w:hAnsi="Arial" w:cs="Arial"/>
          <w:szCs w:val="24"/>
        </w:rPr>
        <w:t>"</w:t>
      </w:r>
      <w:r w:rsidR="00B54074" w:rsidRPr="00B1592E">
        <w:rPr>
          <w:rFonts w:ascii="Arial" w:hAnsi="Arial" w:cs="Arial"/>
          <w:szCs w:val="24"/>
        </w:rPr>
        <w:t>i</w:t>
      </w:r>
      <w:r w:rsidR="00D928E8" w:rsidRPr="00B1592E">
        <w:rPr>
          <w:rFonts w:ascii="Arial" w:hAnsi="Arial" w:cs="Arial"/>
          <w:szCs w:val="24"/>
        </w:rPr>
        <w:t xml:space="preserve">n most cases, that coordination is demonstrating strong results that give </w:t>
      </w:r>
      <w:r w:rsidR="005C40A4" w:rsidRPr="00B1592E">
        <w:rPr>
          <w:rFonts w:ascii="Arial" w:hAnsi="Arial" w:cs="Arial"/>
          <w:szCs w:val="24"/>
        </w:rPr>
        <w:t>customer</w:t>
      </w:r>
      <w:r w:rsidR="00D928E8" w:rsidRPr="00B1592E">
        <w:rPr>
          <w:rFonts w:ascii="Arial" w:hAnsi="Arial" w:cs="Arial"/>
          <w:szCs w:val="24"/>
        </w:rPr>
        <w:t>s access to the benefits and services they need."</w:t>
      </w:r>
      <w:r w:rsidR="00D928E8" w:rsidRPr="00B1592E">
        <w:rPr>
          <w:rStyle w:val="FootnoteReference"/>
          <w:rFonts w:ascii="Arial" w:hAnsi="Arial" w:cs="Arial"/>
          <w:szCs w:val="24"/>
        </w:rPr>
        <w:footnoteReference w:id="10"/>
      </w:r>
      <w:r w:rsidR="00D928E8" w:rsidRPr="00B1592E">
        <w:rPr>
          <w:rFonts w:ascii="Arial" w:hAnsi="Arial" w:cs="Arial"/>
          <w:szCs w:val="24"/>
        </w:rPr>
        <w:t xml:space="preserve"> The following programs were provided as</w:t>
      </w:r>
      <w:r w:rsidR="007F4F42" w:rsidRPr="00B1592E">
        <w:rPr>
          <w:rFonts w:ascii="Arial" w:hAnsi="Arial" w:cs="Arial"/>
          <w:szCs w:val="24"/>
        </w:rPr>
        <w:t xml:space="preserve"> e</w:t>
      </w:r>
      <w:r w:rsidR="009C37E8" w:rsidRPr="00B1592E">
        <w:rPr>
          <w:rFonts w:ascii="Arial" w:hAnsi="Arial" w:cs="Arial"/>
          <w:szCs w:val="24"/>
        </w:rPr>
        <w:t xml:space="preserve">xamples of </w:t>
      </w:r>
      <w:r w:rsidR="0083132F" w:rsidRPr="00B1592E">
        <w:rPr>
          <w:rFonts w:ascii="Arial" w:hAnsi="Arial" w:cs="Arial"/>
          <w:szCs w:val="24"/>
        </w:rPr>
        <w:t xml:space="preserve">effective </w:t>
      </w:r>
      <w:r w:rsidR="005C40A4" w:rsidRPr="00B1592E">
        <w:rPr>
          <w:rFonts w:ascii="Arial" w:hAnsi="Arial" w:cs="Arial"/>
          <w:szCs w:val="24"/>
        </w:rPr>
        <w:t>customer</w:t>
      </w:r>
      <w:r w:rsidR="0083132F" w:rsidRPr="00B1592E">
        <w:rPr>
          <w:rFonts w:ascii="Arial" w:hAnsi="Arial" w:cs="Arial"/>
          <w:szCs w:val="24"/>
        </w:rPr>
        <w:t xml:space="preserve"> service coordination in King County</w:t>
      </w:r>
      <w:r w:rsidR="00701CEA" w:rsidRPr="00B1592E">
        <w:rPr>
          <w:rFonts w:ascii="Arial" w:hAnsi="Arial" w:cs="Arial"/>
          <w:szCs w:val="24"/>
        </w:rPr>
        <w:t>:</w:t>
      </w:r>
    </w:p>
    <w:p w14:paraId="39353515" w14:textId="77777777" w:rsidR="00D47CBC" w:rsidRPr="00B1592E" w:rsidRDefault="00D47CBC" w:rsidP="00993208">
      <w:pPr>
        <w:jc w:val="both"/>
        <w:rPr>
          <w:rFonts w:ascii="Arial" w:hAnsi="Arial" w:cs="Arial"/>
          <w:szCs w:val="24"/>
        </w:rPr>
      </w:pPr>
    </w:p>
    <w:p w14:paraId="4D0FBF79" w14:textId="77777777" w:rsidR="00D928E8" w:rsidRPr="00B1592E" w:rsidRDefault="005C012F" w:rsidP="00993208">
      <w:pPr>
        <w:pStyle w:val="ListParagraph0"/>
        <w:numPr>
          <w:ilvl w:val="0"/>
          <w:numId w:val="12"/>
        </w:numPr>
        <w:jc w:val="both"/>
        <w:rPr>
          <w:rFonts w:ascii="Arial" w:hAnsi="Arial" w:cs="Arial"/>
        </w:rPr>
      </w:pPr>
      <w:r w:rsidRPr="00B1592E">
        <w:rPr>
          <w:rFonts w:ascii="Arial" w:hAnsi="Arial" w:cs="Arial"/>
        </w:rPr>
        <w:t>Public Health’s Access and Outreach Program</w:t>
      </w:r>
    </w:p>
    <w:p w14:paraId="7031744C" w14:textId="77777777" w:rsidR="00D928E8" w:rsidRPr="00B1592E" w:rsidRDefault="005C012F" w:rsidP="00993208">
      <w:pPr>
        <w:pStyle w:val="ListParagraph0"/>
        <w:numPr>
          <w:ilvl w:val="0"/>
          <w:numId w:val="12"/>
        </w:numPr>
        <w:jc w:val="both"/>
        <w:rPr>
          <w:rFonts w:ascii="Arial" w:hAnsi="Arial" w:cs="Arial"/>
        </w:rPr>
      </w:pPr>
      <w:r w:rsidRPr="00B1592E">
        <w:rPr>
          <w:rFonts w:ascii="Arial" w:hAnsi="Arial" w:cs="Arial"/>
        </w:rPr>
        <w:t>King County Veterans Program in DCHS</w:t>
      </w:r>
    </w:p>
    <w:p w14:paraId="344784AA" w14:textId="77777777" w:rsidR="00687CE1" w:rsidRPr="00B1592E" w:rsidRDefault="005C012F" w:rsidP="00993208">
      <w:pPr>
        <w:pStyle w:val="ListParagraph0"/>
        <w:numPr>
          <w:ilvl w:val="0"/>
          <w:numId w:val="12"/>
        </w:numPr>
        <w:jc w:val="both"/>
        <w:rPr>
          <w:rFonts w:ascii="Arial" w:hAnsi="Arial" w:cs="Arial"/>
        </w:rPr>
      </w:pPr>
      <w:r w:rsidRPr="00B1592E">
        <w:rPr>
          <w:rFonts w:ascii="Arial" w:hAnsi="Arial" w:cs="Arial"/>
        </w:rPr>
        <w:t xml:space="preserve">Executive’s </w:t>
      </w:r>
      <w:r w:rsidR="005C40A4" w:rsidRPr="00B1592E">
        <w:rPr>
          <w:rFonts w:ascii="Arial" w:hAnsi="Arial" w:cs="Arial"/>
        </w:rPr>
        <w:t>Customer</w:t>
      </w:r>
      <w:r w:rsidRPr="00B1592E">
        <w:rPr>
          <w:rFonts w:ascii="Arial" w:hAnsi="Arial" w:cs="Arial"/>
        </w:rPr>
        <w:t xml:space="preserve"> Service Relationship Management platform</w:t>
      </w:r>
    </w:p>
    <w:p w14:paraId="36B94DBE" w14:textId="77777777" w:rsidR="00037A16" w:rsidRPr="00B1592E" w:rsidRDefault="00037A16" w:rsidP="00993208">
      <w:pPr>
        <w:jc w:val="both"/>
        <w:rPr>
          <w:rFonts w:ascii="Arial" w:hAnsi="Arial" w:cs="Arial"/>
          <w:szCs w:val="24"/>
        </w:rPr>
      </w:pPr>
    </w:p>
    <w:p w14:paraId="7DE83FA5" w14:textId="35655DFB" w:rsidR="00037A16" w:rsidRPr="00B1592E" w:rsidRDefault="00037A16" w:rsidP="00993208">
      <w:pPr>
        <w:jc w:val="both"/>
        <w:rPr>
          <w:rFonts w:ascii="Arial" w:hAnsi="Arial" w:cs="Arial"/>
          <w:szCs w:val="24"/>
        </w:rPr>
      </w:pPr>
      <w:r w:rsidRPr="00B1592E">
        <w:rPr>
          <w:rFonts w:ascii="Arial" w:hAnsi="Arial" w:cs="Arial"/>
          <w:szCs w:val="24"/>
        </w:rPr>
        <w:t>These programs were held up as examples</w:t>
      </w:r>
      <w:r w:rsidR="00B1592E" w:rsidRPr="00B1592E">
        <w:rPr>
          <w:rFonts w:ascii="Arial" w:hAnsi="Arial" w:cs="Arial"/>
          <w:szCs w:val="24"/>
        </w:rPr>
        <w:t xml:space="preserve"> by the work group</w:t>
      </w:r>
      <w:r w:rsidRPr="00B1592E">
        <w:rPr>
          <w:rFonts w:ascii="Arial" w:hAnsi="Arial" w:cs="Arial"/>
          <w:szCs w:val="24"/>
        </w:rPr>
        <w:t xml:space="preserve"> because they are "</w:t>
      </w:r>
      <w:r w:rsidR="005C40A4" w:rsidRPr="00B1592E">
        <w:rPr>
          <w:rFonts w:ascii="Arial" w:hAnsi="Arial" w:cs="Arial"/>
          <w:szCs w:val="24"/>
        </w:rPr>
        <w:t>customer</w:t>
      </w:r>
      <w:r w:rsidRPr="00B1592E">
        <w:rPr>
          <w:rFonts w:ascii="Arial" w:hAnsi="Arial" w:cs="Arial"/>
          <w:szCs w:val="24"/>
        </w:rPr>
        <w:t xml:space="preserve">-centered" and, "start with the needs of the </w:t>
      </w:r>
      <w:r w:rsidR="005C40A4" w:rsidRPr="00B1592E">
        <w:rPr>
          <w:rFonts w:ascii="Arial" w:hAnsi="Arial" w:cs="Arial"/>
          <w:szCs w:val="24"/>
        </w:rPr>
        <w:t>customer</w:t>
      </w:r>
      <w:r w:rsidRPr="00B1592E">
        <w:rPr>
          <w:rFonts w:ascii="Arial" w:hAnsi="Arial" w:cs="Arial"/>
          <w:szCs w:val="24"/>
        </w:rPr>
        <w:t>, coordinating services within and across King County government departments. In addition, care coordination occurs using the equity and social justice principle of 'targeted universalism,' which sets clear goals for the whole population and then carries out targeted actions to make sure the universal goals are met."</w:t>
      </w:r>
      <w:r w:rsidR="00910A8E">
        <w:rPr>
          <w:rStyle w:val="FootnoteReference"/>
          <w:rFonts w:ascii="Arial" w:hAnsi="Arial" w:cs="Arial"/>
          <w:szCs w:val="24"/>
        </w:rPr>
        <w:footnoteReference w:id="11"/>
      </w:r>
      <w:r w:rsidRPr="00B1592E">
        <w:rPr>
          <w:rFonts w:ascii="Arial" w:hAnsi="Arial" w:cs="Arial"/>
          <w:szCs w:val="24"/>
        </w:rPr>
        <w:t xml:space="preserve"> Additional detail can be found about each of these programs on pages 21 through 22 of the final report.</w:t>
      </w:r>
    </w:p>
    <w:p w14:paraId="51DEA409" w14:textId="77777777" w:rsidR="00687CE1" w:rsidRPr="00B1592E" w:rsidRDefault="00687CE1" w:rsidP="00993208">
      <w:pPr>
        <w:jc w:val="both"/>
        <w:rPr>
          <w:rFonts w:ascii="Arial" w:hAnsi="Arial" w:cs="Arial"/>
          <w:szCs w:val="24"/>
        </w:rPr>
      </w:pPr>
    </w:p>
    <w:p w14:paraId="6547DA4A" w14:textId="42EBC15A" w:rsidR="006D205E" w:rsidRPr="00B1592E" w:rsidRDefault="006D205E" w:rsidP="00993208">
      <w:pPr>
        <w:jc w:val="both"/>
        <w:rPr>
          <w:rFonts w:ascii="Arial" w:hAnsi="Arial" w:cs="Arial"/>
          <w:szCs w:val="24"/>
        </w:rPr>
      </w:pPr>
      <w:r w:rsidRPr="00B1592E">
        <w:rPr>
          <w:rFonts w:ascii="Arial" w:hAnsi="Arial" w:cs="Arial"/>
          <w:szCs w:val="24"/>
        </w:rPr>
        <w:t xml:space="preserve">The analysis provided in the final report indicates that low-income services provided by locally-designed programs may be easier to coordinate because they often use the same eligibility rules and processes. </w:t>
      </w:r>
      <w:r w:rsidR="00321524">
        <w:rPr>
          <w:rFonts w:ascii="Arial" w:hAnsi="Arial" w:cs="Arial"/>
          <w:szCs w:val="24"/>
        </w:rPr>
        <w:t>The report asserts that</w:t>
      </w:r>
      <w:r w:rsidRPr="00B1592E">
        <w:rPr>
          <w:rFonts w:ascii="Arial" w:hAnsi="Arial" w:cs="Arial"/>
          <w:szCs w:val="24"/>
        </w:rPr>
        <w:t xml:space="preserve"> King County </w:t>
      </w:r>
      <w:r w:rsidR="005C40A4" w:rsidRPr="00B1592E">
        <w:rPr>
          <w:rFonts w:ascii="Arial" w:hAnsi="Arial" w:cs="Arial"/>
          <w:szCs w:val="24"/>
        </w:rPr>
        <w:t>residents</w:t>
      </w:r>
      <w:r w:rsidRPr="00B1592E">
        <w:rPr>
          <w:rFonts w:ascii="Arial" w:hAnsi="Arial" w:cs="Arial"/>
          <w:szCs w:val="24"/>
        </w:rPr>
        <w:t xml:space="preserve"> </w:t>
      </w:r>
      <w:r w:rsidR="00B54074" w:rsidRPr="00B1592E">
        <w:rPr>
          <w:rFonts w:ascii="Arial" w:hAnsi="Arial" w:cs="Arial"/>
          <w:szCs w:val="24"/>
        </w:rPr>
        <w:t>may be</w:t>
      </w:r>
      <w:r w:rsidRPr="00B1592E">
        <w:rPr>
          <w:rFonts w:ascii="Arial" w:hAnsi="Arial" w:cs="Arial"/>
          <w:szCs w:val="24"/>
        </w:rPr>
        <w:t xml:space="preserve"> more likely to encounter challenges with the coordination of other low-income services due to varying state and federal laws and rules. An example </w:t>
      </w:r>
      <w:r w:rsidR="00B54074" w:rsidRPr="00B1592E">
        <w:rPr>
          <w:rFonts w:ascii="Arial" w:hAnsi="Arial" w:cs="Arial"/>
          <w:szCs w:val="24"/>
        </w:rPr>
        <w:t>of this described</w:t>
      </w:r>
      <w:r w:rsidRPr="00B1592E">
        <w:rPr>
          <w:rFonts w:ascii="Arial" w:hAnsi="Arial" w:cs="Arial"/>
          <w:szCs w:val="24"/>
        </w:rPr>
        <w:t xml:space="preserve"> in the report </w:t>
      </w:r>
      <w:r w:rsidR="00EA097E">
        <w:rPr>
          <w:rFonts w:ascii="Arial" w:hAnsi="Arial" w:cs="Arial"/>
          <w:szCs w:val="24"/>
        </w:rPr>
        <w:t>is</w:t>
      </w:r>
      <w:r w:rsidRPr="00B1592E">
        <w:rPr>
          <w:rFonts w:ascii="Arial" w:hAnsi="Arial" w:cs="Arial"/>
          <w:szCs w:val="24"/>
        </w:rPr>
        <w:t xml:space="preserve"> Apple Health which has, "state-defined income eligibility levels that are higher for families with children than they are for single adults. These eligibility differences and application rules impact the county’s ability to streamline the coordination of services."</w:t>
      </w:r>
      <w:r w:rsidRPr="00B1592E">
        <w:rPr>
          <w:rStyle w:val="FootnoteReference"/>
          <w:rFonts w:ascii="Arial" w:hAnsi="Arial" w:cs="Arial"/>
          <w:szCs w:val="24"/>
        </w:rPr>
        <w:footnoteReference w:id="12"/>
      </w:r>
      <w:r w:rsidRPr="00B1592E">
        <w:rPr>
          <w:rFonts w:ascii="Arial" w:hAnsi="Arial" w:cs="Arial"/>
          <w:szCs w:val="24"/>
        </w:rPr>
        <w:t xml:space="preserve"> </w:t>
      </w:r>
    </w:p>
    <w:p w14:paraId="108E2DBD" w14:textId="77777777" w:rsidR="00037A16" w:rsidRPr="00B1592E" w:rsidRDefault="00037A16" w:rsidP="00993208">
      <w:pPr>
        <w:jc w:val="both"/>
        <w:rPr>
          <w:rFonts w:ascii="Arial" w:hAnsi="Arial" w:cs="Arial"/>
          <w:szCs w:val="24"/>
        </w:rPr>
      </w:pPr>
    </w:p>
    <w:p w14:paraId="63617F05" w14:textId="0D84EF35" w:rsidR="004A7CF8" w:rsidRPr="00B1592E" w:rsidRDefault="00AE52B3" w:rsidP="00D47CBC">
      <w:pPr>
        <w:ind w:firstLine="720"/>
        <w:jc w:val="both"/>
        <w:rPr>
          <w:rFonts w:ascii="Arial" w:hAnsi="Arial" w:cs="Arial"/>
          <w:szCs w:val="24"/>
        </w:rPr>
      </w:pPr>
      <w:r w:rsidRPr="00D47CBC">
        <w:rPr>
          <w:rFonts w:ascii="Arial" w:hAnsi="Arial" w:cs="Arial"/>
          <w:b/>
          <w:bCs/>
          <w:szCs w:val="24"/>
        </w:rPr>
        <w:t xml:space="preserve">Community Engagement </w:t>
      </w:r>
      <w:r w:rsidR="00B54074" w:rsidRPr="00B1592E">
        <w:rPr>
          <w:rFonts w:ascii="Arial" w:hAnsi="Arial" w:cs="Arial"/>
          <w:szCs w:val="24"/>
        </w:rPr>
        <w:t>In order to inform the final report, Executive staff conducted</w:t>
      </w:r>
      <w:r w:rsidR="007B6730" w:rsidRPr="00B1592E">
        <w:rPr>
          <w:rFonts w:ascii="Arial" w:hAnsi="Arial" w:cs="Arial"/>
          <w:szCs w:val="24"/>
        </w:rPr>
        <w:t xml:space="preserve"> eight</w:t>
      </w:r>
      <w:r w:rsidR="00B54074" w:rsidRPr="00B1592E">
        <w:rPr>
          <w:rFonts w:ascii="Arial" w:hAnsi="Arial" w:cs="Arial"/>
          <w:szCs w:val="24"/>
        </w:rPr>
        <w:t xml:space="preserve"> </w:t>
      </w:r>
      <w:r w:rsidR="00052AFF" w:rsidRPr="00B1592E">
        <w:rPr>
          <w:rFonts w:ascii="Arial" w:hAnsi="Arial" w:cs="Arial"/>
          <w:szCs w:val="24"/>
        </w:rPr>
        <w:t xml:space="preserve">focus groups, </w:t>
      </w:r>
      <w:r w:rsidR="00E249DA" w:rsidRPr="00B1592E">
        <w:rPr>
          <w:rFonts w:ascii="Arial" w:hAnsi="Arial" w:cs="Arial"/>
          <w:szCs w:val="24"/>
        </w:rPr>
        <w:t xml:space="preserve">administered </w:t>
      </w:r>
      <w:r w:rsidR="007B6730" w:rsidRPr="00B1592E">
        <w:rPr>
          <w:rFonts w:ascii="Arial" w:hAnsi="Arial" w:cs="Arial"/>
          <w:szCs w:val="24"/>
        </w:rPr>
        <w:t>two</w:t>
      </w:r>
      <w:r w:rsidR="00E249DA" w:rsidRPr="00B1592E">
        <w:rPr>
          <w:rFonts w:ascii="Arial" w:hAnsi="Arial" w:cs="Arial"/>
          <w:szCs w:val="24"/>
        </w:rPr>
        <w:t xml:space="preserve"> </w:t>
      </w:r>
      <w:r w:rsidR="00052AFF" w:rsidRPr="00B1592E">
        <w:rPr>
          <w:rFonts w:ascii="Arial" w:hAnsi="Arial" w:cs="Arial"/>
          <w:szCs w:val="24"/>
        </w:rPr>
        <w:t>survey</w:t>
      </w:r>
      <w:r w:rsidR="007B6730" w:rsidRPr="00B1592E">
        <w:rPr>
          <w:rFonts w:ascii="Arial" w:hAnsi="Arial" w:cs="Arial"/>
          <w:szCs w:val="24"/>
        </w:rPr>
        <w:t>s</w:t>
      </w:r>
      <w:r w:rsidR="00052AFF" w:rsidRPr="00B1592E">
        <w:rPr>
          <w:rFonts w:ascii="Arial" w:hAnsi="Arial" w:cs="Arial"/>
          <w:szCs w:val="24"/>
        </w:rPr>
        <w:t>, and review</w:t>
      </w:r>
      <w:r w:rsidR="00E249DA" w:rsidRPr="00B1592E">
        <w:rPr>
          <w:rFonts w:ascii="Arial" w:hAnsi="Arial" w:cs="Arial"/>
          <w:szCs w:val="24"/>
        </w:rPr>
        <w:t>ed</w:t>
      </w:r>
      <w:r w:rsidR="00052AFF" w:rsidRPr="00B1592E">
        <w:rPr>
          <w:rFonts w:ascii="Arial" w:hAnsi="Arial" w:cs="Arial"/>
          <w:szCs w:val="24"/>
        </w:rPr>
        <w:t xml:space="preserve"> data from seven previous King County community engagement efforts</w:t>
      </w:r>
      <w:r w:rsidR="00E249DA" w:rsidRPr="00B1592E">
        <w:rPr>
          <w:rFonts w:ascii="Arial" w:hAnsi="Arial" w:cs="Arial"/>
          <w:szCs w:val="24"/>
        </w:rPr>
        <w:t xml:space="preserve"> in order to more fully understand the consumer experience of accessing low-income services in King County</w:t>
      </w:r>
      <w:r w:rsidR="00007F71" w:rsidRPr="00B1592E">
        <w:rPr>
          <w:rFonts w:ascii="Arial" w:hAnsi="Arial" w:cs="Arial"/>
          <w:szCs w:val="24"/>
        </w:rPr>
        <w:t>.</w:t>
      </w:r>
      <w:r w:rsidR="00E249DA" w:rsidRPr="00B1592E">
        <w:rPr>
          <w:rFonts w:ascii="Arial" w:hAnsi="Arial" w:cs="Arial"/>
          <w:szCs w:val="24"/>
        </w:rPr>
        <w:t xml:space="preserve"> </w:t>
      </w:r>
      <w:r w:rsidR="00052AFF" w:rsidRPr="00B1592E">
        <w:rPr>
          <w:rFonts w:ascii="Arial" w:hAnsi="Arial" w:cs="Arial"/>
          <w:szCs w:val="24"/>
        </w:rPr>
        <w:t xml:space="preserve">Focus group </w:t>
      </w:r>
      <w:r w:rsidR="00E249DA" w:rsidRPr="00B1592E">
        <w:rPr>
          <w:rFonts w:ascii="Arial" w:hAnsi="Arial" w:cs="Arial"/>
          <w:szCs w:val="24"/>
        </w:rPr>
        <w:t>participants included members of King County boards and commissions as well as consumers of King County low-income services</w:t>
      </w:r>
      <w:r w:rsidR="007B6730" w:rsidRPr="00B1592E">
        <w:rPr>
          <w:rFonts w:ascii="Arial" w:hAnsi="Arial" w:cs="Arial"/>
          <w:szCs w:val="24"/>
        </w:rPr>
        <w:t xml:space="preserve"> who attended health care open enrollment events</w:t>
      </w:r>
      <w:r w:rsidR="004A7CF8" w:rsidRPr="00B1592E">
        <w:rPr>
          <w:rFonts w:ascii="Arial" w:hAnsi="Arial" w:cs="Arial"/>
          <w:szCs w:val="24"/>
        </w:rPr>
        <w:t xml:space="preserve"> in </w:t>
      </w:r>
      <w:r w:rsidR="007B6730" w:rsidRPr="00B1592E">
        <w:rPr>
          <w:rFonts w:ascii="Arial" w:hAnsi="Arial" w:cs="Arial"/>
          <w:szCs w:val="24"/>
        </w:rPr>
        <w:t>S</w:t>
      </w:r>
      <w:r w:rsidR="004A7CF8" w:rsidRPr="00B1592E">
        <w:rPr>
          <w:rFonts w:ascii="Arial" w:hAnsi="Arial" w:cs="Arial"/>
          <w:szCs w:val="24"/>
        </w:rPr>
        <w:t xml:space="preserve">horeline and Bellevue. </w:t>
      </w:r>
      <w:r w:rsidR="00E249DA" w:rsidRPr="00B1592E">
        <w:rPr>
          <w:rFonts w:ascii="Arial" w:hAnsi="Arial" w:cs="Arial"/>
          <w:szCs w:val="24"/>
        </w:rPr>
        <w:t>Appendix A of the final report provides a list of organizations included in focus groups</w:t>
      </w:r>
      <w:r w:rsidR="005A47FD">
        <w:rPr>
          <w:rFonts w:ascii="Arial" w:hAnsi="Arial" w:cs="Arial"/>
          <w:szCs w:val="24"/>
        </w:rPr>
        <w:t xml:space="preserve">, </w:t>
      </w:r>
      <w:r w:rsidR="007B6730" w:rsidRPr="00B1592E">
        <w:rPr>
          <w:rFonts w:ascii="Arial" w:hAnsi="Arial" w:cs="Arial"/>
          <w:szCs w:val="24"/>
        </w:rPr>
        <w:t xml:space="preserve">where focus groups </w:t>
      </w:r>
      <w:r w:rsidR="005A47FD">
        <w:rPr>
          <w:rFonts w:ascii="Arial" w:hAnsi="Arial" w:cs="Arial"/>
          <w:szCs w:val="24"/>
        </w:rPr>
        <w:t xml:space="preserve">were </w:t>
      </w:r>
      <w:r w:rsidR="00E249DA" w:rsidRPr="00B1592E">
        <w:rPr>
          <w:rFonts w:ascii="Arial" w:hAnsi="Arial" w:cs="Arial"/>
          <w:szCs w:val="24"/>
        </w:rPr>
        <w:t xml:space="preserve">conducted, the </w:t>
      </w:r>
      <w:r w:rsidR="00E249DA" w:rsidRPr="00B1592E">
        <w:rPr>
          <w:rFonts w:ascii="Arial" w:hAnsi="Arial" w:cs="Arial"/>
          <w:szCs w:val="24"/>
        </w:rPr>
        <w:lastRenderedPageBreak/>
        <w:t xml:space="preserve">number of participants </w:t>
      </w:r>
      <w:r w:rsidR="007B6730" w:rsidRPr="00B1592E">
        <w:rPr>
          <w:rFonts w:ascii="Arial" w:hAnsi="Arial" w:cs="Arial"/>
          <w:szCs w:val="24"/>
        </w:rPr>
        <w:t xml:space="preserve">at each, </w:t>
      </w:r>
      <w:r w:rsidR="00E249DA" w:rsidRPr="00B1592E">
        <w:rPr>
          <w:rFonts w:ascii="Arial" w:hAnsi="Arial" w:cs="Arial"/>
          <w:szCs w:val="24"/>
        </w:rPr>
        <w:t xml:space="preserve">and the date on which each event occurred. </w:t>
      </w:r>
      <w:r w:rsidR="00EA097E">
        <w:rPr>
          <w:rFonts w:ascii="Arial" w:hAnsi="Arial" w:cs="Arial"/>
          <w:szCs w:val="24"/>
        </w:rPr>
        <w:t>F</w:t>
      </w:r>
      <w:r w:rsidR="007B6730" w:rsidRPr="00B1592E">
        <w:rPr>
          <w:rFonts w:ascii="Arial" w:hAnsi="Arial" w:cs="Arial"/>
          <w:szCs w:val="24"/>
        </w:rPr>
        <w:t xml:space="preserve">ive of the eight focus groups were held in Seattle with the remaining three </w:t>
      </w:r>
      <w:r w:rsidR="00E249DA" w:rsidRPr="00B1592E">
        <w:rPr>
          <w:rFonts w:ascii="Arial" w:hAnsi="Arial" w:cs="Arial"/>
          <w:szCs w:val="24"/>
        </w:rPr>
        <w:t xml:space="preserve">held in Bellevue, Burien, </w:t>
      </w:r>
      <w:r w:rsidR="007B6730" w:rsidRPr="00B1592E">
        <w:rPr>
          <w:rFonts w:ascii="Arial" w:hAnsi="Arial" w:cs="Arial"/>
          <w:szCs w:val="24"/>
        </w:rPr>
        <w:t xml:space="preserve">and </w:t>
      </w:r>
      <w:r w:rsidR="00E249DA" w:rsidRPr="00B1592E">
        <w:rPr>
          <w:rFonts w:ascii="Arial" w:hAnsi="Arial" w:cs="Arial"/>
          <w:szCs w:val="24"/>
        </w:rPr>
        <w:t>Shoreline.</w:t>
      </w:r>
      <w:r w:rsidR="00B1592E">
        <w:rPr>
          <w:rFonts w:ascii="Arial" w:hAnsi="Arial" w:cs="Arial"/>
          <w:szCs w:val="24"/>
        </w:rPr>
        <w:t xml:space="preserve"> Appendix A of the report shows that 192</w:t>
      </w:r>
      <w:r w:rsidR="00E249DA" w:rsidRPr="00B1592E">
        <w:rPr>
          <w:rFonts w:ascii="Arial" w:hAnsi="Arial" w:cs="Arial"/>
          <w:szCs w:val="24"/>
        </w:rPr>
        <w:t xml:space="preserve"> </w:t>
      </w:r>
      <w:r w:rsidR="00B1592E">
        <w:rPr>
          <w:rFonts w:ascii="Arial" w:hAnsi="Arial" w:cs="Arial"/>
          <w:szCs w:val="24"/>
        </w:rPr>
        <w:t>people participated</w:t>
      </w:r>
      <w:r w:rsidR="00DA6B60">
        <w:rPr>
          <w:rFonts w:ascii="Arial" w:hAnsi="Arial" w:cs="Arial"/>
          <w:szCs w:val="24"/>
        </w:rPr>
        <w:t xml:space="preserve">. However, the report does not </w:t>
      </w:r>
      <w:r w:rsidR="00F10308">
        <w:rPr>
          <w:rFonts w:ascii="Arial" w:hAnsi="Arial" w:cs="Arial"/>
          <w:szCs w:val="24"/>
        </w:rPr>
        <w:t xml:space="preserve">provide demographics about the attendees or information about </w:t>
      </w:r>
      <w:r w:rsidR="00E249DA" w:rsidRPr="00B1592E">
        <w:rPr>
          <w:rFonts w:ascii="Arial" w:hAnsi="Arial" w:cs="Arial"/>
          <w:szCs w:val="24"/>
        </w:rPr>
        <w:t xml:space="preserve">how many </w:t>
      </w:r>
      <w:r w:rsidR="00951067" w:rsidRPr="00B1592E">
        <w:rPr>
          <w:rFonts w:ascii="Arial" w:hAnsi="Arial" w:cs="Arial"/>
          <w:szCs w:val="24"/>
        </w:rPr>
        <w:t>social workers, case workers, or health care providers were represented</w:t>
      </w:r>
      <w:r w:rsidR="007B6730" w:rsidRPr="00B1592E">
        <w:rPr>
          <w:rFonts w:ascii="Arial" w:hAnsi="Arial" w:cs="Arial"/>
          <w:szCs w:val="24"/>
        </w:rPr>
        <w:t xml:space="preserve"> </w:t>
      </w:r>
      <w:r w:rsidR="00B1592E">
        <w:rPr>
          <w:rFonts w:ascii="Arial" w:hAnsi="Arial" w:cs="Arial"/>
          <w:szCs w:val="24"/>
        </w:rPr>
        <w:t xml:space="preserve">as </w:t>
      </w:r>
      <w:r w:rsidR="007B6730" w:rsidRPr="00B1592E">
        <w:rPr>
          <w:rFonts w:ascii="Arial" w:hAnsi="Arial" w:cs="Arial"/>
          <w:szCs w:val="24"/>
        </w:rPr>
        <w:t xml:space="preserve">compared to </w:t>
      </w:r>
      <w:r w:rsidR="00B1592E">
        <w:rPr>
          <w:rFonts w:ascii="Arial" w:hAnsi="Arial" w:cs="Arial"/>
          <w:szCs w:val="24"/>
        </w:rPr>
        <w:t>individuals actually</w:t>
      </w:r>
      <w:r w:rsidR="007B6730" w:rsidRPr="00B1592E">
        <w:rPr>
          <w:rFonts w:ascii="Arial" w:hAnsi="Arial" w:cs="Arial"/>
          <w:szCs w:val="24"/>
        </w:rPr>
        <w:t xml:space="preserve"> access</w:t>
      </w:r>
      <w:r w:rsidR="00B1592E">
        <w:rPr>
          <w:rFonts w:ascii="Arial" w:hAnsi="Arial" w:cs="Arial"/>
          <w:szCs w:val="24"/>
        </w:rPr>
        <w:t>ing</w:t>
      </w:r>
      <w:r w:rsidR="007B6730" w:rsidRPr="00B1592E">
        <w:rPr>
          <w:rFonts w:ascii="Arial" w:hAnsi="Arial" w:cs="Arial"/>
          <w:szCs w:val="24"/>
        </w:rPr>
        <w:t xml:space="preserve"> low-income services.</w:t>
      </w:r>
      <w:r w:rsidR="00DA6B60">
        <w:rPr>
          <w:rFonts w:ascii="Arial" w:hAnsi="Arial" w:cs="Arial"/>
          <w:szCs w:val="24"/>
        </w:rPr>
        <w:t xml:space="preserve"> </w:t>
      </w:r>
    </w:p>
    <w:p w14:paraId="2E52C1FA" w14:textId="77777777" w:rsidR="004A7CF8" w:rsidRPr="00B1592E" w:rsidRDefault="004A7CF8" w:rsidP="00993208">
      <w:pPr>
        <w:jc w:val="both"/>
        <w:rPr>
          <w:rFonts w:ascii="Arial" w:hAnsi="Arial" w:cs="Arial"/>
          <w:b/>
          <w:szCs w:val="24"/>
        </w:rPr>
      </w:pPr>
    </w:p>
    <w:p w14:paraId="37E86186" w14:textId="3FD98EBC" w:rsidR="007B6730" w:rsidRDefault="007B6730" w:rsidP="00F10308">
      <w:pPr>
        <w:keepNext/>
        <w:jc w:val="both"/>
        <w:rPr>
          <w:rFonts w:ascii="Arial" w:hAnsi="Arial" w:cs="Arial"/>
          <w:szCs w:val="24"/>
        </w:rPr>
      </w:pPr>
      <w:r w:rsidRPr="00B1592E">
        <w:rPr>
          <w:rFonts w:ascii="Arial" w:hAnsi="Arial" w:cs="Arial"/>
          <w:szCs w:val="24"/>
        </w:rPr>
        <w:t>Boards and commissions who participated in focus groups and surveys included:</w:t>
      </w:r>
    </w:p>
    <w:p w14:paraId="18458AE8" w14:textId="77777777" w:rsidR="00D47CBC" w:rsidRPr="00B1592E" w:rsidRDefault="00D47CBC" w:rsidP="00F10308">
      <w:pPr>
        <w:keepNext/>
        <w:jc w:val="both"/>
        <w:rPr>
          <w:rFonts w:ascii="Arial" w:hAnsi="Arial" w:cs="Arial"/>
          <w:szCs w:val="24"/>
        </w:rPr>
      </w:pPr>
    </w:p>
    <w:p w14:paraId="68F21304" w14:textId="77777777" w:rsidR="007B6730" w:rsidRPr="00B1592E" w:rsidRDefault="007B6730" w:rsidP="00F10308">
      <w:pPr>
        <w:pStyle w:val="ListParagraph0"/>
        <w:keepNext/>
        <w:numPr>
          <w:ilvl w:val="0"/>
          <w:numId w:val="20"/>
        </w:numPr>
        <w:jc w:val="both"/>
        <w:rPr>
          <w:rFonts w:ascii="Arial" w:hAnsi="Arial" w:cs="Arial"/>
        </w:rPr>
      </w:pPr>
      <w:r w:rsidRPr="00B1592E">
        <w:rPr>
          <w:rFonts w:ascii="Arial" w:hAnsi="Arial" w:cs="Arial"/>
        </w:rPr>
        <w:t>Behavioral Health Advisory Board</w:t>
      </w:r>
    </w:p>
    <w:p w14:paraId="29D06948" w14:textId="77777777" w:rsidR="007B6730" w:rsidRPr="00B1592E" w:rsidRDefault="007B6730" w:rsidP="00F10308">
      <w:pPr>
        <w:pStyle w:val="ListParagraph0"/>
        <w:keepNext/>
        <w:numPr>
          <w:ilvl w:val="0"/>
          <w:numId w:val="20"/>
        </w:numPr>
        <w:jc w:val="both"/>
        <w:rPr>
          <w:rFonts w:ascii="Arial" w:hAnsi="Arial" w:cs="Arial"/>
        </w:rPr>
      </w:pPr>
      <w:r w:rsidRPr="00B1592E">
        <w:rPr>
          <w:rFonts w:ascii="Arial" w:hAnsi="Arial" w:cs="Arial"/>
        </w:rPr>
        <w:t xml:space="preserve">Children and Youth Advisory Board </w:t>
      </w:r>
    </w:p>
    <w:p w14:paraId="3B63A70E" w14:textId="77777777"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Health Care for the Homeless Community Advisory Group</w:t>
      </w:r>
    </w:p>
    <w:p w14:paraId="790C8AE4" w14:textId="77777777"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Health Care for the Homeless Governance Council</w:t>
      </w:r>
    </w:p>
    <w:p w14:paraId="71393F9E" w14:textId="77777777"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Juvenile Justice Equity Steering Committee</w:t>
      </w:r>
    </w:p>
    <w:p w14:paraId="3C4A74BA" w14:textId="77777777"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King County Immigrant and Refugee Commission</w:t>
      </w:r>
    </w:p>
    <w:p w14:paraId="0F6CE5CE" w14:textId="77777777"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MIDD (Mental Illness and Drug Dependency) Advisory Committee</w:t>
      </w:r>
    </w:p>
    <w:p w14:paraId="5FB8C855" w14:textId="30AC3CF0"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Outreach and Access Team – health coverage open enrollment event</w:t>
      </w:r>
      <w:r w:rsidR="0043289F">
        <w:rPr>
          <w:rFonts w:ascii="Arial" w:hAnsi="Arial" w:cs="Arial"/>
        </w:rPr>
        <w:t xml:space="preserve"> Bellevue</w:t>
      </w:r>
    </w:p>
    <w:p w14:paraId="4EEA3D12" w14:textId="7F9AB17E"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Outreach and Access Team – health coverage open enrollment event</w:t>
      </w:r>
      <w:r w:rsidR="0043289F">
        <w:rPr>
          <w:rFonts w:ascii="Arial" w:hAnsi="Arial" w:cs="Arial"/>
        </w:rPr>
        <w:t xml:space="preserve"> Shoreline</w:t>
      </w:r>
    </w:p>
    <w:p w14:paraId="0B35AD5D" w14:textId="6C9830FF" w:rsidR="007B6730" w:rsidRPr="00B1592E" w:rsidRDefault="007B6730" w:rsidP="00993208">
      <w:pPr>
        <w:pStyle w:val="ListParagraph0"/>
        <w:numPr>
          <w:ilvl w:val="0"/>
          <w:numId w:val="20"/>
        </w:numPr>
        <w:jc w:val="both"/>
        <w:rPr>
          <w:rFonts w:ascii="Arial" w:hAnsi="Arial" w:cs="Arial"/>
        </w:rPr>
      </w:pPr>
      <w:r w:rsidRPr="00B1592E">
        <w:rPr>
          <w:rFonts w:ascii="Arial" w:hAnsi="Arial" w:cs="Arial"/>
        </w:rPr>
        <w:t>Veterans, Seniors, and Human Services Levy Advisory Board</w:t>
      </w:r>
    </w:p>
    <w:p w14:paraId="254889C0" w14:textId="77777777" w:rsidR="007B6730" w:rsidRPr="00B1592E" w:rsidRDefault="007B6730" w:rsidP="00993208">
      <w:pPr>
        <w:jc w:val="both"/>
        <w:rPr>
          <w:rFonts w:ascii="Arial" w:hAnsi="Arial" w:cs="Arial"/>
          <w:b/>
          <w:szCs w:val="24"/>
        </w:rPr>
      </w:pPr>
    </w:p>
    <w:p w14:paraId="6AD950BB" w14:textId="3EEE9A22" w:rsidR="00A76E10" w:rsidRDefault="00116125" w:rsidP="00993208">
      <w:pPr>
        <w:jc w:val="both"/>
        <w:rPr>
          <w:rFonts w:ascii="Arial" w:hAnsi="Arial" w:cs="Arial"/>
          <w:szCs w:val="24"/>
        </w:rPr>
      </w:pPr>
      <w:r>
        <w:rPr>
          <w:rFonts w:ascii="Arial" w:hAnsi="Arial" w:cs="Arial"/>
          <w:szCs w:val="24"/>
        </w:rPr>
        <w:t>The seven p</w:t>
      </w:r>
      <w:r w:rsidR="00A76E10" w:rsidRPr="00B1592E">
        <w:rPr>
          <w:rFonts w:ascii="Arial" w:hAnsi="Arial" w:cs="Arial"/>
          <w:szCs w:val="24"/>
        </w:rPr>
        <w:t xml:space="preserve">revious King County community engagement efforts </w:t>
      </w:r>
      <w:r>
        <w:rPr>
          <w:rFonts w:ascii="Arial" w:hAnsi="Arial" w:cs="Arial"/>
          <w:szCs w:val="24"/>
        </w:rPr>
        <w:t xml:space="preserve">that were </w:t>
      </w:r>
      <w:r w:rsidR="00A76E10" w:rsidRPr="00B1592E">
        <w:rPr>
          <w:rFonts w:ascii="Arial" w:hAnsi="Arial" w:cs="Arial"/>
          <w:szCs w:val="24"/>
        </w:rPr>
        <w:t xml:space="preserve">analyzed </w:t>
      </w:r>
      <w:r>
        <w:rPr>
          <w:rFonts w:ascii="Arial" w:hAnsi="Arial" w:cs="Arial"/>
          <w:szCs w:val="24"/>
        </w:rPr>
        <w:t xml:space="preserve">for relevant consumer perspectives </w:t>
      </w:r>
      <w:r w:rsidR="00BA27EA">
        <w:rPr>
          <w:rFonts w:ascii="Arial" w:hAnsi="Arial" w:cs="Arial"/>
          <w:szCs w:val="24"/>
        </w:rPr>
        <w:t>include</w:t>
      </w:r>
      <w:r w:rsidR="00A76E10" w:rsidRPr="00B1592E">
        <w:rPr>
          <w:rFonts w:ascii="Arial" w:hAnsi="Arial" w:cs="Arial"/>
          <w:szCs w:val="24"/>
        </w:rPr>
        <w:t xml:space="preserve">: </w:t>
      </w:r>
    </w:p>
    <w:p w14:paraId="629BD880" w14:textId="77777777" w:rsidR="00D47CBC" w:rsidRPr="00B1592E" w:rsidRDefault="00D47CBC" w:rsidP="00993208">
      <w:pPr>
        <w:jc w:val="both"/>
        <w:rPr>
          <w:rFonts w:ascii="Arial" w:hAnsi="Arial" w:cs="Arial"/>
          <w:szCs w:val="24"/>
        </w:rPr>
      </w:pPr>
    </w:p>
    <w:p w14:paraId="2DFB08CD"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The Road Map to Zero Youth Detention, 2018</w:t>
      </w:r>
    </w:p>
    <w:p w14:paraId="128D657C"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The Veterans, Seniors, Human Services Levy Implementation Plan, 2018</w:t>
      </w:r>
    </w:p>
    <w:p w14:paraId="557B04B0"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Maternity Support Services Focus Groups, 2018</w:t>
      </w:r>
    </w:p>
    <w:p w14:paraId="6B6FA814"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MIDD 2 Service Improvement Plan, 2016</w:t>
      </w:r>
    </w:p>
    <w:p w14:paraId="359006CB"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The Best Starts for Kids Implementation Plan, 2016</w:t>
      </w:r>
    </w:p>
    <w:p w14:paraId="71617994"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The Equity and Social Justice Strategic Plan, 2016-2022</w:t>
      </w:r>
    </w:p>
    <w:p w14:paraId="438208D1" w14:textId="77777777" w:rsidR="00A76E10" w:rsidRPr="00B1592E" w:rsidRDefault="00A76E10" w:rsidP="00116125">
      <w:pPr>
        <w:pStyle w:val="ListParagraph0"/>
        <w:numPr>
          <w:ilvl w:val="0"/>
          <w:numId w:val="32"/>
        </w:numPr>
        <w:spacing w:line="240" w:lineRule="auto"/>
        <w:contextualSpacing/>
        <w:jc w:val="both"/>
        <w:rPr>
          <w:rFonts w:ascii="Arial" w:hAnsi="Arial" w:cs="Arial"/>
        </w:rPr>
      </w:pPr>
      <w:r w:rsidRPr="00B1592E">
        <w:rPr>
          <w:rFonts w:ascii="Arial" w:hAnsi="Arial" w:cs="Arial"/>
        </w:rPr>
        <w:t>The King County Youth Action Plan, 2015</w:t>
      </w:r>
    </w:p>
    <w:p w14:paraId="6E99230C" w14:textId="77777777" w:rsidR="00A76E10" w:rsidRPr="00B1592E" w:rsidRDefault="00A76E10" w:rsidP="00993208">
      <w:pPr>
        <w:jc w:val="both"/>
        <w:rPr>
          <w:rFonts w:ascii="Arial" w:hAnsi="Arial" w:cs="Arial"/>
          <w:szCs w:val="24"/>
        </w:rPr>
      </w:pPr>
    </w:p>
    <w:p w14:paraId="03E27D7F" w14:textId="77777777" w:rsidR="00A76E10" w:rsidRPr="00B1592E" w:rsidRDefault="00951067" w:rsidP="00993208">
      <w:pPr>
        <w:contextualSpacing/>
        <w:jc w:val="both"/>
        <w:rPr>
          <w:rFonts w:ascii="Arial" w:hAnsi="Arial" w:cs="Arial"/>
          <w:szCs w:val="24"/>
        </w:rPr>
      </w:pPr>
      <w:r w:rsidRPr="00B1592E">
        <w:rPr>
          <w:rFonts w:ascii="Arial" w:hAnsi="Arial" w:cs="Arial"/>
          <w:szCs w:val="24"/>
        </w:rPr>
        <w:t>According to the report, feedback from the boards and commission focus groups indicated that, "</w:t>
      </w:r>
      <w:r w:rsidRPr="00B1592E">
        <w:rPr>
          <w:rFonts w:ascii="Arial" w:hAnsi="Arial" w:cs="Arial"/>
          <w:bCs/>
          <w:szCs w:val="24"/>
        </w:rPr>
        <w:t xml:space="preserve">while coordination is important, it cannot fix problems caused by insufficient levels of services to meet population needs." </w:t>
      </w:r>
      <w:r w:rsidR="00AC13D4" w:rsidRPr="00B1592E">
        <w:rPr>
          <w:rFonts w:ascii="Arial" w:hAnsi="Arial" w:cs="Arial"/>
          <w:bCs/>
          <w:szCs w:val="24"/>
        </w:rPr>
        <w:t>Further, the report stated that, "focus group participants noted that</w:t>
      </w:r>
      <w:r w:rsidR="00AC13D4" w:rsidRPr="00B1592E">
        <w:rPr>
          <w:rFonts w:ascii="Arial" w:hAnsi="Arial" w:cs="Arial"/>
          <w:szCs w:val="24"/>
        </w:rPr>
        <w:t xml:space="preserve"> shortages, such as those </w:t>
      </w:r>
      <w:r w:rsidR="005C40A4" w:rsidRPr="00B1592E">
        <w:rPr>
          <w:rFonts w:ascii="Arial" w:hAnsi="Arial" w:cs="Arial"/>
          <w:szCs w:val="24"/>
        </w:rPr>
        <w:t>customer</w:t>
      </w:r>
      <w:r w:rsidR="00AC13D4" w:rsidRPr="00B1592E">
        <w:rPr>
          <w:rFonts w:ascii="Arial" w:hAnsi="Arial" w:cs="Arial"/>
          <w:szCs w:val="24"/>
        </w:rPr>
        <w:t>s face when seeking affordable housing or substance use disorder treatment, may look like coordination problems, for example in entry-management systems, but they can only be fixed by increasing the supply of the needed service and offering these within a well-coordinated structure."</w:t>
      </w:r>
      <w:r w:rsidR="00AC3BDD">
        <w:rPr>
          <w:rStyle w:val="FootnoteReference"/>
          <w:rFonts w:ascii="Arial" w:hAnsi="Arial" w:cs="Arial"/>
          <w:szCs w:val="24"/>
        </w:rPr>
        <w:footnoteReference w:id="13"/>
      </w:r>
      <w:r w:rsidR="003347AC">
        <w:rPr>
          <w:rFonts w:ascii="Arial" w:hAnsi="Arial" w:cs="Arial"/>
          <w:szCs w:val="24"/>
        </w:rPr>
        <w:t xml:space="preserve"> </w:t>
      </w:r>
      <w:r w:rsidR="005C40A4" w:rsidRPr="00B1592E">
        <w:rPr>
          <w:rFonts w:ascii="Arial" w:hAnsi="Arial" w:cs="Arial"/>
          <w:szCs w:val="24"/>
        </w:rPr>
        <w:t>Residents</w:t>
      </w:r>
      <w:r w:rsidRPr="00B1592E">
        <w:rPr>
          <w:rFonts w:ascii="Arial" w:hAnsi="Arial" w:cs="Arial"/>
          <w:szCs w:val="24"/>
        </w:rPr>
        <w:t xml:space="preserve"> who participated in community outreach</w:t>
      </w:r>
      <w:r w:rsidR="008F6EF2" w:rsidRPr="00B1592E">
        <w:rPr>
          <w:rFonts w:ascii="Arial" w:hAnsi="Arial" w:cs="Arial"/>
          <w:szCs w:val="24"/>
        </w:rPr>
        <w:t xml:space="preserve"> identified</w:t>
      </w:r>
      <w:r w:rsidRPr="00B1592E">
        <w:rPr>
          <w:rFonts w:ascii="Arial" w:hAnsi="Arial" w:cs="Arial"/>
          <w:szCs w:val="24"/>
        </w:rPr>
        <w:t xml:space="preserve"> </w:t>
      </w:r>
      <w:r w:rsidR="00A76E10" w:rsidRPr="00B1592E">
        <w:rPr>
          <w:rFonts w:ascii="Arial" w:hAnsi="Arial" w:cs="Arial"/>
          <w:szCs w:val="24"/>
        </w:rPr>
        <w:t xml:space="preserve">a number of gaps and barriers in delivering benefits and obstacles </w:t>
      </w:r>
      <w:r w:rsidR="008F6EF2" w:rsidRPr="00B1592E">
        <w:rPr>
          <w:rFonts w:ascii="Arial" w:hAnsi="Arial" w:cs="Arial"/>
          <w:szCs w:val="24"/>
        </w:rPr>
        <w:t>to access</w:t>
      </w:r>
      <w:r w:rsidR="00A76E10" w:rsidRPr="00B1592E">
        <w:rPr>
          <w:rFonts w:ascii="Arial" w:hAnsi="Arial" w:cs="Arial"/>
          <w:szCs w:val="24"/>
        </w:rPr>
        <w:t xml:space="preserve">. Feedback provided </w:t>
      </w:r>
      <w:r w:rsidR="008F6EF2" w:rsidRPr="00B1592E">
        <w:rPr>
          <w:rFonts w:ascii="Arial" w:hAnsi="Arial" w:cs="Arial"/>
          <w:szCs w:val="24"/>
        </w:rPr>
        <w:t xml:space="preserve">by </w:t>
      </w:r>
      <w:r w:rsidR="005C40A4" w:rsidRPr="00B1592E">
        <w:rPr>
          <w:rFonts w:ascii="Arial" w:hAnsi="Arial" w:cs="Arial"/>
          <w:szCs w:val="24"/>
        </w:rPr>
        <w:t>residents</w:t>
      </w:r>
      <w:r w:rsidR="008F6EF2" w:rsidRPr="00B1592E">
        <w:rPr>
          <w:rFonts w:ascii="Arial" w:hAnsi="Arial" w:cs="Arial"/>
          <w:szCs w:val="24"/>
        </w:rPr>
        <w:t xml:space="preserve"> </w:t>
      </w:r>
      <w:r w:rsidR="00A76E10" w:rsidRPr="00B1592E">
        <w:rPr>
          <w:rFonts w:ascii="Arial" w:hAnsi="Arial" w:cs="Arial"/>
          <w:szCs w:val="24"/>
        </w:rPr>
        <w:t>is summarized below. Additional detail can be found on pages 22 through 23 of the final report.</w:t>
      </w:r>
    </w:p>
    <w:p w14:paraId="22F5279D" w14:textId="77777777" w:rsidR="00A76E10" w:rsidRPr="00B1592E" w:rsidRDefault="00A76E10" w:rsidP="00993208">
      <w:pPr>
        <w:jc w:val="both"/>
        <w:rPr>
          <w:rFonts w:ascii="Arial" w:hAnsi="Arial" w:cs="Arial"/>
          <w:szCs w:val="24"/>
        </w:rPr>
      </w:pPr>
    </w:p>
    <w:p w14:paraId="31FD6789" w14:textId="03F8EC08" w:rsidR="00951067" w:rsidRPr="00B1592E" w:rsidRDefault="00945980" w:rsidP="0043289F">
      <w:pPr>
        <w:jc w:val="both"/>
        <w:rPr>
          <w:rFonts w:ascii="Arial" w:hAnsi="Arial" w:cs="Arial"/>
          <w:szCs w:val="24"/>
        </w:rPr>
      </w:pPr>
      <w:r>
        <w:rPr>
          <w:rFonts w:ascii="Arial" w:hAnsi="Arial" w:cs="Arial"/>
          <w:szCs w:val="24"/>
        </w:rPr>
        <w:t>The following g</w:t>
      </w:r>
      <w:r w:rsidR="00A76E10" w:rsidRPr="00B1592E">
        <w:rPr>
          <w:rFonts w:ascii="Arial" w:hAnsi="Arial" w:cs="Arial"/>
          <w:szCs w:val="24"/>
        </w:rPr>
        <w:t>aps and barrie</w:t>
      </w:r>
      <w:r w:rsidR="008F6EF2" w:rsidRPr="00B1592E">
        <w:rPr>
          <w:rFonts w:ascii="Arial" w:hAnsi="Arial" w:cs="Arial"/>
          <w:szCs w:val="24"/>
        </w:rPr>
        <w:t>rs in delivery</w:t>
      </w:r>
      <w:r>
        <w:rPr>
          <w:rFonts w:ascii="Arial" w:hAnsi="Arial" w:cs="Arial"/>
          <w:szCs w:val="24"/>
        </w:rPr>
        <w:t xml:space="preserve"> were identified in the report</w:t>
      </w:r>
      <w:r w:rsidR="00951067" w:rsidRPr="00B1592E">
        <w:rPr>
          <w:rFonts w:ascii="Arial" w:hAnsi="Arial" w:cs="Arial"/>
          <w:szCs w:val="24"/>
        </w:rPr>
        <w:t>:</w:t>
      </w:r>
    </w:p>
    <w:p w14:paraId="6179C0C5" w14:textId="77777777" w:rsidR="00951067" w:rsidRPr="00B1592E" w:rsidRDefault="00951067" w:rsidP="00993208">
      <w:pPr>
        <w:pStyle w:val="ListParagraph0"/>
        <w:numPr>
          <w:ilvl w:val="0"/>
          <w:numId w:val="13"/>
        </w:numPr>
        <w:ind w:left="1080"/>
        <w:jc w:val="both"/>
        <w:rPr>
          <w:rFonts w:ascii="Arial" w:hAnsi="Arial" w:cs="Arial"/>
        </w:rPr>
      </w:pPr>
      <w:r w:rsidRPr="00B1592E">
        <w:rPr>
          <w:rFonts w:ascii="Arial" w:hAnsi="Arial" w:cs="Arial"/>
        </w:rPr>
        <w:t>Navigating service systems is challenging for families.</w:t>
      </w:r>
    </w:p>
    <w:p w14:paraId="16E522C8" w14:textId="77777777" w:rsidR="00951067" w:rsidRPr="00B1592E" w:rsidRDefault="00951067" w:rsidP="00993208">
      <w:pPr>
        <w:pStyle w:val="ListParagraph0"/>
        <w:numPr>
          <w:ilvl w:val="0"/>
          <w:numId w:val="13"/>
        </w:numPr>
        <w:ind w:left="1080"/>
        <w:jc w:val="both"/>
        <w:rPr>
          <w:rFonts w:ascii="Arial" w:hAnsi="Arial" w:cs="Arial"/>
        </w:rPr>
      </w:pPr>
      <w:r w:rsidRPr="00B1592E">
        <w:rPr>
          <w:rFonts w:ascii="Arial" w:hAnsi="Arial" w:cs="Arial"/>
        </w:rPr>
        <w:lastRenderedPageBreak/>
        <w:t xml:space="preserve">Some </w:t>
      </w:r>
      <w:r w:rsidR="005C40A4" w:rsidRPr="00B1592E">
        <w:rPr>
          <w:rFonts w:ascii="Arial" w:hAnsi="Arial" w:cs="Arial"/>
        </w:rPr>
        <w:t>customer</w:t>
      </w:r>
      <w:r w:rsidRPr="00B1592E">
        <w:rPr>
          <w:rFonts w:ascii="Arial" w:hAnsi="Arial" w:cs="Arial"/>
        </w:rPr>
        <w:t>s have experienced disrespectful treatment and want more supportive, relationship-based interactions.</w:t>
      </w:r>
    </w:p>
    <w:p w14:paraId="6F7404A1" w14:textId="77777777" w:rsidR="00951067" w:rsidRPr="00B1592E" w:rsidRDefault="00951067" w:rsidP="00993208">
      <w:pPr>
        <w:pStyle w:val="ListParagraph0"/>
        <w:numPr>
          <w:ilvl w:val="0"/>
          <w:numId w:val="13"/>
        </w:numPr>
        <w:ind w:left="1080"/>
        <w:jc w:val="both"/>
        <w:rPr>
          <w:rFonts w:ascii="Arial" w:hAnsi="Arial" w:cs="Arial"/>
        </w:rPr>
      </w:pPr>
      <w:r w:rsidRPr="00B1592E">
        <w:rPr>
          <w:rFonts w:ascii="Arial" w:hAnsi="Arial" w:cs="Arial"/>
        </w:rPr>
        <w:t>Multiple access points for services are needed, and in some cases – such as behavioral health – should include more schools and medical providers.</w:t>
      </w:r>
    </w:p>
    <w:p w14:paraId="50E29A9C" w14:textId="77777777" w:rsidR="006A7B2E" w:rsidRPr="00B1592E" w:rsidRDefault="006A7B2E" w:rsidP="00993208">
      <w:pPr>
        <w:pStyle w:val="ListParagraph0"/>
        <w:numPr>
          <w:ilvl w:val="0"/>
          <w:numId w:val="13"/>
        </w:numPr>
        <w:spacing w:line="240" w:lineRule="auto"/>
        <w:ind w:left="1080"/>
        <w:contextualSpacing/>
        <w:jc w:val="both"/>
        <w:rPr>
          <w:rFonts w:ascii="Arial" w:hAnsi="Arial" w:cs="Arial"/>
        </w:rPr>
      </w:pPr>
      <w:r w:rsidRPr="00B1592E">
        <w:rPr>
          <w:rFonts w:ascii="Arial" w:hAnsi="Arial" w:cs="Arial"/>
        </w:rPr>
        <w:t xml:space="preserve">Disparities by income and race are increasing, displacement is a concern and participants question whether county investments are being responsive. </w:t>
      </w:r>
    </w:p>
    <w:p w14:paraId="205231E8" w14:textId="77777777" w:rsidR="006A7B2E" w:rsidRPr="00B1592E" w:rsidRDefault="006A7B2E" w:rsidP="00993208">
      <w:pPr>
        <w:pStyle w:val="ListParagraph0"/>
        <w:numPr>
          <w:ilvl w:val="0"/>
          <w:numId w:val="13"/>
        </w:numPr>
        <w:spacing w:line="240" w:lineRule="auto"/>
        <w:ind w:left="1080"/>
        <w:contextualSpacing/>
        <w:jc w:val="both"/>
        <w:rPr>
          <w:rFonts w:ascii="Arial" w:hAnsi="Arial" w:cs="Arial"/>
        </w:rPr>
      </w:pPr>
      <w:r w:rsidRPr="00B1592E">
        <w:rPr>
          <w:rFonts w:ascii="Arial" w:hAnsi="Arial" w:cs="Arial"/>
        </w:rPr>
        <w:t>Lack of coordination among human services, health care and schools can exacerbate inequities or risk factors that increase the odds of entry into other systems such as the criminal legal system.</w:t>
      </w:r>
    </w:p>
    <w:p w14:paraId="0C5165F4" w14:textId="77777777" w:rsidR="00951067" w:rsidRPr="00B1592E" w:rsidRDefault="00951067" w:rsidP="00993208">
      <w:pPr>
        <w:ind w:left="360"/>
        <w:jc w:val="both"/>
        <w:rPr>
          <w:rFonts w:ascii="Arial" w:hAnsi="Arial" w:cs="Arial"/>
          <w:szCs w:val="24"/>
        </w:rPr>
      </w:pPr>
    </w:p>
    <w:p w14:paraId="29C0FEDC" w14:textId="0FCD91A7" w:rsidR="008F6EF2" w:rsidRDefault="00945980" w:rsidP="0043289F">
      <w:pPr>
        <w:widowControl w:val="0"/>
        <w:autoSpaceDE w:val="0"/>
        <w:autoSpaceDN w:val="0"/>
        <w:adjustRightInd w:val="0"/>
        <w:contextualSpacing/>
        <w:jc w:val="both"/>
        <w:rPr>
          <w:rFonts w:ascii="Arial" w:hAnsi="Arial" w:cs="Arial"/>
          <w:iCs/>
          <w:szCs w:val="24"/>
        </w:rPr>
      </w:pPr>
      <w:r>
        <w:rPr>
          <w:rFonts w:ascii="Arial" w:hAnsi="Arial" w:cs="Arial"/>
          <w:iCs/>
          <w:szCs w:val="24"/>
        </w:rPr>
        <w:t>The following o</w:t>
      </w:r>
      <w:r w:rsidR="008F6EF2" w:rsidRPr="00B1592E">
        <w:rPr>
          <w:rFonts w:ascii="Arial" w:hAnsi="Arial" w:cs="Arial"/>
          <w:iCs/>
          <w:szCs w:val="24"/>
        </w:rPr>
        <w:t>bstacles and challenges to access</w:t>
      </w:r>
      <w:r>
        <w:rPr>
          <w:rFonts w:ascii="Arial" w:hAnsi="Arial" w:cs="Arial"/>
          <w:iCs/>
          <w:szCs w:val="24"/>
        </w:rPr>
        <w:t xml:space="preserve"> were identified in the report</w:t>
      </w:r>
      <w:r w:rsidR="008F6EF2" w:rsidRPr="00B1592E">
        <w:rPr>
          <w:rFonts w:ascii="Arial" w:hAnsi="Arial" w:cs="Arial"/>
          <w:iCs/>
          <w:szCs w:val="24"/>
        </w:rPr>
        <w:t>:</w:t>
      </w:r>
    </w:p>
    <w:p w14:paraId="5C595D67" w14:textId="77777777" w:rsidR="00D47CBC" w:rsidRPr="00B1592E" w:rsidRDefault="00D47CBC" w:rsidP="0043289F">
      <w:pPr>
        <w:widowControl w:val="0"/>
        <w:autoSpaceDE w:val="0"/>
        <w:autoSpaceDN w:val="0"/>
        <w:adjustRightInd w:val="0"/>
        <w:contextualSpacing/>
        <w:jc w:val="both"/>
        <w:rPr>
          <w:rFonts w:ascii="Arial" w:hAnsi="Arial" w:cs="Arial"/>
          <w:iCs/>
          <w:szCs w:val="24"/>
        </w:rPr>
      </w:pPr>
    </w:p>
    <w:p w14:paraId="6BFE00C1" w14:textId="77777777" w:rsidR="008F6EF2" w:rsidRPr="00B1592E" w:rsidRDefault="008F6EF2" w:rsidP="00993208">
      <w:pPr>
        <w:pStyle w:val="ListParagraph0"/>
        <w:numPr>
          <w:ilvl w:val="0"/>
          <w:numId w:val="23"/>
        </w:numPr>
        <w:ind w:left="1080"/>
        <w:jc w:val="both"/>
        <w:rPr>
          <w:rFonts w:ascii="Arial" w:hAnsi="Arial" w:cs="Arial"/>
        </w:rPr>
      </w:pPr>
      <w:r w:rsidRPr="00B1592E">
        <w:rPr>
          <w:rFonts w:ascii="Arial" w:hAnsi="Arial" w:cs="Arial"/>
        </w:rPr>
        <w:t>Unmet cultural and language needs.</w:t>
      </w:r>
    </w:p>
    <w:p w14:paraId="0A6FED38" w14:textId="778F000E" w:rsidR="008F6EF2" w:rsidRPr="00B1592E" w:rsidRDefault="005C40A4" w:rsidP="00993208">
      <w:pPr>
        <w:pStyle w:val="ListParagraph0"/>
        <w:numPr>
          <w:ilvl w:val="0"/>
          <w:numId w:val="23"/>
        </w:numPr>
        <w:ind w:left="1080"/>
        <w:jc w:val="both"/>
        <w:rPr>
          <w:rFonts w:ascii="Arial" w:hAnsi="Arial" w:cs="Arial"/>
        </w:rPr>
      </w:pPr>
      <w:r w:rsidRPr="00B1592E">
        <w:rPr>
          <w:rFonts w:ascii="Arial" w:hAnsi="Arial" w:cs="Arial"/>
        </w:rPr>
        <w:t>Customer</w:t>
      </w:r>
      <w:r w:rsidR="008F6EF2" w:rsidRPr="00B1592E">
        <w:rPr>
          <w:rFonts w:ascii="Arial" w:hAnsi="Arial" w:cs="Arial"/>
        </w:rPr>
        <w:t xml:space="preserve"> service is not standardized</w:t>
      </w:r>
      <w:r w:rsidR="00945980">
        <w:rPr>
          <w:rFonts w:ascii="Arial" w:hAnsi="Arial" w:cs="Arial"/>
        </w:rPr>
        <w:t>,</w:t>
      </w:r>
      <w:r w:rsidR="008F6EF2" w:rsidRPr="00B1592E">
        <w:rPr>
          <w:rFonts w:ascii="Arial" w:hAnsi="Arial" w:cs="Arial"/>
        </w:rPr>
        <w:t xml:space="preserve"> sometimes resulting in </w:t>
      </w:r>
      <w:r w:rsidRPr="00B1592E">
        <w:rPr>
          <w:rFonts w:ascii="Arial" w:hAnsi="Arial" w:cs="Arial"/>
        </w:rPr>
        <w:t>customer</w:t>
      </w:r>
      <w:r w:rsidR="008F6EF2" w:rsidRPr="00B1592E">
        <w:rPr>
          <w:rFonts w:ascii="Arial" w:hAnsi="Arial" w:cs="Arial"/>
        </w:rPr>
        <w:t>s receiving different information about services from different staff.</w:t>
      </w:r>
    </w:p>
    <w:p w14:paraId="02EC2FA0" w14:textId="77777777" w:rsidR="008F6EF2" w:rsidRPr="00B1592E" w:rsidRDefault="005C40A4" w:rsidP="00993208">
      <w:pPr>
        <w:pStyle w:val="ListParagraph0"/>
        <w:numPr>
          <w:ilvl w:val="0"/>
          <w:numId w:val="23"/>
        </w:numPr>
        <w:ind w:left="1080"/>
        <w:jc w:val="both"/>
        <w:rPr>
          <w:rFonts w:ascii="Arial" w:hAnsi="Arial" w:cs="Arial"/>
        </w:rPr>
      </w:pPr>
      <w:r w:rsidRPr="00B1592E">
        <w:rPr>
          <w:rFonts w:ascii="Arial" w:hAnsi="Arial" w:cs="Arial"/>
        </w:rPr>
        <w:t>Customer</w:t>
      </w:r>
      <w:r w:rsidR="009F598E" w:rsidRPr="00B1592E">
        <w:rPr>
          <w:rFonts w:ascii="Arial" w:hAnsi="Arial" w:cs="Arial"/>
        </w:rPr>
        <w:t xml:space="preserve"> gaps in knowledge of </w:t>
      </w:r>
      <w:r w:rsidR="008F6EF2" w:rsidRPr="00B1592E">
        <w:rPr>
          <w:rFonts w:ascii="Arial" w:hAnsi="Arial" w:cs="Arial"/>
        </w:rPr>
        <w:t xml:space="preserve">services they are eligible for, </w:t>
      </w:r>
      <w:r w:rsidR="009F598E" w:rsidRPr="00B1592E">
        <w:rPr>
          <w:rFonts w:ascii="Arial" w:hAnsi="Arial" w:cs="Arial"/>
        </w:rPr>
        <w:t>and there is a lack of clarity regarding</w:t>
      </w:r>
      <w:r w:rsidR="008F6EF2" w:rsidRPr="00B1592E">
        <w:rPr>
          <w:rFonts w:ascii="Arial" w:hAnsi="Arial" w:cs="Arial"/>
        </w:rPr>
        <w:t xml:space="preserve"> how city, county, state and federal services do or do not overlap.</w:t>
      </w:r>
    </w:p>
    <w:p w14:paraId="39EBBC08" w14:textId="77777777" w:rsidR="008F6EF2" w:rsidRPr="00B1592E" w:rsidRDefault="009F598E" w:rsidP="00993208">
      <w:pPr>
        <w:pStyle w:val="ListParagraph0"/>
        <w:numPr>
          <w:ilvl w:val="0"/>
          <w:numId w:val="23"/>
        </w:numPr>
        <w:ind w:left="1080"/>
        <w:jc w:val="both"/>
        <w:rPr>
          <w:rFonts w:ascii="Arial" w:hAnsi="Arial" w:cs="Arial"/>
        </w:rPr>
      </w:pPr>
      <w:r w:rsidRPr="00B1592E">
        <w:rPr>
          <w:rFonts w:ascii="Arial" w:hAnsi="Arial" w:cs="Arial"/>
        </w:rPr>
        <w:t xml:space="preserve">Lack of collaboration between departments </w:t>
      </w:r>
      <w:r w:rsidR="008F6EF2" w:rsidRPr="00B1592E">
        <w:rPr>
          <w:rFonts w:ascii="Arial" w:hAnsi="Arial" w:cs="Arial"/>
        </w:rPr>
        <w:t>limits more equitable outcomes</w:t>
      </w:r>
      <w:r w:rsidRPr="00B1592E">
        <w:rPr>
          <w:rFonts w:ascii="Arial" w:hAnsi="Arial" w:cs="Arial"/>
        </w:rPr>
        <w:t xml:space="preserve"> and result</w:t>
      </w:r>
      <w:r w:rsidR="00945980">
        <w:rPr>
          <w:rFonts w:ascii="Arial" w:hAnsi="Arial" w:cs="Arial"/>
        </w:rPr>
        <w:t>s</w:t>
      </w:r>
      <w:r w:rsidRPr="00B1592E">
        <w:rPr>
          <w:rFonts w:ascii="Arial" w:hAnsi="Arial" w:cs="Arial"/>
        </w:rPr>
        <w:t xml:space="preserve"> in </w:t>
      </w:r>
      <w:r w:rsidR="005C40A4" w:rsidRPr="00B1592E">
        <w:rPr>
          <w:rFonts w:ascii="Arial" w:hAnsi="Arial" w:cs="Arial"/>
        </w:rPr>
        <w:t>customer</w:t>
      </w:r>
      <w:r w:rsidRPr="00B1592E">
        <w:rPr>
          <w:rFonts w:ascii="Arial" w:hAnsi="Arial" w:cs="Arial"/>
        </w:rPr>
        <w:t>s navigating multiple programs that require the repetition of information and interactions that become frustrating</w:t>
      </w:r>
      <w:r w:rsidR="008F6EF2" w:rsidRPr="00B1592E">
        <w:rPr>
          <w:rFonts w:ascii="Arial" w:hAnsi="Arial" w:cs="Arial"/>
        </w:rPr>
        <w:t xml:space="preserve">. </w:t>
      </w:r>
    </w:p>
    <w:p w14:paraId="23994D83" w14:textId="77777777" w:rsidR="008F6EF2" w:rsidRPr="00B1592E" w:rsidRDefault="005C40A4" w:rsidP="00993208">
      <w:pPr>
        <w:pStyle w:val="ListParagraph0"/>
        <w:numPr>
          <w:ilvl w:val="0"/>
          <w:numId w:val="23"/>
        </w:numPr>
        <w:ind w:left="1080"/>
        <w:jc w:val="both"/>
        <w:rPr>
          <w:rFonts w:ascii="Arial" w:hAnsi="Arial" w:cs="Arial"/>
        </w:rPr>
      </w:pPr>
      <w:r w:rsidRPr="00B1592E">
        <w:rPr>
          <w:rFonts w:ascii="Arial" w:hAnsi="Arial" w:cs="Arial"/>
        </w:rPr>
        <w:t>Customer</w:t>
      </w:r>
      <w:r w:rsidR="009F598E" w:rsidRPr="00B1592E">
        <w:rPr>
          <w:rFonts w:ascii="Arial" w:hAnsi="Arial" w:cs="Arial"/>
        </w:rPr>
        <w:t xml:space="preserve"> gaps in knowledge </w:t>
      </w:r>
      <w:r w:rsidR="008F6EF2" w:rsidRPr="00B1592E">
        <w:rPr>
          <w:rFonts w:ascii="Arial" w:hAnsi="Arial" w:cs="Arial"/>
        </w:rPr>
        <w:t xml:space="preserve">about </w:t>
      </w:r>
      <w:r w:rsidR="009F598E" w:rsidRPr="00B1592E">
        <w:rPr>
          <w:rFonts w:ascii="Arial" w:hAnsi="Arial" w:cs="Arial"/>
        </w:rPr>
        <w:t xml:space="preserve">where to </w:t>
      </w:r>
      <w:r w:rsidR="008F6EF2" w:rsidRPr="00B1592E">
        <w:rPr>
          <w:rFonts w:ascii="Arial" w:hAnsi="Arial" w:cs="Arial"/>
        </w:rPr>
        <w:t xml:space="preserve">access some service systems, </w:t>
      </w:r>
      <w:r w:rsidR="009F598E" w:rsidRPr="00B1592E">
        <w:rPr>
          <w:rFonts w:ascii="Arial" w:hAnsi="Arial" w:cs="Arial"/>
        </w:rPr>
        <w:t>particularly</w:t>
      </w:r>
      <w:r w:rsidR="008F6EF2" w:rsidRPr="00B1592E">
        <w:rPr>
          <w:rFonts w:ascii="Arial" w:hAnsi="Arial" w:cs="Arial"/>
        </w:rPr>
        <w:t xml:space="preserve"> behavioral health care</w:t>
      </w:r>
      <w:r w:rsidR="009F598E" w:rsidRPr="00B1592E">
        <w:rPr>
          <w:rFonts w:ascii="Arial" w:hAnsi="Arial" w:cs="Arial"/>
        </w:rPr>
        <w:t xml:space="preserve"> and youth services</w:t>
      </w:r>
      <w:r w:rsidR="008F6EF2" w:rsidRPr="00B1592E">
        <w:rPr>
          <w:rFonts w:ascii="Arial" w:hAnsi="Arial" w:cs="Arial"/>
        </w:rPr>
        <w:t xml:space="preserve">. </w:t>
      </w:r>
    </w:p>
    <w:p w14:paraId="4B3F5376" w14:textId="77777777" w:rsidR="008F6EF2" w:rsidRPr="00B1592E" w:rsidRDefault="009F598E" w:rsidP="00993208">
      <w:pPr>
        <w:pStyle w:val="ListParagraph0"/>
        <w:numPr>
          <w:ilvl w:val="0"/>
          <w:numId w:val="23"/>
        </w:numPr>
        <w:ind w:left="1080"/>
        <w:jc w:val="both"/>
        <w:rPr>
          <w:rFonts w:ascii="Arial" w:hAnsi="Arial" w:cs="Arial"/>
        </w:rPr>
      </w:pPr>
      <w:r w:rsidRPr="00B1592E">
        <w:rPr>
          <w:rFonts w:ascii="Arial" w:hAnsi="Arial" w:cs="Arial"/>
        </w:rPr>
        <w:t>Transportation</w:t>
      </w:r>
      <w:r w:rsidR="00945980">
        <w:rPr>
          <w:rFonts w:ascii="Arial" w:hAnsi="Arial" w:cs="Arial"/>
        </w:rPr>
        <w:t xml:space="preserve"> to access services.</w:t>
      </w:r>
    </w:p>
    <w:p w14:paraId="5771AA89" w14:textId="77777777" w:rsidR="009F598E" w:rsidRDefault="009F598E" w:rsidP="00993208">
      <w:pPr>
        <w:jc w:val="both"/>
        <w:rPr>
          <w:rFonts w:ascii="Arial" w:hAnsi="Arial" w:cs="Arial"/>
          <w:szCs w:val="24"/>
        </w:rPr>
      </w:pPr>
    </w:p>
    <w:p w14:paraId="3EA82D5A" w14:textId="6B6118EC" w:rsidR="003A1337" w:rsidRDefault="003A1337" w:rsidP="00993208">
      <w:pPr>
        <w:jc w:val="both"/>
        <w:rPr>
          <w:rFonts w:ascii="Arial" w:hAnsi="Arial" w:cs="Arial"/>
          <w:szCs w:val="24"/>
        </w:rPr>
      </w:pPr>
      <w:r>
        <w:rPr>
          <w:rFonts w:ascii="Arial" w:hAnsi="Arial" w:cs="Arial"/>
          <w:szCs w:val="24"/>
        </w:rPr>
        <w:t xml:space="preserve">Recommendations </w:t>
      </w:r>
      <w:r w:rsidR="00864B47">
        <w:rPr>
          <w:rFonts w:ascii="Arial" w:hAnsi="Arial" w:cs="Arial"/>
          <w:szCs w:val="24"/>
        </w:rPr>
        <w:t>from customers on ways to streamline the delivery of benefits and services are included in the final report and summarized below. Additional detail can be found on pages 25 and 26 of the report.</w:t>
      </w:r>
      <w:r w:rsidR="00945980">
        <w:rPr>
          <w:rFonts w:ascii="Arial" w:hAnsi="Arial" w:cs="Arial"/>
          <w:szCs w:val="24"/>
        </w:rPr>
        <w:t xml:space="preserve"> Recommendations include:</w:t>
      </w:r>
    </w:p>
    <w:p w14:paraId="07061424" w14:textId="77777777" w:rsidR="00D47CBC" w:rsidRDefault="00D47CBC" w:rsidP="00993208">
      <w:pPr>
        <w:jc w:val="both"/>
        <w:rPr>
          <w:rFonts w:ascii="Arial" w:hAnsi="Arial" w:cs="Arial"/>
          <w:szCs w:val="24"/>
        </w:rPr>
      </w:pPr>
    </w:p>
    <w:p w14:paraId="54E09888" w14:textId="111E12AD" w:rsidR="00864B47" w:rsidRDefault="00945980" w:rsidP="00993208">
      <w:pPr>
        <w:pStyle w:val="ListParagraph0"/>
        <w:numPr>
          <w:ilvl w:val="0"/>
          <w:numId w:val="28"/>
        </w:numPr>
        <w:jc w:val="both"/>
        <w:rPr>
          <w:rFonts w:ascii="Arial" w:hAnsi="Arial" w:cs="Arial"/>
        </w:rPr>
      </w:pPr>
      <w:r>
        <w:rPr>
          <w:rFonts w:ascii="Arial" w:hAnsi="Arial" w:cs="Arial"/>
        </w:rPr>
        <w:t>M</w:t>
      </w:r>
      <w:r w:rsidR="00864B47" w:rsidRPr="00864B47">
        <w:rPr>
          <w:rFonts w:ascii="Arial" w:hAnsi="Arial" w:cs="Arial"/>
        </w:rPr>
        <w:t>ake it easy to understand what services are available and how to sign up.</w:t>
      </w:r>
    </w:p>
    <w:p w14:paraId="47487425" w14:textId="77777777" w:rsidR="00864B47" w:rsidRDefault="00864B47" w:rsidP="00993208">
      <w:pPr>
        <w:pStyle w:val="ListParagraph0"/>
        <w:numPr>
          <w:ilvl w:val="0"/>
          <w:numId w:val="28"/>
        </w:numPr>
        <w:jc w:val="both"/>
        <w:rPr>
          <w:rFonts w:ascii="Arial" w:hAnsi="Arial" w:cs="Arial"/>
        </w:rPr>
      </w:pPr>
      <w:r w:rsidRPr="00864B47">
        <w:rPr>
          <w:rFonts w:ascii="Arial" w:hAnsi="Arial" w:cs="Arial"/>
        </w:rPr>
        <w:t>Design services and enrollment processes with early and ongoing input from the users.</w:t>
      </w:r>
    </w:p>
    <w:p w14:paraId="419C8802" w14:textId="77777777" w:rsidR="00864B47" w:rsidRDefault="00864B47" w:rsidP="00993208">
      <w:pPr>
        <w:pStyle w:val="ListParagraph0"/>
        <w:numPr>
          <w:ilvl w:val="0"/>
          <w:numId w:val="28"/>
        </w:numPr>
        <w:jc w:val="both"/>
        <w:rPr>
          <w:rFonts w:ascii="Arial" w:hAnsi="Arial" w:cs="Arial"/>
        </w:rPr>
      </w:pPr>
      <w:r w:rsidRPr="00864B47">
        <w:rPr>
          <w:rFonts w:ascii="Arial" w:hAnsi="Arial" w:cs="Arial"/>
        </w:rPr>
        <w:t>Use technology to make enrollment and coordination easy.</w:t>
      </w:r>
    </w:p>
    <w:p w14:paraId="2D1A8307" w14:textId="77777777" w:rsidR="00864B47" w:rsidRDefault="00864B47" w:rsidP="00993208">
      <w:pPr>
        <w:pStyle w:val="ListParagraph0"/>
        <w:numPr>
          <w:ilvl w:val="0"/>
          <w:numId w:val="28"/>
        </w:numPr>
        <w:jc w:val="both"/>
        <w:rPr>
          <w:rFonts w:ascii="Arial" w:hAnsi="Arial" w:cs="Arial"/>
        </w:rPr>
      </w:pPr>
      <w:r w:rsidRPr="00864B47">
        <w:rPr>
          <w:rFonts w:ascii="Arial" w:hAnsi="Arial" w:cs="Arial"/>
        </w:rPr>
        <w:t>Make in-person, relationship-based assistance available to people who need it.</w:t>
      </w:r>
    </w:p>
    <w:p w14:paraId="6D217643" w14:textId="77777777" w:rsidR="00864B47" w:rsidRDefault="00864B47" w:rsidP="00993208">
      <w:pPr>
        <w:pStyle w:val="ListParagraph0"/>
        <w:numPr>
          <w:ilvl w:val="0"/>
          <w:numId w:val="28"/>
        </w:numPr>
        <w:jc w:val="both"/>
        <w:rPr>
          <w:rFonts w:ascii="Arial" w:hAnsi="Arial" w:cs="Arial"/>
        </w:rPr>
      </w:pPr>
      <w:r w:rsidRPr="00864B47">
        <w:rPr>
          <w:rFonts w:ascii="Arial" w:hAnsi="Arial" w:cs="Arial"/>
        </w:rPr>
        <w:t>Partner with trusted community-based organizations.</w:t>
      </w:r>
    </w:p>
    <w:p w14:paraId="37C2D68F" w14:textId="77777777" w:rsidR="00864B47" w:rsidRPr="00864B47" w:rsidRDefault="00864B47" w:rsidP="00993208">
      <w:pPr>
        <w:pStyle w:val="ListParagraph0"/>
        <w:numPr>
          <w:ilvl w:val="0"/>
          <w:numId w:val="28"/>
        </w:numPr>
        <w:jc w:val="both"/>
        <w:rPr>
          <w:rFonts w:ascii="Arial" w:hAnsi="Arial" w:cs="Arial"/>
        </w:rPr>
      </w:pPr>
      <w:r w:rsidRPr="00864B47">
        <w:rPr>
          <w:rFonts w:ascii="Arial" w:hAnsi="Arial" w:cs="Arial"/>
        </w:rPr>
        <w:t>Find direct solutions to fill service gaps. Be clear about what can be fixed with better coordination.</w:t>
      </w:r>
    </w:p>
    <w:p w14:paraId="48AE0D48" w14:textId="77777777" w:rsidR="003A1337" w:rsidRPr="00B1592E" w:rsidRDefault="003A1337" w:rsidP="00993208">
      <w:pPr>
        <w:jc w:val="both"/>
        <w:rPr>
          <w:rFonts w:ascii="Arial" w:hAnsi="Arial" w:cs="Arial"/>
          <w:szCs w:val="24"/>
        </w:rPr>
      </w:pPr>
    </w:p>
    <w:p w14:paraId="3D667CD3" w14:textId="2E5E0E50" w:rsidR="00095997" w:rsidRDefault="002F5333" w:rsidP="00D47CBC">
      <w:pPr>
        <w:ind w:firstLine="360"/>
        <w:jc w:val="both"/>
        <w:rPr>
          <w:rFonts w:ascii="Arial" w:hAnsi="Arial" w:cs="Arial"/>
          <w:szCs w:val="24"/>
        </w:rPr>
      </w:pPr>
      <w:r w:rsidRPr="00D47CBC">
        <w:rPr>
          <w:rFonts w:ascii="Arial" w:hAnsi="Arial" w:cs="Arial"/>
          <w:b/>
          <w:bCs/>
          <w:szCs w:val="24"/>
        </w:rPr>
        <w:t xml:space="preserve">Role of Technology </w:t>
      </w:r>
      <w:r w:rsidR="00095997" w:rsidRPr="00B1592E">
        <w:rPr>
          <w:rFonts w:ascii="Arial" w:hAnsi="Arial" w:cs="Arial"/>
          <w:szCs w:val="24"/>
        </w:rPr>
        <w:t xml:space="preserve">The staff workgroup </w:t>
      </w:r>
      <w:r w:rsidR="00BA27EA">
        <w:rPr>
          <w:rFonts w:ascii="Arial" w:hAnsi="Arial" w:cs="Arial"/>
          <w:szCs w:val="24"/>
        </w:rPr>
        <w:t>identified</w:t>
      </w:r>
      <w:r w:rsidR="00095997" w:rsidRPr="00B1592E">
        <w:rPr>
          <w:rFonts w:ascii="Arial" w:hAnsi="Arial" w:cs="Arial"/>
          <w:szCs w:val="24"/>
        </w:rPr>
        <w:t xml:space="preserve"> technology </w:t>
      </w:r>
      <w:r w:rsidR="001F6B61">
        <w:rPr>
          <w:rFonts w:ascii="Arial" w:hAnsi="Arial" w:cs="Arial"/>
          <w:szCs w:val="24"/>
        </w:rPr>
        <w:t xml:space="preserve">that </w:t>
      </w:r>
      <w:r w:rsidR="00BA27EA">
        <w:rPr>
          <w:rFonts w:ascii="Arial" w:hAnsi="Arial" w:cs="Arial"/>
          <w:szCs w:val="24"/>
        </w:rPr>
        <w:t>King County uses to help facilitate and coordinate</w:t>
      </w:r>
      <w:r w:rsidR="00095997" w:rsidRPr="00B1592E">
        <w:rPr>
          <w:rFonts w:ascii="Arial" w:hAnsi="Arial" w:cs="Arial"/>
          <w:szCs w:val="24"/>
        </w:rPr>
        <w:t xml:space="preserve"> the provision of </w:t>
      </w:r>
      <w:r w:rsidR="00BA27EA">
        <w:rPr>
          <w:rFonts w:ascii="Arial" w:hAnsi="Arial" w:cs="Arial"/>
          <w:szCs w:val="24"/>
        </w:rPr>
        <w:t xml:space="preserve">low-income benefits and services. </w:t>
      </w:r>
      <w:r w:rsidR="00864B47">
        <w:rPr>
          <w:rFonts w:ascii="Arial" w:hAnsi="Arial" w:cs="Arial"/>
          <w:szCs w:val="24"/>
        </w:rPr>
        <w:t>Detailed information about these technologies are included in the report and summarized below. Additional detail can be found on pages 26 through 30 of the report.</w:t>
      </w:r>
    </w:p>
    <w:p w14:paraId="6957E6FB" w14:textId="77777777" w:rsidR="00D47CBC" w:rsidRDefault="00D47CBC" w:rsidP="00D47CBC">
      <w:pPr>
        <w:ind w:firstLine="360"/>
        <w:jc w:val="both"/>
        <w:rPr>
          <w:rFonts w:ascii="Arial" w:hAnsi="Arial" w:cs="Arial"/>
          <w:szCs w:val="24"/>
        </w:rPr>
      </w:pPr>
    </w:p>
    <w:p w14:paraId="73F5CBA7" w14:textId="7FE30480" w:rsidR="005F5C43" w:rsidRPr="00945980" w:rsidRDefault="00864B47" w:rsidP="00E27658">
      <w:pPr>
        <w:pStyle w:val="ListParagraph0"/>
        <w:numPr>
          <w:ilvl w:val="0"/>
          <w:numId w:val="30"/>
        </w:numPr>
        <w:jc w:val="both"/>
        <w:rPr>
          <w:rFonts w:ascii="Arial" w:hAnsi="Arial" w:cs="Arial"/>
        </w:rPr>
      </w:pPr>
      <w:r w:rsidRPr="007A68DB">
        <w:rPr>
          <w:rFonts w:ascii="Arial" w:hAnsi="Arial" w:cs="Arial"/>
        </w:rPr>
        <w:t>King County DCHS-PHSKC Integrated Data Hub</w:t>
      </w:r>
      <w:r w:rsidR="00945980">
        <w:rPr>
          <w:rFonts w:ascii="Arial" w:hAnsi="Arial" w:cs="Arial"/>
        </w:rPr>
        <w:t xml:space="preserve">: </w:t>
      </w:r>
      <w:r w:rsidR="005F5C43" w:rsidRPr="00945980">
        <w:rPr>
          <w:rFonts w:ascii="Arial" w:hAnsi="Arial" w:cs="Arial"/>
        </w:rPr>
        <w:t>This data hub allows for cross-sector data analysis between DCHS and PHSKC. Supported by KCIT, the Integrated Data Hub provides the ability to analyze data from the behavioral health system, Medicaid, the Homeless Management Information System</w:t>
      </w:r>
      <w:r w:rsidR="00061194" w:rsidRPr="00945980">
        <w:rPr>
          <w:rFonts w:ascii="Arial" w:hAnsi="Arial" w:cs="Arial"/>
        </w:rPr>
        <w:t xml:space="preserve"> </w:t>
      </w:r>
      <w:r w:rsidR="00061194" w:rsidRPr="00945980">
        <w:rPr>
          <w:rFonts w:ascii="Arial" w:hAnsi="Arial" w:cs="Arial"/>
        </w:rPr>
        <w:lastRenderedPageBreak/>
        <w:t>(HMIS)</w:t>
      </w:r>
      <w:r w:rsidR="005F5C43" w:rsidRPr="00945980">
        <w:rPr>
          <w:rFonts w:ascii="Arial" w:hAnsi="Arial" w:cs="Arial"/>
        </w:rPr>
        <w:t>. According to the final report, this tool "creates opportunities for analytics, hot spotting, and business intelligence to further the capacity of DCHS and PHSKC to provide whole-person care, by studying how individuals are interacting with, and being served by, multiple systems."</w:t>
      </w:r>
    </w:p>
    <w:p w14:paraId="151F895D" w14:textId="2E1A2E4C" w:rsidR="005F5C43" w:rsidRPr="00945980" w:rsidRDefault="00864B47" w:rsidP="00E27658">
      <w:pPr>
        <w:pStyle w:val="ListParagraph0"/>
        <w:numPr>
          <w:ilvl w:val="0"/>
          <w:numId w:val="30"/>
        </w:numPr>
        <w:jc w:val="both"/>
        <w:rPr>
          <w:rFonts w:ascii="Arial" w:hAnsi="Arial" w:cs="Arial"/>
        </w:rPr>
      </w:pPr>
      <w:r w:rsidRPr="007A68DB">
        <w:rPr>
          <w:rFonts w:ascii="Arial" w:hAnsi="Arial" w:cs="Arial"/>
        </w:rPr>
        <w:t>Client Outcomes Reporting Engine (CORE)</w:t>
      </w:r>
      <w:r w:rsidR="00945980">
        <w:rPr>
          <w:rFonts w:ascii="Arial" w:hAnsi="Arial" w:cs="Arial"/>
        </w:rPr>
        <w:t xml:space="preserve">: </w:t>
      </w:r>
      <w:r w:rsidR="005F5C43" w:rsidRPr="00945980">
        <w:rPr>
          <w:rFonts w:ascii="Arial" w:hAnsi="Arial" w:cs="Arial"/>
        </w:rPr>
        <w:t>The CORE allows DCHS evaluators to analyze program performance data across DCHS’s three major levy programs BSK, VSHSL, MIDD in addition to the Developmental Disabilities and Early Childhood Supports Division. This program was fully rolled out in June 2020.</w:t>
      </w:r>
    </w:p>
    <w:p w14:paraId="7FD761BD" w14:textId="3C2C8B3A" w:rsidR="00061194" w:rsidRPr="00945980" w:rsidRDefault="00864B47" w:rsidP="00E27658">
      <w:pPr>
        <w:pStyle w:val="ListParagraph0"/>
        <w:numPr>
          <w:ilvl w:val="0"/>
          <w:numId w:val="30"/>
        </w:numPr>
        <w:jc w:val="both"/>
        <w:rPr>
          <w:rFonts w:ascii="Arial" w:hAnsi="Arial" w:cs="Arial"/>
        </w:rPr>
      </w:pPr>
      <w:r w:rsidRPr="007A68DB">
        <w:rPr>
          <w:rFonts w:ascii="Arial" w:hAnsi="Arial" w:cs="Arial"/>
        </w:rPr>
        <w:t>Smart Cards</w:t>
      </w:r>
      <w:r w:rsidR="00945980">
        <w:rPr>
          <w:rFonts w:ascii="Arial" w:hAnsi="Arial" w:cs="Arial"/>
        </w:rPr>
        <w:t xml:space="preserve">: </w:t>
      </w:r>
      <w:r w:rsidR="00061194" w:rsidRPr="00945980">
        <w:rPr>
          <w:rFonts w:ascii="Arial" w:hAnsi="Arial" w:cs="Arial"/>
        </w:rPr>
        <w:t xml:space="preserve">Smart cards are essentially access cards, similar to an employee badge that allows access to buildings, that are used in multiple jurisdictions to assist in the coordination of low-income programs and services. According to the report King County currently uses targeted smart card applications to improve the coordination of benefits and services for specific customers, specifically within the HMIS. HMIS partner agencies currently using scan cards are REACH, Chief Seattle Club, Catholic Community Services, Compass, Salvation Army, LIHI, Mary’s Place, Lake City Shelter, </w:t>
      </w:r>
      <w:proofErr w:type="spellStart"/>
      <w:r w:rsidR="00061194" w:rsidRPr="00945980">
        <w:rPr>
          <w:rFonts w:ascii="Arial" w:hAnsi="Arial" w:cs="Arial"/>
        </w:rPr>
        <w:t>YouthCare</w:t>
      </w:r>
      <w:proofErr w:type="spellEnd"/>
      <w:r w:rsidR="00061194" w:rsidRPr="00945980">
        <w:rPr>
          <w:rFonts w:ascii="Arial" w:hAnsi="Arial" w:cs="Arial"/>
        </w:rPr>
        <w:t>, and the Downtown Emergency Services Center. The report indicates that there are challenges when using a single card for multiple benefits and services due to the aforementioned issue regarding changing eligibility rules set by funders, including local, state, and federal governments as well as different data requirements associated with the funds.</w:t>
      </w:r>
    </w:p>
    <w:p w14:paraId="04CD7D95" w14:textId="77777777" w:rsidR="00BA27EA" w:rsidRPr="00061194" w:rsidRDefault="00BA27EA" w:rsidP="00993208">
      <w:pPr>
        <w:jc w:val="both"/>
        <w:rPr>
          <w:rFonts w:ascii="Arial" w:hAnsi="Arial" w:cs="Arial"/>
          <w:szCs w:val="24"/>
        </w:rPr>
      </w:pPr>
    </w:p>
    <w:p w14:paraId="5A578296" w14:textId="77777777" w:rsidR="005F5C43" w:rsidRDefault="0085348E" w:rsidP="00993208">
      <w:pPr>
        <w:jc w:val="both"/>
        <w:rPr>
          <w:rFonts w:ascii="Arial" w:hAnsi="Arial" w:cs="Arial"/>
          <w:szCs w:val="24"/>
        </w:rPr>
      </w:pPr>
      <w:r>
        <w:rPr>
          <w:rFonts w:ascii="Arial" w:hAnsi="Arial" w:cs="Arial"/>
          <w:szCs w:val="24"/>
        </w:rPr>
        <w:t xml:space="preserve">Based on customer perspectives highlighted in the final report, </w:t>
      </w:r>
      <w:r w:rsidR="005F5C43" w:rsidRPr="00061194">
        <w:rPr>
          <w:rFonts w:ascii="Arial" w:hAnsi="Arial" w:cs="Arial"/>
          <w:szCs w:val="24"/>
        </w:rPr>
        <w:t xml:space="preserve">the report </w:t>
      </w:r>
      <w:r>
        <w:rPr>
          <w:rFonts w:ascii="Arial" w:hAnsi="Arial" w:cs="Arial"/>
          <w:szCs w:val="24"/>
        </w:rPr>
        <w:t>recommends</w:t>
      </w:r>
      <w:r w:rsidR="005F5C43">
        <w:rPr>
          <w:rFonts w:ascii="Arial" w:hAnsi="Arial" w:cs="Arial"/>
          <w:szCs w:val="24"/>
        </w:rPr>
        <w:t xml:space="preserve"> that</w:t>
      </w:r>
      <w:r w:rsidR="00061194">
        <w:rPr>
          <w:rFonts w:ascii="Arial" w:hAnsi="Arial" w:cs="Arial"/>
          <w:szCs w:val="24"/>
        </w:rPr>
        <w:t xml:space="preserve"> </w:t>
      </w:r>
      <w:r w:rsidRPr="00061194">
        <w:rPr>
          <w:rFonts w:ascii="Arial" w:hAnsi="Arial" w:cs="Arial"/>
          <w:szCs w:val="24"/>
        </w:rPr>
        <w:t xml:space="preserve">the use of smart phone applications and web portals </w:t>
      </w:r>
      <w:r w:rsidR="00061194">
        <w:rPr>
          <w:rFonts w:ascii="Arial" w:hAnsi="Arial" w:cs="Arial"/>
          <w:szCs w:val="24"/>
        </w:rPr>
        <w:t xml:space="preserve">only be used as one feature in a larger service continuum </w:t>
      </w:r>
      <w:r>
        <w:rPr>
          <w:rFonts w:ascii="Arial" w:hAnsi="Arial" w:cs="Arial"/>
          <w:szCs w:val="24"/>
        </w:rPr>
        <w:t>for customers to access low-income services. This is because</w:t>
      </w:r>
      <w:r w:rsidR="00061194">
        <w:rPr>
          <w:rFonts w:ascii="Arial" w:hAnsi="Arial" w:cs="Arial"/>
          <w:szCs w:val="24"/>
        </w:rPr>
        <w:t xml:space="preserve"> not all customers have easy access to the technology needed to </w:t>
      </w:r>
      <w:r>
        <w:rPr>
          <w:rFonts w:ascii="Arial" w:hAnsi="Arial" w:cs="Arial"/>
          <w:szCs w:val="24"/>
        </w:rPr>
        <w:t>utilize these tools</w:t>
      </w:r>
      <w:r w:rsidR="00061194">
        <w:rPr>
          <w:rFonts w:ascii="Arial" w:hAnsi="Arial" w:cs="Arial"/>
          <w:szCs w:val="24"/>
        </w:rPr>
        <w:t xml:space="preserve">. </w:t>
      </w:r>
      <w:r>
        <w:rPr>
          <w:rFonts w:ascii="Arial" w:hAnsi="Arial" w:cs="Arial"/>
          <w:szCs w:val="24"/>
        </w:rPr>
        <w:t>The report states that</w:t>
      </w:r>
      <w:r w:rsidR="005F5C43">
        <w:rPr>
          <w:rFonts w:ascii="Arial" w:hAnsi="Arial" w:cs="Arial"/>
          <w:szCs w:val="24"/>
        </w:rPr>
        <w:t>, "</w:t>
      </w:r>
      <w:r w:rsidR="00061194" w:rsidRPr="00061194">
        <w:rPr>
          <w:rFonts w:ascii="Arial" w:hAnsi="Arial" w:cs="Arial"/>
          <w:szCs w:val="24"/>
        </w:rPr>
        <w:t>individuals with high needs or unusual circumstances require personalized and one-to-one interactions as they seek benefits and services.</w:t>
      </w:r>
      <w:r w:rsidR="00061194">
        <w:rPr>
          <w:rFonts w:ascii="Arial" w:hAnsi="Arial" w:cs="Arial"/>
          <w:szCs w:val="24"/>
        </w:rPr>
        <w:t>"</w:t>
      </w:r>
      <w:r w:rsidR="00753E0E">
        <w:rPr>
          <w:rStyle w:val="FootnoteReference"/>
          <w:rFonts w:ascii="Arial" w:hAnsi="Arial" w:cs="Arial"/>
          <w:szCs w:val="24"/>
        </w:rPr>
        <w:footnoteReference w:id="14"/>
      </w:r>
    </w:p>
    <w:p w14:paraId="6A399CF1" w14:textId="77777777" w:rsidR="002F5333" w:rsidRPr="00B1592E" w:rsidRDefault="002F5333" w:rsidP="00993208">
      <w:pPr>
        <w:jc w:val="both"/>
        <w:rPr>
          <w:rFonts w:ascii="Arial" w:hAnsi="Arial" w:cs="Arial"/>
          <w:i/>
          <w:szCs w:val="24"/>
        </w:rPr>
      </w:pPr>
    </w:p>
    <w:p w14:paraId="7B39C20B" w14:textId="27D1943F" w:rsidR="00095997" w:rsidRDefault="00AE52B3" w:rsidP="00D47CBC">
      <w:pPr>
        <w:ind w:firstLine="720"/>
        <w:jc w:val="both"/>
        <w:rPr>
          <w:rFonts w:ascii="Arial" w:hAnsi="Arial" w:cs="Arial"/>
          <w:szCs w:val="24"/>
        </w:rPr>
      </w:pPr>
      <w:r w:rsidRPr="00D47CBC">
        <w:rPr>
          <w:rFonts w:ascii="Arial" w:hAnsi="Arial" w:cs="Arial"/>
          <w:b/>
          <w:bCs/>
          <w:szCs w:val="24"/>
        </w:rPr>
        <w:t>Final Recommendations</w:t>
      </w:r>
      <w:r w:rsidR="00D47CBC">
        <w:rPr>
          <w:rFonts w:ascii="Arial" w:hAnsi="Arial" w:cs="Arial"/>
          <w:b/>
          <w:bCs/>
          <w:szCs w:val="24"/>
        </w:rPr>
        <w:t xml:space="preserve"> </w:t>
      </w:r>
      <w:r w:rsidR="00095997" w:rsidRPr="00993208">
        <w:rPr>
          <w:rFonts w:ascii="Arial" w:hAnsi="Arial" w:cs="Arial"/>
          <w:szCs w:val="24"/>
        </w:rPr>
        <w:t>Informed by</w:t>
      </w:r>
      <w:r w:rsidR="00993208" w:rsidRPr="00993208">
        <w:rPr>
          <w:rFonts w:ascii="Arial" w:hAnsi="Arial" w:cs="Arial"/>
          <w:szCs w:val="24"/>
        </w:rPr>
        <w:t xml:space="preserve"> customer perspectives</w:t>
      </w:r>
      <w:r w:rsidR="00095997" w:rsidRPr="00993208">
        <w:rPr>
          <w:rFonts w:ascii="Arial" w:hAnsi="Arial" w:cs="Arial"/>
          <w:szCs w:val="24"/>
        </w:rPr>
        <w:t xml:space="preserve">, the </w:t>
      </w:r>
      <w:r w:rsidR="007D1545">
        <w:rPr>
          <w:rFonts w:ascii="Arial" w:hAnsi="Arial" w:cs="Arial"/>
          <w:szCs w:val="24"/>
        </w:rPr>
        <w:t xml:space="preserve">final </w:t>
      </w:r>
      <w:r w:rsidR="00095997" w:rsidRPr="00993208">
        <w:rPr>
          <w:rFonts w:ascii="Arial" w:hAnsi="Arial" w:cs="Arial"/>
          <w:szCs w:val="24"/>
        </w:rPr>
        <w:t xml:space="preserve">recommendations </w:t>
      </w:r>
      <w:r w:rsidR="007D1545">
        <w:rPr>
          <w:rFonts w:ascii="Arial" w:hAnsi="Arial" w:cs="Arial"/>
          <w:szCs w:val="24"/>
        </w:rPr>
        <w:t xml:space="preserve">included in the final report </w:t>
      </w:r>
      <w:r w:rsidR="00095997" w:rsidRPr="00993208">
        <w:rPr>
          <w:rFonts w:ascii="Arial" w:hAnsi="Arial" w:cs="Arial"/>
          <w:szCs w:val="24"/>
        </w:rPr>
        <w:t xml:space="preserve">are </w:t>
      </w:r>
      <w:r w:rsidR="00F6797A">
        <w:rPr>
          <w:rFonts w:ascii="Arial" w:hAnsi="Arial" w:cs="Arial"/>
          <w:szCs w:val="24"/>
        </w:rPr>
        <w:t xml:space="preserve">below. </w:t>
      </w:r>
      <w:r w:rsidR="00635F1D">
        <w:rPr>
          <w:rFonts w:ascii="Arial" w:hAnsi="Arial" w:cs="Arial"/>
          <w:szCs w:val="24"/>
        </w:rPr>
        <w:t>Additional details</w:t>
      </w:r>
      <w:r w:rsidR="00F6797A" w:rsidRPr="00993208">
        <w:rPr>
          <w:rFonts w:ascii="Arial" w:hAnsi="Arial" w:cs="Arial"/>
          <w:szCs w:val="24"/>
        </w:rPr>
        <w:t xml:space="preserve"> can be found on pages </w:t>
      </w:r>
      <w:r w:rsidR="00F6797A">
        <w:rPr>
          <w:rFonts w:ascii="Arial" w:hAnsi="Arial" w:cs="Arial"/>
          <w:szCs w:val="24"/>
        </w:rPr>
        <w:t>30</w:t>
      </w:r>
      <w:r w:rsidR="00F6797A" w:rsidRPr="00993208">
        <w:rPr>
          <w:rFonts w:ascii="Arial" w:hAnsi="Arial" w:cs="Arial"/>
          <w:szCs w:val="24"/>
        </w:rPr>
        <w:t xml:space="preserve"> through </w:t>
      </w:r>
      <w:r w:rsidR="00F6797A">
        <w:rPr>
          <w:rFonts w:ascii="Arial" w:hAnsi="Arial" w:cs="Arial"/>
          <w:szCs w:val="24"/>
        </w:rPr>
        <w:t>34</w:t>
      </w:r>
      <w:r w:rsidR="00F6797A" w:rsidRPr="00993208">
        <w:rPr>
          <w:rFonts w:ascii="Arial" w:hAnsi="Arial" w:cs="Arial"/>
          <w:szCs w:val="24"/>
        </w:rPr>
        <w:t xml:space="preserve"> of the final report.</w:t>
      </w:r>
      <w:r w:rsidR="00F6797A">
        <w:rPr>
          <w:rFonts w:ascii="Arial" w:hAnsi="Arial" w:cs="Arial"/>
          <w:szCs w:val="24"/>
        </w:rPr>
        <w:t xml:space="preserve"> </w:t>
      </w:r>
    </w:p>
    <w:p w14:paraId="75B971EF" w14:textId="77777777" w:rsidR="00076EA5" w:rsidRPr="00993208" w:rsidRDefault="00076EA5" w:rsidP="00993208">
      <w:pPr>
        <w:jc w:val="both"/>
        <w:rPr>
          <w:rFonts w:ascii="Arial" w:hAnsi="Arial" w:cs="Arial"/>
          <w:szCs w:val="24"/>
        </w:rPr>
      </w:pPr>
    </w:p>
    <w:p w14:paraId="71D61C73" w14:textId="51DEC51A" w:rsidR="00BA27EA" w:rsidRPr="00993208" w:rsidRDefault="00BA27EA" w:rsidP="00993208">
      <w:pPr>
        <w:pStyle w:val="ListParagraph0"/>
        <w:numPr>
          <w:ilvl w:val="0"/>
          <w:numId w:val="27"/>
        </w:numPr>
        <w:spacing w:after="160" w:line="240" w:lineRule="auto"/>
        <w:ind w:left="720"/>
        <w:contextualSpacing/>
        <w:jc w:val="both"/>
        <w:rPr>
          <w:rFonts w:ascii="Arial" w:hAnsi="Arial" w:cs="Arial"/>
        </w:rPr>
      </w:pPr>
      <w:r w:rsidRPr="00993208">
        <w:rPr>
          <w:rFonts w:ascii="Arial" w:hAnsi="Arial" w:cs="Arial"/>
        </w:rPr>
        <w:t>Tailor service combinations in ways that work best for specific population groups.</w:t>
      </w:r>
    </w:p>
    <w:p w14:paraId="3E0E5CBE" w14:textId="1223C4B0" w:rsidR="00BA27EA" w:rsidRPr="00DF32C9" w:rsidRDefault="008232D9" w:rsidP="00993208">
      <w:pPr>
        <w:pStyle w:val="ListParagraph0"/>
        <w:spacing w:line="240" w:lineRule="auto"/>
        <w:ind w:left="1440" w:right="1080"/>
        <w:jc w:val="both"/>
        <w:rPr>
          <w:rFonts w:ascii="Arial" w:hAnsi="Arial" w:cs="Arial"/>
        </w:rPr>
      </w:pPr>
      <w:r>
        <w:rPr>
          <w:rFonts w:ascii="Arial" w:hAnsi="Arial" w:cs="Arial"/>
          <w:bCs/>
        </w:rPr>
        <w:t>This</w:t>
      </w:r>
      <w:r w:rsidR="005004E4">
        <w:rPr>
          <w:rFonts w:ascii="Arial" w:hAnsi="Arial" w:cs="Arial"/>
          <w:bCs/>
        </w:rPr>
        <w:t xml:space="preserve"> includes </w:t>
      </w:r>
      <w:r w:rsidR="00EA6DC9">
        <w:rPr>
          <w:rFonts w:ascii="Arial" w:hAnsi="Arial" w:cs="Arial"/>
          <w:bCs/>
        </w:rPr>
        <w:t>focusing on specific population groups such as</w:t>
      </w:r>
      <w:r w:rsidR="008F111A">
        <w:rPr>
          <w:rFonts w:ascii="Arial" w:hAnsi="Arial" w:cs="Arial"/>
          <w:bCs/>
        </w:rPr>
        <w:t xml:space="preserve"> </w:t>
      </w:r>
      <w:r w:rsidR="008F111A" w:rsidRPr="00094C26">
        <w:rPr>
          <w:rFonts w:ascii="Arial" w:hAnsi="Arial" w:cs="Arial"/>
          <w:bCs/>
        </w:rPr>
        <w:t xml:space="preserve">veterans, families with young children, people engaged in the criminal </w:t>
      </w:r>
      <w:r w:rsidR="008F111A">
        <w:rPr>
          <w:rFonts w:ascii="Arial" w:hAnsi="Arial" w:cs="Arial"/>
          <w:bCs/>
        </w:rPr>
        <w:t>justice</w:t>
      </w:r>
      <w:r w:rsidR="008F111A" w:rsidRPr="00094C26">
        <w:rPr>
          <w:rFonts w:ascii="Arial" w:hAnsi="Arial" w:cs="Arial"/>
          <w:bCs/>
        </w:rPr>
        <w:t xml:space="preserve"> system, people </w:t>
      </w:r>
      <w:r w:rsidR="008F111A">
        <w:rPr>
          <w:rFonts w:ascii="Arial" w:hAnsi="Arial" w:cs="Arial"/>
          <w:bCs/>
        </w:rPr>
        <w:t>experiencing homelessness</w:t>
      </w:r>
      <w:r w:rsidR="008F111A" w:rsidRPr="00094C26">
        <w:rPr>
          <w:rFonts w:ascii="Arial" w:hAnsi="Arial" w:cs="Arial"/>
          <w:bCs/>
        </w:rPr>
        <w:t xml:space="preserve"> or low-income older adults. </w:t>
      </w:r>
      <w:r w:rsidR="00DF32C9">
        <w:rPr>
          <w:rFonts w:ascii="Arial" w:hAnsi="Arial" w:cs="Arial"/>
          <w:bCs/>
        </w:rPr>
        <w:t xml:space="preserve">Examples of programs that do this are </w:t>
      </w:r>
      <w:r w:rsidR="00DF32C9">
        <w:rPr>
          <w:rFonts w:ascii="Arial" w:hAnsi="Arial" w:cs="Arial"/>
          <w:bCs/>
          <w:i/>
        </w:rPr>
        <w:t>Help Me Grow</w:t>
      </w:r>
      <w:r w:rsidR="0063327F">
        <w:rPr>
          <w:rFonts w:ascii="Arial" w:hAnsi="Arial" w:cs="Arial"/>
          <w:bCs/>
          <w:i/>
        </w:rPr>
        <w:t>, Senior Hubs,</w:t>
      </w:r>
      <w:r w:rsidR="00DF32C9">
        <w:rPr>
          <w:rFonts w:ascii="Arial" w:hAnsi="Arial" w:cs="Arial"/>
          <w:bCs/>
        </w:rPr>
        <w:t xml:space="preserve"> </w:t>
      </w:r>
      <w:r w:rsidR="0057469C">
        <w:rPr>
          <w:rFonts w:ascii="Arial" w:hAnsi="Arial" w:cs="Arial"/>
          <w:bCs/>
        </w:rPr>
        <w:t xml:space="preserve">and the </w:t>
      </w:r>
      <w:r w:rsidR="0057469C" w:rsidRPr="0057469C">
        <w:rPr>
          <w:rFonts w:ascii="Arial" w:hAnsi="Arial" w:cs="Arial"/>
          <w:bCs/>
          <w:i/>
        </w:rPr>
        <w:t>Familiar Faces Initiative</w:t>
      </w:r>
      <w:r w:rsidR="0057469C">
        <w:rPr>
          <w:rFonts w:ascii="Arial" w:hAnsi="Arial" w:cs="Arial"/>
          <w:bCs/>
        </w:rPr>
        <w:t xml:space="preserve">. Help Me Grow </w:t>
      </w:r>
      <w:r w:rsidR="006939A6">
        <w:rPr>
          <w:rFonts w:ascii="Arial" w:hAnsi="Arial" w:cs="Arial"/>
          <w:bCs/>
        </w:rPr>
        <w:t xml:space="preserve">is designed to </w:t>
      </w:r>
      <w:r w:rsidR="003566B5">
        <w:rPr>
          <w:rFonts w:ascii="Arial" w:hAnsi="Arial" w:cs="Arial"/>
          <w:bCs/>
        </w:rPr>
        <w:t xml:space="preserve">assist families with navigating </w:t>
      </w:r>
      <w:r w:rsidR="003566B5" w:rsidRPr="003566B5">
        <w:rPr>
          <w:rFonts w:ascii="Arial" w:hAnsi="Arial" w:cs="Arial"/>
          <w:bCs/>
        </w:rPr>
        <w:t>health and social service systems.</w:t>
      </w:r>
      <w:r w:rsidR="00851FC3">
        <w:rPr>
          <w:rFonts w:ascii="Arial" w:hAnsi="Arial" w:cs="Arial"/>
          <w:bCs/>
        </w:rPr>
        <w:t xml:space="preserve"> </w:t>
      </w:r>
      <w:r w:rsidR="004D2F35">
        <w:rPr>
          <w:rFonts w:ascii="Arial" w:hAnsi="Arial" w:cs="Arial"/>
          <w:bCs/>
        </w:rPr>
        <w:t xml:space="preserve">Familiar Faces is a cross-sector </w:t>
      </w:r>
      <w:r w:rsidR="0071169D">
        <w:rPr>
          <w:rFonts w:ascii="Arial" w:hAnsi="Arial" w:cs="Arial"/>
          <w:bCs/>
        </w:rPr>
        <w:t xml:space="preserve">collaborative effort </w:t>
      </w:r>
      <w:r w:rsidR="004D2F35" w:rsidRPr="004D2F35">
        <w:rPr>
          <w:rFonts w:ascii="Arial" w:hAnsi="Arial" w:cs="Arial"/>
          <w:bCs/>
        </w:rPr>
        <w:t>to map, design and build out an integrated system of care and support for frequent users of the King County jail</w:t>
      </w:r>
      <w:r w:rsidR="0071169D">
        <w:rPr>
          <w:rFonts w:ascii="Arial" w:hAnsi="Arial" w:cs="Arial"/>
          <w:bCs/>
        </w:rPr>
        <w:t xml:space="preserve">. </w:t>
      </w:r>
      <w:r w:rsidR="0063327F">
        <w:rPr>
          <w:rFonts w:ascii="Arial" w:hAnsi="Arial" w:cs="Arial"/>
          <w:bCs/>
        </w:rPr>
        <w:t xml:space="preserve">Senior Hubs have not been fully stood </w:t>
      </w:r>
      <w:proofErr w:type="gramStart"/>
      <w:r w:rsidR="0063327F">
        <w:rPr>
          <w:rFonts w:ascii="Arial" w:hAnsi="Arial" w:cs="Arial"/>
          <w:bCs/>
        </w:rPr>
        <w:t>up</w:t>
      </w:r>
      <w:proofErr w:type="gramEnd"/>
      <w:r w:rsidR="0063327F">
        <w:rPr>
          <w:rFonts w:ascii="Arial" w:hAnsi="Arial" w:cs="Arial"/>
          <w:bCs/>
        </w:rPr>
        <w:t xml:space="preserve"> but the strategy is intended to </w:t>
      </w:r>
      <w:r w:rsidR="000C4168">
        <w:rPr>
          <w:rFonts w:ascii="Arial" w:hAnsi="Arial" w:cs="Arial"/>
          <w:bCs/>
        </w:rPr>
        <w:t>build social connections and connect with services through senior centers and virtual villages.</w:t>
      </w:r>
      <w:r w:rsidR="0063327F">
        <w:rPr>
          <w:rFonts w:ascii="Arial" w:hAnsi="Arial" w:cs="Arial"/>
          <w:bCs/>
        </w:rPr>
        <w:t xml:space="preserve"> </w:t>
      </w:r>
    </w:p>
    <w:p w14:paraId="4808AD54" w14:textId="77777777" w:rsidR="00BA27EA" w:rsidRPr="00993208" w:rsidRDefault="00BA27EA" w:rsidP="00993208">
      <w:pPr>
        <w:pStyle w:val="ListParagraph0"/>
        <w:numPr>
          <w:ilvl w:val="0"/>
          <w:numId w:val="27"/>
        </w:numPr>
        <w:spacing w:after="160" w:line="240" w:lineRule="auto"/>
        <w:ind w:left="720"/>
        <w:contextualSpacing/>
        <w:jc w:val="both"/>
        <w:rPr>
          <w:rFonts w:ascii="Arial" w:hAnsi="Arial" w:cs="Arial"/>
        </w:rPr>
      </w:pPr>
      <w:r w:rsidRPr="00993208">
        <w:rPr>
          <w:rFonts w:ascii="Arial" w:hAnsi="Arial" w:cs="Arial"/>
        </w:rPr>
        <w:lastRenderedPageBreak/>
        <w:t>Integrate projects across the most common programs that serve the same customers.</w:t>
      </w:r>
    </w:p>
    <w:p w14:paraId="0FEE5439" w14:textId="2E30F1E1" w:rsidR="00BA27EA" w:rsidRDefault="00D25766" w:rsidP="00993208">
      <w:pPr>
        <w:pStyle w:val="ListParagraph0"/>
        <w:spacing w:line="240" w:lineRule="auto"/>
        <w:ind w:left="1440" w:right="1080"/>
        <w:jc w:val="both"/>
        <w:rPr>
          <w:rFonts w:ascii="Arial" w:hAnsi="Arial" w:cs="Arial"/>
        </w:rPr>
      </w:pPr>
      <w:r>
        <w:rPr>
          <w:rFonts w:ascii="Arial" w:hAnsi="Arial" w:cs="Arial"/>
        </w:rPr>
        <w:t xml:space="preserve">The report identifies continuing and enhancing the County's existing technology projects including CORE, the Health and Housing data dashboard, </w:t>
      </w:r>
      <w:r w:rsidR="00352B50">
        <w:rPr>
          <w:rFonts w:ascii="Arial" w:hAnsi="Arial" w:cs="Arial"/>
        </w:rPr>
        <w:t xml:space="preserve">electronic health records, and the DCHS-PHSKC Integration Data Hub. </w:t>
      </w:r>
    </w:p>
    <w:p w14:paraId="26BC1909" w14:textId="77777777" w:rsidR="00D47CBC" w:rsidRPr="000C4168" w:rsidRDefault="00D47CBC" w:rsidP="00993208">
      <w:pPr>
        <w:pStyle w:val="ListParagraph0"/>
        <w:spacing w:line="240" w:lineRule="auto"/>
        <w:ind w:left="1440" w:right="1080"/>
        <w:jc w:val="both"/>
        <w:rPr>
          <w:rFonts w:ascii="Arial" w:hAnsi="Arial" w:cs="Arial"/>
        </w:rPr>
      </w:pPr>
    </w:p>
    <w:p w14:paraId="4521C6FA" w14:textId="77777777" w:rsidR="00BA27EA" w:rsidRPr="00993208" w:rsidRDefault="00BA27EA" w:rsidP="00993208">
      <w:pPr>
        <w:pStyle w:val="ListParagraph0"/>
        <w:numPr>
          <w:ilvl w:val="0"/>
          <w:numId w:val="27"/>
        </w:numPr>
        <w:spacing w:after="160" w:line="240" w:lineRule="auto"/>
        <w:ind w:left="720"/>
        <w:contextualSpacing/>
        <w:jc w:val="both"/>
        <w:rPr>
          <w:rFonts w:ascii="Arial" w:hAnsi="Arial" w:cs="Arial"/>
        </w:rPr>
      </w:pPr>
      <w:r w:rsidRPr="00993208">
        <w:rPr>
          <w:rFonts w:ascii="Arial" w:hAnsi="Arial" w:cs="Arial"/>
        </w:rPr>
        <w:t>Prioritize more coordination across county departments that serve the same customers.</w:t>
      </w:r>
    </w:p>
    <w:p w14:paraId="3BDB4E78" w14:textId="19192F03" w:rsidR="00BA27EA" w:rsidRDefault="002078BF" w:rsidP="00993208">
      <w:pPr>
        <w:pStyle w:val="ListParagraph0"/>
        <w:ind w:left="1440" w:right="1080"/>
        <w:jc w:val="both"/>
        <w:rPr>
          <w:rFonts w:ascii="Arial" w:hAnsi="Arial" w:cs="Arial"/>
        </w:rPr>
      </w:pPr>
      <w:r>
        <w:rPr>
          <w:rFonts w:ascii="Arial" w:hAnsi="Arial" w:cs="Arial"/>
          <w:bCs/>
        </w:rPr>
        <w:t>Prioritiz</w:t>
      </w:r>
      <w:r w:rsidR="00DA1412">
        <w:rPr>
          <w:rFonts w:ascii="Arial" w:hAnsi="Arial" w:cs="Arial"/>
          <w:bCs/>
        </w:rPr>
        <w:t>ing</w:t>
      </w:r>
      <w:r>
        <w:rPr>
          <w:rFonts w:ascii="Arial" w:hAnsi="Arial" w:cs="Arial"/>
          <w:bCs/>
        </w:rPr>
        <w:t xml:space="preserve"> coordination across departments with overlapping customer bases such as DCHS, PHSKC, DPD, KC </w:t>
      </w:r>
      <w:r w:rsidRPr="00395675">
        <w:rPr>
          <w:rFonts w:ascii="Arial" w:hAnsi="Arial" w:cs="Arial"/>
          <w:bCs/>
        </w:rPr>
        <w:t xml:space="preserve">Metro, </w:t>
      </w:r>
      <w:r w:rsidR="00395675" w:rsidRPr="00395675">
        <w:rPr>
          <w:rFonts w:ascii="Arial" w:hAnsi="Arial" w:cs="Arial"/>
          <w:bCs/>
        </w:rPr>
        <w:t>and when appropriate, the Department of Adult and Juvenile Detention</w:t>
      </w:r>
      <w:r w:rsidR="00DA1412">
        <w:rPr>
          <w:rFonts w:ascii="Arial" w:hAnsi="Arial" w:cs="Arial"/>
          <w:i/>
        </w:rPr>
        <w:t xml:space="preserve"> </w:t>
      </w:r>
      <w:r w:rsidR="00DA1412">
        <w:rPr>
          <w:rFonts w:ascii="Arial" w:hAnsi="Arial" w:cs="Arial"/>
        </w:rPr>
        <w:t>could</w:t>
      </w:r>
      <w:r w:rsidR="00395675">
        <w:rPr>
          <w:rFonts w:ascii="Arial" w:hAnsi="Arial" w:cs="Arial"/>
        </w:rPr>
        <w:t xml:space="preserve"> lead to improved coordination of many services. </w:t>
      </w:r>
      <w:r w:rsidR="000269D4">
        <w:rPr>
          <w:rFonts w:ascii="Arial" w:hAnsi="Arial" w:cs="Arial"/>
        </w:rPr>
        <w:t>Establishing, "</w:t>
      </w:r>
      <w:r w:rsidR="000269D4" w:rsidRPr="000269D4">
        <w:rPr>
          <w:rFonts w:ascii="Arial" w:hAnsi="Arial" w:cs="Arial"/>
        </w:rPr>
        <w:t>Inter-branch teams and multi-department work teams that cross-train staff, create relationships, share information and develop service coordination linkages across agencies should be used to strengthen cross-department coordination.</w:t>
      </w:r>
      <w:r w:rsidR="000269D4">
        <w:rPr>
          <w:rFonts w:ascii="Arial" w:hAnsi="Arial" w:cs="Arial"/>
        </w:rPr>
        <w:t>"</w:t>
      </w:r>
      <w:r w:rsidR="000269D4">
        <w:rPr>
          <w:rStyle w:val="FootnoteReference"/>
          <w:rFonts w:ascii="Arial" w:hAnsi="Arial" w:cs="Arial"/>
        </w:rPr>
        <w:footnoteReference w:id="15"/>
      </w:r>
    </w:p>
    <w:p w14:paraId="762D372A" w14:textId="77777777" w:rsidR="00D47CBC" w:rsidRPr="00395675" w:rsidRDefault="00D47CBC" w:rsidP="00993208">
      <w:pPr>
        <w:pStyle w:val="ListParagraph0"/>
        <w:ind w:left="1440" w:right="1080"/>
        <w:jc w:val="both"/>
        <w:rPr>
          <w:rFonts w:ascii="Arial" w:hAnsi="Arial" w:cs="Arial"/>
        </w:rPr>
      </w:pPr>
      <w:bookmarkStart w:id="3" w:name="_GoBack"/>
      <w:bookmarkEnd w:id="3"/>
    </w:p>
    <w:p w14:paraId="675E2FC7" w14:textId="77777777" w:rsidR="00BA27EA" w:rsidRPr="00993208" w:rsidRDefault="00BA27EA" w:rsidP="00993208">
      <w:pPr>
        <w:pStyle w:val="ListParagraph0"/>
        <w:numPr>
          <w:ilvl w:val="0"/>
          <w:numId w:val="27"/>
        </w:numPr>
        <w:spacing w:after="160" w:line="240" w:lineRule="auto"/>
        <w:ind w:left="720"/>
        <w:contextualSpacing/>
        <w:jc w:val="both"/>
        <w:rPr>
          <w:rFonts w:ascii="Arial" w:hAnsi="Arial" w:cs="Arial"/>
        </w:rPr>
      </w:pPr>
      <w:r w:rsidRPr="00395675">
        <w:rPr>
          <w:rFonts w:ascii="Arial" w:hAnsi="Arial" w:cs="Arial"/>
        </w:rPr>
        <w:t>Support cross-sector countywide and statewide efforts to coordinate</w:t>
      </w:r>
      <w:r w:rsidRPr="00993208">
        <w:rPr>
          <w:rFonts w:ascii="Arial" w:hAnsi="Arial" w:cs="Arial"/>
        </w:rPr>
        <w:t xml:space="preserve"> systems.</w:t>
      </w:r>
    </w:p>
    <w:p w14:paraId="235BCB7F" w14:textId="12598C5B" w:rsidR="00BA27EA" w:rsidRPr="002F105F" w:rsidRDefault="00306E41" w:rsidP="00993208">
      <w:pPr>
        <w:pStyle w:val="ListParagraph0"/>
        <w:ind w:left="1440" w:right="1080"/>
        <w:jc w:val="both"/>
        <w:rPr>
          <w:rFonts w:ascii="Arial" w:hAnsi="Arial" w:cs="Arial"/>
          <w:bCs/>
        </w:rPr>
      </w:pPr>
      <w:r>
        <w:rPr>
          <w:rFonts w:ascii="Arial" w:hAnsi="Arial" w:cs="Arial"/>
          <w:bCs/>
        </w:rPr>
        <w:t xml:space="preserve">The report recommends </w:t>
      </w:r>
      <w:r w:rsidR="003E4C75">
        <w:rPr>
          <w:rFonts w:ascii="Arial" w:hAnsi="Arial" w:cs="Arial"/>
          <w:bCs/>
        </w:rPr>
        <w:t xml:space="preserve">engaging in regional cross-sector efforts to coordinate </w:t>
      </w:r>
      <w:r w:rsidR="002568BD" w:rsidRPr="002568BD">
        <w:rPr>
          <w:rFonts w:ascii="Arial" w:hAnsi="Arial" w:cs="Arial"/>
          <w:bCs/>
        </w:rPr>
        <w:t>systems policies, funding, and eligibility</w:t>
      </w:r>
      <w:r w:rsidR="002568BD">
        <w:rPr>
          <w:rFonts w:ascii="Arial" w:hAnsi="Arial" w:cs="Arial"/>
          <w:bCs/>
        </w:rPr>
        <w:t xml:space="preserve">. One example identified in the report </w:t>
      </w:r>
      <w:r w:rsidR="002568BD" w:rsidRPr="002F105F">
        <w:rPr>
          <w:rFonts w:ascii="Arial" w:hAnsi="Arial" w:cs="Arial"/>
          <w:bCs/>
        </w:rPr>
        <w:t xml:space="preserve">is </w:t>
      </w:r>
      <w:proofErr w:type="spellStart"/>
      <w:r w:rsidR="002F105F" w:rsidRPr="002F105F">
        <w:rPr>
          <w:rFonts w:ascii="Arial" w:hAnsi="Arial" w:cs="Arial"/>
          <w:bCs/>
        </w:rPr>
        <w:t>HealthierHere</w:t>
      </w:r>
      <w:r w:rsidR="002F105F">
        <w:rPr>
          <w:rFonts w:ascii="Arial" w:hAnsi="Arial" w:cs="Arial"/>
          <w:bCs/>
        </w:rPr>
        <w:t>'s</w:t>
      </w:r>
      <w:proofErr w:type="spellEnd"/>
      <w:r w:rsidR="002F105F" w:rsidRPr="002F105F">
        <w:rPr>
          <w:rStyle w:val="FootnoteReference"/>
          <w:rFonts w:ascii="Arial" w:hAnsi="Arial" w:cs="Arial"/>
        </w:rPr>
        <w:footnoteReference w:id="16"/>
      </w:r>
      <w:r w:rsidR="002F105F" w:rsidRPr="002F105F">
        <w:rPr>
          <w:rFonts w:ascii="Arial" w:hAnsi="Arial" w:cs="Arial"/>
          <w:bCs/>
        </w:rPr>
        <w:t xml:space="preserve"> </w:t>
      </w:r>
      <w:r w:rsidR="00DB6724" w:rsidRPr="002F105F">
        <w:rPr>
          <w:rFonts w:ascii="Arial" w:hAnsi="Arial" w:cs="Arial"/>
          <w:bCs/>
        </w:rPr>
        <w:t>countywide Community Information Exchange</w:t>
      </w:r>
      <w:r w:rsidR="00122D7E">
        <w:rPr>
          <w:rFonts w:ascii="Arial" w:hAnsi="Arial" w:cs="Arial"/>
          <w:bCs/>
        </w:rPr>
        <w:t xml:space="preserve"> (CIE)</w:t>
      </w:r>
      <w:r w:rsidR="009F0A06">
        <w:rPr>
          <w:rFonts w:ascii="Arial" w:hAnsi="Arial" w:cs="Arial"/>
          <w:bCs/>
        </w:rPr>
        <w:t>.</w:t>
      </w:r>
      <w:r w:rsidR="00122D7E">
        <w:rPr>
          <w:rFonts w:ascii="Arial" w:hAnsi="Arial" w:cs="Arial"/>
          <w:bCs/>
        </w:rPr>
        <w:t xml:space="preserve"> </w:t>
      </w:r>
      <w:r w:rsidR="002C16E7">
        <w:rPr>
          <w:rFonts w:ascii="Arial" w:hAnsi="Arial" w:cs="Arial"/>
          <w:bCs/>
        </w:rPr>
        <w:t xml:space="preserve">According to </w:t>
      </w:r>
      <w:proofErr w:type="spellStart"/>
      <w:r w:rsidR="002C16E7">
        <w:rPr>
          <w:rFonts w:ascii="Arial" w:hAnsi="Arial" w:cs="Arial"/>
          <w:bCs/>
        </w:rPr>
        <w:t>HealthierHere</w:t>
      </w:r>
      <w:proofErr w:type="spellEnd"/>
      <w:r w:rsidR="002C16E7">
        <w:rPr>
          <w:rFonts w:ascii="Arial" w:hAnsi="Arial" w:cs="Arial"/>
          <w:bCs/>
        </w:rPr>
        <w:t>, t</w:t>
      </w:r>
      <w:r w:rsidR="00122D7E">
        <w:rPr>
          <w:rFonts w:ascii="Arial" w:hAnsi="Arial" w:cs="Arial"/>
          <w:bCs/>
        </w:rPr>
        <w:t xml:space="preserve">he CIE </w:t>
      </w:r>
      <w:r w:rsidR="00820C83">
        <w:rPr>
          <w:rFonts w:ascii="Arial" w:hAnsi="Arial" w:cs="Arial"/>
          <w:bCs/>
        </w:rPr>
        <w:t>would allow</w:t>
      </w:r>
      <w:r w:rsidR="002C16E7">
        <w:rPr>
          <w:rFonts w:ascii="Arial" w:hAnsi="Arial" w:cs="Arial"/>
          <w:bCs/>
        </w:rPr>
        <w:t xml:space="preserve"> </w:t>
      </w:r>
      <w:r w:rsidR="000E125E">
        <w:rPr>
          <w:rFonts w:ascii="Arial" w:hAnsi="Arial" w:cs="Arial"/>
          <w:bCs/>
        </w:rPr>
        <w:t xml:space="preserve">cross-sector </w:t>
      </w:r>
      <w:r w:rsidR="002C16E7">
        <w:rPr>
          <w:rFonts w:ascii="Arial" w:hAnsi="Arial" w:cs="Arial"/>
          <w:bCs/>
        </w:rPr>
        <w:t xml:space="preserve">community partners </w:t>
      </w:r>
      <w:r w:rsidR="008F6870">
        <w:rPr>
          <w:rFonts w:ascii="Arial" w:hAnsi="Arial" w:cs="Arial"/>
          <w:bCs/>
        </w:rPr>
        <w:t>to access and contribute to a</w:t>
      </w:r>
      <w:r w:rsidR="002C16E7">
        <w:rPr>
          <w:rFonts w:ascii="Arial" w:hAnsi="Arial" w:cs="Arial"/>
          <w:bCs/>
        </w:rPr>
        <w:t xml:space="preserve"> database </w:t>
      </w:r>
      <w:r w:rsidR="00F7447F">
        <w:rPr>
          <w:rFonts w:ascii="Arial" w:hAnsi="Arial" w:cs="Arial"/>
          <w:bCs/>
        </w:rPr>
        <w:t xml:space="preserve">with single longitudinal client records to </w:t>
      </w:r>
      <w:r w:rsidR="000A4E42">
        <w:rPr>
          <w:rFonts w:ascii="Arial" w:hAnsi="Arial" w:cs="Arial"/>
          <w:bCs/>
        </w:rPr>
        <w:t>share</w:t>
      </w:r>
      <w:r w:rsidR="00F7447F">
        <w:rPr>
          <w:rFonts w:ascii="Arial" w:hAnsi="Arial" w:cs="Arial"/>
          <w:bCs/>
        </w:rPr>
        <w:t xml:space="preserve"> information and referrals</w:t>
      </w:r>
      <w:r w:rsidR="000A4E42">
        <w:rPr>
          <w:rFonts w:ascii="Arial" w:hAnsi="Arial" w:cs="Arial"/>
          <w:bCs/>
        </w:rPr>
        <w:t>.</w:t>
      </w:r>
      <w:r w:rsidR="000A4E42" w:rsidRPr="004B049D">
        <w:rPr>
          <w:rStyle w:val="FootnoteReference"/>
          <w:rFonts w:asciiTheme="minorHAnsi" w:hAnsiTheme="minorHAnsi" w:cstheme="minorHAnsi"/>
        </w:rPr>
        <w:footnoteReference w:id="17"/>
      </w:r>
      <w:r w:rsidR="000A4E42">
        <w:rPr>
          <w:rFonts w:ascii="Arial" w:hAnsi="Arial" w:cs="Arial"/>
          <w:bCs/>
        </w:rPr>
        <w:t xml:space="preserve"> </w:t>
      </w:r>
      <w:r w:rsidR="002A7873">
        <w:rPr>
          <w:rFonts w:ascii="Arial" w:hAnsi="Arial" w:cs="Arial"/>
          <w:bCs/>
        </w:rPr>
        <w:t xml:space="preserve">The report states that VSHSL funded </w:t>
      </w:r>
      <w:r w:rsidR="002A7873" w:rsidRPr="002A7873">
        <w:rPr>
          <w:rFonts w:ascii="Arial" w:hAnsi="Arial" w:cs="Arial"/>
          <w:bCs/>
        </w:rPr>
        <w:t>Countywide Information and Referral strategy will invest in systems to enable interoperability and connectivity between coordinated systems across sectors</w:t>
      </w:r>
      <w:r w:rsidR="005A0014">
        <w:rPr>
          <w:rFonts w:ascii="Arial" w:hAnsi="Arial" w:cs="Arial"/>
          <w:bCs/>
        </w:rPr>
        <w:t xml:space="preserve">. </w:t>
      </w:r>
    </w:p>
    <w:p w14:paraId="139A97B0" w14:textId="77777777" w:rsidR="00094C26" w:rsidRDefault="00094C26" w:rsidP="00993208">
      <w:pPr>
        <w:jc w:val="both"/>
        <w:rPr>
          <w:rFonts w:ascii="Arial" w:hAnsi="Arial" w:cs="Arial"/>
          <w:szCs w:val="24"/>
        </w:rPr>
      </w:pPr>
    </w:p>
    <w:p w14:paraId="2CB9F888" w14:textId="4D5FDAC2" w:rsidR="00094C26" w:rsidRPr="00993208" w:rsidRDefault="00E8600B" w:rsidP="00993208">
      <w:pPr>
        <w:jc w:val="both"/>
        <w:rPr>
          <w:rFonts w:ascii="Arial" w:hAnsi="Arial" w:cs="Arial"/>
          <w:szCs w:val="24"/>
        </w:rPr>
      </w:pPr>
      <w:r>
        <w:rPr>
          <w:rFonts w:ascii="Arial" w:hAnsi="Arial" w:cs="Arial"/>
          <w:szCs w:val="24"/>
        </w:rPr>
        <w:t xml:space="preserve">Lastly, the report </w:t>
      </w:r>
      <w:r w:rsidR="00926448">
        <w:rPr>
          <w:rFonts w:ascii="Arial" w:hAnsi="Arial" w:cs="Arial"/>
          <w:szCs w:val="24"/>
        </w:rPr>
        <w:t>recommends not</w:t>
      </w:r>
      <w:r w:rsidR="002F344F">
        <w:rPr>
          <w:rFonts w:ascii="Arial" w:hAnsi="Arial" w:cs="Arial"/>
          <w:szCs w:val="24"/>
        </w:rPr>
        <w:t xml:space="preserve"> "</w:t>
      </w:r>
      <w:r w:rsidR="002F344F" w:rsidRPr="002F344F">
        <w:rPr>
          <w:rFonts w:ascii="Arial" w:hAnsi="Arial" w:cs="Arial"/>
          <w:szCs w:val="24"/>
        </w:rPr>
        <w:t>overlaying or adding a new system that would coordinate all services and benefits for low-income residents through a single location or single method. This is not recommended because of: the increased financial investment; differences between various eligibility and enrollment systems; the speed at which eligibility rules and services evolve; and, the logistical challenges of establishing new locations, procuring new technologies and investing in new staff capacity.</w:t>
      </w:r>
      <w:r w:rsidR="002F344F">
        <w:rPr>
          <w:rFonts w:ascii="Arial" w:hAnsi="Arial" w:cs="Arial"/>
          <w:szCs w:val="24"/>
        </w:rPr>
        <w:t xml:space="preserve">" </w:t>
      </w:r>
      <w:r w:rsidR="00094C26">
        <w:rPr>
          <w:rFonts w:ascii="Arial" w:hAnsi="Arial" w:cs="Arial"/>
          <w:szCs w:val="24"/>
        </w:rPr>
        <w:t>The report asserts that, "c</w:t>
      </w:r>
      <w:r w:rsidR="00094C26" w:rsidRPr="00094C26">
        <w:rPr>
          <w:rFonts w:ascii="Arial" w:hAnsi="Arial" w:cs="Arial"/>
          <w:szCs w:val="24"/>
        </w:rPr>
        <w:t>ounty government has the greatest opportunity to improve coordination related to services funded and delivered by the County, and less ability to improve program coordination for services funded by federal and state resources.</w:t>
      </w:r>
      <w:r w:rsidR="00094C26">
        <w:rPr>
          <w:rFonts w:ascii="Arial" w:hAnsi="Arial" w:cs="Arial"/>
          <w:szCs w:val="24"/>
        </w:rPr>
        <w:t>"</w:t>
      </w:r>
      <w:r w:rsidR="00653619">
        <w:rPr>
          <w:rStyle w:val="FootnoteReference"/>
          <w:rFonts w:ascii="Arial" w:hAnsi="Arial" w:cs="Arial"/>
          <w:szCs w:val="24"/>
        </w:rPr>
        <w:footnoteReference w:id="18"/>
      </w:r>
    </w:p>
    <w:p w14:paraId="758038B8" w14:textId="77777777" w:rsidR="0030006F" w:rsidRPr="00993208" w:rsidRDefault="0030006F" w:rsidP="00993208">
      <w:pPr>
        <w:jc w:val="both"/>
        <w:rPr>
          <w:rFonts w:ascii="Arial" w:hAnsi="Arial" w:cs="Arial"/>
          <w:szCs w:val="24"/>
        </w:rPr>
      </w:pPr>
    </w:p>
    <w:p w14:paraId="530CD757" w14:textId="77777777" w:rsidR="0030006F" w:rsidRPr="00B1592E" w:rsidRDefault="00255F04" w:rsidP="00993208">
      <w:pPr>
        <w:jc w:val="both"/>
        <w:rPr>
          <w:rFonts w:ascii="Arial" w:hAnsi="Arial" w:cs="Arial"/>
          <w:szCs w:val="24"/>
        </w:rPr>
      </w:pPr>
      <w:r w:rsidRPr="00993208">
        <w:rPr>
          <w:rFonts w:ascii="Arial" w:hAnsi="Arial" w:cs="Arial"/>
          <w:szCs w:val="24"/>
        </w:rPr>
        <w:t>It appears that the contents of both the progress report and the final report meet the requirements of the proviso</w:t>
      </w:r>
      <w:r w:rsidR="006D205E" w:rsidRPr="00993208">
        <w:rPr>
          <w:rFonts w:ascii="Arial" w:hAnsi="Arial" w:cs="Arial"/>
          <w:szCs w:val="24"/>
        </w:rPr>
        <w:t>s</w:t>
      </w:r>
      <w:r w:rsidRPr="00993208">
        <w:rPr>
          <w:rFonts w:ascii="Arial" w:hAnsi="Arial" w:cs="Arial"/>
          <w:szCs w:val="24"/>
        </w:rPr>
        <w:t xml:space="preserve">. </w:t>
      </w:r>
      <w:r w:rsidR="0030006F" w:rsidRPr="00993208">
        <w:rPr>
          <w:rFonts w:ascii="Arial" w:hAnsi="Arial" w:cs="Arial"/>
          <w:szCs w:val="24"/>
        </w:rPr>
        <w:t>Adoption of all four Proposed</w:t>
      </w:r>
      <w:r w:rsidR="0030006F" w:rsidRPr="00B1592E">
        <w:rPr>
          <w:rFonts w:ascii="Arial" w:hAnsi="Arial" w:cs="Arial"/>
          <w:szCs w:val="24"/>
        </w:rPr>
        <w:t xml:space="preserve"> Motions would fulfill the proviso requirements and release $500,000 of appropriation to PHSKC and $500,000 to DCHS. </w:t>
      </w:r>
    </w:p>
    <w:p w14:paraId="2EADFF0C" w14:textId="77777777" w:rsidR="0030006F" w:rsidRPr="00B1592E" w:rsidRDefault="0030006F" w:rsidP="00993208">
      <w:pPr>
        <w:jc w:val="both"/>
        <w:rPr>
          <w:rFonts w:ascii="Arial" w:hAnsi="Arial" w:cs="Arial"/>
          <w:szCs w:val="24"/>
        </w:rPr>
      </w:pPr>
    </w:p>
    <w:p w14:paraId="641E2C0D" w14:textId="77777777" w:rsidR="000D30B0" w:rsidRPr="00B1592E" w:rsidRDefault="000D30B0" w:rsidP="00993208">
      <w:pPr>
        <w:jc w:val="both"/>
        <w:rPr>
          <w:rFonts w:ascii="Arial" w:hAnsi="Arial" w:cs="Arial"/>
          <w:b/>
          <w:szCs w:val="24"/>
          <w:u w:val="single"/>
        </w:rPr>
      </w:pPr>
      <w:r w:rsidRPr="00B1592E">
        <w:rPr>
          <w:rFonts w:ascii="Arial" w:hAnsi="Arial" w:cs="Arial"/>
          <w:b/>
          <w:szCs w:val="24"/>
          <w:u w:val="single"/>
        </w:rPr>
        <w:t>INVITED</w:t>
      </w:r>
    </w:p>
    <w:p w14:paraId="748CCD81" w14:textId="77777777" w:rsidR="000D30B0" w:rsidRPr="00B1592E" w:rsidRDefault="000D30B0" w:rsidP="00993208">
      <w:pPr>
        <w:jc w:val="both"/>
        <w:rPr>
          <w:rFonts w:ascii="Arial" w:hAnsi="Arial" w:cs="Arial"/>
          <w:szCs w:val="24"/>
        </w:rPr>
      </w:pPr>
    </w:p>
    <w:p w14:paraId="58B4C573" w14:textId="77777777" w:rsidR="00594CB1" w:rsidRPr="00B1592E" w:rsidRDefault="005117CB" w:rsidP="00993208">
      <w:pPr>
        <w:pStyle w:val="ListParagraph0"/>
        <w:numPr>
          <w:ilvl w:val="0"/>
          <w:numId w:val="2"/>
        </w:numPr>
        <w:jc w:val="both"/>
        <w:rPr>
          <w:rFonts w:ascii="Arial" w:hAnsi="Arial" w:cs="Arial"/>
        </w:rPr>
      </w:pPr>
      <w:r w:rsidRPr="00B1592E">
        <w:rPr>
          <w:rFonts w:ascii="Arial" w:hAnsi="Arial" w:cs="Arial"/>
        </w:rPr>
        <w:t>Josephine Wong</w:t>
      </w:r>
      <w:r w:rsidR="000D30B0" w:rsidRPr="00B1592E">
        <w:rPr>
          <w:rFonts w:ascii="Arial" w:hAnsi="Arial" w:cs="Arial"/>
        </w:rPr>
        <w:t xml:space="preserve">, </w:t>
      </w:r>
      <w:r w:rsidRPr="00B1592E">
        <w:rPr>
          <w:rFonts w:ascii="Arial" w:hAnsi="Arial" w:cs="Arial"/>
        </w:rPr>
        <w:t>Deputy Director</w:t>
      </w:r>
      <w:r w:rsidR="000D30B0" w:rsidRPr="00B1592E">
        <w:rPr>
          <w:rFonts w:ascii="Arial" w:hAnsi="Arial" w:cs="Arial"/>
        </w:rPr>
        <w:t xml:space="preserve">, </w:t>
      </w:r>
      <w:r w:rsidR="00B732D6" w:rsidRPr="00B1592E">
        <w:rPr>
          <w:rFonts w:ascii="Arial" w:hAnsi="Arial" w:cs="Arial"/>
        </w:rPr>
        <w:t>Department of Community and Human Services</w:t>
      </w:r>
    </w:p>
    <w:p w14:paraId="2A07A2B9" w14:textId="77777777" w:rsidR="000302F8" w:rsidRPr="00B1592E" w:rsidRDefault="000302F8" w:rsidP="00993208">
      <w:pPr>
        <w:pStyle w:val="ListParagraph0"/>
        <w:numPr>
          <w:ilvl w:val="0"/>
          <w:numId w:val="2"/>
        </w:numPr>
        <w:jc w:val="both"/>
        <w:rPr>
          <w:rFonts w:ascii="Arial" w:hAnsi="Arial" w:cs="Arial"/>
        </w:rPr>
      </w:pPr>
      <w:r w:rsidRPr="00B1592E">
        <w:rPr>
          <w:rFonts w:ascii="Arial" w:hAnsi="Arial" w:cs="Arial"/>
        </w:rPr>
        <w:t>Kirsten Wysen, Policy Analyst, Public Health—Seattle &amp; King County</w:t>
      </w:r>
    </w:p>
    <w:p w14:paraId="01FA53CD" w14:textId="77777777" w:rsidR="000D30B0" w:rsidRPr="00B1592E" w:rsidRDefault="000D30B0" w:rsidP="00993208">
      <w:pPr>
        <w:pStyle w:val="BodyText"/>
        <w:jc w:val="both"/>
        <w:rPr>
          <w:rFonts w:ascii="Arial" w:hAnsi="Arial" w:cs="Arial"/>
          <w:b/>
          <w:i w:val="0"/>
          <w:szCs w:val="24"/>
          <w:u w:val="single"/>
        </w:rPr>
      </w:pPr>
    </w:p>
    <w:p w14:paraId="7B6D829C" w14:textId="77777777" w:rsidR="00EE00F3" w:rsidRPr="00B1592E" w:rsidRDefault="00293D02" w:rsidP="00993208">
      <w:pPr>
        <w:pStyle w:val="BodyText"/>
        <w:jc w:val="both"/>
        <w:rPr>
          <w:rFonts w:ascii="Arial" w:hAnsi="Arial" w:cs="Arial"/>
          <w:b/>
          <w:i w:val="0"/>
          <w:szCs w:val="24"/>
          <w:u w:val="single"/>
        </w:rPr>
      </w:pPr>
      <w:r w:rsidRPr="00B1592E">
        <w:rPr>
          <w:rFonts w:ascii="Arial" w:hAnsi="Arial" w:cs="Arial"/>
          <w:b/>
          <w:i w:val="0"/>
          <w:szCs w:val="24"/>
          <w:u w:val="single"/>
        </w:rPr>
        <w:t>ATTACHMENTS</w:t>
      </w:r>
    </w:p>
    <w:p w14:paraId="3338A225" w14:textId="77777777" w:rsidR="00C521D8" w:rsidRPr="00B1592E" w:rsidRDefault="00C521D8" w:rsidP="00993208">
      <w:pPr>
        <w:pStyle w:val="BodyText"/>
        <w:jc w:val="both"/>
        <w:rPr>
          <w:rFonts w:ascii="Arial" w:hAnsi="Arial" w:cs="Arial"/>
          <w:i w:val="0"/>
          <w:szCs w:val="24"/>
          <w:u w:val="single"/>
        </w:rPr>
      </w:pPr>
    </w:p>
    <w:p w14:paraId="1EB13F95" w14:textId="77777777" w:rsidR="00AD30BE" w:rsidRPr="00B1592E" w:rsidRDefault="00AD30BE" w:rsidP="00993208">
      <w:pPr>
        <w:pStyle w:val="ListParagraph0"/>
        <w:numPr>
          <w:ilvl w:val="0"/>
          <w:numId w:val="1"/>
        </w:numPr>
        <w:jc w:val="both"/>
        <w:rPr>
          <w:rFonts w:ascii="Arial" w:hAnsi="Arial" w:cs="Arial"/>
        </w:rPr>
      </w:pPr>
      <w:r w:rsidRPr="00B1592E">
        <w:rPr>
          <w:rFonts w:ascii="Arial" w:hAnsi="Arial" w:cs="Arial"/>
        </w:rPr>
        <w:t>Proposed Motion 2019-0414 (and its attachments)</w:t>
      </w:r>
    </w:p>
    <w:p w14:paraId="10E0FE50" w14:textId="77777777" w:rsidR="00AD30BE" w:rsidRPr="00B1592E" w:rsidRDefault="00AD30BE" w:rsidP="00993208">
      <w:pPr>
        <w:pStyle w:val="ListParagraph0"/>
        <w:numPr>
          <w:ilvl w:val="0"/>
          <w:numId w:val="1"/>
        </w:numPr>
        <w:jc w:val="both"/>
        <w:rPr>
          <w:rFonts w:ascii="Arial" w:hAnsi="Arial" w:cs="Arial"/>
        </w:rPr>
      </w:pPr>
      <w:r w:rsidRPr="00B1592E">
        <w:rPr>
          <w:rFonts w:ascii="Arial" w:hAnsi="Arial" w:cs="Arial"/>
        </w:rPr>
        <w:t>Proposed Motion 2019-0415 (and its attachments)</w:t>
      </w:r>
    </w:p>
    <w:p w14:paraId="22890BF8" w14:textId="77777777" w:rsidR="00AD30BE" w:rsidRPr="00B1592E" w:rsidRDefault="00AD30BE" w:rsidP="00993208">
      <w:pPr>
        <w:pStyle w:val="ListParagraph0"/>
        <w:numPr>
          <w:ilvl w:val="0"/>
          <w:numId w:val="1"/>
        </w:numPr>
        <w:jc w:val="both"/>
        <w:rPr>
          <w:rFonts w:ascii="Arial" w:hAnsi="Arial" w:cs="Arial"/>
        </w:rPr>
      </w:pPr>
      <w:r w:rsidRPr="00B1592E">
        <w:rPr>
          <w:rFonts w:ascii="Arial" w:hAnsi="Arial" w:cs="Arial"/>
        </w:rPr>
        <w:t>Proposed Motion 2020-0195 (and its attachments)</w:t>
      </w:r>
    </w:p>
    <w:p w14:paraId="7E9CF8D0" w14:textId="77777777" w:rsidR="00AD30BE" w:rsidRPr="00B1592E" w:rsidRDefault="00AD30BE" w:rsidP="00993208">
      <w:pPr>
        <w:pStyle w:val="ListParagraph0"/>
        <w:numPr>
          <w:ilvl w:val="0"/>
          <w:numId w:val="1"/>
        </w:numPr>
        <w:jc w:val="both"/>
        <w:rPr>
          <w:rFonts w:ascii="Arial" w:hAnsi="Arial" w:cs="Arial"/>
        </w:rPr>
      </w:pPr>
      <w:r w:rsidRPr="00B1592E">
        <w:rPr>
          <w:rFonts w:ascii="Arial" w:hAnsi="Arial" w:cs="Arial"/>
        </w:rPr>
        <w:t>Proposed Motion 2020-0196 (and its attachments)</w:t>
      </w:r>
    </w:p>
    <w:p w14:paraId="67024DF4" w14:textId="77777777" w:rsidR="001C4B19" w:rsidRPr="00B1592E" w:rsidRDefault="001C4B19" w:rsidP="00993208">
      <w:pPr>
        <w:jc w:val="both"/>
        <w:rPr>
          <w:rFonts w:ascii="Arial" w:hAnsi="Arial" w:cs="Arial"/>
          <w:szCs w:val="24"/>
        </w:rPr>
      </w:pPr>
    </w:p>
    <w:sectPr w:rsidR="001C4B19" w:rsidRPr="00B1592E"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1F73" w14:textId="77777777" w:rsidR="002F18FC" w:rsidRDefault="002F18FC">
      <w:r>
        <w:separator/>
      </w:r>
    </w:p>
  </w:endnote>
  <w:endnote w:type="continuationSeparator" w:id="0">
    <w:p w14:paraId="7F8C77FD" w14:textId="77777777" w:rsidR="002F18FC" w:rsidRDefault="002F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26FB" w14:textId="77777777" w:rsidR="002F18FC" w:rsidRDefault="002F18FC">
      <w:r>
        <w:separator/>
      </w:r>
    </w:p>
  </w:footnote>
  <w:footnote w:type="continuationSeparator" w:id="0">
    <w:p w14:paraId="08790C38" w14:textId="77777777" w:rsidR="002F18FC" w:rsidRDefault="002F18FC">
      <w:r>
        <w:continuationSeparator/>
      </w:r>
    </w:p>
  </w:footnote>
  <w:footnote w:id="1">
    <w:p w14:paraId="50810EF3" w14:textId="77777777"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Ordinance 18835</w:t>
      </w:r>
    </w:p>
  </w:footnote>
  <w:footnote w:id="2">
    <w:p w14:paraId="022767E8" w14:textId="684FDDA1"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The provisos used the terms "customers" and "residents" interchangeably therefore they are used as such in this staff report. The progress report and staff report replace the term "residents" with "customers" throughout. </w:t>
      </w:r>
    </w:p>
  </w:footnote>
  <w:footnote w:id="3">
    <w:p w14:paraId="3CC9EAC6" w14:textId="565C5FC1"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2F3C94">
        <w:rPr>
          <w:sz w:val="24"/>
          <w:szCs w:val="24"/>
        </w:rPr>
        <w:t xml:space="preserve">Metro Transit ORCA LIFT, </w:t>
      </w:r>
      <w:hyperlink r:id="rId1" w:history="1">
        <w:r w:rsidR="002F3C94" w:rsidRPr="005A580B">
          <w:rPr>
            <w:rStyle w:val="Hyperlink"/>
            <w:sz w:val="24"/>
            <w:szCs w:val="24"/>
          </w:rPr>
          <w:t>https://kingcounty.gov/depts/transportation/metro/fares-orca/orca-cards/lift.aspx</w:t>
        </w:r>
      </w:hyperlink>
      <w:r w:rsidR="00715531">
        <w:rPr>
          <w:sz w:val="24"/>
          <w:szCs w:val="24"/>
        </w:rPr>
        <w:t xml:space="preserve"> </w:t>
      </w:r>
    </w:p>
  </w:footnote>
  <w:footnote w:id="4">
    <w:p w14:paraId="29409051" w14:textId="724ED11D"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5A67D0">
        <w:rPr>
          <w:sz w:val="24"/>
          <w:szCs w:val="24"/>
        </w:rPr>
        <w:t xml:space="preserve">King County Assessor's Office, Tax Relief, </w:t>
      </w:r>
      <w:hyperlink r:id="rId2" w:history="1">
        <w:r w:rsidR="00FE0056" w:rsidRPr="005A580B">
          <w:rPr>
            <w:rStyle w:val="Hyperlink"/>
            <w:sz w:val="24"/>
            <w:szCs w:val="24"/>
          </w:rPr>
          <w:t>https://www.kingcounty.gov/depts/assessor/TaxRelief.aspx</w:t>
        </w:r>
      </w:hyperlink>
      <w:r w:rsidR="00715531">
        <w:rPr>
          <w:sz w:val="24"/>
          <w:szCs w:val="24"/>
        </w:rPr>
        <w:t xml:space="preserve"> </w:t>
      </w:r>
    </w:p>
  </w:footnote>
  <w:footnote w:id="5">
    <w:p w14:paraId="2CED2A80" w14:textId="3DE7762E"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FE0056">
        <w:rPr>
          <w:sz w:val="24"/>
          <w:szCs w:val="24"/>
        </w:rPr>
        <w:t xml:space="preserve">King County Natural Resources and Parks, </w:t>
      </w:r>
      <w:r w:rsidR="00FE0056" w:rsidRPr="00FE0056">
        <w:rPr>
          <w:sz w:val="24"/>
          <w:szCs w:val="24"/>
        </w:rPr>
        <w:t>Cleanup LIFT</w:t>
      </w:r>
      <w:r w:rsidR="00FE0056">
        <w:rPr>
          <w:sz w:val="24"/>
          <w:szCs w:val="24"/>
        </w:rPr>
        <w:t xml:space="preserve"> Discount</w:t>
      </w:r>
      <w:r w:rsidR="007727E0">
        <w:rPr>
          <w:sz w:val="24"/>
          <w:szCs w:val="24"/>
        </w:rPr>
        <w:t xml:space="preserve">, news release </w:t>
      </w:r>
      <w:r w:rsidR="007727E0" w:rsidRPr="007727E0">
        <w:rPr>
          <w:sz w:val="24"/>
          <w:szCs w:val="24"/>
        </w:rPr>
        <w:t>January 18, 2019</w:t>
      </w:r>
      <w:r w:rsidR="00FE0056">
        <w:rPr>
          <w:sz w:val="24"/>
          <w:szCs w:val="24"/>
        </w:rPr>
        <w:t xml:space="preserve">, </w:t>
      </w:r>
      <w:hyperlink r:id="rId3" w:history="1">
        <w:r w:rsidR="00FE0056" w:rsidRPr="005A580B">
          <w:rPr>
            <w:rStyle w:val="Hyperlink"/>
            <w:sz w:val="24"/>
            <w:szCs w:val="24"/>
          </w:rPr>
          <w:t>https://www.kingcounty.gov/depts/dnrp/newsroom/newsreleases/2019/January/18-Cleanup-LIFT.aspx</w:t>
        </w:r>
      </w:hyperlink>
      <w:r w:rsidRPr="00DB5FB6">
        <w:rPr>
          <w:sz w:val="24"/>
          <w:szCs w:val="24"/>
        </w:rPr>
        <w:t xml:space="preserve"> </w:t>
      </w:r>
    </w:p>
  </w:footnote>
  <w:footnote w:id="6">
    <w:p w14:paraId="21843762" w14:textId="789FBE89"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882E71">
        <w:rPr>
          <w:sz w:val="24"/>
          <w:szCs w:val="24"/>
        </w:rPr>
        <w:t xml:space="preserve">King County Department of Public Defense, </w:t>
      </w:r>
      <w:hyperlink r:id="rId4" w:history="1">
        <w:r w:rsidR="00882E71" w:rsidRPr="005A580B">
          <w:rPr>
            <w:rStyle w:val="Hyperlink"/>
            <w:sz w:val="24"/>
            <w:szCs w:val="24"/>
          </w:rPr>
          <w:t>https://www.kingcounty.gov/depts/public-defense/For-Our-Clients-Legal-Services-and-Advocacy.aspx</w:t>
        </w:r>
      </w:hyperlink>
      <w:r w:rsidRPr="00DB5FB6">
        <w:rPr>
          <w:sz w:val="24"/>
          <w:szCs w:val="24"/>
        </w:rPr>
        <w:t xml:space="preserve"> </w:t>
      </w:r>
    </w:p>
  </w:footnote>
  <w:footnote w:id="7">
    <w:p w14:paraId="684D7DFF" w14:textId="77777777" w:rsidR="005C40A4" w:rsidRPr="00DB5FB6"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AC3BDD" w:rsidRPr="00DB5FB6">
        <w:rPr>
          <w:sz w:val="24"/>
          <w:szCs w:val="24"/>
        </w:rPr>
        <w:t xml:space="preserve">The King County Determinants of Equity Report, </w:t>
      </w:r>
      <w:r w:rsidR="00693714" w:rsidRPr="00DB5FB6">
        <w:rPr>
          <w:sz w:val="24"/>
          <w:szCs w:val="24"/>
        </w:rPr>
        <w:t xml:space="preserve">2015 </w:t>
      </w:r>
      <w:hyperlink r:id="rId5" w:history="1">
        <w:r w:rsidR="00693714" w:rsidRPr="00DB5FB6">
          <w:rPr>
            <w:rStyle w:val="Hyperlink"/>
            <w:sz w:val="24"/>
            <w:szCs w:val="24"/>
          </w:rPr>
          <w:t>https://kingcounty.gov/~/media/elected/executive/equity-social-justice/2015/The_Determinants_of_Equity_Report.ashx?la=en</w:t>
        </w:r>
      </w:hyperlink>
      <w:r w:rsidRPr="00DB5FB6">
        <w:rPr>
          <w:sz w:val="24"/>
          <w:szCs w:val="24"/>
        </w:rPr>
        <w:t xml:space="preserve"> </w:t>
      </w:r>
    </w:p>
  </w:footnote>
  <w:footnote w:id="8">
    <w:p w14:paraId="6F2063FF" w14:textId="089F759D" w:rsidR="00BD5821" w:rsidRPr="00DB5FB6" w:rsidRDefault="00BD5821" w:rsidP="00DB5FB6">
      <w:pPr>
        <w:contextualSpacing/>
        <w:rPr>
          <w:szCs w:val="24"/>
        </w:rPr>
      </w:pPr>
      <w:r w:rsidRPr="00DB5FB6">
        <w:rPr>
          <w:rStyle w:val="FootnoteReference"/>
          <w:szCs w:val="24"/>
        </w:rPr>
        <w:footnoteRef/>
      </w:r>
      <w:r w:rsidRPr="00DB5FB6">
        <w:rPr>
          <w:szCs w:val="24"/>
        </w:rPr>
        <w:t xml:space="preserve"> </w:t>
      </w:r>
      <w:r w:rsidR="00DB5FB6" w:rsidRPr="00DB5FB6">
        <w:rPr>
          <w:szCs w:val="24"/>
        </w:rPr>
        <w:t>Report on the Coordination of the Delivery of Benefits and Services for Low-Income King County Residents, May 29, 2020</w:t>
      </w:r>
      <w:r w:rsidRPr="00DB5FB6">
        <w:rPr>
          <w:szCs w:val="24"/>
        </w:rPr>
        <w:t xml:space="preserve">, </w:t>
      </w:r>
      <w:r w:rsidR="00DB5FB6" w:rsidRPr="00DB5FB6">
        <w:rPr>
          <w:szCs w:val="24"/>
        </w:rPr>
        <w:t>page</w:t>
      </w:r>
      <w:r w:rsidRPr="00DB5FB6">
        <w:rPr>
          <w:szCs w:val="24"/>
        </w:rPr>
        <w:t xml:space="preserve"> 6</w:t>
      </w:r>
      <w:r w:rsidR="00AC3BDD" w:rsidRPr="00DB5FB6">
        <w:rPr>
          <w:szCs w:val="24"/>
        </w:rPr>
        <w:t>.</w:t>
      </w:r>
    </w:p>
  </w:footnote>
  <w:footnote w:id="9">
    <w:p w14:paraId="48A92872" w14:textId="060044BF" w:rsidR="005C40A4" w:rsidRPr="00DB5FB6" w:rsidRDefault="005C40A4" w:rsidP="00DB5FB6">
      <w:pPr>
        <w:pStyle w:val="FootnoteText"/>
        <w:rPr>
          <w:sz w:val="24"/>
          <w:szCs w:val="24"/>
        </w:rPr>
      </w:pPr>
      <w:r w:rsidRPr="00DB5FB6">
        <w:rPr>
          <w:rStyle w:val="FootnoteReference"/>
          <w:sz w:val="24"/>
          <w:szCs w:val="24"/>
        </w:rPr>
        <w:footnoteRef/>
      </w:r>
      <w:r w:rsidRPr="00DB5FB6">
        <w:rPr>
          <w:sz w:val="24"/>
          <w:szCs w:val="24"/>
        </w:rPr>
        <w:t xml:space="preserve"> </w:t>
      </w:r>
      <w:r w:rsidR="00910A8E">
        <w:rPr>
          <w:sz w:val="24"/>
          <w:szCs w:val="24"/>
        </w:rPr>
        <w:t>Ibid</w:t>
      </w:r>
      <w:r w:rsidR="00DB5FB6" w:rsidRPr="00DB5FB6">
        <w:rPr>
          <w:sz w:val="24"/>
          <w:szCs w:val="24"/>
        </w:rPr>
        <w:t xml:space="preserve">, page </w:t>
      </w:r>
      <w:r w:rsidRPr="00DB5FB6">
        <w:rPr>
          <w:sz w:val="24"/>
          <w:szCs w:val="24"/>
        </w:rPr>
        <w:t>7</w:t>
      </w:r>
      <w:r w:rsidR="00DB5FB6" w:rsidRPr="00DB5FB6">
        <w:rPr>
          <w:sz w:val="24"/>
          <w:szCs w:val="24"/>
        </w:rPr>
        <w:t>.</w:t>
      </w:r>
    </w:p>
  </w:footnote>
  <w:footnote w:id="10">
    <w:p w14:paraId="1C816C2B" w14:textId="77777777" w:rsidR="005C40A4" w:rsidRPr="00910A8E" w:rsidRDefault="005C40A4">
      <w:pPr>
        <w:pStyle w:val="FootnoteText"/>
        <w:rPr>
          <w:sz w:val="24"/>
          <w:szCs w:val="24"/>
        </w:rPr>
      </w:pPr>
      <w:r w:rsidRPr="00DB5FB6">
        <w:rPr>
          <w:rStyle w:val="FootnoteReference"/>
          <w:sz w:val="24"/>
          <w:szCs w:val="24"/>
        </w:rPr>
        <w:footnoteRef/>
      </w:r>
      <w:r w:rsidRPr="00DB5FB6">
        <w:rPr>
          <w:sz w:val="24"/>
          <w:szCs w:val="24"/>
        </w:rPr>
        <w:t xml:space="preserve"> </w:t>
      </w:r>
      <w:r w:rsidR="00DB5FB6" w:rsidRPr="00910A8E">
        <w:rPr>
          <w:sz w:val="24"/>
          <w:szCs w:val="24"/>
        </w:rPr>
        <w:t>Ibid, page</w:t>
      </w:r>
      <w:r w:rsidRPr="00910A8E">
        <w:rPr>
          <w:sz w:val="24"/>
          <w:szCs w:val="24"/>
        </w:rPr>
        <w:t xml:space="preserve"> 7</w:t>
      </w:r>
      <w:r w:rsidR="00DB5FB6" w:rsidRPr="00910A8E">
        <w:rPr>
          <w:sz w:val="24"/>
          <w:szCs w:val="24"/>
        </w:rPr>
        <w:t>.</w:t>
      </w:r>
    </w:p>
  </w:footnote>
  <w:footnote w:id="11">
    <w:p w14:paraId="0CD32A12" w14:textId="7FEAEE15" w:rsidR="00910A8E" w:rsidRPr="00910A8E" w:rsidRDefault="00910A8E">
      <w:pPr>
        <w:pStyle w:val="FootnoteText"/>
        <w:rPr>
          <w:sz w:val="24"/>
          <w:szCs w:val="24"/>
        </w:rPr>
      </w:pPr>
      <w:r w:rsidRPr="00910A8E">
        <w:rPr>
          <w:rStyle w:val="FootnoteReference"/>
          <w:sz w:val="24"/>
          <w:szCs w:val="24"/>
        </w:rPr>
        <w:footnoteRef/>
      </w:r>
      <w:r w:rsidRPr="00910A8E">
        <w:rPr>
          <w:sz w:val="24"/>
          <w:szCs w:val="24"/>
        </w:rPr>
        <w:t xml:space="preserve"> Ibid, page 20. </w:t>
      </w:r>
    </w:p>
  </w:footnote>
  <w:footnote w:id="12">
    <w:p w14:paraId="2C1F5D6D" w14:textId="77777777" w:rsidR="005C40A4" w:rsidRPr="00DB5FB6" w:rsidRDefault="005C40A4" w:rsidP="006D205E">
      <w:pPr>
        <w:pStyle w:val="FootnoteText"/>
        <w:rPr>
          <w:sz w:val="24"/>
          <w:szCs w:val="24"/>
        </w:rPr>
      </w:pPr>
      <w:r w:rsidRPr="00910A8E">
        <w:rPr>
          <w:rStyle w:val="FootnoteReference"/>
          <w:sz w:val="24"/>
          <w:szCs w:val="24"/>
        </w:rPr>
        <w:footnoteRef/>
      </w:r>
      <w:r w:rsidRPr="00910A8E">
        <w:rPr>
          <w:sz w:val="24"/>
          <w:szCs w:val="24"/>
        </w:rPr>
        <w:t xml:space="preserve"> </w:t>
      </w:r>
      <w:r w:rsidR="00DB5FB6" w:rsidRPr="00910A8E">
        <w:rPr>
          <w:sz w:val="24"/>
          <w:szCs w:val="24"/>
        </w:rPr>
        <w:t>Ibid, page</w:t>
      </w:r>
      <w:r w:rsidR="00DB5FB6" w:rsidRPr="00DB5FB6">
        <w:rPr>
          <w:sz w:val="24"/>
          <w:szCs w:val="24"/>
        </w:rPr>
        <w:t xml:space="preserve"> </w:t>
      </w:r>
      <w:r w:rsidRPr="00DB5FB6">
        <w:rPr>
          <w:sz w:val="24"/>
          <w:szCs w:val="24"/>
        </w:rPr>
        <w:t>5</w:t>
      </w:r>
      <w:r w:rsidR="00DB5FB6" w:rsidRPr="00DB5FB6">
        <w:rPr>
          <w:sz w:val="24"/>
          <w:szCs w:val="24"/>
        </w:rPr>
        <w:t>.</w:t>
      </w:r>
    </w:p>
  </w:footnote>
  <w:footnote w:id="13">
    <w:p w14:paraId="4A4FF417" w14:textId="3E2E9A4E" w:rsidR="00AC3BDD" w:rsidRPr="00DB5FB6" w:rsidRDefault="00AC3BDD">
      <w:pPr>
        <w:pStyle w:val="FootnoteText"/>
        <w:rPr>
          <w:sz w:val="24"/>
          <w:szCs w:val="24"/>
        </w:rPr>
      </w:pPr>
      <w:r w:rsidRPr="00DB5FB6">
        <w:rPr>
          <w:rStyle w:val="FootnoteReference"/>
          <w:sz w:val="24"/>
          <w:szCs w:val="24"/>
        </w:rPr>
        <w:footnoteRef/>
      </w:r>
      <w:r w:rsidRPr="00DB5FB6">
        <w:rPr>
          <w:sz w:val="24"/>
          <w:szCs w:val="24"/>
        </w:rPr>
        <w:t xml:space="preserve"> </w:t>
      </w:r>
      <w:r w:rsidR="00910A8E">
        <w:rPr>
          <w:sz w:val="24"/>
          <w:szCs w:val="24"/>
        </w:rPr>
        <w:t>Ibid</w:t>
      </w:r>
      <w:r w:rsidR="00DB5FB6" w:rsidRPr="00DB5FB6">
        <w:rPr>
          <w:sz w:val="24"/>
          <w:szCs w:val="24"/>
        </w:rPr>
        <w:t xml:space="preserve">, page </w:t>
      </w:r>
      <w:r w:rsidRPr="00DB5FB6">
        <w:rPr>
          <w:sz w:val="24"/>
          <w:szCs w:val="24"/>
        </w:rPr>
        <w:t>23</w:t>
      </w:r>
      <w:r w:rsidR="00DB5FB6">
        <w:rPr>
          <w:sz w:val="24"/>
          <w:szCs w:val="24"/>
        </w:rPr>
        <w:t>.</w:t>
      </w:r>
    </w:p>
  </w:footnote>
  <w:footnote w:id="14">
    <w:p w14:paraId="7853F9DB" w14:textId="250DCD71" w:rsidR="00753E0E" w:rsidRDefault="00753E0E">
      <w:pPr>
        <w:pStyle w:val="FootnoteText"/>
      </w:pPr>
      <w:r>
        <w:rPr>
          <w:rStyle w:val="FootnoteReference"/>
        </w:rPr>
        <w:footnoteRef/>
      </w:r>
      <w:r>
        <w:t xml:space="preserve"> </w:t>
      </w:r>
      <w:r w:rsidR="00910A8E">
        <w:rPr>
          <w:sz w:val="24"/>
          <w:szCs w:val="24"/>
        </w:rPr>
        <w:t>Ibid</w:t>
      </w:r>
      <w:r w:rsidR="007D1545" w:rsidRPr="00DB5FB6">
        <w:rPr>
          <w:sz w:val="24"/>
          <w:szCs w:val="24"/>
        </w:rPr>
        <w:t xml:space="preserve">, page </w:t>
      </w:r>
      <w:r w:rsidRPr="007D1545">
        <w:rPr>
          <w:sz w:val="24"/>
          <w:szCs w:val="24"/>
        </w:rPr>
        <w:t>28</w:t>
      </w:r>
      <w:r w:rsidR="007D1545">
        <w:rPr>
          <w:sz w:val="24"/>
          <w:szCs w:val="24"/>
        </w:rPr>
        <w:t>.</w:t>
      </w:r>
    </w:p>
  </w:footnote>
  <w:footnote w:id="15">
    <w:p w14:paraId="2EA62DE7" w14:textId="0BBFBECE" w:rsidR="000269D4" w:rsidRPr="00636F1C" w:rsidRDefault="000269D4">
      <w:pPr>
        <w:pStyle w:val="FootnoteText"/>
        <w:rPr>
          <w:sz w:val="24"/>
          <w:szCs w:val="24"/>
        </w:rPr>
      </w:pPr>
      <w:r w:rsidRPr="00636F1C">
        <w:rPr>
          <w:rStyle w:val="FootnoteReference"/>
          <w:sz w:val="24"/>
          <w:szCs w:val="24"/>
        </w:rPr>
        <w:footnoteRef/>
      </w:r>
      <w:r w:rsidR="00636F1C">
        <w:rPr>
          <w:sz w:val="24"/>
          <w:szCs w:val="24"/>
        </w:rPr>
        <w:t xml:space="preserve"> </w:t>
      </w:r>
      <w:r w:rsidRPr="00636F1C">
        <w:rPr>
          <w:sz w:val="24"/>
          <w:szCs w:val="24"/>
        </w:rPr>
        <w:t>Ibid, page 33.</w:t>
      </w:r>
    </w:p>
  </w:footnote>
  <w:footnote w:id="16">
    <w:p w14:paraId="397B7E31" w14:textId="7821340A" w:rsidR="002F105F" w:rsidRPr="002F105F" w:rsidRDefault="002F105F" w:rsidP="002F105F">
      <w:pPr>
        <w:pStyle w:val="FootnoteText"/>
        <w:rPr>
          <w:sz w:val="24"/>
          <w:szCs w:val="24"/>
        </w:rPr>
      </w:pPr>
      <w:r w:rsidRPr="002F105F">
        <w:rPr>
          <w:rStyle w:val="FootnoteReference"/>
          <w:sz w:val="24"/>
          <w:szCs w:val="24"/>
        </w:rPr>
        <w:footnoteRef/>
      </w:r>
      <w:r w:rsidRPr="002F105F">
        <w:rPr>
          <w:sz w:val="24"/>
          <w:szCs w:val="24"/>
        </w:rPr>
        <w:t xml:space="preserve"> </w:t>
      </w:r>
      <w:proofErr w:type="spellStart"/>
      <w:r w:rsidRPr="002F105F">
        <w:rPr>
          <w:sz w:val="24"/>
          <w:szCs w:val="24"/>
        </w:rPr>
        <w:t>HealthierHere</w:t>
      </w:r>
      <w:proofErr w:type="spellEnd"/>
      <w:r>
        <w:rPr>
          <w:sz w:val="24"/>
          <w:szCs w:val="24"/>
        </w:rPr>
        <w:t>,</w:t>
      </w:r>
      <w:r w:rsidRPr="002F105F">
        <w:rPr>
          <w:sz w:val="24"/>
          <w:szCs w:val="24"/>
        </w:rPr>
        <w:t xml:space="preserve"> </w:t>
      </w:r>
      <w:hyperlink r:id="rId6" w:history="1">
        <w:r w:rsidRPr="002F105F">
          <w:rPr>
            <w:rStyle w:val="Hyperlink"/>
            <w:sz w:val="24"/>
            <w:szCs w:val="24"/>
          </w:rPr>
          <w:t>www.healthierhere.org</w:t>
        </w:r>
      </w:hyperlink>
    </w:p>
  </w:footnote>
  <w:footnote w:id="17">
    <w:p w14:paraId="45F21382" w14:textId="77777777" w:rsidR="000A4E42" w:rsidRPr="009F0A06" w:rsidRDefault="000A4E42" w:rsidP="000A4E42">
      <w:pPr>
        <w:pStyle w:val="FootnoteText"/>
        <w:rPr>
          <w:sz w:val="24"/>
          <w:szCs w:val="24"/>
        </w:rPr>
      </w:pPr>
      <w:r w:rsidRPr="009F0A06">
        <w:rPr>
          <w:rStyle w:val="FootnoteReference"/>
          <w:sz w:val="24"/>
          <w:szCs w:val="24"/>
        </w:rPr>
        <w:footnoteRef/>
      </w:r>
      <w:r w:rsidRPr="009F0A06">
        <w:rPr>
          <w:sz w:val="24"/>
          <w:szCs w:val="24"/>
        </w:rPr>
        <w:t xml:space="preserve"> </w:t>
      </w:r>
      <w:proofErr w:type="spellStart"/>
      <w:r w:rsidRPr="009F0A06">
        <w:rPr>
          <w:sz w:val="24"/>
          <w:szCs w:val="24"/>
        </w:rPr>
        <w:t>HealthierHere</w:t>
      </w:r>
      <w:proofErr w:type="spellEnd"/>
      <w:r>
        <w:rPr>
          <w:sz w:val="24"/>
          <w:szCs w:val="24"/>
        </w:rPr>
        <w:t>,</w:t>
      </w:r>
      <w:r w:rsidRPr="009F0A06">
        <w:rPr>
          <w:sz w:val="24"/>
          <w:szCs w:val="24"/>
        </w:rPr>
        <w:t xml:space="preserve"> </w:t>
      </w:r>
      <w:r w:rsidRPr="009F0A06">
        <w:rPr>
          <w:rStyle w:val="Hyperlink"/>
          <w:color w:val="auto"/>
          <w:sz w:val="24"/>
          <w:szCs w:val="24"/>
          <w:u w:val="none"/>
        </w:rPr>
        <w:t>Community Information Exchange Information</w:t>
      </w:r>
      <w:r>
        <w:rPr>
          <w:rStyle w:val="Hyperlink"/>
          <w:color w:val="auto"/>
          <w:sz w:val="24"/>
          <w:szCs w:val="24"/>
          <w:u w:val="none"/>
        </w:rPr>
        <w:t xml:space="preserve">, </w:t>
      </w:r>
      <w:hyperlink r:id="rId7" w:history="1">
        <w:r w:rsidRPr="005A580B">
          <w:rPr>
            <w:rStyle w:val="Hyperlink"/>
            <w:sz w:val="24"/>
            <w:szCs w:val="24"/>
          </w:rPr>
          <w:t>https://www.healthierhere.org/wp-content/uploads/2019/10/CIE-Opportunity-Onepager-2.0-103019.pdf</w:t>
        </w:r>
      </w:hyperlink>
      <w:r>
        <w:rPr>
          <w:rStyle w:val="Hyperlink"/>
          <w:color w:val="auto"/>
          <w:sz w:val="24"/>
          <w:szCs w:val="24"/>
          <w:u w:val="none"/>
        </w:rPr>
        <w:t xml:space="preserve"> </w:t>
      </w:r>
    </w:p>
  </w:footnote>
  <w:footnote w:id="18">
    <w:p w14:paraId="48A54F27" w14:textId="497139D0" w:rsidR="00653619" w:rsidRPr="00636F1C" w:rsidRDefault="00653619">
      <w:pPr>
        <w:pStyle w:val="FootnoteText"/>
        <w:rPr>
          <w:sz w:val="24"/>
          <w:szCs w:val="24"/>
        </w:rPr>
      </w:pPr>
      <w:r w:rsidRPr="00636F1C">
        <w:rPr>
          <w:rStyle w:val="FootnoteReference"/>
          <w:sz w:val="24"/>
          <w:szCs w:val="24"/>
        </w:rPr>
        <w:footnoteRef/>
      </w:r>
      <w:r w:rsidRPr="00636F1C">
        <w:rPr>
          <w:sz w:val="24"/>
          <w:szCs w:val="24"/>
        </w:rPr>
        <w:t xml:space="preserve"> </w:t>
      </w:r>
      <w:r w:rsidR="00910A8E" w:rsidRPr="00636F1C">
        <w:rPr>
          <w:sz w:val="24"/>
          <w:szCs w:val="24"/>
        </w:rPr>
        <w:t>Ibid</w:t>
      </w:r>
      <w:r w:rsidRPr="00636F1C">
        <w:rPr>
          <w:sz w:val="24"/>
          <w:szCs w:val="24"/>
        </w:rPr>
        <w:t>, page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2E3E" w14:textId="77777777" w:rsidR="005C40A4" w:rsidRDefault="005C40A4" w:rsidP="00C75025">
    <w:pPr>
      <w:jc w:val="center"/>
    </w:pPr>
    <w:r>
      <w:rPr>
        <w:noProof/>
      </w:rPr>
      <w:drawing>
        <wp:inline distT="0" distB="0" distL="0" distR="0" wp14:anchorId="4A35528D" wp14:editId="7AACC15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034C5FC" w14:textId="77777777" w:rsidR="005C40A4" w:rsidRPr="003B03EF" w:rsidRDefault="005C40A4" w:rsidP="00C75025">
    <w:pPr>
      <w:jc w:val="center"/>
      <w:rPr>
        <w:rFonts w:ascii="Arial" w:hAnsi="Arial"/>
        <w:szCs w:val="22"/>
      </w:rPr>
    </w:pPr>
  </w:p>
  <w:p w14:paraId="539C16A2" w14:textId="77777777" w:rsidR="005C40A4" w:rsidRDefault="005C40A4" w:rsidP="00C75025">
    <w:pPr>
      <w:jc w:val="center"/>
      <w:rPr>
        <w:rFonts w:ascii="Verdana" w:hAnsi="Verdana"/>
        <w:b/>
        <w:sz w:val="28"/>
        <w:szCs w:val="28"/>
      </w:rPr>
    </w:pPr>
    <w:r>
      <w:rPr>
        <w:rFonts w:ascii="Verdana" w:hAnsi="Verdana"/>
        <w:b/>
        <w:sz w:val="28"/>
        <w:szCs w:val="28"/>
      </w:rPr>
      <w:t>Metropolitan King County Council</w:t>
    </w:r>
  </w:p>
  <w:p w14:paraId="261D26A3" w14:textId="77777777" w:rsidR="005C40A4" w:rsidRPr="004A1D48" w:rsidRDefault="005C40A4" w:rsidP="00C75025">
    <w:pPr>
      <w:jc w:val="center"/>
      <w:rPr>
        <w:rFonts w:ascii="Verdana" w:hAnsi="Verdana"/>
        <w:b/>
        <w:sz w:val="28"/>
        <w:szCs w:val="28"/>
      </w:rPr>
    </w:pPr>
    <w:r>
      <w:rPr>
        <w:rFonts w:ascii="Verdana" w:hAnsi="Verdana"/>
        <w:b/>
        <w:sz w:val="28"/>
        <w:szCs w:val="28"/>
      </w:rPr>
      <w:t>Community, Health and Housing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5FC"/>
    <w:multiLevelType w:val="hybridMultilevel"/>
    <w:tmpl w:val="47B41D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E6038"/>
    <w:multiLevelType w:val="hybridMultilevel"/>
    <w:tmpl w:val="3C2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323F0"/>
    <w:multiLevelType w:val="hybridMultilevel"/>
    <w:tmpl w:val="DD22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53C"/>
    <w:multiLevelType w:val="hybridMultilevel"/>
    <w:tmpl w:val="DE12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3071"/>
    <w:multiLevelType w:val="hybridMultilevel"/>
    <w:tmpl w:val="5BB6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F715B"/>
    <w:multiLevelType w:val="hybridMultilevel"/>
    <w:tmpl w:val="F9B6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4A96"/>
    <w:multiLevelType w:val="hybridMultilevel"/>
    <w:tmpl w:val="52503FDE"/>
    <w:lvl w:ilvl="0" w:tplc="06A2D7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52405"/>
    <w:multiLevelType w:val="hybridMultilevel"/>
    <w:tmpl w:val="092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E01A6"/>
    <w:multiLevelType w:val="multilevel"/>
    <w:tmpl w:val="3294E49E"/>
    <w:lvl w:ilvl="0">
      <w:start w:val="1"/>
      <w:numFmt w:val="upperLetter"/>
      <w:lvlText w:val="%1."/>
      <w:lvlJc w:val="left"/>
      <w:pPr>
        <w:ind w:left="360" w:hanging="360"/>
      </w:pPr>
      <w:rPr>
        <w:rFonts w:hint="default"/>
        <w:b w:val="0"/>
        <w:i/>
        <w:sz w:val="22"/>
      </w:rPr>
    </w:lvl>
    <w:lvl w:ilvl="1">
      <w:start w:val="1"/>
      <w:numFmt w:val="decimal"/>
      <w:lvlText w:val="%2."/>
      <w:lvlJc w:val="left"/>
      <w:pPr>
        <w:ind w:left="2250" w:hanging="360"/>
      </w:pPr>
      <w:rPr>
        <w:rFonts w:ascii="Times New Roman" w:hAnsi="Times New Roman" w:cs="Times New Roman" w:hint="default"/>
        <w:b w:val="0"/>
        <w:i/>
        <w:sz w:val="22"/>
      </w:rPr>
    </w:lvl>
    <w:lvl w:ilvl="2">
      <w:start w:val="1"/>
      <w:numFmt w:val="lowerLetter"/>
      <w:lvlText w:val="%3."/>
      <w:lvlJc w:val="left"/>
      <w:pPr>
        <w:ind w:left="1260" w:hanging="180"/>
      </w:pPr>
      <w:rPr>
        <w:rFonts w:ascii="Arial" w:hAnsi="Arial" w:cs="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1DF6B91"/>
    <w:multiLevelType w:val="hybridMultilevel"/>
    <w:tmpl w:val="D1BA6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669A0"/>
    <w:multiLevelType w:val="hybridMultilevel"/>
    <w:tmpl w:val="52503FDE"/>
    <w:lvl w:ilvl="0" w:tplc="06A2D7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D61E9"/>
    <w:multiLevelType w:val="hybridMultilevel"/>
    <w:tmpl w:val="E5C8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1072B"/>
    <w:multiLevelType w:val="hybridMultilevel"/>
    <w:tmpl w:val="4942D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207D86"/>
    <w:multiLevelType w:val="hybridMultilevel"/>
    <w:tmpl w:val="17E2A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A473A"/>
    <w:multiLevelType w:val="hybridMultilevel"/>
    <w:tmpl w:val="8AC8B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162B56"/>
    <w:multiLevelType w:val="multilevel"/>
    <w:tmpl w:val="5A9EDFDA"/>
    <w:lvl w:ilvl="0">
      <w:start w:val="1"/>
      <w:numFmt w:val="upperLetter"/>
      <w:lvlText w:val="%1."/>
      <w:lvlJc w:val="left"/>
      <w:pPr>
        <w:ind w:left="720" w:hanging="360"/>
      </w:pPr>
      <w:rPr>
        <w:rFonts w:hint="default"/>
        <w:b w:val="0"/>
        <w:i w:val="0"/>
        <w:sz w:val="22"/>
      </w:rPr>
    </w:lvl>
    <w:lvl w:ilvl="1">
      <w:start w:val="1"/>
      <w:numFmt w:val="decimal"/>
      <w:lvlText w:val="%2."/>
      <w:lvlJc w:val="left"/>
      <w:pPr>
        <w:ind w:left="1440" w:hanging="360"/>
      </w:pPr>
      <w:rPr>
        <w:rFonts w:ascii="Calibri" w:hAnsi="Calibri" w:hint="default"/>
        <w:b w:val="0"/>
        <w:i w:val="0"/>
        <w:sz w:val="22"/>
      </w:rPr>
    </w:lvl>
    <w:lvl w:ilvl="2">
      <w:start w:val="1"/>
      <w:numFmt w:val="lowerLetter"/>
      <w:lvlText w:val="%3."/>
      <w:lvlJc w:val="left"/>
      <w:pPr>
        <w:ind w:left="2160" w:hanging="180"/>
      </w:pPr>
      <w:rPr>
        <w:rFonts w:ascii="Calibri" w:hAnsi="Calibri"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972526"/>
    <w:multiLevelType w:val="hybridMultilevel"/>
    <w:tmpl w:val="D842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F0903"/>
    <w:multiLevelType w:val="hybridMultilevel"/>
    <w:tmpl w:val="C70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94DF8"/>
    <w:multiLevelType w:val="hybridMultilevel"/>
    <w:tmpl w:val="DE2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518E7"/>
    <w:multiLevelType w:val="hybridMultilevel"/>
    <w:tmpl w:val="161E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E1C13"/>
    <w:multiLevelType w:val="hybridMultilevel"/>
    <w:tmpl w:val="8FC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CDB"/>
    <w:multiLevelType w:val="hybridMultilevel"/>
    <w:tmpl w:val="B0D6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9D3C1B"/>
    <w:multiLevelType w:val="hybridMultilevel"/>
    <w:tmpl w:val="2F646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AE5ADA"/>
    <w:multiLevelType w:val="hybridMultilevel"/>
    <w:tmpl w:val="3398B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33AB5"/>
    <w:multiLevelType w:val="hybridMultilevel"/>
    <w:tmpl w:val="074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161CAE"/>
    <w:multiLevelType w:val="hybridMultilevel"/>
    <w:tmpl w:val="DFB01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D2CB1"/>
    <w:multiLevelType w:val="hybridMultilevel"/>
    <w:tmpl w:val="9CECB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53E3F"/>
    <w:multiLevelType w:val="hybridMultilevel"/>
    <w:tmpl w:val="49A8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47A3F"/>
    <w:multiLevelType w:val="hybridMultilevel"/>
    <w:tmpl w:val="39EC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D44A8"/>
    <w:multiLevelType w:val="hybridMultilevel"/>
    <w:tmpl w:val="4EDC9F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7CCA1D2D"/>
    <w:multiLevelType w:val="hybridMultilevel"/>
    <w:tmpl w:val="D87E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0"/>
  </w:num>
  <w:num w:numId="4">
    <w:abstractNumId w:val="14"/>
  </w:num>
  <w:num w:numId="5">
    <w:abstractNumId w:val="27"/>
  </w:num>
  <w:num w:numId="6">
    <w:abstractNumId w:val="19"/>
  </w:num>
  <w:num w:numId="7">
    <w:abstractNumId w:val="26"/>
  </w:num>
  <w:num w:numId="8">
    <w:abstractNumId w:val="15"/>
  </w:num>
  <w:num w:numId="9">
    <w:abstractNumId w:val="5"/>
  </w:num>
  <w:num w:numId="10">
    <w:abstractNumId w:val="30"/>
  </w:num>
  <w:num w:numId="11">
    <w:abstractNumId w:val="16"/>
  </w:num>
  <w:num w:numId="12">
    <w:abstractNumId w:val="29"/>
  </w:num>
  <w:num w:numId="13">
    <w:abstractNumId w:val="18"/>
  </w:num>
  <w:num w:numId="14">
    <w:abstractNumId w:val="3"/>
  </w:num>
  <w:num w:numId="15">
    <w:abstractNumId w:val="9"/>
  </w:num>
  <w:num w:numId="16">
    <w:abstractNumId w:val="23"/>
  </w:num>
  <w:num w:numId="17">
    <w:abstractNumId w:val="2"/>
  </w:num>
  <w:num w:numId="18">
    <w:abstractNumId w:val="21"/>
  </w:num>
  <w:num w:numId="19">
    <w:abstractNumId w:val="6"/>
  </w:num>
  <w:num w:numId="20">
    <w:abstractNumId w:val="4"/>
  </w:num>
  <w:num w:numId="21">
    <w:abstractNumId w:val="12"/>
  </w:num>
  <w:num w:numId="22">
    <w:abstractNumId w:val="22"/>
  </w:num>
  <w:num w:numId="23">
    <w:abstractNumId w:val="8"/>
  </w:num>
  <w:num w:numId="24">
    <w:abstractNumId w:val="13"/>
  </w:num>
  <w:num w:numId="25">
    <w:abstractNumId w:val="11"/>
  </w:num>
  <w:num w:numId="26">
    <w:abstractNumId w:val="24"/>
  </w:num>
  <w:num w:numId="27">
    <w:abstractNumId w:val="7"/>
  </w:num>
  <w:num w:numId="28">
    <w:abstractNumId w:val="28"/>
  </w:num>
  <w:num w:numId="29">
    <w:abstractNumId w:val="31"/>
  </w:num>
  <w:num w:numId="30">
    <w:abstractNumId w:val="10"/>
  </w:num>
  <w:num w:numId="31">
    <w:abstractNumId w:val="17"/>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393"/>
    <w:rsid w:val="00006AAA"/>
    <w:rsid w:val="00007170"/>
    <w:rsid w:val="000079A1"/>
    <w:rsid w:val="00007CB1"/>
    <w:rsid w:val="00007F71"/>
    <w:rsid w:val="000103BF"/>
    <w:rsid w:val="00011320"/>
    <w:rsid w:val="00011563"/>
    <w:rsid w:val="00011AF6"/>
    <w:rsid w:val="00012770"/>
    <w:rsid w:val="00014584"/>
    <w:rsid w:val="00014628"/>
    <w:rsid w:val="00014D95"/>
    <w:rsid w:val="0001631D"/>
    <w:rsid w:val="00016751"/>
    <w:rsid w:val="000172AB"/>
    <w:rsid w:val="0001760A"/>
    <w:rsid w:val="000179BF"/>
    <w:rsid w:val="00020A63"/>
    <w:rsid w:val="00020C96"/>
    <w:rsid w:val="00020FEE"/>
    <w:rsid w:val="00022EE3"/>
    <w:rsid w:val="0002302F"/>
    <w:rsid w:val="000231B1"/>
    <w:rsid w:val="00024138"/>
    <w:rsid w:val="00024545"/>
    <w:rsid w:val="0002551E"/>
    <w:rsid w:val="0002555E"/>
    <w:rsid w:val="000269D4"/>
    <w:rsid w:val="000302F8"/>
    <w:rsid w:val="000311D8"/>
    <w:rsid w:val="000315B2"/>
    <w:rsid w:val="00031E7D"/>
    <w:rsid w:val="0003207F"/>
    <w:rsid w:val="000321D8"/>
    <w:rsid w:val="000333D7"/>
    <w:rsid w:val="000333DA"/>
    <w:rsid w:val="000351B5"/>
    <w:rsid w:val="00036459"/>
    <w:rsid w:val="00036916"/>
    <w:rsid w:val="00037A16"/>
    <w:rsid w:val="000440A1"/>
    <w:rsid w:val="0004549A"/>
    <w:rsid w:val="00046824"/>
    <w:rsid w:val="000470FF"/>
    <w:rsid w:val="0005201B"/>
    <w:rsid w:val="00052AFF"/>
    <w:rsid w:val="000533AF"/>
    <w:rsid w:val="000553F5"/>
    <w:rsid w:val="00055B9A"/>
    <w:rsid w:val="00055D74"/>
    <w:rsid w:val="000563CE"/>
    <w:rsid w:val="00056C81"/>
    <w:rsid w:val="00057495"/>
    <w:rsid w:val="000577A3"/>
    <w:rsid w:val="00060235"/>
    <w:rsid w:val="00060D99"/>
    <w:rsid w:val="00061194"/>
    <w:rsid w:val="0006124B"/>
    <w:rsid w:val="00061676"/>
    <w:rsid w:val="00062056"/>
    <w:rsid w:val="00063E46"/>
    <w:rsid w:val="00066CEA"/>
    <w:rsid w:val="000718E5"/>
    <w:rsid w:val="000718E8"/>
    <w:rsid w:val="0007221A"/>
    <w:rsid w:val="000722EA"/>
    <w:rsid w:val="000736F6"/>
    <w:rsid w:val="00074A56"/>
    <w:rsid w:val="000766A2"/>
    <w:rsid w:val="00076EA5"/>
    <w:rsid w:val="00076F58"/>
    <w:rsid w:val="000777AC"/>
    <w:rsid w:val="00080295"/>
    <w:rsid w:val="00081382"/>
    <w:rsid w:val="000818AA"/>
    <w:rsid w:val="00082009"/>
    <w:rsid w:val="0008325A"/>
    <w:rsid w:val="00086A9B"/>
    <w:rsid w:val="00087BF6"/>
    <w:rsid w:val="000905BA"/>
    <w:rsid w:val="00090675"/>
    <w:rsid w:val="000913B6"/>
    <w:rsid w:val="00093E2E"/>
    <w:rsid w:val="000940FB"/>
    <w:rsid w:val="00094C26"/>
    <w:rsid w:val="000956D8"/>
    <w:rsid w:val="00095997"/>
    <w:rsid w:val="000959DB"/>
    <w:rsid w:val="00095A14"/>
    <w:rsid w:val="00095FF1"/>
    <w:rsid w:val="00096732"/>
    <w:rsid w:val="000967D1"/>
    <w:rsid w:val="000976A4"/>
    <w:rsid w:val="00097FCF"/>
    <w:rsid w:val="000A0800"/>
    <w:rsid w:val="000A0835"/>
    <w:rsid w:val="000A0A31"/>
    <w:rsid w:val="000A0BEE"/>
    <w:rsid w:val="000A26BF"/>
    <w:rsid w:val="000A3B0B"/>
    <w:rsid w:val="000A4A4E"/>
    <w:rsid w:val="000A4CB2"/>
    <w:rsid w:val="000A4E42"/>
    <w:rsid w:val="000A5F9C"/>
    <w:rsid w:val="000A5FD0"/>
    <w:rsid w:val="000A6563"/>
    <w:rsid w:val="000A66EE"/>
    <w:rsid w:val="000A714D"/>
    <w:rsid w:val="000A73BE"/>
    <w:rsid w:val="000A78D8"/>
    <w:rsid w:val="000A7CCC"/>
    <w:rsid w:val="000A7E01"/>
    <w:rsid w:val="000B0291"/>
    <w:rsid w:val="000B3172"/>
    <w:rsid w:val="000B5366"/>
    <w:rsid w:val="000B650C"/>
    <w:rsid w:val="000B70C3"/>
    <w:rsid w:val="000C032B"/>
    <w:rsid w:val="000C20E2"/>
    <w:rsid w:val="000C299B"/>
    <w:rsid w:val="000C2AC9"/>
    <w:rsid w:val="000C311D"/>
    <w:rsid w:val="000C4168"/>
    <w:rsid w:val="000C44B1"/>
    <w:rsid w:val="000C4BA4"/>
    <w:rsid w:val="000C4E99"/>
    <w:rsid w:val="000C4E9C"/>
    <w:rsid w:val="000C6442"/>
    <w:rsid w:val="000C6F99"/>
    <w:rsid w:val="000C7D20"/>
    <w:rsid w:val="000D077F"/>
    <w:rsid w:val="000D097E"/>
    <w:rsid w:val="000D0F7A"/>
    <w:rsid w:val="000D30B0"/>
    <w:rsid w:val="000D4A15"/>
    <w:rsid w:val="000D5202"/>
    <w:rsid w:val="000D6835"/>
    <w:rsid w:val="000D6C72"/>
    <w:rsid w:val="000E0684"/>
    <w:rsid w:val="000E125E"/>
    <w:rsid w:val="000E1761"/>
    <w:rsid w:val="000E1BAB"/>
    <w:rsid w:val="000E1CD3"/>
    <w:rsid w:val="000E4781"/>
    <w:rsid w:val="000E7EFC"/>
    <w:rsid w:val="000E7F70"/>
    <w:rsid w:val="000F29F5"/>
    <w:rsid w:val="000F4DCA"/>
    <w:rsid w:val="000F5E4A"/>
    <w:rsid w:val="000F6876"/>
    <w:rsid w:val="000F68CB"/>
    <w:rsid w:val="000F6B21"/>
    <w:rsid w:val="00100628"/>
    <w:rsid w:val="00100743"/>
    <w:rsid w:val="00100E3C"/>
    <w:rsid w:val="00103094"/>
    <w:rsid w:val="001049BF"/>
    <w:rsid w:val="00105382"/>
    <w:rsid w:val="0010576B"/>
    <w:rsid w:val="00106179"/>
    <w:rsid w:val="001062E7"/>
    <w:rsid w:val="001074C3"/>
    <w:rsid w:val="00110390"/>
    <w:rsid w:val="00110AC4"/>
    <w:rsid w:val="00111799"/>
    <w:rsid w:val="00112D02"/>
    <w:rsid w:val="00112DA8"/>
    <w:rsid w:val="00113B09"/>
    <w:rsid w:val="00116125"/>
    <w:rsid w:val="00116750"/>
    <w:rsid w:val="00116F96"/>
    <w:rsid w:val="00117D3D"/>
    <w:rsid w:val="001210B3"/>
    <w:rsid w:val="00121D0A"/>
    <w:rsid w:val="00122D7E"/>
    <w:rsid w:val="0012573D"/>
    <w:rsid w:val="00126322"/>
    <w:rsid w:val="00131D0E"/>
    <w:rsid w:val="001320CB"/>
    <w:rsid w:val="0013286C"/>
    <w:rsid w:val="00132C16"/>
    <w:rsid w:val="00132DFC"/>
    <w:rsid w:val="00132FA5"/>
    <w:rsid w:val="00133105"/>
    <w:rsid w:val="00133981"/>
    <w:rsid w:val="0013486D"/>
    <w:rsid w:val="0013537B"/>
    <w:rsid w:val="00136122"/>
    <w:rsid w:val="00137469"/>
    <w:rsid w:val="00137B21"/>
    <w:rsid w:val="00137D09"/>
    <w:rsid w:val="001404CF"/>
    <w:rsid w:val="00140815"/>
    <w:rsid w:val="00140D86"/>
    <w:rsid w:val="00141383"/>
    <w:rsid w:val="001415E4"/>
    <w:rsid w:val="00141B7A"/>
    <w:rsid w:val="001426ED"/>
    <w:rsid w:val="00142F7E"/>
    <w:rsid w:val="00143440"/>
    <w:rsid w:val="001440C8"/>
    <w:rsid w:val="001440E6"/>
    <w:rsid w:val="00145E4B"/>
    <w:rsid w:val="001463CF"/>
    <w:rsid w:val="00147852"/>
    <w:rsid w:val="0015031D"/>
    <w:rsid w:val="001509B2"/>
    <w:rsid w:val="0015229A"/>
    <w:rsid w:val="00152D09"/>
    <w:rsid w:val="00154E2E"/>
    <w:rsid w:val="00157334"/>
    <w:rsid w:val="0016196F"/>
    <w:rsid w:val="001635EF"/>
    <w:rsid w:val="00163DEF"/>
    <w:rsid w:val="0016449B"/>
    <w:rsid w:val="0016552E"/>
    <w:rsid w:val="00166774"/>
    <w:rsid w:val="001702C8"/>
    <w:rsid w:val="001718C9"/>
    <w:rsid w:val="00171FE0"/>
    <w:rsid w:val="001738AC"/>
    <w:rsid w:val="00173D99"/>
    <w:rsid w:val="00174080"/>
    <w:rsid w:val="00174BB6"/>
    <w:rsid w:val="00174FEE"/>
    <w:rsid w:val="001759E7"/>
    <w:rsid w:val="00177734"/>
    <w:rsid w:val="001816CA"/>
    <w:rsid w:val="001835BD"/>
    <w:rsid w:val="00183EAB"/>
    <w:rsid w:val="00184ADA"/>
    <w:rsid w:val="0018563A"/>
    <w:rsid w:val="00185D38"/>
    <w:rsid w:val="00185D47"/>
    <w:rsid w:val="00185F51"/>
    <w:rsid w:val="001860B7"/>
    <w:rsid w:val="00187B62"/>
    <w:rsid w:val="00187ECE"/>
    <w:rsid w:val="0019001E"/>
    <w:rsid w:val="001905BE"/>
    <w:rsid w:val="00190D5A"/>
    <w:rsid w:val="00191047"/>
    <w:rsid w:val="001913AD"/>
    <w:rsid w:val="00194359"/>
    <w:rsid w:val="00195414"/>
    <w:rsid w:val="0019583B"/>
    <w:rsid w:val="001959AE"/>
    <w:rsid w:val="001966BE"/>
    <w:rsid w:val="001969F5"/>
    <w:rsid w:val="00196D35"/>
    <w:rsid w:val="00197513"/>
    <w:rsid w:val="001A0DC0"/>
    <w:rsid w:val="001A1721"/>
    <w:rsid w:val="001A1D18"/>
    <w:rsid w:val="001A1F93"/>
    <w:rsid w:val="001A2421"/>
    <w:rsid w:val="001A3BDD"/>
    <w:rsid w:val="001A4D65"/>
    <w:rsid w:val="001A5603"/>
    <w:rsid w:val="001A5669"/>
    <w:rsid w:val="001A69FC"/>
    <w:rsid w:val="001A79D0"/>
    <w:rsid w:val="001A7A4C"/>
    <w:rsid w:val="001B4E6F"/>
    <w:rsid w:val="001B65A3"/>
    <w:rsid w:val="001B6A4E"/>
    <w:rsid w:val="001B6C67"/>
    <w:rsid w:val="001B7023"/>
    <w:rsid w:val="001B7DDC"/>
    <w:rsid w:val="001C0CD3"/>
    <w:rsid w:val="001C254D"/>
    <w:rsid w:val="001C277E"/>
    <w:rsid w:val="001C4B19"/>
    <w:rsid w:val="001C4EAE"/>
    <w:rsid w:val="001C7663"/>
    <w:rsid w:val="001D0111"/>
    <w:rsid w:val="001D15FF"/>
    <w:rsid w:val="001D19F6"/>
    <w:rsid w:val="001D2DDB"/>
    <w:rsid w:val="001D396A"/>
    <w:rsid w:val="001D525A"/>
    <w:rsid w:val="001D570A"/>
    <w:rsid w:val="001D6C35"/>
    <w:rsid w:val="001D6FB9"/>
    <w:rsid w:val="001D7004"/>
    <w:rsid w:val="001D718E"/>
    <w:rsid w:val="001E0DD3"/>
    <w:rsid w:val="001E0E59"/>
    <w:rsid w:val="001E1042"/>
    <w:rsid w:val="001E2BAC"/>
    <w:rsid w:val="001E3E0E"/>
    <w:rsid w:val="001E45BF"/>
    <w:rsid w:val="001E5D41"/>
    <w:rsid w:val="001E6331"/>
    <w:rsid w:val="001E6DFB"/>
    <w:rsid w:val="001E7A70"/>
    <w:rsid w:val="001E7A7F"/>
    <w:rsid w:val="001F018C"/>
    <w:rsid w:val="001F1B21"/>
    <w:rsid w:val="001F3766"/>
    <w:rsid w:val="001F3996"/>
    <w:rsid w:val="001F447F"/>
    <w:rsid w:val="001F48C9"/>
    <w:rsid w:val="001F4FC3"/>
    <w:rsid w:val="001F5169"/>
    <w:rsid w:val="001F6119"/>
    <w:rsid w:val="001F624F"/>
    <w:rsid w:val="001F6B61"/>
    <w:rsid w:val="002005DF"/>
    <w:rsid w:val="00201498"/>
    <w:rsid w:val="00202117"/>
    <w:rsid w:val="00202E01"/>
    <w:rsid w:val="002054F9"/>
    <w:rsid w:val="002072C9"/>
    <w:rsid w:val="0020735A"/>
    <w:rsid w:val="002078BF"/>
    <w:rsid w:val="00207FA0"/>
    <w:rsid w:val="00210E29"/>
    <w:rsid w:val="00212C08"/>
    <w:rsid w:val="00215732"/>
    <w:rsid w:val="00216EE8"/>
    <w:rsid w:val="00220282"/>
    <w:rsid w:val="0022220F"/>
    <w:rsid w:val="00222CE2"/>
    <w:rsid w:val="00223040"/>
    <w:rsid w:val="0022375C"/>
    <w:rsid w:val="00224F9B"/>
    <w:rsid w:val="002251DE"/>
    <w:rsid w:val="0022701C"/>
    <w:rsid w:val="00227E8A"/>
    <w:rsid w:val="00230A23"/>
    <w:rsid w:val="00230AA7"/>
    <w:rsid w:val="00230B3D"/>
    <w:rsid w:val="002321F0"/>
    <w:rsid w:val="002327A2"/>
    <w:rsid w:val="00232B86"/>
    <w:rsid w:val="002333E7"/>
    <w:rsid w:val="00234580"/>
    <w:rsid w:val="002345A1"/>
    <w:rsid w:val="002348AA"/>
    <w:rsid w:val="00234E6D"/>
    <w:rsid w:val="00236BA3"/>
    <w:rsid w:val="00237E1F"/>
    <w:rsid w:val="002413EE"/>
    <w:rsid w:val="00243C8C"/>
    <w:rsid w:val="00243CB5"/>
    <w:rsid w:val="002443A8"/>
    <w:rsid w:val="00245956"/>
    <w:rsid w:val="0024604F"/>
    <w:rsid w:val="00246276"/>
    <w:rsid w:val="0024797C"/>
    <w:rsid w:val="00250071"/>
    <w:rsid w:val="00250B96"/>
    <w:rsid w:val="00251853"/>
    <w:rsid w:val="00251FAC"/>
    <w:rsid w:val="00253303"/>
    <w:rsid w:val="00253433"/>
    <w:rsid w:val="00253903"/>
    <w:rsid w:val="00254100"/>
    <w:rsid w:val="0025456D"/>
    <w:rsid w:val="00255F04"/>
    <w:rsid w:val="00256832"/>
    <w:rsid w:val="002568BD"/>
    <w:rsid w:val="00257DA8"/>
    <w:rsid w:val="00260315"/>
    <w:rsid w:val="00261493"/>
    <w:rsid w:val="00261750"/>
    <w:rsid w:val="00261E2C"/>
    <w:rsid w:val="0026334C"/>
    <w:rsid w:val="00264BE1"/>
    <w:rsid w:val="00265D03"/>
    <w:rsid w:val="00265EB7"/>
    <w:rsid w:val="00266C01"/>
    <w:rsid w:val="00270412"/>
    <w:rsid w:val="00270739"/>
    <w:rsid w:val="002720F5"/>
    <w:rsid w:val="00272475"/>
    <w:rsid w:val="00275B58"/>
    <w:rsid w:val="00275BC2"/>
    <w:rsid w:val="00276EE4"/>
    <w:rsid w:val="00276FDA"/>
    <w:rsid w:val="00280BFA"/>
    <w:rsid w:val="0028252E"/>
    <w:rsid w:val="00283483"/>
    <w:rsid w:val="00283B58"/>
    <w:rsid w:val="0028442E"/>
    <w:rsid w:val="0028599A"/>
    <w:rsid w:val="002859EF"/>
    <w:rsid w:val="00285AF1"/>
    <w:rsid w:val="00285E9C"/>
    <w:rsid w:val="0029050E"/>
    <w:rsid w:val="002929BF"/>
    <w:rsid w:val="00292DEC"/>
    <w:rsid w:val="00293B99"/>
    <w:rsid w:val="00293D02"/>
    <w:rsid w:val="00294222"/>
    <w:rsid w:val="00296690"/>
    <w:rsid w:val="00296BAA"/>
    <w:rsid w:val="00297883"/>
    <w:rsid w:val="002A00EE"/>
    <w:rsid w:val="002A1127"/>
    <w:rsid w:val="002A1228"/>
    <w:rsid w:val="002A17E1"/>
    <w:rsid w:val="002A18D4"/>
    <w:rsid w:val="002A2420"/>
    <w:rsid w:val="002A3CE0"/>
    <w:rsid w:val="002A5A11"/>
    <w:rsid w:val="002A6326"/>
    <w:rsid w:val="002A6606"/>
    <w:rsid w:val="002A7873"/>
    <w:rsid w:val="002B0B08"/>
    <w:rsid w:val="002B0E1F"/>
    <w:rsid w:val="002B376D"/>
    <w:rsid w:val="002B5F5E"/>
    <w:rsid w:val="002B76A4"/>
    <w:rsid w:val="002B7D72"/>
    <w:rsid w:val="002C01A0"/>
    <w:rsid w:val="002C0D37"/>
    <w:rsid w:val="002C13D3"/>
    <w:rsid w:val="002C1543"/>
    <w:rsid w:val="002C16E7"/>
    <w:rsid w:val="002C290E"/>
    <w:rsid w:val="002C41DD"/>
    <w:rsid w:val="002C42B2"/>
    <w:rsid w:val="002C4D38"/>
    <w:rsid w:val="002C68AA"/>
    <w:rsid w:val="002D16CB"/>
    <w:rsid w:val="002D1993"/>
    <w:rsid w:val="002D6D64"/>
    <w:rsid w:val="002E0EBA"/>
    <w:rsid w:val="002E3065"/>
    <w:rsid w:val="002E4150"/>
    <w:rsid w:val="002E45A6"/>
    <w:rsid w:val="002E60C0"/>
    <w:rsid w:val="002E6164"/>
    <w:rsid w:val="002E61CB"/>
    <w:rsid w:val="002E6554"/>
    <w:rsid w:val="002E67A0"/>
    <w:rsid w:val="002E6838"/>
    <w:rsid w:val="002E71BD"/>
    <w:rsid w:val="002E725C"/>
    <w:rsid w:val="002F105F"/>
    <w:rsid w:val="002F18FC"/>
    <w:rsid w:val="002F344F"/>
    <w:rsid w:val="002F3C94"/>
    <w:rsid w:val="002F3DFD"/>
    <w:rsid w:val="002F5333"/>
    <w:rsid w:val="002F6129"/>
    <w:rsid w:val="002F7895"/>
    <w:rsid w:val="0030006F"/>
    <w:rsid w:val="003002EE"/>
    <w:rsid w:val="00301766"/>
    <w:rsid w:val="00301EF5"/>
    <w:rsid w:val="00301F14"/>
    <w:rsid w:val="00302F3E"/>
    <w:rsid w:val="00303439"/>
    <w:rsid w:val="00303D74"/>
    <w:rsid w:val="0030553B"/>
    <w:rsid w:val="00306680"/>
    <w:rsid w:val="00306E41"/>
    <w:rsid w:val="003077BF"/>
    <w:rsid w:val="00307BC5"/>
    <w:rsid w:val="00307D40"/>
    <w:rsid w:val="003110A1"/>
    <w:rsid w:val="00311CD5"/>
    <w:rsid w:val="00313784"/>
    <w:rsid w:val="003149CE"/>
    <w:rsid w:val="0031514F"/>
    <w:rsid w:val="0031593D"/>
    <w:rsid w:val="00321185"/>
    <w:rsid w:val="00321524"/>
    <w:rsid w:val="00321882"/>
    <w:rsid w:val="003218B9"/>
    <w:rsid w:val="00321CDB"/>
    <w:rsid w:val="00322AA8"/>
    <w:rsid w:val="003260D6"/>
    <w:rsid w:val="00327189"/>
    <w:rsid w:val="0032788E"/>
    <w:rsid w:val="00330976"/>
    <w:rsid w:val="00332D92"/>
    <w:rsid w:val="003347AC"/>
    <w:rsid w:val="0033636F"/>
    <w:rsid w:val="00336FF7"/>
    <w:rsid w:val="003377D3"/>
    <w:rsid w:val="00340180"/>
    <w:rsid w:val="003406EB"/>
    <w:rsid w:val="0034168A"/>
    <w:rsid w:val="003416A6"/>
    <w:rsid w:val="00342043"/>
    <w:rsid w:val="00343549"/>
    <w:rsid w:val="00343A9E"/>
    <w:rsid w:val="00344898"/>
    <w:rsid w:val="00345580"/>
    <w:rsid w:val="0034627D"/>
    <w:rsid w:val="003466B8"/>
    <w:rsid w:val="00346907"/>
    <w:rsid w:val="00347DD1"/>
    <w:rsid w:val="00347F7B"/>
    <w:rsid w:val="0035172C"/>
    <w:rsid w:val="00351BA5"/>
    <w:rsid w:val="003525FD"/>
    <w:rsid w:val="00352798"/>
    <w:rsid w:val="00352B50"/>
    <w:rsid w:val="00352E55"/>
    <w:rsid w:val="003531FC"/>
    <w:rsid w:val="003536EA"/>
    <w:rsid w:val="00353F01"/>
    <w:rsid w:val="00355729"/>
    <w:rsid w:val="003566B5"/>
    <w:rsid w:val="00356FD8"/>
    <w:rsid w:val="003571B1"/>
    <w:rsid w:val="00361436"/>
    <w:rsid w:val="003616DB"/>
    <w:rsid w:val="00361A21"/>
    <w:rsid w:val="00362EF8"/>
    <w:rsid w:val="00363CBA"/>
    <w:rsid w:val="003648B8"/>
    <w:rsid w:val="00365DAD"/>
    <w:rsid w:val="00366F46"/>
    <w:rsid w:val="00367068"/>
    <w:rsid w:val="00367E02"/>
    <w:rsid w:val="00370969"/>
    <w:rsid w:val="00372554"/>
    <w:rsid w:val="00373A3A"/>
    <w:rsid w:val="003747BF"/>
    <w:rsid w:val="00374C78"/>
    <w:rsid w:val="00375F76"/>
    <w:rsid w:val="00376317"/>
    <w:rsid w:val="003776FF"/>
    <w:rsid w:val="003810EA"/>
    <w:rsid w:val="00381E3C"/>
    <w:rsid w:val="00382A09"/>
    <w:rsid w:val="00382AC7"/>
    <w:rsid w:val="00383EAC"/>
    <w:rsid w:val="00384051"/>
    <w:rsid w:val="003845D2"/>
    <w:rsid w:val="00384B74"/>
    <w:rsid w:val="00384C61"/>
    <w:rsid w:val="00386DA4"/>
    <w:rsid w:val="003910D8"/>
    <w:rsid w:val="003912A1"/>
    <w:rsid w:val="00391DBB"/>
    <w:rsid w:val="003927EB"/>
    <w:rsid w:val="003927FB"/>
    <w:rsid w:val="00392EE9"/>
    <w:rsid w:val="00393627"/>
    <w:rsid w:val="003950B1"/>
    <w:rsid w:val="00395675"/>
    <w:rsid w:val="00395785"/>
    <w:rsid w:val="00396056"/>
    <w:rsid w:val="003967B7"/>
    <w:rsid w:val="003979E9"/>
    <w:rsid w:val="003A0E1D"/>
    <w:rsid w:val="003A12AE"/>
    <w:rsid w:val="003A1337"/>
    <w:rsid w:val="003A213C"/>
    <w:rsid w:val="003A2203"/>
    <w:rsid w:val="003A24D6"/>
    <w:rsid w:val="003A2766"/>
    <w:rsid w:val="003A374B"/>
    <w:rsid w:val="003A53D5"/>
    <w:rsid w:val="003A6008"/>
    <w:rsid w:val="003A6408"/>
    <w:rsid w:val="003A676D"/>
    <w:rsid w:val="003B0446"/>
    <w:rsid w:val="003B093B"/>
    <w:rsid w:val="003B09C1"/>
    <w:rsid w:val="003B184F"/>
    <w:rsid w:val="003B1B3D"/>
    <w:rsid w:val="003B2A81"/>
    <w:rsid w:val="003B2D4C"/>
    <w:rsid w:val="003B3170"/>
    <w:rsid w:val="003B3318"/>
    <w:rsid w:val="003B3572"/>
    <w:rsid w:val="003B4653"/>
    <w:rsid w:val="003B52A7"/>
    <w:rsid w:val="003C027F"/>
    <w:rsid w:val="003C3117"/>
    <w:rsid w:val="003C31C2"/>
    <w:rsid w:val="003C3AE8"/>
    <w:rsid w:val="003C6B62"/>
    <w:rsid w:val="003C7596"/>
    <w:rsid w:val="003C78B5"/>
    <w:rsid w:val="003C7DA3"/>
    <w:rsid w:val="003D050C"/>
    <w:rsid w:val="003D06D2"/>
    <w:rsid w:val="003D24A2"/>
    <w:rsid w:val="003D3E56"/>
    <w:rsid w:val="003D7347"/>
    <w:rsid w:val="003E0A75"/>
    <w:rsid w:val="003E2957"/>
    <w:rsid w:val="003E32E3"/>
    <w:rsid w:val="003E3E8A"/>
    <w:rsid w:val="003E4C75"/>
    <w:rsid w:val="003E502A"/>
    <w:rsid w:val="003E52FC"/>
    <w:rsid w:val="003E54B1"/>
    <w:rsid w:val="003F0414"/>
    <w:rsid w:val="003F1CD2"/>
    <w:rsid w:val="003F252B"/>
    <w:rsid w:val="003F3805"/>
    <w:rsid w:val="003F635B"/>
    <w:rsid w:val="003F7F18"/>
    <w:rsid w:val="004004FE"/>
    <w:rsid w:val="00400A17"/>
    <w:rsid w:val="00400C1C"/>
    <w:rsid w:val="00401E29"/>
    <w:rsid w:val="004027FE"/>
    <w:rsid w:val="00402A2B"/>
    <w:rsid w:val="00402D08"/>
    <w:rsid w:val="00403695"/>
    <w:rsid w:val="00403F1C"/>
    <w:rsid w:val="00404F31"/>
    <w:rsid w:val="00405402"/>
    <w:rsid w:val="004057D0"/>
    <w:rsid w:val="004079CC"/>
    <w:rsid w:val="00413BB8"/>
    <w:rsid w:val="00413EC1"/>
    <w:rsid w:val="0041435C"/>
    <w:rsid w:val="00415029"/>
    <w:rsid w:val="00415C99"/>
    <w:rsid w:val="004164CB"/>
    <w:rsid w:val="00416EC1"/>
    <w:rsid w:val="00420090"/>
    <w:rsid w:val="00421A90"/>
    <w:rsid w:val="00421B59"/>
    <w:rsid w:val="00421D84"/>
    <w:rsid w:val="00422570"/>
    <w:rsid w:val="00422ED9"/>
    <w:rsid w:val="00423F29"/>
    <w:rsid w:val="00424662"/>
    <w:rsid w:val="00426722"/>
    <w:rsid w:val="0042792B"/>
    <w:rsid w:val="00431EEF"/>
    <w:rsid w:val="0043289F"/>
    <w:rsid w:val="00432B00"/>
    <w:rsid w:val="00433E5C"/>
    <w:rsid w:val="00433E76"/>
    <w:rsid w:val="004349B7"/>
    <w:rsid w:val="00436DD2"/>
    <w:rsid w:val="0043717B"/>
    <w:rsid w:val="00437287"/>
    <w:rsid w:val="004412EB"/>
    <w:rsid w:val="00441F2A"/>
    <w:rsid w:val="00445AC8"/>
    <w:rsid w:val="00446B6F"/>
    <w:rsid w:val="00447829"/>
    <w:rsid w:val="00447B01"/>
    <w:rsid w:val="00450155"/>
    <w:rsid w:val="004505B3"/>
    <w:rsid w:val="004506FD"/>
    <w:rsid w:val="0045076F"/>
    <w:rsid w:val="0045274D"/>
    <w:rsid w:val="00452DA1"/>
    <w:rsid w:val="00453237"/>
    <w:rsid w:val="00453DE9"/>
    <w:rsid w:val="00455FE6"/>
    <w:rsid w:val="004561BA"/>
    <w:rsid w:val="00456257"/>
    <w:rsid w:val="00456991"/>
    <w:rsid w:val="004611A4"/>
    <w:rsid w:val="00461BF0"/>
    <w:rsid w:val="0046321B"/>
    <w:rsid w:val="004633C9"/>
    <w:rsid w:val="00465E3F"/>
    <w:rsid w:val="0046635A"/>
    <w:rsid w:val="0047090B"/>
    <w:rsid w:val="0047220A"/>
    <w:rsid w:val="0047262B"/>
    <w:rsid w:val="004727EC"/>
    <w:rsid w:val="004728EB"/>
    <w:rsid w:val="00472A96"/>
    <w:rsid w:val="00472E21"/>
    <w:rsid w:val="0047355F"/>
    <w:rsid w:val="00473BE5"/>
    <w:rsid w:val="00473BEB"/>
    <w:rsid w:val="00474DBF"/>
    <w:rsid w:val="00474EE7"/>
    <w:rsid w:val="0048143B"/>
    <w:rsid w:val="00482087"/>
    <w:rsid w:val="004821C0"/>
    <w:rsid w:val="00483F1A"/>
    <w:rsid w:val="0048608E"/>
    <w:rsid w:val="004861BA"/>
    <w:rsid w:val="0048657D"/>
    <w:rsid w:val="00486B52"/>
    <w:rsid w:val="0048715C"/>
    <w:rsid w:val="00487295"/>
    <w:rsid w:val="00490068"/>
    <w:rsid w:val="004900A4"/>
    <w:rsid w:val="00490B18"/>
    <w:rsid w:val="0049126A"/>
    <w:rsid w:val="004919C6"/>
    <w:rsid w:val="004927DD"/>
    <w:rsid w:val="0049313D"/>
    <w:rsid w:val="00494B53"/>
    <w:rsid w:val="00495152"/>
    <w:rsid w:val="004964F9"/>
    <w:rsid w:val="004973DF"/>
    <w:rsid w:val="004A139B"/>
    <w:rsid w:val="004A1529"/>
    <w:rsid w:val="004A16D6"/>
    <w:rsid w:val="004A3EEF"/>
    <w:rsid w:val="004A56A4"/>
    <w:rsid w:val="004A59B3"/>
    <w:rsid w:val="004A764A"/>
    <w:rsid w:val="004A7CF8"/>
    <w:rsid w:val="004B0159"/>
    <w:rsid w:val="004B0325"/>
    <w:rsid w:val="004B0743"/>
    <w:rsid w:val="004B0F80"/>
    <w:rsid w:val="004B21CD"/>
    <w:rsid w:val="004B4A30"/>
    <w:rsid w:val="004B5D19"/>
    <w:rsid w:val="004B6296"/>
    <w:rsid w:val="004B74B3"/>
    <w:rsid w:val="004C083D"/>
    <w:rsid w:val="004C20B1"/>
    <w:rsid w:val="004C241A"/>
    <w:rsid w:val="004C2431"/>
    <w:rsid w:val="004C2642"/>
    <w:rsid w:val="004C2A6B"/>
    <w:rsid w:val="004C2D2B"/>
    <w:rsid w:val="004C3D3A"/>
    <w:rsid w:val="004C4475"/>
    <w:rsid w:val="004C4AA8"/>
    <w:rsid w:val="004C4F9F"/>
    <w:rsid w:val="004C570A"/>
    <w:rsid w:val="004C6F20"/>
    <w:rsid w:val="004C76FB"/>
    <w:rsid w:val="004D0DA6"/>
    <w:rsid w:val="004D160D"/>
    <w:rsid w:val="004D2F35"/>
    <w:rsid w:val="004D2FE8"/>
    <w:rsid w:val="004D30D7"/>
    <w:rsid w:val="004D30E8"/>
    <w:rsid w:val="004D31B6"/>
    <w:rsid w:val="004D3E48"/>
    <w:rsid w:val="004D4AF9"/>
    <w:rsid w:val="004D5297"/>
    <w:rsid w:val="004D6102"/>
    <w:rsid w:val="004D7CB7"/>
    <w:rsid w:val="004E03AF"/>
    <w:rsid w:val="004E0437"/>
    <w:rsid w:val="004E0E02"/>
    <w:rsid w:val="004E25F6"/>
    <w:rsid w:val="004E48AE"/>
    <w:rsid w:val="004E5C8B"/>
    <w:rsid w:val="004E646C"/>
    <w:rsid w:val="004E6D1D"/>
    <w:rsid w:val="004E7E4A"/>
    <w:rsid w:val="004F01B2"/>
    <w:rsid w:val="004F0FCB"/>
    <w:rsid w:val="004F400E"/>
    <w:rsid w:val="004F504F"/>
    <w:rsid w:val="004F57F7"/>
    <w:rsid w:val="004F70E1"/>
    <w:rsid w:val="005004E4"/>
    <w:rsid w:val="00500D13"/>
    <w:rsid w:val="00501362"/>
    <w:rsid w:val="00502028"/>
    <w:rsid w:val="0050458D"/>
    <w:rsid w:val="0050612C"/>
    <w:rsid w:val="0050732B"/>
    <w:rsid w:val="00507D97"/>
    <w:rsid w:val="00510434"/>
    <w:rsid w:val="005110FE"/>
    <w:rsid w:val="005117CB"/>
    <w:rsid w:val="00511CC0"/>
    <w:rsid w:val="00511FA6"/>
    <w:rsid w:val="00512D34"/>
    <w:rsid w:val="00512F16"/>
    <w:rsid w:val="00514BB3"/>
    <w:rsid w:val="00515150"/>
    <w:rsid w:val="00515368"/>
    <w:rsid w:val="005161FC"/>
    <w:rsid w:val="00516686"/>
    <w:rsid w:val="0051720B"/>
    <w:rsid w:val="0052089C"/>
    <w:rsid w:val="005218F6"/>
    <w:rsid w:val="00522C30"/>
    <w:rsid w:val="00522D68"/>
    <w:rsid w:val="00527709"/>
    <w:rsid w:val="00532ACA"/>
    <w:rsid w:val="0053306D"/>
    <w:rsid w:val="00537A1F"/>
    <w:rsid w:val="00537B98"/>
    <w:rsid w:val="00541E71"/>
    <w:rsid w:val="00544EF1"/>
    <w:rsid w:val="005461D9"/>
    <w:rsid w:val="0054685E"/>
    <w:rsid w:val="00547C67"/>
    <w:rsid w:val="00547D83"/>
    <w:rsid w:val="00547FA2"/>
    <w:rsid w:val="00550611"/>
    <w:rsid w:val="00550B46"/>
    <w:rsid w:val="005514A2"/>
    <w:rsid w:val="00551D64"/>
    <w:rsid w:val="00553A91"/>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53F"/>
    <w:rsid w:val="005676A9"/>
    <w:rsid w:val="00567752"/>
    <w:rsid w:val="0057198B"/>
    <w:rsid w:val="00571FF0"/>
    <w:rsid w:val="0057469C"/>
    <w:rsid w:val="005746F8"/>
    <w:rsid w:val="00575B03"/>
    <w:rsid w:val="0057693F"/>
    <w:rsid w:val="00576BCE"/>
    <w:rsid w:val="00581625"/>
    <w:rsid w:val="00581978"/>
    <w:rsid w:val="00581B47"/>
    <w:rsid w:val="00581C94"/>
    <w:rsid w:val="0058291D"/>
    <w:rsid w:val="00583A0C"/>
    <w:rsid w:val="005878CE"/>
    <w:rsid w:val="005908F8"/>
    <w:rsid w:val="00590A54"/>
    <w:rsid w:val="00590C7D"/>
    <w:rsid w:val="005922D0"/>
    <w:rsid w:val="00592A33"/>
    <w:rsid w:val="00594CB1"/>
    <w:rsid w:val="00596ACA"/>
    <w:rsid w:val="005A0014"/>
    <w:rsid w:val="005A1302"/>
    <w:rsid w:val="005A1377"/>
    <w:rsid w:val="005A270B"/>
    <w:rsid w:val="005A2AE5"/>
    <w:rsid w:val="005A2BC9"/>
    <w:rsid w:val="005A3FD9"/>
    <w:rsid w:val="005A4155"/>
    <w:rsid w:val="005A47FD"/>
    <w:rsid w:val="005A5CC1"/>
    <w:rsid w:val="005A67D0"/>
    <w:rsid w:val="005A7B2A"/>
    <w:rsid w:val="005A7E12"/>
    <w:rsid w:val="005B02CD"/>
    <w:rsid w:val="005B0541"/>
    <w:rsid w:val="005B0FD8"/>
    <w:rsid w:val="005B2813"/>
    <w:rsid w:val="005B373B"/>
    <w:rsid w:val="005B3990"/>
    <w:rsid w:val="005B3B88"/>
    <w:rsid w:val="005B478C"/>
    <w:rsid w:val="005B7D1A"/>
    <w:rsid w:val="005C012F"/>
    <w:rsid w:val="005C0AB3"/>
    <w:rsid w:val="005C39D9"/>
    <w:rsid w:val="005C40A4"/>
    <w:rsid w:val="005C44C6"/>
    <w:rsid w:val="005C4BCC"/>
    <w:rsid w:val="005C5274"/>
    <w:rsid w:val="005C553F"/>
    <w:rsid w:val="005C624B"/>
    <w:rsid w:val="005C6CB7"/>
    <w:rsid w:val="005D056C"/>
    <w:rsid w:val="005D0700"/>
    <w:rsid w:val="005D2E28"/>
    <w:rsid w:val="005D34FB"/>
    <w:rsid w:val="005D7599"/>
    <w:rsid w:val="005E440F"/>
    <w:rsid w:val="005E4B2E"/>
    <w:rsid w:val="005E4E7F"/>
    <w:rsid w:val="005E59DE"/>
    <w:rsid w:val="005E611A"/>
    <w:rsid w:val="005E7CF0"/>
    <w:rsid w:val="005F25F3"/>
    <w:rsid w:val="005F27C6"/>
    <w:rsid w:val="005F2888"/>
    <w:rsid w:val="005F3150"/>
    <w:rsid w:val="005F3567"/>
    <w:rsid w:val="005F4BDA"/>
    <w:rsid w:val="005F4EAE"/>
    <w:rsid w:val="005F5668"/>
    <w:rsid w:val="005F5C43"/>
    <w:rsid w:val="005F6FD5"/>
    <w:rsid w:val="005F720B"/>
    <w:rsid w:val="005F7A5A"/>
    <w:rsid w:val="00600CE0"/>
    <w:rsid w:val="006019D3"/>
    <w:rsid w:val="006020BC"/>
    <w:rsid w:val="006024DB"/>
    <w:rsid w:val="00604FAF"/>
    <w:rsid w:val="00604FCB"/>
    <w:rsid w:val="0060582F"/>
    <w:rsid w:val="006059FB"/>
    <w:rsid w:val="00606970"/>
    <w:rsid w:val="00607026"/>
    <w:rsid w:val="00607246"/>
    <w:rsid w:val="00610EE1"/>
    <w:rsid w:val="006131AB"/>
    <w:rsid w:val="00615547"/>
    <w:rsid w:val="00616C01"/>
    <w:rsid w:val="00617531"/>
    <w:rsid w:val="006201B7"/>
    <w:rsid w:val="0062055D"/>
    <w:rsid w:val="00623245"/>
    <w:rsid w:val="006233C8"/>
    <w:rsid w:val="0062343E"/>
    <w:rsid w:val="00623E0D"/>
    <w:rsid w:val="00626066"/>
    <w:rsid w:val="006270DE"/>
    <w:rsid w:val="006315D7"/>
    <w:rsid w:val="006317CD"/>
    <w:rsid w:val="0063186B"/>
    <w:rsid w:val="00632319"/>
    <w:rsid w:val="00632C15"/>
    <w:rsid w:val="00632ED8"/>
    <w:rsid w:val="006330EE"/>
    <w:rsid w:val="0063327F"/>
    <w:rsid w:val="00635BA3"/>
    <w:rsid w:val="00635F1D"/>
    <w:rsid w:val="00636F1C"/>
    <w:rsid w:val="00637D54"/>
    <w:rsid w:val="006408FD"/>
    <w:rsid w:val="00641390"/>
    <w:rsid w:val="00642314"/>
    <w:rsid w:val="006425FE"/>
    <w:rsid w:val="00643BA7"/>
    <w:rsid w:val="00643D6B"/>
    <w:rsid w:val="00643DFB"/>
    <w:rsid w:val="00643E28"/>
    <w:rsid w:val="00645C5A"/>
    <w:rsid w:val="00650F7C"/>
    <w:rsid w:val="00653619"/>
    <w:rsid w:val="0065437B"/>
    <w:rsid w:val="0065437F"/>
    <w:rsid w:val="006544A6"/>
    <w:rsid w:val="00656699"/>
    <w:rsid w:val="006577DB"/>
    <w:rsid w:val="00657A7A"/>
    <w:rsid w:val="0066056A"/>
    <w:rsid w:val="0066097C"/>
    <w:rsid w:val="0066130C"/>
    <w:rsid w:val="006620F2"/>
    <w:rsid w:val="0066224F"/>
    <w:rsid w:val="0066257C"/>
    <w:rsid w:val="00662E15"/>
    <w:rsid w:val="00664288"/>
    <w:rsid w:val="00664648"/>
    <w:rsid w:val="00665649"/>
    <w:rsid w:val="00665939"/>
    <w:rsid w:val="006664C0"/>
    <w:rsid w:val="00666B12"/>
    <w:rsid w:val="0066783A"/>
    <w:rsid w:val="00671022"/>
    <w:rsid w:val="006715A0"/>
    <w:rsid w:val="00671BEF"/>
    <w:rsid w:val="00672EB2"/>
    <w:rsid w:val="00674AF8"/>
    <w:rsid w:val="006752CD"/>
    <w:rsid w:val="00675900"/>
    <w:rsid w:val="0067607E"/>
    <w:rsid w:val="006767E7"/>
    <w:rsid w:val="00680115"/>
    <w:rsid w:val="00681062"/>
    <w:rsid w:val="00681B68"/>
    <w:rsid w:val="00683A2D"/>
    <w:rsid w:val="00684471"/>
    <w:rsid w:val="00686542"/>
    <w:rsid w:val="00686A7F"/>
    <w:rsid w:val="006871D2"/>
    <w:rsid w:val="00687973"/>
    <w:rsid w:val="00687CE1"/>
    <w:rsid w:val="0069013F"/>
    <w:rsid w:val="00691DAE"/>
    <w:rsid w:val="00692925"/>
    <w:rsid w:val="00692DCF"/>
    <w:rsid w:val="00692F34"/>
    <w:rsid w:val="00693714"/>
    <w:rsid w:val="006939A6"/>
    <w:rsid w:val="00695212"/>
    <w:rsid w:val="0069583B"/>
    <w:rsid w:val="0069690D"/>
    <w:rsid w:val="006A047D"/>
    <w:rsid w:val="006A0B8E"/>
    <w:rsid w:val="006A0BFD"/>
    <w:rsid w:val="006A1123"/>
    <w:rsid w:val="006A18DE"/>
    <w:rsid w:val="006A1DFC"/>
    <w:rsid w:val="006A1E5F"/>
    <w:rsid w:val="006A4253"/>
    <w:rsid w:val="006A58EF"/>
    <w:rsid w:val="006A5FDA"/>
    <w:rsid w:val="006A60EE"/>
    <w:rsid w:val="006A76F1"/>
    <w:rsid w:val="006A77A8"/>
    <w:rsid w:val="006A7B2E"/>
    <w:rsid w:val="006B134E"/>
    <w:rsid w:val="006B3378"/>
    <w:rsid w:val="006B3473"/>
    <w:rsid w:val="006B42A5"/>
    <w:rsid w:val="006B4615"/>
    <w:rsid w:val="006B4D79"/>
    <w:rsid w:val="006B4E42"/>
    <w:rsid w:val="006B577E"/>
    <w:rsid w:val="006B6353"/>
    <w:rsid w:val="006B6457"/>
    <w:rsid w:val="006B6B31"/>
    <w:rsid w:val="006B7D68"/>
    <w:rsid w:val="006B7DA0"/>
    <w:rsid w:val="006C09DF"/>
    <w:rsid w:val="006C0C61"/>
    <w:rsid w:val="006C0E95"/>
    <w:rsid w:val="006C1861"/>
    <w:rsid w:val="006C21E2"/>
    <w:rsid w:val="006C2F8B"/>
    <w:rsid w:val="006C3A3E"/>
    <w:rsid w:val="006C7139"/>
    <w:rsid w:val="006C71C9"/>
    <w:rsid w:val="006D0CDD"/>
    <w:rsid w:val="006D1342"/>
    <w:rsid w:val="006D1FAB"/>
    <w:rsid w:val="006D205E"/>
    <w:rsid w:val="006D3174"/>
    <w:rsid w:val="006D4A90"/>
    <w:rsid w:val="006D5B17"/>
    <w:rsid w:val="006D6732"/>
    <w:rsid w:val="006D6BEA"/>
    <w:rsid w:val="006D6C04"/>
    <w:rsid w:val="006D7272"/>
    <w:rsid w:val="006E1DED"/>
    <w:rsid w:val="006E3EC7"/>
    <w:rsid w:val="006E5117"/>
    <w:rsid w:val="006E7771"/>
    <w:rsid w:val="006F0D0A"/>
    <w:rsid w:val="006F129F"/>
    <w:rsid w:val="006F16A4"/>
    <w:rsid w:val="006F355C"/>
    <w:rsid w:val="006F4AD3"/>
    <w:rsid w:val="006F5E92"/>
    <w:rsid w:val="006F62F4"/>
    <w:rsid w:val="006F7148"/>
    <w:rsid w:val="006F715B"/>
    <w:rsid w:val="006F74E7"/>
    <w:rsid w:val="007014C3"/>
    <w:rsid w:val="00701CEA"/>
    <w:rsid w:val="0070235C"/>
    <w:rsid w:val="00702BD2"/>
    <w:rsid w:val="00703B2A"/>
    <w:rsid w:val="0070539F"/>
    <w:rsid w:val="00705D32"/>
    <w:rsid w:val="0070636D"/>
    <w:rsid w:val="00706E67"/>
    <w:rsid w:val="007100C0"/>
    <w:rsid w:val="0071169D"/>
    <w:rsid w:val="00711A85"/>
    <w:rsid w:val="00711DBF"/>
    <w:rsid w:val="00715531"/>
    <w:rsid w:val="0071645B"/>
    <w:rsid w:val="00716FDD"/>
    <w:rsid w:val="00717C4A"/>
    <w:rsid w:val="007216BF"/>
    <w:rsid w:val="007219D8"/>
    <w:rsid w:val="00722569"/>
    <w:rsid w:val="00723C0D"/>
    <w:rsid w:val="007244A4"/>
    <w:rsid w:val="00724D34"/>
    <w:rsid w:val="0072549D"/>
    <w:rsid w:val="007260A1"/>
    <w:rsid w:val="00727A3F"/>
    <w:rsid w:val="0073043C"/>
    <w:rsid w:val="00730621"/>
    <w:rsid w:val="00731CC6"/>
    <w:rsid w:val="007335BD"/>
    <w:rsid w:val="00734103"/>
    <w:rsid w:val="0073475E"/>
    <w:rsid w:val="00734CFE"/>
    <w:rsid w:val="00734F1B"/>
    <w:rsid w:val="00734F2E"/>
    <w:rsid w:val="007353D5"/>
    <w:rsid w:val="007362F4"/>
    <w:rsid w:val="00737028"/>
    <w:rsid w:val="00737E89"/>
    <w:rsid w:val="007404DF"/>
    <w:rsid w:val="007406FA"/>
    <w:rsid w:val="00742604"/>
    <w:rsid w:val="007442F4"/>
    <w:rsid w:val="007470ED"/>
    <w:rsid w:val="00750388"/>
    <w:rsid w:val="007506B8"/>
    <w:rsid w:val="0075307A"/>
    <w:rsid w:val="007532A9"/>
    <w:rsid w:val="00753E0E"/>
    <w:rsid w:val="00753E84"/>
    <w:rsid w:val="007558BB"/>
    <w:rsid w:val="00755A77"/>
    <w:rsid w:val="00755B13"/>
    <w:rsid w:val="00755C37"/>
    <w:rsid w:val="00755FA2"/>
    <w:rsid w:val="00756DB3"/>
    <w:rsid w:val="00757182"/>
    <w:rsid w:val="007574DF"/>
    <w:rsid w:val="00757F6B"/>
    <w:rsid w:val="0076062B"/>
    <w:rsid w:val="007607D5"/>
    <w:rsid w:val="007635B2"/>
    <w:rsid w:val="0076386D"/>
    <w:rsid w:val="00763963"/>
    <w:rsid w:val="00763A3B"/>
    <w:rsid w:val="00764001"/>
    <w:rsid w:val="00765BC2"/>
    <w:rsid w:val="00765EB5"/>
    <w:rsid w:val="0076606D"/>
    <w:rsid w:val="00767B3E"/>
    <w:rsid w:val="00771486"/>
    <w:rsid w:val="00772135"/>
    <w:rsid w:val="00772261"/>
    <w:rsid w:val="007727E0"/>
    <w:rsid w:val="00773139"/>
    <w:rsid w:val="00773149"/>
    <w:rsid w:val="00774989"/>
    <w:rsid w:val="00774CF8"/>
    <w:rsid w:val="00775FEE"/>
    <w:rsid w:val="00777110"/>
    <w:rsid w:val="00780594"/>
    <w:rsid w:val="007814FF"/>
    <w:rsid w:val="0078206A"/>
    <w:rsid w:val="00782F7C"/>
    <w:rsid w:val="007836C0"/>
    <w:rsid w:val="00783856"/>
    <w:rsid w:val="00784160"/>
    <w:rsid w:val="00790106"/>
    <w:rsid w:val="00790D5F"/>
    <w:rsid w:val="00791045"/>
    <w:rsid w:val="0079323C"/>
    <w:rsid w:val="007949BA"/>
    <w:rsid w:val="00795056"/>
    <w:rsid w:val="00795655"/>
    <w:rsid w:val="00797DDB"/>
    <w:rsid w:val="00797ED6"/>
    <w:rsid w:val="007A0645"/>
    <w:rsid w:val="007A0F27"/>
    <w:rsid w:val="007A21CD"/>
    <w:rsid w:val="007A2F2B"/>
    <w:rsid w:val="007A4024"/>
    <w:rsid w:val="007A68DB"/>
    <w:rsid w:val="007A6955"/>
    <w:rsid w:val="007B1136"/>
    <w:rsid w:val="007B3A44"/>
    <w:rsid w:val="007B4108"/>
    <w:rsid w:val="007B5ED6"/>
    <w:rsid w:val="007B63B1"/>
    <w:rsid w:val="007B6730"/>
    <w:rsid w:val="007B688B"/>
    <w:rsid w:val="007B769C"/>
    <w:rsid w:val="007B76B3"/>
    <w:rsid w:val="007C12EC"/>
    <w:rsid w:val="007C14E1"/>
    <w:rsid w:val="007C1F03"/>
    <w:rsid w:val="007C20EE"/>
    <w:rsid w:val="007C275A"/>
    <w:rsid w:val="007C6843"/>
    <w:rsid w:val="007C771A"/>
    <w:rsid w:val="007C7BDF"/>
    <w:rsid w:val="007D1545"/>
    <w:rsid w:val="007D178B"/>
    <w:rsid w:val="007D17ED"/>
    <w:rsid w:val="007D2AE8"/>
    <w:rsid w:val="007D2C57"/>
    <w:rsid w:val="007D72EC"/>
    <w:rsid w:val="007D78E8"/>
    <w:rsid w:val="007D7D5A"/>
    <w:rsid w:val="007E3231"/>
    <w:rsid w:val="007E5B51"/>
    <w:rsid w:val="007F0F9A"/>
    <w:rsid w:val="007F2EFD"/>
    <w:rsid w:val="007F3392"/>
    <w:rsid w:val="007F4E76"/>
    <w:rsid w:val="007F4F42"/>
    <w:rsid w:val="007F566F"/>
    <w:rsid w:val="008006B1"/>
    <w:rsid w:val="00800942"/>
    <w:rsid w:val="00801840"/>
    <w:rsid w:val="0080188E"/>
    <w:rsid w:val="0080287B"/>
    <w:rsid w:val="008028FF"/>
    <w:rsid w:val="008029E9"/>
    <w:rsid w:val="00802CDE"/>
    <w:rsid w:val="00803607"/>
    <w:rsid w:val="00803ADB"/>
    <w:rsid w:val="0080466D"/>
    <w:rsid w:val="008054C0"/>
    <w:rsid w:val="008055E6"/>
    <w:rsid w:val="00806D27"/>
    <w:rsid w:val="00806E8B"/>
    <w:rsid w:val="0080793E"/>
    <w:rsid w:val="00807A62"/>
    <w:rsid w:val="00811C77"/>
    <w:rsid w:val="00813A04"/>
    <w:rsid w:val="0081445B"/>
    <w:rsid w:val="0081562D"/>
    <w:rsid w:val="00816B49"/>
    <w:rsid w:val="00820136"/>
    <w:rsid w:val="008203C8"/>
    <w:rsid w:val="00820C83"/>
    <w:rsid w:val="008212BA"/>
    <w:rsid w:val="00821B8A"/>
    <w:rsid w:val="00822774"/>
    <w:rsid w:val="0082285D"/>
    <w:rsid w:val="00822B84"/>
    <w:rsid w:val="008232D9"/>
    <w:rsid w:val="008240CE"/>
    <w:rsid w:val="0082419F"/>
    <w:rsid w:val="008241BC"/>
    <w:rsid w:val="008245C3"/>
    <w:rsid w:val="00824FBF"/>
    <w:rsid w:val="00826536"/>
    <w:rsid w:val="00826643"/>
    <w:rsid w:val="008276D2"/>
    <w:rsid w:val="00827831"/>
    <w:rsid w:val="008279BE"/>
    <w:rsid w:val="00830491"/>
    <w:rsid w:val="00830BB1"/>
    <w:rsid w:val="0083132F"/>
    <w:rsid w:val="008319C0"/>
    <w:rsid w:val="008327CE"/>
    <w:rsid w:val="00833D81"/>
    <w:rsid w:val="0083560B"/>
    <w:rsid w:val="00836140"/>
    <w:rsid w:val="00836694"/>
    <w:rsid w:val="008376FD"/>
    <w:rsid w:val="00841288"/>
    <w:rsid w:val="008444FD"/>
    <w:rsid w:val="008455FA"/>
    <w:rsid w:val="0084565D"/>
    <w:rsid w:val="00845C17"/>
    <w:rsid w:val="008462F0"/>
    <w:rsid w:val="00846649"/>
    <w:rsid w:val="00851FC3"/>
    <w:rsid w:val="00852B4E"/>
    <w:rsid w:val="0085348E"/>
    <w:rsid w:val="00855067"/>
    <w:rsid w:val="00855EED"/>
    <w:rsid w:val="00860271"/>
    <w:rsid w:val="00863952"/>
    <w:rsid w:val="00864B47"/>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2E71"/>
    <w:rsid w:val="0088380C"/>
    <w:rsid w:val="00883A48"/>
    <w:rsid w:val="008843BB"/>
    <w:rsid w:val="008848DC"/>
    <w:rsid w:val="00885C43"/>
    <w:rsid w:val="00886402"/>
    <w:rsid w:val="00887986"/>
    <w:rsid w:val="008903E6"/>
    <w:rsid w:val="00892075"/>
    <w:rsid w:val="00892A2F"/>
    <w:rsid w:val="0089377A"/>
    <w:rsid w:val="00893E3A"/>
    <w:rsid w:val="00894CDD"/>
    <w:rsid w:val="00897140"/>
    <w:rsid w:val="008A1766"/>
    <w:rsid w:val="008A2B57"/>
    <w:rsid w:val="008A511B"/>
    <w:rsid w:val="008A5B27"/>
    <w:rsid w:val="008A6AD4"/>
    <w:rsid w:val="008A706A"/>
    <w:rsid w:val="008B35EE"/>
    <w:rsid w:val="008B3E7C"/>
    <w:rsid w:val="008B4033"/>
    <w:rsid w:val="008B405B"/>
    <w:rsid w:val="008B44E8"/>
    <w:rsid w:val="008B49E0"/>
    <w:rsid w:val="008B556D"/>
    <w:rsid w:val="008B5711"/>
    <w:rsid w:val="008B63CA"/>
    <w:rsid w:val="008B6EF5"/>
    <w:rsid w:val="008B7A46"/>
    <w:rsid w:val="008C01D4"/>
    <w:rsid w:val="008C0B85"/>
    <w:rsid w:val="008C18F6"/>
    <w:rsid w:val="008C197F"/>
    <w:rsid w:val="008C1D41"/>
    <w:rsid w:val="008C33F8"/>
    <w:rsid w:val="008C35C5"/>
    <w:rsid w:val="008C468E"/>
    <w:rsid w:val="008C60B0"/>
    <w:rsid w:val="008C6271"/>
    <w:rsid w:val="008C6FBE"/>
    <w:rsid w:val="008C7211"/>
    <w:rsid w:val="008D07F4"/>
    <w:rsid w:val="008D0DBA"/>
    <w:rsid w:val="008D125C"/>
    <w:rsid w:val="008D1D5D"/>
    <w:rsid w:val="008D2884"/>
    <w:rsid w:val="008D2E17"/>
    <w:rsid w:val="008D3D42"/>
    <w:rsid w:val="008D460A"/>
    <w:rsid w:val="008D79B2"/>
    <w:rsid w:val="008D7ED0"/>
    <w:rsid w:val="008E2972"/>
    <w:rsid w:val="008E30E9"/>
    <w:rsid w:val="008E3CF3"/>
    <w:rsid w:val="008E5F44"/>
    <w:rsid w:val="008E633F"/>
    <w:rsid w:val="008E7459"/>
    <w:rsid w:val="008E7518"/>
    <w:rsid w:val="008F111A"/>
    <w:rsid w:val="008F1695"/>
    <w:rsid w:val="008F18D1"/>
    <w:rsid w:val="008F3077"/>
    <w:rsid w:val="008F457F"/>
    <w:rsid w:val="008F4FEE"/>
    <w:rsid w:val="008F5106"/>
    <w:rsid w:val="008F5B95"/>
    <w:rsid w:val="008F6870"/>
    <w:rsid w:val="008F6EF2"/>
    <w:rsid w:val="00902727"/>
    <w:rsid w:val="0090274A"/>
    <w:rsid w:val="009037CC"/>
    <w:rsid w:val="00903C11"/>
    <w:rsid w:val="00904115"/>
    <w:rsid w:val="00905154"/>
    <w:rsid w:val="00905286"/>
    <w:rsid w:val="009062E2"/>
    <w:rsid w:val="00910A8E"/>
    <w:rsid w:val="009114C1"/>
    <w:rsid w:val="00913FE4"/>
    <w:rsid w:val="009149B1"/>
    <w:rsid w:val="0091571C"/>
    <w:rsid w:val="00915D06"/>
    <w:rsid w:val="0092081A"/>
    <w:rsid w:val="00920D44"/>
    <w:rsid w:val="0092110D"/>
    <w:rsid w:val="009211DA"/>
    <w:rsid w:val="00923715"/>
    <w:rsid w:val="00923832"/>
    <w:rsid w:val="00923F1E"/>
    <w:rsid w:val="00924047"/>
    <w:rsid w:val="00924A5F"/>
    <w:rsid w:val="00924F91"/>
    <w:rsid w:val="00925702"/>
    <w:rsid w:val="00925828"/>
    <w:rsid w:val="0092633C"/>
    <w:rsid w:val="00926448"/>
    <w:rsid w:val="00926D1F"/>
    <w:rsid w:val="00930C01"/>
    <w:rsid w:val="00930CE2"/>
    <w:rsid w:val="009312D9"/>
    <w:rsid w:val="00932371"/>
    <w:rsid w:val="00932CEB"/>
    <w:rsid w:val="00932EF0"/>
    <w:rsid w:val="00935AB2"/>
    <w:rsid w:val="00935F95"/>
    <w:rsid w:val="0094115E"/>
    <w:rsid w:val="00941D80"/>
    <w:rsid w:val="00943E7A"/>
    <w:rsid w:val="0094499D"/>
    <w:rsid w:val="009456E6"/>
    <w:rsid w:val="00945980"/>
    <w:rsid w:val="00945FF7"/>
    <w:rsid w:val="0094628E"/>
    <w:rsid w:val="009466C8"/>
    <w:rsid w:val="00946942"/>
    <w:rsid w:val="00947F58"/>
    <w:rsid w:val="009503C8"/>
    <w:rsid w:val="0095041F"/>
    <w:rsid w:val="00951067"/>
    <w:rsid w:val="00951A06"/>
    <w:rsid w:val="0095263E"/>
    <w:rsid w:val="009526CD"/>
    <w:rsid w:val="0095315E"/>
    <w:rsid w:val="009531F0"/>
    <w:rsid w:val="009532E2"/>
    <w:rsid w:val="009535B1"/>
    <w:rsid w:val="00954BC9"/>
    <w:rsid w:val="00955248"/>
    <w:rsid w:val="00962649"/>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6F92"/>
    <w:rsid w:val="00977C67"/>
    <w:rsid w:val="00977F3B"/>
    <w:rsid w:val="009805F0"/>
    <w:rsid w:val="00981128"/>
    <w:rsid w:val="009822E3"/>
    <w:rsid w:val="00986094"/>
    <w:rsid w:val="009864F8"/>
    <w:rsid w:val="00986BAF"/>
    <w:rsid w:val="009879E6"/>
    <w:rsid w:val="009904BB"/>
    <w:rsid w:val="0099121E"/>
    <w:rsid w:val="00991B8E"/>
    <w:rsid w:val="009931DF"/>
    <w:rsid w:val="00993208"/>
    <w:rsid w:val="009945D8"/>
    <w:rsid w:val="00994872"/>
    <w:rsid w:val="00994EAD"/>
    <w:rsid w:val="00995A87"/>
    <w:rsid w:val="00995C8A"/>
    <w:rsid w:val="00996188"/>
    <w:rsid w:val="00996F97"/>
    <w:rsid w:val="009A11A6"/>
    <w:rsid w:val="009A2222"/>
    <w:rsid w:val="009A504B"/>
    <w:rsid w:val="009A52E8"/>
    <w:rsid w:val="009A5B2B"/>
    <w:rsid w:val="009A63DD"/>
    <w:rsid w:val="009A672D"/>
    <w:rsid w:val="009B0304"/>
    <w:rsid w:val="009B0BDA"/>
    <w:rsid w:val="009B0F66"/>
    <w:rsid w:val="009B17E9"/>
    <w:rsid w:val="009B29D4"/>
    <w:rsid w:val="009B2F8B"/>
    <w:rsid w:val="009B3570"/>
    <w:rsid w:val="009B3672"/>
    <w:rsid w:val="009B4DBC"/>
    <w:rsid w:val="009B50B9"/>
    <w:rsid w:val="009B56EA"/>
    <w:rsid w:val="009B6861"/>
    <w:rsid w:val="009C0CBB"/>
    <w:rsid w:val="009C13E1"/>
    <w:rsid w:val="009C23B6"/>
    <w:rsid w:val="009C245A"/>
    <w:rsid w:val="009C262B"/>
    <w:rsid w:val="009C37E8"/>
    <w:rsid w:val="009C3B05"/>
    <w:rsid w:val="009C3DD3"/>
    <w:rsid w:val="009C43BE"/>
    <w:rsid w:val="009C516E"/>
    <w:rsid w:val="009C5384"/>
    <w:rsid w:val="009C597F"/>
    <w:rsid w:val="009C671E"/>
    <w:rsid w:val="009C69CB"/>
    <w:rsid w:val="009C7DC6"/>
    <w:rsid w:val="009D2DE6"/>
    <w:rsid w:val="009D4738"/>
    <w:rsid w:val="009D48A1"/>
    <w:rsid w:val="009D48CE"/>
    <w:rsid w:val="009D4F1F"/>
    <w:rsid w:val="009D4FCF"/>
    <w:rsid w:val="009D55BB"/>
    <w:rsid w:val="009E2BF6"/>
    <w:rsid w:val="009E2F8C"/>
    <w:rsid w:val="009E3F80"/>
    <w:rsid w:val="009E3FF6"/>
    <w:rsid w:val="009E652E"/>
    <w:rsid w:val="009E67F9"/>
    <w:rsid w:val="009F0A06"/>
    <w:rsid w:val="009F181C"/>
    <w:rsid w:val="009F29A9"/>
    <w:rsid w:val="009F356D"/>
    <w:rsid w:val="009F5577"/>
    <w:rsid w:val="009F598E"/>
    <w:rsid w:val="009F5B39"/>
    <w:rsid w:val="009F652E"/>
    <w:rsid w:val="009F65E4"/>
    <w:rsid w:val="009F6F32"/>
    <w:rsid w:val="00A007C1"/>
    <w:rsid w:val="00A00F92"/>
    <w:rsid w:val="00A02216"/>
    <w:rsid w:val="00A02740"/>
    <w:rsid w:val="00A0380E"/>
    <w:rsid w:val="00A0484E"/>
    <w:rsid w:val="00A06458"/>
    <w:rsid w:val="00A06776"/>
    <w:rsid w:val="00A072F0"/>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1E30"/>
    <w:rsid w:val="00A320D2"/>
    <w:rsid w:val="00A32FF8"/>
    <w:rsid w:val="00A34277"/>
    <w:rsid w:val="00A347A7"/>
    <w:rsid w:val="00A35E0F"/>
    <w:rsid w:val="00A3643F"/>
    <w:rsid w:val="00A37653"/>
    <w:rsid w:val="00A40072"/>
    <w:rsid w:val="00A408B3"/>
    <w:rsid w:val="00A40E9F"/>
    <w:rsid w:val="00A415A9"/>
    <w:rsid w:val="00A41967"/>
    <w:rsid w:val="00A42F0C"/>
    <w:rsid w:val="00A4406D"/>
    <w:rsid w:val="00A4495B"/>
    <w:rsid w:val="00A46752"/>
    <w:rsid w:val="00A46A47"/>
    <w:rsid w:val="00A5174B"/>
    <w:rsid w:val="00A53FBD"/>
    <w:rsid w:val="00A55AAD"/>
    <w:rsid w:val="00A566EC"/>
    <w:rsid w:val="00A567DC"/>
    <w:rsid w:val="00A57002"/>
    <w:rsid w:val="00A57E80"/>
    <w:rsid w:val="00A602E9"/>
    <w:rsid w:val="00A617D8"/>
    <w:rsid w:val="00A623C2"/>
    <w:rsid w:val="00A62920"/>
    <w:rsid w:val="00A6349A"/>
    <w:rsid w:val="00A64D19"/>
    <w:rsid w:val="00A66095"/>
    <w:rsid w:val="00A66C92"/>
    <w:rsid w:val="00A67B23"/>
    <w:rsid w:val="00A70F08"/>
    <w:rsid w:val="00A70F2D"/>
    <w:rsid w:val="00A7120C"/>
    <w:rsid w:val="00A7148E"/>
    <w:rsid w:val="00A72FD6"/>
    <w:rsid w:val="00A730FE"/>
    <w:rsid w:val="00A7326B"/>
    <w:rsid w:val="00A7463A"/>
    <w:rsid w:val="00A74DAD"/>
    <w:rsid w:val="00A75483"/>
    <w:rsid w:val="00A76E10"/>
    <w:rsid w:val="00A77CB9"/>
    <w:rsid w:val="00A810B0"/>
    <w:rsid w:val="00A81830"/>
    <w:rsid w:val="00A8219B"/>
    <w:rsid w:val="00A8300F"/>
    <w:rsid w:val="00A84D90"/>
    <w:rsid w:val="00A8690E"/>
    <w:rsid w:val="00A86A6B"/>
    <w:rsid w:val="00A871D1"/>
    <w:rsid w:val="00A90316"/>
    <w:rsid w:val="00A90FF6"/>
    <w:rsid w:val="00A914CD"/>
    <w:rsid w:val="00A93095"/>
    <w:rsid w:val="00A94108"/>
    <w:rsid w:val="00A95CCF"/>
    <w:rsid w:val="00AA01C6"/>
    <w:rsid w:val="00AA1339"/>
    <w:rsid w:val="00AA186D"/>
    <w:rsid w:val="00AA29A0"/>
    <w:rsid w:val="00AA36AD"/>
    <w:rsid w:val="00AA3737"/>
    <w:rsid w:val="00AA38AF"/>
    <w:rsid w:val="00AA685F"/>
    <w:rsid w:val="00AA74D0"/>
    <w:rsid w:val="00AA78B7"/>
    <w:rsid w:val="00AA78FE"/>
    <w:rsid w:val="00AA7ACA"/>
    <w:rsid w:val="00AB0779"/>
    <w:rsid w:val="00AB123F"/>
    <w:rsid w:val="00AB2549"/>
    <w:rsid w:val="00AB3825"/>
    <w:rsid w:val="00AB4360"/>
    <w:rsid w:val="00AB546C"/>
    <w:rsid w:val="00AB5D11"/>
    <w:rsid w:val="00AB62CD"/>
    <w:rsid w:val="00AB745F"/>
    <w:rsid w:val="00AB7EDB"/>
    <w:rsid w:val="00AC13D4"/>
    <w:rsid w:val="00AC1CD2"/>
    <w:rsid w:val="00AC3BDD"/>
    <w:rsid w:val="00AC4099"/>
    <w:rsid w:val="00AC515D"/>
    <w:rsid w:val="00AC79F6"/>
    <w:rsid w:val="00AC7D17"/>
    <w:rsid w:val="00AD04A9"/>
    <w:rsid w:val="00AD04B2"/>
    <w:rsid w:val="00AD234A"/>
    <w:rsid w:val="00AD2CDA"/>
    <w:rsid w:val="00AD30BE"/>
    <w:rsid w:val="00AD3A0E"/>
    <w:rsid w:val="00AD3B91"/>
    <w:rsid w:val="00AD41FD"/>
    <w:rsid w:val="00AD4C01"/>
    <w:rsid w:val="00AD704E"/>
    <w:rsid w:val="00AD7393"/>
    <w:rsid w:val="00AE080A"/>
    <w:rsid w:val="00AE1BE8"/>
    <w:rsid w:val="00AE1F16"/>
    <w:rsid w:val="00AE24B0"/>
    <w:rsid w:val="00AE34D3"/>
    <w:rsid w:val="00AE436F"/>
    <w:rsid w:val="00AE4AD5"/>
    <w:rsid w:val="00AE52B3"/>
    <w:rsid w:val="00AE6101"/>
    <w:rsid w:val="00AE69C3"/>
    <w:rsid w:val="00AE7C51"/>
    <w:rsid w:val="00AE7DFD"/>
    <w:rsid w:val="00AF361D"/>
    <w:rsid w:val="00AF3FD8"/>
    <w:rsid w:val="00AF4141"/>
    <w:rsid w:val="00AF4CF4"/>
    <w:rsid w:val="00AF61B5"/>
    <w:rsid w:val="00AF705B"/>
    <w:rsid w:val="00B00C8F"/>
    <w:rsid w:val="00B00CF8"/>
    <w:rsid w:val="00B0176F"/>
    <w:rsid w:val="00B036A3"/>
    <w:rsid w:val="00B039FE"/>
    <w:rsid w:val="00B03C3D"/>
    <w:rsid w:val="00B03F64"/>
    <w:rsid w:val="00B051C0"/>
    <w:rsid w:val="00B07BB9"/>
    <w:rsid w:val="00B10483"/>
    <w:rsid w:val="00B1061E"/>
    <w:rsid w:val="00B12431"/>
    <w:rsid w:val="00B12A5F"/>
    <w:rsid w:val="00B12B60"/>
    <w:rsid w:val="00B12C9B"/>
    <w:rsid w:val="00B12F4B"/>
    <w:rsid w:val="00B13D04"/>
    <w:rsid w:val="00B145D0"/>
    <w:rsid w:val="00B14CCE"/>
    <w:rsid w:val="00B1592E"/>
    <w:rsid w:val="00B15DFA"/>
    <w:rsid w:val="00B16296"/>
    <w:rsid w:val="00B17CEA"/>
    <w:rsid w:val="00B2006D"/>
    <w:rsid w:val="00B2043E"/>
    <w:rsid w:val="00B21412"/>
    <w:rsid w:val="00B21EA6"/>
    <w:rsid w:val="00B23613"/>
    <w:rsid w:val="00B23B35"/>
    <w:rsid w:val="00B23E7A"/>
    <w:rsid w:val="00B2456C"/>
    <w:rsid w:val="00B24961"/>
    <w:rsid w:val="00B276F7"/>
    <w:rsid w:val="00B3213E"/>
    <w:rsid w:val="00B32CF9"/>
    <w:rsid w:val="00B33839"/>
    <w:rsid w:val="00B33ED2"/>
    <w:rsid w:val="00B34180"/>
    <w:rsid w:val="00B35F37"/>
    <w:rsid w:val="00B37B8A"/>
    <w:rsid w:val="00B400E3"/>
    <w:rsid w:val="00B405D3"/>
    <w:rsid w:val="00B410AF"/>
    <w:rsid w:val="00B418C2"/>
    <w:rsid w:val="00B424FA"/>
    <w:rsid w:val="00B445B5"/>
    <w:rsid w:val="00B46027"/>
    <w:rsid w:val="00B47954"/>
    <w:rsid w:val="00B5059B"/>
    <w:rsid w:val="00B51CA8"/>
    <w:rsid w:val="00B51EFC"/>
    <w:rsid w:val="00B5298C"/>
    <w:rsid w:val="00B54074"/>
    <w:rsid w:val="00B55C4C"/>
    <w:rsid w:val="00B65EB6"/>
    <w:rsid w:val="00B66304"/>
    <w:rsid w:val="00B67AF1"/>
    <w:rsid w:val="00B701FA"/>
    <w:rsid w:val="00B709CE"/>
    <w:rsid w:val="00B71C54"/>
    <w:rsid w:val="00B71C6D"/>
    <w:rsid w:val="00B72103"/>
    <w:rsid w:val="00B7271E"/>
    <w:rsid w:val="00B72A04"/>
    <w:rsid w:val="00B732D6"/>
    <w:rsid w:val="00B7435C"/>
    <w:rsid w:val="00B743A1"/>
    <w:rsid w:val="00B75DB0"/>
    <w:rsid w:val="00B75F04"/>
    <w:rsid w:val="00B76422"/>
    <w:rsid w:val="00B766D7"/>
    <w:rsid w:val="00B76CE6"/>
    <w:rsid w:val="00B77981"/>
    <w:rsid w:val="00B8185B"/>
    <w:rsid w:val="00B823E4"/>
    <w:rsid w:val="00B82F0D"/>
    <w:rsid w:val="00B83DD6"/>
    <w:rsid w:val="00B84F08"/>
    <w:rsid w:val="00B850AC"/>
    <w:rsid w:val="00B85BB0"/>
    <w:rsid w:val="00B90238"/>
    <w:rsid w:val="00B919FA"/>
    <w:rsid w:val="00B91A82"/>
    <w:rsid w:val="00B92AC4"/>
    <w:rsid w:val="00B943D8"/>
    <w:rsid w:val="00B94EC0"/>
    <w:rsid w:val="00B954C0"/>
    <w:rsid w:val="00B95645"/>
    <w:rsid w:val="00B97541"/>
    <w:rsid w:val="00B97CA6"/>
    <w:rsid w:val="00BA05F3"/>
    <w:rsid w:val="00BA27EA"/>
    <w:rsid w:val="00BA295B"/>
    <w:rsid w:val="00BA3EB4"/>
    <w:rsid w:val="00BA42B1"/>
    <w:rsid w:val="00BA4BF0"/>
    <w:rsid w:val="00BA7B02"/>
    <w:rsid w:val="00BB0831"/>
    <w:rsid w:val="00BB0D89"/>
    <w:rsid w:val="00BB2F7B"/>
    <w:rsid w:val="00BB4CB6"/>
    <w:rsid w:val="00BC05B9"/>
    <w:rsid w:val="00BC0755"/>
    <w:rsid w:val="00BC18C8"/>
    <w:rsid w:val="00BC1C1B"/>
    <w:rsid w:val="00BC369B"/>
    <w:rsid w:val="00BC4217"/>
    <w:rsid w:val="00BC4875"/>
    <w:rsid w:val="00BC5120"/>
    <w:rsid w:val="00BD004A"/>
    <w:rsid w:val="00BD1F11"/>
    <w:rsid w:val="00BD2360"/>
    <w:rsid w:val="00BD24E9"/>
    <w:rsid w:val="00BD2A49"/>
    <w:rsid w:val="00BD310D"/>
    <w:rsid w:val="00BD5112"/>
    <w:rsid w:val="00BD560A"/>
    <w:rsid w:val="00BD5821"/>
    <w:rsid w:val="00BD63E2"/>
    <w:rsid w:val="00BD7BDE"/>
    <w:rsid w:val="00BE251E"/>
    <w:rsid w:val="00BE26EF"/>
    <w:rsid w:val="00BE3367"/>
    <w:rsid w:val="00BE4252"/>
    <w:rsid w:val="00BE46A7"/>
    <w:rsid w:val="00BE5F70"/>
    <w:rsid w:val="00BF0A06"/>
    <w:rsid w:val="00BF14DE"/>
    <w:rsid w:val="00BF201B"/>
    <w:rsid w:val="00BF29B5"/>
    <w:rsid w:val="00BF2F40"/>
    <w:rsid w:val="00BF4289"/>
    <w:rsid w:val="00BF62D4"/>
    <w:rsid w:val="00BF6682"/>
    <w:rsid w:val="00BF69A0"/>
    <w:rsid w:val="00C00353"/>
    <w:rsid w:val="00C01B37"/>
    <w:rsid w:val="00C02B0D"/>
    <w:rsid w:val="00C039FB"/>
    <w:rsid w:val="00C06B18"/>
    <w:rsid w:val="00C06E23"/>
    <w:rsid w:val="00C10844"/>
    <w:rsid w:val="00C11471"/>
    <w:rsid w:val="00C11DF4"/>
    <w:rsid w:val="00C12B5B"/>
    <w:rsid w:val="00C133A1"/>
    <w:rsid w:val="00C137CE"/>
    <w:rsid w:val="00C1438C"/>
    <w:rsid w:val="00C147F0"/>
    <w:rsid w:val="00C14F77"/>
    <w:rsid w:val="00C160A3"/>
    <w:rsid w:val="00C16918"/>
    <w:rsid w:val="00C1790C"/>
    <w:rsid w:val="00C2027E"/>
    <w:rsid w:val="00C20A8D"/>
    <w:rsid w:val="00C21D20"/>
    <w:rsid w:val="00C24296"/>
    <w:rsid w:val="00C2460A"/>
    <w:rsid w:val="00C2551D"/>
    <w:rsid w:val="00C26326"/>
    <w:rsid w:val="00C26D26"/>
    <w:rsid w:val="00C27F02"/>
    <w:rsid w:val="00C30C8A"/>
    <w:rsid w:val="00C30FE9"/>
    <w:rsid w:val="00C315A7"/>
    <w:rsid w:val="00C3183B"/>
    <w:rsid w:val="00C3244B"/>
    <w:rsid w:val="00C34ED6"/>
    <w:rsid w:val="00C35233"/>
    <w:rsid w:val="00C35A36"/>
    <w:rsid w:val="00C36BC9"/>
    <w:rsid w:val="00C36D52"/>
    <w:rsid w:val="00C37A37"/>
    <w:rsid w:val="00C40BAD"/>
    <w:rsid w:val="00C42A4E"/>
    <w:rsid w:val="00C44166"/>
    <w:rsid w:val="00C44FB5"/>
    <w:rsid w:val="00C45222"/>
    <w:rsid w:val="00C4548C"/>
    <w:rsid w:val="00C45801"/>
    <w:rsid w:val="00C46102"/>
    <w:rsid w:val="00C46A40"/>
    <w:rsid w:val="00C46FBA"/>
    <w:rsid w:val="00C475FD"/>
    <w:rsid w:val="00C479C7"/>
    <w:rsid w:val="00C47D08"/>
    <w:rsid w:val="00C50DBA"/>
    <w:rsid w:val="00C5212E"/>
    <w:rsid w:val="00C521D8"/>
    <w:rsid w:val="00C53063"/>
    <w:rsid w:val="00C536D5"/>
    <w:rsid w:val="00C538F7"/>
    <w:rsid w:val="00C54D05"/>
    <w:rsid w:val="00C57065"/>
    <w:rsid w:val="00C574BA"/>
    <w:rsid w:val="00C57C4A"/>
    <w:rsid w:val="00C62C87"/>
    <w:rsid w:val="00C635C0"/>
    <w:rsid w:val="00C64182"/>
    <w:rsid w:val="00C64A17"/>
    <w:rsid w:val="00C65EB8"/>
    <w:rsid w:val="00C70D06"/>
    <w:rsid w:val="00C71C5B"/>
    <w:rsid w:val="00C71D66"/>
    <w:rsid w:val="00C72AEF"/>
    <w:rsid w:val="00C731F0"/>
    <w:rsid w:val="00C74D8F"/>
    <w:rsid w:val="00C74F26"/>
    <w:rsid w:val="00C75025"/>
    <w:rsid w:val="00C7503E"/>
    <w:rsid w:val="00C75E36"/>
    <w:rsid w:val="00C771DE"/>
    <w:rsid w:val="00C814A3"/>
    <w:rsid w:val="00C81634"/>
    <w:rsid w:val="00C81879"/>
    <w:rsid w:val="00C822A0"/>
    <w:rsid w:val="00C83CEF"/>
    <w:rsid w:val="00C847AE"/>
    <w:rsid w:val="00C8489E"/>
    <w:rsid w:val="00C84D9E"/>
    <w:rsid w:val="00C85437"/>
    <w:rsid w:val="00C856CB"/>
    <w:rsid w:val="00C8595A"/>
    <w:rsid w:val="00C85B41"/>
    <w:rsid w:val="00C86972"/>
    <w:rsid w:val="00C86FFC"/>
    <w:rsid w:val="00C91184"/>
    <w:rsid w:val="00C9201A"/>
    <w:rsid w:val="00C924A3"/>
    <w:rsid w:val="00C9339E"/>
    <w:rsid w:val="00C953AF"/>
    <w:rsid w:val="00C96E22"/>
    <w:rsid w:val="00C97211"/>
    <w:rsid w:val="00C9726A"/>
    <w:rsid w:val="00C975AC"/>
    <w:rsid w:val="00C976B6"/>
    <w:rsid w:val="00C979FE"/>
    <w:rsid w:val="00C97AF5"/>
    <w:rsid w:val="00CA0067"/>
    <w:rsid w:val="00CA0929"/>
    <w:rsid w:val="00CA0C81"/>
    <w:rsid w:val="00CA1FE3"/>
    <w:rsid w:val="00CA31AA"/>
    <w:rsid w:val="00CA4211"/>
    <w:rsid w:val="00CA461D"/>
    <w:rsid w:val="00CA4C49"/>
    <w:rsid w:val="00CA585D"/>
    <w:rsid w:val="00CA61B2"/>
    <w:rsid w:val="00CA6C8B"/>
    <w:rsid w:val="00CA7378"/>
    <w:rsid w:val="00CA74BD"/>
    <w:rsid w:val="00CB0059"/>
    <w:rsid w:val="00CB0090"/>
    <w:rsid w:val="00CB0923"/>
    <w:rsid w:val="00CB1443"/>
    <w:rsid w:val="00CB175C"/>
    <w:rsid w:val="00CB19BB"/>
    <w:rsid w:val="00CB2BF5"/>
    <w:rsid w:val="00CB2DC0"/>
    <w:rsid w:val="00CB4508"/>
    <w:rsid w:val="00CB5C22"/>
    <w:rsid w:val="00CB6E0C"/>
    <w:rsid w:val="00CB71E4"/>
    <w:rsid w:val="00CC0F0F"/>
    <w:rsid w:val="00CC1FFE"/>
    <w:rsid w:val="00CC205A"/>
    <w:rsid w:val="00CC319A"/>
    <w:rsid w:val="00CC35C9"/>
    <w:rsid w:val="00CC36CE"/>
    <w:rsid w:val="00CC383B"/>
    <w:rsid w:val="00CC3C11"/>
    <w:rsid w:val="00CC3CB7"/>
    <w:rsid w:val="00CC4C3C"/>
    <w:rsid w:val="00CC53FD"/>
    <w:rsid w:val="00CC5878"/>
    <w:rsid w:val="00CC641F"/>
    <w:rsid w:val="00CC7FAA"/>
    <w:rsid w:val="00CD299A"/>
    <w:rsid w:val="00CD2CEA"/>
    <w:rsid w:val="00CE0613"/>
    <w:rsid w:val="00CE0865"/>
    <w:rsid w:val="00CE1231"/>
    <w:rsid w:val="00CE12F6"/>
    <w:rsid w:val="00CE1F3A"/>
    <w:rsid w:val="00CE3A29"/>
    <w:rsid w:val="00CE74FD"/>
    <w:rsid w:val="00CE792B"/>
    <w:rsid w:val="00CE7E1D"/>
    <w:rsid w:val="00CF079B"/>
    <w:rsid w:val="00CF1D35"/>
    <w:rsid w:val="00CF6A55"/>
    <w:rsid w:val="00CF7E2E"/>
    <w:rsid w:val="00D00BB2"/>
    <w:rsid w:val="00D00FB0"/>
    <w:rsid w:val="00D0107F"/>
    <w:rsid w:val="00D016C8"/>
    <w:rsid w:val="00D01C73"/>
    <w:rsid w:val="00D01D5D"/>
    <w:rsid w:val="00D020C1"/>
    <w:rsid w:val="00D04B87"/>
    <w:rsid w:val="00D07F4E"/>
    <w:rsid w:val="00D12FCB"/>
    <w:rsid w:val="00D13B13"/>
    <w:rsid w:val="00D13DD3"/>
    <w:rsid w:val="00D143D7"/>
    <w:rsid w:val="00D16257"/>
    <w:rsid w:val="00D167BB"/>
    <w:rsid w:val="00D16949"/>
    <w:rsid w:val="00D16B63"/>
    <w:rsid w:val="00D17A09"/>
    <w:rsid w:val="00D20DDB"/>
    <w:rsid w:val="00D2488B"/>
    <w:rsid w:val="00D24E56"/>
    <w:rsid w:val="00D25766"/>
    <w:rsid w:val="00D26358"/>
    <w:rsid w:val="00D278B5"/>
    <w:rsid w:val="00D31BCF"/>
    <w:rsid w:val="00D32115"/>
    <w:rsid w:val="00D3323E"/>
    <w:rsid w:val="00D341C4"/>
    <w:rsid w:val="00D361E1"/>
    <w:rsid w:val="00D37B5C"/>
    <w:rsid w:val="00D37BBD"/>
    <w:rsid w:val="00D402BA"/>
    <w:rsid w:val="00D40474"/>
    <w:rsid w:val="00D41340"/>
    <w:rsid w:val="00D413F7"/>
    <w:rsid w:val="00D4155B"/>
    <w:rsid w:val="00D4489B"/>
    <w:rsid w:val="00D45063"/>
    <w:rsid w:val="00D475C8"/>
    <w:rsid w:val="00D47CBC"/>
    <w:rsid w:val="00D50989"/>
    <w:rsid w:val="00D524D5"/>
    <w:rsid w:val="00D5256D"/>
    <w:rsid w:val="00D52CB1"/>
    <w:rsid w:val="00D53691"/>
    <w:rsid w:val="00D5529E"/>
    <w:rsid w:val="00D6024D"/>
    <w:rsid w:val="00D61327"/>
    <w:rsid w:val="00D6181B"/>
    <w:rsid w:val="00D61D2B"/>
    <w:rsid w:val="00D63329"/>
    <w:rsid w:val="00D63A1D"/>
    <w:rsid w:val="00D64838"/>
    <w:rsid w:val="00D652F6"/>
    <w:rsid w:val="00D65414"/>
    <w:rsid w:val="00D66440"/>
    <w:rsid w:val="00D66890"/>
    <w:rsid w:val="00D706C7"/>
    <w:rsid w:val="00D70AEC"/>
    <w:rsid w:val="00D72AE4"/>
    <w:rsid w:val="00D7312E"/>
    <w:rsid w:val="00D736A9"/>
    <w:rsid w:val="00D742A4"/>
    <w:rsid w:val="00D744E8"/>
    <w:rsid w:val="00D75405"/>
    <w:rsid w:val="00D761E5"/>
    <w:rsid w:val="00D76D98"/>
    <w:rsid w:val="00D7795A"/>
    <w:rsid w:val="00D77F82"/>
    <w:rsid w:val="00D80A14"/>
    <w:rsid w:val="00D80AAF"/>
    <w:rsid w:val="00D80BA1"/>
    <w:rsid w:val="00D81229"/>
    <w:rsid w:val="00D81C53"/>
    <w:rsid w:val="00D823C8"/>
    <w:rsid w:val="00D83FC8"/>
    <w:rsid w:val="00D84386"/>
    <w:rsid w:val="00D848AB"/>
    <w:rsid w:val="00D84B24"/>
    <w:rsid w:val="00D84DF2"/>
    <w:rsid w:val="00D85870"/>
    <w:rsid w:val="00D865BD"/>
    <w:rsid w:val="00D90680"/>
    <w:rsid w:val="00D91860"/>
    <w:rsid w:val="00D919E1"/>
    <w:rsid w:val="00D928E8"/>
    <w:rsid w:val="00D934F8"/>
    <w:rsid w:val="00D946F8"/>
    <w:rsid w:val="00D94FB0"/>
    <w:rsid w:val="00D95887"/>
    <w:rsid w:val="00D9590C"/>
    <w:rsid w:val="00D962CE"/>
    <w:rsid w:val="00D96D1C"/>
    <w:rsid w:val="00D97000"/>
    <w:rsid w:val="00D97225"/>
    <w:rsid w:val="00DA06CC"/>
    <w:rsid w:val="00DA1412"/>
    <w:rsid w:val="00DA230C"/>
    <w:rsid w:val="00DA243B"/>
    <w:rsid w:val="00DA2597"/>
    <w:rsid w:val="00DA298D"/>
    <w:rsid w:val="00DA60CC"/>
    <w:rsid w:val="00DA6B60"/>
    <w:rsid w:val="00DA6BFB"/>
    <w:rsid w:val="00DA7766"/>
    <w:rsid w:val="00DB0574"/>
    <w:rsid w:val="00DB254D"/>
    <w:rsid w:val="00DB268C"/>
    <w:rsid w:val="00DB3B68"/>
    <w:rsid w:val="00DB4590"/>
    <w:rsid w:val="00DB4BEB"/>
    <w:rsid w:val="00DB4DFD"/>
    <w:rsid w:val="00DB50C7"/>
    <w:rsid w:val="00DB5FB6"/>
    <w:rsid w:val="00DB6724"/>
    <w:rsid w:val="00DB6A20"/>
    <w:rsid w:val="00DB7D83"/>
    <w:rsid w:val="00DC08F4"/>
    <w:rsid w:val="00DC0EB7"/>
    <w:rsid w:val="00DC15FF"/>
    <w:rsid w:val="00DC1F18"/>
    <w:rsid w:val="00DC1F8D"/>
    <w:rsid w:val="00DC4642"/>
    <w:rsid w:val="00DC4F01"/>
    <w:rsid w:val="00DC600C"/>
    <w:rsid w:val="00DC6642"/>
    <w:rsid w:val="00DC6AED"/>
    <w:rsid w:val="00DC7560"/>
    <w:rsid w:val="00DC7FD9"/>
    <w:rsid w:val="00DD00A3"/>
    <w:rsid w:val="00DD0717"/>
    <w:rsid w:val="00DD0FF6"/>
    <w:rsid w:val="00DD1379"/>
    <w:rsid w:val="00DD19E1"/>
    <w:rsid w:val="00DD1D0C"/>
    <w:rsid w:val="00DD1D99"/>
    <w:rsid w:val="00DD1E33"/>
    <w:rsid w:val="00DD3BC4"/>
    <w:rsid w:val="00DD7950"/>
    <w:rsid w:val="00DE33C8"/>
    <w:rsid w:val="00DE47C5"/>
    <w:rsid w:val="00DE4D3C"/>
    <w:rsid w:val="00DE5CE6"/>
    <w:rsid w:val="00DE63A4"/>
    <w:rsid w:val="00DE6BA7"/>
    <w:rsid w:val="00DE71C2"/>
    <w:rsid w:val="00DE7334"/>
    <w:rsid w:val="00DE74AF"/>
    <w:rsid w:val="00DE7D2F"/>
    <w:rsid w:val="00DE7EB8"/>
    <w:rsid w:val="00DE7FA4"/>
    <w:rsid w:val="00DF020E"/>
    <w:rsid w:val="00DF132C"/>
    <w:rsid w:val="00DF2905"/>
    <w:rsid w:val="00DF32C9"/>
    <w:rsid w:val="00DF4519"/>
    <w:rsid w:val="00DF5528"/>
    <w:rsid w:val="00DF58D2"/>
    <w:rsid w:val="00DF68E9"/>
    <w:rsid w:val="00DF747E"/>
    <w:rsid w:val="00DF777D"/>
    <w:rsid w:val="00E003CD"/>
    <w:rsid w:val="00E03679"/>
    <w:rsid w:val="00E03BED"/>
    <w:rsid w:val="00E04DC5"/>
    <w:rsid w:val="00E05578"/>
    <w:rsid w:val="00E07502"/>
    <w:rsid w:val="00E1337E"/>
    <w:rsid w:val="00E143A3"/>
    <w:rsid w:val="00E147A2"/>
    <w:rsid w:val="00E152C2"/>
    <w:rsid w:val="00E15C29"/>
    <w:rsid w:val="00E15DB3"/>
    <w:rsid w:val="00E17D34"/>
    <w:rsid w:val="00E17FF3"/>
    <w:rsid w:val="00E21079"/>
    <w:rsid w:val="00E228C3"/>
    <w:rsid w:val="00E22C5A"/>
    <w:rsid w:val="00E23E0E"/>
    <w:rsid w:val="00E244B3"/>
    <w:rsid w:val="00E245DC"/>
    <w:rsid w:val="00E249DA"/>
    <w:rsid w:val="00E272C6"/>
    <w:rsid w:val="00E274FC"/>
    <w:rsid w:val="00E27658"/>
    <w:rsid w:val="00E27805"/>
    <w:rsid w:val="00E30001"/>
    <w:rsid w:val="00E302A8"/>
    <w:rsid w:val="00E30E14"/>
    <w:rsid w:val="00E32B17"/>
    <w:rsid w:val="00E3323F"/>
    <w:rsid w:val="00E33C11"/>
    <w:rsid w:val="00E35009"/>
    <w:rsid w:val="00E350AA"/>
    <w:rsid w:val="00E360AA"/>
    <w:rsid w:val="00E366FB"/>
    <w:rsid w:val="00E36CCF"/>
    <w:rsid w:val="00E37B1C"/>
    <w:rsid w:val="00E37FC6"/>
    <w:rsid w:val="00E4092E"/>
    <w:rsid w:val="00E41F8A"/>
    <w:rsid w:val="00E42868"/>
    <w:rsid w:val="00E429B5"/>
    <w:rsid w:val="00E42F19"/>
    <w:rsid w:val="00E45516"/>
    <w:rsid w:val="00E45A95"/>
    <w:rsid w:val="00E46037"/>
    <w:rsid w:val="00E46CE2"/>
    <w:rsid w:val="00E470A6"/>
    <w:rsid w:val="00E5033A"/>
    <w:rsid w:val="00E50403"/>
    <w:rsid w:val="00E50F48"/>
    <w:rsid w:val="00E515A2"/>
    <w:rsid w:val="00E51AED"/>
    <w:rsid w:val="00E524AA"/>
    <w:rsid w:val="00E53A87"/>
    <w:rsid w:val="00E541E9"/>
    <w:rsid w:val="00E5424C"/>
    <w:rsid w:val="00E554D1"/>
    <w:rsid w:val="00E56250"/>
    <w:rsid w:val="00E60649"/>
    <w:rsid w:val="00E60EB8"/>
    <w:rsid w:val="00E61433"/>
    <w:rsid w:val="00E61726"/>
    <w:rsid w:val="00E62079"/>
    <w:rsid w:val="00E623AE"/>
    <w:rsid w:val="00E6300F"/>
    <w:rsid w:val="00E63B4A"/>
    <w:rsid w:val="00E65B6A"/>
    <w:rsid w:val="00E7163A"/>
    <w:rsid w:val="00E723C8"/>
    <w:rsid w:val="00E73502"/>
    <w:rsid w:val="00E75041"/>
    <w:rsid w:val="00E75710"/>
    <w:rsid w:val="00E75A6E"/>
    <w:rsid w:val="00E76158"/>
    <w:rsid w:val="00E764FB"/>
    <w:rsid w:val="00E76DCE"/>
    <w:rsid w:val="00E773DF"/>
    <w:rsid w:val="00E77788"/>
    <w:rsid w:val="00E800FA"/>
    <w:rsid w:val="00E82AC9"/>
    <w:rsid w:val="00E82CFA"/>
    <w:rsid w:val="00E836F5"/>
    <w:rsid w:val="00E85DF1"/>
    <w:rsid w:val="00E8600B"/>
    <w:rsid w:val="00E86124"/>
    <w:rsid w:val="00E866FF"/>
    <w:rsid w:val="00E867BD"/>
    <w:rsid w:val="00E8754C"/>
    <w:rsid w:val="00E9040B"/>
    <w:rsid w:val="00E9054A"/>
    <w:rsid w:val="00E91025"/>
    <w:rsid w:val="00E91CF3"/>
    <w:rsid w:val="00E9450C"/>
    <w:rsid w:val="00E9591E"/>
    <w:rsid w:val="00E96DDA"/>
    <w:rsid w:val="00E96E79"/>
    <w:rsid w:val="00EA097E"/>
    <w:rsid w:val="00EA2581"/>
    <w:rsid w:val="00EA4A24"/>
    <w:rsid w:val="00EA564A"/>
    <w:rsid w:val="00EA6DC9"/>
    <w:rsid w:val="00EB08E5"/>
    <w:rsid w:val="00EB1647"/>
    <w:rsid w:val="00EB1EDE"/>
    <w:rsid w:val="00EB2C3E"/>
    <w:rsid w:val="00EB474B"/>
    <w:rsid w:val="00EB49DE"/>
    <w:rsid w:val="00EB5A13"/>
    <w:rsid w:val="00EB5D43"/>
    <w:rsid w:val="00EB7E8B"/>
    <w:rsid w:val="00EC0FA3"/>
    <w:rsid w:val="00EC11DC"/>
    <w:rsid w:val="00EC1332"/>
    <w:rsid w:val="00EC216C"/>
    <w:rsid w:val="00EC2659"/>
    <w:rsid w:val="00EC29CC"/>
    <w:rsid w:val="00EC2C8C"/>
    <w:rsid w:val="00EC428E"/>
    <w:rsid w:val="00EC6026"/>
    <w:rsid w:val="00ED0178"/>
    <w:rsid w:val="00ED094D"/>
    <w:rsid w:val="00ED1C6C"/>
    <w:rsid w:val="00ED1F9D"/>
    <w:rsid w:val="00ED2D0D"/>
    <w:rsid w:val="00ED4C66"/>
    <w:rsid w:val="00ED520F"/>
    <w:rsid w:val="00ED7379"/>
    <w:rsid w:val="00EE00F3"/>
    <w:rsid w:val="00EE0A71"/>
    <w:rsid w:val="00EE1077"/>
    <w:rsid w:val="00EE164A"/>
    <w:rsid w:val="00EE4EFC"/>
    <w:rsid w:val="00EE5F51"/>
    <w:rsid w:val="00EF0F70"/>
    <w:rsid w:val="00EF2157"/>
    <w:rsid w:val="00EF2C25"/>
    <w:rsid w:val="00EF340E"/>
    <w:rsid w:val="00EF39BA"/>
    <w:rsid w:val="00EF47FF"/>
    <w:rsid w:val="00EF6A80"/>
    <w:rsid w:val="00EF73AB"/>
    <w:rsid w:val="00EF74E2"/>
    <w:rsid w:val="00EF7F92"/>
    <w:rsid w:val="00F01092"/>
    <w:rsid w:val="00F01ADA"/>
    <w:rsid w:val="00F01D0E"/>
    <w:rsid w:val="00F028A0"/>
    <w:rsid w:val="00F02BC8"/>
    <w:rsid w:val="00F03542"/>
    <w:rsid w:val="00F049A7"/>
    <w:rsid w:val="00F051CE"/>
    <w:rsid w:val="00F06C8C"/>
    <w:rsid w:val="00F07F03"/>
    <w:rsid w:val="00F10308"/>
    <w:rsid w:val="00F14341"/>
    <w:rsid w:val="00F14ED2"/>
    <w:rsid w:val="00F14EF6"/>
    <w:rsid w:val="00F16D35"/>
    <w:rsid w:val="00F20B79"/>
    <w:rsid w:val="00F20BE0"/>
    <w:rsid w:val="00F230D6"/>
    <w:rsid w:val="00F275EE"/>
    <w:rsid w:val="00F27CFB"/>
    <w:rsid w:val="00F301F8"/>
    <w:rsid w:val="00F31CDD"/>
    <w:rsid w:val="00F32E77"/>
    <w:rsid w:val="00F3709D"/>
    <w:rsid w:val="00F3763B"/>
    <w:rsid w:val="00F418B9"/>
    <w:rsid w:val="00F420E4"/>
    <w:rsid w:val="00F42CDD"/>
    <w:rsid w:val="00F44ED5"/>
    <w:rsid w:val="00F45EB3"/>
    <w:rsid w:val="00F466F4"/>
    <w:rsid w:val="00F50181"/>
    <w:rsid w:val="00F51C8A"/>
    <w:rsid w:val="00F52760"/>
    <w:rsid w:val="00F53584"/>
    <w:rsid w:val="00F540CB"/>
    <w:rsid w:val="00F54215"/>
    <w:rsid w:val="00F54770"/>
    <w:rsid w:val="00F55BD7"/>
    <w:rsid w:val="00F56EBC"/>
    <w:rsid w:val="00F57102"/>
    <w:rsid w:val="00F57996"/>
    <w:rsid w:val="00F57E55"/>
    <w:rsid w:val="00F60C80"/>
    <w:rsid w:val="00F6183B"/>
    <w:rsid w:val="00F628E5"/>
    <w:rsid w:val="00F62B1D"/>
    <w:rsid w:val="00F62D63"/>
    <w:rsid w:val="00F65642"/>
    <w:rsid w:val="00F6619B"/>
    <w:rsid w:val="00F66401"/>
    <w:rsid w:val="00F6771C"/>
    <w:rsid w:val="00F6797A"/>
    <w:rsid w:val="00F70A0E"/>
    <w:rsid w:val="00F710F9"/>
    <w:rsid w:val="00F731E8"/>
    <w:rsid w:val="00F7447F"/>
    <w:rsid w:val="00F74A6C"/>
    <w:rsid w:val="00F76457"/>
    <w:rsid w:val="00F768EB"/>
    <w:rsid w:val="00F76CA2"/>
    <w:rsid w:val="00F77845"/>
    <w:rsid w:val="00F77943"/>
    <w:rsid w:val="00F8004A"/>
    <w:rsid w:val="00F80769"/>
    <w:rsid w:val="00F80B33"/>
    <w:rsid w:val="00F8340D"/>
    <w:rsid w:val="00F835BA"/>
    <w:rsid w:val="00F85B55"/>
    <w:rsid w:val="00F8639B"/>
    <w:rsid w:val="00F864A5"/>
    <w:rsid w:val="00F8749A"/>
    <w:rsid w:val="00F90F69"/>
    <w:rsid w:val="00F92AB0"/>
    <w:rsid w:val="00F92FA0"/>
    <w:rsid w:val="00F9414B"/>
    <w:rsid w:val="00F94922"/>
    <w:rsid w:val="00F94C70"/>
    <w:rsid w:val="00F964B6"/>
    <w:rsid w:val="00F968C9"/>
    <w:rsid w:val="00F97CCD"/>
    <w:rsid w:val="00FA09E1"/>
    <w:rsid w:val="00FA14A6"/>
    <w:rsid w:val="00FA205D"/>
    <w:rsid w:val="00FA41B6"/>
    <w:rsid w:val="00FA594E"/>
    <w:rsid w:val="00FA7679"/>
    <w:rsid w:val="00FB2A39"/>
    <w:rsid w:val="00FB3119"/>
    <w:rsid w:val="00FB4C2A"/>
    <w:rsid w:val="00FB4D01"/>
    <w:rsid w:val="00FB500C"/>
    <w:rsid w:val="00FB53EA"/>
    <w:rsid w:val="00FB574A"/>
    <w:rsid w:val="00FB66FD"/>
    <w:rsid w:val="00FB684A"/>
    <w:rsid w:val="00FC09F4"/>
    <w:rsid w:val="00FC1F40"/>
    <w:rsid w:val="00FC25EE"/>
    <w:rsid w:val="00FC3DA6"/>
    <w:rsid w:val="00FC69EC"/>
    <w:rsid w:val="00FC71FB"/>
    <w:rsid w:val="00FC7EFC"/>
    <w:rsid w:val="00FD0B55"/>
    <w:rsid w:val="00FD11CE"/>
    <w:rsid w:val="00FD18E1"/>
    <w:rsid w:val="00FD2280"/>
    <w:rsid w:val="00FD22E8"/>
    <w:rsid w:val="00FD24F5"/>
    <w:rsid w:val="00FD42B4"/>
    <w:rsid w:val="00FD6012"/>
    <w:rsid w:val="00FD69DC"/>
    <w:rsid w:val="00FD7938"/>
    <w:rsid w:val="00FE0056"/>
    <w:rsid w:val="00FE1767"/>
    <w:rsid w:val="00FE17DF"/>
    <w:rsid w:val="00FE1CCE"/>
    <w:rsid w:val="00FE3738"/>
    <w:rsid w:val="00FE4DF2"/>
    <w:rsid w:val="00FE54C5"/>
    <w:rsid w:val="00FE58BC"/>
    <w:rsid w:val="00FE6191"/>
    <w:rsid w:val="00FE6821"/>
    <w:rsid w:val="00FE71D3"/>
    <w:rsid w:val="00FE777F"/>
    <w:rsid w:val="00FE7EB1"/>
    <w:rsid w:val="00FF14A0"/>
    <w:rsid w:val="00FF18E0"/>
    <w:rsid w:val="00FF24AF"/>
    <w:rsid w:val="00FF2AD2"/>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2760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997"/>
    <w:rPr>
      <w:sz w:val="24"/>
    </w:rPr>
  </w:style>
  <w:style w:type="paragraph" w:styleId="Heading1">
    <w:name w:val="heading 1"/>
    <w:basedOn w:val="Normal"/>
    <w:next w:val="Normal"/>
    <w:link w:val="Heading1Char"/>
    <w:uiPriority w:val="9"/>
    <w:qFormat/>
    <w:rsid w:val="003B31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unhideWhenUsed/>
    <w:qFormat/>
    <w:rsid w:val="00095997"/>
    <w:pPr>
      <w:keepNext/>
      <w:keepLines/>
      <w:spacing w:before="40"/>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paragraph" w:styleId="NoSpacing">
    <w:name w:val="No Spacing"/>
    <w:uiPriority w:val="1"/>
    <w:qFormat/>
    <w:rsid w:val="009C43BE"/>
    <w:rPr>
      <w:sz w:val="24"/>
    </w:rPr>
  </w:style>
  <w:style w:type="table" w:styleId="GridTable4">
    <w:name w:val="Grid Table 4"/>
    <w:basedOn w:val="TableNormal"/>
    <w:uiPriority w:val="49"/>
    <w:rsid w:val="00E228C3"/>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3B3170"/>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C25EE"/>
    <w:rPr>
      <w:color w:val="605E5C"/>
      <w:shd w:val="clear" w:color="auto" w:fill="E1DFDD"/>
    </w:rPr>
  </w:style>
  <w:style w:type="paragraph" w:styleId="TOC2">
    <w:name w:val="toc 2"/>
    <w:basedOn w:val="Normal"/>
    <w:next w:val="Normal"/>
    <w:autoRedefine/>
    <w:uiPriority w:val="39"/>
    <w:unhideWhenUsed/>
    <w:rsid w:val="00FD0B55"/>
    <w:pPr>
      <w:tabs>
        <w:tab w:val="left" w:pos="540"/>
        <w:tab w:val="right" w:leader="dot" w:pos="9350"/>
      </w:tabs>
      <w:spacing w:after="100"/>
      <w:ind w:left="540" w:hanging="270"/>
    </w:pPr>
    <w:rPr>
      <w:rFonts w:ascii="Calibri" w:eastAsiaTheme="minorHAnsi" w:hAnsi="Calibri" w:cs="Calibri"/>
      <w:sz w:val="22"/>
      <w:szCs w:val="22"/>
    </w:rPr>
  </w:style>
  <w:style w:type="character" w:customStyle="1" w:styleId="Heading4Char">
    <w:name w:val="Heading 4 Char"/>
    <w:basedOn w:val="DefaultParagraphFont"/>
    <w:link w:val="Heading4"/>
    <w:uiPriority w:val="9"/>
    <w:rsid w:val="00095997"/>
    <w:rPr>
      <w:rFonts w:asciiTheme="majorHAnsi" w:eastAsiaTheme="majorEastAsia" w:hAnsiTheme="majorHAnsi" w:cstheme="majorBidi"/>
      <w:i/>
      <w:iCs/>
      <w:color w:val="365F91" w:themeColor="accent1" w:themeShade="BF"/>
      <w:sz w:val="22"/>
      <w:szCs w:val="22"/>
    </w:rPr>
  </w:style>
  <w:style w:type="paragraph" w:styleId="PlainText">
    <w:name w:val="Plain Text"/>
    <w:basedOn w:val="Normal"/>
    <w:link w:val="PlainTextChar"/>
    <w:uiPriority w:val="99"/>
    <w:unhideWhenUsed/>
    <w:rsid w:val="000959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599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8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2071">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234856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depts/dnrp/newsroom/newsreleases/2019/January/18-Cleanup-LIFT.aspx" TargetMode="External"/><Relationship Id="rId7" Type="http://schemas.openxmlformats.org/officeDocument/2006/relationships/hyperlink" Target="https://www.healthierhere.org/wp-content/uploads/2019/10/CIE-Opportunity-Onepager-2.0-103019.pdf" TargetMode="External"/><Relationship Id="rId2" Type="http://schemas.openxmlformats.org/officeDocument/2006/relationships/hyperlink" Target="https://www.kingcounty.gov/depts/assessor/TaxRelief.aspx" TargetMode="External"/><Relationship Id="rId1" Type="http://schemas.openxmlformats.org/officeDocument/2006/relationships/hyperlink" Target="https://kingcounty.gov/depts/transportation/metro/fares-orca/orca-cards/lift.aspx" TargetMode="External"/><Relationship Id="rId6" Type="http://schemas.openxmlformats.org/officeDocument/2006/relationships/hyperlink" Target="https://www.healthierhere.org/" TargetMode="External"/><Relationship Id="rId5" Type="http://schemas.openxmlformats.org/officeDocument/2006/relationships/hyperlink" Target="https://kingcounty.gov/~/media/elected/executive/equity-social-justice/2015/The_Determinants_of_Equity_Report.ashx?la=en" TargetMode="External"/><Relationship Id="rId4" Type="http://schemas.openxmlformats.org/officeDocument/2006/relationships/hyperlink" Target="https://www.kingcounty.gov/depts/public-defense/For-Our-Clients-Legal-Services-and-Advoca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10" ma:contentTypeDescription="Create a new document." ma:contentTypeScope="" ma:versionID="8a7bfc343c47af000fe78b00e7d79755">
  <xsd:schema xmlns:xsd="http://www.w3.org/2001/XMLSchema" xmlns:xs="http://www.w3.org/2001/XMLSchema" xmlns:p="http://schemas.microsoft.com/office/2006/metadata/properties" xmlns:ns3="f03c4a70-37e1-4650-beaa-d8b4d2189bd6" targetNamespace="http://schemas.microsoft.com/office/2006/metadata/properties" ma:root="true" ma:fieldsID="352a17ef3fc1a7a618a854959f0a21ff"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2255-3031-4EBE-B5C7-6DE4E684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EC947-5D52-46F6-9CDA-C92624804F5B}">
  <ds:schemaRefs>
    <ds:schemaRef ds:uri="f03c4a70-37e1-4650-beaa-d8b4d2189bd6"/>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DE91068A-AAA8-461A-9C3F-A1DFDFF3E5FC}">
  <ds:schemaRefs>
    <ds:schemaRef ds:uri="http://schemas.microsoft.com/sharepoint/v3/contenttype/forms"/>
  </ds:schemaRefs>
</ds:datastoreItem>
</file>

<file path=customXml/itemProps4.xml><?xml version="1.0" encoding="utf-8"?>
<ds:datastoreItem xmlns:ds="http://schemas.openxmlformats.org/officeDocument/2006/customXml" ds:itemID="{CE70B908-CA3C-4107-B45F-9AFD61E3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3</cp:revision>
  <cp:lastPrinted>2015-03-13T15:09:00Z</cp:lastPrinted>
  <dcterms:created xsi:type="dcterms:W3CDTF">2020-07-27T19:23:00Z</dcterms:created>
  <dcterms:modified xsi:type="dcterms:W3CDTF">2020-07-27T21:01:00Z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