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B195" w14:textId="77777777" w:rsidR="00EB5A13" w:rsidRPr="00A46A5D" w:rsidRDefault="00EB5A13" w:rsidP="00EB5A13">
      <w:pPr>
        <w:pStyle w:val="Heading2"/>
        <w:rPr>
          <w:b w:val="0"/>
          <w:sz w:val="24"/>
          <w:u w:val="none"/>
        </w:rPr>
      </w:pPr>
    </w:p>
    <w:p w14:paraId="3CC0713B"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DC4B595"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37932A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E76E41B"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219A484" w14:textId="587BC78B" w:rsidR="00EB5A13" w:rsidRPr="009349D6" w:rsidRDefault="00897F1C" w:rsidP="00074A56">
            <w:pPr>
              <w:spacing w:before="40" w:after="40"/>
              <w:rPr>
                <w:rFonts w:ascii="Arial" w:hAnsi="Arial" w:cs="Arial"/>
              </w:rPr>
            </w:pPr>
            <w:r>
              <w:rPr>
                <w:rFonts w:ascii="Arial" w:hAnsi="Arial" w:cs="Arial"/>
              </w:rPr>
              <w:t>5</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5CC94B72"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160390B" w14:textId="77777777" w:rsidR="00EB5A13" w:rsidRPr="009349D6" w:rsidRDefault="009E1955" w:rsidP="00074A56">
            <w:pPr>
              <w:spacing w:before="40" w:after="40"/>
              <w:rPr>
                <w:rFonts w:ascii="Arial" w:hAnsi="Arial" w:cs="Arial"/>
              </w:rPr>
            </w:pPr>
            <w:r>
              <w:rPr>
                <w:rFonts w:ascii="Arial" w:hAnsi="Arial" w:cs="Arial"/>
              </w:rPr>
              <w:t>Sam Porter</w:t>
            </w:r>
          </w:p>
        </w:tc>
      </w:tr>
      <w:tr w:rsidR="00EB5A13" w:rsidRPr="009349D6" w14:paraId="334052B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B996B2A" w14:textId="77777777" w:rsidR="00EB5A13" w:rsidRPr="009349D6" w:rsidRDefault="00EB5A13" w:rsidP="00074A56">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77B10811" w14:textId="77777777" w:rsidR="00EB5A13" w:rsidRPr="009349D6" w:rsidRDefault="009E1955" w:rsidP="00074A56">
            <w:pPr>
              <w:spacing w:before="40" w:after="40"/>
              <w:rPr>
                <w:rFonts w:ascii="Arial" w:hAnsi="Arial" w:cs="Arial"/>
              </w:rPr>
            </w:pPr>
            <w:r>
              <w:rPr>
                <w:rFonts w:ascii="Arial" w:hAnsi="Arial" w:cs="Arial"/>
              </w:rPr>
              <w:t>2020-0202</w:t>
            </w:r>
          </w:p>
        </w:tc>
        <w:tc>
          <w:tcPr>
            <w:tcW w:w="1170" w:type="dxa"/>
            <w:tcBorders>
              <w:top w:val="single" w:sz="4" w:space="0" w:color="auto"/>
              <w:left w:val="single" w:sz="4" w:space="0" w:color="auto"/>
              <w:bottom w:val="single" w:sz="4" w:space="0" w:color="auto"/>
              <w:right w:val="single" w:sz="4" w:space="0" w:color="auto"/>
            </w:tcBorders>
            <w:vAlign w:val="center"/>
          </w:tcPr>
          <w:p w14:paraId="5D8F5DE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01225C8" w14:textId="1FA149FA" w:rsidR="00EB5A13" w:rsidRPr="009349D6" w:rsidRDefault="009E1955" w:rsidP="00F72855">
            <w:pPr>
              <w:spacing w:before="40" w:after="40"/>
              <w:rPr>
                <w:rFonts w:ascii="Arial" w:hAnsi="Arial" w:cs="Arial"/>
              </w:rPr>
            </w:pPr>
            <w:r>
              <w:rPr>
                <w:rFonts w:ascii="Arial" w:hAnsi="Arial" w:cs="Arial"/>
              </w:rPr>
              <w:t xml:space="preserve">July </w:t>
            </w:r>
            <w:r w:rsidR="00F72855">
              <w:rPr>
                <w:rFonts w:ascii="Arial" w:hAnsi="Arial" w:cs="Arial"/>
              </w:rPr>
              <w:t>15</w:t>
            </w:r>
            <w:r>
              <w:rPr>
                <w:rFonts w:ascii="Arial" w:hAnsi="Arial" w:cs="Arial"/>
              </w:rPr>
              <w:t>, 2020</w:t>
            </w:r>
          </w:p>
        </w:tc>
      </w:tr>
    </w:tbl>
    <w:p w14:paraId="45B1B68E" w14:textId="77777777" w:rsidR="00785660" w:rsidRDefault="00785660" w:rsidP="005B478C">
      <w:pPr>
        <w:jc w:val="both"/>
        <w:rPr>
          <w:rFonts w:ascii="Arial" w:hAnsi="Arial" w:cs="Arial"/>
          <w:b/>
          <w:szCs w:val="24"/>
          <w:u w:val="single"/>
        </w:rPr>
      </w:pPr>
    </w:p>
    <w:p w14:paraId="4DB54665" w14:textId="77777777" w:rsidR="00785660" w:rsidRPr="009349D6" w:rsidRDefault="00785660" w:rsidP="00B13999">
      <w:pPr>
        <w:spacing w:line="259" w:lineRule="auto"/>
        <w:jc w:val="both"/>
        <w:rPr>
          <w:rFonts w:ascii="Arial" w:hAnsi="Arial" w:cs="Arial"/>
          <w:b/>
          <w:u w:val="single"/>
        </w:rPr>
      </w:pPr>
      <w:r w:rsidRPr="009349D6">
        <w:rPr>
          <w:rFonts w:ascii="Arial" w:hAnsi="Arial" w:cs="Arial"/>
          <w:b/>
          <w:u w:val="single"/>
        </w:rPr>
        <w:t>SUBJECT</w:t>
      </w:r>
    </w:p>
    <w:p w14:paraId="3E5A5E3E" w14:textId="77777777" w:rsidR="00785660" w:rsidRDefault="00785660" w:rsidP="00B13999">
      <w:pPr>
        <w:spacing w:line="259" w:lineRule="auto"/>
        <w:jc w:val="both"/>
        <w:rPr>
          <w:rFonts w:ascii="Arial" w:hAnsi="Arial" w:cs="Arial"/>
        </w:rPr>
      </w:pPr>
    </w:p>
    <w:p w14:paraId="2BDE4A4A" w14:textId="0F0CC17D" w:rsidR="00785660" w:rsidRPr="00C75025" w:rsidRDefault="00C43C07" w:rsidP="00B13999">
      <w:pPr>
        <w:spacing w:line="259" w:lineRule="auto"/>
        <w:jc w:val="both"/>
        <w:rPr>
          <w:rFonts w:ascii="Arial" w:hAnsi="Arial" w:cs="Arial"/>
          <w:b/>
          <w:u w:val="single"/>
        </w:rPr>
      </w:pPr>
      <w:r>
        <w:rPr>
          <w:rFonts w:ascii="Arial" w:hAnsi="Arial" w:cs="Arial"/>
        </w:rPr>
        <w:t>Proposed Ordinance 2020-0202 would make</w:t>
      </w:r>
      <w:r w:rsidRPr="00C43C07">
        <w:rPr>
          <w:rFonts w:ascii="Arial" w:hAnsi="Arial" w:cs="Arial"/>
        </w:rPr>
        <w:t xml:space="preserve"> a supplemental appropriation of $15,526,000 to the building repair and replacement </w:t>
      </w:r>
      <w:r w:rsidR="00F72855">
        <w:rPr>
          <w:rFonts w:ascii="Arial" w:hAnsi="Arial" w:cs="Arial"/>
        </w:rPr>
        <w:t xml:space="preserve">capital </w:t>
      </w:r>
      <w:r w:rsidRPr="00C43C07">
        <w:rPr>
          <w:rFonts w:ascii="Arial" w:hAnsi="Arial" w:cs="Arial"/>
        </w:rPr>
        <w:t>fund</w:t>
      </w:r>
      <w:r>
        <w:rPr>
          <w:rFonts w:ascii="Arial" w:hAnsi="Arial" w:cs="Arial"/>
        </w:rPr>
        <w:t xml:space="preserve"> to facilitate the purchase of the property at 2124 Fourth Avenue, Seattle. </w:t>
      </w:r>
    </w:p>
    <w:p w14:paraId="09D4C397" w14:textId="77777777" w:rsidR="00785660" w:rsidRDefault="00785660" w:rsidP="00B13999">
      <w:pPr>
        <w:spacing w:line="259" w:lineRule="auto"/>
        <w:jc w:val="both"/>
        <w:rPr>
          <w:rFonts w:ascii="Arial" w:hAnsi="Arial" w:cs="Arial"/>
          <w:b/>
          <w:smallCaps/>
          <w:szCs w:val="24"/>
          <w:u w:val="single"/>
        </w:rPr>
      </w:pPr>
    </w:p>
    <w:p w14:paraId="42602F01" w14:textId="77777777" w:rsidR="00785660" w:rsidRDefault="00785660" w:rsidP="00B13999">
      <w:pPr>
        <w:spacing w:line="259" w:lineRule="auto"/>
        <w:jc w:val="both"/>
        <w:rPr>
          <w:rFonts w:ascii="Arial" w:hAnsi="Arial" w:cs="Arial"/>
          <w:b/>
          <w:smallCaps/>
          <w:szCs w:val="24"/>
          <w:u w:val="single"/>
        </w:rPr>
      </w:pPr>
      <w:r w:rsidRPr="009864F8">
        <w:rPr>
          <w:rFonts w:ascii="Arial" w:hAnsi="Arial" w:cs="Arial"/>
          <w:b/>
          <w:smallCaps/>
          <w:szCs w:val="24"/>
          <w:u w:val="single"/>
        </w:rPr>
        <w:t>SUMMARY</w:t>
      </w:r>
    </w:p>
    <w:p w14:paraId="7EF80736" w14:textId="77777777" w:rsidR="00785660" w:rsidRDefault="00785660" w:rsidP="00B13999">
      <w:pPr>
        <w:spacing w:line="259" w:lineRule="auto"/>
        <w:jc w:val="both"/>
        <w:rPr>
          <w:rFonts w:ascii="Arial" w:hAnsi="Arial" w:cs="Arial"/>
        </w:rPr>
      </w:pPr>
    </w:p>
    <w:p w14:paraId="311C20E5" w14:textId="1D272E12" w:rsidR="00785660" w:rsidRDefault="00C43C07" w:rsidP="00B13999">
      <w:pPr>
        <w:spacing w:line="259" w:lineRule="auto"/>
        <w:jc w:val="both"/>
        <w:rPr>
          <w:rFonts w:ascii="Arial" w:hAnsi="Arial" w:cs="Arial"/>
        </w:rPr>
      </w:pPr>
      <w:r>
        <w:rPr>
          <w:rFonts w:ascii="Arial" w:hAnsi="Arial" w:cs="Arial"/>
        </w:rPr>
        <w:t xml:space="preserve">Proposed Ordinance 2020-0202 would make a supplemental appropriation </w:t>
      </w:r>
      <w:r w:rsidR="00350D54">
        <w:rPr>
          <w:rFonts w:ascii="Arial" w:hAnsi="Arial" w:cs="Arial"/>
        </w:rPr>
        <w:t xml:space="preserve">of $15.5 million </w:t>
      </w:r>
      <w:r>
        <w:rPr>
          <w:rFonts w:ascii="Arial" w:hAnsi="Arial" w:cs="Arial"/>
        </w:rPr>
        <w:t>to facilitate the acquisition of the property</w:t>
      </w:r>
      <w:r w:rsidR="00050DAF">
        <w:rPr>
          <w:rFonts w:ascii="Arial" w:hAnsi="Arial" w:cs="Arial"/>
        </w:rPr>
        <w:t xml:space="preserve"> currently occupied by Public Health—Seattle &amp; King County (PHSKC)</w:t>
      </w:r>
      <w:r>
        <w:rPr>
          <w:rFonts w:ascii="Arial" w:hAnsi="Arial" w:cs="Arial"/>
        </w:rPr>
        <w:t xml:space="preserve"> </w:t>
      </w:r>
      <w:r w:rsidR="00CE3B58">
        <w:rPr>
          <w:rFonts w:ascii="Arial" w:hAnsi="Arial" w:cs="Arial"/>
        </w:rPr>
        <w:t>that</w:t>
      </w:r>
      <w:r w:rsidR="00641BF7">
        <w:rPr>
          <w:rFonts w:ascii="Arial" w:hAnsi="Arial" w:cs="Arial"/>
        </w:rPr>
        <w:t xml:space="preserve"> serves</w:t>
      </w:r>
      <w:r>
        <w:rPr>
          <w:rFonts w:ascii="Arial" w:hAnsi="Arial" w:cs="Arial"/>
        </w:rPr>
        <w:t xml:space="preserve"> as the location for the Downtown Public Health Clinic in Seattle's </w:t>
      </w:r>
      <w:proofErr w:type="spellStart"/>
      <w:r>
        <w:rPr>
          <w:rFonts w:ascii="Arial" w:hAnsi="Arial" w:cs="Arial"/>
        </w:rPr>
        <w:t>Belltown</w:t>
      </w:r>
      <w:proofErr w:type="spellEnd"/>
      <w:r>
        <w:rPr>
          <w:rFonts w:ascii="Arial" w:hAnsi="Arial" w:cs="Arial"/>
        </w:rPr>
        <w:t xml:space="preserve"> neighborhood. The property would be purchased at fair market value </w:t>
      </w:r>
      <w:r w:rsidR="00641BF7">
        <w:rPr>
          <w:rFonts w:ascii="Arial" w:hAnsi="Arial" w:cs="Arial"/>
        </w:rPr>
        <w:t>and become part of the</w:t>
      </w:r>
      <w:r w:rsidR="00F21C6E">
        <w:rPr>
          <w:rFonts w:ascii="Arial" w:hAnsi="Arial" w:cs="Arial"/>
        </w:rPr>
        <w:t xml:space="preserve"> Facilities Management Division</w:t>
      </w:r>
      <w:r w:rsidR="00B13999">
        <w:rPr>
          <w:rFonts w:ascii="Arial" w:hAnsi="Arial" w:cs="Arial"/>
        </w:rPr>
        <w:t xml:space="preserve"> </w:t>
      </w:r>
      <w:r w:rsidR="00AC3B8C">
        <w:rPr>
          <w:rFonts w:ascii="Arial" w:hAnsi="Arial" w:cs="Arial"/>
        </w:rPr>
        <w:t xml:space="preserve">(FMD) </w:t>
      </w:r>
      <w:r w:rsidR="00B13999">
        <w:rPr>
          <w:rFonts w:ascii="Arial" w:hAnsi="Arial" w:cs="Arial"/>
        </w:rPr>
        <w:t>county property</w:t>
      </w:r>
      <w:r w:rsidR="00F21C6E">
        <w:rPr>
          <w:rFonts w:ascii="Arial" w:hAnsi="Arial" w:cs="Arial"/>
        </w:rPr>
        <w:t xml:space="preserve"> </w:t>
      </w:r>
      <w:r w:rsidR="00641BF7">
        <w:rPr>
          <w:rFonts w:ascii="Arial" w:hAnsi="Arial" w:cs="Arial"/>
        </w:rPr>
        <w:t>portfolio</w:t>
      </w:r>
      <w:r w:rsidR="00B13999">
        <w:rPr>
          <w:rFonts w:ascii="Arial" w:hAnsi="Arial" w:cs="Arial"/>
        </w:rPr>
        <w:t xml:space="preserve">.  </w:t>
      </w:r>
    </w:p>
    <w:p w14:paraId="0318BAB2" w14:textId="66BEF79C" w:rsidR="00350D54" w:rsidRDefault="00350D54" w:rsidP="00B13999">
      <w:pPr>
        <w:spacing w:line="259" w:lineRule="auto"/>
        <w:jc w:val="both"/>
        <w:rPr>
          <w:rFonts w:ascii="Arial" w:hAnsi="Arial" w:cs="Arial"/>
        </w:rPr>
      </w:pPr>
    </w:p>
    <w:p w14:paraId="49758829" w14:textId="5E6DDB8F" w:rsidR="00350D54" w:rsidRDefault="00DB6106" w:rsidP="00350D54">
      <w:pPr>
        <w:spacing w:line="259" w:lineRule="auto"/>
        <w:jc w:val="both"/>
        <w:rPr>
          <w:rFonts w:ascii="Arial" w:hAnsi="Arial" w:cs="Arial"/>
          <w:bCs/>
          <w:szCs w:val="24"/>
        </w:rPr>
      </w:pPr>
      <w:r>
        <w:rPr>
          <w:rFonts w:ascii="Arial" w:hAnsi="Arial" w:cs="Arial"/>
          <w:szCs w:val="24"/>
        </w:rPr>
        <w:t xml:space="preserve">Based on initial assumptions of using bonds to pay for the acquisition, </w:t>
      </w:r>
      <w:r w:rsidR="00350D54">
        <w:rPr>
          <w:rFonts w:ascii="Arial" w:hAnsi="Arial" w:cs="Arial"/>
        </w:rPr>
        <w:t>Council staff has calculated the breakeven time for the initial cost of the acquisi</w:t>
      </w:r>
      <w:r>
        <w:rPr>
          <w:rFonts w:ascii="Arial" w:hAnsi="Arial" w:cs="Arial"/>
        </w:rPr>
        <w:t xml:space="preserve">tion would be approximately 15 </w:t>
      </w:r>
      <w:r w:rsidR="00350D54">
        <w:rPr>
          <w:rFonts w:ascii="Arial" w:hAnsi="Arial" w:cs="Arial"/>
        </w:rPr>
        <w:t xml:space="preserve">years without accounting for the potential increase in property value. </w:t>
      </w:r>
      <w:r>
        <w:rPr>
          <w:rFonts w:ascii="Arial" w:hAnsi="Arial" w:cs="Arial"/>
          <w:szCs w:val="24"/>
        </w:rPr>
        <w:t>Council staff have requested information about how the Executive intends to pay for this acquisition but have not received a response at the time of publishing this staff report.</w:t>
      </w:r>
    </w:p>
    <w:p w14:paraId="472DF750" w14:textId="77777777" w:rsidR="00350D54" w:rsidRDefault="00350D54" w:rsidP="00B13999">
      <w:pPr>
        <w:spacing w:line="259" w:lineRule="auto"/>
        <w:jc w:val="both"/>
        <w:rPr>
          <w:rFonts w:ascii="Arial" w:hAnsi="Arial" w:cs="Arial"/>
          <w:szCs w:val="24"/>
        </w:rPr>
      </w:pPr>
    </w:p>
    <w:p w14:paraId="1F26BB86" w14:textId="77777777" w:rsidR="00C75025" w:rsidRDefault="00C75025" w:rsidP="00B13999">
      <w:pPr>
        <w:spacing w:line="259" w:lineRule="auto"/>
        <w:jc w:val="both"/>
        <w:rPr>
          <w:rFonts w:ascii="Arial" w:hAnsi="Arial" w:cs="Arial"/>
          <w:szCs w:val="24"/>
        </w:rPr>
      </w:pPr>
    </w:p>
    <w:p w14:paraId="2BF4BE5A" w14:textId="77777777" w:rsidR="00E15C29" w:rsidRDefault="00E15C29" w:rsidP="00B13999">
      <w:pPr>
        <w:spacing w:line="259" w:lineRule="auto"/>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67373EC9" w14:textId="77777777" w:rsidR="00074A56" w:rsidRDefault="00074A56" w:rsidP="00B13999">
      <w:pPr>
        <w:spacing w:line="259" w:lineRule="auto"/>
        <w:jc w:val="both"/>
        <w:rPr>
          <w:rFonts w:ascii="Arial" w:hAnsi="Arial" w:cs="Arial"/>
        </w:rPr>
      </w:pPr>
    </w:p>
    <w:p w14:paraId="0F23E817" w14:textId="51EDDB38" w:rsidR="009E1955" w:rsidRDefault="00C43C07" w:rsidP="00B13999">
      <w:pPr>
        <w:spacing w:line="259" w:lineRule="auto"/>
        <w:jc w:val="both"/>
        <w:rPr>
          <w:rFonts w:ascii="Arial" w:hAnsi="Arial" w:cs="Arial"/>
          <w:szCs w:val="24"/>
        </w:rPr>
      </w:pPr>
      <w:r>
        <w:rPr>
          <w:rFonts w:ascii="Arial" w:hAnsi="Arial" w:cs="Arial"/>
        </w:rPr>
        <w:t xml:space="preserve">The Downtown Public </w:t>
      </w:r>
      <w:r w:rsidRPr="00C43C07">
        <w:rPr>
          <w:rFonts w:ascii="Arial" w:hAnsi="Arial" w:cs="Arial"/>
        </w:rPr>
        <w:t>Health Clinic</w:t>
      </w:r>
      <w:r>
        <w:rPr>
          <w:rFonts w:ascii="Arial" w:hAnsi="Arial" w:cs="Arial"/>
        </w:rPr>
        <w:t xml:space="preserve"> located at 2124 Fourth Avenue in Seattle has been in operation since the early 1990's and supports a variety of services that</w:t>
      </w:r>
      <w:r w:rsidR="00641BF7">
        <w:rPr>
          <w:rFonts w:ascii="Arial" w:hAnsi="Arial" w:cs="Arial"/>
        </w:rPr>
        <w:t xml:space="preserve"> focus on the health needs of </w:t>
      </w:r>
      <w:r w:rsidR="00641BF7" w:rsidRPr="00C43C07">
        <w:rPr>
          <w:rFonts w:ascii="Arial" w:hAnsi="Arial" w:cs="Arial"/>
        </w:rPr>
        <w:t>people who are experiencing homelessness</w:t>
      </w:r>
      <w:r w:rsidR="00641BF7">
        <w:rPr>
          <w:rFonts w:ascii="Arial" w:hAnsi="Arial" w:cs="Arial"/>
        </w:rPr>
        <w:t xml:space="preserve"> including</w:t>
      </w:r>
      <w:r w:rsidR="00641BF7" w:rsidRPr="00C43C07">
        <w:rPr>
          <w:rFonts w:ascii="Arial" w:hAnsi="Arial" w:cs="Arial"/>
        </w:rPr>
        <w:t xml:space="preserve"> primary care, dental services, maternity support services, Kids Plus, Women, Infants and Children Nutrition (WIC), refugee screening, opioid use disorder services, and a needle exchange.</w:t>
      </w:r>
      <w:r w:rsidR="00641BF7">
        <w:rPr>
          <w:rFonts w:ascii="Arial" w:hAnsi="Arial" w:cs="Arial"/>
        </w:rPr>
        <w:t xml:space="preserve"> </w:t>
      </w:r>
      <w:r>
        <w:rPr>
          <w:rFonts w:ascii="Arial" w:hAnsi="Arial" w:cs="Arial"/>
        </w:rPr>
        <w:t xml:space="preserve">The current lease expires at the end of May 2021 with a five year option to extend. </w:t>
      </w:r>
    </w:p>
    <w:p w14:paraId="4BE8F7A3" w14:textId="77777777" w:rsidR="00340F0F" w:rsidRDefault="00340F0F" w:rsidP="00DB6106">
      <w:pPr>
        <w:keepNext/>
        <w:autoSpaceDE w:val="0"/>
        <w:autoSpaceDN w:val="0"/>
        <w:adjustRightInd w:val="0"/>
        <w:spacing w:line="259" w:lineRule="auto"/>
        <w:jc w:val="both"/>
        <w:rPr>
          <w:rFonts w:ascii="Arial" w:hAnsi="Arial" w:cs="Arial"/>
        </w:rPr>
      </w:pPr>
    </w:p>
    <w:p w14:paraId="43710D5E" w14:textId="77777777" w:rsidR="00264BE1" w:rsidRDefault="00264BE1" w:rsidP="00DB6106">
      <w:pPr>
        <w:keepNext/>
        <w:spacing w:line="259" w:lineRule="auto"/>
        <w:jc w:val="both"/>
        <w:rPr>
          <w:rFonts w:ascii="Arial" w:hAnsi="Arial" w:cs="Arial"/>
          <w:b/>
          <w:smallCaps/>
          <w:szCs w:val="24"/>
          <w:u w:val="single"/>
        </w:rPr>
      </w:pPr>
      <w:r>
        <w:rPr>
          <w:rFonts w:ascii="Arial" w:hAnsi="Arial" w:cs="Arial"/>
          <w:b/>
          <w:smallCaps/>
          <w:szCs w:val="24"/>
          <w:u w:val="single"/>
        </w:rPr>
        <w:t>ANALYSIS</w:t>
      </w:r>
    </w:p>
    <w:p w14:paraId="607D9FEF" w14:textId="3FE2FDCA" w:rsidR="00F21C6E" w:rsidRDefault="00F21C6E" w:rsidP="00DB6106">
      <w:pPr>
        <w:keepNext/>
        <w:jc w:val="both"/>
        <w:rPr>
          <w:rFonts w:ascii="Arial" w:hAnsi="Arial" w:cs="Arial"/>
        </w:rPr>
      </w:pPr>
    </w:p>
    <w:tbl>
      <w:tblPr>
        <w:tblStyle w:val="TableGrid"/>
        <w:tblW w:w="0" w:type="auto"/>
        <w:tblLook w:val="04A0" w:firstRow="1" w:lastRow="0" w:firstColumn="1" w:lastColumn="0" w:noHBand="0" w:noVBand="1"/>
      </w:tblPr>
      <w:tblGrid>
        <w:gridCol w:w="7848"/>
        <w:gridCol w:w="1728"/>
      </w:tblGrid>
      <w:tr w:rsidR="003C5039" w14:paraId="2DC6E01A" w14:textId="77777777" w:rsidTr="00C51A5D">
        <w:tc>
          <w:tcPr>
            <w:tcW w:w="7848" w:type="dxa"/>
            <w:tcBorders>
              <w:top w:val="nil"/>
              <w:left w:val="nil"/>
              <w:bottom w:val="single" w:sz="12" w:space="0" w:color="auto"/>
              <w:right w:val="nil"/>
            </w:tcBorders>
          </w:tcPr>
          <w:p w14:paraId="2EC40E40" w14:textId="77777777" w:rsidR="003C5039" w:rsidRPr="00C56497" w:rsidRDefault="003C5039" w:rsidP="00DB6106">
            <w:pPr>
              <w:pStyle w:val="BodyText"/>
              <w:keepNext/>
              <w:rPr>
                <w:rFonts w:ascii="Arial" w:hAnsi="Arial" w:cs="Arial"/>
                <w:b/>
                <w:i w:val="0"/>
                <w:smallCaps/>
                <w:szCs w:val="24"/>
              </w:rPr>
            </w:pPr>
            <w:r>
              <w:rPr>
                <w:rFonts w:ascii="Arial" w:hAnsi="Arial" w:cs="Arial"/>
                <w:b/>
                <w:i w:val="0"/>
              </w:rPr>
              <w:t>Building Repair/Replacement Subfund</w:t>
            </w:r>
          </w:p>
        </w:tc>
        <w:tc>
          <w:tcPr>
            <w:tcW w:w="1728" w:type="dxa"/>
            <w:tcBorders>
              <w:top w:val="nil"/>
              <w:left w:val="nil"/>
              <w:bottom w:val="single" w:sz="12" w:space="0" w:color="auto"/>
              <w:right w:val="nil"/>
            </w:tcBorders>
          </w:tcPr>
          <w:p w14:paraId="32637D33" w14:textId="6908F8FE" w:rsidR="003C5039" w:rsidRDefault="003C5039" w:rsidP="00DB6106">
            <w:pPr>
              <w:pStyle w:val="BodyText"/>
              <w:keepNext/>
              <w:jc w:val="right"/>
              <w:rPr>
                <w:rFonts w:ascii="Arial" w:hAnsi="Arial" w:cs="Arial"/>
                <w:b/>
                <w:i w:val="0"/>
                <w:smallCaps/>
                <w:szCs w:val="24"/>
              </w:rPr>
            </w:pPr>
            <w:r>
              <w:rPr>
                <w:rFonts w:ascii="Arial" w:hAnsi="Arial" w:cs="Arial"/>
                <w:b/>
                <w:i w:val="0"/>
                <w:smallCaps/>
                <w:szCs w:val="24"/>
              </w:rPr>
              <w:t>$</w:t>
            </w:r>
            <w:r w:rsidR="00DF0FAF" w:rsidRPr="00DF0FAF">
              <w:rPr>
                <w:rFonts w:ascii="Arial" w:hAnsi="Arial" w:cs="Arial"/>
                <w:b/>
                <w:i w:val="0"/>
                <w:smallCaps/>
                <w:szCs w:val="24"/>
              </w:rPr>
              <w:t>15,526,000</w:t>
            </w:r>
          </w:p>
        </w:tc>
      </w:tr>
      <w:tr w:rsidR="003C5039" w14:paraId="018DD542" w14:textId="77777777" w:rsidTr="00C51A5D">
        <w:tc>
          <w:tcPr>
            <w:tcW w:w="7848" w:type="dxa"/>
            <w:tcBorders>
              <w:top w:val="single" w:sz="12" w:space="0" w:color="auto"/>
              <w:left w:val="nil"/>
              <w:bottom w:val="nil"/>
              <w:right w:val="nil"/>
            </w:tcBorders>
          </w:tcPr>
          <w:p w14:paraId="418FFF5D" w14:textId="77777777" w:rsidR="003C5039" w:rsidRDefault="003C5039" w:rsidP="00DB6106">
            <w:pPr>
              <w:pStyle w:val="BodyText"/>
              <w:keepNext/>
              <w:jc w:val="right"/>
              <w:rPr>
                <w:rFonts w:ascii="Arial" w:hAnsi="Arial" w:cs="Arial"/>
                <w:b/>
              </w:rPr>
            </w:pPr>
          </w:p>
          <w:p w14:paraId="4C447C49" w14:textId="77777777" w:rsidR="003C5039" w:rsidRPr="00C56497" w:rsidRDefault="003C5039" w:rsidP="00DB6106">
            <w:pPr>
              <w:pStyle w:val="BodyText"/>
              <w:keepN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728" w:type="dxa"/>
            <w:tcBorders>
              <w:top w:val="single" w:sz="12" w:space="0" w:color="auto"/>
              <w:left w:val="nil"/>
              <w:bottom w:val="nil"/>
              <w:right w:val="nil"/>
            </w:tcBorders>
          </w:tcPr>
          <w:p w14:paraId="7A60CCC4" w14:textId="77777777" w:rsidR="003C5039" w:rsidRDefault="003C5039" w:rsidP="00DB6106">
            <w:pPr>
              <w:pStyle w:val="BodyText"/>
              <w:keepNext/>
              <w:jc w:val="right"/>
              <w:rPr>
                <w:rFonts w:ascii="Arial" w:hAnsi="Arial" w:cs="Arial"/>
                <w:b/>
                <w:i w:val="0"/>
                <w:smallCaps/>
                <w:szCs w:val="24"/>
              </w:rPr>
            </w:pPr>
          </w:p>
          <w:p w14:paraId="6E9C69A5" w14:textId="77777777" w:rsidR="003C5039" w:rsidRDefault="003C5039" w:rsidP="00DB6106">
            <w:pPr>
              <w:pStyle w:val="BodyText"/>
              <w:keepNext/>
              <w:jc w:val="right"/>
              <w:rPr>
                <w:rFonts w:ascii="Arial" w:hAnsi="Arial" w:cs="Arial"/>
                <w:b/>
                <w:i w:val="0"/>
                <w:smallCaps/>
                <w:szCs w:val="24"/>
              </w:rPr>
            </w:pPr>
            <w:r>
              <w:t xml:space="preserve"> </w:t>
            </w:r>
            <w:r w:rsidRPr="009300E6">
              <w:rPr>
                <w:rFonts w:ascii="Arial" w:hAnsi="Arial" w:cs="Arial"/>
                <w:b/>
                <w:i w:val="0"/>
                <w:smallCaps/>
                <w:szCs w:val="24"/>
              </w:rPr>
              <w:t>$38,81</w:t>
            </w:r>
            <w:r>
              <w:rPr>
                <w:rFonts w:ascii="Arial" w:hAnsi="Arial" w:cs="Arial"/>
                <w:b/>
                <w:i w:val="0"/>
                <w:smallCaps/>
                <w:szCs w:val="24"/>
              </w:rPr>
              <w:t>2,000</w:t>
            </w:r>
          </w:p>
        </w:tc>
      </w:tr>
      <w:tr w:rsidR="003C5039" w14:paraId="16B399EA" w14:textId="77777777" w:rsidTr="00C51A5D">
        <w:tc>
          <w:tcPr>
            <w:tcW w:w="7848" w:type="dxa"/>
            <w:tcBorders>
              <w:top w:val="nil"/>
              <w:left w:val="nil"/>
              <w:bottom w:val="nil"/>
              <w:right w:val="nil"/>
            </w:tcBorders>
          </w:tcPr>
          <w:p w14:paraId="393AF143" w14:textId="77777777" w:rsidR="003C5039" w:rsidRPr="00C56497" w:rsidRDefault="003C5039" w:rsidP="00DB6106">
            <w:pPr>
              <w:pStyle w:val="BodyText"/>
              <w:keepNext/>
              <w:jc w:val="right"/>
              <w:rPr>
                <w:rFonts w:ascii="Arial" w:hAnsi="Arial" w:cs="Arial"/>
                <w:b/>
                <w:i w:val="0"/>
                <w:smallCaps/>
                <w:szCs w:val="24"/>
              </w:rPr>
            </w:pPr>
            <w:r w:rsidRPr="00C56497">
              <w:rPr>
                <w:rFonts w:ascii="Arial" w:hAnsi="Arial" w:cs="Arial"/>
                <w:b/>
              </w:rPr>
              <w:t>Supplemental Appropriations to Date:</w:t>
            </w:r>
          </w:p>
        </w:tc>
        <w:tc>
          <w:tcPr>
            <w:tcW w:w="1728" w:type="dxa"/>
            <w:tcBorders>
              <w:top w:val="nil"/>
              <w:left w:val="nil"/>
              <w:bottom w:val="single" w:sz="8" w:space="0" w:color="auto"/>
              <w:right w:val="nil"/>
            </w:tcBorders>
          </w:tcPr>
          <w:p w14:paraId="2546583B" w14:textId="77777777" w:rsidR="003C5039" w:rsidRDefault="003C5039" w:rsidP="00DB6106">
            <w:pPr>
              <w:pStyle w:val="BodyText"/>
              <w:keepNext/>
              <w:jc w:val="right"/>
              <w:rPr>
                <w:rFonts w:ascii="Arial" w:hAnsi="Arial" w:cs="Arial"/>
                <w:b/>
                <w:i w:val="0"/>
                <w:smallCaps/>
                <w:szCs w:val="24"/>
              </w:rPr>
            </w:pPr>
            <w:r w:rsidRPr="009300E6">
              <w:rPr>
                <w:rFonts w:ascii="Arial" w:hAnsi="Arial" w:cs="Arial"/>
                <w:b/>
                <w:i w:val="0"/>
                <w:smallCaps/>
                <w:szCs w:val="24"/>
              </w:rPr>
              <w:t xml:space="preserve"> $59,49</w:t>
            </w:r>
            <w:r>
              <w:rPr>
                <w:rFonts w:ascii="Arial" w:hAnsi="Arial" w:cs="Arial"/>
                <w:b/>
                <w:i w:val="0"/>
                <w:smallCaps/>
                <w:szCs w:val="24"/>
              </w:rPr>
              <w:t>9</w:t>
            </w:r>
            <w:r w:rsidRPr="009300E6">
              <w:rPr>
                <w:rFonts w:ascii="Arial" w:hAnsi="Arial" w:cs="Arial"/>
                <w:b/>
                <w:i w:val="0"/>
                <w:smallCaps/>
                <w:szCs w:val="24"/>
              </w:rPr>
              <w:t>,</w:t>
            </w:r>
            <w:r>
              <w:rPr>
                <w:rFonts w:ascii="Arial" w:hAnsi="Arial" w:cs="Arial"/>
                <w:b/>
                <w:i w:val="0"/>
                <w:smallCaps/>
                <w:szCs w:val="24"/>
              </w:rPr>
              <w:t>000</w:t>
            </w:r>
          </w:p>
        </w:tc>
      </w:tr>
      <w:tr w:rsidR="003C5039" w14:paraId="4C840067" w14:textId="77777777" w:rsidTr="00C51A5D">
        <w:tc>
          <w:tcPr>
            <w:tcW w:w="7848" w:type="dxa"/>
            <w:tcBorders>
              <w:top w:val="nil"/>
              <w:left w:val="nil"/>
              <w:bottom w:val="nil"/>
              <w:right w:val="nil"/>
            </w:tcBorders>
          </w:tcPr>
          <w:p w14:paraId="03246E9E" w14:textId="77777777" w:rsidR="003C5039" w:rsidRPr="00C56497" w:rsidRDefault="003C5039" w:rsidP="00DB6106">
            <w:pPr>
              <w:pStyle w:val="BodyText"/>
              <w:keepNext/>
              <w:jc w:val="right"/>
              <w:rPr>
                <w:rFonts w:ascii="Arial" w:hAnsi="Arial" w:cs="Arial"/>
                <w:b/>
                <w:i w:val="0"/>
                <w:smallCaps/>
                <w:szCs w:val="24"/>
              </w:rPr>
            </w:pPr>
            <w:r w:rsidRPr="00C56497">
              <w:rPr>
                <w:rFonts w:ascii="Arial" w:hAnsi="Arial" w:cs="Arial"/>
                <w:b/>
              </w:rPr>
              <w:t>Total Appropriation to Date:</w:t>
            </w:r>
          </w:p>
        </w:tc>
        <w:tc>
          <w:tcPr>
            <w:tcW w:w="1728" w:type="dxa"/>
            <w:tcBorders>
              <w:top w:val="single" w:sz="8" w:space="0" w:color="auto"/>
              <w:left w:val="nil"/>
              <w:bottom w:val="nil"/>
              <w:right w:val="nil"/>
            </w:tcBorders>
          </w:tcPr>
          <w:p w14:paraId="27B45740" w14:textId="79BDAF6C" w:rsidR="003C5039" w:rsidRDefault="003C5039" w:rsidP="00DB6106">
            <w:pPr>
              <w:pStyle w:val="BodyText"/>
              <w:keepNext/>
              <w:jc w:val="right"/>
              <w:rPr>
                <w:rFonts w:ascii="Arial" w:hAnsi="Arial" w:cs="Arial"/>
                <w:b/>
                <w:i w:val="0"/>
                <w:smallCaps/>
                <w:szCs w:val="24"/>
              </w:rPr>
            </w:pPr>
            <w:r w:rsidRPr="009300E6">
              <w:rPr>
                <w:rFonts w:ascii="Arial" w:hAnsi="Arial" w:cs="Arial"/>
                <w:b/>
                <w:i w:val="0"/>
                <w:smallCaps/>
                <w:szCs w:val="24"/>
              </w:rPr>
              <w:t xml:space="preserve"> $98,3</w:t>
            </w:r>
            <w:r>
              <w:rPr>
                <w:rFonts w:ascii="Arial" w:hAnsi="Arial" w:cs="Arial"/>
                <w:b/>
                <w:i w:val="0"/>
                <w:smallCaps/>
                <w:szCs w:val="24"/>
              </w:rPr>
              <w:t>1</w:t>
            </w:r>
            <w:r w:rsidR="00B13999">
              <w:rPr>
                <w:rFonts w:ascii="Arial" w:hAnsi="Arial" w:cs="Arial"/>
                <w:b/>
                <w:i w:val="0"/>
                <w:smallCaps/>
                <w:szCs w:val="24"/>
              </w:rPr>
              <w:t>1</w:t>
            </w:r>
            <w:r w:rsidRPr="009300E6">
              <w:rPr>
                <w:rFonts w:ascii="Arial" w:hAnsi="Arial" w:cs="Arial"/>
                <w:b/>
                <w:i w:val="0"/>
                <w:smallCaps/>
                <w:szCs w:val="24"/>
              </w:rPr>
              <w:t>,</w:t>
            </w:r>
            <w:r>
              <w:rPr>
                <w:rFonts w:ascii="Arial" w:hAnsi="Arial" w:cs="Arial"/>
                <w:b/>
                <w:i w:val="0"/>
                <w:smallCaps/>
                <w:szCs w:val="24"/>
              </w:rPr>
              <w:t>000</w:t>
            </w:r>
          </w:p>
        </w:tc>
      </w:tr>
    </w:tbl>
    <w:p w14:paraId="7F104B34" w14:textId="77777777" w:rsidR="003C5039" w:rsidRDefault="003C5039" w:rsidP="00DB6106">
      <w:pPr>
        <w:pStyle w:val="BodyText"/>
        <w:keepNext/>
        <w:jc w:val="both"/>
        <w:rPr>
          <w:rFonts w:ascii="Arial" w:hAnsi="Arial" w:cs="Arial"/>
          <w:i w:val="0"/>
          <w:szCs w:val="24"/>
        </w:rPr>
      </w:pPr>
    </w:p>
    <w:p w14:paraId="2158E947" w14:textId="005B1840" w:rsidR="00C47119" w:rsidRDefault="00C47119" w:rsidP="00B13999">
      <w:pPr>
        <w:spacing w:line="259" w:lineRule="auto"/>
        <w:jc w:val="both"/>
        <w:rPr>
          <w:rFonts w:ascii="Arial" w:hAnsi="Arial" w:cs="Arial"/>
          <w:szCs w:val="24"/>
        </w:rPr>
      </w:pPr>
      <w:r>
        <w:rPr>
          <w:rFonts w:ascii="Arial" w:hAnsi="Arial" w:cs="Arial"/>
          <w:szCs w:val="24"/>
        </w:rPr>
        <w:t>If approved, Proposed Ordinance 2020-0202 would authorize a supplemental appropriation of $15.5 million</w:t>
      </w:r>
      <w:r w:rsidR="00FA06F4">
        <w:rPr>
          <w:rFonts w:ascii="Arial" w:hAnsi="Arial" w:cs="Arial"/>
          <w:szCs w:val="24"/>
        </w:rPr>
        <w:t xml:space="preserve"> to the </w:t>
      </w:r>
      <w:r w:rsidR="00FA06F4" w:rsidRPr="00FA06F4">
        <w:rPr>
          <w:rFonts w:ascii="Arial" w:hAnsi="Arial" w:cs="Arial"/>
          <w:szCs w:val="24"/>
        </w:rPr>
        <w:t xml:space="preserve">Building Repair and Replacement Fund </w:t>
      </w:r>
      <w:r w:rsidR="003C5039">
        <w:rPr>
          <w:rFonts w:ascii="Arial" w:hAnsi="Arial" w:cs="Arial"/>
          <w:szCs w:val="24"/>
        </w:rPr>
        <w:t>to allow</w:t>
      </w:r>
      <w:r>
        <w:rPr>
          <w:rFonts w:ascii="Arial" w:hAnsi="Arial" w:cs="Arial"/>
          <w:szCs w:val="24"/>
        </w:rPr>
        <w:t xml:space="preserve"> the Facilities Management Division </w:t>
      </w:r>
      <w:r w:rsidR="00FA06F4">
        <w:rPr>
          <w:rFonts w:ascii="Arial" w:hAnsi="Arial" w:cs="Arial"/>
          <w:szCs w:val="24"/>
        </w:rPr>
        <w:t xml:space="preserve">(FMD) </w:t>
      </w:r>
      <w:r>
        <w:rPr>
          <w:rFonts w:ascii="Arial" w:hAnsi="Arial" w:cs="Arial"/>
          <w:szCs w:val="24"/>
        </w:rPr>
        <w:t xml:space="preserve">to acquire the property </w:t>
      </w:r>
      <w:r>
        <w:rPr>
          <w:rFonts w:ascii="Arial" w:hAnsi="Arial" w:cs="Arial"/>
        </w:rPr>
        <w:t xml:space="preserve">at 2124 Fourth </w:t>
      </w:r>
      <w:r w:rsidR="00DF0FAF">
        <w:rPr>
          <w:rFonts w:ascii="Arial" w:hAnsi="Arial" w:cs="Arial"/>
        </w:rPr>
        <w:t xml:space="preserve">Avenue in </w:t>
      </w:r>
      <w:r>
        <w:rPr>
          <w:rFonts w:ascii="Arial" w:hAnsi="Arial" w:cs="Arial"/>
        </w:rPr>
        <w:t>Seattle</w:t>
      </w:r>
      <w:r w:rsidR="00FA06F4">
        <w:rPr>
          <w:rFonts w:ascii="Arial" w:hAnsi="Arial" w:cs="Arial"/>
        </w:rPr>
        <w:t xml:space="preserve">. </w:t>
      </w:r>
      <w:r w:rsidR="003C5039">
        <w:rPr>
          <w:rFonts w:ascii="Arial" w:hAnsi="Arial" w:cs="Arial"/>
        </w:rPr>
        <w:t xml:space="preserve">This property is currently owned by </w:t>
      </w:r>
      <w:r w:rsidR="003C5039" w:rsidRPr="00FA06F4">
        <w:rPr>
          <w:rFonts w:ascii="Arial" w:hAnsi="Arial" w:cs="Arial"/>
          <w:szCs w:val="24"/>
        </w:rPr>
        <w:t>Lady White Investments, LLC, a company incorporated in Delaware</w:t>
      </w:r>
      <w:r w:rsidR="00AA118A">
        <w:rPr>
          <w:rFonts w:ascii="Arial" w:hAnsi="Arial" w:cs="Arial"/>
          <w:szCs w:val="24"/>
        </w:rPr>
        <w:t>,</w:t>
      </w:r>
      <w:r w:rsidR="003C5039">
        <w:rPr>
          <w:rFonts w:ascii="Arial" w:hAnsi="Arial" w:cs="Arial"/>
          <w:szCs w:val="24"/>
        </w:rPr>
        <w:t xml:space="preserve"> </w:t>
      </w:r>
      <w:r w:rsidR="00AA118A">
        <w:rPr>
          <w:rFonts w:ascii="Arial" w:hAnsi="Arial" w:cs="Arial"/>
          <w:szCs w:val="24"/>
        </w:rPr>
        <w:t>whose</w:t>
      </w:r>
      <w:r w:rsidR="003C5039">
        <w:rPr>
          <w:rFonts w:ascii="Arial" w:hAnsi="Arial" w:cs="Arial"/>
          <w:szCs w:val="24"/>
        </w:rPr>
        <w:t xml:space="preserve"> sole shareholder is</w:t>
      </w:r>
      <w:r w:rsidR="003C5039" w:rsidRPr="00FA06F4">
        <w:rPr>
          <w:rFonts w:ascii="Arial" w:hAnsi="Arial" w:cs="Arial"/>
          <w:szCs w:val="24"/>
        </w:rPr>
        <w:t xml:space="preserve"> Saint John Baptist College in the University of Oxford</w:t>
      </w:r>
      <w:r w:rsidR="003C5039">
        <w:rPr>
          <w:rFonts w:ascii="Arial" w:hAnsi="Arial" w:cs="Arial"/>
          <w:szCs w:val="24"/>
        </w:rPr>
        <w:t>.</w:t>
      </w:r>
    </w:p>
    <w:p w14:paraId="176605AB" w14:textId="28383D1D" w:rsidR="00C47119" w:rsidRDefault="00C47119" w:rsidP="00B13999">
      <w:pPr>
        <w:spacing w:line="259" w:lineRule="auto"/>
        <w:jc w:val="both"/>
        <w:rPr>
          <w:rFonts w:ascii="Arial" w:hAnsi="Arial" w:cs="Arial"/>
          <w:szCs w:val="24"/>
        </w:rPr>
      </w:pPr>
    </w:p>
    <w:p w14:paraId="41B18A00" w14:textId="2C2B1F22" w:rsidR="003C5039" w:rsidRDefault="007F1971" w:rsidP="00B13999">
      <w:pPr>
        <w:spacing w:line="259" w:lineRule="auto"/>
        <w:jc w:val="both"/>
        <w:rPr>
          <w:rFonts w:ascii="Arial" w:hAnsi="Arial" w:cs="Arial"/>
          <w:bCs/>
          <w:szCs w:val="24"/>
        </w:rPr>
      </w:pPr>
      <w:r>
        <w:rPr>
          <w:rFonts w:ascii="Arial" w:hAnsi="Arial" w:cs="Arial"/>
          <w:szCs w:val="24"/>
        </w:rPr>
        <w:t xml:space="preserve">The </w:t>
      </w:r>
      <w:r w:rsidR="005C7D18">
        <w:rPr>
          <w:rFonts w:ascii="Arial" w:hAnsi="Arial" w:cs="Arial"/>
          <w:szCs w:val="24"/>
        </w:rPr>
        <w:t>property appraisal</w:t>
      </w:r>
      <w:r w:rsidR="00C47119">
        <w:rPr>
          <w:rFonts w:ascii="Arial" w:hAnsi="Arial" w:cs="Arial"/>
          <w:szCs w:val="24"/>
        </w:rPr>
        <w:t xml:space="preserve"> </w:t>
      </w:r>
      <w:r>
        <w:rPr>
          <w:rFonts w:ascii="Arial" w:hAnsi="Arial" w:cs="Arial"/>
          <w:szCs w:val="24"/>
        </w:rPr>
        <w:t xml:space="preserve">was conducted on </w:t>
      </w:r>
      <w:r w:rsidRPr="00FA06F4">
        <w:rPr>
          <w:rFonts w:ascii="Arial" w:hAnsi="Arial" w:cs="Arial"/>
          <w:szCs w:val="24"/>
        </w:rPr>
        <w:t>February 27, 2020</w:t>
      </w:r>
      <w:r w:rsidR="005C7D18">
        <w:rPr>
          <w:rFonts w:ascii="Arial" w:hAnsi="Arial" w:cs="Arial"/>
          <w:szCs w:val="24"/>
        </w:rPr>
        <w:t xml:space="preserve"> and received an</w:t>
      </w:r>
      <w:r w:rsidRPr="00FA06F4">
        <w:rPr>
          <w:rFonts w:ascii="Arial" w:hAnsi="Arial" w:cs="Arial"/>
          <w:szCs w:val="24"/>
        </w:rPr>
        <w:t xml:space="preserve"> estimated fair market value </w:t>
      </w:r>
      <w:r w:rsidR="005C7D18">
        <w:rPr>
          <w:rFonts w:ascii="Arial" w:hAnsi="Arial" w:cs="Arial"/>
          <w:szCs w:val="24"/>
        </w:rPr>
        <w:t>of</w:t>
      </w:r>
      <w:r w:rsidRPr="00FA06F4">
        <w:rPr>
          <w:rFonts w:ascii="Arial" w:hAnsi="Arial" w:cs="Arial"/>
          <w:szCs w:val="24"/>
        </w:rPr>
        <w:t xml:space="preserve"> </w:t>
      </w:r>
      <w:r w:rsidR="00641BF7" w:rsidRPr="00FA06F4">
        <w:rPr>
          <w:rFonts w:ascii="Arial" w:hAnsi="Arial" w:cs="Arial"/>
          <w:szCs w:val="24"/>
        </w:rPr>
        <w:t>$15,500,000</w:t>
      </w:r>
      <w:r w:rsidR="009212D4" w:rsidRPr="00FA06F4">
        <w:rPr>
          <w:rFonts w:ascii="Arial" w:hAnsi="Arial" w:cs="Arial"/>
          <w:szCs w:val="24"/>
        </w:rPr>
        <w:t xml:space="preserve">. </w:t>
      </w:r>
      <w:r w:rsidR="00502383">
        <w:rPr>
          <w:rFonts w:ascii="Arial" w:hAnsi="Arial" w:cs="Arial"/>
          <w:szCs w:val="24"/>
        </w:rPr>
        <w:t>The initial assumption</w:t>
      </w:r>
      <w:r w:rsidR="005C7D18">
        <w:rPr>
          <w:rFonts w:ascii="Arial" w:hAnsi="Arial" w:cs="Arial"/>
          <w:szCs w:val="24"/>
        </w:rPr>
        <w:t xml:space="preserve"> for how the County would pay for this property was</w:t>
      </w:r>
      <w:r w:rsidR="00502383">
        <w:rPr>
          <w:rFonts w:ascii="Arial" w:hAnsi="Arial" w:cs="Arial"/>
          <w:szCs w:val="24"/>
        </w:rPr>
        <w:t xml:space="preserve"> through bond</w:t>
      </w:r>
      <w:r w:rsidR="005C7D18">
        <w:rPr>
          <w:rFonts w:ascii="Arial" w:hAnsi="Arial" w:cs="Arial"/>
          <w:szCs w:val="24"/>
        </w:rPr>
        <w:t xml:space="preserve"> sales</w:t>
      </w:r>
      <w:r w:rsidR="00502383">
        <w:rPr>
          <w:rFonts w:ascii="Arial" w:hAnsi="Arial" w:cs="Arial"/>
          <w:szCs w:val="24"/>
        </w:rPr>
        <w:t xml:space="preserve"> that </w:t>
      </w:r>
      <w:r w:rsidR="005C7D18">
        <w:rPr>
          <w:rFonts w:ascii="Arial" w:hAnsi="Arial" w:cs="Arial"/>
          <w:szCs w:val="24"/>
        </w:rPr>
        <w:t>are</w:t>
      </w:r>
      <w:r w:rsidR="00502383">
        <w:rPr>
          <w:rFonts w:ascii="Arial" w:hAnsi="Arial" w:cs="Arial"/>
          <w:szCs w:val="24"/>
        </w:rPr>
        <w:t xml:space="preserve"> no longer being pursued</w:t>
      </w:r>
      <w:r w:rsidR="005C7D18">
        <w:rPr>
          <w:rFonts w:ascii="Arial" w:hAnsi="Arial" w:cs="Arial"/>
          <w:szCs w:val="24"/>
        </w:rPr>
        <w:t xml:space="preserve"> at this time</w:t>
      </w:r>
      <w:r w:rsidR="00502383">
        <w:rPr>
          <w:rFonts w:ascii="Arial" w:hAnsi="Arial" w:cs="Arial"/>
          <w:szCs w:val="24"/>
        </w:rPr>
        <w:t xml:space="preserve">. </w:t>
      </w:r>
      <w:r w:rsidR="005C7D18">
        <w:rPr>
          <w:rFonts w:ascii="Arial" w:hAnsi="Arial" w:cs="Arial"/>
          <w:szCs w:val="24"/>
        </w:rPr>
        <w:t>Under the original assumptions,</w:t>
      </w:r>
      <w:r w:rsidR="00502383">
        <w:rPr>
          <w:rFonts w:ascii="Arial" w:hAnsi="Arial" w:cs="Arial"/>
          <w:szCs w:val="24"/>
        </w:rPr>
        <w:t xml:space="preserve"> </w:t>
      </w:r>
      <w:r w:rsidR="00641BF7" w:rsidRPr="00FA06F4">
        <w:rPr>
          <w:rFonts w:ascii="Arial" w:hAnsi="Arial" w:cs="Arial"/>
          <w:szCs w:val="24"/>
        </w:rPr>
        <w:t>Executive staff estimate that the debt service</w:t>
      </w:r>
      <w:r w:rsidR="009212D4" w:rsidRPr="00FA06F4">
        <w:rPr>
          <w:rFonts w:ascii="Arial" w:hAnsi="Arial" w:cs="Arial"/>
          <w:szCs w:val="24"/>
        </w:rPr>
        <w:t xml:space="preserve"> for this amount</w:t>
      </w:r>
      <w:r w:rsidR="00641BF7" w:rsidRPr="00FA06F4">
        <w:rPr>
          <w:rFonts w:ascii="Arial" w:hAnsi="Arial" w:cs="Arial"/>
          <w:szCs w:val="24"/>
        </w:rPr>
        <w:t xml:space="preserve"> would be approximately $1,176,000</w:t>
      </w:r>
      <w:r w:rsidR="007A45EC">
        <w:rPr>
          <w:rFonts w:ascii="Arial" w:hAnsi="Arial" w:cs="Arial"/>
          <w:szCs w:val="24"/>
        </w:rPr>
        <w:t xml:space="preserve"> per </w:t>
      </w:r>
      <w:r w:rsidR="00641BF7" w:rsidRPr="00FA06F4">
        <w:rPr>
          <w:rFonts w:ascii="Arial" w:hAnsi="Arial" w:cs="Arial"/>
          <w:szCs w:val="24"/>
        </w:rPr>
        <w:t xml:space="preserve">year assuming 4.5 percent interest amortized over 20 years. </w:t>
      </w:r>
      <w:r w:rsidR="00DB6106">
        <w:rPr>
          <w:rFonts w:ascii="Arial" w:hAnsi="Arial" w:cs="Arial"/>
          <w:szCs w:val="24"/>
        </w:rPr>
        <w:t>In comparison, a</w:t>
      </w:r>
      <w:r w:rsidR="00350D54">
        <w:rPr>
          <w:rFonts w:ascii="Arial" w:hAnsi="Arial" w:cs="Arial"/>
          <w:szCs w:val="24"/>
        </w:rPr>
        <w:t xml:space="preserve">ccording </w:t>
      </w:r>
      <w:r w:rsidR="000974E7">
        <w:rPr>
          <w:rFonts w:ascii="Arial" w:hAnsi="Arial" w:cs="Arial"/>
          <w:szCs w:val="24"/>
        </w:rPr>
        <w:t>to the property summary, the current annual cost to lease the property is approximately $1 million</w:t>
      </w:r>
      <w:r w:rsidR="00DB6106">
        <w:rPr>
          <w:rFonts w:ascii="Arial" w:hAnsi="Arial" w:cs="Arial"/>
          <w:szCs w:val="24"/>
        </w:rPr>
        <w:t xml:space="preserve"> with </w:t>
      </w:r>
      <w:r w:rsidR="000974E7">
        <w:rPr>
          <w:rFonts w:ascii="Arial" w:hAnsi="Arial" w:cs="Arial"/>
          <w:szCs w:val="24"/>
        </w:rPr>
        <w:t xml:space="preserve">annual base rent </w:t>
      </w:r>
      <w:r w:rsidR="00637F13">
        <w:rPr>
          <w:rFonts w:ascii="Arial" w:hAnsi="Arial" w:cs="Arial"/>
          <w:szCs w:val="24"/>
        </w:rPr>
        <w:t xml:space="preserve">increases </w:t>
      </w:r>
      <w:r w:rsidR="00DB6106">
        <w:rPr>
          <w:rFonts w:ascii="Arial" w:hAnsi="Arial" w:cs="Arial"/>
          <w:szCs w:val="24"/>
        </w:rPr>
        <w:t xml:space="preserve">of </w:t>
      </w:r>
      <w:r w:rsidR="00637F13">
        <w:rPr>
          <w:rFonts w:ascii="Arial" w:hAnsi="Arial" w:cs="Arial"/>
          <w:szCs w:val="24"/>
        </w:rPr>
        <w:t>2.5 percent</w:t>
      </w:r>
      <w:r w:rsidR="00DB6106">
        <w:rPr>
          <w:rFonts w:ascii="Arial" w:hAnsi="Arial" w:cs="Arial"/>
          <w:szCs w:val="24"/>
        </w:rPr>
        <w:t xml:space="preserve"> as per the current lease terms</w:t>
      </w:r>
      <w:r w:rsidR="000974E7">
        <w:rPr>
          <w:rFonts w:ascii="Arial" w:hAnsi="Arial" w:cs="Arial"/>
          <w:szCs w:val="24"/>
        </w:rPr>
        <w:t xml:space="preserve">. </w:t>
      </w:r>
      <w:r w:rsidR="00575177">
        <w:rPr>
          <w:rFonts w:ascii="Arial" w:hAnsi="Arial" w:cs="Arial"/>
          <w:szCs w:val="24"/>
        </w:rPr>
        <w:t xml:space="preserve">Council staff have requested information about how the Executive intends to pay for this acquisition but have not received a response at the time of publishing this staff report. </w:t>
      </w:r>
    </w:p>
    <w:p w14:paraId="7197D855" w14:textId="77777777" w:rsidR="003C5039" w:rsidRDefault="003C5039" w:rsidP="00B13999">
      <w:pPr>
        <w:spacing w:line="259" w:lineRule="auto"/>
        <w:jc w:val="both"/>
        <w:rPr>
          <w:rFonts w:ascii="Arial" w:hAnsi="Arial" w:cs="Arial"/>
          <w:bCs/>
          <w:szCs w:val="24"/>
        </w:rPr>
      </w:pPr>
    </w:p>
    <w:p w14:paraId="64977414" w14:textId="4B8468D8" w:rsidR="00C47119" w:rsidRPr="00FA06F4" w:rsidRDefault="007A45EC" w:rsidP="00B13999">
      <w:pPr>
        <w:spacing w:line="259" w:lineRule="auto"/>
        <w:jc w:val="both"/>
        <w:rPr>
          <w:rFonts w:ascii="Arial" w:hAnsi="Arial" w:cs="Arial"/>
          <w:szCs w:val="24"/>
        </w:rPr>
      </w:pPr>
      <w:r>
        <w:rPr>
          <w:rFonts w:ascii="Arial" w:hAnsi="Arial" w:cs="Arial"/>
          <w:bCs/>
          <w:szCs w:val="24"/>
        </w:rPr>
        <w:t>E</w:t>
      </w:r>
      <w:r w:rsidR="00C47119" w:rsidRPr="00FA06F4">
        <w:rPr>
          <w:rFonts w:ascii="Arial" w:hAnsi="Arial" w:cs="Arial"/>
          <w:bCs/>
          <w:szCs w:val="24"/>
        </w:rPr>
        <w:t>xecutive staff</w:t>
      </w:r>
      <w:r>
        <w:rPr>
          <w:rFonts w:ascii="Arial" w:hAnsi="Arial" w:cs="Arial"/>
          <w:bCs/>
          <w:szCs w:val="24"/>
        </w:rPr>
        <w:t xml:space="preserve"> estimate that operating expenses for the property will decrease with this acquisition</w:t>
      </w:r>
      <w:r w:rsidR="00396526">
        <w:rPr>
          <w:rFonts w:ascii="Arial" w:hAnsi="Arial" w:cs="Arial"/>
          <w:bCs/>
          <w:szCs w:val="24"/>
        </w:rPr>
        <w:t xml:space="preserve"> by approximately $78,500 per year</w:t>
      </w:r>
      <w:r>
        <w:rPr>
          <w:rFonts w:ascii="Arial" w:hAnsi="Arial" w:cs="Arial"/>
          <w:bCs/>
          <w:szCs w:val="24"/>
        </w:rPr>
        <w:t>.</w:t>
      </w:r>
      <w:r w:rsidR="00AC3B8C">
        <w:rPr>
          <w:rFonts w:ascii="Arial" w:hAnsi="Arial" w:cs="Arial"/>
          <w:bCs/>
          <w:szCs w:val="24"/>
        </w:rPr>
        <w:t xml:space="preserve"> </w:t>
      </w:r>
      <w:r w:rsidR="00350D54">
        <w:rPr>
          <w:rFonts w:ascii="Arial" w:hAnsi="Arial" w:cs="Arial"/>
          <w:bCs/>
          <w:szCs w:val="24"/>
        </w:rPr>
        <w:t xml:space="preserve">However, </w:t>
      </w:r>
      <w:r w:rsidR="001623A8">
        <w:rPr>
          <w:rFonts w:ascii="Arial" w:hAnsi="Arial" w:cs="Arial"/>
          <w:bCs/>
          <w:szCs w:val="24"/>
        </w:rPr>
        <w:t>Executive staff note that i</w:t>
      </w:r>
      <w:r w:rsidR="007F1971" w:rsidRPr="00FA06F4">
        <w:rPr>
          <w:rFonts w:ascii="Arial" w:hAnsi="Arial" w:cs="Arial"/>
          <w:bCs/>
          <w:szCs w:val="24"/>
        </w:rPr>
        <w:t xml:space="preserve">f purchased, </w:t>
      </w:r>
      <w:r w:rsidR="00FA06F4" w:rsidRPr="00FA06F4">
        <w:rPr>
          <w:rFonts w:ascii="Arial" w:hAnsi="Arial" w:cs="Arial"/>
          <w:bCs/>
          <w:szCs w:val="24"/>
        </w:rPr>
        <w:t xml:space="preserve">FMD </w:t>
      </w:r>
      <w:r w:rsidR="00CE3B58" w:rsidRPr="00FA06F4">
        <w:rPr>
          <w:rFonts w:ascii="Arial" w:hAnsi="Arial" w:cs="Arial"/>
          <w:bCs/>
          <w:szCs w:val="24"/>
        </w:rPr>
        <w:t xml:space="preserve">will </w:t>
      </w:r>
      <w:r w:rsidR="00C47119" w:rsidRPr="00FA06F4">
        <w:rPr>
          <w:rFonts w:ascii="Arial" w:hAnsi="Arial" w:cs="Arial"/>
          <w:bCs/>
          <w:szCs w:val="24"/>
        </w:rPr>
        <w:t xml:space="preserve">conduct a major maintenance infrastructure review and continually </w:t>
      </w:r>
      <w:r w:rsidR="00CE3B58" w:rsidRPr="00FA06F4">
        <w:rPr>
          <w:rFonts w:ascii="Arial" w:hAnsi="Arial" w:cs="Arial"/>
          <w:bCs/>
          <w:szCs w:val="24"/>
        </w:rPr>
        <w:t xml:space="preserve">evaluate and adjust the level of service to meet </w:t>
      </w:r>
      <w:r w:rsidR="009212D4" w:rsidRPr="00FA06F4">
        <w:rPr>
          <w:rFonts w:ascii="Arial" w:hAnsi="Arial" w:cs="Arial"/>
          <w:bCs/>
          <w:szCs w:val="24"/>
        </w:rPr>
        <w:t>the</w:t>
      </w:r>
      <w:r w:rsidR="00CE3B58" w:rsidRPr="00FA06F4">
        <w:rPr>
          <w:rFonts w:ascii="Arial" w:hAnsi="Arial" w:cs="Arial"/>
          <w:bCs/>
          <w:szCs w:val="24"/>
        </w:rPr>
        <w:t xml:space="preserve"> needs</w:t>
      </w:r>
      <w:r w:rsidR="009212D4" w:rsidRPr="00FA06F4">
        <w:rPr>
          <w:rFonts w:ascii="Arial" w:hAnsi="Arial" w:cs="Arial"/>
          <w:bCs/>
          <w:szCs w:val="24"/>
        </w:rPr>
        <w:t xml:space="preserve"> of PHSKC</w:t>
      </w:r>
      <w:r w:rsidR="00CE3B58" w:rsidRPr="00FA06F4">
        <w:rPr>
          <w:rFonts w:ascii="Arial" w:hAnsi="Arial" w:cs="Arial"/>
          <w:bCs/>
          <w:szCs w:val="24"/>
        </w:rPr>
        <w:t>.</w:t>
      </w:r>
      <w:r w:rsidR="009212D4" w:rsidRPr="00FA06F4">
        <w:rPr>
          <w:rFonts w:ascii="Arial" w:hAnsi="Arial" w:cs="Arial"/>
          <w:bCs/>
          <w:szCs w:val="24"/>
        </w:rPr>
        <w:t xml:space="preserve"> </w:t>
      </w:r>
      <w:r w:rsidR="00C47119" w:rsidRPr="00FA06F4">
        <w:rPr>
          <w:rFonts w:ascii="Arial" w:hAnsi="Arial" w:cs="Arial"/>
          <w:bCs/>
          <w:szCs w:val="24"/>
        </w:rPr>
        <w:t xml:space="preserve">The property summary indicates that if the building is purchased </w:t>
      </w:r>
      <w:r w:rsidR="003C5039">
        <w:rPr>
          <w:rFonts w:ascii="Arial" w:hAnsi="Arial" w:cs="Arial"/>
          <w:bCs/>
          <w:szCs w:val="24"/>
        </w:rPr>
        <w:t>p</w:t>
      </w:r>
      <w:r w:rsidR="00C47119" w:rsidRPr="00FA06F4">
        <w:rPr>
          <w:rFonts w:ascii="Arial" w:hAnsi="Arial" w:cs="Arial"/>
          <w:szCs w:val="24"/>
        </w:rPr>
        <w:t xml:space="preserve">otential future renovations for the </w:t>
      </w:r>
      <w:r w:rsidR="001623A8">
        <w:rPr>
          <w:rFonts w:ascii="Arial" w:hAnsi="Arial" w:cs="Arial"/>
          <w:szCs w:val="24"/>
        </w:rPr>
        <w:t>property</w:t>
      </w:r>
      <w:r w:rsidR="001623A8" w:rsidRPr="00FA06F4">
        <w:rPr>
          <w:rFonts w:ascii="Arial" w:hAnsi="Arial" w:cs="Arial"/>
          <w:szCs w:val="24"/>
        </w:rPr>
        <w:t xml:space="preserve"> </w:t>
      </w:r>
      <w:r w:rsidR="00C47119" w:rsidRPr="00FA06F4">
        <w:rPr>
          <w:rFonts w:ascii="Arial" w:hAnsi="Arial" w:cs="Arial"/>
          <w:szCs w:val="24"/>
        </w:rPr>
        <w:t xml:space="preserve">include "development of space for opioid use disorder service delivery, conversion of office space to clinical space, expansion of the dental clinic and related modifications to the needle exchange space, and the addition of two restrooms." The property summary indicates that the purchase of this property is consistent with the </w:t>
      </w:r>
      <w:r w:rsidR="001623A8">
        <w:rPr>
          <w:rFonts w:ascii="Arial" w:hAnsi="Arial" w:cs="Arial"/>
          <w:szCs w:val="24"/>
        </w:rPr>
        <w:t xml:space="preserve">council adopted </w:t>
      </w:r>
      <w:r w:rsidR="00C47119" w:rsidRPr="00FA06F4">
        <w:rPr>
          <w:rFonts w:ascii="Arial" w:hAnsi="Arial" w:cs="Arial"/>
          <w:szCs w:val="24"/>
        </w:rPr>
        <w:t>2019 Real</w:t>
      </w:r>
      <w:r w:rsidR="003C5039">
        <w:rPr>
          <w:rFonts w:ascii="Arial" w:hAnsi="Arial" w:cs="Arial"/>
          <w:szCs w:val="24"/>
        </w:rPr>
        <w:t xml:space="preserve"> Property Asset Management Plan</w:t>
      </w:r>
      <w:r w:rsidR="001623A8">
        <w:rPr>
          <w:rStyle w:val="FootnoteReference"/>
          <w:rFonts w:ascii="Arial" w:hAnsi="Arial" w:cs="Arial"/>
          <w:szCs w:val="24"/>
        </w:rPr>
        <w:footnoteReference w:id="1"/>
      </w:r>
      <w:r w:rsidR="003C5039">
        <w:rPr>
          <w:rFonts w:ascii="Arial" w:hAnsi="Arial" w:cs="Arial"/>
          <w:szCs w:val="24"/>
        </w:rPr>
        <w:t>.</w:t>
      </w:r>
    </w:p>
    <w:p w14:paraId="492A5BFF" w14:textId="044A901B" w:rsidR="003C5039" w:rsidRDefault="003C5039" w:rsidP="00B13999">
      <w:pPr>
        <w:pStyle w:val="BodyText"/>
        <w:spacing w:line="259" w:lineRule="auto"/>
        <w:jc w:val="both"/>
        <w:rPr>
          <w:rFonts w:ascii="Arial" w:hAnsi="Arial" w:cs="Arial"/>
          <w:i w:val="0"/>
          <w:szCs w:val="24"/>
        </w:rPr>
      </w:pPr>
    </w:p>
    <w:p w14:paraId="48174D0B" w14:textId="3C57A5C9" w:rsidR="00CD0828" w:rsidRDefault="00CD0828" w:rsidP="00CD0828">
      <w:pPr>
        <w:spacing w:line="259" w:lineRule="auto"/>
        <w:jc w:val="both"/>
        <w:rPr>
          <w:rFonts w:ascii="Arial" w:hAnsi="Arial" w:cs="Arial"/>
          <w:bCs/>
          <w:szCs w:val="24"/>
        </w:rPr>
      </w:pPr>
      <w:r>
        <w:rPr>
          <w:rFonts w:ascii="Arial" w:hAnsi="Arial" w:cs="Arial"/>
        </w:rPr>
        <w:t>Given the above assumptions</w:t>
      </w:r>
      <w:r w:rsidR="00195765">
        <w:rPr>
          <w:rFonts w:ascii="Arial" w:hAnsi="Arial" w:cs="Arial"/>
        </w:rPr>
        <w:t>, the break</w:t>
      </w:r>
      <w:r>
        <w:rPr>
          <w:rFonts w:ascii="Arial" w:hAnsi="Arial" w:cs="Arial"/>
        </w:rPr>
        <w:t>even time for the initial cost of the acquisition would be approximately 1</w:t>
      </w:r>
      <w:r w:rsidR="00195765">
        <w:rPr>
          <w:rFonts w:ascii="Arial" w:hAnsi="Arial" w:cs="Arial"/>
        </w:rPr>
        <w:t>5</w:t>
      </w:r>
      <w:r>
        <w:rPr>
          <w:rFonts w:ascii="Arial" w:hAnsi="Arial" w:cs="Arial"/>
        </w:rPr>
        <w:t xml:space="preserve"> years</w:t>
      </w:r>
      <w:r w:rsidR="00350D54">
        <w:rPr>
          <w:rFonts w:ascii="Arial" w:hAnsi="Arial" w:cs="Arial"/>
        </w:rPr>
        <w:t xml:space="preserve"> without accounting</w:t>
      </w:r>
      <w:r w:rsidR="00195765">
        <w:rPr>
          <w:rFonts w:ascii="Arial" w:hAnsi="Arial" w:cs="Arial"/>
        </w:rPr>
        <w:t xml:space="preserve"> for the </w:t>
      </w:r>
      <w:r w:rsidR="00350D54">
        <w:rPr>
          <w:rFonts w:ascii="Arial" w:hAnsi="Arial" w:cs="Arial"/>
        </w:rPr>
        <w:t xml:space="preserve">potential </w:t>
      </w:r>
      <w:r w:rsidR="00195765">
        <w:rPr>
          <w:rFonts w:ascii="Arial" w:hAnsi="Arial" w:cs="Arial"/>
        </w:rPr>
        <w:t xml:space="preserve">increase in property value. </w:t>
      </w:r>
      <w:r>
        <w:rPr>
          <w:rFonts w:ascii="Arial" w:hAnsi="Arial" w:cs="Arial"/>
        </w:rPr>
        <w:t>It should be noted that PHSKC would continue to contribute to the cost of the acquisit</w:t>
      </w:r>
      <w:r w:rsidR="00195765">
        <w:rPr>
          <w:rFonts w:ascii="Arial" w:hAnsi="Arial" w:cs="Arial"/>
        </w:rPr>
        <w:t>ion through the FMD central rate</w:t>
      </w:r>
      <w:r w:rsidRPr="00641BF7">
        <w:rPr>
          <w:rFonts w:ascii="Arial" w:hAnsi="Arial" w:cs="Arial"/>
          <w:szCs w:val="24"/>
        </w:rPr>
        <w:t>.</w:t>
      </w:r>
    </w:p>
    <w:p w14:paraId="3B871401" w14:textId="77777777" w:rsidR="00CD0828" w:rsidRDefault="00CD0828" w:rsidP="00B13999">
      <w:pPr>
        <w:pStyle w:val="BodyText"/>
        <w:spacing w:line="259" w:lineRule="auto"/>
        <w:jc w:val="both"/>
        <w:rPr>
          <w:rFonts w:ascii="Arial" w:hAnsi="Arial" w:cs="Arial"/>
          <w:i w:val="0"/>
          <w:szCs w:val="24"/>
        </w:rPr>
      </w:pPr>
    </w:p>
    <w:p w14:paraId="37F2A922" w14:textId="2940B588" w:rsidR="00050DAF" w:rsidRDefault="00350D54" w:rsidP="00B13999">
      <w:pPr>
        <w:pStyle w:val="BodyText"/>
        <w:spacing w:line="259" w:lineRule="auto"/>
        <w:jc w:val="both"/>
        <w:rPr>
          <w:rFonts w:ascii="Arial" w:hAnsi="Arial" w:cs="Arial"/>
          <w:i w:val="0"/>
          <w:szCs w:val="24"/>
        </w:rPr>
      </w:pPr>
      <w:r>
        <w:rPr>
          <w:rFonts w:ascii="Arial" w:hAnsi="Arial" w:cs="Arial"/>
          <w:i w:val="0"/>
          <w:szCs w:val="24"/>
        </w:rPr>
        <w:t xml:space="preserve">Lastly, it </w:t>
      </w:r>
      <w:r w:rsidR="001623A8">
        <w:rPr>
          <w:rFonts w:ascii="Arial" w:hAnsi="Arial" w:cs="Arial"/>
          <w:i w:val="0"/>
          <w:szCs w:val="24"/>
        </w:rPr>
        <w:t xml:space="preserve">should be </w:t>
      </w:r>
      <w:r>
        <w:rPr>
          <w:rFonts w:ascii="Arial" w:hAnsi="Arial" w:cs="Arial"/>
          <w:i w:val="0"/>
          <w:szCs w:val="24"/>
        </w:rPr>
        <w:t xml:space="preserve">also </w:t>
      </w:r>
      <w:r w:rsidR="001623A8">
        <w:rPr>
          <w:rFonts w:ascii="Arial" w:hAnsi="Arial" w:cs="Arial"/>
          <w:i w:val="0"/>
          <w:szCs w:val="24"/>
        </w:rPr>
        <w:t xml:space="preserve">noted that </w:t>
      </w:r>
      <w:r w:rsidR="0056139E">
        <w:rPr>
          <w:rFonts w:ascii="Arial" w:hAnsi="Arial" w:cs="Arial"/>
          <w:i w:val="0"/>
          <w:szCs w:val="24"/>
        </w:rPr>
        <w:t xml:space="preserve">the </w:t>
      </w:r>
      <w:r w:rsidR="001623A8">
        <w:rPr>
          <w:rFonts w:ascii="Arial" w:hAnsi="Arial" w:cs="Arial"/>
          <w:i w:val="0"/>
          <w:szCs w:val="24"/>
        </w:rPr>
        <w:t xml:space="preserve">current </w:t>
      </w:r>
      <w:r w:rsidR="0056139E">
        <w:rPr>
          <w:rFonts w:ascii="Arial" w:hAnsi="Arial" w:cs="Arial"/>
          <w:i w:val="0"/>
          <w:szCs w:val="24"/>
        </w:rPr>
        <w:t>lease for this space does not expire until May 2021 with a five year option to extend</w:t>
      </w:r>
      <w:r w:rsidR="00050DAF">
        <w:rPr>
          <w:rFonts w:ascii="Arial" w:hAnsi="Arial" w:cs="Arial"/>
          <w:i w:val="0"/>
          <w:szCs w:val="24"/>
        </w:rPr>
        <w:t xml:space="preserve">. </w:t>
      </w:r>
      <w:r w:rsidR="0056139E">
        <w:rPr>
          <w:rFonts w:ascii="Arial" w:hAnsi="Arial" w:cs="Arial"/>
          <w:i w:val="0"/>
          <w:szCs w:val="24"/>
        </w:rPr>
        <w:t xml:space="preserve"> </w:t>
      </w:r>
      <w:r w:rsidR="00050DAF">
        <w:rPr>
          <w:rFonts w:ascii="Arial" w:hAnsi="Arial" w:cs="Arial"/>
          <w:i w:val="0"/>
          <w:szCs w:val="24"/>
        </w:rPr>
        <w:t xml:space="preserve"> </w:t>
      </w:r>
    </w:p>
    <w:p w14:paraId="28A059B5" w14:textId="0827791B" w:rsidR="00050DAF" w:rsidRDefault="00050DAF" w:rsidP="00B13999">
      <w:pPr>
        <w:pStyle w:val="BodyText"/>
        <w:spacing w:line="259" w:lineRule="auto"/>
        <w:jc w:val="both"/>
        <w:rPr>
          <w:rFonts w:ascii="Arial" w:hAnsi="Arial" w:cs="Arial"/>
          <w:i w:val="0"/>
          <w:szCs w:val="24"/>
        </w:rPr>
      </w:pPr>
    </w:p>
    <w:p w14:paraId="3EC60719" w14:textId="26A46E38" w:rsidR="00DF0FAF" w:rsidRDefault="00DF0FAF" w:rsidP="00B13999">
      <w:pPr>
        <w:spacing w:line="259" w:lineRule="auto"/>
        <w:jc w:val="both"/>
        <w:rPr>
          <w:rFonts w:ascii="Arial" w:hAnsi="Arial" w:cs="Arial"/>
          <w:b/>
          <w:i/>
          <w:smallCaps/>
          <w:szCs w:val="24"/>
        </w:rPr>
      </w:pPr>
      <w:r>
        <w:rPr>
          <w:rFonts w:ascii="Arial" w:hAnsi="Arial" w:cs="Arial"/>
        </w:rPr>
        <w:t>Council's l</w:t>
      </w:r>
      <w:r w:rsidRPr="009300E6">
        <w:rPr>
          <w:rFonts w:ascii="Arial" w:hAnsi="Arial" w:cs="Arial"/>
        </w:rPr>
        <w:t xml:space="preserve">egal counsel has reviewed the </w:t>
      </w:r>
      <w:r w:rsidR="00B13999">
        <w:rPr>
          <w:rFonts w:ascii="Arial" w:hAnsi="Arial" w:cs="Arial"/>
        </w:rPr>
        <w:t>purchase and sale agreement for the property acquisition and no further action was identified</w:t>
      </w:r>
      <w:r w:rsidRPr="009300E6">
        <w:rPr>
          <w:rFonts w:ascii="Arial" w:hAnsi="Arial" w:cs="Arial"/>
        </w:rPr>
        <w:t xml:space="preserve">. </w:t>
      </w:r>
    </w:p>
    <w:p w14:paraId="6D5DB3C2" w14:textId="77777777" w:rsidR="00DF0FAF" w:rsidRDefault="00DF0FAF" w:rsidP="00B13999">
      <w:pPr>
        <w:pStyle w:val="BodyText"/>
        <w:spacing w:line="259" w:lineRule="auto"/>
        <w:jc w:val="both"/>
        <w:rPr>
          <w:rFonts w:ascii="Arial" w:hAnsi="Arial" w:cs="Arial"/>
          <w:i w:val="0"/>
          <w:szCs w:val="24"/>
        </w:rPr>
      </w:pPr>
    </w:p>
    <w:p w14:paraId="77F0DAC3" w14:textId="77777777" w:rsidR="00785660" w:rsidRPr="001C4B19" w:rsidRDefault="00785660" w:rsidP="00B13999">
      <w:pPr>
        <w:spacing w:line="259" w:lineRule="auto"/>
        <w:jc w:val="both"/>
        <w:rPr>
          <w:rFonts w:ascii="Arial" w:hAnsi="Arial" w:cs="Arial"/>
          <w:b/>
          <w:szCs w:val="24"/>
          <w:u w:val="single"/>
        </w:rPr>
      </w:pPr>
      <w:r w:rsidRPr="001C4B19">
        <w:rPr>
          <w:rFonts w:ascii="Arial" w:hAnsi="Arial" w:cs="Arial"/>
          <w:b/>
          <w:szCs w:val="24"/>
          <w:u w:val="single"/>
        </w:rPr>
        <w:t>INVITED</w:t>
      </w:r>
    </w:p>
    <w:p w14:paraId="6E056CB0" w14:textId="77777777" w:rsidR="00785660" w:rsidRPr="001C4B19" w:rsidRDefault="00785660" w:rsidP="00B13999">
      <w:pPr>
        <w:spacing w:line="259" w:lineRule="auto"/>
        <w:jc w:val="both"/>
        <w:rPr>
          <w:rFonts w:ascii="Arial" w:hAnsi="Arial" w:cs="Arial"/>
          <w:szCs w:val="24"/>
        </w:rPr>
      </w:pPr>
    </w:p>
    <w:p w14:paraId="13175BE5" w14:textId="4D289119" w:rsidR="00785660" w:rsidRPr="00050DAF" w:rsidRDefault="002C508B" w:rsidP="00B13999">
      <w:pPr>
        <w:pStyle w:val="ListParagraph0"/>
        <w:numPr>
          <w:ilvl w:val="0"/>
          <w:numId w:val="43"/>
        </w:numPr>
        <w:spacing w:line="259" w:lineRule="auto"/>
        <w:jc w:val="both"/>
        <w:rPr>
          <w:rFonts w:ascii="Arial" w:hAnsi="Arial" w:cs="Arial"/>
          <w:i/>
        </w:rPr>
      </w:pPr>
      <w:r>
        <w:rPr>
          <w:rFonts w:ascii="Arial" w:hAnsi="Arial" w:cs="Arial"/>
        </w:rPr>
        <w:t>Dwight</w:t>
      </w:r>
      <w:r w:rsidR="00F21C6E">
        <w:rPr>
          <w:rFonts w:ascii="Arial" w:hAnsi="Arial" w:cs="Arial"/>
        </w:rPr>
        <w:t xml:space="preserve"> Dively</w:t>
      </w:r>
      <w:r w:rsidR="00785660" w:rsidRPr="001C4B19">
        <w:rPr>
          <w:rFonts w:ascii="Arial" w:hAnsi="Arial" w:cs="Arial"/>
        </w:rPr>
        <w:t xml:space="preserve">, </w:t>
      </w:r>
      <w:r w:rsidR="00F21C6E">
        <w:rPr>
          <w:rFonts w:ascii="Arial" w:hAnsi="Arial" w:cs="Arial"/>
        </w:rPr>
        <w:t>Director</w:t>
      </w:r>
      <w:r w:rsidR="00785660" w:rsidRPr="001C4B19">
        <w:rPr>
          <w:rFonts w:ascii="Arial" w:hAnsi="Arial" w:cs="Arial"/>
        </w:rPr>
        <w:t xml:space="preserve">, </w:t>
      </w:r>
      <w:r w:rsidR="00B13999">
        <w:rPr>
          <w:rFonts w:ascii="Arial" w:hAnsi="Arial" w:cs="Arial"/>
        </w:rPr>
        <w:t xml:space="preserve">Office of </w:t>
      </w:r>
      <w:r w:rsidR="00F21C6E">
        <w:rPr>
          <w:rFonts w:ascii="Arial" w:hAnsi="Arial" w:cs="Arial"/>
        </w:rPr>
        <w:t>Performance</w:t>
      </w:r>
      <w:r w:rsidR="00B13999">
        <w:rPr>
          <w:rFonts w:ascii="Arial" w:hAnsi="Arial" w:cs="Arial"/>
        </w:rPr>
        <w:t>,</w:t>
      </w:r>
      <w:r w:rsidR="00F21C6E">
        <w:rPr>
          <w:rFonts w:ascii="Arial" w:hAnsi="Arial" w:cs="Arial"/>
        </w:rPr>
        <w:t xml:space="preserve"> Strategy and Budget</w:t>
      </w:r>
    </w:p>
    <w:p w14:paraId="25A00D60" w14:textId="00FAE080" w:rsidR="00F21C6E" w:rsidRPr="00F21C6E" w:rsidRDefault="00F21C6E" w:rsidP="00B13999">
      <w:pPr>
        <w:pStyle w:val="ListParagraph0"/>
        <w:numPr>
          <w:ilvl w:val="0"/>
          <w:numId w:val="43"/>
        </w:numPr>
        <w:spacing w:line="259" w:lineRule="auto"/>
        <w:jc w:val="both"/>
        <w:rPr>
          <w:rFonts w:ascii="Arial" w:hAnsi="Arial" w:cs="Arial"/>
          <w:i/>
        </w:rPr>
      </w:pPr>
      <w:r>
        <w:rPr>
          <w:rFonts w:ascii="Arial" w:hAnsi="Arial" w:cs="Arial"/>
        </w:rPr>
        <w:t>Tony Wright, Director, Facilities Management Division</w:t>
      </w:r>
    </w:p>
    <w:p w14:paraId="7C07CDB3" w14:textId="21EB9355" w:rsidR="00F21C6E" w:rsidRPr="00F21C6E" w:rsidRDefault="00050DAF" w:rsidP="00B13999">
      <w:pPr>
        <w:pStyle w:val="ListParagraph0"/>
        <w:numPr>
          <w:ilvl w:val="0"/>
          <w:numId w:val="43"/>
        </w:numPr>
        <w:spacing w:line="259" w:lineRule="auto"/>
        <w:jc w:val="both"/>
        <w:rPr>
          <w:rFonts w:ascii="Arial" w:hAnsi="Arial" w:cs="Arial"/>
          <w:i/>
        </w:rPr>
      </w:pPr>
      <w:r>
        <w:rPr>
          <w:rFonts w:ascii="Arial" w:hAnsi="Arial" w:cs="Arial"/>
        </w:rPr>
        <w:t xml:space="preserve">Michael </w:t>
      </w:r>
      <w:r w:rsidRPr="00050DAF">
        <w:rPr>
          <w:rFonts w:ascii="Arial" w:hAnsi="Arial" w:cs="Arial"/>
        </w:rPr>
        <w:t>Gedeon</w:t>
      </w:r>
      <w:r>
        <w:rPr>
          <w:rFonts w:ascii="Arial" w:hAnsi="Arial" w:cs="Arial"/>
        </w:rPr>
        <w:t xml:space="preserve">, Public Health—Seattle &amp; King County, Chief Administrative </w:t>
      </w:r>
      <w:r w:rsidR="00F57210">
        <w:rPr>
          <w:rFonts w:ascii="Arial" w:hAnsi="Arial" w:cs="Arial"/>
        </w:rPr>
        <w:t>Officer</w:t>
      </w:r>
    </w:p>
    <w:p w14:paraId="62386825" w14:textId="77777777" w:rsidR="00F21C6E" w:rsidRDefault="00F21C6E" w:rsidP="00B13999">
      <w:pPr>
        <w:spacing w:line="259" w:lineRule="auto"/>
        <w:jc w:val="both"/>
        <w:rPr>
          <w:rFonts w:ascii="Arial" w:hAnsi="Arial" w:cs="Arial"/>
          <w:b/>
          <w:u w:val="single"/>
        </w:rPr>
      </w:pPr>
    </w:p>
    <w:p w14:paraId="022D09B5" w14:textId="0217B2F1" w:rsidR="00EE00F3" w:rsidRPr="00F21C6E" w:rsidRDefault="00293D02" w:rsidP="00B13999">
      <w:pPr>
        <w:spacing w:line="259" w:lineRule="auto"/>
        <w:jc w:val="both"/>
        <w:rPr>
          <w:rFonts w:ascii="Arial" w:hAnsi="Arial" w:cs="Arial"/>
          <w:i/>
        </w:rPr>
      </w:pPr>
      <w:r w:rsidRPr="00F21C6E">
        <w:rPr>
          <w:rFonts w:ascii="Arial" w:hAnsi="Arial" w:cs="Arial"/>
          <w:b/>
          <w:u w:val="single"/>
        </w:rPr>
        <w:t>ATTACHMENTS</w:t>
      </w:r>
    </w:p>
    <w:p w14:paraId="14DA09FF" w14:textId="77777777" w:rsidR="00B24961" w:rsidRPr="001C4B19" w:rsidRDefault="00B24961" w:rsidP="00B13999">
      <w:pPr>
        <w:pStyle w:val="BodyText"/>
        <w:spacing w:line="259" w:lineRule="auto"/>
        <w:jc w:val="both"/>
        <w:rPr>
          <w:rFonts w:ascii="Arial" w:hAnsi="Arial" w:cs="Arial"/>
          <w:i w:val="0"/>
          <w:szCs w:val="24"/>
        </w:rPr>
      </w:pPr>
    </w:p>
    <w:p w14:paraId="0BBE39AF" w14:textId="0D2526B3" w:rsidR="004C241A" w:rsidRPr="001C4B19" w:rsidRDefault="00C521D8" w:rsidP="00B13999">
      <w:pPr>
        <w:pStyle w:val="BodyText"/>
        <w:numPr>
          <w:ilvl w:val="0"/>
          <w:numId w:val="35"/>
        </w:numPr>
        <w:spacing w:line="259" w:lineRule="auto"/>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2C508B">
        <w:rPr>
          <w:rFonts w:ascii="Arial" w:hAnsi="Arial" w:cs="Arial"/>
          <w:i w:val="0"/>
          <w:szCs w:val="24"/>
        </w:rPr>
        <w:t xml:space="preserve"> 2020-0202</w:t>
      </w:r>
      <w:r w:rsidR="00575B03" w:rsidRPr="001C4B19">
        <w:rPr>
          <w:rFonts w:ascii="Arial" w:hAnsi="Arial" w:cs="Arial"/>
          <w:i w:val="0"/>
          <w:szCs w:val="24"/>
        </w:rPr>
        <w:t xml:space="preserve"> (and its attachment)</w:t>
      </w:r>
    </w:p>
    <w:p w14:paraId="6ECDBE85" w14:textId="77777777" w:rsidR="00C521D8" w:rsidRPr="001C4B19" w:rsidRDefault="00C521D8" w:rsidP="00B13999">
      <w:pPr>
        <w:pStyle w:val="BodyText"/>
        <w:numPr>
          <w:ilvl w:val="0"/>
          <w:numId w:val="35"/>
        </w:numPr>
        <w:spacing w:line="259" w:lineRule="auto"/>
        <w:jc w:val="both"/>
        <w:rPr>
          <w:rFonts w:ascii="Arial" w:hAnsi="Arial" w:cs="Arial"/>
          <w:i w:val="0"/>
          <w:szCs w:val="24"/>
        </w:rPr>
      </w:pPr>
      <w:r w:rsidRPr="001C4B19">
        <w:rPr>
          <w:rFonts w:ascii="Arial" w:hAnsi="Arial" w:cs="Arial"/>
          <w:i w:val="0"/>
          <w:szCs w:val="24"/>
        </w:rPr>
        <w:t>Transmittal Letter</w:t>
      </w:r>
    </w:p>
    <w:p w14:paraId="6612F830" w14:textId="3FAB75F8" w:rsidR="00C521D8" w:rsidRDefault="00C521D8" w:rsidP="00B13999">
      <w:pPr>
        <w:pStyle w:val="BodyText"/>
        <w:numPr>
          <w:ilvl w:val="0"/>
          <w:numId w:val="35"/>
        </w:numPr>
        <w:spacing w:line="259" w:lineRule="auto"/>
        <w:jc w:val="both"/>
        <w:rPr>
          <w:rFonts w:ascii="Arial" w:hAnsi="Arial" w:cs="Arial"/>
          <w:i w:val="0"/>
          <w:szCs w:val="24"/>
        </w:rPr>
      </w:pPr>
      <w:r w:rsidRPr="001C4B19">
        <w:rPr>
          <w:rFonts w:ascii="Arial" w:hAnsi="Arial" w:cs="Arial"/>
          <w:i w:val="0"/>
          <w:szCs w:val="24"/>
        </w:rPr>
        <w:t>Fiscal Note</w:t>
      </w:r>
    </w:p>
    <w:p w14:paraId="2FD97666" w14:textId="52D413E4" w:rsidR="00B13999" w:rsidRPr="001C4B19" w:rsidRDefault="00B13999" w:rsidP="00B13999">
      <w:pPr>
        <w:pStyle w:val="BodyText"/>
        <w:numPr>
          <w:ilvl w:val="0"/>
          <w:numId w:val="35"/>
        </w:numPr>
        <w:spacing w:line="259" w:lineRule="auto"/>
        <w:jc w:val="both"/>
        <w:rPr>
          <w:rFonts w:ascii="Arial" w:hAnsi="Arial" w:cs="Arial"/>
          <w:i w:val="0"/>
          <w:szCs w:val="24"/>
        </w:rPr>
      </w:pPr>
      <w:r>
        <w:rPr>
          <w:rFonts w:ascii="Arial" w:hAnsi="Arial" w:cs="Arial"/>
          <w:i w:val="0"/>
          <w:szCs w:val="24"/>
        </w:rPr>
        <w:t>Property Summary</w:t>
      </w:r>
    </w:p>
    <w:sectPr w:rsidR="00B13999" w:rsidRPr="001C4B19"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E721F" w14:textId="77777777" w:rsidR="00E30B01" w:rsidRDefault="00E30B01">
      <w:r>
        <w:separator/>
      </w:r>
    </w:p>
  </w:endnote>
  <w:endnote w:type="continuationSeparator" w:id="0">
    <w:p w14:paraId="7F4D04F8" w14:textId="77777777" w:rsidR="00E30B01" w:rsidRDefault="00E3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7203"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D625"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0F80"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36BC1" w14:textId="77777777" w:rsidR="00E30B01" w:rsidRDefault="00E30B01">
      <w:r>
        <w:separator/>
      </w:r>
    </w:p>
  </w:footnote>
  <w:footnote w:type="continuationSeparator" w:id="0">
    <w:p w14:paraId="09D9A52E" w14:textId="77777777" w:rsidR="00E30B01" w:rsidRDefault="00E30B01">
      <w:r>
        <w:continuationSeparator/>
      </w:r>
    </w:p>
  </w:footnote>
  <w:footnote w:id="1">
    <w:p w14:paraId="7F9285ED" w14:textId="2E6A94B3" w:rsidR="001623A8" w:rsidRDefault="001623A8">
      <w:pPr>
        <w:pStyle w:val="FootnoteText"/>
      </w:pPr>
      <w:r>
        <w:rPr>
          <w:rStyle w:val="FootnoteReference"/>
        </w:rPr>
        <w:footnoteRef/>
      </w:r>
      <w:r>
        <w:t xml:space="preserve"> Ordinance </w:t>
      </w:r>
      <w:r w:rsidRPr="001623A8">
        <w:t>19062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44CB4"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D1D4"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A4756" w14:textId="77777777"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FCF78CB" w14:textId="77777777" w:rsidR="00C75025" w:rsidRPr="003B03EF" w:rsidRDefault="00C75025" w:rsidP="00C75025">
    <w:pPr>
      <w:jc w:val="center"/>
      <w:rPr>
        <w:rFonts w:ascii="Arial" w:hAnsi="Arial"/>
        <w:szCs w:val="22"/>
      </w:rPr>
    </w:pPr>
  </w:p>
  <w:p w14:paraId="5559F9AF"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77CC84D0"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FD3F69"/>
    <w:multiLevelType w:val="hybridMultilevel"/>
    <w:tmpl w:val="B56EB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12"/>
  </w:num>
  <w:num w:numId="4">
    <w:abstractNumId w:val="43"/>
  </w:num>
  <w:num w:numId="5">
    <w:abstractNumId w:val="40"/>
  </w:num>
  <w:num w:numId="6">
    <w:abstractNumId w:val="13"/>
  </w:num>
  <w:num w:numId="7">
    <w:abstractNumId w:val="41"/>
  </w:num>
  <w:num w:numId="8">
    <w:abstractNumId w:val="15"/>
  </w:num>
  <w:num w:numId="9">
    <w:abstractNumId w:val="3"/>
  </w:num>
  <w:num w:numId="10">
    <w:abstractNumId w:val="42"/>
  </w:num>
  <w:num w:numId="11">
    <w:abstractNumId w:val="2"/>
  </w:num>
  <w:num w:numId="12">
    <w:abstractNumId w:val="19"/>
  </w:num>
  <w:num w:numId="13">
    <w:abstractNumId w:val="23"/>
  </w:num>
  <w:num w:numId="14">
    <w:abstractNumId w:val="18"/>
  </w:num>
  <w:num w:numId="15">
    <w:abstractNumId w:val="25"/>
  </w:num>
  <w:num w:numId="16">
    <w:abstractNumId w:val="16"/>
  </w:num>
  <w:num w:numId="17">
    <w:abstractNumId w:val="35"/>
  </w:num>
  <w:num w:numId="18">
    <w:abstractNumId w:val="24"/>
  </w:num>
  <w:num w:numId="19">
    <w:abstractNumId w:val="32"/>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29"/>
  </w:num>
  <w:num w:numId="30">
    <w:abstractNumId w:val="1"/>
  </w:num>
  <w:num w:numId="31">
    <w:abstractNumId w:val="34"/>
  </w:num>
  <w:num w:numId="32">
    <w:abstractNumId w:val="36"/>
  </w:num>
  <w:num w:numId="33">
    <w:abstractNumId w:val="14"/>
  </w:num>
  <w:num w:numId="34">
    <w:abstractNumId w:val="11"/>
  </w:num>
  <w:num w:numId="35">
    <w:abstractNumId w:val="7"/>
  </w:num>
  <w:num w:numId="36">
    <w:abstractNumId w:val="28"/>
  </w:num>
  <w:num w:numId="37">
    <w:abstractNumId w:val="37"/>
  </w:num>
  <w:num w:numId="38">
    <w:abstractNumId w:val="21"/>
  </w:num>
  <w:num w:numId="39">
    <w:abstractNumId w:val="33"/>
  </w:num>
  <w:num w:numId="40">
    <w:abstractNumId w:val="30"/>
  </w:num>
  <w:num w:numId="41">
    <w:abstractNumId w:val="38"/>
  </w:num>
  <w:num w:numId="42">
    <w:abstractNumId w:val="27"/>
  </w:num>
  <w:num w:numId="43">
    <w:abstractNumId w:val="20"/>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0DA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4E7"/>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23A8"/>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765"/>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6A75"/>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69CB"/>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C508B"/>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F7"/>
    <w:rsid w:val="003377D3"/>
    <w:rsid w:val="003406EB"/>
    <w:rsid w:val="00340F0F"/>
    <w:rsid w:val="0034168A"/>
    <w:rsid w:val="003416A6"/>
    <w:rsid w:val="00342043"/>
    <w:rsid w:val="00343549"/>
    <w:rsid w:val="00343A9E"/>
    <w:rsid w:val="00344898"/>
    <w:rsid w:val="00345580"/>
    <w:rsid w:val="0034627D"/>
    <w:rsid w:val="00347DD1"/>
    <w:rsid w:val="00347F7B"/>
    <w:rsid w:val="00350D54"/>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526"/>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5039"/>
    <w:rsid w:val="003C6B62"/>
    <w:rsid w:val="003C7596"/>
    <w:rsid w:val="003C78B5"/>
    <w:rsid w:val="003D06D2"/>
    <w:rsid w:val="003D24A2"/>
    <w:rsid w:val="003D38C9"/>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644"/>
    <w:rsid w:val="00404F31"/>
    <w:rsid w:val="00405402"/>
    <w:rsid w:val="004079CC"/>
    <w:rsid w:val="00413BB8"/>
    <w:rsid w:val="0041435C"/>
    <w:rsid w:val="00415029"/>
    <w:rsid w:val="00415C99"/>
    <w:rsid w:val="004164CB"/>
    <w:rsid w:val="00416EC1"/>
    <w:rsid w:val="00421A90"/>
    <w:rsid w:val="00421B59"/>
    <w:rsid w:val="00421D84"/>
    <w:rsid w:val="00422570"/>
    <w:rsid w:val="004229AE"/>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2383"/>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531"/>
    <w:rsid w:val="0054685E"/>
    <w:rsid w:val="00547D83"/>
    <w:rsid w:val="00547FA2"/>
    <w:rsid w:val="00550611"/>
    <w:rsid w:val="00551D64"/>
    <w:rsid w:val="00554CE6"/>
    <w:rsid w:val="00554DD2"/>
    <w:rsid w:val="00554E38"/>
    <w:rsid w:val="005572A4"/>
    <w:rsid w:val="00557EA9"/>
    <w:rsid w:val="0056091F"/>
    <w:rsid w:val="00560D50"/>
    <w:rsid w:val="0056139E"/>
    <w:rsid w:val="00561804"/>
    <w:rsid w:val="00561E7C"/>
    <w:rsid w:val="005621CF"/>
    <w:rsid w:val="0056311F"/>
    <w:rsid w:val="00564B10"/>
    <w:rsid w:val="00564DEE"/>
    <w:rsid w:val="00565716"/>
    <w:rsid w:val="005670E3"/>
    <w:rsid w:val="005676A9"/>
    <w:rsid w:val="00567752"/>
    <w:rsid w:val="0057198B"/>
    <w:rsid w:val="00571FF0"/>
    <w:rsid w:val="00575177"/>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C70DF"/>
    <w:rsid w:val="005C7D18"/>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7F13"/>
    <w:rsid w:val="00641390"/>
    <w:rsid w:val="00641BF7"/>
    <w:rsid w:val="006425FE"/>
    <w:rsid w:val="00643BA7"/>
    <w:rsid w:val="00643DFB"/>
    <w:rsid w:val="00643E28"/>
    <w:rsid w:val="00645C5A"/>
    <w:rsid w:val="00650F7C"/>
    <w:rsid w:val="0065437B"/>
    <w:rsid w:val="0065437F"/>
    <w:rsid w:val="0065467B"/>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90106"/>
    <w:rsid w:val="00790D5F"/>
    <w:rsid w:val="00791045"/>
    <w:rsid w:val="00795056"/>
    <w:rsid w:val="00797DDB"/>
    <w:rsid w:val="007A0645"/>
    <w:rsid w:val="007A0F27"/>
    <w:rsid w:val="007A45EC"/>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1971"/>
    <w:rsid w:val="007F2EFD"/>
    <w:rsid w:val="007F566F"/>
    <w:rsid w:val="0080188E"/>
    <w:rsid w:val="008028FF"/>
    <w:rsid w:val="008029E9"/>
    <w:rsid w:val="00803ADB"/>
    <w:rsid w:val="0080466D"/>
    <w:rsid w:val="00804D5C"/>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4D9"/>
    <w:rsid w:val="008327CE"/>
    <w:rsid w:val="00833D81"/>
    <w:rsid w:val="00834143"/>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2CFC"/>
    <w:rsid w:val="00874FC0"/>
    <w:rsid w:val="00875841"/>
    <w:rsid w:val="008812BF"/>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97F1C"/>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12D4"/>
    <w:rsid w:val="00923832"/>
    <w:rsid w:val="00923F1E"/>
    <w:rsid w:val="00924047"/>
    <w:rsid w:val="00924A5F"/>
    <w:rsid w:val="00924F91"/>
    <w:rsid w:val="00925702"/>
    <w:rsid w:val="00925828"/>
    <w:rsid w:val="0092633C"/>
    <w:rsid w:val="00926D1F"/>
    <w:rsid w:val="009300E6"/>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5B35"/>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1955"/>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274BA"/>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541"/>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118A"/>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3B8C"/>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999"/>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B7ECE"/>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BF6DFB"/>
    <w:rsid w:val="00C00353"/>
    <w:rsid w:val="00C01B37"/>
    <w:rsid w:val="00C02B0D"/>
    <w:rsid w:val="00C02FFB"/>
    <w:rsid w:val="00C039FB"/>
    <w:rsid w:val="00C06E23"/>
    <w:rsid w:val="00C1031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3C07"/>
    <w:rsid w:val="00C44166"/>
    <w:rsid w:val="00C44FB5"/>
    <w:rsid w:val="00C45222"/>
    <w:rsid w:val="00C4548C"/>
    <w:rsid w:val="00C45801"/>
    <w:rsid w:val="00C46A40"/>
    <w:rsid w:val="00C46FBA"/>
    <w:rsid w:val="00C47119"/>
    <w:rsid w:val="00C475FD"/>
    <w:rsid w:val="00C479C7"/>
    <w:rsid w:val="00C47D08"/>
    <w:rsid w:val="00C50DBA"/>
    <w:rsid w:val="00C5212E"/>
    <w:rsid w:val="00C521D8"/>
    <w:rsid w:val="00C538F7"/>
    <w:rsid w:val="00C54D05"/>
    <w:rsid w:val="00C56497"/>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0828"/>
    <w:rsid w:val="00CD299A"/>
    <w:rsid w:val="00CD2CEA"/>
    <w:rsid w:val="00CE0613"/>
    <w:rsid w:val="00CE1231"/>
    <w:rsid w:val="00CE1F3A"/>
    <w:rsid w:val="00CE3A29"/>
    <w:rsid w:val="00CE3B58"/>
    <w:rsid w:val="00CE74FD"/>
    <w:rsid w:val="00CE792B"/>
    <w:rsid w:val="00CE7E1D"/>
    <w:rsid w:val="00CF0390"/>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106"/>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0FAF"/>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0B01"/>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267A"/>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1C6E"/>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210"/>
    <w:rsid w:val="00F57996"/>
    <w:rsid w:val="00F57E55"/>
    <w:rsid w:val="00F60C80"/>
    <w:rsid w:val="00F628E5"/>
    <w:rsid w:val="00F62D63"/>
    <w:rsid w:val="00F65642"/>
    <w:rsid w:val="00F6619B"/>
    <w:rsid w:val="00F66401"/>
    <w:rsid w:val="00F72855"/>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6F4"/>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D9D85"/>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C0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881670514">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495683679">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87929605">
      <w:bodyDiv w:val="1"/>
      <w:marLeft w:val="0"/>
      <w:marRight w:val="0"/>
      <w:marTop w:val="0"/>
      <w:marBottom w:val="0"/>
      <w:divBdr>
        <w:top w:val="none" w:sz="0" w:space="0" w:color="auto"/>
        <w:left w:val="none" w:sz="0" w:space="0" w:color="auto"/>
        <w:bottom w:val="none" w:sz="0" w:space="0" w:color="auto"/>
        <w:right w:val="none" w:sz="0" w:space="0" w:color="auto"/>
      </w:divBdr>
    </w:div>
    <w:div w:id="2064014001">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97E6-B38C-48A2-9540-9434684A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662</Words>
  <Characters>4283</Characters>
  <Application>Microsoft Office Word</Application>
  <DocSecurity>0</DocSecurity>
  <Lines>203</Lines>
  <Paragraphs>74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Daly, Sharon</cp:lastModifiedBy>
  <cp:revision>11</cp:revision>
  <cp:lastPrinted>2015-03-13T15:09:00Z</cp:lastPrinted>
  <dcterms:created xsi:type="dcterms:W3CDTF">2020-07-13T03:08:00Z</dcterms:created>
  <dcterms:modified xsi:type="dcterms:W3CDTF">2020-07-13T18:38:00Z</dcterms:modified>
</cp:coreProperties>
</file>