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9FB55" w14:textId="77777777" w:rsidR="00EB5A13" w:rsidRPr="00B72BC7" w:rsidRDefault="00EB5A13" w:rsidP="00EB5A13">
      <w:pPr>
        <w:pStyle w:val="Heading2"/>
        <w:rPr>
          <w:b w:val="0"/>
          <w:sz w:val="24"/>
          <w:u w:val="none"/>
        </w:rPr>
      </w:pPr>
    </w:p>
    <w:p w14:paraId="554BCBF0" w14:textId="75B3ECAE" w:rsidR="00EB5A13" w:rsidRPr="00B72BC7" w:rsidRDefault="00EB5A13" w:rsidP="00EB5A13">
      <w:pPr>
        <w:pStyle w:val="Heading2"/>
        <w:rPr>
          <w:rFonts w:ascii="Arial" w:hAnsi="Arial" w:cs="Arial"/>
          <w:sz w:val="24"/>
        </w:rPr>
      </w:pPr>
      <w:r w:rsidRPr="00B72BC7">
        <w:rPr>
          <w:rFonts w:ascii="Arial" w:hAnsi="Arial" w:cs="Arial"/>
          <w:sz w:val="24"/>
        </w:rPr>
        <w:t>STAFF REPORT</w:t>
      </w:r>
    </w:p>
    <w:p w14:paraId="57DB8AC8" w14:textId="77777777" w:rsidR="00EB5A13" w:rsidRPr="00B72BC7"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B72BC7" w14:paraId="5131240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C67F745" w14:textId="77777777" w:rsidR="00EB5A13" w:rsidRPr="00B72BC7" w:rsidRDefault="00EB5A13" w:rsidP="00074A56">
            <w:pPr>
              <w:spacing w:before="40" w:after="40"/>
              <w:rPr>
                <w:rFonts w:ascii="Arial" w:hAnsi="Arial" w:cs="Arial"/>
                <w:b/>
              </w:rPr>
            </w:pPr>
            <w:r w:rsidRPr="00B72BC7">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B85D906" w14:textId="7A68435E" w:rsidR="00EB5A13" w:rsidRPr="00B72BC7" w:rsidRDefault="00930EA7"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38E3958B" w14:textId="77777777" w:rsidR="00EB5A13" w:rsidRPr="00B72BC7" w:rsidRDefault="00EB5A13" w:rsidP="00074A56">
            <w:pPr>
              <w:spacing w:before="40" w:after="40"/>
              <w:rPr>
                <w:rFonts w:ascii="Arial" w:hAnsi="Arial" w:cs="Arial"/>
                <w:b/>
              </w:rPr>
            </w:pPr>
            <w:r w:rsidRPr="00B72BC7">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DECD196" w14:textId="040E35BF" w:rsidR="002D5897" w:rsidRPr="00B72BC7" w:rsidRDefault="00F15131" w:rsidP="004B4FAA">
            <w:pPr>
              <w:spacing w:before="40" w:after="40"/>
              <w:rPr>
                <w:rFonts w:ascii="Arial" w:hAnsi="Arial" w:cs="Arial"/>
              </w:rPr>
            </w:pPr>
            <w:r>
              <w:rPr>
                <w:rFonts w:ascii="Arial" w:hAnsi="Arial" w:cs="Arial"/>
              </w:rPr>
              <w:t>Tillery Williams</w:t>
            </w:r>
          </w:p>
        </w:tc>
      </w:tr>
      <w:tr w:rsidR="00EB5A13" w:rsidRPr="00B72BC7" w14:paraId="1C888C2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5403E1D" w14:textId="3E864616" w:rsidR="00EB5A13" w:rsidRPr="00B72BC7" w:rsidRDefault="00EB5A13" w:rsidP="00074A56">
            <w:pPr>
              <w:spacing w:before="40" w:after="40"/>
              <w:rPr>
                <w:rFonts w:ascii="Arial" w:hAnsi="Arial" w:cs="Arial"/>
              </w:rPr>
            </w:pPr>
            <w:r w:rsidRPr="00B72BC7">
              <w:rPr>
                <w:rFonts w:ascii="Arial" w:hAnsi="Arial" w:cs="Arial"/>
                <w:b/>
              </w:rPr>
              <w:t>Proposed No</w:t>
            </w:r>
            <w:r w:rsidRPr="00B72BC7">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C9BDE5C" w14:textId="17893687" w:rsidR="00EB5A13" w:rsidRPr="00B72BC7" w:rsidRDefault="00A00B97" w:rsidP="004B4FAA">
            <w:pPr>
              <w:spacing w:before="40" w:after="40"/>
              <w:rPr>
                <w:rFonts w:ascii="Arial" w:hAnsi="Arial" w:cs="Arial"/>
              </w:rPr>
            </w:pPr>
            <w:r w:rsidRPr="00B72BC7">
              <w:rPr>
                <w:rFonts w:ascii="Arial" w:hAnsi="Arial" w:cs="Arial"/>
              </w:rPr>
              <w:t>201</w:t>
            </w:r>
            <w:r w:rsidR="004B4FAA">
              <w:rPr>
                <w:rFonts w:ascii="Arial" w:hAnsi="Arial" w:cs="Arial"/>
              </w:rPr>
              <w:t>9</w:t>
            </w:r>
            <w:r w:rsidR="00F14796" w:rsidRPr="00B72BC7">
              <w:rPr>
                <w:rFonts w:ascii="Arial" w:hAnsi="Arial" w:cs="Arial"/>
              </w:rPr>
              <w:t>-0</w:t>
            </w:r>
            <w:r w:rsidR="00E37EF9">
              <w:rPr>
                <w:rFonts w:ascii="Arial" w:hAnsi="Arial" w:cs="Arial"/>
              </w:rPr>
              <w:t>370</w:t>
            </w:r>
          </w:p>
        </w:tc>
        <w:tc>
          <w:tcPr>
            <w:tcW w:w="1170" w:type="dxa"/>
            <w:tcBorders>
              <w:top w:val="single" w:sz="4" w:space="0" w:color="auto"/>
              <w:left w:val="single" w:sz="4" w:space="0" w:color="auto"/>
              <w:bottom w:val="single" w:sz="4" w:space="0" w:color="auto"/>
              <w:right w:val="single" w:sz="4" w:space="0" w:color="auto"/>
            </w:tcBorders>
            <w:vAlign w:val="center"/>
          </w:tcPr>
          <w:p w14:paraId="32AE6AFB" w14:textId="77777777" w:rsidR="00EB5A13" w:rsidRPr="00B72BC7" w:rsidRDefault="00EB5A13" w:rsidP="00074A56">
            <w:pPr>
              <w:spacing w:before="40" w:after="40"/>
              <w:ind w:right="-108"/>
              <w:rPr>
                <w:rFonts w:ascii="Arial" w:hAnsi="Arial" w:cs="Arial"/>
              </w:rPr>
            </w:pPr>
            <w:r w:rsidRPr="00B72BC7">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84AE6E3" w14:textId="370E8E19" w:rsidR="00EB5A13" w:rsidRPr="00B72BC7" w:rsidRDefault="00E37EF9" w:rsidP="00074A56">
            <w:pPr>
              <w:spacing w:before="40" w:after="40"/>
              <w:rPr>
                <w:rFonts w:ascii="Arial" w:hAnsi="Arial" w:cs="Arial"/>
              </w:rPr>
            </w:pPr>
            <w:r>
              <w:rPr>
                <w:rFonts w:ascii="Arial" w:hAnsi="Arial" w:cs="Arial"/>
              </w:rPr>
              <w:t>February 26, 2020</w:t>
            </w:r>
          </w:p>
        </w:tc>
      </w:tr>
    </w:tbl>
    <w:p w14:paraId="3C3BE9B1" w14:textId="77777777" w:rsidR="00FE2A0F" w:rsidRDefault="00FE2A0F" w:rsidP="00480CA7">
      <w:pPr>
        <w:jc w:val="both"/>
        <w:rPr>
          <w:rFonts w:ascii="Arial" w:hAnsi="Arial" w:cs="Arial"/>
          <w:b/>
          <w:szCs w:val="24"/>
          <w:u w:val="single"/>
        </w:rPr>
      </w:pPr>
    </w:p>
    <w:p w14:paraId="2E0543DF" w14:textId="77777777" w:rsidR="00FE2A0F" w:rsidRDefault="00FE2A0F" w:rsidP="00480CA7">
      <w:pPr>
        <w:jc w:val="both"/>
        <w:rPr>
          <w:rFonts w:ascii="Arial" w:hAnsi="Arial" w:cs="Arial"/>
          <w:b/>
          <w:szCs w:val="24"/>
          <w:u w:val="single"/>
        </w:rPr>
      </w:pPr>
    </w:p>
    <w:p w14:paraId="7563AB5D" w14:textId="1B0992DD" w:rsidR="00480CA7" w:rsidRDefault="00480CA7" w:rsidP="00480CA7">
      <w:pPr>
        <w:jc w:val="both"/>
        <w:rPr>
          <w:rFonts w:ascii="Arial" w:hAnsi="Arial" w:cs="Arial"/>
          <w:b/>
          <w:szCs w:val="24"/>
          <w:u w:val="single"/>
        </w:rPr>
      </w:pPr>
      <w:r w:rsidRPr="00B72BC7">
        <w:rPr>
          <w:rFonts w:ascii="Arial" w:hAnsi="Arial" w:cs="Arial"/>
          <w:b/>
          <w:szCs w:val="24"/>
          <w:u w:val="single"/>
        </w:rPr>
        <w:t>SUBJECT</w:t>
      </w:r>
    </w:p>
    <w:p w14:paraId="5953DB63" w14:textId="4BF2048D" w:rsidR="00FE2A0F" w:rsidRDefault="00FE2A0F" w:rsidP="00480CA7">
      <w:pPr>
        <w:jc w:val="both"/>
        <w:rPr>
          <w:rFonts w:ascii="Arial" w:hAnsi="Arial" w:cs="Arial"/>
          <w:b/>
          <w:szCs w:val="24"/>
          <w:u w:val="single"/>
        </w:rPr>
      </w:pPr>
    </w:p>
    <w:p w14:paraId="1EA57548" w14:textId="4E9C8165" w:rsidR="00FE2A0F" w:rsidRPr="00FE2A0F" w:rsidRDefault="00FE2A0F" w:rsidP="00480CA7">
      <w:pPr>
        <w:jc w:val="both"/>
        <w:rPr>
          <w:rFonts w:ascii="Arial" w:hAnsi="Arial" w:cs="Arial"/>
          <w:szCs w:val="24"/>
        </w:rPr>
      </w:pPr>
      <w:r w:rsidRPr="00FE2A0F">
        <w:rPr>
          <w:rFonts w:ascii="Arial" w:hAnsi="Arial" w:cs="Arial"/>
          <w:szCs w:val="24"/>
        </w:rPr>
        <w:t xml:space="preserve">A </w:t>
      </w:r>
      <w:r w:rsidR="002E1E0C">
        <w:rPr>
          <w:rFonts w:ascii="Arial" w:hAnsi="Arial" w:cs="Arial"/>
          <w:szCs w:val="24"/>
        </w:rPr>
        <w:t>motion</w:t>
      </w:r>
      <w:r w:rsidR="002E1E0C" w:rsidRPr="00FE2A0F">
        <w:rPr>
          <w:rFonts w:ascii="Arial" w:hAnsi="Arial" w:cs="Arial"/>
          <w:szCs w:val="24"/>
        </w:rPr>
        <w:t xml:space="preserve"> </w:t>
      </w:r>
      <w:r w:rsidRPr="00FE2A0F">
        <w:rPr>
          <w:rFonts w:ascii="Arial" w:hAnsi="Arial" w:cs="Arial"/>
          <w:szCs w:val="24"/>
        </w:rPr>
        <w:t xml:space="preserve">acknowledging receipt of a report </w:t>
      </w:r>
      <w:r w:rsidR="00752E58">
        <w:rPr>
          <w:rFonts w:ascii="Arial" w:hAnsi="Arial" w:cs="Arial"/>
          <w:szCs w:val="24"/>
        </w:rPr>
        <w:t xml:space="preserve">on county-funded civil legal aid services </w:t>
      </w:r>
      <w:r w:rsidRPr="00FE2A0F">
        <w:rPr>
          <w:rFonts w:ascii="Arial" w:hAnsi="Arial" w:cs="Arial"/>
          <w:szCs w:val="24"/>
        </w:rPr>
        <w:t>in compliance with the 2019-2020 Biennial Budget Ordina</w:t>
      </w:r>
      <w:r w:rsidR="00752E58">
        <w:rPr>
          <w:rFonts w:ascii="Arial" w:hAnsi="Arial" w:cs="Arial"/>
          <w:szCs w:val="24"/>
        </w:rPr>
        <w:t>nce, Ordinance 18835, Section 62, Proviso P1</w:t>
      </w:r>
      <w:r w:rsidRPr="00FE2A0F">
        <w:rPr>
          <w:rFonts w:ascii="Arial" w:hAnsi="Arial" w:cs="Arial"/>
          <w:szCs w:val="24"/>
        </w:rPr>
        <w:t>.</w:t>
      </w:r>
    </w:p>
    <w:p w14:paraId="1E017129" w14:textId="77777777" w:rsidR="00480CA7" w:rsidRPr="00B72BC7" w:rsidRDefault="00480CA7" w:rsidP="00480CA7">
      <w:pPr>
        <w:jc w:val="both"/>
        <w:rPr>
          <w:rFonts w:ascii="Arial" w:hAnsi="Arial" w:cs="Arial"/>
          <w:b/>
          <w:smallCaps/>
          <w:szCs w:val="24"/>
          <w:highlight w:val="yellow"/>
          <w:u w:val="single"/>
        </w:rPr>
      </w:pPr>
    </w:p>
    <w:p w14:paraId="385EF7F4" w14:textId="4646C256" w:rsidR="00480CA7" w:rsidRDefault="00480CA7" w:rsidP="00480CA7">
      <w:pPr>
        <w:jc w:val="both"/>
        <w:rPr>
          <w:rFonts w:ascii="Arial" w:hAnsi="Arial" w:cs="Arial"/>
          <w:b/>
          <w:smallCaps/>
          <w:szCs w:val="24"/>
          <w:u w:val="single"/>
        </w:rPr>
      </w:pPr>
      <w:r w:rsidRPr="00B72BC7">
        <w:rPr>
          <w:rFonts w:ascii="Arial" w:hAnsi="Arial" w:cs="Arial"/>
          <w:b/>
          <w:smallCaps/>
          <w:szCs w:val="24"/>
          <w:u w:val="single"/>
        </w:rPr>
        <w:t>SUMMARY</w:t>
      </w:r>
    </w:p>
    <w:p w14:paraId="239A2E04" w14:textId="5675CE79" w:rsidR="00783AC8" w:rsidRDefault="00783AC8" w:rsidP="00480CA7">
      <w:pPr>
        <w:jc w:val="both"/>
        <w:rPr>
          <w:rFonts w:ascii="Arial" w:hAnsi="Arial" w:cs="Arial"/>
          <w:b/>
          <w:smallCaps/>
          <w:szCs w:val="24"/>
          <w:u w:val="single"/>
        </w:rPr>
      </w:pPr>
    </w:p>
    <w:p w14:paraId="007EEE33" w14:textId="046077BC" w:rsidR="00783AC8" w:rsidRDefault="00752E58" w:rsidP="00480CA7">
      <w:pPr>
        <w:jc w:val="both"/>
        <w:rPr>
          <w:rFonts w:ascii="Arial" w:hAnsi="Arial" w:cs="Arial"/>
          <w:szCs w:val="24"/>
        </w:rPr>
      </w:pPr>
      <w:r>
        <w:rPr>
          <w:rFonts w:ascii="Arial" w:hAnsi="Arial" w:cs="Arial"/>
          <w:szCs w:val="24"/>
        </w:rPr>
        <w:t>Section 62</w:t>
      </w:r>
      <w:r w:rsidR="00F442C6">
        <w:rPr>
          <w:rFonts w:ascii="Arial" w:hAnsi="Arial" w:cs="Arial"/>
          <w:szCs w:val="24"/>
        </w:rPr>
        <w:t>, Provis</w:t>
      </w:r>
      <w:r>
        <w:rPr>
          <w:rFonts w:ascii="Arial" w:hAnsi="Arial" w:cs="Arial"/>
          <w:szCs w:val="24"/>
        </w:rPr>
        <w:t>o P1</w:t>
      </w:r>
      <w:r w:rsidR="00F442C6">
        <w:rPr>
          <w:rFonts w:ascii="Arial" w:hAnsi="Arial" w:cs="Arial"/>
          <w:szCs w:val="24"/>
        </w:rPr>
        <w:t xml:space="preserve"> </w:t>
      </w:r>
      <w:r w:rsidR="00C810E2">
        <w:rPr>
          <w:rFonts w:ascii="Arial" w:hAnsi="Arial" w:cs="Arial"/>
          <w:szCs w:val="24"/>
        </w:rPr>
        <w:t xml:space="preserve">of </w:t>
      </w:r>
      <w:r w:rsidR="00F442C6">
        <w:rPr>
          <w:rFonts w:ascii="Arial" w:hAnsi="Arial" w:cs="Arial"/>
          <w:szCs w:val="24"/>
        </w:rPr>
        <w:t>Ordinance 18835</w:t>
      </w:r>
      <w:r w:rsidR="00A71825">
        <w:rPr>
          <w:rStyle w:val="FootnoteReference"/>
          <w:rFonts w:ascii="Arial" w:hAnsi="Arial" w:cs="Arial"/>
          <w:szCs w:val="24"/>
        </w:rPr>
        <w:footnoteReference w:id="1"/>
      </w:r>
      <w:r w:rsidR="00F442C6">
        <w:rPr>
          <w:rFonts w:ascii="Arial" w:hAnsi="Arial" w:cs="Arial"/>
          <w:szCs w:val="24"/>
        </w:rPr>
        <w:t xml:space="preserve">, </w:t>
      </w:r>
      <w:r w:rsidR="00A71825">
        <w:rPr>
          <w:rFonts w:ascii="Arial" w:hAnsi="Arial" w:cs="Arial"/>
          <w:szCs w:val="24"/>
        </w:rPr>
        <w:t xml:space="preserve">the 2019-2020 </w:t>
      </w:r>
      <w:r w:rsidR="00C810E2">
        <w:rPr>
          <w:rFonts w:ascii="Arial" w:hAnsi="Arial" w:cs="Arial"/>
          <w:szCs w:val="24"/>
        </w:rPr>
        <w:t xml:space="preserve">adopted </w:t>
      </w:r>
      <w:r w:rsidR="00222A1F">
        <w:rPr>
          <w:rFonts w:ascii="Arial" w:hAnsi="Arial" w:cs="Arial"/>
          <w:szCs w:val="24"/>
        </w:rPr>
        <w:t xml:space="preserve">biennial </w:t>
      </w:r>
      <w:r w:rsidR="00C810E2">
        <w:rPr>
          <w:rFonts w:ascii="Arial" w:hAnsi="Arial" w:cs="Arial"/>
          <w:szCs w:val="24"/>
        </w:rPr>
        <w:t>budget</w:t>
      </w:r>
      <w:r w:rsidR="00A71825">
        <w:rPr>
          <w:rFonts w:ascii="Arial" w:hAnsi="Arial" w:cs="Arial"/>
          <w:szCs w:val="24"/>
        </w:rPr>
        <w:t>,</w:t>
      </w:r>
      <w:r w:rsidR="00C810E2">
        <w:rPr>
          <w:rFonts w:ascii="Arial" w:hAnsi="Arial" w:cs="Arial"/>
          <w:szCs w:val="24"/>
        </w:rPr>
        <w:t xml:space="preserve"> requires the Executive to transmit a report </w:t>
      </w:r>
      <w:r>
        <w:rPr>
          <w:rFonts w:ascii="Arial" w:hAnsi="Arial" w:cs="Arial"/>
          <w:szCs w:val="24"/>
        </w:rPr>
        <w:t xml:space="preserve">on county-funded civil legal aid services. </w:t>
      </w:r>
      <w:r w:rsidR="007A6438">
        <w:rPr>
          <w:rFonts w:ascii="Arial" w:hAnsi="Arial" w:cs="Arial"/>
          <w:szCs w:val="24"/>
        </w:rPr>
        <w:t>In accordance with the proviso requirements, the report includes a summary of civil le</w:t>
      </w:r>
      <w:r w:rsidR="00CA7D44">
        <w:rPr>
          <w:rFonts w:ascii="Arial" w:hAnsi="Arial" w:cs="Arial"/>
          <w:szCs w:val="24"/>
        </w:rPr>
        <w:t>gal aid services funded by the General F</w:t>
      </w:r>
      <w:r w:rsidR="007A6438">
        <w:rPr>
          <w:rFonts w:ascii="Arial" w:hAnsi="Arial" w:cs="Arial"/>
          <w:szCs w:val="24"/>
        </w:rPr>
        <w:t>und in 2017 and 2018, a summary of civi</w:t>
      </w:r>
      <w:r w:rsidR="00CA7D44">
        <w:rPr>
          <w:rFonts w:ascii="Arial" w:hAnsi="Arial" w:cs="Arial"/>
          <w:szCs w:val="24"/>
        </w:rPr>
        <w:t xml:space="preserve">l legal aid services funded by </w:t>
      </w:r>
      <w:r w:rsidR="00975EC8">
        <w:rPr>
          <w:rFonts w:ascii="Arial" w:hAnsi="Arial" w:cs="Arial"/>
          <w:szCs w:val="24"/>
        </w:rPr>
        <w:t xml:space="preserve">the </w:t>
      </w:r>
      <w:r w:rsidR="00CA7D44">
        <w:rPr>
          <w:rFonts w:ascii="Arial" w:hAnsi="Arial" w:cs="Arial"/>
          <w:szCs w:val="24"/>
        </w:rPr>
        <w:t>Veterans, S</w:t>
      </w:r>
      <w:r w:rsidR="007A6438">
        <w:rPr>
          <w:rFonts w:ascii="Arial" w:hAnsi="Arial" w:cs="Arial"/>
          <w:szCs w:val="24"/>
        </w:rPr>
        <w:t xml:space="preserve">eniors, and </w:t>
      </w:r>
      <w:r w:rsidR="00CA7D44">
        <w:rPr>
          <w:rFonts w:ascii="Arial" w:hAnsi="Arial" w:cs="Arial"/>
          <w:szCs w:val="24"/>
        </w:rPr>
        <w:t>Human Services Levy</w:t>
      </w:r>
      <w:r w:rsidR="007A6438">
        <w:rPr>
          <w:rFonts w:ascii="Arial" w:hAnsi="Arial" w:cs="Arial"/>
          <w:szCs w:val="24"/>
        </w:rPr>
        <w:t xml:space="preserve"> </w:t>
      </w:r>
      <w:r w:rsidR="00975EC8">
        <w:rPr>
          <w:rFonts w:ascii="Arial" w:hAnsi="Arial" w:cs="Arial"/>
          <w:szCs w:val="24"/>
        </w:rPr>
        <w:t xml:space="preserve">(VSHSL) </w:t>
      </w:r>
      <w:r w:rsidR="007A6438">
        <w:rPr>
          <w:rFonts w:ascii="Arial" w:hAnsi="Arial" w:cs="Arial"/>
          <w:szCs w:val="24"/>
        </w:rPr>
        <w:t>proceeds in 2018 and 2019,</w:t>
      </w:r>
      <w:r w:rsidR="00C04381">
        <w:rPr>
          <w:rFonts w:ascii="Arial" w:hAnsi="Arial" w:cs="Arial"/>
          <w:szCs w:val="24"/>
        </w:rPr>
        <w:t xml:space="preserve"> including amounts expended in 2018 and th</w:t>
      </w:r>
      <w:r w:rsidR="003B4FB0">
        <w:rPr>
          <w:rFonts w:ascii="Arial" w:hAnsi="Arial" w:cs="Arial"/>
          <w:szCs w:val="24"/>
        </w:rPr>
        <w:t>e adopted funding level for 2019,</w:t>
      </w:r>
      <w:r w:rsidR="00C04381">
        <w:rPr>
          <w:rFonts w:ascii="Arial" w:hAnsi="Arial" w:cs="Arial"/>
          <w:szCs w:val="24"/>
        </w:rPr>
        <w:t xml:space="preserve"> and identification of funding available for 2020 from applicable strategies and programs included in the VSHSL Implementation Plan to support contracted legal aid services that address the collateral consequences of criminal charges. </w:t>
      </w:r>
    </w:p>
    <w:p w14:paraId="7825A462" w14:textId="1C0F3431" w:rsidR="002A5DEC" w:rsidRDefault="002A5DEC" w:rsidP="00480CA7">
      <w:pPr>
        <w:jc w:val="both"/>
        <w:rPr>
          <w:rFonts w:ascii="Arial" w:hAnsi="Arial" w:cs="Arial"/>
          <w:szCs w:val="24"/>
        </w:rPr>
      </w:pPr>
    </w:p>
    <w:p w14:paraId="50616F16" w14:textId="03DE2857" w:rsidR="00233A31" w:rsidRDefault="00965BE2" w:rsidP="00480CA7">
      <w:pPr>
        <w:jc w:val="both"/>
        <w:rPr>
          <w:rFonts w:ascii="Arial" w:hAnsi="Arial" w:cs="Arial"/>
          <w:szCs w:val="24"/>
        </w:rPr>
      </w:pPr>
      <w:r w:rsidRPr="00965BE2">
        <w:rPr>
          <w:rFonts w:ascii="Arial" w:hAnsi="Arial" w:cs="Arial"/>
          <w:szCs w:val="24"/>
        </w:rPr>
        <w:t>The proviso requires that Council pass a motion acknowledging receipt of the repo</w:t>
      </w:r>
      <w:r w:rsidR="00C04381">
        <w:rPr>
          <w:rFonts w:ascii="Arial" w:hAnsi="Arial" w:cs="Arial"/>
          <w:szCs w:val="24"/>
        </w:rPr>
        <w:t xml:space="preserve">rt in order to release $250,000 </w:t>
      </w:r>
      <w:r w:rsidRPr="00965BE2">
        <w:rPr>
          <w:rFonts w:ascii="Arial" w:hAnsi="Arial" w:cs="Arial"/>
          <w:szCs w:val="24"/>
        </w:rPr>
        <w:t>o</w:t>
      </w:r>
      <w:r w:rsidR="005F4E74">
        <w:rPr>
          <w:rFonts w:ascii="Arial" w:hAnsi="Arial" w:cs="Arial"/>
          <w:szCs w:val="24"/>
        </w:rPr>
        <w:t xml:space="preserve">f </w:t>
      </w:r>
      <w:r w:rsidR="00C04381">
        <w:rPr>
          <w:rFonts w:ascii="Arial" w:hAnsi="Arial" w:cs="Arial"/>
          <w:szCs w:val="24"/>
        </w:rPr>
        <w:t xml:space="preserve">appropriated </w:t>
      </w:r>
      <w:r w:rsidR="009048A8">
        <w:rPr>
          <w:rFonts w:ascii="Arial" w:hAnsi="Arial" w:cs="Arial"/>
          <w:szCs w:val="24"/>
        </w:rPr>
        <w:t>f</w:t>
      </w:r>
      <w:r w:rsidR="00C04381">
        <w:rPr>
          <w:rFonts w:ascii="Arial" w:hAnsi="Arial" w:cs="Arial"/>
          <w:szCs w:val="24"/>
        </w:rPr>
        <w:t>unding to the Department of Community and Human Services</w:t>
      </w:r>
      <w:r w:rsidR="00975EC8">
        <w:rPr>
          <w:rFonts w:ascii="Arial" w:hAnsi="Arial" w:cs="Arial"/>
          <w:szCs w:val="24"/>
        </w:rPr>
        <w:t xml:space="preserve"> (DCHS)</w:t>
      </w:r>
      <w:r w:rsidRPr="00965BE2">
        <w:rPr>
          <w:rFonts w:ascii="Arial" w:hAnsi="Arial" w:cs="Arial"/>
          <w:szCs w:val="24"/>
        </w:rPr>
        <w:t xml:space="preserve">. The proposed motion, if passed by Council, would </w:t>
      </w:r>
      <w:r w:rsidR="00975EC8">
        <w:rPr>
          <w:rFonts w:ascii="Arial" w:hAnsi="Arial" w:cs="Arial"/>
          <w:szCs w:val="24"/>
        </w:rPr>
        <w:t>release those funds</w:t>
      </w:r>
      <w:r w:rsidRPr="00965BE2">
        <w:rPr>
          <w:rFonts w:ascii="Arial" w:hAnsi="Arial" w:cs="Arial"/>
          <w:szCs w:val="24"/>
        </w:rPr>
        <w:t>.</w:t>
      </w:r>
      <w:r w:rsidR="00975EC8">
        <w:rPr>
          <w:rFonts w:ascii="Arial" w:hAnsi="Arial" w:cs="Arial"/>
          <w:szCs w:val="24"/>
        </w:rPr>
        <w:t xml:space="preserve"> </w:t>
      </w:r>
      <w:r w:rsidR="00975EC8">
        <w:rPr>
          <w:rFonts w:ascii="Arial" w:hAnsi="Arial" w:cs="Arial"/>
        </w:rPr>
        <w:t>Council staff has determined that the transmitted report generally meets the requirements of the proviso.</w:t>
      </w:r>
    </w:p>
    <w:p w14:paraId="3254710B" w14:textId="77777777" w:rsidR="00233A31" w:rsidRDefault="00233A31" w:rsidP="00480CA7">
      <w:pPr>
        <w:jc w:val="both"/>
        <w:rPr>
          <w:rFonts w:ascii="Arial" w:hAnsi="Arial" w:cs="Arial"/>
          <w:szCs w:val="24"/>
        </w:rPr>
      </w:pPr>
    </w:p>
    <w:p w14:paraId="613FFAFF" w14:textId="74BA1B2F" w:rsidR="00480CA7" w:rsidRDefault="00783AC8" w:rsidP="00044724">
      <w:pPr>
        <w:keepNext/>
        <w:jc w:val="both"/>
        <w:rPr>
          <w:rFonts w:ascii="Arial" w:hAnsi="Arial" w:cs="Arial"/>
          <w:b/>
          <w:smallCaps/>
          <w:szCs w:val="24"/>
          <w:u w:val="single"/>
        </w:rPr>
      </w:pPr>
      <w:r>
        <w:rPr>
          <w:rFonts w:ascii="Arial" w:hAnsi="Arial" w:cs="Arial"/>
          <w:b/>
          <w:smallCaps/>
          <w:szCs w:val="24"/>
          <w:u w:val="single"/>
        </w:rPr>
        <w:t>BACKGROUND</w:t>
      </w:r>
    </w:p>
    <w:p w14:paraId="74C904C9" w14:textId="69F063C2" w:rsidR="006E2124" w:rsidRDefault="006E2124" w:rsidP="00044724">
      <w:pPr>
        <w:keepNext/>
        <w:jc w:val="both"/>
        <w:rPr>
          <w:rFonts w:ascii="Arial" w:hAnsi="Arial" w:cs="Arial"/>
          <w:b/>
          <w:smallCaps/>
          <w:szCs w:val="24"/>
          <w:u w:val="single"/>
        </w:rPr>
      </w:pPr>
    </w:p>
    <w:p w14:paraId="7C67F3C7" w14:textId="7CBE4F2F" w:rsidR="00D13845" w:rsidRDefault="008515E8" w:rsidP="00044724">
      <w:pPr>
        <w:keepNext/>
        <w:jc w:val="both"/>
        <w:rPr>
          <w:rFonts w:ascii="Arial" w:hAnsi="Arial" w:cs="Arial"/>
          <w:szCs w:val="24"/>
        </w:rPr>
      </w:pPr>
      <w:r>
        <w:rPr>
          <w:rFonts w:ascii="Arial" w:hAnsi="Arial" w:cs="Arial"/>
          <w:szCs w:val="24"/>
        </w:rPr>
        <w:t xml:space="preserve">In the 2019-2020 adopted </w:t>
      </w:r>
      <w:r w:rsidR="00222A1F">
        <w:rPr>
          <w:rFonts w:ascii="Arial" w:hAnsi="Arial" w:cs="Arial"/>
          <w:szCs w:val="24"/>
        </w:rPr>
        <w:t xml:space="preserve">biennial </w:t>
      </w:r>
      <w:r>
        <w:rPr>
          <w:rFonts w:ascii="Arial" w:hAnsi="Arial" w:cs="Arial"/>
          <w:szCs w:val="24"/>
        </w:rPr>
        <w:t xml:space="preserve">budget, Council included a proviso which called on the King County executive to provide a detailed report of </w:t>
      </w:r>
      <w:r w:rsidR="00D13845">
        <w:rPr>
          <w:rFonts w:ascii="Arial" w:hAnsi="Arial" w:cs="Arial"/>
          <w:szCs w:val="24"/>
        </w:rPr>
        <w:t xml:space="preserve">King County-Funded Civil Legal Aide Services. </w:t>
      </w:r>
      <w:r w:rsidR="00217267">
        <w:rPr>
          <w:rFonts w:ascii="Arial" w:hAnsi="Arial" w:cs="Arial"/>
          <w:szCs w:val="24"/>
        </w:rPr>
        <w:t xml:space="preserve">As stated in the report, </w:t>
      </w:r>
      <w:r w:rsidR="00FD529B" w:rsidRPr="00FD529B">
        <w:rPr>
          <w:rFonts w:ascii="Arial" w:hAnsi="Arial" w:cs="Arial"/>
          <w:szCs w:val="24"/>
        </w:rPr>
        <w:t xml:space="preserve">civil legal aid services, also called “civil legal aid” and “legal aid,” are legal and law-related services that assist low-income persons and communities to avoid, resolve or mitigate the effects of non-criminal legal problems. Civil legal aid services help low-income persons and communities in legal </w:t>
      </w:r>
      <w:r w:rsidR="00FD529B" w:rsidRPr="00FD529B">
        <w:rPr>
          <w:rFonts w:ascii="Arial" w:hAnsi="Arial" w:cs="Arial"/>
          <w:szCs w:val="24"/>
        </w:rPr>
        <w:lastRenderedPageBreak/>
        <w:t>proceedings and situations where they may be at risk of losing access to important statuses, services or basic needs. These can include housing, health care, employment, government benefits or the right to remain in the United States.</w:t>
      </w:r>
      <w:r w:rsidR="00A349FE">
        <w:rPr>
          <w:rStyle w:val="FootnoteReference"/>
          <w:rFonts w:ascii="Arial" w:hAnsi="Arial" w:cs="Arial"/>
          <w:szCs w:val="24"/>
        </w:rPr>
        <w:footnoteReference w:id="2"/>
      </w:r>
      <w:r w:rsidR="00FD529B" w:rsidRPr="00FD529B">
        <w:rPr>
          <w:rFonts w:ascii="Arial" w:hAnsi="Arial" w:cs="Arial"/>
          <w:szCs w:val="24"/>
        </w:rPr>
        <w:t xml:space="preserve">   </w:t>
      </w:r>
    </w:p>
    <w:p w14:paraId="0D29D6F6" w14:textId="77777777" w:rsidR="00D13845" w:rsidRDefault="00D13845" w:rsidP="00044724">
      <w:pPr>
        <w:jc w:val="both"/>
        <w:rPr>
          <w:rFonts w:ascii="Arial" w:hAnsi="Arial" w:cs="Arial"/>
          <w:szCs w:val="24"/>
        </w:rPr>
      </w:pPr>
    </w:p>
    <w:p w14:paraId="7935E7AC" w14:textId="559F1306" w:rsidR="008515E8" w:rsidRPr="008515E8" w:rsidRDefault="008515E8" w:rsidP="00044724">
      <w:pPr>
        <w:jc w:val="both"/>
        <w:rPr>
          <w:rFonts w:ascii="Arial" w:hAnsi="Arial" w:cs="Arial"/>
          <w:szCs w:val="24"/>
        </w:rPr>
      </w:pPr>
      <w:r w:rsidRPr="008515E8">
        <w:rPr>
          <w:rFonts w:ascii="Arial" w:hAnsi="Arial" w:cs="Arial"/>
          <w:szCs w:val="24"/>
        </w:rPr>
        <w:t>Section 62, Proviso P1 of the 2019-2020 adopted budget reads:</w:t>
      </w:r>
    </w:p>
    <w:p w14:paraId="182DCDB1" w14:textId="356E7C25" w:rsidR="008515E8" w:rsidRPr="008515E8" w:rsidRDefault="008515E8" w:rsidP="00044724">
      <w:pPr>
        <w:jc w:val="both"/>
        <w:rPr>
          <w:rFonts w:ascii="Arial" w:hAnsi="Arial" w:cs="Arial"/>
          <w:i/>
          <w:szCs w:val="24"/>
        </w:rPr>
      </w:pPr>
    </w:p>
    <w:p w14:paraId="3038B8B2" w14:textId="4B262CF0" w:rsidR="008515E8" w:rsidRPr="008515E8" w:rsidRDefault="008515E8" w:rsidP="00222A1F">
      <w:pPr>
        <w:ind w:left="720"/>
        <w:jc w:val="both"/>
        <w:rPr>
          <w:rFonts w:ascii="Arial" w:hAnsi="Arial" w:cs="Arial"/>
          <w:i/>
          <w:szCs w:val="24"/>
        </w:rPr>
      </w:pPr>
      <w:r w:rsidRPr="008515E8">
        <w:rPr>
          <w:rFonts w:ascii="Arial" w:hAnsi="Arial" w:cs="Arial"/>
          <w:i/>
          <w:szCs w:val="24"/>
        </w:rPr>
        <w:t>Of this appropriation, $250,000 shall not be expended or encumbered until the executive transmits a report on county-funded civil legal aid services and a motion that should acknowledge receipt of the report and reference the subject matter, the proviso's ordinance, ordinance section and proviso number in both the title and body of the motion, and a motion acknowledging receipt of the report is passed by the council.</w:t>
      </w:r>
    </w:p>
    <w:p w14:paraId="2A720E68" w14:textId="77777777" w:rsidR="003657B6" w:rsidRDefault="008515E8" w:rsidP="00222A1F">
      <w:pPr>
        <w:jc w:val="both"/>
        <w:rPr>
          <w:rFonts w:ascii="Arial" w:hAnsi="Arial" w:cs="Arial"/>
          <w:i/>
          <w:szCs w:val="24"/>
        </w:rPr>
      </w:pPr>
      <w:r w:rsidRPr="008515E8">
        <w:rPr>
          <w:rFonts w:ascii="Arial" w:hAnsi="Arial" w:cs="Arial"/>
          <w:i/>
          <w:szCs w:val="24"/>
        </w:rPr>
        <w:tab/>
      </w:r>
    </w:p>
    <w:p w14:paraId="0B1263C0" w14:textId="56A59C82" w:rsidR="008515E8" w:rsidRPr="008515E8" w:rsidRDefault="008515E8" w:rsidP="00222A1F">
      <w:pPr>
        <w:ind w:firstLine="720"/>
        <w:jc w:val="both"/>
        <w:rPr>
          <w:rFonts w:ascii="Arial" w:hAnsi="Arial" w:cs="Arial"/>
          <w:i/>
          <w:szCs w:val="24"/>
        </w:rPr>
      </w:pPr>
      <w:r w:rsidRPr="008515E8">
        <w:rPr>
          <w:rFonts w:ascii="Arial" w:hAnsi="Arial" w:cs="Arial"/>
          <w:i/>
          <w:szCs w:val="24"/>
        </w:rPr>
        <w:t>The report shall include, but not be limited to:</w:t>
      </w:r>
    </w:p>
    <w:p w14:paraId="31891170" w14:textId="77777777" w:rsidR="008515E8" w:rsidRPr="008515E8" w:rsidRDefault="008515E8" w:rsidP="00222A1F">
      <w:pPr>
        <w:jc w:val="both"/>
        <w:rPr>
          <w:rFonts w:ascii="Arial" w:hAnsi="Arial" w:cs="Arial"/>
          <w:i/>
          <w:szCs w:val="24"/>
        </w:rPr>
      </w:pPr>
    </w:p>
    <w:p w14:paraId="5B89837B" w14:textId="377AFD52" w:rsidR="008515E8" w:rsidRPr="00222A1F" w:rsidRDefault="008515E8" w:rsidP="00222A1F">
      <w:pPr>
        <w:pStyle w:val="ListParagraph0"/>
        <w:numPr>
          <w:ilvl w:val="0"/>
          <w:numId w:val="11"/>
        </w:numPr>
        <w:ind w:left="1080"/>
        <w:jc w:val="both"/>
        <w:rPr>
          <w:rFonts w:ascii="Arial" w:hAnsi="Arial" w:cs="Arial"/>
          <w:i/>
        </w:rPr>
      </w:pPr>
      <w:r w:rsidRPr="00222A1F">
        <w:rPr>
          <w:rFonts w:ascii="Arial" w:hAnsi="Arial" w:cs="Arial"/>
          <w:i/>
        </w:rPr>
        <w:t>A summary of civil legal aid services funded by the general fund in 2017 and 2018 including the dollar amount expended in each year;</w:t>
      </w:r>
    </w:p>
    <w:p w14:paraId="1E7E5257" w14:textId="77777777" w:rsidR="008515E8" w:rsidRPr="008515E8" w:rsidRDefault="008515E8" w:rsidP="00222A1F">
      <w:pPr>
        <w:ind w:left="360"/>
        <w:jc w:val="both"/>
        <w:rPr>
          <w:rFonts w:ascii="Arial" w:hAnsi="Arial" w:cs="Arial"/>
          <w:i/>
          <w:szCs w:val="24"/>
        </w:rPr>
      </w:pPr>
    </w:p>
    <w:p w14:paraId="4585F181" w14:textId="714EF4D7" w:rsidR="008515E8" w:rsidRPr="00222A1F" w:rsidRDefault="008515E8" w:rsidP="00222A1F">
      <w:pPr>
        <w:pStyle w:val="ListParagraph0"/>
        <w:numPr>
          <w:ilvl w:val="0"/>
          <w:numId w:val="11"/>
        </w:numPr>
        <w:ind w:left="1080"/>
        <w:jc w:val="both"/>
        <w:rPr>
          <w:rFonts w:ascii="Arial" w:hAnsi="Arial" w:cs="Arial"/>
          <w:i/>
        </w:rPr>
      </w:pPr>
      <w:r w:rsidRPr="00222A1F">
        <w:rPr>
          <w:rFonts w:ascii="Arial" w:hAnsi="Arial" w:cs="Arial"/>
          <w:i/>
        </w:rPr>
        <w:t>A summary of civil legal aid services funded by veterans, seniors and human services levy proceeds in 2018 and in 2019, including the dollar amount expended in 2018 and the adopted funding level for 2019; and</w:t>
      </w:r>
    </w:p>
    <w:p w14:paraId="29D663C8" w14:textId="77777777" w:rsidR="008515E8" w:rsidRPr="008515E8" w:rsidRDefault="008515E8" w:rsidP="00222A1F">
      <w:pPr>
        <w:ind w:left="360"/>
        <w:jc w:val="both"/>
        <w:rPr>
          <w:rFonts w:ascii="Arial" w:hAnsi="Arial" w:cs="Arial"/>
          <w:i/>
          <w:szCs w:val="24"/>
        </w:rPr>
      </w:pPr>
    </w:p>
    <w:p w14:paraId="3E8ECA50" w14:textId="7ED7CA5B" w:rsidR="008515E8" w:rsidRPr="00222A1F" w:rsidRDefault="008515E8" w:rsidP="00222A1F">
      <w:pPr>
        <w:pStyle w:val="ListParagraph0"/>
        <w:numPr>
          <w:ilvl w:val="0"/>
          <w:numId w:val="11"/>
        </w:numPr>
        <w:ind w:left="1080"/>
        <w:jc w:val="both"/>
        <w:rPr>
          <w:rFonts w:ascii="Arial" w:hAnsi="Arial" w:cs="Arial"/>
          <w:i/>
        </w:rPr>
      </w:pPr>
      <w:r w:rsidRPr="00222A1F">
        <w:rPr>
          <w:rFonts w:ascii="Arial" w:hAnsi="Arial" w:cs="Arial"/>
          <w:i/>
        </w:rPr>
        <w:t>Identification of funding available for 2020 from applicable strategies and programs included in the veterans, seniors and human services levy implementation plan, adopted in Ordinance 18768, to support contracted civil legal aid services that address the collateral consequences of criminal charges, such as housing and employment impacts, experienced by populations served by the levy.  For each of the applicable strategies and programs identified with available funding, identify the amount of available funding from each of the strategy's or program's estimated allocated populations proceeds, as well as the total amount of available funding.  For purposes of subsection C. of this proviso, "available funding" means additional or underspent levy proceeds allocated, or anticipated to be allocated, to a strategy or program included in the implementation plan.  It should be noted that the council supports the funding level appropriated in this ordinance to contract with civil legal aid services to address the collateral consequences of criminal charges, such as housing and employment impacts, and this proviso is not an indication from the council that the funding level should be reduced.</w:t>
      </w:r>
    </w:p>
    <w:p w14:paraId="5033F69B" w14:textId="77777777" w:rsidR="008515E8" w:rsidRPr="008515E8" w:rsidRDefault="008515E8" w:rsidP="00222A1F">
      <w:pPr>
        <w:jc w:val="both"/>
        <w:rPr>
          <w:rFonts w:ascii="Arial" w:hAnsi="Arial" w:cs="Arial"/>
          <w:i/>
          <w:szCs w:val="24"/>
        </w:rPr>
      </w:pPr>
    </w:p>
    <w:p w14:paraId="47AB1600" w14:textId="4174B27D" w:rsidR="00A349FE" w:rsidRDefault="008515E8" w:rsidP="00222A1F">
      <w:pPr>
        <w:ind w:left="720"/>
        <w:jc w:val="both"/>
        <w:rPr>
          <w:rFonts w:ascii="Arial" w:hAnsi="Arial" w:cs="Arial"/>
          <w:b/>
          <w:szCs w:val="24"/>
          <w:u w:val="single"/>
        </w:rPr>
      </w:pPr>
      <w:r w:rsidRPr="008515E8">
        <w:rPr>
          <w:rFonts w:ascii="Arial" w:hAnsi="Arial" w:cs="Arial"/>
          <w:i/>
          <w:szCs w:val="24"/>
        </w:rPr>
        <w:t xml:space="preserve">The executive should file the report and a motion required by this proviso by August 30, 2019, in the form of a paper original and an electronic copy with the </w:t>
      </w:r>
      <w:r w:rsidRPr="008515E8">
        <w:rPr>
          <w:rFonts w:ascii="Arial" w:hAnsi="Arial" w:cs="Arial"/>
          <w:i/>
          <w:szCs w:val="24"/>
        </w:rPr>
        <w:lastRenderedPageBreak/>
        <w:t>clerk of the council, who shall retain the original and provide an electronic copy to all councilmembers, the council chief of staff and the lead staff for the budget and fiscal management committee, or its successor.</w:t>
      </w:r>
    </w:p>
    <w:p w14:paraId="3DDD03F6" w14:textId="77777777" w:rsidR="00A349FE" w:rsidRDefault="00A349FE" w:rsidP="00480CA7">
      <w:pPr>
        <w:jc w:val="both"/>
        <w:rPr>
          <w:rFonts w:ascii="Arial" w:hAnsi="Arial" w:cs="Arial"/>
          <w:b/>
          <w:szCs w:val="24"/>
          <w:u w:val="single"/>
        </w:rPr>
      </w:pPr>
    </w:p>
    <w:p w14:paraId="39A136E3" w14:textId="6D85B77C" w:rsidR="003E6730" w:rsidRDefault="003E6730" w:rsidP="00044724">
      <w:pPr>
        <w:keepNext/>
        <w:jc w:val="both"/>
        <w:rPr>
          <w:rFonts w:ascii="Arial" w:hAnsi="Arial" w:cs="Arial"/>
          <w:b/>
          <w:szCs w:val="24"/>
          <w:u w:val="single"/>
        </w:rPr>
      </w:pPr>
      <w:r w:rsidRPr="003E6730">
        <w:rPr>
          <w:rFonts w:ascii="Arial" w:hAnsi="Arial" w:cs="Arial"/>
          <w:b/>
          <w:szCs w:val="24"/>
          <w:u w:val="single"/>
        </w:rPr>
        <w:t>ANALYSIS</w:t>
      </w:r>
    </w:p>
    <w:p w14:paraId="201A3270" w14:textId="6B1DF56A" w:rsidR="003657B6" w:rsidRDefault="003657B6" w:rsidP="00044724">
      <w:pPr>
        <w:keepNext/>
        <w:jc w:val="both"/>
        <w:rPr>
          <w:rFonts w:ascii="Arial" w:hAnsi="Arial" w:cs="Arial"/>
          <w:b/>
          <w:szCs w:val="24"/>
          <w:u w:val="single"/>
        </w:rPr>
      </w:pPr>
    </w:p>
    <w:p w14:paraId="775CC4C3" w14:textId="0D09CCB0" w:rsidR="003657B6" w:rsidRDefault="003657B6" w:rsidP="00044724">
      <w:pPr>
        <w:keepNext/>
        <w:jc w:val="both"/>
        <w:rPr>
          <w:rFonts w:ascii="Arial" w:hAnsi="Arial" w:cs="Arial"/>
          <w:szCs w:val="24"/>
        </w:rPr>
      </w:pPr>
      <w:r w:rsidRPr="003657B6">
        <w:rPr>
          <w:rFonts w:ascii="Arial" w:hAnsi="Arial" w:cs="Arial"/>
          <w:szCs w:val="24"/>
        </w:rPr>
        <w:t xml:space="preserve">The transmitted report is </w:t>
      </w:r>
      <w:r>
        <w:rPr>
          <w:rFonts w:ascii="Arial" w:hAnsi="Arial" w:cs="Arial"/>
          <w:szCs w:val="24"/>
        </w:rPr>
        <w:t xml:space="preserve">organized into three sections, each responsive to a subsection of the proviso. </w:t>
      </w:r>
      <w:r w:rsidR="004D4859">
        <w:rPr>
          <w:rFonts w:ascii="Arial" w:hAnsi="Arial" w:cs="Arial"/>
          <w:szCs w:val="24"/>
        </w:rPr>
        <w:t xml:space="preserve">Each of those sections are covered below. </w:t>
      </w:r>
      <w:r>
        <w:rPr>
          <w:rFonts w:ascii="Arial" w:hAnsi="Arial" w:cs="Arial"/>
          <w:szCs w:val="24"/>
        </w:rPr>
        <w:t xml:space="preserve"> </w:t>
      </w:r>
    </w:p>
    <w:p w14:paraId="5B8AE87A" w14:textId="051D170D" w:rsidR="00DE75E6" w:rsidRDefault="00DE75E6" w:rsidP="00480CA7">
      <w:pPr>
        <w:jc w:val="both"/>
        <w:rPr>
          <w:rFonts w:ascii="Arial" w:hAnsi="Arial" w:cs="Arial"/>
          <w:szCs w:val="24"/>
        </w:rPr>
      </w:pPr>
    </w:p>
    <w:p w14:paraId="3BF28F8A" w14:textId="7391D7F3" w:rsidR="00DE75E6" w:rsidRDefault="00DE75E6" w:rsidP="00044724">
      <w:pPr>
        <w:pStyle w:val="ListParagraph0"/>
        <w:keepNext/>
        <w:numPr>
          <w:ilvl w:val="0"/>
          <w:numId w:val="4"/>
        </w:numPr>
        <w:jc w:val="both"/>
        <w:rPr>
          <w:rFonts w:ascii="Arial" w:hAnsi="Arial" w:cs="Arial"/>
          <w:b/>
        </w:rPr>
      </w:pPr>
      <w:r w:rsidRPr="00DE75E6">
        <w:rPr>
          <w:rFonts w:ascii="Arial" w:hAnsi="Arial" w:cs="Arial"/>
          <w:b/>
        </w:rPr>
        <w:t>A summary of civil legal aid services funded by the general fund in 2017 and 2018 including the dollar amount expended in each year.</w:t>
      </w:r>
    </w:p>
    <w:p w14:paraId="3D167333" w14:textId="77777777" w:rsidR="00225FDC" w:rsidRDefault="00225FDC" w:rsidP="00044724">
      <w:pPr>
        <w:pStyle w:val="ListParagraph0"/>
        <w:keepNext/>
        <w:jc w:val="both"/>
        <w:rPr>
          <w:rFonts w:ascii="Arial" w:hAnsi="Arial" w:cs="Arial"/>
          <w:b/>
        </w:rPr>
      </w:pPr>
    </w:p>
    <w:p w14:paraId="0676ECE1" w14:textId="2BF0BADC" w:rsidR="00DE75E6" w:rsidRDefault="00DE75E6" w:rsidP="00044724">
      <w:pPr>
        <w:pStyle w:val="ListParagraph0"/>
        <w:keepNext/>
        <w:ind w:left="0"/>
        <w:jc w:val="both"/>
        <w:rPr>
          <w:rFonts w:ascii="Arial" w:hAnsi="Arial" w:cs="Arial"/>
        </w:rPr>
      </w:pPr>
      <w:r w:rsidRPr="00DE75E6">
        <w:rPr>
          <w:rFonts w:ascii="Arial" w:hAnsi="Arial" w:cs="Arial"/>
        </w:rPr>
        <w:t>As indicated in the report, General Fund expenditures for civil legal aid services in 2017 and 2018 equaled the amount appropriated in the adopted 2017</w:t>
      </w:r>
      <w:r w:rsidR="00213844">
        <w:rPr>
          <w:rFonts w:ascii="Arial" w:hAnsi="Arial" w:cs="Arial"/>
        </w:rPr>
        <w:t>-20</w:t>
      </w:r>
      <w:r w:rsidRPr="00DE75E6">
        <w:rPr>
          <w:rFonts w:ascii="Arial" w:hAnsi="Arial" w:cs="Arial"/>
        </w:rPr>
        <w:t xml:space="preserve">18 </w:t>
      </w:r>
      <w:r w:rsidR="00213844">
        <w:rPr>
          <w:rFonts w:ascii="Arial" w:hAnsi="Arial" w:cs="Arial"/>
        </w:rPr>
        <w:t xml:space="preserve">biennial </w:t>
      </w:r>
      <w:r w:rsidRPr="00DE75E6">
        <w:rPr>
          <w:rFonts w:ascii="Arial" w:hAnsi="Arial" w:cs="Arial"/>
        </w:rPr>
        <w:t>budget</w:t>
      </w:r>
      <w:r>
        <w:rPr>
          <w:rFonts w:ascii="Arial" w:hAnsi="Arial" w:cs="Arial"/>
        </w:rPr>
        <w:t xml:space="preserve"> (</w:t>
      </w:r>
      <w:r w:rsidRPr="00DE75E6">
        <w:rPr>
          <w:rFonts w:ascii="Arial" w:hAnsi="Arial" w:cs="Arial"/>
        </w:rPr>
        <w:t>$1,136,643</w:t>
      </w:r>
      <w:r>
        <w:rPr>
          <w:rFonts w:ascii="Arial" w:hAnsi="Arial" w:cs="Arial"/>
        </w:rPr>
        <w:t>)</w:t>
      </w:r>
      <w:r w:rsidRPr="00DE75E6">
        <w:rPr>
          <w:rFonts w:ascii="Arial" w:hAnsi="Arial" w:cs="Arial"/>
        </w:rPr>
        <w:t xml:space="preserve">.  </w:t>
      </w:r>
      <w:r>
        <w:rPr>
          <w:rFonts w:ascii="Arial" w:hAnsi="Arial" w:cs="Arial"/>
        </w:rPr>
        <w:t xml:space="preserve">Of that amount, </w:t>
      </w:r>
      <w:r w:rsidRPr="00DE75E6">
        <w:rPr>
          <w:rFonts w:ascii="Arial" w:hAnsi="Arial" w:cs="Arial"/>
        </w:rPr>
        <w:t>$560,971</w:t>
      </w:r>
      <w:r w:rsidR="00A349FE">
        <w:rPr>
          <w:rFonts w:ascii="Arial" w:hAnsi="Arial" w:cs="Arial"/>
        </w:rPr>
        <w:t xml:space="preserve"> was expended in 2017 and </w:t>
      </w:r>
      <w:r w:rsidR="00A349FE" w:rsidRPr="00A349FE">
        <w:rPr>
          <w:rFonts w:ascii="Arial" w:hAnsi="Arial" w:cs="Arial"/>
        </w:rPr>
        <w:t>$575,672</w:t>
      </w:r>
      <w:r w:rsidR="00A349FE">
        <w:rPr>
          <w:rFonts w:ascii="Arial" w:hAnsi="Arial" w:cs="Arial"/>
        </w:rPr>
        <w:t xml:space="preserve"> was expended in 2018. </w:t>
      </w:r>
    </w:p>
    <w:p w14:paraId="594D6816" w14:textId="0BF53096" w:rsidR="00225FDC" w:rsidRDefault="00225FDC" w:rsidP="00DE75E6">
      <w:pPr>
        <w:pStyle w:val="ListParagraph0"/>
        <w:ind w:left="0"/>
        <w:jc w:val="both"/>
        <w:rPr>
          <w:rFonts w:ascii="Arial" w:hAnsi="Arial" w:cs="Arial"/>
        </w:rPr>
      </w:pPr>
    </w:p>
    <w:p w14:paraId="38C414BA" w14:textId="6F00C7DD" w:rsidR="00225FDC" w:rsidRPr="00225FDC" w:rsidRDefault="00225FDC" w:rsidP="00225FDC">
      <w:pPr>
        <w:rPr>
          <w:rFonts w:ascii="Arial" w:eastAsia="Calibri" w:hAnsi="Arial" w:cs="Arial"/>
          <w:szCs w:val="24"/>
        </w:rPr>
      </w:pPr>
      <w:r w:rsidRPr="00225FDC">
        <w:rPr>
          <w:rFonts w:ascii="Arial" w:eastAsia="Calibri" w:hAnsi="Arial" w:cs="Arial"/>
          <w:szCs w:val="24"/>
        </w:rPr>
        <w:t>Table 1, as provided in the report</w:t>
      </w:r>
      <w:r w:rsidR="00363B7F">
        <w:rPr>
          <w:rFonts w:ascii="Arial" w:eastAsia="Calibri" w:hAnsi="Arial" w:cs="Arial"/>
          <w:szCs w:val="24"/>
        </w:rPr>
        <w:t xml:space="preserve">, </w:t>
      </w:r>
      <w:r w:rsidRPr="00225FDC">
        <w:rPr>
          <w:rFonts w:ascii="Arial" w:eastAsia="Calibri" w:hAnsi="Arial" w:cs="Arial"/>
          <w:szCs w:val="24"/>
        </w:rPr>
        <w:t>details civil legal aid services funded by the General Fund in 2017 and 2018 and the dollar amount expended in each year.</w:t>
      </w:r>
      <w:r>
        <w:rPr>
          <w:rStyle w:val="FootnoteReference"/>
          <w:rFonts w:ascii="Arial" w:eastAsia="Calibri" w:hAnsi="Arial" w:cs="Arial"/>
          <w:szCs w:val="24"/>
        </w:rPr>
        <w:footnoteReference w:id="3"/>
      </w:r>
    </w:p>
    <w:p w14:paraId="555BEDD3" w14:textId="77777777" w:rsidR="00225FDC" w:rsidRPr="00225FDC" w:rsidRDefault="00225FDC" w:rsidP="00225FDC">
      <w:pPr>
        <w:jc w:val="center"/>
        <w:rPr>
          <w:rFonts w:ascii="Arial" w:eastAsia="Calibri" w:hAnsi="Arial" w:cs="Arial"/>
          <w:b/>
          <w:szCs w:val="24"/>
        </w:rPr>
      </w:pPr>
    </w:p>
    <w:p w14:paraId="1F19EDBB" w14:textId="45011A58" w:rsidR="006A7ED9" w:rsidRDefault="00225FDC" w:rsidP="00225FDC">
      <w:pPr>
        <w:jc w:val="center"/>
        <w:rPr>
          <w:rFonts w:ascii="Arial" w:eastAsia="Calibri" w:hAnsi="Arial" w:cs="Arial"/>
          <w:b/>
          <w:szCs w:val="24"/>
        </w:rPr>
      </w:pPr>
      <w:r w:rsidRPr="00225FDC">
        <w:rPr>
          <w:rFonts w:ascii="Arial" w:eastAsia="Calibri" w:hAnsi="Arial" w:cs="Arial"/>
          <w:b/>
          <w:szCs w:val="24"/>
        </w:rPr>
        <w:t>Table 1</w:t>
      </w:r>
      <w:r w:rsidR="00213844">
        <w:rPr>
          <w:rFonts w:ascii="Arial" w:eastAsia="Calibri" w:hAnsi="Arial" w:cs="Arial"/>
          <w:b/>
          <w:szCs w:val="24"/>
        </w:rPr>
        <w:t>.</w:t>
      </w:r>
      <w:r w:rsidRPr="00225FDC">
        <w:rPr>
          <w:rFonts w:ascii="Arial" w:eastAsia="Calibri" w:hAnsi="Arial" w:cs="Arial"/>
          <w:b/>
          <w:szCs w:val="24"/>
        </w:rPr>
        <w:t xml:space="preserve"> 2017-2018 DCHS Administered and General Fund-Funded Civil Legal Aid</w:t>
      </w:r>
    </w:p>
    <w:p w14:paraId="42BF91B7" w14:textId="2769C0E6" w:rsidR="00225FDC" w:rsidRPr="00225FDC" w:rsidRDefault="00225FDC" w:rsidP="00225FDC">
      <w:pPr>
        <w:jc w:val="center"/>
        <w:rPr>
          <w:rFonts w:ascii="Arial" w:eastAsia="Calibri" w:hAnsi="Arial" w:cs="Arial"/>
          <w:b/>
          <w:szCs w:val="24"/>
        </w:rPr>
      </w:pPr>
      <w:r w:rsidRPr="00225FDC">
        <w:rPr>
          <w:rFonts w:ascii="Arial" w:eastAsia="Calibri" w:hAnsi="Arial" w:cs="Arial"/>
          <w:b/>
          <w:szCs w:val="24"/>
        </w:rPr>
        <w:t xml:space="preserve"> </w:t>
      </w:r>
    </w:p>
    <w:tbl>
      <w:tblPr>
        <w:tblStyle w:val="TableGrid10"/>
        <w:tblW w:w="9398" w:type="dxa"/>
        <w:tblInd w:w="-5" w:type="dxa"/>
        <w:tblLook w:val="04A0" w:firstRow="1" w:lastRow="0" w:firstColumn="1" w:lastColumn="0" w:noHBand="0" w:noVBand="1"/>
      </w:tblPr>
      <w:tblGrid>
        <w:gridCol w:w="1950"/>
        <w:gridCol w:w="3280"/>
        <w:gridCol w:w="1391"/>
        <w:gridCol w:w="1359"/>
        <w:gridCol w:w="1418"/>
      </w:tblGrid>
      <w:tr w:rsidR="00213844" w:rsidRPr="00225FDC" w14:paraId="79CF5CB0" w14:textId="585E0A92" w:rsidTr="00213844">
        <w:trPr>
          <w:cantSplit/>
          <w:trHeight w:val="557"/>
          <w:tblHeader/>
        </w:trPr>
        <w:tc>
          <w:tcPr>
            <w:tcW w:w="1951" w:type="dxa"/>
            <w:tcBorders>
              <w:top w:val="nil"/>
              <w:left w:val="nil"/>
              <w:bottom w:val="nil"/>
              <w:right w:val="nil"/>
            </w:tcBorders>
            <w:shd w:val="clear" w:color="auto" w:fill="000000" w:themeFill="text1"/>
          </w:tcPr>
          <w:p w14:paraId="4A46000F" w14:textId="77777777" w:rsidR="00213844" w:rsidRPr="003F4EAF" w:rsidRDefault="00213844" w:rsidP="00213844">
            <w:pPr>
              <w:rPr>
                <w:rFonts w:ascii="Arial" w:hAnsi="Arial" w:cs="Arial"/>
                <w:b/>
                <w:color w:val="FFFFFF"/>
                <w:szCs w:val="24"/>
              </w:rPr>
            </w:pPr>
            <w:r w:rsidRPr="003F4EAF">
              <w:rPr>
                <w:rFonts w:ascii="Arial" w:hAnsi="Arial" w:cs="Arial"/>
                <w:b/>
                <w:color w:val="FFFFFF"/>
                <w:szCs w:val="24"/>
              </w:rPr>
              <w:t>Provider Name</w:t>
            </w:r>
          </w:p>
        </w:tc>
        <w:tc>
          <w:tcPr>
            <w:tcW w:w="3325" w:type="dxa"/>
            <w:tcBorders>
              <w:top w:val="nil"/>
              <w:left w:val="nil"/>
              <w:bottom w:val="nil"/>
              <w:right w:val="nil"/>
            </w:tcBorders>
            <w:shd w:val="clear" w:color="auto" w:fill="000000" w:themeFill="text1"/>
          </w:tcPr>
          <w:p w14:paraId="7A7D0C79" w14:textId="77777777" w:rsidR="00213844" w:rsidRPr="00225FDC" w:rsidRDefault="00213844" w:rsidP="00213844">
            <w:pPr>
              <w:rPr>
                <w:rFonts w:ascii="Arial" w:hAnsi="Arial" w:cs="Arial"/>
                <w:b/>
                <w:color w:val="FFFFFF"/>
                <w:szCs w:val="24"/>
              </w:rPr>
            </w:pPr>
            <w:r w:rsidRPr="00225FDC">
              <w:rPr>
                <w:rFonts w:ascii="Arial" w:hAnsi="Arial" w:cs="Arial"/>
                <w:b/>
                <w:color w:val="FFFFFF"/>
                <w:szCs w:val="24"/>
              </w:rPr>
              <w:t>Summary of Services</w:t>
            </w:r>
          </w:p>
        </w:tc>
        <w:tc>
          <w:tcPr>
            <w:tcW w:w="1396" w:type="dxa"/>
            <w:tcBorders>
              <w:top w:val="nil"/>
              <w:left w:val="nil"/>
              <w:bottom w:val="nil"/>
              <w:right w:val="nil"/>
            </w:tcBorders>
            <w:shd w:val="clear" w:color="auto" w:fill="000000" w:themeFill="text1"/>
          </w:tcPr>
          <w:p w14:paraId="1267D73F" w14:textId="77777777" w:rsidR="00213844" w:rsidRPr="00225FDC" w:rsidRDefault="00213844" w:rsidP="00213844">
            <w:pPr>
              <w:rPr>
                <w:rFonts w:ascii="Arial" w:hAnsi="Arial" w:cs="Arial"/>
                <w:b/>
                <w:color w:val="FFFFFF"/>
                <w:szCs w:val="24"/>
              </w:rPr>
            </w:pPr>
            <w:r w:rsidRPr="00225FDC">
              <w:rPr>
                <w:rFonts w:ascii="Arial" w:hAnsi="Arial" w:cs="Arial"/>
                <w:b/>
                <w:color w:val="FFFFFF"/>
                <w:szCs w:val="24"/>
              </w:rPr>
              <w:t>2017</w:t>
            </w:r>
          </w:p>
          <w:p w14:paraId="34B947E8" w14:textId="565C6CF9" w:rsidR="00213844" w:rsidRPr="00225FDC" w:rsidRDefault="00213844" w:rsidP="00213844">
            <w:pPr>
              <w:rPr>
                <w:rFonts w:ascii="Arial" w:hAnsi="Arial" w:cs="Arial"/>
                <w:b/>
                <w:color w:val="FFFFFF"/>
                <w:szCs w:val="24"/>
              </w:rPr>
            </w:pPr>
          </w:p>
        </w:tc>
        <w:tc>
          <w:tcPr>
            <w:tcW w:w="1363" w:type="dxa"/>
            <w:tcBorders>
              <w:top w:val="nil"/>
              <w:left w:val="nil"/>
              <w:bottom w:val="nil"/>
              <w:right w:val="nil"/>
            </w:tcBorders>
            <w:shd w:val="clear" w:color="auto" w:fill="000000" w:themeFill="text1"/>
          </w:tcPr>
          <w:p w14:paraId="430855B7" w14:textId="77777777" w:rsidR="00213844" w:rsidRPr="00225FDC" w:rsidRDefault="00213844" w:rsidP="00213844">
            <w:pPr>
              <w:rPr>
                <w:rFonts w:ascii="Arial" w:hAnsi="Arial" w:cs="Arial"/>
                <w:b/>
                <w:color w:val="FFFFFF"/>
                <w:szCs w:val="24"/>
              </w:rPr>
            </w:pPr>
            <w:r w:rsidRPr="00225FDC">
              <w:rPr>
                <w:rFonts w:ascii="Arial" w:hAnsi="Arial" w:cs="Arial"/>
                <w:b/>
                <w:color w:val="FFFFFF"/>
                <w:szCs w:val="24"/>
              </w:rPr>
              <w:t xml:space="preserve">2018 </w:t>
            </w:r>
          </w:p>
          <w:p w14:paraId="24EED789" w14:textId="0BD4AF0E" w:rsidR="00213844" w:rsidRPr="00225FDC" w:rsidRDefault="00213844" w:rsidP="00213844">
            <w:pPr>
              <w:rPr>
                <w:rFonts w:ascii="Arial" w:hAnsi="Arial" w:cs="Arial"/>
                <w:b/>
                <w:color w:val="FFFFFF"/>
                <w:szCs w:val="24"/>
              </w:rPr>
            </w:pPr>
          </w:p>
        </w:tc>
        <w:tc>
          <w:tcPr>
            <w:tcW w:w="1363" w:type="dxa"/>
            <w:tcBorders>
              <w:top w:val="nil"/>
              <w:left w:val="nil"/>
              <w:bottom w:val="nil"/>
              <w:right w:val="nil"/>
            </w:tcBorders>
            <w:shd w:val="clear" w:color="auto" w:fill="000000" w:themeFill="text1"/>
          </w:tcPr>
          <w:p w14:paraId="2AC86D4A" w14:textId="2FADDA76" w:rsidR="00213844" w:rsidRPr="00225FDC" w:rsidRDefault="00213844" w:rsidP="00213844">
            <w:pPr>
              <w:rPr>
                <w:rFonts w:ascii="Arial" w:hAnsi="Arial" w:cs="Arial"/>
                <w:b/>
                <w:color w:val="FFFFFF"/>
                <w:szCs w:val="24"/>
              </w:rPr>
            </w:pPr>
            <w:r>
              <w:rPr>
                <w:rFonts w:ascii="Arial" w:hAnsi="Arial" w:cs="Arial"/>
                <w:b/>
                <w:color w:val="FFFFFF"/>
                <w:szCs w:val="24"/>
              </w:rPr>
              <w:t>2017-2018 Allocation Total</w:t>
            </w:r>
          </w:p>
        </w:tc>
      </w:tr>
      <w:tr w:rsidR="00213844" w:rsidRPr="00225FDC" w14:paraId="62D931AE" w14:textId="66157916" w:rsidTr="00213844">
        <w:trPr>
          <w:cantSplit/>
          <w:trHeight w:val="647"/>
        </w:trPr>
        <w:tc>
          <w:tcPr>
            <w:tcW w:w="1951" w:type="dxa"/>
            <w:tcBorders>
              <w:top w:val="nil"/>
            </w:tcBorders>
            <w:shd w:val="clear" w:color="auto" w:fill="D0CECE"/>
          </w:tcPr>
          <w:p w14:paraId="2323B570" w14:textId="77777777" w:rsidR="00213844" w:rsidRPr="003F4EAF" w:rsidRDefault="00213844" w:rsidP="00213844">
            <w:pPr>
              <w:rPr>
                <w:rFonts w:ascii="Arial" w:hAnsi="Arial" w:cs="Arial"/>
                <w:b/>
                <w:szCs w:val="24"/>
              </w:rPr>
            </w:pPr>
            <w:r w:rsidRPr="003F4EAF">
              <w:rPr>
                <w:rFonts w:ascii="Arial" w:hAnsi="Arial" w:cs="Arial"/>
                <w:b/>
                <w:szCs w:val="24"/>
              </w:rPr>
              <w:t>DAWN Legal Advocacy</w:t>
            </w:r>
          </w:p>
        </w:tc>
        <w:tc>
          <w:tcPr>
            <w:tcW w:w="3325" w:type="dxa"/>
            <w:tcBorders>
              <w:top w:val="nil"/>
            </w:tcBorders>
          </w:tcPr>
          <w:p w14:paraId="2BF459F0" w14:textId="77777777" w:rsidR="00213844" w:rsidRPr="00225FDC" w:rsidRDefault="00213844" w:rsidP="00213844">
            <w:pPr>
              <w:rPr>
                <w:rFonts w:ascii="Arial" w:hAnsi="Arial" w:cs="Arial"/>
                <w:szCs w:val="24"/>
              </w:rPr>
            </w:pPr>
            <w:r w:rsidRPr="00225FDC">
              <w:rPr>
                <w:rFonts w:ascii="Arial" w:hAnsi="Arial" w:cs="Arial"/>
                <w:szCs w:val="24"/>
              </w:rPr>
              <w:t>Provision of legal advocacy to victims of domestic violence</w:t>
            </w:r>
          </w:p>
        </w:tc>
        <w:tc>
          <w:tcPr>
            <w:tcW w:w="1396" w:type="dxa"/>
            <w:tcBorders>
              <w:top w:val="nil"/>
            </w:tcBorders>
          </w:tcPr>
          <w:p w14:paraId="07B56ADE" w14:textId="77777777" w:rsidR="00213844" w:rsidRPr="00225FDC" w:rsidRDefault="00213844" w:rsidP="00044724">
            <w:pPr>
              <w:jc w:val="right"/>
              <w:rPr>
                <w:rFonts w:ascii="Arial" w:hAnsi="Arial" w:cs="Arial"/>
                <w:szCs w:val="24"/>
              </w:rPr>
            </w:pPr>
            <w:r w:rsidRPr="00225FDC">
              <w:rPr>
                <w:rFonts w:ascii="Arial" w:hAnsi="Arial" w:cs="Arial"/>
                <w:szCs w:val="24"/>
              </w:rPr>
              <w:t>$15,019</w:t>
            </w:r>
          </w:p>
        </w:tc>
        <w:tc>
          <w:tcPr>
            <w:tcW w:w="1363" w:type="dxa"/>
            <w:tcBorders>
              <w:top w:val="nil"/>
            </w:tcBorders>
          </w:tcPr>
          <w:p w14:paraId="55D18B48" w14:textId="77777777" w:rsidR="00213844" w:rsidRPr="00225FDC" w:rsidRDefault="00213844" w:rsidP="00044724">
            <w:pPr>
              <w:jc w:val="right"/>
              <w:rPr>
                <w:rFonts w:ascii="Arial" w:hAnsi="Arial" w:cs="Arial"/>
                <w:szCs w:val="24"/>
              </w:rPr>
            </w:pPr>
            <w:r w:rsidRPr="00225FDC">
              <w:rPr>
                <w:rFonts w:ascii="Arial" w:hAnsi="Arial" w:cs="Arial"/>
                <w:szCs w:val="24"/>
              </w:rPr>
              <w:t>$15,413</w:t>
            </w:r>
          </w:p>
        </w:tc>
        <w:tc>
          <w:tcPr>
            <w:tcW w:w="1363" w:type="dxa"/>
            <w:tcBorders>
              <w:top w:val="nil"/>
            </w:tcBorders>
          </w:tcPr>
          <w:p w14:paraId="60D32C96" w14:textId="3AB1589F" w:rsidR="00213844" w:rsidRPr="00225FDC" w:rsidRDefault="00213844" w:rsidP="00044724">
            <w:pPr>
              <w:jc w:val="right"/>
              <w:rPr>
                <w:rFonts w:ascii="Arial" w:hAnsi="Arial" w:cs="Arial"/>
                <w:szCs w:val="24"/>
              </w:rPr>
            </w:pPr>
            <w:r w:rsidRPr="00225FDC">
              <w:rPr>
                <w:rFonts w:ascii="Arial" w:hAnsi="Arial" w:cs="Arial"/>
                <w:szCs w:val="24"/>
              </w:rPr>
              <w:t>$30,432</w:t>
            </w:r>
          </w:p>
        </w:tc>
      </w:tr>
      <w:tr w:rsidR="00213844" w:rsidRPr="00225FDC" w14:paraId="460D2241" w14:textId="20627067" w:rsidTr="00213844">
        <w:trPr>
          <w:cantSplit/>
          <w:trHeight w:val="620"/>
        </w:trPr>
        <w:tc>
          <w:tcPr>
            <w:tcW w:w="1951" w:type="dxa"/>
            <w:vMerge w:val="restart"/>
            <w:shd w:val="clear" w:color="auto" w:fill="D0CECE"/>
          </w:tcPr>
          <w:p w14:paraId="4153C8F6" w14:textId="77777777" w:rsidR="00213844" w:rsidRPr="003F4EAF" w:rsidRDefault="00213844" w:rsidP="00213844">
            <w:pPr>
              <w:rPr>
                <w:rFonts w:ascii="Arial" w:hAnsi="Arial" w:cs="Arial"/>
                <w:b/>
                <w:szCs w:val="24"/>
              </w:rPr>
            </w:pPr>
            <w:r w:rsidRPr="003F4EAF">
              <w:rPr>
                <w:rFonts w:ascii="Arial" w:hAnsi="Arial" w:cs="Arial"/>
                <w:b/>
                <w:szCs w:val="24"/>
              </w:rPr>
              <w:t>Eastside Legal Assistance Program</w:t>
            </w:r>
          </w:p>
        </w:tc>
        <w:tc>
          <w:tcPr>
            <w:tcW w:w="3325" w:type="dxa"/>
          </w:tcPr>
          <w:p w14:paraId="46515CA9" w14:textId="77777777" w:rsidR="00213844" w:rsidRPr="00225FDC" w:rsidRDefault="00213844" w:rsidP="00213844">
            <w:pPr>
              <w:rPr>
                <w:rFonts w:ascii="Arial" w:hAnsi="Arial" w:cs="Arial"/>
                <w:szCs w:val="24"/>
              </w:rPr>
            </w:pPr>
            <w:r w:rsidRPr="00225FDC">
              <w:rPr>
                <w:rFonts w:ascii="Arial" w:hAnsi="Arial" w:cs="Arial"/>
                <w:szCs w:val="24"/>
              </w:rPr>
              <w:t>Provision of civil legal advocacy to survivors of domestic violence</w:t>
            </w:r>
          </w:p>
        </w:tc>
        <w:tc>
          <w:tcPr>
            <w:tcW w:w="1396" w:type="dxa"/>
          </w:tcPr>
          <w:p w14:paraId="4CB1D8BE" w14:textId="77777777" w:rsidR="00213844" w:rsidRPr="00225FDC" w:rsidRDefault="00213844" w:rsidP="00044724">
            <w:pPr>
              <w:jc w:val="right"/>
              <w:rPr>
                <w:rFonts w:ascii="Arial" w:hAnsi="Arial" w:cs="Arial"/>
                <w:szCs w:val="24"/>
              </w:rPr>
            </w:pPr>
            <w:r w:rsidRPr="00225FDC">
              <w:rPr>
                <w:rFonts w:ascii="Arial" w:hAnsi="Arial" w:cs="Arial"/>
                <w:szCs w:val="24"/>
              </w:rPr>
              <w:t>$70,105</w:t>
            </w:r>
          </w:p>
        </w:tc>
        <w:tc>
          <w:tcPr>
            <w:tcW w:w="1363" w:type="dxa"/>
          </w:tcPr>
          <w:p w14:paraId="5DD4C16C" w14:textId="77777777" w:rsidR="00213844" w:rsidRPr="00225FDC" w:rsidRDefault="00213844" w:rsidP="00044724">
            <w:pPr>
              <w:jc w:val="right"/>
              <w:rPr>
                <w:rFonts w:ascii="Arial" w:hAnsi="Arial" w:cs="Arial"/>
                <w:szCs w:val="24"/>
              </w:rPr>
            </w:pPr>
            <w:r w:rsidRPr="00225FDC">
              <w:rPr>
                <w:rFonts w:ascii="Arial" w:hAnsi="Arial" w:cs="Arial"/>
                <w:szCs w:val="24"/>
              </w:rPr>
              <w:t>$71,941</w:t>
            </w:r>
          </w:p>
        </w:tc>
        <w:tc>
          <w:tcPr>
            <w:tcW w:w="1363" w:type="dxa"/>
          </w:tcPr>
          <w:p w14:paraId="40A1AF6B" w14:textId="77777777" w:rsidR="00213844" w:rsidRPr="00225FDC" w:rsidRDefault="00213844" w:rsidP="00044724">
            <w:pPr>
              <w:jc w:val="right"/>
              <w:rPr>
                <w:rFonts w:ascii="Arial" w:hAnsi="Arial" w:cs="Arial"/>
                <w:szCs w:val="24"/>
              </w:rPr>
            </w:pPr>
            <w:r w:rsidRPr="00225FDC">
              <w:rPr>
                <w:rFonts w:ascii="Arial" w:hAnsi="Arial" w:cs="Arial"/>
                <w:szCs w:val="24"/>
              </w:rPr>
              <w:t>$142,046</w:t>
            </w:r>
          </w:p>
          <w:p w14:paraId="7B7EE732" w14:textId="77777777" w:rsidR="00213844" w:rsidRPr="00225FDC" w:rsidRDefault="00213844" w:rsidP="00044724">
            <w:pPr>
              <w:jc w:val="right"/>
              <w:rPr>
                <w:rFonts w:ascii="Arial" w:hAnsi="Arial" w:cs="Arial"/>
                <w:szCs w:val="24"/>
              </w:rPr>
            </w:pPr>
          </w:p>
        </w:tc>
      </w:tr>
      <w:tr w:rsidR="00213844" w:rsidRPr="00225FDC" w14:paraId="00DD3180" w14:textId="4E7869D1" w:rsidTr="00213844">
        <w:trPr>
          <w:cantSplit/>
          <w:trHeight w:val="350"/>
        </w:trPr>
        <w:tc>
          <w:tcPr>
            <w:tcW w:w="1951" w:type="dxa"/>
            <w:vMerge/>
            <w:shd w:val="clear" w:color="auto" w:fill="D0CECE"/>
          </w:tcPr>
          <w:p w14:paraId="00E7DF2D" w14:textId="77777777" w:rsidR="00213844" w:rsidRPr="003F4EAF" w:rsidRDefault="00213844" w:rsidP="00213844">
            <w:pPr>
              <w:rPr>
                <w:rFonts w:ascii="Arial" w:hAnsi="Arial" w:cs="Arial"/>
                <w:b/>
                <w:szCs w:val="24"/>
              </w:rPr>
            </w:pPr>
          </w:p>
        </w:tc>
        <w:tc>
          <w:tcPr>
            <w:tcW w:w="3325" w:type="dxa"/>
          </w:tcPr>
          <w:p w14:paraId="5A69605E" w14:textId="77777777" w:rsidR="00213844" w:rsidRPr="00225FDC" w:rsidRDefault="00213844" w:rsidP="00213844">
            <w:pPr>
              <w:rPr>
                <w:rFonts w:ascii="Arial" w:hAnsi="Arial" w:cs="Arial"/>
                <w:szCs w:val="24"/>
              </w:rPr>
            </w:pPr>
            <w:r w:rsidRPr="00225FDC">
              <w:rPr>
                <w:rFonts w:ascii="Arial" w:hAnsi="Arial" w:cs="Arial"/>
                <w:szCs w:val="24"/>
              </w:rPr>
              <w:t>Partnership with DAWN-South King County Attorney Services: provision of civil legal advocacy, systemic advocacy, direct survivor services, and mobile advocacy to survivors of domestic violence</w:t>
            </w:r>
          </w:p>
        </w:tc>
        <w:tc>
          <w:tcPr>
            <w:tcW w:w="1396" w:type="dxa"/>
          </w:tcPr>
          <w:p w14:paraId="5D372CDA" w14:textId="77777777" w:rsidR="00213844" w:rsidRPr="00225FDC" w:rsidRDefault="00213844" w:rsidP="00044724">
            <w:pPr>
              <w:jc w:val="right"/>
              <w:rPr>
                <w:rFonts w:ascii="Arial" w:hAnsi="Arial" w:cs="Arial"/>
                <w:szCs w:val="24"/>
              </w:rPr>
            </w:pPr>
            <w:r w:rsidRPr="00225FDC">
              <w:rPr>
                <w:rFonts w:ascii="Arial" w:hAnsi="Arial" w:cs="Arial"/>
                <w:szCs w:val="24"/>
              </w:rPr>
              <w:t>$58,420</w:t>
            </w:r>
          </w:p>
        </w:tc>
        <w:tc>
          <w:tcPr>
            <w:tcW w:w="1363" w:type="dxa"/>
          </w:tcPr>
          <w:p w14:paraId="28C0A095" w14:textId="77777777" w:rsidR="00213844" w:rsidRPr="00225FDC" w:rsidRDefault="00213844" w:rsidP="00044724">
            <w:pPr>
              <w:jc w:val="right"/>
              <w:rPr>
                <w:rFonts w:ascii="Arial" w:hAnsi="Arial" w:cs="Arial"/>
                <w:szCs w:val="24"/>
              </w:rPr>
            </w:pPr>
            <w:r w:rsidRPr="00225FDC">
              <w:rPr>
                <w:rFonts w:ascii="Arial" w:hAnsi="Arial" w:cs="Arial"/>
                <w:szCs w:val="24"/>
              </w:rPr>
              <w:t>$59,951</w:t>
            </w:r>
          </w:p>
        </w:tc>
        <w:tc>
          <w:tcPr>
            <w:tcW w:w="1363" w:type="dxa"/>
          </w:tcPr>
          <w:p w14:paraId="7C804C1E" w14:textId="15D365AE" w:rsidR="00213844" w:rsidRPr="00225FDC" w:rsidRDefault="00213844" w:rsidP="00044724">
            <w:pPr>
              <w:jc w:val="right"/>
              <w:rPr>
                <w:rFonts w:ascii="Arial" w:hAnsi="Arial" w:cs="Arial"/>
                <w:szCs w:val="24"/>
              </w:rPr>
            </w:pPr>
            <w:r w:rsidRPr="00225FDC">
              <w:rPr>
                <w:rFonts w:ascii="Arial" w:hAnsi="Arial" w:cs="Arial"/>
                <w:szCs w:val="24"/>
              </w:rPr>
              <w:t>$118,371</w:t>
            </w:r>
          </w:p>
        </w:tc>
      </w:tr>
      <w:tr w:rsidR="00213844" w:rsidRPr="00225FDC" w14:paraId="786FD9CA" w14:textId="60F508E4" w:rsidTr="00213844">
        <w:trPr>
          <w:cantSplit/>
          <w:trHeight w:val="1160"/>
        </w:trPr>
        <w:tc>
          <w:tcPr>
            <w:tcW w:w="1951" w:type="dxa"/>
            <w:shd w:val="clear" w:color="auto" w:fill="D0CECE"/>
          </w:tcPr>
          <w:p w14:paraId="40C0A5E9" w14:textId="77777777" w:rsidR="00213844" w:rsidRPr="003F4EAF" w:rsidRDefault="00213844" w:rsidP="00213844">
            <w:pPr>
              <w:rPr>
                <w:rFonts w:ascii="Arial" w:hAnsi="Arial" w:cs="Arial"/>
                <w:b/>
                <w:szCs w:val="24"/>
              </w:rPr>
            </w:pPr>
            <w:r w:rsidRPr="003F4EAF">
              <w:rPr>
                <w:rFonts w:ascii="Arial" w:hAnsi="Arial" w:cs="Arial"/>
                <w:b/>
                <w:szCs w:val="24"/>
              </w:rPr>
              <w:t>Northwest Immigrant Rights Project</w:t>
            </w:r>
          </w:p>
        </w:tc>
        <w:tc>
          <w:tcPr>
            <w:tcW w:w="3325" w:type="dxa"/>
          </w:tcPr>
          <w:p w14:paraId="39A9AE24" w14:textId="77777777" w:rsidR="00213844" w:rsidRPr="00225FDC" w:rsidRDefault="00213844" w:rsidP="00213844">
            <w:pPr>
              <w:rPr>
                <w:rFonts w:ascii="Arial" w:hAnsi="Arial" w:cs="Arial"/>
                <w:szCs w:val="24"/>
              </w:rPr>
            </w:pPr>
            <w:r w:rsidRPr="00225FDC">
              <w:rPr>
                <w:rFonts w:ascii="Arial" w:hAnsi="Arial" w:cs="Arial"/>
                <w:szCs w:val="24"/>
              </w:rPr>
              <w:t>Provision of supportive services to immigrant survivors of domestic violence and/or sexual assault and their children</w:t>
            </w:r>
          </w:p>
        </w:tc>
        <w:tc>
          <w:tcPr>
            <w:tcW w:w="1396" w:type="dxa"/>
          </w:tcPr>
          <w:p w14:paraId="0557DA2A" w14:textId="77777777" w:rsidR="00213844" w:rsidRPr="00225FDC" w:rsidRDefault="00213844" w:rsidP="00044724">
            <w:pPr>
              <w:jc w:val="right"/>
              <w:rPr>
                <w:rFonts w:ascii="Arial" w:hAnsi="Arial" w:cs="Arial"/>
                <w:szCs w:val="24"/>
              </w:rPr>
            </w:pPr>
            <w:r w:rsidRPr="00225FDC">
              <w:rPr>
                <w:rFonts w:ascii="Arial" w:hAnsi="Arial" w:cs="Arial"/>
                <w:szCs w:val="24"/>
              </w:rPr>
              <w:t>$26,555</w:t>
            </w:r>
          </w:p>
        </w:tc>
        <w:tc>
          <w:tcPr>
            <w:tcW w:w="1363" w:type="dxa"/>
          </w:tcPr>
          <w:p w14:paraId="16593C6D" w14:textId="77777777" w:rsidR="00213844" w:rsidRPr="00225FDC" w:rsidRDefault="00213844" w:rsidP="00044724">
            <w:pPr>
              <w:jc w:val="right"/>
              <w:rPr>
                <w:rFonts w:ascii="Arial" w:hAnsi="Arial" w:cs="Arial"/>
                <w:szCs w:val="24"/>
              </w:rPr>
            </w:pPr>
            <w:r w:rsidRPr="00225FDC">
              <w:rPr>
                <w:rFonts w:ascii="Arial" w:hAnsi="Arial" w:cs="Arial"/>
                <w:szCs w:val="24"/>
              </w:rPr>
              <w:t>$27,251</w:t>
            </w:r>
          </w:p>
        </w:tc>
        <w:tc>
          <w:tcPr>
            <w:tcW w:w="1363" w:type="dxa"/>
          </w:tcPr>
          <w:p w14:paraId="3363058B" w14:textId="69F07476" w:rsidR="00213844" w:rsidRPr="00225FDC" w:rsidRDefault="00213844" w:rsidP="00044724">
            <w:pPr>
              <w:jc w:val="right"/>
              <w:rPr>
                <w:rFonts w:ascii="Arial" w:hAnsi="Arial" w:cs="Arial"/>
                <w:szCs w:val="24"/>
              </w:rPr>
            </w:pPr>
            <w:r w:rsidRPr="00225FDC">
              <w:rPr>
                <w:rFonts w:ascii="Arial" w:hAnsi="Arial" w:cs="Arial"/>
                <w:szCs w:val="24"/>
              </w:rPr>
              <w:t>$53,806</w:t>
            </w:r>
          </w:p>
        </w:tc>
      </w:tr>
      <w:tr w:rsidR="00213844" w:rsidRPr="00225FDC" w14:paraId="650C224B" w14:textId="78D882DB" w:rsidTr="00213844">
        <w:trPr>
          <w:cantSplit/>
          <w:trHeight w:val="2060"/>
        </w:trPr>
        <w:tc>
          <w:tcPr>
            <w:tcW w:w="1951" w:type="dxa"/>
            <w:shd w:val="clear" w:color="auto" w:fill="D0CECE"/>
          </w:tcPr>
          <w:p w14:paraId="7603236C" w14:textId="77777777" w:rsidR="00213844" w:rsidRPr="003F4EAF" w:rsidRDefault="00213844" w:rsidP="00213844">
            <w:pPr>
              <w:rPr>
                <w:rFonts w:ascii="Arial" w:hAnsi="Arial" w:cs="Arial"/>
                <w:b/>
                <w:szCs w:val="24"/>
              </w:rPr>
            </w:pPr>
            <w:r w:rsidRPr="003F4EAF">
              <w:rPr>
                <w:rFonts w:ascii="Arial" w:hAnsi="Arial" w:cs="Arial"/>
                <w:b/>
                <w:szCs w:val="24"/>
              </w:rPr>
              <w:lastRenderedPageBreak/>
              <w:t>Seattle Community Law Center</w:t>
            </w:r>
          </w:p>
        </w:tc>
        <w:tc>
          <w:tcPr>
            <w:tcW w:w="3325" w:type="dxa"/>
          </w:tcPr>
          <w:p w14:paraId="7172EEFA" w14:textId="77777777" w:rsidR="00213844" w:rsidRPr="00225FDC" w:rsidRDefault="00213844" w:rsidP="00213844">
            <w:pPr>
              <w:rPr>
                <w:rFonts w:ascii="Arial" w:hAnsi="Arial" w:cs="Arial"/>
                <w:szCs w:val="24"/>
              </w:rPr>
            </w:pPr>
            <w:r w:rsidRPr="00225FDC">
              <w:rPr>
                <w:rFonts w:ascii="Arial" w:hAnsi="Arial" w:cs="Arial"/>
                <w:szCs w:val="24"/>
              </w:rPr>
              <w:t>Provision of legal counseling, assistance and representation to individuals with disabilities living on low incomes who need legal assistance to gain, maintain or regain Social Security or Supplemental Security Income</w:t>
            </w:r>
          </w:p>
        </w:tc>
        <w:tc>
          <w:tcPr>
            <w:tcW w:w="1396" w:type="dxa"/>
          </w:tcPr>
          <w:p w14:paraId="761A324A" w14:textId="77777777" w:rsidR="00213844" w:rsidRPr="00225FDC" w:rsidRDefault="00213844" w:rsidP="00044724">
            <w:pPr>
              <w:jc w:val="right"/>
              <w:rPr>
                <w:rFonts w:ascii="Arial" w:hAnsi="Arial" w:cs="Arial"/>
                <w:szCs w:val="24"/>
              </w:rPr>
            </w:pPr>
            <w:r w:rsidRPr="00225FDC">
              <w:rPr>
                <w:rFonts w:ascii="Arial" w:hAnsi="Arial" w:cs="Arial"/>
                <w:szCs w:val="24"/>
              </w:rPr>
              <w:t>$21,243</w:t>
            </w:r>
          </w:p>
        </w:tc>
        <w:tc>
          <w:tcPr>
            <w:tcW w:w="1363" w:type="dxa"/>
          </w:tcPr>
          <w:p w14:paraId="66083CAA" w14:textId="77777777" w:rsidR="00213844" w:rsidRPr="00225FDC" w:rsidRDefault="00213844" w:rsidP="00044724">
            <w:pPr>
              <w:jc w:val="right"/>
              <w:rPr>
                <w:rFonts w:ascii="Arial" w:hAnsi="Arial" w:cs="Arial"/>
                <w:szCs w:val="24"/>
              </w:rPr>
            </w:pPr>
            <w:r w:rsidRPr="00225FDC">
              <w:rPr>
                <w:rFonts w:ascii="Arial" w:hAnsi="Arial" w:cs="Arial"/>
                <w:szCs w:val="24"/>
              </w:rPr>
              <w:t>$21,801</w:t>
            </w:r>
          </w:p>
        </w:tc>
        <w:tc>
          <w:tcPr>
            <w:tcW w:w="1363" w:type="dxa"/>
          </w:tcPr>
          <w:p w14:paraId="2520F1D6" w14:textId="48B0D22C" w:rsidR="00213844" w:rsidRPr="00225FDC" w:rsidRDefault="00213844" w:rsidP="00044724">
            <w:pPr>
              <w:jc w:val="right"/>
              <w:rPr>
                <w:rFonts w:ascii="Arial" w:hAnsi="Arial" w:cs="Arial"/>
                <w:szCs w:val="24"/>
              </w:rPr>
            </w:pPr>
            <w:r w:rsidRPr="00225FDC">
              <w:rPr>
                <w:rFonts w:ascii="Arial" w:hAnsi="Arial" w:cs="Arial"/>
                <w:szCs w:val="24"/>
              </w:rPr>
              <w:t>$43,044</w:t>
            </w:r>
          </w:p>
        </w:tc>
      </w:tr>
      <w:tr w:rsidR="00213844" w:rsidRPr="00225FDC" w14:paraId="0919539F" w14:textId="7BEA7654" w:rsidTr="00213844">
        <w:trPr>
          <w:cantSplit/>
          <w:trHeight w:val="620"/>
        </w:trPr>
        <w:tc>
          <w:tcPr>
            <w:tcW w:w="1951" w:type="dxa"/>
            <w:shd w:val="clear" w:color="auto" w:fill="D0CECE"/>
          </w:tcPr>
          <w:p w14:paraId="1D8C7D9A" w14:textId="77777777" w:rsidR="00213844" w:rsidRPr="003F4EAF" w:rsidRDefault="00213844" w:rsidP="00213844">
            <w:pPr>
              <w:rPr>
                <w:rFonts w:ascii="Arial" w:hAnsi="Arial" w:cs="Arial"/>
                <w:b/>
                <w:szCs w:val="24"/>
              </w:rPr>
            </w:pPr>
            <w:r w:rsidRPr="003F4EAF">
              <w:rPr>
                <w:rFonts w:ascii="Arial" w:hAnsi="Arial" w:cs="Arial"/>
                <w:b/>
                <w:szCs w:val="24"/>
              </w:rPr>
              <w:t>Solid Ground Washington</w:t>
            </w:r>
          </w:p>
        </w:tc>
        <w:tc>
          <w:tcPr>
            <w:tcW w:w="3325" w:type="dxa"/>
          </w:tcPr>
          <w:p w14:paraId="31BB3511" w14:textId="77777777" w:rsidR="00213844" w:rsidRPr="00225FDC" w:rsidRDefault="00213844" w:rsidP="00213844">
            <w:pPr>
              <w:rPr>
                <w:rFonts w:ascii="Arial" w:hAnsi="Arial" w:cs="Arial"/>
                <w:szCs w:val="24"/>
              </w:rPr>
            </w:pPr>
            <w:r w:rsidRPr="00225FDC">
              <w:rPr>
                <w:rFonts w:ascii="Arial" w:hAnsi="Arial" w:cs="Arial"/>
                <w:szCs w:val="24"/>
              </w:rPr>
              <w:t xml:space="preserve">Provision of civil legal services </w:t>
            </w:r>
          </w:p>
        </w:tc>
        <w:tc>
          <w:tcPr>
            <w:tcW w:w="1396" w:type="dxa"/>
          </w:tcPr>
          <w:p w14:paraId="062EF2E5" w14:textId="77777777" w:rsidR="00213844" w:rsidRPr="00225FDC" w:rsidRDefault="00213844" w:rsidP="00044724">
            <w:pPr>
              <w:jc w:val="right"/>
              <w:rPr>
                <w:rFonts w:ascii="Arial" w:hAnsi="Arial" w:cs="Arial"/>
                <w:szCs w:val="24"/>
              </w:rPr>
            </w:pPr>
            <w:r w:rsidRPr="00225FDC">
              <w:rPr>
                <w:rFonts w:ascii="Arial" w:hAnsi="Arial" w:cs="Arial"/>
                <w:szCs w:val="24"/>
              </w:rPr>
              <w:t>$53,099</w:t>
            </w:r>
          </w:p>
        </w:tc>
        <w:tc>
          <w:tcPr>
            <w:tcW w:w="1363" w:type="dxa"/>
          </w:tcPr>
          <w:p w14:paraId="5228FA5B" w14:textId="77777777" w:rsidR="00213844" w:rsidRPr="00225FDC" w:rsidRDefault="00213844" w:rsidP="00044724">
            <w:pPr>
              <w:jc w:val="right"/>
              <w:rPr>
                <w:rFonts w:ascii="Arial" w:hAnsi="Arial" w:cs="Arial"/>
                <w:szCs w:val="24"/>
              </w:rPr>
            </w:pPr>
            <w:r w:rsidRPr="00225FDC">
              <w:rPr>
                <w:rFonts w:ascii="Arial" w:hAnsi="Arial" w:cs="Arial"/>
                <w:szCs w:val="24"/>
              </w:rPr>
              <w:t>$54,491</w:t>
            </w:r>
          </w:p>
        </w:tc>
        <w:tc>
          <w:tcPr>
            <w:tcW w:w="1363" w:type="dxa"/>
          </w:tcPr>
          <w:p w14:paraId="6CCA81AE" w14:textId="427BACC3" w:rsidR="00213844" w:rsidRPr="00225FDC" w:rsidRDefault="00213844" w:rsidP="00044724">
            <w:pPr>
              <w:jc w:val="right"/>
              <w:rPr>
                <w:rFonts w:ascii="Arial" w:hAnsi="Arial" w:cs="Arial"/>
                <w:szCs w:val="24"/>
              </w:rPr>
            </w:pPr>
            <w:r w:rsidRPr="00225FDC">
              <w:rPr>
                <w:rFonts w:ascii="Arial" w:hAnsi="Arial" w:cs="Arial"/>
                <w:szCs w:val="24"/>
              </w:rPr>
              <w:t>$107,590</w:t>
            </w:r>
          </w:p>
        </w:tc>
      </w:tr>
      <w:tr w:rsidR="00213844" w:rsidRPr="00225FDC" w14:paraId="2EFFE670" w14:textId="2FDDD225" w:rsidTr="00213844">
        <w:trPr>
          <w:cantSplit/>
          <w:trHeight w:val="620"/>
        </w:trPr>
        <w:tc>
          <w:tcPr>
            <w:tcW w:w="1951" w:type="dxa"/>
            <w:shd w:val="clear" w:color="auto" w:fill="D0CECE"/>
          </w:tcPr>
          <w:p w14:paraId="2BA9B715" w14:textId="77777777" w:rsidR="00213844" w:rsidRPr="003F4EAF" w:rsidRDefault="00213844" w:rsidP="00213844">
            <w:pPr>
              <w:rPr>
                <w:rFonts w:ascii="Arial" w:hAnsi="Arial" w:cs="Arial"/>
                <w:b/>
                <w:szCs w:val="24"/>
              </w:rPr>
            </w:pPr>
            <w:r w:rsidRPr="003F4EAF">
              <w:rPr>
                <w:rFonts w:ascii="Arial" w:hAnsi="Arial" w:cs="Arial"/>
                <w:b/>
                <w:szCs w:val="24"/>
              </w:rPr>
              <w:t>TeamChild</w:t>
            </w:r>
          </w:p>
        </w:tc>
        <w:tc>
          <w:tcPr>
            <w:tcW w:w="3325" w:type="dxa"/>
          </w:tcPr>
          <w:p w14:paraId="28E15C93" w14:textId="77777777" w:rsidR="00213844" w:rsidRPr="00225FDC" w:rsidRDefault="00213844" w:rsidP="00213844">
            <w:pPr>
              <w:rPr>
                <w:rFonts w:ascii="Arial" w:hAnsi="Arial" w:cs="Arial"/>
                <w:szCs w:val="24"/>
              </w:rPr>
            </w:pPr>
            <w:r w:rsidRPr="00225FDC">
              <w:rPr>
                <w:rFonts w:ascii="Arial" w:hAnsi="Arial" w:cs="Arial"/>
                <w:szCs w:val="24"/>
              </w:rPr>
              <w:t>Provision of civil legal services to low-income juveniles</w:t>
            </w:r>
          </w:p>
        </w:tc>
        <w:tc>
          <w:tcPr>
            <w:tcW w:w="1396" w:type="dxa"/>
          </w:tcPr>
          <w:p w14:paraId="3E1142B8" w14:textId="77777777" w:rsidR="00213844" w:rsidRPr="00225FDC" w:rsidRDefault="00213844" w:rsidP="00044724">
            <w:pPr>
              <w:jc w:val="right"/>
              <w:rPr>
                <w:rFonts w:ascii="Arial" w:hAnsi="Arial" w:cs="Arial"/>
                <w:szCs w:val="24"/>
              </w:rPr>
            </w:pPr>
            <w:r w:rsidRPr="00225FDC">
              <w:rPr>
                <w:rFonts w:ascii="Arial" w:hAnsi="Arial" w:cs="Arial"/>
                <w:szCs w:val="24"/>
              </w:rPr>
              <w:t>$286,789</w:t>
            </w:r>
          </w:p>
        </w:tc>
        <w:tc>
          <w:tcPr>
            <w:tcW w:w="1363" w:type="dxa"/>
          </w:tcPr>
          <w:p w14:paraId="37395F0A" w14:textId="77777777" w:rsidR="00213844" w:rsidRPr="00225FDC" w:rsidRDefault="00213844" w:rsidP="00044724">
            <w:pPr>
              <w:jc w:val="right"/>
              <w:rPr>
                <w:rFonts w:ascii="Arial" w:hAnsi="Arial" w:cs="Arial"/>
                <w:szCs w:val="24"/>
              </w:rPr>
            </w:pPr>
            <w:r w:rsidRPr="00225FDC">
              <w:rPr>
                <w:rFonts w:ascii="Arial" w:hAnsi="Arial" w:cs="Arial"/>
                <w:szCs w:val="24"/>
              </w:rPr>
              <w:t>$294,304</w:t>
            </w:r>
          </w:p>
        </w:tc>
        <w:tc>
          <w:tcPr>
            <w:tcW w:w="1363" w:type="dxa"/>
          </w:tcPr>
          <w:p w14:paraId="6BD39880" w14:textId="1D9F9952" w:rsidR="00213844" w:rsidRPr="00225FDC" w:rsidRDefault="00213844" w:rsidP="00044724">
            <w:pPr>
              <w:jc w:val="right"/>
              <w:rPr>
                <w:rFonts w:ascii="Arial" w:hAnsi="Arial" w:cs="Arial"/>
                <w:szCs w:val="24"/>
              </w:rPr>
            </w:pPr>
            <w:r w:rsidRPr="00225FDC">
              <w:rPr>
                <w:rFonts w:ascii="Arial" w:hAnsi="Arial" w:cs="Arial"/>
                <w:szCs w:val="24"/>
              </w:rPr>
              <w:t>$581,093</w:t>
            </w:r>
          </w:p>
        </w:tc>
      </w:tr>
      <w:tr w:rsidR="00213844" w:rsidRPr="00225FDC" w14:paraId="0E96B49C" w14:textId="2F8E5625" w:rsidTr="00213844">
        <w:trPr>
          <w:cantSplit/>
          <w:trHeight w:val="1700"/>
        </w:trPr>
        <w:tc>
          <w:tcPr>
            <w:tcW w:w="1951" w:type="dxa"/>
            <w:shd w:val="clear" w:color="auto" w:fill="D0CECE"/>
          </w:tcPr>
          <w:p w14:paraId="2A382E6E" w14:textId="77777777" w:rsidR="00213844" w:rsidRPr="003F4EAF" w:rsidRDefault="00213844" w:rsidP="00213844">
            <w:pPr>
              <w:rPr>
                <w:rFonts w:ascii="Arial" w:hAnsi="Arial" w:cs="Arial"/>
                <w:b/>
                <w:szCs w:val="24"/>
              </w:rPr>
            </w:pPr>
            <w:r w:rsidRPr="003F4EAF">
              <w:rPr>
                <w:rFonts w:ascii="Arial" w:hAnsi="Arial" w:cs="Arial"/>
                <w:b/>
                <w:szCs w:val="24"/>
              </w:rPr>
              <w:t>Unemployment Law Project</w:t>
            </w:r>
          </w:p>
        </w:tc>
        <w:tc>
          <w:tcPr>
            <w:tcW w:w="3325" w:type="dxa"/>
          </w:tcPr>
          <w:p w14:paraId="485A0056" w14:textId="77777777" w:rsidR="00213844" w:rsidRPr="00225FDC" w:rsidRDefault="00213844" w:rsidP="00213844">
            <w:pPr>
              <w:rPr>
                <w:rFonts w:ascii="Arial" w:hAnsi="Arial" w:cs="Arial"/>
                <w:szCs w:val="24"/>
              </w:rPr>
            </w:pPr>
            <w:r w:rsidRPr="00225FDC">
              <w:rPr>
                <w:rFonts w:ascii="Arial" w:hAnsi="Arial" w:cs="Arial"/>
                <w:szCs w:val="24"/>
              </w:rPr>
              <w:t>Provision of legal counseling, assistance and representation to unemployed individuals who have been denied unemployment compensation benefits or who have had their claims challenged</w:t>
            </w:r>
          </w:p>
        </w:tc>
        <w:tc>
          <w:tcPr>
            <w:tcW w:w="1396" w:type="dxa"/>
          </w:tcPr>
          <w:p w14:paraId="061BE090" w14:textId="77777777" w:rsidR="00213844" w:rsidRPr="00225FDC" w:rsidRDefault="00213844" w:rsidP="00044724">
            <w:pPr>
              <w:jc w:val="right"/>
              <w:rPr>
                <w:rFonts w:ascii="Arial" w:hAnsi="Arial" w:cs="Arial"/>
                <w:szCs w:val="24"/>
              </w:rPr>
            </w:pPr>
            <w:r w:rsidRPr="00225FDC">
              <w:rPr>
                <w:rFonts w:ascii="Arial" w:hAnsi="Arial" w:cs="Arial"/>
                <w:szCs w:val="24"/>
              </w:rPr>
              <w:t>$29,741</w:t>
            </w:r>
          </w:p>
        </w:tc>
        <w:tc>
          <w:tcPr>
            <w:tcW w:w="1363" w:type="dxa"/>
          </w:tcPr>
          <w:p w14:paraId="7682AF94" w14:textId="77777777" w:rsidR="00213844" w:rsidRPr="00225FDC" w:rsidRDefault="00213844" w:rsidP="00044724">
            <w:pPr>
              <w:jc w:val="right"/>
              <w:rPr>
                <w:rFonts w:ascii="Arial" w:hAnsi="Arial" w:cs="Arial"/>
                <w:szCs w:val="24"/>
              </w:rPr>
            </w:pPr>
            <w:r w:rsidRPr="00225FDC">
              <w:rPr>
                <w:rFonts w:ascii="Arial" w:hAnsi="Arial" w:cs="Arial"/>
                <w:szCs w:val="24"/>
              </w:rPr>
              <w:t>$30,520</w:t>
            </w:r>
          </w:p>
        </w:tc>
        <w:tc>
          <w:tcPr>
            <w:tcW w:w="1363" w:type="dxa"/>
          </w:tcPr>
          <w:p w14:paraId="028B95CC" w14:textId="0EC9A886" w:rsidR="00213844" w:rsidRPr="00225FDC" w:rsidRDefault="00213844" w:rsidP="00044724">
            <w:pPr>
              <w:jc w:val="right"/>
              <w:rPr>
                <w:rFonts w:ascii="Arial" w:hAnsi="Arial" w:cs="Arial"/>
                <w:szCs w:val="24"/>
              </w:rPr>
            </w:pPr>
            <w:r w:rsidRPr="00225FDC">
              <w:rPr>
                <w:rFonts w:ascii="Arial" w:hAnsi="Arial" w:cs="Arial"/>
                <w:szCs w:val="24"/>
              </w:rPr>
              <w:t>$60,261</w:t>
            </w:r>
          </w:p>
        </w:tc>
      </w:tr>
      <w:tr w:rsidR="00213844" w:rsidRPr="00225FDC" w14:paraId="329A0CCB" w14:textId="3FFE6A1B" w:rsidTr="00213844">
        <w:trPr>
          <w:cantSplit/>
          <w:trHeight w:val="629"/>
        </w:trPr>
        <w:tc>
          <w:tcPr>
            <w:tcW w:w="1951" w:type="dxa"/>
            <w:shd w:val="clear" w:color="auto" w:fill="000000" w:themeFill="text1"/>
          </w:tcPr>
          <w:p w14:paraId="469B7141" w14:textId="77777777" w:rsidR="00213844" w:rsidRPr="00225FDC" w:rsidRDefault="00213844" w:rsidP="00213844">
            <w:pPr>
              <w:rPr>
                <w:rFonts w:ascii="Arial" w:hAnsi="Arial" w:cs="Arial"/>
                <w:b/>
                <w:color w:val="FFFFFF"/>
                <w:szCs w:val="24"/>
              </w:rPr>
            </w:pPr>
            <w:r w:rsidRPr="00225FDC">
              <w:rPr>
                <w:rFonts w:ascii="Arial" w:hAnsi="Arial" w:cs="Arial"/>
                <w:b/>
                <w:color w:val="FFFFFF"/>
                <w:szCs w:val="24"/>
              </w:rPr>
              <w:t xml:space="preserve">TOTAL </w:t>
            </w:r>
          </w:p>
        </w:tc>
        <w:tc>
          <w:tcPr>
            <w:tcW w:w="3325" w:type="dxa"/>
            <w:shd w:val="clear" w:color="auto" w:fill="000000" w:themeFill="text1"/>
          </w:tcPr>
          <w:p w14:paraId="5454A760" w14:textId="794C567E" w:rsidR="00213844" w:rsidRPr="00225FDC" w:rsidRDefault="00213844" w:rsidP="00213844">
            <w:pPr>
              <w:rPr>
                <w:rFonts w:ascii="Arial" w:hAnsi="Arial" w:cs="Arial"/>
                <w:b/>
                <w:color w:val="FFFFFF"/>
                <w:szCs w:val="24"/>
              </w:rPr>
            </w:pPr>
          </w:p>
        </w:tc>
        <w:tc>
          <w:tcPr>
            <w:tcW w:w="1396" w:type="dxa"/>
            <w:shd w:val="clear" w:color="auto" w:fill="000000" w:themeFill="text1"/>
          </w:tcPr>
          <w:p w14:paraId="4CF971B0" w14:textId="77777777" w:rsidR="00213844" w:rsidRPr="00225FDC" w:rsidRDefault="00213844" w:rsidP="00044724">
            <w:pPr>
              <w:jc w:val="right"/>
              <w:rPr>
                <w:rFonts w:ascii="Arial" w:hAnsi="Arial" w:cs="Arial"/>
                <w:b/>
                <w:color w:val="FFFFFF"/>
                <w:szCs w:val="24"/>
              </w:rPr>
            </w:pPr>
            <w:r w:rsidRPr="00225FDC">
              <w:rPr>
                <w:rFonts w:ascii="Arial" w:hAnsi="Arial" w:cs="Arial"/>
                <w:b/>
                <w:color w:val="FFFFFF"/>
                <w:szCs w:val="24"/>
              </w:rPr>
              <w:t>$560,971</w:t>
            </w:r>
          </w:p>
        </w:tc>
        <w:tc>
          <w:tcPr>
            <w:tcW w:w="1363" w:type="dxa"/>
            <w:shd w:val="clear" w:color="auto" w:fill="000000" w:themeFill="text1"/>
          </w:tcPr>
          <w:p w14:paraId="188B49C7" w14:textId="77777777" w:rsidR="00213844" w:rsidRPr="00225FDC" w:rsidRDefault="00213844" w:rsidP="00044724">
            <w:pPr>
              <w:jc w:val="right"/>
              <w:rPr>
                <w:rFonts w:ascii="Arial" w:hAnsi="Arial" w:cs="Arial"/>
                <w:b/>
                <w:color w:val="FFFFFF"/>
                <w:szCs w:val="24"/>
              </w:rPr>
            </w:pPr>
            <w:r w:rsidRPr="00225FDC">
              <w:rPr>
                <w:rFonts w:ascii="Arial" w:hAnsi="Arial" w:cs="Arial"/>
                <w:b/>
                <w:color w:val="FFFFFF"/>
                <w:szCs w:val="24"/>
              </w:rPr>
              <w:t>$575,672</w:t>
            </w:r>
          </w:p>
        </w:tc>
        <w:tc>
          <w:tcPr>
            <w:tcW w:w="1363" w:type="dxa"/>
            <w:shd w:val="clear" w:color="auto" w:fill="000000" w:themeFill="text1"/>
          </w:tcPr>
          <w:p w14:paraId="1E397417" w14:textId="6952C5F7" w:rsidR="00213844" w:rsidRPr="00225FDC" w:rsidRDefault="00213844" w:rsidP="00044724">
            <w:pPr>
              <w:jc w:val="right"/>
              <w:rPr>
                <w:rFonts w:ascii="Arial" w:hAnsi="Arial" w:cs="Arial"/>
                <w:b/>
                <w:color w:val="FFFFFF"/>
                <w:szCs w:val="24"/>
              </w:rPr>
            </w:pPr>
            <w:r w:rsidRPr="00225FDC">
              <w:rPr>
                <w:rFonts w:ascii="Arial" w:hAnsi="Arial" w:cs="Arial"/>
                <w:b/>
                <w:color w:val="FFFFFF"/>
                <w:szCs w:val="24"/>
              </w:rPr>
              <w:t>$1,136,643</w:t>
            </w:r>
          </w:p>
        </w:tc>
      </w:tr>
    </w:tbl>
    <w:p w14:paraId="585597F9" w14:textId="687056E9" w:rsidR="00225FDC" w:rsidRDefault="00225FDC" w:rsidP="00DE75E6">
      <w:pPr>
        <w:pStyle w:val="ListParagraph0"/>
        <w:ind w:left="0"/>
        <w:jc w:val="both"/>
        <w:rPr>
          <w:rFonts w:ascii="Arial" w:hAnsi="Arial" w:cs="Arial"/>
        </w:rPr>
      </w:pPr>
    </w:p>
    <w:p w14:paraId="7B8675D4" w14:textId="77777777" w:rsidR="003B4FB0" w:rsidRPr="00DE75E6" w:rsidRDefault="003B4FB0" w:rsidP="00DE75E6">
      <w:pPr>
        <w:pStyle w:val="ListParagraph0"/>
        <w:ind w:left="0"/>
        <w:jc w:val="both"/>
        <w:rPr>
          <w:rFonts w:ascii="Arial" w:hAnsi="Arial" w:cs="Arial"/>
        </w:rPr>
      </w:pPr>
    </w:p>
    <w:p w14:paraId="5A9506BB" w14:textId="143DFEC9" w:rsidR="00DE75E6" w:rsidRDefault="00363B7F" w:rsidP="00044724">
      <w:pPr>
        <w:pStyle w:val="ListParagraph0"/>
        <w:keepNext/>
        <w:numPr>
          <w:ilvl w:val="0"/>
          <w:numId w:val="4"/>
        </w:numPr>
        <w:jc w:val="both"/>
        <w:rPr>
          <w:rFonts w:ascii="Arial" w:hAnsi="Arial" w:cs="Arial"/>
          <w:b/>
        </w:rPr>
      </w:pPr>
      <w:r w:rsidRPr="00363B7F">
        <w:rPr>
          <w:rFonts w:ascii="Arial" w:hAnsi="Arial" w:cs="Arial"/>
          <w:b/>
        </w:rPr>
        <w:t xml:space="preserve">A summary of civil legal aid services funded by veterans, seniors and human services levy </w:t>
      </w:r>
      <w:r w:rsidR="00213844">
        <w:rPr>
          <w:rFonts w:ascii="Arial" w:hAnsi="Arial" w:cs="Arial"/>
          <w:b/>
        </w:rPr>
        <w:t xml:space="preserve">(VSHSL) </w:t>
      </w:r>
      <w:r w:rsidRPr="00363B7F">
        <w:rPr>
          <w:rFonts w:ascii="Arial" w:hAnsi="Arial" w:cs="Arial"/>
          <w:b/>
        </w:rPr>
        <w:t>proceeds in 2018 and in 2019, including the dollar amount expended in 2018 and the adopted funding level for 2019</w:t>
      </w:r>
      <w:r>
        <w:rPr>
          <w:rFonts w:ascii="Arial" w:hAnsi="Arial" w:cs="Arial"/>
          <w:b/>
        </w:rPr>
        <w:t>.</w:t>
      </w:r>
    </w:p>
    <w:p w14:paraId="39DFDB82" w14:textId="3D9CE10C" w:rsidR="00363B7F" w:rsidRPr="00363B7F" w:rsidRDefault="00363B7F" w:rsidP="00044724">
      <w:pPr>
        <w:keepNext/>
        <w:jc w:val="both"/>
        <w:rPr>
          <w:rFonts w:ascii="Arial" w:hAnsi="Arial" w:cs="Arial"/>
          <w:szCs w:val="24"/>
        </w:rPr>
      </w:pPr>
    </w:p>
    <w:p w14:paraId="46726765" w14:textId="30CDF56A" w:rsidR="00363B7F" w:rsidRDefault="00363B7F" w:rsidP="00044724">
      <w:pPr>
        <w:keepNext/>
        <w:jc w:val="both"/>
        <w:rPr>
          <w:rFonts w:ascii="Arial" w:hAnsi="Arial" w:cs="Arial"/>
          <w:szCs w:val="24"/>
        </w:rPr>
      </w:pPr>
      <w:r w:rsidRPr="00363B7F">
        <w:rPr>
          <w:rFonts w:ascii="Arial" w:hAnsi="Arial" w:cs="Arial"/>
          <w:szCs w:val="24"/>
        </w:rPr>
        <w:t>The</w:t>
      </w:r>
      <w:r w:rsidR="00453F88">
        <w:rPr>
          <w:rFonts w:ascii="Arial" w:hAnsi="Arial" w:cs="Arial"/>
          <w:szCs w:val="24"/>
        </w:rPr>
        <w:t xml:space="preserve"> report provides a breakdown of the services funded by VSHSL proceeds in 2018 and 2019, as required by the proviso. </w:t>
      </w:r>
      <w:r w:rsidR="00453F88" w:rsidRPr="00453F88">
        <w:rPr>
          <w:rFonts w:ascii="Arial" w:hAnsi="Arial" w:cs="Arial"/>
          <w:szCs w:val="24"/>
        </w:rPr>
        <w:t>As indicated in the report, two plans control VSHSL expenditures: 1) the VSHSL Transition Plan, adopted by Ordinance 18638 in December 2017, controls expenditures of 2018 VSHSL proceeds; and 2) the VSHSL Implementation Plan, adopted by Ordinance 18768 in July 2018, controls expenditure of 2019-2023 levy proceeds.</w:t>
      </w:r>
    </w:p>
    <w:p w14:paraId="62341A92" w14:textId="6C4B720D" w:rsidR="00453F88" w:rsidRDefault="00453F88" w:rsidP="00363B7F">
      <w:pPr>
        <w:jc w:val="both"/>
        <w:rPr>
          <w:rFonts w:ascii="Arial" w:hAnsi="Arial" w:cs="Arial"/>
          <w:szCs w:val="24"/>
        </w:rPr>
      </w:pPr>
    </w:p>
    <w:p w14:paraId="20AD9E9B" w14:textId="7280D83D" w:rsidR="00F5178F" w:rsidRDefault="00453F88" w:rsidP="00363B7F">
      <w:pPr>
        <w:jc w:val="both"/>
        <w:rPr>
          <w:rFonts w:ascii="Arial" w:hAnsi="Arial" w:cs="Arial"/>
          <w:szCs w:val="24"/>
        </w:rPr>
      </w:pPr>
      <w:r w:rsidRPr="0028686D">
        <w:rPr>
          <w:rFonts w:ascii="Arial" w:hAnsi="Arial" w:cs="Arial"/>
          <w:b/>
          <w:i/>
          <w:szCs w:val="24"/>
          <w:u w:val="single"/>
        </w:rPr>
        <w:t>VSHSL Transition Plan: Civil Legal Aid Services Funded with 2018 VSHSL Proceeds</w:t>
      </w:r>
      <w:r w:rsidR="0028686D" w:rsidRPr="0028686D">
        <w:rPr>
          <w:rFonts w:ascii="Arial" w:hAnsi="Arial" w:cs="Arial"/>
          <w:b/>
          <w:i/>
          <w:szCs w:val="24"/>
          <w:u w:val="single"/>
        </w:rPr>
        <w:t>.</w:t>
      </w:r>
      <w:r w:rsidR="0028686D" w:rsidRPr="0028686D">
        <w:rPr>
          <w:rFonts w:ascii="Arial" w:hAnsi="Arial" w:cs="Arial"/>
          <w:b/>
          <w:i/>
          <w:szCs w:val="24"/>
        </w:rPr>
        <w:t xml:space="preserve"> </w:t>
      </w:r>
      <w:r w:rsidR="00F5178F" w:rsidRPr="00F5178F">
        <w:rPr>
          <w:rFonts w:ascii="Arial" w:hAnsi="Arial" w:cs="Arial"/>
          <w:szCs w:val="24"/>
        </w:rPr>
        <w:t>Under the adopted VSHSL Transition Plan, civil legal aid services are funded under Housing Stability Strategy 5 (“HS</w:t>
      </w:r>
      <w:r w:rsidR="00213844">
        <w:rPr>
          <w:rFonts w:ascii="Arial" w:hAnsi="Arial" w:cs="Arial"/>
          <w:szCs w:val="24"/>
        </w:rPr>
        <w:t xml:space="preserve"> </w:t>
      </w:r>
      <w:r w:rsidR="00F5178F" w:rsidRPr="00F5178F">
        <w:rPr>
          <w:rFonts w:ascii="Arial" w:hAnsi="Arial" w:cs="Arial"/>
          <w:szCs w:val="24"/>
        </w:rPr>
        <w:t>5”), Preventing Inappropriate Housing Loss. HS5 includes funding for services for two of the levy’s focus population groups: veterans, military servicemembers and their respective families</w:t>
      </w:r>
      <w:r w:rsidR="00213844">
        <w:rPr>
          <w:rFonts w:ascii="Arial" w:hAnsi="Arial" w:cs="Arial"/>
          <w:szCs w:val="24"/>
        </w:rPr>
        <w:t>;</w:t>
      </w:r>
      <w:r w:rsidR="00F5178F" w:rsidRPr="00F5178F">
        <w:rPr>
          <w:rFonts w:ascii="Arial" w:hAnsi="Arial" w:cs="Arial"/>
          <w:szCs w:val="24"/>
        </w:rPr>
        <w:t xml:space="preserve"> and seniors and their caregivers.</w:t>
      </w:r>
      <w:r w:rsidR="00F5178F">
        <w:rPr>
          <w:rFonts w:ascii="Arial" w:hAnsi="Arial" w:cs="Arial"/>
          <w:szCs w:val="24"/>
        </w:rPr>
        <w:t xml:space="preserve"> Table 2, as provided in the report, breaks down those </w:t>
      </w:r>
      <w:r w:rsidR="00F5178F" w:rsidRPr="00F5178F">
        <w:rPr>
          <w:rFonts w:ascii="Arial" w:hAnsi="Arial" w:cs="Arial"/>
          <w:szCs w:val="24"/>
        </w:rPr>
        <w:t xml:space="preserve">civil legal aid services funded with 2018 VSHSL proceeds under HS 5. </w:t>
      </w:r>
      <w:r w:rsidR="00F5178F">
        <w:rPr>
          <w:rFonts w:ascii="Arial" w:hAnsi="Arial" w:cs="Arial"/>
          <w:szCs w:val="24"/>
        </w:rPr>
        <w:t xml:space="preserve">As indicated in the report, </w:t>
      </w:r>
      <w:r w:rsidR="00F5178F" w:rsidRPr="00F5178F">
        <w:rPr>
          <w:rFonts w:ascii="Arial" w:hAnsi="Arial" w:cs="Arial"/>
          <w:szCs w:val="24"/>
        </w:rPr>
        <w:t xml:space="preserve">Table 2 also </w:t>
      </w:r>
      <w:r w:rsidR="00F5178F" w:rsidRPr="00F5178F">
        <w:rPr>
          <w:rFonts w:ascii="Arial" w:hAnsi="Arial" w:cs="Arial"/>
          <w:szCs w:val="24"/>
        </w:rPr>
        <w:lastRenderedPageBreak/>
        <w:t>summarizes proceeds expended and invoiced through March 31, 2019 in connection with this strategy. Contracts supported by 2018 proceeds under this strate</w:t>
      </w:r>
      <w:r w:rsidR="00F5178F">
        <w:rPr>
          <w:rFonts w:ascii="Arial" w:hAnsi="Arial" w:cs="Arial"/>
          <w:szCs w:val="24"/>
        </w:rPr>
        <w:t xml:space="preserve">gy ran through August 31, 2019. </w:t>
      </w:r>
    </w:p>
    <w:p w14:paraId="5B575077" w14:textId="77777777" w:rsidR="00F5178F" w:rsidRDefault="00F5178F" w:rsidP="00F5178F">
      <w:pPr>
        <w:jc w:val="center"/>
        <w:rPr>
          <w:rFonts w:eastAsia="Calibri"/>
          <w:b/>
          <w:szCs w:val="24"/>
        </w:rPr>
      </w:pPr>
    </w:p>
    <w:p w14:paraId="711F072E" w14:textId="53F490C0" w:rsidR="00F5178F" w:rsidRPr="00F5178F" w:rsidRDefault="00F5178F" w:rsidP="00F5178F">
      <w:pPr>
        <w:jc w:val="center"/>
        <w:rPr>
          <w:rFonts w:ascii="Arial" w:eastAsia="Calibri" w:hAnsi="Arial" w:cs="Arial"/>
          <w:b/>
          <w:szCs w:val="24"/>
        </w:rPr>
      </w:pPr>
      <w:r w:rsidRPr="00F5178F">
        <w:rPr>
          <w:rFonts w:ascii="Arial" w:eastAsia="Calibri" w:hAnsi="Arial" w:cs="Arial"/>
          <w:b/>
          <w:szCs w:val="24"/>
        </w:rPr>
        <w:t>Table 2</w:t>
      </w:r>
      <w:r w:rsidR="00213844">
        <w:rPr>
          <w:rFonts w:ascii="Arial" w:eastAsia="Calibri" w:hAnsi="Arial" w:cs="Arial"/>
          <w:b/>
          <w:szCs w:val="24"/>
        </w:rPr>
        <w:t>.</w:t>
      </w:r>
      <w:r w:rsidRPr="00F5178F">
        <w:rPr>
          <w:rFonts w:ascii="Arial" w:eastAsia="Calibri" w:hAnsi="Arial" w:cs="Arial"/>
          <w:b/>
          <w:szCs w:val="24"/>
        </w:rPr>
        <w:t xml:space="preserve"> 2018 Adopted VSHSL Transition Plan Housing Stability Strategy 5 Summary</w:t>
      </w:r>
    </w:p>
    <w:p w14:paraId="4E636DD1" w14:textId="77777777" w:rsidR="00F5178F" w:rsidRPr="00F5178F" w:rsidRDefault="00F5178F" w:rsidP="00F5178F">
      <w:pPr>
        <w:jc w:val="center"/>
        <w:rPr>
          <w:rFonts w:ascii="Arial" w:eastAsia="Calibri" w:hAnsi="Arial" w:cs="Arial"/>
          <w:b/>
          <w:szCs w:val="24"/>
        </w:rPr>
      </w:pPr>
    </w:p>
    <w:tbl>
      <w:tblPr>
        <w:tblStyle w:val="TableGrid11"/>
        <w:tblW w:w="9540" w:type="dxa"/>
        <w:tblInd w:w="-5" w:type="dxa"/>
        <w:tblLook w:val="04A0" w:firstRow="1" w:lastRow="0" w:firstColumn="1" w:lastColumn="0" w:noHBand="0" w:noVBand="1"/>
      </w:tblPr>
      <w:tblGrid>
        <w:gridCol w:w="2250"/>
        <w:gridCol w:w="3600"/>
        <w:gridCol w:w="2003"/>
        <w:gridCol w:w="1687"/>
      </w:tblGrid>
      <w:tr w:rsidR="00F5178F" w:rsidRPr="00F5178F" w14:paraId="0C17EEA1" w14:textId="77777777" w:rsidTr="00044724">
        <w:trPr>
          <w:cantSplit/>
          <w:trHeight w:val="557"/>
          <w:tblHeader/>
        </w:trPr>
        <w:tc>
          <w:tcPr>
            <w:tcW w:w="2250" w:type="dxa"/>
            <w:shd w:val="clear" w:color="auto" w:fill="000000" w:themeFill="text1"/>
          </w:tcPr>
          <w:p w14:paraId="5778B960" w14:textId="77777777" w:rsidR="00F5178F" w:rsidRPr="008C622E" w:rsidRDefault="00F5178F" w:rsidP="00F5178F">
            <w:pPr>
              <w:rPr>
                <w:rFonts w:ascii="Arial" w:hAnsi="Arial" w:cs="Arial"/>
                <w:b/>
                <w:color w:val="FFFFFF"/>
                <w:sz w:val="20"/>
                <w:szCs w:val="20"/>
              </w:rPr>
            </w:pPr>
            <w:r w:rsidRPr="008C622E">
              <w:rPr>
                <w:rFonts w:ascii="Arial" w:hAnsi="Arial" w:cs="Arial"/>
                <w:b/>
                <w:color w:val="FFFFFF"/>
                <w:sz w:val="20"/>
                <w:szCs w:val="20"/>
              </w:rPr>
              <w:t>Provider Name</w:t>
            </w:r>
          </w:p>
        </w:tc>
        <w:tc>
          <w:tcPr>
            <w:tcW w:w="3600" w:type="dxa"/>
            <w:shd w:val="clear" w:color="auto" w:fill="000000" w:themeFill="text1"/>
          </w:tcPr>
          <w:p w14:paraId="4D6C7888" w14:textId="77777777" w:rsidR="00F5178F" w:rsidRPr="008C622E" w:rsidRDefault="00F5178F" w:rsidP="00F5178F">
            <w:pPr>
              <w:rPr>
                <w:rFonts w:ascii="Arial" w:hAnsi="Arial" w:cs="Arial"/>
                <w:b/>
                <w:color w:val="FFFFFF"/>
                <w:sz w:val="20"/>
                <w:szCs w:val="20"/>
              </w:rPr>
            </w:pPr>
            <w:r w:rsidRPr="008C622E">
              <w:rPr>
                <w:rFonts w:ascii="Arial" w:hAnsi="Arial" w:cs="Arial"/>
                <w:b/>
                <w:color w:val="FFFFFF"/>
                <w:sz w:val="20"/>
                <w:szCs w:val="20"/>
              </w:rPr>
              <w:t>Summary of Services</w:t>
            </w:r>
          </w:p>
        </w:tc>
        <w:tc>
          <w:tcPr>
            <w:tcW w:w="2003" w:type="dxa"/>
            <w:shd w:val="clear" w:color="auto" w:fill="000000" w:themeFill="text1"/>
          </w:tcPr>
          <w:p w14:paraId="5558DF62" w14:textId="77777777" w:rsidR="00F5178F" w:rsidRPr="008C622E" w:rsidRDefault="00F5178F" w:rsidP="00F5178F">
            <w:pPr>
              <w:rPr>
                <w:rFonts w:ascii="Arial" w:hAnsi="Arial" w:cs="Arial"/>
                <w:b/>
                <w:color w:val="FFFFFF"/>
                <w:sz w:val="20"/>
                <w:szCs w:val="20"/>
              </w:rPr>
            </w:pPr>
            <w:r w:rsidRPr="008C622E">
              <w:rPr>
                <w:rFonts w:ascii="Arial" w:hAnsi="Arial" w:cs="Arial"/>
                <w:b/>
                <w:color w:val="FFFFFF"/>
                <w:sz w:val="20"/>
                <w:szCs w:val="20"/>
              </w:rPr>
              <w:t>2018 VSHSL Award Amount</w:t>
            </w:r>
          </w:p>
        </w:tc>
        <w:tc>
          <w:tcPr>
            <w:tcW w:w="1687" w:type="dxa"/>
            <w:shd w:val="clear" w:color="auto" w:fill="000000" w:themeFill="text1"/>
          </w:tcPr>
          <w:p w14:paraId="4D7E949B" w14:textId="6861ED0A" w:rsidR="00F5178F" w:rsidRPr="008C622E" w:rsidRDefault="00F5178F" w:rsidP="007639B2">
            <w:pPr>
              <w:rPr>
                <w:rFonts w:ascii="Arial" w:hAnsi="Arial" w:cs="Arial"/>
                <w:b/>
                <w:color w:val="FFFFFF"/>
                <w:sz w:val="20"/>
                <w:szCs w:val="20"/>
              </w:rPr>
            </w:pPr>
            <w:r w:rsidRPr="008C622E">
              <w:rPr>
                <w:rFonts w:ascii="Arial" w:hAnsi="Arial" w:cs="Arial"/>
                <w:b/>
                <w:color w:val="FFFFFF"/>
                <w:sz w:val="20"/>
                <w:szCs w:val="20"/>
              </w:rPr>
              <w:t xml:space="preserve">2018 VSHSL </w:t>
            </w:r>
            <w:r w:rsidR="007639B2">
              <w:rPr>
                <w:rFonts w:ascii="Arial" w:hAnsi="Arial" w:cs="Arial"/>
                <w:b/>
                <w:color w:val="FFFFFF"/>
                <w:sz w:val="20"/>
                <w:szCs w:val="20"/>
              </w:rPr>
              <w:t>Awards</w:t>
            </w:r>
            <w:r w:rsidR="007639B2" w:rsidRPr="008C622E">
              <w:rPr>
                <w:rFonts w:ascii="Arial" w:hAnsi="Arial" w:cs="Arial"/>
                <w:b/>
                <w:color w:val="FFFFFF"/>
                <w:sz w:val="20"/>
                <w:szCs w:val="20"/>
              </w:rPr>
              <w:t xml:space="preserve"> </w:t>
            </w:r>
            <w:r w:rsidRPr="008C622E">
              <w:rPr>
                <w:rFonts w:ascii="Arial" w:hAnsi="Arial" w:cs="Arial"/>
                <w:b/>
                <w:color w:val="FFFFFF"/>
                <w:sz w:val="20"/>
                <w:szCs w:val="20"/>
              </w:rPr>
              <w:t xml:space="preserve">Expended through March 2019  </w:t>
            </w:r>
          </w:p>
        </w:tc>
      </w:tr>
      <w:tr w:rsidR="00F5178F" w:rsidRPr="00F5178F" w14:paraId="09D540AB" w14:textId="77777777" w:rsidTr="00044724">
        <w:trPr>
          <w:cantSplit/>
          <w:trHeight w:val="647"/>
        </w:trPr>
        <w:tc>
          <w:tcPr>
            <w:tcW w:w="2250" w:type="dxa"/>
            <w:shd w:val="clear" w:color="auto" w:fill="D0CECE"/>
          </w:tcPr>
          <w:p w14:paraId="0D2A54AF" w14:textId="77777777" w:rsidR="00F5178F" w:rsidRPr="008C622E" w:rsidRDefault="00F5178F" w:rsidP="00F5178F">
            <w:pPr>
              <w:rPr>
                <w:rFonts w:ascii="Arial" w:hAnsi="Arial" w:cs="Arial"/>
                <w:b/>
                <w:sz w:val="20"/>
                <w:szCs w:val="20"/>
              </w:rPr>
            </w:pPr>
            <w:r w:rsidRPr="008C622E">
              <w:rPr>
                <w:rFonts w:ascii="Arial" w:hAnsi="Arial" w:cs="Arial"/>
                <w:b/>
                <w:sz w:val="20"/>
                <w:szCs w:val="20"/>
              </w:rPr>
              <w:t>Catholic Community Services of Western Washington, Tenant Law Center</w:t>
            </w:r>
          </w:p>
        </w:tc>
        <w:tc>
          <w:tcPr>
            <w:tcW w:w="3600" w:type="dxa"/>
          </w:tcPr>
          <w:p w14:paraId="2BFF67E9" w14:textId="77777777" w:rsidR="00F5178F" w:rsidRPr="008C622E" w:rsidRDefault="00F5178F" w:rsidP="00F5178F">
            <w:pPr>
              <w:rPr>
                <w:rFonts w:ascii="Arial" w:hAnsi="Arial" w:cs="Arial"/>
                <w:sz w:val="20"/>
                <w:szCs w:val="20"/>
              </w:rPr>
            </w:pPr>
            <w:r w:rsidRPr="008C622E">
              <w:rPr>
                <w:rFonts w:ascii="Arial" w:hAnsi="Arial" w:cs="Arial"/>
                <w:sz w:val="20"/>
                <w:szCs w:val="20"/>
              </w:rPr>
              <w:t>Civil legal representation to seniors at risk of losing rental housing</w:t>
            </w:r>
          </w:p>
        </w:tc>
        <w:tc>
          <w:tcPr>
            <w:tcW w:w="2003" w:type="dxa"/>
          </w:tcPr>
          <w:p w14:paraId="52108180" w14:textId="77777777" w:rsidR="007639B2" w:rsidRDefault="00F5178F" w:rsidP="00044724">
            <w:pPr>
              <w:jc w:val="right"/>
              <w:rPr>
                <w:rFonts w:ascii="Arial" w:hAnsi="Arial" w:cs="Arial"/>
                <w:sz w:val="20"/>
                <w:szCs w:val="20"/>
              </w:rPr>
            </w:pPr>
            <w:r w:rsidRPr="008C622E">
              <w:rPr>
                <w:rFonts w:ascii="Arial" w:hAnsi="Arial" w:cs="Arial"/>
                <w:sz w:val="20"/>
                <w:szCs w:val="20"/>
              </w:rPr>
              <w:t xml:space="preserve">$145,000 </w:t>
            </w:r>
          </w:p>
          <w:p w14:paraId="0042212D" w14:textId="28A80D3C"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tc>
        <w:tc>
          <w:tcPr>
            <w:tcW w:w="1687" w:type="dxa"/>
            <w:shd w:val="clear" w:color="auto" w:fill="auto"/>
          </w:tcPr>
          <w:p w14:paraId="03FF726D"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 xml:space="preserve">$84,583 </w:t>
            </w:r>
          </w:p>
          <w:p w14:paraId="79D5601D"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tc>
      </w:tr>
      <w:tr w:rsidR="00F5178F" w:rsidRPr="00F5178F" w14:paraId="4DD614AD" w14:textId="77777777" w:rsidTr="00044724">
        <w:trPr>
          <w:cantSplit/>
          <w:trHeight w:val="1457"/>
        </w:trPr>
        <w:tc>
          <w:tcPr>
            <w:tcW w:w="2250" w:type="dxa"/>
            <w:shd w:val="clear" w:color="auto" w:fill="D0CECE"/>
          </w:tcPr>
          <w:p w14:paraId="551EA4AE" w14:textId="77777777" w:rsidR="00F5178F" w:rsidRPr="008C622E" w:rsidRDefault="00F5178F" w:rsidP="00F5178F">
            <w:pPr>
              <w:rPr>
                <w:rFonts w:ascii="Arial" w:hAnsi="Arial" w:cs="Arial"/>
                <w:b/>
                <w:sz w:val="20"/>
                <w:szCs w:val="20"/>
              </w:rPr>
            </w:pPr>
            <w:r w:rsidRPr="008C622E">
              <w:rPr>
                <w:rFonts w:ascii="Arial" w:hAnsi="Arial" w:cs="Arial"/>
                <w:b/>
                <w:sz w:val="20"/>
                <w:szCs w:val="20"/>
              </w:rPr>
              <w:t>Dispute Resolution Center of King County, KCDRC Mobile Conflict Resolution</w:t>
            </w:r>
          </w:p>
        </w:tc>
        <w:tc>
          <w:tcPr>
            <w:tcW w:w="3600" w:type="dxa"/>
          </w:tcPr>
          <w:p w14:paraId="13A088C5" w14:textId="77777777" w:rsidR="00F5178F" w:rsidRPr="008C622E" w:rsidRDefault="00F5178F" w:rsidP="00F5178F">
            <w:pPr>
              <w:rPr>
                <w:rFonts w:ascii="Arial" w:hAnsi="Arial" w:cs="Arial"/>
                <w:sz w:val="20"/>
                <w:szCs w:val="20"/>
              </w:rPr>
            </w:pPr>
            <w:r w:rsidRPr="008C622E">
              <w:rPr>
                <w:rFonts w:ascii="Arial" w:hAnsi="Arial" w:cs="Arial"/>
                <w:sz w:val="20"/>
                <w:szCs w:val="20"/>
              </w:rPr>
              <w:t>Dispute resolution services to veterans and seniors facing housing-related disputes</w:t>
            </w:r>
          </w:p>
        </w:tc>
        <w:tc>
          <w:tcPr>
            <w:tcW w:w="2003" w:type="dxa"/>
          </w:tcPr>
          <w:p w14:paraId="59566DD8" w14:textId="77777777" w:rsidR="007639B2" w:rsidRDefault="00F5178F" w:rsidP="00044724">
            <w:pPr>
              <w:jc w:val="right"/>
              <w:rPr>
                <w:rFonts w:ascii="Arial" w:hAnsi="Arial" w:cs="Arial"/>
                <w:sz w:val="20"/>
                <w:szCs w:val="20"/>
              </w:rPr>
            </w:pPr>
            <w:r w:rsidRPr="008C622E">
              <w:rPr>
                <w:rFonts w:ascii="Arial" w:hAnsi="Arial" w:cs="Arial"/>
                <w:sz w:val="20"/>
                <w:szCs w:val="20"/>
              </w:rPr>
              <w:t xml:space="preserve">$100,000 </w:t>
            </w:r>
          </w:p>
          <w:p w14:paraId="10ABB414" w14:textId="7F1EBD70"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p w14:paraId="262813D2" w14:textId="77777777" w:rsidR="00F5178F" w:rsidRPr="008C622E" w:rsidRDefault="00F5178F" w:rsidP="00044724">
            <w:pPr>
              <w:jc w:val="right"/>
              <w:rPr>
                <w:rFonts w:ascii="Arial" w:hAnsi="Arial" w:cs="Arial"/>
                <w:sz w:val="20"/>
                <w:szCs w:val="20"/>
              </w:rPr>
            </w:pPr>
          </w:p>
          <w:p w14:paraId="6A8D2DBD"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$100,000</w:t>
            </w:r>
          </w:p>
          <w:p w14:paraId="45208C51"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(veterans)</w:t>
            </w:r>
          </w:p>
          <w:p w14:paraId="0CB3E568" w14:textId="77777777" w:rsidR="00F5178F" w:rsidRPr="008C622E" w:rsidRDefault="00F5178F" w:rsidP="00044724">
            <w:pPr>
              <w:jc w:val="right"/>
              <w:rPr>
                <w:rFonts w:ascii="Arial" w:hAnsi="Arial" w:cs="Arial"/>
                <w:sz w:val="20"/>
                <w:szCs w:val="20"/>
              </w:rPr>
            </w:pPr>
          </w:p>
        </w:tc>
        <w:tc>
          <w:tcPr>
            <w:tcW w:w="1687" w:type="dxa"/>
            <w:shd w:val="clear" w:color="auto" w:fill="auto"/>
          </w:tcPr>
          <w:p w14:paraId="6C74826C"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 xml:space="preserve">$74,997 </w:t>
            </w:r>
          </w:p>
          <w:p w14:paraId="4CBC598D"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p w14:paraId="70C45AD9" w14:textId="77777777" w:rsidR="00F5178F" w:rsidRPr="008C622E" w:rsidRDefault="00F5178F" w:rsidP="00044724">
            <w:pPr>
              <w:jc w:val="right"/>
              <w:rPr>
                <w:rFonts w:ascii="Arial" w:hAnsi="Arial" w:cs="Arial"/>
                <w:sz w:val="20"/>
                <w:szCs w:val="20"/>
              </w:rPr>
            </w:pPr>
          </w:p>
          <w:p w14:paraId="37DE34DD"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$74,997</w:t>
            </w:r>
          </w:p>
          <w:p w14:paraId="629EC9D7"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(veterans)</w:t>
            </w:r>
          </w:p>
          <w:p w14:paraId="00B228DB" w14:textId="77777777" w:rsidR="00F5178F" w:rsidRPr="008C622E" w:rsidRDefault="00F5178F" w:rsidP="00044724">
            <w:pPr>
              <w:jc w:val="right"/>
              <w:rPr>
                <w:rFonts w:ascii="Arial" w:hAnsi="Arial" w:cs="Arial"/>
                <w:sz w:val="20"/>
                <w:szCs w:val="20"/>
              </w:rPr>
            </w:pPr>
          </w:p>
        </w:tc>
      </w:tr>
      <w:tr w:rsidR="00F5178F" w:rsidRPr="00F5178F" w14:paraId="347BFC88" w14:textId="77777777" w:rsidTr="00044724">
        <w:trPr>
          <w:cantSplit/>
          <w:trHeight w:val="350"/>
        </w:trPr>
        <w:tc>
          <w:tcPr>
            <w:tcW w:w="2250" w:type="dxa"/>
            <w:shd w:val="clear" w:color="auto" w:fill="D0CECE"/>
          </w:tcPr>
          <w:p w14:paraId="28E416C1" w14:textId="77777777" w:rsidR="00F5178F" w:rsidRPr="008C622E" w:rsidRDefault="00F5178F" w:rsidP="00F5178F">
            <w:pPr>
              <w:rPr>
                <w:rFonts w:ascii="Arial" w:hAnsi="Arial" w:cs="Arial"/>
                <w:b/>
                <w:sz w:val="20"/>
                <w:szCs w:val="20"/>
              </w:rPr>
            </w:pPr>
            <w:r w:rsidRPr="008C622E">
              <w:rPr>
                <w:rFonts w:ascii="Arial" w:hAnsi="Arial" w:cs="Arial"/>
                <w:b/>
                <w:sz w:val="20"/>
                <w:szCs w:val="20"/>
              </w:rPr>
              <w:t>King County Bar Association Pro Bono Services, Veteran and Senior Tenancy Preservation Project</w:t>
            </w:r>
          </w:p>
        </w:tc>
        <w:tc>
          <w:tcPr>
            <w:tcW w:w="3600" w:type="dxa"/>
          </w:tcPr>
          <w:p w14:paraId="5149AA40" w14:textId="77777777" w:rsidR="00F5178F" w:rsidRPr="008C622E" w:rsidRDefault="00F5178F" w:rsidP="00F5178F">
            <w:pPr>
              <w:rPr>
                <w:rFonts w:ascii="Arial" w:hAnsi="Arial" w:cs="Arial"/>
                <w:sz w:val="20"/>
                <w:szCs w:val="20"/>
              </w:rPr>
            </w:pPr>
            <w:r w:rsidRPr="008C622E">
              <w:rPr>
                <w:rFonts w:ascii="Arial" w:hAnsi="Arial" w:cs="Arial"/>
                <w:sz w:val="20"/>
                <w:szCs w:val="20"/>
              </w:rPr>
              <w:t>Day-of representation for veterans and seniors at unlawful detainer (eviction) hearings with follow-up referrals to social services to address the cause of the housing crisis</w:t>
            </w:r>
          </w:p>
        </w:tc>
        <w:tc>
          <w:tcPr>
            <w:tcW w:w="2003" w:type="dxa"/>
          </w:tcPr>
          <w:p w14:paraId="121545AD"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$141,000</w:t>
            </w:r>
          </w:p>
          <w:p w14:paraId="551EAAF4"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p w14:paraId="149139D2" w14:textId="77777777" w:rsidR="00F5178F" w:rsidRPr="008C622E" w:rsidRDefault="00F5178F" w:rsidP="00044724">
            <w:pPr>
              <w:jc w:val="right"/>
              <w:rPr>
                <w:rFonts w:ascii="Arial" w:hAnsi="Arial" w:cs="Arial"/>
                <w:sz w:val="20"/>
                <w:szCs w:val="20"/>
              </w:rPr>
            </w:pPr>
          </w:p>
          <w:p w14:paraId="2263E556"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$93,000</w:t>
            </w:r>
          </w:p>
          <w:p w14:paraId="6D61E8FC"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(veterans)</w:t>
            </w:r>
          </w:p>
        </w:tc>
        <w:tc>
          <w:tcPr>
            <w:tcW w:w="1687" w:type="dxa"/>
            <w:shd w:val="clear" w:color="auto" w:fill="auto"/>
          </w:tcPr>
          <w:p w14:paraId="6033F618"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$47,000</w:t>
            </w:r>
          </w:p>
          <w:p w14:paraId="4474DBF2"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p w14:paraId="5226BBF6" w14:textId="77777777" w:rsidR="00F5178F" w:rsidRPr="008C622E" w:rsidRDefault="00F5178F" w:rsidP="00044724">
            <w:pPr>
              <w:jc w:val="right"/>
              <w:rPr>
                <w:rFonts w:ascii="Arial" w:hAnsi="Arial" w:cs="Arial"/>
                <w:sz w:val="20"/>
                <w:szCs w:val="20"/>
              </w:rPr>
            </w:pPr>
          </w:p>
          <w:p w14:paraId="3305BF88"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$31,000</w:t>
            </w:r>
          </w:p>
          <w:p w14:paraId="7E91A536"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(veterans)</w:t>
            </w:r>
          </w:p>
        </w:tc>
      </w:tr>
      <w:tr w:rsidR="00F5178F" w:rsidRPr="00F5178F" w14:paraId="5EDFAD66" w14:textId="77777777" w:rsidTr="00044724">
        <w:trPr>
          <w:cantSplit/>
          <w:trHeight w:val="890"/>
        </w:trPr>
        <w:tc>
          <w:tcPr>
            <w:tcW w:w="2250" w:type="dxa"/>
            <w:shd w:val="clear" w:color="auto" w:fill="D0CECE"/>
          </w:tcPr>
          <w:p w14:paraId="1393C740" w14:textId="77777777" w:rsidR="00F5178F" w:rsidRPr="008C622E" w:rsidRDefault="00F5178F" w:rsidP="00F5178F">
            <w:pPr>
              <w:rPr>
                <w:rFonts w:ascii="Arial" w:hAnsi="Arial" w:cs="Arial"/>
                <w:b/>
                <w:sz w:val="20"/>
                <w:szCs w:val="20"/>
              </w:rPr>
            </w:pPr>
            <w:r w:rsidRPr="008C622E">
              <w:rPr>
                <w:rFonts w:ascii="Arial" w:hAnsi="Arial" w:cs="Arial"/>
                <w:b/>
                <w:sz w:val="20"/>
                <w:szCs w:val="20"/>
              </w:rPr>
              <w:t>Northshore Senior Center, Northshore Benefits Access</w:t>
            </w:r>
          </w:p>
        </w:tc>
        <w:tc>
          <w:tcPr>
            <w:tcW w:w="3600" w:type="dxa"/>
          </w:tcPr>
          <w:p w14:paraId="274F8D8F" w14:textId="77777777" w:rsidR="00F5178F" w:rsidRPr="008C622E" w:rsidRDefault="00F5178F" w:rsidP="00F5178F">
            <w:pPr>
              <w:rPr>
                <w:rFonts w:ascii="Arial" w:hAnsi="Arial" w:cs="Arial"/>
                <w:sz w:val="20"/>
                <w:szCs w:val="20"/>
              </w:rPr>
            </w:pPr>
            <w:r w:rsidRPr="008C622E">
              <w:rPr>
                <w:rFonts w:ascii="Arial" w:hAnsi="Arial" w:cs="Arial"/>
                <w:sz w:val="20"/>
                <w:szCs w:val="20"/>
              </w:rPr>
              <w:t>Support to assist seniors file for property tax exemption and other financial benefits</w:t>
            </w:r>
          </w:p>
        </w:tc>
        <w:tc>
          <w:tcPr>
            <w:tcW w:w="2003" w:type="dxa"/>
          </w:tcPr>
          <w:p w14:paraId="31F68057"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$31,000</w:t>
            </w:r>
          </w:p>
          <w:p w14:paraId="58A657D4"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tc>
        <w:tc>
          <w:tcPr>
            <w:tcW w:w="1687" w:type="dxa"/>
            <w:shd w:val="clear" w:color="auto" w:fill="auto"/>
          </w:tcPr>
          <w:p w14:paraId="00845223"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$18,083</w:t>
            </w:r>
          </w:p>
          <w:p w14:paraId="6F4FAE54"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tc>
      </w:tr>
      <w:tr w:rsidR="00F5178F" w:rsidRPr="00F5178F" w14:paraId="7C739E73" w14:textId="77777777" w:rsidTr="00044724">
        <w:trPr>
          <w:cantSplit/>
          <w:trHeight w:val="890"/>
        </w:trPr>
        <w:tc>
          <w:tcPr>
            <w:tcW w:w="2250" w:type="dxa"/>
            <w:shd w:val="clear" w:color="auto" w:fill="D0CECE"/>
          </w:tcPr>
          <w:p w14:paraId="460C0230" w14:textId="77777777" w:rsidR="00F5178F" w:rsidRPr="008C622E" w:rsidRDefault="00F5178F" w:rsidP="00F5178F">
            <w:pPr>
              <w:rPr>
                <w:rFonts w:ascii="Arial" w:hAnsi="Arial" w:cs="Arial"/>
                <w:b/>
                <w:sz w:val="20"/>
                <w:szCs w:val="20"/>
              </w:rPr>
            </w:pPr>
            <w:r w:rsidRPr="008C622E">
              <w:rPr>
                <w:rFonts w:ascii="Arial" w:hAnsi="Arial" w:cs="Arial"/>
                <w:b/>
                <w:sz w:val="20"/>
                <w:szCs w:val="20"/>
              </w:rPr>
              <w:t>Northwest Consumer Law Center, Civil Legal Aid for Older Veterans and Seniors</w:t>
            </w:r>
          </w:p>
        </w:tc>
        <w:tc>
          <w:tcPr>
            <w:tcW w:w="3600" w:type="dxa"/>
          </w:tcPr>
          <w:p w14:paraId="55BCC700" w14:textId="77777777" w:rsidR="00F5178F" w:rsidRPr="008C622E" w:rsidRDefault="00F5178F" w:rsidP="00F5178F">
            <w:pPr>
              <w:rPr>
                <w:rFonts w:ascii="Arial" w:hAnsi="Arial" w:cs="Arial"/>
                <w:sz w:val="20"/>
                <w:szCs w:val="20"/>
              </w:rPr>
            </w:pPr>
            <w:r w:rsidRPr="008C622E">
              <w:rPr>
                <w:rFonts w:ascii="Arial" w:hAnsi="Arial" w:cs="Arial"/>
                <w:sz w:val="20"/>
                <w:szCs w:val="20"/>
              </w:rPr>
              <w:t>Civil legal representation to seniors with predatory Reverse Equity Mortgage or other mortgage fraud</w:t>
            </w:r>
          </w:p>
        </w:tc>
        <w:tc>
          <w:tcPr>
            <w:tcW w:w="2003" w:type="dxa"/>
          </w:tcPr>
          <w:p w14:paraId="462B237E"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$24,000</w:t>
            </w:r>
          </w:p>
          <w:p w14:paraId="7FFD601A"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tc>
        <w:tc>
          <w:tcPr>
            <w:tcW w:w="1687" w:type="dxa"/>
            <w:shd w:val="clear" w:color="auto" w:fill="auto"/>
          </w:tcPr>
          <w:p w14:paraId="365CC2A7"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$8,000</w:t>
            </w:r>
          </w:p>
          <w:p w14:paraId="1FA4483A"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tc>
      </w:tr>
      <w:tr w:rsidR="00F5178F" w:rsidRPr="00F5178F" w14:paraId="4C7373C9" w14:textId="77777777" w:rsidTr="00044724">
        <w:trPr>
          <w:cantSplit/>
          <w:trHeight w:val="620"/>
        </w:trPr>
        <w:tc>
          <w:tcPr>
            <w:tcW w:w="2250" w:type="dxa"/>
            <w:shd w:val="clear" w:color="auto" w:fill="D0CECE"/>
          </w:tcPr>
          <w:p w14:paraId="7A92A99E" w14:textId="77777777" w:rsidR="00F5178F" w:rsidRPr="008C622E" w:rsidRDefault="00F5178F" w:rsidP="00F5178F">
            <w:pPr>
              <w:rPr>
                <w:rFonts w:ascii="Arial" w:hAnsi="Arial" w:cs="Arial"/>
                <w:b/>
                <w:sz w:val="20"/>
                <w:szCs w:val="20"/>
              </w:rPr>
            </w:pPr>
            <w:r w:rsidRPr="008C622E">
              <w:rPr>
                <w:rFonts w:ascii="Arial" w:hAnsi="Arial" w:cs="Arial"/>
                <w:b/>
                <w:sz w:val="20"/>
                <w:szCs w:val="20"/>
              </w:rPr>
              <w:t>Northwest Justice Project, Veterans Project</w:t>
            </w:r>
          </w:p>
        </w:tc>
        <w:tc>
          <w:tcPr>
            <w:tcW w:w="3600" w:type="dxa"/>
          </w:tcPr>
          <w:p w14:paraId="67821EBD" w14:textId="77777777" w:rsidR="00F5178F" w:rsidRPr="008C622E" w:rsidRDefault="00F5178F" w:rsidP="00F5178F">
            <w:pPr>
              <w:rPr>
                <w:rFonts w:ascii="Arial" w:hAnsi="Arial" w:cs="Arial"/>
                <w:sz w:val="20"/>
                <w:szCs w:val="20"/>
              </w:rPr>
            </w:pPr>
            <w:r w:rsidRPr="008C622E">
              <w:rPr>
                <w:rFonts w:ascii="Arial" w:hAnsi="Arial" w:cs="Arial"/>
                <w:sz w:val="20"/>
                <w:szCs w:val="20"/>
              </w:rPr>
              <w:t>Civil legal representation for veterans facing eviction or loss of housing and benefits advocacy to assist veterans with securing their VA and other federal, state and local benefits</w:t>
            </w:r>
            <w:r w:rsidRPr="008C622E">
              <w:rPr>
                <w:rFonts w:ascii="Arial" w:hAnsi="Arial" w:cs="Arial"/>
                <w:sz w:val="20"/>
                <w:szCs w:val="20"/>
                <w:vertAlign w:val="superscript"/>
              </w:rPr>
              <w:footnoteReference w:id="4"/>
            </w:r>
          </w:p>
        </w:tc>
        <w:tc>
          <w:tcPr>
            <w:tcW w:w="2003" w:type="dxa"/>
          </w:tcPr>
          <w:p w14:paraId="05E21ABF"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$225,000</w:t>
            </w:r>
          </w:p>
          <w:p w14:paraId="4E28BBF2"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(veterans)</w:t>
            </w:r>
          </w:p>
        </w:tc>
        <w:tc>
          <w:tcPr>
            <w:tcW w:w="1687" w:type="dxa"/>
            <w:shd w:val="clear" w:color="auto" w:fill="auto"/>
          </w:tcPr>
          <w:p w14:paraId="0BBF135A"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$139,581</w:t>
            </w:r>
          </w:p>
          <w:p w14:paraId="3C560E68"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(veterans)</w:t>
            </w:r>
          </w:p>
        </w:tc>
      </w:tr>
      <w:tr w:rsidR="00F5178F" w:rsidRPr="00F5178F" w14:paraId="1A39EC52" w14:textId="77777777" w:rsidTr="00044724">
        <w:trPr>
          <w:cantSplit/>
          <w:trHeight w:val="1538"/>
        </w:trPr>
        <w:tc>
          <w:tcPr>
            <w:tcW w:w="2250" w:type="dxa"/>
            <w:shd w:val="clear" w:color="auto" w:fill="D0CECE"/>
          </w:tcPr>
          <w:p w14:paraId="042DD538" w14:textId="77777777" w:rsidR="00F5178F" w:rsidRPr="008C622E" w:rsidRDefault="00F5178F" w:rsidP="00F5178F">
            <w:pPr>
              <w:rPr>
                <w:rFonts w:ascii="Arial" w:hAnsi="Arial" w:cs="Arial"/>
                <w:b/>
                <w:sz w:val="20"/>
                <w:szCs w:val="20"/>
              </w:rPr>
            </w:pPr>
            <w:r w:rsidRPr="008C622E">
              <w:rPr>
                <w:rFonts w:ascii="Arial" w:hAnsi="Arial" w:cs="Arial"/>
                <w:b/>
                <w:sz w:val="20"/>
                <w:szCs w:val="20"/>
              </w:rPr>
              <w:t>Plateau Outreach Ministries</w:t>
            </w:r>
          </w:p>
        </w:tc>
        <w:tc>
          <w:tcPr>
            <w:tcW w:w="3600" w:type="dxa"/>
          </w:tcPr>
          <w:p w14:paraId="6D5967BC" w14:textId="77777777" w:rsidR="00F5178F" w:rsidRPr="008C622E" w:rsidRDefault="00F5178F" w:rsidP="00F5178F">
            <w:pPr>
              <w:rPr>
                <w:rFonts w:ascii="Arial" w:hAnsi="Arial" w:cs="Arial"/>
                <w:sz w:val="20"/>
                <w:szCs w:val="20"/>
              </w:rPr>
            </w:pPr>
            <w:r w:rsidRPr="008C622E">
              <w:rPr>
                <w:rFonts w:ascii="Arial" w:hAnsi="Arial" w:cs="Arial"/>
                <w:sz w:val="20"/>
                <w:szCs w:val="20"/>
              </w:rPr>
              <w:t xml:space="preserve">Client assistance to veterans and seniors facing imminent loss of housing including </w:t>
            </w:r>
          </w:p>
        </w:tc>
        <w:tc>
          <w:tcPr>
            <w:tcW w:w="2003" w:type="dxa"/>
          </w:tcPr>
          <w:p w14:paraId="19ED7F73"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$15,000</w:t>
            </w:r>
          </w:p>
          <w:p w14:paraId="473F24D6"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p w14:paraId="5C74F936" w14:textId="77777777" w:rsidR="00F5178F" w:rsidRPr="008C622E" w:rsidRDefault="00F5178F" w:rsidP="00044724">
            <w:pPr>
              <w:jc w:val="right"/>
              <w:rPr>
                <w:rFonts w:ascii="Arial" w:hAnsi="Arial" w:cs="Arial"/>
                <w:sz w:val="20"/>
                <w:szCs w:val="20"/>
              </w:rPr>
            </w:pPr>
          </w:p>
          <w:p w14:paraId="0E8973CC"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$7,000</w:t>
            </w:r>
          </w:p>
          <w:p w14:paraId="4A2C1128"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(veterans)</w:t>
            </w:r>
          </w:p>
        </w:tc>
        <w:tc>
          <w:tcPr>
            <w:tcW w:w="1687" w:type="dxa"/>
            <w:shd w:val="clear" w:color="auto" w:fill="auto"/>
          </w:tcPr>
          <w:p w14:paraId="179B0047"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$8,750</w:t>
            </w:r>
          </w:p>
          <w:p w14:paraId="306667FB"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p w14:paraId="63AFC6E6" w14:textId="77777777" w:rsidR="00F5178F" w:rsidRPr="008C622E" w:rsidRDefault="00F5178F" w:rsidP="00044724">
            <w:pPr>
              <w:jc w:val="right"/>
              <w:rPr>
                <w:rFonts w:ascii="Arial" w:hAnsi="Arial" w:cs="Arial"/>
                <w:sz w:val="20"/>
                <w:szCs w:val="20"/>
              </w:rPr>
            </w:pPr>
          </w:p>
          <w:p w14:paraId="696E40AA"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$4,083</w:t>
            </w:r>
          </w:p>
          <w:p w14:paraId="45B3B52A"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(veterans)</w:t>
            </w:r>
          </w:p>
        </w:tc>
      </w:tr>
      <w:tr w:rsidR="00F5178F" w:rsidRPr="00F5178F" w14:paraId="1ED3A8DC" w14:textId="77777777" w:rsidTr="00044724">
        <w:trPr>
          <w:cantSplit/>
          <w:trHeight w:val="620"/>
        </w:trPr>
        <w:tc>
          <w:tcPr>
            <w:tcW w:w="2250" w:type="dxa"/>
            <w:shd w:val="clear" w:color="auto" w:fill="D0CECE"/>
          </w:tcPr>
          <w:p w14:paraId="3B2BB405" w14:textId="77777777" w:rsidR="00F5178F" w:rsidRPr="008C622E" w:rsidRDefault="00F5178F" w:rsidP="00F5178F">
            <w:pPr>
              <w:rPr>
                <w:rFonts w:ascii="Arial" w:hAnsi="Arial" w:cs="Arial"/>
                <w:b/>
                <w:sz w:val="20"/>
                <w:szCs w:val="20"/>
              </w:rPr>
            </w:pPr>
            <w:r w:rsidRPr="008C622E">
              <w:rPr>
                <w:rFonts w:ascii="Arial" w:hAnsi="Arial" w:cs="Arial"/>
                <w:b/>
                <w:sz w:val="20"/>
                <w:szCs w:val="20"/>
              </w:rPr>
              <w:t>Seattle Community Law Center</w:t>
            </w:r>
          </w:p>
        </w:tc>
        <w:tc>
          <w:tcPr>
            <w:tcW w:w="3600" w:type="dxa"/>
          </w:tcPr>
          <w:p w14:paraId="16A6006E" w14:textId="77777777" w:rsidR="00F5178F" w:rsidRPr="008C622E" w:rsidRDefault="00F5178F" w:rsidP="00F5178F">
            <w:pPr>
              <w:rPr>
                <w:rFonts w:ascii="Arial" w:hAnsi="Arial" w:cs="Arial"/>
                <w:sz w:val="20"/>
                <w:szCs w:val="20"/>
              </w:rPr>
            </w:pPr>
            <w:r w:rsidRPr="008C622E">
              <w:rPr>
                <w:rFonts w:ascii="Arial" w:hAnsi="Arial" w:cs="Arial"/>
                <w:sz w:val="20"/>
                <w:szCs w:val="20"/>
              </w:rPr>
              <w:t>Benefits advocacy for federal benefits for seniors</w:t>
            </w:r>
          </w:p>
        </w:tc>
        <w:tc>
          <w:tcPr>
            <w:tcW w:w="2003" w:type="dxa"/>
          </w:tcPr>
          <w:p w14:paraId="796B42EA"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$45,000</w:t>
            </w:r>
          </w:p>
          <w:p w14:paraId="22F30BBD"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tc>
        <w:tc>
          <w:tcPr>
            <w:tcW w:w="1687" w:type="dxa"/>
            <w:shd w:val="clear" w:color="auto" w:fill="auto"/>
          </w:tcPr>
          <w:p w14:paraId="61160788"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$26,250</w:t>
            </w:r>
          </w:p>
          <w:p w14:paraId="252BDD40"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tc>
      </w:tr>
      <w:tr w:rsidR="00F5178F" w:rsidRPr="00F5178F" w14:paraId="02262DFC" w14:textId="77777777" w:rsidTr="00044724">
        <w:trPr>
          <w:cantSplit/>
          <w:trHeight w:val="1160"/>
        </w:trPr>
        <w:tc>
          <w:tcPr>
            <w:tcW w:w="2250" w:type="dxa"/>
            <w:shd w:val="clear" w:color="auto" w:fill="D0CECE"/>
          </w:tcPr>
          <w:p w14:paraId="3901B3C6" w14:textId="77777777" w:rsidR="00F5178F" w:rsidRPr="008C622E" w:rsidRDefault="00F5178F" w:rsidP="00F5178F">
            <w:pPr>
              <w:rPr>
                <w:rFonts w:ascii="Arial" w:hAnsi="Arial" w:cs="Arial"/>
                <w:b/>
                <w:sz w:val="20"/>
                <w:szCs w:val="20"/>
              </w:rPr>
            </w:pPr>
            <w:r w:rsidRPr="008C622E">
              <w:rPr>
                <w:rFonts w:ascii="Arial" w:hAnsi="Arial" w:cs="Arial"/>
                <w:b/>
                <w:sz w:val="20"/>
                <w:szCs w:val="20"/>
              </w:rPr>
              <w:lastRenderedPageBreak/>
              <w:t>Solid Ground</w:t>
            </w:r>
          </w:p>
        </w:tc>
        <w:tc>
          <w:tcPr>
            <w:tcW w:w="3600" w:type="dxa"/>
          </w:tcPr>
          <w:p w14:paraId="115A8115" w14:textId="77777777" w:rsidR="00F5178F" w:rsidRPr="008C622E" w:rsidRDefault="00F5178F" w:rsidP="00F5178F">
            <w:pPr>
              <w:rPr>
                <w:rFonts w:ascii="Arial" w:hAnsi="Arial" w:cs="Arial"/>
                <w:sz w:val="20"/>
                <w:szCs w:val="20"/>
              </w:rPr>
            </w:pPr>
            <w:r w:rsidRPr="008C622E">
              <w:rPr>
                <w:rFonts w:ascii="Arial" w:hAnsi="Arial" w:cs="Arial"/>
                <w:sz w:val="20"/>
                <w:szCs w:val="20"/>
              </w:rPr>
              <w:t>Connecting seniors with and benefits advocacy for state benefits, including Aged Blind and Disabled Cash Assistance</w:t>
            </w:r>
          </w:p>
        </w:tc>
        <w:tc>
          <w:tcPr>
            <w:tcW w:w="2003" w:type="dxa"/>
          </w:tcPr>
          <w:p w14:paraId="5816C769"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 xml:space="preserve">$20,000 </w:t>
            </w:r>
          </w:p>
          <w:p w14:paraId="7CECFD9A"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tc>
        <w:tc>
          <w:tcPr>
            <w:tcW w:w="1687" w:type="dxa"/>
            <w:shd w:val="clear" w:color="auto" w:fill="auto"/>
          </w:tcPr>
          <w:p w14:paraId="2ACA03D1"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 xml:space="preserve">$11,667 </w:t>
            </w:r>
          </w:p>
          <w:p w14:paraId="230140F8"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tc>
      </w:tr>
      <w:tr w:rsidR="00F5178F" w:rsidRPr="00F5178F" w14:paraId="1E7BDCD3" w14:textId="77777777" w:rsidTr="00044724">
        <w:trPr>
          <w:cantSplit/>
          <w:trHeight w:val="1160"/>
        </w:trPr>
        <w:tc>
          <w:tcPr>
            <w:tcW w:w="2250" w:type="dxa"/>
            <w:shd w:val="clear" w:color="auto" w:fill="D0CECE"/>
          </w:tcPr>
          <w:p w14:paraId="0DBEBF64" w14:textId="77777777" w:rsidR="00F5178F" w:rsidRPr="008C622E" w:rsidRDefault="00F5178F" w:rsidP="00F5178F">
            <w:pPr>
              <w:rPr>
                <w:rFonts w:ascii="Arial" w:hAnsi="Arial" w:cs="Arial"/>
                <w:b/>
                <w:sz w:val="20"/>
                <w:szCs w:val="20"/>
              </w:rPr>
            </w:pPr>
            <w:r w:rsidRPr="008C622E">
              <w:rPr>
                <w:rFonts w:ascii="Arial" w:hAnsi="Arial" w:cs="Arial"/>
                <w:b/>
                <w:sz w:val="20"/>
                <w:szCs w:val="20"/>
              </w:rPr>
              <w:t>Washington Department of Veterans Affairs, Veterans Service Officers for Public Benefits Advocacy</w:t>
            </w:r>
          </w:p>
        </w:tc>
        <w:tc>
          <w:tcPr>
            <w:tcW w:w="3600" w:type="dxa"/>
          </w:tcPr>
          <w:p w14:paraId="69C12490" w14:textId="77777777" w:rsidR="00F5178F" w:rsidRPr="008C622E" w:rsidRDefault="00F5178F" w:rsidP="00F5178F">
            <w:pPr>
              <w:rPr>
                <w:rFonts w:ascii="Arial" w:hAnsi="Arial" w:cs="Arial"/>
                <w:sz w:val="20"/>
                <w:szCs w:val="20"/>
              </w:rPr>
            </w:pPr>
            <w:r w:rsidRPr="008C622E">
              <w:rPr>
                <w:rFonts w:ascii="Arial" w:hAnsi="Arial" w:cs="Arial"/>
                <w:sz w:val="20"/>
                <w:szCs w:val="20"/>
              </w:rPr>
              <w:t>Benefits advocacy for VA benefits, using accredited VSOs</w:t>
            </w:r>
          </w:p>
        </w:tc>
        <w:tc>
          <w:tcPr>
            <w:tcW w:w="2003" w:type="dxa"/>
          </w:tcPr>
          <w:p w14:paraId="31A492DD"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$85,000</w:t>
            </w:r>
          </w:p>
          <w:p w14:paraId="11A2E701"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(veterans)</w:t>
            </w:r>
          </w:p>
        </w:tc>
        <w:tc>
          <w:tcPr>
            <w:tcW w:w="1687" w:type="dxa"/>
            <w:shd w:val="clear" w:color="auto" w:fill="auto"/>
          </w:tcPr>
          <w:p w14:paraId="3184C61D"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$49,583</w:t>
            </w:r>
          </w:p>
          <w:p w14:paraId="4DB11B94"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(veterans)</w:t>
            </w:r>
          </w:p>
        </w:tc>
      </w:tr>
      <w:tr w:rsidR="00F5178F" w:rsidRPr="00F5178F" w14:paraId="05F6943A" w14:textId="77777777" w:rsidTr="00044724">
        <w:trPr>
          <w:cantSplit/>
          <w:trHeight w:val="1700"/>
        </w:trPr>
        <w:tc>
          <w:tcPr>
            <w:tcW w:w="2250" w:type="dxa"/>
            <w:shd w:val="clear" w:color="auto" w:fill="D0CECE"/>
          </w:tcPr>
          <w:p w14:paraId="10D35F40" w14:textId="77777777" w:rsidR="00F5178F" w:rsidRPr="008C622E" w:rsidRDefault="00F5178F" w:rsidP="00F5178F">
            <w:pPr>
              <w:rPr>
                <w:rFonts w:ascii="Arial" w:hAnsi="Arial" w:cs="Arial"/>
                <w:b/>
                <w:sz w:val="20"/>
                <w:szCs w:val="20"/>
              </w:rPr>
            </w:pPr>
            <w:r w:rsidRPr="008C622E">
              <w:rPr>
                <w:rFonts w:ascii="Arial" w:hAnsi="Arial" w:cs="Arial"/>
                <w:b/>
                <w:sz w:val="20"/>
                <w:szCs w:val="20"/>
              </w:rPr>
              <w:t>Washington State Housing Finance Commission, Housing Counseling for Veterans and Seniors</w:t>
            </w:r>
          </w:p>
        </w:tc>
        <w:tc>
          <w:tcPr>
            <w:tcW w:w="3600" w:type="dxa"/>
          </w:tcPr>
          <w:p w14:paraId="17F9D080" w14:textId="77777777" w:rsidR="00F5178F" w:rsidRPr="008C622E" w:rsidRDefault="00F5178F" w:rsidP="00F5178F">
            <w:pPr>
              <w:rPr>
                <w:rFonts w:ascii="Arial" w:hAnsi="Arial" w:cs="Arial"/>
                <w:sz w:val="20"/>
                <w:szCs w:val="20"/>
              </w:rPr>
            </w:pPr>
            <w:r w:rsidRPr="008C622E">
              <w:rPr>
                <w:rFonts w:ascii="Arial" w:hAnsi="Arial" w:cs="Arial"/>
                <w:sz w:val="20"/>
                <w:szCs w:val="20"/>
              </w:rPr>
              <w:t xml:space="preserve">Housing counseling to veterans and seniors facing housing crises other than non-payment of rent.  </w:t>
            </w:r>
          </w:p>
          <w:p w14:paraId="65C08575" w14:textId="77777777" w:rsidR="00F5178F" w:rsidRPr="008C622E" w:rsidRDefault="00F5178F" w:rsidP="00F5178F">
            <w:pPr>
              <w:rPr>
                <w:rFonts w:ascii="Arial" w:hAnsi="Arial" w:cs="Arial"/>
                <w:sz w:val="20"/>
                <w:szCs w:val="20"/>
              </w:rPr>
            </w:pPr>
          </w:p>
          <w:p w14:paraId="25CCB3DF" w14:textId="77777777" w:rsidR="00F5178F" w:rsidRPr="008C622E" w:rsidRDefault="00F5178F" w:rsidP="00F5178F">
            <w:pPr>
              <w:rPr>
                <w:rFonts w:ascii="Arial" w:hAnsi="Arial" w:cs="Arial"/>
                <w:sz w:val="20"/>
                <w:szCs w:val="20"/>
              </w:rPr>
            </w:pPr>
            <w:r w:rsidRPr="008C622E">
              <w:rPr>
                <w:rFonts w:ascii="Arial" w:hAnsi="Arial" w:cs="Arial"/>
                <w:sz w:val="20"/>
                <w:szCs w:val="20"/>
              </w:rPr>
              <w:t>Partnerships with five provider agencies: Urban League of Metropolitan Seattle, Parkview Services, American Financial Solutions, Northwest Consumer Law Center, and Washington Homeownerships Resource Center</w:t>
            </w:r>
          </w:p>
        </w:tc>
        <w:tc>
          <w:tcPr>
            <w:tcW w:w="2003" w:type="dxa"/>
          </w:tcPr>
          <w:p w14:paraId="391D27BC"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$30,000</w:t>
            </w:r>
          </w:p>
          <w:p w14:paraId="2E8A3A34"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p w14:paraId="07E7ADBE" w14:textId="77777777" w:rsidR="00F5178F" w:rsidRPr="008C622E" w:rsidRDefault="00F5178F" w:rsidP="00044724">
            <w:pPr>
              <w:jc w:val="right"/>
              <w:rPr>
                <w:rFonts w:ascii="Arial" w:hAnsi="Arial" w:cs="Arial"/>
                <w:sz w:val="20"/>
                <w:szCs w:val="20"/>
              </w:rPr>
            </w:pPr>
          </w:p>
          <w:p w14:paraId="5E01051F"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$30,000</w:t>
            </w:r>
          </w:p>
          <w:p w14:paraId="682E71D1"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(veterans)</w:t>
            </w:r>
          </w:p>
        </w:tc>
        <w:tc>
          <w:tcPr>
            <w:tcW w:w="1687" w:type="dxa"/>
            <w:shd w:val="clear" w:color="auto" w:fill="auto"/>
          </w:tcPr>
          <w:p w14:paraId="58D14CEB"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$10,000</w:t>
            </w:r>
          </w:p>
          <w:p w14:paraId="7080C615"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(seniors)</w:t>
            </w:r>
          </w:p>
          <w:p w14:paraId="173C175B" w14:textId="77777777" w:rsidR="00F5178F" w:rsidRPr="008C622E" w:rsidRDefault="00F5178F" w:rsidP="00044724">
            <w:pPr>
              <w:jc w:val="right"/>
              <w:rPr>
                <w:rFonts w:ascii="Arial" w:hAnsi="Arial" w:cs="Arial"/>
                <w:sz w:val="20"/>
                <w:szCs w:val="20"/>
              </w:rPr>
            </w:pPr>
          </w:p>
          <w:p w14:paraId="7758BE1F"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$17,500</w:t>
            </w:r>
          </w:p>
          <w:p w14:paraId="228290B7" w14:textId="77777777" w:rsidR="00F5178F" w:rsidRPr="008C622E" w:rsidRDefault="00F5178F" w:rsidP="00044724">
            <w:pPr>
              <w:jc w:val="right"/>
              <w:rPr>
                <w:rFonts w:ascii="Arial" w:hAnsi="Arial" w:cs="Arial"/>
                <w:sz w:val="20"/>
                <w:szCs w:val="20"/>
              </w:rPr>
            </w:pPr>
            <w:r w:rsidRPr="008C622E">
              <w:rPr>
                <w:rFonts w:ascii="Arial" w:hAnsi="Arial" w:cs="Arial"/>
                <w:sz w:val="20"/>
                <w:szCs w:val="20"/>
              </w:rPr>
              <w:t>(veterans)</w:t>
            </w:r>
          </w:p>
        </w:tc>
      </w:tr>
      <w:tr w:rsidR="00F5178F" w:rsidRPr="00F5178F" w14:paraId="6D52B7DB" w14:textId="77777777" w:rsidTr="00044724">
        <w:trPr>
          <w:cantSplit/>
          <w:trHeight w:val="1700"/>
        </w:trPr>
        <w:tc>
          <w:tcPr>
            <w:tcW w:w="2250" w:type="dxa"/>
            <w:shd w:val="clear" w:color="auto" w:fill="000000" w:themeFill="text1"/>
          </w:tcPr>
          <w:p w14:paraId="5FA11D15" w14:textId="77777777" w:rsidR="00F5178F" w:rsidRPr="008C622E" w:rsidRDefault="00F5178F" w:rsidP="00F5178F">
            <w:pPr>
              <w:rPr>
                <w:rFonts w:ascii="Arial" w:hAnsi="Arial" w:cs="Arial"/>
                <w:b/>
                <w:color w:val="FFFFFF"/>
                <w:sz w:val="20"/>
                <w:szCs w:val="20"/>
              </w:rPr>
            </w:pPr>
            <w:r w:rsidRPr="008C622E">
              <w:rPr>
                <w:rFonts w:ascii="Arial" w:hAnsi="Arial" w:cs="Arial"/>
                <w:b/>
                <w:color w:val="FFFFFF"/>
                <w:sz w:val="20"/>
                <w:szCs w:val="20"/>
              </w:rPr>
              <w:t>TOTAL</w:t>
            </w:r>
          </w:p>
        </w:tc>
        <w:tc>
          <w:tcPr>
            <w:tcW w:w="3600" w:type="dxa"/>
            <w:shd w:val="clear" w:color="auto" w:fill="000000" w:themeFill="text1"/>
          </w:tcPr>
          <w:p w14:paraId="42E58851" w14:textId="0FCF89ED" w:rsidR="00F5178F" w:rsidRPr="008C622E" w:rsidRDefault="00F5178F" w:rsidP="007639B2">
            <w:pPr>
              <w:rPr>
                <w:rFonts w:ascii="Arial" w:hAnsi="Arial" w:cs="Arial"/>
                <w:b/>
                <w:color w:val="FFFFFF"/>
                <w:sz w:val="20"/>
                <w:szCs w:val="20"/>
              </w:rPr>
            </w:pPr>
          </w:p>
        </w:tc>
        <w:tc>
          <w:tcPr>
            <w:tcW w:w="2003" w:type="dxa"/>
            <w:shd w:val="clear" w:color="auto" w:fill="000000" w:themeFill="text1"/>
          </w:tcPr>
          <w:p w14:paraId="7AAB7585" w14:textId="77777777" w:rsidR="00F5178F" w:rsidRPr="008C622E" w:rsidRDefault="00F5178F" w:rsidP="00044724">
            <w:pPr>
              <w:jc w:val="right"/>
              <w:rPr>
                <w:rFonts w:ascii="Arial" w:hAnsi="Arial" w:cs="Arial"/>
                <w:b/>
                <w:color w:val="FFFFFF"/>
                <w:sz w:val="20"/>
                <w:szCs w:val="20"/>
              </w:rPr>
            </w:pPr>
            <w:r w:rsidRPr="008C622E">
              <w:rPr>
                <w:rFonts w:ascii="Arial" w:hAnsi="Arial" w:cs="Arial"/>
                <w:b/>
                <w:color w:val="FFFFFF"/>
                <w:sz w:val="20"/>
                <w:szCs w:val="20"/>
              </w:rPr>
              <w:t xml:space="preserve">$551,000 </w:t>
            </w:r>
          </w:p>
          <w:p w14:paraId="1EC87750" w14:textId="77777777" w:rsidR="00F5178F" w:rsidRPr="008C622E" w:rsidRDefault="00F5178F" w:rsidP="00044724">
            <w:pPr>
              <w:jc w:val="right"/>
              <w:rPr>
                <w:rFonts w:ascii="Arial" w:hAnsi="Arial" w:cs="Arial"/>
                <w:b/>
                <w:color w:val="FFFFFF"/>
                <w:sz w:val="20"/>
                <w:szCs w:val="20"/>
              </w:rPr>
            </w:pPr>
            <w:r w:rsidRPr="008C622E">
              <w:rPr>
                <w:rFonts w:ascii="Arial" w:hAnsi="Arial" w:cs="Arial"/>
                <w:b/>
                <w:color w:val="FFFFFF"/>
                <w:sz w:val="20"/>
                <w:szCs w:val="20"/>
              </w:rPr>
              <w:t>(seniors total)</w:t>
            </w:r>
          </w:p>
          <w:p w14:paraId="0B96059E" w14:textId="77777777" w:rsidR="00F5178F" w:rsidRPr="008C622E" w:rsidRDefault="00F5178F" w:rsidP="00044724">
            <w:pPr>
              <w:jc w:val="right"/>
              <w:rPr>
                <w:rFonts w:ascii="Arial" w:hAnsi="Arial" w:cs="Arial"/>
                <w:b/>
                <w:color w:val="FFFFFF"/>
                <w:sz w:val="20"/>
                <w:szCs w:val="20"/>
              </w:rPr>
            </w:pPr>
          </w:p>
          <w:p w14:paraId="156231CD" w14:textId="77777777" w:rsidR="00F5178F" w:rsidRPr="008C622E" w:rsidRDefault="00F5178F" w:rsidP="00044724">
            <w:pPr>
              <w:jc w:val="right"/>
              <w:rPr>
                <w:rFonts w:ascii="Arial" w:hAnsi="Arial" w:cs="Arial"/>
                <w:b/>
                <w:color w:val="FFFFFF"/>
                <w:sz w:val="20"/>
                <w:szCs w:val="20"/>
              </w:rPr>
            </w:pPr>
            <w:r w:rsidRPr="008C622E">
              <w:rPr>
                <w:rFonts w:ascii="Arial" w:hAnsi="Arial" w:cs="Arial"/>
                <w:b/>
                <w:color w:val="FFFFFF"/>
                <w:sz w:val="20"/>
                <w:szCs w:val="20"/>
              </w:rPr>
              <w:t>$540,000</w:t>
            </w:r>
          </w:p>
          <w:p w14:paraId="731D502C" w14:textId="77777777" w:rsidR="00F5178F" w:rsidRPr="008C622E" w:rsidRDefault="00F5178F" w:rsidP="00044724">
            <w:pPr>
              <w:jc w:val="right"/>
              <w:rPr>
                <w:rFonts w:ascii="Arial" w:hAnsi="Arial" w:cs="Arial"/>
                <w:b/>
                <w:color w:val="FFFFFF"/>
                <w:sz w:val="20"/>
                <w:szCs w:val="20"/>
              </w:rPr>
            </w:pPr>
            <w:r w:rsidRPr="008C622E">
              <w:rPr>
                <w:rFonts w:ascii="Arial" w:hAnsi="Arial" w:cs="Arial"/>
                <w:b/>
                <w:color w:val="FFFFFF"/>
                <w:sz w:val="20"/>
                <w:szCs w:val="20"/>
              </w:rPr>
              <w:t>(veterans total)</w:t>
            </w:r>
          </w:p>
        </w:tc>
        <w:tc>
          <w:tcPr>
            <w:tcW w:w="1687" w:type="dxa"/>
            <w:shd w:val="clear" w:color="auto" w:fill="000000" w:themeFill="text1"/>
          </w:tcPr>
          <w:p w14:paraId="4699ABDC" w14:textId="77777777" w:rsidR="00F5178F" w:rsidRPr="008C622E" w:rsidRDefault="00F5178F" w:rsidP="00044724">
            <w:pPr>
              <w:jc w:val="right"/>
              <w:rPr>
                <w:rFonts w:ascii="Arial" w:hAnsi="Arial" w:cs="Arial"/>
                <w:b/>
                <w:color w:val="FFFFFF"/>
                <w:sz w:val="20"/>
                <w:szCs w:val="20"/>
              </w:rPr>
            </w:pPr>
            <w:r w:rsidRPr="008C622E">
              <w:rPr>
                <w:rFonts w:ascii="Arial" w:hAnsi="Arial" w:cs="Arial"/>
                <w:b/>
                <w:color w:val="FFFFFF"/>
                <w:sz w:val="20"/>
                <w:szCs w:val="20"/>
              </w:rPr>
              <w:t>$289,330</w:t>
            </w:r>
          </w:p>
          <w:p w14:paraId="1062E4C7" w14:textId="77777777" w:rsidR="00F5178F" w:rsidRPr="008C622E" w:rsidRDefault="00F5178F" w:rsidP="00044724">
            <w:pPr>
              <w:jc w:val="right"/>
              <w:rPr>
                <w:rFonts w:ascii="Arial" w:hAnsi="Arial" w:cs="Arial"/>
                <w:b/>
                <w:color w:val="FFFFFF"/>
                <w:sz w:val="20"/>
                <w:szCs w:val="20"/>
              </w:rPr>
            </w:pPr>
            <w:r w:rsidRPr="008C622E">
              <w:rPr>
                <w:rFonts w:ascii="Arial" w:hAnsi="Arial" w:cs="Arial"/>
                <w:b/>
                <w:color w:val="FFFFFF"/>
                <w:sz w:val="20"/>
                <w:szCs w:val="20"/>
              </w:rPr>
              <w:t>(seniors total)</w:t>
            </w:r>
          </w:p>
          <w:p w14:paraId="3CEF4F34" w14:textId="77777777" w:rsidR="00F5178F" w:rsidRPr="008C622E" w:rsidRDefault="00F5178F" w:rsidP="00044724">
            <w:pPr>
              <w:jc w:val="right"/>
              <w:rPr>
                <w:rFonts w:ascii="Arial" w:hAnsi="Arial" w:cs="Arial"/>
                <w:b/>
                <w:color w:val="FFFFFF"/>
                <w:sz w:val="20"/>
                <w:szCs w:val="20"/>
              </w:rPr>
            </w:pPr>
          </w:p>
          <w:p w14:paraId="43BE5E79" w14:textId="77777777" w:rsidR="00F5178F" w:rsidRPr="008C622E" w:rsidRDefault="00F5178F" w:rsidP="00044724">
            <w:pPr>
              <w:jc w:val="right"/>
              <w:rPr>
                <w:rFonts w:ascii="Arial" w:hAnsi="Arial" w:cs="Arial"/>
                <w:b/>
                <w:color w:val="FFFFFF"/>
                <w:sz w:val="20"/>
                <w:szCs w:val="20"/>
              </w:rPr>
            </w:pPr>
            <w:r w:rsidRPr="008C622E">
              <w:rPr>
                <w:rFonts w:ascii="Arial" w:hAnsi="Arial" w:cs="Arial"/>
                <w:b/>
                <w:color w:val="FFFFFF"/>
                <w:sz w:val="20"/>
                <w:szCs w:val="20"/>
              </w:rPr>
              <w:t>$316,744</w:t>
            </w:r>
          </w:p>
          <w:p w14:paraId="793B26F7" w14:textId="77777777" w:rsidR="00F5178F" w:rsidRPr="008C622E" w:rsidRDefault="00F5178F" w:rsidP="00044724">
            <w:pPr>
              <w:jc w:val="right"/>
              <w:rPr>
                <w:rFonts w:ascii="Arial" w:hAnsi="Arial" w:cs="Arial"/>
                <w:b/>
                <w:color w:val="FFFFFF"/>
                <w:sz w:val="20"/>
                <w:szCs w:val="20"/>
              </w:rPr>
            </w:pPr>
            <w:r w:rsidRPr="008C622E">
              <w:rPr>
                <w:rFonts w:ascii="Arial" w:hAnsi="Arial" w:cs="Arial"/>
                <w:b/>
                <w:color w:val="FFFFFF"/>
                <w:sz w:val="20"/>
                <w:szCs w:val="20"/>
              </w:rPr>
              <w:t>(veterans total)</w:t>
            </w:r>
          </w:p>
        </w:tc>
      </w:tr>
    </w:tbl>
    <w:p w14:paraId="0462D770" w14:textId="77777777" w:rsidR="00F5178F" w:rsidRPr="00F5178F" w:rsidRDefault="00F5178F" w:rsidP="00363B7F">
      <w:pPr>
        <w:jc w:val="both"/>
        <w:rPr>
          <w:rFonts w:ascii="Arial" w:hAnsi="Arial" w:cs="Arial"/>
          <w:szCs w:val="24"/>
        </w:rPr>
      </w:pPr>
    </w:p>
    <w:p w14:paraId="66C9FEB4" w14:textId="77777777" w:rsidR="00691A0C" w:rsidRDefault="00691A0C" w:rsidP="00363B7F">
      <w:pPr>
        <w:jc w:val="both"/>
        <w:rPr>
          <w:rFonts w:ascii="Arial" w:hAnsi="Arial" w:cs="Arial"/>
          <w:szCs w:val="24"/>
        </w:rPr>
      </w:pPr>
    </w:p>
    <w:p w14:paraId="586F6C81" w14:textId="564D12F6" w:rsidR="00A620FB" w:rsidRDefault="00691A0C" w:rsidP="00363B7F">
      <w:pPr>
        <w:jc w:val="both"/>
        <w:rPr>
          <w:rFonts w:ascii="Arial" w:hAnsi="Arial" w:cs="Arial"/>
          <w:szCs w:val="24"/>
        </w:rPr>
      </w:pPr>
      <w:r>
        <w:rPr>
          <w:rFonts w:ascii="Arial" w:hAnsi="Arial" w:cs="Arial"/>
          <w:szCs w:val="24"/>
        </w:rPr>
        <w:t xml:space="preserve">The department </w:t>
      </w:r>
      <w:r w:rsidR="00A620FB">
        <w:rPr>
          <w:rFonts w:ascii="Arial" w:hAnsi="Arial" w:cs="Arial"/>
          <w:szCs w:val="24"/>
        </w:rPr>
        <w:t>con</w:t>
      </w:r>
      <w:r w:rsidR="001C40D5">
        <w:rPr>
          <w:rFonts w:ascii="Arial" w:hAnsi="Arial" w:cs="Arial"/>
          <w:szCs w:val="24"/>
        </w:rPr>
        <w:t xml:space="preserve">firmed that all remaining funds, </w:t>
      </w:r>
      <w:r>
        <w:rPr>
          <w:rFonts w:ascii="Arial" w:hAnsi="Arial" w:cs="Arial"/>
          <w:szCs w:val="24"/>
        </w:rPr>
        <w:t xml:space="preserve">as shown in Table </w:t>
      </w:r>
      <w:r w:rsidR="001C40D5">
        <w:rPr>
          <w:rFonts w:ascii="Arial" w:hAnsi="Arial" w:cs="Arial"/>
          <w:szCs w:val="24"/>
        </w:rPr>
        <w:t>2, which</w:t>
      </w:r>
      <w:r>
        <w:rPr>
          <w:rFonts w:ascii="Arial" w:hAnsi="Arial" w:cs="Arial"/>
          <w:szCs w:val="24"/>
        </w:rPr>
        <w:t xml:space="preserve"> had </w:t>
      </w:r>
      <w:r w:rsidR="00822014">
        <w:rPr>
          <w:rFonts w:ascii="Arial" w:hAnsi="Arial" w:cs="Arial"/>
          <w:szCs w:val="24"/>
        </w:rPr>
        <w:t xml:space="preserve">been awarded but not fully </w:t>
      </w:r>
      <w:r>
        <w:rPr>
          <w:rFonts w:ascii="Arial" w:hAnsi="Arial" w:cs="Arial"/>
          <w:szCs w:val="24"/>
        </w:rPr>
        <w:t xml:space="preserve">expended by </w:t>
      </w:r>
      <w:r w:rsidR="00822014">
        <w:rPr>
          <w:rFonts w:ascii="Arial" w:hAnsi="Arial" w:cs="Arial"/>
          <w:szCs w:val="24"/>
        </w:rPr>
        <w:t xml:space="preserve">the end of March </w:t>
      </w:r>
      <w:r>
        <w:rPr>
          <w:rFonts w:ascii="Arial" w:hAnsi="Arial" w:cs="Arial"/>
          <w:szCs w:val="24"/>
        </w:rPr>
        <w:t xml:space="preserve">2019 were </w:t>
      </w:r>
      <w:r w:rsidR="00A620FB">
        <w:rPr>
          <w:rFonts w:ascii="Arial" w:hAnsi="Arial" w:cs="Arial"/>
          <w:szCs w:val="24"/>
        </w:rPr>
        <w:t>expended</w:t>
      </w:r>
      <w:r>
        <w:rPr>
          <w:rFonts w:ascii="Arial" w:hAnsi="Arial" w:cs="Arial"/>
          <w:szCs w:val="24"/>
        </w:rPr>
        <w:t xml:space="preserve"> as expected by the end of the contract period (August 31, 2019)</w:t>
      </w:r>
      <w:r w:rsidR="00A620FB">
        <w:rPr>
          <w:rFonts w:ascii="Arial" w:hAnsi="Arial" w:cs="Arial"/>
          <w:szCs w:val="24"/>
        </w:rPr>
        <w:t xml:space="preserve">. </w:t>
      </w:r>
    </w:p>
    <w:p w14:paraId="0FD5AC45" w14:textId="77777777" w:rsidR="00A620FB" w:rsidRDefault="00A620FB" w:rsidP="00363B7F">
      <w:pPr>
        <w:jc w:val="both"/>
        <w:rPr>
          <w:rFonts w:ascii="Arial" w:hAnsi="Arial" w:cs="Arial"/>
          <w:szCs w:val="24"/>
        </w:rPr>
      </w:pPr>
    </w:p>
    <w:p w14:paraId="4FC4AC09" w14:textId="56D6EBA5" w:rsidR="00C76A6B" w:rsidRPr="00EF3734" w:rsidRDefault="00232B2F" w:rsidP="00360D10">
      <w:pPr>
        <w:keepNext/>
        <w:jc w:val="both"/>
        <w:rPr>
          <w:rFonts w:ascii="Arial" w:hAnsi="Arial" w:cs="Arial"/>
        </w:rPr>
      </w:pPr>
      <w:r w:rsidRPr="0028686D">
        <w:rPr>
          <w:rFonts w:ascii="Arial" w:hAnsi="Arial" w:cs="Arial"/>
          <w:b/>
          <w:i/>
          <w:szCs w:val="24"/>
          <w:u w:val="single"/>
        </w:rPr>
        <w:t>VSHSL Implementation Plan Civil Legal Aid Services: Adopted 2019 Funding Levels</w:t>
      </w:r>
      <w:r w:rsidR="0028686D">
        <w:rPr>
          <w:rFonts w:ascii="Arial" w:hAnsi="Arial" w:cs="Arial"/>
          <w:b/>
          <w:i/>
          <w:szCs w:val="24"/>
          <w:u w:val="single"/>
        </w:rPr>
        <w:t>.</w:t>
      </w:r>
      <w:r w:rsidR="0028686D" w:rsidRPr="0028686D">
        <w:rPr>
          <w:rFonts w:ascii="Arial" w:hAnsi="Arial" w:cs="Arial"/>
          <w:b/>
          <w:i/>
          <w:szCs w:val="24"/>
        </w:rPr>
        <w:t xml:space="preserve"> </w:t>
      </w:r>
    </w:p>
    <w:p w14:paraId="2055D003" w14:textId="4F21A0A1" w:rsidR="00EF3734" w:rsidRDefault="00EF3734" w:rsidP="00EF3734">
      <w:pPr>
        <w:jc w:val="both"/>
      </w:pPr>
    </w:p>
    <w:p w14:paraId="581C2F15" w14:textId="27EB1527" w:rsidR="00EF3734" w:rsidRPr="00F4232F" w:rsidRDefault="00EF3734" w:rsidP="00EF3734">
      <w:pPr>
        <w:jc w:val="both"/>
        <w:rPr>
          <w:rFonts w:ascii="Arial" w:hAnsi="Arial" w:cs="Arial"/>
        </w:rPr>
      </w:pPr>
      <w:r w:rsidRPr="00F4232F">
        <w:rPr>
          <w:rFonts w:ascii="Arial" w:hAnsi="Arial" w:cs="Arial"/>
        </w:rPr>
        <w:t xml:space="preserve">Table 3 below summarizes the current status of </w:t>
      </w:r>
      <w:r w:rsidR="001963FC" w:rsidRPr="00F4232F">
        <w:rPr>
          <w:rFonts w:ascii="Arial" w:hAnsi="Arial" w:cs="Arial"/>
        </w:rPr>
        <w:t>the</w:t>
      </w:r>
      <w:r w:rsidRPr="00F4232F">
        <w:rPr>
          <w:rFonts w:ascii="Arial" w:hAnsi="Arial" w:cs="Arial"/>
        </w:rPr>
        <w:t xml:space="preserve"> 2019 adopted civil legal aid funds as presented </w:t>
      </w:r>
      <w:r w:rsidR="001963FC" w:rsidRPr="00F4232F">
        <w:rPr>
          <w:rFonts w:ascii="Arial" w:hAnsi="Arial" w:cs="Arial"/>
        </w:rPr>
        <w:t>above</w:t>
      </w:r>
      <w:r w:rsidRPr="00F4232F">
        <w:rPr>
          <w:rFonts w:ascii="Arial" w:hAnsi="Arial" w:cs="Arial"/>
        </w:rPr>
        <w:t xml:space="preserve">. </w:t>
      </w:r>
      <w:r w:rsidR="001963FC" w:rsidRPr="00F4232F">
        <w:rPr>
          <w:rFonts w:ascii="Arial" w:hAnsi="Arial" w:cs="Arial"/>
        </w:rPr>
        <w:t>Per the executive, “</w:t>
      </w:r>
      <w:r w:rsidRPr="00F4232F">
        <w:rPr>
          <w:rFonts w:ascii="Arial" w:hAnsi="Arial" w:cs="Arial"/>
        </w:rPr>
        <w:t xml:space="preserve">Please note that some </w:t>
      </w:r>
      <w:r w:rsidR="007639B2">
        <w:rPr>
          <w:rFonts w:ascii="Arial" w:hAnsi="Arial" w:cs="Arial"/>
        </w:rPr>
        <w:t>20</w:t>
      </w:r>
      <w:r w:rsidRPr="00F4232F">
        <w:rPr>
          <w:rFonts w:ascii="Arial" w:hAnsi="Arial" w:cs="Arial"/>
        </w:rPr>
        <w:t>19</w:t>
      </w:r>
      <w:r w:rsidR="007639B2">
        <w:rPr>
          <w:rFonts w:ascii="Arial" w:hAnsi="Arial" w:cs="Arial"/>
        </w:rPr>
        <w:t>-20</w:t>
      </w:r>
      <w:r w:rsidRPr="00F4232F">
        <w:rPr>
          <w:rFonts w:ascii="Arial" w:hAnsi="Arial" w:cs="Arial"/>
        </w:rPr>
        <w:t>20 biennium funds, due to the timing of our procurements, are committed but not yet expended.  The status column provides information on fund commitment, meaning that while not yet expended, we expect a full draw down of the funding level by the end of the biennium because we have made awards committing those funds fully for the biennium and the rate of invoicing and payment in contracts reflects the award commitments.</w:t>
      </w:r>
      <w:r w:rsidR="001963FC" w:rsidRPr="00F4232F">
        <w:rPr>
          <w:rFonts w:ascii="Arial" w:hAnsi="Arial" w:cs="Arial"/>
        </w:rPr>
        <w:t>”</w:t>
      </w:r>
    </w:p>
    <w:p w14:paraId="611EB64D" w14:textId="1179AC93" w:rsidR="00C50E64" w:rsidRDefault="00C50E64" w:rsidP="00EF3734">
      <w:pPr>
        <w:jc w:val="center"/>
        <w:rPr>
          <w:b/>
        </w:rPr>
      </w:pPr>
    </w:p>
    <w:p w14:paraId="3AA1772D" w14:textId="77777777" w:rsidR="00360D10" w:rsidRDefault="00360D10" w:rsidP="00EF3734">
      <w:pPr>
        <w:jc w:val="center"/>
        <w:rPr>
          <w:rFonts w:ascii="Arial" w:hAnsi="Arial" w:cs="Arial"/>
          <w:b/>
        </w:rPr>
      </w:pPr>
    </w:p>
    <w:p w14:paraId="5CA9550B" w14:textId="77777777" w:rsidR="00360D10" w:rsidRDefault="00360D10" w:rsidP="00EF3734">
      <w:pPr>
        <w:jc w:val="center"/>
        <w:rPr>
          <w:rFonts w:ascii="Arial" w:hAnsi="Arial" w:cs="Arial"/>
          <w:b/>
        </w:rPr>
      </w:pPr>
    </w:p>
    <w:p w14:paraId="49BFD838" w14:textId="77777777" w:rsidR="00360D10" w:rsidRDefault="00360D10" w:rsidP="00EF3734">
      <w:pPr>
        <w:jc w:val="center"/>
        <w:rPr>
          <w:rFonts w:ascii="Arial" w:hAnsi="Arial" w:cs="Arial"/>
          <w:b/>
        </w:rPr>
      </w:pPr>
    </w:p>
    <w:p w14:paraId="61C0684D" w14:textId="673079DC" w:rsidR="00822014" w:rsidRPr="00044724" w:rsidRDefault="00EF3734" w:rsidP="00EF3734">
      <w:pPr>
        <w:jc w:val="center"/>
        <w:rPr>
          <w:rFonts w:ascii="Arial" w:hAnsi="Arial" w:cs="Arial"/>
          <w:b/>
        </w:rPr>
      </w:pPr>
      <w:r w:rsidRPr="00044724">
        <w:rPr>
          <w:rFonts w:ascii="Arial" w:hAnsi="Arial" w:cs="Arial"/>
          <w:b/>
        </w:rPr>
        <w:lastRenderedPageBreak/>
        <w:t xml:space="preserve">Table 3. </w:t>
      </w:r>
      <w:r w:rsidR="00882CBC" w:rsidRPr="00044724">
        <w:rPr>
          <w:rFonts w:ascii="Arial" w:hAnsi="Arial" w:cs="Arial"/>
          <w:b/>
        </w:rPr>
        <w:t xml:space="preserve">2019 </w:t>
      </w:r>
      <w:r w:rsidRPr="00044724">
        <w:rPr>
          <w:rFonts w:ascii="Arial" w:hAnsi="Arial" w:cs="Arial"/>
          <w:b/>
        </w:rPr>
        <w:t>Funds Summary</w:t>
      </w:r>
    </w:p>
    <w:p w14:paraId="2B8CEBD6" w14:textId="77777777" w:rsidR="00EF3734" w:rsidRPr="00EF3734" w:rsidRDefault="00EF3734" w:rsidP="00822014">
      <w:pPr>
        <w:jc w:val="both"/>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2337"/>
        <w:gridCol w:w="2337"/>
        <w:gridCol w:w="2338"/>
      </w:tblGrid>
      <w:tr w:rsidR="0025721B" w:rsidRPr="0025721B" w14:paraId="472A1193" w14:textId="77777777" w:rsidTr="00EF3734">
        <w:trPr>
          <w:cantSplit/>
          <w:tblHeader/>
          <w:jc w:val="center"/>
        </w:trPr>
        <w:tc>
          <w:tcPr>
            <w:tcW w:w="2337"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7081A220" w14:textId="77777777" w:rsidR="0025721B" w:rsidRPr="00F4232F" w:rsidRDefault="0025721B" w:rsidP="0025721B">
            <w:pPr>
              <w:rPr>
                <w:rFonts w:ascii="Arial" w:hAnsi="Arial" w:cs="Arial"/>
                <w:b/>
                <w:bCs/>
              </w:rPr>
            </w:pPr>
            <w:r w:rsidRPr="00F4232F">
              <w:rPr>
                <w:rFonts w:ascii="Arial" w:hAnsi="Arial" w:cs="Arial"/>
                <w:b/>
                <w:bCs/>
              </w:rPr>
              <w:t>VSHSL Strategy Name</w:t>
            </w:r>
          </w:p>
        </w:tc>
        <w:tc>
          <w:tcPr>
            <w:tcW w:w="2337"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14:paraId="3835A7A0" w14:textId="2A4F7F45" w:rsidR="0025721B" w:rsidRPr="00F4232F" w:rsidRDefault="0025721B" w:rsidP="0025721B">
            <w:pPr>
              <w:rPr>
                <w:rFonts w:ascii="Arial" w:hAnsi="Arial" w:cs="Arial"/>
                <w:b/>
                <w:bCs/>
              </w:rPr>
            </w:pPr>
            <w:r w:rsidRPr="00F4232F">
              <w:rPr>
                <w:rFonts w:ascii="Arial" w:hAnsi="Arial" w:cs="Arial"/>
                <w:b/>
                <w:bCs/>
              </w:rPr>
              <w:t>2019 Adopted Funding Level</w:t>
            </w:r>
          </w:p>
        </w:tc>
        <w:tc>
          <w:tcPr>
            <w:tcW w:w="233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14:paraId="7D6C84A8" w14:textId="00973AA9" w:rsidR="0025721B" w:rsidRPr="00F4232F" w:rsidRDefault="0025721B" w:rsidP="0025721B">
            <w:pPr>
              <w:rPr>
                <w:rFonts w:ascii="Arial" w:hAnsi="Arial" w:cs="Arial"/>
                <w:b/>
                <w:bCs/>
              </w:rPr>
            </w:pPr>
            <w:r w:rsidRPr="00F4232F">
              <w:rPr>
                <w:rFonts w:ascii="Arial" w:hAnsi="Arial" w:cs="Arial"/>
                <w:b/>
                <w:bCs/>
              </w:rPr>
              <w:t>Status</w:t>
            </w:r>
          </w:p>
        </w:tc>
      </w:tr>
      <w:tr w:rsidR="0025721B" w:rsidRPr="0025721B" w14:paraId="2FE160F8" w14:textId="77777777" w:rsidTr="00EF3734">
        <w:trPr>
          <w:cantSplit/>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107A6" w14:textId="77777777" w:rsidR="0025721B" w:rsidRPr="00F4232F" w:rsidRDefault="0025721B" w:rsidP="0037437B">
            <w:pPr>
              <w:rPr>
                <w:rFonts w:ascii="Arial" w:hAnsi="Arial" w:cs="Arial"/>
              </w:rPr>
            </w:pPr>
            <w:r w:rsidRPr="00F4232F">
              <w:rPr>
                <w:rFonts w:ascii="Arial" w:hAnsi="Arial" w:cs="Arial"/>
                <w:b/>
                <w:bCs/>
              </w:rPr>
              <w:t>SE 6:</w:t>
            </w:r>
            <w:r w:rsidRPr="00F4232F">
              <w:rPr>
                <w:rFonts w:ascii="Arial" w:hAnsi="Arial" w:cs="Arial"/>
              </w:rPr>
              <w:t xml:space="preserve"> Support Legal Services for King County Residents who are Immigrants and Refugees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40BF3D94" w14:textId="77777777" w:rsidR="0025721B" w:rsidRPr="00F4232F" w:rsidRDefault="0025721B" w:rsidP="00044724">
            <w:pPr>
              <w:jc w:val="right"/>
              <w:rPr>
                <w:rFonts w:ascii="Arial" w:hAnsi="Arial" w:cs="Arial"/>
              </w:rPr>
            </w:pPr>
            <w:r w:rsidRPr="00F4232F">
              <w:rPr>
                <w:rFonts w:ascii="Arial" w:hAnsi="Arial" w:cs="Arial"/>
              </w:rPr>
              <w:t>$795,000 (vulnerable populations)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3AA1B2E" w14:textId="77777777" w:rsidR="0025721B" w:rsidRPr="00F4232F" w:rsidRDefault="0025721B" w:rsidP="0037437B">
            <w:pPr>
              <w:rPr>
                <w:rFonts w:ascii="Arial" w:hAnsi="Arial" w:cs="Arial"/>
              </w:rPr>
            </w:pPr>
            <w:r w:rsidRPr="00F4232F">
              <w:rPr>
                <w:rFonts w:ascii="Arial" w:hAnsi="Arial" w:cs="Arial"/>
              </w:rPr>
              <w:t>Fully procured and committed – expected full invoicing by end of biennium</w:t>
            </w:r>
          </w:p>
        </w:tc>
      </w:tr>
      <w:tr w:rsidR="0025721B" w:rsidRPr="0025721B" w14:paraId="08C23C67" w14:textId="77777777" w:rsidTr="00EF3734">
        <w:trPr>
          <w:cantSplit/>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1D8D7" w14:textId="77777777" w:rsidR="0025721B" w:rsidRPr="00F4232F" w:rsidRDefault="0025721B" w:rsidP="0037437B">
            <w:pPr>
              <w:rPr>
                <w:rFonts w:ascii="Arial" w:hAnsi="Arial" w:cs="Arial"/>
              </w:rPr>
            </w:pPr>
            <w:r w:rsidRPr="00F4232F">
              <w:rPr>
                <w:rFonts w:ascii="Arial" w:hAnsi="Arial" w:cs="Arial"/>
                <w:b/>
                <w:bCs/>
              </w:rPr>
              <w:t>HS 5B:</w:t>
            </w:r>
            <w:r w:rsidRPr="00F4232F">
              <w:rPr>
                <w:rFonts w:ascii="Arial" w:hAnsi="Arial" w:cs="Arial"/>
              </w:rPr>
              <w:t xml:space="preserve"> Alternative Dispute Resolution</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42418BD7" w14:textId="77777777" w:rsidR="007639B2" w:rsidRDefault="0025721B" w:rsidP="00044724">
            <w:pPr>
              <w:jc w:val="right"/>
              <w:rPr>
                <w:rFonts w:ascii="Arial" w:hAnsi="Arial" w:cs="Arial"/>
              </w:rPr>
            </w:pPr>
            <w:r w:rsidRPr="00F4232F">
              <w:rPr>
                <w:rFonts w:ascii="Arial" w:hAnsi="Arial" w:cs="Arial"/>
              </w:rPr>
              <w:t xml:space="preserve">$70,000 </w:t>
            </w:r>
          </w:p>
          <w:p w14:paraId="02F8ACA4" w14:textId="64022B3C" w:rsidR="0025721B" w:rsidRPr="00F4232F" w:rsidRDefault="0025721B" w:rsidP="00044724">
            <w:pPr>
              <w:jc w:val="right"/>
              <w:rPr>
                <w:rFonts w:ascii="Arial" w:hAnsi="Arial" w:cs="Arial"/>
              </w:rPr>
            </w:pPr>
            <w:r w:rsidRPr="00F4232F">
              <w:rPr>
                <w:rFonts w:ascii="Arial" w:hAnsi="Arial" w:cs="Arial"/>
              </w:rPr>
              <w:t>(veterans)</w:t>
            </w:r>
          </w:p>
          <w:p w14:paraId="1903BEDC" w14:textId="77777777" w:rsidR="0025721B" w:rsidRPr="00F4232F" w:rsidRDefault="0025721B" w:rsidP="00044724">
            <w:pPr>
              <w:jc w:val="right"/>
              <w:rPr>
                <w:rFonts w:ascii="Arial" w:hAnsi="Arial" w:cs="Arial"/>
              </w:rPr>
            </w:pPr>
          </w:p>
          <w:p w14:paraId="4A4518E9" w14:textId="77777777" w:rsidR="007639B2" w:rsidRDefault="0025721B" w:rsidP="00044724">
            <w:pPr>
              <w:jc w:val="right"/>
              <w:rPr>
                <w:rFonts w:ascii="Arial" w:hAnsi="Arial" w:cs="Arial"/>
              </w:rPr>
            </w:pPr>
            <w:r w:rsidRPr="00F4232F">
              <w:rPr>
                <w:rFonts w:ascii="Arial" w:hAnsi="Arial" w:cs="Arial"/>
              </w:rPr>
              <w:t xml:space="preserve">$100,000 </w:t>
            </w:r>
          </w:p>
          <w:p w14:paraId="3FBDC901" w14:textId="679E9849" w:rsidR="0025721B" w:rsidRPr="00F4232F" w:rsidRDefault="0025721B" w:rsidP="00044724">
            <w:pPr>
              <w:jc w:val="right"/>
              <w:rPr>
                <w:rFonts w:ascii="Arial" w:hAnsi="Arial" w:cs="Arial"/>
              </w:rPr>
            </w:pPr>
            <w:r w:rsidRPr="00F4232F">
              <w:rPr>
                <w:rFonts w:ascii="Arial" w:hAnsi="Arial" w:cs="Arial"/>
              </w:rPr>
              <w:t>(seniors)</w:t>
            </w:r>
          </w:p>
          <w:p w14:paraId="6ED4F5FD" w14:textId="77777777" w:rsidR="0025721B" w:rsidRPr="00F4232F" w:rsidRDefault="0025721B" w:rsidP="00044724">
            <w:pPr>
              <w:jc w:val="right"/>
              <w:rPr>
                <w:rFonts w:ascii="Arial" w:hAnsi="Arial" w:cs="Arial"/>
              </w:rPr>
            </w:pPr>
          </w:p>
          <w:p w14:paraId="7AEDE7D0" w14:textId="77777777" w:rsidR="0025721B" w:rsidRPr="00F4232F" w:rsidRDefault="0025721B" w:rsidP="00044724">
            <w:pPr>
              <w:jc w:val="right"/>
              <w:rPr>
                <w:rFonts w:ascii="Arial" w:hAnsi="Arial" w:cs="Arial"/>
              </w:rPr>
            </w:pPr>
            <w:r w:rsidRPr="00F4232F">
              <w:rPr>
                <w:rFonts w:ascii="Arial" w:hAnsi="Arial" w:cs="Arial"/>
              </w:rPr>
              <w:t>$70,000 (vulnerable populations)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3E30EFA" w14:textId="77777777" w:rsidR="0025721B" w:rsidRPr="00F4232F" w:rsidRDefault="0025721B" w:rsidP="0037437B">
            <w:pPr>
              <w:rPr>
                <w:rFonts w:ascii="Arial" w:hAnsi="Arial" w:cs="Arial"/>
              </w:rPr>
            </w:pPr>
            <w:r w:rsidRPr="00F4232F">
              <w:rPr>
                <w:rFonts w:ascii="Arial" w:hAnsi="Arial" w:cs="Arial"/>
              </w:rPr>
              <w:t>Fully procured and committed – in contract negotiation – expected full invoicing by end of biennium</w:t>
            </w:r>
          </w:p>
        </w:tc>
      </w:tr>
      <w:tr w:rsidR="0025721B" w:rsidRPr="0025721B" w14:paraId="7205869A" w14:textId="77777777" w:rsidTr="00EF3734">
        <w:trPr>
          <w:cantSplit/>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3FC02" w14:textId="77777777" w:rsidR="0025721B" w:rsidRPr="00F4232F" w:rsidRDefault="0025721B" w:rsidP="0037437B">
            <w:pPr>
              <w:rPr>
                <w:rFonts w:ascii="Arial" w:hAnsi="Arial" w:cs="Arial"/>
              </w:rPr>
            </w:pPr>
            <w:r w:rsidRPr="00F4232F">
              <w:rPr>
                <w:rFonts w:ascii="Arial" w:hAnsi="Arial" w:cs="Arial"/>
                <w:b/>
                <w:bCs/>
              </w:rPr>
              <w:t>HS 5C:</w:t>
            </w:r>
            <w:r w:rsidRPr="00F4232F">
              <w:rPr>
                <w:rFonts w:ascii="Arial" w:hAnsi="Arial" w:cs="Arial"/>
              </w:rPr>
              <w:t xml:space="preserve"> Legal Aid</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2E37A23C" w14:textId="77777777" w:rsidR="0025721B" w:rsidRPr="00F4232F" w:rsidRDefault="0025721B" w:rsidP="00044724">
            <w:pPr>
              <w:jc w:val="right"/>
              <w:rPr>
                <w:rFonts w:ascii="Arial" w:hAnsi="Arial" w:cs="Arial"/>
              </w:rPr>
            </w:pPr>
            <w:r w:rsidRPr="00F4232F">
              <w:rPr>
                <w:rFonts w:ascii="Arial" w:hAnsi="Arial" w:cs="Arial"/>
              </w:rPr>
              <w:t>$400,000 (veterans)</w:t>
            </w:r>
          </w:p>
          <w:p w14:paraId="2757928B" w14:textId="77777777" w:rsidR="0025721B" w:rsidRPr="00F4232F" w:rsidRDefault="0025721B" w:rsidP="00044724">
            <w:pPr>
              <w:jc w:val="right"/>
              <w:rPr>
                <w:rFonts w:ascii="Arial" w:hAnsi="Arial" w:cs="Arial"/>
              </w:rPr>
            </w:pPr>
          </w:p>
          <w:p w14:paraId="3B090499" w14:textId="77777777" w:rsidR="007639B2" w:rsidRDefault="0025721B" w:rsidP="00044724">
            <w:pPr>
              <w:jc w:val="right"/>
              <w:rPr>
                <w:rFonts w:ascii="Arial" w:hAnsi="Arial" w:cs="Arial"/>
              </w:rPr>
            </w:pPr>
            <w:r w:rsidRPr="00F4232F">
              <w:rPr>
                <w:rFonts w:ascii="Arial" w:hAnsi="Arial" w:cs="Arial"/>
              </w:rPr>
              <w:t xml:space="preserve">$400,000 </w:t>
            </w:r>
          </w:p>
          <w:p w14:paraId="659DA18E" w14:textId="720EC0D8" w:rsidR="0025721B" w:rsidRPr="00F4232F" w:rsidRDefault="0025721B" w:rsidP="00044724">
            <w:pPr>
              <w:jc w:val="right"/>
              <w:rPr>
                <w:rFonts w:ascii="Arial" w:hAnsi="Arial" w:cs="Arial"/>
              </w:rPr>
            </w:pPr>
            <w:r w:rsidRPr="00F4232F">
              <w:rPr>
                <w:rFonts w:ascii="Arial" w:hAnsi="Arial" w:cs="Arial"/>
              </w:rPr>
              <w:t>(seniors)</w:t>
            </w:r>
          </w:p>
          <w:p w14:paraId="6B4BB43A" w14:textId="77777777" w:rsidR="0025721B" w:rsidRPr="00F4232F" w:rsidRDefault="0025721B" w:rsidP="00044724">
            <w:pPr>
              <w:jc w:val="right"/>
              <w:rPr>
                <w:rFonts w:ascii="Arial" w:hAnsi="Arial" w:cs="Arial"/>
              </w:rPr>
            </w:pPr>
          </w:p>
          <w:p w14:paraId="524E07A3" w14:textId="77777777" w:rsidR="0025721B" w:rsidRPr="00F4232F" w:rsidRDefault="0025721B" w:rsidP="00044724">
            <w:pPr>
              <w:jc w:val="right"/>
              <w:rPr>
                <w:rFonts w:ascii="Arial" w:hAnsi="Arial" w:cs="Arial"/>
              </w:rPr>
            </w:pPr>
            <w:r w:rsidRPr="00F4232F">
              <w:rPr>
                <w:rFonts w:ascii="Arial" w:hAnsi="Arial" w:cs="Arial"/>
              </w:rPr>
              <w:t>$450,000 (vulnerable populations)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687C7B7" w14:textId="77777777" w:rsidR="0025721B" w:rsidRPr="00F4232F" w:rsidRDefault="0025721B" w:rsidP="0037437B">
            <w:pPr>
              <w:rPr>
                <w:rFonts w:ascii="Arial" w:hAnsi="Arial" w:cs="Arial"/>
              </w:rPr>
            </w:pPr>
            <w:r w:rsidRPr="00F4232F">
              <w:rPr>
                <w:rFonts w:ascii="Arial" w:hAnsi="Arial" w:cs="Arial"/>
              </w:rPr>
              <w:t>RFP closed in January 2020; Notification of award decisions anticipated in March 2020 and it is expected that the awards will fully commit the adopted funding level for the biennium (including 2019 funds)</w:t>
            </w:r>
          </w:p>
        </w:tc>
      </w:tr>
      <w:tr w:rsidR="0025721B" w:rsidRPr="0025721B" w14:paraId="28DABC36" w14:textId="77777777" w:rsidTr="00044724">
        <w:trPr>
          <w:cantSplit/>
          <w:jc w:val="center"/>
        </w:trPr>
        <w:tc>
          <w:tcPr>
            <w:tcW w:w="2337" w:type="dxa"/>
            <w:tcBorders>
              <w:top w:val="nil"/>
              <w:left w:val="single" w:sz="8" w:space="0" w:color="auto"/>
              <w:bottom w:val="nil"/>
              <w:right w:val="single" w:sz="8" w:space="0" w:color="auto"/>
            </w:tcBorders>
            <w:tcMar>
              <w:top w:w="0" w:type="dxa"/>
              <w:left w:w="108" w:type="dxa"/>
              <w:bottom w:w="0" w:type="dxa"/>
              <w:right w:w="108" w:type="dxa"/>
            </w:tcMar>
            <w:hideMark/>
          </w:tcPr>
          <w:p w14:paraId="5909BAF4" w14:textId="77777777" w:rsidR="0025721B" w:rsidRPr="00F4232F" w:rsidRDefault="0025721B" w:rsidP="0037437B">
            <w:pPr>
              <w:rPr>
                <w:rFonts w:ascii="Arial" w:hAnsi="Arial" w:cs="Arial"/>
              </w:rPr>
            </w:pPr>
            <w:r w:rsidRPr="00F4232F">
              <w:rPr>
                <w:rFonts w:ascii="Arial" w:hAnsi="Arial" w:cs="Arial"/>
                <w:b/>
                <w:bCs/>
              </w:rPr>
              <w:t>FS 1C:</w:t>
            </w:r>
            <w:r w:rsidRPr="00F4232F">
              <w:rPr>
                <w:rFonts w:ascii="Arial" w:hAnsi="Arial" w:cs="Arial"/>
              </w:rPr>
              <w:t xml:space="preserve"> Leverage Government Benefits</w:t>
            </w:r>
          </w:p>
        </w:tc>
        <w:tc>
          <w:tcPr>
            <w:tcW w:w="2337" w:type="dxa"/>
            <w:tcBorders>
              <w:top w:val="nil"/>
              <w:left w:val="nil"/>
              <w:bottom w:val="nil"/>
              <w:right w:val="single" w:sz="8" w:space="0" w:color="auto"/>
            </w:tcBorders>
            <w:tcMar>
              <w:top w:w="0" w:type="dxa"/>
              <w:left w:w="108" w:type="dxa"/>
              <w:bottom w:w="0" w:type="dxa"/>
              <w:right w:w="108" w:type="dxa"/>
            </w:tcMar>
          </w:tcPr>
          <w:p w14:paraId="655609F7" w14:textId="77777777" w:rsidR="0025721B" w:rsidRPr="00F4232F" w:rsidRDefault="0025721B" w:rsidP="00044724">
            <w:pPr>
              <w:jc w:val="right"/>
              <w:rPr>
                <w:rFonts w:ascii="Arial" w:hAnsi="Arial" w:cs="Arial"/>
              </w:rPr>
            </w:pPr>
            <w:r w:rsidRPr="00F4232F">
              <w:rPr>
                <w:rFonts w:ascii="Arial" w:hAnsi="Arial" w:cs="Arial"/>
              </w:rPr>
              <w:t>$500,000 (veterans)</w:t>
            </w:r>
          </w:p>
          <w:p w14:paraId="30C93514" w14:textId="77777777" w:rsidR="0025721B" w:rsidRPr="00F4232F" w:rsidRDefault="0025721B" w:rsidP="00044724">
            <w:pPr>
              <w:jc w:val="right"/>
              <w:rPr>
                <w:rFonts w:ascii="Arial" w:hAnsi="Arial" w:cs="Arial"/>
              </w:rPr>
            </w:pPr>
          </w:p>
          <w:p w14:paraId="43D8DFCE" w14:textId="77777777" w:rsidR="007639B2" w:rsidRDefault="0025721B" w:rsidP="00044724">
            <w:pPr>
              <w:jc w:val="right"/>
              <w:rPr>
                <w:rFonts w:ascii="Arial" w:hAnsi="Arial" w:cs="Arial"/>
              </w:rPr>
            </w:pPr>
            <w:r w:rsidRPr="00F4232F">
              <w:rPr>
                <w:rFonts w:ascii="Arial" w:hAnsi="Arial" w:cs="Arial"/>
              </w:rPr>
              <w:t xml:space="preserve">$200,000 </w:t>
            </w:r>
          </w:p>
          <w:p w14:paraId="32060CC5" w14:textId="475C87F7" w:rsidR="0025721B" w:rsidRPr="00F4232F" w:rsidRDefault="0025721B" w:rsidP="00044724">
            <w:pPr>
              <w:jc w:val="right"/>
              <w:rPr>
                <w:rFonts w:ascii="Arial" w:hAnsi="Arial" w:cs="Arial"/>
              </w:rPr>
            </w:pPr>
            <w:r w:rsidRPr="00F4232F">
              <w:rPr>
                <w:rFonts w:ascii="Arial" w:hAnsi="Arial" w:cs="Arial"/>
              </w:rPr>
              <w:t>(seniors)</w:t>
            </w:r>
          </w:p>
          <w:p w14:paraId="2D24A680" w14:textId="77777777" w:rsidR="0025721B" w:rsidRPr="00F4232F" w:rsidRDefault="0025721B" w:rsidP="00044724">
            <w:pPr>
              <w:jc w:val="right"/>
              <w:rPr>
                <w:rFonts w:ascii="Arial" w:hAnsi="Arial" w:cs="Arial"/>
              </w:rPr>
            </w:pPr>
          </w:p>
          <w:p w14:paraId="72145A88" w14:textId="77777777" w:rsidR="0025721B" w:rsidRPr="00F4232F" w:rsidRDefault="0025721B" w:rsidP="00044724">
            <w:pPr>
              <w:jc w:val="right"/>
              <w:rPr>
                <w:rFonts w:ascii="Arial" w:hAnsi="Arial" w:cs="Arial"/>
              </w:rPr>
            </w:pPr>
            <w:r w:rsidRPr="00F4232F">
              <w:rPr>
                <w:rFonts w:ascii="Arial" w:hAnsi="Arial" w:cs="Arial"/>
              </w:rPr>
              <w:t>$200,000 (vulnerable populations)</w:t>
            </w:r>
          </w:p>
        </w:tc>
        <w:tc>
          <w:tcPr>
            <w:tcW w:w="2338" w:type="dxa"/>
            <w:tcBorders>
              <w:top w:val="nil"/>
              <w:left w:val="nil"/>
              <w:bottom w:val="nil"/>
              <w:right w:val="single" w:sz="8" w:space="0" w:color="auto"/>
            </w:tcBorders>
            <w:tcMar>
              <w:top w:w="0" w:type="dxa"/>
              <w:left w:w="108" w:type="dxa"/>
              <w:bottom w:w="0" w:type="dxa"/>
              <w:right w:w="108" w:type="dxa"/>
            </w:tcMar>
            <w:hideMark/>
          </w:tcPr>
          <w:p w14:paraId="11E2120A" w14:textId="46ABD7C4" w:rsidR="0025721B" w:rsidRPr="00F4232F" w:rsidRDefault="0025721B" w:rsidP="0037437B">
            <w:pPr>
              <w:rPr>
                <w:rFonts w:ascii="Arial" w:hAnsi="Arial" w:cs="Arial"/>
              </w:rPr>
            </w:pPr>
            <w:r w:rsidRPr="00F4232F">
              <w:rPr>
                <w:rFonts w:ascii="Arial" w:hAnsi="Arial" w:cs="Arial"/>
              </w:rPr>
              <w:t>Fully procured and committed – expected full invoicing by end of biennium</w:t>
            </w:r>
          </w:p>
        </w:tc>
      </w:tr>
      <w:tr w:rsidR="007639B2" w:rsidRPr="0025721B" w14:paraId="0DAC0BE1" w14:textId="77777777" w:rsidTr="00044724">
        <w:trPr>
          <w:cantSplit/>
          <w:jc w:val="center"/>
        </w:trPr>
        <w:tc>
          <w:tcPr>
            <w:tcW w:w="2337" w:type="dxa"/>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14:paraId="1EF55531" w14:textId="0263BD29" w:rsidR="007639B2" w:rsidRPr="00044724" w:rsidRDefault="007639B2" w:rsidP="0037437B">
            <w:pPr>
              <w:rPr>
                <w:rFonts w:ascii="Arial" w:hAnsi="Arial" w:cs="Arial"/>
                <w:b/>
                <w:bCs/>
                <w:color w:val="FFFFFF" w:themeColor="background1"/>
              </w:rPr>
            </w:pPr>
            <w:r w:rsidRPr="00044724">
              <w:rPr>
                <w:rFonts w:ascii="Arial" w:hAnsi="Arial" w:cs="Arial"/>
                <w:b/>
                <w:bCs/>
                <w:color w:val="FFFFFF" w:themeColor="background1"/>
              </w:rPr>
              <w:t>TOTAL</w:t>
            </w:r>
          </w:p>
        </w:tc>
        <w:tc>
          <w:tcPr>
            <w:tcW w:w="2337"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14:paraId="44D1F711" w14:textId="4A5BBD22" w:rsidR="007639B2" w:rsidRPr="00360D10" w:rsidRDefault="00360D10" w:rsidP="007639B2">
            <w:pPr>
              <w:jc w:val="right"/>
              <w:rPr>
                <w:rFonts w:ascii="Arial" w:hAnsi="Arial" w:cs="Arial"/>
                <w:b/>
                <w:color w:val="FFFFFF" w:themeColor="background1"/>
              </w:rPr>
            </w:pPr>
            <w:r w:rsidRPr="00360D10">
              <w:rPr>
                <w:rFonts w:ascii="Arial" w:hAnsi="Arial" w:cs="Arial"/>
                <w:b/>
                <w:color w:val="FFFFFF" w:themeColor="background1"/>
              </w:rPr>
              <w:t>$3,185,000</w:t>
            </w:r>
          </w:p>
        </w:tc>
        <w:tc>
          <w:tcPr>
            <w:tcW w:w="2338"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14:paraId="46001ED8" w14:textId="77777777" w:rsidR="007639B2" w:rsidRPr="00044724" w:rsidRDefault="007639B2" w:rsidP="0037437B">
            <w:pPr>
              <w:rPr>
                <w:rFonts w:ascii="Arial" w:hAnsi="Arial" w:cs="Arial"/>
                <w:color w:val="FFFFFF" w:themeColor="background1"/>
              </w:rPr>
            </w:pPr>
          </w:p>
        </w:tc>
      </w:tr>
    </w:tbl>
    <w:p w14:paraId="19F50C49" w14:textId="132BEB4A" w:rsidR="00822014" w:rsidRPr="00822014" w:rsidRDefault="00822014" w:rsidP="00822014">
      <w:pPr>
        <w:jc w:val="both"/>
        <w:rPr>
          <w:rFonts w:ascii="Arial" w:hAnsi="Arial" w:cs="Arial"/>
        </w:rPr>
      </w:pPr>
    </w:p>
    <w:p w14:paraId="1737FE3D" w14:textId="60CBC8E0" w:rsidR="001E497E" w:rsidRDefault="001E497E" w:rsidP="001E497E">
      <w:pPr>
        <w:jc w:val="both"/>
      </w:pPr>
    </w:p>
    <w:p w14:paraId="5AEABB97" w14:textId="420CF322" w:rsidR="00F84A43" w:rsidRDefault="00F84A43" w:rsidP="00044724">
      <w:pPr>
        <w:pStyle w:val="ListParagraph0"/>
        <w:keepNext/>
        <w:numPr>
          <w:ilvl w:val="0"/>
          <w:numId w:val="4"/>
        </w:numPr>
        <w:jc w:val="both"/>
        <w:rPr>
          <w:rFonts w:ascii="Arial" w:hAnsi="Arial" w:cs="Arial"/>
        </w:rPr>
      </w:pPr>
      <w:r w:rsidRPr="00F84A43">
        <w:rPr>
          <w:rFonts w:ascii="Arial" w:hAnsi="Arial" w:cs="Arial"/>
          <w:b/>
        </w:rPr>
        <w:t xml:space="preserve">Identification of funding available for 2020 from applicable strategies and programs included in the veterans, seniors and human services levy implementation plan, adopted in Ordinance 18768, to support contracted </w:t>
      </w:r>
      <w:r w:rsidRPr="00F84A43">
        <w:rPr>
          <w:rFonts w:ascii="Arial" w:hAnsi="Arial" w:cs="Arial"/>
          <w:b/>
        </w:rPr>
        <w:lastRenderedPageBreak/>
        <w:t>civil legal aid services that address the collateral consequences</w:t>
      </w:r>
      <w:r>
        <w:rPr>
          <w:rStyle w:val="FootnoteReference"/>
          <w:rFonts w:ascii="Arial" w:hAnsi="Arial" w:cs="Arial"/>
          <w:b/>
        </w:rPr>
        <w:footnoteReference w:id="5"/>
      </w:r>
      <w:r w:rsidRPr="00F84A43">
        <w:rPr>
          <w:rFonts w:ascii="Arial" w:hAnsi="Arial" w:cs="Arial"/>
          <w:b/>
        </w:rPr>
        <w:t xml:space="preserve"> of criminal charges, such as housing and employment impacts, experienced by populations served by the levy.</w:t>
      </w:r>
    </w:p>
    <w:p w14:paraId="2E7FEC83" w14:textId="70B075E0" w:rsidR="00F84A43" w:rsidRDefault="00F84A43" w:rsidP="00044724">
      <w:pPr>
        <w:keepNext/>
        <w:jc w:val="both"/>
        <w:rPr>
          <w:rFonts w:ascii="Arial" w:hAnsi="Arial" w:cs="Arial"/>
        </w:rPr>
      </w:pPr>
    </w:p>
    <w:p w14:paraId="398EBB15" w14:textId="29A2C6B5" w:rsidR="00D55588" w:rsidRDefault="00D55588" w:rsidP="00044724">
      <w:pPr>
        <w:keepNext/>
        <w:jc w:val="both"/>
        <w:rPr>
          <w:rFonts w:ascii="Arial" w:hAnsi="Arial" w:cs="Arial"/>
        </w:rPr>
      </w:pPr>
      <w:r w:rsidRPr="00D55588">
        <w:rPr>
          <w:rFonts w:ascii="Arial" w:hAnsi="Arial" w:cs="Arial"/>
        </w:rPr>
        <w:t>The final section of the proviso directs the Executive to identify funding available in 2020 from applicable strategies and programs included in the adopted VSHSL Implementation Plan that could support contracted civil legal aid services to address the collateral consequences of criminal charges.</w:t>
      </w:r>
      <w:r>
        <w:rPr>
          <w:rFonts w:ascii="Arial" w:hAnsi="Arial" w:cs="Arial"/>
        </w:rPr>
        <w:t xml:space="preserve"> </w:t>
      </w:r>
      <w:r w:rsidRPr="00D55588">
        <w:rPr>
          <w:rFonts w:ascii="Arial" w:hAnsi="Arial" w:cs="Arial"/>
        </w:rPr>
        <w:t>Under the proviso, “available funding” is defined as additional or underspent levy proceeds allocated or anticipated to be allocated to a strategy or program included in the implementation plan.</w:t>
      </w:r>
    </w:p>
    <w:p w14:paraId="337731B7" w14:textId="77777777" w:rsidR="00D55588" w:rsidRDefault="00D55588" w:rsidP="00256082">
      <w:pPr>
        <w:jc w:val="both"/>
        <w:rPr>
          <w:rFonts w:ascii="Arial" w:hAnsi="Arial" w:cs="Arial"/>
        </w:rPr>
      </w:pPr>
    </w:p>
    <w:p w14:paraId="57BEE6DD" w14:textId="76513501" w:rsidR="00256082" w:rsidRPr="00256082" w:rsidRDefault="006E6EA5" w:rsidP="00256082">
      <w:pPr>
        <w:jc w:val="both"/>
        <w:rPr>
          <w:rFonts w:ascii="Arial" w:hAnsi="Arial" w:cs="Arial"/>
        </w:rPr>
      </w:pPr>
      <w:r>
        <w:rPr>
          <w:rFonts w:ascii="Arial" w:hAnsi="Arial" w:cs="Arial"/>
        </w:rPr>
        <w:t>In the report, DCHS identified</w:t>
      </w:r>
      <w:r w:rsidR="00256082" w:rsidRPr="00256082">
        <w:rPr>
          <w:rFonts w:ascii="Arial" w:hAnsi="Arial" w:cs="Arial"/>
        </w:rPr>
        <w:t xml:space="preserve"> two strategies for which civil legal services related to collateral consequences of criminal charges are potentially eligible uses as long as the civil legal services potentially provided fall within the scope of these strategies as they are described in the adopted VSHSL Implementation Plan. These strategies are Financial Stability (FS) 1C – Leverage Government Benefits and Housing Stability (HS) 5C – Legal Aid. An ad</w:t>
      </w:r>
      <w:r>
        <w:rPr>
          <w:rFonts w:ascii="Arial" w:hAnsi="Arial" w:cs="Arial"/>
        </w:rPr>
        <w:t xml:space="preserve">ditional VSHSL program, </w:t>
      </w:r>
      <w:r w:rsidR="00E63A6C">
        <w:rPr>
          <w:rFonts w:ascii="Arial" w:hAnsi="Arial" w:cs="Arial"/>
        </w:rPr>
        <w:t>Social Engagement (</w:t>
      </w:r>
      <w:r>
        <w:rPr>
          <w:rFonts w:ascii="Arial" w:hAnsi="Arial" w:cs="Arial"/>
        </w:rPr>
        <w:t>SE</w:t>
      </w:r>
      <w:r w:rsidR="00E63A6C">
        <w:rPr>
          <w:rFonts w:ascii="Arial" w:hAnsi="Arial" w:cs="Arial"/>
        </w:rPr>
        <w:t xml:space="preserve"> </w:t>
      </w:r>
      <w:r>
        <w:rPr>
          <w:rFonts w:ascii="Arial" w:hAnsi="Arial" w:cs="Arial"/>
        </w:rPr>
        <w:t>6</w:t>
      </w:r>
      <w:r w:rsidR="00E63A6C">
        <w:rPr>
          <w:rFonts w:ascii="Arial" w:hAnsi="Arial" w:cs="Arial"/>
        </w:rPr>
        <w:t>) (</w:t>
      </w:r>
      <w:r w:rsidR="00E63A6C" w:rsidRPr="00E63A6C">
        <w:rPr>
          <w:rFonts w:ascii="Arial" w:hAnsi="Arial" w:cs="Arial"/>
        </w:rPr>
        <w:t>Support Legal Services for King County Residents who are Immigrants and Refugees</w:t>
      </w:r>
      <w:r w:rsidR="00E63A6C">
        <w:rPr>
          <w:rFonts w:ascii="Arial" w:hAnsi="Arial" w:cs="Arial"/>
        </w:rPr>
        <w:t>)</w:t>
      </w:r>
      <w:r>
        <w:rPr>
          <w:rFonts w:ascii="Arial" w:hAnsi="Arial" w:cs="Arial"/>
        </w:rPr>
        <w:t xml:space="preserve">, was </w:t>
      </w:r>
      <w:r w:rsidR="00256082" w:rsidRPr="00256082">
        <w:rPr>
          <w:rFonts w:ascii="Arial" w:hAnsi="Arial" w:cs="Arial"/>
        </w:rPr>
        <w:t>not included in this analysis because its proceeds have already been committed through an RFP through 2023.</w:t>
      </w:r>
    </w:p>
    <w:p w14:paraId="2F912980" w14:textId="77777777" w:rsidR="005A05AD" w:rsidRDefault="005A05AD" w:rsidP="00256082">
      <w:pPr>
        <w:jc w:val="both"/>
        <w:rPr>
          <w:rFonts w:ascii="Arial" w:hAnsi="Arial" w:cs="Arial"/>
        </w:rPr>
      </w:pPr>
    </w:p>
    <w:p w14:paraId="34C139E1" w14:textId="77777777" w:rsidR="005A05AD" w:rsidRDefault="0037437B" w:rsidP="00256082">
      <w:pPr>
        <w:jc w:val="both"/>
        <w:rPr>
          <w:rFonts w:ascii="Arial" w:hAnsi="Arial" w:cs="Arial"/>
        </w:rPr>
      </w:pPr>
      <w:r>
        <w:rPr>
          <w:rFonts w:ascii="Arial" w:hAnsi="Arial" w:cs="Arial"/>
        </w:rPr>
        <w:t xml:space="preserve">At the time of the transmittal of the report, the department wrote, </w:t>
      </w:r>
    </w:p>
    <w:p w14:paraId="7D7E3785" w14:textId="77777777" w:rsidR="005A05AD" w:rsidRDefault="005A05AD" w:rsidP="00256082">
      <w:pPr>
        <w:jc w:val="both"/>
        <w:rPr>
          <w:rFonts w:ascii="Arial" w:hAnsi="Arial" w:cs="Arial"/>
        </w:rPr>
      </w:pPr>
    </w:p>
    <w:p w14:paraId="2882C346" w14:textId="44B20F6E" w:rsidR="005A05AD" w:rsidRPr="005A05AD" w:rsidRDefault="0037437B" w:rsidP="005A05AD">
      <w:pPr>
        <w:ind w:left="720" w:right="720"/>
        <w:jc w:val="both"/>
        <w:rPr>
          <w:rFonts w:ascii="Arial" w:hAnsi="Arial" w:cs="Arial"/>
          <w:sz w:val="20"/>
        </w:rPr>
      </w:pPr>
      <w:r w:rsidRPr="005A05AD">
        <w:rPr>
          <w:rFonts w:ascii="Arial" w:hAnsi="Arial" w:cs="Arial"/>
          <w:sz w:val="20"/>
        </w:rPr>
        <w:t>“</w:t>
      </w:r>
      <w:r w:rsidR="00256082" w:rsidRPr="005A05AD">
        <w:rPr>
          <w:rFonts w:ascii="Arial" w:hAnsi="Arial" w:cs="Arial"/>
          <w:sz w:val="20"/>
        </w:rPr>
        <w:t>DCHS anticipates that some 2019 funds allocated to HS-5C and FS-1C may be “available” at the conclusion of 2019 for use in 2020. Such “available” funds may arise because the Implementation Plan contemplates a full year of funding in 2019, but the procurement and contracting period will only be complete after the first quarter of 2019 or later.  Such funds would be unlikely to recur in 2020 and beyond because the programs would be fully contracted and operating for all of 2020. The 2018 procurements of equivalent legal aid strategies funded by the VSHSL Transition Plan were heavily subscribed, with applicants requesting substantially more funding than was allocated. The adopted VSHSL Implementation Plan sets forth a procedure for reallocation of unexpended funds.</w:t>
      </w:r>
      <w:r w:rsidR="005A05AD" w:rsidRPr="005A05AD">
        <w:rPr>
          <w:rFonts w:ascii="Arial" w:hAnsi="Arial" w:cs="Arial"/>
          <w:sz w:val="20"/>
        </w:rPr>
        <w:t xml:space="preserve">” </w:t>
      </w:r>
    </w:p>
    <w:p w14:paraId="3C663E09" w14:textId="77777777" w:rsidR="005A05AD" w:rsidRDefault="005A05AD" w:rsidP="00256082">
      <w:pPr>
        <w:jc w:val="both"/>
        <w:rPr>
          <w:rFonts w:ascii="Arial" w:hAnsi="Arial" w:cs="Arial"/>
        </w:rPr>
      </w:pPr>
    </w:p>
    <w:p w14:paraId="3CA71487" w14:textId="7E06C4FA" w:rsidR="00256082" w:rsidRDefault="005A05AD" w:rsidP="00256082">
      <w:pPr>
        <w:jc w:val="both"/>
        <w:rPr>
          <w:rFonts w:ascii="Arial" w:hAnsi="Arial" w:cs="Arial"/>
        </w:rPr>
      </w:pPr>
      <w:r>
        <w:rPr>
          <w:rFonts w:ascii="Arial" w:hAnsi="Arial" w:cs="Arial"/>
        </w:rPr>
        <w:t xml:space="preserve">Council staff followed up with DCHS staff to determine if there were any </w:t>
      </w:r>
      <w:r w:rsidR="00405D3C">
        <w:rPr>
          <w:rFonts w:ascii="Arial" w:hAnsi="Arial" w:cs="Arial"/>
        </w:rPr>
        <w:t>“</w:t>
      </w:r>
      <w:r w:rsidR="00D55588">
        <w:rPr>
          <w:rFonts w:ascii="Arial" w:hAnsi="Arial" w:cs="Arial"/>
        </w:rPr>
        <w:t>available funds</w:t>
      </w:r>
      <w:r w:rsidR="00405D3C">
        <w:rPr>
          <w:rFonts w:ascii="Arial" w:hAnsi="Arial" w:cs="Arial"/>
        </w:rPr>
        <w:t>”</w:t>
      </w:r>
      <w:r w:rsidR="00D55588">
        <w:rPr>
          <w:rFonts w:ascii="Arial" w:hAnsi="Arial" w:cs="Arial"/>
        </w:rPr>
        <w:t xml:space="preserve"> </w:t>
      </w:r>
      <w:r>
        <w:rPr>
          <w:rFonts w:ascii="Arial" w:hAnsi="Arial" w:cs="Arial"/>
        </w:rPr>
        <w:t xml:space="preserve">that could be used </w:t>
      </w:r>
      <w:r w:rsidRPr="005A05AD">
        <w:rPr>
          <w:rFonts w:ascii="Arial" w:hAnsi="Arial" w:cs="Arial"/>
        </w:rPr>
        <w:t>to support contracted civil legal aid services that address the collateral consequences</w:t>
      </w:r>
      <w:r w:rsidR="00D55588">
        <w:rPr>
          <w:rFonts w:ascii="Arial" w:hAnsi="Arial" w:cs="Arial"/>
        </w:rPr>
        <w:t xml:space="preserve"> at this time and received the following response</w:t>
      </w:r>
      <w:r w:rsidR="00E63A6C">
        <w:rPr>
          <w:rFonts w:ascii="Arial" w:hAnsi="Arial" w:cs="Arial"/>
        </w:rPr>
        <w:t>:</w:t>
      </w:r>
      <w:r w:rsidR="00D55588">
        <w:rPr>
          <w:rFonts w:ascii="Arial" w:hAnsi="Arial" w:cs="Arial"/>
        </w:rPr>
        <w:t xml:space="preserve"> “</w:t>
      </w:r>
      <w:r w:rsidRPr="00044724">
        <w:rPr>
          <w:rFonts w:ascii="Arial" w:hAnsi="Arial" w:cs="Arial"/>
          <w:i/>
        </w:rPr>
        <w:t>As of the writing of the proviso report, procurement for 2019 for these strategies had not yet completed. Since transmittal of the report, procurement for FS 1C has been completed and funding is fully committed, and notification of award decisions for HS 5C is anticipated in March. As indicated in the transmitted report, 2020 funding will be fully committed.</w:t>
      </w:r>
      <w:r w:rsidR="00D55588">
        <w:rPr>
          <w:rFonts w:ascii="Arial" w:hAnsi="Arial" w:cs="Arial"/>
        </w:rPr>
        <w:t xml:space="preserve">” </w:t>
      </w:r>
    </w:p>
    <w:p w14:paraId="7A691305" w14:textId="2C0BA91E" w:rsidR="00D55588" w:rsidRDefault="00D55588" w:rsidP="00256082">
      <w:pPr>
        <w:jc w:val="both"/>
        <w:rPr>
          <w:rFonts w:ascii="Arial" w:hAnsi="Arial" w:cs="Arial"/>
        </w:rPr>
      </w:pPr>
    </w:p>
    <w:p w14:paraId="5663B8F1" w14:textId="64BFA434" w:rsidR="00D55588" w:rsidRDefault="00D55588" w:rsidP="00256082">
      <w:pPr>
        <w:jc w:val="both"/>
        <w:rPr>
          <w:rFonts w:ascii="Arial" w:hAnsi="Arial" w:cs="Arial"/>
        </w:rPr>
      </w:pPr>
      <w:r>
        <w:rPr>
          <w:rFonts w:ascii="Arial" w:hAnsi="Arial" w:cs="Arial"/>
        </w:rPr>
        <w:t xml:space="preserve">In conclusion, the transmitted report generally meets the requirements of the proviso. The proposed motion, if passed by Council, would acknowledge receipt of the report and allow the provisoed funds to be expended or encumbered by DCHS. </w:t>
      </w:r>
    </w:p>
    <w:p w14:paraId="1F6DB85C" w14:textId="4F465CB1" w:rsidR="00D55588" w:rsidRDefault="00D55588" w:rsidP="00256082">
      <w:pPr>
        <w:jc w:val="both"/>
        <w:rPr>
          <w:rFonts w:ascii="Arial" w:hAnsi="Arial" w:cs="Arial"/>
        </w:rPr>
      </w:pPr>
    </w:p>
    <w:p w14:paraId="18EFA629" w14:textId="77777777" w:rsidR="00D55588" w:rsidRPr="00D55588" w:rsidRDefault="00D55588" w:rsidP="00044724">
      <w:pPr>
        <w:keepNext/>
        <w:jc w:val="both"/>
        <w:rPr>
          <w:rFonts w:ascii="Arial" w:hAnsi="Arial" w:cs="Arial"/>
          <w:b/>
          <w:u w:val="single"/>
        </w:rPr>
      </w:pPr>
      <w:r w:rsidRPr="00D55588">
        <w:rPr>
          <w:rFonts w:ascii="Arial" w:hAnsi="Arial" w:cs="Arial"/>
          <w:b/>
          <w:u w:val="single"/>
        </w:rPr>
        <w:t>INVITED</w:t>
      </w:r>
    </w:p>
    <w:p w14:paraId="3CC63AC0" w14:textId="77777777" w:rsidR="00D55588" w:rsidRPr="00D55588" w:rsidRDefault="00D55588" w:rsidP="00044724">
      <w:pPr>
        <w:keepNext/>
        <w:jc w:val="both"/>
        <w:rPr>
          <w:rFonts w:ascii="Arial" w:hAnsi="Arial" w:cs="Arial"/>
          <w:b/>
          <w:u w:val="single"/>
        </w:rPr>
      </w:pPr>
    </w:p>
    <w:p w14:paraId="1BC8B902" w14:textId="56E735D9" w:rsidR="00D55588" w:rsidRPr="00D55588" w:rsidRDefault="0036492C" w:rsidP="00044724">
      <w:pPr>
        <w:keepNext/>
        <w:numPr>
          <w:ilvl w:val="0"/>
          <w:numId w:val="7"/>
        </w:numPr>
        <w:jc w:val="both"/>
        <w:rPr>
          <w:rFonts w:ascii="Arial" w:hAnsi="Arial" w:cs="Arial"/>
        </w:rPr>
      </w:pPr>
      <w:r>
        <w:rPr>
          <w:rFonts w:ascii="Arial" w:hAnsi="Arial" w:cs="Arial"/>
        </w:rPr>
        <w:t xml:space="preserve">Scarlett </w:t>
      </w:r>
      <w:r w:rsidR="003B34A7">
        <w:rPr>
          <w:rFonts w:ascii="Arial" w:hAnsi="Arial" w:cs="Arial"/>
        </w:rPr>
        <w:t xml:space="preserve">Aldebot-Green, </w:t>
      </w:r>
      <w:r w:rsidR="003B34A7" w:rsidRPr="003B34A7">
        <w:rPr>
          <w:rFonts w:ascii="Arial" w:hAnsi="Arial" w:cs="Arial"/>
        </w:rPr>
        <w:t>Division Directo</w:t>
      </w:r>
      <w:r w:rsidR="003B34A7">
        <w:rPr>
          <w:rFonts w:ascii="Arial" w:hAnsi="Arial" w:cs="Arial"/>
        </w:rPr>
        <w:t xml:space="preserve">r, Adult Services Division, Department of Community and Human Services </w:t>
      </w:r>
    </w:p>
    <w:p w14:paraId="69686A9B" w14:textId="77777777" w:rsidR="00D55588" w:rsidRPr="00D55588" w:rsidRDefault="00D55588" w:rsidP="00D55588">
      <w:pPr>
        <w:jc w:val="both"/>
        <w:rPr>
          <w:rFonts w:ascii="Arial" w:hAnsi="Arial" w:cs="Arial"/>
        </w:rPr>
      </w:pPr>
    </w:p>
    <w:p w14:paraId="65CEAF9F" w14:textId="77777777" w:rsidR="00D55588" w:rsidRPr="00D55588" w:rsidRDefault="00D55588" w:rsidP="00044724">
      <w:pPr>
        <w:keepNext/>
        <w:jc w:val="both"/>
        <w:rPr>
          <w:rFonts w:ascii="Arial" w:hAnsi="Arial" w:cs="Arial"/>
          <w:b/>
          <w:u w:val="single"/>
        </w:rPr>
      </w:pPr>
      <w:r w:rsidRPr="00D55588">
        <w:rPr>
          <w:rFonts w:ascii="Arial" w:hAnsi="Arial" w:cs="Arial"/>
          <w:b/>
          <w:u w:val="single"/>
        </w:rPr>
        <w:t>ATTACHMENTS</w:t>
      </w:r>
    </w:p>
    <w:p w14:paraId="45345581" w14:textId="77777777" w:rsidR="00D55588" w:rsidRPr="00D55588" w:rsidRDefault="00D55588" w:rsidP="00044724">
      <w:pPr>
        <w:keepNext/>
        <w:jc w:val="both"/>
        <w:rPr>
          <w:rFonts w:ascii="Arial" w:hAnsi="Arial" w:cs="Arial"/>
        </w:rPr>
      </w:pPr>
    </w:p>
    <w:p w14:paraId="03C1218A" w14:textId="77777777" w:rsidR="00D55588" w:rsidRPr="00D55588" w:rsidRDefault="00D55588" w:rsidP="00044724">
      <w:pPr>
        <w:keepNext/>
        <w:numPr>
          <w:ilvl w:val="0"/>
          <w:numId w:val="10"/>
        </w:numPr>
        <w:jc w:val="both"/>
        <w:rPr>
          <w:rFonts w:ascii="Arial" w:hAnsi="Arial" w:cs="Arial"/>
        </w:rPr>
      </w:pPr>
      <w:r w:rsidRPr="00D55588">
        <w:rPr>
          <w:rFonts w:ascii="Arial" w:hAnsi="Arial" w:cs="Arial"/>
        </w:rPr>
        <w:t>Proposed Motion 2019-0460</w:t>
      </w:r>
    </w:p>
    <w:p w14:paraId="23305F49" w14:textId="3CA6CB70" w:rsidR="00D55588" w:rsidRPr="00D55588" w:rsidRDefault="00D55588" w:rsidP="002E1E0C">
      <w:pPr>
        <w:numPr>
          <w:ilvl w:val="1"/>
          <w:numId w:val="10"/>
        </w:numPr>
        <w:jc w:val="both"/>
        <w:rPr>
          <w:rFonts w:ascii="Arial" w:hAnsi="Arial" w:cs="Arial"/>
        </w:rPr>
      </w:pPr>
      <w:r w:rsidRPr="00D55588">
        <w:rPr>
          <w:rFonts w:ascii="Arial" w:hAnsi="Arial" w:cs="Arial"/>
        </w:rPr>
        <w:t xml:space="preserve">Attachment A: </w:t>
      </w:r>
      <w:r w:rsidR="003B34A7">
        <w:rPr>
          <w:rFonts w:ascii="Arial" w:hAnsi="Arial" w:cs="Arial"/>
        </w:rPr>
        <w:t xml:space="preserve">King County-Funded Civil Legal Aid Services Report </w:t>
      </w:r>
    </w:p>
    <w:p w14:paraId="11C4372F" w14:textId="77777777" w:rsidR="00D55588" w:rsidRPr="00D55588" w:rsidRDefault="00D55588" w:rsidP="002E1E0C">
      <w:pPr>
        <w:numPr>
          <w:ilvl w:val="0"/>
          <w:numId w:val="10"/>
        </w:numPr>
        <w:jc w:val="both"/>
        <w:rPr>
          <w:rFonts w:ascii="Arial" w:hAnsi="Arial" w:cs="Arial"/>
          <w:u w:val="single"/>
        </w:rPr>
      </w:pPr>
      <w:r w:rsidRPr="00D55588">
        <w:rPr>
          <w:rFonts w:ascii="Arial" w:hAnsi="Arial" w:cs="Arial"/>
        </w:rPr>
        <w:t>Transmittal Letter</w:t>
      </w:r>
    </w:p>
    <w:p w14:paraId="595EBFC7" w14:textId="77777777" w:rsidR="00D55588" w:rsidRDefault="00D55588" w:rsidP="00256082">
      <w:pPr>
        <w:jc w:val="both"/>
        <w:rPr>
          <w:rFonts w:ascii="Arial" w:hAnsi="Arial" w:cs="Arial"/>
        </w:rPr>
      </w:pPr>
    </w:p>
    <w:p w14:paraId="72B7809D" w14:textId="116EED3C" w:rsidR="005A05AD" w:rsidRDefault="005A05AD" w:rsidP="00256082">
      <w:pPr>
        <w:jc w:val="both"/>
        <w:rPr>
          <w:rFonts w:ascii="Arial" w:hAnsi="Arial" w:cs="Arial"/>
        </w:rPr>
      </w:pPr>
    </w:p>
    <w:p w14:paraId="678FD7FB" w14:textId="77777777" w:rsidR="005A05AD" w:rsidRPr="00F84A43" w:rsidRDefault="005A05AD" w:rsidP="00256082">
      <w:pPr>
        <w:jc w:val="both"/>
        <w:rPr>
          <w:rFonts w:ascii="Arial" w:hAnsi="Arial" w:cs="Arial"/>
        </w:rPr>
      </w:pPr>
    </w:p>
    <w:sectPr w:rsidR="005A05AD" w:rsidRPr="00F84A43"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E113F" w14:textId="77777777" w:rsidR="00B17FBA" w:rsidRDefault="00B17FBA">
      <w:r>
        <w:separator/>
      </w:r>
    </w:p>
  </w:endnote>
  <w:endnote w:type="continuationSeparator" w:id="0">
    <w:p w14:paraId="59842C63" w14:textId="77777777" w:rsidR="00B17FBA" w:rsidRDefault="00B1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304FA" w14:textId="77777777" w:rsidR="00B17FBA" w:rsidRDefault="00B17FBA">
      <w:r>
        <w:separator/>
      </w:r>
    </w:p>
  </w:footnote>
  <w:footnote w:type="continuationSeparator" w:id="0">
    <w:p w14:paraId="4681B668" w14:textId="77777777" w:rsidR="00B17FBA" w:rsidRDefault="00B17FBA">
      <w:r>
        <w:continuationSeparator/>
      </w:r>
    </w:p>
  </w:footnote>
  <w:footnote w:id="1">
    <w:p w14:paraId="2C91B902" w14:textId="5ADF478A" w:rsidR="00A71825" w:rsidRDefault="00A71825">
      <w:pPr>
        <w:pStyle w:val="FootnoteText"/>
      </w:pPr>
      <w:r>
        <w:rPr>
          <w:rStyle w:val="FootnoteReference"/>
        </w:rPr>
        <w:footnoteRef/>
      </w:r>
      <w:r>
        <w:t xml:space="preserve"> </w:t>
      </w:r>
      <w:r w:rsidR="00DE6904">
        <w:t xml:space="preserve">Adopted November 13, 2018. </w:t>
      </w:r>
    </w:p>
  </w:footnote>
  <w:footnote w:id="2">
    <w:p w14:paraId="522E13D0" w14:textId="7D482378" w:rsidR="00A349FE" w:rsidRDefault="00A349FE">
      <w:pPr>
        <w:pStyle w:val="FootnoteText"/>
      </w:pPr>
      <w:r>
        <w:rPr>
          <w:rStyle w:val="FootnoteReference"/>
        </w:rPr>
        <w:footnoteRef/>
      </w:r>
      <w:r>
        <w:t xml:space="preserve"> In the report, specific examples include, “</w:t>
      </w:r>
      <w:r w:rsidRPr="00A349FE">
        <w:t>an attorney guiding an asylum-seeker to remain safe and present in King County, a mediator helping a low-income housing tenant and landlord resolve a habitability issue to keep the tenant housed, an accredited advocate or attorney helping a veteran appeal a denial of U.S. Veterans Administration benefits, an attorney representing a domestic violence survivor seeking a protection order, and a legal clinic helping disabled older adults write wills and medical directives.</w:t>
      </w:r>
      <w:r>
        <w:t>”</w:t>
      </w:r>
    </w:p>
  </w:footnote>
  <w:footnote w:id="3">
    <w:p w14:paraId="206D51E1" w14:textId="4BFB3E49" w:rsidR="00225FDC" w:rsidRDefault="00225FDC">
      <w:pPr>
        <w:pStyle w:val="FootnoteText"/>
      </w:pPr>
      <w:r>
        <w:rPr>
          <w:rStyle w:val="FootnoteReference"/>
        </w:rPr>
        <w:footnoteRef/>
      </w:r>
      <w:r>
        <w:t xml:space="preserve"> The executive states in the report, t</w:t>
      </w:r>
      <w:r w:rsidRPr="00225FDC">
        <w:t>he table excludes a ninth provider of civil legal services, Tenants Union of Washington, which received f</w:t>
      </w:r>
      <w:r w:rsidR="00044724">
        <w:t>unding exclusively for technical assistance</w:t>
      </w:r>
      <w:bookmarkStart w:id="0" w:name="_GoBack"/>
      <w:bookmarkEnd w:id="0"/>
      <w:r w:rsidR="00044724">
        <w:t xml:space="preserve">. </w:t>
      </w:r>
      <w:r w:rsidRPr="00225FDC">
        <w:t xml:space="preserve">The </w:t>
      </w:r>
      <w:r>
        <w:t xml:space="preserve">provider </w:t>
      </w:r>
      <w:r w:rsidRPr="00225FDC">
        <w:t>was awarded $100,000 in Gener</w:t>
      </w:r>
      <w:r>
        <w:t>al Fund funding in the 2017</w:t>
      </w:r>
      <w:r w:rsidR="00213844">
        <w:t>-</w:t>
      </w:r>
      <w:r>
        <w:t>2018</w:t>
      </w:r>
      <w:r w:rsidRPr="00225FDC">
        <w:t xml:space="preserve"> biennium </w:t>
      </w:r>
      <w:r w:rsidR="00044724">
        <w:t xml:space="preserve">and </w:t>
      </w:r>
      <w:r w:rsidRPr="00225FDC">
        <w:t>expende</w:t>
      </w:r>
      <w:r>
        <w:t>d $50,000 in each year</w:t>
      </w:r>
      <w:r w:rsidRPr="00225FDC">
        <w:t>.</w:t>
      </w:r>
    </w:p>
  </w:footnote>
  <w:footnote w:id="4">
    <w:p w14:paraId="19643C94" w14:textId="5CA45251" w:rsidR="00F5178F" w:rsidRDefault="00F5178F" w:rsidP="00F5178F">
      <w:pPr>
        <w:pStyle w:val="FootnoteText"/>
      </w:pPr>
      <w:r>
        <w:rPr>
          <w:rStyle w:val="FootnoteReference"/>
        </w:rPr>
        <w:footnoteRef/>
      </w:r>
      <w:r>
        <w:t xml:space="preserve"> Northwest Justice Project received $20,000 in continuation Veterans Funding for 2018 (V</w:t>
      </w:r>
      <w:r w:rsidR="00232B2F">
        <w:t>S</w:t>
      </w:r>
      <w:r>
        <w:t>HSL Activity 1.5B)</w:t>
      </w:r>
    </w:p>
  </w:footnote>
  <w:footnote w:id="5">
    <w:p w14:paraId="05D826B0" w14:textId="76079E88" w:rsidR="00F84A43" w:rsidRDefault="00F84A43">
      <w:pPr>
        <w:pStyle w:val="FootnoteText"/>
      </w:pPr>
      <w:r>
        <w:rPr>
          <w:rStyle w:val="FootnoteReference"/>
        </w:rPr>
        <w:footnoteRef/>
      </w:r>
      <w:r>
        <w:t xml:space="preserve"> </w:t>
      </w:r>
      <w:r w:rsidR="008826B5">
        <w:t>Per the department, “</w:t>
      </w:r>
      <w:r w:rsidRPr="00F84A43">
        <w:t>Collateral consequences of criminal charges occur when a person’s involvement in the criminal legal system triggers civil legal or social services consequences for that person. The</w:t>
      </w:r>
      <w:r w:rsidR="007639B2">
        <w:t xml:space="preserve"> </w:t>
      </w:r>
      <w:r w:rsidR="00E63A6C">
        <w:t xml:space="preserve">collateral </w:t>
      </w:r>
      <w:r w:rsidR="007639B2">
        <w:t>consequences</w:t>
      </w:r>
      <w:r w:rsidRPr="00F84A43">
        <w:t xml:space="preserve"> can attach to a person even if that person is not ultimately convicted of a charged crime. If a person is convicted, collateral consequences may remain attached long after an individual has served their sentence and even after they have completely exited criminal supervision.</w:t>
      </w:r>
      <w:r w:rsidR="008826B5">
        <w:t>”</w:t>
      </w:r>
      <w:r w:rsidRPr="00F84A4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9355" w14:textId="25CDE11C" w:rsidR="00C958A2" w:rsidRDefault="00C958A2" w:rsidP="00C75025">
    <w:pPr>
      <w:jc w:val="center"/>
    </w:pPr>
    <w:r>
      <w:rPr>
        <w:noProof/>
      </w:rPr>
      <w:drawing>
        <wp:inline distT="0" distB="0" distL="0" distR="0" wp14:anchorId="685D2A7D" wp14:editId="5933F97D">
          <wp:extent cx="1009650" cy="714375"/>
          <wp:effectExtent l="0" t="0" r="0" b="9525"/>
          <wp:docPr id="7" name="Picture 7"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0B1ED3C" w14:textId="77777777" w:rsidR="00C958A2" w:rsidRPr="003B03EF" w:rsidRDefault="00C958A2" w:rsidP="00C75025">
    <w:pPr>
      <w:jc w:val="center"/>
      <w:rPr>
        <w:rFonts w:ascii="Arial" w:hAnsi="Arial"/>
        <w:szCs w:val="22"/>
      </w:rPr>
    </w:pPr>
  </w:p>
  <w:p w14:paraId="04E6E9F9" w14:textId="77777777" w:rsidR="00C958A2" w:rsidRDefault="00C958A2" w:rsidP="00C75025">
    <w:pPr>
      <w:jc w:val="center"/>
      <w:rPr>
        <w:rFonts w:ascii="Verdana" w:hAnsi="Verdana"/>
        <w:b/>
        <w:sz w:val="28"/>
        <w:szCs w:val="28"/>
      </w:rPr>
    </w:pPr>
    <w:r>
      <w:rPr>
        <w:rFonts w:ascii="Verdana" w:hAnsi="Verdana"/>
        <w:b/>
        <w:sz w:val="28"/>
        <w:szCs w:val="28"/>
      </w:rPr>
      <w:t>Metropolitan King County Council</w:t>
    </w:r>
  </w:p>
  <w:p w14:paraId="29AA9A66" w14:textId="77777777" w:rsidR="00C958A2" w:rsidRPr="004A1D48" w:rsidRDefault="00C958A2"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E3E"/>
    <w:multiLevelType w:val="hybridMultilevel"/>
    <w:tmpl w:val="31C6DE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96CB7"/>
    <w:multiLevelType w:val="hybridMultilevel"/>
    <w:tmpl w:val="0884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54645"/>
    <w:multiLevelType w:val="hybridMultilevel"/>
    <w:tmpl w:val="34900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2055AC"/>
    <w:multiLevelType w:val="hybridMultilevel"/>
    <w:tmpl w:val="F2FA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B0F23"/>
    <w:multiLevelType w:val="hybridMultilevel"/>
    <w:tmpl w:val="E81A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416B8"/>
    <w:multiLevelType w:val="hybridMultilevel"/>
    <w:tmpl w:val="7F7E9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3105D"/>
    <w:multiLevelType w:val="hybridMultilevel"/>
    <w:tmpl w:val="065EC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75FBC"/>
    <w:multiLevelType w:val="hybridMultilevel"/>
    <w:tmpl w:val="9926C25C"/>
    <w:lvl w:ilvl="0" w:tplc="900EF758">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512991"/>
    <w:multiLevelType w:val="hybridMultilevel"/>
    <w:tmpl w:val="9292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37281"/>
    <w:multiLevelType w:val="hybridMultilevel"/>
    <w:tmpl w:val="167AB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83784"/>
    <w:multiLevelType w:val="hybridMultilevel"/>
    <w:tmpl w:val="CFA45112"/>
    <w:lvl w:ilvl="0" w:tplc="8724135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F5737"/>
    <w:multiLevelType w:val="hybridMultilevel"/>
    <w:tmpl w:val="413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0"/>
  </w:num>
  <w:num w:numId="5">
    <w:abstractNumId w:val="8"/>
  </w:num>
  <w:num w:numId="6">
    <w:abstractNumId w:val="9"/>
  </w:num>
  <w:num w:numId="7">
    <w:abstractNumId w:val="3"/>
  </w:num>
  <w:num w:numId="8">
    <w:abstractNumId w:val="2"/>
  </w:num>
  <w:num w:numId="9">
    <w:abstractNumId w:val="5"/>
  </w:num>
  <w:num w:numId="10">
    <w:abstractNumId w:val="6"/>
  </w:num>
  <w:num w:numId="11">
    <w:abstractNumId w:val="0"/>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3D93"/>
    <w:rsid w:val="000048A8"/>
    <w:rsid w:val="00005F25"/>
    <w:rsid w:val="00006641"/>
    <w:rsid w:val="00006AAA"/>
    <w:rsid w:val="00007170"/>
    <w:rsid w:val="000079A1"/>
    <w:rsid w:val="0001066B"/>
    <w:rsid w:val="00010E54"/>
    <w:rsid w:val="00011320"/>
    <w:rsid w:val="00011563"/>
    <w:rsid w:val="00012620"/>
    <w:rsid w:val="00012770"/>
    <w:rsid w:val="000140E9"/>
    <w:rsid w:val="00014584"/>
    <w:rsid w:val="00015B3E"/>
    <w:rsid w:val="00016751"/>
    <w:rsid w:val="000172AB"/>
    <w:rsid w:val="0001760A"/>
    <w:rsid w:val="000179BF"/>
    <w:rsid w:val="00020A63"/>
    <w:rsid w:val="00020C96"/>
    <w:rsid w:val="00020FEE"/>
    <w:rsid w:val="00022EE3"/>
    <w:rsid w:val="0002302F"/>
    <w:rsid w:val="000231B1"/>
    <w:rsid w:val="00023426"/>
    <w:rsid w:val="00023AF4"/>
    <w:rsid w:val="00024138"/>
    <w:rsid w:val="0002551E"/>
    <w:rsid w:val="0002555E"/>
    <w:rsid w:val="0003023C"/>
    <w:rsid w:val="00030A96"/>
    <w:rsid w:val="000311D8"/>
    <w:rsid w:val="000315B2"/>
    <w:rsid w:val="00031E7D"/>
    <w:rsid w:val="0003207F"/>
    <w:rsid w:val="000321D8"/>
    <w:rsid w:val="000333D7"/>
    <w:rsid w:val="000333DA"/>
    <w:rsid w:val="00033A24"/>
    <w:rsid w:val="00034634"/>
    <w:rsid w:val="000351B5"/>
    <w:rsid w:val="00043094"/>
    <w:rsid w:val="00044724"/>
    <w:rsid w:val="00044CDC"/>
    <w:rsid w:val="0004549A"/>
    <w:rsid w:val="00046128"/>
    <w:rsid w:val="0004650A"/>
    <w:rsid w:val="00046824"/>
    <w:rsid w:val="000470FF"/>
    <w:rsid w:val="00047819"/>
    <w:rsid w:val="000479FB"/>
    <w:rsid w:val="00050287"/>
    <w:rsid w:val="000507AA"/>
    <w:rsid w:val="0005201B"/>
    <w:rsid w:val="00052C64"/>
    <w:rsid w:val="000533AF"/>
    <w:rsid w:val="00053A96"/>
    <w:rsid w:val="000553F5"/>
    <w:rsid w:val="00055B9A"/>
    <w:rsid w:val="00055CA4"/>
    <w:rsid w:val="00056809"/>
    <w:rsid w:val="00056C81"/>
    <w:rsid w:val="000577A3"/>
    <w:rsid w:val="00060235"/>
    <w:rsid w:val="00060C81"/>
    <w:rsid w:val="00060D99"/>
    <w:rsid w:val="00060EB9"/>
    <w:rsid w:val="0006124B"/>
    <w:rsid w:val="00061676"/>
    <w:rsid w:val="00062056"/>
    <w:rsid w:val="00063ADF"/>
    <w:rsid w:val="00063E46"/>
    <w:rsid w:val="00063E9F"/>
    <w:rsid w:val="0006620B"/>
    <w:rsid w:val="00066CEA"/>
    <w:rsid w:val="00066DA8"/>
    <w:rsid w:val="000722EA"/>
    <w:rsid w:val="00072508"/>
    <w:rsid w:val="000727F2"/>
    <w:rsid w:val="000736F6"/>
    <w:rsid w:val="00074A56"/>
    <w:rsid w:val="000766A2"/>
    <w:rsid w:val="000769C0"/>
    <w:rsid w:val="00076F58"/>
    <w:rsid w:val="00080295"/>
    <w:rsid w:val="00081382"/>
    <w:rsid w:val="00082009"/>
    <w:rsid w:val="0008325A"/>
    <w:rsid w:val="00084410"/>
    <w:rsid w:val="00086A9B"/>
    <w:rsid w:val="00087BF6"/>
    <w:rsid w:val="00090F43"/>
    <w:rsid w:val="000913B6"/>
    <w:rsid w:val="000923DA"/>
    <w:rsid w:val="00093E2E"/>
    <w:rsid w:val="000940FB"/>
    <w:rsid w:val="0009527F"/>
    <w:rsid w:val="000956D8"/>
    <w:rsid w:val="00095A14"/>
    <w:rsid w:val="000967D1"/>
    <w:rsid w:val="00097628"/>
    <w:rsid w:val="000976A4"/>
    <w:rsid w:val="00097FCF"/>
    <w:rsid w:val="000A0800"/>
    <w:rsid w:val="000A0835"/>
    <w:rsid w:val="000A0A31"/>
    <w:rsid w:val="000A17BF"/>
    <w:rsid w:val="000A26BF"/>
    <w:rsid w:val="000A2876"/>
    <w:rsid w:val="000A34C4"/>
    <w:rsid w:val="000A362D"/>
    <w:rsid w:val="000A38EB"/>
    <w:rsid w:val="000A44BA"/>
    <w:rsid w:val="000A4557"/>
    <w:rsid w:val="000A4A4E"/>
    <w:rsid w:val="000A4CB2"/>
    <w:rsid w:val="000A55B5"/>
    <w:rsid w:val="000A5F9C"/>
    <w:rsid w:val="000A5FD0"/>
    <w:rsid w:val="000A714D"/>
    <w:rsid w:val="000A73BE"/>
    <w:rsid w:val="000A78D8"/>
    <w:rsid w:val="000A7CCC"/>
    <w:rsid w:val="000A7E01"/>
    <w:rsid w:val="000B0291"/>
    <w:rsid w:val="000B28F6"/>
    <w:rsid w:val="000B3172"/>
    <w:rsid w:val="000B650C"/>
    <w:rsid w:val="000B70C3"/>
    <w:rsid w:val="000B78AF"/>
    <w:rsid w:val="000C20E2"/>
    <w:rsid w:val="000C299B"/>
    <w:rsid w:val="000C2B93"/>
    <w:rsid w:val="000C311D"/>
    <w:rsid w:val="000C44B1"/>
    <w:rsid w:val="000C4BA4"/>
    <w:rsid w:val="000C4E99"/>
    <w:rsid w:val="000C4E9C"/>
    <w:rsid w:val="000C56A7"/>
    <w:rsid w:val="000C5A46"/>
    <w:rsid w:val="000C6442"/>
    <w:rsid w:val="000C6F99"/>
    <w:rsid w:val="000D077F"/>
    <w:rsid w:val="000D097E"/>
    <w:rsid w:val="000D0F7A"/>
    <w:rsid w:val="000D1EF1"/>
    <w:rsid w:val="000D4A15"/>
    <w:rsid w:val="000D5202"/>
    <w:rsid w:val="000D5D93"/>
    <w:rsid w:val="000D6835"/>
    <w:rsid w:val="000D6C72"/>
    <w:rsid w:val="000E0684"/>
    <w:rsid w:val="000E1BAB"/>
    <w:rsid w:val="000E1CD3"/>
    <w:rsid w:val="000E2B23"/>
    <w:rsid w:val="000E4781"/>
    <w:rsid w:val="000E682A"/>
    <w:rsid w:val="000E6929"/>
    <w:rsid w:val="000E7EFC"/>
    <w:rsid w:val="000F29F5"/>
    <w:rsid w:val="000F4DCA"/>
    <w:rsid w:val="000F5E4A"/>
    <w:rsid w:val="000F6C57"/>
    <w:rsid w:val="000F7F21"/>
    <w:rsid w:val="0010034D"/>
    <w:rsid w:val="00102708"/>
    <w:rsid w:val="00103094"/>
    <w:rsid w:val="00103391"/>
    <w:rsid w:val="00105382"/>
    <w:rsid w:val="0010576B"/>
    <w:rsid w:val="001058F4"/>
    <w:rsid w:val="00106179"/>
    <w:rsid w:val="001062E7"/>
    <w:rsid w:val="00106710"/>
    <w:rsid w:val="00106F63"/>
    <w:rsid w:val="001074C3"/>
    <w:rsid w:val="0010784F"/>
    <w:rsid w:val="00110AC4"/>
    <w:rsid w:val="00111799"/>
    <w:rsid w:val="00113B09"/>
    <w:rsid w:val="001142F9"/>
    <w:rsid w:val="00117D3D"/>
    <w:rsid w:val="00120F2C"/>
    <w:rsid w:val="00121D0A"/>
    <w:rsid w:val="00121F9D"/>
    <w:rsid w:val="0012304C"/>
    <w:rsid w:val="001234B3"/>
    <w:rsid w:val="00124878"/>
    <w:rsid w:val="00124EA3"/>
    <w:rsid w:val="00124FB0"/>
    <w:rsid w:val="0012573D"/>
    <w:rsid w:val="00126322"/>
    <w:rsid w:val="001309DA"/>
    <w:rsid w:val="00131D0E"/>
    <w:rsid w:val="001320CB"/>
    <w:rsid w:val="0013286C"/>
    <w:rsid w:val="00132C16"/>
    <w:rsid w:val="00132DFC"/>
    <w:rsid w:val="00132FA5"/>
    <w:rsid w:val="00133981"/>
    <w:rsid w:val="00133FDF"/>
    <w:rsid w:val="0013486D"/>
    <w:rsid w:val="0013536B"/>
    <w:rsid w:val="0013537B"/>
    <w:rsid w:val="00135C75"/>
    <w:rsid w:val="00136122"/>
    <w:rsid w:val="00137469"/>
    <w:rsid w:val="00137B21"/>
    <w:rsid w:val="001404CF"/>
    <w:rsid w:val="00140D86"/>
    <w:rsid w:val="00140F47"/>
    <w:rsid w:val="00141B7A"/>
    <w:rsid w:val="0014204D"/>
    <w:rsid w:val="001426ED"/>
    <w:rsid w:val="001427A2"/>
    <w:rsid w:val="00142F7E"/>
    <w:rsid w:val="001436D4"/>
    <w:rsid w:val="001440C8"/>
    <w:rsid w:val="001440E6"/>
    <w:rsid w:val="001463CF"/>
    <w:rsid w:val="001464A0"/>
    <w:rsid w:val="00150905"/>
    <w:rsid w:val="001509B2"/>
    <w:rsid w:val="0015229A"/>
    <w:rsid w:val="00152CB2"/>
    <w:rsid w:val="00152D09"/>
    <w:rsid w:val="00154E2E"/>
    <w:rsid w:val="0015636C"/>
    <w:rsid w:val="00157334"/>
    <w:rsid w:val="001609D6"/>
    <w:rsid w:val="00163DEF"/>
    <w:rsid w:val="001647FA"/>
    <w:rsid w:val="0016552E"/>
    <w:rsid w:val="001662AB"/>
    <w:rsid w:val="00166774"/>
    <w:rsid w:val="00167DEF"/>
    <w:rsid w:val="001702C8"/>
    <w:rsid w:val="0017053A"/>
    <w:rsid w:val="001718C9"/>
    <w:rsid w:val="00171FE0"/>
    <w:rsid w:val="001738AC"/>
    <w:rsid w:val="00173D99"/>
    <w:rsid w:val="00174080"/>
    <w:rsid w:val="00174BB6"/>
    <w:rsid w:val="00174C6E"/>
    <w:rsid w:val="00174FEE"/>
    <w:rsid w:val="00177734"/>
    <w:rsid w:val="00177E4A"/>
    <w:rsid w:val="001835BD"/>
    <w:rsid w:val="00183EAB"/>
    <w:rsid w:val="001845DE"/>
    <w:rsid w:val="0018563A"/>
    <w:rsid w:val="00185D38"/>
    <w:rsid w:val="00185D47"/>
    <w:rsid w:val="00185F51"/>
    <w:rsid w:val="001860B7"/>
    <w:rsid w:val="00187444"/>
    <w:rsid w:val="00187965"/>
    <w:rsid w:val="00187B62"/>
    <w:rsid w:val="00187ECE"/>
    <w:rsid w:val="0019001E"/>
    <w:rsid w:val="00190D5A"/>
    <w:rsid w:val="00191047"/>
    <w:rsid w:val="001913AD"/>
    <w:rsid w:val="00191FB3"/>
    <w:rsid w:val="0019271A"/>
    <w:rsid w:val="00194359"/>
    <w:rsid w:val="00194DD6"/>
    <w:rsid w:val="001952C0"/>
    <w:rsid w:val="00195414"/>
    <w:rsid w:val="0019583B"/>
    <w:rsid w:val="001963FC"/>
    <w:rsid w:val="001969F5"/>
    <w:rsid w:val="00196D35"/>
    <w:rsid w:val="0019746B"/>
    <w:rsid w:val="00197513"/>
    <w:rsid w:val="001A0924"/>
    <w:rsid w:val="001A1721"/>
    <w:rsid w:val="001A1B17"/>
    <w:rsid w:val="001A1D18"/>
    <w:rsid w:val="001A1F93"/>
    <w:rsid w:val="001A2421"/>
    <w:rsid w:val="001A3BDD"/>
    <w:rsid w:val="001A4D65"/>
    <w:rsid w:val="001A5603"/>
    <w:rsid w:val="001A5669"/>
    <w:rsid w:val="001A69FC"/>
    <w:rsid w:val="001A79D0"/>
    <w:rsid w:val="001B012F"/>
    <w:rsid w:val="001B3BF9"/>
    <w:rsid w:val="001B4E6F"/>
    <w:rsid w:val="001B582F"/>
    <w:rsid w:val="001B65A3"/>
    <w:rsid w:val="001B65FB"/>
    <w:rsid w:val="001B6C67"/>
    <w:rsid w:val="001B7023"/>
    <w:rsid w:val="001C0CD3"/>
    <w:rsid w:val="001C254D"/>
    <w:rsid w:val="001C40D5"/>
    <w:rsid w:val="001C4B19"/>
    <w:rsid w:val="001C4EAE"/>
    <w:rsid w:val="001D0111"/>
    <w:rsid w:val="001D15FF"/>
    <w:rsid w:val="001D2703"/>
    <w:rsid w:val="001D2DDB"/>
    <w:rsid w:val="001D396A"/>
    <w:rsid w:val="001D4E18"/>
    <w:rsid w:val="001D525A"/>
    <w:rsid w:val="001D5D0C"/>
    <w:rsid w:val="001D6FB9"/>
    <w:rsid w:val="001D7004"/>
    <w:rsid w:val="001D718E"/>
    <w:rsid w:val="001E0B8A"/>
    <w:rsid w:val="001E0DD3"/>
    <w:rsid w:val="001E0E59"/>
    <w:rsid w:val="001E0F07"/>
    <w:rsid w:val="001E1042"/>
    <w:rsid w:val="001E1DC3"/>
    <w:rsid w:val="001E24EC"/>
    <w:rsid w:val="001E26DA"/>
    <w:rsid w:val="001E2BAC"/>
    <w:rsid w:val="001E45BF"/>
    <w:rsid w:val="001E497E"/>
    <w:rsid w:val="001E5D41"/>
    <w:rsid w:val="001E6331"/>
    <w:rsid w:val="001E6AB2"/>
    <w:rsid w:val="001E6DFB"/>
    <w:rsid w:val="001E7A70"/>
    <w:rsid w:val="001E7DB3"/>
    <w:rsid w:val="001F018C"/>
    <w:rsid w:val="001F0793"/>
    <w:rsid w:val="001F1B21"/>
    <w:rsid w:val="001F3766"/>
    <w:rsid w:val="001F3996"/>
    <w:rsid w:val="001F447F"/>
    <w:rsid w:val="001F4FC3"/>
    <w:rsid w:val="001F5169"/>
    <w:rsid w:val="001F6119"/>
    <w:rsid w:val="001F624F"/>
    <w:rsid w:val="001F658E"/>
    <w:rsid w:val="002005DF"/>
    <w:rsid w:val="00201498"/>
    <w:rsid w:val="00202D9F"/>
    <w:rsid w:val="002039D6"/>
    <w:rsid w:val="002054F9"/>
    <w:rsid w:val="002072C9"/>
    <w:rsid w:val="0020735A"/>
    <w:rsid w:val="00210E29"/>
    <w:rsid w:val="00210F00"/>
    <w:rsid w:val="00212C08"/>
    <w:rsid w:val="00213844"/>
    <w:rsid w:val="00215206"/>
    <w:rsid w:val="00215732"/>
    <w:rsid w:val="00217159"/>
    <w:rsid w:val="00217267"/>
    <w:rsid w:val="0021771E"/>
    <w:rsid w:val="002179CF"/>
    <w:rsid w:val="00217D33"/>
    <w:rsid w:val="00220282"/>
    <w:rsid w:val="00222A1F"/>
    <w:rsid w:val="00223040"/>
    <w:rsid w:val="002235F8"/>
    <w:rsid w:val="00223641"/>
    <w:rsid w:val="00224F9B"/>
    <w:rsid w:val="00225FDC"/>
    <w:rsid w:val="00227E8A"/>
    <w:rsid w:val="0023098B"/>
    <w:rsid w:val="00230A23"/>
    <w:rsid w:val="00230AA7"/>
    <w:rsid w:val="00230B3D"/>
    <w:rsid w:val="00232518"/>
    <w:rsid w:val="002327A2"/>
    <w:rsid w:val="00232B2F"/>
    <w:rsid w:val="00232B86"/>
    <w:rsid w:val="002333E7"/>
    <w:rsid w:val="00233A31"/>
    <w:rsid w:val="00234580"/>
    <w:rsid w:val="002345A1"/>
    <w:rsid w:val="00234830"/>
    <w:rsid w:val="002357EB"/>
    <w:rsid w:val="002359BA"/>
    <w:rsid w:val="00236BA3"/>
    <w:rsid w:val="00236D6E"/>
    <w:rsid w:val="002377F0"/>
    <w:rsid w:val="0024022B"/>
    <w:rsid w:val="00240761"/>
    <w:rsid w:val="002413EE"/>
    <w:rsid w:val="00242557"/>
    <w:rsid w:val="002439E6"/>
    <w:rsid w:val="00243C8C"/>
    <w:rsid w:val="00243CB5"/>
    <w:rsid w:val="002443A8"/>
    <w:rsid w:val="00245E61"/>
    <w:rsid w:val="002461E1"/>
    <w:rsid w:val="00246276"/>
    <w:rsid w:val="0024797C"/>
    <w:rsid w:val="00250071"/>
    <w:rsid w:val="00250B96"/>
    <w:rsid w:val="0025149E"/>
    <w:rsid w:val="002516AF"/>
    <w:rsid w:val="00251853"/>
    <w:rsid w:val="00251FAC"/>
    <w:rsid w:val="00253303"/>
    <w:rsid w:val="00253433"/>
    <w:rsid w:val="00253903"/>
    <w:rsid w:val="00254100"/>
    <w:rsid w:val="0025456D"/>
    <w:rsid w:val="00256082"/>
    <w:rsid w:val="00256832"/>
    <w:rsid w:val="00257217"/>
    <w:rsid w:val="0025721B"/>
    <w:rsid w:val="00257DA8"/>
    <w:rsid w:val="00261493"/>
    <w:rsid w:val="00261750"/>
    <w:rsid w:val="00261DEF"/>
    <w:rsid w:val="00261E2C"/>
    <w:rsid w:val="00261F61"/>
    <w:rsid w:val="0026334C"/>
    <w:rsid w:val="0026359D"/>
    <w:rsid w:val="00264BE1"/>
    <w:rsid w:val="00265D03"/>
    <w:rsid w:val="00265EB7"/>
    <w:rsid w:val="00266692"/>
    <w:rsid w:val="00270412"/>
    <w:rsid w:val="00270739"/>
    <w:rsid w:val="00271C31"/>
    <w:rsid w:val="002720F5"/>
    <w:rsid w:val="00272475"/>
    <w:rsid w:val="00275B58"/>
    <w:rsid w:val="002765A3"/>
    <w:rsid w:val="00276EE4"/>
    <w:rsid w:val="00276FDA"/>
    <w:rsid w:val="00281833"/>
    <w:rsid w:val="0028252E"/>
    <w:rsid w:val="00282CF5"/>
    <w:rsid w:val="00283483"/>
    <w:rsid w:val="00283B58"/>
    <w:rsid w:val="00284595"/>
    <w:rsid w:val="0028514C"/>
    <w:rsid w:val="002859EF"/>
    <w:rsid w:val="00285AF1"/>
    <w:rsid w:val="002862AC"/>
    <w:rsid w:val="002866A2"/>
    <w:rsid w:val="0028686D"/>
    <w:rsid w:val="00287CF0"/>
    <w:rsid w:val="0029050E"/>
    <w:rsid w:val="00292DEC"/>
    <w:rsid w:val="00293B99"/>
    <w:rsid w:val="00293D02"/>
    <w:rsid w:val="00294031"/>
    <w:rsid w:val="00294222"/>
    <w:rsid w:val="00294615"/>
    <w:rsid w:val="00294B5A"/>
    <w:rsid w:val="002956DA"/>
    <w:rsid w:val="002958B2"/>
    <w:rsid w:val="00296690"/>
    <w:rsid w:val="002A1127"/>
    <w:rsid w:val="002A1228"/>
    <w:rsid w:val="002A2420"/>
    <w:rsid w:val="002A4280"/>
    <w:rsid w:val="002A546F"/>
    <w:rsid w:val="002A5DEC"/>
    <w:rsid w:val="002A6326"/>
    <w:rsid w:val="002B0E1F"/>
    <w:rsid w:val="002B244B"/>
    <w:rsid w:val="002B31CB"/>
    <w:rsid w:val="002B376D"/>
    <w:rsid w:val="002B493C"/>
    <w:rsid w:val="002B76A4"/>
    <w:rsid w:val="002B777D"/>
    <w:rsid w:val="002B79DE"/>
    <w:rsid w:val="002B7D72"/>
    <w:rsid w:val="002C13D3"/>
    <w:rsid w:val="002C1543"/>
    <w:rsid w:val="002C1556"/>
    <w:rsid w:val="002C16EA"/>
    <w:rsid w:val="002C29A2"/>
    <w:rsid w:val="002C42B2"/>
    <w:rsid w:val="002C4A2B"/>
    <w:rsid w:val="002C4AA8"/>
    <w:rsid w:val="002C4C59"/>
    <w:rsid w:val="002C4D38"/>
    <w:rsid w:val="002C794B"/>
    <w:rsid w:val="002D14F0"/>
    <w:rsid w:val="002D1993"/>
    <w:rsid w:val="002D23D3"/>
    <w:rsid w:val="002D3B58"/>
    <w:rsid w:val="002D5897"/>
    <w:rsid w:val="002D6D64"/>
    <w:rsid w:val="002D6FB6"/>
    <w:rsid w:val="002E0DEC"/>
    <w:rsid w:val="002E0EBA"/>
    <w:rsid w:val="002E1655"/>
    <w:rsid w:val="002E1D24"/>
    <w:rsid w:val="002E1E0C"/>
    <w:rsid w:val="002E4150"/>
    <w:rsid w:val="002E6164"/>
    <w:rsid w:val="002E61CB"/>
    <w:rsid w:val="002E6554"/>
    <w:rsid w:val="002E6838"/>
    <w:rsid w:val="002E71BD"/>
    <w:rsid w:val="002F0B7A"/>
    <w:rsid w:val="002F1754"/>
    <w:rsid w:val="002F2409"/>
    <w:rsid w:val="002F3DFD"/>
    <w:rsid w:val="002F5774"/>
    <w:rsid w:val="002F5EB9"/>
    <w:rsid w:val="002F6129"/>
    <w:rsid w:val="002F630D"/>
    <w:rsid w:val="002F6808"/>
    <w:rsid w:val="003002EE"/>
    <w:rsid w:val="00301800"/>
    <w:rsid w:val="00301EF5"/>
    <w:rsid w:val="003022B9"/>
    <w:rsid w:val="00302975"/>
    <w:rsid w:val="00302F3E"/>
    <w:rsid w:val="00303D74"/>
    <w:rsid w:val="0030553B"/>
    <w:rsid w:val="00306680"/>
    <w:rsid w:val="00307D40"/>
    <w:rsid w:val="00310957"/>
    <w:rsid w:val="003110A1"/>
    <w:rsid w:val="00311CD5"/>
    <w:rsid w:val="00312CF5"/>
    <w:rsid w:val="00312F87"/>
    <w:rsid w:val="003149CE"/>
    <w:rsid w:val="003150E3"/>
    <w:rsid w:val="0031514F"/>
    <w:rsid w:val="00315460"/>
    <w:rsid w:val="0031593D"/>
    <w:rsid w:val="0031735D"/>
    <w:rsid w:val="00317484"/>
    <w:rsid w:val="00320AD9"/>
    <w:rsid w:val="00321185"/>
    <w:rsid w:val="00321568"/>
    <w:rsid w:val="00321882"/>
    <w:rsid w:val="003218B9"/>
    <w:rsid w:val="00321986"/>
    <w:rsid w:val="00321CDB"/>
    <w:rsid w:val="00322181"/>
    <w:rsid w:val="00322AA8"/>
    <w:rsid w:val="003240D6"/>
    <w:rsid w:val="003260D6"/>
    <w:rsid w:val="00326F6D"/>
    <w:rsid w:val="00327189"/>
    <w:rsid w:val="0032788E"/>
    <w:rsid w:val="00327CD3"/>
    <w:rsid w:val="00330976"/>
    <w:rsid w:val="0033197C"/>
    <w:rsid w:val="00332122"/>
    <w:rsid w:val="00332D92"/>
    <w:rsid w:val="00334697"/>
    <w:rsid w:val="00336FF7"/>
    <w:rsid w:val="003377D3"/>
    <w:rsid w:val="00337C43"/>
    <w:rsid w:val="003406EB"/>
    <w:rsid w:val="003407E0"/>
    <w:rsid w:val="0034162D"/>
    <w:rsid w:val="0034168A"/>
    <w:rsid w:val="003416A6"/>
    <w:rsid w:val="00342043"/>
    <w:rsid w:val="00342C78"/>
    <w:rsid w:val="00343549"/>
    <w:rsid w:val="00343A9E"/>
    <w:rsid w:val="00344471"/>
    <w:rsid w:val="00344898"/>
    <w:rsid w:val="00345435"/>
    <w:rsid w:val="00345580"/>
    <w:rsid w:val="00345DD8"/>
    <w:rsid w:val="0034627D"/>
    <w:rsid w:val="0034699F"/>
    <w:rsid w:val="00347DD1"/>
    <w:rsid w:val="00347F7B"/>
    <w:rsid w:val="00352E55"/>
    <w:rsid w:val="003531FC"/>
    <w:rsid w:val="003536EA"/>
    <w:rsid w:val="00353F01"/>
    <w:rsid w:val="00355729"/>
    <w:rsid w:val="00356A2A"/>
    <w:rsid w:val="00356F2A"/>
    <w:rsid w:val="00356FD8"/>
    <w:rsid w:val="00360D10"/>
    <w:rsid w:val="00361436"/>
    <w:rsid w:val="00361660"/>
    <w:rsid w:val="003616DB"/>
    <w:rsid w:val="00362986"/>
    <w:rsid w:val="00362EF8"/>
    <w:rsid w:val="00363B7F"/>
    <w:rsid w:val="00363CBA"/>
    <w:rsid w:val="00364047"/>
    <w:rsid w:val="003648B8"/>
    <w:rsid w:val="0036492C"/>
    <w:rsid w:val="00364FD4"/>
    <w:rsid w:val="003657B6"/>
    <w:rsid w:val="00365DAD"/>
    <w:rsid w:val="00366A39"/>
    <w:rsid w:val="00366AE1"/>
    <w:rsid w:val="00366F46"/>
    <w:rsid w:val="003673A7"/>
    <w:rsid w:val="00367E02"/>
    <w:rsid w:val="00367FDB"/>
    <w:rsid w:val="003707F6"/>
    <w:rsid w:val="00370A58"/>
    <w:rsid w:val="00372554"/>
    <w:rsid w:val="0037256E"/>
    <w:rsid w:val="00373A3A"/>
    <w:rsid w:val="00373F16"/>
    <w:rsid w:val="0037437B"/>
    <w:rsid w:val="00374F24"/>
    <w:rsid w:val="00375F76"/>
    <w:rsid w:val="003769E5"/>
    <w:rsid w:val="003776FF"/>
    <w:rsid w:val="00377F0B"/>
    <w:rsid w:val="003810EA"/>
    <w:rsid w:val="00381E05"/>
    <w:rsid w:val="00381E3C"/>
    <w:rsid w:val="0038289D"/>
    <w:rsid w:val="00382A09"/>
    <w:rsid w:val="00382AC7"/>
    <w:rsid w:val="00382D00"/>
    <w:rsid w:val="003837CF"/>
    <w:rsid w:val="00383EAC"/>
    <w:rsid w:val="00384051"/>
    <w:rsid w:val="0038497F"/>
    <w:rsid w:val="00384C61"/>
    <w:rsid w:val="00384FF3"/>
    <w:rsid w:val="00386DA4"/>
    <w:rsid w:val="003878EC"/>
    <w:rsid w:val="00387BBF"/>
    <w:rsid w:val="0039016D"/>
    <w:rsid w:val="003910D8"/>
    <w:rsid w:val="003912A1"/>
    <w:rsid w:val="003915E1"/>
    <w:rsid w:val="00391DBB"/>
    <w:rsid w:val="003925E8"/>
    <w:rsid w:val="003927EB"/>
    <w:rsid w:val="00392EE9"/>
    <w:rsid w:val="00393627"/>
    <w:rsid w:val="0039400D"/>
    <w:rsid w:val="00394858"/>
    <w:rsid w:val="003967B7"/>
    <w:rsid w:val="003A0016"/>
    <w:rsid w:val="003A06F7"/>
    <w:rsid w:val="003A0E1D"/>
    <w:rsid w:val="003A12AE"/>
    <w:rsid w:val="003A1DA5"/>
    <w:rsid w:val="003A213C"/>
    <w:rsid w:val="003A2203"/>
    <w:rsid w:val="003A24D6"/>
    <w:rsid w:val="003A254A"/>
    <w:rsid w:val="003A2766"/>
    <w:rsid w:val="003A374B"/>
    <w:rsid w:val="003A5493"/>
    <w:rsid w:val="003A6408"/>
    <w:rsid w:val="003B022F"/>
    <w:rsid w:val="003B0446"/>
    <w:rsid w:val="003B055A"/>
    <w:rsid w:val="003B081D"/>
    <w:rsid w:val="003B09C1"/>
    <w:rsid w:val="003B0E79"/>
    <w:rsid w:val="003B184F"/>
    <w:rsid w:val="003B1B3D"/>
    <w:rsid w:val="003B2D4C"/>
    <w:rsid w:val="003B3318"/>
    <w:rsid w:val="003B34A7"/>
    <w:rsid w:val="003B3572"/>
    <w:rsid w:val="003B4653"/>
    <w:rsid w:val="003B4FB0"/>
    <w:rsid w:val="003B52A7"/>
    <w:rsid w:val="003B53B6"/>
    <w:rsid w:val="003B54E1"/>
    <w:rsid w:val="003B57F4"/>
    <w:rsid w:val="003B5BB5"/>
    <w:rsid w:val="003C027F"/>
    <w:rsid w:val="003C0E29"/>
    <w:rsid w:val="003C3117"/>
    <w:rsid w:val="003C31C2"/>
    <w:rsid w:val="003C3AE8"/>
    <w:rsid w:val="003C3DDB"/>
    <w:rsid w:val="003C651A"/>
    <w:rsid w:val="003C6B62"/>
    <w:rsid w:val="003C7596"/>
    <w:rsid w:val="003C78B5"/>
    <w:rsid w:val="003D06D2"/>
    <w:rsid w:val="003D1599"/>
    <w:rsid w:val="003D24A2"/>
    <w:rsid w:val="003D3E56"/>
    <w:rsid w:val="003D5CF5"/>
    <w:rsid w:val="003D61B3"/>
    <w:rsid w:val="003D7347"/>
    <w:rsid w:val="003E0A75"/>
    <w:rsid w:val="003E11D8"/>
    <w:rsid w:val="003E15EB"/>
    <w:rsid w:val="003E2957"/>
    <w:rsid w:val="003E32E3"/>
    <w:rsid w:val="003E52FC"/>
    <w:rsid w:val="003E54B1"/>
    <w:rsid w:val="003E54DF"/>
    <w:rsid w:val="003E6730"/>
    <w:rsid w:val="003E6C2C"/>
    <w:rsid w:val="003E7B7A"/>
    <w:rsid w:val="003F1032"/>
    <w:rsid w:val="003F252B"/>
    <w:rsid w:val="003F326D"/>
    <w:rsid w:val="003F3805"/>
    <w:rsid w:val="003F3BE2"/>
    <w:rsid w:val="003F4EAF"/>
    <w:rsid w:val="003F5F3C"/>
    <w:rsid w:val="003F635B"/>
    <w:rsid w:val="003F7F18"/>
    <w:rsid w:val="0040031A"/>
    <w:rsid w:val="004004FE"/>
    <w:rsid w:val="00400A17"/>
    <w:rsid w:val="00400C1C"/>
    <w:rsid w:val="00401556"/>
    <w:rsid w:val="00401E29"/>
    <w:rsid w:val="00402D08"/>
    <w:rsid w:val="00403335"/>
    <w:rsid w:val="00403695"/>
    <w:rsid w:val="00403D8C"/>
    <w:rsid w:val="00404819"/>
    <w:rsid w:val="00404F31"/>
    <w:rsid w:val="00405402"/>
    <w:rsid w:val="00405D3C"/>
    <w:rsid w:val="004079CC"/>
    <w:rsid w:val="00407EB4"/>
    <w:rsid w:val="00411CBB"/>
    <w:rsid w:val="00413BB8"/>
    <w:rsid w:val="00413FE0"/>
    <w:rsid w:val="004142B4"/>
    <w:rsid w:val="0041435C"/>
    <w:rsid w:val="00415029"/>
    <w:rsid w:val="00415C99"/>
    <w:rsid w:val="004164CB"/>
    <w:rsid w:val="00416937"/>
    <w:rsid w:val="00416EC1"/>
    <w:rsid w:val="00421A90"/>
    <w:rsid w:val="00421B59"/>
    <w:rsid w:val="00421D84"/>
    <w:rsid w:val="00422570"/>
    <w:rsid w:val="00422ED9"/>
    <w:rsid w:val="00423F29"/>
    <w:rsid w:val="0042429C"/>
    <w:rsid w:val="004243B3"/>
    <w:rsid w:val="00424662"/>
    <w:rsid w:val="00426722"/>
    <w:rsid w:val="004319CF"/>
    <w:rsid w:val="00431EEF"/>
    <w:rsid w:val="0043392C"/>
    <w:rsid w:val="00433C57"/>
    <w:rsid w:val="00433E5C"/>
    <w:rsid w:val="004349B7"/>
    <w:rsid w:val="00436395"/>
    <w:rsid w:val="00436DD2"/>
    <w:rsid w:val="0043717B"/>
    <w:rsid w:val="00437287"/>
    <w:rsid w:val="004412EB"/>
    <w:rsid w:val="00441A4A"/>
    <w:rsid w:val="00443ABE"/>
    <w:rsid w:val="00447A8C"/>
    <w:rsid w:val="00447B01"/>
    <w:rsid w:val="00450155"/>
    <w:rsid w:val="0045035D"/>
    <w:rsid w:val="00450ED0"/>
    <w:rsid w:val="00451AF1"/>
    <w:rsid w:val="0045274D"/>
    <w:rsid w:val="00452C2E"/>
    <w:rsid w:val="00452DA1"/>
    <w:rsid w:val="0045361D"/>
    <w:rsid w:val="00453F88"/>
    <w:rsid w:val="0045402F"/>
    <w:rsid w:val="004548EF"/>
    <w:rsid w:val="00455E3D"/>
    <w:rsid w:val="00455FE6"/>
    <w:rsid w:val="00456257"/>
    <w:rsid w:val="00456B64"/>
    <w:rsid w:val="004611A4"/>
    <w:rsid w:val="0046129D"/>
    <w:rsid w:val="00461B15"/>
    <w:rsid w:val="00461BF0"/>
    <w:rsid w:val="0046321B"/>
    <w:rsid w:val="004633C9"/>
    <w:rsid w:val="00463DBE"/>
    <w:rsid w:val="00465DB5"/>
    <w:rsid w:val="00465E3F"/>
    <w:rsid w:val="0046635A"/>
    <w:rsid w:val="0047090B"/>
    <w:rsid w:val="0047220A"/>
    <w:rsid w:val="0047262B"/>
    <w:rsid w:val="00472A96"/>
    <w:rsid w:val="00472E21"/>
    <w:rsid w:val="0047355F"/>
    <w:rsid w:val="00473BE5"/>
    <w:rsid w:val="00473BEB"/>
    <w:rsid w:val="00474DBF"/>
    <w:rsid w:val="00475C12"/>
    <w:rsid w:val="004773C4"/>
    <w:rsid w:val="0048067B"/>
    <w:rsid w:val="00480A9C"/>
    <w:rsid w:val="00480CA7"/>
    <w:rsid w:val="0048143B"/>
    <w:rsid w:val="0048177A"/>
    <w:rsid w:val="00482087"/>
    <w:rsid w:val="004821C0"/>
    <w:rsid w:val="00483F1A"/>
    <w:rsid w:val="00484345"/>
    <w:rsid w:val="00485141"/>
    <w:rsid w:val="0048608E"/>
    <w:rsid w:val="0048657D"/>
    <w:rsid w:val="00486B52"/>
    <w:rsid w:val="0048715C"/>
    <w:rsid w:val="00487295"/>
    <w:rsid w:val="004875DF"/>
    <w:rsid w:val="00487A32"/>
    <w:rsid w:val="00490068"/>
    <w:rsid w:val="004900A4"/>
    <w:rsid w:val="00490B18"/>
    <w:rsid w:val="004919C6"/>
    <w:rsid w:val="004927DD"/>
    <w:rsid w:val="00493775"/>
    <w:rsid w:val="00494B53"/>
    <w:rsid w:val="00495152"/>
    <w:rsid w:val="0049544F"/>
    <w:rsid w:val="0049736B"/>
    <w:rsid w:val="004973DF"/>
    <w:rsid w:val="004A139B"/>
    <w:rsid w:val="004A1529"/>
    <w:rsid w:val="004A16D6"/>
    <w:rsid w:val="004A394A"/>
    <w:rsid w:val="004A3EEF"/>
    <w:rsid w:val="004A56A4"/>
    <w:rsid w:val="004A587A"/>
    <w:rsid w:val="004A59B3"/>
    <w:rsid w:val="004A6AA1"/>
    <w:rsid w:val="004A764A"/>
    <w:rsid w:val="004A794A"/>
    <w:rsid w:val="004B0159"/>
    <w:rsid w:val="004B0325"/>
    <w:rsid w:val="004B0743"/>
    <w:rsid w:val="004B0F80"/>
    <w:rsid w:val="004B113C"/>
    <w:rsid w:val="004B1333"/>
    <w:rsid w:val="004B21CD"/>
    <w:rsid w:val="004B3401"/>
    <w:rsid w:val="004B4FAA"/>
    <w:rsid w:val="004B5CAB"/>
    <w:rsid w:val="004B5D19"/>
    <w:rsid w:val="004B6674"/>
    <w:rsid w:val="004B74B3"/>
    <w:rsid w:val="004C083D"/>
    <w:rsid w:val="004C20B1"/>
    <w:rsid w:val="004C241A"/>
    <w:rsid w:val="004C2642"/>
    <w:rsid w:val="004C2A5A"/>
    <w:rsid w:val="004C2A6B"/>
    <w:rsid w:val="004C3D3A"/>
    <w:rsid w:val="004C4AA8"/>
    <w:rsid w:val="004C4F9F"/>
    <w:rsid w:val="004C5032"/>
    <w:rsid w:val="004C570A"/>
    <w:rsid w:val="004C76FB"/>
    <w:rsid w:val="004D160D"/>
    <w:rsid w:val="004D2FE8"/>
    <w:rsid w:val="004D30D7"/>
    <w:rsid w:val="004D31B6"/>
    <w:rsid w:val="004D3E48"/>
    <w:rsid w:val="004D4859"/>
    <w:rsid w:val="004D4AF9"/>
    <w:rsid w:val="004D5297"/>
    <w:rsid w:val="004D6102"/>
    <w:rsid w:val="004D79DA"/>
    <w:rsid w:val="004E03AF"/>
    <w:rsid w:val="004E0E02"/>
    <w:rsid w:val="004E1CC6"/>
    <w:rsid w:val="004E25F6"/>
    <w:rsid w:val="004E37A2"/>
    <w:rsid w:val="004E48AE"/>
    <w:rsid w:val="004E4A91"/>
    <w:rsid w:val="004E4CB6"/>
    <w:rsid w:val="004E646C"/>
    <w:rsid w:val="004E6D1D"/>
    <w:rsid w:val="004F0FCB"/>
    <w:rsid w:val="004F1F7C"/>
    <w:rsid w:val="004F400E"/>
    <w:rsid w:val="004F47C4"/>
    <w:rsid w:val="004F504F"/>
    <w:rsid w:val="004F57F7"/>
    <w:rsid w:val="004F6100"/>
    <w:rsid w:val="004F6C00"/>
    <w:rsid w:val="004F70E1"/>
    <w:rsid w:val="004F72B8"/>
    <w:rsid w:val="00500594"/>
    <w:rsid w:val="00500D13"/>
    <w:rsid w:val="00501362"/>
    <w:rsid w:val="00501D0D"/>
    <w:rsid w:val="00502028"/>
    <w:rsid w:val="00503AC3"/>
    <w:rsid w:val="005041DE"/>
    <w:rsid w:val="0050458D"/>
    <w:rsid w:val="0050612C"/>
    <w:rsid w:val="005068E4"/>
    <w:rsid w:val="0050732B"/>
    <w:rsid w:val="0050753B"/>
    <w:rsid w:val="005079A8"/>
    <w:rsid w:val="00507D97"/>
    <w:rsid w:val="00510434"/>
    <w:rsid w:val="005110FE"/>
    <w:rsid w:val="00511CC0"/>
    <w:rsid w:val="00512D34"/>
    <w:rsid w:val="00512F16"/>
    <w:rsid w:val="00513513"/>
    <w:rsid w:val="00514261"/>
    <w:rsid w:val="00514E38"/>
    <w:rsid w:val="00515150"/>
    <w:rsid w:val="00515368"/>
    <w:rsid w:val="005161FC"/>
    <w:rsid w:val="005164F0"/>
    <w:rsid w:val="00516686"/>
    <w:rsid w:val="005218F6"/>
    <w:rsid w:val="00522D68"/>
    <w:rsid w:val="00523653"/>
    <w:rsid w:val="0052428D"/>
    <w:rsid w:val="00525760"/>
    <w:rsid w:val="00525CDC"/>
    <w:rsid w:val="00527709"/>
    <w:rsid w:val="00530818"/>
    <w:rsid w:val="0053306D"/>
    <w:rsid w:val="0053314A"/>
    <w:rsid w:val="005334CE"/>
    <w:rsid w:val="0053441F"/>
    <w:rsid w:val="00537863"/>
    <w:rsid w:val="00537A1F"/>
    <w:rsid w:val="00537B98"/>
    <w:rsid w:val="00540C60"/>
    <w:rsid w:val="0054160F"/>
    <w:rsid w:val="00541E71"/>
    <w:rsid w:val="005438FE"/>
    <w:rsid w:val="005461D9"/>
    <w:rsid w:val="0054685E"/>
    <w:rsid w:val="00547D83"/>
    <w:rsid w:val="00547FA2"/>
    <w:rsid w:val="00550611"/>
    <w:rsid w:val="00550687"/>
    <w:rsid w:val="00550867"/>
    <w:rsid w:val="00550DD7"/>
    <w:rsid w:val="005511DB"/>
    <w:rsid w:val="00551783"/>
    <w:rsid w:val="005517D3"/>
    <w:rsid w:val="00551D64"/>
    <w:rsid w:val="00553C98"/>
    <w:rsid w:val="00553D9B"/>
    <w:rsid w:val="00554CE6"/>
    <w:rsid w:val="00554DD2"/>
    <w:rsid w:val="00554E38"/>
    <w:rsid w:val="0055560B"/>
    <w:rsid w:val="00555C58"/>
    <w:rsid w:val="005572A4"/>
    <w:rsid w:val="00557312"/>
    <w:rsid w:val="0055747C"/>
    <w:rsid w:val="00557A52"/>
    <w:rsid w:val="00557EA9"/>
    <w:rsid w:val="0056091F"/>
    <w:rsid w:val="00560D50"/>
    <w:rsid w:val="00561728"/>
    <w:rsid w:val="00561804"/>
    <w:rsid w:val="00561E7C"/>
    <w:rsid w:val="005621CF"/>
    <w:rsid w:val="0056311F"/>
    <w:rsid w:val="00563969"/>
    <w:rsid w:val="00564B10"/>
    <w:rsid w:val="00564DEE"/>
    <w:rsid w:val="00565716"/>
    <w:rsid w:val="005670E3"/>
    <w:rsid w:val="005676A9"/>
    <w:rsid w:val="00567752"/>
    <w:rsid w:val="0057194E"/>
    <w:rsid w:val="0057198B"/>
    <w:rsid w:val="00571FF0"/>
    <w:rsid w:val="005734B7"/>
    <w:rsid w:val="00573D51"/>
    <w:rsid w:val="00575B03"/>
    <w:rsid w:val="00576709"/>
    <w:rsid w:val="005768AE"/>
    <w:rsid w:val="00576BCE"/>
    <w:rsid w:val="00581625"/>
    <w:rsid w:val="0058187C"/>
    <w:rsid w:val="00581978"/>
    <w:rsid w:val="005819E6"/>
    <w:rsid w:val="00581B47"/>
    <w:rsid w:val="00581C94"/>
    <w:rsid w:val="0058291D"/>
    <w:rsid w:val="005831BB"/>
    <w:rsid w:val="00583A0C"/>
    <w:rsid w:val="00583D93"/>
    <w:rsid w:val="0058672E"/>
    <w:rsid w:val="00586944"/>
    <w:rsid w:val="005873D7"/>
    <w:rsid w:val="005878CE"/>
    <w:rsid w:val="00590A54"/>
    <w:rsid w:val="00590C7D"/>
    <w:rsid w:val="00591FCC"/>
    <w:rsid w:val="005922C4"/>
    <w:rsid w:val="00592A33"/>
    <w:rsid w:val="00593BE4"/>
    <w:rsid w:val="00593F50"/>
    <w:rsid w:val="0059592E"/>
    <w:rsid w:val="00596ACA"/>
    <w:rsid w:val="00596EB5"/>
    <w:rsid w:val="005A02C7"/>
    <w:rsid w:val="005A05AD"/>
    <w:rsid w:val="005A1377"/>
    <w:rsid w:val="005A1F81"/>
    <w:rsid w:val="005A2AE5"/>
    <w:rsid w:val="005A2BC9"/>
    <w:rsid w:val="005A3FD9"/>
    <w:rsid w:val="005A4155"/>
    <w:rsid w:val="005A5573"/>
    <w:rsid w:val="005A5CC1"/>
    <w:rsid w:val="005A7B2A"/>
    <w:rsid w:val="005A7E12"/>
    <w:rsid w:val="005B0541"/>
    <w:rsid w:val="005B0FD8"/>
    <w:rsid w:val="005B160C"/>
    <w:rsid w:val="005B1F53"/>
    <w:rsid w:val="005B3FAC"/>
    <w:rsid w:val="005B478C"/>
    <w:rsid w:val="005B53C5"/>
    <w:rsid w:val="005B60FD"/>
    <w:rsid w:val="005B6227"/>
    <w:rsid w:val="005B6B7E"/>
    <w:rsid w:val="005B756E"/>
    <w:rsid w:val="005B7D1A"/>
    <w:rsid w:val="005C0B61"/>
    <w:rsid w:val="005C19F1"/>
    <w:rsid w:val="005C3402"/>
    <w:rsid w:val="005C44C6"/>
    <w:rsid w:val="005C4BCC"/>
    <w:rsid w:val="005C624B"/>
    <w:rsid w:val="005C7350"/>
    <w:rsid w:val="005D01F7"/>
    <w:rsid w:val="005D056C"/>
    <w:rsid w:val="005D06AB"/>
    <w:rsid w:val="005D0DA4"/>
    <w:rsid w:val="005D2814"/>
    <w:rsid w:val="005D4211"/>
    <w:rsid w:val="005D50D2"/>
    <w:rsid w:val="005D5643"/>
    <w:rsid w:val="005D573E"/>
    <w:rsid w:val="005E14DD"/>
    <w:rsid w:val="005E1CBE"/>
    <w:rsid w:val="005E3E51"/>
    <w:rsid w:val="005E440F"/>
    <w:rsid w:val="005E560F"/>
    <w:rsid w:val="005E59DE"/>
    <w:rsid w:val="005E611A"/>
    <w:rsid w:val="005E7608"/>
    <w:rsid w:val="005E7CF0"/>
    <w:rsid w:val="005F27C6"/>
    <w:rsid w:val="005F2888"/>
    <w:rsid w:val="005F3150"/>
    <w:rsid w:val="005F3567"/>
    <w:rsid w:val="005F4AC6"/>
    <w:rsid w:val="005F4BDA"/>
    <w:rsid w:val="005F4E74"/>
    <w:rsid w:val="005F4EAE"/>
    <w:rsid w:val="005F5668"/>
    <w:rsid w:val="005F5864"/>
    <w:rsid w:val="005F6746"/>
    <w:rsid w:val="005F6FD5"/>
    <w:rsid w:val="005F720B"/>
    <w:rsid w:val="005F7A5A"/>
    <w:rsid w:val="00600CE0"/>
    <w:rsid w:val="006019D3"/>
    <w:rsid w:val="006020BC"/>
    <w:rsid w:val="006024DB"/>
    <w:rsid w:val="00602EE5"/>
    <w:rsid w:val="00604A4A"/>
    <w:rsid w:val="00604FAF"/>
    <w:rsid w:val="00604FCB"/>
    <w:rsid w:val="0060582F"/>
    <w:rsid w:val="006059FB"/>
    <w:rsid w:val="00606970"/>
    <w:rsid w:val="00607026"/>
    <w:rsid w:val="00610EE1"/>
    <w:rsid w:val="006131AB"/>
    <w:rsid w:val="00613231"/>
    <w:rsid w:val="00615547"/>
    <w:rsid w:val="00616C01"/>
    <w:rsid w:val="006175A1"/>
    <w:rsid w:val="006201B7"/>
    <w:rsid w:val="0062055D"/>
    <w:rsid w:val="00620C2F"/>
    <w:rsid w:val="00623245"/>
    <w:rsid w:val="006233C8"/>
    <w:rsid w:val="00623E0D"/>
    <w:rsid w:val="0062430B"/>
    <w:rsid w:val="00626066"/>
    <w:rsid w:val="00626363"/>
    <w:rsid w:val="006264E2"/>
    <w:rsid w:val="006267C2"/>
    <w:rsid w:val="006270DE"/>
    <w:rsid w:val="00627F0C"/>
    <w:rsid w:val="006304B9"/>
    <w:rsid w:val="006315D7"/>
    <w:rsid w:val="006317CD"/>
    <w:rsid w:val="0063186B"/>
    <w:rsid w:val="00631925"/>
    <w:rsid w:val="00632319"/>
    <w:rsid w:val="0063275C"/>
    <w:rsid w:val="00632ED8"/>
    <w:rsid w:val="00633EBA"/>
    <w:rsid w:val="006369A7"/>
    <w:rsid w:val="006409A7"/>
    <w:rsid w:val="00641390"/>
    <w:rsid w:val="006425FE"/>
    <w:rsid w:val="00643BA7"/>
    <w:rsid w:val="00643DFB"/>
    <w:rsid w:val="00643E28"/>
    <w:rsid w:val="00644C2F"/>
    <w:rsid w:val="00645C5A"/>
    <w:rsid w:val="006505F0"/>
    <w:rsid w:val="00650F7C"/>
    <w:rsid w:val="00651057"/>
    <w:rsid w:val="0065194C"/>
    <w:rsid w:val="00651BE7"/>
    <w:rsid w:val="0065268A"/>
    <w:rsid w:val="00652C7F"/>
    <w:rsid w:val="0065437B"/>
    <w:rsid w:val="0065437F"/>
    <w:rsid w:val="006552C2"/>
    <w:rsid w:val="00656699"/>
    <w:rsid w:val="006577DB"/>
    <w:rsid w:val="00657A7A"/>
    <w:rsid w:val="00660051"/>
    <w:rsid w:val="0066056A"/>
    <w:rsid w:val="0066097C"/>
    <w:rsid w:val="0066130C"/>
    <w:rsid w:val="006620F2"/>
    <w:rsid w:val="0066224F"/>
    <w:rsid w:val="0066257C"/>
    <w:rsid w:val="00662C2F"/>
    <w:rsid w:val="00662E15"/>
    <w:rsid w:val="00663793"/>
    <w:rsid w:val="00663EC4"/>
    <w:rsid w:val="00664288"/>
    <w:rsid w:val="00664648"/>
    <w:rsid w:val="006658E9"/>
    <w:rsid w:val="00665939"/>
    <w:rsid w:val="006664C0"/>
    <w:rsid w:val="006670B6"/>
    <w:rsid w:val="0066783A"/>
    <w:rsid w:val="00670905"/>
    <w:rsid w:val="006715A0"/>
    <w:rsid w:val="00671624"/>
    <w:rsid w:val="006719C6"/>
    <w:rsid w:val="00671BEF"/>
    <w:rsid w:val="00673866"/>
    <w:rsid w:val="00673DD4"/>
    <w:rsid w:val="00674F4B"/>
    <w:rsid w:val="00675900"/>
    <w:rsid w:val="0067672E"/>
    <w:rsid w:val="006767E7"/>
    <w:rsid w:val="00680CAF"/>
    <w:rsid w:val="00682D32"/>
    <w:rsid w:val="00683A2D"/>
    <w:rsid w:val="00683A5F"/>
    <w:rsid w:val="00684471"/>
    <w:rsid w:val="00686542"/>
    <w:rsid w:val="00686A7F"/>
    <w:rsid w:val="00687798"/>
    <w:rsid w:val="00687973"/>
    <w:rsid w:val="0069013F"/>
    <w:rsid w:val="00690315"/>
    <w:rsid w:val="006911D0"/>
    <w:rsid w:val="00691A0C"/>
    <w:rsid w:val="0069257F"/>
    <w:rsid w:val="00692925"/>
    <w:rsid w:val="00692F34"/>
    <w:rsid w:val="00692FA7"/>
    <w:rsid w:val="00693A13"/>
    <w:rsid w:val="00695212"/>
    <w:rsid w:val="0069583B"/>
    <w:rsid w:val="00696453"/>
    <w:rsid w:val="0069690D"/>
    <w:rsid w:val="006A0014"/>
    <w:rsid w:val="006A047D"/>
    <w:rsid w:val="006A0C4C"/>
    <w:rsid w:val="006A0C7C"/>
    <w:rsid w:val="006A0F98"/>
    <w:rsid w:val="006A1123"/>
    <w:rsid w:val="006A18DE"/>
    <w:rsid w:val="006A1D69"/>
    <w:rsid w:val="006A1DFC"/>
    <w:rsid w:val="006A1E5F"/>
    <w:rsid w:val="006A354E"/>
    <w:rsid w:val="006A4253"/>
    <w:rsid w:val="006A58EF"/>
    <w:rsid w:val="006A5FDA"/>
    <w:rsid w:val="006A60EE"/>
    <w:rsid w:val="006A67C4"/>
    <w:rsid w:val="006A76F1"/>
    <w:rsid w:val="006A77A8"/>
    <w:rsid w:val="006A7ED9"/>
    <w:rsid w:val="006B134E"/>
    <w:rsid w:val="006B1EFD"/>
    <w:rsid w:val="006B3473"/>
    <w:rsid w:val="006B42A5"/>
    <w:rsid w:val="006B4615"/>
    <w:rsid w:val="006B4D79"/>
    <w:rsid w:val="006B4E42"/>
    <w:rsid w:val="006B577E"/>
    <w:rsid w:val="006B6B31"/>
    <w:rsid w:val="006B7D68"/>
    <w:rsid w:val="006B7DA0"/>
    <w:rsid w:val="006C0C61"/>
    <w:rsid w:val="006C130E"/>
    <w:rsid w:val="006C1633"/>
    <w:rsid w:val="006C1861"/>
    <w:rsid w:val="006C271B"/>
    <w:rsid w:val="006C4AED"/>
    <w:rsid w:val="006C54EE"/>
    <w:rsid w:val="006C62B3"/>
    <w:rsid w:val="006C68E4"/>
    <w:rsid w:val="006C7139"/>
    <w:rsid w:val="006C71C9"/>
    <w:rsid w:val="006D1FAB"/>
    <w:rsid w:val="006D3174"/>
    <w:rsid w:val="006D49A4"/>
    <w:rsid w:val="006D4A90"/>
    <w:rsid w:val="006D5B17"/>
    <w:rsid w:val="006D6BEA"/>
    <w:rsid w:val="006D6C04"/>
    <w:rsid w:val="006D7272"/>
    <w:rsid w:val="006D7AB6"/>
    <w:rsid w:val="006E02D4"/>
    <w:rsid w:val="006E1199"/>
    <w:rsid w:val="006E1DED"/>
    <w:rsid w:val="006E2124"/>
    <w:rsid w:val="006E3B40"/>
    <w:rsid w:val="006E3EC7"/>
    <w:rsid w:val="006E4893"/>
    <w:rsid w:val="006E6EA5"/>
    <w:rsid w:val="006E71B1"/>
    <w:rsid w:val="006E771B"/>
    <w:rsid w:val="006E7771"/>
    <w:rsid w:val="006E7A52"/>
    <w:rsid w:val="006F06A2"/>
    <w:rsid w:val="006F0A3D"/>
    <w:rsid w:val="006F129F"/>
    <w:rsid w:val="006F2801"/>
    <w:rsid w:val="006F3506"/>
    <w:rsid w:val="006F4AD3"/>
    <w:rsid w:val="006F5CB4"/>
    <w:rsid w:val="006F5E92"/>
    <w:rsid w:val="006F62F4"/>
    <w:rsid w:val="006F6681"/>
    <w:rsid w:val="006F7148"/>
    <w:rsid w:val="006F715B"/>
    <w:rsid w:val="006F7338"/>
    <w:rsid w:val="006F74E7"/>
    <w:rsid w:val="006F7A7D"/>
    <w:rsid w:val="006F7AE8"/>
    <w:rsid w:val="006F7C03"/>
    <w:rsid w:val="007014C3"/>
    <w:rsid w:val="0070235C"/>
    <w:rsid w:val="007033F4"/>
    <w:rsid w:val="00703B2A"/>
    <w:rsid w:val="007044AF"/>
    <w:rsid w:val="007049B2"/>
    <w:rsid w:val="0070539F"/>
    <w:rsid w:val="0070555B"/>
    <w:rsid w:val="00705D32"/>
    <w:rsid w:val="0070666D"/>
    <w:rsid w:val="00706E67"/>
    <w:rsid w:val="00710068"/>
    <w:rsid w:val="007100C0"/>
    <w:rsid w:val="00711A85"/>
    <w:rsid w:val="00711DBF"/>
    <w:rsid w:val="00712A8E"/>
    <w:rsid w:val="00713AB6"/>
    <w:rsid w:val="0071520A"/>
    <w:rsid w:val="00716095"/>
    <w:rsid w:val="00716FDD"/>
    <w:rsid w:val="007175A8"/>
    <w:rsid w:val="007216BF"/>
    <w:rsid w:val="007219D8"/>
    <w:rsid w:val="00722569"/>
    <w:rsid w:val="007244A4"/>
    <w:rsid w:val="00724C56"/>
    <w:rsid w:val="00724D34"/>
    <w:rsid w:val="007260A1"/>
    <w:rsid w:val="00727346"/>
    <w:rsid w:val="00727C79"/>
    <w:rsid w:val="0073043C"/>
    <w:rsid w:val="00730621"/>
    <w:rsid w:val="00730850"/>
    <w:rsid w:val="00731A3C"/>
    <w:rsid w:val="00731CC6"/>
    <w:rsid w:val="00732185"/>
    <w:rsid w:val="007321CE"/>
    <w:rsid w:val="007335BD"/>
    <w:rsid w:val="00733C6F"/>
    <w:rsid w:val="00734103"/>
    <w:rsid w:val="0073475E"/>
    <w:rsid w:val="00734C66"/>
    <w:rsid w:val="00734CB9"/>
    <w:rsid w:val="00734CFE"/>
    <w:rsid w:val="00734F1B"/>
    <w:rsid w:val="00734F2E"/>
    <w:rsid w:val="007362F4"/>
    <w:rsid w:val="007404DF"/>
    <w:rsid w:val="00741490"/>
    <w:rsid w:val="007418C6"/>
    <w:rsid w:val="00744DC1"/>
    <w:rsid w:val="007465BD"/>
    <w:rsid w:val="007470ED"/>
    <w:rsid w:val="00747A64"/>
    <w:rsid w:val="00750388"/>
    <w:rsid w:val="007506B8"/>
    <w:rsid w:val="007513C2"/>
    <w:rsid w:val="00752D9F"/>
    <w:rsid w:val="00752E58"/>
    <w:rsid w:val="007532A9"/>
    <w:rsid w:val="00753E84"/>
    <w:rsid w:val="007556F0"/>
    <w:rsid w:val="00755A77"/>
    <w:rsid w:val="00755B13"/>
    <w:rsid w:val="00755C37"/>
    <w:rsid w:val="007562BA"/>
    <w:rsid w:val="00756BCA"/>
    <w:rsid w:val="00756DB3"/>
    <w:rsid w:val="007574DF"/>
    <w:rsid w:val="00757C23"/>
    <w:rsid w:val="007607D5"/>
    <w:rsid w:val="007635B2"/>
    <w:rsid w:val="0076386D"/>
    <w:rsid w:val="00763918"/>
    <w:rsid w:val="007639B2"/>
    <w:rsid w:val="00765825"/>
    <w:rsid w:val="00765EB5"/>
    <w:rsid w:val="00767B3E"/>
    <w:rsid w:val="00771486"/>
    <w:rsid w:val="0077196E"/>
    <w:rsid w:val="0077202B"/>
    <w:rsid w:val="00772135"/>
    <w:rsid w:val="00772261"/>
    <w:rsid w:val="00773139"/>
    <w:rsid w:val="00773149"/>
    <w:rsid w:val="007744B6"/>
    <w:rsid w:val="00774989"/>
    <w:rsid w:val="00774CF8"/>
    <w:rsid w:val="00775CA5"/>
    <w:rsid w:val="00776EDA"/>
    <w:rsid w:val="0077709E"/>
    <w:rsid w:val="0077775E"/>
    <w:rsid w:val="0077790B"/>
    <w:rsid w:val="007814FF"/>
    <w:rsid w:val="0078206A"/>
    <w:rsid w:val="00782F7C"/>
    <w:rsid w:val="007836C0"/>
    <w:rsid w:val="00783804"/>
    <w:rsid w:val="00783AC8"/>
    <w:rsid w:val="00784160"/>
    <w:rsid w:val="00784A11"/>
    <w:rsid w:val="00784C91"/>
    <w:rsid w:val="00784EF4"/>
    <w:rsid w:val="00786793"/>
    <w:rsid w:val="00786DF1"/>
    <w:rsid w:val="00787962"/>
    <w:rsid w:val="00790106"/>
    <w:rsid w:val="00790D5F"/>
    <w:rsid w:val="00791045"/>
    <w:rsid w:val="00795056"/>
    <w:rsid w:val="00796DEB"/>
    <w:rsid w:val="0079748B"/>
    <w:rsid w:val="00797DDB"/>
    <w:rsid w:val="007A0645"/>
    <w:rsid w:val="007A0F27"/>
    <w:rsid w:val="007A6438"/>
    <w:rsid w:val="007B0BA9"/>
    <w:rsid w:val="007B1136"/>
    <w:rsid w:val="007B3A44"/>
    <w:rsid w:val="007B4108"/>
    <w:rsid w:val="007B4F30"/>
    <w:rsid w:val="007B5ED6"/>
    <w:rsid w:val="007B63B1"/>
    <w:rsid w:val="007B688B"/>
    <w:rsid w:val="007B76B3"/>
    <w:rsid w:val="007B7955"/>
    <w:rsid w:val="007C0228"/>
    <w:rsid w:val="007C0260"/>
    <w:rsid w:val="007C1BF4"/>
    <w:rsid w:val="007C20EE"/>
    <w:rsid w:val="007C2F97"/>
    <w:rsid w:val="007C370B"/>
    <w:rsid w:val="007C4FB2"/>
    <w:rsid w:val="007C66EF"/>
    <w:rsid w:val="007C6843"/>
    <w:rsid w:val="007C6D7A"/>
    <w:rsid w:val="007C7510"/>
    <w:rsid w:val="007C7BDF"/>
    <w:rsid w:val="007D178B"/>
    <w:rsid w:val="007D17ED"/>
    <w:rsid w:val="007D2C57"/>
    <w:rsid w:val="007D304C"/>
    <w:rsid w:val="007D4C9D"/>
    <w:rsid w:val="007D5BF8"/>
    <w:rsid w:val="007D62F2"/>
    <w:rsid w:val="007D72EC"/>
    <w:rsid w:val="007D78E8"/>
    <w:rsid w:val="007D7D5A"/>
    <w:rsid w:val="007E04FC"/>
    <w:rsid w:val="007E3231"/>
    <w:rsid w:val="007E36BB"/>
    <w:rsid w:val="007E504C"/>
    <w:rsid w:val="007E5056"/>
    <w:rsid w:val="007E6D81"/>
    <w:rsid w:val="007F0F9A"/>
    <w:rsid w:val="007F1EFB"/>
    <w:rsid w:val="007F2EFD"/>
    <w:rsid w:val="007F566F"/>
    <w:rsid w:val="0080188E"/>
    <w:rsid w:val="00802662"/>
    <w:rsid w:val="008028FF"/>
    <w:rsid w:val="008029E9"/>
    <w:rsid w:val="00803ADB"/>
    <w:rsid w:val="0080466D"/>
    <w:rsid w:val="00804FDA"/>
    <w:rsid w:val="008054C0"/>
    <w:rsid w:val="00806E8B"/>
    <w:rsid w:val="008105E2"/>
    <w:rsid w:val="00810AC4"/>
    <w:rsid w:val="0081426F"/>
    <w:rsid w:val="0081445B"/>
    <w:rsid w:val="00814A25"/>
    <w:rsid w:val="00816B49"/>
    <w:rsid w:val="00820136"/>
    <w:rsid w:val="008203C8"/>
    <w:rsid w:val="008212BA"/>
    <w:rsid w:val="00821B8A"/>
    <w:rsid w:val="00821F95"/>
    <w:rsid w:val="00822014"/>
    <w:rsid w:val="0082285D"/>
    <w:rsid w:val="00822B84"/>
    <w:rsid w:val="00823722"/>
    <w:rsid w:val="008240CE"/>
    <w:rsid w:val="0082419F"/>
    <w:rsid w:val="00824389"/>
    <w:rsid w:val="00824FBF"/>
    <w:rsid w:val="0082586E"/>
    <w:rsid w:val="00826356"/>
    <w:rsid w:val="00826536"/>
    <w:rsid w:val="00826643"/>
    <w:rsid w:val="0082674A"/>
    <w:rsid w:val="0082706D"/>
    <w:rsid w:val="00827343"/>
    <w:rsid w:val="0082756C"/>
    <w:rsid w:val="008276D2"/>
    <w:rsid w:val="00827767"/>
    <w:rsid w:val="00827831"/>
    <w:rsid w:val="00830395"/>
    <w:rsid w:val="00830BB1"/>
    <w:rsid w:val="00830D7A"/>
    <w:rsid w:val="0083175B"/>
    <w:rsid w:val="00831D96"/>
    <w:rsid w:val="00831F65"/>
    <w:rsid w:val="00832303"/>
    <w:rsid w:val="008327CE"/>
    <w:rsid w:val="00833D81"/>
    <w:rsid w:val="00834EE6"/>
    <w:rsid w:val="00835182"/>
    <w:rsid w:val="0083560B"/>
    <w:rsid w:val="00835865"/>
    <w:rsid w:val="00836015"/>
    <w:rsid w:val="00836694"/>
    <w:rsid w:val="008375DD"/>
    <w:rsid w:val="008376FD"/>
    <w:rsid w:val="008444FD"/>
    <w:rsid w:val="008455FA"/>
    <w:rsid w:val="0084565D"/>
    <w:rsid w:val="008462F0"/>
    <w:rsid w:val="00846649"/>
    <w:rsid w:val="008515E8"/>
    <w:rsid w:val="00852B66"/>
    <w:rsid w:val="00852FFF"/>
    <w:rsid w:val="00853DA9"/>
    <w:rsid w:val="00854CBF"/>
    <w:rsid w:val="00855067"/>
    <w:rsid w:val="00855EED"/>
    <w:rsid w:val="00856E89"/>
    <w:rsid w:val="00860271"/>
    <w:rsid w:val="00862094"/>
    <w:rsid w:val="00863D33"/>
    <w:rsid w:val="00864C8A"/>
    <w:rsid w:val="00865600"/>
    <w:rsid w:val="00865F7A"/>
    <w:rsid w:val="00866570"/>
    <w:rsid w:val="00867662"/>
    <w:rsid w:val="00867DEB"/>
    <w:rsid w:val="00870615"/>
    <w:rsid w:val="00870671"/>
    <w:rsid w:val="008707CB"/>
    <w:rsid w:val="00870E5A"/>
    <w:rsid w:val="00871392"/>
    <w:rsid w:val="008715E2"/>
    <w:rsid w:val="00871C55"/>
    <w:rsid w:val="00871EF8"/>
    <w:rsid w:val="00871F91"/>
    <w:rsid w:val="0087285C"/>
    <w:rsid w:val="00872B93"/>
    <w:rsid w:val="00874FC0"/>
    <w:rsid w:val="00875841"/>
    <w:rsid w:val="0087738D"/>
    <w:rsid w:val="008807FB"/>
    <w:rsid w:val="00881630"/>
    <w:rsid w:val="00881985"/>
    <w:rsid w:val="00881F37"/>
    <w:rsid w:val="00882407"/>
    <w:rsid w:val="008826B5"/>
    <w:rsid w:val="00882B75"/>
    <w:rsid w:val="00882C72"/>
    <w:rsid w:val="00882CBC"/>
    <w:rsid w:val="00883610"/>
    <w:rsid w:val="00883A48"/>
    <w:rsid w:val="008848DC"/>
    <w:rsid w:val="00885C43"/>
    <w:rsid w:val="00886402"/>
    <w:rsid w:val="00887986"/>
    <w:rsid w:val="00887A16"/>
    <w:rsid w:val="0089066B"/>
    <w:rsid w:val="00891E5C"/>
    <w:rsid w:val="00892075"/>
    <w:rsid w:val="008921E7"/>
    <w:rsid w:val="008923F2"/>
    <w:rsid w:val="00892A2F"/>
    <w:rsid w:val="0089377A"/>
    <w:rsid w:val="00894CDD"/>
    <w:rsid w:val="008955DD"/>
    <w:rsid w:val="008967F0"/>
    <w:rsid w:val="00897140"/>
    <w:rsid w:val="00897D6B"/>
    <w:rsid w:val="00897EC1"/>
    <w:rsid w:val="008A0DAD"/>
    <w:rsid w:val="008A15C0"/>
    <w:rsid w:val="008A1766"/>
    <w:rsid w:val="008A280D"/>
    <w:rsid w:val="008A2B57"/>
    <w:rsid w:val="008A3F98"/>
    <w:rsid w:val="008A5B27"/>
    <w:rsid w:val="008A5F35"/>
    <w:rsid w:val="008A6B27"/>
    <w:rsid w:val="008A706A"/>
    <w:rsid w:val="008B35EE"/>
    <w:rsid w:val="008B3872"/>
    <w:rsid w:val="008B3E7C"/>
    <w:rsid w:val="008B4033"/>
    <w:rsid w:val="008B405B"/>
    <w:rsid w:val="008B44E8"/>
    <w:rsid w:val="008B48B8"/>
    <w:rsid w:val="008B49E0"/>
    <w:rsid w:val="008B556D"/>
    <w:rsid w:val="008B66B0"/>
    <w:rsid w:val="008B7A46"/>
    <w:rsid w:val="008B7A64"/>
    <w:rsid w:val="008C01D4"/>
    <w:rsid w:val="008C0B85"/>
    <w:rsid w:val="008C18F6"/>
    <w:rsid w:val="008C197F"/>
    <w:rsid w:val="008C33F8"/>
    <w:rsid w:val="008C4619"/>
    <w:rsid w:val="008C468E"/>
    <w:rsid w:val="008C622E"/>
    <w:rsid w:val="008C6271"/>
    <w:rsid w:val="008C69E1"/>
    <w:rsid w:val="008C6FBE"/>
    <w:rsid w:val="008C7211"/>
    <w:rsid w:val="008D07F4"/>
    <w:rsid w:val="008D125C"/>
    <w:rsid w:val="008D26EA"/>
    <w:rsid w:val="008D2884"/>
    <w:rsid w:val="008D2E17"/>
    <w:rsid w:val="008D460A"/>
    <w:rsid w:val="008D79B2"/>
    <w:rsid w:val="008D7ED0"/>
    <w:rsid w:val="008E0A11"/>
    <w:rsid w:val="008E2972"/>
    <w:rsid w:val="008E30E9"/>
    <w:rsid w:val="008E348B"/>
    <w:rsid w:val="008E386C"/>
    <w:rsid w:val="008E5979"/>
    <w:rsid w:val="008E599D"/>
    <w:rsid w:val="008E5F44"/>
    <w:rsid w:val="008E7F16"/>
    <w:rsid w:val="008E7F81"/>
    <w:rsid w:val="008F18D1"/>
    <w:rsid w:val="008F1AD7"/>
    <w:rsid w:val="008F2DF1"/>
    <w:rsid w:val="008F3077"/>
    <w:rsid w:val="008F4E60"/>
    <w:rsid w:val="008F4FEE"/>
    <w:rsid w:val="008F5106"/>
    <w:rsid w:val="008F5B95"/>
    <w:rsid w:val="008F7623"/>
    <w:rsid w:val="0090274A"/>
    <w:rsid w:val="00902B16"/>
    <w:rsid w:val="009034C5"/>
    <w:rsid w:val="00903C11"/>
    <w:rsid w:val="00904115"/>
    <w:rsid w:val="009048A8"/>
    <w:rsid w:val="00905098"/>
    <w:rsid w:val="00905154"/>
    <w:rsid w:val="00905286"/>
    <w:rsid w:val="00911168"/>
    <w:rsid w:val="009114C1"/>
    <w:rsid w:val="00913FE4"/>
    <w:rsid w:val="009149B1"/>
    <w:rsid w:val="00915673"/>
    <w:rsid w:val="0091571C"/>
    <w:rsid w:val="00917061"/>
    <w:rsid w:val="009170E9"/>
    <w:rsid w:val="009173BC"/>
    <w:rsid w:val="0092081A"/>
    <w:rsid w:val="00920D44"/>
    <w:rsid w:val="0092110D"/>
    <w:rsid w:val="009211DA"/>
    <w:rsid w:val="00923832"/>
    <w:rsid w:val="00923D8D"/>
    <w:rsid w:val="00923DE0"/>
    <w:rsid w:val="00923F1E"/>
    <w:rsid w:val="00924047"/>
    <w:rsid w:val="00924A5F"/>
    <w:rsid w:val="00924F91"/>
    <w:rsid w:val="00925702"/>
    <w:rsid w:val="00925828"/>
    <w:rsid w:val="00925D4D"/>
    <w:rsid w:val="0092633C"/>
    <w:rsid w:val="00926551"/>
    <w:rsid w:val="009267CA"/>
    <w:rsid w:val="00926D1F"/>
    <w:rsid w:val="00926D3F"/>
    <w:rsid w:val="009273F0"/>
    <w:rsid w:val="00930C01"/>
    <w:rsid w:val="00930CE2"/>
    <w:rsid w:val="00930EA7"/>
    <w:rsid w:val="00931E2D"/>
    <w:rsid w:val="009327AE"/>
    <w:rsid w:val="00932CEB"/>
    <w:rsid w:val="00932EF0"/>
    <w:rsid w:val="00935AB2"/>
    <w:rsid w:val="00935F95"/>
    <w:rsid w:val="00937372"/>
    <w:rsid w:val="00937AC6"/>
    <w:rsid w:val="00937E6D"/>
    <w:rsid w:val="00941073"/>
    <w:rsid w:val="009415B7"/>
    <w:rsid w:val="00941D80"/>
    <w:rsid w:val="00942A5B"/>
    <w:rsid w:val="009439AF"/>
    <w:rsid w:val="00943E7A"/>
    <w:rsid w:val="00944138"/>
    <w:rsid w:val="009442A9"/>
    <w:rsid w:val="0094499D"/>
    <w:rsid w:val="00944EA2"/>
    <w:rsid w:val="009456E6"/>
    <w:rsid w:val="00945FF7"/>
    <w:rsid w:val="0094628E"/>
    <w:rsid w:val="00946942"/>
    <w:rsid w:val="00947147"/>
    <w:rsid w:val="0095041F"/>
    <w:rsid w:val="00950C67"/>
    <w:rsid w:val="00950CE1"/>
    <w:rsid w:val="00951A06"/>
    <w:rsid w:val="009526CD"/>
    <w:rsid w:val="009532E2"/>
    <w:rsid w:val="009535B1"/>
    <w:rsid w:val="00954BC9"/>
    <w:rsid w:val="00954DF8"/>
    <w:rsid w:val="00954FCD"/>
    <w:rsid w:val="00955248"/>
    <w:rsid w:val="0096284C"/>
    <w:rsid w:val="00963EAE"/>
    <w:rsid w:val="0096484D"/>
    <w:rsid w:val="0096513A"/>
    <w:rsid w:val="00965BE2"/>
    <w:rsid w:val="0096613C"/>
    <w:rsid w:val="009667CE"/>
    <w:rsid w:val="00966881"/>
    <w:rsid w:val="00967CB3"/>
    <w:rsid w:val="00970704"/>
    <w:rsid w:val="00970AEA"/>
    <w:rsid w:val="009716A9"/>
    <w:rsid w:val="009718BD"/>
    <w:rsid w:val="0097196B"/>
    <w:rsid w:val="00971A84"/>
    <w:rsid w:val="00971D46"/>
    <w:rsid w:val="00972E6E"/>
    <w:rsid w:val="00973323"/>
    <w:rsid w:val="00973523"/>
    <w:rsid w:val="00975EC8"/>
    <w:rsid w:val="00976143"/>
    <w:rsid w:val="00976511"/>
    <w:rsid w:val="0097695C"/>
    <w:rsid w:val="00976A46"/>
    <w:rsid w:val="00977C67"/>
    <w:rsid w:val="009805F0"/>
    <w:rsid w:val="009808FC"/>
    <w:rsid w:val="00981128"/>
    <w:rsid w:val="00982067"/>
    <w:rsid w:val="009822E3"/>
    <w:rsid w:val="009828C3"/>
    <w:rsid w:val="009841D8"/>
    <w:rsid w:val="009864F8"/>
    <w:rsid w:val="009865A7"/>
    <w:rsid w:val="00986BAF"/>
    <w:rsid w:val="009879E6"/>
    <w:rsid w:val="009904BB"/>
    <w:rsid w:val="00990C1E"/>
    <w:rsid w:val="0099121E"/>
    <w:rsid w:val="009913D5"/>
    <w:rsid w:val="00991B8E"/>
    <w:rsid w:val="00992076"/>
    <w:rsid w:val="00992AC0"/>
    <w:rsid w:val="00992EFC"/>
    <w:rsid w:val="00992FF7"/>
    <w:rsid w:val="0099334E"/>
    <w:rsid w:val="00994872"/>
    <w:rsid w:val="00994B59"/>
    <w:rsid w:val="00995A87"/>
    <w:rsid w:val="009962F4"/>
    <w:rsid w:val="009A0321"/>
    <w:rsid w:val="009A11A6"/>
    <w:rsid w:val="009A1286"/>
    <w:rsid w:val="009A12D7"/>
    <w:rsid w:val="009A2222"/>
    <w:rsid w:val="009A2731"/>
    <w:rsid w:val="009A46F4"/>
    <w:rsid w:val="009A504B"/>
    <w:rsid w:val="009A52E8"/>
    <w:rsid w:val="009A5AE3"/>
    <w:rsid w:val="009A5B2B"/>
    <w:rsid w:val="009A672D"/>
    <w:rsid w:val="009B0304"/>
    <w:rsid w:val="009B0F66"/>
    <w:rsid w:val="009B17E9"/>
    <w:rsid w:val="009B29D4"/>
    <w:rsid w:val="009B2F8B"/>
    <w:rsid w:val="009B3570"/>
    <w:rsid w:val="009B3672"/>
    <w:rsid w:val="009B4DBC"/>
    <w:rsid w:val="009B50B9"/>
    <w:rsid w:val="009B56EA"/>
    <w:rsid w:val="009B6861"/>
    <w:rsid w:val="009B7824"/>
    <w:rsid w:val="009B7B1C"/>
    <w:rsid w:val="009C0CBB"/>
    <w:rsid w:val="009C245A"/>
    <w:rsid w:val="009C2507"/>
    <w:rsid w:val="009C3B05"/>
    <w:rsid w:val="009C516E"/>
    <w:rsid w:val="009C554F"/>
    <w:rsid w:val="009C597F"/>
    <w:rsid w:val="009C69CB"/>
    <w:rsid w:val="009C7DC6"/>
    <w:rsid w:val="009D2DE6"/>
    <w:rsid w:val="009D3C68"/>
    <w:rsid w:val="009D48A1"/>
    <w:rsid w:val="009D48CE"/>
    <w:rsid w:val="009D4FCF"/>
    <w:rsid w:val="009D55BB"/>
    <w:rsid w:val="009D652E"/>
    <w:rsid w:val="009E0178"/>
    <w:rsid w:val="009E024A"/>
    <w:rsid w:val="009E2E8C"/>
    <w:rsid w:val="009E3F80"/>
    <w:rsid w:val="009E3FF6"/>
    <w:rsid w:val="009E442B"/>
    <w:rsid w:val="009E5B79"/>
    <w:rsid w:val="009E652E"/>
    <w:rsid w:val="009F007E"/>
    <w:rsid w:val="009F0957"/>
    <w:rsid w:val="009F0B21"/>
    <w:rsid w:val="009F1B77"/>
    <w:rsid w:val="009F24C9"/>
    <w:rsid w:val="009F356D"/>
    <w:rsid w:val="009F37D1"/>
    <w:rsid w:val="009F3D5F"/>
    <w:rsid w:val="009F3F69"/>
    <w:rsid w:val="009F5577"/>
    <w:rsid w:val="009F60AF"/>
    <w:rsid w:val="009F7218"/>
    <w:rsid w:val="00A00B97"/>
    <w:rsid w:val="00A00CBA"/>
    <w:rsid w:val="00A02216"/>
    <w:rsid w:val="00A03774"/>
    <w:rsid w:val="00A0380E"/>
    <w:rsid w:val="00A04288"/>
    <w:rsid w:val="00A052E3"/>
    <w:rsid w:val="00A057FD"/>
    <w:rsid w:val="00A05998"/>
    <w:rsid w:val="00A06458"/>
    <w:rsid w:val="00A066BA"/>
    <w:rsid w:val="00A06776"/>
    <w:rsid w:val="00A07959"/>
    <w:rsid w:val="00A10045"/>
    <w:rsid w:val="00A106B3"/>
    <w:rsid w:val="00A124BC"/>
    <w:rsid w:val="00A12857"/>
    <w:rsid w:val="00A13877"/>
    <w:rsid w:val="00A15161"/>
    <w:rsid w:val="00A1689C"/>
    <w:rsid w:val="00A16B36"/>
    <w:rsid w:val="00A17DC2"/>
    <w:rsid w:val="00A20459"/>
    <w:rsid w:val="00A211FE"/>
    <w:rsid w:val="00A21507"/>
    <w:rsid w:val="00A23355"/>
    <w:rsid w:val="00A239D2"/>
    <w:rsid w:val="00A24DC8"/>
    <w:rsid w:val="00A25BEF"/>
    <w:rsid w:val="00A25DEB"/>
    <w:rsid w:val="00A26B99"/>
    <w:rsid w:val="00A3058D"/>
    <w:rsid w:val="00A30A51"/>
    <w:rsid w:val="00A3188A"/>
    <w:rsid w:val="00A31CF0"/>
    <w:rsid w:val="00A32080"/>
    <w:rsid w:val="00A320D2"/>
    <w:rsid w:val="00A32FF8"/>
    <w:rsid w:val="00A34277"/>
    <w:rsid w:val="00A343AA"/>
    <w:rsid w:val="00A347A7"/>
    <w:rsid w:val="00A349FE"/>
    <w:rsid w:val="00A35405"/>
    <w:rsid w:val="00A35E0F"/>
    <w:rsid w:val="00A3643F"/>
    <w:rsid w:val="00A36CB1"/>
    <w:rsid w:val="00A376A9"/>
    <w:rsid w:val="00A40E9F"/>
    <w:rsid w:val="00A415A9"/>
    <w:rsid w:val="00A420E0"/>
    <w:rsid w:val="00A42F0C"/>
    <w:rsid w:val="00A43D81"/>
    <w:rsid w:val="00A4406D"/>
    <w:rsid w:val="00A46752"/>
    <w:rsid w:val="00A5147C"/>
    <w:rsid w:val="00A5174B"/>
    <w:rsid w:val="00A52525"/>
    <w:rsid w:val="00A54F6E"/>
    <w:rsid w:val="00A55AAD"/>
    <w:rsid w:val="00A55C6C"/>
    <w:rsid w:val="00A567DC"/>
    <w:rsid w:val="00A57A63"/>
    <w:rsid w:val="00A57E80"/>
    <w:rsid w:val="00A602E9"/>
    <w:rsid w:val="00A60EAF"/>
    <w:rsid w:val="00A61256"/>
    <w:rsid w:val="00A620FB"/>
    <w:rsid w:val="00A623C2"/>
    <w:rsid w:val="00A62920"/>
    <w:rsid w:val="00A62C1C"/>
    <w:rsid w:val="00A6349A"/>
    <w:rsid w:val="00A6362E"/>
    <w:rsid w:val="00A64D19"/>
    <w:rsid w:val="00A66C92"/>
    <w:rsid w:val="00A67B23"/>
    <w:rsid w:val="00A70F08"/>
    <w:rsid w:val="00A70F2D"/>
    <w:rsid w:val="00A7120C"/>
    <w:rsid w:val="00A71825"/>
    <w:rsid w:val="00A730FE"/>
    <w:rsid w:val="00A7326B"/>
    <w:rsid w:val="00A741D9"/>
    <w:rsid w:val="00A7463A"/>
    <w:rsid w:val="00A75483"/>
    <w:rsid w:val="00A77CB9"/>
    <w:rsid w:val="00A810B0"/>
    <w:rsid w:val="00A81830"/>
    <w:rsid w:val="00A8219B"/>
    <w:rsid w:val="00A8300F"/>
    <w:rsid w:val="00A83ACC"/>
    <w:rsid w:val="00A856CA"/>
    <w:rsid w:val="00A858A1"/>
    <w:rsid w:val="00A8690E"/>
    <w:rsid w:val="00A86DC0"/>
    <w:rsid w:val="00A871D1"/>
    <w:rsid w:val="00A90FF6"/>
    <w:rsid w:val="00A914CD"/>
    <w:rsid w:val="00A92A72"/>
    <w:rsid w:val="00A93095"/>
    <w:rsid w:val="00A94108"/>
    <w:rsid w:val="00A94861"/>
    <w:rsid w:val="00A955FF"/>
    <w:rsid w:val="00A95CCF"/>
    <w:rsid w:val="00A966A1"/>
    <w:rsid w:val="00A96D3F"/>
    <w:rsid w:val="00AA01C6"/>
    <w:rsid w:val="00AA0D6D"/>
    <w:rsid w:val="00AA13E8"/>
    <w:rsid w:val="00AA28B7"/>
    <w:rsid w:val="00AA29A0"/>
    <w:rsid w:val="00AA372B"/>
    <w:rsid w:val="00AA3737"/>
    <w:rsid w:val="00AA38AF"/>
    <w:rsid w:val="00AA43E0"/>
    <w:rsid w:val="00AA524C"/>
    <w:rsid w:val="00AA5EC2"/>
    <w:rsid w:val="00AA74D0"/>
    <w:rsid w:val="00AA78B7"/>
    <w:rsid w:val="00AA78FE"/>
    <w:rsid w:val="00AA7ACA"/>
    <w:rsid w:val="00AA7F25"/>
    <w:rsid w:val="00AB046A"/>
    <w:rsid w:val="00AB0779"/>
    <w:rsid w:val="00AB1A02"/>
    <w:rsid w:val="00AB1FDD"/>
    <w:rsid w:val="00AB2549"/>
    <w:rsid w:val="00AB546C"/>
    <w:rsid w:val="00AB5D11"/>
    <w:rsid w:val="00AB62CD"/>
    <w:rsid w:val="00AB745F"/>
    <w:rsid w:val="00AB7EDB"/>
    <w:rsid w:val="00AC0085"/>
    <w:rsid w:val="00AC0236"/>
    <w:rsid w:val="00AC1CD2"/>
    <w:rsid w:val="00AC3B4D"/>
    <w:rsid w:val="00AC515D"/>
    <w:rsid w:val="00AC5403"/>
    <w:rsid w:val="00AC56FE"/>
    <w:rsid w:val="00AC67D2"/>
    <w:rsid w:val="00AC79F6"/>
    <w:rsid w:val="00AC7D17"/>
    <w:rsid w:val="00AD04A9"/>
    <w:rsid w:val="00AD04B2"/>
    <w:rsid w:val="00AD1151"/>
    <w:rsid w:val="00AD1753"/>
    <w:rsid w:val="00AD234A"/>
    <w:rsid w:val="00AD2CDA"/>
    <w:rsid w:val="00AD2FDD"/>
    <w:rsid w:val="00AD3A0E"/>
    <w:rsid w:val="00AD3A5E"/>
    <w:rsid w:val="00AD3B91"/>
    <w:rsid w:val="00AD41FD"/>
    <w:rsid w:val="00AD4C01"/>
    <w:rsid w:val="00AD704E"/>
    <w:rsid w:val="00AE07E8"/>
    <w:rsid w:val="00AE080A"/>
    <w:rsid w:val="00AE1BE8"/>
    <w:rsid w:val="00AE1F16"/>
    <w:rsid w:val="00AE24B0"/>
    <w:rsid w:val="00AE2C32"/>
    <w:rsid w:val="00AE33AC"/>
    <w:rsid w:val="00AE34D3"/>
    <w:rsid w:val="00AE4AD5"/>
    <w:rsid w:val="00AE516D"/>
    <w:rsid w:val="00AE5878"/>
    <w:rsid w:val="00AE6101"/>
    <w:rsid w:val="00AE640D"/>
    <w:rsid w:val="00AE69C3"/>
    <w:rsid w:val="00AE7C51"/>
    <w:rsid w:val="00AE7DFD"/>
    <w:rsid w:val="00AF2271"/>
    <w:rsid w:val="00AF2349"/>
    <w:rsid w:val="00AF2B39"/>
    <w:rsid w:val="00AF361D"/>
    <w:rsid w:val="00AF3FD8"/>
    <w:rsid w:val="00AF61B5"/>
    <w:rsid w:val="00AF705B"/>
    <w:rsid w:val="00B00C8F"/>
    <w:rsid w:val="00B0176F"/>
    <w:rsid w:val="00B039FE"/>
    <w:rsid w:val="00B03C3D"/>
    <w:rsid w:val="00B03F64"/>
    <w:rsid w:val="00B04213"/>
    <w:rsid w:val="00B051C0"/>
    <w:rsid w:val="00B063DA"/>
    <w:rsid w:val="00B06813"/>
    <w:rsid w:val="00B07BB9"/>
    <w:rsid w:val="00B101A6"/>
    <w:rsid w:val="00B10483"/>
    <w:rsid w:val="00B1061E"/>
    <w:rsid w:val="00B12B60"/>
    <w:rsid w:val="00B12F4B"/>
    <w:rsid w:val="00B13769"/>
    <w:rsid w:val="00B13D04"/>
    <w:rsid w:val="00B15DFA"/>
    <w:rsid w:val="00B16296"/>
    <w:rsid w:val="00B16C41"/>
    <w:rsid w:val="00B17CEA"/>
    <w:rsid w:val="00B17FBA"/>
    <w:rsid w:val="00B2043E"/>
    <w:rsid w:val="00B21EA6"/>
    <w:rsid w:val="00B23613"/>
    <w:rsid w:val="00B23B35"/>
    <w:rsid w:val="00B23E7A"/>
    <w:rsid w:val="00B2456C"/>
    <w:rsid w:val="00B24961"/>
    <w:rsid w:val="00B276F7"/>
    <w:rsid w:val="00B32CF9"/>
    <w:rsid w:val="00B33ED2"/>
    <w:rsid w:val="00B34180"/>
    <w:rsid w:val="00B342CC"/>
    <w:rsid w:val="00B34B0B"/>
    <w:rsid w:val="00B35715"/>
    <w:rsid w:val="00B37B8A"/>
    <w:rsid w:val="00B40BCA"/>
    <w:rsid w:val="00B40C4A"/>
    <w:rsid w:val="00B410AF"/>
    <w:rsid w:val="00B418C2"/>
    <w:rsid w:val="00B424FA"/>
    <w:rsid w:val="00B43227"/>
    <w:rsid w:val="00B445B5"/>
    <w:rsid w:val="00B44FCC"/>
    <w:rsid w:val="00B46027"/>
    <w:rsid w:val="00B46850"/>
    <w:rsid w:val="00B47954"/>
    <w:rsid w:val="00B5059B"/>
    <w:rsid w:val="00B51CA8"/>
    <w:rsid w:val="00B51EFC"/>
    <w:rsid w:val="00B5298C"/>
    <w:rsid w:val="00B52D91"/>
    <w:rsid w:val="00B53E2B"/>
    <w:rsid w:val="00B556D9"/>
    <w:rsid w:val="00B55921"/>
    <w:rsid w:val="00B60FAF"/>
    <w:rsid w:val="00B63769"/>
    <w:rsid w:val="00B658A7"/>
    <w:rsid w:val="00B65EB6"/>
    <w:rsid w:val="00B66304"/>
    <w:rsid w:val="00B701FA"/>
    <w:rsid w:val="00B709CE"/>
    <w:rsid w:val="00B71C54"/>
    <w:rsid w:val="00B71C6D"/>
    <w:rsid w:val="00B71DA2"/>
    <w:rsid w:val="00B72103"/>
    <w:rsid w:val="00B7271E"/>
    <w:rsid w:val="00B72A04"/>
    <w:rsid w:val="00B72BC7"/>
    <w:rsid w:val="00B7435C"/>
    <w:rsid w:val="00B743A1"/>
    <w:rsid w:val="00B7507D"/>
    <w:rsid w:val="00B756A4"/>
    <w:rsid w:val="00B757BD"/>
    <w:rsid w:val="00B76422"/>
    <w:rsid w:val="00B766D7"/>
    <w:rsid w:val="00B77981"/>
    <w:rsid w:val="00B80E15"/>
    <w:rsid w:val="00B8185B"/>
    <w:rsid w:val="00B823E4"/>
    <w:rsid w:val="00B82565"/>
    <w:rsid w:val="00B8297A"/>
    <w:rsid w:val="00B82F0D"/>
    <w:rsid w:val="00B83DD6"/>
    <w:rsid w:val="00B84A01"/>
    <w:rsid w:val="00B84F08"/>
    <w:rsid w:val="00B850AC"/>
    <w:rsid w:val="00B85BB0"/>
    <w:rsid w:val="00B86D85"/>
    <w:rsid w:val="00B871A0"/>
    <w:rsid w:val="00B87B59"/>
    <w:rsid w:val="00B87E89"/>
    <w:rsid w:val="00B90238"/>
    <w:rsid w:val="00B9275B"/>
    <w:rsid w:val="00B938FD"/>
    <w:rsid w:val="00B943D8"/>
    <w:rsid w:val="00B94EC0"/>
    <w:rsid w:val="00B954C0"/>
    <w:rsid w:val="00B955EA"/>
    <w:rsid w:val="00B97541"/>
    <w:rsid w:val="00B97542"/>
    <w:rsid w:val="00BA02D6"/>
    <w:rsid w:val="00BA062A"/>
    <w:rsid w:val="00BA24EE"/>
    <w:rsid w:val="00BA26E3"/>
    <w:rsid w:val="00BA2785"/>
    <w:rsid w:val="00BA295B"/>
    <w:rsid w:val="00BA42B1"/>
    <w:rsid w:val="00BA4425"/>
    <w:rsid w:val="00BA4BF0"/>
    <w:rsid w:val="00BA5594"/>
    <w:rsid w:val="00BA7130"/>
    <w:rsid w:val="00BA7B02"/>
    <w:rsid w:val="00BB0831"/>
    <w:rsid w:val="00BB0D89"/>
    <w:rsid w:val="00BB2F7B"/>
    <w:rsid w:val="00BB37C8"/>
    <w:rsid w:val="00BB4CB6"/>
    <w:rsid w:val="00BB7201"/>
    <w:rsid w:val="00BB7452"/>
    <w:rsid w:val="00BB77D6"/>
    <w:rsid w:val="00BC0755"/>
    <w:rsid w:val="00BC08BF"/>
    <w:rsid w:val="00BC2048"/>
    <w:rsid w:val="00BC369B"/>
    <w:rsid w:val="00BC4875"/>
    <w:rsid w:val="00BC5120"/>
    <w:rsid w:val="00BC6345"/>
    <w:rsid w:val="00BC7036"/>
    <w:rsid w:val="00BD004A"/>
    <w:rsid w:val="00BD07DF"/>
    <w:rsid w:val="00BD081F"/>
    <w:rsid w:val="00BD184F"/>
    <w:rsid w:val="00BD1F11"/>
    <w:rsid w:val="00BD2360"/>
    <w:rsid w:val="00BD23D8"/>
    <w:rsid w:val="00BD24E9"/>
    <w:rsid w:val="00BD26A2"/>
    <w:rsid w:val="00BD287E"/>
    <w:rsid w:val="00BD2A49"/>
    <w:rsid w:val="00BD2EBB"/>
    <w:rsid w:val="00BD34BB"/>
    <w:rsid w:val="00BD3B06"/>
    <w:rsid w:val="00BD560A"/>
    <w:rsid w:val="00BD63E2"/>
    <w:rsid w:val="00BD6DBF"/>
    <w:rsid w:val="00BE099D"/>
    <w:rsid w:val="00BE21FE"/>
    <w:rsid w:val="00BE251E"/>
    <w:rsid w:val="00BE26EF"/>
    <w:rsid w:val="00BE3367"/>
    <w:rsid w:val="00BE3E53"/>
    <w:rsid w:val="00BE4252"/>
    <w:rsid w:val="00BE46A7"/>
    <w:rsid w:val="00BE501B"/>
    <w:rsid w:val="00BE5F70"/>
    <w:rsid w:val="00BE6E99"/>
    <w:rsid w:val="00BE7552"/>
    <w:rsid w:val="00BF098F"/>
    <w:rsid w:val="00BF0A06"/>
    <w:rsid w:val="00BF14DE"/>
    <w:rsid w:val="00BF1CC3"/>
    <w:rsid w:val="00BF201B"/>
    <w:rsid w:val="00BF2F40"/>
    <w:rsid w:val="00BF31D9"/>
    <w:rsid w:val="00BF42CD"/>
    <w:rsid w:val="00BF48AB"/>
    <w:rsid w:val="00BF5983"/>
    <w:rsid w:val="00BF5FC9"/>
    <w:rsid w:val="00BF6682"/>
    <w:rsid w:val="00BF69A0"/>
    <w:rsid w:val="00BF7736"/>
    <w:rsid w:val="00BF7B28"/>
    <w:rsid w:val="00C00353"/>
    <w:rsid w:val="00C01B37"/>
    <w:rsid w:val="00C02B0D"/>
    <w:rsid w:val="00C039FB"/>
    <w:rsid w:val="00C03C07"/>
    <w:rsid w:val="00C04068"/>
    <w:rsid w:val="00C04381"/>
    <w:rsid w:val="00C0454E"/>
    <w:rsid w:val="00C06E23"/>
    <w:rsid w:val="00C076A4"/>
    <w:rsid w:val="00C077C3"/>
    <w:rsid w:val="00C11DF4"/>
    <w:rsid w:val="00C12B5B"/>
    <w:rsid w:val="00C12B76"/>
    <w:rsid w:val="00C133A1"/>
    <w:rsid w:val="00C1438C"/>
    <w:rsid w:val="00C147F0"/>
    <w:rsid w:val="00C14F77"/>
    <w:rsid w:val="00C160A3"/>
    <w:rsid w:val="00C1790C"/>
    <w:rsid w:val="00C2027E"/>
    <w:rsid w:val="00C20D38"/>
    <w:rsid w:val="00C212DB"/>
    <w:rsid w:val="00C21D20"/>
    <w:rsid w:val="00C21F48"/>
    <w:rsid w:val="00C24296"/>
    <w:rsid w:val="00C2460A"/>
    <w:rsid w:val="00C2551D"/>
    <w:rsid w:val="00C26326"/>
    <w:rsid w:val="00C26D26"/>
    <w:rsid w:val="00C27F02"/>
    <w:rsid w:val="00C30C8A"/>
    <w:rsid w:val="00C315A7"/>
    <w:rsid w:val="00C3183B"/>
    <w:rsid w:val="00C31AC8"/>
    <w:rsid w:val="00C3244B"/>
    <w:rsid w:val="00C33471"/>
    <w:rsid w:val="00C33915"/>
    <w:rsid w:val="00C33E91"/>
    <w:rsid w:val="00C346CD"/>
    <w:rsid w:val="00C35152"/>
    <w:rsid w:val="00C35316"/>
    <w:rsid w:val="00C35A36"/>
    <w:rsid w:val="00C36296"/>
    <w:rsid w:val="00C36D52"/>
    <w:rsid w:val="00C37A37"/>
    <w:rsid w:val="00C40B55"/>
    <w:rsid w:val="00C40BAD"/>
    <w:rsid w:val="00C42A4E"/>
    <w:rsid w:val="00C4390D"/>
    <w:rsid w:val="00C4407C"/>
    <w:rsid w:val="00C44166"/>
    <w:rsid w:val="00C44FB5"/>
    <w:rsid w:val="00C45222"/>
    <w:rsid w:val="00C4548C"/>
    <w:rsid w:val="00C45801"/>
    <w:rsid w:val="00C46A40"/>
    <w:rsid w:val="00C46FBA"/>
    <w:rsid w:val="00C47128"/>
    <w:rsid w:val="00C475FD"/>
    <w:rsid w:val="00C479C7"/>
    <w:rsid w:val="00C47D08"/>
    <w:rsid w:val="00C500B8"/>
    <w:rsid w:val="00C50258"/>
    <w:rsid w:val="00C50B8C"/>
    <w:rsid w:val="00C50DBA"/>
    <w:rsid w:val="00C50E64"/>
    <w:rsid w:val="00C5212E"/>
    <w:rsid w:val="00C521D8"/>
    <w:rsid w:val="00C52A26"/>
    <w:rsid w:val="00C538F7"/>
    <w:rsid w:val="00C54CAB"/>
    <w:rsid w:val="00C54D05"/>
    <w:rsid w:val="00C55CAA"/>
    <w:rsid w:val="00C56B87"/>
    <w:rsid w:val="00C57065"/>
    <w:rsid w:val="00C574BA"/>
    <w:rsid w:val="00C57C4A"/>
    <w:rsid w:val="00C604AC"/>
    <w:rsid w:val="00C6080A"/>
    <w:rsid w:val="00C60C3C"/>
    <w:rsid w:val="00C628E7"/>
    <w:rsid w:val="00C62C87"/>
    <w:rsid w:val="00C635C0"/>
    <w:rsid w:val="00C6475E"/>
    <w:rsid w:val="00C64A17"/>
    <w:rsid w:val="00C6584F"/>
    <w:rsid w:val="00C7008A"/>
    <w:rsid w:val="00C70D06"/>
    <w:rsid w:val="00C71848"/>
    <w:rsid w:val="00C71C5B"/>
    <w:rsid w:val="00C71D66"/>
    <w:rsid w:val="00C72AEF"/>
    <w:rsid w:val="00C731F0"/>
    <w:rsid w:val="00C74F26"/>
    <w:rsid w:val="00C75025"/>
    <w:rsid w:val="00C7503E"/>
    <w:rsid w:val="00C7590C"/>
    <w:rsid w:val="00C75E36"/>
    <w:rsid w:val="00C76A6B"/>
    <w:rsid w:val="00C771DE"/>
    <w:rsid w:val="00C77340"/>
    <w:rsid w:val="00C77473"/>
    <w:rsid w:val="00C775CA"/>
    <w:rsid w:val="00C8022F"/>
    <w:rsid w:val="00C80818"/>
    <w:rsid w:val="00C810E2"/>
    <w:rsid w:val="00C814A3"/>
    <w:rsid w:val="00C81634"/>
    <w:rsid w:val="00C81879"/>
    <w:rsid w:val="00C822A0"/>
    <w:rsid w:val="00C833D8"/>
    <w:rsid w:val="00C8489E"/>
    <w:rsid w:val="00C84D9E"/>
    <w:rsid w:val="00C85159"/>
    <w:rsid w:val="00C85437"/>
    <w:rsid w:val="00C85511"/>
    <w:rsid w:val="00C856CB"/>
    <w:rsid w:val="00C8595A"/>
    <w:rsid w:val="00C86972"/>
    <w:rsid w:val="00C875EA"/>
    <w:rsid w:val="00C9190A"/>
    <w:rsid w:val="00C9201A"/>
    <w:rsid w:val="00C953AF"/>
    <w:rsid w:val="00C958A2"/>
    <w:rsid w:val="00C9600B"/>
    <w:rsid w:val="00C96E22"/>
    <w:rsid w:val="00C97211"/>
    <w:rsid w:val="00C9726A"/>
    <w:rsid w:val="00C975AC"/>
    <w:rsid w:val="00C976B6"/>
    <w:rsid w:val="00CA0067"/>
    <w:rsid w:val="00CA0929"/>
    <w:rsid w:val="00CA0C81"/>
    <w:rsid w:val="00CA1FE3"/>
    <w:rsid w:val="00CA31AA"/>
    <w:rsid w:val="00CA3F0D"/>
    <w:rsid w:val="00CA4211"/>
    <w:rsid w:val="00CA4C49"/>
    <w:rsid w:val="00CA585D"/>
    <w:rsid w:val="00CA7327"/>
    <w:rsid w:val="00CA74BD"/>
    <w:rsid w:val="00CA7C92"/>
    <w:rsid w:val="00CA7D44"/>
    <w:rsid w:val="00CB0923"/>
    <w:rsid w:val="00CB1443"/>
    <w:rsid w:val="00CB175C"/>
    <w:rsid w:val="00CB2BF5"/>
    <w:rsid w:val="00CB3B22"/>
    <w:rsid w:val="00CB4508"/>
    <w:rsid w:val="00CB4A6F"/>
    <w:rsid w:val="00CB5C22"/>
    <w:rsid w:val="00CB6E07"/>
    <w:rsid w:val="00CB7D38"/>
    <w:rsid w:val="00CC0F0F"/>
    <w:rsid w:val="00CC319A"/>
    <w:rsid w:val="00CC35C9"/>
    <w:rsid w:val="00CC36CE"/>
    <w:rsid w:val="00CC383B"/>
    <w:rsid w:val="00CC3C11"/>
    <w:rsid w:val="00CC3CB7"/>
    <w:rsid w:val="00CC4C3C"/>
    <w:rsid w:val="00CC531B"/>
    <w:rsid w:val="00CC53FD"/>
    <w:rsid w:val="00CC5878"/>
    <w:rsid w:val="00CD0695"/>
    <w:rsid w:val="00CD25CA"/>
    <w:rsid w:val="00CD299A"/>
    <w:rsid w:val="00CD2CEA"/>
    <w:rsid w:val="00CD42C4"/>
    <w:rsid w:val="00CD4ED1"/>
    <w:rsid w:val="00CD6B84"/>
    <w:rsid w:val="00CE0613"/>
    <w:rsid w:val="00CE1231"/>
    <w:rsid w:val="00CE12FE"/>
    <w:rsid w:val="00CE1F3A"/>
    <w:rsid w:val="00CE3A29"/>
    <w:rsid w:val="00CE496B"/>
    <w:rsid w:val="00CE54B3"/>
    <w:rsid w:val="00CE74FD"/>
    <w:rsid w:val="00CE792B"/>
    <w:rsid w:val="00CE7E1D"/>
    <w:rsid w:val="00CF079B"/>
    <w:rsid w:val="00CF1D35"/>
    <w:rsid w:val="00CF4627"/>
    <w:rsid w:val="00CF4831"/>
    <w:rsid w:val="00CF5982"/>
    <w:rsid w:val="00CF5F22"/>
    <w:rsid w:val="00CF60A6"/>
    <w:rsid w:val="00CF60E3"/>
    <w:rsid w:val="00CF6A55"/>
    <w:rsid w:val="00CF6E74"/>
    <w:rsid w:val="00CF7533"/>
    <w:rsid w:val="00CF7E2E"/>
    <w:rsid w:val="00D00BB2"/>
    <w:rsid w:val="00D0107F"/>
    <w:rsid w:val="00D016C8"/>
    <w:rsid w:val="00D01C73"/>
    <w:rsid w:val="00D020C1"/>
    <w:rsid w:val="00D04343"/>
    <w:rsid w:val="00D04B87"/>
    <w:rsid w:val="00D06436"/>
    <w:rsid w:val="00D12FCB"/>
    <w:rsid w:val="00D13845"/>
    <w:rsid w:val="00D13B13"/>
    <w:rsid w:val="00D13DD3"/>
    <w:rsid w:val="00D143D7"/>
    <w:rsid w:val="00D15A03"/>
    <w:rsid w:val="00D15C12"/>
    <w:rsid w:val="00D16257"/>
    <w:rsid w:val="00D167BB"/>
    <w:rsid w:val="00D16B63"/>
    <w:rsid w:val="00D17A09"/>
    <w:rsid w:val="00D17D02"/>
    <w:rsid w:val="00D20DDB"/>
    <w:rsid w:val="00D21EF1"/>
    <w:rsid w:val="00D244C0"/>
    <w:rsid w:val="00D2488B"/>
    <w:rsid w:val="00D24E56"/>
    <w:rsid w:val="00D26060"/>
    <w:rsid w:val="00D26358"/>
    <w:rsid w:val="00D27250"/>
    <w:rsid w:val="00D278B5"/>
    <w:rsid w:val="00D31193"/>
    <w:rsid w:val="00D31BCF"/>
    <w:rsid w:val="00D31D10"/>
    <w:rsid w:val="00D32B2B"/>
    <w:rsid w:val="00D3323E"/>
    <w:rsid w:val="00D341C4"/>
    <w:rsid w:val="00D34B90"/>
    <w:rsid w:val="00D357DD"/>
    <w:rsid w:val="00D3614F"/>
    <w:rsid w:val="00D361E1"/>
    <w:rsid w:val="00D362B8"/>
    <w:rsid w:val="00D36C35"/>
    <w:rsid w:val="00D37B5C"/>
    <w:rsid w:val="00D37BBD"/>
    <w:rsid w:val="00D37CBC"/>
    <w:rsid w:val="00D40474"/>
    <w:rsid w:val="00D407C1"/>
    <w:rsid w:val="00D41340"/>
    <w:rsid w:val="00D413F7"/>
    <w:rsid w:val="00D4155B"/>
    <w:rsid w:val="00D45063"/>
    <w:rsid w:val="00D475C8"/>
    <w:rsid w:val="00D51E75"/>
    <w:rsid w:val="00D55588"/>
    <w:rsid w:val="00D56F12"/>
    <w:rsid w:val="00D571D0"/>
    <w:rsid w:val="00D57D3A"/>
    <w:rsid w:val="00D6024D"/>
    <w:rsid w:val="00D60297"/>
    <w:rsid w:val="00D60C5B"/>
    <w:rsid w:val="00D61327"/>
    <w:rsid w:val="00D6181B"/>
    <w:rsid w:val="00D62788"/>
    <w:rsid w:val="00D62A44"/>
    <w:rsid w:val="00D63329"/>
    <w:rsid w:val="00D63A1D"/>
    <w:rsid w:val="00D64753"/>
    <w:rsid w:val="00D64838"/>
    <w:rsid w:val="00D64D53"/>
    <w:rsid w:val="00D65133"/>
    <w:rsid w:val="00D652F6"/>
    <w:rsid w:val="00D65414"/>
    <w:rsid w:val="00D706C7"/>
    <w:rsid w:val="00D70AEC"/>
    <w:rsid w:val="00D72AE4"/>
    <w:rsid w:val="00D72E04"/>
    <w:rsid w:val="00D742A4"/>
    <w:rsid w:val="00D744E8"/>
    <w:rsid w:val="00D7509B"/>
    <w:rsid w:val="00D75405"/>
    <w:rsid w:val="00D75C48"/>
    <w:rsid w:val="00D76D98"/>
    <w:rsid w:val="00D77795"/>
    <w:rsid w:val="00D779AB"/>
    <w:rsid w:val="00D80A14"/>
    <w:rsid w:val="00D80AAF"/>
    <w:rsid w:val="00D81229"/>
    <w:rsid w:val="00D83FC8"/>
    <w:rsid w:val="00D84386"/>
    <w:rsid w:val="00D848AB"/>
    <w:rsid w:val="00D86CB2"/>
    <w:rsid w:val="00D86CF5"/>
    <w:rsid w:val="00D90F06"/>
    <w:rsid w:val="00D91860"/>
    <w:rsid w:val="00D91D12"/>
    <w:rsid w:val="00D92429"/>
    <w:rsid w:val="00D934F8"/>
    <w:rsid w:val="00D93DC5"/>
    <w:rsid w:val="00D946F8"/>
    <w:rsid w:val="00D94A31"/>
    <w:rsid w:val="00D94FB0"/>
    <w:rsid w:val="00D95887"/>
    <w:rsid w:val="00D9590C"/>
    <w:rsid w:val="00D96D1C"/>
    <w:rsid w:val="00D97225"/>
    <w:rsid w:val="00D979F3"/>
    <w:rsid w:val="00DA0053"/>
    <w:rsid w:val="00DA06CC"/>
    <w:rsid w:val="00DA07F1"/>
    <w:rsid w:val="00DA0E25"/>
    <w:rsid w:val="00DA243B"/>
    <w:rsid w:val="00DA2597"/>
    <w:rsid w:val="00DA298D"/>
    <w:rsid w:val="00DA31F2"/>
    <w:rsid w:val="00DA3948"/>
    <w:rsid w:val="00DA4E70"/>
    <w:rsid w:val="00DA60CC"/>
    <w:rsid w:val="00DA6BFB"/>
    <w:rsid w:val="00DA7766"/>
    <w:rsid w:val="00DB0574"/>
    <w:rsid w:val="00DB254D"/>
    <w:rsid w:val="00DB268C"/>
    <w:rsid w:val="00DB3B68"/>
    <w:rsid w:val="00DB4590"/>
    <w:rsid w:val="00DB4DFD"/>
    <w:rsid w:val="00DB50C7"/>
    <w:rsid w:val="00DB52FA"/>
    <w:rsid w:val="00DB6A20"/>
    <w:rsid w:val="00DB6CC9"/>
    <w:rsid w:val="00DB7941"/>
    <w:rsid w:val="00DB7E3C"/>
    <w:rsid w:val="00DC05AF"/>
    <w:rsid w:val="00DC0EB7"/>
    <w:rsid w:val="00DC15FF"/>
    <w:rsid w:val="00DC1F18"/>
    <w:rsid w:val="00DC1F8D"/>
    <w:rsid w:val="00DC229E"/>
    <w:rsid w:val="00DC37F1"/>
    <w:rsid w:val="00DC4642"/>
    <w:rsid w:val="00DC4F01"/>
    <w:rsid w:val="00DC600C"/>
    <w:rsid w:val="00DC6642"/>
    <w:rsid w:val="00DC6AED"/>
    <w:rsid w:val="00DC7F15"/>
    <w:rsid w:val="00DD0717"/>
    <w:rsid w:val="00DD0960"/>
    <w:rsid w:val="00DD19E1"/>
    <w:rsid w:val="00DD1D0C"/>
    <w:rsid w:val="00DD1D99"/>
    <w:rsid w:val="00DD1E33"/>
    <w:rsid w:val="00DD3BC4"/>
    <w:rsid w:val="00DD3E37"/>
    <w:rsid w:val="00DE33C8"/>
    <w:rsid w:val="00DE47C5"/>
    <w:rsid w:val="00DE4D3C"/>
    <w:rsid w:val="00DE63A4"/>
    <w:rsid w:val="00DE6904"/>
    <w:rsid w:val="00DE6E5E"/>
    <w:rsid w:val="00DE71C2"/>
    <w:rsid w:val="00DE7334"/>
    <w:rsid w:val="00DE75A0"/>
    <w:rsid w:val="00DE75E6"/>
    <w:rsid w:val="00DE7EB8"/>
    <w:rsid w:val="00DE7F1A"/>
    <w:rsid w:val="00DF020E"/>
    <w:rsid w:val="00DF071D"/>
    <w:rsid w:val="00DF132C"/>
    <w:rsid w:val="00DF1418"/>
    <w:rsid w:val="00DF1834"/>
    <w:rsid w:val="00DF4519"/>
    <w:rsid w:val="00DF5528"/>
    <w:rsid w:val="00DF58D2"/>
    <w:rsid w:val="00DF747E"/>
    <w:rsid w:val="00E003CD"/>
    <w:rsid w:val="00E014F8"/>
    <w:rsid w:val="00E01B86"/>
    <w:rsid w:val="00E03679"/>
    <w:rsid w:val="00E03BED"/>
    <w:rsid w:val="00E04970"/>
    <w:rsid w:val="00E04DC5"/>
    <w:rsid w:val="00E05578"/>
    <w:rsid w:val="00E06053"/>
    <w:rsid w:val="00E07502"/>
    <w:rsid w:val="00E07DF2"/>
    <w:rsid w:val="00E1337E"/>
    <w:rsid w:val="00E147A2"/>
    <w:rsid w:val="00E15C29"/>
    <w:rsid w:val="00E15DB3"/>
    <w:rsid w:val="00E17485"/>
    <w:rsid w:val="00E17660"/>
    <w:rsid w:val="00E17D34"/>
    <w:rsid w:val="00E17FF3"/>
    <w:rsid w:val="00E21079"/>
    <w:rsid w:val="00E22D5F"/>
    <w:rsid w:val="00E23E0E"/>
    <w:rsid w:val="00E23E62"/>
    <w:rsid w:val="00E244B3"/>
    <w:rsid w:val="00E245DC"/>
    <w:rsid w:val="00E24BB5"/>
    <w:rsid w:val="00E24F5C"/>
    <w:rsid w:val="00E260CE"/>
    <w:rsid w:val="00E272C6"/>
    <w:rsid w:val="00E274FC"/>
    <w:rsid w:val="00E27592"/>
    <w:rsid w:val="00E27805"/>
    <w:rsid w:val="00E27B5F"/>
    <w:rsid w:val="00E30001"/>
    <w:rsid w:val="00E302A8"/>
    <w:rsid w:val="00E31EA7"/>
    <w:rsid w:val="00E32B17"/>
    <w:rsid w:val="00E3311A"/>
    <w:rsid w:val="00E3323F"/>
    <w:rsid w:val="00E337EE"/>
    <w:rsid w:val="00E33C11"/>
    <w:rsid w:val="00E33E94"/>
    <w:rsid w:val="00E34CBE"/>
    <w:rsid w:val="00E35009"/>
    <w:rsid w:val="00E350AA"/>
    <w:rsid w:val="00E36AFD"/>
    <w:rsid w:val="00E36CCF"/>
    <w:rsid w:val="00E37EF9"/>
    <w:rsid w:val="00E4092E"/>
    <w:rsid w:val="00E41B21"/>
    <w:rsid w:val="00E41F8A"/>
    <w:rsid w:val="00E429B5"/>
    <w:rsid w:val="00E42F19"/>
    <w:rsid w:val="00E43F60"/>
    <w:rsid w:val="00E45227"/>
    <w:rsid w:val="00E45516"/>
    <w:rsid w:val="00E45A95"/>
    <w:rsid w:val="00E45C94"/>
    <w:rsid w:val="00E46037"/>
    <w:rsid w:val="00E46CE2"/>
    <w:rsid w:val="00E470A6"/>
    <w:rsid w:val="00E50403"/>
    <w:rsid w:val="00E50F48"/>
    <w:rsid w:val="00E515A2"/>
    <w:rsid w:val="00E5166B"/>
    <w:rsid w:val="00E51F94"/>
    <w:rsid w:val="00E524AA"/>
    <w:rsid w:val="00E53A87"/>
    <w:rsid w:val="00E5424C"/>
    <w:rsid w:val="00E54558"/>
    <w:rsid w:val="00E55012"/>
    <w:rsid w:val="00E55744"/>
    <w:rsid w:val="00E56250"/>
    <w:rsid w:val="00E60649"/>
    <w:rsid w:val="00E60EB8"/>
    <w:rsid w:val="00E61433"/>
    <w:rsid w:val="00E614CD"/>
    <w:rsid w:val="00E61726"/>
    <w:rsid w:val="00E622D8"/>
    <w:rsid w:val="00E623AE"/>
    <w:rsid w:val="00E6300F"/>
    <w:rsid w:val="00E637A0"/>
    <w:rsid w:val="00E63A6C"/>
    <w:rsid w:val="00E63B4A"/>
    <w:rsid w:val="00E64CDD"/>
    <w:rsid w:val="00E673B8"/>
    <w:rsid w:val="00E7002A"/>
    <w:rsid w:val="00E7163A"/>
    <w:rsid w:val="00E72145"/>
    <w:rsid w:val="00E723C8"/>
    <w:rsid w:val="00E725A3"/>
    <w:rsid w:val="00E744C6"/>
    <w:rsid w:val="00E75041"/>
    <w:rsid w:val="00E75710"/>
    <w:rsid w:val="00E75A6E"/>
    <w:rsid w:val="00E768B3"/>
    <w:rsid w:val="00E773DF"/>
    <w:rsid w:val="00E77788"/>
    <w:rsid w:val="00E8149E"/>
    <w:rsid w:val="00E85190"/>
    <w:rsid w:val="00E85DF1"/>
    <w:rsid w:val="00E86124"/>
    <w:rsid w:val="00E866FF"/>
    <w:rsid w:val="00E867BD"/>
    <w:rsid w:val="00E9054A"/>
    <w:rsid w:val="00E90B71"/>
    <w:rsid w:val="00E91025"/>
    <w:rsid w:val="00E915F6"/>
    <w:rsid w:val="00E91CF3"/>
    <w:rsid w:val="00E9450C"/>
    <w:rsid w:val="00E9553D"/>
    <w:rsid w:val="00E9591E"/>
    <w:rsid w:val="00E959F0"/>
    <w:rsid w:val="00E967A2"/>
    <w:rsid w:val="00E96DDA"/>
    <w:rsid w:val="00E97295"/>
    <w:rsid w:val="00E97D7F"/>
    <w:rsid w:val="00EA1FEF"/>
    <w:rsid w:val="00EA2581"/>
    <w:rsid w:val="00EA3E54"/>
    <w:rsid w:val="00EA4A24"/>
    <w:rsid w:val="00EA4A9D"/>
    <w:rsid w:val="00EA564A"/>
    <w:rsid w:val="00EA611E"/>
    <w:rsid w:val="00EB1647"/>
    <w:rsid w:val="00EB1EDE"/>
    <w:rsid w:val="00EB1F83"/>
    <w:rsid w:val="00EB288E"/>
    <w:rsid w:val="00EB2C3E"/>
    <w:rsid w:val="00EB46A6"/>
    <w:rsid w:val="00EB474B"/>
    <w:rsid w:val="00EB5A13"/>
    <w:rsid w:val="00EB6491"/>
    <w:rsid w:val="00EB6EAF"/>
    <w:rsid w:val="00EC0066"/>
    <w:rsid w:val="00EC00D8"/>
    <w:rsid w:val="00EC11DC"/>
    <w:rsid w:val="00EC1332"/>
    <w:rsid w:val="00EC2659"/>
    <w:rsid w:val="00EC29CC"/>
    <w:rsid w:val="00EC56AF"/>
    <w:rsid w:val="00EC60EF"/>
    <w:rsid w:val="00EC6549"/>
    <w:rsid w:val="00ED0178"/>
    <w:rsid w:val="00ED0D56"/>
    <w:rsid w:val="00ED1C6C"/>
    <w:rsid w:val="00ED20BF"/>
    <w:rsid w:val="00ED2ED3"/>
    <w:rsid w:val="00ED4C66"/>
    <w:rsid w:val="00ED520F"/>
    <w:rsid w:val="00ED5B54"/>
    <w:rsid w:val="00ED7379"/>
    <w:rsid w:val="00ED7FED"/>
    <w:rsid w:val="00EE00F3"/>
    <w:rsid w:val="00EE1077"/>
    <w:rsid w:val="00EE14BD"/>
    <w:rsid w:val="00EE164A"/>
    <w:rsid w:val="00EE28CE"/>
    <w:rsid w:val="00EE4EFC"/>
    <w:rsid w:val="00EE5F51"/>
    <w:rsid w:val="00EE7329"/>
    <w:rsid w:val="00EE76D9"/>
    <w:rsid w:val="00EF0F70"/>
    <w:rsid w:val="00EF2157"/>
    <w:rsid w:val="00EF2C25"/>
    <w:rsid w:val="00EF340E"/>
    <w:rsid w:val="00EF3734"/>
    <w:rsid w:val="00EF47FF"/>
    <w:rsid w:val="00EF608E"/>
    <w:rsid w:val="00EF6985"/>
    <w:rsid w:val="00EF73AB"/>
    <w:rsid w:val="00EF74E2"/>
    <w:rsid w:val="00F00DF1"/>
    <w:rsid w:val="00F01092"/>
    <w:rsid w:val="00F02554"/>
    <w:rsid w:val="00F028A0"/>
    <w:rsid w:val="00F02BC8"/>
    <w:rsid w:val="00F051CE"/>
    <w:rsid w:val="00F06C8C"/>
    <w:rsid w:val="00F101C9"/>
    <w:rsid w:val="00F102E7"/>
    <w:rsid w:val="00F10E7C"/>
    <w:rsid w:val="00F14796"/>
    <w:rsid w:val="00F14ED2"/>
    <w:rsid w:val="00F15131"/>
    <w:rsid w:val="00F153EB"/>
    <w:rsid w:val="00F16509"/>
    <w:rsid w:val="00F16BE8"/>
    <w:rsid w:val="00F172B2"/>
    <w:rsid w:val="00F2013C"/>
    <w:rsid w:val="00F20B79"/>
    <w:rsid w:val="00F20BE0"/>
    <w:rsid w:val="00F2178F"/>
    <w:rsid w:val="00F22D11"/>
    <w:rsid w:val="00F230D6"/>
    <w:rsid w:val="00F26852"/>
    <w:rsid w:val="00F275ED"/>
    <w:rsid w:val="00F275EE"/>
    <w:rsid w:val="00F27CFB"/>
    <w:rsid w:val="00F301F8"/>
    <w:rsid w:val="00F31CDD"/>
    <w:rsid w:val="00F32B99"/>
    <w:rsid w:val="00F32E77"/>
    <w:rsid w:val="00F360AE"/>
    <w:rsid w:val="00F360E9"/>
    <w:rsid w:val="00F3709D"/>
    <w:rsid w:val="00F3763B"/>
    <w:rsid w:val="00F37DCF"/>
    <w:rsid w:val="00F40305"/>
    <w:rsid w:val="00F404EE"/>
    <w:rsid w:val="00F40BC5"/>
    <w:rsid w:val="00F40EF1"/>
    <w:rsid w:val="00F415A8"/>
    <w:rsid w:val="00F420E4"/>
    <w:rsid w:val="00F4232F"/>
    <w:rsid w:val="00F442C6"/>
    <w:rsid w:val="00F444FF"/>
    <w:rsid w:val="00F44ED5"/>
    <w:rsid w:val="00F45893"/>
    <w:rsid w:val="00F45EB3"/>
    <w:rsid w:val="00F465CC"/>
    <w:rsid w:val="00F466F4"/>
    <w:rsid w:val="00F50181"/>
    <w:rsid w:val="00F5178F"/>
    <w:rsid w:val="00F51A29"/>
    <w:rsid w:val="00F51C8A"/>
    <w:rsid w:val="00F5274C"/>
    <w:rsid w:val="00F53584"/>
    <w:rsid w:val="00F53805"/>
    <w:rsid w:val="00F540CB"/>
    <w:rsid w:val="00F54215"/>
    <w:rsid w:val="00F54770"/>
    <w:rsid w:val="00F556A0"/>
    <w:rsid w:val="00F55BD7"/>
    <w:rsid w:val="00F56603"/>
    <w:rsid w:val="00F56EBC"/>
    <w:rsid w:val="00F57996"/>
    <w:rsid w:val="00F57E55"/>
    <w:rsid w:val="00F60C80"/>
    <w:rsid w:val="00F628E5"/>
    <w:rsid w:val="00F62D63"/>
    <w:rsid w:val="00F63569"/>
    <w:rsid w:val="00F63EFB"/>
    <w:rsid w:val="00F64154"/>
    <w:rsid w:val="00F65642"/>
    <w:rsid w:val="00F6619B"/>
    <w:rsid w:val="00F66401"/>
    <w:rsid w:val="00F6640A"/>
    <w:rsid w:val="00F67564"/>
    <w:rsid w:val="00F7004D"/>
    <w:rsid w:val="00F7363A"/>
    <w:rsid w:val="00F768EB"/>
    <w:rsid w:val="00F77845"/>
    <w:rsid w:val="00F8004A"/>
    <w:rsid w:val="00F80769"/>
    <w:rsid w:val="00F80B33"/>
    <w:rsid w:val="00F82EBA"/>
    <w:rsid w:val="00F8340D"/>
    <w:rsid w:val="00F835BA"/>
    <w:rsid w:val="00F84A43"/>
    <w:rsid w:val="00F85B55"/>
    <w:rsid w:val="00F864A5"/>
    <w:rsid w:val="00F868B6"/>
    <w:rsid w:val="00F8749A"/>
    <w:rsid w:val="00F90F69"/>
    <w:rsid w:val="00F91C82"/>
    <w:rsid w:val="00F92AB0"/>
    <w:rsid w:val="00F92FA0"/>
    <w:rsid w:val="00F9450C"/>
    <w:rsid w:val="00F94922"/>
    <w:rsid w:val="00F964B6"/>
    <w:rsid w:val="00F968C9"/>
    <w:rsid w:val="00F97CCD"/>
    <w:rsid w:val="00FA09E1"/>
    <w:rsid w:val="00FA2A9A"/>
    <w:rsid w:val="00FA2CB7"/>
    <w:rsid w:val="00FA3832"/>
    <w:rsid w:val="00FA3B39"/>
    <w:rsid w:val="00FA4785"/>
    <w:rsid w:val="00FA594E"/>
    <w:rsid w:val="00FA6155"/>
    <w:rsid w:val="00FA7679"/>
    <w:rsid w:val="00FB0C7D"/>
    <w:rsid w:val="00FB0DF3"/>
    <w:rsid w:val="00FB2A39"/>
    <w:rsid w:val="00FB2C44"/>
    <w:rsid w:val="00FB3138"/>
    <w:rsid w:val="00FB4D01"/>
    <w:rsid w:val="00FB500C"/>
    <w:rsid w:val="00FB574A"/>
    <w:rsid w:val="00FB6528"/>
    <w:rsid w:val="00FB66FD"/>
    <w:rsid w:val="00FB684A"/>
    <w:rsid w:val="00FB75EB"/>
    <w:rsid w:val="00FC05DA"/>
    <w:rsid w:val="00FC09F4"/>
    <w:rsid w:val="00FC22A3"/>
    <w:rsid w:val="00FC3404"/>
    <w:rsid w:val="00FC3DA6"/>
    <w:rsid w:val="00FC567C"/>
    <w:rsid w:val="00FC67CA"/>
    <w:rsid w:val="00FC69EC"/>
    <w:rsid w:val="00FC71FB"/>
    <w:rsid w:val="00FC7939"/>
    <w:rsid w:val="00FC7EFC"/>
    <w:rsid w:val="00FD0515"/>
    <w:rsid w:val="00FD11CE"/>
    <w:rsid w:val="00FD18E1"/>
    <w:rsid w:val="00FD2280"/>
    <w:rsid w:val="00FD22E8"/>
    <w:rsid w:val="00FD24F5"/>
    <w:rsid w:val="00FD2C37"/>
    <w:rsid w:val="00FD34F0"/>
    <w:rsid w:val="00FD3BFF"/>
    <w:rsid w:val="00FD529B"/>
    <w:rsid w:val="00FD6012"/>
    <w:rsid w:val="00FD66F9"/>
    <w:rsid w:val="00FD69DC"/>
    <w:rsid w:val="00FD7938"/>
    <w:rsid w:val="00FE1CCE"/>
    <w:rsid w:val="00FE2372"/>
    <w:rsid w:val="00FE2A0F"/>
    <w:rsid w:val="00FE3738"/>
    <w:rsid w:val="00FE54C5"/>
    <w:rsid w:val="00FE58BC"/>
    <w:rsid w:val="00FE6191"/>
    <w:rsid w:val="00FE6821"/>
    <w:rsid w:val="00FE71D3"/>
    <w:rsid w:val="00FE7EB1"/>
    <w:rsid w:val="00FF08F3"/>
    <w:rsid w:val="00FF0A78"/>
    <w:rsid w:val="00FF18E0"/>
    <w:rsid w:val="00FF24AF"/>
    <w:rsid w:val="00FF276E"/>
    <w:rsid w:val="00FF294E"/>
    <w:rsid w:val="00FF489A"/>
    <w:rsid w:val="00FF48A1"/>
    <w:rsid w:val="00FF57BC"/>
    <w:rsid w:val="00FF5D26"/>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13292B"/>
  <w15:docId w15:val="{18D2A0A3-52A8-4C74-85A8-F539F362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3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rsid w:val="00690315"/>
  </w:style>
  <w:style w:type="paragraph" w:customStyle="1" w:styleId="Flush1CS1">
    <w:name w:val="Flush 1 &lt;CS 1&gt;"/>
    <w:basedOn w:val="Normal"/>
    <w:rsid w:val="008E5979"/>
  </w:style>
  <w:style w:type="table" w:customStyle="1" w:styleId="GridTable1Light1">
    <w:name w:val="Grid Table 1 Light1"/>
    <w:basedOn w:val="TableNormal"/>
    <w:uiPriority w:val="46"/>
    <w:rsid w:val="008E5979"/>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6E02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E8149E"/>
    <w:rPr>
      <w:rFonts w:asciiTheme="minorHAnsi" w:eastAsiaTheme="minorHAnsi" w:hAnsiTheme="minorHAnsi" w:cstheme="minorBidi"/>
      <w:sz w:val="22"/>
      <w:szCs w:val="22"/>
    </w:rPr>
  </w:style>
  <w:style w:type="paragraph" w:customStyle="1" w:styleId="Normal0">
    <w:name w:val="[Normal]"/>
    <w:uiPriority w:val="99"/>
    <w:rsid w:val="00E8149E"/>
    <w:rPr>
      <w:rFonts w:ascii="Arial" w:eastAsia="Arial" w:hAnsi="Arial"/>
      <w:sz w:val="24"/>
    </w:rPr>
  </w:style>
  <w:style w:type="character" w:customStyle="1" w:styleId="NoSpacingChar">
    <w:name w:val="No Spacing Char"/>
    <w:basedOn w:val="DefaultParagraphFont"/>
    <w:link w:val="NoSpacing"/>
    <w:uiPriority w:val="1"/>
    <w:rsid w:val="00E8149E"/>
    <w:rPr>
      <w:rFonts w:asciiTheme="minorHAnsi" w:eastAsiaTheme="minorHAnsi" w:hAnsiTheme="minorHAnsi" w:cstheme="minorBidi"/>
      <w:sz w:val="22"/>
      <w:szCs w:val="22"/>
    </w:rPr>
  </w:style>
  <w:style w:type="table" w:customStyle="1" w:styleId="TableGrid2">
    <w:name w:val="Table Grid2"/>
    <w:basedOn w:val="TableNormal"/>
    <w:next w:val="TableGrid"/>
    <w:uiPriority w:val="39"/>
    <w:rsid w:val="005D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B60FD"/>
    <w:pPr>
      <w:ind w:left="720"/>
    </w:pPr>
    <w:rPr>
      <w:rFonts w:ascii="Calibri" w:eastAsiaTheme="minorHAnsi" w:hAnsi="Calibri"/>
      <w:sz w:val="22"/>
      <w:szCs w:val="22"/>
    </w:rPr>
  </w:style>
  <w:style w:type="table" w:customStyle="1" w:styleId="TableGrid3">
    <w:name w:val="Table Grid3"/>
    <w:basedOn w:val="TableNormal"/>
    <w:next w:val="TableGrid"/>
    <w:uiPriority w:val="39"/>
    <w:rsid w:val="00B4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4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0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C56A7"/>
  </w:style>
  <w:style w:type="table" w:customStyle="1" w:styleId="TableGrid7">
    <w:name w:val="Table Grid7"/>
    <w:basedOn w:val="TableNormal"/>
    <w:next w:val="TableGrid"/>
    <w:uiPriority w:val="39"/>
    <w:rsid w:val="00A3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3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E85190"/>
    <w:rPr>
      <w:rFonts w:ascii="Tahoma" w:hAnsi="Tahoma" w:cs="Tahoma"/>
      <w:sz w:val="16"/>
      <w:szCs w:val="16"/>
    </w:rPr>
  </w:style>
  <w:style w:type="paragraph" w:customStyle="1" w:styleId="gmail-m3885262718760385139msolistparagraph">
    <w:name w:val="gmail-m_3885262718760385139msolistparagraph"/>
    <w:basedOn w:val="Normal"/>
    <w:rsid w:val="00E85190"/>
    <w:pPr>
      <w:spacing w:before="100" w:beforeAutospacing="1" w:after="100" w:afterAutospacing="1"/>
    </w:pPr>
    <w:rPr>
      <w:rFonts w:eastAsiaTheme="minorHAnsi"/>
      <w:szCs w:val="24"/>
    </w:rPr>
  </w:style>
  <w:style w:type="table" w:styleId="GridTable4">
    <w:name w:val="Grid Table 4"/>
    <w:basedOn w:val="TableNormal"/>
    <w:uiPriority w:val="49"/>
    <w:rsid w:val="00E85190"/>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9190A"/>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rsid w:val="00C9190A"/>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10">
    <w:name w:val="Table Grid10"/>
    <w:basedOn w:val="TableNormal"/>
    <w:next w:val="TableGrid"/>
    <w:uiPriority w:val="39"/>
    <w:rsid w:val="00225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5178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917">
      <w:bodyDiv w:val="1"/>
      <w:marLeft w:val="0"/>
      <w:marRight w:val="0"/>
      <w:marTop w:val="0"/>
      <w:marBottom w:val="0"/>
      <w:divBdr>
        <w:top w:val="none" w:sz="0" w:space="0" w:color="auto"/>
        <w:left w:val="none" w:sz="0" w:space="0" w:color="auto"/>
        <w:bottom w:val="none" w:sz="0" w:space="0" w:color="auto"/>
        <w:right w:val="none" w:sz="0" w:space="0" w:color="auto"/>
      </w:divBdr>
    </w:div>
    <w:div w:id="8874605">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36143598">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77354800">
      <w:bodyDiv w:val="1"/>
      <w:marLeft w:val="0"/>
      <w:marRight w:val="0"/>
      <w:marTop w:val="0"/>
      <w:marBottom w:val="0"/>
      <w:divBdr>
        <w:top w:val="none" w:sz="0" w:space="0" w:color="auto"/>
        <w:left w:val="none" w:sz="0" w:space="0" w:color="auto"/>
        <w:bottom w:val="none" w:sz="0" w:space="0" w:color="auto"/>
        <w:right w:val="none" w:sz="0" w:space="0" w:color="auto"/>
      </w:divBdr>
    </w:div>
    <w:div w:id="395594542">
      <w:bodyDiv w:val="1"/>
      <w:marLeft w:val="0"/>
      <w:marRight w:val="0"/>
      <w:marTop w:val="0"/>
      <w:marBottom w:val="0"/>
      <w:divBdr>
        <w:top w:val="none" w:sz="0" w:space="0" w:color="auto"/>
        <w:left w:val="none" w:sz="0" w:space="0" w:color="auto"/>
        <w:bottom w:val="none" w:sz="0" w:space="0" w:color="auto"/>
        <w:right w:val="none" w:sz="0" w:space="0" w:color="auto"/>
      </w:divBdr>
    </w:div>
    <w:div w:id="436870648">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577249737">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62854655">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5301735">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00414766">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71576021">
      <w:bodyDiv w:val="1"/>
      <w:marLeft w:val="0"/>
      <w:marRight w:val="0"/>
      <w:marTop w:val="0"/>
      <w:marBottom w:val="0"/>
      <w:divBdr>
        <w:top w:val="none" w:sz="0" w:space="0" w:color="auto"/>
        <w:left w:val="none" w:sz="0" w:space="0" w:color="auto"/>
        <w:bottom w:val="none" w:sz="0" w:space="0" w:color="auto"/>
        <w:right w:val="none" w:sz="0" w:space="0" w:color="auto"/>
      </w:divBdr>
    </w:div>
    <w:div w:id="918250805">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53985367">
      <w:bodyDiv w:val="1"/>
      <w:marLeft w:val="0"/>
      <w:marRight w:val="0"/>
      <w:marTop w:val="0"/>
      <w:marBottom w:val="0"/>
      <w:divBdr>
        <w:top w:val="none" w:sz="0" w:space="0" w:color="auto"/>
        <w:left w:val="none" w:sz="0" w:space="0" w:color="auto"/>
        <w:bottom w:val="none" w:sz="0" w:space="0" w:color="auto"/>
        <w:right w:val="none" w:sz="0" w:space="0" w:color="auto"/>
      </w:divBdr>
    </w:div>
    <w:div w:id="1205141750">
      <w:bodyDiv w:val="1"/>
      <w:marLeft w:val="0"/>
      <w:marRight w:val="0"/>
      <w:marTop w:val="0"/>
      <w:marBottom w:val="0"/>
      <w:divBdr>
        <w:top w:val="none" w:sz="0" w:space="0" w:color="auto"/>
        <w:left w:val="none" w:sz="0" w:space="0" w:color="auto"/>
        <w:bottom w:val="none" w:sz="0" w:space="0" w:color="auto"/>
        <w:right w:val="none" w:sz="0" w:space="0" w:color="auto"/>
      </w:divBdr>
    </w:div>
    <w:div w:id="1249728528">
      <w:bodyDiv w:val="1"/>
      <w:marLeft w:val="0"/>
      <w:marRight w:val="0"/>
      <w:marTop w:val="0"/>
      <w:marBottom w:val="0"/>
      <w:divBdr>
        <w:top w:val="none" w:sz="0" w:space="0" w:color="auto"/>
        <w:left w:val="none" w:sz="0" w:space="0" w:color="auto"/>
        <w:bottom w:val="none" w:sz="0" w:space="0" w:color="auto"/>
        <w:right w:val="none" w:sz="0" w:space="0" w:color="auto"/>
      </w:divBdr>
    </w:div>
    <w:div w:id="1266813986">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13311981">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35846783">
      <w:bodyDiv w:val="1"/>
      <w:marLeft w:val="0"/>
      <w:marRight w:val="0"/>
      <w:marTop w:val="0"/>
      <w:marBottom w:val="0"/>
      <w:divBdr>
        <w:top w:val="none" w:sz="0" w:space="0" w:color="auto"/>
        <w:left w:val="none" w:sz="0" w:space="0" w:color="auto"/>
        <w:bottom w:val="none" w:sz="0" w:space="0" w:color="auto"/>
        <w:right w:val="none" w:sz="0" w:space="0" w:color="auto"/>
      </w:divBdr>
    </w:div>
    <w:div w:id="1556742744">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99944">
      <w:bodyDiv w:val="1"/>
      <w:marLeft w:val="0"/>
      <w:marRight w:val="0"/>
      <w:marTop w:val="0"/>
      <w:marBottom w:val="0"/>
      <w:divBdr>
        <w:top w:val="none" w:sz="0" w:space="0" w:color="auto"/>
        <w:left w:val="none" w:sz="0" w:space="0" w:color="auto"/>
        <w:bottom w:val="none" w:sz="0" w:space="0" w:color="auto"/>
        <w:right w:val="none" w:sz="0" w:space="0" w:color="auto"/>
      </w:divBdr>
    </w:div>
    <w:div w:id="1641959687">
      <w:bodyDiv w:val="1"/>
      <w:marLeft w:val="0"/>
      <w:marRight w:val="0"/>
      <w:marTop w:val="0"/>
      <w:marBottom w:val="0"/>
      <w:divBdr>
        <w:top w:val="none" w:sz="0" w:space="0" w:color="auto"/>
        <w:left w:val="none" w:sz="0" w:space="0" w:color="auto"/>
        <w:bottom w:val="none" w:sz="0" w:space="0" w:color="auto"/>
        <w:right w:val="none" w:sz="0" w:space="0" w:color="auto"/>
      </w:divBdr>
    </w:div>
    <w:div w:id="1689527731">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32386594">
      <w:bodyDiv w:val="1"/>
      <w:marLeft w:val="0"/>
      <w:marRight w:val="0"/>
      <w:marTop w:val="0"/>
      <w:marBottom w:val="0"/>
      <w:divBdr>
        <w:top w:val="none" w:sz="0" w:space="0" w:color="auto"/>
        <w:left w:val="none" w:sz="0" w:space="0" w:color="auto"/>
        <w:bottom w:val="none" w:sz="0" w:space="0" w:color="auto"/>
        <w:right w:val="none" w:sz="0" w:space="0" w:color="auto"/>
      </w:divBdr>
    </w:div>
    <w:div w:id="1761026012">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37109938">
      <w:bodyDiv w:val="1"/>
      <w:marLeft w:val="0"/>
      <w:marRight w:val="0"/>
      <w:marTop w:val="0"/>
      <w:marBottom w:val="0"/>
      <w:divBdr>
        <w:top w:val="none" w:sz="0" w:space="0" w:color="auto"/>
        <w:left w:val="none" w:sz="0" w:space="0" w:color="auto"/>
        <w:bottom w:val="none" w:sz="0" w:space="0" w:color="auto"/>
        <w:right w:val="none" w:sz="0" w:space="0" w:color="auto"/>
      </w:divBdr>
    </w:div>
    <w:div w:id="1878198975">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2377814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7815B7C7D0CD4BB5F19E50DF143319" ma:contentTypeVersion="7" ma:contentTypeDescription="Create a new document." ma:contentTypeScope="" ma:versionID="e9bc9641a242ae1f4bd751c35423564a">
  <xsd:schema xmlns:xsd="http://www.w3.org/2001/XMLSchema" xmlns:xs="http://www.w3.org/2001/XMLSchema" xmlns:p="http://schemas.microsoft.com/office/2006/metadata/properties" xmlns:ns3="8c0df479-c1fd-4441-8c2e-db593f136e50" targetNamespace="http://schemas.microsoft.com/office/2006/metadata/properties" ma:root="true" ma:fieldsID="f3cfc2fa8c0dd9d89d70e394a7aee36b" ns3:_="">
    <xsd:import namespace="8c0df479-c1fd-4441-8c2e-db593f136e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df479-c1fd-4441-8c2e-db593f136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9DC3-6D75-4C41-8EC5-EBF2648FB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5046B2-46F2-4264-9661-8F46663B3A3F}">
  <ds:schemaRefs>
    <ds:schemaRef ds:uri="http://schemas.microsoft.com/sharepoint/v3/contenttype/forms"/>
  </ds:schemaRefs>
</ds:datastoreItem>
</file>

<file path=customXml/itemProps3.xml><?xml version="1.0" encoding="utf-8"?>
<ds:datastoreItem xmlns:ds="http://schemas.openxmlformats.org/officeDocument/2006/customXml" ds:itemID="{9D1DCFB9-76A5-4677-B7F4-A7DB43D51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df479-c1fd-4441-8c2e-db593f13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D1ECE-4181-46B4-BB28-08AF3F08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2019 1st Omnibus</vt:lpstr>
    </vt:vector>
  </TitlesOfParts>
  <Company>King County Council</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1st Omnibus</dc:title>
  <dc:subject/>
  <dc:creator>Tillery.Williams@kingcounty.gov</dc:creator>
  <cp:keywords/>
  <dc:description/>
  <cp:lastModifiedBy>Williams, Tillery</cp:lastModifiedBy>
  <cp:revision>13</cp:revision>
  <cp:lastPrinted>2017-10-09T18:00:00Z</cp:lastPrinted>
  <dcterms:created xsi:type="dcterms:W3CDTF">2020-02-22T20:58:00Z</dcterms:created>
  <dcterms:modified xsi:type="dcterms:W3CDTF">2020-02-24T20:23:00Z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0x010100357815B7C7D0CD4BB5F19E50DF143319</vt:lpwstr>
  </property>
</Properties>
</file>