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A58A09" w14:textId="77777777" w:rsidR="00EB5A13" w:rsidRPr="00A46A5D" w:rsidRDefault="00EB5A13" w:rsidP="00432B00">
      <w:pPr>
        <w:pStyle w:val="Heading2"/>
        <w:jc w:val="left"/>
        <w:rPr>
          <w:b w:val="0"/>
          <w:sz w:val="24"/>
          <w:u w:val="none"/>
        </w:rPr>
      </w:pPr>
    </w:p>
    <w:p w14:paraId="73AD39D5"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579093EB"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60338E7E"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60877BCE"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48A57B15" w14:textId="12FE9507" w:rsidR="00EB5A13" w:rsidRPr="009349D6" w:rsidRDefault="00A92266" w:rsidP="00074A56">
            <w:pPr>
              <w:spacing w:before="40" w:after="40"/>
              <w:rPr>
                <w:rFonts w:ascii="Arial" w:hAnsi="Arial" w:cs="Arial"/>
              </w:rPr>
            </w:pPr>
            <w:r>
              <w:rPr>
                <w:rFonts w:ascii="Arial" w:hAnsi="Arial" w:cs="Arial"/>
              </w:rPr>
              <w:t>8</w:t>
            </w:r>
          </w:p>
        </w:tc>
        <w:tc>
          <w:tcPr>
            <w:tcW w:w="1170" w:type="dxa"/>
            <w:tcBorders>
              <w:top w:val="single" w:sz="4" w:space="0" w:color="auto"/>
              <w:left w:val="single" w:sz="4" w:space="0" w:color="auto"/>
              <w:bottom w:val="single" w:sz="4" w:space="0" w:color="auto"/>
              <w:right w:val="single" w:sz="4" w:space="0" w:color="auto"/>
            </w:tcBorders>
            <w:vAlign w:val="center"/>
          </w:tcPr>
          <w:p w14:paraId="0F6FA807"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498DCE63" w14:textId="241063E7" w:rsidR="008855C2" w:rsidRPr="009349D6" w:rsidRDefault="00922700" w:rsidP="00074A56">
            <w:pPr>
              <w:spacing w:before="40" w:after="40"/>
              <w:rPr>
                <w:rFonts w:ascii="Arial" w:hAnsi="Arial" w:cs="Arial"/>
              </w:rPr>
            </w:pPr>
            <w:r>
              <w:rPr>
                <w:rFonts w:ascii="Arial" w:hAnsi="Arial" w:cs="Arial"/>
              </w:rPr>
              <w:t xml:space="preserve">Tillery Williams </w:t>
            </w:r>
          </w:p>
        </w:tc>
      </w:tr>
      <w:tr w:rsidR="00EB5A13" w:rsidRPr="009349D6" w14:paraId="51AC6DDD"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34EE7282"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3AABACEF" w14:textId="0CA4A6F0" w:rsidR="00EB5A13" w:rsidRPr="009349D6" w:rsidRDefault="008855C2" w:rsidP="0097306E">
            <w:pPr>
              <w:spacing w:before="40" w:after="40"/>
              <w:rPr>
                <w:rFonts w:ascii="Arial" w:hAnsi="Arial" w:cs="Arial"/>
              </w:rPr>
            </w:pPr>
            <w:r>
              <w:rPr>
                <w:rFonts w:ascii="Arial" w:hAnsi="Arial" w:cs="Arial"/>
              </w:rPr>
              <w:t>2019-</w:t>
            </w:r>
            <w:r w:rsidR="00166B9D">
              <w:rPr>
                <w:rFonts w:ascii="Arial" w:hAnsi="Arial" w:cs="Arial"/>
              </w:rPr>
              <w:t>0239</w:t>
            </w:r>
          </w:p>
        </w:tc>
        <w:tc>
          <w:tcPr>
            <w:tcW w:w="1170" w:type="dxa"/>
            <w:tcBorders>
              <w:top w:val="single" w:sz="4" w:space="0" w:color="auto"/>
              <w:left w:val="single" w:sz="4" w:space="0" w:color="auto"/>
              <w:bottom w:val="single" w:sz="4" w:space="0" w:color="auto"/>
              <w:right w:val="single" w:sz="4" w:space="0" w:color="auto"/>
            </w:tcBorders>
            <w:vAlign w:val="center"/>
          </w:tcPr>
          <w:p w14:paraId="67162024"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56DC04AE" w14:textId="54A88C8C" w:rsidR="00EB5A13" w:rsidRPr="009349D6" w:rsidRDefault="00A92266" w:rsidP="00074A56">
            <w:pPr>
              <w:spacing w:before="40" w:after="40"/>
              <w:rPr>
                <w:rFonts w:ascii="Arial" w:hAnsi="Arial" w:cs="Arial"/>
              </w:rPr>
            </w:pPr>
            <w:r>
              <w:rPr>
                <w:rFonts w:ascii="Arial" w:hAnsi="Arial" w:cs="Arial"/>
              </w:rPr>
              <w:t>February 12, 2020</w:t>
            </w:r>
          </w:p>
        </w:tc>
      </w:tr>
    </w:tbl>
    <w:p w14:paraId="5EFF8B47" w14:textId="77777777" w:rsidR="004349B7" w:rsidRDefault="004349B7" w:rsidP="00F31CDD">
      <w:pPr>
        <w:rPr>
          <w:rFonts w:ascii="Arial" w:hAnsi="Arial" w:cs="Arial"/>
          <w:b/>
          <w:smallCaps/>
          <w:szCs w:val="24"/>
          <w:u w:val="single"/>
        </w:rPr>
      </w:pPr>
    </w:p>
    <w:p w14:paraId="680DDB86" w14:textId="049422FC" w:rsidR="00C65EB8" w:rsidRDefault="00C65EB8" w:rsidP="00F31CDD">
      <w:pPr>
        <w:rPr>
          <w:rFonts w:ascii="Arial" w:hAnsi="Arial" w:cs="Arial"/>
          <w:b/>
          <w:smallCaps/>
          <w:szCs w:val="24"/>
          <w:u w:val="single"/>
        </w:rPr>
      </w:pPr>
    </w:p>
    <w:p w14:paraId="0F913562" w14:textId="77777777" w:rsidR="008855C2" w:rsidRPr="0018087F" w:rsidRDefault="008855C2" w:rsidP="008855C2">
      <w:pPr>
        <w:jc w:val="both"/>
        <w:rPr>
          <w:rFonts w:ascii="Arial" w:hAnsi="Arial" w:cs="Arial"/>
          <w:b/>
          <w:u w:val="single"/>
        </w:rPr>
      </w:pPr>
      <w:r w:rsidRPr="0018087F">
        <w:rPr>
          <w:rFonts w:ascii="Arial" w:hAnsi="Arial" w:cs="Arial"/>
          <w:b/>
          <w:u w:val="single"/>
        </w:rPr>
        <w:t>SUBJECT</w:t>
      </w:r>
    </w:p>
    <w:p w14:paraId="50B9B815" w14:textId="77777777" w:rsidR="008855C2" w:rsidRPr="0018087F" w:rsidRDefault="008855C2" w:rsidP="008855C2">
      <w:pPr>
        <w:jc w:val="both"/>
        <w:rPr>
          <w:rFonts w:ascii="Arial" w:hAnsi="Arial" w:cs="Arial"/>
        </w:rPr>
      </w:pPr>
    </w:p>
    <w:p w14:paraId="7FD7E267" w14:textId="5B2E93D2" w:rsidR="008855C2" w:rsidRPr="0018087F" w:rsidRDefault="00EE0112" w:rsidP="008855C2">
      <w:pPr>
        <w:jc w:val="both"/>
        <w:rPr>
          <w:rFonts w:ascii="Arial" w:hAnsi="Arial" w:cs="Arial"/>
        </w:rPr>
      </w:pPr>
      <w:r w:rsidRPr="0018087F">
        <w:rPr>
          <w:rFonts w:ascii="Arial" w:hAnsi="Arial" w:cs="Arial"/>
        </w:rPr>
        <w:t xml:space="preserve">Best Starts for Kids 2018 </w:t>
      </w:r>
      <w:r w:rsidR="008855C2" w:rsidRPr="0018087F">
        <w:rPr>
          <w:rFonts w:ascii="Arial" w:hAnsi="Arial" w:cs="Arial"/>
        </w:rPr>
        <w:t>Annual Report</w:t>
      </w:r>
      <w:r w:rsidRPr="0018087F">
        <w:rPr>
          <w:rFonts w:ascii="Arial" w:hAnsi="Arial" w:cs="Arial"/>
        </w:rPr>
        <w:t xml:space="preserve">, </w:t>
      </w:r>
      <w:r w:rsidR="00622098" w:rsidRPr="0018087F">
        <w:rPr>
          <w:rFonts w:ascii="Arial" w:hAnsi="Arial" w:cs="Arial"/>
        </w:rPr>
        <w:t>“</w:t>
      </w:r>
      <w:r w:rsidRPr="0018087F">
        <w:rPr>
          <w:rFonts w:ascii="Arial" w:hAnsi="Arial" w:cs="Arial"/>
        </w:rPr>
        <w:t xml:space="preserve">Communities building impact”, </w:t>
      </w:r>
      <w:r w:rsidR="008D4549" w:rsidRPr="0018087F">
        <w:rPr>
          <w:rFonts w:ascii="Arial" w:hAnsi="Arial" w:cs="Arial"/>
        </w:rPr>
        <w:t xml:space="preserve">transmitted </w:t>
      </w:r>
      <w:r w:rsidR="008855C2" w:rsidRPr="0018087F">
        <w:rPr>
          <w:rFonts w:ascii="Arial" w:hAnsi="Arial" w:cs="Arial"/>
        </w:rPr>
        <w:t>in accordance with Attachment A to Ordinance 18373</w:t>
      </w:r>
      <w:r w:rsidR="008855C2" w:rsidRPr="0018087F">
        <w:rPr>
          <w:rFonts w:ascii="Arial" w:hAnsi="Arial" w:cs="Arial"/>
          <w:vertAlign w:val="superscript"/>
        </w:rPr>
        <w:footnoteReference w:id="2"/>
      </w:r>
      <w:r w:rsidR="008855C2" w:rsidRPr="0018087F">
        <w:rPr>
          <w:rFonts w:ascii="Arial" w:hAnsi="Arial" w:cs="Arial"/>
        </w:rPr>
        <w:t xml:space="preserve"> (Best Starts for Kids Implementation Plan).</w:t>
      </w:r>
    </w:p>
    <w:p w14:paraId="18159563" w14:textId="77777777" w:rsidR="008855C2" w:rsidRPr="0018087F" w:rsidRDefault="008855C2" w:rsidP="008855C2">
      <w:pPr>
        <w:jc w:val="both"/>
        <w:rPr>
          <w:rFonts w:ascii="Arial" w:hAnsi="Arial" w:cs="Arial"/>
          <w:smallCaps/>
          <w:szCs w:val="24"/>
        </w:rPr>
      </w:pPr>
    </w:p>
    <w:p w14:paraId="0F10B622" w14:textId="77777777" w:rsidR="008855C2" w:rsidRPr="0018087F" w:rsidRDefault="008855C2" w:rsidP="008855C2">
      <w:pPr>
        <w:jc w:val="both"/>
        <w:rPr>
          <w:rFonts w:ascii="Arial" w:hAnsi="Arial" w:cs="Arial"/>
          <w:b/>
          <w:smallCaps/>
          <w:szCs w:val="24"/>
          <w:u w:val="single"/>
        </w:rPr>
      </w:pPr>
      <w:r w:rsidRPr="0018087F">
        <w:rPr>
          <w:rFonts w:ascii="Arial" w:hAnsi="Arial" w:cs="Arial"/>
          <w:b/>
          <w:smallCaps/>
          <w:szCs w:val="24"/>
          <w:u w:val="single"/>
        </w:rPr>
        <w:t>SUMMARY</w:t>
      </w:r>
    </w:p>
    <w:p w14:paraId="0F27EE8D" w14:textId="77777777" w:rsidR="008855C2" w:rsidRPr="0018087F" w:rsidRDefault="008855C2" w:rsidP="008855C2">
      <w:pPr>
        <w:jc w:val="both"/>
        <w:rPr>
          <w:rFonts w:ascii="Arial" w:hAnsi="Arial" w:cs="Arial"/>
          <w:b/>
          <w:smallCaps/>
          <w:szCs w:val="24"/>
          <w:u w:val="single"/>
        </w:rPr>
      </w:pPr>
    </w:p>
    <w:p w14:paraId="09F7538B" w14:textId="2729A898" w:rsidR="008855C2" w:rsidRPr="0018087F" w:rsidRDefault="008D4549" w:rsidP="008855C2">
      <w:pPr>
        <w:jc w:val="both"/>
        <w:rPr>
          <w:rFonts w:ascii="Arial" w:hAnsi="Arial" w:cs="Arial"/>
        </w:rPr>
      </w:pPr>
      <w:r w:rsidRPr="0018087F">
        <w:rPr>
          <w:rFonts w:ascii="Arial" w:hAnsi="Arial" w:cs="Arial"/>
        </w:rPr>
        <w:t>On May 29</w:t>
      </w:r>
      <w:r w:rsidRPr="0018087F">
        <w:rPr>
          <w:rFonts w:ascii="Arial" w:hAnsi="Arial" w:cs="Arial"/>
          <w:vertAlign w:val="superscript"/>
        </w:rPr>
        <w:t>th</w:t>
      </w:r>
      <w:r w:rsidRPr="0018087F">
        <w:rPr>
          <w:rFonts w:ascii="Arial" w:hAnsi="Arial" w:cs="Arial"/>
        </w:rPr>
        <w:t xml:space="preserve">, the Executive transmitted to Council </w:t>
      </w:r>
      <w:r w:rsidR="008855C2" w:rsidRPr="0018087F">
        <w:rPr>
          <w:rFonts w:ascii="Arial" w:hAnsi="Arial" w:cs="Arial"/>
        </w:rPr>
        <w:t>Proposed Motion 2019-0239</w:t>
      </w:r>
      <w:r w:rsidRPr="0018087F">
        <w:rPr>
          <w:rFonts w:ascii="Arial" w:hAnsi="Arial" w:cs="Arial"/>
        </w:rPr>
        <w:t>, which</w:t>
      </w:r>
      <w:r w:rsidR="008855C2" w:rsidRPr="0018087F">
        <w:rPr>
          <w:rFonts w:ascii="Arial" w:hAnsi="Arial" w:cs="Arial"/>
        </w:rPr>
        <w:t xml:space="preserve"> would accept the Best Starts for Kids (B</w:t>
      </w:r>
      <w:r w:rsidR="008E743D" w:rsidRPr="0018087F">
        <w:rPr>
          <w:rFonts w:ascii="Arial" w:hAnsi="Arial" w:cs="Arial"/>
        </w:rPr>
        <w:t>SK) Annual Report</w:t>
      </w:r>
      <w:r w:rsidRPr="0018087F">
        <w:rPr>
          <w:rFonts w:ascii="Arial" w:hAnsi="Arial" w:cs="Arial"/>
        </w:rPr>
        <w:t>. The report</w:t>
      </w:r>
      <w:r w:rsidR="00FB3B9C" w:rsidRPr="0018087F">
        <w:rPr>
          <w:rFonts w:ascii="Arial" w:hAnsi="Arial" w:cs="Arial"/>
        </w:rPr>
        <w:t xml:space="preserve"> </w:t>
      </w:r>
      <w:r w:rsidR="008E743D" w:rsidRPr="0018087F">
        <w:rPr>
          <w:rFonts w:ascii="Arial" w:hAnsi="Arial" w:cs="Arial"/>
        </w:rPr>
        <w:t xml:space="preserve">provides </w:t>
      </w:r>
      <w:r w:rsidR="008855C2" w:rsidRPr="0018087F">
        <w:rPr>
          <w:rFonts w:ascii="Arial" w:hAnsi="Arial" w:cs="Arial"/>
        </w:rPr>
        <w:t>information</w:t>
      </w:r>
      <w:r w:rsidR="000E43B6" w:rsidRPr="0018087F">
        <w:rPr>
          <w:rFonts w:ascii="Arial" w:hAnsi="Arial" w:cs="Arial"/>
        </w:rPr>
        <w:t xml:space="preserve"> on all </w:t>
      </w:r>
      <w:r w:rsidRPr="0018087F">
        <w:rPr>
          <w:rFonts w:ascii="Arial" w:hAnsi="Arial" w:cs="Arial"/>
        </w:rPr>
        <w:t xml:space="preserve">BSK </w:t>
      </w:r>
      <w:r w:rsidR="008E743D" w:rsidRPr="0018087F">
        <w:rPr>
          <w:rFonts w:ascii="Arial" w:hAnsi="Arial" w:cs="Arial"/>
        </w:rPr>
        <w:t xml:space="preserve">financial </w:t>
      </w:r>
      <w:r w:rsidR="000E43B6" w:rsidRPr="0018087F">
        <w:rPr>
          <w:rFonts w:ascii="Arial" w:hAnsi="Arial" w:cs="Arial"/>
        </w:rPr>
        <w:t>investments made in 2018</w:t>
      </w:r>
      <w:r w:rsidR="008E743D" w:rsidRPr="0018087F">
        <w:rPr>
          <w:rFonts w:ascii="Arial" w:hAnsi="Arial" w:cs="Arial"/>
        </w:rPr>
        <w:t>, as well as BSK performance measures and outcomes</w:t>
      </w:r>
      <w:r w:rsidR="008855C2" w:rsidRPr="0018087F">
        <w:rPr>
          <w:rFonts w:ascii="Arial" w:hAnsi="Arial" w:cs="Arial"/>
        </w:rPr>
        <w:t xml:space="preserve">. </w:t>
      </w:r>
      <w:r w:rsidRPr="0018087F">
        <w:rPr>
          <w:rFonts w:ascii="Arial" w:hAnsi="Arial" w:cs="Arial"/>
        </w:rPr>
        <w:t>These</w:t>
      </w:r>
      <w:r w:rsidR="00FB3B9C" w:rsidRPr="0018087F">
        <w:rPr>
          <w:rFonts w:ascii="Arial" w:hAnsi="Arial" w:cs="Arial"/>
        </w:rPr>
        <w:t xml:space="preserve"> a</w:t>
      </w:r>
      <w:r w:rsidR="00587A1E">
        <w:rPr>
          <w:rFonts w:ascii="Arial" w:hAnsi="Arial" w:cs="Arial"/>
        </w:rPr>
        <w:t>nnual r</w:t>
      </w:r>
      <w:r w:rsidR="008855C2" w:rsidRPr="0018087F">
        <w:rPr>
          <w:rFonts w:ascii="Arial" w:hAnsi="Arial" w:cs="Arial"/>
        </w:rPr>
        <w:t xml:space="preserve">eports are required by the BSK Implementation Plan (approved by Ordinance 18373). Staff analysis has determined that the </w:t>
      </w:r>
      <w:bookmarkStart w:id="0" w:name="_GoBack"/>
      <w:bookmarkEnd w:id="0"/>
      <w:r w:rsidR="008855C2" w:rsidRPr="0018087F">
        <w:rPr>
          <w:rFonts w:ascii="Arial" w:hAnsi="Arial" w:cs="Arial"/>
        </w:rPr>
        <w:t>transmitted BSK Annual Report meets the requirements as outlined in the BSK Implementation Plan.</w:t>
      </w:r>
    </w:p>
    <w:p w14:paraId="704CB770" w14:textId="77777777" w:rsidR="008855C2" w:rsidRPr="0018087F" w:rsidRDefault="008855C2" w:rsidP="008855C2">
      <w:pPr>
        <w:jc w:val="both"/>
        <w:rPr>
          <w:rFonts w:ascii="Arial" w:hAnsi="Arial" w:cs="Arial"/>
        </w:rPr>
      </w:pPr>
    </w:p>
    <w:p w14:paraId="4A262984" w14:textId="237D4B10" w:rsidR="008855C2" w:rsidRPr="0018087F" w:rsidRDefault="008855C2" w:rsidP="008855C2">
      <w:pPr>
        <w:jc w:val="both"/>
        <w:rPr>
          <w:rFonts w:ascii="Arial" w:hAnsi="Arial" w:cs="Arial"/>
        </w:rPr>
      </w:pPr>
      <w:r w:rsidRPr="0018087F">
        <w:rPr>
          <w:rFonts w:ascii="Arial" w:hAnsi="Arial" w:cs="Arial"/>
        </w:rPr>
        <w:t xml:space="preserve">The </w:t>
      </w:r>
      <w:r w:rsidR="008D4549" w:rsidRPr="0018087F">
        <w:rPr>
          <w:rFonts w:ascii="Arial" w:hAnsi="Arial" w:cs="Arial"/>
        </w:rPr>
        <w:t xml:space="preserve">proposed motion (Proposed Motion 2019-0239) that would accept the report </w:t>
      </w:r>
      <w:r w:rsidRPr="0018087F">
        <w:rPr>
          <w:rFonts w:ascii="Arial" w:hAnsi="Arial" w:cs="Arial"/>
        </w:rPr>
        <w:t>has been referred first to the Regional Policy Committee as a dual referral, and then to the Health, Housing and Human Services Committee</w:t>
      </w:r>
      <w:r w:rsidR="005B7963">
        <w:rPr>
          <w:rFonts w:ascii="Arial" w:hAnsi="Arial" w:cs="Arial"/>
        </w:rPr>
        <w:t xml:space="preserve"> </w:t>
      </w:r>
      <w:r w:rsidR="00031A06">
        <w:rPr>
          <w:rFonts w:ascii="Arial" w:hAnsi="Arial" w:cs="Arial"/>
        </w:rPr>
        <w:t>(HHHS)</w:t>
      </w:r>
      <w:r w:rsidRPr="0018087F">
        <w:rPr>
          <w:rFonts w:ascii="Arial" w:hAnsi="Arial" w:cs="Arial"/>
        </w:rPr>
        <w:t xml:space="preserve">. </w:t>
      </w:r>
    </w:p>
    <w:p w14:paraId="35138119" w14:textId="77777777" w:rsidR="008855C2" w:rsidRPr="0018087F" w:rsidRDefault="008855C2" w:rsidP="008855C2">
      <w:pPr>
        <w:jc w:val="both"/>
        <w:rPr>
          <w:rFonts w:ascii="Arial" w:hAnsi="Arial" w:cs="Arial"/>
        </w:rPr>
      </w:pPr>
    </w:p>
    <w:p w14:paraId="484C753F" w14:textId="77777777" w:rsidR="008855C2" w:rsidRPr="0018087F" w:rsidRDefault="008855C2" w:rsidP="008855C2">
      <w:pPr>
        <w:jc w:val="both"/>
        <w:rPr>
          <w:rFonts w:ascii="Arial" w:hAnsi="Arial" w:cs="Arial"/>
          <w:b/>
          <w:smallCaps/>
          <w:szCs w:val="24"/>
          <w:u w:val="single"/>
        </w:rPr>
      </w:pPr>
      <w:r w:rsidRPr="0018087F">
        <w:rPr>
          <w:rFonts w:ascii="Arial" w:hAnsi="Arial" w:cs="Arial"/>
          <w:b/>
          <w:smallCaps/>
          <w:szCs w:val="24"/>
          <w:u w:val="single"/>
        </w:rPr>
        <w:t xml:space="preserve">BACKGROUND </w:t>
      </w:r>
    </w:p>
    <w:p w14:paraId="383AD192" w14:textId="77777777" w:rsidR="008855C2" w:rsidRPr="0018087F" w:rsidRDefault="008855C2" w:rsidP="008855C2">
      <w:pPr>
        <w:jc w:val="both"/>
        <w:rPr>
          <w:rFonts w:ascii="Arial" w:hAnsi="Arial" w:cs="Arial"/>
        </w:rPr>
      </w:pPr>
    </w:p>
    <w:p w14:paraId="4386A628" w14:textId="03A7B3DB" w:rsidR="008855C2" w:rsidRPr="0018087F" w:rsidRDefault="008855C2" w:rsidP="008855C2">
      <w:pPr>
        <w:jc w:val="both"/>
        <w:rPr>
          <w:rFonts w:ascii="Arial" w:hAnsi="Arial" w:cs="Arial"/>
          <w:szCs w:val="24"/>
        </w:rPr>
      </w:pPr>
      <w:r w:rsidRPr="0018087F">
        <w:rPr>
          <w:rFonts w:ascii="Arial" w:hAnsi="Arial" w:cs="Arial"/>
          <w:b/>
        </w:rPr>
        <w:t xml:space="preserve">BSK Levy. </w:t>
      </w:r>
      <w:r w:rsidRPr="0018087F">
        <w:rPr>
          <w:rFonts w:ascii="Arial" w:hAnsi="Arial" w:cs="Arial"/>
          <w:szCs w:val="24"/>
        </w:rPr>
        <w:t>The Best Starts for Kids (BSK) levy that was approved by King County voters in November 2015 is a property tax that will be levied at a rate of $0.14 per $1,000 of assessed valuation in 2016, with an increase of up to three percent for each of the five subsequent years of the levy—2017 through 2021.</w:t>
      </w:r>
      <w:r w:rsidRPr="0018087F">
        <w:rPr>
          <w:rFonts w:ascii="Arial" w:hAnsi="Arial" w:cs="Arial"/>
          <w:szCs w:val="24"/>
          <w:vertAlign w:val="superscript"/>
        </w:rPr>
        <w:footnoteReference w:id="3"/>
      </w:r>
      <w:r w:rsidRPr="0018087F">
        <w:rPr>
          <w:rFonts w:ascii="Arial" w:hAnsi="Arial" w:cs="Arial"/>
          <w:szCs w:val="24"/>
        </w:rPr>
        <w:t xml:space="preserve"> The </w:t>
      </w:r>
      <w:r w:rsidR="00E32722" w:rsidRPr="0018087F">
        <w:rPr>
          <w:rFonts w:ascii="Arial" w:hAnsi="Arial" w:cs="Arial"/>
          <w:szCs w:val="24"/>
        </w:rPr>
        <w:t>July 2019</w:t>
      </w:r>
      <w:r w:rsidRPr="0018087F">
        <w:rPr>
          <w:rFonts w:ascii="Arial" w:hAnsi="Arial" w:cs="Arial"/>
          <w:szCs w:val="24"/>
        </w:rPr>
        <w:t xml:space="preserve"> King County Office of Economic and Financial Analysis forecast projected that the BSK levy will generate a total of approximately $40</w:t>
      </w:r>
      <w:r w:rsidR="00E32722" w:rsidRPr="0018087F">
        <w:rPr>
          <w:rFonts w:ascii="Arial" w:hAnsi="Arial" w:cs="Arial"/>
          <w:szCs w:val="24"/>
        </w:rPr>
        <w:t>4.9</w:t>
      </w:r>
      <w:r w:rsidRPr="0018087F">
        <w:rPr>
          <w:rFonts w:ascii="Arial" w:hAnsi="Arial" w:cs="Arial"/>
          <w:szCs w:val="24"/>
        </w:rPr>
        <w:t xml:space="preserve"> million in revenues over the six-year levy period.</w:t>
      </w:r>
      <w:r w:rsidRPr="0018087F">
        <w:rPr>
          <w:rFonts w:ascii="Arial" w:hAnsi="Arial" w:cs="Arial"/>
          <w:szCs w:val="24"/>
          <w:vertAlign w:val="superscript"/>
        </w:rPr>
        <w:footnoteReference w:id="4"/>
      </w:r>
      <w:r w:rsidRPr="0018087F">
        <w:rPr>
          <w:rFonts w:ascii="Arial" w:hAnsi="Arial" w:cs="Arial"/>
          <w:szCs w:val="24"/>
        </w:rPr>
        <w:t xml:space="preserve">  </w:t>
      </w:r>
    </w:p>
    <w:p w14:paraId="1FA11763" w14:textId="77777777" w:rsidR="008855C2" w:rsidRPr="0018087F" w:rsidRDefault="008855C2" w:rsidP="008855C2">
      <w:pPr>
        <w:jc w:val="both"/>
        <w:rPr>
          <w:rFonts w:ascii="Arial" w:hAnsi="Arial" w:cs="Arial"/>
          <w:szCs w:val="24"/>
        </w:rPr>
      </w:pPr>
    </w:p>
    <w:p w14:paraId="020AF60E" w14:textId="77777777" w:rsidR="008855C2" w:rsidRPr="0018087F" w:rsidRDefault="008855C2" w:rsidP="008855C2">
      <w:pPr>
        <w:autoSpaceDE w:val="0"/>
        <w:autoSpaceDN w:val="0"/>
        <w:adjustRightInd w:val="0"/>
        <w:jc w:val="both"/>
        <w:rPr>
          <w:rFonts w:ascii="Arial" w:hAnsi="Arial" w:cs="Arial"/>
          <w:szCs w:val="24"/>
        </w:rPr>
      </w:pPr>
      <w:r w:rsidRPr="008A3194">
        <w:rPr>
          <w:rFonts w:ascii="Arial" w:hAnsi="Arial"/>
        </w:rPr>
        <w:lastRenderedPageBreak/>
        <w:t xml:space="preserve">The BSK levy Ordinance 18088, directed that out of the first year's levy proceeds, $19 million be set aside to fund the Youth and Family Homelessness Prevention Initiative (YFHPI) as well as the amounts that were necessary to pay for election costs related to the levy. </w:t>
      </w:r>
      <w:r w:rsidRPr="0018087F">
        <w:rPr>
          <w:rFonts w:ascii="Arial" w:hAnsi="Arial" w:cs="Arial"/>
          <w:szCs w:val="24"/>
        </w:rPr>
        <w:t xml:space="preserve">All remaining levy proceeds are to be disbursed as follows: 50 percent for the Invest Early Allocation (0-5 year olds); 35 percent for the Sustain the Gain Allocation (5-24 year olds); 10 percent for the Communities Matter Allocation (otherwise known as Communities of Opportunity); and 5 percent for the Outcomes-Focused and Data-Driven Allocation. </w:t>
      </w:r>
    </w:p>
    <w:p w14:paraId="798E1654" w14:textId="77777777" w:rsidR="008855C2" w:rsidRPr="0018087F" w:rsidRDefault="008855C2" w:rsidP="008855C2">
      <w:pPr>
        <w:autoSpaceDE w:val="0"/>
        <w:autoSpaceDN w:val="0"/>
        <w:adjustRightInd w:val="0"/>
        <w:jc w:val="both"/>
        <w:rPr>
          <w:rFonts w:ascii="Arial" w:hAnsi="Arial" w:cs="Arial"/>
          <w:b/>
          <w:szCs w:val="24"/>
        </w:rPr>
      </w:pPr>
    </w:p>
    <w:p w14:paraId="7F0CB088" w14:textId="7CABC936" w:rsidR="008855C2" w:rsidRPr="0018087F" w:rsidRDefault="008855C2" w:rsidP="008855C2">
      <w:pPr>
        <w:autoSpaceDE w:val="0"/>
        <w:autoSpaceDN w:val="0"/>
        <w:adjustRightInd w:val="0"/>
        <w:jc w:val="both"/>
        <w:rPr>
          <w:rFonts w:ascii="Arial" w:hAnsi="Arial" w:cs="Arial"/>
          <w:szCs w:val="24"/>
        </w:rPr>
      </w:pPr>
      <w:r w:rsidRPr="0018087F">
        <w:rPr>
          <w:rFonts w:ascii="Arial" w:hAnsi="Arial" w:cs="Arial"/>
          <w:b/>
          <w:szCs w:val="24"/>
        </w:rPr>
        <w:t xml:space="preserve">BSK Implementation Plan. </w:t>
      </w:r>
      <w:r w:rsidRPr="0018087F">
        <w:rPr>
          <w:rFonts w:ascii="Arial" w:hAnsi="Arial" w:cs="Arial"/>
          <w:szCs w:val="24"/>
        </w:rPr>
        <w:t>The Best Starts for Kids Implementation Plan, which outlines programming for the BSK initiative, approved by Ordinance 18373, provides requirements related to the transmittal timelines, stakeholder involvement and contents</w:t>
      </w:r>
      <w:r w:rsidR="00604F66" w:rsidRPr="0018087F">
        <w:rPr>
          <w:rFonts w:ascii="Arial" w:hAnsi="Arial" w:cs="Arial"/>
          <w:szCs w:val="24"/>
        </w:rPr>
        <w:t xml:space="preserve"> for </w:t>
      </w:r>
      <w:r w:rsidR="0000544A" w:rsidRPr="0018087F">
        <w:rPr>
          <w:rFonts w:ascii="Arial" w:hAnsi="Arial" w:cs="Arial"/>
          <w:szCs w:val="24"/>
        </w:rPr>
        <w:t>all BSK Annual Performance and Evaluation Reports.</w:t>
      </w:r>
      <w:r w:rsidRPr="0018087F">
        <w:rPr>
          <w:rFonts w:ascii="Arial" w:hAnsi="Arial" w:cs="Arial"/>
          <w:szCs w:val="24"/>
        </w:rPr>
        <w:t xml:space="preserve"> The summary of each requirement and an evaluation of whether each requiremen</w:t>
      </w:r>
      <w:r w:rsidR="00B2440A" w:rsidRPr="0018087F">
        <w:rPr>
          <w:rFonts w:ascii="Arial" w:hAnsi="Arial" w:cs="Arial"/>
          <w:szCs w:val="24"/>
        </w:rPr>
        <w:t xml:space="preserve">t was included in the BSK 2018 </w:t>
      </w:r>
      <w:r w:rsidRPr="0018087F">
        <w:rPr>
          <w:rFonts w:ascii="Arial" w:hAnsi="Arial" w:cs="Arial"/>
          <w:szCs w:val="24"/>
        </w:rPr>
        <w:t>Annual Report are detailed in the Analysis section below.</w:t>
      </w:r>
    </w:p>
    <w:p w14:paraId="343D3E66" w14:textId="77777777" w:rsidR="00A66CF3" w:rsidRDefault="00A66CF3" w:rsidP="008855C2">
      <w:pPr>
        <w:autoSpaceDE w:val="0"/>
        <w:autoSpaceDN w:val="0"/>
        <w:adjustRightInd w:val="0"/>
        <w:jc w:val="both"/>
        <w:rPr>
          <w:rFonts w:ascii="Arial" w:hAnsi="Arial" w:cs="Arial"/>
          <w:b/>
          <w:color w:val="000000"/>
          <w:szCs w:val="24"/>
        </w:rPr>
      </w:pPr>
    </w:p>
    <w:p w14:paraId="24DD51D6" w14:textId="77777777" w:rsidR="008855C2" w:rsidRPr="0018087F" w:rsidRDefault="008855C2" w:rsidP="008855C2">
      <w:pPr>
        <w:autoSpaceDE w:val="0"/>
        <w:autoSpaceDN w:val="0"/>
        <w:adjustRightInd w:val="0"/>
        <w:jc w:val="both"/>
        <w:rPr>
          <w:rFonts w:ascii="Arial" w:hAnsi="Arial" w:cs="Arial"/>
          <w:szCs w:val="24"/>
        </w:rPr>
      </w:pPr>
      <w:r w:rsidRPr="008A3194">
        <w:rPr>
          <w:rFonts w:ascii="Arial" w:hAnsi="Arial"/>
          <w:b/>
        </w:rPr>
        <w:t xml:space="preserve">BSK Youth and Family Homelessness Prevention Initiative Implementation Plan.  </w:t>
      </w:r>
      <w:r w:rsidRPr="0018087F">
        <w:rPr>
          <w:rFonts w:ascii="Arial" w:hAnsi="Arial" w:cs="Arial"/>
          <w:szCs w:val="24"/>
        </w:rPr>
        <w:t>The BSK Youth and Family Homelessness Prevention Initiative (YFHPI) is intended to prevent and divert children and youth and their families from becoming homeless. The BSK YFHPI Implementation Plan, which outlines programming for BSK YFHPI, approved by Ordinance 18285</w:t>
      </w:r>
      <w:r w:rsidRPr="0018087F">
        <w:rPr>
          <w:rFonts w:ascii="Arial" w:hAnsi="Arial" w:cs="Arial"/>
          <w:szCs w:val="24"/>
          <w:vertAlign w:val="superscript"/>
        </w:rPr>
        <w:footnoteReference w:id="5"/>
      </w:r>
      <w:r w:rsidRPr="0018087F">
        <w:rPr>
          <w:rFonts w:ascii="Arial" w:hAnsi="Arial" w:cs="Arial"/>
          <w:szCs w:val="24"/>
        </w:rPr>
        <w:t xml:space="preserve"> and updated by Ordinance 18373, provides requirements related to transmittal timelines and contents of various reports related to BSK YFHPI. The following bullets summarize BSK YFHPI reporting to date: </w:t>
      </w:r>
    </w:p>
    <w:p w14:paraId="59993F1B" w14:textId="77777777" w:rsidR="008855C2" w:rsidRPr="0018087F" w:rsidRDefault="008855C2" w:rsidP="008855C2">
      <w:pPr>
        <w:autoSpaceDE w:val="0"/>
        <w:autoSpaceDN w:val="0"/>
        <w:adjustRightInd w:val="0"/>
        <w:jc w:val="both"/>
        <w:rPr>
          <w:rFonts w:ascii="Arial" w:hAnsi="Arial" w:cs="Arial"/>
          <w:szCs w:val="24"/>
        </w:rPr>
      </w:pPr>
    </w:p>
    <w:p w14:paraId="6716C9C5" w14:textId="77777777" w:rsidR="008855C2" w:rsidRPr="0018087F" w:rsidRDefault="008855C2" w:rsidP="008855C2">
      <w:pPr>
        <w:numPr>
          <w:ilvl w:val="0"/>
          <w:numId w:val="8"/>
        </w:numPr>
        <w:autoSpaceDE w:val="0"/>
        <w:autoSpaceDN w:val="0"/>
        <w:adjustRightInd w:val="0"/>
        <w:jc w:val="both"/>
        <w:rPr>
          <w:rFonts w:ascii="Arial" w:hAnsi="Arial" w:cs="Arial"/>
          <w:szCs w:val="24"/>
        </w:rPr>
      </w:pPr>
      <w:r w:rsidRPr="0018087F">
        <w:rPr>
          <w:rFonts w:ascii="Arial" w:hAnsi="Arial" w:cs="Arial"/>
          <w:szCs w:val="24"/>
        </w:rPr>
        <w:t>Motion 14797</w:t>
      </w:r>
      <w:r w:rsidRPr="0018087F">
        <w:rPr>
          <w:rFonts w:ascii="Arial" w:hAnsi="Arial" w:cs="Arial"/>
          <w:szCs w:val="24"/>
          <w:vertAlign w:val="superscript"/>
        </w:rPr>
        <w:footnoteReference w:id="6"/>
      </w:r>
      <w:r w:rsidRPr="0018087F">
        <w:rPr>
          <w:rFonts w:ascii="Arial" w:hAnsi="Arial" w:cs="Arial"/>
          <w:szCs w:val="24"/>
        </w:rPr>
        <w:t xml:space="preserve"> accepted a report on the BSK YFHPI technical assistance funding contract;</w:t>
      </w:r>
    </w:p>
    <w:p w14:paraId="70477809" w14:textId="77777777" w:rsidR="008855C2" w:rsidRPr="0018087F" w:rsidRDefault="008855C2" w:rsidP="008855C2">
      <w:pPr>
        <w:numPr>
          <w:ilvl w:val="0"/>
          <w:numId w:val="8"/>
        </w:numPr>
        <w:autoSpaceDE w:val="0"/>
        <w:autoSpaceDN w:val="0"/>
        <w:adjustRightInd w:val="0"/>
        <w:jc w:val="both"/>
        <w:rPr>
          <w:rFonts w:ascii="Arial" w:hAnsi="Arial" w:cs="Arial"/>
          <w:szCs w:val="24"/>
        </w:rPr>
      </w:pPr>
      <w:r w:rsidRPr="0018087F">
        <w:rPr>
          <w:rFonts w:ascii="Arial" w:hAnsi="Arial" w:cs="Arial"/>
          <w:szCs w:val="24"/>
        </w:rPr>
        <w:t>Motion 14828</w:t>
      </w:r>
      <w:r w:rsidRPr="0018087F">
        <w:rPr>
          <w:rFonts w:ascii="Arial" w:hAnsi="Arial" w:cs="Arial"/>
          <w:szCs w:val="24"/>
          <w:vertAlign w:val="superscript"/>
        </w:rPr>
        <w:footnoteReference w:id="7"/>
      </w:r>
      <w:r w:rsidRPr="0018087F">
        <w:rPr>
          <w:rFonts w:ascii="Arial" w:hAnsi="Arial" w:cs="Arial"/>
          <w:szCs w:val="24"/>
        </w:rPr>
        <w:t xml:space="preserve"> accepted a report on the BSK YFHPI lesbian, gay, bisexual, transgendered and queer awareness training contract;</w:t>
      </w:r>
    </w:p>
    <w:p w14:paraId="00D4D993" w14:textId="77777777" w:rsidR="008855C2" w:rsidRPr="0018087F" w:rsidRDefault="008855C2" w:rsidP="008855C2">
      <w:pPr>
        <w:numPr>
          <w:ilvl w:val="0"/>
          <w:numId w:val="8"/>
        </w:numPr>
        <w:autoSpaceDE w:val="0"/>
        <w:autoSpaceDN w:val="0"/>
        <w:adjustRightInd w:val="0"/>
        <w:jc w:val="both"/>
        <w:rPr>
          <w:rFonts w:ascii="Arial" w:hAnsi="Arial" w:cs="Arial"/>
          <w:szCs w:val="24"/>
        </w:rPr>
      </w:pPr>
      <w:r w:rsidRPr="0018087F">
        <w:rPr>
          <w:rFonts w:ascii="Arial" w:hAnsi="Arial" w:cs="Arial"/>
          <w:szCs w:val="24"/>
        </w:rPr>
        <w:t>Motion 14845</w:t>
      </w:r>
      <w:r w:rsidRPr="0018087F">
        <w:rPr>
          <w:rFonts w:ascii="Arial" w:hAnsi="Arial" w:cs="Arial"/>
          <w:szCs w:val="24"/>
          <w:vertAlign w:val="superscript"/>
        </w:rPr>
        <w:footnoteReference w:id="8"/>
      </w:r>
      <w:r w:rsidRPr="0018087F">
        <w:rPr>
          <w:rFonts w:ascii="Arial" w:hAnsi="Arial" w:cs="Arial"/>
          <w:szCs w:val="24"/>
        </w:rPr>
        <w:t xml:space="preserve"> accepted a report on the BSK YFHPI services funding contracts;  </w:t>
      </w:r>
    </w:p>
    <w:p w14:paraId="00AB89E3" w14:textId="77777777" w:rsidR="008855C2" w:rsidRPr="0018087F" w:rsidRDefault="008855C2" w:rsidP="008855C2">
      <w:pPr>
        <w:numPr>
          <w:ilvl w:val="0"/>
          <w:numId w:val="8"/>
        </w:numPr>
        <w:autoSpaceDE w:val="0"/>
        <w:autoSpaceDN w:val="0"/>
        <w:adjustRightInd w:val="0"/>
        <w:jc w:val="both"/>
        <w:rPr>
          <w:rFonts w:ascii="Arial" w:hAnsi="Arial" w:cs="Arial"/>
          <w:szCs w:val="24"/>
        </w:rPr>
      </w:pPr>
      <w:r w:rsidRPr="0018087F">
        <w:rPr>
          <w:rFonts w:ascii="Arial" w:hAnsi="Arial" w:cs="Arial"/>
          <w:szCs w:val="24"/>
        </w:rPr>
        <w:t>Motion 14901</w:t>
      </w:r>
      <w:r w:rsidRPr="0018087F">
        <w:rPr>
          <w:rFonts w:ascii="Arial" w:hAnsi="Arial" w:cs="Arial"/>
          <w:szCs w:val="24"/>
          <w:vertAlign w:val="superscript"/>
        </w:rPr>
        <w:footnoteReference w:id="9"/>
      </w:r>
      <w:r w:rsidRPr="0018087F">
        <w:rPr>
          <w:rFonts w:ascii="Arial" w:hAnsi="Arial" w:cs="Arial"/>
          <w:szCs w:val="24"/>
        </w:rPr>
        <w:t xml:space="preserve"> accepted the first outcomes report on the BSK YFHPI; and</w:t>
      </w:r>
    </w:p>
    <w:p w14:paraId="4FD586C2" w14:textId="53AB7ED9" w:rsidR="008855C2" w:rsidRPr="0018087F" w:rsidRDefault="00C55DF8" w:rsidP="008855C2">
      <w:pPr>
        <w:numPr>
          <w:ilvl w:val="0"/>
          <w:numId w:val="8"/>
        </w:numPr>
        <w:autoSpaceDE w:val="0"/>
        <w:autoSpaceDN w:val="0"/>
        <w:adjustRightInd w:val="0"/>
        <w:jc w:val="both"/>
        <w:rPr>
          <w:rFonts w:ascii="Arial" w:hAnsi="Arial" w:cs="Arial"/>
          <w:szCs w:val="24"/>
        </w:rPr>
      </w:pPr>
      <w:r w:rsidRPr="0018087F">
        <w:rPr>
          <w:rFonts w:ascii="Arial" w:hAnsi="Arial" w:cs="Arial"/>
          <w:szCs w:val="24"/>
        </w:rPr>
        <w:t>Motion 15225</w:t>
      </w:r>
      <w:r w:rsidRPr="0018087F">
        <w:rPr>
          <w:rStyle w:val="FootnoteReference"/>
          <w:rFonts w:ascii="Arial" w:hAnsi="Arial" w:cs="Arial"/>
          <w:szCs w:val="24"/>
        </w:rPr>
        <w:footnoteReference w:id="10"/>
      </w:r>
      <w:r w:rsidR="008855C2" w:rsidRPr="0018087F">
        <w:rPr>
          <w:rFonts w:ascii="Arial" w:hAnsi="Arial" w:cs="Arial"/>
          <w:szCs w:val="24"/>
        </w:rPr>
        <w:t xml:space="preserve"> </w:t>
      </w:r>
      <w:r w:rsidR="00A03DFA">
        <w:rPr>
          <w:rFonts w:ascii="Arial" w:hAnsi="Arial" w:cs="Arial"/>
          <w:szCs w:val="24"/>
        </w:rPr>
        <w:t xml:space="preserve">accepted </w:t>
      </w:r>
      <w:r w:rsidR="008855C2" w:rsidRPr="0018087F">
        <w:rPr>
          <w:rFonts w:ascii="Arial" w:hAnsi="Arial" w:cs="Arial"/>
          <w:szCs w:val="24"/>
        </w:rPr>
        <w:t>the 2017 outcomes report on the BSK YFHPI.</w:t>
      </w:r>
    </w:p>
    <w:p w14:paraId="4D9F95C8" w14:textId="77777777" w:rsidR="008855C2" w:rsidRPr="0018087F" w:rsidRDefault="008855C2" w:rsidP="008855C2">
      <w:pPr>
        <w:autoSpaceDE w:val="0"/>
        <w:autoSpaceDN w:val="0"/>
        <w:adjustRightInd w:val="0"/>
        <w:jc w:val="both"/>
        <w:rPr>
          <w:rFonts w:ascii="Arial" w:hAnsi="Arial" w:cs="Arial"/>
          <w:szCs w:val="24"/>
        </w:rPr>
      </w:pPr>
    </w:p>
    <w:p w14:paraId="7E41E7F4" w14:textId="752E1DB3" w:rsidR="008855C2" w:rsidRPr="0018087F" w:rsidRDefault="008855C2" w:rsidP="008855C2">
      <w:pPr>
        <w:autoSpaceDE w:val="0"/>
        <w:autoSpaceDN w:val="0"/>
        <w:adjustRightInd w:val="0"/>
        <w:jc w:val="both"/>
        <w:rPr>
          <w:rFonts w:ascii="Arial" w:hAnsi="Arial" w:cs="Arial"/>
          <w:szCs w:val="24"/>
        </w:rPr>
      </w:pPr>
      <w:r w:rsidRPr="0018087F">
        <w:rPr>
          <w:rFonts w:ascii="Arial" w:hAnsi="Arial" w:cs="Arial"/>
          <w:b/>
          <w:szCs w:val="24"/>
        </w:rPr>
        <w:t xml:space="preserve">BSK Innovation Fund. </w:t>
      </w:r>
      <w:r w:rsidRPr="0018087F">
        <w:rPr>
          <w:rFonts w:ascii="Arial" w:hAnsi="Arial" w:cs="Arial"/>
          <w:szCs w:val="24"/>
        </w:rPr>
        <w:t>The 2017-2018 biennial budget ordinance</w:t>
      </w:r>
      <w:r w:rsidR="00D00D5D" w:rsidRPr="0018087F">
        <w:rPr>
          <w:rFonts w:ascii="Arial" w:hAnsi="Arial" w:cs="Arial"/>
          <w:szCs w:val="24"/>
        </w:rPr>
        <w:t xml:space="preserve"> </w:t>
      </w:r>
      <w:r w:rsidRPr="0018087F">
        <w:rPr>
          <w:rFonts w:ascii="Arial" w:hAnsi="Arial" w:cs="Arial"/>
          <w:szCs w:val="24"/>
        </w:rPr>
        <w:t>provisoed</w:t>
      </w:r>
      <w:r w:rsidRPr="0018087F">
        <w:rPr>
          <w:rFonts w:ascii="Arial" w:hAnsi="Arial" w:cs="Arial"/>
          <w:szCs w:val="24"/>
          <w:vertAlign w:val="superscript"/>
        </w:rPr>
        <w:footnoteReference w:id="11"/>
      </w:r>
      <w:r w:rsidRPr="0018087F">
        <w:rPr>
          <w:rFonts w:ascii="Arial" w:hAnsi="Arial" w:cs="Arial"/>
          <w:szCs w:val="24"/>
        </w:rPr>
        <w:t xml:space="preserve"> $500,000 of the biennial appropriation for Best Starts for Kids pending the transmittal and Council approval of a proposed supplemental appropriation ordinance for expenditures of BSK levy proceeds to the Innovation Fund. As per the proviso, the supplemental appropriation ordinance was required to include clear, written specifications and investment processes for contemplated investment strategies. Ordinance 18569</w:t>
      </w:r>
      <w:r w:rsidRPr="0018087F">
        <w:rPr>
          <w:rFonts w:ascii="Arial" w:hAnsi="Arial" w:cs="Arial"/>
          <w:szCs w:val="24"/>
          <w:vertAlign w:val="superscript"/>
        </w:rPr>
        <w:footnoteReference w:id="12"/>
      </w:r>
      <w:r w:rsidRPr="0018087F">
        <w:rPr>
          <w:rFonts w:ascii="Arial" w:hAnsi="Arial" w:cs="Arial"/>
          <w:szCs w:val="24"/>
        </w:rPr>
        <w:t xml:space="preserve"> appropriated approximately $2.8 million of BSK levy funds for the Innovation Fund.</w:t>
      </w:r>
    </w:p>
    <w:p w14:paraId="416C74BA" w14:textId="77777777" w:rsidR="008855C2" w:rsidRPr="0018087F" w:rsidRDefault="008855C2" w:rsidP="008855C2">
      <w:pPr>
        <w:autoSpaceDE w:val="0"/>
        <w:autoSpaceDN w:val="0"/>
        <w:adjustRightInd w:val="0"/>
        <w:jc w:val="both"/>
        <w:rPr>
          <w:rFonts w:ascii="Arial" w:hAnsi="Arial" w:cs="Arial"/>
          <w:szCs w:val="24"/>
        </w:rPr>
      </w:pPr>
    </w:p>
    <w:p w14:paraId="78C6CB6C" w14:textId="022F5A6A" w:rsidR="008855C2" w:rsidRPr="008A3194" w:rsidRDefault="008855C2" w:rsidP="00166B9D">
      <w:pPr>
        <w:jc w:val="both"/>
      </w:pPr>
      <w:r w:rsidRPr="0018087F">
        <w:rPr>
          <w:rFonts w:ascii="Arial" w:hAnsi="Arial" w:cs="Arial"/>
          <w:b/>
          <w:szCs w:val="24"/>
        </w:rPr>
        <w:t>BSK Evaluation and Performance Measurement Plan.</w:t>
      </w:r>
      <w:r w:rsidR="00FB3B9C" w:rsidRPr="0018087F">
        <w:rPr>
          <w:rFonts w:ascii="Arial" w:hAnsi="Arial" w:cs="Arial"/>
          <w:b/>
          <w:szCs w:val="24"/>
        </w:rPr>
        <w:t xml:space="preserve"> </w:t>
      </w:r>
      <w:r w:rsidR="00FB3B9C" w:rsidRPr="0018087F">
        <w:rPr>
          <w:rFonts w:ascii="Arial" w:hAnsi="Arial" w:cs="Arial"/>
        </w:rPr>
        <w:t xml:space="preserve">The BSK Implementation Plan </w:t>
      </w:r>
      <w:r w:rsidRPr="008855C2">
        <w:rPr>
          <w:rFonts w:ascii="Arial" w:hAnsi="Arial" w:cs="Arial"/>
          <w:szCs w:val="24"/>
        </w:rPr>
        <w:t>sets out the principles</w:t>
      </w:r>
      <w:r w:rsidR="00FB3B9C" w:rsidRPr="0018087F">
        <w:rPr>
          <w:rFonts w:ascii="Arial" w:hAnsi="Arial" w:cs="Arial"/>
        </w:rPr>
        <w:t xml:space="preserve"> for the BSK </w:t>
      </w:r>
      <w:r w:rsidRPr="008855C2">
        <w:rPr>
          <w:rFonts w:ascii="Arial" w:hAnsi="Arial" w:cs="Arial"/>
          <w:szCs w:val="24"/>
        </w:rPr>
        <w:t>evaluation, including requirements</w:t>
      </w:r>
      <w:r w:rsidR="00FB3B9C" w:rsidRPr="0018087F">
        <w:rPr>
          <w:rFonts w:ascii="Arial" w:hAnsi="Arial" w:cs="Arial"/>
        </w:rPr>
        <w:t xml:space="preserve"> for </w:t>
      </w:r>
      <w:r w:rsidRPr="008855C2">
        <w:rPr>
          <w:rFonts w:ascii="Arial" w:hAnsi="Arial" w:cs="Arial"/>
          <w:szCs w:val="24"/>
        </w:rPr>
        <w:t>the</w:t>
      </w:r>
      <w:r w:rsidRPr="0018087F">
        <w:rPr>
          <w:rFonts w:ascii="Arial" w:hAnsi="Arial" w:cs="Arial"/>
          <w:szCs w:val="24"/>
        </w:rPr>
        <w:t xml:space="preserve"> BSK Evaluation and Performance Measurement Plan (EPMP) which</w:t>
      </w:r>
      <w:r w:rsidR="00FB3B9C" w:rsidRPr="0018087F">
        <w:rPr>
          <w:rFonts w:ascii="Arial" w:hAnsi="Arial" w:cs="Arial"/>
          <w:szCs w:val="24"/>
        </w:rPr>
        <w:t xml:space="preserve"> </w:t>
      </w:r>
      <w:r w:rsidRPr="0018087F">
        <w:rPr>
          <w:rFonts w:ascii="Arial" w:hAnsi="Arial" w:cs="Arial"/>
          <w:szCs w:val="24"/>
        </w:rPr>
        <w:t>outline</w:t>
      </w:r>
      <w:r w:rsidR="00FB3B9C" w:rsidRPr="0018087F">
        <w:rPr>
          <w:rFonts w:ascii="Arial" w:hAnsi="Arial" w:cs="Arial"/>
          <w:szCs w:val="24"/>
        </w:rPr>
        <w:t>s</w:t>
      </w:r>
      <w:r w:rsidRPr="0018087F">
        <w:rPr>
          <w:rFonts w:ascii="Arial" w:hAnsi="Arial" w:cs="Arial"/>
          <w:szCs w:val="24"/>
        </w:rPr>
        <w:t xml:space="preserve"> strategies, methods, and metrics to evaluate and measure the performance of the BSK initiative</w:t>
      </w:r>
      <w:r w:rsidRPr="008855C2">
        <w:rPr>
          <w:rFonts w:ascii="Arial" w:hAnsi="Arial" w:cs="Arial"/>
          <w:szCs w:val="24"/>
        </w:rPr>
        <w:t>. The BSK EPMP</w:t>
      </w:r>
      <w:r w:rsidRPr="0018087F">
        <w:rPr>
          <w:rFonts w:ascii="Arial" w:hAnsi="Arial" w:cs="Arial"/>
          <w:szCs w:val="24"/>
        </w:rPr>
        <w:t xml:space="preserve"> was accepted by Motion 14979 on October 17, 2017.</w:t>
      </w:r>
      <w:r w:rsidRPr="008A3194">
        <w:rPr>
          <w:rFonts w:ascii="Arial" w:hAnsi="Arial"/>
        </w:rPr>
        <w:t xml:space="preserve"> The accepted BSK EPMP </w:t>
      </w:r>
      <w:r w:rsidRPr="0018087F">
        <w:rPr>
          <w:rFonts w:ascii="Arial" w:hAnsi="Arial" w:cs="Arial"/>
          <w:szCs w:val="24"/>
        </w:rPr>
        <w:t>did not contain any major divergences compared to the policy direction in the preliminary evaluation framework in the BSK Implementation Plan or in the YFHPI Implementation Plan.  However, there were some key changes that were reflective of the initiative’s evolution as implementation roll-out continued.</w:t>
      </w:r>
      <w:r w:rsidRPr="0018087F">
        <w:rPr>
          <w:rFonts w:ascii="Arial" w:hAnsi="Arial" w:cs="Arial"/>
          <w:szCs w:val="24"/>
          <w:vertAlign w:val="superscript"/>
        </w:rPr>
        <w:footnoteReference w:id="13"/>
      </w:r>
    </w:p>
    <w:p w14:paraId="7D76F5DA" w14:textId="77777777" w:rsidR="008855C2" w:rsidRPr="0018087F" w:rsidRDefault="008855C2" w:rsidP="008855C2">
      <w:pPr>
        <w:autoSpaceDE w:val="0"/>
        <w:autoSpaceDN w:val="0"/>
        <w:adjustRightInd w:val="0"/>
        <w:jc w:val="both"/>
        <w:rPr>
          <w:rFonts w:ascii="Arial" w:hAnsi="Arial" w:cs="Arial"/>
          <w:szCs w:val="24"/>
        </w:rPr>
      </w:pPr>
    </w:p>
    <w:p w14:paraId="57C2A3B4" w14:textId="77777777" w:rsidR="008855C2" w:rsidRPr="0018087F" w:rsidRDefault="008855C2" w:rsidP="008855C2">
      <w:pPr>
        <w:jc w:val="both"/>
        <w:rPr>
          <w:rFonts w:ascii="Arial" w:hAnsi="Arial" w:cs="Arial"/>
          <w:b/>
          <w:smallCaps/>
          <w:szCs w:val="24"/>
          <w:u w:val="single"/>
        </w:rPr>
      </w:pPr>
      <w:r w:rsidRPr="0018087F">
        <w:rPr>
          <w:rFonts w:ascii="Arial" w:hAnsi="Arial" w:cs="Arial"/>
          <w:b/>
          <w:smallCaps/>
          <w:szCs w:val="24"/>
          <w:u w:val="single"/>
        </w:rPr>
        <w:t>ANALYSIS</w:t>
      </w:r>
    </w:p>
    <w:p w14:paraId="610F25CD" w14:textId="77777777" w:rsidR="008855C2" w:rsidRPr="0018087F" w:rsidRDefault="008855C2" w:rsidP="008855C2">
      <w:pPr>
        <w:autoSpaceDE w:val="0"/>
        <w:autoSpaceDN w:val="0"/>
        <w:adjustRightInd w:val="0"/>
        <w:jc w:val="both"/>
        <w:rPr>
          <w:rFonts w:ascii="Arial" w:hAnsi="Arial" w:cs="Arial"/>
          <w:szCs w:val="24"/>
        </w:rPr>
      </w:pPr>
    </w:p>
    <w:p w14:paraId="1D2A1B84" w14:textId="1B6D4F25" w:rsidR="008855C2" w:rsidRPr="0018087F" w:rsidRDefault="008855C2" w:rsidP="008855C2">
      <w:pPr>
        <w:autoSpaceDE w:val="0"/>
        <w:autoSpaceDN w:val="0"/>
        <w:adjustRightInd w:val="0"/>
        <w:jc w:val="both"/>
        <w:rPr>
          <w:rFonts w:ascii="Arial" w:hAnsi="Arial" w:cs="Arial"/>
          <w:szCs w:val="24"/>
        </w:rPr>
      </w:pPr>
      <w:r w:rsidRPr="0018087F">
        <w:rPr>
          <w:rFonts w:ascii="Arial" w:hAnsi="Arial" w:cs="Arial"/>
          <w:szCs w:val="24"/>
        </w:rPr>
        <w:t>The BSK Implementation Plan outlines requirements related to the transmittal timelines, stakeholder involvement and contents of Best Starts for Kids Annual Reports. The following subse</w:t>
      </w:r>
      <w:r w:rsidR="00ED1E73" w:rsidRPr="0018087F">
        <w:rPr>
          <w:rFonts w:ascii="Arial" w:hAnsi="Arial" w:cs="Arial"/>
          <w:szCs w:val="24"/>
        </w:rPr>
        <w:t>ctions evaluate whether the 2018</w:t>
      </w:r>
      <w:r w:rsidRPr="0018087F">
        <w:rPr>
          <w:rFonts w:ascii="Arial" w:hAnsi="Arial" w:cs="Arial"/>
          <w:szCs w:val="24"/>
        </w:rPr>
        <w:t xml:space="preserve"> BSK Annual Report is consistent with the requirements outlined in the BSK Implementation Plan.</w:t>
      </w:r>
    </w:p>
    <w:p w14:paraId="736E5BF6" w14:textId="77777777" w:rsidR="008855C2" w:rsidRPr="0018087F" w:rsidRDefault="008855C2" w:rsidP="008855C2">
      <w:pPr>
        <w:autoSpaceDE w:val="0"/>
        <w:autoSpaceDN w:val="0"/>
        <w:adjustRightInd w:val="0"/>
        <w:jc w:val="both"/>
        <w:rPr>
          <w:rFonts w:ascii="Arial" w:hAnsi="Arial" w:cs="Arial"/>
          <w:szCs w:val="24"/>
        </w:rPr>
      </w:pPr>
    </w:p>
    <w:p w14:paraId="6BCAD15E" w14:textId="6650D495" w:rsidR="008855C2" w:rsidRPr="0018087F" w:rsidRDefault="008855C2" w:rsidP="008855C2">
      <w:pPr>
        <w:autoSpaceDE w:val="0"/>
        <w:autoSpaceDN w:val="0"/>
        <w:adjustRightInd w:val="0"/>
        <w:jc w:val="both"/>
        <w:rPr>
          <w:rFonts w:ascii="Arial" w:hAnsi="Arial" w:cs="Arial"/>
          <w:szCs w:val="24"/>
        </w:rPr>
      </w:pPr>
      <w:r w:rsidRPr="0018087F">
        <w:rPr>
          <w:rFonts w:ascii="Arial" w:hAnsi="Arial" w:cs="Arial"/>
          <w:b/>
          <w:szCs w:val="24"/>
        </w:rPr>
        <w:t xml:space="preserve">Transmittal Timeline. </w:t>
      </w:r>
      <w:r w:rsidRPr="0018087F">
        <w:rPr>
          <w:rFonts w:ascii="Arial" w:hAnsi="Arial" w:cs="Arial"/>
          <w:szCs w:val="24"/>
        </w:rPr>
        <w:t xml:space="preserve">The BSK Implementation Plan requires that BSK Annual Reports be transmitted by June 1 of each year </w:t>
      </w:r>
      <w:r w:rsidR="00ED1E73" w:rsidRPr="0018087F">
        <w:rPr>
          <w:rFonts w:ascii="Arial" w:hAnsi="Arial" w:cs="Arial"/>
          <w:szCs w:val="24"/>
        </w:rPr>
        <w:t>from 2018 through 2022.  The 2018</w:t>
      </w:r>
      <w:r w:rsidRPr="0018087F">
        <w:rPr>
          <w:rFonts w:ascii="Arial" w:hAnsi="Arial" w:cs="Arial"/>
          <w:szCs w:val="24"/>
        </w:rPr>
        <w:t xml:space="preserve"> BSK Annual Report met this requirement.</w:t>
      </w:r>
    </w:p>
    <w:p w14:paraId="5ECEFDA8" w14:textId="77777777" w:rsidR="008855C2" w:rsidRPr="0018087F" w:rsidRDefault="008855C2" w:rsidP="008855C2">
      <w:pPr>
        <w:autoSpaceDE w:val="0"/>
        <w:autoSpaceDN w:val="0"/>
        <w:adjustRightInd w:val="0"/>
        <w:jc w:val="both"/>
        <w:rPr>
          <w:rFonts w:ascii="Arial" w:hAnsi="Arial" w:cs="Arial"/>
          <w:szCs w:val="24"/>
        </w:rPr>
      </w:pPr>
    </w:p>
    <w:p w14:paraId="45E5EF45" w14:textId="77777777" w:rsidR="008855C2" w:rsidRPr="0018087F" w:rsidRDefault="008855C2" w:rsidP="008855C2">
      <w:pPr>
        <w:autoSpaceDE w:val="0"/>
        <w:autoSpaceDN w:val="0"/>
        <w:adjustRightInd w:val="0"/>
        <w:jc w:val="both"/>
        <w:rPr>
          <w:rFonts w:ascii="Arial" w:hAnsi="Arial" w:cs="Arial"/>
          <w:szCs w:val="24"/>
        </w:rPr>
      </w:pPr>
      <w:r w:rsidRPr="0018087F">
        <w:rPr>
          <w:rFonts w:ascii="Arial" w:hAnsi="Arial" w:cs="Arial"/>
          <w:b/>
          <w:szCs w:val="24"/>
        </w:rPr>
        <w:t xml:space="preserve">Content Requirements. </w:t>
      </w:r>
      <w:r w:rsidRPr="0018087F">
        <w:rPr>
          <w:rFonts w:ascii="Arial" w:hAnsi="Arial" w:cs="Arial"/>
          <w:szCs w:val="24"/>
        </w:rPr>
        <w:t>The BSK Implementation Plan requires that BSK Annual Reports describe the programs funded and outcomes for the children, youth, families and young adults served. Specifically, annual reports are to include:</w:t>
      </w:r>
    </w:p>
    <w:p w14:paraId="211910B8" w14:textId="77777777" w:rsidR="008855C2" w:rsidRPr="0018087F" w:rsidRDefault="008855C2" w:rsidP="008855C2">
      <w:pPr>
        <w:autoSpaceDE w:val="0"/>
        <w:autoSpaceDN w:val="0"/>
        <w:adjustRightInd w:val="0"/>
        <w:jc w:val="both"/>
        <w:rPr>
          <w:rFonts w:ascii="Arial" w:hAnsi="Arial" w:cs="Arial"/>
          <w:szCs w:val="24"/>
        </w:rPr>
      </w:pPr>
    </w:p>
    <w:p w14:paraId="59A336D6" w14:textId="77777777" w:rsidR="008855C2" w:rsidRPr="0018087F" w:rsidRDefault="008855C2" w:rsidP="008855C2">
      <w:pPr>
        <w:numPr>
          <w:ilvl w:val="0"/>
          <w:numId w:val="9"/>
        </w:numPr>
        <w:autoSpaceDE w:val="0"/>
        <w:autoSpaceDN w:val="0"/>
        <w:adjustRightInd w:val="0"/>
        <w:jc w:val="both"/>
        <w:rPr>
          <w:rFonts w:ascii="Arial" w:hAnsi="Arial" w:cs="Arial"/>
          <w:szCs w:val="24"/>
        </w:rPr>
      </w:pPr>
      <w:r w:rsidRPr="0018087F">
        <w:rPr>
          <w:rFonts w:ascii="Arial" w:hAnsi="Arial" w:cs="Arial"/>
          <w:szCs w:val="24"/>
        </w:rPr>
        <w:t>Progress toward meeting overall levy goals and strategies</w:t>
      </w:r>
    </w:p>
    <w:p w14:paraId="657BA155" w14:textId="77777777" w:rsidR="008855C2" w:rsidRPr="0018087F" w:rsidRDefault="008855C2" w:rsidP="008855C2">
      <w:pPr>
        <w:numPr>
          <w:ilvl w:val="0"/>
          <w:numId w:val="9"/>
        </w:numPr>
        <w:autoSpaceDE w:val="0"/>
        <w:autoSpaceDN w:val="0"/>
        <w:adjustRightInd w:val="0"/>
        <w:jc w:val="both"/>
        <w:rPr>
          <w:rFonts w:ascii="Arial" w:hAnsi="Arial" w:cs="Arial"/>
          <w:szCs w:val="24"/>
        </w:rPr>
      </w:pPr>
      <w:r w:rsidRPr="0018087F">
        <w:rPr>
          <w:rFonts w:ascii="Arial" w:hAnsi="Arial" w:cs="Arial"/>
          <w:szCs w:val="24"/>
        </w:rPr>
        <w:t>Headline indicator measurements</w:t>
      </w:r>
      <w:r w:rsidR="002F04CA">
        <w:rPr>
          <w:rStyle w:val="FootnoteReference"/>
          <w:rFonts w:ascii="Arial" w:hAnsi="Arial" w:cs="Arial"/>
          <w:szCs w:val="24"/>
        </w:rPr>
        <w:footnoteReference w:id="14"/>
      </w:r>
    </w:p>
    <w:p w14:paraId="52E921CE" w14:textId="77777777" w:rsidR="008855C2" w:rsidRPr="0018087F" w:rsidRDefault="008855C2" w:rsidP="008855C2">
      <w:pPr>
        <w:numPr>
          <w:ilvl w:val="0"/>
          <w:numId w:val="9"/>
        </w:numPr>
        <w:autoSpaceDE w:val="0"/>
        <w:autoSpaceDN w:val="0"/>
        <w:adjustRightInd w:val="0"/>
        <w:jc w:val="both"/>
        <w:rPr>
          <w:rFonts w:ascii="Arial" w:hAnsi="Arial" w:cs="Arial"/>
          <w:szCs w:val="24"/>
        </w:rPr>
      </w:pPr>
      <w:r w:rsidRPr="0018087F">
        <w:rPr>
          <w:rFonts w:ascii="Arial" w:hAnsi="Arial" w:cs="Arial"/>
          <w:szCs w:val="24"/>
        </w:rPr>
        <w:t>Performance metrics</w:t>
      </w:r>
      <w:r w:rsidR="00EB101C" w:rsidRPr="00031962">
        <w:rPr>
          <w:rStyle w:val="FootnoteReference"/>
          <w:rFonts w:ascii="Arial" w:hAnsi="Arial" w:cs="Arial"/>
        </w:rPr>
        <w:footnoteReference w:id="15"/>
      </w:r>
    </w:p>
    <w:p w14:paraId="54C2B334" w14:textId="77777777" w:rsidR="008855C2" w:rsidRPr="0018087F" w:rsidRDefault="008855C2" w:rsidP="008855C2">
      <w:pPr>
        <w:numPr>
          <w:ilvl w:val="0"/>
          <w:numId w:val="9"/>
        </w:numPr>
        <w:autoSpaceDE w:val="0"/>
        <w:autoSpaceDN w:val="0"/>
        <w:adjustRightInd w:val="0"/>
        <w:jc w:val="both"/>
        <w:rPr>
          <w:rFonts w:ascii="Arial" w:hAnsi="Arial" w:cs="Arial"/>
          <w:szCs w:val="24"/>
        </w:rPr>
      </w:pPr>
      <w:r w:rsidRPr="0018087F">
        <w:rPr>
          <w:rFonts w:ascii="Arial" w:hAnsi="Arial" w:cs="Arial"/>
          <w:szCs w:val="24"/>
        </w:rPr>
        <w:t>Lessons learned</w:t>
      </w:r>
    </w:p>
    <w:p w14:paraId="4C61A3C9" w14:textId="77777777" w:rsidR="008855C2" w:rsidRPr="0018087F" w:rsidRDefault="008855C2" w:rsidP="008855C2">
      <w:pPr>
        <w:numPr>
          <w:ilvl w:val="0"/>
          <w:numId w:val="9"/>
        </w:numPr>
        <w:autoSpaceDE w:val="0"/>
        <w:autoSpaceDN w:val="0"/>
        <w:adjustRightInd w:val="0"/>
        <w:jc w:val="both"/>
        <w:rPr>
          <w:rFonts w:ascii="Arial" w:hAnsi="Arial" w:cs="Arial"/>
          <w:szCs w:val="24"/>
        </w:rPr>
      </w:pPr>
      <w:r w:rsidRPr="0018087F">
        <w:rPr>
          <w:rFonts w:ascii="Arial" w:hAnsi="Arial" w:cs="Arial"/>
          <w:szCs w:val="24"/>
        </w:rPr>
        <w:t>Strategies for continuous improvement</w:t>
      </w:r>
    </w:p>
    <w:p w14:paraId="58D54450" w14:textId="77777777" w:rsidR="008855C2" w:rsidRPr="0018087F" w:rsidRDefault="008855C2" w:rsidP="008855C2">
      <w:pPr>
        <w:autoSpaceDE w:val="0"/>
        <w:autoSpaceDN w:val="0"/>
        <w:adjustRightInd w:val="0"/>
        <w:jc w:val="both"/>
        <w:rPr>
          <w:rFonts w:ascii="Arial" w:hAnsi="Arial" w:cs="Arial"/>
          <w:szCs w:val="24"/>
        </w:rPr>
      </w:pPr>
    </w:p>
    <w:p w14:paraId="08AA994B" w14:textId="77777777" w:rsidR="008855C2" w:rsidRPr="0018087F" w:rsidRDefault="008855C2" w:rsidP="008855C2">
      <w:pPr>
        <w:autoSpaceDE w:val="0"/>
        <w:autoSpaceDN w:val="0"/>
        <w:adjustRightInd w:val="0"/>
        <w:jc w:val="both"/>
        <w:rPr>
          <w:rFonts w:ascii="Arial" w:hAnsi="Arial" w:cs="Arial"/>
          <w:szCs w:val="24"/>
        </w:rPr>
      </w:pPr>
      <w:r w:rsidRPr="0018087F">
        <w:rPr>
          <w:rFonts w:ascii="Arial" w:hAnsi="Arial" w:cs="Arial"/>
          <w:szCs w:val="24"/>
        </w:rPr>
        <w:t>The transmitted BSK Annual Report includes this information.</w:t>
      </w:r>
    </w:p>
    <w:p w14:paraId="13C778C3" w14:textId="77777777" w:rsidR="008855C2" w:rsidRPr="0018087F" w:rsidRDefault="008855C2" w:rsidP="008855C2">
      <w:pPr>
        <w:autoSpaceDE w:val="0"/>
        <w:autoSpaceDN w:val="0"/>
        <w:adjustRightInd w:val="0"/>
        <w:jc w:val="both"/>
        <w:rPr>
          <w:rFonts w:ascii="Arial" w:hAnsi="Arial" w:cs="Arial"/>
          <w:szCs w:val="24"/>
        </w:rPr>
      </w:pPr>
    </w:p>
    <w:p w14:paraId="07A7910C" w14:textId="1AC635AF" w:rsidR="008855C2" w:rsidRPr="0018087F" w:rsidRDefault="00ED1E73" w:rsidP="008855C2">
      <w:pPr>
        <w:autoSpaceDE w:val="0"/>
        <w:autoSpaceDN w:val="0"/>
        <w:adjustRightInd w:val="0"/>
        <w:jc w:val="both"/>
        <w:rPr>
          <w:rFonts w:ascii="Arial" w:hAnsi="Arial" w:cs="Arial"/>
          <w:szCs w:val="24"/>
        </w:rPr>
      </w:pPr>
      <w:r w:rsidRPr="0018087F">
        <w:rPr>
          <w:rFonts w:ascii="Arial" w:hAnsi="Arial" w:cs="Arial"/>
          <w:szCs w:val="24"/>
        </w:rPr>
        <w:t xml:space="preserve">The BSK Implementation Plan also requires that on June 1, 2019, both a Youth and Family Homelessness Prevention Initiative Outcomes Report and a Youth and Family </w:t>
      </w:r>
      <w:r w:rsidRPr="0018087F">
        <w:rPr>
          <w:rFonts w:ascii="Arial" w:hAnsi="Arial" w:cs="Arial"/>
          <w:szCs w:val="24"/>
        </w:rPr>
        <w:lastRenderedPageBreak/>
        <w:t>Homelessness Prevention Initiative Independent Evaluation Report be transmitted with the 2018 BSK Annual Report. Both reports were transmitted as required.</w:t>
      </w:r>
    </w:p>
    <w:p w14:paraId="7DF5FBDF" w14:textId="77777777" w:rsidR="00ED1E73" w:rsidRPr="0018087F" w:rsidRDefault="00ED1E73" w:rsidP="008855C2">
      <w:pPr>
        <w:autoSpaceDE w:val="0"/>
        <w:autoSpaceDN w:val="0"/>
        <w:adjustRightInd w:val="0"/>
        <w:jc w:val="both"/>
        <w:rPr>
          <w:rFonts w:ascii="Arial" w:hAnsi="Arial" w:cs="Arial"/>
          <w:szCs w:val="24"/>
        </w:rPr>
      </w:pPr>
    </w:p>
    <w:p w14:paraId="0B487626" w14:textId="5CB8F4A4" w:rsidR="00012F16" w:rsidRPr="0018087F" w:rsidRDefault="008855C2" w:rsidP="008855C2">
      <w:pPr>
        <w:autoSpaceDE w:val="0"/>
        <w:autoSpaceDN w:val="0"/>
        <w:adjustRightInd w:val="0"/>
        <w:jc w:val="both"/>
        <w:rPr>
          <w:rFonts w:ascii="Arial" w:hAnsi="Arial" w:cs="Arial"/>
          <w:szCs w:val="24"/>
        </w:rPr>
      </w:pPr>
      <w:r w:rsidRPr="0018087F">
        <w:rPr>
          <w:rFonts w:ascii="Arial" w:hAnsi="Arial" w:cs="Arial"/>
          <w:b/>
          <w:szCs w:val="24"/>
        </w:rPr>
        <w:t xml:space="preserve">Review by Advisory Boards. </w:t>
      </w:r>
      <w:r w:rsidRPr="0018087F">
        <w:rPr>
          <w:rFonts w:ascii="Arial" w:hAnsi="Arial" w:cs="Arial"/>
          <w:szCs w:val="24"/>
        </w:rPr>
        <w:t>The BSK Implementation Plan requires that the BSK Annual Reports be developed in consultation with</w:t>
      </w:r>
      <w:r w:rsidR="00190DE0">
        <w:rPr>
          <w:rFonts w:ascii="Arial" w:hAnsi="Arial" w:cs="Arial"/>
          <w:szCs w:val="24"/>
        </w:rPr>
        <w:t xml:space="preserve"> </w:t>
      </w:r>
      <w:r w:rsidRPr="0018087F">
        <w:rPr>
          <w:rFonts w:ascii="Arial" w:hAnsi="Arial" w:cs="Arial"/>
          <w:szCs w:val="24"/>
        </w:rPr>
        <w:t>the Children and Youth Advisory Board (CYAB) and the Communities of Opportunity – BSK Advisory Board</w:t>
      </w:r>
      <w:r w:rsidRPr="0018087F">
        <w:rPr>
          <w:rFonts w:ascii="Arial" w:hAnsi="Arial" w:cs="Arial"/>
          <w:szCs w:val="24"/>
          <w:vertAlign w:val="superscript"/>
        </w:rPr>
        <w:footnoteReference w:id="16"/>
      </w:r>
      <w:r w:rsidRPr="0018087F">
        <w:rPr>
          <w:rFonts w:ascii="Arial" w:hAnsi="Arial" w:cs="Arial"/>
          <w:szCs w:val="24"/>
        </w:rPr>
        <w:t xml:space="preserve"> (COO-BSK Board) before transmittal and that each advisory board shall consult on and review the respective portion of annual reports on BSK programming over which they have been charged with oversight. </w:t>
      </w:r>
      <w:r w:rsidR="008D110B" w:rsidRPr="0018087F">
        <w:rPr>
          <w:rFonts w:ascii="Arial" w:hAnsi="Arial" w:cs="Arial"/>
          <w:szCs w:val="24"/>
        </w:rPr>
        <w:t>As stated in the Executive’s transmittal letter</w:t>
      </w:r>
      <w:r w:rsidR="00190DE0">
        <w:rPr>
          <w:rFonts w:ascii="Arial" w:hAnsi="Arial" w:cs="Arial"/>
          <w:szCs w:val="24"/>
        </w:rPr>
        <w:t xml:space="preserve"> to Proposed Motion 2019-0239:</w:t>
      </w:r>
      <w:r w:rsidR="008D110B" w:rsidRPr="0018087F">
        <w:rPr>
          <w:rFonts w:ascii="Arial" w:hAnsi="Arial" w:cs="Arial"/>
          <w:szCs w:val="24"/>
        </w:rPr>
        <w:t xml:space="preserve"> </w:t>
      </w:r>
    </w:p>
    <w:p w14:paraId="3229FA88" w14:textId="77777777" w:rsidR="00BB2801" w:rsidRDefault="00BB2801" w:rsidP="008855C2">
      <w:pPr>
        <w:autoSpaceDE w:val="0"/>
        <w:autoSpaceDN w:val="0"/>
        <w:adjustRightInd w:val="0"/>
        <w:jc w:val="both"/>
        <w:rPr>
          <w:rFonts w:ascii="Arial" w:hAnsi="Arial" w:cs="Arial"/>
          <w:szCs w:val="24"/>
        </w:rPr>
      </w:pPr>
    </w:p>
    <w:p w14:paraId="42742D23" w14:textId="77777777" w:rsidR="008855C2" w:rsidRPr="0018087F" w:rsidRDefault="00012F16" w:rsidP="00166B9D">
      <w:pPr>
        <w:autoSpaceDE w:val="0"/>
        <w:autoSpaceDN w:val="0"/>
        <w:adjustRightInd w:val="0"/>
        <w:ind w:left="720" w:right="720"/>
        <w:jc w:val="both"/>
        <w:rPr>
          <w:rFonts w:ascii="Arial" w:hAnsi="Arial" w:cs="Arial"/>
          <w:szCs w:val="24"/>
        </w:rPr>
      </w:pPr>
      <w:r w:rsidRPr="0018087F">
        <w:rPr>
          <w:rFonts w:ascii="Arial" w:hAnsi="Arial" w:cs="Arial"/>
          <w:szCs w:val="24"/>
        </w:rPr>
        <w:tab/>
      </w:r>
      <w:r w:rsidR="008D110B" w:rsidRPr="0018087F">
        <w:rPr>
          <w:rFonts w:ascii="Arial" w:hAnsi="Arial" w:cs="Arial"/>
          <w:i/>
          <w:szCs w:val="24"/>
        </w:rPr>
        <w:t>“A draft copy of the 2018 Best Starts for Kids Annual Report was distributed to the Children and Youth Advisory Board and Communities of Opportunity Advisory Board members. Representatives from each board reviewed the respective portion of the report over which they have oversight, and input and feedback was incorporated into the final report”</w:t>
      </w:r>
      <w:r w:rsidR="008D110B" w:rsidRPr="0018087F">
        <w:rPr>
          <w:rFonts w:ascii="Arial" w:hAnsi="Arial" w:cs="Arial"/>
          <w:szCs w:val="24"/>
        </w:rPr>
        <w:t>.</w:t>
      </w:r>
    </w:p>
    <w:p w14:paraId="7DF45EE5" w14:textId="77777777" w:rsidR="008855C2" w:rsidRPr="0018087F" w:rsidRDefault="008855C2" w:rsidP="008855C2">
      <w:pPr>
        <w:autoSpaceDE w:val="0"/>
        <w:autoSpaceDN w:val="0"/>
        <w:adjustRightInd w:val="0"/>
        <w:jc w:val="both"/>
        <w:rPr>
          <w:rFonts w:ascii="Arial" w:hAnsi="Arial" w:cs="Arial"/>
          <w:szCs w:val="24"/>
        </w:rPr>
      </w:pPr>
    </w:p>
    <w:p w14:paraId="22E96676" w14:textId="0E0DE812" w:rsidR="008855C2" w:rsidRPr="0018087F" w:rsidRDefault="008855C2" w:rsidP="008855C2">
      <w:pPr>
        <w:autoSpaceDE w:val="0"/>
        <w:autoSpaceDN w:val="0"/>
        <w:adjustRightInd w:val="0"/>
        <w:jc w:val="both"/>
        <w:rPr>
          <w:rFonts w:ascii="Arial" w:hAnsi="Arial" w:cs="Arial"/>
          <w:szCs w:val="24"/>
        </w:rPr>
      </w:pPr>
      <w:r w:rsidRPr="0018087F">
        <w:rPr>
          <w:rFonts w:ascii="Arial" w:hAnsi="Arial" w:cs="Arial"/>
          <w:b/>
          <w:szCs w:val="24"/>
        </w:rPr>
        <w:t xml:space="preserve">Details on Communities of Opportunity Awards. </w:t>
      </w:r>
      <w:r w:rsidRPr="0018087F">
        <w:rPr>
          <w:rFonts w:ascii="Arial" w:hAnsi="Arial" w:cs="Arial"/>
          <w:szCs w:val="24"/>
        </w:rPr>
        <w:t>The BSK Implementation Plan requires BSK Annual Reports include a detailed chart with information on all Communities of Opportunity awards to-date since the last repo</w:t>
      </w:r>
      <w:r w:rsidR="008D110B" w:rsidRPr="0018087F">
        <w:rPr>
          <w:rFonts w:ascii="Arial" w:hAnsi="Arial" w:cs="Arial"/>
          <w:szCs w:val="24"/>
        </w:rPr>
        <w:t xml:space="preserve">rting cycle. Page </w:t>
      </w:r>
      <w:r w:rsidR="00012F16" w:rsidRPr="0018087F">
        <w:rPr>
          <w:rFonts w:ascii="Arial" w:hAnsi="Arial" w:cs="Arial"/>
          <w:szCs w:val="24"/>
        </w:rPr>
        <w:t>29</w:t>
      </w:r>
      <w:r w:rsidR="008D110B" w:rsidRPr="0018087F">
        <w:rPr>
          <w:rFonts w:ascii="Arial" w:hAnsi="Arial" w:cs="Arial"/>
          <w:szCs w:val="24"/>
        </w:rPr>
        <w:t xml:space="preserve"> of the 2018</w:t>
      </w:r>
      <w:r w:rsidRPr="0018087F">
        <w:rPr>
          <w:rFonts w:ascii="Arial" w:hAnsi="Arial" w:cs="Arial"/>
          <w:szCs w:val="24"/>
        </w:rPr>
        <w:t xml:space="preserve"> BSK Annual Report summarizes Communities of Opportunity</w:t>
      </w:r>
      <w:r w:rsidR="00012F16" w:rsidRPr="0018087F">
        <w:rPr>
          <w:rFonts w:ascii="Arial" w:hAnsi="Arial" w:cs="Arial"/>
          <w:szCs w:val="24"/>
        </w:rPr>
        <w:t xml:space="preserve"> investments</w:t>
      </w:r>
      <w:r w:rsidRPr="0018087F">
        <w:rPr>
          <w:rFonts w:ascii="Arial" w:hAnsi="Arial" w:cs="Arial"/>
          <w:szCs w:val="24"/>
        </w:rPr>
        <w:t xml:space="preserve"> </w:t>
      </w:r>
      <w:r w:rsidR="00012F16" w:rsidRPr="0018087F">
        <w:rPr>
          <w:rFonts w:ascii="Arial" w:hAnsi="Arial" w:cs="Arial"/>
          <w:szCs w:val="24"/>
        </w:rPr>
        <w:t xml:space="preserve">for </w:t>
      </w:r>
      <w:r w:rsidRPr="0018087F">
        <w:rPr>
          <w:rFonts w:ascii="Arial" w:hAnsi="Arial" w:cs="Arial"/>
          <w:szCs w:val="24"/>
        </w:rPr>
        <w:t xml:space="preserve">the reporting cycle.  Additionally, </w:t>
      </w:r>
      <w:r w:rsidR="00012F16" w:rsidRPr="0018087F">
        <w:rPr>
          <w:rFonts w:ascii="Arial" w:hAnsi="Arial" w:cs="Arial"/>
          <w:szCs w:val="24"/>
        </w:rPr>
        <w:t>p</w:t>
      </w:r>
      <w:r w:rsidRPr="0018087F">
        <w:rPr>
          <w:rFonts w:ascii="Arial" w:hAnsi="Arial" w:cs="Arial"/>
          <w:szCs w:val="24"/>
        </w:rPr>
        <w:t>ages 3</w:t>
      </w:r>
      <w:r w:rsidR="00012F16" w:rsidRPr="0018087F">
        <w:rPr>
          <w:rFonts w:ascii="Arial" w:hAnsi="Arial" w:cs="Arial"/>
          <w:szCs w:val="24"/>
        </w:rPr>
        <w:t>6</w:t>
      </w:r>
      <w:r w:rsidRPr="0018087F">
        <w:rPr>
          <w:rFonts w:ascii="Arial" w:hAnsi="Arial" w:cs="Arial"/>
          <w:szCs w:val="24"/>
        </w:rPr>
        <w:t xml:space="preserve"> through </w:t>
      </w:r>
      <w:r w:rsidR="00012F16" w:rsidRPr="0018087F">
        <w:rPr>
          <w:rFonts w:ascii="Arial" w:hAnsi="Arial" w:cs="Arial"/>
          <w:szCs w:val="24"/>
        </w:rPr>
        <w:t>40</w:t>
      </w:r>
      <w:r w:rsidRPr="0018087F">
        <w:rPr>
          <w:rFonts w:ascii="Arial" w:hAnsi="Arial" w:cs="Arial"/>
          <w:szCs w:val="24"/>
        </w:rPr>
        <w:t xml:space="preserve"> of </w:t>
      </w:r>
      <w:r w:rsidR="0018087F">
        <w:rPr>
          <w:rFonts w:ascii="Arial" w:hAnsi="Arial" w:cs="Arial"/>
          <w:szCs w:val="24"/>
        </w:rPr>
        <w:t xml:space="preserve">the </w:t>
      </w:r>
      <w:r w:rsidR="00012F16" w:rsidRPr="0018087F">
        <w:rPr>
          <w:rFonts w:ascii="Arial" w:hAnsi="Arial" w:cs="Arial"/>
          <w:szCs w:val="24"/>
        </w:rPr>
        <w:t>r</w:t>
      </w:r>
      <w:r w:rsidRPr="0018087F">
        <w:rPr>
          <w:rFonts w:ascii="Arial" w:hAnsi="Arial" w:cs="Arial"/>
          <w:szCs w:val="24"/>
        </w:rPr>
        <w:t>eport expound on the $</w:t>
      </w:r>
      <w:r w:rsidR="00012F16" w:rsidRPr="0018087F">
        <w:rPr>
          <w:rFonts w:ascii="Arial" w:hAnsi="Arial" w:cs="Arial"/>
          <w:szCs w:val="24"/>
        </w:rPr>
        <w:t>5.3</w:t>
      </w:r>
      <w:r w:rsidRPr="0018087F">
        <w:rPr>
          <w:rFonts w:ascii="Arial" w:hAnsi="Arial" w:cs="Arial"/>
          <w:szCs w:val="24"/>
        </w:rPr>
        <w:t xml:space="preserve"> million in 201</w:t>
      </w:r>
      <w:r w:rsidR="00012F16" w:rsidRPr="0018087F">
        <w:rPr>
          <w:rFonts w:ascii="Arial" w:hAnsi="Arial" w:cs="Arial"/>
          <w:szCs w:val="24"/>
        </w:rPr>
        <w:t>8</w:t>
      </w:r>
      <w:r w:rsidRPr="0018087F">
        <w:rPr>
          <w:rFonts w:ascii="Arial" w:hAnsi="Arial" w:cs="Arial"/>
          <w:szCs w:val="24"/>
        </w:rPr>
        <w:t xml:space="preserve"> investments</w:t>
      </w:r>
      <w:r w:rsidR="00012F16" w:rsidRPr="0018087F">
        <w:rPr>
          <w:rFonts w:ascii="Arial" w:hAnsi="Arial" w:cs="Arial"/>
          <w:szCs w:val="24"/>
        </w:rPr>
        <w:t>.</w:t>
      </w:r>
    </w:p>
    <w:p w14:paraId="6F0C8CAA" w14:textId="77777777" w:rsidR="008855C2" w:rsidRPr="0018087F" w:rsidRDefault="008855C2" w:rsidP="008855C2">
      <w:pPr>
        <w:autoSpaceDE w:val="0"/>
        <w:autoSpaceDN w:val="0"/>
        <w:adjustRightInd w:val="0"/>
        <w:jc w:val="both"/>
        <w:rPr>
          <w:rFonts w:ascii="Arial" w:hAnsi="Arial" w:cs="Arial"/>
          <w:szCs w:val="24"/>
        </w:rPr>
      </w:pPr>
    </w:p>
    <w:p w14:paraId="4B99A203" w14:textId="191A0CD8" w:rsidR="00FB3B9C" w:rsidRPr="0018087F" w:rsidRDefault="008855C2" w:rsidP="00166B9D">
      <w:pPr>
        <w:jc w:val="both"/>
        <w:rPr>
          <w:rFonts w:ascii="Arial" w:eastAsiaTheme="minorHAnsi" w:hAnsi="Arial" w:cs="Arial"/>
          <w:szCs w:val="24"/>
        </w:rPr>
      </w:pPr>
      <w:r w:rsidRPr="0018087F">
        <w:rPr>
          <w:rFonts w:ascii="Arial" w:eastAsiaTheme="minorHAnsi" w:hAnsi="Arial" w:cs="Arial"/>
          <w:szCs w:val="24"/>
        </w:rPr>
        <w:t>The BSK Implementation Plan also requires the BSK Annual Report to provide a breakdown of awards by multiple sources and the amounts contributed by each source if public funds (i.e. BSK levy funds) are blended with other fund sources for Communities of Opportunity awards. In addition, denotations that each public fund award was not awarded to undertake a prohibited body of work is also required. Th</w:t>
      </w:r>
      <w:r w:rsidR="00012F16" w:rsidRPr="0018087F">
        <w:rPr>
          <w:rFonts w:ascii="Arial" w:eastAsiaTheme="minorHAnsi" w:hAnsi="Arial" w:cs="Arial"/>
          <w:szCs w:val="24"/>
        </w:rPr>
        <w:t>is is denoted in the</w:t>
      </w:r>
      <w:r w:rsidRPr="0018087F">
        <w:rPr>
          <w:rFonts w:ascii="Arial" w:eastAsiaTheme="minorHAnsi" w:hAnsi="Arial" w:cs="Arial"/>
          <w:szCs w:val="24"/>
        </w:rPr>
        <w:t xml:space="preserve"> transmitted report.</w:t>
      </w:r>
    </w:p>
    <w:p w14:paraId="0D2E59A8" w14:textId="77777777" w:rsidR="00FB3B9C" w:rsidRPr="0018087F" w:rsidRDefault="00FB3B9C" w:rsidP="008855C2">
      <w:pPr>
        <w:rPr>
          <w:rFonts w:ascii="Arial" w:eastAsiaTheme="minorHAnsi" w:hAnsi="Arial" w:cs="Arial"/>
          <w:szCs w:val="24"/>
        </w:rPr>
      </w:pPr>
    </w:p>
    <w:p w14:paraId="1E72A00F" w14:textId="65D4BD7C" w:rsidR="003D333C" w:rsidRPr="0018087F" w:rsidRDefault="008855C2" w:rsidP="00166B9D">
      <w:pPr>
        <w:jc w:val="both"/>
      </w:pPr>
      <w:r w:rsidRPr="0018087F">
        <w:rPr>
          <w:rFonts w:ascii="Arial" w:hAnsi="Arial" w:cs="Arial"/>
          <w:b/>
          <w:szCs w:val="24"/>
        </w:rPr>
        <w:t xml:space="preserve">BSK Evaluation and Performance Measurement Plan Updates. </w:t>
      </w:r>
      <w:r w:rsidRPr="0018087F">
        <w:rPr>
          <w:rFonts w:ascii="Arial" w:hAnsi="Arial" w:cs="Arial"/>
          <w:szCs w:val="24"/>
        </w:rPr>
        <w:t>The BSK Implementation Plan requires that updates to the BSK EPMP be reported as part of annual reports</w:t>
      </w:r>
      <w:r w:rsidRPr="0018087F">
        <w:rPr>
          <w:rFonts w:ascii="Arial" w:hAnsi="Arial" w:cs="Arial"/>
          <w:szCs w:val="24"/>
          <w:vertAlign w:val="superscript"/>
        </w:rPr>
        <w:footnoteReference w:id="17"/>
      </w:r>
      <w:r w:rsidRPr="0018087F">
        <w:rPr>
          <w:rFonts w:ascii="Arial" w:hAnsi="Arial" w:cs="Arial"/>
          <w:szCs w:val="24"/>
        </w:rPr>
        <w:t>. Relatedly, the BSK Implementation Plan also requires headline indicators be measured and reported annually as part of the annual report</w:t>
      </w:r>
      <w:r w:rsidRPr="0018087F">
        <w:rPr>
          <w:rFonts w:ascii="Arial" w:hAnsi="Arial" w:cs="Arial"/>
          <w:szCs w:val="24"/>
          <w:vertAlign w:val="superscript"/>
        </w:rPr>
        <w:footnoteReference w:id="18"/>
      </w:r>
      <w:r w:rsidRPr="0018087F">
        <w:rPr>
          <w:rFonts w:ascii="Arial" w:hAnsi="Arial" w:cs="Arial"/>
          <w:szCs w:val="24"/>
        </w:rPr>
        <w:t>. The transmitted report includes the required information.</w:t>
      </w:r>
      <w:r w:rsidR="003D333C" w:rsidRPr="0018087F">
        <w:rPr>
          <w:rFonts w:ascii="Arial" w:hAnsi="Arial" w:cs="Arial"/>
          <w:szCs w:val="24"/>
        </w:rPr>
        <w:t xml:space="preserve"> </w:t>
      </w:r>
      <w:r w:rsidR="003D333C" w:rsidRPr="0018087F">
        <w:rPr>
          <w:rFonts w:ascii="Arial" w:hAnsi="Arial" w:cs="Arial"/>
        </w:rPr>
        <w:t xml:space="preserve">In 2018, Best Starts for Kids did not recommend any revisions to the BSK Performance Measurement and Evaluation Plan, or changes to the plan or programs based on evaluation and data, nor were any new strategies </w:t>
      </w:r>
      <w:r w:rsidR="00190DE0">
        <w:rPr>
          <w:rFonts w:ascii="Arial" w:hAnsi="Arial" w:cs="Arial"/>
        </w:rPr>
        <w:t>established in the past year. According to the report, no</w:t>
      </w:r>
      <w:r w:rsidR="003D333C" w:rsidRPr="0018087F">
        <w:rPr>
          <w:rFonts w:ascii="Arial" w:hAnsi="Arial" w:cs="Arial"/>
        </w:rPr>
        <w:t xml:space="preserve"> </w:t>
      </w:r>
      <w:r w:rsidR="003D333C" w:rsidRPr="0018087F">
        <w:rPr>
          <w:rFonts w:ascii="Arial" w:hAnsi="Arial" w:cs="Arial"/>
          <w:szCs w:val="24"/>
        </w:rPr>
        <w:t>substantive changes in the performance measure targets were made in 2018.</w:t>
      </w:r>
    </w:p>
    <w:p w14:paraId="0101BC19" w14:textId="3A99B21F" w:rsidR="00B126FA" w:rsidRPr="0018087F" w:rsidRDefault="00B126FA" w:rsidP="003D333C">
      <w:pPr>
        <w:autoSpaceDE w:val="0"/>
        <w:autoSpaceDN w:val="0"/>
        <w:adjustRightInd w:val="0"/>
        <w:jc w:val="both"/>
        <w:rPr>
          <w:rFonts w:ascii="Arial" w:hAnsi="Arial" w:cs="Arial"/>
          <w:szCs w:val="24"/>
        </w:rPr>
      </w:pPr>
    </w:p>
    <w:p w14:paraId="35531B17" w14:textId="3F603C7B" w:rsidR="00B126FA" w:rsidRPr="0018087F" w:rsidRDefault="00B126FA" w:rsidP="003D333C">
      <w:pPr>
        <w:autoSpaceDE w:val="0"/>
        <w:autoSpaceDN w:val="0"/>
        <w:adjustRightInd w:val="0"/>
        <w:jc w:val="both"/>
        <w:rPr>
          <w:rFonts w:ascii="Arial" w:hAnsi="Arial" w:cs="Arial"/>
          <w:szCs w:val="24"/>
        </w:rPr>
      </w:pPr>
      <w:r w:rsidRPr="0018087F">
        <w:rPr>
          <w:rFonts w:ascii="Arial" w:hAnsi="Arial" w:cs="Arial"/>
          <w:szCs w:val="24"/>
        </w:rPr>
        <w:t>As indicated in the 2018 report, BSK met with all funded p</w:t>
      </w:r>
      <w:r w:rsidR="00190DE0">
        <w:rPr>
          <w:rFonts w:ascii="Arial" w:hAnsi="Arial" w:cs="Arial"/>
          <w:szCs w:val="24"/>
        </w:rPr>
        <w:t xml:space="preserve">artners to identify performance measures </w:t>
      </w:r>
      <w:r w:rsidRPr="0018087F">
        <w:rPr>
          <w:rFonts w:ascii="Arial" w:hAnsi="Arial" w:cs="Arial"/>
          <w:szCs w:val="24"/>
        </w:rPr>
        <w:t xml:space="preserve">and conducted data analyses with many partners. </w:t>
      </w:r>
      <w:r w:rsidR="0094011B" w:rsidRPr="0018087F">
        <w:rPr>
          <w:rFonts w:ascii="Arial" w:hAnsi="Arial" w:cs="Arial"/>
          <w:szCs w:val="24"/>
        </w:rPr>
        <w:t xml:space="preserve">In the report, investments are categorized as ‘laying the groundwork’, ‘building momentum’ and/or </w:t>
      </w:r>
      <w:r w:rsidR="0094011B" w:rsidRPr="0018087F">
        <w:rPr>
          <w:rFonts w:ascii="Arial" w:hAnsi="Arial" w:cs="Arial"/>
          <w:szCs w:val="24"/>
        </w:rPr>
        <w:lastRenderedPageBreak/>
        <w:t>‘delivering impact’, which the report describes is a reflection of the young life and complexity of the project.</w:t>
      </w:r>
    </w:p>
    <w:p w14:paraId="506699F7" w14:textId="05DD8637" w:rsidR="008855C2" w:rsidRPr="0018087F" w:rsidRDefault="008855C2" w:rsidP="008855C2">
      <w:pPr>
        <w:autoSpaceDE w:val="0"/>
        <w:autoSpaceDN w:val="0"/>
        <w:adjustRightInd w:val="0"/>
        <w:jc w:val="both"/>
        <w:rPr>
          <w:rFonts w:ascii="Arial" w:hAnsi="Arial" w:cs="Arial"/>
          <w:szCs w:val="24"/>
        </w:rPr>
      </w:pPr>
    </w:p>
    <w:p w14:paraId="59AD3B39" w14:textId="331581E7" w:rsidR="008855C2" w:rsidRPr="0018087F" w:rsidRDefault="008855C2" w:rsidP="008855C2">
      <w:pPr>
        <w:autoSpaceDE w:val="0"/>
        <w:autoSpaceDN w:val="0"/>
        <w:adjustRightInd w:val="0"/>
        <w:jc w:val="both"/>
        <w:rPr>
          <w:rFonts w:ascii="Arial" w:hAnsi="Arial" w:cs="Arial"/>
          <w:szCs w:val="24"/>
        </w:rPr>
      </w:pPr>
      <w:r w:rsidRPr="0018087F">
        <w:rPr>
          <w:rFonts w:ascii="Arial" w:hAnsi="Arial" w:cs="Arial"/>
          <w:b/>
          <w:szCs w:val="24"/>
        </w:rPr>
        <w:t>BSK Annual Report Highlights</w:t>
      </w:r>
      <w:r w:rsidR="00631740" w:rsidRPr="0018087F">
        <w:rPr>
          <w:rFonts w:ascii="Arial" w:hAnsi="Arial" w:cs="Arial"/>
          <w:b/>
          <w:szCs w:val="24"/>
        </w:rPr>
        <w:t xml:space="preserve">. </w:t>
      </w:r>
      <w:r w:rsidRPr="0018087F">
        <w:rPr>
          <w:rFonts w:ascii="Arial" w:hAnsi="Arial" w:cs="Arial"/>
          <w:szCs w:val="24"/>
        </w:rPr>
        <w:t>The following sub-sections provide highlights from the 201</w:t>
      </w:r>
      <w:r w:rsidR="00631740" w:rsidRPr="0018087F">
        <w:rPr>
          <w:rFonts w:ascii="Arial" w:hAnsi="Arial" w:cs="Arial"/>
          <w:szCs w:val="24"/>
        </w:rPr>
        <w:t>8</w:t>
      </w:r>
      <w:r w:rsidRPr="0018087F">
        <w:rPr>
          <w:rFonts w:ascii="Arial" w:hAnsi="Arial" w:cs="Arial"/>
          <w:szCs w:val="24"/>
        </w:rPr>
        <w:t xml:space="preserve"> </w:t>
      </w:r>
      <w:r w:rsidR="00631740" w:rsidRPr="0018087F">
        <w:rPr>
          <w:rFonts w:ascii="Arial" w:hAnsi="Arial" w:cs="Arial"/>
          <w:szCs w:val="24"/>
        </w:rPr>
        <w:t>BSK</w:t>
      </w:r>
      <w:r w:rsidRPr="0018087F">
        <w:rPr>
          <w:rFonts w:ascii="Arial" w:hAnsi="Arial" w:cs="Arial"/>
          <w:szCs w:val="24"/>
        </w:rPr>
        <w:t xml:space="preserve"> Annual Report. </w:t>
      </w:r>
      <w:r w:rsidR="0086409C" w:rsidRPr="0086409C">
        <w:rPr>
          <w:rFonts w:ascii="Arial" w:hAnsi="Arial" w:cs="Arial"/>
          <w:szCs w:val="24"/>
        </w:rPr>
        <w:t>A comprehensive list of BSK investments, which is searchable</w:t>
      </w:r>
      <w:r w:rsidR="0086409C">
        <w:rPr>
          <w:rFonts w:ascii="Arial" w:hAnsi="Arial" w:cs="Arial"/>
          <w:szCs w:val="24"/>
        </w:rPr>
        <w:t xml:space="preserve"> </w:t>
      </w:r>
      <w:r w:rsidR="0086409C" w:rsidRPr="0086409C">
        <w:rPr>
          <w:rFonts w:ascii="Arial" w:hAnsi="Arial" w:cs="Arial"/>
          <w:szCs w:val="24"/>
        </w:rPr>
        <w:t xml:space="preserve">by council district, is </w:t>
      </w:r>
      <w:r w:rsidR="0086409C">
        <w:rPr>
          <w:rFonts w:ascii="Arial" w:hAnsi="Arial" w:cs="Arial"/>
          <w:szCs w:val="24"/>
        </w:rPr>
        <w:t xml:space="preserve">also </w:t>
      </w:r>
      <w:r w:rsidR="0086409C" w:rsidRPr="0086409C">
        <w:rPr>
          <w:rFonts w:ascii="Arial" w:hAnsi="Arial" w:cs="Arial"/>
          <w:szCs w:val="24"/>
        </w:rPr>
        <w:t>available online</w:t>
      </w:r>
      <w:r w:rsidR="0086409C">
        <w:rPr>
          <w:rFonts w:ascii="Arial" w:hAnsi="Arial" w:cs="Arial"/>
          <w:szCs w:val="24"/>
        </w:rPr>
        <w:t>.</w:t>
      </w:r>
      <w:r w:rsidR="0086409C">
        <w:rPr>
          <w:rStyle w:val="FootnoteReference"/>
          <w:rFonts w:ascii="Arial" w:hAnsi="Arial" w:cs="Arial"/>
          <w:szCs w:val="24"/>
        </w:rPr>
        <w:footnoteReference w:id="19"/>
      </w:r>
    </w:p>
    <w:p w14:paraId="65C5E18E" w14:textId="77777777" w:rsidR="008855C2" w:rsidRPr="0018087F" w:rsidRDefault="008855C2" w:rsidP="008855C2">
      <w:pPr>
        <w:autoSpaceDE w:val="0"/>
        <w:autoSpaceDN w:val="0"/>
        <w:adjustRightInd w:val="0"/>
        <w:jc w:val="both"/>
        <w:rPr>
          <w:rFonts w:ascii="Arial" w:hAnsi="Arial" w:cs="Arial"/>
          <w:szCs w:val="24"/>
        </w:rPr>
      </w:pPr>
    </w:p>
    <w:p w14:paraId="6A395B59" w14:textId="0EDAFCC2" w:rsidR="008855C2" w:rsidRDefault="008855C2" w:rsidP="00166B9D">
      <w:pPr>
        <w:autoSpaceDE w:val="0"/>
        <w:autoSpaceDN w:val="0"/>
        <w:adjustRightInd w:val="0"/>
        <w:jc w:val="both"/>
        <w:rPr>
          <w:rFonts w:ascii="Arial" w:hAnsi="Arial" w:cs="Arial"/>
          <w:szCs w:val="24"/>
        </w:rPr>
      </w:pPr>
      <w:r w:rsidRPr="0018087F">
        <w:rPr>
          <w:rFonts w:ascii="Arial" w:hAnsi="Arial" w:cs="Arial"/>
          <w:szCs w:val="24"/>
          <w:u w:val="single"/>
        </w:rPr>
        <w:t>Invest Early Allocation Highlights</w:t>
      </w:r>
      <w:r w:rsidR="00BC75FC" w:rsidRPr="0031762B">
        <w:rPr>
          <w:rFonts w:ascii="Arial" w:hAnsi="Arial" w:cs="Arial"/>
          <w:szCs w:val="24"/>
        </w:rPr>
        <w:t xml:space="preserve">. </w:t>
      </w:r>
      <w:r w:rsidR="00DA3C3C" w:rsidRPr="0018087F">
        <w:rPr>
          <w:rFonts w:ascii="Arial" w:hAnsi="Arial" w:cs="Arial"/>
          <w:szCs w:val="24"/>
        </w:rPr>
        <w:t xml:space="preserve">In 2018, “Investing Early” expended </w:t>
      </w:r>
      <w:r w:rsidR="006200FC" w:rsidRPr="0018087F">
        <w:rPr>
          <w:rFonts w:ascii="Arial" w:hAnsi="Arial" w:cs="Arial"/>
          <w:szCs w:val="24"/>
        </w:rPr>
        <w:t>$22.9 million</w:t>
      </w:r>
      <w:r w:rsidR="004026C5" w:rsidRPr="0018087F">
        <w:rPr>
          <w:rFonts w:ascii="Arial" w:hAnsi="Arial" w:cs="Arial"/>
          <w:szCs w:val="24"/>
        </w:rPr>
        <w:t xml:space="preserve"> to support 139 new and continuing programs</w:t>
      </w:r>
      <w:r w:rsidR="006200FC" w:rsidRPr="0018087F">
        <w:rPr>
          <w:rFonts w:ascii="Arial" w:hAnsi="Arial" w:cs="Arial"/>
          <w:szCs w:val="24"/>
        </w:rPr>
        <w:t>.</w:t>
      </w:r>
      <w:r w:rsidR="00DA3C3C" w:rsidRPr="0018087F">
        <w:rPr>
          <w:rFonts w:ascii="Arial" w:hAnsi="Arial" w:cs="Arial"/>
          <w:szCs w:val="24"/>
        </w:rPr>
        <w:t xml:space="preserve"> </w:t>
      </w:r>
      <w:r w:rsidRPr="0018087F">
        <w:rPr>
          <w:rFonts w:ascii="Arial" w:hAnsi="Arial" w:cs="Arial"/>
          <w:szCs w:val="24"/>
        </w:rPr>
        <w:t>Among the 201</w:t>
      </w:r>
      <w:r w:rsidR="00DA3C3C" w:rsidRPr="0018087F">
        <w:rPr>
          <w:rFonts w:ascii="Arial" w:hAnsi="Arial" w:cs="Arial"/>
          <w:szCs w:val="24"/>
        </w:rPr>
        <w:t>8</w:t>
      </w:r>
      <w:r w:rsidRPr="0018087F">
        <w:rPr>
          <w:rFonts w:ascii="Arial" w:hAnsi="Arial" w:cs="Arial"/>
          <w:szCs w:val="24"/>
        </w:rPr>
        <w:t xml:space="preserve"> achievements noted in the BSK Annual Report for this BSK Levy allocation, the following were included:</w:t>
      </w:r>
    </w:p>
    <w:p w14:paraId="021F5DA5" w14:textId="77777777" w:rsidR="0031762B" w:rsidRPr="00BC75FC" w:rsidRDefault="0031762B" w:rsidP="00166B9D">
      <w:pPr>
        <w:autoSpaceDE w:val="0"/>
        <w:autoSpaceDN w:val="0"/>
        <w:adjustRightInd w:val="0"/>
        <w:jc w:val="both"/>
        <w:rPr>
          <w:rFonts w:ascii="Arial" w:hAnsi="Arial" w:cs="Arial"/>
          <w:szCs w:val="24"/>
          <w:u w:val="single"/>
        </w:rPr>
      </w:pPr>
    </w:p>
    <w:p w14:paraId="6FF009B6" w14:textId="2A369CB9" w:rsidR="00611383" w:rsidRPr="0018087F" w:rsidRDefault="00611383" w:rsidP="00166B9D">
      <w:pPr>
        <w:pStyle w:val="ListParagraph0"/>
        <w:numPr>
          <w:ilvl w:val="0"/>
          <w:numId w:val="14"/>
        </w:numPr>
        <w:autoSpaceDE w:val="0"/>
        <w:autoSpaceDN w:val="0"/>
        <w:adjustRightInd w:val="0"/>
        <w:jc w:val="both"/>
        <w:rPr>
          <w:rFonts w:ascii="Arial" w:hAnsi="Arial" w:cs="Arial"/>
        </w:rPr>
      </w:pPr>
      <w:r w:rsidRPr="0018087F">
        <w:rPr>
          <w:rFonts w:ascii="Arial" w:hAnsi="Arial" w:cs="Arial"/>
        </w:rPr>
        <w:t xml:space="preserve">More than 67,000 people accessed critical health services through BSK funded Health Services Programs. Managed by Public Health - Seattle &amp; King County, these programs play a foundational role in </w:t>
      </w:r>
      <w:r w:rsidR="005F48F1" w:rsidRPr="0018087F">
        <w:rPr>
          <w:rFonts w:ascii="Arial" w:hAnsi="Arial" w:cs="Arial"/>
        </w:rPr>
        <w:t>BSK</w:t>
      </w:r>
      <w:r w:rsidRPr="0018087F">
        <w:rPr>
          <w:rFonts w:ascii="Arial" w:hAnsi="Arial" w:cs="Arial"/>
        </w:rPr>
        <w:t xml:space="preserve"> strategies for prenatal to age five — and support healthy outcomes at all ages.</w:t>
      </w:r>
    </w:p>
    <w:p w14:paraId="1AD2703A" w14:textId="220D216F" w:rsidR="006B2CB0" w:rsidRPr="0018087F" w:rsidRDefault="00994526" w:rsidP="00166B9D">
      <w:pPr>
        <w:pStyle w:val="ListParagraph0"/>
        <w:numPr>
          <w:ilvl w:val="0"/>
          <w:numId w:val="10"/>
        </w:numPr>
        <w:jc w:val="both"/>
        <w:rPr>
          <w:rFonts w:ascii="Arial" w:hAnsi="Arial" w:cs="Arial"/>
        </w:rPr>
      </w:pPr>
      <w:r w:rsidRPr="0018087F">
        <w:rPr>
          <w:rFonts w:ascii="Arial" w:hAnsi="Arial" w:cs="Arial"/>
        </w:rPr>
        <w:t>94</w:t>
      </w:r>
      <w:r w:rsidR="006F2886" w:rsidRPr="0018087F">
        <w:rPr>
          <w:rFonts w:ascii="Arial" w:hAnsi="Arial" w:cs="Arial"/>
        </w:rPr>
        <w:t xml:space="preserve"> </w:t>
      </w:r>
      <w:r w:rsidR="006B2CB0" w:rsidRPr="0018087F">
        <w:rPr>
          <w:rFonts w:ascii="Arial" w:hAnsi="Arial" w:cs="Arial"/>
        </w:rPr>
        <w:t>percent of hepatitis B-positive pregnant people in the Perinatal Hepatitis B Prevention Program enrolled before giving birth, compared with 52 percent in 2017 (</w:t>
      </w:r>
      <w:r w:rsidR="00700741" w:rsidRPr="0018087F">
        <w:rPr>
          <w:rFonts w:ascii="Arial" w:hAnsi="Arial" w:cs="Arial"/>
        </w:rPr>
        <w:t xml:space="preserve">roughly </w:t>
      </w:r>
      <w:r w:rsidR="006B2CB0" w:rsidRPr="0018087F">
        <w:rPr>
          <w:rFonts w:ascii="Arial" w:hAnsi="Arial" w:cs="Arial"/>
        </w:rPr>
        <w:t xml:space="preserve">an 81 percent increase). </w:t>
      </w:r>
      <w:r w:rsidR="004E13B9" w:rsidRPr="0018087F">
        <w:rPr>
          <w:rFonts w:ascii="Arial" w:hAnsi="Arial" w:cs="Arial"/>
        </w:rPr>
        <w:t xml:space="preserve">Furthermore, </w:t>
      </w:r>
      <w:r w:rsidR="005F48F1" w:rsidRPr="0018087F">
        <w:rPr>
          <w:rFonts w:ascii="Arial" w:hAnsi="Arial" w:cs="Arial"/>
        </w:rPr>
        <w:t xml:space="preserve">100 percent of the babies enrolled in the Perinatal Hepatitis B Prevention Program who were tested in 2017/2018 were negative. </w:t>
      </w:r>
      <w:r w:rsidR="004E13B9" w:rsidRPr="0018087F">
        <w:rPr>
          <w:rFonts w:ascii="Arial" w:hAnsi="Arial" w:cs="Arial"/>
        </w:rPr>
        <w:t>The program helps people with hepatitis B protect their newborns from infection by coordinating medical care immediately after birth.</w:t>
      </w:r>
    </w:p>
    <w:p w14:paraId="14B67D1F" w14:textId="4D49CCC1" w:rsidR="008855C2" w:rsidRPr="0018087F" w:rsidRDefault="009D0365" w:rsidP="00166B9D">
      <w:pPr>
        <w:numPr>
          <w:ilvl w:val="0"/>
          <w:numId w:val="10"/>
        </w:numPr>
        <w:autoSpaceDE w:val="0"/>
        <w:autoSpaceDN w:val="0"/>
        <w:adjustRightInd w:val="0"/>
        <w:jc w:val="both"/>
        <w:rPr>
          <w:rFonts w:ascii="Arial" w:hAnsi="Arial" w:cs="Arial"/>
          <w:szCs w:val="24"/>
        </w:rPr>
      </w:pPr>
      <w:r>
        <w:rPr>
          <w:rFonts w:ascii="Arial" w:hAnsi="Arial" w:cs="Arial"/>
          <w:szCs w:val="24"/>
        </w:rPr>
        <w:t xml:space="preserve">Support for Infant and Toddlers </w:t>
      </w:r>
      <w:r w:rsidR="008855C2" w:rsidRPr="0018087F">
        <w:rPr>
          <w:rFonts w:ascii="Arial" w:hAnsi="Arial" w:cs="Arial"/>
          <w:szCs w:val="24"/>
        </w:rPr>
        <w:t xml:space="preserve">served </w:t>
      </w:r>
      <w:r w:rsidR="00456171" w:rsidRPr="0018087F">
        <w:rPr>
          <w:rFonts w:ascii="Arial" w:hAnsi="Arial" w:cs="Arial"/>
          <w:szCs w:val="24"/>
        </w:rPr>
        <w:t>5,157 children and their families</w:t>
      </w:r>
      <w:r w:rsidR="008855C2" w:rsidRPr="0018087F">
        <w:rPr>
          <w:rFonts w:ascii="Arial" w:hAnsi="Arial" w:cs="Arial"/>
          <w:szCs w:val="24"/>
        </w:rPr>
        <w:t xml:space="preserve">, an increase of </w:t>
      </w:r>
      <w:r w:rsidR="00456171" w:rsidRPr="0018087F">
        <w:rPr>
          <w:rFonts w:ascii="Arial" w:hAnsi="Arial" w:cs="Arial"/>
          <w:szCs w:val="24"/>
        </w:rPr>
        <w:t xml:space="preserve">more than 10 </w:t>
      </w:r>
      <w:r w:rsidR="008855C2" w:rsidRPr="0018087F">
        <w:rPr>
          <w:rFonts w:ascii="Arial" w:hAnsi="Arial" w:cs="Arial"/>
          <w:szCs w:val="24"/>
        </w:rPr>
        <w:t>percent from 201</w:t>
      </w:r>
      <w:r w:rsidR="00456171" w:rsidRPr="0018087F">
        <w:rPr>
          <w:rFonts w:ascii="Arial" w:hAnsi="Arial" w:cs="Arial"/>
          <w:szCs w:val="24"/>
        </w:rPr>
        <w:t>7.</w:t>
      </w:r>
      <w:r w:rsidR="008855C2" w:rsidRPr="0018087F">
        <w:rPr>
          <w:rFonts w:ascii="Arial" w:hAnsi="Arial" w:cs="Arial"/>
          <w:szCs w:val="24"/>
        </w:rPr>
        <w:t xml:space="preserve"> </w:t>
      </w:r>
    </w:p>
    <w:p w14:paraId="37EACDE0" w14:textId="255F0669" w:rsidR="008855C2" w:rsidRPr="0018087F" w:rsidRDefault="006F2886" w:rsidP="00166B9D">
      <w:pPr>
        <w:numPr>
          <w:ilvl w:val="0"/>
          <w:numId w:val="10"/>
        </w:numPr>
        <w:autoSpaceDE w:val="0"/>
        <w:autoSpaceDN w:val="0"/>
        <w:adjustRightInd w:val="0"/>
        <w:jc w:val="both"/>
        <w:rPr>
          <w:rFonts w:ascii="Arial" w:hAnsi="Arial" w:cs="Arial"/>
          <w:szCs w:val="24"/>
        </w:rPr>
      </w:pPr>
      <w:r w:rsidRPr="0018087F">
        <w:rPr>
          <w:rFonts w:ascii="Arial" w:hAnsi="Arial" w:cs="Arial"/>
          <w:szCs w:val="24"/>
        </w:rPr>
        <w:t xml:space="preserve">BSK invested </w:t>
      </w:r>
      <w:r w:rsidR="00945585" w:rsidRPr="0018087F">
        <w:rPr>
          <w:rFonts w:ascii="Arial" w:hAnsi="Arial" w:cs="Arial"/>
          <w:szCs w:val="24"/>
        </w:rPr>
        <w:t>$6.7 million in h</w:t>
      </w:r>
      <w:r w:rsidR="008855C2" w:rsidRPr="0018087F">
        <w:rPr>
          <w:rFonts w:ascii="Arial" w:hAnsi="Arial" w:cs="Arial"/>
          <w:szCs w:val="24"/>
        </w:rPr>
        <w:t>ome-based services programs</w:t>
      </w:r>
      <w:r w:rsidR="00945585" w:rsidRPr="0018087F">
        <w:rPr>
          <w:rFonts w:ascii="Arial" w:hAnsi="Arial" w:cs="Arial"/>
          <w:szCs w:val="24"/>
        </w:rPr>
        <w:t xml:space="preserve">, and more than 1,500 children and families were paired with home visitors who provided trusted, in-home support. </w:t>
      </w:r>
    </w:p>
    <w:p w14:paraId="60ED339C" w14:textId="3BF39E79" w:rsidR="00981D4C" w:rsidRPr="0018087F" w:rsidRDefault="00981D4C" w:rsidP="00166B9D">
      <w:pPr>
        <w:numPr>
          <w:ilvl w:val="0"/>
          <w:numId w:val="10"/>
        </w:numPr>
        <w:autoSpaceDE w:val="0"/>
        <w:autoSpaceDN w:val="0"/>
        <w:adjustRightInd w:val="0"/>
        <w:jc w:val="both"/>
        <w:rPr>
          <w:rFonts w:ascii="Arial" w:hAnsi="Arial" w:cs="Arial"/>
          <w:szCs w:val="24"/>
        </w:rPr>
      </w:pPr>
      <w:r w:rsidRPr="0018087F">
        <w:rPr>
          <w:rFonts w:ascii="Arial" w:hAnsi="Arial" w:cs="Arial"/>
          <w:szCs w:val="24"/>
        </w:rPr>
        <w:t>The families of more than 16</w:t>
      </w:r>
      <w:r w:rsidR="00456171" w:rsidRPr="0018087F">
        <w:rPr>
          <w:rFonts w:ascii="Arial" w:hAnsi="Arial" w:cs="Arial"/>
          <w:szCs w:val="24"/>
        </w:rPr>
        <w:t>,700</w:t>
      </w:r>
      <w:r w:rsidRPr="0018087F">
        <w:rPr>
          <w:rFonts w:ascii="Arial" w:hAnsi="Arial" w:cs="Arial"/>
          <w:szCs w:val="24"/>
        </w:rPr>
        <w:t xml:space="preserve"> children accessed basic necessities, including diapers, clothes, and fresh fruits and vegetables. </w:t>
      </w:r>
    </w:p>
    <w:p w14:paraId="70BBFD92" w14:textId="7A17EDD1" w:rsidR="00981D4C" w:rsidRPr="0018087F" w:rsidRDefault="00981D4C" w:rsidP="00166B9D">
      <w:pPr>
        <w:numPr>
          <w:ilvl w:val="0"/>
          <w:numId w:val="10"/>
        </w:numPr>
        <w:autoSpaceDE w:val="0"/>
        <w:autoSpaceDN w:val="0"/>
        <w:adjustRightInd w:val="0"/>
        <w:jc w:val="both"/>
        <w:rPr>
          <w:rFonts w:ascii="Arial" w:hAnsi="Arial" w:cs="Arial"/>
          <w:szCs w:val="24"/>
        </w:rPr>
      </w:pPr>
      <w:r w:rsidRPr="0018087F">
        <w:rPr>
          <w:rFonts w:ascii="Arial" w:hAnsi="Arial" w:cs="Arial"/>
          <w:szCs w:val="24"/>
        </w:rPr>
        <w:t xml:space="preserve">10,483 people participated in Kaleidoscope Play and Learn groups, an increase of more than 26 percent from 2017.  </w:t>
      </w:r>
    </w:p>
    <w:p w14:paraId="34ECF3F2" w14:textId="5B254CAA" w:rsidR="00D932C2" w:rsidRPr="0018087F" w:rsidRDefault="004C2EF4" w:rsidP="00166B9D">
      <w:pPr>
        <w:numPr>
          <w:ilvl w:val="0"/>
          <w:numId w:val="10"/>
        </w:numPr>
        <w:autoSpaceDE w:val="0"/>
        <w:autoSpaceDN w:val="0"/>
        <w:adjustRightInd w:val="0"/>
        <w:jc w:val="both"/>
        <w:rPr>
          <w:rFonts w:ascii="Arial" w:hAnsi="Arial" w:cs="Arial"/>
          <w:szCs w:val="24"/>
        </w:rPr>
      </w:pPr>
      <w:r w:rsidRPr="0018087F">
        <w:rPr>
          <w:rFonts w:ascii="Arial" w:hAnsi="Arial" w:cs="Arial"/>
          <w:szCs w:val="24"/>
        </w:rPr>
        <w:t xml:space="preserve">Child Care Health Consultation reached 518 child care providers, both at formal child care centers and at informal sites where friends, families, and neighbors are the caregivers. </w:t>
      </w:r>
    </w:p>
    <w:p w14:paraId="45E8EC62" w14:textId="40FB0D1E" w:rsidR="008855C2" w:rsidRPr="00D932C2" w:rsidRDefault="005F48F1" w:rsidP="00166B9D">
      <w:pPr>
        <w:numPr>
          <w:ilvl w:val="0"/>
          <w:numId w:val="10"/>
        </w:numPr>
        <w:autoSpaceDE w:val="0"/>
        <w:autoSpaceDN w:val="0"/>
        <w:adjustRightInd w:val="0"/>
        <w:jc w:val="both"/>
        <w:rPr>
          <w:rFonts w:ascii="Arial" w:hAnsi="Arial" w:cs="Arial"/>
          <w:szCs w:val="24"/>
        </w:rPr>
      </w:pPr>
      <w:r w:rsidRPr="0018087F">
        <w:rPr>
          <w:rFonts w:ascii="Arial" w:hAnsi="Arial" w:cs="Arial"/>
          <w:szCs w:val="24"/>
        </w:rPr>
        <w:t>In 2018, BSK awarded support to 28 home-based service providers and 10 community-based providers to build their skills in program development and implementation.</w:t>
      </w:r>
    </w:p>
    <w:p w14:paraId="06DBA6ED" w14:textId="06431E3A" w:rsidR="005F48F1" w:rsidRPr="0018087F" w:rsidRDefault="005F48F1" w:rsidP="00166B9D">
      <w:pPr>
        <w:numPr>
          <w:ilvl w:val="0"/>
          <w:numId w:val="10"/>
        </w:numPr>
        <w:autoSpaceDE w:val="0"/>
        <w:autoSpaceDN w:val="0"/>
        <w:adjustRightInd w:val="0"/>
        <w:jc w:val="both"/>
        <w:rPr>
          <w:rFonts w:ascii="Arial" w:hAnsi="Arial" w:cs="Arial"/>
          <w:szCs w:val="24"/>
        </w:rPr>
      </w:pPr>
      <w:r w:rsidRPr="0018087F">
        <w:rPr>
          <w:rFonts w:ascii="Arial" w:hAnsi="Arial" w:cs="Arial"/>
          <w:szCs w:val="24"/>
        </w:rPr>
        <w:t>BSK</w:t>
      </w:r>
      <w:r w:rsidR="004C2EF4" w:rsidRPr="0018087F">
        <w:rPr>
          <w:rFonts w:ascii="Arial" w:hAnsi="Arial" w:cs="Arial"/>
          <w:szCs w:val="24"/>
        </w:rPr>
        <w:t xml:space="preserve"> trained 460 providers — representing 15 different languages and 10 different roles</w:t>
      </w:r>
      <w:r w:rsidRPr="0018087F">
        <w:rPr>
          <w:rFonts w:ascii="Arial" w:hAnsi="Arial" w:cs="Arial"/>
          <w:szCs w:val="24"/>
        </w:rPr>
        <w:t xml:space="preserve"> (doulas, home visitors, child care providers, and more) — to administer the gold standard screening for developmental progress.</w:t>
      </w:r>
    </w:p>
    <w:p w14:paraId="05411C5C" w14:textId="77777777" w:rsidR="006F2886" w:rsidRPr="0018087F" w:rsidRDefault="006F2886" w:rsidP="00166B9D">
      <w:pPr>
        <w:autoSpaceDE w:val="0"/>
        <w:autoSpaceDN w:val="0"/>
        <w:adjustRightInd w:val="0"/>
        <w:jc w:val="both"/>
        <w:rPr>
          <w:rFonts w:ascii="Arial" w:hAnsi="Arial" w:cs="Arial"/>
          <w:szCs w:val="24"/>
          <w:u w:val="single"/>
        </w:rPr>
      </w:pPr>
    </w:p>
    <w:p w14:paraId="6343B188" w14:textId="6AB09151" w:rsidR="00BC75FC" w:rsidRPr="009C3ABB" w:rsidRDefault="00BC75FC" w:rsidP="00166B9D">
      <w:pPr>
        <w:autoSpaceDE w:val="0"/>
        <w:autoSpaceDN w:val="0"/>
        <w:adjustRightInd w:val="0"/>
        <w:jc w:val="both"/>
        <w:rPr>
          <w:rFonts w:ascii="Arial" w:hAnsi="Arial" w:cs="Arial"/>
          <w:szCs w:val="24"/>
        </w:rPr>
      </w:pPr>
      <w:r w:rsidRPr="009C3ABB">
        <w:rPr>
          <w:rFonts w:ascii="Arial" w:hAnsi="Arial" w:cs="Arial"/>
          <w:szCs w:val="24"/>
        </w:rPr>
        <w:t xml:space="preserve">Performance measurements data </w:t>
      </w:r>
      <w:r>
        <w:rPr>
          <w:rFonts w:ascii="Arial" w:hAnsi="Arial" w:cs="Arial"/>
          <w:szCs w:val="24"/>
        </w:rPr>
        <w:t xml:space="preserve">for </w:t>
      </w:r>
      <w:r w:rsidRPr="009C3ABB">
        <w:rPr>
          <w:rFonts w:ascii="Arial" w:hAnsi="Arial" w:cs="Arial"/>
          <w:szCs w:val="24"/>
        </w:rPr>
        <w:t>the Invest Early Allocation are provided in the report on pages 42 through 50</w:t>
      </w:r>
      <w:r w:rsidR="008C16A5">
        <w:rPr>
          <w:rFonts w:ascii="Arial" w:hAnsi="Arial" w:cs="Arial"/>
          <w:szCs w:val="24"/>
        </w:rPr>
        <w:t>.</w:t>
      </w:r>
      <w:r w:rsidRPr="009C3ABB">
        <w:rPr>
          <w:rFonts w:ascii="Arial" w:hAnsi="Arial" w:cs="Arial"/>
          <w:szCs w:val="24"/>
        </w:rPr>
        <w:t xml:space="preserve"> </w:t>
      </w:r>
    </w:p>
    <w:p w14:paraId="1B0E049A" w14:textId="77777777" w:rsidR="00BC75FC" w:rsidRDefault="00BC75FC" w:rsidP="008855C2">
      <w:pPr>
        <w:autoSpaceDE w:val="0"/>
        <w:autoSpaceDN w:val="0"/>
        <w:adjustRightInd w:val="0"/>
        <w:jc w:val="both"/>
        <w:rPr>
          <w:rFonts w:ascii="Arial" w:hAnsi="Arial" w:cs="Arial"/>
          <w:szCs w:val="24"/>
          <w:u w:val="single"/>
        </w:rPr>
      </w:pPr>
    </w:p>
    <w:p w14:paraId="76306D23" w14:textId="576D6BFD" w:rsidR="008855C2" w:rsidRDefault="008855C2" w:rsidP="008855C2">
      <w:pPr>
        <w:autoSpaceDE w:val="0"/>
        <w:autoSpaceDN w:val="0"/>
        <w:adjustRightInd w:val="0"/>
        <w:jc w:val="both"/>
        <w:rPr>
          <w:rFonts w:ascii="Arial" w:hAnsi="Arial" w:cs="Arial"/>
          <w:szCs w:val="24"/>
        </w:rPr>
      </w:pPr>
      <w:r w:rsidRPr="0018087F">
        <w:rPr>
          <w:rFonts w:ascii="Arial" w:hAnsi="Arial" w:cs="Arial"/>
          <w:szCs w:val="24"/>
          <w:u w:val="single"/>
        </w:rPr>
        <w:lastRenderedPageBreak/>
        <w:t>Sustain the Gain Allocation Highlights</w:t>
      </w:r>
      <w:r w:rsidR="00BC75FC" w:rsidRPr="002A1A6C">
        <w:rPr>
          <w:rFonts w:ascii="Arial" w:hAnsi="Arial" w:cs="Arial"/>
          <w:szCs w:val="24"/>
        </w:rPr>
        <w:t xml:space="preserve">. </w:t>
      </w:r>
      <w:r w:rsidR="00E90898" w:rsidRPr="0018087F">
        <w:rPr>
          <w:rFonts w:ascii="Arial" w:hAnsi="Arial" w:cs="Arial"/>
          <w:szCs w:val="24"/>
        </w:rPr>
        <w:t xml:space="preserve">In 2018, “Sustaining the gain” invested $20.9 million to support 255 new and continuing programs. </w:t>
      </w:r>
      <w:r w:rsidRPr="0018087F">
        <w:rPr>
          <w:rFonts w:ascii="Arial" w:hAnsi="Arial" w:cs="Arial"/>
          <w:szCs w:val="24"/>
        </w:rPr>
        <w:t>Among the 201</w:t>
      </w:r>
      <w:r w:rsidR="00994526" w:rsidRPr="0018087F">
        <w:rPr>
          <w:rFonts w:ascii="Arial" w:hAnsi="Arial" w:cs="Arial"/>
          <w:szCs w:val="24"/>
        </w:rPr>
        <w:t>8</w:t>
      </w:r>
      <w:r w:rsidRPr="0018087F">
        <w:rPr>
          <w:rFonts w:ascii="Arial" w:hAnsi="Arial" w:cs="Arial"/>
          <w:szCs w:val="24"/>
        </w:rPr>
        <w:t xml:space="preserve"> achievements noted in the BSK Annual Report for this BSK Levy allocation, the following were included:</w:t>
      </w:r>
    </w:p>
    <w:p w14:paraId="1BD4BCC0" w14:textId="77777777" w:rsidR="0031762B" w:rsidRPr="0018087F" w:rsidRDefault="0031762B" w:rsidP="008855C2">
      <w:pPr>
        <w:autoSpaceDE w:val="0"/>
        <w:autoSpaceDN w:val="0"/>
        <w:adjustRightInd w:val="0"/>
        <w:jc w:val="both"/>
        <w:rPr>
          <w:rFonts w:ascii="Arial" w:hAnsi="Arial" w:cs="Arial"/>
          <w:szCs w:val="24"/>
          <w:u w:val="single"/>
        </w:rPr>
      </w:pPr>
    </w:p>
    <w:p w14:paraId="3AD7CEC7" w14:textId="74FC5FBC" w:rsidR="008855C2" w:rsidRPr="0018087F" w:rsidRDefault="006F2886" w:rsidP="008855C2">
      <w:pPr>
        <w:numPr>
          <w:ilvl w:val="0"/>
          <w:numId w:val="12"/>
        </w:numPr>
        <w:autoSpaceDE w:val="0"/>
        <w:autoSpaceDN w:val="0"/>
        <w:adjustRightInd w:val="0"/>
        <w:jc w:val="both"/>
        <w:rPr>
          <w:rFonts w:ascii="Arial" w:hAnsi="Arial" w:cs="Arial"/>
          <w:szCs w:val="24"/>
          <w:u w:val="single"/>
        </w:rPr>
      </w:pPr>
      <w:r w:rsidRPr="0018087F">
        <w:rPr>
          <w:rFonts w:ascii="Arial" w:hAnsi="Arial" w:cs="Arial"/>
          <w:szCs w:val="24"/>
        </w:rPr>
        <w:t xml:space="preserve">3,873 </w:t>
      </w:r>
      <w:r w:rsidR="00DE2AF6" w:rsidRPr="0018087F">
        <w:rPr>
          <w:rFonts w:ascii="Arial" w:hAnsi="Arial" w:cs="Arial"/>
          <w:szCs w:val="24"/>
        </w:rPr>
        <w:t>youth engaged in programs offered by 32 youth-serving organizations funded by BSK that focus</w:t>
      </w:r>
      <w:r w:rsidR="00E90898" w:rsidRPr="0018087F">
        <w:rPr>
          <w:rFonts w:ascii="Arial" w:hAnsi="Arial" w:cs="Arial"/>
          <w:szCs w:val="24"/>
        </w:rPr>
        <w:t xml:space="preserve"> on leadership, development and healthy relationships. </w:t>
      </w:r>
    </w:p>
    <w:p w14:paraId="6BEE0026" w14:textId="77777777" w:rsidR="00597502" w:rsidRPr="00597502" w:rsidRDefault="00DE2AF6" w:rsidP="00611383">
      <w:pPr>
        <w:numPr>
          <w:ilvl w:val="0"/>
          <w:numId w:val="12"/>
        </w:numPr>
        <w:autoSpaceDE w:val="0"/>
        <w:autoSpaceDN w:val="0"/>
        <w:adjustRightInd w:val="0"/>
        <w:jc w:val="both"/>
        <w:rPr>
          <w:rFonts w:ascii="Arial" w:hAnsi="Arial" w:cs="Arial"/>
          <w:szCs w:val="24"/>
          <w:u w:val="single"/>
        </w:rPr>
      </w:pPr>
      <w:r w:rsidRPr="0018087F">
        <w:rPr>
          <w:rFonts w:ascii="Arial" w:hAnsi="Arial" w:cs="Arial"/>
          <w:szCs w:val="24"/>
        </w:rPr>
        <w:t>More than 130</w:t>
      </w:r>
      <w:r w:rsidR="00A46FE2" w:rsidRPr="0018087F">
        <w:rPr>
          <w:rFonts w:ascii="Arial" w:hAnsi="Arial" w:cs="Arial"/>
          <w:szCs w:val="24"/>
        </w:rPr>
        <w:t xml:space="preserve"> schools collaborated with community partners to provide students with safe, supportive, respectful, and engaging environments that foster success</w:t>
      </w:r>
      <w:r w:rsidR="00994526" w:rsidRPr="0018087F">
        <w:rPr>
          <w:rFonts w:ascii="Arial" w:hAnsi="Arial" w:cs="Arial"/>
          <w:szCs w:val="24"/>
        </w:rPr>
        <w:t xml:space="preserve"> both in school and at home</w:t>
      </w:r>
      <w:r w:rsidR="00A46FE2" w:rsidRPr="0018087F">
        <w:rPr>
          <w:rFonts w:ascii="Arial" w:hAnsi="Arial" w:cs="Arial"/>
          <w:szCs w:val="24"/>
        </w:rPr>
        <w:t xml:space="preserve">. </w:t>
      </w:r>
      <w:r w:rsidR="00611383" w:rsidRPr="0018087F">
        <w:rPr>
          <w:rFonts w:ascii="Arial" w:hAnsi="Arial" w:cs="Arial"/>
          <w:szCs w:val="24"/>
        </w:rPr>
        <w:t xml:space="preserve">Additionally, </w:t>
      </w:r>
      <w:r w:rsidR="00A46FE2" w:rsidRPr="0018087F">
        <w:rPr>
          <w:rFonts w:ascii="Arial" w:hAnsi="Arial" w:cs="Arial"/>
          <w:szCs w:val="24"/>
        </w:rPr>
        <w:t xml:space="preserve">32 awards were made to schools, school </w:t>
      </w:r>
      <w:r w:rsidR="00B657B3" w:rsidRPr="0018087F">
        <w:rPr>
          <w:rFonts w:ascii="Arial" w:hAnsi="Arial" w:cs="Arial"/>
          <w:szCs w:val="24"/>
        </w:rPr>
        <w:t>districts</w:t>
      </w:r>
      <w:r w:rsidR="00A46FE2" w:rsidRPr="0018087F">
        <w:rPr>
          <w:rFonts w:ascii="Arial" w:hAnsi="Arial" w:cs="Arial"/>
          <w:szCs w:val="24"/>
        </w:rPr>
        <w:t xml:space="preserve">, and community based organizations working </w:t>
      </w:r>
      <w:r w:rsidR="00B657B3" w:rsidRPr="0018087F">
        <w:rPr>
          <w:rFonts w:ascii="Arial" w:hAnsi="Arial" w:cs="Arial"/>
          <w:szCs w:val="24"/>
        </w:rPr>
        <w:t xml:space="preserve">in schools to support </w:t>
      </w:r>
      <w:r w:rsidR="003462A1" w:rsidRPr="0018087F">
        <w:rPr>
          <w:rFonts w:ascii="Arial" w:hAnsi="Arial" w:cs="Arial"/>
          <w:szCs w:val="24"/>
        </w:rPr>
        <w:t xml:space="preserve">and </w:t>
      </w:r>
      <w:r w:rsidR="00B657B3" w:rsidRPr="0018087F">
        <w:rPr>
          <w:rFonts w:ascii="Arial" w:hAnsi="Arial" w:cs="Arial"/>
          <w:szCs w:val="24"/>
        </w:rPr>
        <w:t xml:space="preserve">strengthen trauma-informed and restorative practices. </w:t>
      </w:r>
    </w:p>
    <w:p w14:paraId="73AD3C57" w14:textId="1AAEE6D5" w:rsidR="008855C2" w:rsidRPr="0018087F" w:rsidRDefault="008855C2" w:rsidP="00611383">
      <w:pPr>
        <w:numPr>
          <w:ilvl w:val="0"/>
          <w:numId w:val="12"/>
        </w:numPr>
        <w:autoSpaceDE w:val="0"/>
        <w:autoSpaceDN w:val="0"/>
        <w:adjustRightInd w:val="0"/>
        <w:jc w:val="both"/>
        <w:rPr>
          <w:rFonts w:ascii="Arial" w:hAnsi="Arial" w:cs="Arial"/>
          <w:szCs w:val="24"/>
          <w:u w:val="single"/>
        </w:rPr>
      </w:pPr>
      <w:r w:rsidRPr="0018087F">
        <w:rPr>
          <w:rFonts w:ascii="Arial" w:hAnsi="Arial" w:cs="Arial"/>
          <w:szCs w:val="24"/>
        </w:rPr>
        <w:t>Under the Healthy and Safe</w:t>
      </w:r>
      <w:r w:rsidR="00491AAE" w:rsidRPr="0018087F">
        <w:rPr>
          <w:rFonts w:ascii="Arial" w:hAnsi="Arial" w:cs="Arial"/>
          <w:szCs w:val="24"/>
        </w:rPr>
        <w:t xml:space="preserve"> Environments</w:t>
      </w:r>
      <w:r w:rsidRPr="0018087F">
        <w:rPr>
          <w:rFonts w:ascii="Arial" w:hAnsi="Arial" w:cs="Arial"/>
          <w:szCs w:val="24"/>
        </w:rPr>
        <w:t xml:space="preserve"> program, </w:t>
      </w:r>
      <w:r w:rsidR="00141458" w:rsidRPr="0018087F">
        <w:rPr>
          <w:rFonts w:ascii="Arial" w:hAnsi="Arial" w:cs="Arial"/>
          <w:szCs w:val="24"/>
        </w:rPr>
        <w:t>more than 120,000 youth and family members were</w:t>
      </w:r>
      <w:r w:rsidR="004C428C" w:rsidRPr="0018087F">
        <w:rPr>
          <w:rFonts w:ascii="Arial" w:hAnsi="Arial" w:cs="Arial"/>
          <w:szCs w:val="24"/>
        </w:rPr>
        <w:t xml:space="preserve"> served across all nine King County</w:t>
      </w:r>
      <w:r w:rsidR="00141458" w:rsidRPr="0018087F">
        <w:rPr>
          <w:rFonts w:ascii="Arial" w:hAnsi="Arial" w:cs="Arial"/>
          <w:szCs w:val="24"/>
        </w:rPr>
        <w:t xml:space="preserve"> districts. BSK invested $1.4 </w:t>
      </w:r>
      <w:r w:rsidR="00994526" w:rsidRPr="0018087F">
        <w:rPr>
          <w:rFonts w:ascii="Arial" w:hAnsi="Arial" w:cs="Arial"/>
          <w:szCs w:val="24"/>
        </w:rPr>
        <w:t xml:space="preserve">million </w:t>
      </w:r>
      <w:r w:rsidR="00141458" w:rsidRPr="0018087F">
        <w:rPr>
          <w:rFonts w:ascii="Arial" w:hAnsi="Arial" w:cs="Arial"/>
          <w:szCs w:val="24"/>
        </w:rPr>
        <w:t xml:space="preserve">towards this strategy in 2018. </w:t>
      </w:r>
      <w:r w:rsidR="009B5E94">
        <w:rPr>
          <w:rFonts w:ascii="Arial" w:hAnsi="Arial" w:cs="Arial"/>
          <w:szCs w:val="24"/>
        </w:rPr>
        <w:t xml:space="preserve">As stated in the report, </w:t>
      </w:r>
      <w:r w:rsidR="00141458" w:rsidRPr="0018087F">
        <w:rPr>
          <w:rFonts w:ascii="Arial" w:hAnsi="Arial" w:cs="Arial"/>
          <w:szCs w:val="24"/>
        </w:rPr>
        <w:t xml:space="preserve">Healthy and Safe </w:t>
      </w:r>
      <w:r w:rsidR="004C428C" w:rsidRPr="0018087F">
        <w:rPr>
          <w:rFonts w:ascii="Arial" w:hAnsi="Arial" w:cs="Arial"/>
          <w:szCs w:val="24"/>
        </w:rPr>
        <w:t>Environments</w:t>
      </w:r>
      <w:r w:rsidR="00141458" w:rsidRPr="0018087F">
        <w:rPr>
          <w:rFonts w:ascii="Arial" w:hAnsi="Arial" w:cs="Arial"/>
          <w:szCs w:val="24"/>
        </w:rPr>
        <w:t xml:space="preserve"> works with community partners to create </w:t>
      </w:r>
      <w:r w:rsidR="004C428C" w:rsidRPr="0018087F">
        <w:rPr>
          <w:rFonts w:ascii="Arial" w:hAnsi="Arial" w:cs="Arial"/>
          <w:szCs w:val="24"/>
        </w:rPr>
        <w:t>environments</w:t>
      </w:r>
      <w:r w:rsidR="00141458" w:rsidRPr="0018087F">
        <w:rPr>
          <w:rFonts w:ascii="Arial" w:hAnsi="Arial" w:cs="Arial"/>
          <w:szCs w:val="24"/>
        </w:rPr>
        <w:t xml:space="preserve"> where children, youth, and </w:t>
      </w:r>
      <w:r w:rsidR="004C428C" w:rsidRPr="0018087F">
        <w:rPr>
          <w:rFonts w:ascii="Arial" w:hAnsi="Arial" w:cs="Arial"/>
          <w:szCs w:val="24"/>
        </w:rPr>
        <w:t xml:space="preserve">families have access to healthy food and physical activity, where they are supported in avoiding substance abuse, and where their home is both physically and emotionally safe and secure. </w:t>
      </w:r>
    </w:p>
    <w:p w14:paraId="57F0CFBD" w14:textId="16AA050A" w:rsidR="008855C2" w:rsidRPr="0018087F" w:rsidRDefault="004B74A3" w:rsidP="008855C2">
      <w:pPr>
        <w:numPr>
          <w:ilvl w:val="0"/>
          <w:numId w:val="12"/>
        </w:numPr>
        <w:autoSpaceDE w:val="0"/>
        <w:autoSpaceDN w:val="0"/>
        <w:adjustRightInd w:val="0"/>
        <w:jc w:val="both"/>
        <w:rPr>
          <w:rFonts w:ascii="Arial" w:hAnsi="Arial" w:cs="Arial"/>
          <w:szCs w:val="24"/>
          <w:u w:val="single"/>
        </w:rPr>
      </w:pPr>
      <w:r w:rsidRPr="0018087F">
        <w:rPr>
          <w:rFonts w:ascii="Arial" w:hAnsi="Arial" w:cs="Arial"/>
          <w:szCs w:val="24"/>
        </w:rPr>
        <w:t xml:space="preserve">In 2017, </w:t>
      </w:r>
      <w:r w:rsidR="008855C2" w:rsidRPr="0018087F">
        <w:rPr>
          <w:rFonts w:ascii="Arial" w:hAnsi="Arial" w:cs="Arial"/>
          <w:szCs w:val="24"/>
        </w:rPr>
        <w:t xml:space="preserve">56 schools in 13 school districts received awards to </w:t>
      </w:r>
      <w:r w:rsidR="00BF24A5" w:rsidRPr="0018087F">
        <w:rPr>
          <w:rFonts w:ascii="Arial" w:hAnsi="Arial" w:cs="Arial"/>
          <w:szCs w:val="24"/>
        </w:rPr>
        <w:t xml:space="preserve">develop </w:t>
      </w:r>
      <w:r w:rsidR="008855C2" w:rsidRPr="0018087F">
        <w:rPr>
          <w:rFonts w:ascii="Arial" w:hAnsi="Arial" w:cs="Arial"/>
          <w:szCs w:val="24"/>
        </w:rPr>
        <w:t>plan</w:t>
      </w:r>
      <w:r w:rsidR="00BF24A5" w:rsidRPr="0018087F">
        <w:rPr>
          <w:rFonts w:ascii="Arial" w:hAnsi="Arial" w:cs="Arial"/>
          <w:szCs w:val="24"/>
        </w:rPr>
        <w:t>s</w:t>
      </w:r>
      <w:r w:rsidR="008855C2" w:rsidRPr="0018087F">
        <w:rPr>
          <w:rFonts w:ascii="Arial" w:hAnsi="Arial" w:cs="Arial"/>
          <w:szCs w:val="24"/>
        </w:rPr>
        <w:t xml:space="preserve"> to implement Screening, Brief Intervention, and Referral to Services (SBIRT), which is a tool that screens for mental health and substance use.</w:t>
      </w:r>
      <w:r w:rsidRPr="0018087F">
        <w:rPr>
          <w:rFonts w:ascii="Arial" w:hAnsi="Arial" w:cs="Arial"/>
          <w:szCs w:val="24"/>
        </w:rPr>
        <w:t xml:space="preserve"> </w:t>
      </w:r>
      <w:r w:rsidR="00BF24A5" w:rsidRPr="0018087F">
        <w:rPr>
          <w:rFonts w:ascii="Arial" w:hAnsi="Arial" w:cs="Arial"/>
          <w:szCs w:val="24"/>
        </w:rPr>
        <w:t xml:space="preserve">As stated in the report, </w:t>
      </w:r>
      <w:r w:rsidRPr="0018087F">
        <w:rPr>
          <w:rFonts w:ascii="Arial" w:hAnsi="Arial" w:cs="Arial"/>
          <w:szCs w:val="24"/>
        </w:rPr>
        <w:t xml:space="preserve">41 schools </w:t>
      </w:r>
      <w:r w:rsidR="00BF24A5" w:rsidRPr="0018087F">
        <w:rPr>
          <w:rFonts w:ascii="Arial" w:hAnsi="Arial" w:cs="Arial"/>
          <w:szCs w:val="24"/>
        </w:rPr>
        <w:t xml:space="preserve">began providing services in 2018. </w:t>
      </w:r>
      <w:r w:rsidRPr="0018087F">
        <w:rPr>
          <w:rFonts w:ascii="Arial" w:hAnsi="Arial" w:cs="Arial"/>
          <w:szCs w:val="24"/>
        </w:rPr>
        <w:t xml:space="preserve"> </w:t>
      </w:r>
    </w:p>
    <w:p w14:paraId="4C5E627F" w14:textId="50241E96" w:rsidR="008855C2" w:rsidRPr="0018087F" w:rsidRDefault="00B657B3" w:rsidP="008855C2">
      <w:pPr>
        <w:numPr>
          <w:ilvl w:val="0"/>
          <w:numId w:val="12"/>
        </w:numPr>
        <w:autoSpaceDE w:val="0"/>
        <w:autoSpaceDN w:val="0"/>
        <w:adjustRightInd w:val="0"/>
        <w:jc w:val="both"/>
        <w:rPr>
          <w:rFonts w:ascii="Arial" w:hAnsi="Arial" w:cs="Arial"/>
          <w:szCs w:val="24"/>
          <w:u w:val="single"/>
        </w:rPr>
      </w:pPr>
      <w:r w:rsidRPr="0018087F">
        <w:rPr>
          <w:rFonts w:ascii="Arial" w:hAnsi="Arial" w:cs="Arial"/>
          <w:szCs w:val="24"/>
        </w:rPr>
        <w:t>Students in Bellevue, Renton and Vashon school districts made 5,732 visits to school-based health centers, which offer confidential med</w:t>
      </w:r>
      <w:r w:rsidR="004B74A3" w:rsidRPr="0018087F">
        <w:rPr>
          <w:rFonts w:ascii="Arial" w:hAnsi="Arial" w:cs="Arial"/>
          <w:szCs w:val="24"/>
        </w:rPr>
        <w:t>ical and mental health services</w:t>
      </w:r>
      <w:r w:rsidRPr="0018087F">
        <w:rPr>
          <w:rFonts w:ascii="Arial" w:hAnsi="Arial" w:cs="Arial"/>
          <w:szCs w:val="24"/>
        </w:rPr>
        <w:t xml:space="preserve">. </w:t>
      </w:r>
    </w:p>
    <w:p w14:paraId="14B64F17" w14:textId="498D5745" w:rsidR="004E13B9" w:rsidRPr="0018087F" w:rsidRDefault="004E13B9" w:rsidP="004E13B9">
      <w:pPr>
        <w:numPr>
          <w:ilvl w:val="0"/>
          <w:numId w:val="12"/>
        </w:numPr>
        <w:autoSpaceDE w:val="0"/>
        <w:autoSpaceDN w:val="0"/>
        <w:adjustRightInd w:val="0"/>
        <w:jc w:val="both"/>
        <w:rPr>
          <w:rFonts w:ascii="Arial" w:hAnsi="Arial" w:cs="Arial"/>
          <w:szCs w:val="24"/>
        </w:rPr>
      </w:pPr>
      <w:r w:rsidRPr="0018087F">
        <w:rPr>
          <w:rFonts w:ascii="Arial" w:hAnsi="Arial" w:cs="Arial"/>
          <w:szCs w:val="24"/>
        </w:rPr>
        <w:t xml:space="preserve">896 young people enrolled in Stopping the School-to-Prison Pipeline programs. BSK invested $4 million towards this strategy and supported 18 community partners in 2018.  </w:t>
      </w:r>
    </w:p>
    <w:p w14:paraId="73EF93FF" w14:textId="36778F48" w:rsidR="008855C2" w:rsidRDefault="008855C2" w:rsidP="008855C2">
      <w:pPr>
        <w:autoSpaceDE w:val="0"/>
        <w:autoSpaceDN w:val="0"/>
        <w:adjustRightInd w:val="0"/>
        <w:jc w:val="both"/>
        <w:rPr>
          <w:rFonts w:ascii="Arial" w:hAnsi="Arial" w:cs="Arial"/>
          <w:szCs w:val="24"/>
          <w:u w:val="single"/>
        </w:rPr>
      </w:pPr>
    </w:p>
    <w:p w14:paraId="23C091AD" w14:textId="729E27D2" w:rsidR="00BC75FC" w:rsidRDefault="00BC75FC" w:rsidP="008855C2">
      <w:pPr>
        <w:autoSpaceDE w:val="0"/>
        <w:autoSpaceDN w:val="0"/>
        <w:adjustRightInd w:val="0"/>
        <w:jc w:val="both"/>
        <w:rPr>
          <w:rFonts w:ascii="Arial" w:hAnsi="Arial" w:cs="Arial"/>
          <w:szCs w:val="24"/>
        </w:rPr>
      </w:pPr>
      <w:r w:rsidRPr="009C3ABB">
        <w:rPr>
          <w:rFonts w:ascii="Arial" w:hAnsi="Arial" w:cs="Arial"/>
          <w:szCs w:val="24"/>
        </w:rPr>
        <w:t>Performance measurements data for Sustain the Gain Allocation are provided in the report on pages 51 through 55</w:t>
      </w:r>
      <w:r w:rsidR="008C16A5">
        <w:rPr>
          <w:rFonts w:ascii="Arial" w:hAnsi="Arial" w:cs="Arial"/>
          <w:szCs w:val="24"/>
        </w:rPr>
        <w:t>.</w:t>
      </w:r>
    </w:p>
    <w:p w14:paraId="3C13D206" w14:textId="77777777" w:rsidR="00BC75FC" w:rsidRPr="00BC75FC" w:rsidRDefault="00BC75FC" w:rsidP="008855C2">
      <w:pPr>
        <w:autoSpaceDE w:val="0"/>
        <w:autoSpaceDN w:val="0"/>
        <w:adjustRightInd w:val="0"/>
        <w:jc w:val="both"/>
        <w:rPr>
          <w:rFonts w:ascii="Arial" w:hAnsi="Arial" w:cs="Arial"/>
          <w:szCs w:val="24"/>
        </w:rPr>
      </w:pPr>
    </w:p>
    <w:p w14:paraId="38020AF6" w14:textId="76D9636E" w:rsidR="002F361B" w:rsidRPr="009C3ABB" w:rsidRDefault="008855C2">
      <w:pPr>
        <w:autoSpaceDE w:val="0"/>
        <w:autoSpaceDN w:val="0"/>
        <w:adjustRightInd w:val="0"/>
        <w:jc w:val="both"/>
        <w:rPr>
          <w:rFonts w:ascii="Arial" w:hAnsi="Arial" w:cs="Arial"/>
          <w:szCs w:val="24"/>
        </w:rPr>
      </w:pPr>
      <w:r w:rsidRPr="0018087F">
        <w:rPr>
          <w:rFonts w:ascii="Arial" w:hAnsi="Arial" w:cs="Arial"/>
          <w:szCs w:val="24"/>
          <w:u w:val="single"/>
        </w:rPr>
        <w:t>Communities of Opportunity</w:t>
      </w:r>
      <w:r w:rsidR="00FE3B0E">
        <w:rPr>
          <w:rFonts w:ascii="Arial" w:hAnsi="Arial" w:cs="Arial"/>
          <w:szCs w:val="24"/>
          <w:u w:val="single"/>
        </w:rPr>
        <w:t xml:space="preserve"> Highlights</w:t>
      </w:r>
      <w:r w:rsidR="00390897" w:rsidRPr="009C3ABB">
        <w:rPr>
          <w:rFonts w:ascii="Arial" w:hAnsi="Arial" w:cs="Arial"/>
          <w:szCs w:val="24"/>
        </w:rPr>
        <w:t>.</w:t>
      </w:r>
      <w:r w:rsidR="0015577F" w:rsidRPr="009C3ABB">
        <w:rPr>
          <w:rStyle w:val="FootnoteReference"/>
          <w:rFonts w:ascii="Arial" w:hAnsi="Arial" w:cs="Arial"/>
          <w:szCs w:val="24"/>
        </w:rPr>
        <w:footnoteReference w:id="20"/>
      </w:r>
      <w:r w:rsidR="00390897">
        <w:rPr>
          <w:rFonts w:ascii="Arial" w:hAnsi="Arial" w:cs="Arial"/>
          <w:szCs w:val="24"/>
        </w:rPr>
        <w:t xml:space="preserve"> </w:t>
      </w:r>
      <w:r w:rsidR="0052539C">
        <w:rPr>
          <w:rFonts w:ascii="Arial" w:hAnsi="Arial" w:cs="Arial"/>
          <w:szCs w:val="24"/>
        </w:rPr>
        <w:t>C</w:t>
      </w:r>
      <w:r w:rsidRPr="008855C2">
        <w:rPr>
          <w:rFonts w:ascii="Arial" w:hAnsi="Arial" w:cs="Arial"/>
          <w:szCs w:val="24"/>
        </w:rPr>
        <w:t>ommunities of Opportunity</w:t>
      </w:r>
      <w:r w:rsidR="00D51472">
        <w:rPr>
          <w:rFonts w:ascii="Arial" w:hAnsi="Arial" w:cs="Arial"/>
          <w:szCs w:val="24"/>
        </w:rPr>
        <w:t xml:space="preserve"> </w:t>
      </w:r>
      <w:r w:rsidRPr="008855C2">
        <w:rPr>
          <w:rFonts w:ascii="Arial" w:hAnsi="Arial" w:cs="Arial"/>
          <w:szCs w:val="24"/>
        </w:rPr>
        <w:t>invested $</w:t>
      </w:r>
      <w:r w:rsidR="009F3E75">
        <w:rPr>
          <w:rFonts w:ascii="Arial" w:hAnsi="Arial" w:cs="Arial"/>
          <w:szCs w:val="24"/>
        </w:rPr>
        <w:t>5.3</w:t>
      </w:r>
      <w:r w:rsidRPr="008855C2">
        <w:rPr>
          <w:rFonts w:ascii="Arial" w:hAnsi="Arial" w:cs="Arial"/>
          <w:szCs w:val="24"/>
        </w:rPr>
        <w:t xml:space="preserve"> million in 201</w:t>
      </w:r>
      <w:r w:rsidR="009F3E75">
        <w:rPr>
          <w:rFonts w:ascii="Arial" w:hAnsi="Arial" w:cs="Arial"/>
          <w:szCs w:val="24"/>
        </w:rPr>
        <w:t>8</w:t>
      </w:r>
      <w:r w:rsidR="0015577F">
        <w:rPr>
          <w:rFonts w:ascii="Arial" w:hAnsi="Arial" w:cs="Arial"/>
          <w:szCs w:val="24"/>
        </w:rPr>
        <w:t xml:space="preserve"> and engaged with approximately 200 community partners</w:t>
      </w:r>
      <w:r w:rsidR="002F361B">
        <w:rPr>
          <w:rFonts w:ascii="Arial" w:hAnsi="Arial" w:cs="Arial"/>
          <w:szCs w:val="24"/>
        </w:rPr>
        <w:t xml:space="preserve"> and held over 200 capacity-building, community and workforce development events</w:t>
      </w:r>
      <w:r w:rsidR="00D51472">
        <w:rPr>
          <w:rFonts w:ascii="Arial" w:hAnsi="Arial" w:cs="Arial"/>
          <w:szCs w:val="24"/>
        </w:rPr>
        <w:t xml:space="preserve">. Additionally, in 2018, the report highlights that the </w:t>
      </w:r>
      <w:r w:rsidR="009F3E75">
        <w:rPr>
          <w:rFonts w:ascii="Arial" w:hAnsi="Arial" w:cs="Arial"/>
          <w:szCs w:val="24"/>
        </w:rPr>
        <w:t>number of placed-based and cultural partnership</w:t>
      </w:r>
      <w:r w:rsidR="00390897">
        <w:rPr>
          <w:rFonts w:ascii="Arial" w:hAnsi="Arial" w:cs="Arial"/>
          <w:szCs w:val="24"/>
        </w:rPr>
        <w:t>s</w:t>
      </w:r>
      <w:r w:rsidR="009F3E75">
        <w:rPr>
          <w:rFonts w:ascii="Arial" w:hAnsi="Arial" w:cs="Arial"/>
          <w:szCs w:val="24"/>
        </w:rPr>
        <w:t xml:space="preserve"> </w:t>
      </w:r>
      <w:r w:rsidR="00390897">
        <w:rPr>
          <w:rFonts w:ascii="Arial" w:hAnsi="Arial" w:cs="Arial"/>
          <w:szCs w:val="24"/>
        </w:rPr>
        <w:t>tripl</w:t>
      </w:r>
      <w:r w:rsidR="00D51472">
        <w:rPr>
          <w:rFonts w:ascii="Arial" w:hAnsi="Arial" w:cs="Arial"/>
          <w:szCs w:val="24"/>
        </w:rPr>
        <w:t>ed</w:t>
      </w:r>
      <w:r w:rsidR="0039623E">
        <w:rPr>
          <w:rStyle w:val="FootnoteReference"/>
          <w:rFonts w:ascii="Arial" w:hAnsi="Arial" w:cs="Arial"/>
          <w:szCs w:val="24"/>
        </w:rPr>
        <w:footnoteReference w:id="21"/>
      </w:r>
      <w:r w:rsidR="00D51472">
        <w:rPr>
          <w:rFonts w:ascii="Arial" w:hAnsi="Arial" w:cs="Arial"/>
          <w:szCs w:val="24"/>
        </w:rPr>
        <w:t xml:space="preserve">, </w:t>
      </w:r>
      <w:r w:rsidR="002F361B">
        <w:rPr>
          <w:rFonts w:ascii="Arial" w:hAnsi="Arial" w:cs="Arial"/>
          <w:szCs w:val="24"/>
        </w:rPr>
        <w:t xml:space="preserve">and </w:t>
      </w:r>
      <w:r w:rsidR="0052539C">
        <w:rPr>
          <w:rFonts w:ascii="Arial" w:hAnsi="Arial" w:cs="Arial"/>
          <w:szCs w:val="24"/>
        </w:rPr>
        <w:t xml:space="preserve">approximately </w:t>
      </w:r>
      <w:r w:rsidR="00622581">
        <w:rPr>
          <w:rFonts w:ascii="Arial" w:hAnsi="Arial" w:cs="Arial"/>
          <w:szCs w:val="24"/>
        </w:rPr>
        <w:t xml:space="preserve">50 organizations </w:t>
      </w:r>
      <w:r w:rsidR="00D51472">
        <w:rPr>
          <w:rFonts w:ascii="Arial" w:hAnsi="Arial" w:cs="Arial"/>
          <w:szCs w:val="24"/>
        </w:rPr>
        <w:t>collaboratively engaged</w:t>
      </w:r>
      <w:r w:rsidR="00622581">
        <w:rPr>
          <w:rFonts w:ascii="Arial" w:hAnsi="Arial" w:cs="Arial"/>
          <w:szCs w:val="24"/>
        </w:rPr>
        <w:t xml:space="preserve"> to advance policy and systems change. </w:t>
      </w:r>
      <w:r w:rsidR="0015577F">
        <w:rPr>
          <w:rFonts w:ascii="Arial" w:hAnsi="Arial" w:cs="Arial"/>
          <w:szCs w:val="24"/>
        </w:rPr>
        <w:t xml:space="preserve">A </w:t>
      </w:r>
      <w:r w:rsidR="00F4540E">
        <w:rPr>
          <w:rFonts w:ascii="Arial" w:hAnsi="Arial" w:cs="Arial"/>
          <w:szCs w:val="24"/>
        </w:rPr>
        <w:t>summary list</w:t>
      </w:r>
      <w:r w:rsidR="0015577F">
        <w:rPr>
          <w:rFonts w:ascii="Arial" w:hAnsi="Arial" w:cs="Arial"/>
          <w:szCs w:val="24"/>
        </w:rPr>
        <w:t xml:space="preserve"> of </w:t>
      </w:r>
      <w:r w:rsidR="00622581">
        <w:rPr>
          <w:rFonts w:ascii="Arial" w:hAnsi="Arial" w:cs="Arial"/>
          <w:szCs w:val="24"/>
        </w:rPr>
        <w:t>COO</w:t>
      </w:r>
      <w:r w:rsidR="0015577F">
        <w:rPr>
          <w:rFonts w:ascii="Arial" w:hAnsi="Arial" w:cs="Arial"/>
          <w:szCs w:val="24"/>
        </w:rPr>
        <w:t xml:space="preserve"> awards</w:t>
      </w:r>
      <w:r w:rsidR="00366CEB">
        <w:rPr>
          <w:rFonts w:ascii="Arial" w:hAnsi="Arial" w:cs="Arial"/>
          <w:szCs w:val="24"/>
        </w:rPr>
        <w:t xml:space="preserve"> and activities</w:t>
      </w:r>
      <w:r w:rsidR="0015577F">
        <w:rPr>
          <w:rFonts w:ascii="Arial" w:hAnsi="Arial" w:cs="Arial"/>
          <w:szCs w:val="24"/>
        </w:rPr>
        <w:t xml:space="preserve">, organized by </w:t>
      </w:r>
      <w:r w:rsidR="00622581">
        <w:rPr>
          <w:rFonts w:ascii="Arial" w:hAnsi="Arial" w:cs="Arial"/>
          <w:szCs w:val="24"/>
        </w:rPr>
        <w:t>COO strategy area</w:t>
      </w:r>
      <w:r w:rsidR="0015577F">
        <w:rPr>
          <w:rFonts w:ascii="Arial" w:hAnsi="Arial" w:cs="Arial"/>
          <w:szCs w:val="24"/>
        </w:rPr>
        <w:t xml:space="preserve">, </w:t>
      </w:r>
      <w:r w:rsidR="00A66CF3">
        <w:rPr>
          <w:rFonts w:ascii="Arial" w:hAnsi="Arial" w:cs="Arial"/>
          <w:szCs w:val="24"/>
        </w:rPr>
        <w:t>is provided on pages 36 through 40</w:t>
      </w:r>
      <w:r w:rsidR="0015577F">
        <w:rPr>
          <w:rFonts w:ascii="Arial" w:hAnsi="Arial" w:cs="Arial"/>
          <w:szCs w:val="24"/>
        </w:rPr>
        <w:t xml:space="preserve"> of the report.</w:t>
      </w:r>
    </w:p>
    <w:p w14:paraId="7D389D95" w14:textId="77777777" w:rsidR="00622581" w:rsidRDefault="00622581" w:rsidP="00BB2801">
      <w:pPr>
        <w:autoSpaceDE w:val="0"/>
        <w:autoSpaceDN w:val="0"/>
        <w:adjustRightInd w:val="0"/>
        <w:jc w:val="both"/>
        <w:rPr>
          <w:rFonts w:ascii="Arial" w:hAnsi="Arial" w:cs="Arial"/>
          <w:szCs w:val="24"/>
        </w:rPr>
      </w:pPr>
    </w:p>
    <w:p w14:paraId="25256F04" w14:textId="6312DD31" w:rsidR="00583D7D" w:rsidRPr="008855C2" w:rsidRDefault="00622581" w:rsidP="00583D7D">
      <w:pPr>
        <w:autoSpaceDE w:val="0"/>
        <w:autoSpaceDN w:val="0"/>
        <w:adjustRightInd w:val="0"/>
        <w:jc w:val="both"/>
        <w:rPr>
          <w:rFonts w:ascii="Arial" w:hAnsi="Arial" w:cs="Arial"/>
          <w:szCs w:val="24"/>
        </w:rPr>
      </w:pPr>
      <w:r>
        <w:rPr>
          <w:rFonts w:ascii="Arial" w:hAnsi="Arial" w:cs="Arial"/>
          <w:szCs w:val="24"/>
        </w:rPr>
        <w:t>The</w:t>
      </w:r>
      <w:r w:rsidR="00687EE2">
        <w:rPr>
          <w:rFonts w:ascii="Arial" w:hAnsi="Arial" w:cs="Arial"/>
          <w:szCs w:val="24"/>
        </w:rPr>
        <w:t xml:space="preserve"> report </w:t>
      </w:r>
      <w:r>
        <w:rPr>
          <w:rFonts w:ascii="Arial" w:hAnsi="Arial" w:cs="Arial"/>
          <w:szCs w:val="24"/>
        </w:rPr>
        <w:t xml:space="preserve">further </w:t>
      </w:r>
      <w:r w:rsidR="00687EE2">
        <w:rPr>
          <w:rFonts w:ascii="Arial" w:hAnsi="Arial" w:cs="Arial"/>
          <w:szCs w:val="24"/>
        </w:rPr>
        <w:t>highlights that 46 organizations collaboratively engaged in a baseline evaluation of COO in 2018.</w:t>
      </w:r>
      <w:r w:rsidR="00687EE2">
        <w:rPr>
          <w:rStyle w:val="FootnoteReference"/>
          <w:rFonts w:ascii="Arial" w:hAnsi="Arial" w:cs="Arial"/>
          <w:szCs w:val="24"/>
        </w:rPr>
        <w:footnoteReference w:id="22"/>
      </w:r>
      <w:r w:rsidR="00687EE2">
        <w:rPr>
          <w:rFonts w:ascii="Arial" w:hAnsi="Arial" w:cs="Arial"/>
          <w:szCs w:val="24"/>
        </w:rPr>
        <w:t xml:space="preserve"> </w:t>
      </w:r>
      <w:r w:rsidR="00687EE2">
        <w:rPr>
          <w:rStyle w:val="FootnoteReference"/>
          <w:rFonts w:ascii="Arial" w:hAnsi="Arial" w:cs="Arial"/>
          <w:szCs w:val="24"/>
        </w:rPr>
        <w:footnoteReference w:id="23"/>
      </w:r>
      <w:r w:rsidR="00687EE2">
        <w:rPr>
          <w:rFonts w:ascii="Arial" w:hAnsi="Arial" w:cs="Arial"/>
          <w:szCs w:val="24"/>
        </w:rPr>
        <w:t xml:space="preserve"> </w:t>
      </w:r>
      <w:r w:rsidR="00687EE2" w:rsidRPr="009C3ABB">
        <w:rPr>
          <w:rFonts w:ascii="Arial" w:hAnsi="Arial" w:cs="Arial"/>
          <w:szCs w:val="24"/>
        </w:rPr>
        <w:t>A complete summary of baseline evaluation findings, including population-level metrics (headline indicators) and partner-level findings, is available online at</w:t>
      </w:r>
      <w:r w:rsidR="00687EE2" w:rsidRPr="000925B9">
        <w:rPr>
          <w:rFonts w:ascii="Arial" w:hAnsi="Arial" w:cs="Arial"/>
          <w:szCs w:val="24"/>
        </w:rPr>
        <w:t xml:space="preserve"> </w:t>
      </w:r>
      <w:hyperlink r:id="rId11" w:history="1">
        <w:r w:rsidR="000925B9" w:rsidRPr="000925B9">
          <w:rPr>
            <w:rStyle w:val="Hyperlink"/>
            <w:rFonts w:ascii="Arial" w:hAnsi="Arial" w:cs="Arial"/>
          </w:rPr>
          <w:t>https://www.coopartnerships.org/impact</w:t>
        </w:r>
      </w:hyperlink>
      <w:r w:rsidR="00687EE2" w:rsidRPr="009C3ABB">
        <w:rPr>
          <w:rFonts w:ascii="Arial" w:hAnsi="Arial" w:cs="Arial"/>
          <w:szCs w:val="24"/>
        </w:rPr>
        <w:t xml:space="preserve">. </w:t>
      </w:r>
      <w:r w:rsidR="00583D7D" w:rsidRPr="009C3ABB">
        <w:rPr>
          <w:rFonts w:ascii="Arial" w:hAnsi="Arial" w:cs="Arial"/>
          <w:szCs w:val="24"/>
        </w:rPr>
        <w:t xml:space="preserve">Performance measurements data </w:t>
      </w:r>
      <w:r w:rsidR="0052539C" w:rsidRPr="009C3ABB">
        <w:rPr>
          <w:rFonts w:ascii="Arial" w:hAnsi="Arial" w:cs="Arial"/>
          <w:szCs w:val="24"/>
        </w:rPr>
        <w:t>for COO in 2018 are also</w:t>
      </w:r>
      <w:r w:rsidR="00583D7D" w:rsidRPr="009C3ABB">
        <w:rPr>
          <w:rFonts w:ascii="Arial" w:hAnsi="Arial" w:cs="Arial"/>
          <w:szCs w:val="24"/>
        </w:rPr>
        <w:t xml:space="preserve"> provided in the </w:t>
      </w:r>
      <w:r w:rsidR="0052539C" w:rsidRPr="009C3ABB">
        <w:rPr>
          <w:rFonts w:ascii="Arial" w:hAnsi="Arial" w:cs="Arial"/>
          <w:szCs w:val="24"/>
        </w:rPr>
        <w:t xml:space="preserve">transmitted </w:t>
      </w:r>
      <w:r w:rsidR="00583D7D" w:rsidRPr="009C3ABB">
        <w:rPr>
          <w:rFonts w:ascii="Arial" w:hAnsi="Arial" w:cs="Arial"/>
          <w:szCs w:val="24"/>
        </w:rPr>
        <w:t>report on page</w:t>
      </w:r>
      <w:r w:rsidR="0052539C" w:rsidRPr="009C3ABB">
        <w:rPr>
          <w:rFonts w:ascii="Arial" w:hAnsi="Arial" w:cs="Arial"/>
          <w:szCs w:val="24"/>
        </w:rPr>
        <w:t>s 58 through 60</w:t>
      </w:r>
      <w:r w:rsidR="00583D7D" w:rsidRPr="009C3ABB">
        <w:rPr>
          <w:rFonts w:ascii="Arial" w:hAnsi="Arial" w:cs="Arial"/>
          <w:szCs w:val="24"/>
        </w:rPr>
        <w:t>.</w:t>
      </w:r>
      <w:r w:rsidR="00583D7D" w:rsidRPr="0052539C">
        <w:rPr>
          <w:rFonts w:ascii="Arial" w:hAnsi="Arial" w:cs="Arial"/>
          <w:szCs w:val="24"/>
        </w:rPr>
        <w:t xml:space="preserve"> </w:t>
      </w:r>
    </w:p>
    <w:p w14:paraId="46DDAB44" w14:textId="4B6B2D56" w:rsidR="00687EE2" w:rsidRPr="009C3ABB" w:rsidRDefault="00687EE2" w:rsidP="008855C2">
      <w:pPr>
        <w:rPr>
          <w:rFonts w:ascii="Arial" w:hAnsi="Arial" w:cs="Arial"/>
          <w:color w:val="FF0000"/>
          <w:szCs w:val="24"/>
        </w:rPr>
      </w:pPr>
    </w:p>
    <w:p w14:paraId="54268052" w14:textId="68D645F5" w:rsidR="00C86A85" w:rsidRPr="009C3ABB" w:rsidRDefault="00FE3B0E" w:rsidP="00FE3B0E">
      <w:pPr>
        <w:autoSpaceDE w:val="0"/>
        <w:autoSpaceDN w:val="0"/>
        <w:adjustRightInd w:val="0"/>
        <w:jc w:val="both"/>
        <w:rPr>
          <w:rFonts w:ascii="Arial" w:hAnsi="Arial" w:cs="Arial"/>
          <w:szCs w:val="24"/>
        </w:rPr>
      </w:pPr>
      <w:r w:rsidRPr="009C3ABB">
        <w:rPr>
          <w:rFonts w:ascii="Arial" w:hAnsi="Arial" w:cs="Arial"/>
          <w:szCs w:val="24"/>
          <w:u w:val="single"/>
        </w:rPr>
        <w:t>Youth and Family Homelessness Prevention Initiative (YFHPI)</w:t>
      </w:r>
      <w:r w:rsidR="00497108" w:rsidRPr="009C3ABB">
        <w:rPr>
          <w:rFonts w:ascii="Arial" w:hAnsi="Arial" w:cs="Arial"/>
          <w:szCs w:val="24"/>
          <w:u w:val="single"/>
        </w:rPr>
        <w:t xml:space="preserve"> Highlights</w:t>
      </w:r>
      <w:r w:rsidRPr="009C3ABB">
        <w:rPr>
          <w:rFonts w:ascii="Arial" w:hAnsi="Arial" w:cs="Arial"/>
          <w:szCs w:val="24"/>
        </w:rPr>
        <w:t xml:space="preserve">. The YFHPI invested $3.1 million in 2018 and engaged with 25 community partners. </w:t>
      </w:r>
      <w:r w:rsidR="00C86A85" w:rsidRPr="009C3ABB">
        <w:rPr>
          <w:rFonts w:ascii="Arial" w:hAnsi="Arial" w:cs="Arial"/>
          <w:szCs w:val="24"/>
        </w:rPr>
        <w:t xml:space="preserve">In 2018, the </w:t>
      </w:r>
      <w:r w:rsidRPr="009C3ABB">
        <w:rPr>
          <w:rFonts w:ascii="Arial" w:hAnsi="Arial" w:cs="Arial"/>
          <w:szCs w:val="24"/>
        </w:rPr>
        <w:t xml:space="preserve">YFHPI assisted </w:t>
      </w:r>
      <w:r w:rsidR="00A56D7C" w:rsidRPr="009C3ABB">
        <w:rPr>
          <w:rFonts w:ascii="Arial" w:hAnsi="Arial" w:cs="Arial"/>
          <w:szCs w:val="24"/>
        </w:rPr>
        <w:t xml:space="preserve">more than 5,700 people – including </w:t>
      </w:r>
      <w:r w:rsidR="00C86A85" w:rsidRPr="009C3ABB">
        <w:rPr>
          <w:rFonts w:ascii="Arial" w:hAnsi="Arial" w:cs="Arial"/>
          <w:szCs w:val="24"/>
        </w:rPr>
        <w:t>1,571</w:t>
      </w:r>
      <w:r w:rsidRPr="009C3ABB">
        <w:rPr>
          <w:rFonts w:ascii="Arial" w:hAnsi="Arial" w:cs="Arial"/>
          <w:szCs w:val="24"/>
        </w:rPr>
        <w:t xml:space="preserve"> </w:t>
      </w:r>
      <w:r w:rsidR="00A56D7C" w:rsidRPr="009C3ABB">
        <w:rPr>
          <w:rFonts w:ascii="Arial" w:hAnsi="Arial" w:cs="Arial"/>
          <w:szCs w:val="24"/>
        </w:rPr>
        <w:t>families</w:t>
      </w:r>
      <w:r w:rsidR="00C86A85" w:rsidRPr="009C3ABB">
        <w:rPr>
          <w:rFonts w:ascii="Arial" w:hAnsi="Arial" w:cs="Arial"/>
          <w:szCs w:val="24"/>
        </w:rPr>
        <w:t xml:space="preserve"> and 352 </w:t>
      </w:r>
      <w:r w:rsidRPr="009C3ABB">
        <w:rPr>
          <w:rFonts w:ascii="Arial" w:hAnsi="Arial" w:cs="Arial"/>
          <w:szCs w:val="24"/>
        </w:rPr>
        <w:t>unaccompanied youth</w:t>
      </w:r>
      <w:r w:rsidR="00AA6CAE" w:rsidRPr="009C3ABB">
        <w:rPr>
          <w:rFonts w:ascii="Arial" w:hAnsi="Arial" w:cs="Arial"/>
          <w:szCs w:val="24"/>
        </w:rPr>
        <w:t xml:space="preserve"> (ages 18 to 24)</w:t>
      </w:r>
      <w:r w:rsidRPr="009C3ABB">
        <w:rPr>
          <w:rFonts w:ascii="Arial" w:hAnsi="Arial" w:cs="Arial"/>
          <w:szCs w:val="24"/>
        </w:rPr>
        <w:t>.</w:t>
      </w:r>
      <w:r w:rsidR="00904C52">
        <w:rPr>
          <w:rStyle w:val="FootnoteReference"/>
          <w:rFonts w:ascii="Arial" w:hAnsi="Arial" w:cs="Arial"/>
          <w:szCs w:val="24"/>
        </w:rPr>
        <w:footnoteReference w:id="24"/>
      </w:r>
      <w:r w:rsidRPr="009C3ABB">
        <w:rPr>
          <w:rFonts w:ascii="Arial" w:hAnsi="Arial" w:cs="Arial"/>
          <w:szCs w:val="24"/>
        </w:rPr>
        <w:t xml:space="preserve"> </w:t>
      </w:r>
      <w:r w:rsidR="00C86A85" w:rsidRPr="009C3ABB">
        <w:rPr>
          <w:rFonts w:ascii="Arial" w:hAnsi="Arial" w:cs="Arial"/>
          <w:szCs w:val="24"/>
        </w:rPr>
        <w:t xml:space="preserve">According to the transmitted materials, more than 60 percent of persons served were persons of color, consistent with data in the HMIS (Homeless Management Information System) that show people of color are at disproportionate risk of experiencing homelessness. </w:t>
      </w:r>
      <w:r w:rsidR="00904C52">
        <w:rPr>
          <w:rFonts w:ascii="Arial" w:hAnsi="Arial" w:cs="Arial"/>
          <w:szCs w:val="24"/>
        </w:rPr>
        <w:t>Furthermore, m</w:t>
      </w:r>
      <w:r w:rsidR="00AA6CAE" w:rsidRPr="009C3ABB">
        <w:rPr>
          <w:rFonts w:ascii="Arial" w:hAnsi="Arial" w:cs="Arial"/>
          <w:szCs w:val="24"/>
        </w:rPr>
        <w:t>ore than half of persons served by the YFHPI in 2018 were children under the age of 18.</w:t>
      </w:r>
      <w:r w:rsidR="00D932C2">
        <w:rPr>
          <w:rFonts w:ascii="Arial" w:hAnsi="Arial" w:cs="Arial"/>
          <w:szCs w:val="24"/>
        </w:rPr>
        <w:t xml:space="preserve"> </w:t>
      </w:r>
      <w:r w:rsidR="00D932C2" w:rsidRPr="009C3ABB">
        <w:rPr>
          <w:rFonts w:ascii="Arial" w:hAnsi="Arial" w:cs="Arial"/>
          <w:szCs w:val="24"/>
        </w:rPr>
        <w:t xml:space="preserve">Performance measurements data for </w:t>
      </w:r>
      <w:r w:rsidR="00D932C2">
        <w:rPr>
          <w:rFonts w:ascii="Arial" w:hAnsi="Arial" w:cs="Arial"/>
          <w:szCs w:val="24"/>
        </w:rPr>
        <w:t>the YFHPI</w:t>
      </w:r>
      <w:r w:rsidR="00D932C2" w:rsidRPr="009C3ABB">
        <w:rPr>
          <w:rFonts w:ascii="Arial" w:hAnsi="Arial" w:cs="Arial"/>
          <w:szCs w:val="24"/>
        </w:rPr>
        <w:t xml:space="preserve"> are provided in the </w:t>
      </w:r>
      <w:r w:rsidR="00D932C2">
        <w:rPr>
          <w:rFonts w:ascii="Arial" w:hAnsi="Arial" w:cs="Arial"/>
          <w:szCs w:val="24"/>
        </w:rPr>
        <w:t>annual</w:t>
      </w:r>
      <w:r w:rsidR="00D932C2" w:rsidRPr="009C3ABB">
        <w:rPr>
          <w:rFonts w:ascii="Arial" w:hAnsi="Arial" w:cs="Arial"/>
          <w:szCs w:val="24"/>
        </w:rPr>
        <w:t xml:space="preserve"> report on </w:t>
      </w:r>
      <w:r w:rsidR="00D932C2">
        <w:rPr>
          <w:rFonts w:ascii="Arial" w:hAnsi="Arial" w:cs="Arial"/>
          <w:szCs w:val="24"/>
        </w:rPr>
        <w:t>page 56</w:t>
      </w:r>
      <w:r w:rsidR="00D932C2" w:rsidRPr="009C3ABB">
        <w:rPr>
          <w:rFonts w:ascii="Arial" w:hAnsi="Arial" w:cs="Arial"/>
          <w:szCs w:val="24"/>
        </w:rPr>
        <w:t>.</w:t>
      </w:r>
    </w:p>
    <w:p w14:paraId="57BB68C2" w14:textId="00D27ACC" w:rsidR="00FE3B0E" w:rsidRPr="009C3ABB" w:rsidRDefault="00FE3B0E" w:rsidP="00FE3B0E">
      <w:pPr>
        <w:autoSpaceDE w:val="0"/>
        <w:autoSpaceDN w:val="0"/>
        <w:adjustRightInd w:val="0"/>
        <w:jc w:val="both"/>
        <w:rPr>
          <w:rFonts w:ascii="Arial" w:hAnsi="Arial" w:cs="Arial"/>
          <w:szCs w:val="24"/>
        </w:rPr>
      </w:pPr>
    </w:p>
    <w:p w14:paraId="4BAEC673" w14:textId="1856A3CB" w:rsidR="00FE3B0E" w:rsidRPr="009C3ABB" w:rsidRDefault="00FE3B0E" w:rsidP="00FE3B0E">
      <w:pPr>
        <w:autoSpaceDE w:val="0"/>
        <w:autoSpaceDN w:val="0"/>
        <w:adjustRightInd w:val="0"/>
        <w:jc w:val="both"/>
        <w:rPr>
          <w:rFonts w:ascii="Arial" w:hAnsi="Arial" w:cs="Arial"/>
          <w:szCs w:val="24"/>
          <w:u w:val="single"/>
        </w:rPr>
      </w:pPr>
      <w:r w:rsidRPr="009C3ABB">
        <w:rPr>
          <w:rFonts w:ascii="Arial" w:hAnsi="Arial" w:cs="Arial"/>
          <w:szCs w:val="24"/>
        </w:rPr>
        <w:t xml:space="preserve">Among the achievements noted in the transmitted </w:t>
      </w:r>
      <w:r w:rsidR="00C86A85" w:rsidRPr="009C3ABB">
        <w:rPr>
          <w:rFonts w:ascii="Arial" w:hAnsi="Arial" w:cs="Arial"/>
          <w:szCs w:val="24"/>
        </w:rPr>
        <w:t>materials</w:t>
      </w:r>
      <w:r w:rsidRPr="009C3ABB">
        <w:rPr>
          <w:rFonts w:ascii="Arial" w:hAnsi="Arial" w:cs="Arial"/>
          <w:szCs w:val="24"/>
        </w:rPr>
        <w:t xml:space="preserve"> for this BSK Levy allocation, the following were included:</w:t>
      </w:r>
    </w:p>
    <w:p w14:paraId="0AFFF9CE" w14:textId="77777777" w:rsidR="00FE3B0E" w:rsidRPr="00700456" w:rsidRDefault="00FE3B0E" w:rsidP="00FE3B0E">
      <w:pPr>
        <w:autoSpaceDE w:val="0"/>
        <w:autoSpaceDN w:val="0"/>
        <w:adjustRightInd w:val="0"/>
        <w:jc w:val="both"/>
        <w:rPr>
          <w:rFonts w:ascii="Arial" w:hAnsi="Arial" w:cs="Arial"/>
          <w:szCs w:val="24"/>
          <w:highlight w:val="green"/>
        </w:rPr>
      </w:pPr>
    </w:p>
    <w:p w14:paraId="17D6D2C4" w14:textId="5C4784AD" w:rsidR="008855C2" w:rsidRPr="0018087F" w:rsidRDefault="008855C2" w:rsidP="008855C2">
      <w:pPr>
        <w:numPr>
          <w:ilvl w:val="0"/>
          <w:numId w:val="13"/>
        </w:numPr>
        <w:autoSpaceDE w:val="0"/>
        <w:autoSpaceDN w:val="0"/>
        <w:adjustRightInd w:val="0"/>
        <w:jc w:val="both"/>
        <w:rPr>
          <w:rFonts w:ascii="Arial" w:hAnsi="Arial" w:cs="Arial"/>
          <w:szCs w:val="24"/>
        </w:rPr>
      </w:pPr>
      <w:r w:rsidRPr="0018087F">
        <w:rPr>
          <w:rFonts w:ascii="Arial" w:hAnsi="Arial" w:cs="Arial"/>
          <w:szCs w:val="24"/>
        </w:rPr>
        <w:t>94% of clients serviced stayed in housing and did not enter the Homelessness Management Information System</w:t>
      </w:r>
      <w:r w:rsidR="00C86A85">
        <w:rPr>
          <w:rFonts w:ascii="Arial" w:hAnsi="Arial" w:cs="Arial"/>
          <w:szCs w:val="24"/>
        </w:rPr>
        <w:t xml:space="preserve"> (HMIS)</w:t>
      </w:r>
      <w:r w:rsidR="00FE3B0E" w:rsidRPr="008855C2">
        <w:rPr>
          <w:rFonts w:ascii="Arial" w:hAnsi="Arial" w:cs="Arial"/>
          <w:szCs w:val="24"/>
        </w:rPr>
        <w:t>.</w:t>
      </w:r>
    </w:p>
    <w:p w14:paraId="276061ED" w14:textId="3EB9CB52" w:rsidR="008855C2" w:rsidRPr="0018087F" w:rsidRDefault="00FE3B0E" w:rsidP="008855C2">
      <w:pPr>
        <w:numPr>
          <w:ilvl w:val="0"/>
          <w:numId w:val="13"/>
        </w:numPr>
        <w:autoSpaceDE w:val="0"/>
        <w:autoSpaceDN w:val="0"/>
        <w:adjustRightInd w:val="0"/>
        <w:jc w:val="both"/>
        <w:rPr>
          <w:rFonts w:ascii="Arial" w:hAnsi="Arial" w:cs="Arial"/>
          <w:szCs w:val="24"/>
        </w:rPr>
      </w:pPr>
      <w:r>
        <w:rPr>
          <w:rFonts w:ascii="Arial" w:hAnsi="Arial" w:cs="Arial"/>
          <w:szCs w:val="24"/>
        </w:rPr>
        <w:t>21</w:t>
      </w:r>
      <w:r w:rsidR="008855C2" w:rsidRPr="0018087F">
        <w:rPr>
          <w:rFonts w:ascii="Arial" w:hAnsi="Arial" w:cs="Arial"/>
          <w:szCs w:val="24"/>
        </w:rPr>
        <w:t>% of households resolved their housing crisis through case management and other services.</w:t>
      </w:r>
    </w:p>
    <w:p w14:paraId="432DB320" w14:textId="77777777" w:rsidR="00FE3B0E" w:rsidRDefault="00FE3B0E" w:rsidP="00FE3B0E">
      <w:pPr>
        <w:numPr>
          <w:ilvl w:val="0"/>
          <w:numId w:val="13"/>
        </w:numPr>
        <w:autoSpaceDE w:val="0"/>
        <w:autoSpaceDN w:val="0"/>
        <w:adjustRightInd w:val="0"/>
        <w:jc w:val="both"/>
        <w:rPr>
          <w:rFonts w:ascii="Arial" w:hAnsi="Arial" w:cs="Arial"/>
          <w:szCs w:val="24"/>
        </w:rPr>
      </w:pPr>
      <w:r>
        <w:rPr>
          <w:rFonts w:ascii="Arial" w:hAnsi="Arial" w:cs="Arial"/>
          <w:szCs w:val="24"/>
        </w:rPr>
        <w:t>Average household assistance to households receiving assistance in 2018 was approximately $1,900.</w:t>
      </w:r>
    </w:p>
    <w:p w14:paraId="1617198A" w14:textId="15F03250" w:rsidR="00FE3B0E" w:rsidRDefault="00FE3B0E" w:rsidP="00FE3B0E">
      <w:pPr>
        <w:autoSpaceDE w:val="0"/>
        <w:autoSpaceDN w:val="0"/>
        <w:adjustRightInd w:val="0"/>
        <w:jc w:val="both"/>
        <w:rPr>
          <w:rFonts w:ascii="Arial" w:hAnsi="Arial" w:cs="Arial"/>
          <w:szCs w:val="24"/>
          <w:u w:val="single"/>
        </w:rPr>
      </w:pPr>
    </w:p>
    <w:p w14:paraId="638249BB" w14:textId="6A05B1BB" w:rsidR="00C86A85" w:rsidRDefault="003A05D4" w:rsidP="00C86A85">
      <w:pPr>
        <w:autoSpaceDE w:val="0"/>
        <w:autoSpaceDN w:val="0"/>
        <w:adjustRightInd w:val="0"/>
        <w:jc w:val="both"/>
        <w:rPr>
          <w:rFonts w:ascii="Arial" w:hAnsi="Arial" w:cs="Arial"/>
          <w:szCs w:val="24"/>
        </w:rPr>
      </w:pPr>
      <w:r w:rsidRPr="009C3ABB">
        <w:rPr>
          <w:rFonts w:ascii="Arial" w:hAnsi="Arial" w:cs="Arial"/>
          <w:szCs w:val="24"/>
        </w:rPr>
        <w:t xml:space="preserve">As further highlighted, </w:t>
      </w:r>
      <w:r w:rsidR="00C86A85" w:rsidRPr="009C3ABB">
        <w:rPr>
          <w:rFonts w:ascii="Arial" w:hAnsi="Arial" w:cs="Arial"/>
          <w:szCs w:val="24"/>
        </w:rPr>
        <w:t>YFHPI staff met with community consultants in fall 2018</w:t>
      </w:r>
      <w:r w:rsidR="00863042" w:rsidRPr="009C3ABB">
        <w:rPr>
          <w:rFonts w:ascii="Arial" w:hAnsi="Arial" w:cs="Arial"/>
          <w:szCs w:val="24"/>
        </w:rPr>
        <w:t xml:space="preserve"> to assemble a team to learn why homelessness continues to disproportionately impact black and African American households at a disproportionate rate</w:t>
      </w:r>
      <w:r w:rsidRPr="009C3ABB">
        <w:rPr>
          <w:rFonts w:ascii="Arial" w:hAnsi="Arial" w:cs="Arial"/>
          <w:szCs w:val="24"/>
        </w:rPr>
        <w:t>, and to</w:t>
      </w:r>
      <w:r w:rsidR="00863042" w:rsidRPr="009C3ABB">
        <w:rPr>
          <w:rFonts w:ascii="Arial" w:hAnsi="Arial" w:cs="Arial"/>
          <w:szCs w:val="24"/>
        </w:rPr>
        <w:t xml:space="preserve"> develop better interventions to assist those households.</w:t>
      </w:r>
      <w:r w:rsidR="00C86A85" w:rsidRPr="009C3ABB">
        <w:rPr>
          <w:rFonts w:ascii="Arial" w:hAnsi="Arial" w:cs="Arial"/>
          <w:szCs w:val="24"/>
        </w:rPr>
        <w:t xml:space="preserve"> </w:t>
      </w:r>
      <w:r w:rsidR="00832468">
        <w:rPr>
          <w:rFonts w:ascii="Arial" w:hAnsi="Arial" w:cs="Arial"/>
          <w:szCs w:val="24"/>
        </w:rPr>
        <w:t>Additional details and updates are</w:t>
      </w:r>
      <w:r w:rsidRPr="009C3ABB">
        <w:rPr>
          <w:rFonts w:ascii="Arial" w:hAnsi="Arial" w:cs="Arial"/>
          <w:szCs w:val="24"/>
        </w:rPr>
        <w:t xml:space="preserve"> to be included in the </w:t>
      </w:r>
      <w:r w:rsidR="00B139FE" w:rsidRPr="009C3ABB">
        <w:rPr>
          <w:rFonts w:ascii="Arial" w:hAnsi="Arial" w:cs="Arial"/>
          <w:szCs w:val="24"/>
        </w:rPr>
        <w:t>2019</w:t>
      </w:r>
      <w:r w:rsidRPr="009C3ABB">
        <w:rPr>
          <w:rFonts w:ascii="Arial" w:hAnsi="Arial" w:cs="Arial"/>
          <w:szCs w:val="24"/>
        </w:rPr>
        <w:t xml:space="preserve"> BSK Annual Report.</w:t>
      </w:r>
      <w:r w:rsidR="00C86A85" w:rsidRPr="009C3ABB">
        <w:rPr>
          <w:rFonts w:ascii="Arial" w:hAnsi="Arial" w:cs="Arial"/>
          <w:szCs w:val="24"/>
        </w:rPr>
        <w:t xml:space="preserve">  </w:t>
      </w:r>
    </w:p>
    <w:p w14:paraId="56FB9A27" w14:textId="12DABE74" w:rsidR="00620BF6" w:rsidRDefault="00620BF6" w:rsidP="00C86A85">
      <w:pPr>
        <w:autoSpaceDE w:val="0"/>
        <w:autoSpaceDN w:val="0"/>
        <w:adjustRightInd w:val="0"/>
        <w:jc w:val="both"/>
        <w:rPr>
          <w:rFonts w:ascii="Arial" w:hAnsi="Arial" w:cs="Arial"/>
          <w:szCs w:val="24"/>
        </w:rPr>
      </w:pPr>
    </w:p>
    <w:p w14:paraId="6CC91997" w14:textId="7615453F" w:rsidR="00620BF6" w:rsidRPr="009C3ABB" w:rsidRDefault="00620BF6" w:rsidP="00C86A85">
      <w:pPr>
        <w:autoSpaceDE w:val="0"/>
        <w:autoSpaceDN w:val="0"/>
        <w:adjustRightInd w:val="0"/>
        <w:jc w:val="both"/>
        <w:rPr>
          <w:rFonts w:ascii="Arial" w:hAnsi="Arial" w:cs="Arial"/>
          <w:szCs w:val="24"/>
        </w:rPr>
      </w:pPr>
      <w:r w:rsidRPr="00832468">
        <w:rPr>
          <w:rFonts w:ascii="Arial" w:hAnsi="Arial" w:cs="Arial"/>
          <w:szCs w:val="24"/>
        </w:rPr>
        <w:t>Additionally, the transmitted materials</w:t>
      </w:r>
      <w:r w:rsidR="009C3ABB">
        <w:rPr>
          <w:rFonts w:ascii="Arial" w:hAnsi="Arial" w:cs="Arial"/>
          <w:szCs w:val="24"/>
        </w:rPr>
        <w:t xml:space="preserve"> note that the United Way of King County reached out to the YFHPI to provide prevention servic</w:t>
      </w:r>
      <w:r w:rsidR="00CE7718">
        <w:rPr>
          <w:rFonts w:ascii="Arial" w:hAnsi="Arial" w:cs="Arial"/>
          <w:szCs w:val="24"/>
        </w:rPr>
        <w:t>es at</w:t>
      </w:r>
      <w:r w:rsidR="009C3ABB">
        <w:rPr>
          <w:rFonts w:ascii="Arial" w:hAnsi="Arial" w:cs="Arial"/>
          <w:szCs w:val="24"/>
        </w:rPr>
        <w:t xml:space="preserve"> the UWKC Family Resource Exchange (FRE). The YFHPI has, as of the writing of the report, collaborated in four FRE events, and the county has been engaging with other funders to look at other ways </w:t>
      </w:r>
      <w:r w:rsidR="009C3ABB">
        <w:rPr>
          <w:rFonts w:ascii="Arial" w:hAnsi="Arial" w:cs="Arial"/>
          <w:szCs w:val="24"/>
        </w:rPr>
        <w:lastRenderedPageBreak/>
        <w:t xml:space="preserve">all needs in </w:t>
      </w:r>
      <w:r w:rsidR="00CE7718">
        <w:rPr>
          <w:rFonts w:ascii="Arial" w:hAnsi="Arial" w:cs="Arial"/>
          <w:szCs w:val="24"/>
        </w:rPr>
        <w:t>homelessness prevention</w:t>
      </w:r>
      <w:r w:rsidR="009C3ABB">
        <w:rPr>
          <w:rFonts w:ascii="Arial" w:hAnsi="Arial" w:cs="Arial"/>
          <w:szCs w:val="24"/>
        </w:rPr>
        <w:t xml:space="preserve"> (beyond the YFHPI’s target populations of youth and families)</w:t>
      </w:r>
      <w:r>
        <w:rPr>
          <w:rFonts w:ascii="Arial" w:hAnsi="Arial" w:cs="Arial"/>
          <w:szCs w:val="24"/>
        </w:rPr>
        <w:t xml:space="preserve"> </w:t>
      </w:r>
      <w:r w:rsidR="009C3ABB">
        <w:rPr>
          <w:rFonts w:ascii="Arial" w:hAnsi="Arial" w:cs="Arial"/>
          <w:szCs w:val="24"/>
        </w:rPr>
        <w:t xml:space="preserve">could be available at future FRE events. Consequently, the report indicates that such funders have established a Homelessness Prevention and Shallow Rent Subsidy Leadership Team that meets monthly and is working to create a prevention system to meet the needs of the majority of households for whom homelessness could be avoided. </w:t>
      </w:r>
      <w:r w:rsidR="00E90B94">
        <w:rPr>
          <w:rFonts w:ascii="Arial" w:hAnsi="Arial" w:cs="Arial"/>
          <w:szCs w:val="24"/>
        </w:rPr>
        <w:t>Further</w:t>
      </w:r>
      <w:r w:rsidR="00832468">
        <w:rPr>
          <w:rFonts w:ascii="Arial" w:hAnsi="Arial" w:cs="Arial"/>
          <w:szCs w:val="24"/>
        </w:rPr>
        <w:t xml:space="preserve"> details and updates are</w:t>
      </w:r>
      <w:r w:rsidR="009C3ABB">
        <w:rPr>
          <w:rFonts w:ascii="Arial" w:hAnsi="Arial" w:cs="Arial"/>
          <w:szCs w:val="24"/>
        </w:rPr>
        <w:t xml:space="preserve"> to be included in the 2019 BSK Annual Report.</w:t>
      </w:r>
    </w:p>
    <w:p w14:paraId="1248DCC4" w14:textId="77777777" w:rsidR="00C86A85" w:rsidRDefault="00C86A85" w:rsidP="00FE3B0E">
      <w:pPr>
        <w:autoSpaceDE w:val="0"/>
        <w:autoSpaceDN w:val="0"/>
        <w:adjustRightInd w:val="0"/>
        <w:jc w:val="both"/>
        <w:rPr>
          <w:rFonts w:ascii="Arial" w:hAnsi="Arial" w:cs="Arial"/>
          <w:szCs w:val="24"/>
          <w:u w:val="single"/>
        </w:rPr>
      </w:pPr>
    </w:p>
    <w:p w14:paraId="0F3B6E72" w14:textId="7E916500" w:rsidR="00FE3B0E" w:rsidRDefault="00497108" w:rsidP="00FE3B0E">
      <w:pPr>
        <w:autoSpaceDE w:val="0"/>
        <w:autoSpaceDN w:val="0"/>
        <w:adjustRightInd w:val="0"/>
        <w:jc w:val="both"/>
        <w:rPr>
          <w:rFonts w:ascii="Arial" w:hAnsi="Arial" w:cs="Arial"/>
          <w:szCs w:val="24"/>
        </w:rPr>
      </w:pPr>
      <w:r>
        <w:rPr>
          <w:rFonts w:ascii="Arial" w:hAnsi="Arial" w:cs="Arial"/>
          <w:b/>
          <w:szCs w:val="24"/>
        </w:rPr>
        <w:t xml:space="preserve">YFHPI Independent Evaluation Report. </w:t>
      </w:r>
      <w:r w:rsidR="00486689">
        <w:rPr>
          <w:rFonts w:ascii="Arial" w:hAnsi="Arial" w:cs="Arial"/>
          <w:szCs w:val="24"/>
        </w:rPr>
        <w:t>Per</w:t>
      </w:r>
      <w:r w:rsidR="00FE3B0E">
        <w:rPr>
          <w:rFonts w:ascii="Arial" w:hAnsi="Arial" w:cs="Arial"/>
          <w:szCs w:val="24"/>
        </w:rPr>
        <w:t xml:space="preserve"> the BSK Implementation Plan, th</w:t>
      </w:r>
      <w:r w:rsidR="00C36B37">
        <w:rPr>
          <w:rFonts w:ascii="Arial" w:hAnsi="Arial" w:cs="Arial"/>
          <w:szCs w:val="24"/>
        </w:rPr>
        <w:t>e transmitted materials include</w:t>
      </w:r>
      <w:r w:rsidR="00FE3B0E">
        <w:rPr>
          <w:rFonts w:ascii="Arial" w:hAnsi="Arial" w:cs="Arial"/>
          <w:szCs w:val="24"/>
        </w:rPr>
        <w:t xml:space="preserve"> a report on an independent evaluation </w:t>
      </w:r>
      <w:r w:rsidR="00C36B37">
        <w:rPr>
          <w:rFonts w:ascii="Arial" w:hAnsi="Arial" w:cs="Arial"/>
          <w:szCs w:val="24"/>
        </w:rPr>
        <w:t xml:space="preserve">(evaluation report) </w:t>
      </w:r>
      <w:r w:rsidR="00FE3B0E">
        <w:rPr>
          <w:rFonts w:ascii="Arial" w:hAnsi="Arial" w:cs="Arial"/>
          <w:szCs w:val="24"/>
        </w:rPr>
        <w:t>of the YFHPI.</w:t>
      </w:r>
      <w:r w:rsidR="007C0545">
        <w:rPr>
          <w:rFonts w:ascii="Arial" w:hAnsi="Arial" w:cs="Arial"/>
          <w:szCs w:val="24"/>
        </w:rPr>
        <w:t xml:space="preserve"> </w:t>
      </w:r>
      <w:r w:rsidR="00AB1CB7">
        <w:rPr>
          <w:rFonts w:ascii="Arial" w:hAnsi="Arial" w:cs="Arial"/>
          <w:szCs w:val="24"/>
        </w:rPr>
        <w:t>U</w:t>
      </w:r>
      <w:r w:rsidR="001829D6">
        <w:rPr>
          <w:rFonts w:ascii="Arial" w:hAnsi="Arial" w:cs="Arial"/>
          <w:szCs w:val="24"/>
        </w:rPr>
        <w:t>sing a randomized-control trial</w:t>
      </w:r>
      <w:r w:rsidR="00C36B37">
        <w:rPr>
          <w:rFonts w:ascii="Arial" w:hAnsi="Arial" w:cs="Arial"/>
          <w:szCs w:val="24"/>
        </w:rPr>
        <w:t xml:space="preserve"> (RCT)</w:t>
      </w:r>
      <w:r w:rsidR="001829D6">
        <w:rPr>
          <w:rFonts w:ascii="Arial" w:hAnsi="Arial" w:cs="Arial"/>
          <w:szCs w:val="24"/>
        </w:rPr>
        <w:t xml:space="preserve">, </w:t>
      </w:r>
      <w:r w:rsidR="00AB1CB7">
        <w:rPr>
          <w:rFonts w:ascii="Arial" w:hAnsi="Arial" w:cs="Arial"/>
          <w:szCs w:val="24"/>
        </w:rPr>
        <w:t xml:space="preserve">the </w:t>
      </w:r>
      <w:r w:rsidR="00C36B37">
        <w:rPr>
          <w:rFonts w:ascii="Arial" w:hAnsi="Arial" w:cs="Arial"/>
          <w:szCs w:val="24"/>
        </w:rPr>
        <w:t xml:space="preserve">evaluation </w:t>
      </w:r>
      <w:r w:rsidR="00486689">
        <w:rPr>
          <w:rFonts w:ascii="Arial" w:hAnsi="Arial" w:cs="Arial"/>
          <w:szCs w:val="24"/>
        </w:rPr>
        <w:t>report explains that this</w:t>
      </w:r>
      <w:r w:rsidR="00AB1CB7">
        <w:rPr>
          <w:rFonts w:ascii="Arial" w:hAnsi="Arial" w:cs="Arial"/>
          <w:szCs w:val="24"/>
        </w:rPr>
        <w:t xml:space="preserve"> evaluation design will allow testing of the hypothesis that the case management aspect of the YFHPI program is key to preventing homelessness and promoting long-term stability (compared to financial assistance alone).</w:t>
      </w:r>
      <w:r w:rsidR="00486689">
        <w:rPr>
          <w:rFonts w:ascii="Arial" w:hAnsi="Arial" w:cs="Arial"/>
          <w:szCs w:val="24"/>
        </w:rPr>
        <w:t xml:space="preserve"> The county jo</w:t>
      </w:r>
      <w:r w:rsidR="00F82EEC">
        <w:rPr>
          <w:rFonts w:ascii="Arial" w:hAnsi="Arial" w:cs="Arial"/>
          <w:szCs w:val="24"/>
        </w:rPr>
        <w:t>ined with the Wilson Sheehan Lab for Economic Opportunities</w:t>
      </w:r>
      <w:r w:rsidR="00D5540E">
        <w:rPr>
          <w:rFonts w:ascii="Arial" w:hAnsi="Arial" w:cs="Arial"/>
          <w:szCs w:val="24"/>
        </w:rPr>
        <w:t xml:space="preserve"> (LEO)</w:t>
      </w:r>
      <w:r w:rsidR="00486689">
        <w:rPr>
          <w:rFonts w:ascii="Arial" w:hAnsi="Arial" w:cs="Arial"/>
          <w:szCs w:val="24"/>
        </w:rPr>
        <w:t xml:space="preserve"> on the evaluation’s design.</w:t>
      </w:r>
      <w:r w:rsidR="00D5540E">
        <w:rPr>
          <w:rStyle w:val="FootnoteReference"/>
          <w:rFonts w:ascii="Arial" w:hAnsi="Arial" w:cs="Arial"/>
          <w:szCs w:val="24"/>
        </w:rPr>
        <w:footnoteReference w:id="25"/>
      </w:r>
    </w:p>
    <w:p w14:paraId="644BAA2B" w14:textId="6C9110FC" w:rsidR="00AB1CB7" w:rsidRDefault="00AB1CB7" w:rsidP="00FE3B0E">
      <w:pPr>
        <w:autoSpaceDE w:val="0"/>
        <w:autoSpaceDN w:val="0"/>
        <w:adjustRightInd w:val="0"/>
        <w:jc w:val="both"/>
        <w:rPr>
          <w:rFonts w:ascii="Arial" w:hAnsi="Arial" w:cs="Arial"/>
          <w:szCs w:val="24"/>
        </w:rPr>
      </w:pPr>
    </w:p>
    <w:p w14:paraId="1307516D" w14:textId="08E10728" w:rsidR="00CC18F8" w:rsidRDefault="00AB1CB7" w:rsidP="00FE3B0E">
      <w:pPr>
        <w:autoSpaceDE w:val="0"/>
        <w:autoSpaceDN w:val="0"/>
        <w:adjustRightInd w:val="0"/>
        <w:jc w:val="both"/>
        <w:rPr>
          <w:rFonts w:ascii="Arial" w:hAnsi="Arial" w:cs="Arial"/>
          <w:szCs w:val="24"/>
        </w:rPr>
      </w:pPr>
      <w:r>
        <w:rPr>
          <w:rFonts w:ascii="Arial" w:hAnsi="Arial" w:cs="Arial"/>
          <w:szCs w:val="24"/>
        </w:rPr>
        <w:t xml:space="preserve">As described in the </w:t>
      </w:r>
      <w:r w:rsidR="00C36B37">
        <w:rPr>
          <w:rFonts w:ascii="Arial" w:hAnsi="Arial" w:cs="Arial"/>
          <w:szCs w:val="24"/>
        </w:rPr>
        <w:t xml:space="preserve">evaluation </w:t>
      </w:r>
      <w:r>
        <w:rPr>
          <w:rFonts w:ascii="Arial" w:hAnsi="Arial" w:cs="Arial"/>
          <w:szCs w:val="24"/>
        </w:rPr>
        <w:t xml:space="preserve">report, the evaluation design entails two study groups: one group receiving case management plus access to flexible funds (standard YFHPI services) and another group receiving flexible assistance with minimal case management to verify financial need and process funding. Enrollment into the randomized-control trial </w:t>
      </w:r>
      <w:r w:rsidR="00C36B37">
        <w:rPr>
          <w:rFonts w:ascii="Arial" w:hAnsi="Arial" w:cs="Arial"/>
          <w:szCs w:val="24"/>
        </w:rPr>
        <w:t xml:space="preserve">(RCT) </w:t>
      </w:r>
      <w:r>
        <w:rPr>
          <w:rFonts w:ascii="Arial" w:hAnsi="Arial" w:cs="Arial"/>
          <w:szCs w:val="24"/>
        </w:rPr>
        <w:t>began in May 2018 and, according to the report, is on track to conclude with 600 particip</w:t>
      </w:r>
      <w:r w:rsidR="00CC18F8">
        <w:rPr>
          <w:rFonts w:ascii="Arial" w:hAnsi="Arial" w:cs="Arial"/>
          <w:szCs w:val="24"/>
        </w:rPr>
        <w:t>ants at the end of October 2019, with data to be collected for 12 months before the final analysis begins.</w:t>
      </w:r>
    </w:p>
    <w:p w14:paraId="0DB68376" w14:textId="77777777" w:rsidR="00CC18F8" w:rsidRDefault="00CC18F8" w:rsidP="00FE3B0E">
      <w:pPr>
        <w:autoSpaceDE w:val="0"/>
        <w:autoSpaceDN w:val="0"/>
        <w:adjustRightInd w:val="0"/>
        <w:jc w:val="both"/>
        <w:rPr>
          <w:rFonts w:ascii="Arial" w:hAnsi="Arial" w:cs="Arial"/>
          <w:szCs w:val="24"/>
        </w:rPr>
      </w:pPr>
    </w:p>
    <w:p w14:paraId="6C815F85" w14:textId="1479B6A3" w:rsidR="00C36B37" w:rsidRDefault="00EC3A49" w:rsidP="00FE3B0E">
      <w:pPr>
        <w:autoSpaceDE w:val="0"/>
        <w:autoSpaceDN w:val="0"/>
        <w:adjustRightInd w:val="0"/>
        <w:jc w:val="both"/>
        <w:rPr>
          <w:rFonts w:ascii="Arial" w:hAnsi="Arial" w:cs="Arial"/>
          <w:szCs w:val="24"/>
        </w:rPr>
      </w:pPr>
      <w:r>
        <w:rPr>
          <w:rFonts w:ascii="Arial" w:hAnsi="Arial" w:cs="Arial"/>
          <w:szCs w:val="24"/>
        </w:rPr>
        <w:t xml:space="preserve">It is important to note that participation in the RCT is not required to receive YFHPI services. </w:t>
      </w:r>
      <w:r w:rsidR="00C36B37">
        <w:rPr>
          <w:rFonts w:ascii="Arial" w:hAnsi="Arial" w:cs="Arial"/>
          <w:szCs w:val="24"/>
        </w:rPr>
        <w:t>Additional deta</w:t>
      </w:r>
      <w:r w:rsidR="001662A4">
        <w:rPr>
          <w:rFonts w:ascii="Arial" w:hAnsi="Arial" w:cs="Arial"/>
          <w:szCs w:val="24"/>
        </w:rPr>
        <w:t xml:space="preserve">ils regarding evaluation design, </w:t>
      </w:r>
      <w:r w:rsidR="00C36B37">
        <w:rPr>
          <w:rFonts w:ascii="Arial" w:hAnsi="Arial" w:cs="Arial"/>
          <w:szCs w:val="24"/>
        </w:rPr>
        <w:t xml:space="preserve">RCT enrollment process </w:t>
      </w:r>
      <w:r w:rsidR="001662A4">
        <w:rPr>
          <w:rFonts w:ascii="Arial" w:hAnsi="Arial" w:cs="Arial"/>
          <w:szCs w:val="24"/>
        </w:rPr>
        <w:t xml:space="preserve">and study population at baseline </w:t>
      </w:r>
      <w:r w:rsidR="00C36B37">
        <w:rPr>
          <w:rFonts w:ascii="Arial" w:hAnsi="Arial" w:cs="Arial"/>
          <w:szCs w:val="24"/>
        </w:rPr>
        <w:t xml:space="preserve">are provided on pages 22 </w:t>
      </w:r>
      <w:r w:rsidR="001662A4">
        <w:rPr>
          <w:rFonts w:ascii="Arial" w:hAnsi="Arial" w:cs="Arial"/>
          <w:szCs w:val="24"/>
        </w:rPr>
        <w:t>through 24</w:t>
      </w:r>
      <w:r w:rsidR="00C36B37">
        <w:rPr>
          <w:rFonts w:ascii="Arial" w:hAnsi="Arial" w:cs="Arial"/>
          <w:szCs w:val="24"/>
        </w:rPr>
        <w:t xml:space="preserve"> of the evaluation report.</w:t>
      </w:r>
      <w:r w:rsidR="00CF7A80">
        <w:rPr>
          <w:rFonts w:ascii="Arial" w:hAnsi="Arial" w:cs="Arial"/>
          <w:szCs w:val="24"/>
        </w:rPr>
        <w:t xml:space="preserve"> </w:t>
      </w:r>
      <w:r>
        <w:rPr>
          <w:rFonts w:ascii="Arial" w:hAnsi="Arial" w:cs="Arial"/>
          <w:szCs w:val="24"/>
        </w:rPr>
        <w:t>According to the report</w:t>
      </w:r>
      <w:r w:rsidR="00CF7A80">
        <w:rPr>
          <w:rFonts w:ascii="Arial" w:hAnsi="Arial" w:cs="Arial"/>
          <w:szCs w:val="24"/>
        </w:rPr>
        <w:t xml:space="preserve">, all YFHPI case managers have participated in at least one in-person training provided by the research </w:t>
      </w:r>
      <w:r w:rsidR="00AF26B5">
        <w:rPr>
          <w:rFonts w:ascii="Arial" w:hAnsi="Arial" w:cs="Arial"/>
          <w:szCs w:val="24"/>
        </w:rPr>
        <w:t>team and have been provided with extensive guides to reference during the study enrollment process.</w:t>
      </w:r>
    </w:p>
    <w:p w14:paraId="6C788BC9" w14:textId="77777777" w:rsidR="00C36B37" w:rsidRDefault="00C36B37" w:rsidP="00FE3B0E">
      <w:pPr>
        <w:autoSpaceDE w:val="0"/>
        <w:autoSpaceDN w:val="0"/>
        <w:adjustRightInd w:val="0"/>
        <w:jc w:val="both"/>
        <w:rPr>
          <w:rFonts w:ascii="Arial" w:hAnsi="Arial" w:cs="Arial"/>
          <w:szCs w:val="24"/>
        </w:rPr>
      </w:pPr>
    </w:p>
    <w:p w14:paraId="1445922E" w14:textId="782B8DBC" w:rsidR="00AB1CB7" w:rsidRDefault="00C36B37" w:rsidP="00FE3B0E">
      <w:pPr>
        <w:autoSpaceDE w:val="0"/>
        <w:autoSpaceDN w:val="0"/>
        <w:adjustRightInd w:val="0"/>
        <w:jc w:val="both"/>
        <w:rPr>
          <w:rFonts w:ascii="Arial" w:hAnsi="Arial" w:cs="Arial"/>
          <w:szCs w:val="24"/>
        </w:rPr>
      </w:pPr>
      <w:r>
        <w:rPr>
          <w:rFonts w:ascii="Arial" w:hAnsi="Arial" w:cs="Arial"/>
          <w:szCs w:val="24"/>
        </w:rPr>
        <w:t>The report notes that LEO will be measuring the extent to which clients who have access to case management will have lower usage of homelessness services as well as</w:t>
      </w:r>
      <w:r w:rsidR="00A142E8">
        <w:rPr>
          <w:rFonts w:ascii="Arial" w:hAnsi="Arial" w:cs="Arial"/>
          <w:szCs w:val="24"/>
        </w:rPr>
        <w:t xml:space="preserve"> </w:t>
      </w:r>
      <w:r>
        <w:rPr>
          <w:rFonts w:ascii="Arial" w:hAnsi="Arial" w:cs="Arial"/>
          <w:szCs w:val="24"/>
        </w:rPr>
        <w:t>better economic, health, criminal justice and other stability-related outcomes</w:t>
      </w:r>
      <w:r w:rsidR="00A142E8">
        <w:rPr>
          <w:rFonts w:ascii="Arial" w:hAnsi="Arial" w:cs="Arial"/>
          <w:szCs w:val="24"/>
        </w:rPr>
        <w:t xml:space="preserve"> (subject to obtaining data access permission from DSHS, </w:t>
      </w:r>
      <w:r w:rsidR="00953BB4">
        <w:rPr>
          <w:rFonts w:ascii="Arial" w:hAnsi="Arial" w:cs="Arial"/>
          <w:szCs w:val="24"/>
        </w:rPr>
        <w:t xml:space="preserve">the </w:t>
      </w:r>
      <w:r w:rsidR="00A142E8">
        <w:rPr>
          <w:rFonts w:ascii="Arial" w:hAnsi="Arial" w:cs="Arial"/>
          <w:szCs w:val="24"/>
        </w:rPr>
        <w:t>state Institutional Review Board and applicable agencies)</w:t>
      </w:r>
      <w:r>
        <w:rPr>
          <w:rFonts w:ascii="Arial" w:hAnsi="Arial" w:cs="Arial"/>
          <w:szCs w:val="24"/>
        </w:rPr>
        <w:t xml:space="preserve">. </w:t>
      </w:r>
      <w:r w:rsidR="004B6465">
        <w:rPr>
          <w:rFonts w:ascii="Arial" w:hAnsi="Arial" w:cs="Arial"/>
          <w:szCs w:val="24"/>
        </w:rPr>
        <w:t xml:space="preserve">Important to note, the study will measure the average differences between those enrolled in the two interventions but will not analyze or publish individual results. In other words, the study will only analyze and publish outcomes in aggregate. </w:t>
      </w:r>
      <w:r w:rsidR="001662A4">
        <w:rPr>
          <w:rFonts w:ascii="Arial" w:hAnsi="Arial" w:cs="Arial"/>
          <w:szCs w:val="24"/>
        </w:rPr>
        <w:t xml:space="preserve">Table 3 </w:t>
      </w:r>
      <w:r w:rsidR="00745D4B">
        <w:rPr>
          <w:rFonts w:ascii="Arial" w:hAnsi="Arial" w:cs="Arial"/>
          <w:szCs w:val="24"/>
        </w:rPr>
        <w:t>on page 25 of</w:t>
      </w:r>
      <w:r w:rsidR="001662A4">
        <w:rPr>
          <w:rFonts w:ascii="Arial" w:hAnsi="Arial" w:cs="Arial"/>
          <w:szCs w:val="24"/>
        </w:rPr>
        <w:t xml:space="preserve"> the report shows data being collected on the financial assistance and case management services provided to both groups.</w:t>
      </w:r>
    </w:p>
    <w:p w14:paraId="0E431A02" w14:textId="7B9796A6" w:rsidR="001662A4" w:rsidRDefault="001662A4" w:rsidP="00FE3B0E">
      <w:pPr>
        <w:autoSpaceDE w:val="0"/>
        <w:autoSpaceDN w:val="0"/>
        <w:adjustRightInd w:val="0"/>
        <w:jc w:val="both"/>
        <w:rPr>
          <w:rFonts w:ascii="Arial" w:hAnsi="Arial" w:cs="Arial"/>
          <w:szCs w:val="24"/>
        </w:rPr>
      </w:pPr>
    </w:p>
    <w:p w14:paraId="017B6AB9" w14:textId="62DE1357" w:rsidR="001662A4" w:rsidRDefault="001662A4" w:rsidP="00FE3B0E">
      <w:pPr>
        <w:autoSpaceDE w:val="0"/>
        <w:autoSpaceDN w:val="0"/>
        <w:adjustRightInd w:val="0"/>
        <w:jc w:val="both"/>
        <w:rPr>
          <w:rFonts w:ascii="Arial" w:hAnsi="Arial" w:cs="Arial"/>
          <w:szCs w:val="24"/>
        </w:rPr>
      </w:pPr>
      <w:r>
        <w:rPr>
          <w:rFonts w:ascii="Arial" w:hAnsi="Arial" w:cs="Arial"/>
          <w:szCs w:val="24"/>
        </w:rPr>
        <w:t>This study, as highlighted in the report, will be the first to compare financial assistance to a program that combines financial assistance with a comprehensive case management element, and will also be the largest randomized homelessness prevention evaluation to date. As noted in the report, there have been few rigorous studies on preventing homelessness for families at imminent risk of homelessness.</w:t>
      </w:r>
    </w:p>
    <w:p w14:paraId="7C98E2A5" w14:textId="5244C21A" w:rsidR="004B6465" w:rsidRDefault="004B6465" w:rsidP="00FE3B0E">
      <w:pPr>
        <w:autoSpaceDE w:val="0"/>
        <w:autoSpaceDN w:val="0"/>
        <w:adjustRightInd w:val="0"/>
        <w:jc w:val="both"/>
        <w:rPr>
          <w:rFonts w:ascii="Arial" w:hAnsi="Arial" w:cs="Arial"/>
          <w:szCs w:val="24"/>
        </w:rPr>
      </w:pPr>
    </w:p>
    <w:p w14:paraId="32D7340A" w14:textId="5E9E8A32" w:rsidR="004B6465" w:rsidRDefault="004B6465" w:rsidP="00FE3B0E">
      <w:pPr>
        <w:autoSpaceDE w:val="0"/>
        <w:autoSpaceDN w:val="0"/>
        <w:adjustRightInd w:val="0"/>
        <w:jc w:val="both"/>
        <w:rPr>
          <w:rFonts w:ascii="Arial" w:hAnsi="Arial" w:cs="Arial"/>
          <w:szCs w:val="24"/>
        </w:rPr>
      </w:pPr>
      <w:r>
        <w:rPr>
          <w:rFonts w:ascii="Arial" w:hAnsi="Arial" w:cs="Arial"/>
          <w:szCs w:val="24"/>
        </w:rPr>
        <w:t xml:space="preserve">In terms of next steps for the evaluation, the report indicates that the YFHPI and research team will continue to support case managers with training and technical assistance as study enrollment continues, and the research team will continue this year to work with </w:t>
      </w:r>
      <w:r w:rsidR="006830F3">
        <w:rPr>
          <w:rFonts w:ascii="Arial" w:hAnsi="Arial" w:cs="Arial"/>
          <w:szCs w:val="24"/>
        </w:rPr>
        <w:t xml:space="preserve">the Research and Data Analysis Division of the Washington State Department of Social and Health Services to obtain </w:t>
      </w:r>
      <w:r w:rsidR="00A142E8">
        <w:rPr>
          <w:rFonts w:ascii="Arial" w:hAnsi="Arial" w:cs="Arial"/>
          <w:szCs w:val="24"/>
        </w:rPr>
        <w:t>data access permission</w:t>
      </w:r>
      <w:r w:rsidR="006830F3">
        <w:rPr>
          <w:rFonts w:ascii="Arial" w:hAnsi="Arial" w:cs="Arial"/>
          <w:szCs w:val="24"/>
        </w:rPr>
        <w:t xml:space="preserve"> from the Washington State Institutional Review Board (IRB) and </w:t>
      </w:r>
      <w:r w:rsidR="00A142E8">
        <w:rPr>
          <w:rFonts w:ascii="Arial" w:hAnsi="Arial" w:cs="Arial"/>
          <w:szCs w:val="24"/>
        </w:rPr>
        <w:t>agencies holding administrative records on behavioral health, criminal justice, healthcare, employment, public benefit and child welfare outcomes.</w:t>
      </w:r>
      <w:r w:rsidR="009D7108">
        <w:rPr>
          <w:rFonts w:ascii="Arial" w:hAnsi="Arial" w:cs="Arial"/>
          <w:szCs w:val="24"/>
        </w:rPr>
        <w:t xml:space="preserve"> In sum, the report states that work will continue in 2019 toward achieving full enrollment and proceeding with the independent evaluation. As further stated, the study will look at outcomes at 6, 12 and 24 months after study enrollment, and a final report at the conclusion of the study will include all outcomes through 24 months of follow-up. </w:t>
      </w:r>
    </w:p>
    <w:p w14:paraId="11800016" w14:textId="77777777" w:rsidR="00FE3B0E" w:rsidRDefault="00FE3B0E" w:rsidP="008855C2">
      <w:pPr>
        <w:rPr>
          <w:rFonts w:ascii="Arial" w:hAnsi="Arial" w:cs="Arial"/>
          <w:b/>
          <w:smallCaps/>
          <w:szCs w:val="24"/>
          <w:u w:val="single"/>
        </w:rPr>
      </w:pPr>
    </w:p>
    <w:p w14:paraId="0DDBD58B" w14:textId="77777777" w:rsidR="008855C2" w:rsidRPr="0018087F" w:rsidRDefault="008855C2" w:rsidP="008855C2">
      <w:pPr>
        <w:rPr>
          <w:rFonts w:ascii="Arial" w:hAnsi="Arial" w:cs="Arial"/>
          <w:b/>
          <w:smallCaps/>
          <w:szCs w:val="24"/>
          <w:u w:val="single"/>
        </w:rPr>
      </w:pPr>
      <w:r w:rsidRPr="0018087F">
        <w:rPr>
          <w:rFonts w:ascii="Arial" w:hAnsi="Arial" w:cs="Arial"/>
          <w:b/>
          <w:smallCaps/>
          <w:szCs w:val="24"/>
          <w:u w:val="single"/>
        </w:rPr>
        <w:t>INVITED:</w:t>
      </w:r>
    </w:p>
    <w:p w14:paraId="459C000D" w14:textId="77777777" w:rsidR="008855C2" w:rsidRPr="00953BB4" w:rsidRDefault="008855C2" w:rsidP="008855C2">
      <w:pPr>
        <w:rPr>
          <w:rFonts w:ascii="Arial" w:hAnsi="Arial" w:cs="Arial"/>
          <w:b/>
          <w:smallCaps/>
          <w:szCs w:val="24"/>
          <w:u w:val="single"/>
        </w:rPr>
      </w:pPr>
    </w:p>
    <w:p w14:paraId="41F6391E" w14:textId="39A00466" w:rsidR="00953BB4" w:rsidRPr="00953BB4" w:rsidRDefault="00953BB4" w:rsidP="00166B9D">
      <w:pPr>
        <w:numPr>
          <w:ilvl w:val="0"/>
          <w:numId w:val="17"/>
        </w:numPr>
        <w:spacing w:line="300" w:lineRule="exact"/>
        <w:rPr>
          <w:rFonts w:ascii="Arial" w:hAnsi="Arial" w:cs="Arial"/>
          <w:smallCaps/>
          <w:szCs w:val="24"/>
          <w:u w:val="single"/>
        </w:rPr>
      </w:pPr>
      <w:r w:rsidRPr="00953BB4">
        <w:rPr>
          <w:rFonts w:ascii="Arial" w:eastAsia="Arial" w:hAnsi="Arial" w:cs="Arial"/>
          <w:szCs w:val="24"/>
        </w:rPr>
        <w:t xml:space="preserve">Sheila Capestany, </w:t>
      </w:r>
      <w:r>
        <w:rPr>
          <w:rFonts w:ascii="Arial" w:eastAsia="Arial" w:hAnsi="Arial" w:cs="Arial"/>
          <w:szCs w:val="24"/>
        </w:rPr>
        <w:t xml:space="preserve">Division Director, Children, Youth and Young Adults, and </w:t>
      </w:r>
      <w:r w:rsidRPr="00953BB4">
        <w:rPr>
          <w:rFonts w:ascii="Arial" w:hAnsi="Arial" w:cs="Arial"/>
          <w:szCs w:val="24"/>
        </w:rPr>
        <w:t>Strategic Advisor for Children and Youth</w:t>
      </w:r>
      <w:r>
        <w:rPr>
          <w:rFonts w:ascii="Arial" w:hAnsi="Arial" w:cs="Arial"/>
          <w:szCs w:val="24"/>
        </w:rPr>
        <w:t>,</w:t>
      </w:r>
      <w:r w:rsidRPr="00953BB4">
        <w:rPr>
          <w:rFonts w:ascii="Arial" w:hAnsi="Arial" w:cs="Arial"/>
          <w:szCs w:val="24"/>
        </w:rPr>
        <w:t xml:space="preserve"> </w:t>
      </w:r>
      <w:r>
        <w:rPr>
          <w:rFonts w:ascii="Arial" w:hAnsi="Arial" w:cs="Arial"/>
          <w:szCs w:val="24"/>
        </w:rPr>
        <w:t xml:space="preserve">King County </w:t>
      </w:r>
      <w:r w:rsidRPr="00953BB4">
        <w:rPr>
          <w:rFonts w:ascii="Arial" w:hAnsi="Arial" w:cs="Arial"/>
          <w:szCs w:val="24"/>
        </w:rPr>
        <w:t>Department of Community and Human Services</w:t>
      </w:r>
    </w:p>
    <w:p w14:paraId="7F3E12C8" w14:textId="4F017C47" w:rsidR="00953BB4" w:rsidRPr="00953BB4" w:rsidRDefault="00953BB4" w:rsidP="00166B9D">
      <w:pPr>
        <w:numPr>
          <w:ilvl w:val="0"/>
          <w:numId w:val="17"/>
        </w:numPr>
        <w:spacing w:line="300" w:lineRule="exact"/>
        <w:rPr>
          <w:rFonts w:ascii="Arial" w:hAnsi="Arial" w:cs="Arial"/>
          <w:smallCaps/>
          <w:szCs w:val="24"/>
          <w:u w:val="single"/>
        </w:rPr>
      </w:pPr>
      <w:r w:rsidRPr="00953BB4">
        <w:rPr>
          <w:rFonts w:ascii="Arial" w:eastAsia="Arial" w:hAnsi="Arial" w:cs="Arial"/>
          <w:szCs w:val="24"/>
        </w:rPr>
        <w:t>And</w:t>
      </w:r>
      <w:r w:rsidRPr="00953BB4">
        <w:rPr>
          <w:rFonts w:ascii="Arial" w:hAnsi="Arial" w:cs="Arial"/>
          <w:bCs/>
          <w:iCs/>
          <w:szCs w:val="24"/>
        </w:rPr>
        <w:t>réa Akita,</w:t>
      </w:r>
      <w:r>
        <w:rPr>
          <w:rFonts w:ascii="Arial" w:hAnsi="Arial" w:cs="Arial"/>
          <w:bCs/>
          <w:iCs/>
          <w:szCs w:val="24"/>
        </w:rPr>
        <w:t xml:space="preserve"> Director, Communities of Opportunity, Public Health - Seattle &amp; King County</w:t>
      </w:r>
    </w:p>
    <w:p w14:paraId="2FAB4823" w14:textId="37A27116" w:rsidR="008855C2" w:rsidRPr="0018087F" w:rsidRDefault="008855C2" w:rsidP="008855C2">
      <w:pPr>
        <w:rPr>
          <w:rFonts w:ascii="Arial" w:hAnsi="Arial" w:cs="Arial"/>
          <w:b/>
          <w:smallCaps/>
          <w:szCs w:val="24"/>
          <w:u w:val="single"/>
        </w:rPr>
      </w:pPr>
    </w:p>
    <w:p w14:paraId="58FB2D39" w14:textId="77777777" w:rsidR="008855C2" w:rsidRPr="0018087F" w:rsidRDefault="008855C2" w:rsidP="008855C2">
      <w:pPr>
        <w:rPr>
          <w:rFonts w:ascii="Arial" w:hAnsi="Arial" w:cs="Arial"/>
          <w:b/>
          <w:smallCaps/>
          <w:szCs w:val="24"/>
          <w:u w:val="single"/>
        </w:rPr>
      </w:pPr>
      <w:r w:rsidRPr="0018087F">
        <w:rPr>
          <w:rFonts w:ascii="Arial" w:hAnsi="Arial" w:cs="Arial"/>
          <w:b/>
          <w:smallCaps/>
          <w:szCs w:val="24"/>
          <w:u w:val="single"/>
        </w:rPr>
        <w:t>ATTACHMENTS:</w:t>
      </w:r>
    </w:p>
    <w:p w14:paraId="3702BAA0" w14:textId="77777777" w:rsidR="008855C2" w:rsidRPr="0018087F" w:rsidRDefault="008855C2" w:rsidP="008855C2">
      <w:pPr>
        <w:rPr>
          <w:rFonts w:ascii="Arial" w:hAnsi="Arial" w:cs="Arial"/>
          <w:b/>
          <w:smallCaps/>
          <w:szCs w:val="24"/>
          <w:u w:val="single"/>
        </w:rPr>
      </w:pPr>
    </w:p>
    <w:p w14:paraId="7EBE5A92" w14:textId="018A9934" w:rsidR="008855C2" w:rsidRPr="0018087F" w:rsidRDefault="008855C2" w:rsidP="00953BB4">
      <w:pPr>
        <w:numPr>
          <w:ilvl w:val="0"/>
          <w:numId w:val="16"/>
        </w:numPr>
        <w:spacing w:line="300" w:lineRule="exact"/>
        <w:ind w:left="360"/>
        <w:rPr>
          <w:rFonts w:ascii="Arial" w:hAnsi="Arial" w:cs="Arial"/>
          <w:smallCaps/>
          <w:szCs w:val="24"/>
          <w:u w:val="single"/>
        </w:rPr>
      </w:pPr>
      <w:r w:rsidRPr="0018087F">
        <w:rPr>
          <w:rFonts w:ascii="Arial" w:eastAsia="Arial" w:hAnsi="Arial" w:cs="Arial"/>
          <w:szCs w:val="24"/>
        </w:rPr>
        <w:t>Proposed Motion 2019-0239</w:t>
      </w:r>
    </w:p>
    <w:p w14:paraId="67A59A0F" w14:textId="04B856CB" w:rsidR="008855C2" w:rsidRPr="00AB3C6C" w:rsidRDefault="008855C2" w:rsidP="00953BB4">
      <w:pPr>
        <w:numPr>
          <w:ilvl w:val="1"/>
          <w:numId w:val="16"/>
        </w:numPr>
        <w:spacing w:line="300" w:lineRule="exact"/>
        <w:ind w:left="1080"/>
        <w:rPr>
          <w:rFonts w:ascii="Arial" w:hAnsi="Arial" w:cs="Arial"/>
          <w:smallCaps/>
          <w:szCs w:val="24"/>
          <w:u w:val="single"/>
        </w:rPr>
      </w:pPr>
      <w:r w:rsidRPr="0018087F">
        <w:rPr>
          <w:rFonts w:ascii="Arial" w:eastAsia="Arial" w:hAnsi="Arial" w:cs="Arial"/>
          <w:szCs w:val="24"/>
        </w:rPr>
        <w:t>Attachment A: Best Starts for Kids 2018 Annual Report</w:t>
      </w:r>
    </w:p>
    <w:p w14:paraId="1C245D4D" w14:textId="3CE3CBC5" w:rsidR="009012A3" w:rsidRPr="009012A3" w:rsidRDefault="009012A3" w:rsidP="00953BB4">
      <w:pPr>
        <w:numPr>
          <w:ilvl w:val="0"/>
          <w:numId w:val="16"/>
        </w:numPr>
        <w:spacing w:line="300" w:lineRule="exact"/>
        <w:ind w:left="360"/>
        <w:rPr>
          <w:rFonts w:ascii="Arial" w:hAnsi="Arial" w:cs="Arial"/>
          <w:smallCaps/>
          <w:szCs w:val="24"/>
          <w:u w:val="single"/>
        </w:rPr>
      </w:pPr>
      <w:r w:rsidRPr="009012A3">
        <w:rPr>
          <w:rFonts w:ascii="Arial" w:eastAsia="Arial" w:hAnsi="Arial" w:cs="Arial"/>
          <w:szCs w:val="24"/>
        </w:rPr>
        <w:t>Best Starts for Kids YFHPI 2018 Outcomes and Independent Evaluation Report</w:t>
      </w:r>
    </w:p>
    <w:p w14:paraId="57141793" w14:textId="62193960" w:rsidR="008855C2" w:rsidRPr="0036709E" w:rsidRDefault="008855C2" w:rsidP="00953BB4">
      <w:pPr>
        <w:numPr>
          <w:ilvl w:val="0"/>
          <w:numId w:val="16"/>
        </w:numPr>
        <w:spacing w:line="300" w:lineRule="exact"/>
        <w:ind w:left="360"/>
        <w:rPr>
          <w:rFonts w:ascii="Arial" w:hAnsi="Arial" w:cs="Arial"/>
          <w:smallCaps/>
          <w:szCs w:val="24"/>
          <w:u w:val="single"/>
        </w:rPr>
      </w:pPr>
      <w:r w:rsidRPr="0018087F">
        <w:rPr>
          <w:rFonts w:ascii="Arial" w:eastAsia="Arial" w:hAnsi="Arial" w:cs="Arial"/>
          <w:szCs w:val="24"/>
        </w:rPr>
        <w:t xml:space="preserve">Transmittal </w:t>
      </w:r>
      <w:r w:rsidR="00166B9D">
        <w:rPr>
          <w:rFonts w:ascii="Arial" w:eastAsia="Arial" w:hAnsi="Arial" w:cs="Arial"/>
          <w:szCs w:val="24"/>
        </w:rPr>
        <w:t>L</w:t>
      </w:r>
      <w:r w:rsidRPr="0018087F">
        <w:rPr>
          <w:rFonts w:ascii="Arial" w:eastAsia="Arial" w:hAnsi="Arial" w:cs="Arial"/>
          <w:szCs w:val="24"/>
        </w:rPr>
        <w:t>etter</w:t>
      </w:r>
    </w:p>
    <w:p w14:paraId="420ED2BF" w14:textId="77777777" w:rsidR="008855C2" w:rsidRPr="0018087F" w:rsidRDefault="008855C2" w:rsidP="00F31CDD">
      <w:pPr>
        <w:rPr>
          <w:rFonts w:ascii="Arial" w:hAnsi="Arial" w:cs="Arial"/>
          <w:b/>
          <w:smallCaps/>
          <w:szCs w:val="24"/>
          <w:u w:val="single"/>
        </w:rPr>
      </w:pPr>
    </w:p>
    <w:sectPr w:rsidR="008855C2" w:rsidRPr="0018087F" w:rsidSect="00C75025">
      <w:headerReference w:type="first" r:id="rId12"/>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A18B44" w14:textId="77777777" w:rsidR="008A3194" w:rsidRDefault="008A3194">
      <w:r>
        <w:separator/>
      </w:r>
    </w:p>
  </w:endnote>
  <w:endnote w:type="continuationSeparator" w:id="0">
    <w:p w14:paraId="709DE54E" w14:textId="77777777" w:rsidR="008A3194" w:rsidRDefault="008A3194">
      <w:r>
        <w:continuationSeparator/>
      </w:r>
    </w:p>
  </w:endnote>
  <w:endnote w:type="continuationNotice" w:id="1">
    <w:p w14:paraId="1FE83754" w14:textId="77777777" w:rsidR="008A3194" w:rsidRDefault="008A31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22790" w14:textId="77777777" w:rsidR="008A3194" w:rsidRDefault="008A3194">
      <w:r>
        <w:separator/>
      </w:r>
    </w:p>
  </w:footnote>
  <w:footnote w:type="continuationSeparator" w:id="0">
    <w:p w14:paraId="57CAECEF" w14:textId="77777777" w:rsidR="008A3194" w:rsidRDefault="008A3194">
      <w:r>
        <w:continuationSeparator/>
      </w:r>
    </w:p>
  </w:footnote>
  <w:footnote w:type="continuationNotice" w:id="1">
    <w:p w14:paraId="13B62B86" w14:textId="77777777" w:rsidR="008A3194" w:rsidRDefault="008A3194"/>
  </w:footnote>
  <w:footnote w:id="2">
    <w:p w14:paraId="38D95259" w14:textId="77777777" w:rsidR="008855C2" w:rsidRPr="00444BA0" w:rsidRDefault="008855C2" w:rsidP="008855C2">
      <w:pPr>
        <w:pStyle w:val="FootnoteText"/>
        <w:rPr>
          <w:rFonts w:ascii="Arial" w:hAnsi="Arial" w:cs="Arial"/>
        </w:rPr>
      </w:pPr>
      <w:r w:rsidRPr="00444BA0">
        <w:rPr>
          <w:rStyle w:val="FootnoteReference"/>
          <w:rFonts w:ascii="Arial" w:hAnsi="Arial" w:cs="Arial"/>
        </w:rPr>
        <w:footnoteRef/>
      </w:r>
      <w:r w:rsidRPr="00444BA0">
        <w:rPr>
          <w:rFonts w:ascii="Arial" w:hAnsi="Arial" w:cs="Arial"/>
        </w:rPr>
        <w:t xml:space="preserve"> Enacted on September 19, 2016.</w:t>
      </w:r>
    </w:p>
  </w:footnote>
  <w:footnote w:id="3">
    <w:p w14:paraId="0438E20C" w14:textId="77777777" w:rsidR="008855C2" w:rsidRPr="00444BA0" w:rsidRDefault="008855C2" w:rsidP="008855C2">
      <w:pPr>
        <w:pStyle w:val="FootnoteText"/>
        <w:rPr>
          <w:rFonts w:ascii="Arial" w:hAnsi="Arial" w:cs="Arial"/>
        </w:rPr>
      </w:pPr>
      <w:r w:rsidRPr="00444BA0">
        <w:rPr>
          <w:rStyle w:val="FootnoteReference"/>
          <w:rFonts w:ascii="Arial" w:hAnsi="Arial" w:cs="Arial"/>
        </w:rPr>
        <w:footnoteRef/>
      </w:r>
      <w:r w:rsidRPr="00444BA0">
        <w:rPr>
          <w:rFonts w:ascii="Arial" w:hAnsi="Arial" w:cs="Arial"/>
        </w:rPr>
        <w:t xml:space="preserve"> Ordinance 18088 and Motion 14673.</w:t>
      </w:r>
    </w:p>
  </w:footnote>
  <w:footnote w:id="4">
    <w:p w14:paraId="1544A54D" w14:textId="4E4A3027" w:rsidR="008855C2" w:rsidRPr="00DB129F" w:rsidRDefault="008855C2" w:rsidP="008855C2">
      <w:pPr>
        <w:pStyle w:val="FootnoteText"/>
        <w:rPr>
          <w:rFonts w:cs="Arial"/>
        </w:rPr>
      </w:pPr>
      <w:r w:rsidRPr="00444BA0">
        <w:rPr>
          <w:rStyle w:val="FootnoteReference"/>
          <w:rFonts w:ascii="Arial" w:hAnsi="Arial" w:cs="Arial"/>
        </w:rPr>
        <w:footnoteRef/>
      </w:r>
      <w:r w:rsidRPr="00444BA0">
        <w:rPr>
          <w:rFonts w:ascii="Arial" w:hAnsi="Arial" w:cs="Arial"/>
        </w:rPr>
        <w:t xml:space="preserve"> Earlier projections estimated approximately $392.3 million in revenues over the six</w:t>
      </w:r>
      <w:r w:rsidR="00E32722" w:rsidRPr="00444BA0">
        <w:rPr>
          <w:rFonts w:ascii="Arial" w:hAnsi="Arial" w:cs="Arial"/>
        </w:rPr>
        <w:t>-</w:t>
      </w:r>
      <w:r w:rsidRPr="00444BA0">
        <w:rPr>
          <w:rFonts w:ascii="Arial" w:hAnsi="Arial" w:cs="Arial"/>
        </w:rPr>
        <w:t>year levy period.</w:t>
      </w:r>
    </w:p>
  </w:footnote>
  <w:footnote w:id="5">
    <w:p w14:paraId="058644A2" w14:textId="77777777" w:rsidR="008855C2" w:rsidRPr="008232AF" w:rsidRDefault="008855C2" w:rsidP="008855C2">
      <w:pPr>
        <w:pStyle w:val="FootnoteText"/>
        <w:rPr>
          <w:rFonts w:ascii="Arial" w:hAnsi="Arial" w:cs="Arial"/>
        </w:rPr>
      </w:pPr>
      <w:r w:rsidRPr="008232AF">
        <w:rPr>
          <w:rStyle w:val="FootnoteReference"/>
          <w:rFonts w:ascii="Arial" w:hAnsi="Arial" w:cs="Arial"/>
        </w:rPr>
        <w:footnoteRef/>
      </w:r>
      <w:r w:rsidRPr="008232AF">
        <w:rPr>
          <w:rFonts w:ascii="Arial" w:hAnsi="Arial" w:cs="Arial"/>
        </w:rPr>
        <w:t xml:space="preserve"> Enacted on May 17, 2016.</w:t>
      </w:r>
    </w:p>
  </w:footnote>
  <w:footnote w:id="6">
    <w:p w14:paraId="0B039D2C" w14:textId="0F262FA6" w:rsidR="008855C2" w:rsidRPr="008232AF" w:rsidRDefault="008855C2" w:rsidP="008855C2">
      <w:pPr>
        <w:pStyle w:val="FootnoteText"/>
        <w:rPr>
          <w:rFonts w:ascii="Arial" w:hAnsi="Arial" w:cs="Arial"/>
        </w:rPr>
      </w:pPr>
      <w:r w:rsidRPr="008232AF">
        <w:rPr>
          <w:rStyle w:val="FootnoteReference"/>
          <w:rFonts w:ascii="Arial" w:hAnsi="Arial" w:cs="Arial"/>
        </w:rPr>
        <w:footnoteRef/>
      </w:r>
      <w:r w:rsidRPr="008232AF">
        <w:rPr>
          <w:rFonts w:ascii="Arial" w:hAnsi="Arial" w:cs="Arial"/>
        </w:rPr>
        <w:t xml:space="preserve"> </w:t>
      </w:r>
      <w:r w:rsidR="00C55DF8" w:rsidRPr="008232AF">
        <w:rPr>
          <w:rFonts w:ascii="Arial" w:hAnsi="Arial" w:cs="Arial"/>
        </w:rPr>
        <w:t xml:space="preserve">Passed </w:t>
      </w:r>
      <w:r w:rsidRPr="008232AF">
        <w:rPr>
          <w:rFonts w:ascii="Arial" w:hAnsi="Arial" w:cs="Arial"/>
        </w:rPr>
        <w:t>January 23, 2017.</w:t>
      </w:r>
    </w:p>
  </w:footnote>
  <w:footnote w:id="7">
    <w:p w14:paraId="24B15BCE" w14:textId="46FEA0DC" w:rsidR="008855C2" w:rsidRPr="008232AF" w:rsidRDefault="008855C2" w:rsidP="008855C2">
      <w:pPr>
        <w:pStyle w:val="FootnoteText"/>
        <w:rPr>
          <w:rFonts w:ascii="Arial" w:hAnsi="Arial" w:cs="Arial"/>
        </w:rPr>
      </w:pPr>
      <w:r w:rsidRPr="008232AF">
        <w:rPr>
          <w:rStyle w:val="FootnoteReference"/>
          <w:rFonts w:ascii="Arial" w:hAnsi="Arial" w:cs="Arial"/>
        </w:rPr>
        <w:footnoteRef/>
      </w:r>
      <w:r w:rsidRPr="008232AF">
        <w:rPr>
          <w:rFonts w:ascii="Arial" w:hAnsi="Arial" w:cs="Arial"/>
        </w:rPr>
        <w:t xml:space="preserve"> </w:t>
      </w:r>
      <w:r w:rsidR="00C55DF8" w:rsidRPr="008232AF">
        <w:rPr>
          <w:rFonts w:ascii="Arial" w:hAnsi="Arial" w:cs="Arial"/>
        </w:rPr>
        <w:t xml:space="preserve">Passed </w:t>
      </w:r>
      <w:r w:rsidRPr="008232AF">
        <w:rPr>
          <w:rFonts w:ascii="Arial" w:hAnsi="Arial" w:cs="Arial"/>
        </w:rPr>
        <w:t>March 27, 2017.</w:t>
      </w:r>
    </w:p>
  </w:footnote>
  <w:footnote w:id="8">
    <w:p w14:paraId="431BB7DD" w14:textId="316E028C" w:rsidR="008855C2" w:rsidRPr="008232AF" w:rsidRDefault="008855C2" w:rsidP="008855C2">
      <w:pPr>
        <w:pStyle w:val="FootnoteText"/>
        <w:rPr>
          <w:rFonts w:ascii="Arial" w:hAnsi="Arial" w:cs="Arial"/>
        </w:rPr>
      </w:pPr>
      <w:r w:rsidRPr="008232AF">
        <w:rPr>
          <w:rStyle w:val="FootnoteReference"/>
          <w:rFonts w:ascii="Arial" w:hAnsi="Arial" w:cs="Arial"/>
        </w:rPr>
        <w:footnoteRef/>
      </w:r>
      <w:r w:rsidRPr="008232AF">
        <w:rPr>
          <w:rFonts w:ascii="Arial" w:hAnsi="Arial" w:cs="Arial"/>
        </w:rPr>
        <w:t xml:space="preserve"> </w:t>
      </w:r>
      <w:r w:rsidR="00C55DF8" w:rsidRPr="008232AF">
        <w:rPr>
          <w:rFonts w:ascii="Arial" w:hAnsi="Arial" w:cs="Arial"/>
        </w:rPr>
        <w:t xml:space="preserve">Passed </w:t>
      </w:r>
      <w:r w:rsidRPr="008232AF">
        <w:rPr>
          <w:rFonts w:ascii="Arial" w:hAnsi="Arial" w:cs="Arial"/>
        </w:rPr>
        <w:t>April 17, 2017.</w:t>
      </w:r>
    </w:p>
  </w:footnote>
  <w:footnote w:id="9">
    <w:p w14:paraId="196984CF" w14:textId="64647A8A" w:rsidR="008855C2" w:rsidRPr="008232AF" w:rsidRDefault="008855C2" w:rsidP="008855C2">
      <w:pPr>
        <w:pStyle w:val="FootnoteText"/>
        <w:rPr>
          <w:rFonts w:ascii="Arial" w:hAnsi="Arial" w:cs="Arial"/>
        </w:rPr>
      </w:pPr>
      <w:r w:rsidRPr="008232AF">
        <w:rPr>
          <w:rStyle w:val="FootnoteReference"/>
          <w:rFonts w:ascii="Arial" w:hAnsi="Arial" w:cs="Arial"/>
        </w:rPr>
        <w:footnoteRef/>
      </w:r>
      <w:r w:rsidRPr="008232AF">
        <w:rPr>
          <w:rFonts w:ascii="Arial" w:hAnsi="Arial" w:cs="Arial"/>
        </w:rPr>
        <w:t xml:space="preserve"> </w:t>
      </w:r>
      <w:r w:rsidR="00C55DF8" w:rsidRPr="008232AF">
        <w:rPr>
          <w:rFonts w:ascii="Arial" w:hAnsi="Arial" w:cs="Arial"/>
        </w:rPr>
        <w:t xml:space="preserve">Passed </w:t>
      </w:r>
      <w:r w:rsidRPr="008232AF">
        <w:rPr>
          <w:rFonts w:ascii="Arial" w:hAnsi="Arial" w:cs="Arial"/>
        </w:rPr>
        <w:t>July 5, 2017.</w:t>
      </w:r>
    </w:p>
  </w:footnote>
  <w:footnote w:id="10">
    <w:p w14:paraId="375F819A" w14:textId="41D4F43A" w:rsidR="00C55DF8" w:rsidRPr="008232AF" w:rsidRDefault="00C55DF8">
      <w:pPr>
        <w:pStyle w:val="FootnoteText"/>
        <w:rPr>
          <w:rFonts w:ascii="Arial" w:hAnsi="Arial" w:cs="Arial"/>
        </w:rPr>
      </w:pPr>
      <w:r w:rsidRPr="008232AF">
        <w:rPr>
          <w:rStyle w:val="FootnoteReference"/>
          <w:rFonts w:ascii="Arial" w:hAnsi="Arial" w:cs="Arial"/>
        </w:rPr>
        <w:footnoteRef/>
      </w:r>
      <w:r w:rsidRPr="008232AF">
        <w:rPr>
          <w:rFonts w:ascii="Arial" w:hAnsi="Arial" w:cs="Arial"/>
        </w:rPr>
        <w:t xml:space="preserve"> Passed September 17, 2018.</w:t>
      </w:r>
    </w:p>
  </w:footnote>
  <w:footnote w:id="11">
    <w:p w14:paraId="51682F32" w14:textId="77777777" w:rsidR="008855C2" w:rsidRDefault="008855C2" w:rsidP="008855C2">
      <w:pPr>
        <w:pStyle w:val="FootnoteText"/>
      </w:pPr>
      <w:r w:rsidRPr="008232AF">
        <w:rPr>
          <w:rStyle w:val="FootnoteReference"/>
          <w:rFonts w:ascii="Arial" w:hAnsi="Arial" w:cs="Arial"/>
        </w:rPr>
        <w:footnoteRef/>
      </w:r>
      <w:r w:rsidRPr="008232AF">
        <w:rPr>
          <w:rFonts w:ascii="Arial" w:hAnsi="Arial" w:cs="Arial"/>
        </w:rPr>
        <w:t xml:space="preserve"> Ordinance 18409, Section 95, Proviso P1.</w:t>
      </w:r>
    </w:p>
  </w:footnote>
  <w:footnote w:id="12">
    <w:p w14:paraId="24E76B15" w14:textId="77777777" w:rsidR="008855C2" w:rsidRPr="00012F16" w:rsidRDefault="008855C2" w:rsidP="008855C2">
      <w:pPr>
        <w:pStyle w:val="FootnoteText"/>
        <w:rPr>
          <w:rFonts w:ascii="Arial" w:hAnsi="Arial" w:cs="Arial"/>
        </w:rPr>
      </w:pPr>
      <w:r w:rsidRPr="00012F16">
        <w:rPr>
          <w:rStyle w:val="FootnoteReference"/>
          <w:rFonts w:ascii="Arial" w:hAnsi="Arial" w:cs="Arial"/>
        </w:rPr>
        <w:footnoteRef/>
      </w:r>
      <w:r w:rsidRPr="00012F16">
        <w:rPr>
          <w:rFonts w:ascii="Arial" w:hAnsi="Arial" w:cs="Arial"/>
        </w:rPr>
        <w:t xml:space="preserve"> Enacted on September 14, 2017.</w:t>
      </w:r>
    </w:p>
  </w:footnote>
  <w:footnote w:id="13">
    <w:p w14:paraId="5D03C48B" w14:textId="77777777" w:rsidR="008855C2" w:rsidRDefault="008855C2" w:rsidP="008855C2">
      <w:pPr>
        <w:pStyle w:val="FootnoteText"/>
      </w:pPr>
      <w:r w:rsidRPr="00012F16">
        <w:rPr>
          <w:rStyle w:val="FootnoteReference"/>
          <w:rFonts w:ascii="Arial" w:hAnsi="Arial" w:cs="Arial"/>
        </w:rPr>
        <w:footnoteRef/>
      </w:r>
      <w:r w:rsidRPr="00012F16">
        <w:rPr>
          <w:rFonts w:ascii="Arial" w:hAnsi="Arial" w:cs="Arial"/>
        </w:rPr>
        <w:t xml:space="preserve"> The King County Auditor's Office's 2017/2018 biennial work plan included an audit of the BSK EPMP.  That audit was conducted in 2017 and generated four recommendations for the Executive: 1) develop measures that adhere to the results-based accountability model for all programs; 2) develop detailed criteria for selecting the appropriate types of evaluation for different programs; 3) document data quality procedures for the current data system and the future system; and 4) develop and document procedures for the evaluation team, management, and the Executive to protect findings. The Auditor's Office presented their final report to the Government Accountability and Oversight Committee on Nov. 28, 2017 and to the Health, Housing and Human Services Committee on Dec. 5, 2017.</w:t>
      </w:r>
    </w:p>
  </w:footnote>
  <w:footnote w:id="14">
    <w:p w14:paraId="3B937EDF" w14:textId="1E141068" w:rsidR="002F04CA" w:rsidRPr="002F04CA" w:rsidRDefault="002F04CA">
      <w:pPr>
        <w:pStyle w:val="FootnoteText"/>
        <w:rPr>
          <w:rFonts w:ascii="Arial" w:hAnsi="Arial" w:cs="Arial"/>
        </w:rPr>
      </w:pPr>
      <w:r w:rsidRPr="002F04CA">
        <w:rPr>
          <w:rStyle w:val="FootnoteReference"/>
          <w:rFonts w:ascii="Arial" w:hAnsi="Arial" w:cs="Arial"/>
        </w:rPr>
        <w:footnoteRef/>
      </w:r>
      <w:r w:rsidRPr="002F04CA">
        <w:rPr>
          <w:rFonts w:ascii="Arial" w:hAnsi="Arial" w:cs="Arial"/>
        </w:rPr>
        <w:t xml:space="preserve"> Headline indicators are aspirational, long-term measures that quantify BSK’s overarching results.</w:t>
      </w:r>
    </w:p>
  </w:footnote>
  <w:footnote w:id="15">
    <w:p w14:paraId="40CD0E6A" w14:textId="432E427B" w:rsidR="00EB101C" w:rsidRPr="00B26E3D" w:rsidRDefault="00EB101C" w:rsidP="00EB101C">
      <w:pPr>
        <w:pStyle w:val="FootnoteText"/>
        <w:rPr>
          <w:rFonts w:ascii="Arial" w:hAnsi="Arial" w:cs="Arial"/>
        </w:rPr>
      </w:pPr>
      <w:r w:rsidRPr="002F04CA">
        <w:rPr>
          <w:rStyle w:val="FootnoteReference"/>
          <w:rFonts w:ascii="Arial" w:hAnsi="Arial" w:cs="Arial"/>
        </w:rPr>
        <w:footnoteRef/>
      </w:r>
      <w:r w:rsidR="002F04CA" w:rsidRPr="002F04CA">
        <w:rPr>
          <w:rFonts w:ascii="Arial" w:hAnsi="Arial" w:cs="Arial"/>
        </w:rPr>
        <w:t xml:space="preserve"> Per</w:t>
      </w:r>
      <w:r w:rsidRPr="002F04CA">
        <w:rPr>
          <w:rFonts w:ascii="Arial" w:hAnsi="Arial" w:cs="Arial"/>
        </w:rPr>
        <w:t xml:space="preserve"> the BSK Implementation Plan, </w:t>
      </w:r>
      <w:r w:rsidR="002F04CA" w:rsidRPr="002F04CA">
        <w:rPr>
          <w:rFonts w:ascii="Arial" w:hAnsi="Arial" w:cs="Arial"/>
        </w:rPr>
        <w:t xml:space="preserve">programs </w:t>
      </w:r>
      <w:r w:rsidRPr="002F04CA">
        <w:rPr>
          <w:rFonts w:ascii="Arial" w:hAnsi="Arial" w:cs="Arial"/>
        </w:rPr>
        <w:t xml:space="preserve">will have performance metrics to track progress toward implementation milestones including: </w:t>
      </w:r>
      <w:r w:rsidRPr="002F04CA">
        <w:rPr>
          <w:rFonts w:ascii="Arial" w:hAnsi="Arial" w:cs="Arial"/>
          <w:i/>
        </w:rPr>
        <w:t>How much was done?</w:t>
      </w:r>
      <w:r w:rsidRPr="002F04CA">
        <w:rPr>
          <w:rFonts w:ascii="Arial" w:hAnsi="Arial" w:cs="Arial"/>
        </w:rPr>
        <w:t xml:space="preserve"> </w:t>
      </w:r>
      <w:r w:rsidRPr="002F04CA">
        <w:rPr>
          <w:rFonts w:ascii="Arial" w:hAnsi="Arial" w:cs="Arial"/>
          <w:i/>
        </w:rPr>
        <w:t>How well was it done?</w:t>
      </w:r>
      <w:r w:rsidRPr="002F04CA">
        <w:rPr>
          <w:rFonts w:ascii="Arial" w:hAnsi="Arial" w:cs="Arial"/>
        </w:rPr>
        <w:t xml:space="preserve"> and </w:t>
      </w:r>
      <w:r w:rsidRPr="002F04CA">
        <w:rPr>
          <w:rFonts w:ascii="Arial" w:hAnsi="Arial" w:cs="Arial"/>
          <w:i/>
        </w:rPr>
        <w:t>Is anyone better off?</w:t>
      </w:r>
    </w:p>
  </w:footnote>
  <w:footnote w:id="16">
    <w:p w14:paraId="7497E002" w14:textId="77777777" w:rsidR="008855C2" w:rsidRPr="00012F16" w:rsidRDefault="008855C2" w:rsidP="008855C2">
      <w:pPr>
        <w:pStyle w:val="FootnoteText"/>
        <w:rPr>
          <w:rFonts w:ascii="Arial" w:hAnsi="Arial" w:cs="Arial"/>
        </w:rPr>
      </w:pPr>
      <w:r w:rsidRPr="00012F16">
        <w:rPr>
          <w:rStyle w:val="FootnoteReference"/>
          <w:rFonts w:ascii="Arial" w:hAnsi="Arial" w:cs="Arial"/>
        </w:rPr>
        <w:footnoteRef/>
      </w:r>
      <w:r w:rsidRPr="00012F16">
        <w:rPr>
          <w:rFonts w:ascii="Arial" w:hAnsi="Arial" w:cs="Arial"/>
        </w:rPr>
        <w:t xml:space="preserve"> Also referred to as the Communities of Opportunity Governance Group.</w:t>
      </w:r>
    </w:p>
  </w:footnote>
  <w:footnote w:id="17">
    <w:p w14:paraId="0179B2ED" w14:textId="7DBDFD7C" w:rsidR="008855C2" w:rsidRPr="00012F16" w:rsidRDefault="008855C2" w:rsidP="008855C2">
      <w:pPr>
        <w:pStyle w:val="FootnoteText"/>
        <w:rPr>
          <w:rFonts w:ascii="Arial" w:hAnsi="Arial" w:cs="Arial"/>
        </w:rPr>
      </w:pPr>
      <w:r w:rsidRPr="00012F16">
        <w:rPr>
          <w:rStyle w:val="FootnoteReference"/>
          <w:rFonts w:ascii="Arial" w:hAnsi="Arial" w:cs="Arial"/>
        </w:rPr>
        <w:footnoteRef/>
      </w:r>
      <w:r w:rsidRPr="00012F16">
        <w:rPr>
          <w:rFonts w:ascii="Arial" w:hAnsi="Arial" w:cs="Arial"/>
        </w:rPr>
        <w:t xml:space="preserve"> BSK Implementation Plan (Attachment A </w:t>
      </w:r>
      <w:r w:rsidR="00012F16" w:rsidRPr="00012F16">
        <w:rPr>
          <w:rFonts w:ascii="Arial" w:hAnsi="Arial" w:cs="Arial"/>
        </w:rPr>
        <w:t>to</w:t>
      </w:r>
      <w:r w:rsidRPr="00012F16">
        <w:rPr>
          <w:rFonts w:ascii="Arial" w:hAnsi="Arial" w:cs="Arial"/>
        </w:rPr>
        <w:t xml:space="preserve"> Ordinance 18373), page 103.</w:t>
      </w:r>
    </w:p>
  </w:footnote>
  <w:footnote w:id="18">
    <w:p w14:paraId="34D1EDDD" w14:textId="7CB279D3" w:rsidR="008855C2" w:rsidRDefault="008855C2" w:rsidP="008855C2">
      <w:pPr>
        <w:pStyle w:val="FootnoteText"/>
      </w:pPr>
      <w:r w:rsidRPr="00012F16">
        <w:rPr>
          <w:rStyle w:val="FootnoteReference"/>
          <w:rFonts w:ascii="Arial" w:hAnsi="Arial" w:cs="Arial"/>
        </w:rPr>
        <w:footnoteRef/>
      </w:r>
      <w:r w:rsidRPr="00012F16">
        <w:rPr>
          <w:rFonts w:ascii="Arial" w:hAnsi="Arial" w:cs="Arial"/>
        </w:rPr>
        <w:t xml:space="preserve"> BSK Implementation Plan (Attachment A </w:t>
      </w:r>
      <w:r w:rsidR="00012F16" w:rsidRPr="00012F16">
        <w:rPr>
          <w:rFonts w:ascii="Arial" w:hAnsi="Arial" w:cs="Arial"/>
        </w:rPr>
        <w:t>to</w:t>
      </w:r>
      <w:r w:rsidRPr="00012F16">
        <w:rPr>
          <w:rFonts w:ascii="Arial" w:hAnsi="Arial" w:cs="Arial"/>
        </w:rPr>
        <w:t xml:space="preserve"> Ordinance 18373), page 13.</w:t>
      </w:r>
    </w:p>
  </w:footnote>
  <w:footnote w:id="19">
    <w:p w14:paraId="4D97C049" w14:textId="33E2668E" w:rsidR="0086409C" w:rsidRPr="009C3ABB" w:rsidRDefault="0086409C">
      <w:pPr>
        <w:pStyle w:val="FootnoteText"/>
        <w:rPr>
          <w:rFonts w:ascii="Arial" w:hAnsi="Arial" w:cs="Arial"/>
        </w:rPr>
      </w:pPr>
      <w:r w:rsidRPr="009C3ABB">
        <w:rPr>
          <w:rStyle w:val="FootnoteReference"/>
          <w:rFonts w:ascii="Arial" w:hAnsi="Arial" w:cs="Arial"/>
        </w:rPr>
        <w:footnoteRef/>
      </w:r>
      <w:r w:rsidRPr="009C3ABB">
        <w:rPr>
          <w:rFonts w:ascii="Arial" w:hAnsi="Arial" w:cs="Arial"/>
        </w:rPr>
        <w:t xml:space="preserve"> BSK Awards Made: </w:t>
      </w:r>
      <w:hyperlink r:id="rId1" w:history="1">
        <w:r w:rsidRPr="000925B9">
          <w:rPr>
            <w:rStyle w:val="Hyperlink"/>
            <w:rFonts w:ascii="Arial" w:hAnsi="Arial" w:cs="Arial"/>
          </w:rPr>
          <w:t>https://kingcounty.gov/depts/community-human-services/initiatives/best-starts-for-kids/programs/awards.aspx</w:t>
        </w:r>
      </w:hyperlink>
      <w:r w:rsidRPr="000925B9">
        <w:rPr>
          <w:rFonts w:ascii="Arial" w:hAnsi="Arial" w:cs="Arial"/>
        </w:rPr>
        <w:t>.</w:t>
      </w:r>
      <w:r w:rsidRPr="009C3ABB">
        <w:rPr>
          <w:rFonts w:ascii="Arial" w:hAnsi="Arial" w:cs="Arial"/>
        </w:rPr>
        <w:t xml:space="preserve"> </w:t>
      </w:r>
    </w:p>
  </w:footnote>
  <w:footnote w:id="20">
    <w:p w14:paraId="3EE38D66" w14:textId="299067F0" w:rsidR="0015577F" w:rsidRPr="009C3ABB" w:rsidRDefault="0015577F">
      <w:pPr>
        <w:pStyle w:val="FootnoteText"/>
        <w:rPr>
          <w:rFonts w:ascii="Arial" w:hAnsi="Arial" w:cs="Arial"/>
        </w:rPr>
      </w:pPr>
      <w:r w:rsidRPr="009C3ABB">
        <w:rPr>
          <w:rStyle w:val="FootnoteReference"/>
          <w:rFonts w:ascii="Arial" w:hAnsi="Arial" w:cs="Arial"/>
        </w:rPr>
        <w:footnoteRef/>
      </w:r>
      <w:r w:rsidRPr="009C3ABB">
        <w:rPr>
          <w:rFonts w:ascii="Arial" w:hAnsi="Arial" w:cs="Arial"/>
        </w:rPr>
        <w:t xml:space="preserve"> Communities of Opportunity (COO) launched in 2014 through a public-private approach initiated by King County and the Seattle Foundation to address inequities in the county in health, social, racial, housing and economic outcomes by focusing on places, learning community, and policies and systems changes.</w:t>
      </w:r>
    </w:p>
  </w:footnote>
  <w:footnote w:id="21">
    <w:p w14:paraId="48E6E29B" w14:textId="51F045A1" w:rsidR="0039623E" w:rsidRPr="009C3ABB" w:rsidRDefault="0039623E">
      <w:pPr>
        <w:pStyle w:val="FootnoteText"/>
        <w:rPr>
          <w:rFonts w:ascii="Arial" w:hAnsi="Arial" w:cs="Arial"/>
        </w:rPr>
      </w:pPr>
      <w:r w:rsidRPr="009C3ABB">
        <w:rPr>
          <w:rStyle w:val="FootnoteReference"/>
          <w:rFonts w:ascii="Arial" w:hAnsi="Arial" w:cs="Arial"/>
        </w:rPr>
        <w:footnoteRef/>
      </w:r>
      <w:r w:rsidRPr="009C3ABB">
        <w:rPr>
          <w:rFonts w:ascii="Arial" w:hAnsi="Arial" w:cs="Arial"/>
        </w:rPr>
        <w:t xml:space="preserve"> Best Starts for Kids Blog, “Communities of Opportunity expands investments to increase civic engagement and strengthen connection”, March 28, 2018: </w:t>
      </w:r>
      <w:hyperlink r:id="rId2" w:history="1">
        <w:r w:rsidR="000925B9" w:rsidRPr="000925B9">
          <w:rPr>
            <w:rStyle w:val="Hyperlink"/>
            <w:rFonts w:ascii="Arial" w:hAnsi="Arial" w:cs="Arial"/>
          </w:rPr>
          <w:t>https://beststartsblog.com/2018/03/28/communities-of-opportunity-expands-investments-to-increase-civic-engagement-and-strengthen-connections/</w:t>
        </w:r>
      </w:hyperlink>
      <w:r w:rsidR="000925B9">
        <w:t xml:space="preserve"> </w:t>
      </w:r>
    </w:p>
  </w:footnote>
  <w:footnote w:id="22">
    <w:p w14:paraId="39711EBA" w14:textId="56545F62" w:rsidR="00687EE2" w:rsidRPr="009C3ABB" w:rsidRDefault="00687EE2" w:rsidP="009C3ABB">
      <w:pPr>
        <w:jc w:val="both"/>
        <w:rPr>
          <w:rFonts w:ascii="Arial" w:hAnsi="Arial" w:cs="Arial"/>
        </w:rPr>
      </w:pPr>
      <w:r w:rsidRPr="009C3ABB">
        <w:rPr>
          <w:rStyle w:val="FootnoteReference"/>
          <w:rFonts w:ascii="Arial" w:hAnsi="Arial" w:cs="Arial"/>
        </w:rPr>
        <w:footnoteRef/>
      </w:r>
      <w:r w:rsidRPr="009C3ABB">
        <w:rPr>
          <w:rFonts w:ascii="Arial" w:hAnsi="Arial" w:cs="Arial"/>
          <w:sz w:val="20"/>
        </w:rPr>
        <w:t xml:space="preserve"> Communities of Opportunity launched a baseline evaluation in 2018 to, in part, assess progress on performance measures, conducted by a multidisciplinary evaluation team working closely with community partners. Additionally, an Evaluation Advisory Group was created to advise COO throughout the baseline evaluation process.</w:t>
      </w:r>
    </w:p>
  </w:footnote>
  <w:footnote w:id="23">
    <w:p w14:paraId="4940474C" w14:textId="790F8F32" w:rsidR="00687EE2" w:rsidRDefault="00687EE2">
      <w:pPr>
        <w:pStyle w:val="FootnoteText"/>
      </w:pPr>
      <w:r w:rsidRPr="009C3ABB">
        <w:rPr>
          <w:rStyle w:val="FootnoteReference"/>
          <w:rFonts w:ascii="Arial" w:hAnsi="Arial" w:cs="Arial"/>
        </w:rPr>
        <w:footnoteRef/>
      </w:r>
      <w:r w:rsidRPr="009C3ABB">
        <w:rPr>
          <w:rFonts w:ascii="Arial" w:hAnsi="Arial" w:cs="Arial"/>
        </w:rPr>
        <w:t xml:space="preserve"> According to Executive staff, the baseline evaluation, completed in 2018, was funded by the Seattle Foundation, with on-going evaluation activities to be funded by BSK (with in-kind support from the Seattle Foundation).</w:t>
      </w:r>
    </w:p>
  </w:footnote>
  <w:footnote w:id="24">
    <w:p w14:paraId="37B3C956" w14:textId="335D2C5D" w:rsidR="00904C52" w:rsidRDefault="00904C52">
      <w:pPr>
        <w:pStyle w:val="FootnoteText"/>
      </w:pPr>
      <w:r>
        <w:rPr>
          <w:rStyle w:val="FootnoteReference"/>
        </w:rPr>
        <w:footnoteRef/>
      </w:r>
      <w:r>
        <w:t xml:space="preserve"> </w:t>
      </w:r>
      <w:r w:rsidRPr="009C3ABB">
        <w:rPr>
          <w:rFonts w:ascii="Arial" w:hAnsi="Arial" w:cs="Arial"/>
          <w:szCs w:val="24"/>
        </w:rPr>
        <w:t xml:space="preserve"> </w:t>
      </w:r>
      <w:r>
        <w:rPr>
          <w:rFonts w:ascii="Arial" w:hAnsi="Arial" w:cs="Arial"/>
          <w:szCs w:val="24"/>
        </w:rPr>
        <w:t xml:space="preserve">The most recent </w:t>
      </w:r>
      <w:r w:rsidRPr="009C3ABB">
        <w:rPr>
          <w:rFonts w:ascii="Arial" w:hAnsi="Arial" w:cs="Arial"/>
          <w:szCs w:val="24"/>
        </w:rPr>
        <w:t xml:space="preserve">Count Us In </w:t>
      </w:r>
      <w:r w:rsidR="00CE7718">
        <w:rPr>
          <w:rFonts w:ascii="Arial" w:hAnsi="Arial" w:cs="Arial"/>
          <w:szCs w:val="24"/>
        </w:rPr>
        <w:t xml:space="preserve">2019 </w:t>
      </w:r>
      <w:r w:rsidRPr="009C3ABB">
        <w:rPr>
          <w:rFonts w:ascii="Arial" w:hAnsi="Arial" w:cs="Arial"/>
          <w:szCs w:val="24"/>
        </w:rPr>
        <w:t>data</w:t>
      </w:r>
      <w:r w:rsidR="00CE7718">
        <w:rPr>
          <w:rFonts w:ascii="Arial" w:hAnsi="Arial" w:cs="Arial"/>
          <w:szCs w:val="24"/>
        </w:rPr>
        <w:t xml:space="preserve"> </w:t>
      </w:r>
      <w:r w:rsidRPr="009C3ABB">
        <w:rPr>
          <w:rFonts w:ascii="Arial" w:hAnsi="Arial" w:cs="Arial"/>
          <w:szCs w:val="24"/>
        </w:rPr>
        <w:t xml:space="preserve">show a </w:t>
      </w:r>
      <w:r>
        <w:rPr>
          <w:rFonts w:ascii="Arial" w:hAnsi="Arial" w:cs="Arial"/>
          <w:szCs w:val="24"/>
        </w:rPr>
        <w:t>52 percent decrease (compared to 2018 data)</w:t>
      </w:r>
      <w:r w:rsidRPr="009C3ABB">
        <w:rPr>
          <w:rFonts w:ascii="Arial" w:hAnsi="Arial" w:cs="Arial"/>
          <w:szCs w:val="24"/>
        </w:rPr>
        <w:t xml:space="preserve"> </w:t>
      </w:r>
      <w:r w:rsidR="00CE7718">
        <w:rPr>
          <w:rFonts w:ascii="Arial" w:hAnsi="Arial" w:cs="Arial"/>
          <w:szCs w:val="24"/>
        </w:rPr>
        <w:t>in the number of</w:t>
      </w:r>
      <w:r w:rsidRPr="009C3ABB">
        <w:rPr>
          <w:rFonts w:ascii="Arial" w:hAnsi="Arial" w:cs="Arial"/>
          <w:szCs w:val="24"/>
        </w:rPr>
        <w:t xml:space="preserve"> unaccompanied </w:t>
      </w:r>
      <w:r>
        <w:rPr>
          <w:rFonts w:ascii="Arial" w:hAnsi="Arial" w:cs="Arial"/>
          <w:szCs w:val="24"/>
        </w:rPr>
        <w:t xml:space="preserve">youth </w:t>
      </w:r>
      <w:r w:rsidRPr="009C3ABB">
        <w:rPr>
          <w:rFonts w:ascii="Arial" w:hAnsi="Arial" w:cs="Arial"/>
          <w:szCs w:val="24"/>
        </w:rPr>
        <w:t>under 18</w:t>
      </w:r>
      <w:r w:rsidR="00CE7718">
        <w:rPr>
          <w:rFonts w:ascii="Arial" w:hAnsi="Arial" w:cs="Arial"/>
          <w:szCs w:val="24"/>
        </w:rPr>
        <w:t xml:space="preserve"> experiencing homelessness</w:t>
      </w:r>
      <w:r>
        <w:rPr>
          <w:rFonts w:ascii="Arial" w:hAnsi="Arial" w:cs="Arial"/>
          <w:szCs w:val="24"/>
        </w:rPr>
        <w:t xml:space="preserve">, and a 28 percent decrease in the number of youth and </w:t>
      </w:r>
      <w:r w:rsidR="00CE7718">
        <w:rPr>
          <w:rFonts w:ascii="Arial" w:hAnsi="Arial" w:cs="Arial"/>
          <w:szCs w:val="24"/>
        </w:rPr>
        <w:t>young adults ages 18 to 24. [</w:t>
      </w:r>
      <w:r w:rsidRPr="00B36C62">
        <w:rPr>
          <w:rFonts w:ascii="Arial" w:hAnsi="Arial" w:cs="Arial"/>
        </w:rPr>
        <w:t xml:space="preserve">2019 Seattle/King County Count Us In Report: </w:t>
      </w:r>
      <w:hyperlink r:id="rId3" w:history="1">
        <w:r w:rsidRPr="00B36C62">
          <w:rPr>
            <w:rStyle w:val="Hyperlink"/>
            <w:rFonts w:ascii="Arial" w:hAnsi="Arial" w:cs="Arial"/>
          </w:rPr>
          <w:t>http://allhomekc.org/wp-content/uploads/2019/07/Updated-7.11-King-County-Report.pdf</w:t>
        </w:r>
      </w:hyperlink>
      <w:r w:rsidR="00CE7718">
        <w:rPr>
          <w:rFonts w:ascii="Arial" w:hAnsi="Arial" w:cs="Arial"/>
        </w:rPr>
        <w:t>]</w:t>
      </w:r>
      <w:r w:rsidRPr="00B36C62">
        <w:rPr>
          <w:rFonts w:ascii="Arial" w:hAnsi="Arial" w:cs="Arial"/>
        </w:rPr>
        <w:t>.</w:t>
      </w:r>
    </w:p>
  </w:footnote>
  <w:footnote w:id="25">
    <w:p w14:paraId="2ADC9DDF" w14:textId="6669FDB0" w:rsidR="00D5540E" w:rsidRPr="009C3ABB" w:rsidRDefault="00D5540E">
      <w:pPr>
        <w:pStyle w:val="FootnoteText"/>
        <w:rPr>
          <w:rFonts w:ascii="Arial" w:hAnsi="Arial" w:cs="Arial"/>
        </w:rPr>
      </w:pPr>
      <w:r w:rsidRPr="009C3ABB">
        <w:rPr>
          <w:rStyle w:val="FootnoteReference"/>
          <w:rFonts w:ascii="Arial" w:hAnsi="Arial" w:cs="Arial"/>
        </w:rPr>
        <w:footnoteRef/>
      </w:r>
      <w:r w:rsidRPr="009C3ABB">
        <w:rPr>
          <w:rFonts w:ascii="Arial" w:hAnsi="Arial" w:cs="Arial"/>
        </w:rPr>
        <w:t xml:space="preserve"> The LEO is a collaborative research center in the Department of Economics at the University of Notre Dame.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F94E5" w14:textId="77777777" w:rsidR="00C75025" w:rsidRDefault="00C75025" w:rsidP="00C75025">
    <w:pPr>
      <w:jc w:val="center"/>
    </w:pPr>
    <w:r>
      <w:rPr>
        <w:noProof/>
      </w:rPr>
      <w:drawing>
        <wp:inline distT="0" distB="0" distL="0" distR="0" wp14:anchorId="1F889475" wp14:editId="55B40274">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3AFFFE8B" w14:textId="77777777" w:rsidR="00C75025" w:rsidRPr="003B03EF" w:rsidRDefault="00C75025" w:rsidP="00C75025">
    <w:pPr>
      <w:jc w:val="center"/>
      <w:rPr>
        <w:rFonts w:ascii="Arial" w:hAnsi="Arial"/>
        <w:szCs w:val="22"/>
      </w:rPr>
    </w:pPr>
  </w:p>
  <w:p w14:paraId="09D4DCF6"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462D8143" w14:textId="14E9BD46" w:rsidR="00C75025" w:rsidRPr="004A1D48" w:rsidRDefault="0036709E" w:rsidP="00C75025">
    <w:pPr>
      <w:jc w:val="center"/>
      <w:rPr>
        <w:rFonts w:ascii="Verdana" w:hAnsi="Verdana"/>
        <w:b/>
        <w:sz w:val="28"/>
        <w:szCs w:val="28"/>
      </w:rPr>
    </w:pPr>
    <w:r>
      <w:rPr>
        <w:rFonts w:ascii="Verdana" w:hAnsi="Verdana"/>
        <w:b/>
        <w:sz w:val="28"/>
        <w:szCs w:val="28"/>
      </w:rPr>
      <w:t>Regional Policy</w:t>
    </w:r>
    <w:r w:rsidR="008D4549">
      <w:rPr>
        <w:rFonts w:ascii="Verdana" w:hAnsi="Verdana"/>
        <w:b/>
        <w:sz w:val="28"/>
        <w:szCs w:val="28"/>
      </w:rPr>
      <w:t xml:space="preserve"> Committee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3F7A"/>
    <w:multiLevelType w:val="hybridMultilevel"/>
    <w:tmpl w:val="ACF4B7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8E9757E"/>
    <w:multiLevelType w:val="hybridMultilevel"/>
    <w:tmpl w:val="4948D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6017A"/>
    <w:multiLevelType w:val="hybridMultilevel"/>
    <w:tmpl w:val="8FFAD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F2A770D"/>
    <w:multiLevelType w:val="hybridMultilevel"/>
    <w:tmpl w:val="42B0D6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F429D9"/>
    <w:multiLevelType w:val="hybridMultilevel"/>
    <w:tmpl w:val="4E14B35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9B416B8"/>
    <w:multiLevelType w:val="hybridMultilevel"/>
    <w:tmpl w:val="7F7E93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587D5A"/>
    <w:multiLevelType w:val="hybridMultilevel"/>
    <w:tmpl w:val="5DF05B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52E72C5"/>
    <w:multiLevelType w:val="hybridMultilevel"/>
    <w:tmpl w:val="7F7E93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C04C4C"/>
    <w:multiLevelType w:val="hybridMultilevel"/>
    <w:tmpl w:val="88E2C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865FB9"/>
    <w:multiLevelType w:val="hybridMultilevel"/>
    <w:tmpl w:val="EFAC52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2897024"/>
    <w:multiLevelType w:val="hybridMultilevel"/>
    <w:tmpl w:val="AC189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084A64"/>
    <w:multiLevelType w:val="hybridMultilevel"/>
    <w:tmpl w:val="47C85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B0412C"/>
    <w:multiLevelType w:val="hybridMultilevel"/>
    <w:tmpl w:val="D8EA4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EF5693"/>
    <w:multiLevelType w:val="hybridMultilevel"/>
    <w:tmpl w:val="295E5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373269"/>
    <w:multiLevelType w:val="hybridMultilevel"/>
    <w:tmpl w:val="42B0D6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8855656"/>
    <w:multiLevelType w:val="hybridMultilevel"/>
    <w:tmpl w:val="9C0631B8"/>
    <w:lvl w:ilvl="0" w:tplc="583207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F87763"/>
    <w:multiLevelType w:val="hybridMultilevel"/>
    <w:tmpl w:val="C3424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0"/>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7"/>
  </w:num>
  <w:num w:numId="8">
    <w:abstractNumId w:val="11"/>
  </w:num>
  <w:num w:numId="9">
    <w:abstractNumId w:val="8"/>
  </w:num>
  <w:num w:numId="10">
    <w:abstractNumId w:val="10"/>
  </w:num>
  <w:num w:numId="11">
    <w:abstractNumId w:val="2"/>
  </w:num>
  <w:num w:numId="12">
    <w:abstractNumId w:val="13"/>
  </w:num>
  <w:num w:numId="13">
    <w:abstractNumId w:val="16"/>
  </w:num>
  <w:num w:numId="14">
    <w:abstractNumId w:val="12"/>
  </w:num>
  <w:num w:numId="15">
    <w:abstractNumId w:val="15"/>
  </w:num>
  <w:num w:numId="16">
    <w:abstractNumId w:val="5"/>
  </w:num>
  <w:num w:numId="1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544A"/>
    <w:rsid w:val="00006AAA"/>
    <w:rsid w:val="00007170"/>
    <w:rsid w:val="000079A1"/>
    <w:rsid w:val="00011320"/>
    <w:rsid w:val="00011563"/>
    <w:rsid w:val="00012770"/>
    <w:rsid w:val="00012F16"/>
    <w:rsid w:val="00014584"/>
    <w:rsid w:val="00016751"/>
    <w:rsid w:val="000172AB"/>
    <w:rsid w:val="0001760A"/>
    <w:rsid w:val="000179BF"/>
    <w:rsid w:val="000179E4"/>
    <w:rsid w:val="00020A63"/>
    <w:rsid w:val="00020C96"/>
    <w:rsid w:val="00020FEE"/>
    <w:rsid w:val="00022EE3"/>
    <w:rsid w:val="0002302F"/>
    <w:rsid w:val="000231B1"/>
    <w:rsid w:val="00024138"/>
    <w:rsid w:val="0002551E"/>
    <w:rsid w:val="0002555E"/>
    <w:rsid w:val="000311D8"/>
    <w:rsid w:val="000315B2"/>
    <w:rsid w:val="00031A06"/>
    <w:rsid w:val="00031E7D"/>
    <w:rsid w:val="0003207F"/>
    <w:rsid w:val="000321D8"/>
    <w:rsid w:val="000333CC"/>
    <w:rsid w:val="000333D7"/>
    <w:rsid w:val="000333DA"/>
    <w:rsid w:val="000351B5"/>
    <w:rsid w:val="0004549A"/>
    <w:rsid w:val="00046824"/>
    <w:rsid w:val="000470FF"/>
    <w:rsid w:val="0005201B"/>
    <w:rsid w:val="000533AF"/>
    <w:rsid w:val="000553F5"/>
    <w:rsid w:val="00055B9A"/>
    <w:rsid w:val="00056C81"/>
    <w:rsid w:val="000577A3"/>
    <w:rsid w:val="00060235"/>
    <w:rsid w:val="00060D99"/>
    <w:rsid w:val="0006124B"/>
    <w:rsid w:val="00061676"/>
    <w:rsid w:val="00062056"/>
    <w:rsid w:val="0006228E"/>
    <w:rsid w:val="00063E46"/>
    <w:rsid w:val="00066CEA"/>
    <w:rsid w:val="000702E8"/>
    <w:rsid w:val="0007221A"/>
    <w:rsid w:val="000722EA"/>
    <w:rsid w:val="000736F6"/>
    <w:rsid w:val="00074A56"/>
    <w:rsid w:val="000766A2"/>
    <w:rsid w:val="00076F58"/>
    <w:rsid w:val="00080295"/>
    <w:rsid w:val="00081382"/>
    <w:rsid w:val="000818AA"/>
    <w:rsid w:val="00082009"/>
    <w:rsid w:val="0008325A"/>
    <w:rsid w:val="00086A9B"/>
    <w:rsid w:val="00087BF6"/>
    <w:rsid w:val="000913B6"/>
    <w:rsid w:val="000925B9"/>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18E7"/>
    <w:rsid w:val="000C20E2"/>
    <w:rsid w:val="000C299B"/>
    <w:rsid w:val="000C311D"/>
    <w:rsid w:val="000C44B1"/>
    <w:rsid w:val="000C4BA4"/>
    <w:rsid w:val="000C4E99"/>
    <w:rsid w:val="000C4E9C"/>
    <w:rsid w:val="000C5066"/>
    <w:rsid w:val="000C6442"/>
    <w:rsid w:val="000C6F99"/>
    <w:rsid w:val="000D077F"/>
    <w:rsid w:val="000D097E"/>
    <w:rsid w:val="000D0F7A"/>
    <w:rsid w:val="000D4471"/>
    <w:rsid w:val="000D4A15"/>
    <w:rsid w:val="000D5202"/>
    <w:rsid w:val="000D6835"/>
    <w:rsid w:val="000D6C72"/>
    <w:rsid w:val="000E0684"/>
    <w:rsid w:val="000E1BAB"/>
    <w:rsid w:val="000E1CD3"/>
    <w:rsid w:val="000E43B6"/>
    <w:rsid w:val="000E4781"/>
    <w:rsid w:val="000E7EFC"/>
    <w:rsid w:val="000F29F5"/>
    <w:rsid w:val="000F4DCA"/>
    <w:rsid w:val="000F5E4A"/>
    <w:rsid w:val="00103094"/>
    <w:rsid w:val="00105382"/>
    <w:rsid w:val="0010576B"/>
    <w:rsid w:val="00106179"/>
    <w:rsid w:val="001062E7"/>
    <w:rsid w:val="001074C3"/>
    <w:rsid w:val="00110AC4"/>
    <w:rsid w:val="00111799"/>
    <w:rsid w:val="00113B09"/>
    <w:rsid w:val="00117D3D"/>
    <w:rsid w:val="00121D0A"/>
    <w:rsid w:val="0012573D"/>
    <w:rsid w:val="00126322"/>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458"/>
    <w:rsid w:val="00141B7A"/>
    <w:rsid w:val="001426ED"/>
    <w:rsid w:val="00142F7E"/>
    <w:rsid w:val="00143EC3"/>
    <w:rsid w:val="001440C8"/>
    <w:rsid w:val="001440E6"/>
    <w:rsid w:val="0014566A"/>
    <w:rsid w:val="001463CF"/>
    <w:rsid w:val="001509B2"/>
    <w:rsid w:val="0015229A"/>
    <w:rsid w:val="00152D09"/>
    <w:rsid w:val="00154E2E"/>
    <w:rsid w:val="0015577F"/>
    <w:rsid w:val="00157334"/>
    <w:rsid w:val="00163DEF"/>
    <w:rsid w:val="0016552E"/>
    <w:rsid w:val="001662A4"/>
    <w:rsid w:val="00166774"/>
    <w:rsid w:val="00166B9D"/>
    <w:rsid w:val="001702C8"/>
    <w:rsid w:val="001718C9"/>
    <w:rsid w:val="00171FE0"/>
    <w:rsid w:val="001738AC"/>
    <w:rsid w:val="00173D99"/>
    <w:rsid w:val="00174080"/>
    <w:rsid w:val="00174BB6"/>
    <w:rsid w:val="00174FEE"/>
    <w:rsid w:val="00177734"/>
    <w:rsid w:val="0018087F"/>
    <w:rsid w:val="001829D6"/>
    <w:rsid w:val="001835BD"/>
    <w:rsid w:val="00183EAB"/>
    <w:rsid w:val="0018563A"/>
    <w:rsid w:val="00185D38"/>
    <w:rsid w:val="00185D47"/>
    <w:rsid w:val="00185F51"/>
    <w:rsid w:val="001860B7"/>
    <w:rsid w:val="00187B62"/>
    <w:rsid w:val="00187ECE"/>
    <w:rsid w:val="0019001E"/>
    <w:rsid w:val="00190D5A"/>
    <w:rsid w:val="00190DE0"/>
    <w:rsid w:val="00191047"/>
    <w:rsid w:val="001913AD"/>
    <w:rsid w:val="0019203D"/>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25D5"/>
    <w:rsid w:val="001B4E6F"/>
    <w:rsid w:val="001B65A3"/>
    <w:rsid w:val="001B660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2EB"/>
    <w:rsid w:val="001E7A70"/>
    <w:rsid w:val="001F018C"/>
    <w:rsid w:val="001F1B21"/>
    <w:rsid w:val="001F3766"/>
    <w:rsid w:val="001F3996"/>
    <w:rsid w:val="001F447F"/>
    <w:rsid w:val="001F4FC3"/>
    <w:rsid w:val="001F5169"/>
    <w:rsid w:val="001F54AB"/>
    <w:rsid w:val="001F6119"/>
    <w:rsid w:val="001F624F"/>
    <w:rsid w:val="002005DF"/>
    <w:rsid w:val="00201498"/>
    <w:rsid w:val="002054F9"/>
    <w:rsid w:val="00207034"/>
    <w:rsid w:val="002072C9"/>
    <w:rsid w:val="0020735A"/>
    <w:rsid w:val="00210E29"/>
    <w:rsid w:val="00212C08"/>
    <w:rsid w:val="00215732"/>
    <w:rsid w:val="00220282"/>
    <w:rsid w:val="00223040"/>
    <w:rsid w:val="00224955"/>
    <w:rsid w:val="00224F9B"/>
    <w:rsid w:val="00227E8A"/>
    <w:rsid w:val="00230A23"/>
    <w:rsid w:val="00230AA7"/>
    <w:rsid w:val="00230B3D"/>
    <w:rsid w:val="002327A2"/>
    <w:rsid w:val="00232B82"/>
    <w:rsid w:val="00232B86"/>
    <w:rsid w:val="002333E7"/>
    <w:rsid w:val="00234580"/>
    <w:rsid w:val="002345A1"/>
    <w:rsid w:val="00236BA3"/>
    <w:rsid w:val="002413EE"/>
    <w:rsid w:val="00243C8C"/>
    <w:rsid w:val="00243CB5"/>
    <w:rsid w:val="002443A8"/>
    <w:rsid w:val="00246276"/>
    <w:rsid w:val="0024797C"/>
    <w:rsid w:val="00250071"/>
    <w:rsid w:val="00250B96"/>
    <w:rsid w:val="00251825"/>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66C01"/>
    <w:rsid w:val="00270412"/>
    <w:rsid w:val="00270739"/>
    <w:rsid w:val="002720F5"/>
    <w:rsid w:val="00272475"/>
    <w:rsid w:val="00275B58"/>
    <w:rsid w:val="00276EE4"/>
    <w:rsid w:val="00276FDA"/>
    <w:rsid w:val="0028252E"/>
    <w:rsid w:val="00283483"/>
    <w:rsid w:val="00283B58"/>
    <w:rsid w:val="002859EF"/>
    <w:rsid w:val="00285AF1"/>
    <w:rsid w:val="0029050E"/>
    <w:rsid w:val="00292DEC"/>
    <w:rsid w:val="00293B99"/>
    <w:rsid w:val="00293D02"/>
    <w:rsid w:val="00294222"/>
    <w:rsid w:val="00296690"/>
    <w:rsid w:val="00296DC3"/>
    <w:rsid w:val="002A1127"/>
    <w:rsid w:val="002A1228"/>
    <w:rsid w:val="002A1A6C"/>
    <w:rsid w:val="002A2420"/>
    <w:rsid w:val="002A6326"/>
    <w:rsid w:val="002B0E1F"/>
    <w:rsid w:val="002B376D"/>
    <w:rsid w:val="002B5F5E"/>
    <w:rsid w:val="002B76A4"/>
    <w:rsid w:val="002B7D72"/>
    <w:rsid w:val="002C13D3"/>
    <w:rsid w:val="002C1543"/>
    <w:rsid w:val="002C42B2"/>
    <w:rsid w:val="002C4D38"/>
    <w:rsid w:val="002D1993"/>
    <w:rsid w:val="002D6D64"/>
    <w:rsid w:val="002E0EBA"/>
    <w:rsid w:val="002E4150"/>
    <w:rsid w:val="002E6164"/>
    <w:rsid w:val="002E61CB"/>
    <w:rsid w:val="002E6554"/>
    <w:rsid w:val="002E6838"/>
    <w:rsid w:val="002E71BD"/>
    <w:rsid w:val="002F04CA"/>
    <w:rsid w:val="002F162F"/>
    <w:rsid w:val="002F361B"/>
    <w:rsid w:val="002F3DFD"/>
    <w:rsid w:val="002F6129"/>
    <w:rsid w:val="003002EE"/>
    <w:rsid w:val="00301EF5"/>
    <w:rsid w:val="00302F3E"/>
    <w:rsid w:val="00303D74"/>
    <w:rsid w:val="0030553B"/>
    <w:rsid w:val="00306680"/>
    <w:rsid w:val="00306FCE"/>
    <w:rsid w:val="00307D40"/>
    <w:rsid w:val="003110A1"/>
    <w:rsid w:val="00311CD5"/>
    <w:rsid w:val="0031220C"/>
    <w:rsid w:val="003149CE"/>
    <w:rsid w:val="0031514F"/>
    <w:rsid w:val="0031593D"/>
    <w:rsid w:val="0031762B"/>
    <w:rsid w:val="00320288"/>
    <w:rsid w:val="00321185"/>
    <w:rsid w:val="00321882"/>
    <w:rsid w:val="003218B9"/>
    <w:rsid w:val="00321CDB"/>
    <w:rsid w:val="00322AA8"/>
    <w:rsid w:val="003260D6"/>
    <w:rsid w:val="00327189"/>
    <w:rsid w:val="0032788E"/>
    <w:rsid w:val="00327A7D"/>
    <w:rsid w:val="00330976"/>
    <w:rsid w:val="00332D92"/>
    <w:rsid w:val="00334DFD"/>
    <w:rsid w:val="00336FF7"/>
    <w:rsid w:val="003377D3"/>
    <w:rsid w:val="003406EB"/>
    <w:rsid w:val="0034168A"/>
    <w:rsid w:val="003416A6"/>
    <w:rsid w:val="00342043"/>
    <w:rsid w:val="00343549"/>
    <w:rsid w:val="00343A9E"/>
    <w:rsid w:val="00344351"/>
    <w:rsid w:val="00344898"/>
    <w:rsid w:val="00345580"/>
    <w:rsid w:val="0034627D"/>
    <w:rsid w:val="003462A1"/>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CEB"/>
    <w:rsid w:val="00366F46"/>
    <w:rsid w:val="0036709E"/>
    <w:rsid w:val="00367E02"/>
    <w:rsid w:val="00372554"/>
    <w:rsid w:val="00373A3A"/>
    <w:rsid w:val="00375F76"/>
    <w:rsid w:val="003776FF"/>
    <w:rsid w:val="003810EA"/>
    <w:rsid w:val="00381E3C"/>
    <w:rsid w:val="00382A09"/>
    <w:rsid w:val="00382AC7"/>
    <w:rsid w:val="00383EAC"/>
    <w:rsid w:val="00384051"/>
    <w:rsid w:val="00384C61"/>
    <w:rsid w:val="00386DA4"/>
    <w:rsid w:val="00390897"/>
    <w:rsid w:val="003910D8"/>
    <w:rsid w:val="003912A1"/>
    <w:rsid w:val="00391DBB"/>
    <w:rsid w:val="003927EB"/>
    <w:rsid w:val="00392EE9"/>
    <w:rsid w:val="00393627"/>
    <w:rsid w:val="0039623E"/>
    <w:rsid w:val="003967B7"/>
    <w:rsid w:val="003A05D4"/>
    <w:rsid w:val="003A0E1D"/>
    <w:rsid w:val="003A12AE"/>
    <w:rsid w:val="003A213C"/>
    <w:rsid w:val="003A2203"/>
    <w:rsid w:val="003A24D6"/>
    <w:rsid w:val="003A2766"/>
    <w:rsid w:val="003A374B"/>
    <w:rsid w:val="003A6408"/>
    <w:rsid w:val="003B0446"/>
    <w:rsid w:val="003B09C1"/>
    <w:rsid w:val="003B184F"/>
    <w:rsid w:val="003B197C"/>
    <w:rsid w:val="003B1B3D"/>
    <w:rsid w:val="003B2D4C"/>
    <w:rsid w:val="003B3318"/>
    <w:rsid w:val="003B3572"/>
    <w:rsid w:val="003B4653"/>
    <w:rsid w:val="003B52A7"/>
    <w:rsid w:val="003C027F"/>
    <w:rsid w:val="003C3117"/>
    <w:rsid w:val="003C31C2"/>
    <w:rsid w:val="003C3AE8"/>
    <w:rsid w:val="003C6B62"/>
    <w:rsid w:val="003C7596"/>
    <w:rsid w:val="003C78B5"/>
    <w:rsid w:val="003D06D2"/>
    <w:rsid w:val="003D24A2"/>
    <w:rsid w:val="003D333C"/>
    <w:rsid w:val="003D3E56"/>
    <w:rsid w:val="003D401A"/>
    <w:rsid w:val="003D54B8"/>
    <w:rsid w:val="003D7347"/>
    <w:rsid w:val="003E0A75"/>
    <w:rsid w:val="003E2957"/>
    <w:rsid w:val="003E32E3"/>
    <w:rsid w:val="003E52FC"/>
    <w:rsid w:val="003E54B1"/>
    <w:rsid w:val="003E6482"/>
    <w:rsid w:val="003F0414"/>
    <w:rsid w:val="003F252B"/>
    <w:rsid w:val="003F3805"/>
    <w:rsid w:val="003F635B"/>
    <w:rsid w:val="003F7F18"/>
    <w:rsid w:val="004004FE"/>
    <w:rsid w:val="00400A17"/>
    <w:rsid w:val="00400C1C"/>
    <w:rsid w:val="00401E29"/>
    <w:rsid w:val="004026C5"/>
    <w:rsid w:val="00402D08"/>
    <w:rsid w:val="00403695"/>
    <w:rsid w:val="00404F31"/>
    <w:rsid w:val="00405402"/>
    <w:rsid w:val="004079CC"/>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31EEF"/>
    <w:rsid w:val="00432B00"/>
    <w:rsid w:val="00433E5C"/>
    <w:rsid w:val="004349B7"/>
    <w:rsid w:val="00436DD2"/>
    <w:rsid w:val="0043717B"/>
    <w:rsid w:val="00437287"/>
    <w:rsid w:val="004412EB"/>
    <w:rsid w:val="00444BA0"/>
    <w:rsid w:val="00446B6F"/>
    <w:rsid w:val="00447B01"/>
    <w:rsid w:val="00450155"/>
    <w:rsid w:val="0045274D"/>
    <w:rsid w:val="00452DA1"/>
    <w:rsid w:val="00453237"/>
    <w:rsid w:val="00453DE9"/>
    <w:rsid w:val="00455FE6"/>
    <w:rsid w:val="00456171"/>
    <w:rsid w:val="00456257"/>
    <w:rsid w:val="004611A4"/>
    <w:rsid w:val="00461BF0"/>
    <w:rsid w:val="0046321B"/>
    <w:rsid w:val="004633C9"/>
    <w:rsid w:val="00465E3F"/>
    <w:rsid w:val="0046635A"/>
    <w:rsid w:val="0047090B"/>
    <w:rsid w:val="00470DB3"/>
    <w:rsid w:val="0047220A"/>
    <w:rsid w:val="0047262B"/>
    <w:rsid w:val="00472A96"/>
    <w:rsid w:val="00472E21"/>
    <w:rsid w:val="0047355F"/>
    <w:rsid w:val="00473BE5"/>
    <w:rsid w:val="00473BEB"/>
    <w:rsid w:val="00474DBF"/>
    <w:rsid w:val="00475F9C"/>
    <w:rsid w:val="0048143B"/>
    <w:rsid w:val="00482087"/>
    <w:rsid w:val="004821C0"/>
    <w:rsid w:val="00483F1A"/>
    <w:rsid w:val="0048608E"/>
    <w:rsid w:val="0048657D"/>
    <w:rsid w:val="00486689"/>
    <w:rsid w:val="00486B52"/>
    <w:rsid w:val="0048715C"/>
    <w:rsid w:val="00487295"/>
    <w:rsid w:val="00490068"/>
    <w:rsid w:val="004900A4"/>
    <w:rsid w:val="00490B18"/>
    <w:rsid w:val="004919C6"/>
    <w:rsid w:val="00491AAE"/>
    <w:rsid w:val="004927DD"/>
    <w:rsid w:val="00492A30"/>
    <w:rsid w:val="00494B53"/>
    <w:rsid w:val="00495152"/>
    <w:rsid w:val="00497108"/>
    <w:rsid w:val="004973DF"/>
    <w:rsid w:val="004A139B"/>
    <w:rsid w:val="004A1529"/>
    <w:rsid w:val="004A16D6"/>
    <w:rsid w:val="004A3EEF"/>
    <w:rsid w:val="004A4926"/>
    <w:rsid w:val="004A56A4"/>
    <w:rsid w:val="004A59B3"/>
    <w:rsid w:val="004A764A"/>
    <w:rsid w:val="004B0159"/>
    <w:rsid w:val="004B0325"/>
    <w:rsid w:val="004B0743"/>
    <w:rsid w:val="004B0F80"/>
    <w:rsid w:val="004B21CD"/>
    <w:rsid w:val="004B5D19"/>
    <w:rsid w:val="004B6465"/>
    <w:rsid w:val="004B74A3"/>
    <w:rsid w:val="004B74B3"/>
    <w:rsid w:val="004C083D"/>
    <w:rsid w:val="004C1E4C"/>
    <w:rsid w:val="004C20B1"/>
    <w:rsid w:val="004C241A"/>
    <w:rsid w:val="004C2642"/>
    <w:rsid w:val="004C2A6B"/>
    <w:rsid w:val="004C2EF4"/>
    <w:rsid w:val="004C3D3A"/>
    <w:rsid w:val="004C428C"/>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13B9"/>
    <w:rsid w:val="004E25F6"/>
    <w:rsid w:val="004E44AE"/>
    <w:rsid w:val="004E48AE"/>
    <w:rsid w:val="004E646C"/>
    <w:rsid w:val="004E6D1D"/>
    <w:rsid w:val="004F0FCB"/>
    <w:rsid w:val="004F400E"/>
    <w:rsid w:val="004F504F"/>
    <w:rsid w:val="004F57F7"/>
    <w:rsid w:val="004F70E1"/>
    <w:rsid w:val="0050024E"/>
    <w:rsid w:val="00500D13"/>
    <w:rsid w:val="00501362"/>
    <w:rsid w:val="00502028"/>
    <w:rsid w:val="0050458D"/>
    <w:rsid w:val="0050612C"/>
    <w:rsid w:val="0050732B"/>
    <w:rsid w:val="00507D97"/>
    <w:rsid w:val="00510434"/>
    <w:rsid w:val="005110FE"/>
    <w:rsid w:val="00511CC0"/>
    <w:rsid w:val="00512D34"/>
    <w:rsid w:val="00512F16"/>
    <w:rsid w:val="0051300E"/>
    <w:rsid w:val="00515150"/>
    <w:rsid w:val="00515368"/>
    <w:rsid w:val="005161FC"/>
    <w:rsid w:val="00516686"/>
    <w:rsid w:val="0052089C"/>
    <w:rsid w:val="005218F6"/>
    <w:rsid w:val="00522D68"/>
    <w:rsid w:val="0052539C"/>
    <w:rsid w:val="00527709"/>
    <w:rsid w:val="0053306D"/>
    <w:rsid w:val="00537A1F"/>
    <w:rsid w:val="00537B98"/>
    <w:rsid w:val="00541E71"/>
    <w:rsid w:val="005443F2"/>
    <w:rsid w:val="005461D9"/>
    <w:rsid w:val="0054685E"/>
    <w:rsid w:val="00547D83"/>
    <w:rsid w:val="00547FA2"/>
    <w:rsid w:val="00550611"/>
    <w:rsid w:val="00551D64"/>
    <w:rsid w:val="00554CE6"/>
    <w:rsid w:val="00554DD2"/>
    <w:rsid w:val="00554E38"/>
    <w:rsid w:val="0055694A"/>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3D7D"/>
    <w:rsid w:val="005878CE"/>
    <w:rsid w:val="00587A1E"/>
    <w:rsid w:val="00590A54"/>
    <w:rsid w:val="00590C7D"/>
    <w:rsid w:val="00592A33"/>
    <w:rsid w:val="00596ACA"/>
    <w:rsid w:val="00597502"/>
    <w:rsid w:val="005A1377"/>
    <w:rsid w:val="005A2AE5"/>
    <w:rsid w:val="005A2BC9"/>
    <w:rsid w:val="005A3FD9"/>
    <w:rsid w:val="005A4155"/>
    <w:rsid w:val="005A5CC1"/>
    <w:rsid w:val="005A7B2A"/>
    <w:rsid w:val="005A7E12"/>
    <w:rsid w:val="005B0541"/>
    <w:rsid w:val="005B0FD8"/>
    <w:rsid w:val="005B3B88"/>
    <w:rsid w:val="005B478C"/>
    <w:rsid w:val="005B7963"/>
    <w:rsid w:val="005B7D1A"/>
    <w:rsid w:val="005C1183"/>
    <w:rsid w:val="005C44C6"/>
    <w:rsid w:val="005C4BCC"/>
    <w:rsid w:val="005C624B"/>
    <w:rsid w:val="005D056C"/>
    <w:rsid w:val="005D0A95"/>
    <w:rsid w:val="005E440F"/>
    <w:rsid w:val="005E59DE"/>
    <w:rsid w:val="005E611A"/>
    <w:rsid w:val="005E7CF0"/>
    <w:rsid w:val="005F27C6"/>
    <w:rsid w:val="005F2888"/>
    <w:rsid w:val="005F3150"/>
    <w:rsid w:val="005F3567"/>
    <w:rsid w:val="005F48F1"/>
    <w:rsid w:val="005F4BDA"/>
    <w:rsid w:val="005F4D0B"/>
    <w:rsid w:val="005F4EAE"/>
    <w:rsid w:val="005F5668"/>
    <w:rsid w:val="005F6FD5"/>
    <w:rsid w:val="005F720B"/>
    <w:rsid w:val="005F7A5A"/>
    <w:rsid w:val="00600CE0"/>
    <w:rsid w:val="006019D3"/>
    <w:rsid w:val="006020BC"/>
    <w:rsid w:val="006024DB"/>
    <w:rsid w:val="00604F66"/>
    <w:rsid w:val="00604FAF"/>
    <w:rsid w:val="00604FCB"/>
    <w:rsid w:val="0060582F"/>
    <w:rsid w:val="006059FB"/>
    <w:rsid w:val="00606970"/>
    <w:rsid w:val="00607026"/>
    <w:rsid w:val="00610EE1"/>
    <w:rsid w:val="00611383"/>
    <w:rsid w:val="006131AB"/>
    <w:rsid w:val="00615547"/>
    <w:rsid w:val="00616C01"/>
    <w:rsid w:val="006200FC"/>
    <w:rsid w:val="006201B7"/>
    <w:rsid w:val="0062055D"/>
    <w:rsid w:val="00620BF6"/>
    <w:rsid w:val="00622098"/>
    <w:rsid w:val="00622581"/>
    <w:rsid w:val="00623245"/>
    <w:rsid w:val="006233C8"/>
    <w:rsid w:val="00623E0D"/>
    <w:rsid w:val="00626066"/>
    <w:rsid w:val="006270DE"/>
    <w:rsid w:val="006315D7"/>
    <w:rsid w:val="00631740"/>
    <w:rsid w:val="006317CD"/>
    <w:rsid w:val="0063186B"/>
    <w:rsid w:val="00632319"/>
    <w:rsid w:val="00632ED8"/>
    <w:rsid w:val="00641390"/>
    <w:rsid w:val="006425FE"/>
    <w:rsid w:val="00643BA7"/>
    <w:rsid w:val="00643DFB"/>
    <w:rsid w:val="00643E28"/>
    <w:rsid w:val="00645837"/>
    <w:rsid w:val="00645C5A"/>
    <w:rsid w:val="006479D1"/>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6B12"/>
    <w:rsid w:val="0066783A"/>
    <w:rsid w:val="006715A0"/>
    <w:rsid w:val="00671BEF"/>
    <w:rsid w:val="00675900"/>
    <w:rsid w:val="006767E7"/>
    <w:rsid w:val="006830F3"/>
    <w:rsid w:val="00683A2D"/>
    <w:rsid w:val="00684471"/>
    <w:rsid w:val="00686542"/>
    <w:rsid w:val="00686A7F"/>
    <w:rsid w:val="00687973"/>
    <w:rsid w:val="00687EE2"/>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2CB0"/>
    <w:rsid w:val="006B3473"/>
    <w:rsid w:val="006B42A5"/>
    <w:rsid w:val="006B4615"/>
    <w:rsid w:val="006B4D79"/>
    <w:rsid w:val="006B4E42"/>
    <w:rsid w:val="006B577E"/>
    <w:rsid w:val="006B57CE"/>
    <w:rsid w:val="006B6B31"/>
    <w:rsid w:val="006B7D68"/>
    <w:rsid w:val="006B7DA0"/>
    <w:rsid w:val="006C0C61"/>
    <w:rsid w:val="006C1861"/>
    <w:rsid w:val="006C7139"/>
    <w:rsid w:val="006C71C9"/>
    <w:rsid w:val="006D1FAB"/>
    <w:rsid w:val="006D3174"/>
    <w:rsid w:val="006D4A90"/>
    <w:rsid w:val="006D5B17"/>
    <w:rsid w:val="006D6BEA"/>
    <w:rsid w:val="006D6C04"/>
    <w:rsid w:val="006D7272"/>
    <w:rsid w:val="006E1DED"/>
    <w:rsid w:val="006E3AF0"/>
    <w:rsid w:val="006E3EC7"/>
    <w:rsid w:val="006E7271"/>
    <w:rsid w:val="006E7771"/>
    <w:rsid w:val="006F129F"/>
    <w:rsid w:val="006F2886"/>
    <w:rsid w:val="006F4AD3"/>
    <w:rsid w:val="006F5E92"/>
    <w:rsid w:val="006F62F4"/>
    <w:rsid w:val="006F7148"/>
    <w:rsid w:val="006F715B"/>
    <w:rsid w:val="006F74E7"/>
    <w:rsid w:val="00700741"/>
    <w:rsid w:val="007014C3"/>
    <w:rsid w:val="0070235C"/>
    <w:rsid w:val="00702BD2"/>
    <w:rsid w:val="00703B2A"/>
    <w:rsid w:val="0070539F"/>
    <w:rsid w:val="00705D32"/>
    <w:rsid w:val="00706E67"/>
    <w:rsid w:val="007100C0"/>
    <w:rsid w:val="00711A85"/>
    <w:rsid w:val="00711DBF"/>
    <w:rsid w:val="00713BF7"/>
    <w:rsid w:val="00713DDF"/>
    <w:rsid w:val="00716FDD"/>
    <w:rsid w:val="007216BF"/>
    <w:rsid w:val="007219D8"/>
    <w:rsid w:val="00722569"/>
    <w:rsid w:val="00722737"/>
    <w:rsid w:val="007244A4"/>
    <w:rsid w:val="00724D34"/>
    <w:rsid w:val="007260A1"/>
    <w:rsid w:val="00727A3F"/>
    <w:rsid w:val="0073043C"/>
    <w:rsid w:val="00730621"/>
    <w:rsid w:val="00731CC6"/>
    <w:rsid w:val="00732B53"/>
    <w:rsid w:val="007335BD"/>
    <w:rsid w:val="00734103"/>
    <w:rsid w:val="0073475E"/>
    <w:rsid w:val="00734CFE"/>
    <w:rsid w:val="00734F1B"/>
    <w:rsid w:val="00734F2E"/>
    <w:rsid w:val="007362F4"/>
    <w:rsid w:val="007404DF"/>
    <w:rsid w:val="00745D4B"/>
    <w:rsid w:val="007470ED"/>
    <w:rsid w:val="00750388"/>
    <w:rsid w:val="007506B8"/>
    <w:rsid w:val="00750E98"/>
    <w:rsid w:val="00751987"/>
    <w:rsid w:val="007532A9"/>
    <w:rsid w:val="007539AE"/>
    <w:rsid w:val="00753E84"/>
    <w:rsid w:val="00755A77"/>
    <w:rsid w:val="00755B13"/>
    <w:rsid w:val="00755C37"/>
    <w:rsid w:val="00756DB3"/>
    <w:rsid w:val="007574DF"/>
    <w:rsid w:val="007607D5"/>
    <w:rsid w:val="007635B2"/>
    <w:rsid w:val="0076386D"/>
    <w:rsid w:val="007652AE"/>
    <w:rsid w:val="00765EB5"/>
    <w:rsid w:val="0076606D"/>
    <w:rsid w:val="00767B3E"/>
    <w:rsid w:val="00771486"/>
    <w:rsid w:val="00772135"/>
    <w:rsid w:val="00772261"/>
    <w:rsid w:val="0077263C"/>
    <w:rsid w:val="00772DA0"/>
    <w:rsid w:val="00773139"/>
    <w:rsid w:val="00773149"/>
    <w:rsid w:val="00774989"/>
    <w:rsid w:val="00774CF8"/>
    <w:rsid w:val="007814FF"/>
    <w:rsid w:val="0078206A"/>
    <w:rsid w:val="00782F7C"/>
    <w:rsid w:val="007836C0"/>
    <w:rsid w:val="00783856"/>
    <w:rsid w:val="00784160"/>
    <w:rsid w:val="00790106"/>
    <w:rsid w:val="0079041E"/>
    <w:rsid w:val="00790D5F"/>
    <w:rsid w:val="00791045"/>
    <w:rsid w:val="00795056"/>
    <w:rsid w:val="00797DDB"/>
    <w:rsid w:val="007A0645"/>
    <w:rsid w:val="007A0F27"/>
    <w:rsid w:val="007A21CD"/>
    <w:rsid w:val="007B1136"/>
    <w:rsid w:val="007B3A44"/>
    <w:rsid w:val="007B4108"/>
    <w:rsid w:val="007B4E6B"/>
    <w:rsid w:val="007B5ED6"/>
    <w:rsid w:val="007B63B1"/>
    <w:rsid w:val="007B688B"/>
    <w:rsid w:val="007B76B3"/>
    <w:rsid w:val="007C0545"/>
    <w:rsid w:val="007C20EE"/>
    <w:rsid w:val="007C6843"/>
    <w:rsid w:val="007C7BDF"/>
    <w:rsid w:val="007D178B"/>
    <w:rsid w:val="007D17ED"/>
    <w:rsid w:val="007D2C57"/>
    <w:rsid w:val="007D72EC"/>
    <w:rsid w:val="007D78E8"/>
    <w:rsid w:val="007D7D5A"/>
    <w:rsid w:val="007E3231"/>
    <w:rsid w:val="007E69C5"/>
    <w:rsid w:val="007F0F9A"/>
    <w:rsid w:val="007F2EFD"/>
    <w:rsid w:val="007F566F"/>
    <w:rsid w:val="0080188E"/>
    <w:rsid w:val="008028FF"/>
    <w:rsid w:val="008029E9"/>
    <w:rsid w:val="00803607"/>
    <w:rsid w:val="00803ADB"/>
    <w:rsid w:val="0080466D"/>
    <w:rsid w:val="00805011"/>
    <w:rsid w:val="008054C0"/>
    <w:rsid w:val="00806E8B"/>
    <w:rsid w:val="0081445B"/>
    <w:rsid w:val="00814C9D"/>
    <w:rsid w:val="00816B49"/>
    <w:rsid w:val="00820136"/>
    <w:rsid w:val="008203C8"/>
    <w:rsid w:val="008212BA"/>
    <w:rsid w:val="00821B8A"/>
    <w:rsid w:val="00822770"/>
    <w:rsid w:val="0082285D"/>
    <w:rsid w:val="00822B84"/>
    <w:rsid w:val="008232AF"/>
    <w:rsid w:val="008240CE"/>
    <w:rsid w:val="0082419F"/>
    <w:rsid w:val="00824FBF"/>
    <w:rsid w:val="00826536"/>
    <w:rsid w:val="00826643"/>
    <w:rsid w:val="008276D2"/>
    <w:rsid w:val="00827831"/>
    <w:rsid w:val="00830970"/>
    <w:rsid w:val="00830BB1"/>
    <w:rsid w:val="00832468"/>
    <w:rsid w:val="008327CE"/>
    <w:rsid w:val="00833D81"/>
    <w:rsid w:val="0083560B"/>
    <w:rsid w:val="00836694"/>
    <w:rsid w:val="008376FD"/>
    <w:rsid w:val="008444FD"/>
    <w:rsid w:val="008455FA"/>
    <w:rsid w:val="0084565D"/>
    <w:rsid w:val="008462F0"/>
    <w:rsid w:val="00846649"/>
    <w:rsid w:val="00855067"/>
    <w:rsid w:val="00855EED"/>
    <w:rsid w:val="00860271"/>
    <w:rsid w:val="00863042"/>
    <w:rsid w:val="0086409C"/>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80C"/>
    <w:rsid w:val="00883A48"/>
    <w:rsid w:val="008848DC"/>
    <w:rsid w:val="008855C2"/>
    <w:rsid w:val="00885C43"/>
    <w:rsid w:val="00886402"/>
    <w:rsid w:val="00887986"/>
    <w:rsid w:val="00892075"/>
    <w:rsid w:val="00892A2F"/>
    <w:rsid w:val="0089377A"/>
    <w:rsid w:val="00894CDD"/>
    <w:rsid w:val="00897140"/>
    <w:rsid w:val="008A1766"/>
    <w:rsid w:val="008A2B57"/>
    <w:rsid w:val="008A3194"/>
    <w:rsid w:val="008A5B27"/>
    <w:rsid w:val="008A706A"/>
    <w:rsid w:val="008B35EE"/>
    <w:rsid w:val="008B3E7C"/>
    <w:rsid w:val="008B4033"/>
    <w:rsid w:val="008B405B"/>
    <w:rsid w:val="008B44E8"/>
    <w:rsid w:val="008B49E0"/>
    <w:rsid w:val="008B556D"/>
    <w:rsid w:val="008B7A1F"/>
    <w:rsid w:val="008B7A46"/>
    <w:rsid w:val="008C01D4"/>
    <w:rsid w:val="008C0B85"/>
    <w:rsid w:val="008C16A5"/>
    <w:rsid w:val="008C18F6"/>
    <w:rsid w:val="008C197F"/>
    <w:rsid w:val="008C2A2A"/>
    <w:rsid w:val="008C33F8"/>
    <w:rsid w:val="008C468E"/>
    <w:rsid w:val="008C6271"/>
    <w:rsid w:val="008C6FBE"/>
    <w:rsid w:val="008C7211"/>
    <w:rsid w:val="008D07F4"/>
    <w:rsid w:val="008D110B"/>
    <w:rsid w:val="008D125C"/>
    <w:rsid w:val="008D2884"/>
    <w:rsid w:val="008D2E17"/>
    <w:rsid w:val="008D4549"/>
    <w:rsid w:val="008D460A"/>
    <w:rsid w:val="008D79B2"/>
    <w:rsid w:val="008D7ED0"/>
    <w:rsid w:val="008E2972"/>
    <w:rsid w:val="008E30E9"/>
    <w:rsid w:val="008E5F44"/>
    <w:rsid w:val="008E743D"/>
    <w:rsid w:val="008F1244"/>
    <w:rsid w:val="008F18D1"/>
    <w:rsid w:val="008F3077"/>
    <w:rsid w:val="008F4FEE"/>
    <w:rsid w:val="008F5106"/>
    <w:rsid w:val="008F5B95"/>
    <w:rsid w:val="009012A3"/>
    <w:rsid w:val="0090274A"/>
    <w:rsid w:val="00903C11"/>
    <w:rsid w:val="00904115"/>
    <w:rsid w:val="00904C52"/>
    <w:rsid w:val="00905154"/>
    <w:rsid w:val="00905286"/>
    <w:rsid w:val="009114C1"/>
    <w:rsid w:val="00913FE4"/>
    <w:rsid w:val="009149B1"/>
    <w:rsid w:val="0091571C"/>
    <w:rsid w:val="0092081A"/>
    <w:rsid w:val="00920D44"/>
    <w:rsid w:val="0092110D"/>
    <w:rsid w:val="009211DA"/>
    <w:rsid w:val="00922700"/>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011B"/>
    <w:rsid w:val="00941D80"/>
    <w:rsid w:val="00943714"/>
    <w:rsid w:val="00943E7A"/>
    <w:rsid w:val="0094499D"/>
    <w:rsid w:val="00945585"/>
    <w:rsid w:val="009456E6"/>
    <w:rsid w:val="00945FF7"/>
    <w:rsid w:val="0094628E"/>
    <w:rsid w:val="00946942"/>
    <w:rsid w:val="00947F58"/>
    <w:rsid w:val="0095041F"/>
    <w:rsid w:val="0095124F"/>
    <w:rsid w:val="00951A06"/>
    <w:rsid w:val="009526CD"/>
    <w:rsid w:val="009532E2"/>
    <w:rsid w:val="009535B1"/>
    <w:rsid w:val="00953BB4"/>
    <w:rsid w:val="00954475"/>
    <w:rsid w:val="00954BC9"/>
    <w:rsid w:val="00955248"/>
    <w:rsid w:val="0096284C"/>
    <w:rsid w:val="0096513A"/>
    <w:rsid w:val="009667CE"/>
    <w:rsid w:val="00966881"/>
    <w:rsid w:val="00967CB3"/>
    <w:rsid w:val="00970704"/>
    <w:rsid w:val="00970AEA"/>
    <w:rsid w:val="009716A9"/>
    <w:rsid w:val="009718BD"/>
    <w:rsid w:val="00971D46"/>
    <w:rsid w:val="00972E6E"/>
    <w:rsid w:val="0097306E"/>
    <w:rsid w:val="00973523"/>
    <w:rsid w:val="00976143"/>
    <w:rsid w:val="0097695C"/>
    <w:rsid w:val="00976A46"/>
    <w:rsid w:val="00977C67"/>
    <w:rsid w:val="009805F0"/>
    <w:rsid w:val="00981128"/>
    <w:rsid w:val="00981D4C"/>
    <w:rsid w:val="009822E3"/>
    <w:rsid w:val="00986094"/>
    <w:rsid w:val="009864F8"/>
    <w:rsid w:val="00986BAF"/>
    <w:rsid w:val="009879E6"/>
    <w:rsid w:val="009904BB"/>
    <w:rsid w:val="0099121E"/>
    <w:rsid w:val="00991B8E"/>
    <w:rsid w:val="009931DF"/>
    <w:rsid w:val="00994526"/>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5E94"/>
    <w:rsid w:val="009B6861"/>
    <w:rsid w:val="009C0CBB"/>
    <w:rsid w:val="009C245A"/>
    <w:rsid w:val="009C3ABB"/>
    <w:rsid w:val="009C3B05"/>
    <w:rsid w:val="009C516E"/>
    <w:rsid w:val="009C597F"/>
    <w:rsid w:val="009C69CB"/>
    <w:rsid w:val="009C7DC6"/>
    <w:rsid w:val="009D0365"/>
    <w:rsid w:val="009D2DE6"/>
    <w:rsid w:val="009D48A1"/>
    <w:rsid w:val="009D48CE"/>
    <w:rsid w:val="009D4FCF"/>
    <w:rsid w:val="009D55BB"/>
    <w:rsid w:val="009D7108"/>
    <w:rsid w:val="009E3F80"/>
    <w:rsid w:val="009E3FF6"/>
    <w:rsid w:val="009E652E"/>
    <w:rsid w:val="009F356D"/>
    <w:rsid w:val="009F3E75"/>
    <w:rsid w:val="009F5577"/>
    <w:rsid w:val="00A02216"/>
    <w:rsid w:val="00A0380E"/>
    <w:rsid w:val="00A03DFA"/>
    <w:rsid w:val="00A06458"/>
    <w:rsid w:val="00A06776"/>
    <w:rsid w:val="00A07959"/>
    <w:rsid w:val="00A112F1"/>
    <w:rsid w:val="00A124BC"/>
    <w:rsid w:val="00A13877"/>
    <w:rsid w:val="00A142E8"/>
    <w:rsid w:val="00A15161"/>
    <w:rsid w:val="00A1689C"/>
    <w:rsid w:val="00A17F55"/>
    <w:rsid w:val="00A20459"/>
    <w:rsid w:val="00A21507"/>
    <w:rsid w:val="00A224DA"/>
    <w:rsid w:val="00A23355"/>
    <w:rsid w:val="00A25BEF"/>
    <w:rsid w:val="00A25DEB"/>
    <w:rsid w:val="00A26B99"/>
    <w:rsid w:val="00A30A51"/>
    <w:rsid w:val="00A3188A"/>
    <w:rsid w:val="00A31CF0"/>
    <w:rsid w:val="00A320D2"/>
    <w:rsid w:val="00A32FF8"/>
    <w:rsid w:val="00A34277"/>
    <w:rsid w:val="00A347A7"/>
    <w:rsid w:val="00A35E0F"/>
    <w:rsid w:val="00A3643F"/>
    <w:rsid w:val="00A364EB"/>
    <w:rsid w:val="00A37C2A"/>
    <w:rsid w:val="00A40E9F"/>
    <w:rsid w:val="00A415A9"/>
    <w:rsid w:val="00A41967"/>
    <w:rsid w:val="00A42F0C"/>
    <w:rsid w:val="00A4406D"/>
    <w:rsid w:val="00A46752"/>
    <w:rsid w:val="00A46A47"/>
    <w:rsid w:val="00A46FE2"/>
    <w:rsid w:val="00A5174B"/>
    <w:rsid w:val="00A55AAD"/>
    <w:rsid w:val="00A567DC"/>
    <w:rsid w:val="00A56D7C"/>
    <w:rsid w:val="00A57E80"/>
    <w:rsid w:val="00A602E9"/>
    <w:rsid w:val="00A623C2"/>
    <w:rsid w:val="00A62920"/>
    <w:rsid w:val="00A6349A"/>
    <w:rsid w:val="00A64D19"/>
    <w:rsid w:val="00A65DCB"/>
    <w:rsid w:val="00A66B25"/>
    <w:rsid w:val="00A66C92"/>
    <w:rsid w:val="00A66CF3"/>
    <w:rsid w:val="00A67B23"/>
    <w:rsid w:val="00A70F08"/>
    <w:rsid w:val="00A70F2D"/>
    <w:rsid w:val="00A7120C"/>
    <w:rsid w:val="00A730FE"/>
    <w:rsid w:val="00A7326B"/>
    <w:rsid w:val="00A7463A"/>
    <w:rsid w:val="00A75483"/>
    <w:rsid w:val="00A77CB9"/>
    <w:rsid w:val="00A810B0"/>
    <w:rsid w:val="00A81830"/>
    <w:rsid w:val="00A8219B"/>
    <w:rsid w:val="00A8300F"/>
    <w:rsid w:val="00A8690E"/>
    <w:rsid w:val="00A871D1"/>
    <w:rsid w:val="00A90FF6"/>
    <w:rsid w:val="00A914CD"/>
    <w:rsid w:val="00A92266"/>
    <w:rsid w:val="00A93095"/>
    <w:rsid w:val="00A93E8F"/>
    <w:rsid w:val="00A94108"/>
    <w:rsid w:val="00A95CCF"/>
    <w:rsid w:val="00AA01C6"/>
    <w:rsid w:val="00AA29A0"/>
    <w:rsid w:val="00AA36AD"/>
    <w:rsid w:val="00AA3737"/>
    <w:rsid w:val="00AA38AF"/>
    <w:rsid w:val="00AA6CAE"/>
    <w:rsid w:val="00AA74D0"/>
    <w:rsid w:val="00AA78B7"/>
    <w:rsid w:val="00AA78FE"/>
    <w:rsid w:val="00AA7ACA"/>
    <w:rsid w:val="00AB0779"/>
    <w:rsid w:val="00AB123F"/>
    <w:rsid w:val="00AB1CB7"/>
    <w:rsid w:val="00AB2549"/>
    <w:rsid w:val="00AB3C6C"/>
    <w:rsid w:val="00AB546C"/>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36F"/>
    <w:rsid w:val="00AE4AD5"/>
    <w:rsid w:val="00AE6101"/>
    <w:rsid w:val="00AE69C3"/>
    <w:rsid w:val="00AE7C51"/>
    <w:rsid w:val="00AE7DFD"/>
    <w:rsid w:val="00AF26B5"/>
    <w:rsid w:val="00AF361D"/>
    <w:rsid w:val="00AF3FD8"/>
    <w:rsid w:val="00AF61B5"/>
    <w:rsid w:val="00AF705B"/>
    <w:rsid w:val="00B00C8F"/>
    <w:rsid w:val="00B0176F"/>
    <w:rsid w:val="00B039FE"/>
    <w:rsid w:val="00B03C3D"/>
    <w:rsid w:val="00B03F64"/>
    <w:rsid w:val="00B051C0"/>
    <w:rsid w:val="00B07BB9"/>
    <w:rsid w:val="00B10483"/>
    <w:rsid w:val="00B1061E"/>
    <w:rsid w:val="00B126FA"/>
    <w:rsid w:val="00B12B60"/>
    <w:rsid w:val="00B12F4B"/>
    <w:rsid w:val="00B139FE"/>
    <w:rsid w:val="00B13D04"/>
    <w:rsid w:val="00B15DFA"/>
    <w:rsid w:val="00B16296"/>
    <w:rsid w:val="00B17CEA"/>
    <w:rsid w:val="00B2043E"/>
    <w:rsid w:val="00B21EA6"/>
    <w:rsid w:val="00B23613"/>
    <w:rsid w:val="00B23B35"/>
    <w:rsid w:val="00B23E7A"/>
    <w:rsid w:val="00B2440A"/>
    <w:rsid w:val="00B2456C"/>
    <w:rsid w:val="00B24961"/>
    <w:rsid w:val="00B276F7"/>
    <w:rsid w:val="00B32CF9"/>
    <w:rsid w:val="00B33ED2"/>
    <w:rsid w:val="00B34180"/>
    <w:rsid w:val="00B36645"/>
    <w:rsid w:val="00B36C62"/>
    <w:rsid w:val="00B37B8A"/>
    <w:rsid w:val="00B410AF"/>
    <w:rsid w:val="00B418C2"/>
    <w:rsid w:val="00B424FA"/>
    <w:rsid w:val="00B445B5"/>
    <w:rsid w:val="00B46027"/>
    <w:rsid w:val="00B47954"/>
    <w:rsid w:val="00B5059B"/>
    <w:rsid w:val="00B51CA8"/>
    <w:rsid w:val="00B51EFC"/>
    <w:rsid w:val="00B5298C"/>
    <w:rsid w:val="00B657B3"/>
    <w:rsid w:val="00B65EB6"/>
    <w:rsid w:val="00B66304"/>
    <w:rsid w:val="00B67AF1"/>
    <w:rsid w:val="00B701FA"/>
    <w:rsid w:val="00B709CE"/>
    <w:rsid w:val="00B71C54"/>
    <w:rsid w:val="00B71C6D"/>
    <w:rsid w:val="00B72103"/>
    <w:rsid w:val="00B7271E"/>
    <w:rsid w:val="00B72A04"/>
    <w:rsid w:val="00B7435C"/>
    <w:rsid w:val="00B743A1"/>
    <w:rsid w:val="00B76350"/>
    <w:rsid w:val="00B76422"/>
    <w:rsid w:val="00B766D7"/>
    <w:rsid w:val="00B77981"/>
    <w:rsid w:val="00B8185B"/>
    <w:rsid w:val="00B823E4"/>
    <w:rsid w:val="00B82F0D"/>
    <w:rsid w:val="00B83DD6"/>
    <w:rsid w:val="00B84F08"/>
    <w:rsid w:val="00B850AC"/>
    <w:rsid w:val="00B85BB0"/>
    <w:rsid w:val="00B90238"/>
    <w:rsid w:val="00B943D8"/>
    <w:rsid w:val="00B94EC0"/>
    <w:rsid w:val="00B954C0"/>
    <w:rsid w:val="00B97541"/>
    <w:rsid w:val="00B97CC4"/>
    <w:rsid w:val="00B97EA3"/>
    <w:rsid w:val="00BA295B"/>
    <w:rsid w:val="00BA42B1"/>
    <w:rsid w:val="00BA4BF0"/>
    <w:rsid w:val="00BA7B02"/>
    <w:rsid w:val="00BB0831"/>
    <w:rsid w:val="00BB0D89"/>
    <w:rsid w:val="00BB2801"/>
    <w:rsid w:val="00BB2F7B"/>
    <w:rsid w:val="00BB4CB6"/>
    <w:rsid w:val="00BB665F"/>
    <w:rsid w:val="00BC0755"/>
    <w:rsid w:val="00BC369B"/>
    <w:rsid w:val="00BC4875"/>
    <w:rsid w:val="00BC5120"/>
    <w:rsid w:val="00BC5B1B"/>
    <w:rsid w:val="00BC75FC"/>
    <w:rsid w:val="00BD004A"/>
    <w:rsid w:val="00BD1F11"/>
    <w:rsid w:val="00BD2360"/>
    <w:rsid w:val="00BD24E9"/>
    <w:rsid w:val="00BD2A49"/>
    <w:rsid w:val="00BD560A"/>
    <w:rsid w:val="00BD63E2"/>
    <w:rsid w:val="00BE251E"/>
    <w:rsid w:val="00BE26EF"/>
    <w:rsid w:val="00BE3367"/>
    <w:rsid w:val="00BE4252"/>
    <w:rsid w:val="00BE46A7"/>
    <w:rsid w:val="00BE5F70"/>
    <w:rsid w:val="00BF0A06"/>
    <w:rsid w:val="00BF14DE"/>
    <w:rsid w:val="00BF201B"/>
    <w:rsid w:val="00BF24A5"/>
    <w:rsid w:val="00BF2F40"/>
    <w:rsid w:val="00BF6682"/>
    <w:rsid w:val="00BF69A0"/>
    <w:rsid w:val="00C00353"/>
    <w:rsid w:val="00C01B37"/>
    <w:rsid w:val="00C02B0D"/>
    <w:rsid w:val="00C039FB"/>
    <w:rsid w:val="00C06B18"/>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B37"/>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6D5"/>
    <w:rsid w:val="00C538F7"/>
    <w:rsid w:val="00C54D05"/>
    <w:rsid w:val="00C55DF8"/>
    <w:rsid w:val="00C57065"/>
    <w:rsid w:val="00C574BA"/>
    <w:rsid w:val="00C57C4A"/>
    <w:rsid w:val="00C60B4B"/>
    <w:rsid w:val="00C62C87"/>
    <w:rsid w:val="00C635C0"/>
    <w:rsid w:val="00C64A17"/>
    <w:rsid w:val="00C651E4"/>
    <w:rsid w:val="00C65EB8"/>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86A85"/>
    <w:rsid w:val="00C9201A"/>
    <w:rsid w:val="00C953AF"/>
    <w:rsid w:val="00C96E22"/>
    <w:rsid w:val="00C97211"/>
    <w:rsid w:val="00C9726A"/>
    <w:rsid w:val="00C975AC"/>
    <w:rsid w:val="00C976B6"/>
    <w:rsid w:val="00CA0067"/>
    <w:rsid w:val="00CA0929"/>
    <w:rsid w:val="00CA0C81"/>
    <w:rsid w:val="00CA14A9"/>
    <w:rsid w:val="00CA1FE3"/>
    <w:rsid w:val="00CA31AA"/>
    <w:rsid w:val="00CA4211"/>
    <w:rsid w:val="00CA4C49"/>
    <w:rsid w:val="00CA585D"/>
    <w:rsid w:val="00CA6ED4"/>
    <w:rsid w:val="00CA74BD"/>
    <w:rsid w:val="00CB0923"/>
    <w:rsid w:val="00CB1443"/>
    <w:rsid w:val="00CB175C"/>
    <w:rsid w:val="00CB2BF5"/>
    <w:rsid w:val="00CB4508"/>
    <w:rsid w:val="00CB5C22"/>
    <w:rsid w:val="00CC0F0F"/>
    <w:rsid w:val="00CC18F8"/>
    <w:rsid w:val="00CC319A"/>
    <w:rsid w:val="00CC35C9"/>
    <w:rsid w:val="00CC36CE"/>
    <w:rsid w:val="00CC383B"/>
    <w:rsid w:val="00CC3C11"/>
    <w:rsid w:val="00CC3CB7"/>
    <w:rsid w:val="00CC4C3C"/>
    <w:rsid w:val="00CC53FD"/>
    <w:rsid w:val="00CC5878"/>
    <w:rsid w:val="00CD299A"/>
    <w:rsid w:val="00CD2CEA"/>
    <w:rsid w:val="00CE0613"/>
    <w:rsid w:val="00CE1231"/>
    <w:rsid w:val="00CE1F3A"/>
    <w:rsid w:val="00CE3A29"/>
    <w:rsid w:val="00CE74FD"/>
    <w:rsid w:val="00CE7718"/>
    <w:rsid w:val="00CE792B"/>
    <w:rsid w:val="00CE7E1D"/>
    <w:rsid w:val="00CF079B"/>
    <w:rsid w:val="00CF1D35"/>
    <w:rsid w:val="00CF6A55"/>
    <w:rsid w:val="00CF7A80"/>
    <w:rsid w:val="00CF7E2E"/>
    <w:rsid w:val="00D00BB2"/>
    <w:rsid w:val="00D00D5D"/>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5063"/>
    <w:rsid w:val="00D475C8"/>
    <w:rsid w:val="00D51472"/>
    <w:rsid w:val="00D5540E"/>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3FC8"/>
    <w:rsid w:val="00D84386"/>
    <w:rsid w:val="00D848AB"/>
    <w:rsid w:val="00D91860"/>
    <w:rsid w:val="00D932C2"/>
    <w:rsid w:val="00D934F8"/>
    <w:rsid w:val="00D946F8"/>
    <w:rsid w:val="00D94FB0"/>
    <w:rsid w:val="00D95887"/>
    <w:rsid w:val="00D9590C"/>
    <w:rsid w:val="00D96D1C"/>
    <w:rsid w:val="00D97225"/>
    <w:rsid w:val="00DA06CC"/>
    <w:rsid w:val="00DA243B"/>
    <w:rsid w:val="00DA2597"/>
    <w:rsid w:val="00DA298D"/>
    <w:rsid w:val="00DA3C3C"/>
    <w:rsid w:val="00DA60CC"/>
    <w:rsid w:val="00DA6BFB"/>
    <w:rsid w:val="00DA7766"/>
    <w:rsid w:val="00DB0574"/>
    <w:rsid w:val="00DB0E0E"/>
    <w:rsid w:val="00DB254D"/>
    <w:rsid w:val="00DB268C"/>
    <w:rsid w:val="00DB3B68"/>
    <w:rsid w:val="00DB4590"/>
    <w:rsid w:val="00DB4DFD"/>
    <w:rsid w:val="00DB50C7"/>
    <w:rsid w:val="00DB6A20"/>
    <w:rsid w:val="00DC0EB7"/>
    <w:rsid w:val="00DC15FF"/>
    <w:rsid w:val="00DC1F18"/>
    <w:rsid w:val="00DC1F8D"/>
    <w:rsid w:val="00DC4642"/>
    <w:rsid w:val="00DC4F01"/>
    <w:rsid w:val="00DC600C"/>
    <w:rsid w:val="00DC6642"/>
    <w:rsid w:val="00DC6AED"/>
    <w:rsid w:val="00DD0717"/>
    <w:rsid w:val="00DD1379"/>
    <w:rsid w:val="00DD19E1"/>
    <w:rsid w:val="00DD1D0C"/>
    <w:rsid w:val="00DD1D99"/>
    <w:rsid w:val="00DD1E33"/>
    <w:rsid w:val="00DD3BC4"/>
    <w:rsid w:val="00DE2AF6"/>
    <w:rsid w:val="00DE33C8"/>
    <w:rsid w:val="00DE47C5"/>
    <w:rsid w:val="00DE4D3C"/>
    <w:rsid w:val="00DE528A"/>
    <w:rsid w:val="00DE63A4"/>
    <w:rsid w:val="00DE6BA7"/>
    <w:rsid w:val="00DE71C2"/>
    <w:rsid w:val="00DE7334"/>
    <w:rsid w:val="00DE7EB8"/>
    <w:rsid w:val="00DF020E"/>
    <w:rsid w:val="00DF132C"/>
    <w:rsid w:val="00DF4519"/>
    <w:rsid w:val="00DF5528"/>
    <w:rsid w:val="00DF58D2"/>
    <w:rsid w:val="00DF5C69"/>
    <w:rsid w:val="00DF747E"/>
    <w:rsid w:val="00E003CD"/>
    <w:rsid w:val="00E03679"/>
    <w:rsid w:val="00E03BED"/>
    <w:rsid w:val="00E04DC5"/>
    <w:rsid w:val="00E05578"/>
    <w:rsid w:val="00E07502"/>
    <w:rsid w:val="00E130A9"/>
    <w:rsid w:val="00E1337E"/>
    <w:rsid w:val="00E147A2"/>
    <w:rsid w:val="00E15C29"/>
    <w:rsid w:val="00E15DB3"/>
    <w:rsid w:val="00E17D34"/>
    <w:rsid w:val="00E17FF3"/>
    <w:rsid w:val="00E21079"/>
    <w:rsid w:val="00E23E0E"/>
    <w:rsid w:val="00E244B3"/>
    <w:rsid w:val="00E245DC"/>
    <w:rsid w:val="00E24FBC"/>
    <w:rsid w:val="00E272C6"/>
    <w:rsid w:val="00E274FC"/>
    <w:rsid w:val="00E27805"/>
    <w:rsid w:val="00E30001"/>
    <w:rsid w:val="00E302A8"/>
    <w:rsid w:val="00E32722"/>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1E9"/>
    <w:rsid w:val="00E5424C"/>
    <w:rsid w:val="00E56250"/>
    <w:rsid w:val="00E60649"/>
    <w:rsid w:val="00E60EB8"/>
    <w:rsid w:val="00E61433"/>
    <w:rsid w:val="00E61726"/>
    <w:rsid w:val="00E623AE"/>
    <w:rsid w:val="00E6300F"/>
    <w:rsid w:val="00E63B4A"/>
    <w:rsid w:val="00E660A1"/>
    <w:rsid w:val="00E7163A"/>
    <w:rsid w:val="00E723C8"/>
    <w:rsid w:val="00E75041"/>
    <w:rsid w:val="00E75710"/>
    <w:rsid w:val="00E75A6E"/>
    <w:rsid w:val="00E76148"/>
    <w:rsid w:val="00E773DF"/>
    <w:rsid w:val="00E77788"/>
    <w:rsid w:val="00E81A28"/>
    <w:rsid w:val="00E85DF1"/>
    <w:rsid w:val="00E86124"/>
    <w:rsid w:val="00E866FF"/>
    <w:rsid w:val="00E867BD"/>
    <w:rsid w:val="00E9054A"/>
    <w:rsid w:val="00E90898"/>
    <w:rsid w:val="00E90B94"/>
    <w:rsid w:val="00E91025"/>
    <w:rsid w:val="00E91CF3"/>
    <w:rsid w:val="00E9450C"/>
    <w:rsid w:val="00E9591E"/>
    <w:rsid w:val="00E96885"/>
    <w:rsid w:val="00E96DDA"/>
    <w:rsid w:val="00EA2581"/>
    <w:rsid w:val="00EA4A24"/>
    <w:rsid w:val="00EA564A"/>
    <w:rsid w:val="00EB101C"/>
    <w:rsid w:val="00EB1647"/>
    <w:rsid w:val="00EB1EDE"/>
    <w:rsid w:val="00EB2C3E"/>
    <w:rsid w:val="00EB474B"/>
    <w:rsid w:val="00EB49DE"/>
    <w:rsid w:val="00EB5A13"/>
    <w:rsid w:val="00EB7E8B"/>
    <w:rsid w:val="00EC11DC"/>
    <w:rsid w:val="00EC1332"/>
    <w:rsid w:val="00EC2659"/>
    <w:rsid w:val="00EC29CC"/>
    <w:rsid w:val="00EC3A49"/>
    <w:rsid w:val="00ED0178"/>
    <w:rsid w:val="00ED1C6C"/>
    <w:rsid w:val="00ED1E73"/>
    <w:rsid w:val="00ED34A7"/>
    <w:rsid w:val="00ED4C66"/>
    <w:rsid w:val="00ED520F"/>
    <w:rsid w:val="00ED6946"/>
    <w:rsid w:val="00ED7379"/>
    <w:rsid w:val="00EE00F3"/>
    <w:rsid w:val="00EE0112"/>
    <w:rsid w:val="00EE1077"/>
    <w:rsid w:val="00EE164A"/>
    <w:rsid w:val="00EE4EFC"/>
    <w:rsid w:val="00EE5F51"/>
    <w:rsid w:val="00EF0F70"/>
    <w:rsid w:val="00EF2157"/>
    <w:rsid w:val="00EF2C25"/>
    <w:rsid w:val="00EF340E"/>
    <w:rsid w:val="00EF47FF"/>
    <w:rsid w:val="00EF73AB"/>
    <w:rsid w:val="00EF74E2"/>
    <w:rsid w:val="00F01092"/>
    <w:rsid w:val="00F028A0"/>
    <w:rsid w:val="00F02BC8"/>
    <w:rsid w:val="00F051CE"/>
    <w:rsid w:val="00F06C8C"/>
    <w:rsid w:val="00F14ED2"/>
    <w:rsid w:val="00F17971"/>
    <w:rsid w:val="00F20B79"/>
    <w:rsid w:val="00F20BE0"/>
    <w:rsid w:val="00F230D6"/>
    <w:rsid w:val="00F275EE"/>
    <w:rsid w:val="00F27CFB"/>
    <w:rsid w:val="00F301F8"/>
    <w:rsid w:val="00F31CDD"/>
    <w:rsid w:val="00F32E77"/>
    <w:rsid w:val="00F3709D"/>
    <w:rsid w:val="00F3763B"/>
    <w:rsid w:val="00F420E4"/>
    <w:rsid w:val="00F44ED5"/>
    <w:rsid w:val="00F4540E"/>
    <w:rsid w:val="00F45EB3"/>
    <w:rsid w:val="00F466F4"/>
    <w:rsid w:val="00F470F8"/>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31E8"/>
    <w:rsid w:val="00F768EB"/>
    <w:rsid w:val="00F77845"/>
    <w:rsid w:val="00F8004A"/>
    <w:rsid w:val="00F80769"/>
    <w:rsid w:val="00F80B33"/>
    <w:rsid w:val="00F8145C"/>
    <w:rsid w:val="00F82EEC"/>
    <w:rsid w:val="00F8340D"/>
    <w:rsid w:val="00F835BA"/>
    <w:rsid w:val="00F85B55"/>
    <w:rsid w:val="00F864A5"/>
    <w:rsid w:val="00F8749A"/>
    <w:rsid w:val="00F90F69"/>
    <w:rsid w:val="00F92AB0"/>
    <w:rsid w:val="00F92FA0"/>
    <w:rsid w:val="00F94922"/>
    <w:rsid w:val="00F964B6"/>
    <w:rsid w:val="00F968C9"/>
    <w:rsid w:val="00F97CCD"/>
    <w:rsid w:val="00FA09E1"/>
    <w:rsid w:val="00FA594E"/>
    <w:rsid w:val="00FA7679"/>
    <w:rsid w:val="00FB2A39"/>
    <w:rsid w:val="00FB3B9C"/>
    <w:rsid w:val="00FB4D01"/>
    <w:rsid w:val="00FB500C"/>
    <w:rsid w:val="00FB574A"/>
    <w:rsid w:val="00FB66FD"/>
    <w:rsid w:val="00FB684A"/>
    <w:rsid w:val="00FB6EAE"/>
    <w:rsid w:val="00FC09F4"/>
    <w:rsid w:val="00FC3DA6"/>
    <w:rsid w:val="00FC542E"/>
    <w:rsid w:val="00FC69EC"/>
    <w:rsid w:val="00FC71FB"/>
    <w:rsid w:val="00FC7EFC"/>
    <w:rsid w:val="00FD11CE"/>
    <w:rsid w:val="00FD18E1"/>
    <w:rsid w:val="00FD2280"/>
    <w:rsid w:val="00FD22E8"/>
    <w:rsid w:val="00FD24F5"/>
    <w:rsid w:val="00FD3498"/>
    <w:rsid w:val="00FD52EA"/>
    <w:rsid w:val="00FD6012"/>
    <w:rsid w:val="00FD69DC"/>
    <w:rsid w:val="00FD7938"/>
    <w:rsid w:val="00FE1CCE"/>
    <w:rsid w:val="00FE3738"/>
    <w:rsid w:val="00FE3B0E"/>
    <w:rsid w:val="00FE54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7D7E58"/>
  <w15:docId w15:val="{C230890C-880F-4B70-8D51-CA4FF56E8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rsid w:val="00C37A37"/>
    <w:rPr>
      <w:sz w:val="20"/>
    </w:rPr>
  </w:style>
  <w:style w:type="character" w:styleId="FootnoteReference">
    <w:name w:val="footnote reference"/>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EB7E8B"/>
  </w:style>
  <w:style w:type="character" w:customStyle="1" w:styleId="apple-converted-space">
    <w:name w:val="apple-converted-space"/>
    <w:basedOn w:val="DefaultParagraphFont"/>
    <w:rsid w:val="00A17F55"/>
  </w:style>
  <w:style w:type="paragraph" w:customStyle="1" w:styleId="xmsonormal">
    <w:name w:val="x_msonormal"/>
    <w:basedOn w:val="Normal"/>
    <w:uiPriority w:val="99"/>
    <w:rsid w:val="00CA14A9"/>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198667980">
      <w:bodyDiv w:val="1"/>
      <w:marLeft w:val="0"/>
      <w:marRight w:val="0"/>
      <w:marTop w:val="0"/>
      <w:marBottom w:val="0"/>
      <w:divBdr>
        <w:top w:val="none" w:sz="0" w:space="0" w:color="auto"/>
        <w:left w:val="none" w:sz="0" w:space="0" w:color="auto"/>
        <w:bottom w:val="none" w:sz="0" w:space="0" w:color="auto"/>
        <w:right w:val="none" w:sz="0" w:space="0" w:color="auto"/>
      </w:divBdr>
    </w:div>
    <w:div w:id="216863195">
      <w:bodyDiv w:val="1"/>
      <w:marLeft w:val="0"/>
      <w:marRight w:val="0"/>
      <w:marTop w:val="0"/>
      <w:marBottom w:val="0"/>
      <w:divBdr>
        <w:top w:val="none" w:sz="0" w:space="0" w:color="auto"/>
        <w:left w:val="none" w:sz="0" w:space="0" w:color="auto"/>
        <w:bottom w:val="none" w:sz="0" w:space="0" w:color="auto"/>
        <w:right w:val="none" w:sz="0" w:space="0" w:color="auto"/>
      </w:divBdr>
      <w:divsChild>
        <w:div w:id="503401090">
          <w:marLeft w:val="0"/>
          <w:marRight w:val="0"/>
          <w:marTop w:val="0"/>
          <w:marBottom w:val="0"/>
          <w:divBdr>
            <w:top w:val="none" w:sz="0" w:space="0" w:color="auto"/>
            <w:left w:val="none" w:sz="0" w:space="0" w:color="auto"/>
            <w:bottom w:val="none" w:sz="0" w:space="0" w:color="auto"/>
            <w:right w:val="none" w:sz="0" w:space="0" w:color="auto"/>
          </w:divBdr>
          <w:divsChild>
            <w:div w:id="875388932">
              <w:marLeft w:val="0"/>
              <w:marRight w:val="0"/>
              <w:marTop w:val="0"/>
              <w:marBottom w:val="0"/>
              <w:divBdr>
                <w:top w:val="none" w:sz="0" w:space="0" w:color="auto"/>
                <w:left w:val="none" w:sz="0" w:space="0" w:color="auto"/>
                <w:bottom w:val="none" w:sz="0" w:space="0" w:color="auto"/>
                <w:right w:val="none" w:sz="0" w:space="0" w:color="auto"/>
              </w:divBdr>
              <w:divsChild>
                <w:div w:id="111705792">
                  <w:marLeft w:val="0"/>
                  <w:marRight w:val="0"/>
                  <w:marTop w:val="0"/>
                  <w:marBottom w:val="0"/>
                  <w:divBdr>
                    <w:top w:val="none" w:sz="0" w:space="0" w:color="auto"/>
                    <w:left w:val="none" w:sz="0" w:space="0" w:color="auto"/>
                    <w:bottom w:val="none" w:sz="0" w:space="0" w:color="auto"/>
                    <w:right w:val="none" w:sz="0" w:space="0" w:color="auto"/>
                  </w:divBdr>
                  <w:divsChild>
                    <w:div w:id="2049718630">
                      <w:marLeft w:val="0"/>
                      <w:marRight w:val="0"/>
                      <w:marTop w:val="0"/>
                      <w:marBottom w:val="0"/>
                      <w:divBdr>
                        <w:top w:val="none" w:sz="0" w:space="0" w:color="auto"/>
                        <w:left w:val="none" w:sz="0" w:space="0" w:color="auto"/>
                        <w:bottom w:val="none" w:sz="0" w:space="0" w:color="auto"/>
                        <w:right w:val="none" w:sz="0" w:space="0" w:color="auto"/>
                      </w:divBdr>
                      <w:divsChild>
                        <w:div w:id="390809028">
                          <w:marLeft w:val="0"/>
                          <w:marRight w:val="0"/>
                          <w:marTop w:val="0"/>
                          <w:marBottom w:val="0"/>
                          <w:divBdr>
                            <w:top w:val="none" w:sz="0" w:space="0" w:color="auto"/>
                            <w:left w:val="none" w:sz="0" w:space="0" w:color="auto"/>
                            <w:bottom w:val="none" w:sz="0" w:space="0" w:color="auto"/>
                            <w:right w:val="none" w:sz="0" w:space="0" w:color="auto"/>
                          </w:divBdr>
                          <w:divsChild>
                            <w:div w:id="571547691">
                              <w:marLeft w:val="0"/>
                              <w:marRight w:val="0"/>
                              <w:marTop w:val="0"/>
                              <w:marBottom w:val="0"/>
                              <w:divBdr>
                                <w:top w:val="none" w:sz="0" w:space="0" w:color="C0C0C0"/>
                                <w:left w:val="none" w:sz="0" w:space="0" w:color="C0C0C0"/>
                                <w:bottom w:val="none" w:sz="0" w:space="0" w:color="C0C0C0"/>
                                <w:right w:val="none" w:sz="0" w:space="0" w:color="C0C0C0"/>
                              </w:divBdr>
                            </w:div>
                          </w:divsChild>
                        </w:div>
                      </w:divsChild>
                    </w:div>
                  </w:divsChild>
                </w:div>
              </w:divsChild>
            </w:div>
          </w:divsChild>
        </w:div>
      </w:divsChild>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497423055">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00451836">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935792348">
      <w:bodyDiv w:val="1"/>
      <w:marLeft w:val="0"/>
      <w:marRight w:val="0"/>
      <w:marTop w:val="0"/>
      <w:marBottom w:val="0"/>
      <w:divBdr>
        <w:top w:val="none" w:sz="0" w:space="0" w:color="auto"/>
        <w:left w:val="none" w:sz="0" w:space="0" w:color="auto"/>
        <w:bottom w:val="none" w:sz="0" w:space="0" w:color="auto"/>
        <w:right w:val="none" w:sz="0" w:space="0" w:color="auto"/>
      </w:divBdr>
    </w:div>
    <w:div w:id="963317614">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391657543">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715347903">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008897943">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opartnerships.org/impac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allhomekc.org/wp-content/uploads/2019/07/Updated-7.11-King-County-Report.pdf" TargetMode="External"/><Relationship Id="rId2" Type="http://schemas.openxmlformats.org/officeDocument/2006/relationships/hyperlink" Target="https://beststartsblog.com/2018/03/28/communities-of-opportunity-expands-investments-to-increase-civic-engagement-and-strengthen-connections/" TargetMode="External"/><Relationship Id="rId1" Type="http://schemas.openxmlformats.org/officeDocument/2006/relationships/hyperlink" Target="https://kingcounty.gov/depts/community-human-services/initiatives/best-starts-for-kids/programs/award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7815B7C7D0CD4BB5F19E50DF143319" ma:contentTypeVersion="5" ma:contentTypeDescription="Create a new document." ma:contentTypeScope="" ma:versionID="efc2ee7473a5df0ed965484a2553013f">
  <xsd:schema xmlns:xsd="http://www.w3.org/2001/XMLSchema" xmlns:xs="http://www.w3.org/2001/XMLSchema" xmlns:p="http://schemas.microsoft.com/office/2006/metadata/properties" xmlns:ns3="8c0df479-c1fd-4441-8c2e-db593f136e50" targetNamespace="http://schemas.microsoft.com/office/2006/metadata/properties" ma:root="true" ma:fieldsID="8f8d981a17537f2fad3032059c31cabe" ns3:_="">
    <xsd:import namespace="8c0df479-c1fd-4441-8c2e-db593f136e5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df479-c1fd-4441-8c2e-db593f136e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E4928-FA4C-494A-AD80-04CADB524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df479-c1fd-4441-8c2e-db593f136e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FC3E74-7B14-47D7-86C6-5315257FC3DF}">
  <ds:schemaRefs>
    <ds:schemaRef ds:uri="http://schemas.microsoft.com/sharepoint/v3/contenttype/forms"/>
  </ds:schemaRefs>
</ds:datastoreItem>
</file>

<file path=customXml/itemProps3.xml><?xml version="1.0" encoding="utf-8"?>
<ds:datastoreItem xmlns:ds="http://schemas.openxmlformats.org/officeDocument/2006/customXml" ds:itemID="{973FE787-7E34-46C1-B385-3BF19866BB05}">
  <ds:schemaRefs>
    <ds:schemaRef ds:uri="http://schemas.microsoft.com/office/2006/metadata/properties"/>
    <ds:schemaRef ds:uri="http://purl.org/dc/terms/"/>
    <ds:schemaRef ds:uri="http://schemas.openxmlformats.org/package/2006/metadata/core-properties"/>
    <ds:schemaRef ds:uri="8c0df479-c1fd-4441-8c2e-db593f136e50"/>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96A185C7-4234-4C7D-BDC8-A70CFFB50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9</Pages>
  <Words>3157</Words>
  <Characters>17999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21114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Clarke</dc:creator>
  <cp:lastModifiedBy>Giambattista, Jennifer</cp:lastModifiedBy>
  <cp:revision>3</cp:revision>
  <cp:lastPrinted>2020-02-05T20:25:00Z</cp:lastPrinted>
  <dcterms:created xsi:type="dcterms:W3CDTF">2020-02-03T18:25:00Z</dcterms:created>
  <dcterms:modified xsi:type="dcterms:W3CDTF">2020-02-05T22:29:00Z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836460637</vt:i4>
  </property>
  <property fmtid="{D5CDD505-2E9C-101B-9397-08002B2CF9AE}" pid="3" name="ContentTypeId">
    <vt:lpwstr>0x010100357815B7C7D0CD4BB5F19E50DF143319</vt:lpwstr>
  </property>
</Properties>
</file>