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D5BDF" w14:textId="77777777" w:rsidR="00DF3392" w:rsidRDefault="00DF3392">
      <w:bookmarkStart w:id="0" w:name="_GoBack"/>
      <w:bookmarkEnd w:id="0"/>
    </w:p>
    <w:p w14:paraId="610D5BE0" w14:textId="77777777" w:rsidR="00405850" w:rsidRDefault="00405850"/>
    <w:p w14:paraId="610D5BE1" w14:textId="77777777" w:rsidR="00405850" w:rsidRDefault="00405850"/>
    <w:p w14:paraId="610D5BE2" w14:textId="77777777" w:rsidR="00405850" w:rsidRDefault="00405850"/>
    <w:p w14:paraId="610D5BE3" w14:textId="3379B376" w:rsidR="00DF3392" w:rsidRDefault="00DF3392"/>
    <w:p w14:paraId="5EE68763" w14:textId="77777777" w:rsidR="008E441A" w:rsidRDefault="008E441A"/>
    <w:p w14:paraId="610D5BE4" w14:textId="77777777" w:rsidR="00DF3392" w:rsidRDefault="00DF3392"/>
    <w:p w14:paraId="610D5BE5" w14:textId="77777777" w:rsidR="00DF3392" w:rsidRDefault="00DF3392"/>
    <w:p w14:paraId="610D5BEA" w14:textId="59731DC3" w:rsidR="00AA7D01" w:rsidRPr="0003691A" w:rsidRDefault="00EF0069" w:rsidP="008E441A">
      <w:pPr>
        <w:tabs>
          <w:tab w:val="left" w:pos="0"/>
        </w:tabs>
        <w:suppressAutoHyphens/>
      </w:pPr>
      <w:r>
        <w:t xml:space="preserve">January </w:t>
      </w:r>
      <w:r w:rsidR="002E1D54">
        <w:t>29</w:t>
      </w:r>
      <w:r>
        <w:t>, 2020</w:t>
      </w:r>
    </w:p>
    <w:p w14:paraId="33574297" w14:textId="6D1B1806" w:rsidR="00390F11" w:rsidRDefault="00390F11" w:rsidP="00AA7D01">
      <w:pPr>
        <w:tabs>
          <w:tab w:val="left" w:pos="0"/>
        </w:tabs>
        <w:suppressAutoHyphens/>
      </w:pPr>
    </w:p>
    <w:p w14:paraId="43759BFC" w14:textId="77777777" w:rsidR="005515EC" w:rsidRDefault="005515EC" w:rsidP="00AA7D01">
      <w:pPr>
        <w:tabs>
          <w:tab w:val="left" w:pos="0"/>
        </w:tabs>
        <w:suppressAutoHyphens/>
      </w:pPr>
    </w:p>
    <w:p w14:paraId="610D5BED" w14:textId="55DEE2BF" w:rsidR="00AA7D01" w:rsidRDefault="00AA7D01" w:rsidP="00AA7D01">
      <w:pPr>
        <w:tabs>
          <w:tab w:val="left" w:pos="0"/>
        </w:tabs>
        <w:suppressAutoHyphens/>
      </w:pPr>
      <w:r>
        <w:t xml:space="preserve">The Honorable </w:t>
      </w:r>
      <w:r w:rsidR="00783C22">
        <w:t>Claudia Balducci</w:t>
      </w:r>
    </w:p>
    <w:p w14:paraId="610D5BEE" w14:textId="77777777" w:rsidR="00AA7D01" w:rsidRDefault="00AA7D01" w:rsidP="00AA7D01">
      <w:pPr>
        <w:tabs>
          <w:tab w:val="left" w:pos="0"/>
        </w:tabs>
        <w:suppressAutoHyphens/>
      </w:pPr>
      <w:r>
        <w:t>Chair, King County Council</w:t>
      </w:r>
    </w:p>
    <w:p w14:paraId="610D5BEF" w14:textId="77777777" w:rsidR="00AA7D01" w:rsidRDefault="00AA7D01" w:rsidP="00AA7D01">
      <w:pPr>
        <w:tabs>
          <w:tab w:val="left" w:pos="0"/>
        </w:tabs>
        <w:suppressAutoHyphens/>
      </w:pPr>
      <w:r>
        <w:t>Room 1200</w:t>
      </w:r>
    </w:p>
    <w:p w14:paraId="610D5BF0" w14:textId="77777777" w:rsidR="00AA7D01" w:rsidRDefault="00AA7D01" w:rsidP="00AA7D01">
      <w:pPr>
        <w:tabs>
          <w:tab w:val="left" w:pos="0"/>
        </w:tabs>
        <w:suppressAutoHyphens/>
      </w:pPr>
      <w:r>
        <w:t>C O U R T H O U S E</w:t>
      </w:r>
    </w:p>
    <w:p w14:paraId="610D5BF1" w14:textId="77777777" w:rsidR="00AA7D01" w:rsidRDefault="00AA7D01" w:rsidP="00AA7D01">
      <w:pPr>
        <w:tabs>
          <w:tab w:val="left" w:pos="0"/>
        </w:tabs>
        <w:suppressAutoHyphens/>
      </w:pPr>
    </w:p>
    <w:p w14:paraId="610D5BF2" w14:textId="4DF5A40D" w:rsidR="00DF3392" w:rsidRDefault="00AA7D01" w:rsidP="00AA7D01">
      <w:r>
        <w:t>Dear Councilmember</w:t>
      </w:r>
      <w:r w:rsidR="00E67A71">
        <w:t xml:space="preserve"> </w:t>
      </w:r>
      <w:r w:rsidR="00783C22">
        <w:t>Balducci</w:t>
      </w:r>
      <w:r w:rsidR="0003691A">
        <w:t>:</w:t>
      </w:r>
    </w:p>
    <w:p w14:paraId="610D5BF3" w14:textId="77777777" w:rsidR="00DF3392" w:rsidRDefault="00DF3392"/>
    <w:p w14:paraId="610D5BF4" w14:textId="0411BEB2" w:rsidR="00EF6F19" w:rsidRPr="0090445B" w:rsidRDefault="00A4759F" w:rsidP="0090445B">
      <w:pPr>
        <w:pStyle w:val="TOC1"/>
      </w:pPr>
      <w:r w:rsidRPr="0037233A">
        <w:t xml:space="preserve">This letter transmits </w:t>
      </w:r>
      <w:r w:rsidR="007A6952">
        <w:t>a</w:t>
      </w:r>
      <w:r w:rsidR="007629BC">
        <w:t xml:space="preserve"> </w:t>
      </w:r>
      <w:r w:rsidR="00777DD1">
        <w:t xml:space="preserve">proposed </w:t>
      </w:r>
      <w:r w:rsidR="005D45DD">
        <w:t>ordinance</w:t>
      </w:r>
      <w:r w:rsidRPr="0037233A">
        <w:t xml:space="preserve"> that w</w:t>
      </w:r>
      <w:r w:rsidR="00777DD1">
        <w:t>ould</w:t>
      </w:r>
      <w:r w:rsidRPr="0037233A">
        <w:t xml:space="preserve"> enable King County to </w:t>
      </w:r>
      <w:r w:rsidR="006B2158" w:rsidRPr="0037233A">
        <w:t xml:space="preserve">make </w:t>
      </w:r>
      <w:r w:rsidR="003A7222">
        <w:t>changes</w:t>
      </w:r>
      <w:r w:rsidR="006B2158" w:rsidRPr="0037233A">
        <w:t xml:space="preserve"> to the administration </w:t>
      </w:r>
      <w:r w:rsidR="006B2158" w:rsidRPr="0090445B">
        <w:t>and implementation of</w:t>
      </w:r>
      <w:r w:rsidR="00EF7279" w:rsidRPr="0090445B">
        <w:t xml:space="preserve"> its current use assessment programs </w:t>
      </w:r>
      <w:r w:rsidR="00317E77" w:rsidRPr="0090445B">
        <w:t>described in</w:t>
      </w:r>
      <w:r w:rsidR="001712F8" w:rsidRPr="0090445B">
        <w:t xml:space="preserve"> King County Code Title 20.36</w:t>
      </w:r>
      <w:r w:rsidR="00157154" w:rsidRPr="0090445B">
        <w:t xml:space="preserve">, </w:t>
      </w:r>
      <w:hyperlink w:anchor="_Toc321731427" w:history="1">
        <w:r w:rsidR="00157154" w:rsidRPr="0090445B">
          <w:rPr>
            <w:rStyle w:val="Hyperlink"/>
            <w:noProof/>
            <w:color w:val="auto"/>
            <w:u w:val="none"/>
          </w:rPr>
          <w:t xml:space="preserve">Open Space, Agricultural, </w:t>
        </w:r>
        <w:r w:rsidR="00157154">
          <w:rPr>
            <w:rStyle w:val="Hyperlink"/>
            <w:noProof/>
            <w:color w:val="auto"/>
            <w:u w:val="none"/>
          </w:rPr>
          <w:t>a</w:t>
        </w:r>
        <w:r w:rsidR="00157154" w:rsidRPr="0090445B">
          <w:rPr>
            <w:rStyle w:val="Hyperlink"/>
            <w:noProof/>
            <w:color w:val="auto"/>
            <w:u w:val="none"/>
          </w:rPr>
          <w:t>nd Timber Lands Current Use Assessment</w:t>
        </w:r>
      </w:hyperlink>
      <w:r w:rsidR="002F4D32">
        <w:t>.</w:t>
      </w:r>
    </w:p>
    <w:p w14:paraId="610D5BF5" w14:textId="77777777" w:rsidR="00EF6F19" w:rsidRDefault="00EF6F19" w:rsidP="001E182F">
      <w:pPr>
        <w:rPr>
          <w:szCs w:val="24"/>
        </w:rPr>
      </w:pPr>
    </w:p>
    <w:p w14:paraId="610D5BF6" w14:textId="7EEFE11F" w:rsidR="00177571" w:rsidRDefault="0090445B" w:rsidP="00177571">
      <w:pPr>
        <w:rPr>
          <w:szCs w:val="24"/>
        </w:rPr>
      </w:pPr>
      <w:r w:rsidRPr="001E182F">
        <w:rPr>
          <w:szCs w:val="24"/>
        </w:rPr>
        <w:t>T</w:t>
      </w:r>
      <w:r>
        <w:rPr>
          <w:szCs w:val="24"/>
        </w:rPr>
        <w:t>h</w:t>
      </w:r>
      <w:r w:rsidR="007A6952">
        <w:rPr>
          <w:szCs w:val="24"/>
        </w:rPr>
        <w:t>is proposed</w:t>
      </w:r>
      <w:r w:rsidR="00D45DB8">
        <w:rPr>
          <w:szCs w:val="24"/>
        </w:rPr>
        <w:t xml:space="preserve"> </w:t>
      </w:r>
      <w:r w:rsidR="001E182F" w:rsidRPr="001E182F">
        <w:rPr>
          <w:szCs w:val="24"/>
        </w:rPr>
        <w:t>ordinance</w:t>
      </w:r>
      <w:r w:rsidR="00E31256">
        <w:rPr>
          <w:szCs w:val="24"/>
        </w:rPr>
        <w:t xml:space="preserve"> </w:t>
      </w:r>
      <w:r w:rsidR="00D11615">
        <w:rPr>
          <w:szCs w:val="24"/>
        </w:rPr>
        <w:t>terminates</w:t>
      </w:r>
      <w:r w:rsidR="00B36FE0">
        <w:rPr>
          <w:szCs w:val="24"/>
        </w:rPr>
        <w:t xml:space="preserve"> </w:t>
      </w:r>
      <w:r w:rsidR="00F32A88">
        <w:rPr>
          <w:szCs w:val="24"/>
        </w:rPr>
        <w:t>the County’s</w:t>
      </w:r>
      <w:r w:rsidR="00FB5545">
        <w:rPr>
          <w:szCs w:val="24"/>
        </w:rPr>
        <w:t xml:space="preserve"> </w:t>
      </w:r>
      <w:r w:rsidR="00862862">
        <w:rPr>
          <w:szCs w:val="24"/>
        </w:rPr>
        <w:t>T</w:t>
      </w:r>
      <w:r w:rsidR="00D421CE">
        <w:rPr>
          <w:szCs w:val="24"/>
        </w:rPr>
        <w:t>imberland</w:t>
      </w:r>
      <w:r w:rsidR="00F32A88">
        <w:rPr>
          <w:szCs w:val="24"/>
        </w:rPr>
        <w:t xml:space="preserve"> classification </w:t>
      </w:r>
      <w:r w:rsidR="00D11615">
        <w:rPr>
          <w:szCs w:val="24"/>
        </w:rPr>
        <w:t xml:space="preserve">and merges it </w:t>
      </w:r>
      <w:r w:rsidR="00A4759F">
        <w:rPr>
          <w:szCs w:val="24"/>
        </w:rPr>
        <w:t>into the Designated Forestland program</w:t>
      </w:r>
      <w:r w:rsidR="00F32A88">
        <w:rPr>
          <w:szCs w:val="24"/>
        </w:rPr>
        <w:t xml:space="preserve"> as</w:t>
      </w:r>
      <w:r w:rsidR="00317E77">
        <w:rPr>
          <w:szCs w:val="24"/>
        </w:rPr>
        <w:t xml:space="preserve"> authorized by</w:t>
      </w:r>
      <w:r w:rsidR="00F32A88">
        <w:rPr>
          <w:szCs w:val="24"/>
        </w:rPr>
        <w:t xml:space="preserve"> passage of </w:t>
      </w:r>
      <w:r w:rsidR="00914FB2">
        <w:rPr>
          <w:szCs w:val="24"/>
        </w:rPr>
        <w:t xml:space="preserve">Washington State </w:t>
      </w:r>
      <w:r w:rsidR="00F32A88">
        <w:rPr>
          <w:szCs w:val="24"/>
        </w:rPr>
        <w:t xml:space="preserve">Senate Bill 6180 in 2014. </w:t>
      </w:r>
    </w:p>
    <w:p w14:paraId="610D5BF7" w14:textId="77777777" w:rsidR="00BF479B" w:rsidRPr="00491D92" w:rsidRDefault="00BF479B" w:rsidP="001E182F">
      <w:pPr>
        <w:rPr>
          <w:szCs w:val="24"/>
        </w:rPr>
      </w:pPr>
    </w:p>
    <w:p w14:paraId="610D5BF8" w14:textId="727D1412" w:rsidR="00040162" w:rsidRPr="00BC49FF" w:rsidRDefault="00040162" w:rsidP="00040162">
      <w:pPr>
        <w:rPr>
          <w:szCs w:val="24"/>
        </w:rPr>
      </w:pPr>
      <w:r>
        <w:rPr>
          <w:szCs w:val="24"/>
        </w:rPr>
        <w:t>Specifically, th</w:t>
      </w:r>
      <w:r w:rsidR="007A6952">
        <w:rPr>
          <w:szCs w:val="24"/>
        </w:rPr>
        <w:t>is</w:t>
      </w:r>
      <w:r>
        <w:rPr>
          <w:szCs w:val="24"/>
        </w:rPr>
        <w:t xml:space="preserve"> ordinance will accomplish the following:</w:t>
      </w:r>
    </w:p>
    <w:p w14:paraId="610D5BF9" w14:textId="77777777" w:rsidR="00040162" w:rsidRPr="00BC49FF" w:rsidRDefault="00040162" w:rsidP="00040162">
      <w:pPr>
        <w:rPr>
          <w:szCs w:val="24"/>
        </w:rPr>
      </w:pPr>
    </w:p>
    <w:p w14:paraId="610D5BFA" w14:textId="39F99A34" w:rsidR="00040162" w:rsidRDefault="00E7468B" w:rsidP="00040162">
      <w:pPr>
        <w:numPr>
          <w:ilvl w:val="0"/>
          <w:numId w:val="1"/>
        </w:numPr>
        <w:tabs>
          <w:tab w:val="clear" w:pos="1440"/>
        </w:tabs>
        <w:ind w:left="720"/>
        <w:rPr>
          <w:szCs w:val="24"/>
        </w:rPr>
      </w:pPr>
      <w:r>
        <w:rPr>
          <w:szCs w:val="24"/>
        </w:rPr>
        <w:t xml:space="preserve">Eliminate </w:t>
      </w:r>
      <w:r w:rsidR="00636AE2" w:rsidRPr="00636AE2">
        <w:rPr>
          <w:szCs w:val="24"/>
        </w:rPr>
        <w:t xml:space="preserve">the </w:t>
      </w:r>
      <w:r w:rsidR="00862862">
        <w:rPr>
          <w:szCs w:val="24"/>
        </w:rPr>
        <w:t>T</w:t>
      </w:r>
      <w:r w:rsidR="00D421CE">
        <w:rPr>
          <w:szCs w:val="24"/>
        </w:rPr>
        <w:t>imberland</w:t>
      </w:r>
      <w:r w:rsidR="00636AE2" w:rsidRPr="00636AE2">
        <w:rPr>
          <w:szCs w:val="24"/>
        </w:rPr>
        <w:t xml:space="preserve"> classification</w:t>
      </w:r>
      <w:r w:rsidR="00AE2867">
        <w:rPr>
          <w:szCs w:val="24"/>
        </w:rPr>
        <w:t>,</w:t>
      </w:r>
      <w:r w:rsidR="00636AE2" w:rsidRPr="00636AE2">
        <w:rPr>
          <w:szCs w:val="24"/>
        </w:rPr>
        <w:t xml:space="preserve"> </w:t>
      </w:r>
      <w:r w:rsidR="00AE2867">
        <w:rPr>
          <w:szCs w:val="24"/>
        </w:rPr>
        <w:t xml:space="preserve">which </w:t>
      </w:r>
      <w:r w:rsidR="00636AE2" w:rsidRPr="00636AE2">
        <w:rPr>
          <w:szCs w:val="24"/>
        </w:rPr>
        <w:t>will c</w:t>
      </w:r>
      <w:r w:rsidR="00861D66" w:rsidRPr="00636AE2">
        <w:rPr>
          <w:szCs w:val="24"/>
        </w:rPr>
        <w:t xml:space="preserve">reate administrative efficiencies and </w:t>
      </w:r>
      <w:r w:rsidR="007702F2">
        <w:rPr>
          <w:szCs w:val="24"/>
        </w:rPr>
        <w:t>prevent</w:t>
      </w:r>
      <w:r w:rsidR="00861D66" w:rsidRPr="00636AE2">
        <w:rPr>
          <w:szCs w:val="24"/>
        </w:rPr>
        <w:t xml:space="preserve"> confusion for the general public without affecting the </w:t>
      </w:r>
      <w:r w:rsidR="00861D66">
        <w:rPr>
          <w:szCs w:val="24"/>
        </w:rPr>
        <w:t xml:space="preserve">existing </w:t>
      </w:r>
      <w:r w:rsidR="00861D66" w:rsidRPr="00636AE2">
        <w:rPr>
          <w:szCs w:val="24"/>
        </w:rPr>
        <w:t>tax incentive to manage private lands for timber production</w:t>
      </w:r>
      <w:r w:rsidR="00E32A1C">
        <w:rPr>
          <w:szCs w:val="24"/>
        </w:rPr>
        <w:t>.</w:t>
      </w:r>
    </w:p>
    <w:p w14:paraId="66A599D8" w14:textId="379D7D1B" w:rsidR="001F0BC4" w:rsidRPr="001F0BC4" w:rsidRDefault="001F0BC4" w:rsidP="001F0BC4">
      <w:pPr>
        <w:numPr>
          <w:ilvl w:val="0"/>
          <w:numId w:val="1"/>
        </w:numPr>
        <w:tabs>
          <w:tab w:val="clear" w:pos="1440"/>
        </w:tabs>
        <w:ind w:left="720"/>
        <w:rPr>
          <w:szCs w:val="24"/>
        </w:rPr>
      </w:pPr>
      <w:r>
        <w:t>P</w:t>
      </w:r>
      <w:r w:rsidRPr="00636AE2">
        <w:t xml:space="preserve">lace administrative responsibility </w:t>
      </w:r>
      <w:r>
        <w:t xml:space="preserve">of property formerly classified as </w:t>
      </w:r>
      <w:r w:rsidR="003F775C">
        <w:t>T</w:t>
      </w:r>
      <w:r>
        <w:t>imberland with the Department of A</w:t>
      </w:r>
      <w:r w:rsidRPr="00636AE2">
        <w:t>ssessments</w:t>
      </w:r>
      <w:r>
        <w:t xml:space="preserve"> </w:t>
      </w:r>
      <w:r w:rsidR="00D335F8">
        <w:t xml:space="preserve">(DOA) </w:t>
      </w:r>
      <w:r>
        <w:t>under its Designated Forestland program</w:t>
      </w:r>
    </w:p>
    <w:p w14:paraId="3567F455" w14:textId="1E991673" w:rsidR="003F775C" w:rsidRDefault="003F775C" w:rsidP="003F775C">
      <w:pPr>
        <w:numPr>
          <w:ilvl w:val="0"/>
          <w:numId w:val="1"/>
        </w:numPr>
        <w:tabs>
          <w:tab w:val="clear" w:pos="1440"/>
        </w:tabs>
        <w:ind w:left="720"/>
        <w:rPr>
          <w:szCs w:val="24"/>
        </w:rPr>
      </w:pPr>
      <w:r>
        <w:rPr>
          <w:szCs w:val="24"/>
        </w:rPr>
        <w:t xml:space="preserve">Eliminate the need for Council to act on and approve property enrollment in the Timberland program. </w:t>
      </w:r>
      <w:r w:rsidR="00D335F8">
        <w:rPr>
          <w:szCs w:val="24"/>
        </w:rPr>
        <w:t>DOA</w:t>
      </w:r>
      <w:r>
        <w:rPr>
          <w:szCs w:val="24"/>
        </w:rPr>
        <w:t xml:space="preserve"> staff administratively approves enrollment in the Designated Forestland program.</w:t>
      </w:r>
    </w:p>
    <w:p w14:paraId="61CA858B" w14:textId="4CCBDAD1" w:rsidR="00390F11" w:rsidRDefault="00390F11" w:rsidP="00390F11">
      <w:pPr>
        <w:pStyle w:val="ListParagraph"/>
      </w:pPr>
    </w:p>
    <w:p w14:paraId="610D5BFE" w14:textId="77777777" w:rsidR="00491D92" w:rsidRDefault="00491D92" w:rsidP="00BF479B">
      <w:pPr>
        <w:rPr>
          <w:szCs w:val="24"/>
        </w:rPr>
      </w:pPr>
      <w:r w:rsidRPr="00491D92">
        <w:rPr>
          <w:szCs w:val="24"/>
        </w:rPr>
        <w:t>The legislation</w:t>
      </w:r>
      <w:r>
        <w:rPr>
          <w:szCs w:val="24"/>
        </w:rPr>
        <w:t xml:space="preserve"> furthers the goals of key County plans and </w:t>
      </w:r>
      <w:r w:rsidR="005D45DD">
        <w:rPr>
          <w:szCs w:val="24"/>
        </w:rPr>
        <w:t>initiatives</w:t>
      </w:r>
      <w:r>
        <w:rPr>
          <w:szCs w:val="24"/>
        </w:rPr>
        <w:t xml:space="preserve"> as follows:</w:t>
      </w:r>
    </w:p>
    <w:p w14:paraId="610D5BFF" w14:textId="77777777" w:rsidR="00E32A1C" w:rsidRPr="00491D92" w:rsidRDefault="00E32A1C" w:rsidP="00BF479B">
      <w:pPr>
        <w:rPr>
          <w:szCs w:val="24"/>
        </w:rPr>
      </w:pPr>
    </w:p>
    <w:p w14:paraId="610D5C00" w14:textId="4804D190" w:rsidR="00491D92" w:rsidRPr="00745429" w:rsidRDefault="00DC7FF7" w:rsidP="0074542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The legislation </w:t>
      </w:r>
      <w:r w:rsidR="00A1192D">
        <w:rPr>
          <w:szCs w:val="24"/>
        </w:rPr>
        <w:t>furthers</w:t>
      </w:r>
      <w:r>
        <w:rPr>
          <w:szCs w:val="24"/>
        </w:rPr>
        <w:t xml:space="preserve"> the King</w:t>
      </w:r>
      <w:r w:rsidR="00110BCF" w:rsidRPr="00491D92">
        <w:rPr>
          <w:szCs w:val="24"/>
        </w:rPr>
        <w:t xml:space="preserve"> County Strategic Plan</w:t>
      </w:r>
      <w:r>
        <w:rPr>
          <w:szCs w:val="24"/>
        </w:rPr>
        <w:t xml:space="preserve"> goal</w:t>
      </w:r>
      <w:r w:rsidR="00D57559">
        <w:rPr>
          <w:szCs w:val="24"/>
        </w:rPr>
        <w:t>s</w:t>
      </w:r>
      <w:r>
        <w:rPr>
          <w:szCs w:val="24"/>
        </w:rPr>
        <w:t xml:space="preserve"> of</w:t>
      </w:r>
      <w:r w:rsidR="00745429">
        <w:rPr>
          <w:szCs w:val="24"/>
        </w:rPr>
        <w:t xml:space="preserve"> </w:t>
      </w:r>
      <w:r w:rsidR="002B3960">
        <w:rPr>
          <w:szCs w:val="24"/>
        </w:rPr>
        <w:t>building on service excellence</w:t>
      </w:r>
      <w:r w:rsidR="002B3960" w:rsidRPr="00745429">
        <w:rPr>
          <w:szCs w:val="24"/>
        </w:rPr>
        <w:t xml:space="preserve"> </w:t>
      </w:r>
      <w:r w:rsidR="002B3960" w:rsidRPr="00E91C09">
        <w:rPr>
          <w:szCs w:val="24"/>
        </w:rPr>
        <w:t xml:space="preserve">through improvements to the effectiveness and efficiency of the </w:t>
      </w:r>
      <w:r w:rsidR="002B3960">
        <w:rPr>
          <w:szCs w:val="24"/>
        </w:rPr>
        <w:t>C</w:t>
      </w:r>
      <w:r w:rsidR="002B3960" w:rsidRPr="00E91C09">
        <w:rPr>
          <w:szCs w:val="24"/>
        </w:rPr>
        <w:t>ounty’s current use assessment</w:t>
      </w:r>
      <w:r w:rsidR="00745429" w:rsidRPr="00745429">
        <w:rPr>
          <w:szCs w:val="24"/>
        </w:rPr>
        <w:t>.</w:t>
      </w:r>
    </w:p>
    <w:p w14:paraId="610D5C02" w14:textId="56C7550A" w:rsidR="00491D92" w:rsidRPr="003A51F6" w:rsidRDefault="00EC3E46" w:rsidP="00E475CB">
      <w:pPr>
        <w:pStyle w:val="ListParagraph"/>
        <w:numPr>
          <w:ilvl w:val="0"/>
          <w:numId w:val="3"/>
        </w:numPr>
        <w:rPr>
          <w:szCs w:val="24"/>
        </w:rPr>
      </w:pPr>
      <w:r w:rsidRPr="00477B2C">
        <w:rPr>
          <w:szCs w:val="24"/>
        </w:rPr>
        <w:t xml:space="preserve">The legislation </w:t>
      </w:r>
      <w:r w:rsidR="00D57559">
        <w:rPr>
          <w:szCs w:val="24"/>
        </w:rPr>
        <w:t xml:space="preserve">improves </w:t>
      </w:r>
      <w:r w:rsidR="00A1192D">
        <w:rPr>
          <w:szCs w:val="24"/>
        </w:rPr>
        <w:t>upon</w:t>
      </w:r>
      <w:r w:rsidR="00D57559">
        <w:rPr>
          <w:szCs w:val="24"/>
        </w:rPr>
        <w:t xml:space="preserve"> the County’s current use assessment programs</w:t>
      </w:r>
      <w:r w:rsidR="00F66F61">
        <w:rPr>
          <w:szCs w:val="24"/>
        </w:rPr>
        <w:t xml:space="preserve">, which </w:t>
      </w:r>
      <w:r w:rsidR="00A1192D">
        <w:rPr>
          <w:szCs w:val="24"/>
        </w:rPr>
        <w:t>benefit</w:t>
      </w:r>
      <w:r w:rsidR="00477B2C" w:rsidRPr="00477B2C">
        <w:rPr>
          <w:szCs w:val="24"/>
        </w:rPr>
        <w:t xml:space="preserve"> all residents of unincorporated King County</w:t>
      </w:r>
      <w:r w:rsidR="00477B2C">
        <w:rPr>
          <w:szCs w:val="24"/>
        </w:rPr>
        <w:t xml:space="preserve"> </w:t>
      </w:r>
      <w:r w:rsidR="00374852">
        <w:rPr>
          <w:szCs w:val="24"/>
        </w:rPr>
        <w:t xml:space="preserve">who are </w:t>
      </w:r>
      <w:r w:rsidR="00477B2C">
        <w:rPr>
          <w:szCs w:val="24"/>
        </w:rPr>
        <w:t xml:space="preserve">interested </w:t>
      </w:r>
      <w:r w:rsidR="00D57559">
        <w:rPr>
          <w:szCs w:val="24"/>
        </w:rPr>
        <w:t xml:space="preserve">in protecting </w:t>
      </w:r>
      <w:r w:rsidR="00D57559" w:rsidRPr="003A51F6">
        <w:rPr>
          <w:szCs w:val="24"/>
        </w:rPr>
        <w:t>natural resources on their property.</w:t>
      </w:r>
    </w:p>
    <w:p w14:paraId="610D5C03" w14:textId="77777777" w:rsidR="00533CDA" w:rsidRPr="005515EC" w:rsidRDefault="00533CDA" w:rsidP="00533CDA">
      <w:pPr>
        <w:rPr>
          <w:szCs w:val="24"/>
        </w:rPr>
      </w:pPr>
    </w:p>
    <w:p w14:paraId="610D5C04" w14:textId="2AF460D8" w:rsidR="00D7680A" w:rsidRDefault="00B1025F" w:rsidP="00533CDA">
      <w:pPr>
        <w:rPr>
          <w:szCs w:val="24"/>
        </w:rPr>
      </w:pPr>
      <w:r w:rsidRPr="003A51F6">
        <w:rPr>
          <w:szCs w:val="24"/>
        </w:rPr>
        <w:lastRenderedPageBreak/>
        <w:t xml:space="preserve">In developing the legislation, the Department of Natural Resources and Parks (DNRP) engaged </w:t>
      </w:r>
      <w:r w:rsidR="00152F80">
        <w:rPr>
          <w:szCs w:val="24"/>
        </w:rPr>
        <w:t xml:space="preserve">DOA </w:t>
      </w:r>
      <w:r w:rsidR="00710F1E">
        <w:rPr>
          <w:szCs w:val="24"/>
        </w:rPr>
        <w:t xml:space="preserve">current use </w:t>
      </w:r>
      <w:r w:rsidR="00386B24">
        <w:rPr>
          <w:szCs w:val="24"/>
        </w:rPr>
        <w:t>taxation</w:t>
      </w:r>
      <w:r w:rsidR="006310A5" w:rsidRPr="003A51F6">
        <w:rPr>
          <w:szCs w:val="24"/>
        </w:rPr>
        <w:t xml:space="preserve"> </w:t>
      </w:r>
      <w:r w:rsidR="00C15625" w:rsidRPr="003A51F6">
        <w:rPr>
          <w:szCs w:val="24"/>
        </w:rPr>
        <w:t>staff</w:t>
      </w:r>
      <w:r w:rsidRPr="003A51F6">
        <w:rPr>
          <w:szCs w:val="24"/>
        </w:rPr>
        <w:t xml:space="preserve"> by </w:t>
      </w:r>
      <w:r w:rsidR="00F85BE6" w:rsidRPr="003A51F6">
        <w:rPr>
          <w:szCs w:val="24"/>
        </w:rPr>
        <w:t xml:space="preserve">holding multiple meetings </w:t>
      </w:r>
      <w:r w:rsidR="00EB1BEA" w:rsidRPr="003A51F6">
        <w:rPr>
          <w:szCs w:val="24"/>
        </w:rPr>
        <w:t>to discuss and obtain input on the proposed merge</w:t>
      </w:r>
      <w:r w:rsidRPr="003A51F6">
        <w:rPr>
          <w:szCs w:val="24"/>
        </w:rPr>
        <w:t xml:space="preserve">. DNRP worked to incorporate the input into the legislation, </w:t>
      </w:r>
      <w:r w:rsidR="006310A5" w:rsidRPr="003A51F6">
        <w:rPr>
          <w:szCs w:val="24"/>
        </w:rPr>
        <w:t xml:space="preserve">and the </w:t>
      </w:r>
      <w:r w:rsidR="00CE14A3">
        <w:rPr>
          <w:szCs w:val="24"/>
        </w:rPr>
        <w:t>DOA</w:t>
      </w:r>
      <w:r w:rsidR="006310A5" w:rsidRPr="003A51F6">
        <w:rPr>
          <w:szCs w:val="24"/>
        </w:rPr>
        <w:t xml:space="preserve"> </w:t>
      </w:r>
      <w:r w:rsidR="00FD7757">
        <w:rPr>
          <w:szCs w:val="24"/>
        </w:rPr>
        <w:t>has</w:t>
      </w:r>
      <w:r w:rsidR="00FD7757" w:rsidRPr="003A51F6">
        <w:rPr>
          <w:szCs w:val="24"/>
        </w:rPr>
        <w:t xml:space="preserve"> </w:t>
      </w:r>
      <w:r w:rsidRPr="003A51F6">
        <w:rPr>
          <w:szCs w:val="24"/>
        </w:rPr>
        <w:t xml:space="preserve">indicated that </w:t>
      </w:r>
      <w:r w:rsidR="00FD7757">
        <w:rPr>
          <w:szCs w:val="24"/>
        </w:rPr>
        <w:t>it</w:t>
      </w:r>
      <w:r w:rsidR="00FD7757" w:rsidRPr="003A51F6">
        <w:rPr>
          <w:szCs w:val="24"/>
        </w:rPr>
        <w:t xml:space="preserve"> support</w:t>
      </w:r>
      <w:r w:rsidR="00FD7757">
        <w:rPr>
          <w:szCs w:val="24"/>
        </w:rPr>
        <w:t xml:space="preserve">s </w:t>
      </w:r>
      <w:r w:rsidRPr="003A51F6">
        <w:rPr>
          <w:szCs w:val="24"/>
        </w:rPr>
        <w:t>the legislation</w:t>
      </w:r>
      <w:r w:rsidR="00C53F56">
        <w:rPr>
          <w:szCs w:val="24"/>
        </w:rPr>
        <w:t xml:space="preserve"> </w:t>
      </w:r>
      <w:r w:rsidR="00955257">
        <w:rPr>
          <w:szCs w:val="24"/>
        </w:rPr>
        <w:t>and acknowledges</w:t>
      </w:r>
      <w:r w:rsidR="001F245F">
        <w:rPr>
          <w:szCs w:val="24"/>
        </w:rPr>
        <w:t xml:space="preserve"> </w:t>
      </w:r>
      <w:r w:rsidR="00550A7C">
        <w:rPr>
          <w:szCs w:val="24"/>
        </w:rPr>
        <w:t xml:space="preserve">the </w:t>
      </w:r>
      <w:r w:rsidR="001F245F">
        <w:rPr>
          <w:szCs w:val="24"/>
        </w:rPr>
        <w:t xml:space="preserve">merge </w:t>
      </w:r>
      <w:r w:rsidR="00550A7C">
        <w:rPr>
          <w:szCs w:val="24"/>
        </w:rPr>
        <w:t xml:space="preserve">will have </w:t>
      </w:r>
      <w:r w:rsidR="00103A5B">
        <w:rPr>
          <w:szCs w:val="24"/>
        </w:rPr>
        <w:t>no</w:t>
      </w:r>
      <w:r w:rsidR="009E10A8">
        <w:rPr>
          <w:szCs w:val="24"/>
        </w:rPr>
        <w:t xml:space="preserve"> </w:t>
      </w:r>
      <w:r w:rsidR="00EE0097">
        <w:rPr>
          <w:szCs w:val="24"/>
        </w:rPr>
        <w:t xml:space="preserve">fiscal </w:t>
      </w:r>
      <w:r w:rsidR="009E10A8">
        <w:rPr>
          <w:szCs w:val="24"/>
        </w:rPr>
        <w:t xml:space="preserve">impact </w:t>
      </w:r>
      <w:r w:rsidR="007163E3">
        <w:rPr>
          <w:szCs w:val="24"/>
        </w:rPr>
        <w:t xml:space="preserve">to its </w:t>
      </w:r>
      <w:r w:rsidR="00B827F3">
        <w:rPr>
          <w:szCs w:val="24"/>
        </w:rPr>
        <w:t xml:space="preserve">administration </w:t>
      </w:r>
      <w:r w:rsidR="00552735">
        <w:rPr>
          <w:szCs w:val="24"/>
        </w:rPr>
        <w:t>of property formally classified as Timberland</w:t>
      </w:r>
      <w:r w:rsidRPr="003A51F6">
        <w:rPr>
          <w:szCs w:val="24"/>
        </w:rPr>
        <w:t>.</w:t>
      </w:r>
    </w:p>
    <w:p w14:paraId="610D5C05" w14:textId="77777777" w:rsidR="00B1025F" w:rsidRDefault="00B1025F" w:rsidP="00533CDA">
      <w:pPr>
        <w:rPr>
          <w:szCs w:val="24"/>
        </w:rPr>
      </w:pPr>
    </w:p>
    <w:p w14:paraId="610D5C06" w14:textId="2279A65F" w:rsidR="00533CDA" w:rsidRDefault="00533CDA" w:rsidP="00533CDA">
      <w:pPr>
        <w:rPr>
          <w:szCs w:val="24"/>
        </w:rPr>
      </w:pPr>
      <w:r w:rsidRPr="00D609EE">
        <w:rPr>
          <w:szCs w:val="24"/>
        </w:rPr>
        <w:t>Thank you for consider</w:t>
      </w:r>
      <w:r w:rsidR="00491D92">
        <w:rPr>
          <w:szCs w:val="24"/>
        </w:rPr>
        <w:t xml:space="preserve">ing </w:t>
      </w:r>
      <w:r w:rsidRPr="00D609EE">
        <w:rPr>
          <w:szCs w:val="24"/>
        </w:rPr>
        <w:t>th</w:t>
      </w:r>
      <w:r w:rsidR="00FD7757">
        <w:rPr>
          <w:szCs w:val="24"/>
        </w:rPr>
        <w:t>is o</w:t>
      </w:r>
      <w:r w:rsidRPr="00D609EE">
        <w:rPr>
          <w:szCs w:val="24"/>
        </w:rPr>
        <w:t>rdinance.</w:t>
      </w:r>
      <w:r>
        <w:rPr>
          <w:szCs w:val="24"/>
        </w:rPr>
        <w:t xml:space="preserve"> This important legislation will </w:t>
      </w:r>
      <w:r w:rsidR="00491D92">
        <w:rPr>
          <w:szCs w:val="24"/>
        </w:rPr>
        <w:t>help King County residents</w:t>
      </w:r>
      <w:r w:rsidR="00D421CE">
        <w:rPr>
          <w:szCs w:val="24"/>
        </w:rPr>
        <w:t xml:space="preserve"> </w:t>
      </w:r>
      <w:r w:rsidR="008478F5">
        <w:rPr>
          <w:szCs w:val="24"/>
        </w:rPr>
        <w:t xml:space="preserve">benefit from </w:t>
      </w:r>
      <w:r w:rsidR="00491D92">
        <w:rPr>
          <w:szCs w:val="24"/>
        </w:rPr>
        <w:t>increased administrative efficiencies.</w:t>
      </w:r>
    </w:p>
    <w:p w14:paraId="610D5C07" w14:textId="77777777" w:rsidR="00B078B2" w:rsidRDefault="00B078B2" w:rsidP="00533CDA">
      <w:pPr>
        <w:rPr>
          <w:szCs w:val="24"/>
        </w:rPr>
      </w:pPr>
    </w:p>
    <w:p w14:paraId="610D5C08" w14:textId="043C140F" w:rsidR="00DF3392" w:rsidRDefault="00DF3392">
      <w:r>
        <w:t>If you</w:t>
      </w:r>
      <w:r w:rsidR="00FD7757">
        <w:t>r staff</w:t>
      </w:r>
      <w:r>
        <w:t xml:space="preserve"> have any questio</w:t>
      </w:r>
      <w:r w:rsidR="00FE5B46">
        <w:t>ns</w:t>
      </w:r>
      <w:r w:rsidR="00491D92">
        <w:t xml:space="preserve"> about th</w:t>
      </w:r>
      <w:r w:rsidR="00FD7757">
        <w:t>is</w:t>
      </w:r>
      <w:r w:rsidR="00491D92">
        <w:t xml:space="preserve"> </w:t>
      </w:r>
      <w:r w:rsidR="005D45DD">
        <w:t>ordinance</w:t>
      </w:r>
      <w:r w:rsidR="00FE5B46">
        <w:t xml:space="preserve">, please </w:t>
      </w:r>
      <w:r w:rsidR="00FE5B46" w:rsidRPr="00C9035C">
        <w:t>contact</w:t>
      </w:r>
      <w:r w:rsidRPr="00C9035C">
        <w:t xml:space="preserve"> </w:t>
      </w:r>
      <w:r w:rsidR="00B60585">
        <w:t>Josh Baldi</w:t>
      </w:r>
      <w:r w:rsidR="00DB15DD">
        <w:t>,</w:t>
      </w:r>
      <w:r w:rsidR="00B60585">
        <w:t xml:space="preserve"> </w:t>
      </w:r>
      <w:r w:rsidR="00DB15DD">
        <w:t xml:space="preserve">Division Director of the </w:t>
      </w:r>
      <w:r w:rsidR="00C9035C">
        <w:t xml:space="preserve">Water and Land Resources Division </w:t>
      </w:r>
      <w:r w:rsidR="00DB15DD">
        <w:t xml:space="preserve">in </w:t>
      </w:r>
      <w:r w:rsidR="00C9035C">
        <w:t>the Department of Natural Resources and Parks, at 206</w:t>
      </w:r>
      <w:r w:rsidR="00DB15DD">
        <w:t>-</w:t>
      </w:r>
      <w:r w:rsidR="00B60585">
        <w:t>477-9440</w:t>
      </w:r>
      <w:r w:rsidR="00317E77">
        <w:t>.</w:t>
      </w:r>
    </w:p>
    <w:p w14:paraId="610D5C09" w14:textId="77777777" w:rsidR="00DF3392" w:rsidRDefault="00DF3392"/>
    <w:p w14:paraId="610D5C0A" w14:textId="77777777" w:rsidR="00DF3392" w:rsidRDefault="00DF3392">
      <w:r>
        <w:t>Sincerely,</w:t>
      </w:r>
    </w:p>
    <w:p w14:paraId="610D5C0B" w14:textId="77777777" w:rsidR="00DF3392" w:rsidRDefault="00DF3392"/>
    <w:p w14:paraId="610D5C0C" w14:textId="77777777" w:rsidR="00DF3392" w:rsidRDefault="00DF3392"/>
    <w:p w14:paraId="610D5C0D" w14:textId="77777777" w:rsidR="007D7A21" w:rsidRDefault="007D7A21"/>
    <w:p w14:paraId="610D5C0E" w14:textId="77777777" w:rsidR="00DF3392" w:rsidRDefault="00DF3392"/>
    <w:p w14:paraId="610D5C0F" w14:textId="77777777" w:rsidR="00DF3392" w:rsidRDefault="00DF3392">
      <w:r>
        <w:t>Dow Constantine</w:t>
      </w:r>
    </w:p>
    <w:p w14:paraId="610D5C10" w14:textId="77777777" w:rsidR="00DF3392" w:rsidRDefault="00DF3392">
      <w:r>
        <w:t>King County Executive</w:t>
      </w:r>
    </w:p>
    <w:p w14:paraId="610D5C11" w14:textId="77777777" w:rsidR="00DF3392" w:rsidRDefault="00DF3392"/>
    <w:p w14:paraId="610D5C12" w14:textId="77777777" w:rsidR="00DF3392" w:rsidRDefault="00DF3392">
      <w:r>
        <w:t>Enclosure</w:t>
      </w:r>
      <w:r w:rsidR="00CE4CA1">
        <w:t>s</w:t>
      </w:r>
    </w:p>
    <w:p w14:paraId="610D5C13" w14:textId="77777777" w:rsidR="00DF3392" w:rsidRDefault="00DF3392"/>
    <w:p w14:paraId="610D5C14" w14:textId="77777777" w:rsidR="00DF3392" w:rsidRDefault="00DF3392">
      <w:r>
        <w:t>cc:</w:t>
      </w:r>
      <w:r>
        <w:tab/>
        <w:t>King County Councilmembers</w:t>
      </w:r>
    </w:p>
    <w:p w14:paraId="610D5C15" w14:textId="77777777" w:rsidR="00DF3392" w:rsidRDefault="00DF3392">
      <w:r>
        <w:tab/>
      </w:r>
      <w:r>
        <w:tab/>
      </w:r>
      <w:r>
        <w:rPr>
          <w:u w:val="single"/>
        </w:rPr>
        <w:t>ATTN</w:t>
      </w:r>
      <w:r>
        <w:t xml:space="preserve">:  </w:t>
      </w:r>
      <w:r w:rsidR="00081D5F">
        <w:t>Carolyn Busch</w:t>
      </w:r>
      <w:r w:rsidR="005D74CA">
        <w:t>,</w:t>
      </w:r>
      <w:r>
        <w:t xml:space="preserve"> Chief of Staff</w:t>
      </w:r>
    </w:p>
    <w:p w14:paraId="610D5C16" w14:textId="01B91EB7" w:rsidR="00DF3392" w:rsidRDefault="00DF3392">
      <w:r>
        <w:tab/>
      </w:r>
      <w:r>
        <w:tab/>
      </w:r>
      <w:r>
        <w:tab/>
        <w:t xml:space="preserve">  </w:t>
      </w:r>
      <w:r w:rsidR="00B60585">
        <w:t>Melani Pedroza</w:t>
      </w:r>
      <w:r>
        <w:t>, Clerk of the Council</w:t>
      </w:r>
    </w:p>
    <w:p w14:paraId="610D5C18" w14:textId="77777777" w:rsidR="00DF3392" w:rsidRPr="002A5F67" w:rsidRDefault="00DF3392">
      <w:r>
        <w:tab/>
      </w:r>
      <w:r w:rsidRPr="002A5F67">
        <w:t>Dwight Dively, Director, Office of Performance</w:t>
      </w:r>
      <w:r w:rsidR="005D74CA" w:rsidRPr="002A5F67">
        <w:t>,</w:t>
      </w:r>
      <w:r w:rsidRPr="002A5F67">
        <w:t xml:space="preserve"> Strategy and Budget</w:t>
      </w:r>
    </w:p>
    <w:p w14:paraId="610D5C19" w14:textId="434F9057" w:rsidR="00DB15DD" w:rsidRPr="002A5F67" w:rsidRDefault="00E67A71" w:rsidP="00DB15DD">
      <w:pPr>
        <w:ind w:firstLine="720"/>
      </w:pPr>
      <w:r w:rsidRPr="002A5F67">
        <w:t>John Wilson</w:t>
      </w:r>
      <w:r w:rsidR="00DB15DD" w:rsidRPr="002A5F67">
        <w:t>, King County Assessor, Department of Assessments</w:t>
      </w:r>
    </w:p>
    <w:p w14:paraId="37C29C74" w14:textId="7209E30F" w:rsidR="00C0296C" w:rsidRDefault="00C0296C" w:rsidP="00DB15DD">
      <w:pPr>
        <w:ind w:firstLine="720"/>
      </w:pPr>
      <w:r>
        <w:t>Al Dams, Chie</w:t>
      </w:r>
      <w:r w:rsidR="000925E1">
        <w:t>f</w:t>
      </w:r>
      <w:r>
        <w:t xml:space="preserve"> Deputy Assessor, </w:t>
      </w:r>
      <w:r w:rsidRPr="002A5F67">
        <w:t>Department of Assessments</w:t>
      </w:r>
    </w:p>
    <w:p w14:paraId="610D5C1B" w14:textId="3584FCAC" w:rsidR="00DB15DD" w:rsidRPr="002A5F67" w:rsidRDefault="00C0296C" w:rsidP="00DB15DD">
      <w:pPr>
        <w:ind w:firstLine="720"/>
      </w:pPr>
      <w:r>
        <w:t xml:space="preserve">Mindy Tiangson, </w:t>
      </w:r>
      <w:r w:rsidR="00DB15DD" w:rsidRPr="002A5F67">
        <w:t>Division Director, Accounting</w:t>
      </w:r>
      <w:r>
        <w:t xml:space="preserve">, </w:t>
      </w:r>
      <w:r w:rsidR="00390F11">
        <w:t>Department of</w:t>
      </w:r>
      <w:r w:rsidR="000925E1">
        <w:t xml:space="preserve"> </w:t>
      </w:r>
      <w:r w:rsidR="00DB15DD" w:rsidRPr="002A5F67">
        <w:t>Assessments</w:t>
      </w:r>
    </w:p>
    <w:p w14:paraId="610D5C1C" w14:textId="77777777" w:rsidR="008D6111" w:rsidRDefault="008D6111">
      <w:r w:rsidRPr="002A5F67">
        <w:tab/>
        <w:t>Christie True</w:t>
      </w:r>
      <w:r>
        <w:t>, Director, Department of Natural Resources and Parks</w:t>
      </w:r>
      <w:r w:rsidR="00C307E1">
        <w:t xml:space="preserve"> (DNRP)</w:t>
      </w:r>
    </w:p>
    <w:p w14:paraId="610D5C20" w14:textId="4C69B5DD" w:rsidR="00E931A8" w:rsidRPr="008D4CAB" w:rsidRDefault="000E7BF5">
      <w:pPr>
        <w:rPr>
          <w:rFonts w:eastAsia="Times New Roman"/>
          <w:szCs w:val="24"/>
        </w:rPr>
      </w:pPr>
      <w:r>
        <w:tab/>
      </w:r>
      <w:r w:rsidR="00B60585">
        <w:rPr>
          <w:rFonts w:eastAsia="Times New Roman"/>
          <w:szCs w:val="24"/>
        </w:rPr>
        <w:t>Josh Baldi</w:t>
      </w:r>
      <w:r w:rsidRPr="000E7BF5">
        <w:rPr>
          <w:rFonts w:eastAsia="Times New Roman"/>
          <w:szCs w:val="24"/>
        </w:rPr>
        <w:t>,</w:t>
      </w:r>
      <w:r w:rsidR="001C39E5">
        <w:rPr>
          <w:rFonts w:eastAsia="Times New Roman"/>
          <w:szCs w:val="24"/>
        </w:rPr>
        <w:t xml:space="preserve"> </w:t>
      </w:r>
      <w:r w:rsidRPr="000E7BF5">
        <w:rPr>
          <w:rFonts w:eastAsia="Times New Roman"/>
          <w:szCs w:val="24"/>
        </w:rPr>
        <w:t>Division Director, Water and Land Resources Division</w:t>
      </w:r>
      <w:r w:rsidR="00390F11">
        <w:rPr>
          <w:rFonts w:eastAsia="Times New Roman"/>
          <w:szCs w:val="24"/>
        </w:rPr>
        <w:t>, DNRP</w:t>
      </w:r>
    </w:p>
    <w:sectPr w:rsidR="00E931A8" w:rsidRPr="008D4CAB" w:rsidSect="005515EC">
      <w:headerReference w:type="default" r:id="rId13"/>
      <w:pgSz w:w="12240" w:h="15840" w:code="1"/>
      <w:pgMar w:top="1440" w:right="1440" w:bottom="864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1E220" w14:textId="77777777" w:rsidR="001E54F6" w:rsidRDefault="001E54F6" w:rsidP="005D74CA">
      <w:r>
        <w:separator/>
      </w:r>
    </w:p>
  </w:endnote>
  <w:endnote w:type="continuationSeparator" w:id="0">
    <w:p w14:paraId="15F7197B" w14:textId="77777777" w:rsidR="001E54F6" w:rsidRDefault="001E54F6" w:rsidP="005D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3BA57" w14:textId="77777777" w:rsidR="001E54F6" w:rsidRDefault="001E54F6" w:rsidP="005D74CA">
      <w:r>
        <w:separator/>
      </w:r>
    </w:p>
  </w:footnote>
  <w:footnote w:type="continuationSeparator" w:id="0">
    <w:p w14:paraId="1B5E1F7F" w14:textId="77777777" w:rsidR="001E54F6" w:rsidRDefault="001E54F6" w:rsidP="005D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D5C25" w14:textId="30E4CC0B" w:rsidR="005D74CA" w:rsidRPr="006A7A3B" w:rsidRDefault="005D74CA">
    <w:pPr>
      <w:pStyle w:val="Header"/>
    </w:pPr>
    <w:r w:rsidRPr="006A7A3B">
      <w:t xml:space="preserve">The Honorable </w:t>
    </w:r>
    <w:r w:rsidR="00783C22">
      <w:t>Claudia Balducci</w:t>
    </w:r>
  </w:p>
  <w:p w14:paraId="610D5C26" w14:textId="6B4B7E98" w:rsidR="005D74CA" w:rsidRPr="006A7A3B" w:rsidRDefault="00EF0069">
    <w:pPr>
      <w:pStyle w:val="Header"/>
    </w:pPr>
    <w:r>
      <w:t xml:space="preserve">January </w:t>
    </w:r>
    <w:r w:rsidR="002E1D54">
      <w:t>29</w:t>
    </w:r>
    <w:r>
      <w:t>, 2020</w:t>
    </w:r>
  </w:p>
  <w:p w14:paraId="610D5C27" w14:textId="77777777" w:rsidR="005D74CA" w:rsidRPr="006A7A3B" w:rsidRDefault="005D74CA">
    <w:pPr>
      <w:pStyle w:val="Header"/>
    </w:pPr>
    <w:r w:rsidRPr="006A7A3B">
      <w:t xml:space="preserve">Page </w:t>
    </w:r>
    <w:r w:rsidR="006A7A3B" w:rsidRPr="006A7A3B">
      <w:t>2</w:t>
    </w:r>
  </w:p>
  <w:p w14:paraId="610D5C28" w14:textId="77777777" w:rsidR="005D74CA" w:rsidRPr="00777DD1" w:rsidRDefault="005D74CA">
    <w:pPr>
      <w:pStyle w:val="Header"/>
    </w:pPr>
  </w:p>
  <w:p w14:paraId="610D5C29" w14:textId="77777777" w:rsidR="005D74CA" w:rsidRPr="00777DD1" w:rsidRDefault="005D7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321"/>
    <w:multiLevelType w:val="hybridMultilevel"/>
    <w:tmpl w:val="D3563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77F4A"/>
    <w:multiLevelType w:val="hybridMultilevel"/>
    <w:tmpl w:val="9D8ED0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2E2ED5"/>
    <w:multiLevelType w:val="hybridMultilevel"/>
    <w:tmpl w:val="D76E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92"/>
    <w:rsid w:val="0002500A"/>
    <w:rsid w:val="0003026C"/>
    <w:rsid w:val="000359C1"/>
    <w:rsid w:val="0003691A"/>
    <w:rsid w:val="00040162"/>
    <w:rsid w:val="00064DDB"/>
    <w:rsid w:val="00081D5F"/>
    <w:rsid w:val="000925E1"/>
    <w:rsid w:val="000B2803"/>
    <w:rsid w:val="000C40E2"/>
    <w:rsid w:val="000E1CF1"/>
    <w:rsid w:val="000E7BF5"/>
    <w:rsid w:val="00103A5B"/>
    <w:rsid w:val="001061A5"/>
    <w:rsid w:val="00106A66"/>
    <w:rsid w:val="00110BCF"/>
    <w:rsid w:val="00116939"/>
    <w:rsid w:val="0011786B"/>
    <w:rsid w:val="00124F68"/>
    <w:rsid w:val="00141724"/>
    <w:rsid w:val="001471A8"/>
    <w:rsid w:val="00152F80"/>
    <w:rsid w:val="001543E8"/>
    <w:rsid w:val="00155440"/>
    <w:rsid w:val="00157154"/>
    <w:rsid w:val="001712F8"/>
    <w:rsid w:val="00177571"/>
    <w:rsid w:val="00192FE7"/>
    <w:rsid w:val="001936CF"/>
    <w:rsid w:val="00194FEC"/>
    <w:rsid w:val="001B4C4F"/>
    <w:rsid w:val="001B5C21"/>
    <w:rsid w:val="001C1448"/>
    <w:rsid w:val="001C39E5"/>
    <w:rsid w:val="001D3275"/>
    <w:rsid w:val="001E182F"/>
    <w:rsid w:val="001E54F6"/>
    <w:rsid w:val="001F0BC4"/>
    <w:rsid w:val="001F245F"/>
    <w:rsid w:val="00217837"/>
    <w:rsid w:val="00222696"/>
    <w:rsid w:val="002544DD"/>
    <w:rsid w:val="00266BFF"/>
    <w:rsid w:val="00273D33"/>
    <w:rsid w:val="00276517"/>
    <w:rsid w:val="002A2D2D"/>
    <w:rsid w:val="002A5F67"/>
    <w:rsid w:val="002B3960"/>
    <w:rsid w:val="002C23A1"/>
    <w:rsid w:val="002E1D54"/>
    <w:rsid w:val="002E74B6"/>
    <w:rsid w:val="002F1129"/>
    <w:rsid w:val="002F4D32"/>
    <w:rsid w:val="00317E77"/>
    <w:rsid w:val="00331988"/>
    <w:rsid w:val="0037233A"/>
    <w:rsid w:val="00374852"/>
    <w:rsid w:val="00374A7C"/>
    <w:rsid w:val="00386B24"/>
    <w:rsid w:val="00390F11"/>
    <w:rsid w:val="003A51F6"/>
    <w:rsid w:val="003A7222"/>
    <w:rsid w:val="003B4902"/>
    <w:rsid w:val="003F5352"/>
    <w:rsid w:val="003F775C"/>
    <w:rsid w:val="004051DC"/>
    <w:rsid w:val="00405850"/>
    <w:rsid w:val="0041657D"/>
    <w:rsid w:val="00430BB3"/>
    <w:rsid w:val="004329E2"/>
    <w:rsid w:val="00440CB2"/>
    <w:rsid w:val="00477B2C"/>
    <w:rsid w:val="00491D92"/>
    <w:rsid w:val="00492198"/>
    <w:rsid w:val="004A7A5F"/>
    <w:rsid w:val="004E1810"/>
    <w:rsid w:val="004E7722"/>
    <w:rsid w:val="005141B3"/>
    <w:rsid w:val="00527F7C"/>
    <w:rsid w:val="00533CDA"/>
    <w:rsid w:val="0054020B"/>
    <w:rsid w:val="00550A7C"/>
    <w:rsid w:val="005515EC"/>
    <w:rsid w:val="00552735"/>
    <w:rsid w:val="00563F40"/>
    <w:rsid w:val="005B2A6E"/>
    <w:rsid w:val="005D45DD"/>
    <w:rsid w:val="005D74CA"/>
    <w:rsid w:val="005E46D8"/>
    <w:rsid w:val="005E562C"/>
    <w:rsid w:val="005F2E00"/>
    <w:rsid w:val="00602698"/>
    <w:rsid w:val="006122FF"/>
    <w:rsid w:val="00622581"/>
    <w:rsid w:val="00627746"/>
    <w:rsid w:val="006310A5"/>
    <w:rsid w:val="00636AE2"/>
    <w:rsid w:val="00643896"/>
    <w:rsid w:val="006440E6"/>
    <w:rsid w:val="00644506"/>
    <w:rsid w:val="0064555C"/>
    <w:rsid w:val="0067255E"/>
    <w:rsid w:val="00673CA2"/>
    <w:rsid w:val="006A096B"/>
    <w:rsid w:val="006A7A3B"/>
    <w:rsid w:val="006B2158"/>
    <w:rsid w:val="006B6BE9"/>
    <w:rsid w:val="006D31AB"/>
    <w:rsid w:val="006E4DD6"/>
    <w:rsid w:val="00710F1E"/>
    <w:rsid w:val="007163E3"/>
    <w:rsid w:val="0072400E"/>
    <w:rsid w:val="00745429"/>
    <w:rsid w:val="007629BC"/>
    <w:rsid w:val="007702F2"/>
    <w:rsid w:val="007736F6"/>
    <w:rsid w:val="00777DD1"/>
    <w:rsid w:val="00783C22"/>
    <w:rsid w:val="007851A0"/>
    <w:rsid w:val="00794BE7"/>
    <w:rsid w:val="00795B40"/>
    <w:rsid w:val="00797BAF"/>
    <w:rsid w:val="007A2E10"/>
    <w:rsid w:val="007A6952"/>
    <w:rsid w:val="007B4B9F"/>
    <w:rsid w:val="007B7A2F"/>
    <w:rsid w:val="007D7A21"/>
    <w:rsid w:val="007E2D57"/>
    <w:rsid w:val="007F0769"/>
    <w:rsid w:val="00807BD7"/>
    <w:rsid w:val="00830F0B"/>
    <w:rsid w:val="008478F5"/>
    <w:rsid w:val="00847981"/>
    <w:rsid w:val="008525E1"/>
    <w:rsid w:val="00861D66"/>
    <w:rsid w:val="00862862"/>
    <w:rsid w:val="0089399F"/>
    <w:rsid w:val="008A33D1"/>
    <w:rsid w:val="008B1E8A"/>
    <w:rsid w:val="008C157A"/>
    <w:rsid w:val="008D4CAB"/>
    <w:rsid w:val="008D6111"/>
    <w:rsid w:val="008E0C29"/>
    <w:rsid w:val="008E441A"/>
    <w:rsid w:val="008F07CF"/>
    <w:rsid w:val="008F3296"/>
    <w:rsid w:val="008F6DB3"/>
    <w:rsid w:val="0090445B"/>
    <w:rsid w:val="00914FB2"/>
    <w:rsid w:val="0093101E"/>
    <w:rsid w:val="00941553"/>
    <w:rsid w:val="00955257"/>
    <w:rsid w:val="00966969"/>
    <w:rsid w:val="00985C29"/>
    <w:rsid w:val="00993990"/>
    <w:rsid w:val="009D5D51"/>
    <w:rsid w:val="009E10A8"/>
    <w:rsid w:val="00A1192D"/>
    <w:rsid w:val="00A15DEA"/>
    <w:rsid w:val="00A357AE"/>
    <w:rsid w:val="00A44CF4"/>
    <w:rsid w:val="00A4759F"/>
    <w:rsid w:val="00A54C06"/>
    <w:rsid w:val="00A9464F"/>
    <w:rsid w:val="00AA21AB"/>
    <w:rsid w:val="00AA7D01"/>
    <w:rsid w:val="00AB0D0A"/>
    <w:rsid w:val="00AB62E8"/>
    <w:rsid w:val="00AE2867"/>
    <w:rsid w:val="00B0673D"/>
    <w:rsid w:val="00B078B2"/>
    <w:rsid w:val="00B1025F"/>
    <w:rsid w:val="00B254D7"/>
    <w:rsid w:val="00B25B15"/>
    <w:rsid w:val="00B36FE0"/>
    <w:rsid w:val="00B60585"/>
    <w:rsid w:val="00B75D8D"/>
    <w:rsid w:val="00B827F3"/>
    <w:rsid w:val="00BA2024"/>
    <w:rsid w:val="00BA3752"/>
    <w:rsid w:val="00BB72B2"/>
    <w:rsid w:val="00BD4DE7"/>
    <w:rsid w:val="00BE478E"/>
    <w:rsid w:val="00BF479B"/>
    <w:rsid w:val="00C0296C"/>
    <w:rsid w:val="00C15625"/>
    <w:rsid w:val="00C307E1"/>
    <w:rsid w:val="00C455C2"/>
    <w:rsid w:val="00C52683"/>
    <w:rsid w:val="00C53F56"/>
    <w:rsid w:val="00C9035C"/>
    <w:rsid w:val="00CC03FF"/>
    <w:rsid w:val="00CC1130"/>
    <w:rsid w:val="00CC4787"/>
    <w:rsid w:val="00CE14A3"/>
    <w:rsid w:val="00CE4CA1"/>
    <w:rsid w:val="00D02ACF"/>
    <w:rsid w:val="00D11615"/>
    <w:rsid w:val="00D147DC"/>
    <w:rsid w:val="00D335F8"/>
    <w:rsid w:val="00D3641B"/>
    <w:rsid w:val="00D421CE"/>
    <w:rsid w:val="00D45DB8"/>
    <w:rsid w:val="00D5572B"/>
    <w:rsid w:val="00D57559"/>
    <w:rsid w:val="00D65FDB"/>
    <w:rsid w:val="00D71356"/>
    <w:rsid w:val="00D752B9"/>
    <w:rsid w:val="00D7680A"/>
    <w:rsid w:val="00D85B97"/>
    <w:rsid w:val="00DA17BE"/>
    <w:rsid w:val="00DB15DD"/>
    <w:rsid w:val="00DC7FF7"/>
    <w:rsid w:val="00DF3392"/>
    <w:rsid w:val="00DF3D29"/>
    <w:rsid w:val="00E04F16"/>
    <w:rsid w:val="00E15AF2"/>
    <w:rsid w:val="00E27FBB"/>
    <w:rsid w:val="00E31256"/>
    <w:rsid w:val="00E32A1C"/>
    <w:rsid w:val="00E475CB"/>
    <w:rsid w:val="00E67A71"/>
    <w:rsid w:val="00E7468B"/>
    <w:rsid w:val="00E75C91"/>
    <w:rsid w:val="00E90AC3"/>
    <w:rsid w:val="00E91C09"/>
    <w:rsid w:val="00E931A8"/>
    <w:rsid w:val="00E96D04"/>
    <w:rsid w:val="00EA011B"/>
    <w:rsid w:val="00EA1FF7"/>
    <w:rsid w:val="00EB1BEA"/>
    <w:rsid w:val="00EC3E46"/>
    <w:rsid w:val="00EC68F4"/>
    <w:rsid w:val="00ED638A"/>
    <w:rsid w:val="00EE0097"/>
    <w:rsid w:val="00EF0069"/>
    <w:rsid w:val="00EF6F19"/>
    <w:rsid w:val="00EF7279"/>
    <w:rsid w:val="00F14646"/>
    <w:rsid w:val="00F16689"/>
    <w:rsid w:val="00F20640"/>
    <w:rsid w:val="00F32A88"/>
    <w:rsid w:val="00F344A8"/>
    <w:rsid w:val="00F35A71"/>
    <w:rsid w:val="00F443C9"/>
    <w:rsid w:val="00F66E84"/>
    <w:rsid w:val="00F66F61"/>
    <w:rsid w:val="00F76EE7"/>
    <w:rsid w:val="00F85BE6"/>
    <w:rsid w:val="00FA3846"/>
    <w:rsid w:val="00FB0185"/>
    <w:rsid w:val="00FB5545"/>
    <w:rsid w:val="00FD7757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D5BDF"/>
  <w15:docId w15:val="{CE25AAE4-CD0F-44F4-82C2-ACD64F40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87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4C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4CA"/>
    <w:rPr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F4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7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7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79B"/>
    <w:pPr>
      <w:ind w:left="720"/>
      <w:contextualSpacing/>
    </w:pPr>
  </w:style>
  <w:style w:type="paragraph" w:styleId="TOC1">
    <w:name w:val="toc 1"/>
    <w:aliases w:val="TOC--Angel"/>
    <w:basedOn w:val="Normal"/>
    <w:next w:val="Normal"/>
    <w:link w:val="TOC1Char"/>
    <w:autoRedefine/>
    <w:uiPriority w:val="39"/>
    <w:qFormat/>
    <w:rsid w:val="00157154"/>
    <w:pPr>
      <w:tabs>
        <w:tab w:val="right" w:leader="dot" w:pos="9350"/>
      </w:tabs>
    </w:pPr>
    <w:rPr>
      <w:rFonts w:eastAsia="Times New Roman"/>
      <w:bCs/>
      <w:szCs w:val="24"/>
    </w:rPr>
  </w:style>
  <w:style w:type="character" w:styleId="Hyperlink">
    <w:name w:val="Hyperlink"/>
    <w:uiPriority w:val="99"/>
    <w:unhideWhenUsed/>
    <w:rsid w:val="00157154"/>
    <w:rPr>
      <w:color w:val="0000FF"/>
      <w:u w:val="single"/>
    </w:rPr>
  </w:style>
  <w:style w:type="character" w:customStyle="1" w:styleId="TOC1Char">
    <w:name w:val="TOC 1 Char"/>
    <w:aliases w:val="TOC--Angel Char"/>
    <w:link w:val="TOC1"/>
    <w:uiPriority w:val="39"/>
    <w:rsid w:val="00157154"/>
    <w:rPr>
      <w:rFonts w:eastAsia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810d9f-85a8-4947-9fd6-c4bbade4f97f">
      <UserInfo>
        <DisplayName>Day, Esther</DisplayName>
        <AccountId>668</AccountId>
        <AccountType/>
      </UserInfo>
      <UserInfo>
        <DisplayName>Hebert, Amber</DisplayName>
        <AccountId>398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9462D91D9B145AA914828B8188627" ma:contentTypeVersion="8" ma:contentTypeDescription="Create a new document." ma:contentTypeScope="" ma:versionID="588470b1d2e6d2956ad0347187a1a7d6">
  <xsd:schema xmlns:xsd="http://www.w3.org/2001/XMLSchema" xmlns:xs="http://www.w3.org/2001/XMLSchema" xmlns:p="http://schemas.microsoft.com/office/2006/metadata/properties" xmlns:ns2="92810d9f-85a8-4947-9fd6-c4bbade4f97f" xmlns:ns3="80b6610e-d4b2-4961-bd4c-b5915d69639e" xmlns:ns4="46aefc38-9677-42c0-a588-3a471926ff36" targetNamespace="http://schemas.microsoft.com/office/2006/metadata/properties" ma:root="true" ma:fieldsID="651abb25143621e893025352d00de863" ns2:_="" ns3:_="" ns4:_="">
    <xsd:import namespace="92810d9f-85a8-4947-9fd6-c4bbade4f97f"/>
    <xsd:import namespace="80b6610e-d4b2-4961-bd4c-b5915d69639e"/>
    <xsd:import namespace="46aefc38-9677-42c0-a588-3a471926ff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10d9f-85a8-4947-9fd6-c4bbade4f9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6610e-d4b2-4961-bd4c-b5915d69639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efc38-9677-42c0-a588-3a471926f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>https://kcmicrosoftonlinecom-2.sharepoint.microsoftonline.com/_cts/Document/doc.docx</xsnLocation>
  <cached>True</cached>
  <openByDefault>False</openByDefault>
  <xsnScope>https://kcmicrosoftonlinecom-2.sharepoint.microsoftonline.com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4030-3C8B-4D6F-92EE-54B5A7607F17}">
  <ds:schemaRefs>
    <ds:schemaRef ds:uri="http://schemas.microsoft.com/office/2006/metadata/properties"/>
    <ds:schemaRef ds:uri="http://schemas.microsoft.com/office/infopath/2007/PartnerControls"/>
    <ds:schemaRef ds:uri="92810d9f-85a8-4947-9fd6-c4bbade4f97f"/>
  </ds:schemaRefs>
</ds:datastoreItem>
</file>

<file path=customXml/itemProps2.xml><?xml version="1.0" encoding="utf-8"?>
<ds:datastoreItem xmlns:ds="http://schemas.openxmlformats.org/officeDocument/2006/customXml" ds:itemID="{2410D1F2-600E-4111-84AB-49A90CE1B02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1D7625-AECF-4A19-A165-32E9FC5BB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10d9f-85a8-4947-9fd6-c4bbade4f97f"/>
    <ds:schemaRef ds:uri="80b6610e-d4b2-4961-bd4c-b5915d69639e"/>
    <ds:schemaRef ds:uri="46aefc38-9677-42c0-a588-3a471926f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3B51C4-8A47-4DA1-8B97-8B348600BD0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1F5135A-093E-4D5A-B87A-04690D9844B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ED3E2FA-899A-4AF0-8431-DEC227E2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Harrison</dc:creator>
  <cp:lastModifiedBy>Bryant, Bailey</cp:lastModifiedBy>
  <cp:revision>49</cp:revision>
  <cp:lastPrinted>2020-01-09T23:33:00Z</cp:lastPrinted>
  <dcterms:created xsi:type="dcterms:W3CDTF">2019-12-17T21:50:00Z</dcterms:created>
  <dcterms:modified xsi:type="dcterms:W3CDTF">2020-01-29T23:15:00Z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Day, Esther;Hebert, Amber</vt:lpwstr>
  </property>
  <property fmtid="{D5CDD505-2E9C-101B-9397-08002B2CF9AE}" pid="3" name="SharedWithUsers">
    <vt:lpwstr>668;#Day, Esther;#398;#Hebert, Amber</vt:lpwstr>
  </property>
  <property fmtid="{D5CDD505-2E9C-101B-9397-08002B2CF9AE}" pid="4" name="ContentTypeId">
    <vt:lpwstr>0x010100BA89462D91D9B145AA914828B8188627</vt:lpwstr>
  </property>
</Properties>
</file>