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F02D" w14:textId="77777777" w:rsidR="00EB5A13" w:rsidRPr="00A46A5D" w:rsidRDefault="00EB5A13" w:rsidP="00EB5A13">
      <w:pPr>
        <w:pStyle w:val="Heading2"/>
        <w:rPr>
          <w:b w:val="0"/>
          <w:sz w:val="24"/>
          <w:u w:val="none"/>
        </w:rPr>
      </w:pPr>
    </w:p>
    <w:p w14:paraId="57C4D5A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54613D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C38B0B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C739EE1" w14:textId="77777777" w:rsidR="00EB5A13" w:rsidRPr="009349D6" w:rsidRDefault="00EB5A13" w:rsidP="00074A56">
            <w:pPr>
              <w:spacing w:before="40" w:after="40"/>
              <w:rPr>
                <w:rFonts w:ascii="Arial" w:hAnsi="Arial" w:cs="Arial"/>
                <w:b/>
              </w:rPr>
            </w:pPr>
            <w:r w:rsidRPr="009349D6">
              <w:rPr>
                <w:rFonts w:ascii="Arial" w:hAnsi="Arial" w:cs="Arial"/>
                <w:b/>
              </w:rPr>
              <w:t>Agenda Item</w:t>
            </w:r>
            <w:r w:rsidR="00F85D73">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5AA30909" w14:textId="13226395" w:rsidR="00EB5A13" w:rsidRPr="009349D6" w:rsidRDefault="00F85D73" w:rsidP="00074A56">
            <w:pPr>
              <w:spacing w:before="40" w:after="40"/>
              <w:rPr>
                <w:rFonts w:ascii="Arial" w:hAnsi="Arial" w:cs="Arial"/>
              </w:rPr>
            </w:pPr>
            <w:r>
              <w:rPr>
                <w:rFonts w:ascii="Arial" w:hAnsi="Arial" w:cs="Arial"/>
              </w:rPr>
              <w:t>5 and 6</w:t>
            </w:r>
          </w:p>
        </w:tc>
        <w:tc>
          <w:tcPr>
            <w:tcW w:w="1170" w:type="dxa"/>
            <w:tcBorders>
              <w:top w:val="single" w:sz="4" w:space="0" w:color="auto"/>
              <w:left w:val="single" w:sz="4" w:space="0" w:color="auto"/>
              <w:bottom w:val="single" w:sz="4" w:space="0" w:color="auto"/>
              <w:right w:val="single" w:sz="4" w:space="0" w:color="auto"/>
            </w:tcBorders>
            <w:vAlign w:val="center"/>
          </w:tcPr>
          <w:p w14:paraId="3B9E7C4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A13949A" w14:textId="77777777" w:rsidR="00EB5A13" w:rsidRPr="009349D6" w:rsidRDefault="00A30199" w:rsidP="00074A56">
            <w:pPr>
              <w:spacing w:before="40" w:after="40"/>
              <w:rPr>
                <w:rFonts w:ascii="Arial" w:hAnsi="Arial" w:cs="Arial"/>
              </w:rPr>
            </w:pPr>
            <w:r>
              <w:rPr>
                <w:rFonts w:ascii="Arial" w:hAnsi="Arial" w:cs="Arial"/>
              </w:rPr>
              <w:t>Jeff Muhm</w:t>
            </w:r>
          </w:p>
        </w:tc>
      </w:tr>
      <w:tr w:rsidR="00EB5A13" w:rsidRPr="009349D6" w14:paraId="1C1A32B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5E0FF8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3B6BE39" w14:textId="77777777" w:rsidR="00EB5A13" w:rsidRDefault="00A30199" w:rsidP="00074A56">
            <w:pPr>
              <w:spacing w:before="40" w:after="40"/>
              <w:rPr>
                <w:rFonts w:ascii="Arial" w:hAnsi="Arial" w:cs="Arial"/>
              </w:rPr>
            </w:pPr>
            <w:r>
              <w:rPr>
                <w:rFonts w:ascii="Arial" w:hAnsi="Arial" w:cs="Arial"/>
              </w:rPr>
              <w:t>2019-0</w:t>
            </w:r>
            <w:r w:rsidR="00436557">
              <w:rPr>
                <w:rFonts w:ascii="Arial" w:hAnsi="Arial" w:cs="Arial"/>
              </w:rPr>
              <w:t>425</w:t>
            </w:r>
          </w:p>
          <w:p w14:paraId="04AC59B1" w14:textId="77777777" w:rsidR="00436557" w:rsidRPr="009349D6" w:rsidRDefault="00436557" w:rsidP="00074A56">
            <w:pPr>
              <w:spacing w:before="40" w:after="40"/>
              <w:rPr>
                <w:rFonts w:ascii="Arial" w:hAnsi="Arial" w:cs="Arial"/>
              </w:rPr>
            </w:pPr>
            <w:r>
              <w:rPr>
                <w:rFonts w:ascii="Arial" w:hAnsi="Arial" w:cs="Arial"/>
              </w:rPr>
              <w:t>2019-0426</w:t>
            </w:r>
          </w:p>
        </w:tc>
        <w:tc>
          <w:tcPr>
            <w:tcW w:w="1170" w:type="dxa"/>
            <w:tcBorders>
              <w:top w:val="single" w:sz="4" w:space="0" w:color="auto"/>
              <w:left w:val="single" w:sz="4" w:space="0" w:color="auto"/>
              <w:bottom w:val="single" w:sz="4" w:space="0" w:color="auto"/>
              <w:right w:val="single" w:sz="4" w:space="0" w:color="auto"/>
            </w:tcBorders>
            <w:vAlign w:val="center"/>
          </w:tcPr>
          <w:p w14:paraId="62F98BA1"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A6E7F66" w14:textId="77777777" w:rsidR="00EB5A13" w:rsidRPr="009349D6" w:rsidRDefault="00436557" w:rsidP="00074A56">
            <w:pPr>
              <w:spacing w:before="40" w:after="40"/>
              <w:rPr>
                <w:rFonts w:ascii="Arial" w:hAnsi="Arial" w:cs="Arial"/>
              </w:rPr>
            </w:pPr>
            <w:r>
              <w:rPr>
                <w:rFonts w:ascii="Arial" w:hAnsi="Arial" w:cs="Arial"/>
              </w:rPr>
              <w:t>October 22, 2019</w:t>
            </w:r>
          </w:p>
        </w:tc>
      </w:tr>
    </w:tbl>
    <w:p w14:paraId="341854F9" w14:textId="77777777" w:rsidR="00C37A37" w:rsidRPr="009864F8" w:rsidRDefault="00C37A37" w:rsidP="00C37A37">
      <w:pPr>
        <w:rPr>
          <w:rFonts w:ascii="Arial" w:hAnsi="Arial" w:cs="Arial"/>
          <w:b/>
          <w:smallCaps/>
          <w:szCs w:val="24"/>
          <w:u w:val="single"/>
        </w:rPr>
      </w:pPr>
    </w:p>
    <w:p w14:paraId="24809AAB" w14:textId="77777777" w:rsidR="004349B7" w:rsidRDefault="004349B7" w:rsidP="00F31CDD">
      <w:pPr>
        <w:rPr>
          <w:rFonts w:ascii="Arial" w:hAnsi="Arial" w:cs="Arial"/>
          <w:b/>
          <w:smallCaps/>
          <w:szCs w:val="24"/>
          <w:u w:val="single"/>
        </w:rPr>
      </w:pPr>
    </w:p>
    <w:p w14:paraId="74BA4D29"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A2F2332" w14:textId="77777777" w:rsidR="00C75025" w:rsidRDefault="00C75025" w:rsidP="005B478C">
      <w:pPr>
        <w:jc w:val="both"/>
        <w:rPr>
          <w:rFonts w:ascii="Arial" w:hAnsi="Arial" w:cs="Arial"/>
        </w:rPr>
      </w:pPr>
    </w:p>
    <w:p w14:paraId="6D65EE08" w14:textId="10DC6974" w:rsidR="00436557" w:rsidRDefault="004311A8" w:rsidP="005B478C">
      <w:pPr>
        <w:jc w:val="both"/>
        <w:rPr>
          <w:rFonts w:ascii="Arial" w:hAnsi="Arial" w:cs="Arial"/>
        </w:rPr>
      </w:pPr>
      <w:r>
        <w:rPr>
          <w:rFonts w:ascii="Arial" w:hAnsi="Arial" w:cs="Arial"/>
        </w:rPr>
        <w:t xml:space="preserve">Ordinances to </w:t>
      </w:r>
      <w:r w:rsidR="00C24153">
        <w:rPr>
          <w:rFonts w:ascii="Arial" w:hAnsi="Arial" w:cs="Arial"/>
        </w:rPr>
        <w:t>create</w:t>
      </w:r>
      <w:r w:rsidR="00F85D73">
        <w:rPr>
          <w:rFonts w:ascii="Arial" w:hAnsi="Arial" w:cs="Arial"/>
        </w:rPr>
        <w:t xml:space="preserve"> a new fund related to the Puget Sound Taxpayers Accountability Account (PSTAA) and </w:t>
      </w:r>
      <w:r w:rsidR="00E30B03">
        <w:rPr>
          <w:rFonts w:ascii="Arial" w:hAnsi="Arial" w:cs="Arial"/>
        </w:rPr>
        <w:t xml:space="preserve">authorize the appropriation </w:t>
      </w:r>
      <w:r w:rsidR="00F85D73">
        <w:rPr>
          <w:rFonts w:ascii="Arial" w:hAnsi="Arial" w:cs="Arial"/>
        </w:rPr>
        <w:t xml:space="preserve">to that </w:t>
      </w:r>
      <w:r w:rsidR="00E30B03">
        <w:rPr>
          <w:rFonts w:ascii="Arial" w:hAnsi="Arial" w:cs="Arial"/>
        </w:rPr>
        <w:t xml:space="preserve">fund </w:t>
      </w:r>
      <w:r w:rsidR="00F85D73">
        <w:rPr>
          <w:rFonts w:ascii="Arial" w:hAnsi="Arial" w:cs="Arial"/>
        </w:rPr>
        <w:t xml:space="preserve">to </w:t>
      </w:r>
      <w:r w:rsidR="00CE4B25">
        <w:rPr>
          <w:rFonts w:ascii="Arial" w:hAnsi="Arial" w:cs="Arial"/>
        </w:rPr>
        <w:t>implement programs and projects funded by the PSTAA</w:t>
      </w:r>
      <w:r w:rsidR="0079387C">
        <w:rPr>
          <w:rFonts w:ascii="Arial" w:hAnsi="Arial" w:cs="Arial"/>
        </w:rPr>
        <w:t xml:space="preserve"> proceeds</w:t>
      </w:r>
      <w:r w:rsidR="001B008F">
        <w:rPr>
          <w:rFonts w:ascii="Arial" w:hAnsi="Arial" w:cs="Arial"/>
        </w:rPr>
        <w:t>.</w:t>
      </w:r>
    </w:p>
    <w:p w14:paraId="7A69A3EF" w14:textId="77777777" w:rsidR="00436557" w:rsidRDefault="00436557" w:rsidP="005B478C">
      <w:pPr>
        <w:jc w:val="both"/>
        <w:rPr>
          <w:rFonts w:ascii="Arial" w:hAnsi="Arial" w:cs="Arial"/>
          <w:smallCaps/>
          <w:szCs w:val="24"/>
          <w:u w:val="single"/>
        </w:rPr>
      </w:pPr>
    </w:p>
    <w:p w14:paraId="41C311EB" w14:textId="77777777" w:rsidR="00E30B03" w:rsidRPr="00436557" w:rsidRDefault="00E30B03" w:rsidP="005B478C">
      <w:pPr>
        <w:jc w:val="both"/>
        <w:rPr>
          <w:rFonts w:ascii="Arial" w:hAnsi="Arial" w:cs="Arial"/>
          <w:smallCaps/>
          <w:szCs w:val="24"/>
          <w:u w:val="single"/>
        </w:rPr>
      </w:pPr>
    </w:p>
    <w:p w14:paraId="73933537"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716D7ECE" w14:textId="77777777" w:rsidR="00074A56" w:rsidRDefault="00074A56" w:rsidP="005B478C">
      <w:pPr>
        <w:jc w:val="both"/>
        <w:rPr>
          <w:rFonts w:ascii="Arial" w:hAnsi="Arial" w:cs="Arial"/>
        </w:rPr>
      </w:pPr>
    </w:p>
    <w:p w14:paraId="10A6A08C" w14:textId="77777777" w:rsidR="00172330" w:rsidRDefault="00CE4B25" w:rsidP="00CE4B25">
      <w:pPr>
        <w:jc w:val="both"/>
        <w:rPr>
          <w:rFonts w:ascii="Arial" w:hAnsi="Arial" w:cs="Arial"/>
        </w:rPr>
      </w:pPr>
      <w:r>
        <w:rPr>
          <w:rFonts w:ascii="Arial" w:hAnsi="Arial" w:cs="Arial"/>
        </w:rPr>
        <w:t xml:space="preserve">The proposed ordinances would allow the Department of Community and Human Services (DCHS) to hire staff necessary </w:t>
      </w:r>
      <w:r w:rsidR="00716FD6">
        <w:rPr>
          <w:rFonts w:ascii="Arial" w:hAnsi="Arial" w:cs="Arial"/>
        </w:rPr>
        <w:t>to implement programs and projects funding by PSTAA proceeds</w:t>
      </w:r>
      <w:r>
        <w:rPr>
          <w:rFonts w:ascii="Arial" w:hAnsi="Arial" w:cs="Arial"/>
        </w:rPr>
        <w:t>.</w:t>
      </w:r>
      <w:r w:rsidR="00970C41">
        <w:rPr>
          <w:rFonts w:ascii="Arial" w:hAnsi="Arial" w:cs="Arial"/>
        </w:rPr>
        <w:t xml:space="preserve"> </w:t>
      </w:r>
    </w:p>
    <w:p w14:paraId="6369CA23" w14:textId="77777777" w:rsidR="00CE4B25" w:rsidRDefault="00CE4B25" w:rsidP="00CE4B25">
      <w:pPr>
        <w:jc w:val="both"/>
        <w:rPr>
          <w:rFonts w:ascii="Arial" w:hAnsi="Arial" w:cs="Arial"/>
        </w:rPr>
      </w:pPr>
    </w:p>
    <w:p w14:paraId="6C7C9227" w14:textId="77777777" w:rsidR="00CE4B25" w:rsidRDefault="00CE4B25" w:rsidP="00CE4B25">
      <w:pPr>
        <w:jc w:val="both"/>
        <w:rPr>
          <w:rFonts w:ascii="Arial" w:hAnsi="Arial" w:cs="Arial"/>
        </w:rPr>
      </w:pPr>
      <w:r>
        <w:rPr>
          <w:rFonts w:ascii="Arial" w:hAnsi="Arial" w:cs="Arial"/>
        </w:rPr>
        <w:t>The package of proposed ordinances includes:</w:t>
      </w:r>
    </w:p>
    <w:p w14:paraId="01FFE286" w14:textId="36E84211" w:rsidR="00CE4B25" w:rsidRDefault="00CE4B25" w:rsidP="00286B90">
      <w:pPr>
        <w:pStyle w:val="ListParagraph0"/>
        <w:numPr>
          <w:ilvl w:val="0"/>
          <w:numId w:val="4"/>
        </w:numPr>
        <w:jc w:val="both"/>
        <w:rPr>
          <w:rFonts w:ascii="Arial" w:hAnsi="Arial" w:cs="Arial"/>
        </w:rPr>
      </w:pPr>
      <w:r>
        <w:rPr>
          <w:rFonts w:ascii="Arial" w:hAnsi="Arial" w:cs="Arial"/>
        </w:rPr>
        <w:t>Proposed Ordinance</w:t>
      </w:r>
      <w:r w:rsidR="00C24153">
        <w:rPr>
          <w:rFonts w:ascii="Arial" w:hAnsi="Arial" w:cs="Arial"/>
        </w:rPr>
        <w:t xml:space="preserve"> 2019</w:t>
      </w:r>
      <w:r w:rsidR="002E742F">
        <w:rPr>
          <w:rFonts w:ascii="Arial" w:hAnsi="Arial" w:cs="Arial"/>
        </w:rPr>
        <w:t>-0</w:t>
      </w:r>
      <w:r w:rsidR="00716FD6">
        <w:rPr>
          <w:rFonts w:ascii="Arial" w:hAnsi="Arial" w:cs="Arial"/>
        </w:rPr>
        <w:t>425</w:t>
      </w:r>
      <w:r>
        <w:rPr>
          <w:rFonts w:ascii="Arial" w:hAnsi="Arial" w:cs="Arial"/>
        </w:rPr>
        <w:t xml:space="preserve"> that would </w:t>
      </w:r>
      <w:r w:rsidR="00C24153">
        <w:rPr>
          <w:rFonts w:ascii="Arial" w:hAnsi="Arial" w:cs="Arial"/>
        </w:rPr>
        <w:t>appropriate $6.9 million and</w:t>
      </w:r>
      <w:r>
        <w:rPr>
          <w:rFonts w:ascii="Arial" w:hAnsi="Arial" w:cs="Arial"/>
        </w:rPr>
        <w:t xml:space="preserve"> </w:t>
      </w:r>
      <w:r w:rsidR="00C24153">
        <w:rPr>
          <w:rFonts w:ascii="Arial" w:hAnsi="Arial" w:cs="Arial"/>
        </w:rPr>
        <w:t xml:space="preserve">6.0 FTEs </w:t>
      </w:r>
      <w:r>
        <w:rPr>
          <w:rFonts w:ascii="Arial" w:hAnsi="Arial" w:cs="Arial"/>
        </w:rPr>
        <w:t>within DCHS to implement PSTAA programs and projects</w:t>
      </w:r>
      <w:r w:rsidR="00C24153">
        <w:rPr>
          <w:rFonts w:ascii="Arial" w:hAnsi="Arial" w:cs="Arial"/>
        </w:rPr>
        <w:t>; and</w:t>
      </w:r>
      <w:r>
        <w:rPr>
          <w:rFonts w:ascii="Arial" w:hAnsi="Arial" w:cs="Arial"/>
        </w:rPr>
        <w:t xml:space="preserve"> </w:t>
      </w:r>
    </w:p>
    <w:p w14:paraId="50A1E800" w14:textId="77777777" w:rsidR="00E30B03" w:rsidRDefault="00E30B03" w:rsidP="00286B90">
      <w:pPr>
        <w:pStyle w:val="ListParagraph0"/>
        <w:numPr>
          <w:ilvl w:val="0"/>
          <w:numId w:val="4"/>
        </w:numPr>
        <w:jc w:val="both"/>
        <w:rPr>
          <w:rFonts w:ascii="Arial" w:hAnsi="Arial" w:cs="Arial"/>
        </w:rPr>
      </w:pPr>
      <w:r>
        <w:rPr>
          <w:rFonts w:ascii="Arial" w:hAnsi="Arial" w:cs="Arial"/>
        </w:rPr>
        <w:t>Proposed Ordinance 2019-</w:t>
      </w:r>
      <w:r w:rsidR="00C24153">
        <w:rPr>
          <w:rFonts w:ascii="Arial" w:hAnsi="Arial" w:cs="Arial"/>
        </w:rPr>
        <w:t>0</w:t>
      </w:r>
      <w:r w:rsidR="00716FD6">
        <w:rPr>
          <w:rFonts w:ascii="Arial" w:hAnsi="Arial" w:cs="Arial"/>
        </w:rPr>
        <w:t>426</w:t>
      </w:r>
      <w:r>
        <w:rPr>
          <w:rFonts w:ascii="Arial" w:hAnsi="Arial" w:cs="Arial"/>
        </w:rPr>
        <w:t xml:space="preserve"> that would create a </w:t>
      </w:r>
      <w:r w:rsidR="00C24153">
        <w:rPr>
          <w:rFonts w:ascii="Arial" w:hAnsi="Arial" w:cs="Arial"/>
        </w:rPr>
        <w:t xml:space="preserve">new </w:t>
      </w:r>
      <w:r>
        <w:rPr>
          <w:rFonts w:ascii="Arial" w:hAnsi="Arial" w:cs="Arial"/>
        </w:rPr>
        <w:t>fund for all future revenues from the Puget Sound Taxpayers Accountability Account to be deposited</w:t>
      </w:r>
      <w:r w:rsidR="00716FD6">
        <w:rPr>
          <w:rFonts w:ascii="Arial" w:hAnsi="Arial" w:cs="Arial"/>
        </w:rPr>
        <w:t>.</w:t>
      </w:r>
    </w:p>
    <w:p w14:paraId="6E4E201E" w14:textId="2A436FF3" w:rsidR="00E30B03" w:rsidRDefault="00E30B03" w:rsidP="002E742F">
      <w:pPr>
        <w:pStyle w:val="ListParagraph0"/>
        <w:ind w:left="0"/>
        <w:jc w:val="both"/>
        <w:rPr>
          <w:rFonts w:ascii="Arial" w:hAnsi="Arial" w:cs="Arial"/>
        </w:rPr>
      </w:pPr>
    </w:p>
    <w:p w14:paraId="782A76E5" w14:textId="134A6E52" w:rsidR="00D005FD" w:rsidRPr="00CE4B25" w:rsidRDefault="00133D46" w:rsidP="002E742F">
      <w:pPr>
        <w:pStyle w:val="ListParagraph0"/>
        <w:ind w:left="0"/>
        <w:jc w:val="both"/>
        <w:rPr>
          <w:rFonts w:ascii="Arial" w:hAnsi="Arial" w:cs="Arial"/>
        </w:rPr>
      </w:pPr>
      <w:r>
        <w:rPr>
          <w:rFonts w:ascii="Arial" w:hAnsi="Arial" w:cs="Arial"/>
        </w:rPr>
        <w:t xml:space="preserve">Striking Amendment S1 makes technical corrections to ordinance 2019-0425 as </w:t>
      </w:r>
      <w:r w:rsidR="002E742F">
        <w:rPr>
          <w:rFonts w:ascii="Arial" w:hAnsi="Arial" w:cs="Arial"/>
        </w:rPr>
        <w:t>transmitted.</w:t>
      </w:r>
    </w:p>
    <w:p w14:paraId="463300C1" w14:textId="77777777" w:rsidR="00C75025" w:rsidRDefault="00C75025" w:rsidP="005B478C">
      <w:pPr>
        <w:jc w:val="both"/>
        <w:rPr>
          <w:rFonts w:ascii="Arial" w:hAnsi="Arial" w:cs="Arial"/>
          <w:szCs w:val="24"/>
        </w:rPr>
      </w:pPr>
    </w:p>
    <w:p w14:paraId="2DB0CEA5"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2F4644F" w14:textId="77777777" w:rsidR="00074A56" w:rsidRDefault="00074A56" w:rsidP="005B478C">
      <w:pPr>
        <w:jc w:val="both"/>
        <w:rPr>
          <w:rFonts w:ascii="Arial" w:hAnsi="Arial" w:cs="Arial"/>
        </w:rPr>
      </w:pPr>
    </w:p>
    <w:p w14:paraId="24B918C5" w14:textId="77777777" w:rsidR="00F73527" w:rsidRDefault="00F73527" w:rsidP="00F73527">
      <w:pPr>
        <w:jc w:val="both"/>
        <w:rPr>
          <w:rFonts w:ascii="Arial" w:hAnsi="Arial" w:cs="Arial"/>
        </w:rPr>
      </w:pPr>
      <w:r>
        <w:rPr>
          <w:rFonts w:ascii="Arial" w:hAnsi="Arial" w:cs="Arial"/>
          <w:b/>
        </w:rPr>
        <w:t>Puget Sound Tax</w:t>
      </w:r>
      <w:r w:rsidR="00F338AB">
        <w:rPr>
          <w:rFonts w:ascii="Arial" w:hAnsi="Arial" w:cs="Arial"/>
          <w:b/>
        </w:rPr>
        <w:t>p</w:t>
      </w:r>
      <w:r>
        <w:rPr>
          <w:rFonts w:ascii="Arial" w:hAnsi="Arial" w:cs="Arial"/>
          <w:b/>
        </w:rPr>
        <w:t xml:space="preserve">ayer Accountability Account. </w:t>
      </w:r>
      <w:r>
        <w:rPr>
          <w:rFonts w:ascii="Arial" w:hAnsi="Arial" w:cs="Arial"/>
        </w:rPr>
        <w:t xml:space="preserve">The Washington state legislature created an account in the state treasury called the Puget Sound Taxpayer Accountability Account </w:t>
      </w:r>
      <w:r w:rsidR="0079387C">
        <w:rPr>
          <w:rFonts w:ascii="Arial" w:hAnsi="Arial" w:cs="Arial"/>
        </w:rPr>
        <w:t xml:space="preserve">(PSTAA) </w:t>
      </w:r>
      <w:r>
        <w:rPr>
          <w:rFonts w:ascii="Arial" w:hAnsi="Arial" w:cs="Arial"/>
        </w:rPr>
        <w:t xml:space="preserve">as a part of the 2015 transportation funding legislation (SB 5987). The account will be funded by a sales and use tax offset fee of 3.25% of total payments made by Sound Transit on the cost of construction projects </w:t>
      </w:r>
      <w:r w:rsidR="00F338AB">
        <w:rPr>
          <w:rFonts w:ascii="Arial" w:hAnsi="Arial" w:cs="Arial"/>
        </w:rPr>
        <w:t xml:space="preserve">(known as Sound Transit 3) </w:t>
      </w:r>
      <w:r>
        <w:rPr>
          <w:rFonts w:ascii="Arial" w:hAnsi="Arial" w:cs="Arial"/>
        </w:rPr>
        <w:t>approved by voters in 2016. State law exempts projects constructed with Sound Transit 3 funds from the state sales and use tax of 6.5%. State law also requires Sound Transit to pay the offset until $518 million of payments are made to the account.</w:t>
      </w:r>
    </w:p>
    <w:p w14:paraId="6BF810F6" w14:textId="77777777" w:rsidR="00F73527" w:rsidRDefault="00F73527" w:rsidP="00F73527">
      <w:pPr>
        <w:jc w:val="both"/>
        <w:rPr>
          <w:rFonts w:ascii="Arial" w:hAnsi="Arial" w:cs="Arial"/>
        </w:rPr>
      </w:pPr>
    </w:p>
    <w:p w14:paraId="26AF8D94" w14:textId="77777777" w:rsidR="00F338AB" w:rsidRDefault="00D32378" w:rsidP="00F73527">
      <w:pPr>
        <w:jc w:val="both"/>
        <w:rPr>
          <w:rFonts w:ascii="Arial" w:hAnsi="Arial" w:cs="Arial"/>
        </w:rPr>
      </w:pPr>
      <w:r>
        <w:rPr>
          <w:rFonts w:ascii="Arial" w:hAnsi="Arial" w:cs="Arial"/>
        </w:rPr>
        <w:lastRenderedPageBreak/>
        <w:t>PSTAA proceeds</w:t>
      </w:r>
      <w:r w:rsidR="00F73527">
        <w:rPr>
          <w:rFonts w:ascii="Arial" w:hAnsi="Arial" w:cs="Arial"/>
        </w:rPr>
        <w:t xml:space="preserve"> are to be distributed to King, Pierce and Snohomish counties proportionally based on each county’s population that lives within Sound Transit’s jurisdictional boundaries. King County is estimated to receive $31</w:t>
      </w:r>
      <w:r w:rsidR="007D2501">
        <w:rPr>
          <w:rFonts w:ascii="Arial" w:hAnsi="Arial" w:cs="Arial"/>
        </w:rPr>
        <w:t>8</w:t>
      </w:r>
      <w:r w:rsidR="00F73527">
        <w:rPr>
          <w:rFonts w:ascii="Arial" w:hAnsi="Arial" w:cs="Arial"/>
        </w:rPr>
        <w:t xml:space="preserve"> million in total funding between now and 203</w:t>
      </w:r>
      <w:r w:rsidR="00022FBF">
        <w:rPr>
          <w:rFonts w:ascii="Arial" w:hAnsi="Arial" w:cs="Arial"/>
        </w:rPr>
        <w:t>4</w:t>
      </w:r>
      <w:r w:rsidR="00440DE2">
        <w:rPr>
          <w:rFonts w:ascii="Arial" w:hAnsi="Arial" w:cs="Arial"/>
        </w:rPr>
        <w:t>.</w:t>
      </w:r>
    </w:p>
    <w:p w14:paraId="37D722EF" w14:textId="77777777" w:rsidR="00F10A1E" w:rsidRDefault="00F10A1E" w:rsidP="00F73527">
      <w:pPr>
        <w:jc w:val="both"/>
        <w:rPr>
          <w:rFonts w:ascii="Arial" w:hAnsi="Arial" w:cs="Arial"/>
        </w:rPr>
      </w:pPr>
    </w:p>
    <w:p w14:paraId="5363FF31" w14:textId="77777777" w:rsidR="006C3747" w:rsidRDefault="006C3747" w:rsidP="00F73527">
      <w:pPr>
        <w:jc w:val="both"/>
        <w:rPr>
          <w:rFonts w:ascii="Arial" w:hAnsi="Arial" w:cs="Arial"/>
        </w:rPr>
      </w:pPr>
      <w:r>
        <w:rPr>
          <w:rFonts w:ascii="Arial" w:hAnsi="Arial" w:cs="Arial"/>
        </w:rPr>
        <w:t>However, the funding amounts are based on the construction timeline for Sound Transit 3 projects</w:t>
      </w:r>
      <w:r w:rsidR="00F338AB">
        <w:rPr>
          <w:rFonts w:ascii="Arial" w:hAnsi="Arial" w:cs="Arial"/>
        </w:rPr>
        <w:t>, resulting in</w:t>
      </w:r>
      <w:r>
        <w:rPr>
          <w:rFonts w:ascii="Arial" w:hAnsi="Arial" w:cs="Arial"/>
        </w:rPr>
        <w:t xml:space="preserve"> in </w:t>
      </w:r>
      <w:r w:rsidR="00F338AB">
        <w:rPr>
          <w:rFonts w:ascii="Arial" w:hAnsi="Arial" w:cs="Arial"/>
        </w:rPr>
        <w:t xml:space="preserve">an </w:t>
      </w:r>
      <w:r>
        <w:rPr>
          <w:rFonts w:ascii="Arial" w:hAnsi="Arial" w:cs="Arial"/>
        </w:rPr>
        <w:t>uneven distribution of funds over the period.</w:t>
      </w:r>
    </w:p>
    <w:p w14:paraId="3E41E8DF" w14:textId="77777777" w:rsidR="006C3747" w:rsidRDefault="006C3747" w:rsidP="00F73527">
      <w:pPr>
        <w:jc w:val="both"/>
        <w:rPr>
          <w:rFonts w:ascii="Arial" w:hAnsi="Arial" w:cs="Arial"/>
        </w:rPr>
      </w:pPr>
    </w:p>
    <w:p w14:paraId="018F8656" w14:textId="77777777" w:rsidR="006C3747" w:rsidRDefault="006C3747" w:rsidP="00F338AB">
      <w:pPr>
        <w:jc w:val="center"/>
        <w:rPr>
          <w:rFonts w:ascii="Arial" w:hAnsi="Arial" w:cs="Arial"/>
        </w:rPr>
      </w:pPr>
    </w:p>
    <w:p w14:paraId="7A21441E" w14:textId="77777777" w:rsidR="00F338AB" w:rsidRDefault="00503B36" w:rsidP="00F73527">
      <w:pPr>
        <w:jc w:val="both"/>
        <w:rPr>
          <w:rFonts w:ascii="Arial" w:hAnsi="Arial" w:cs="Arial"/>
          <w:b/>
        </w:rPr>
      </w:pPr>
      <w:r>
        <w:rPr>
          <w:noProof/>
          <w:lang w:eastAsia="ko-KR"/>
        </w:rPr>
        <w:drawing>
          <wp:inline distT="0" distB="0" distL="0" distR="0" wp14:anchorId="2BFDD756" wp14:editId="443AD9F4">
            <wp:extent cx="6210300" cy="2743200"/>
            <wp:effectExtent l="0" t="0" r="0" b="0"/>
            <wp:docPr id="1" name="Chart 1">
              <a:extLst xmlns:a="http://schemas.openxmlformats.org/drawingml/2006/main">
                <a:ext uri="{FF2B5EF4-FFF2-40B4-BE49-F238E27FC236}">
                  <a16:creationId xmlns:a16="http://schemas.microsoft.com/office/drawing/2014/main" id="{063C909B-FA0B-4EBD-8392-6216F36BC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837DA7" w14:textId="33206D23" w:rsidR="00F73527" w:rsidRDefault="007D2501" w:rsidP="00F73527">
      <w:pPr>
        <w:jc w:val="both"/>
        <w:rPr>
          <w:rFonts w:ascii="Arial" w:hAnsi="Arial" w:cs="Arial"/>
        </w:rPr>
      </w:pPr>
      <w:r>
        <w:rPr>
          <w:rFonts w:ascii="Arial" w:hAnsi="Arial" w:cs="Arial"/>
          <w:b/>
        </w:rPr>
        <w:t>Council work to date.</w:t>
      </w:r>
      <w:r>
        <w:rPr>
          <w:rFonts w:ascii="Arial" w:hAnsi="Arial" w:cs="Arial"/>
        </w:rPr>
        <w:t xml:space="preserve">  The </w:t>
      </w:r>
      <w:r w:rsidR="00A0464B">
        <w:rPr>
          <w:rFonts w:ascii="Arial" w:hAnsi="Arial" w:cs="Arial"/>
        </w:rPr>
        <w:t>Co</w:t>
      </w:r>
      <w:r>
        <w:rPr>
          <w:rFonts w:ascii="Arial" w:hAnsi="Arial" w:cs="Arial"/>
        </w:rPr>
        <w:t xml:space="preserve">uncil adopted Motion 15029 on December 11, 2017 which identified </w:t>
      </w:r>
      <w:r w:rsidR="002B55F1">
        <w:rPr>
          <w:rFonts w:ascii="Arial" w:hAnsi="Arial" w:cs="Arial"/>
        </w:rPr>
        <w:t xml:space="preserve">principles and goals for investing PSTAA proceeds. Motion 15029 also directed </w:t>
      </w:r>
      <w:r w:rsidR="00A0464B">
        <w:rPr>
          <w:rFonts w:ascii="Arial" w:hAnsi="Arial" w:cs="Arial"/>
        </w:rPr>
        <w:t>C</w:t>
      </w:r>
      <w:r w:rsidR="002B55F1">
        <w:rPr>
          <w:rFonts w:ascii="Arial" w:hAnsi="Arial" w:cs="Arial"/>
        </w:rPr>
        <w:t xml:space="preserve">ouncil staff to work with a consultant to better understand identified strategies for meeting those goals. The consultant transmitted to the </w:t>
      </w:r>
      <w:r w:rsidR="00A0464B">
        <w:rPr>
          <w:rFonts w:ascii="Arial" w:hAnsi="Arial" w:cs="Arial"/>
        </w:rPr>
        <w:t>C</w:t>
      </w:r>
      <w:r w:rsidR="002B55F1">
        <w:rPr>
          <w:rFonts w:ascii="Arial" w:hAnsi="Arial" w:cs="Arial"/>
        </w:rPr>
        <w:t>ouncil an educational needs assessment which outlined educational achievement gaps for King County students in early learning, K-12 and postsecondary programs, and a strategy assessment report which used national studies to assess educational related outcomes for the strategies identified in Motion 15029.</w:t>
      </w:r>
      <w:r w:rsidR="00F96E83">
        <w:rPr>
          <w:rFonts w:ascii="Arial" w:hAnsi="Arial" w:cs="Arial"/>
        </w:rPr>
        <w:t xml:space="preserve"> On May 20, 2019 the consultant transmitted a financial analysis of strategies identified in Motion 15029 to provide a high-level per-student estimate for each strategy. </w:t>
      </w:r>
    </w:p>
    <w:p w14:paraId="0C786921" w14:textId="77777777" w:rsidR="00F96E83" w:rsidRDefault="00F96E83" w:rsidP="00F73527">
      <w:pPr>
        <w:jc w:val="both"/>
        <w:rPr>
          <w:rFonts w:ascii="Arial" w:hAnsi="Arial" w:cs="Arial"/>
        </w:rPr>
      </w:pPr>
    </w:p>
    <w:p w14:paraId="0265DB54" w14:textId="77777777" w:rsidR="00F96E83" w:rsidRPr="00F96E83" w:rsidRDefault="00F96E83" w:rsidP="00F73527">
      <w:pPr>
        <w:jc w:val="both"/>
        <w:rPr>
          <w:rFonts w:ascii="Arial" w:hAnsi="Arial" w:cs="Arial"/>
        </w:rPr>
      </w:pPr>
      <w:r w:rsidRPr="00F96E83">
        <w:rPr>
          <w:rFonts w:ascii="Arial" w:hAnsi="Arial" w:cs="Arial"/>
        </w:rPr>
        <w:t xml:space="preserve">The </w:t>
      </w:r>
      <w:r w:rsidR="00A0464B">
        <w:rPr>
          <w:rFonts w:ascii="Arial" w:hAnsi="Arial" w:cs="Arial"/>
        </w:rPr>
        <w:t>C</w:t>
      </w:r>
      <w:r w:rsidRPr="00F96E83">
        <w:rPr>
          <w:rFonts w:ascii="Arial" w:hAnsi="Arial" w:cs="Arial"/>
        </w:rPr>
        <w:t xml:space="preserve">ouncil also worked </w:t>
      </w:r>
      <w:r>
        <w:rPr>
          <w:rFonts w:ascii="Arial" w:hAnsi="Arial" w:cs="Arial"/>
        </w:rPr>
        <w:t xml:space="preserve">in </w:t>
      </w:r>
      <w:r w:rsidRPr="00F96E83">
        <w:rPr>
          <w:rFonts w:ascii="Arial" w:hAnsi="Arial" w:cs="Arial"/>
        </w:rPr>
        <w:t xml:space="preserve">partnership with the </w:t>
      </w:r>
      <w:r w:rsidR="00A0464B">
        <w:rPr>
          <w:rFonts w:ascii="Arial" w:hAnsi="Arial" w:cs="Arial"/>
        </w:rPr>
        <w:t>E</w:t>
      </w:r>
      <w:r w:rsidRPr="00F96E83">
        <w:rPr>
          <w:rFonts w:ascii="Arial" w:hAnsi="Arial" w:cs="Arial"/>
        </w:rPr>
        <w:t xml:space="preserve">xecutive’s </w:t>
      </w:r>
      <w:r w:rsidR="00A0464B">
        <w:rPr>
          <w:rFonts w:ascii="Arial" w:hAnsi="Arial" w:cs="Arial"/>
        </w:rPr>
        <w:t>O</w:t>
      </w:r>
      <w:r w:rsidRPr="00F96E83">
        <w:rPr>
          <w:rFonts w:ascii="Arial" w:hAnsi="Arial" w:cs="Arial"/>
        </w:rPr>
        <w:t xml:space="preserve">ffice of </w:t>
      </w:r>
      <w:r w:rsidR="00A0464B">
        <w:rPr>
          <w:rFonts w:ascii="Arial" w:hAnsi="Arial" w:cs="Arial"/>
        </w:rPr>
        <w:t>E</w:t>
      </w:r>
      <w:r w:rsidRPr="00F96E83">
        <w:rPr>
          <w:rFonts w:ascii="Arial" w:hAnsi="Arial" w:cs="Arial"/>
        </w:rPr>
        <w:t xml:space="preserve">quity and </w:t>
      </w:r>
      <w:r w:rsidR="00A0464B">
        <w:rPr>
          <w:rFonts w:ascii="Arial" w:hAnsi="Arial" w:cs="Arial"/>
        </w:rPr>
        <w:t>S</w:t>
      </w:r>
      <w:r w:rsidRPr="00F96E83">
        <w:rPr>
          <w:rFonts w:ascii="Arial" w:hAnsi="Arial" w:cs="Arial"/>
        </w:rPr>
        <w:t xml:space="preserve">ocial </w:t>
      </w:r>
      <w:r w:rsidR="00A0464B">
        <w:rPr>
          <w:rFonts w:ascii="Arial" w:hAnsi="Arial" w:cs="Arial"/>
        </w:rPr>
        <w:t>J</w:t>
      </w:r>
      <w:r w:rsidRPr="00F96E83">
        <w:rPr>
          <w:rFonts w:ascii="Arial" w:hAnsi="Arial" w:cs="Arial"/>
        </w:rPr>
        <w:t xml:space="preserve">ustice, </w:t>
      </w:r>
      <w:r>
        <w:rPr>
          <w:rFonts w:ascii="Arial" w:hAnsi="Arial" w:cs="Arial"/>
        </w:rPr>
        <w:t>to hire a consultant</w:t>
      </w:r>
      <w:r w:rsidRPr="00F96E83">
        <w:rPr>
          <w:rFonts w:ascii="Arial" w:hAnsi="Arial" w:cs="Arial"/>
        </w:rPr>
        <w:t xml:space="preserve"> to conduct community </w:t>
      </w:r>
      <w:r w:rsidR="00A0464B">
        <w:rPr>
          <w:rFonts w:ascii="Arial" w:hAnsi="Arial" w:cs="Arial"/>
        </w:rPr>
        <w:t>outreach</w:t>
      </w:r>
      <w:r w:rsidRPr="00F96E83">
        <w:rPr>
          <w:rFonts w:ascii="Arial" w:hAnsi="Arial" w:cs="Arial"/>
        </w:rPr>
        <w:t xml:space="preserve"> throughout the county. The </w:t>
      </w:r>
      <w:r w:rsidR="00A0464B">
        <w:rPr>
          <w:rFonts w:ascii="Arial" w:hAnsi="Arial" w:cs="Arial"/>
        </w:rPr>
        <w:t xml:space="preserve">community outreach consisted </w:t>
      </w:r>
      <w:r w:rsidR="00337B54">
        <w:rPr>
          <w:rFonts w:ascii="Arial" w:hAnsi="Arial" w:cs="Arial"/>
        </w:rPr>
        <w:t xml:space="preserve">of </w:t>
      </w:r>
      <w:r w:rsidRPr="00F96E83">
        <w:rPr>
          <w:rFonts w:ascii="Arial" w:hAnsi="Arial" w:cs="Arial"/>
        </w:rPr>
        <w:t xml:space="preserve">community listening sessions designed to gather input from communities who had not had a chance to engage in </w:t>
      </w:r>
      <w:r w:rsidR="00337B54">
        <w:rPr>
          <w:rFonts w:ascii="Arial" w:hAnsi="Arial" w:cs="Arial"/>
        </w:rPr>
        <w:t>previous</w:t>
      </w:r>
      <w:r w:rsidR="00337B54" w:rsidRPr="00F96E83">
        <w:rPr>
          <w:rFonts w:ascii="Arial" w:hAnsi="Arial" w:cs="Arial"/>
        </w:rPr>
        <w:t xml:space="preserve"> </w:t>
      </w:r>
      <w:r w:rsidRPr="00F96E83">
        <w:rPr>
          <w:rFonts w:ascii="Arial" w:hAnsi="Arial" w:cs="Arial"/>
        </w:rPr>
        <w:t xml:space="preserve">PSTAA funding discussions and that represented targeted populations identified in Motion 15029. </w:t>
      </w:r>
      <w:r>
        <w:rPr>
          <w:rFonts w:ascii="Arial" w:hAnsi="Arial" w:cs="Arial"/>
        </w:rPr>
        <w:t>The team</w:t>
      </w:r>
      <w:r w:rsidRPr="00F96E83">
        <w:rPr>
          <w:rFonts w:ascii="Arial" w:hAnsi="Arial" w:cs="Arial"/>
        </w:rPr>
        <w:t xml:space="preserve"> conduct</w:t>
      </w:r>
      <w:r>
        <w:rPr>
          <w:rFonts w:ascii="Arial" w:hAnsi="Arial" w:cs="Arial"/>
        </w:rPr>
        <w:t>ed</w:t>
      </w:r>
      <w:r w:rsidRPr="00F96E83">
        <w:rPr>
          <w:rFonts w:ascii="Arial" w:hAnsi="Arial" w:cs="Arial"/>
        </w:rPr>
        <w:t xml:space="preserve"> 21 listening sessions</w:t>
      </w:r>
      <w:r w:rsidR="00A0464B">
        <w:rPr>
          <w:rFonts w:ascii="Arial" w:hAnsi="Arial" w:cs="Arial"/>
        </w:rPr>
        <w:t>,</w:t>
      </w:r>
      <w:r w:rsidRPr="00F96E83">
        <w:rPr>
          <w:rFonts w:ascii="Arial" w:hAnsi="Arial" w:cs="Arial"/>
        </w:rPr>
        <w:t xml:space="preserve"> </w:t>
      </w:r>
      <w:r w:rsidR="006C3747">
        <w:rPr>
          <w:rFonts w:ascii="Arial" w:hAnsi="Arial" w:cs="Arial"/>
        </w:rPr>
        <w:t>and</w:t>
      </w:r>
      <w:r w:rsidRPr="00F96E83">
        <w:rPr>
          <w:rFonts w:ascii="Arial" w:hAnsi="Arial" w:cs="Arial"/>
        </w:rPr>
        <w:t xml:space="preserve"> a</w:t>
      </w:r>
      <w:r w:rsidR="006C3747">
        <w:rPr>
          <w:rFonts w:ascii="Arial" w:hAnsi="Arial" w:cs="Arial"/>
        </w:rPr>
        <w:t>lso</w:t>
      </w:r>
      <w:r w:rsidRPr="00F96E83">
        <w:rPr>
          <w:rFonts w:ascii="Arial" w:hAnsi="Arial" w:cs="Arial"/>
        </w:rPr>
        <w:t xml:space="preserve"> conducted interviews with 14 individuals with subject matter expertise in the issues of equity that face students of all ages in King County.</w:t>
      </w:r>
      <w:r w:rsidR="00A0464B">
        <w:rPr>
          <w:rFonts w:ascii="Arial" w:hAnsi="Arial" w:cs="Arial"/>
        </w:rPr>
        <w:t xml:space="preserve"> The team’s findings were presented to the Council’s Committee of the Whole on June 3, 2019.</w:t>
      </w:r>
    </w:p>
    <w:p w14:paraId="189BCBCF" w14:textId="77777777" w:rsidR="00A0464B" w:rsidRPr="00B75076" w:rsidRDefault="00A0464B" w:rsidP="005B478C">
      <w:pPr>
        <w:jc w:val="both"/>
        <w:rPr>
          <w:b/>
          <w:smallCaps/>
          <w:szCs w:val="24"/>
          <w:u w:val="single"/>
        </w:rPr>
      </w:pPr>
    </w:p>
    <w:p w14:paraId="2BE670B6" w14:textId="73DB1FD0" w:rsidR="00987F65" w:rsidRDefault="00E30B03" w:rsidP="00987F65">
      <w:pPr>
        <w:jc w:val="both"/>
        <w:rPr>
          <w:rFonts w:ascii="Arial" w:hAnsi="Arial" w:cs="Arial"/>
        </w:rPr>
      </w:pPr>
      <w:r>
        <w:rPr>
          <w:rFonts w:ascii="Arial" w:hAnsi="Arial" w:cs="Arial"/>
          <w:szCs w:val="24"/>
        </w:rPr>
        <w:t xml:space="preserve">On </w:t>
      </w:r>
      <w:r w:rsidR="0027580D">
        <w:rPr>
          <w:rFonts w:ascii="Arial" w:hAnsi="Arial" w:cs="Arial"/>
          <w:szCs w:val="24"/>
        </w:rPr>
        <w:t>August 28</w:t>
      </w:r>
      <w:r>
        <w:rPr>
          <w:rFonts w:ascii="Arial" w:hAnsi="Arial" w:cs="Arial"/>
          <w:szCs w:val="24"/>
        </w:rPr>
        <w:t xml:space="preserve">, 2019, the Council adoption </w:t>
      </w:r>
      <w:bookmarkStart w:id="0" w:name="_Hlk22116333"/>
      <w:r>
        <w:rPr>
          <w:rFonts w:ascii="Arial" w:hAnsi="Arial" w:cs="Arial"/>
          <w:szCs w:val="24"/>
        </w:rPr>
        <w:t xml:space="preserve">Motion </w:t>
      </w:r>
      <w:r w:rsidR="0027580D">
        <w:rPr>
          <w:rFonts w:ascii="Arial" w:hAnsi="Arial" w:cs="Arial"/>
          <w:szCs w:val="24"/>
        </w:rPr>
        <w:t>15492</w:t>
      </w:r>
      <w:r w:rsidR="009F5665" w:rsidRPr="00082564">
        <w:rPr>
          <w:rFonts w:ascii="Arial" w:hAnsi="Arial" w:cs="Arial"/>
          <w:szCs w:val="24"/>
        </w:rPr>
        <w:t xml:space="preserve"> </w:t>
      </w:r>
      <w:bookmarkEnd w:id="0"/>
      <w:r>
        <w:rPr>
          <w:rFonts w:ascii="Arial" w:hAnsi="Arial" w:cs="Arial"/>
          <w:szCs w:val="24"/>
        </w:rPr>
        <w:t xml:space="preserve">to </w:t>
      </w:r>
      <w:r w:rsidR="0079387C">
        <w:rPr>
          <w:rFonts w:ascii="Arial" w:hAnsi="Arial" w:cs="Arial"/>
        </w:rPr>
        <w:t xml:space="preserve">allocate </w:t>
      </w:r>
      <w:r w:rsidR="009F5665" w:rsidRPr="00987F65">
        <w:rPr>
          <w:rFonts w:ascii="Arial" w:hAnsi="Arial" w:cs="Arial"/>
        </w:rPr>
        <w:t>percentages of future PSTAA proceed</w:t>
      </w:r>
      <w:r w:rsidR="001C5654">
        <w:rPr>
          <w:rFonts w:ascii="Arial" w:hAnsi="Arial" w:cs="Arial"/>
        </w:rPr>
        <w:t xml:space="preserve">s. </w:t>
      </w:r>
      <w:r w:rsidR="004E188D">
        <w:rPr>
          <w:rFonts w:ascii="Arial" w:hAnsi="Arial" w:cs="Arial"/>
        </w:rPr>
        <w:t xml:space="preserve"> </w:t>
      </w:r>
      <w:r>
        <w:rPr>
          <w:rFonts w:ascii="Arial" w:hAnsi="Arial" w:cs="Arial"/>
        </w:rPr>
        <w:t xml:space="preserve">Motion </w:t>
      </w:r>
      <w:r w:rsidR="0027580D">
        <w:rPr>
          <w:rFonts w:ascii="Arial" w:hAnsi="Arial" w:cs="Arial"/>
        </w:rPr>
        <w:t>15492</w:t>
      </w:r>
      <w:r w:rsidR="00337B54">
        <w:rPr>
          <w:rFonts w:ascii="Arial" w:hAnsi="Arial" w:cs="Arial"/>
        </w:rPr>
        <w:t xml:space="preserve"> </w:t>
      </w:r>
      <w:r w:rsidR="004E188D">
        <w:rPr>
          <w:rFonts w:ascii="Arial" w:hAnsi="Arial" w:cs="Arial"/>
        </w:rPr>
        <w:t>reserv</w:t>
      </w:r>
      <w:r w:rsidR="001C5654">
        <w:rPr>
          <w:rFonts w:ascii="Arial" w:hAnsi="Arial" w:cs="Arial"/>
        </w:rPr>
        <w:t>e</w:t>
      </w:r>
      <w:r>
        <w:rPr>
          <w:rFonts w:ascii="Arial" w:hAnsi="Arial" w:cs="Arial"/>
        </w:rPr>
        <w:t>d</w:t>
      </w:r>
      <w:r w:rsidR="004E188D">
        <w:rPr>
          <w:rFonts w:ascii="Arial" w:hAnsi="Arial" w:cs="Arial"/>
        </w:rPr>
        <w:t xml:space="preserve"> up to </w:t>
      </w:r>
      <w:r>
        <w:rPr>
          <w:rFonts w:ascii="Arial" w:hAnsi="Arial" w:cs="Arial"/>
        </w:rPr>
        <w:t>seven</w:t>
      </w:r>
      <w:r w:rsidR="004E188D">
        <w:rPr>
          <w:rFonts w:ascii="Arial" w:hAnsi="Arial" w:cs="Arial"/>
        </w:rPr>
        <w:t xml:space="preserve"> percent of PSTAA proceeds </w:t>
      </w:r>
      <w:r w:rsidR="00300347">
        <w:rPr>
          <w:rFonts w:ascii="Arial" w:hAnsi="Arial" w:cs="Arial"/>
        </w:rPr>
        <w:t>for</w:t>
      </w:r>
      <w:r w:rsidR="004E188D">
        <w:rPr>
          <w:rFonts w:ascii="Arial" w:hAnsi="Arial" w:cs="Arial"/>
        </w:rPr>
        <w:t xml:space="preserve"> evaluation, administration and </w:t>
      </w:r>
      <w:r w:rsidR="006F79F6">
        <w:rPr>
          <w:rFonts w:ascii="Arial" w:hAnsi="Arial" w:cs="Arial"/>
        </w:rPr>
        <w:t>technical assistance and then dedicat</w:t>
      </w:r>
      <w:r w:rsidR="001C5654">
        <w:rPr>
          <w:rFonts w:ascii="Arial" w:hAnsi="Arial" w:cs="Arial"/>
        </w:rPr>
        <w:t>e</w:t>
      </w:r>
      <w:r w:rsidR="006F79F6">
        <w:rPr>
          <w:rFonts w:ascii="Arial" w:hAnsi="Arial" w:cs="Arial"/>
        </w:rPr>
        <w:t xml:space="preserve"> the remain</w:t>
      </w:r>
      <w:r w:rsidR="00337B54">
        <w:rPr>
          <w:rFonts w:ascii="Arial" w:hAnsi="Arial" w:cs="Arial"/>
        </w:rPr>
        <w:t>ing</w:t>
      </w:r>
      <w:r w:rsidR="006F79F6">
        <w:rPr>
          <w:rFonts w:ascii="Arial" w:hAnsi="Arial" w:cs="Arial"/>
        </w:rPr>
        <w:t xml:space="preserve"> proceeds as follows:</w:t>
      </w:r>
    </w:p>
    <w:p w14:paraId="427EBC8D" w14:textId="77777777" w:rsidR="006F79F6" w:rsidRDefault="006F79F6" w:rsidP="00987F65">
      <w:pPr>
        <w:jc w:val="both"/>
        <w:rPr>
          <w:rFonts w:ascii="Arial" w:hAnsi="Arial" w:cs="Arial"/>
        </w:rPr>
      </w:pPr>
    </w:p>
    <w:p w14:paraId="13143D2D" w14:textId="77777777" w:rsidR="006F79F6" w:rsidRPr="008D0A5A" w:rsidRDefault="008C2ACB" w:rsidP="00286B90">
      <w:pPr>
        <w:pStyle w:val="ListParagraph0"/>
        <w:numPr>
          <w:ilvl w:val="0"/>
          <w:numId w:val="2"/>
        </w:numPr>
        <w:jc w:val="both"/>
        <w:rPr>
          <w:rFonts w:ascii="Arial" w:hAnsi="Arial" w:cs="Arial"/>
        </w:rPr>
      </w:pPr>
      <w:r w:rsidRPr="003A7A8C">
        <w:rPr>
          <w:rFonts w:ascii="Arial" w:hAnsi="Arial" w:cs="Arial"/>
        </w:rPr>
        <w:lastRenderedPageBreak/>
        <w:t>5</w:t>
      </w:r>
      <w:r w:rsidR="00E30B03">
        <w:rPr>
          <w:rFonts w:ascii="Arial" w:hAnsi="Arial" w:cs="Arial"/>
        </w:rPr>
        <w:t>2</w:t>
      </w:r>
      <w:r w:rsidRPr="003A7A8C">
        <w:rPr>
          <w:rFonts w:ascii="Arial" w:hAnsi="Arial" w:cs="Arial"/>
        </w:rPr>
        <w:t>%</w:t>
      </w:r>
      <w:r w:rsidR="007817A2" w:rsidRPr="003A7A8C">
        <w:rPr>
          <w:rFonts w:ascii="Arial" w:hAnsi="Arial" w:cs="Arial"/>
        </w:rPr>
        <w:t xml:space="preserve"> for programs and facilities that early learning and early interventions for children in King County</w:t>
      </w:r>
      <w:r w:rsidR="008D0A5A">
        <w:rPr>
          <w:rFonts w:ascii="Arial" w:hAnsi="Arial" w:cs="Arial"/>
        </w:rPr>
        <w:t xml:space="preserve">. Up to </w:t>
      </w:r>
      <w:r w:rsidR="008D0A5A" w:rsidRPr="008D0A5A">
        <w:rPr>
          <w:rFonts w:ascii="Arial" w:hAnsi="Arial" w:cs="Arial"/>
        </w:rPr>
        <w:t>7.5</w:t>
      </w:r>
      <w:r w:rsidR="00E5484A" w:rsidRPr="008D0A5A">
        <w:rPr>
          <w:rFonts w:ascii="Arial" w:hAnsi="Arial" w:cs="Arial"/>
        </w:rPr>
        <w:t xml:space="preserve">% of these funds </w:t>
      </w:r>
      <w:r w:rsidR="00286FFD" w:rsidRPr="008D0A5A">
        <w:rPr>
          <w:rFonts w:ascii="Arial" w:hAnsi="Arial" w:cs="Arial"/>
        </w:rPr>
        <w:t>will</w:t>
      </w:r>
      <w:r w:rsidR="00704ACF" w:rsidRPr="008D0A5A">
        <w:rPr>
          <w:rFonts w:ascii="Arial" w:hAnsi="Arial" w:cs="Arial"/>
        </w:rPr>
        <w:t xml:space="preserve"> be used </w:t>
      </w:r>
      <w:r w:rsidR="008D0A5A" w:rsidRPr="008D0A5A">
        <w:rPr>
          <w:rFonts w:ascii="Arial" w:hAnsi="Arial" w:cs="Arial"/>
        </w:rPr>
        <w:t>to support licensed family day care providers in the form of grants not to exceed $20,000</w:t>
      </w:r>
      <w:r w:rsidR="00BD149B" w:rsidRPr="008D0A5A">
        <w:rPr>
          <w:rFonts w:ascii="Arial" w:hAnsi="Arial" w:cs="Arial"/>
        </w:rPr>
        <w:t>.</w:t>
      </w:r>
    </w:p>
    <w:p w14:paraId="0A7B938F" w14:textId="77777777" w:rsidR="00E01A28" w:rsidRDefault="00E01A28" w:rsidP="00E01A28">
      <w:pPr>
        <w:pStyle w:val="ListParagraph0"/>
        <w:jc w:val="both"/>
        <w:rPr>
          <w:rFonts w:ascii="Arial" w:hAnsi="Arial" w:cs="Arial"/>
        </w:rPr>
      </w:pPr>
    </w:p>
    <w:p w14:paraId="41D88EDE" w14:textId="632BD49A" w:rsidR="00F46ABD" w:rsidRDefault="0027580D" w:rsidP="00286B90">
      <w:pPr>
        <w:pStyle w:val="ListParagraph0"/>
        <w:numPr>
          <w:ilvl w:val="0"/>
          <w:numId w:val="2"/>
        </w:numPr>
        <w:jc w:val="both"/>
        <w:rPr>
          <w:rFonts w:ascii="Arial" w:hAnsi="Arial" w:cs="Arial"/>
        </w:rPr>
      </w:pPr>
      <w:r>
        <w:rPr>
          <w:rFonts w:ascii="Arial" w:hAnsi="Arial" w:cs="Arial"/>
        </w:rPr>
        <w:t>38</w:t>
      </w:r>
      <w:r w:rsidR="003A7A8C">
        <w:rPr>
          <w:rFonts w:ascii="Arial" w:hAnsi="Arial" w:cs="Arial"/>
        </w:rPr>
        <w:t>%</w:t>
      </w:r>
      <w:r w:rsidR="00FB4EDE">
        <w:rPr>
          <w:rFonts w:ascii="Arial" w:hAnsi="Arial" w:cs="Arial"/>
        </w:rPr>
        <w:t xml:space="preserve"> for programs to improve educational outcomes for school aged children and youth as well as students </w:t>
      </w:r>
      <w:r w:rsidR="00E01A28">
        <w:rPr>
          <w:rFonts w:ascii="Arial" w:hAnsi="Arial" w:cs="Arial"/>
        </w:rPr>
        <w:t>enrolled in postsecondary degree or certification programs</w:t>
      </w:r>
      <w:r w:rsidR="00CA5EC8">
        <w:rPr>
          <w:rFonts w:ascii="Arial" w:hAnsi="Arial" w:cs="Arial"/>
        </w:rPr>
        <w:t xml:space="preserve"> through the King County Promise</w:t>
      </w:r>
      <w:r w:rsidR="00133D46">
        <w:rPr>
          <w:rStyle w:val="FootnoteReference"/>
          <w:rFonts w:ascii="Arial" w:hAnsi="Arial" w:cs="Arial"/>
        </w:rPr>
        <w:footnoteReference w:id="1"/>
      </w:r>
      <w:r w:rsidR="00E01A28">
        <w:rPr>
          <w:rFonts w:ascii="Arial" w:hAnsi="Arial" w:cs="Arial"/>
        </w:rPr>
        <w:t xml:space="preserve">. This </w:t>
      </w:r>
      <w:r w:rsidR="004F22CD">
        <w:rPr>
          <w:rFonts w:ascii="Arial" w:hAnsi="Arial" w:cs="Arial"/>
        </w:rPr>
        <w:t xml:space="preserve">funding </w:t>
      </w:r>
      <w:r w:rsidR="00CA5EC8">
        <w:rPr>
          <w:rFonts w:ascii="Arial" w:hAnsi="Arial" w:cs="Arial"/>
        </w:rPr>
        <w:t>was further</w:t>
      </w:r>
      <w:r w:rsidR="004F22CD">
        <w:rPr>
          <w:rFonts w:ascii="Arial" w:hAnsi="Arial" w:cs="Arial"/>
        </w:rPr>
        <w:t xml:space="preserve"> dedicated as follows:</w:t>
      </w:r>
    </w:p>
    <w:p w14:paraId="2BEDC426" w14:textId="77777777" w:rsidR="00F46ABD" w:rsidRDefault="00F46ABD" w:rsidP="00F46ABD">
      <w:pPr>
        <w:pStyle w:val="ListParagraph0"/>
        <w:jc w:val="both"/>
        <w:rPr>
          <w:rFonts w:ascii="Arial" w:hAnsi="Arial" w:cs="Arial"/>
        </w:rPr>
      </w:pPr>
    </w:p>
    <w:p w14:paraId="5B8AB60D" w14:textId="77777777" w:rsidR="00C65E48" w:rsidRDefault="004F22CD" w:rsidP="00286B90">
      <w:pPr>
        <w:pStyle w:val="ListParagraph0"/>
        <w:numPr>
          <w:ilvl w:val="1"/>
          <w:numId w:val="2"/>
        </w:numPr>
        <w:jc w:val="both"/>
        <w:rPr>
          <w:rFonts w:ascii="Arial" w:hAnsi="Arial" w:cs="Arial"/>
        </w:rPr>
      </w:pPr>
      <w:r w:rsidRPr="00F46ABD">
        <w:rPr>
          <w:rFonts w:ascii="Arial" w:hAnsi="Arial" w:cs="Arial"/>
        </w:rPr>
        <w:t>4</w:t>
      </w:r>
      <w:r w:rsidR="0027580D">
        <w:rPr>
          <w:rFonts w:ascii="Arial" w:hAnsi="Arial" w:cs="Arial"/>
        </w:rPr>
        <w:t>5</w:t>
      </w:r>
      <w:r w:rsidRPr="00F46ABD">
        <w:rPr>
          <w:rFonts w:ascii="Arial" w:hAnsi="Arial" w:cs="Arial"/>
        </w:rPr>
        <w:t xml:space="preserve">% of </w:t>
      </w:r>
      <w:r w:rsidR="008A34A3">
        <w:rPr>
          <w:rFonts w:ascii="Arial" w:hAnsi="Arial" w:cs="Arial"/>
        </w:rPr>
        <w:t xml:space="preserve">these </w:t>
      </w:r>
      <w:r w:rsidRPr="00F46ABD">
        <w:rPr>
          <w:rFonts w:ascii="Arial" w:hAnsi="Arial" w:cs="Arial"/>
        </w:rPr>
        <w:t xml:space="preserve">funds </w:t>
      </w:r>
      <w:r w:rsidR="002C0E23">
        <w:rPr>
          <w:rFonts w:ascii="Arial" w:hAnsi="Arial" w:cs="Arial"/>
        </w:rPr>
        <w:t>were</w:t>
      </w:r>
      <w:r w:rsidR="00C52AB0" w:rsidRPr="00F46ABD">
        <w:rPr>
          <w:rFonts w:ascii="Arial" w:hAnsi="Arial" w:cs="Arial"/>
        </w:rPr>
        <w:t xml:space="preserve"> </w:t>
      </w:r>
      <w:r w:rsidRPr="00F46ABD">
        <w:rPr>
          <w:rFonts w:ascii="Arial" w:hAnsi="Arial" w:cs="Arial"/>
        </w:rPr>
        <w:t xml:space="preserve">dedicated to </w:t>
      </w:r>
      <w:r w:rsidR="00CB5179" w:rsidRPr="00F46ABD">
        <w:rPr>
          <w:rFonts w:ascii="Arial" w:hAnsi="Arial" w:cs="Arial"/>
        </w:rPr>
        <w:t>improving educational o</w:t>
      </w:r>
      <w:r w:rsidR="00FF17C0" w:rsidRPr="00F46ABD">
        <w:rPr>
          <w:rFonts w:ascii="Arial" w:hAnsi="Arial" w:cs="Arial"/>
        </w:rPr>
        <w:t>utcome</w:t>
      </w:r>
      <w:r w:rsidR="00337B54">
        <w:rPr>
          <w:rFonts w:ascii="Arial" w:hAnsi="Arial" w:cs="Arial"/>
        </w:rPr>
        <w:t>s</w:t>
      </w:r>
      <w:r w:rsidR="00FF17C0" w:rsidRPr="00F46ABD">
        <w:rPr>
          <w:rFonts w:ascii="Arial" w:hAnsi="Arial" w:cs="Arial"/>
        </w:rPr>
        <w:t xml:space="preserve"> for K-12 aged children and youth</w:t>
      </w:r>
      <w:r w:rsidR="008D0A5A">
        <w:rPr>
          <w:rFonts w:ascii="Arial" w:hAnsi="Arial" w:cs="Arial"/>
        </w:rPr>
        <w:t>.</w:t>
      </w:r>
    </w:p>
    <w:p w14:paraId="7376FF2A" w14:textId="77777777" w:rsidR="00F46ABD" w:rsidRPr="00F46ABD" w:rsidRDefault="00F46ABD" w:rsidP="00F46ABD">
      <w:pPr>
        <w:pStyle w:val="ListParagraph0"/>
        <w:ind w:left="1440"/>
        <w:jc w:val="both"/>
        <w:rPr>
          <w:rFonts w:ascii="Arial" w:hAnsi="Arial" w:cs="Arial"/>
        </w:rPr>
      </w:pPr>
    </w:p>
    <w:p w14:paraId="3727E46C" w14:textId="77777777" w:rsidR="004F22CD" w:rsidRDefault="004F22CD" w:rsidP="00286B90">
      <w:pPr>
        <w:pStyle w:val="ListParagraph0"/>
        <w:numPr>
          <w:ilvl w:val="1"/>
          <w:numId w:val="2"/>
        </w:numPr>
        <w:jc w:val="both"/>
        <w:rPr>
          <w:rFonts w:ascii="Arial" w:hAnsi="Arial" w:cs="Arial"/>
        </w:rPr>
      </w:pPr>
      <w:r>
        <w:rPr>
          <w:rFonts w:ascii="Arial" w:hAnsi="Arial" w:cs="Arial"/>
        </w:rPr>
        <w:t>4</w:t>
      </w:r>
      <w:r w:rsidR="0027580D">
        <w:rPr>
          <w:rFonts w:ascii="Arial" w:hAnsi="Arial" w:cs="Arial"/>
        </w:rPr>
        <w:t>5</w:t>
      </w:r>
      <w:r>
        <w:rPr>
          <w:rFonts w:ascii="Arial" w:hAnsi="Arial" w:cs="Arial"/>
        </w:rPr>
        <w:t xml:space="preserve">% of </w:t>
      </w:r>
      <w:r w:rsidR="008A34A3">
        <w:rPr>
          <w:rFonts w:ascii="Arial" w:hAnsi="Arial" w:cs="Arial"/>
        </w:rPr>
        <w:t xml:space="preserve">these </w:t>
      </w:r>
      <w:r>
        <w:rPr>
          <w:rFonts w:ascii="Arial" w:hAnsi="Arial" w:cs="Arial"/>
        </w:rPr>
        <w:t xml:space="preserve">funds </w:t>
      </w:r>
      <w:r w:rsidR="00CA5EC8">
        <w:rPr>
          <w:rFonts w:ascii="Arial" w:hAnsi="Arial" w:cs="Arial"/>
        </w:rPr>
        <w:t>were</w:t>
      </w:r>
      <w:r w:rsidR="00C52AB0">
        <w:rPr>
          <w:rFonts w:ascii="Arial" w:hAnsi="Arial" w:cs="Arial"/>
        </w:rPr>
        <w:t xml:space="preserve"> </w:t>
      </w:r>
      <w:r>
        <w:rPr>
          <w:rFonts w:ascii="Arial" w:hAnsi="Arial" w:cs="Arial"/>
        </w:rPr>
        <w:t xml:space="preserve">dedicated to </w:t>
      </w:r>
      <w:r w:rsidR="003140C7">
        <w:rPr>
          <w:rFonts w:ascii="Arial" w:hAnsi="Arial" w:cs="Arial"/>
        </w:rPr>
        <w:t xml:space="preserve">improving connections between high school and postsecondary certifications and degrees, including trade and </w:t>
      </w:r>
      <w:r w:rsidR="001F6C52">
        <w:rPr>
          <w:rFonts w:ascii="Arial" w:hAnsi="Arial" w:cs="Arial"/>
        </w:rPr>
        <w:t>apprenticeship programs for youth</w:t>
      </w:r>
      <w:r w:rsidR="008D0A5A">
        <w:rPr>
          <w:rFonts w:ascii="Arial" w:hAnsi="Arial" w:cs="Arial"/>
        </w:rPr>
        <w:t>.</w:t>
      </w:r>
    </w:p>
    <w:p w14:paraId="1072C7F2" w14:textId="77777777" w:rsidR="00286B90" w:rsidRPr="00286B90" w:rsidRDefault="00286B90" w:rsidP="00286B90">
      <w:pPr>
        <w:pStyle w:val="ListParagraph0"/>
        <w:rPr>
          <w:rFonts w:ascii="Arial" w:hAnsi="Arial" w:cs="Arial"/>
        </w:rPr>
      </w:pPr>
    </w:p>
    <w:p w14:paraId="1E6D580C" w14:textId="77777777" w:rsidR="00286B90" w:rsidRDefault="00286B90" w:rsidP="00286B90">
      <w:pPr>
        <w:pStyle w:val="ListParagraph0"/>
        <w:numPr>
          <w:ilvl w:val="1"/>
          <w:numId w:val="2"/>
        </w:numPr>
        <w:jc w:val="both"/>
        <w:rPr>
          <w:rFonts w:ascii="Arial" w:hAnsi="Arial" w:cs="Arial"/>
        </w:rPr>
      </w:pPr>
      <w:r>
        <w:rPr>
          <w:rFonts w:ascii="Arial" w:hAnsi="Arial" w:cs="Arial"/>
        </w:rPr>
        <w:t>10%</w:t>
      </w:r>
      <w:r w:rsidR="00CA5EC8">
        <w:rPr>
          <w:rFonts w:ascii="Arial" w:hAnsi="Arial" w:cs="Arial"/>
        </w:rPr>
        <w:t xml:space="preserve"> of these funds were dedicated to funding community based organized engaged in King County Promise activities.</w:t>
      </w:r>
    </w:p>
    <w:p w14:paraId="63D7829F" w14:textId="77777777" w:rsidR="00DF72F2" w:rsidRPr="00DF72F2" w:rsidRDefault="00DF72F2" w:rsidP="00DF72F2">
      <w:pPr>
        <w:jc w:val="both"/>
        <w:rPr>
          <w:rFonts w:ascii="Arial" w:hAnsi="Arial" w:cs="Arial"/>
        </w:rPr>
      </w:pPr>
    </w:p>
    <w:p w14:paraId="5DBB0BCA" w14:textId="7B8B847E" w:rsidR="00286B90" w:rsidRPr="00286B90" w:rsidRDefault="008D0A5A" w:rsidP="00286B90">
      <w:pPr>
        <w:pStyle w:val="ListParagraph0"/>
        <w:numPr>
          <w:ilvl w:val="0"/>
          <w:numId w:val="5"/>
        </w:numPr>
        <w:jc w:val="both"/>
        <w:rPr>
          <w:rFonts w:ascii="Arial" w:hAnsi="Arial" w:cs="Arial"/>
        </w:rPr>
      </w:pPr>
      <w:r w:rsidRPr="00286B90">
        <w:rPr>
          <w:rFonts w:ascii="Arial" w:hAnsi="Arial" w:cs="Arial"/>
        </w:rPr>
        <w:t>10</w:t>
      </w:r>
      <w:r w:rsidR="00286B90" w:rsidRPr="00286B90">
        <w:rPr>
          <w:rFonts w:ascii="Arial" w:hAnsi="Arial" w:cs="Arial"/>
        </w:rPr>
        <w:t xml:space="preserve">% would be dedicated to community-based organizations that are integrated with K-12 and postsecondary systems </w:t>
      </w:r>
      <w:r w:rsidR="0079387C" w:rsidRPr="00286B90">
        <w:rPr>
          <w:rFonts w:ascii="Arial" w:hAnsi="Arial" w:cs="Arial"/>
        </w:rPr>
        <w:t>t</w:t>
      </w:r>
      <w:r w:rsidR="0079387C">
        <w:rPr>
          <w:rFonts w:ascii="Arial" w:hAnsi="Arial" w:cs="Arial"/>
        </w:rPr>
        <w:t>o</w:t>
      </w:r>
      <w:r w:rsidR="0079387C" w:rsidRPr="00286B90">
        <w:rPr>
          <w:rFonts w:ascii="Arial" w:hAnsi="Arial" w:cs="Arial"/>
        </w:rPr>
        <w:t xml:space="preserve"> </w:t>
      </w:r>
      <w:r w:rsidR="00286B90" w:rsidRPr="00286B90">
        <w:rPr>
          <w:rFonts w:ascii="Arial" w:hAnsi="Arial" w:cs="Arial"/>
        </w:rPr>
        <w:t>help close the educational opportunity gaps for children and youth.</w:t>
      </w:r>
    </w:p>
    <w:p w14:paraId="4750DFFA" w14:textId="77777777" w:rsidR="00D3087E" w:rsidRPr="00D3087E" w:rsidRDefault="00D3087E" w:rsidP="00D3087E">
      <w:pPr>
        <w:pStyle w:val="ListParagraph0"/>
        <w:rPr>
          <w:rFonts w:ascii="Arial" w:hAnsi="Arial" w:cs="Arial"/>
        </w:rPr>
      </w:pPr>
    </w:p>
    <w:tbl>
      <w:tblPr>
        <w:tblW w:w="9170" w:type="dxa"/>
        <w:tblInd w:w="118" w:type="dxa"/>
        <w:tblLook w:val="04A0" w:firstRow="1" w:lastRow="0" w:firstColumn="1" w:lastColumn="0" w:noHBand="0" w:noVBand="1"/>
      </w:tblPr>
      <w:tblGrid>
        <w:gridCol w:w="7460"/>
        <w:gridCol w:w="1710"/>
      </w:tblGrid>
      <w:tr w:rsidR="00D215F9" w:rsidRPr="00D215F9" w14:paraId="0315B264" w14:textId="77777777" w:rsidTr="00F338AB">
        <w:trPr>
          <w:trHeight w:val="315"/>
        </w:trPr>
        <w:tc>
          <w:tcPr>
            <w:tcW w:w="9170" w:type="dxa"/>
            <w:gridSpan w:val="2"/>
            <w:tcBorders>
              <w:top w:val="single" w:sz="4" w:space="0" w:color="auto"/>
              <w:left w:val="single" w:sz="4" w:space="0" w:color="auto"/>
              <w:bottom w:val="single" w:sz="8" w:space="0" w:color="auto"/>
              <w:right w:val="single" w:sz="4" w:space="0" w:color="auto"/>
            </w:tcBorders>
            <w:shd w:val="clear" w:color="auto" w:fill="000000" w:themeFill="text1"/>
            <w:noWrap/>
            <w:vAlign w:val="bottom"/>
            <w:hideMark/>
          </w:tcPr>
          <w:p w14:paraId="04AD638C" w14:textId="77777777" w:rsidR="00D215F9" w:rsidRDefault="00F338AB" w:rsidP="00F338AB">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 xml:space="preserve">Table </w:t>
            </w:r>
            <w:r w:rsidR="00440DE2">
              <w:rPr>
                <w:rFonts w:ascii="Calibri" w:hAnsi="Calibri" w:cs="Calibri"/>
                <w:b/>
                <w:bCs/>
                <w:color w:val="FFFFFF" w:themeColor="background1"/>
                <w:sz w:val="22"/>
                <w:szCs w:val="22"/>
              </w:rPr>
              <w:t>A</w:t>
            </w:r>
            <w:r>
              <w:rPr>
                <w:rFonts w:ascii="Calibri" w:hAnsi="Calibri" w:cs="Calibri"/>
                <w:b/>
                <w:bCs/>
                <w:color w:val="FFFFFF" w:themeColor="background1"/>
                <w:sz w:val="22"/>
                <w:szCs w:val="22"/>
              </w:rPr>
              <w:t xml:space="preserve"> – </w:t>
            </w:r>
            <w:r w:rsidR="00300347" w:rsidRPr="00F338AB">
              <w:rPr>
                <w:rFonts w:ascii="Calibri" w:hAnsi="Calibri" w:cs="Calibri"/>
                <w:b/>
                <w:bCs/>
                <w:color w:val="FFFFFF" w:themeColor="background1"/>
                <w:sz w:val="22"/>
                <w:szCs w:val="22"/>
              </w:rPr>
              <w:t>Summary</w:t>
            </w:r>
            <w:r>
              <w:rPr>
                <w:rFonts w:ascii="Calibri" w:hAnsi="Calibri" w:cs="Calibri"/>
                <w:b/>
                <w:bCs/>
                <w:color w:val="FFFFFF" w:themeColor="background1"/>
                <w:sz w:val="22"/>
                <w:szCs w:val="22"/>
              </w:rPr>
              <w:t xml:space="preserve"> </w:t>
            </w:r>
            <w:r w:rsidR="00300347" w:rsidRPr="00F338AB">
              <w:rPr>
                <w:rFonts w:ascii="Calibri" w:hAnsi="Calibri" w:cs="Calibri"/>
                <w:b/>
                <w:bCs/>
                <w:color w:val="FFFFFF" w:themeColor="background1"/>
                <w:sz w:val="22"/>
                <w:szCs w:val="22"/>
              </w:rPr>
              <w:t xml:space="preserve">of </w:t>
            </w:r>
            <w:r w:rsidR="00D215F9" w:rsidRPr="00F338AB">
              <w:rPr>
                <w:rFonts w:ascii="Calibri" w:hAnsi="Calibri" w:cs="Calibri"/>
                <w:b/>
                <w:bCs/>
                <w:color w:val="FFFFFF" w:themeColor="background1"/>
                <w:sz w:val="22"/>
                <w:szCs w:val="22"/>
              </w:rPr>
              <w:t>PSTAA Proceeds over life of the fund,</w:t>
            </w:r>
            <w:r w:rsidR="00440DE2">
              <w:rPr>
                <w:rFonts w:ascii="Calibri" w:hAnsi="Calibri" w:cs="Calibri"/>
                <w:b/>
                <w:bCs/>
                <w:color w:val="FFFFFF" w:themeColor="background1"/>
                <w:sz w:val="22"/>
                <w:szCs w:val="22"/>
              </w:rPr>
              <w:t xml:space="preserve"> Motion 15492</w:t>
            </w:r>
            <w:r w:rsidR="00D215F9" w:rsidRPr="00F338AB">
              <w:rPr>
                <w:rFonts w:ascii="Calibri" w:hAnsi="Calibri" w:cs="Calibri"/>
                <w:b/>
                <w:bCs/>
                <w:color w:val="FFFFFF" w:themeColor="background1"/>
                <w:sz w:val="22"/>
                <w:szCs w:val="22"/>
              </w:rPr>
              <w:t xml:space="preserve"> ($ in thousands)</w:t>
            </w:r>
          </w:p>
          <w:p w14:paraId="0AD0B0A7" w14:textId="77777777" w:rsidR="00117963" w:rsidRPr="00D215F9" w:rsidRDefault="00117963" w:rsidP="00F338AB">
            <w:pPr>
              <w:jc w:val="center"/>
              <w:rPr>
                <w:rFonts w:ascii="Calibri" w:hAnsi="Calibri" w:cs="Calibri"/>
                <w:b/>
                <w:bCs/>
                <w:color w:val="000000"/>
                <w:sz w:val="22"/>
                <w:szCs w:val="22"/>
              </w:rPr>
            </w:pPr>
          </w:p>
        </w:tc>
      </w:tr>
      <w:tr w:rsidR="00D215F9" w:rsidRPr="00D215F9" w14:paraId="35D003A2" w14:textId="77777777" w:rsidTr="00C52AB0">
        <w:trPr>
          <w:trHeight w:val="315"/>
        </w:trPr>
        <w:tc>
          <w:tcPr>
            <w:tcW w:w="746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26950E2" w14:textId="77777777" w:rsidR="00D215F9" w:rsidRPr="00D215F9" w:rsidRDefault="00D215F9" w:rsidP="00C52AB0">
            <w:pPr>
              <w:rPr>
                <w:rFonts w:ascii="Calibri" w:hAnsi="Calibri" w:cs="Calibri"/>
                <w:b/>
                <w:bCs/>
                <w:color w:val="000000"/>
                <w:sz w:val="22"/>
                <w:szCs w:val="22"/>
              </w:rPr>
            </w:pPr>
            <w:r w:rsidRPr="00D215F9">
              <w:rPr>
                <w:rFonts w:ascii="Calibri" w:hAnsi="Calibri" w:cs="Calibri"/>
                <w:b/>
                <w:bCs/>
                <w:color w:val="000000"/>
                <w:sz w:val="22"/>
                <w:szCs w:val="22"/>
              </w:rPr>
              <w:t>Evaluation, Administration and Technical Support (</w:t>
            </w:r>
            <w:r w:rsidR="0027580D">
              <w:rPr>
                <w:rFonts w:ascii="Calibri" w:hAnsi="Calibri" w:cs="Calibri"/>
                <w:b/>
                <w:bCs/>
                <w:color w:val="000000"/>
                <w:sz w:val="22"/>
                <w:szCs w:val="22"/>
              </w:rPr>
              <w:t>7</w:t>
            </w:r>
            <w:r w:rsidRPr="00D215F9">
              <w:rPr>
                <w:rFonts w:ascii="Calibri" w:hAnsi="Calibri" w:cs="Calibri"/>
                <w:b/>
                <w:bCs/>
                <w:color w:val="000000"/>
                <w:sz w:val="22"/>
                <w:szCs w:val="22"/>
              </w:rPr>
              <w:t>%</w:t>
            </w:r>
            <w:r w:rsidR="00C52AB0">
              <w:rPr>
                <w:rFonts w:ascii="Calibri" w:hAnsi="Calibri" w:cs="Calibri"/>
                <w:b/>
                <w:bCs/>
                <w:color w:val="000000"/>
                <w:sz w:val="22"/>
                <w:szCs w:val="22"/>
              </w:rPr>
              <w:t xml:space="preserve"> of total</w:t>
            </w:r>
            <w:r w:rsidRPr="00D215F9">
              <w:rPr>
                <w:rFonts w:ascii="Calibri" w:hAnsi="Calibri" w:cs="Calibri"/>
                <w:b/>
                <w:bCs/>
                <w:color w:val="000000"/>
                <w:sz w:val="22"/>
                <w:szCs w:val="22"/>
              </w:rPr>
              <w:t>)</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4D50F4E6" w14:textId="2EB5A35C" w:rsidR="00D215F9" w:rsidRPr="00D215F9" w:rsidRDefault="00D215F9" w:rsidP="0079387C">
            <w:pPr>
              <w:jc w:val="right"/>
              <w:rPr>
                <w:rFonts w:ascii="Calibri" w:hAnsi="Calibri" w:cs="Calibri"/>
                <w:b/>
                <w:bCs/>
                <w:color w:val="000000"/>
                <w:sz w:val="22"/>
                <w:szCs w:val="22"/>
              </w:rPr>
            </w:pPr>
            <w:r w:rsidRPr="00D215F9">
              <w:rPr>
                <w:rFonts w:ascii="Calibri" w:hAnsi="Calibri" w:cs="Calibri"/>
                <w:b/>
                <w:bCs/>
                <w:color w:val="000000"/>
                <w:sz w:val="22"/>
                <w:szCs w:val="22"/>
              </w:rPr>
              <w:t xml:space="preserve"> $</w:t>
            </w:r>
            <w:r w:rsidR="0027580D">
              <w:rPr>
                <w:rFonts w:ascii="Calibri" w:hAnsi="Calibri" w:cs="Calibri"/>
                <w:b/>
                <w:bCs/>
                <w:color w:val="000000"/>
                <w:sz w:val="22"/>
                <w:szCs w:val="22"/>
              </w:rPr>
              <w:t>22</w:t>
            </w:r>
            <w:r w:rsidRPr="00D215F9">
              <w:rPr>
                <w:rFonts w:ascii="Calibri" w:hAnsi="Calibri" w:cs="Calibri"/>
                <w:b/>
                <w:bCs/>
                <w:color w:val="000000"/>
                <w:sz w:val="22"/>
                <w:szCs w:val="22"/>
              </w:rPr>
              <w:t>,</w:t>
            </w:r>
            <w:r w:rsidR="0027580D">
              <w:rPr>
                <w:rFonts w:ascii="Calibri" w:hAnsi="Calibri" w:cs="Calibri"/>
                <w:b/>
                <w:bCs/>
                <w:color w:val="000000"/>
                <w:sz w:val="22"/>
                <w:szCs w:val="22"/>
              </w:rPr>
              <w:t>260</w:t>
            </w:r>
            <w:r w:rsidRPr="00D215F9">
              <w:rPr>
                <w:rFonts w:ascii="Calibri" w:hAnsi="Calibri" w:cs="Calibri"/>
                <w:b/>
                <w:bCs/>
                <w:color w:val="000000"/>
                <w:sz w:val="22"/>
                <w:szCs w:val="22"/>
              </w:rPr>
              <w:t xml:space="preserve"> </w:t>
            </w:r>
          </w:p>
        </w:tc>
      </w:tr>
      <w:tr w:rsidR="00D215F9" w:rsidRPr="00D215F9" w14:paraId="4BD67519" w14:textId="77777777" w:rsidTr="00C52AB0">
        <w:trPr>
          <w:trHeight w:val="420"/>
        </w:trPr>
        <w:tc>
          <w:tcPr>
            <w:tcW w:w="74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8281CCC" w14:textId="77777777" w:rsidR="00D215F9" w:rsidRPr="00D215F9" w:rsidRDefault="00D215F9" w:rsidP="00C52AB0">
            <w:pPr>
              <w:rPr>
                <w:rFonts w:ascii="Calibri" w:hAnsi="Calibri" w:cs="Calibri"/>
                <w:b/>
                <w:bCs/>
                <w:color w:val="000000"/>
                <w:sz w:val="22"/>
                <w:szCs w:val="22"/>
              </w:rPr>
            </w:pPr>
            <w:r w:rsidRPr="00D215F9">
              <w:rPr>
                <w:rFonts w:ascii="Calibri" w:hAnsi="Calibri" w:cs="Calibri"/>
                <w:b/>
                <w:bCs/>
                <w:color w:val="000000"/>
                <w:sz w:val="22"/>
                <w:szCs w:val="22"/>
              </w:rPr>
              <w:t xml:space="preserve">Early Childhood </w:t>
            </w:r>
            <w:r w:rsidR="00C52AB0">
              <w:rPr>
                <w:rFonts w:ascii="Calibri" w:hAnsi="Calibri" w:cs="Calibri"/>
                <w:b/>
                <w:bCs/>
                <w:color w:val="000000"/>
                <w:sz w:val="22"/>
                <w:szCs w:val="22"/>
              </w:rPr>
              <w:t xml:space="preserve">Allocation </w:t>
            </w:r>
            <w:r w:rsidRPr="00C52AB0">
              <w:rPr>
                <w:rFonts w:ascii="Calibri" w:hAnsi="Calibri" w:cs="Calibri"/>
                <w:b/>
                <w:bCs/>
                <w:color w:val="000000"/>
                <w:sz w:val="22"/>
                <w:szCs w:val="22"/>
              </w:rPr>
              <w:t>(5</w:t>
            </w:r>
            <w:r w:rsidR="0027580D">
              <w:rPr>
                <w:rFonts w:ascii="Calibri" w:hAnsi="Calibri" w:cs="Calibri"/>
                <w:b/>
                <w:bCs/>
                <w:color w:val="000000"/>
                <w:sz w:val="22"/>
                <w:szCs w:val="22"/>
              </w:rPr>
              <w:t>2</w:t>
            </w:r>
            <w:r w:rsidRPr="00C52AB0">
              <w:rPr>
                <w:rFonts w:ascii="Calibri" w:hAnsi="Calibri" w:cs="Calibri"/>
                <w:b/>
                <w:bCs/>
                <w:color w:val="000000"/>
                <w:sz w:val="22"/>
                <w:szCs w:val="22"/>
              </w:rPr>
              <w:t xml:space="preserve">% after </w:t>
            </w:r>
            <w:r w:rsidR="00C52AB0" w:rsidRPr="00C52AB0">
              <w:rPr>
                <w:rFonts w:ascii="Calibri" w:hAnsi="Calibri" w:cs="Calibri"/>
                <w:b/>
                <w:bCs/>
                <w:color w:val="000000"/>
                <w:sz w:val="22"/>
                <w:szCs w:val="22"/>
              </w:rPr>
              <w:t>E</w:t>
            </w:r>
            <w:r w:rsidRPr="00C52AB0">
              <w:rPr>
                <w:rFonts w:ascii="Calibri" w:hAnsi="Calibri" w:cs="Calibri"/>
                <w:b/>
                <w:bCs/>
                <w:color w:val="000000"/>
                <w:sz w:val="22"/>
                <w:szCs w:val="22"/>
              </w:rPr>
              <w:t>valuation</w:t>
            </w:r>
            <w:r w:rsidR="00C52AB0" w:rsidRPr="00C52AB0">
              <w:rPr>
                <w:rFonts w:ascii="Calibri" w:hAnsi="Calibri" w:cs="Calibri"/>
                <w:b/>
                <w:bCs/>
                <w:color w:val="000000"/>
                <w:sz w:val="22"/>
                <w:szCs w:val="22"/>
              </w:rPr>
              <w:t>, Administration and Technical Support</w:t>
            </w:r>
            <w:r w:rsidRPr="00C52AB0">
              <w:rPr>
                <w:rFonts w:ascii="Calibri" w:hAnsi="Calibri" w:cs="Calibri"/>
                <w:b/>
                <w:bCs/>
                <w:color w:val="000000"/>
                <w:sz w:val="22"/>
                <w:szCs w:val="22"/>
              </w:rPr>
              <w:t>)</w:t>
            </w:r>
          </w:p>
        </w:tc>
        <w:tc>
          <w:tcPr>
            <w:tcW w:w="1710" w:type="dxa"/>
            <w:tcBorders>
              <w:top w:val="single" w:sz="8" w:space="0" w:color="auto"/>
              <w:left w:val="nil"/>
              <w:bottom w:val="single" w:sz="4" w:space="0" w:color="auto"/>
              <w:right w:val="single" w:sz="4" w:space="0" w:color="auto"/>
            </w:tcBorders>
            <w:shd w:val="clear" w:color="auto" w:fill="auto"/>
            <w:noWrap/>
            <w:vAlign w:val="center"/>
            <w:hideMark/>
          </w:tcPr>
          <w:p w14:paraId="05E56168" w14:textId="0948DACA" w:rsidR="00D215F9" w:rsidRPr="00D215F9" w:rsidRDefault="00D215F9" w:rsidP="0079387C">
            <w:pPr>
              <w:jc w:val="right"/>
              <w:rPr>
                <w:rFonts w:ascii="Calibri" w:hAnsi="Calibri" w:cs="Calibri"/>
                <w:b/>
                <w:bCs/>
                <w:color w:val="000000"/>
                <w:sz w:val="22"/>
                <w:szCs w:val="22"/>
              </w:rPr>
            </w:pPr>
            <w:r w:rsidRPr="00D215F9">
              <w:rPr>
                <w:rFonts w:ascii="Calibri" w:hAnsi="Calibri" w:cs="Calibri"/>
                <w:b/>
                <w:bCs/>
                <w:color w:val="000000"/>
                <w:sz w:val="22"/>
                <w:szCs w:val="22"/>
              </w:rPr>
              <w:t xml:space="preserve"> $15</w:t>
            </w:r>
            <w:r w:rsidR="0027580D">
              <w:rPr>
                <w:rFonts w:ascii="Calibri" w:hAnsi="Calibri" w:cs="Calibri"/>
                <w:b/>
                <w:bCs/>
                <w:color w:val="000000"/>
                <w:sz w:val="22"/>
                <w:szCs w:val="22"/>
              </w:rPr>
              <w:t>3</w:t>
            </w:r>
            <w:r w:rsidR="000650A0">
              <w:rPr>
                <w:rFonts w:ascii="Calibri" w:hAnsi="Calibri" w:cs="Calibri"/>
                <w:b/>
                <w:bCs/>
                <w:color w:val="000000"/>
                <w:sz w:val="22"/>
                <w:szCs w:val="22"/>
              </w:rPr>
              <w:t>,</w:t>
            </w:r>
            <w:r w:rsidR="0027580D">
              <w:rPr>
                <w:rFonts w:ascii="Calibri" w:hAnsi="Calibri" w:cs="Calibri"/>
                <w:b/>
                <w:bCs/>
                <w:color w:val="000000"/>
                <w:sz w:val="22"/>
                <w:szCs w:val="22"/>
              </w:rPr>
              <w:t>785</w:t>
            </w:r>
          </w:p>
        </w:tc>
      </w:tr>
      <w:tr w:rsidR="00D215F9" w:rsidRPr="00D215F9" w14:paraId="3763AC75" w14:textId="77777777" w:rsidTr="00C52AB0">
        <w:trPr>
          <w:trHeight w:val="405"/>
        </w:trPr>
        <w:tc>
          <w:tcPr>
            <w:tcW w:w="7460" w:type="dxa"/>
            <w:tcBorders>
              <w:top w:val="nil"/>
              <w:left w:val="single" w:sz="4" w:space="0" w:color="auto"/>
              <w:bottom w:val="single" w:sz="8" w:space="0" w:color="auto"/>
              <w:right w:val="single" w:sz="4" w:space="0" w:color="auto"/>
            </w:tcBorders>
            <w:shd w:val="clear" w:color="auto" w:fill="auto"/>
            <w:vAlign w:val="center"/>
            <w:hideMark/>
          </w:tcPr>
          <w:p w14:paraId="7D572143" w14:textId="77777777" w:rsidR="00D215F9" w:rsidRPr="008275A6" w:rsidRDefault="00D215F9" w:rsidP="00C52AB0">
            <w:pPr>
              <w:ind w:left="247"/>
              <w:rPr>
                <w:rFonts w:ascii="Calibri" w:hAnsi="Calibri" w:cs="Calibri"/>
                <w:bCs/>
                <w:color w:val="000000"/>
                <w:sz w:val="22"/>
                <w:szCs w:val="22"/>
              </w:rPr>
            </w:pPr>
            <w:r w:rsidRPr="008275A6">
              <w:rPr>
                <w:rFonts w:ascii="Calibri" w:hAnsi="Calibri" w:cs="Calibri"/>
                <w:bCs/>
                <w:color w:val="000000"/>
                <w:sz w:val="22"/>
                <w:szCs w:val="22"/>
              </w:rPr>
              <w:t>Dedicated to home</w:t>
            </w:r>
            <w:r w:rsidR="00983806" w:rsidRPr="008275A6">
              <w:rPr>
                <w:rFonts w:ascii="Calibri" w:hAnsi="Calibri" w:cs="Calibri"/>
                <w:bCs/>
                <w:color w:val="000000"/>
                <w:sz w:val="22"/>
                <w:szCs w:val="22"/>
              </w:rPr>
              <w:t>-</w:t>
            </w:r>
            <w:r w:rsidRPr="008275A6">
              <w:rPr>
                <w:rFonts w:ascii="Calibri" w:hAnsi="Calibri" w:cs="Calibri"/>
                <w:bCs/>
                <w:color w:val="000000"/>
                <w:sz w:val="22"/>
                <w:szCs w:val="22"/>
              </w:rPr>
              <w:t>based care (</w:t>
            </w:r>
            <w:r w:rsidR="00CA5EC8" w:rsidRPr="008275A6">
              <w:rPr>
                <w:rFonts w:ascii="Calibri" w:hAnsi="Calibri" w:cs="Calibri"/>
                <w:bCs/>
                <w:color w:val="000000"/>
                <w:sz w:val="22"/>
                <w:szCs w:val="22"/>
              </w:rPr>
              <w:t>7.5</w:t>
            </w:r>
            <w:r w:rsidRPr="008275A6">
              <w:rPr>
                <w:rFonts w:ascii="Calibri" w:hAnsi="Calibri" w:cs="Calibri"/>
                <w:bCs/>
                <w:color w:val="000000"/>
                <w:sz w:val="22"/>
                <w:szCs w:val="22"/>
              </w:rPr>
              <w:t xml:space="preserve">% of </w:t>
            </w:r>
            <w:r w:rsidR="00C52AB0" w:rsidRPr="008275A6">
              <w:rPr>
                <w:rFonts w:ascii="Calibri" w:hAnsi="Calibri" w:cs="Calibri"/>
                <w:bCs/>
                <w:color w:val="000000"/>
                <w:sz w:val="22"/>
                <w:szCs w:val="22"/>
              </w:rPr>
              <w:t>Early Childhood Allocation</w:t>
            </w:r>
            <w:r w:rsidRPr="008275A6">
              <w:rPr>
                <w:rFonts w:ascii="Calibri" w:hAnsi="Calibri" w:cs="Calibri"/>
                <w:bCs/>
                <w:color w:val="000000"/>
                <w:sz w:val="22"/>
                <w:szCs w:val="22"/>
              </w:rPr>
              <w:t>)</w:t>
            </w:r>
          </w:p>
        </w:tc>
        <w:tc>
          <w:tcPr>
            <w:tcW w:w="1710" w:type="dxa"/>
            <w:tcBorders>
              <w:top w:val="nil"/>
              <w:left w:val="nil"/>
              <w:bottom w:val="single" w:sz="8" w:space="0" w:color="auto"/>
              <w:right w:val="single" w:sz="4" w:space="0" w:color="auto"/>
            </w:tcBorders>
            <w:shd w:val="clear" w:color="auto" w:fill="auto"/>
            <w:noWrap/>
            <w:vAlign w:val="center"/>
            <w:hideMark/>
          </w:tcPr>
          <w:p w14:paraId="12A3F7BC" w14:textId="4BDD2CDF" w:rsidR="00D215F9" w:rsidRPr="008275A6" w:rsidRDefault="00D215F9" w:rsidP="00697860">
            <w:pPr>
              <w:jc w:val="right"/>
              <w:rPr>
                <w:rFonts w:ascii="Calibri" w:hAnsi="Calibri" w:cs="Calibri"/>
                <w:bCs/>
                <w:color w:val="000000"/>
                <w:sz w:val="22"/>
                <w:szCs w:val="22"/>
              </w:rPr>
            </w:pPr>
            <w:r w:rsidRPr="008275A6">
              <w:rPr>
                <w:rFonts w:ascii="Calibri" w:hAnsi="Calibri" w:cs="Calibri"/>
                <w:bCs/>
                <w:color w:val="000000"/>
                <w:sz w:val="22"/>
                <w:szCs w:val="22"/>
              </w:rPr>
              <w:t xml:space="preserve"> $</w:t>
            </w:r>
            <w:bookmarkStart w:id="1" w:name="_GoBack"/>
            <w:bookmarkEnd w:id="1"/>
            <w:r w:rsidR="0027580D" w:rsidRPr="008275A6">
              <w:rPr>
                <w:rFonts w:ascii="Calibri" w:hAnsi="Calibri" w:cs="Calibri"/>
                <w:bCs/>
                <w:color w:val="000000"/>
                <w:sz w:val="22"/>
                <w:szCs w:val="22"/>
              </w:rPr>
              <w:t>1</w:t>
            </w:r>
            <w:r w:rsidR="00CA5EC8" w:rsidRPr="008275A6">
              <w:rPr>
                <w:rFonts w:ascii="Calibri" w:hAnsi="Calibri" w:cs="Calibri"/>
                <w:bCs/>
                <w:color w:val="000000"/>
                <w:sz w:val="22"/>
                <w:szCs w:val="22"/>
              </w:rPr>
              <w:t>1</w:t>
            </w:r>
            <w:r w:rsidRPr="008275A6">
              <w:rPr>
                <w:rFonts w:ascii="Calibri" w:hAnsi="Calibri" w:cs="Calibri"/>
                <w:bCs/>
                <w:color w:val="000000"/>
                <w:sz w:val="22"/>
                <w:szCs w:val="22"/>
              </w:rPr>
              <w:t>,</w:t>
            </w:r>
            <w:r w:rsidR="00CA5EC8" w:rsidRPr="008275A6">
              <w:rPr>
                <w:rFonts w:ascii="Calibri" w:hAnsi="Calibri" w:cs="Calibri"/>
                <w:bCs/>
                <w:color w:val="000000"/>
                <w:sz w:val="22"/>
                <w:szCs w:val="22"/>
              </w:rPr>
              <w:t>534</w:t>
            </w:r>
            <w:r w:rsidR="000650A0" w:rsidRPr="008275A6">
              <w:rPr>
                <w:rFonts w:ascii="Calibri" w:hAnsi="Calibri" w:cs="Calibri"/>
                <w:bCs/>
                <w:color w:val="000000"/>
                <w:sz w:val="22"/>
                <w:szCs w:val="22"/>
              </w:rPr>
              <w:t xml:space="preserve"> </w:t>
            </w:r>
          </w:p>
        </w:tc>
      </w:tr>
      <w:tr w:rsidR="00D215F9" w:rsidRPr="00D215F9" w14:paraId="1F95E153" w14:textId="77777777" w:rsidTr="00C52AB0">
        <w:trPr>
          <w:trHeight w:val="690"/>
        </w:trPr>
        <w:tc>
          <w:tcPr>
            <w:tcW w:w="74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5DBD116" w14:textId="77777777" w:rsidR="00D215F9" w:rsidRPr="0079387C" w:rsidRDefault="00D215F9" w:rsidP="00C52AB0">
            <w:pPr>
              <w:rPr>
                <w:rFonts w:ascii="Calibri" w:hAnsi="Calibri" w:cs="Calibri"/>
                <w:b/>
                <w:bCs/>
                <w:color w:val="000000"/>
                <w:sz w:val="22"/>
                <w:szCs w:val="22"/>
              </w:rPr>
            </w:pPr>
            <w:r w:rsidRPr="0079387C">
              <w:rPr>
                <w:rFonts w:ascii="Calibri" w:hAnsi="Calibri" w:cs="Calibri"/>
                <w:b/>
                <w:bCs/>
                <w:color w:val="000000"/>
                <w:sz w:val="22"/>
                <w:szCs w:val="22"/>
              </w:rPr>
              <w:t xml:space="preserve">King County Promise </w:t>
            </w:r>
            <w:r w:rsidR="00C52AB0" w:rsidRPr="0079387C">
              <w:rPr>
                <w:rFonts w:ascii="Calibri" w:hAnsi="Calibri" w:cs="Calibri"/>
                <w:b/>
                <w:bCs/>
                <w:color w:val="000000"/>
                <w:sz w:val="22"/>
                <w:szCs w:val="22"/>
              </w:rPr>
              <w:t>R</w:t>
            </w:r>
            <w:r w:rsidRPr="0079387C">
              <w:rPr>
                <w:rFonts w:ascii="Calibri" w:hAnsi="Calibri" w:cs="Calibri"/>
                <w:b/>
                <w:bCs/>
                <w:color w:val="000000"/>
                <w:sz w:val="22"/>
                <w:szCs w:val="22"/>
              </w:rPr>
              <w:t xml:space="preserve">elated Programs </w:t>
            </w:r>
            <w:r w:rsidR="00C52AB0" w:rsidRPr="0079387C">
              <w:rPr>
                <w:rFonts w:ascii="Calibri" w:hAnsi="Calibri" w:cs="Calibri"/>
                <w:b/>
                <w:bCs/>
                <w:color w:val="000000"/>
                <w:sz w:val="22"/>
                <w:szCs w:val="22"/>
              </w:rPr>
              <w:t xml:space="preserve">Allocation </w:t>
            </w:r>
            <w:r w:rsidRPr="0079387C">
              <w:rPr>
                <w:rFonts w:ascii="Calibri" w:hAnsi="Calibri" w:cs="Calibri"/>
                <w:b/>
                <w:bCs/>
                <w:color w:val="000000"/>
                <w:sz w:val="22"/>
                <w:szCs w:val="22"/>
              </w:rPr>
              <w:t>(</w:t>
            </w:r>
            <w:r w:rsidR="0027580D" w:rsidRPr="0079387C">
              <w:rPr>
                <w:rFonts w:ascii="Calibri" w:hAnsi="Calibri" w:cs="Calibri"/>
                <w:b/>
                <w:bCs/>
                <w:color w:val="000000"/>
                <w:sz w:val="22"/>
                <w:szCs w:val="22"/>
              </w:rPr>
              <w:t>38</w:t>
            </w:r>
            <w:r w:rsidRPr="0079387C">
              <w:rPr>
                <w:rFonts w:ascii="Calibri" w:hAnsi="Calibri" w:cs="Calibri"/>
                <w:b/>
                <w:bCs/>
                <w:color w:val="000000"/>
                <w:sz w:val="22"/>
                <w:szCs w:val="22"/>
              </w:rPr>
              <w:t>% after</w:t>
            </w:r>
            <w:r w:rsidR="00C52AB0" w:rsidRPr="0079387C">
              <w:rPr>
                <w:rFonts w:ascii="Calibri" w:hAnsi="Calibri" w:cs="Calibri"/>
                <w:b/>
                <w:bCs/>
                <w:color w:val="000000"/>
                <w:sz w:val="22"/>
                <w:szCs w:val="22"/>
              </w:rPr>
              <w:t xml:space="preserve"> Evaluation, Administration and Technical Support</w:t>
            </w:r>
            <w:r w:rsidRPr="0079387C">
              <w:rPr>
                <w:rFonts w:ascii="Calibri" w:hAnsi="Calibri" w:cs="Calibri"/>
                <w:b/>
                <w:bCs/>
                <w:color w:val="000000"/>
                <w:sz w:val="22"/>
                <w:szCs w:val="22"/>
              </w:rPr>
              <w:t>)</w:t>
            </w:r>
          </w:p>
        </w:tc>
        <w:tc>
          <w:tcPr>
            <w:tcW w:w="1710" w:type="dxa"/>
            <w:tcBorders>
              <w:top w:val="single" w:sz="8" w:space="0" w:color="auto"/>
              <w:left w:val="nil"/>
              <w:bottom w:val="single" w:sz="4" w:space="0" w:color="auto"/>
              <w:right w:val="single" w:sz="4" w:space="0" w:color="auto"/>
            </w:tcBorders>
            <w:shd w:val="clear" w:color="auto" w:fill="auto"/>
            <w:noWrap/>
            <w:vAlign w:val="center"/>
            <w:hideMark/>
          </w:tcPr>
          <w:p w14:paraId="5CF0DE88" w14:textId="4AFE2D1B" w:rsidR="00D215F9" w:rsidRPr="00117963" w:rsidRDefault="00D215F9" w:rsidP="0079387C">
            <w:pPr>
              <w:jc w:val="right"/>
              <w:rPr>
                <w:rFonts w:ascii="Calibri" w:hAnsi="Calibri" w:cs="Calibri"/>
                <w:b/>
                <w:bCs/>
                <w:color w:val="000000"/>
                <w:sz w:val="22"/>
                <w:szCs w:val="22"/>
              </w:rPr>
            </w:pPr>
            <w:r w:rsidRPr="0079387C">
              <w:rPr>
                <w:rFonts w:ascii="Calibri" w:hAnsi="Calibri" w:cs="Calibri"/>
                <w:b/>
                <w:bCs/>
                <w:color w:val="000000"/>
                <w:sz w:val="22"/>
                <w:szCs w:val="22"/>
              </w:rPr>
              <w:t xml:space="preserve"> $1</w:t>
            </w:r>
            <w:r w:rsidR="0027580D" w:rsidRPr="0079387C">
              <w:rPr>
                <w:rFonts w:ascii="Calibri" w:hAnsi="Calibri" w:cs="Calibri"/>
                <w:b/>
                <w:bCs/>
                <w:color w:val="000000"/>
                <w:sz w:val="22"/>
                <w:szCs w:val="22"/>
              </w:rPr>
              <w:t>12</w:t>
            </w:r>
            <w:r w:rsidRPr="0079387C">
              <w:rPr>
                <w:rFonts w:ascii="Calibri" w:hAnsi="Calibri" w:cs="Calibri"/>
                <w:b/>
                <w:bCs/>
                <w:color w:val="000000"/>
                <w:sz w:val="22"/>
                <w:szCs w:val="22"/>
              </w:rPr>
              <w:t>,</w:t>
            </w:r>
            <w:r w:rsidR="0027580D" w:rsidRPr="0079387C">
              <w:rPr>
                <w:rFonts w:ascii="Calibri" w:hAnsi="Calibri" w:cs="Calibri"/>
                <w:b/>
                <w:bCs/>
                <w:color w:val="000000"/>
                <w:sz w:val="22"/>
                <w:szCs w:val="22"/>
              </w:rPr>
              <w:t>381</w:t>
            </w:r>
            <w:r w:rsidR="000650A0" w:rsidRPr="0079387C">
              <w:rPr>
                <w:rFonts w:ascii="Calibri" w:hAnsi="Calibri" w:cs="Calibri"/>
                <w:b/>
                <w:bCs/>
                <w:color w:val="000000"/>
                <w:sz w:val="22"/>
                <w:szCs w:val="22"/>
              </w:rPr>
              <w:t xml:space="preserve"> </w:t>
            </w:r>
          </w:p>
        </w:tc>
      </w:tr>
      <w:tr w:rsidR="00D215F9" w:rsidRPr="00D215F9" w14:paraId="2A4D2A09" w14:textId="77777777" w:rsidTr="00C52AB0">
        <w:trPr>
          <w:trHeight w:val="300"/>
        </w:trPr>
        <w:tc>
          <w:tcPr>
            <w:tcW w:w="7460" w:type="dxa"/>
            <w:tcBorders>
              <w:top w:val="nil"/>
              <w:left w:val="single" w:sz="4" w:space="0" w:color="auto"/>
              <w:bottom w:val="single" w:sz="4" w:space="0" w:color="auto"/>
              <w:right w:val="single" w:sz="4" w:space="0" w:color="auto"/>
            </w:tcBorders>
            <w:shd w:val="clear" w:color="auto" w:fill="auto"/>
            <w:vAlign w:val="center"/>
            <w:hideMark/>
          </w:tcPr>
          <w:p w14:paraId="53F1DF6E" w14:textId="77777777" w:rsidR="00D215F9" w:rsidRPr="008275A6" w:rsidRDefault="00D215F9" w:rsidP="00C52AB0">
            <w:pPr>
              <w:ind w:left="247"/>
              <w:rPr>
                <w:rFonts w:ascii="Calibri" w:hAnsi="Calibri" w:cs="Calibri"/>
                <w:bCs/>
                <w:color w:val="000000"/>
                <w:sz w:val="22"/>
                <w:szCs w:val="22"/>
              </w:rPr>
            </w:pPr>
            <w:r w:rsidRPr="008275A6">
              <w:rPr>
                <w:rFonts w:ascii="Calibri" w:hAnsi="Calibri" w:cs="Calibri"/>
                <w:bCs/>
                <w:color w:val="000000"/>
                <w:sz w:val="22"/>
                <w:szCs w:val="22"/>
              </w:rPr>
              <w:t xml:space="preserve">Dedicated to K-12 navigation and systems </w:t>
            </w:r>
            <w:r w:rsidR="00245B11" w:rsidRPr="008275A6">
              <w:rPr>
                <w:rFonts w:ascii="Calibri" w:hAnsi="Calibri" w:cs="Calibri"/>
                <w:bCs/>
                <w:color w:val="000000"/>
                <w:sz w:val="22"/>
                <w:szCs w:val="22"/>
              </w:rPr>
              <w:t>alignment</w:t>
            </w:r>
            <w:r w:rsidRPr="008275A6">
              <w:rPr>
                <w:rFonts w:ascii="Calibri" w:hAnsi="Calibri" w:cs="Calibri"/>
                <w:bCs/>
                <w:color w:val="000000"/>
                <w:sz w:val="22"/>
                <w:szCs w:val="22"/>
              </w:rPr>
              <w:t xml:space="preserve"> (</w:t>
            </w:r>
            <w:r w:rsidR="0027580D" w:rsidRPr="008275A6">
              <w:rPr>
                <w:rFonts w:ascii="Calibri" w:hAnsi="Calibri" w:cs="Calibri"/>
                <w:bCs/>
                <w:color w:val="000000"/>
                <w:sz w:val="22"/>
                <w:szCs w:val="22"/>
              </w:rPr>
              <w:t>45</w:t>
            </w:r>
            <w:r w:rsidRPr="008275A6">
              <w:rPr>
                <w:rFonts w:ascii="Calibri" w:hAnsi="Calibri" w:cs="Calibri"/>
                <w:bCs/>
                <w:color w:val="000000"/>
                <w:sz w:val="22"/>
                <w:szCs w:val="22"/>
              </w:rPr>
              <w:t xml:space="preserve">% of </w:t>
            </w:r>
            <w:r w:rsidR="00C52AB0" w:rsidRPr="008275A6">
              <w:rPr>
                <w:rFonts w:ascii="Calibri" w:hAnsi="Calibri" w:cs="Calibri"/>
                <w:bCs/>
                <w:color w:val="000000"/>
                <w:sz w:val="22"/>
                <w:szCs w:val="22"/>
              </w:rPr>
              <w:t>King County Promise Allocation</w:t>
            </w:r>
            <w:r w:rsidRPr="008275A6">
              <w:rPr>
                <w:rFonts w:ascii="Calibri" w:hAnsi="Calibri" w:cs="Calibri"/>
                <w:bCs/>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14:paraId="0115543C" w14:textId="141547B8" w:rsidR="00D215F9" w:rsidRPr="008275A6" w:rsidRDefault="00D215F9" w:rsidP="0079387C">
            <w:pPr>
              <w:jc w:val="right"/>
              <w:rPr>
                <w:rFonts w:ascii="Calibri" w:hAnsi="Calibri" w:cs="Calibri"/>
                <w:bCs/>
                <w:color w:val="000000"/>
                <w:sz w:val="22"/>
                <w:szCs w:val="22"/>
              </w:rPr>
            </w:pPr>
            <w:r w:rsidRPr="008275A6">
              <w:rPr>
                <w:rFonts w:ascii="Calibri" w:hAnsi="Calibri" w:cs="Calibri"/>
                <w:bCs/>
                <w:color w:val="000000"/>
                <w:sz w:val="22"/>
                <w:szCs w:val="22"/>
              </w:rPr>
              <w:t xml:space="preserve"> $5</w:t>
            </w:r>
            <w:r w:rsidR="0027580D" w:rsidRPr="008275A6">
              <w:rPr>
                <w:rFonts w:ascii="Calibri" w:hAnsi="Calibri" w:cs="Calibri"/>
                <w:bCs/>
                <w:color w:val="000000"/>
                <w:sz w:val="22"/>
                <w:szCs w:val="22"/>
              </w:rPr>
              <w:t>0</w:t>
            </w:r>
            <w:r w:rsidRPr="008275A6">
              <w:rPr>
                <w:rFonts w:ascii="Calibri" w:hAnsi="Calibri" w:cs="Calibri"/>
                <w:bCs/>
                <w:color w:val="000000"/>
                <w:sz w:val="22"/>
                <w:szCs w:val="22"/>
              </w:rPr>
              <w:t>,</w:t>
            </w:r>
            <w:r w:rsidR="000650A0" w:rsidRPr="008275A6">
              <w:rPr>
                <w:rFonts w:ascii="Calibri" w:hAnsi="Calibri" w:cs="Calibri"/>
                <w:bCs/>
                <w:color w:val="000000"/>
                <w:sz w:val="22"/>
                <w:szCs w:val="22"/>
              </w:rPr>
              <w:t>5</w:t>
            </w:r>
            <w:r w:rsidR="0027580D" w:rsidRPr="008275A6">
              <w:rPr>
                <w:rFonts w:ascii="Calibri" w:hAnsi="Calibri" w:cs="Calibri"/>
                <w:bCs/>
                <w:color w:val="000000"/>
                <w:sz w:val="22"/>
                <w:szCs w:val="22"/>
              </w:rPr>
              <w:t>72</w:t>
            </w:r>
            <w:r w:rsidR="000650A0" w:rsidRPr="008275A6">
              <w:rPr>
                <w:rFonts w:ascii="Calibri" w:hAnsi="Calibri" w:cs="Calibri"/>
                <w:bCs/>
                <w:color w:val="000000"/>
                <w:sz w:val="22"/>
                <w:szCs w:val="22"/>
              </w:rPr>
              <w:t xml:space="preserve"> </w:t>
            </w:r>
          </w:p>
        </w:tc>
      </w:tr>
      <w:tr w:rsidR="00D215F9" w:rsidRPr="00D215F9" w14:paraId="3F0233D0" w14:textId="77777777" w:rsidTr="00C52AB0">
        <w:trPr>
          <w:trHeight w:val="615"/>
        </w:trPr>
        <w:tc>
          <w:tcPr>
            <w:tcW w:w="7460" w:type="dxa"/>
            <w:tcBorders>
              <w:top w:val="nil"/>
              <w:left w:val="single" w:sz="4" w:space="0" w:color="auto"/>
              <w:bottom w:val="single" w:sz="4" w:space="0" w:color="auto"/>
              <w:right w:val="single" w:sz="4" w:space="0" w:color="auto"/>
            </w:tcBorders>
            <w:shd w:val="clear" w:color="auto" w:fill="auto"/>
            <w:vAlign w:val="center"/>
            <w:hideMark/>
          </w:tcPr>
          <w:p w14:paraId="6D526380" w14:textId="77777777" w:rsidR="00D215F9" w:rsidRPr="008275A6" w:rsidRDefault="00D215F9" w:rsidP="00C52AB0">
            <w:pPr>
              <w:ind w:left="247"/>
              <w:rPr>
                <w:rFonts w:ascii="Calibri" w:hAnsi="Calibri" w:cs="Calibri"/>
                <w:bCs/>
                <w:color w:val="000000"/>
                <w:sz w:val="22"/>
                <w:szCs w:val="22"/>
              </w:rPr>
            </w:pPr>
            <w:r w:rsidRPr="008275A6">
              <w:rPr>
                <w:rFonts w:ascii="Calibri" w:hAnsi="Calibri" w:cs="Calibri"/>
                <w:bCs/>
                <w:color w:val="000000"/>
                <w:sz w:val="22"/>
                <w:szCs w:val="22"/>
              </w:rPr>
              <w:t xml:space="preserve">Dedicated to Higher Ed navigation and systems </w:t>
            </w:r>
            <w:r w:rsidR="00245B11" w:rsidRPr="008275A6">
              <w:rPr>
                <w:rFonts w:ascii="Calibri" w:hAnsi="Calibri" w:cs="Calibri"/>
                <w:bCs/>
                <w:color w:val="000000"/>
                <w:sz w:val="22"/>
                <w:szCs w:val="22"/>
              </w:rPr>
              <w:t>alignment</w:t>
            </w:r>
            <w:r w:rsidRPr="008275A6">
              <w:rPr>
                <w:rFonts w:ascii="Calibri" w:hAnsi="Calibri" w:cs="Calibri"/>
                <w:bCs/>
                <w:color w:val="000000"/>
                <w:sz w:val="22"/>
                <w:szCs w:val="22"/>
              </w:rPr>
              <w:t xml:space="preserve"> (</w:t>
            </w:r>
            <w:r w:rsidR="0027580D" w:rsidRPr="008275A6">
              <w:rPr>
                <w:rFonts w:ascii="Calibri" w:hAnsi="Calibri" w:cs="Calibri"/>
                <w:bCs/>
                <w:color w:val="000000"/>
                <w:sz w:val="22"/>
                <w:szCs w:val="22"/>
              </w:rPr>
              <w:t>45</w:t>
            </w:r>
            <w:r w:rsidRPr="008275A6">
              <w:rPr>
                <w:rFonts w:ascii="Calibri" w:hAnsi="Calibri" w:cs="Calibri"/>
                <w:bCs/>
                <w:color w:val="000000"/>
                <w:sz w:val="22"/>
                <w:szCs w:val="22"/>
              </w:rPr>
              <w:t>%</w:t>
            </w:r>
            <w:r w:rsidR="00C52AB0" w:rsidRPr="008275A6">
              <w:rPr>
                <w:rFonts w:ascii="Calibri" w:hAnsi="Calibri" w:cs="Calibri"/>
                <w:bCs/>
                <w:color w:val="000000"/>
                <w:sz w:val="22"/>
                <w:szCs w:val="22"/>
              </w:rPr>
              <w:t xml:space="preserve"> of King County Promise Allocation</w:t>
            </w:r>
            <w:r w:rsidRPr="008275A6">
              <w:rPr>
                <w:rFonts w:ascii="Calibri" w:hAnsi="Calibri" w:cs="Calibri"/>
                <w:bCs/>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14:paraId="0CC00EBE" w14:textId="0F6D0855" w:rsidR="00D215F9" w:rsidRPr="008275A6" w:rsidRDefault="00D215F9" w:rsidP="0079387C">
            <w:pPr>
              <w:jc w:val="right"/>
              <w:rPr>
                <w:rFonts w:ascii="Calibri" w:hAnsi="Calibri" w:cs="Calibri"/>
                <w:bCs/>
                <w:color w:val="000000"/>
                <w:sz w:val="22"/>
                <w:szCs w:val="22"/>
              </w:rPr>
            </w:pPr>
            <w:r w:rsidRPr="008275A6">
              <w:rPr>
                <w:rFonts w:ascii="Calibri" w:hAnsi="Calibri" w:cs="Calibri"/>
                <w:bCs/>
                <w:color w:val="000000"/>
                <w:sz w:val="22"/>
                <w:szCs w:val="22"/>
              </w:rPr>
              <w:t xml:space="preserve"> $5</w:t>
            </w:r>
            <w:r w:rsidR="0027580D" w:rsidRPr="008275A6">
              <w:rPr>
                <w:rFonts w:ascii="Calibri" w:hAnsi="Calibri" w:cs="Calibri"/>
                <w:bCs/>
                <w:color w:val="000000"/>
                <w:sz w:val="22"/>
                <w:szCs w:val="22"/>
              </w:rPr>
              <w:t>0</w:t>
            </w:r>
            <w:r w:rsidRPr="008275A6">
              <w:rPr>
                <w:rFonts w:ascii="Calibri" w:hAnsi="Calibri" w:cs="Calibri"/>
                <w:bCs/>
                <w:color w:val="000000"/>
                <w:sz w:val="22"/>
                <w:szCs w:val="22"/>
              </w:rPr>
              <w:t>,</w:t>
            </w:r>
            <w:r w:rsidR="0027580D" w:rsidRPr="008275A6">
              <w:rPr>
                <w:rFonts w:ascii="Calibri" w:hAnsi="Calibri" w:cs="Calibri"/>
                <w:bCs/>
                <w:color w:val="000000"/>
                <w:sz w:val="22"/>
                <w:szCs w:val="22"/>
              </w:rPr>
              <w:t>572</w:t>
            </w:r>
            <w:r w:rsidR="000650A0" w:rsidRPr="008275A6">
              <w:rPr>
                <w:rFonts w:ascii="Calibri" w:hAnsi="Calibri" w:cs="Calibri"/>
                <w:bCs/>
                <w:color w:val="000000"/>
                <w:sz w:val="22"/>
                <w:szCs w:val="22"/>
              </w:rPr>
              <w:t xml:space="preserve"> </w:t>
            </w:r>
          </w:p>
        </w:tc>
      </w:tr>
      <w:tr w:rsidR="0027580D" w:rsidRPr="00D215F9" w14:paraId="1E3F205C" w14:textId="77777777" w:rsidTr="00C52AB0">
        <w:trPr>
          <w:trHeight w:val="615"/>
        </w:trPr>
        <w:tc>
          <w:tcPr>
            <w:tcW w:w="7460" w:type="dxa"/>
            <w:tcBorders>
              <w:top w:val="nil"/>
              <w:left w:val="single" w:sz="4" w:space="0" w:color="auto"/>
              <w:bottom w:val="single" w:sz="4" w:space="0" w:color="auto"/>
              <w:right w:val="single" w:sz="4" w:space="0" w:color="auto"/>
            </w:tcBorders>
            <w:shd w:val="clear" w:color="auto" w:fill="auto"/>
            <w:vAlign w:val="center"/>
          </w:tcPr>
          <w:p w14:paraId="528A9385" w14:textId="77777777" w:rsidR="0027580D" w:rsidRPr="008275A6" w:rsidRDefault="0027580D" w:rsidP="0027580D">
            <w:pPr>
              <w:ind w:left="247"/>
              <w:rPr>
                <w:rFonts w:ascii="Calibri" w:hAnsi="Calibri" w:cs="Calibri"/>
                <w:bCs/>
                <w:color w:val="000000"/>
                <w:sz w:val="22"/>
                <w:szCs w:val="22"/>
              </w:rPr>
            </w:pPr>
            <w:r w:rsidRPr="008275A6">
              <w:rPr>
                <w:rFonts w:ascii="Calibri" w:hAnsi="Calibri" w:cs="Calibri"/>
                <w:bCs/>
                <w:color w:val="000000"/>
                <w:sz w:val="22"/>
                <w:szCs w:val="22"/>
              </w:rPr>
              <w:t>Dedicated to Community Based Strategies (10% of King County Promise Allocation)</w:t>
            </w:r>
          </w:p>
        </w:tc>
        <w:tc>
          <w:tcPr>
            <w:tcW w:w="1710" w:type="dxa"/>
            <w:tcBorders>
              <w:top w:val="nil"/>
              <w:left w:val="nil"/>
              <w:bottom w:val="single" w:sz="4" w:space="0" w:color="auto"/>
              <w:right w:val="single" w:sz="4" w:space="0" w:color="auto"/>
            </w:tcBorders>
            <w:shd w:val="clear" w:color="auto" w:fill="auto"/>
            <w:noWrap/>
            <w:vAlign w:val="center"/>
          </w:tcPr>
          <w:p w14:paraId="294A30CE" w14:textId="64E557FA" w:rsidR="0027580D" w:rsidRPr="008275A6" w:rsidRDefault="0027580D" w:rsidP="0079387C">
            <w:pPr>
              <w:jc w:val="right"/>
              <w:rPr>
                <w:rFonts w:ascii="Calibri" w:hAnsi="Calibri" w:cs="Calibri"/>
                <w:bCs/>
                <w:color w:val="000000"/>
                <w:sz w:val="22"/>
                <w:szCs w:val="22"/>
              </w:rPr>
            </w:pPr>
            <w:r w:rsidRPr="008275A6">
              <w:rPr>
                <w:rFonts w:ascii="Calibri" w:hAnsi="Calibri" w:cs="Calibri"/>
                <w:bCs/>
                <w:color w:val="000000"/>
                <w:sz w:val="22"/>
                <w:szCs w:val="22"/>
              </w:rPr>
              <w:t>$11,238</w:t>
            </w:r>
          </w:p>
        </w:tc>
      </w:tr>
      <w:tr w:rsidR="0027580D" w:rsidRPr="00D215F9" w14:paraId="79B0689E" w14:textId="77777777" w:rsidTr="00C52AB0">
        <w:trPr>
          <w:trHeight w:val="435"/>
        </w:trPr>
        <w:tc>
          <w:tcPr>
            <w:tcW w:w="7460" w:type="dxa"/>
            <w:tcBorders>
              <w:top w:val="nil"/>
              <w:left w:val="single" w:sz="4" w:space="0" w:color="auto"/>
              <w:bottom w:val="nil"/>
              <w:right w:val="single" w:sz="4" w:space="0" w:color="auto"/>
            </w:tcBorders>
            <w:shd w:val="clear" w:color="auto" w:fill="auto"/>
            <w:vAlign w:val="center"/>
            <w:hideMark/>
          </w:tcPr>
          <w:p w14:paraId="76C934DF" w14:textId="6FCE2325" w:rsidR="0027580D" w:rsidRPr="0027580D" w:rsidRDefault="0027580D" w:rsidP="008275A6">
            <w:pPr>
              <w:rPr>
                <w:rFonts w:ascii="Calibri" w:hAnsi="Calibri" w:cs="Calibri"/>
                <w:b/>
                <w:bCs/>
                <w:color w:val="000000"/>
                <w:sz w:val="22"/>
                <w:szCs w:val="22"/>
              </w:rPr>
            </w:pPr>
            <w:r w:rsidRPr="0027580D">
              <w:rPr>
                <w:rFonts w:ascii="Calibri" w:hAnsi="Calibri" w:cs="Calibri"/>
                <w:b/>
                <w:bCs/>
                <w:color w:val="000000"/>
                <w:sz w:val="22"/>
                <w:szCs w:val="22"/>
              </w:rPr>
              <w:t>Dedicated to Community Based Organizations that work in K-12 (10</w:t>
            </w:r>
            <w:r w:rsidR="00133D46">
              <w:rPr>
                <w:rFonts w:ascii="Calibri" w:hAnsi="Calibri" w:cs="Calibri"/>
                <w:b/>
                <w:bCs/>
                <w:color w:val="000000"/>
                <w:sz w:val="22"/>
                <w:szCs w:val="22"/>
              </w:rPr>
              <w:t>% after Evaluation, Administration and Technical Support)</w:t>
            </w:r>
          </w:p>
        </w:tc>
        <w:tc>
          <w:tcPr>
            <w:tcW w:w="1710" w:type="dxa"/>
            <w:tcBorders>
              <w:top w:val="nil"/>
              <w:left w:val="nil"/>
              <w:bottom w:val="nil"/>
              <w:right w:val="single" w:sz="4" w:space="0" w:color="auto"/>
            </w:tcBorders>
            <w:shd w:val="clear" w:color="auto" w:fill="auto"/>
            <w:noWrap/>
            <w:vAlign w:val="center"/>
            <w:hideMark/>
          </w:tcPr>
          <w:p w14:paraId="1FFE4BD8" w14:textId="6BA709DE" w:rsidR="0027580D" w:rsidRPr="0027580D" w:rsidRDefault="0027580D" w:rsidP="0079387C">
            <w:pPr>
              <w:jc w:val="right"/>
              <w:rPr>
                <w:rFonts w:ascii="Calibri" w:hAnsi="Calibri" w:cs="Calibri"/>
                <w:b/>
                <w:bCs/>
                <w:color w:val="000000"/>
                <w:sz w:val="22"/>
                <w:szCs w:val="22"/>
              </w:rPr>
            </w:pPr>
            <w:r w:rsidRPr="0027580D">
              <w:rPr>
                <w:rFonts w:ascii="Calibri" w:hAnsi="Calibri" w:cs="Calibri"/>
                <w:b/>
                <w:bCs/>
                <w:color w:val="000000"/>
                <w:sz w:val="22"/>
                <w:szCs w:val="22"/>
              </w:rPr>
              <w:t>$29,57</w:t>
            </w:r>
            <w:r w:rsidR="00CA5EC8">
              <w:rPr>
                <w:rFonts w:ascii="Calibri" w:hAnsi="Calibri" w:cs="Calibri"/>
                <w:b/>
                <w:bCs/>
                <w:color w:val="000000"/>
                <w:sz w:val="22"/>
                <w:szCs w:val="22"/>
              </w:rPr>
              <w:t>4</w:t>
            </w:r>
            <w:r w:rsidRPr="0027580D">
              <w:rPr>
                <w:rFonts w:ascii="Calibri" w:hAnsi="Calibri" w:cs="Calibri"/>
                <w:b/>
                <w:bCs/>
                <w:color w:val="000000"/>
                <w:sz w:val="22"/>
                <w:szCs w:val="22"/>
              </w:rPr>
              <w:t xml:space="preserve"> </w:t>
            </w:r>
          </w:p>
        </w:tc>
      </w:tr>
      <w:tr w:rsidR="0027580D" w:rsidRPr="00D215F9" w14:paraId="178AA038" w14:textId="77777777" w:rsidTr="008275A6">
        <w:trPr>
          <w:trHeight w:val="525"/>
        </w:trPr>
        <w:tc>
          <w:tcPr>
            <w:tcW w:w="7460" w:type="dxa"/>
            <w:tcBorders>
              <w:top w:val="single" w:sz="8" w:space="0" w:color="auto"/>
              <w:left w:val="single" w:sz="4" w:space="0" w:color="auto"/>
              <w:bottom w:val="single" w:sz="4" w:space="0" w:color="auto"/>
              <w:right w:val="nil"/>
            </w:tcBorders>
            <w:shd w:val="clear" w:color="auto" w:fill="D9D9D9" w:themeFill="background1" w:themeFillShade="D9"/>
            <w:vAlign w:val="center"/>
            <w:hideMark/>
          </w:tcPr>
          <w:p w14:paraId="7FAA7CB7" w14:textId="77777777" w:rsidR="0027580D" w:rsidRPr="00D215F9" w:rsidRDefault="0027580D" w:rsidP="008275A6">
            <w:pPr>
              <w:jc w:val="right"/>
              <w:rPr>
                <w:rFonts w:ascii="Calibri" w:hAnsi="Calibri" w:cs="Calibri"/>
                <w:b/>
                <w:bCs/>
                <w:color w:val="000000"/>
                <w:sz w:val="22"/>
                <w:szCs w:val="22"/>
              </w:rPr>
            </w:pPr>
            <w:r w:rsidRPr="00D215F9">
              <w:rPr>
                <w:rFonts w:ascii="Calibri" w:hAnsi="Calibri" w:cs="Calibri"/>
                <w:b/>
                <w:bCs/>
                <w:color w:val="000000"/>
                <w:sz w:val="22"/>
                <w:szCs w:val="22"/>
              </w:rPr>
              <w:t>Total</w:t>
            </w:r>
          </w:p>
        </w:tc>
        <w:tc>
          <w:tcPr>
            <w:tcW w:w="171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7F7A7B" w14:textId="02327C5E" w:rsidR="0027580D" w:rsidRPr="00D215F9" w:rsidRDefault="0027580D" w:rsidP="0079387C">
            <w:pPr>
              <w:jc w:val="right"/>
              <w:rPr>
                <w:rFonts w:ascii="Calibri" w:hAnsi="Calibri" w:cs="Calibri"/>
                <w:b/>
                <w:bCs/>
                <w:color w:val="000000"/>
                <w:sz w:val="22"/>
                <w:szCs w:val="22"/>
              </w:rPr>
            </w:pPr>
            <w:r w:rsidRPr="00D215F9">
              <w:rPr>
                <w:rFonts w:ascii="Calibri" w:hAnsi="Calibri" w:cs="Calibri"/>
                <w:b/>
                <w:bCs/>
                <w:color w:val="000000"/>
                <w:sz w:val="22"/>
                <w:szCs w:val="22"/>
              </w:rPr>
              <w:t xml:space="preserve"> $31</w:t>
            </w:r>
            <w:r w:rsidR="00CA5EC8">
              <w:rPr>
                <w:rFonts w:ascii="Calibri" w:hAnsi="Calibri" w:cs="Calibri"/>
                <w:b/>
                <w:bCs/>
                <w:color w:val="000000"/>
                <w:sz w:val="22"/>
                <w:szCs w:val="22"/>
              </w:rPr>
              <w:t>8</w:t>
            </w:r>
            <w:r w:rsidRPr="00D215F9">
              <w:rPr>
                <w:rFonts w:ascii="Calibri" w:hAnsi="Calibri" w:cs="Calibri"/>
                <w:b/>
                <w:bCs/>
                <w:color w:val="000000"/>
                <w:sz w:val="22"/>
                <w:szCs w:val="22"/>
              </w:rPr>
              <w:t xml:space="preserve">,000 </w:t>
            </w:r>
          </w:p>
        </w:tc>
      </w:tr>
    </w:tbl>
    <w:p w14:paraId="3C314E86" w14:textId="77777777" w:rsidR="00D215F9" w:rsidRDefault="00D215F9" w:rsidP="00987F65">
      <w:pPr>
        <w:jc w:val="both"/>
        <w:rPr>
          <w:rFonts w:ascii="Arial" w:hAnsi="Arial" w:cs="Arial"/>
        </w:rPr>
      </w:pPr>
    </w:p>
    <w:p w14:paraId="4A9E3DC6" w14:textId="4301760E" w:rsidR="00D215F9" w:rsidRDefault="00D215F9" w:rsidP="00987F65">
      <w:pPr>
        <w:jc w:val="both"/>
        <w:rPr>
          <w:rFonts w:ascii="Arial" w:hAnsi="Arial" w:cs="Arial"/>
        </w:rPr>
      </w:pPr>
    </w:p>
    <w:p w14:paraId="2A1ADE30" w14:textId="77777777" w:rsidR="00133D46" w:rsidRDefault="00133D46" w:rsidP="00987F65">
      <w:pPr>
        <w:jc w:val="both"/>
        <w:rPr>
          <w:rFonts w:ascii="Arial" w:hAnsi="Arial" w:cs="Arial"/>
        </w:rPr>
      </w:pPr>
    </w:p>
    <w:p w14:paraId="7D9747F2" w14:textId="70C835AF" w:rsidR="00973398" w:rsidRDefault="00A83D22" w:rsidP="00CA5EC8">
      <w:pPr>
        <w:jc w:val="both"/>
        <w:rPr>
          <w:rFonts w:ascii="Arial" w:hAnsi="Arial" w:cs="Arial"/>
        </w:rPr>
      </w:pPr>
      <w:r w:rsidRPr="00133D46">
        <w:rPr>
          <w:rFonts w:ascii="Arial" w:hAnsi="Arial" w:cs="Arial"/>
          <w:b/>
        </w:rPr>
        <w:t>Implementation Plan</w:t>
      </w:r>
      <w:r w:rsidR="00117963">
        <w:rPr>
          <w:rFonts w:ascii="Arial" w:hAnsi="Arial" w:cs="Arial"/>
        </w:rPr>
        <w:t xml:space="preserve">.   </w:t>
      </w:r>
      <w:r w:rsidR="009F5665" w:rsidRPr="00225BB4">
        <w:rPr>
          <w:rFonts w:ascii="Arial" w:hAnsi="Arial" w:cs="Arial"/>
        </w:rPr>
        <w:t xml:space="preserve">Further, </w:t>
      </w:r>
      <w:r w:rsidR="009F5665">
        <w:rPr>
          <w:rFonts w:ascii="Arial" w:hAnsi="Arial" w:cs="Arial"/>
        </w:rPr>
        <w:t xml:space="preserve">the </w:t>
      </w:r>
      <w:r w:rsidR="00CA5EC8">
        <w:rPr>
          <w:rFonts w:ascii="Arial" w:hAnsi="Arial" w:cs="Arial"/>
        </w:rPr>
        <w:t>Motion 15492</w:t>
      </w:r>
      <w:r w:rsidR="00196044">
        <w:rPr>
          <w:rFonts w:ascii="Arial" w:hAnsi="Arial" w:cs="Arial"/>
        </w:rPr>
        <w:t xml:space="preserve"> </w:t>
      </w:r>
      <w:r w:rsidR="009F5665" w:rsidRPr="00225BB4">
        <w:rPr>
          <w:rFonts w:ascii="Arial" w:hAnsi="Arial" w:cs="Arial"/>
        </w:rPr>
        <w:t>request</w:t>
      </w:r>
      <w:r w:rsidR="00CA5EC8">
        <w:rPr>
          <w:rFonts w:ascii="Arial" w:hAnsi="Arial" w:cs="Arial"/>
        </w:rPr>
        <w:t>ed</w:t>
      </w:r>
      <w:r w:rsidR="009F5665" w:rsidRPr="00225BB4">
        <w:rPr>
          <w:rFonts w:ascii="Arial" w:hAnsi="Arial" w:cs="Arial"/>
        </w:rPr>
        <w:t xml:space="preserve"> that the executive work with </w:t>
      </w:r>
      <w:r w:rsidR="00A0464B">
        <w:rPr>
          <w:rFonts w:ascii="Arial" w:hAnsi="Arial" w:cs="Arial"/>
        </w:rPr>
        <w:t>C</w:t>
      </w:r>
      <w:r w:rsidR="009F5665" w:rsidRPr="00225BB4">
        <w:rPr>
          <w:rFonts w:ascii="Arial" w:hAnsi="Arial" w:cs="Arial"/>
        </w:rPr>
        <w:t>ouncil staff, stakeholders and the community to develop a plan to distribute PSTAA proceeds</w:t>
      </w:r>
      <w:r w:rsidR="009F5665">
        <w:rPr>
          <w:rFonts w:ascii="Arial" w:hAnsi="Arial" w:cs="Arial"/>
        </w:rPr>
        <w:t xml:space="preserve">. This plan is requested to be transmitted by the executive to the </w:t>
      </w:r>
      <w:r w:rsidR="00A0464B">
        <w:rPr>
          <w:rFonts w:ascii="Arial" w:hAnsi="Arial" w:cs="Arial"/>
        </w:rPr>
        <w:t>C</w:t>
      </w:r>
      <w:r w:rsidR="009F5665">
        <w:rPr>
          <w:rFonts w:ascii="Arial" w:hAnsi="Arial" w:cs="Arial"/>
        </w:rPr>
        <w:t xml:space="preserve">ouncil </w:t>
      </w:r>
      <w:r w:rsidR="00CA5EC8">
        <w:rPr>
          <w:rFonts w:ascii="Arial" w:hAnsi="Arial" w:cs="Arial"/>
        </w:rPr>
        <w:t>by April 2020</w:t>
      </w:r>
      <w:r w:rsidR="009F5665">
        <w:rPr>
          <w:rFonts w:ascii="Arial" w:hAnsi="Arial" w:cs="Arial"/>
        </w:rPr>
        <w:t>.</w:t>
      </w:r>
      <w:r w:rsidR="00987F65">
        <w:rPr>
          <w:rFonts w:ascii="Arial" w:hAnsi="Arial" w:cs="Arial"/>
        </w:rPr>
        <w:t xml:space="preserve"> </w:t>
      </w:r>
    </w:p>
    <w:p w14:paraId="2FB00B12" w14:textId="77777777" w:rsidR="00CA5EC8" w:rsidRDefault="00CA5EC8" w:rsidP="00CA5EC8">
      <w:pPr>
        <w:jc w:val="both"/>
        <w:rPr>
          <w:rFonts w:ascii="Arial" w:hAnsi="Arial" w:cs="Arial"/>
        </w:rPr>
      </w:pPr>
    </w:p>
    <w:p w14:paraId="0FA58AA2" w14:textId="77777777" w:rsidR="00CA5EC8" w:rsidRDefault="00CA5EC8" w:rsidP="00CA5EC8">
      <w:pPr>
        <w:jc w:val="both"/>
        <w:rPr>
          <w:rFonts w:ascii="Arial" w:hAnsi="Arial" w:cs="Arial"/>
        </w:rPr>
      </w:pPr>
    </w:p>
    <w:p w14:paraId="5CC41B34" w14:textId="77777777" w:rsidR="00CA5EC8" w:rsidRDefault="00CA5EC8" w:rsidP="00CA5EC8">
      <w:pPr>
        <w:jc w:val="both"/>
        <w:rPr>
          <w:rFonts w:ascii="Arial" w:hAnsi="Arial" w:cs="Arial"/>
        </w:rPr>
      </w:pPr>
      <w:r>
        <w:rPr>
          <w:rFonts w:ascii="Arial" w:hAnsi="Arial" w:cs="Arial"/>
          <w:b/>
          <w:u w:val="single"/>
        </w:rPr>
        <w:t>ANALYSIS</w:t>
      </w:r>
    </w:p>
    <w:p w14:paraId="6A547620" w14:textId="77777777" w:rsidR="00CA5EC8" w:rsidRDefault="00CA5EC8" w:rsidP="00CA5EC8">
      <w:pPr>
        <w:jc w:val="both"/>
        <w:rPr>
          <w:rFonts w:ascii="Arial" w:hAnsi="Arial" w:cs="Arial"/>
        </w:rPr>
      </w:pPr>
    </w:p>
    <w:p w14:paraId="45449A78" w14:textId="06B6B752" w:rsidR="00117963" w:rsidRDefault="00117963" w:rsidP="00022FBF">
      <w:pPr>
        <w:jc w:val="both"/>
        <w:rPr>
          <w:rFonts w:ascii="Arial" w:hAnsi="Arial" w:cs="Arial"/>
        </w:rPr>
      </w:pPr>
      <w:r w:rsidRPr="00133D46">
        <w:rPr>
          <w:rFonts w:ascii="Arial" w:hAnsi="Arial" w:cs="Arial"/>
          <w:b/>
        </w:rPr>
        <w:t>Appropriation Ordinance.</w:t>
      </w:r>
      <w:r>
        <w:rPr>
          <w:rFonts w:ascii="Arial" w:hAnsi="Arial" w:cs="Arial"/>
        </w:rPr>
        <w:t xml:space="preserve">   </w:t>
      </w:r>
      <w:r w:rsidR="00022FBF" w:rsidRPr="00022FBF">
        <w:rPr>
          <w:rFonts w:ascii="Arial" w:hAnsi="Arial" w:cs="Arial"/>
        </w:rPr>
        <w:t>Proposed Ordinance</w:t>
      </w:r>
      <w:r w:rsidR="00440DE2">
        <w:rPr>
          <w:rFonts w:ascii="Arial" w:hAnsi="Arial" w:cs="Arial"/>
        </w:rPr>
        <w:t xml:space="preserve"> 2019</w:t>
      </w:r>
      <w:r w:rsidR="00022FBF" w:rsidRPr="00022FBF">
        <w:rPr>
          <w:rFonts w:ascii="Arial" w:hAnsi="Arial" w:cs="Arial"/>
        </w:rPr>
        <w:t>-0</w:t>
      </w:r>
      <w:r w:rsidR="00716FD6">
        <w:rPr>
          <w:rFonts w:ascii="Arial" w:hAnsi="Arial" w:cs="Arial"/>
        </w:rPr>
        <w:t>425</w:t>
      </w:r>
      <w:r w:rsidR="00022FBF" w:rsidRPr="00022FBF">
        <w:rPr>
          <w:rFonts w:ascii="Arial" w:hAnsi="Arial" w:cs="Arial"/>
        </w:rPr>
        <w:t xml:space="preserve"> would </w:t>
      </w:r>
      <w:r w:rsidR="00022FBF">
        <w:rPr>
          <w:rFonts w:ascii="Arial" w:hAnsi="Arial" w:cs="Arial"/>
        </w:rPr>
        <w:t xml:space="preserve">appropriate </w:t>
      </w:r>
      <w:r>
        <w:rPr>
          <w:rFonts w:ascii="Arial" w:hAnsi="Arial" w:cs="Arial"/>
        </w:rPr>
        <w:t xml:space="preserve">6.0 FTEs and </w:t>
      </w:r>
      <w:r w:rsidR="00022FBF">
        <w:rPr>
          <w:rFonts w:ascii="Arial" w:hAnsi="Arial" w:cs="Arial"/>
        </w:rPr>
        <w:t>$6</w:t>
      </w:r>
      <w:r w:rsidR="00BB3902">
        <w:rPr>
          <w:rFonts w:ascii="Arial" w:hAnsi="Arial" w:cs="Arial"/>
        </w:rPr>
        <w:t>.9</w:t>
      </w:r>
      <w:r w:rsidR="00022FBF">
        <w:rPr>
          <w:rFonts w:ascii="Arial" w:hAnsi="Arial" w:cs="Arial"/>
        </w:rPr>
        <w:t xml:space="preserve"> million of PSTAA funds anticipated to be transferred to the Country from the state from 2019 </w:t>
      </w:r>
      <w:r w:rsidR="00697860">
        <w:rPr>
          <w:rFonts w:ascii="Arial" w:hAnsi="Arial" w:cs="Arial"/>
        </w:rPr>
        <w:t xml:space="preserve">to </w:t>
      </w:r>
      <w:r w:rsidR="00022FBF">
        <w:rPr>
          <w:rFonts w:ascii="Arial" w:hAnsi="Arial" w:cs="Arial"/>
        </w:rPr>
        <w:t xml:space="preserve">2020. </w:t>
      </w:r>
      <w:r>
        <w:rPr>
          <w:rFonts w:ascii="Arial" w:hAnsi="Arial" w:cs="Arial"/>
        </w:rPr>
        <w:t xml:space="preserve">The appropriation would be used to implement PSTAA programs and projects and fund the hiring of six new positions. </w:t>
      </w:r>
    </w:p>
    <w:p w14:paraId="73E6B632" w14:textId="77777777" w:rsidR="00117963" w:rsidRDefault="00117963" w:rsidP="00022FBF">
      <w:pPr>
        <w:jc w:val="both"/>
        <w:rPr>
          <w:rFonts w:ascii="Arial" w:hAnsi="Arial" w:cs="Arial"/>
        </w:rPr>
      </w:pPr>
    </w:p>
    <w:p w14:paraId="74E89CBD" w14:textId="7E5B1087" w:rsidR="005C0B4F" w:rsidRDefault="00716FD6" w:rsidP="00022FBF">
      <w:pPr>
        <w:jc w:val="both"/>
        <w:rPr>
          <w:rFonts w:ascii="Arial" w:hAnsi="Arial" w:cs="Arial"/>
        </w:rPr>
      </w:pPr>
      <w:r>
        <w:rPr>
          <w:rFonts w:ascii="Arial" w:hAnsi="Arial" w:cs="Arial"/>
        </w:rPr>
        <w:t xml:space="preserve">The </w:t>
      </w:r>
      <w:r w:rsidR="00117963">
        <w:rPr>
          <w:rFonts w:ascii="Arial" w:hAnsi="Arial" w:cs="Arial"/>
        </w:rPr>
        <w:t xml:space="preserve">proposed ordinance includes an expenditure restriction of </w:t>
      </w:r>
      <w:r>
        <w:rPr>
          <w:rFonts w:ascii="Arial" w:hAnsi="Arial" w:cs="Arial"/>
        </w:rPr>
        <w:t xml:space="preserve">$1.1 million </w:t>
      </w:r>
      <w:r w:rsidR="00117963">
        <w:rPr>
          <w:rFonts w:ascii="Arial" w:hAnsi="Arial" w:cs="Arial"/>
        </w:rPr>
        <w:t xml:space="preserve">that </w:t>
      </w:r>
      <w:r>
        <w:rPr>
          <w:rFonts w:ascii="Arial" w:hAnsi="Arial" w:cs="Arial"/>
        </w:rPr>
        <w:t xml:space="preserve">would be used </w:t>
      </w:r>
      <w:r w:rsidR="00117963">
        <w:rPr>
          <w:rFonts w:ascii="Arial" w:hAnsi="Arial" w:cs="Arial"/>
        </w:rPr>
        <w:t xml:space="preserve">solely </w:t>
      </w:r>
      <w:r>
        <w:rPr>
          <w:rFonts w:ascii="Arial" w:hAnsi="Arial" w:cs="Arial"/>
        </w:rPr>
        <w:t>to support the six new positions.</w:t>
      </w:r>
      <w:r w:rsidR="005821AB">
        <w:rPr>
          <w:rFonts w:ascii="Arial" w:hAnsi="Arial" w:cs="Arial"/>
        </w:rPr>
        <w:t xml:space="preserve"> </w:t>
      </w:r>
      <w:r w:rsidR="005C0B4F">
        <w:rPr>
          <w:rFonts w:ascii="Arial" w:hAnsi="Arial" w:cs="Arial"/>
        </w:rPr>
        <w:t xml:space="preserve">DCHS has indicated each position </w:t>
      </w:r>
      <w:r w:rsidR="005821AB">
        <w:rPr>
          <w:rFonts w:ascii="Arial" w:hAnsi="Arial" w:cs="Arial"/>
        </w:rPr>
        <w:t>would serve the following purposes</w:t>
      </w:r>
      <w:r w:rsidR="005C0B4F">
        <w:rPr>
          <w:rFonts w:ascii="Arial" w:hAnsi="Arial" w:cs="Arial"/>
        </w:rPr>
        <w:t>:</w:t>
      </w:r>
    </w:p>
    <w:p w14:paraId="1AD1F32D" w14:textId="77777777" w:rsidR="005C0B4F" w:rsidRDefault="005C0B4F" w:rsidP="00022FBF">
      <w:pPr>
        <w:jc w:val="both"/>
        <w:rPr>
          <w:rFonts w:ascii="Arial" w:hAnsi="Arial" w:cs="Arial"/>
        </w:rPr>
      </w:pPr>
    </w:p>
    <w:p w14:paraId="036ACA36" w14:textId="74E89B1E" w:rsidR="005C0B4F" w:rsidRPr="00452AD2" w:rsidRDefault="00152E07" w:rsidP="00452AD2">
      <w:pPr>
        <w:pStyle w:val="ListParagraph0"/>
        <w:numPr>
          <w:ilvl w:val="0"/>
          <w:numId w:val="5"/>
        </w:numPr>
        <w:jc w:val="both"/>
        <w:rPr>
          <w:rFonts w:ascii="Arial" w:hAnsi="Arial" w:cs="Arial"/>
        </w:rPr>
      </w:pPr>
      <w:r w:rsidRPr="00452AD2">
        <w:rPr>
          <w:rFonts w:ascii="Arial" w:hAnsi="Arial" w:cs="Arial"/>
          <w:i/>
        </w:rPr>
        <w:t>PSTAA Lead</w:t>
      </w:r>
      <w:r w:rsidRPr="00452AD2">
        <w:rPr>
          <w:rFonts w:ascii="Arial" w:hAnsi="Arial" w:cs="Arial"/>
        </w:rPr>
        <w:t xml:space="preserve"> </w:t>
      </w:r>
      <w:r w:rsidR="00317409">
        <w:rPr>
          <w:rFonts w:ascii="Arial" w:hAnsi="Arial" w:cs="Arial"/>
        </w:rPr>
        <w:t xml:space="preserve">– </w:t>
      </w:r>
      <w:r w:rsidRPr="00452AD2">
        <w:rPr>
          <w:rFonts w:ascii="Arial" w:hAnsi="Arial" w:cs="Arial"/>
        </w:rPr>
        <w:t xml:space="preserve">This position </w:t>
      </w:r>
      <w:r w:rsidR="00117963">
        <w:rPr>
          <w:rFonts w:ascii="Arial" w:hAnsi="Arial" w:cs="Arial"/>
        </w:rPr>
        <w:t>would</w:t>
      </w:r>
      <w:r w:rsidR="00117963" w:rsidRPr="00452AD2">
        <w:rPr>
          <w:rFonts w:ascii="Arial" w:hAnsi="Arial" w:cs="Arial"/>
        </w:rPr>
        <w:t xml:space="preserve"> </w:t>
      </w:r>
      <w:r w:rsidRPr="00452AD2">
        <w:rPr>
          <w:rFonts w:ascii="Arial" w:hAnsi="Arial" w:cs="Arial"/>
        </w:rPr>
        <w:t xml:space="preserve">be responsible for ongoing policy and program management of the PSTAA investments including ongoing engagement with stakeholders, communities and private funding partners; supervise the work of all PSTAA staff; serve as liaison with Council offices and staff; work with stakeholders to leverage private funders; create documents, reports, and presentations for the investments; work closely with the Finance Team on budget and financial management. The FTE requires a high-level policy person who can work and </w:t>
      </w:r>
      <w:r w:rsidR="00317409" w:rsidRPr="00452AD2">
        <w:rPr>
          <w:rFonts w:ascii="Arial" w:hAnsi="Arial" w:cs="Arial"/>
        </w:rPr>
        <w:t>communicat</w:t>
      </w:r>
      <w:r w:rsidR="00317409">
        <w:rPr>
          <w:rFonts w:ascii="Arial" w:hAnsi="Arial" w:cs="Arial"/>
        </w:rPr>
        <w:t>e</w:t>
      </w:r>
      <w:r w:rsidR="00317409" w:rsidRPr="00452AD2">
        <w:rPr>
          <w:rFonts w:ascii="Arial" w:hAnsi="Arial" w:cs="Arial"/>
        </w:rPr>
        <w:t xml:space="preserve"> </w:t>
      </w:r>
      <w:r w:rsidRPr="00452AD2">
        <w:rPr>
          <w:rFonts w:ascii="Arial" w:hAnsi="Arial" w:cs="Arial"/>
        </w:rPr>
        <w:t>well with legislators, private funders and community stakeholders.</w:t>
      </w:r>
      <w:r w:rsidR="001F441C" w:rsidRPr="00452AD2">
        <w:rPr>
          <w:rFonts w:ascii="Arial" w:hAnsi="Arial" w:cs="Arial"/>
        </w:rPr>
        <w:t xml:space="preserve"> It is anticipated this position would be filled in January 2020.</w:t>
      </w:r>
    </w:p>
    <w:p w14:paraId="32DC2A52" w14:textId="77777777" w:rsidR="00152E07" w:rsidRPr="00452AD2" w:rsidRDefault="00152E07" w:rsidP="00022FBF">
      <w:pPr>
        <w:jc w:val="both"/>
        <w:rPr>
          <w:rFonts w:ascii="Arial" w:hAnsi="Arial" w:cs="Arial"/>
        </w:rPr>
      </w:pPr>
    </w:p>
    <w:p w14:paraId="4350682D" w14:textId="3E55ADF2"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 xml:space="preserve">Early </w:t>
      </w:r>
      <w:r w:rsidR="00317409">
        <w:rPr>
          <w:rFonts w:ascii="Arial" w:hAnsi="Arial" w:cs="Arial"/>
          <w:i/>
        </w:rPr>
        <w:t>L</w:t>
      </w:r>
      <w:r w:rsidR="00317409" w:rsidRPr="00452AD2">
        <w:rPr>
          <w:rFonts w:ascii="Arial" w:hAnsi="Arial" w:cs="Arial"/>
          <w:i/>
        </w:rPr>
        <w:t xml:space="preserve">earning </w:t>
      </w:r>
      <w:r w:rsidR="00452AD2" w:rsidRPr="00452AD2">
        <w:rPr>
          <w:rFonts w:ascii="Arial" w:hAnsi="Arial" w:cs="Arial"/>
          <w:i/>
        </w:rPr>
        <w:t>Fa</w:t>
      </w:r>
      <w:r w:rsidRPr="00452AD2">
        <w:rPr>
          <w:rFonts w:ascii="Arial" w:hAnsi="Arial" w:cs="Arial"/>
          <w:i/>
        </w:rPr>
        <w:t xml:space="preserve">cilities </w:t>
      </w:r>
      <w:r w:rsidR="00452AD2" w:rsidRPr="00452AD2">
        <w:rPr>
          <w:rFonts w:ascii="Arial" w:hAnsi="Arial" w:cs="Arial"/>
          <w:i/>
        </w:rPr>
        <w:t>P</w:t>
      </w:r>
      <w:r w:rsidRPr="00452AD2">
        <w:rPr>
          <w:rFonts w:ascii="Arial" w:hAnsi="Arial" w:cs="Arial"/>
          <w:i/>
        </w:rPr>
        <w:t xml:space="preserve">rogram </w:t>
      </w:r>
      <w:r w:rsidR="00452AD2" w:rsidRPr="00452AD2">
        <w:rPr>
          <w:rFonts w:ascii="Arial" w:hAnsi="Arial" w:cs="Arial"/>
          <w:i/>
        </w:rPr>
        <w:t>M</w:t>
      </w:r>
      <w:r w:rsidRPr="00452AD2">
        <w:rPr>
          <w:rFonts w:ascii="Arial" w:hAnsi="Arial" w:cs="Arial"/>
          <w:i/>
        </w:rPr>
        <w:t>anager</w:t>
      </w:r>
      <w:r w:rsidRPr="00452AD2">
        <w:rPr>
          <w:rFonts w:ascii="Arial" w:hAnsi="Arial" w:cs="Arial"/>
        </w:rPr>
        <w:t xml:space="preserve"> </w:t>
      </w:r>
      <w:r w:rsidR="00317409">
        <w:rPr>
          <w:rFonts w:ascii="Arial" w:hAnsi="Arial" w:cs="Arial"/>
        </w:rPr>
        <w:t xml:space="preserve">– </w:t>
      </w:r>
      <w:r w:rsidRPr="00452AD2">
        <w:rPr>
          <w:rFonts w:ascii="Arial" w:hAnsi="Arial" w:cs="Arial"/>
        </w:rPr>
        <w:t xml:space="preserve">This position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facilitate the RFP process and manage all resulting contracts under the Early Learning Facilities Program; serve as liaison with all funded facilities partners; participate in ongoing community engagement with the Early Learning Facilities Coalition; </w:t>
      </w:r>
      <w:r w:rsidR="00317409">
        <w:rPr>
          <w:rFonts w:ascii="Arial" w:hAnsi="Arial" w:cs="Arial"/>
        </w:rPr>
        <w:t xml:space="preserve">and </w:t>
      </w:r>
      <w:r w:rsidRPr="00452AD2">
        <w:rPr>
          <w:rFonts w:ascii="Arial" w:hAnsi="Arial" w:cs="Arial"/>
        </w:rPr>
        <w:t xml:space="preserve">work closely with PSTAA Evaluation team in assessing effectiveness of programs. </w:t>
      </w:r>
      <w:r w:rsidR="003202FE" w:rsidRPr="00452AD2">
        <w:rPr>
          <w:rFonts w:ascii="Arial" w:hAnsi="Arial" w:cs="Arial"/>
        </w:rPr>
        <w:t>It is anticipated</w:t>
      </w:r>
      <w:r w:rsidR="00317409">
        <w:rPr>
          <w:rFonts w:ascii="Arial" w:hAnsi="Arial" w:cs="Arial"/>
        </w:rPr>
        <w:t xml:space="preserve"> that</w:t>
      </w:r>
      <w:r w:rsidR="003202FE" w:rsidRPr="00452AD2">
        <w:rPr>
          <w:rFonts w:ascii="Arial" w:hAnsi="Arial" w:cs="Arial"/>
        </w:rPr>
        <w:t xml:space="preserve"> this position would be filled in January 2020.</w:t>
      </w:r>
    </w:p>
    <w:p w14:paraId="7EB95EC2" w14:textId="77777777" w:rsidR="00152E07" w:rsidRPr="00452AD2" w:rsidRDefault="00152E07" w:rsidP="00022FBF">
      <w:pPr>
        <w:jc w:val="both"/>
        <w:rPr>
          <w:rFonts w:ascii="Arial" w:hAnsi="Arial" w:cs="Arial"/>
        </w:rPr>
      </w:pPr>
    </w:p>
    <w:p w14:paraId="28754591" w14:textId="09C90D3F"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 xml:space="preserve">King County Promise and K-12 Program </w:t>
      </w:r>
      <w:r w:rsidR="00452AD2" w:rsidRPr="00452AD2">
        <w:rPr>
          <w:rFonts w:ascii="Arial" w:hAnsi="Arial" w:cs="Arial"/>
          <w:i/>
        </w:rPr>
        <w:t>M</w:t>
      </w:r>
      <w:r w:rsidRPr="00452AD2">
        <w:rPr>
          <w:rFonts w:ascii="Arial" w:hAnsi="Arial" w:cs="Arial"/>
          <w:i/>
        </w:rPr>
        <w:t>anager</w:t>
      </w:r>
      <w:r w:rsidRPr="00452AD2">
        <w:rPr>
          <w:rFonts w:ascii="Arial" w:hAnsi="Arial" w:cs="Arial"/>
        </w:rPr>
        <w:t xml:space="preserve"> </w:t>
      </w:r>
      <w:r w:rsidR="00317409">
        <w:rPr>
          <w:rFonts w:ascii="Arial" w:hAnsi="Arial" w:cs="Arial"/>
        </w:rPr>
        <w:t xml:space="preserve">– </w:t>
      </w:r>
      <w:r w:rsidRPr="00452AD2">
        <w:rPr>
          <w:rFonts w:ascii="Arial" w:hAnsi="Arial" w:cs="Arial"/>
        </w:rPr>
        <w:t xml:space="preserve">This position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facilitate the RFP process and manage all resulting contracts under King County Promise and K-12 Program Areas; serve as liaison with all funded community and institutional partners; participate in ongoing community engagement with King County Promise and the Racial Equity Coalition; </w:t>
      </w:r>
      <w:r w:rsidR="00317409">
        <w:rPr>
          <w:rFonts w:ascii="Arial" w:hAnsi="Arial" w:cs="Arial"/>
        </w:rPr>
        <w:t xml:space="preserve">and </w:t>
      </w:r>
      <w:r w:rsidRPr="00452AD2">
        <w:rPr>
          <w:rFonts w:ascii="Arial" w:hAnsi="Arial" w:cs="Arial"/>
        </w:rPr>
        <w:t>work closely with PSTAA Evaluation team in assessing effectiveness of programs.</w:t>
      </w:r>
      <w:r w:rsidR="003202FE" w:rsidRPr="00452AD2">
        <w:rPr>
          <w:rFonts w:ascii="Arial" w:hAnsi="Arial" w:cs="Arial"/>
        </w:rPr>
        <w:t xml:space="preserve"> It is anticipated this position would be filled in January of 2020.</w:t>
      </w:r>
    </w:p>
    <w:p w14:paraId="35FAA6B7" w14:textId="77777777" w:rsidR="00152E07" w:rsidRPr="00452AD2" w:rsidRDefault="00152E07" w:rsidP="00022FBF">
      <w:pPr>
        <w:jc w:val="both"/>
        <w:rPr>
          <w:rFonts w:ascii="Arial" w:hAnsi="Arial" w:cs="Arial"/>
        </w:rPr>
      </w:pPr>
    </w:p>
    <w:p w14:paraId="6BDA888E" w14:textId="109FF02A"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Contract Monitor Accountability</w:t>
      </w:r>
      <w:r w:rsidRPr="00452AD2">
        <w:rPr>
          <w:rFonts w:ascii="Arial" w:hAnsi="Arial" w:cs="Arial"/>
        </w:rPr>
        <w:t xml:space="preserve"> </w:t>
      </w:r>
      <w:r w:rsidR="00317409">
        <w:rPr>
          <w:rFonts w:ascii="Arial" w:hAnsi="Arial" w:cs="Arial"/>
        </w:rPr>
        <w:t>– This position would</w:t>
      </w:r>
      <w:r w:rsidR="00317409" w:rsidRPr="00452AD2">
        <w:rPr>
          <w:rFonts w:ascii="Arial" w:hAnsi="Arial" w:cs="Arial"/>
        </w:rPr>
        <w:t xml:space="preserve"> </w:t>
      </w:r>
      <w:r w:rsidRPr="00452AD2">
        <w:rPr>
          <w:rFonts w:ascii="Arial" w:hAnsi="Arial" w:cs="Arial"/>
        </w:rPr>
        <w:t>work in partnership with program managers to ensure effective use of funds</w:t>
      </w:r>
      <w:r w:rsidR="00317409">
        <w:rPr>
          <w:rFonts w:ascii="Arial" w:hAnsi="Arial" w:cs="Arial"/>
        </w:rPr>
        <w:t xml:space="preserve"> to meet county audit requirements</w:t>
      </w:r>
      <w:r w:rsidRPr="00452AD2">
        <w:rPr>
          <w:rFonts w:ascii="Arial" w:hAnsi="Arial" w:cs="Arial"/>
        </w:rPr>
        <w:t xml:space="preserve">. The county </w:t>
      </w:r>
      <w:r w:rsidR="00317409">
        <w:rPr>
          <w:rFonts w:ascii="Arial" w:hAnsi="Arial" w:cs="Arial"/>
        </w:rPr>
        <w:t>is required</w:t>
      </w:r>
      <w:r w:rsidR="00317409" w:rsidRPr="00452AD2">
        <w:rPr>
          <w:rFonts w:ascii="Arial" w:hAnsi="Arial" w:cs="Arial"/>
        </w:rPr>
        <w:t xml:space="preserve"> </w:t>
      </w:r>
      <w:r w:rsidRPr="00452AD2">
        <w:rPr>
          <w:rFonts w:ascii="Arial" w:hAnsi="Arial" w:cs="Arial"/>
        </w:rPr>
        <w:t xml:space="preserve">to </w:t>
      </w:r>
      <w:r w:rsidR="00317409">
        <w:rPr>
          <w:rFonts w:ascii="Arial" w:hAnsi="Arial" w:cs="Arial"/>
        </w:rPr>
        <w:t xml:space="preserve">monitor whether </w:t>
      </w:r>
      <w:r w:rsidRPr="00452AD2">
        <w:rPr>
          <w:rFonts w:ascii="Arial" w:hAnsi="Arial" w:cs="Arial"/>
        </w:rPr>
        <w:t>money granted to a community agency</w:t>
      </w:r>
      <w:r w:rsidR="00317409">
        <w:rPr>
          <w:rFonts w:ascii="Arial" w:hAnsi="Arial" w:cs="Arial"/>
        </w:rPr>
        <w:t xml:space="preserve"> is being </w:t>
      </w:r>
      <w:r w:rsidRPr="00452AD2">
        <w:rPr>
          <w:rFonts w:ascii="Arial" w:hAnsi="Arial" w:cs="Arial"/>
        </w:rPr>
        <w:t xml:space="preserve">used for </w:t>
      </w:r>
      <w:r w:rsidR="00317409">
        <w:rPr>
          <w:rFonts w:ascii="Arial" w:hAnsi="Arial" w:cs="Arial"/>
        </w:rPr>
        <w:t>its contractual</w:t>
      </w:r>
      <w:r w:rsidRPr="00452AD2">
        <w:rPr>
          <w:rFonts w:ascii="Arial" w:hAnsi="Arial" w:cs="Arial"/>
        </w:rPr>
        <w:t xml:space="preserve"> </w:t>
      </w:r>
      <w:r w:rsidR="00C875A1">
        <w:rPr>
          <w:rFonts w:ascii="Arial" w:hAnsi="Arial" w:cs="Arial"/>
        </w:rPr>
        <w:t>obligations</w:t>
      </w:r>
      <w:r w:rsidRPr="00452AD2">
        <w:rPr>
          <w:rFonts w:ascii="Arial" w:hAnsi="Arial" w:cs="Arial"/>
        </w:rPr>
        <w:t xml:space="preserve">. Activities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include ongoing site visits to contractors to ensure compliance with contract </w:t>
      </w:r>
      <w:r w:rsidRPr="00452AD2">
        <w:rPr>
          <w:rFonts w:ascii="Arial" w:hAnsi="Arial" w:cs="Arial"/>
        </w:rPr>
        <w:lastRenderedPageBreak/>
        <w:t xml:space="preserve">deliverables; coordinate with fiscal team to provide fiscal oversite of contracts; </w:t>
      </w:r>
      <w:r w:rsidR="00317409">
        <w:rPr>
          <w:rFonts w:ascii="Arial" w:hAnsi="Arial" w:cs="Arial"/>
        </w:rPr>
        <w:t xml:space="preserve">and </w:t>
      </w:r>
      <w:r w:rsidRPr="00452AD2">
        <w:rPr>
          <w:rFonts w:ascii="Arial" w:hAnsi="Arial" w:cs="Arial"/>
        </w:rPr>
        <w:t>provide and or coordinate technical assistance to contractors to ensure compliance.</w:t>
      </w:r>
      <w:r w:rsidR="003202FE" w:rsidRPr="00452AD2">
        <w:rPr>
          <w:rFonts w:ascii="Arial" w:hAnsi="Arial" w:cs="Arial"/>
        </w:rPr>
        <w:t xml:space="preserve"> It is anticipated this position would be filled in May 2020.</w:t>
      </w:r>
    </w:p>
    <w:p w14:paraId="39B593C4" w14:textId="77777777" w:rsidR="00152E07" w:rsidRPr="00452AD2" w:rsidRDefault="00152E07" w:rsidP="00022FBF">
      <w:pPr>
        <w:jc w:val="both"/>
        <w:rPr>
          <w:rFonts w:ascii="Arial" w:hAnsi="Arial" w:cs="Arial"/>
        </w:rPr>
      </w:pPr>
    </w:p>
    <w:p w14:paraId="05F29A80" w14:textId="62CD2BBC"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 xml:space="preserve">Evaluator </w:t>
      </w:r>
      <w:r w:rsidR="00317409">
        <w:rPr>
          <w:rFonts w:ascii="Arial" w:hAnsi="Arial" w:cs="Arial"/>
        </w:rPr>
        <w:t xml:space="preserve">– </w:t>
      </w:r>
      <w:r w:rsidRPr="00452AD2">
        <w:rPr>
          <w:rFonts w:ascii="Arial" w:hAnsi="Arial" w:cs="Arial"/>
        </w:rPr>
        <w:t>Motion</w:t>
      </w:r>
      <w:r w:rsidR="00317409">
        <w:rPr>
          <w:rFonts w:ascii="Arial" w:hAnsi="Arial" w:cs="Arial"/>
        </w:rPr>
        <w:t xml:space="preserve"> 15492</w:t>
      </w:r>
      <w:r w:rsidRPr="00452AD2">
        <w:rPr>
          <w:rFonts w:ascii="Arial" w:hAnsi="Arial" w:cs="Arial"/>
        </w:rPr>
        <w:t xml:space="preserve"> requires “periodic evaluation of outcomes, equity and efficacy” of each funded strategy of the proceeds. This position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be responsible for creating and implementing large-scale evaluation frameworks, as well as supporting the development and usage of data for decision making and program quality improvement. The FTE will require a seasoned evaluator who is capable of working substantially independently within a complex and political environment. It </w:t>
      </w:r>
      <w:r w:rsidR="00317409">
        <w:rPr>
          <w:rFonts w:ascii="Arial" w:hAnsi="Arial" w:cs="Arial"/>
        </w:rPr>
        <w:t>would</w:t>
      </w:r>
      <w:r w:rsidR="00317409" w:rsidRPr="00452AD2">
        <w:rPr>
          <w:rFonts w:ascii="Arial" w:hAnsi="Arial" w:cs="Arial"/>
        </w:rPr>
        <w:t xml:space="preserve"> </w:t>
      </w:r>
      <w:r w:rsidRPr="00452AD2">
        <w:rPr>
          <w:rFonts w:ascii="Arial" w:hAnsi="Arial" w:cs="Arial"/>
        </w:rPr>
        <w:t>be seated in DCHS’ Performance Measurement and Evaluation unit</w:t>
      </w:r>
      <w:r w:rsidR="005821AB">
        <w:rPr>
          <w:rFonts w:ascii="Arial" w:hAnsi="Arial" w:cs="Arial"/>
        </w:rPr>
        <w:t xml:space="preserve"> </w:t>
      </w:r>
      <w:r w:rsidRPr="00452AD2">
        <w:rPr>
          <w:rFonts w:ascii="Arial" w:hAnsi="Arial" w:cs="Arial"/>
        </w:rPr>
        <w:t xml:space="preserve">but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be embedded within the larger PSTAA implementation team because success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require collaboration with the BSK evaluation team, distributed between DCHS and </w:t>
      </w:r>
      <w:r w:rsidR="00C875A1">
        <w:rPr>
          <w:rFonts w:ascii="Arial" w:hAnsi="Arial" w:cs="Arial"/>
        </w:rPr>
        <w:t>Public Health – Seattle &amp; King County (</w:t>
      </w:r>
      <w:r w:rsidRPr="00452AD2">
        <w:rPr>
          <w:rFonts w:ascii="Arial" w:hAnsi="Arial" w:cs="Arial"/>
        </w:rPr>
        <w:t>PHSKC</w:t>
      </w:r>
      <w:r w:rsidR="00C875A1">
        <w:rPr>
          <w:rFonts w:ascii="Arial" w:hAnsi="Arial" w:cs="Arial"/>
        </w:rPr>
        <w:t>)</w:t>
      </w:r>
      <w:r w:rsidRPr="00452AD2">
        <w:rPr>
          <w:rFonts w:ascii="Arial" w:hAnsi="Arial" w:cs="Arial"/>
        </w:rPr>
        <w:t>, internal program partners, and many community stakeholders.</w:t>
      </w:r>
      <w:r w:rsidR="003202FE" w:rsidRPr="00452AD2">
        <w:rPr>
          <w:rFonts w:ascii="Arial" w:hAnsi="Arial" w:cs="Arial"/>
        </w:rPr>
        <w:t xml:space="preserve"> It is anticipated this position would be filled in March 2020.</w:t>
      </w:r>
    </w:p>
    <w:p w14:paraId="471DE13D" w14:textId="77777777" w:rsidR="00152E07" w:rsidRPr="00452AD2" w:rsidRDefault="00152E07" w:rsidP="00022FBF">
      <w:pPr>
        <w:jc w:val="both"/>
        <w:rPr>
          <w:rFonts w:ascii="Arial" w:hAnsi="Arial" w:cs="Arial"/>
        </w:rPr>
      </w:pPr>
    </w:p>
    <w:p w14:paraId="6056B89A" w14:textId="2BB848D4"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Business and Finance Officer</w:t>
      </w:r>
      <w:r w:rsidRPr="00452AD2">
        <w:rPr>
          <w:rFonts w:ascii="Arial" w:hAnsi="Arial" w:cs="Arial"/>
        </w:rPr>
        <w:t xml:space="preserve"> </w:t>
      </w:r>
      <w:r w:rsidR="00C875A1">
        <w:rPr>
          <w:rFonts w:ascii="Arial" w:hAnsi="Arial" w:cs="Arial"/>
        </w:rPr>
        <w:t>–</w:t>
      </w:r>
      <w:r w:rsidRPr="00452AD2">
        <w:rPr>
          <w:rFonts w:ascii="Arial" w:hAnsi="Arial" w:cs="Arial"/>
        </w:rPr>
        <w:t xml:space="preserve"> This position </w:t>
      </w:r>
      <w:r w:rsidR="00C875A1">
        <w:rPr>
          <w:rFonts w:ascii="Arial" w:hAnsi="Arial" w:cs="Arial"/>
        </w:rPr>
        <w:t>would</w:t>
      </w:r>
      <w:r w:rsidR="00C875A1" w:rsidRPr="00452AD2">
        <w:rPr>
          <w:rFonts w:ascii="Arial" w:hAnsi="Arial" w:cs="Arial"/>
        </w:rPr>
        <w:t xml:space="preserve"> </w:t>
      </w:r>
      <w:r w:rsidRPr="00452AD2">
        <w:rPr>
          <w:rFonts w:ascii="Arial" w:hAnsi="Arial" w:cs="Arial"/>
        </w:rPr>
        <w:t xml:space="preserve">be responsible for setting up program and administration budgets, setting up the accounting system for interfund transfers, receiving revenue and coding expenditures. This position </w:t>
      </w:r>
      <w:r w:rsidR="00C875A1">
        <w:rPr>
          <w:rFonts w:ascii="Arial" w:hAnsi="Arial" w:cs="Arial"/>
        </w:rPr>
        <w:t>would</w:t>
      </w:r>
      <w:r w:rsidR="00C875A1" w:rsidRPr="00452AD2">
        <w:rPr>
          <w:rFonts w:ascii="Arial" w:hAnsi="Arial" w:cs="Arial"/>
        </w:rPr>
        <w:t xml:space="preserve"> </w:t>
      </w:r>
      <w:r w:rsidRPr="00452AD2">
        <w:rPr>
          <w:rFonts w:ascii="Arial" w:hAnsi="Arial" w:cs="Arial"/>
        </w:rPr>
        <w:t>review PSTAA contracts with community based partners for compliance with County fiscal regulations, policies, and procedures; provide fiscal guidance and technical assistance to program staff and community based partners; establish invoices and procedures for timely payment for program services and other expenditures; and report periodic financial performance to program managers, department leadership, and internal and external stakeholders, including actuals to budget, projections for revenue and expenditures, financial analysis and recommendations for corrective actions as needed.</w:t>
      </w:r>
      <w:r w:rsidR="003202FE" w:rsidRPr="00452AD2">
        <w:rPr>
          <w:rFonts w:ascii="Arial" w:hAnsi="Arial" w:cs="Arial"/>
        </w:rPr>
        <w:t xml:space="preserve"> It is anticipated this position would be filled in February 2020.</w:t>
      </w:r>
    </w:p>
    <w:p w14:paraId="79F4C4CF" w14:textId="77777777" w:rsidR="00117963" w:rsidRPr="00452AD2" w:rsidRDefault="00117963" w:rsidP="00022FBF">
      <w:pPr>
        <w:jc w:val="both"/>
        <w:rPr>
          <w:rFonts w:ascii="Arial" w:hAnsi="Arial" w:cs="Arial"/>
        </w:rPr>
      </w:pPr>
    </w:p>
    <w:p w14:paraId="3E2F2360" w14:textId="57CEB8C4" w:rsidR="00077B22" w:rsidRDefault="00181CEA" w:rsidP="00022FBF">
      <w:pPr>
        <w:jc w:val="both"/>
        <w:rPr>
          <w:rFonts w:ascii="Arial" w:hAnsi="Arial" w:cs="Arial"/>
        </w:rPr>
      </w:pPr>
      <w:r>
        <w:rPr>
          <w:rFonts w:ascii="Arial" w:hAnsi="Arial" w:cs="Arial"/>
        </w:rPr>
        <w:t>DCHS anticipates these staffing levels would be consistent over the estimated 15 year life of the PSTAA funding</w:t>
      </w:r>
      <w:r w:rsidR="00440DE2">
        <w:rPr>
          <w:rFonts w:ascii="Arial" w:hAnsi="Arial" w:cs="Arial"/>
        </w:rPr>
        <w:t>.</w:t>
      </w:r>
      <w:r>
        <w:rPr>
          <w:rFonts w:ascii="Arial" w:hAnsi="Arial" w:cs="Arial"/>
        </w:rPr>
        <w:t xml:space="preserve"> </w:t>
      </w:r>
      <w:r w:rsidR="00440DE2">
        <w:rPr>
          <w:rFonts w:ascii="Arial" w:hAnsi="Arial" w:cs="Arial"/>
        </w:rPr>
        <w:t xml:space="preserve">Council staff analysis confirms that these proposed staffing levels would not exceed the 7% limit for administration and evaluation provided for in Motion </w:t>
      </w:r>
      <w:r w:rsidR="00D005FD">
        <w:rPr>
          <w:rFonts w:ascii="Arial" w:hAnsi="Arial" w:cs="Arial"/>
        </w:rPr>
        <w:t>15492</w:t>
      </w:r>
      <w:r w:rsidR="00440DE2">
        <w:rPr>
          <w:rFonts w:ascii="Arial" w:hAnsi="Arial" w:cs="Arial"/>
        </w:rPr>
        <w:t>.</w:t>
      </w:r>
      <w:r w:rsidR="005821AB">
        <w:rPr>
          <w:rFonts w:ascii="Arial" w:hAnsi="Arial" w:cs="Arial"/>
        </w:rPr>
        <w:t xml:space="preserve"> DCHS also indicates that this proposed staffing level is similar to how the department fulfills its duties relating to the Best Starts for Kids levy.</w:t>
      </w:r>
    </w:p>
    <w:p w14:paraId="316CDC30" w14:textId="77777777" w:rsidR="00117963" w:rsidRDefault="00117963" w:rsidP="00022FBF">
      <w:pPr>
        <w:jc w:val="both"/>
        <w:rPr>
          <w:rFonts w:ascii="Arial" w:hAnsi="Arial" w:cs="Arial"/>
        </w:rPr>
      </w:pPr>
    </w:p>
    <w:p w14:paraId="3847EDC3" w14:textId="77777777" w:rsidR="00117963" w:rsidRPr="00452AD2" w:rsidRDefault="00117963" w:rsidP="00022FBF">
      <w:pPr>
        <w:jc w:val="both"/>
        <w:rPr>
          <w:rFonts w:ascii="Arial" w:hAnsi="Arial" w:cs="Arial"/>
        </w:rPr>
      </w:pPr>
      <w:r>
        <w:rPr>
          <w:rFonts w:ascii="Arial" w:hAnsi="Arial" w:cs="Arial"/>
        </w:rPr>
        <w:t>The proposed ordinance also includes a proviso of the remaining appropriation ($5.8 million) requiring DCHS to transmit to the council the implementation plan called for by Motion 15492. The funds would be released once the council approves a motion accepting the implementation plan. As requested by Motion 15492, the implementation is due to the council by April 2020.</w:t>
      </w:r>
    </w:p>
    <w:p w14:paraId="3A7920E4" w14:textId="77777777" w:rsidR="00022FBF" w:rsidRPr="00452AD2" w:rsidRDefault="00022FBF" w:rsidP="00022FBF">
      <w:pPr>
        <w:jc w:val="both"/>
        <w:rPr>
          <w:rFonts w:ascii="Arial" w:hAnsi="Arial" w:cs="Arial"/>
        </w:rPr>
      </w:pPr>
    </w:p>
    <w:p w14:paraId="53EF9681" w14:textId="4235047F" w:rsidR="00022FBF" w:rsidRPr="00452AD2" w:rsidRDefault="00117963" w:rsidP="005C0B4F">
      <w:pPr>
        <w:jc w:val="both"/>
        <w:rPr>
          <w:rFonts w:ascii="Arial" w:hAnsi="Arial" w:cs="Arial"/>
        </w:rPr>
      </w:pPr>
      <w:r w:rsidRPr="00133D46">
        <w:rPr>
          <w:rFonts w:ascii="Arial" w:hAnsi="Arial" w:cs="Arial"/>
          <w:b/>
        </w:rPr>
        <w:t>Ordinance to Create Fund.</w:t>
      </w:r>
      <w:r>
        <w:rPr>
          <w:rFonts w:ascii="Arial" w:hAnsi="Arial" w:cs="Arial"/>
        </w:rPr>
        <w:t xml:space="preserve">   </w:t>
      </w:r>
      <w:r w:rsidR="00022FBF" w:rsidRPr="00452AD2">
        <w:rPr>
          <w:rFonts w:ascii="Arial" w:hAnsi="Arial" w:cs="Arial"/>
        </w:rPr>
        <w:t>Proposed Ordinance 2019-</w:t>
      </w:r>
      <w:r w:rsidR="00D005FD" w:rsidRPr="00452AD2">
        <w:rPr>
          <w:rFonts w:ascii="Arial" w:hAnsi="Arial" w:cs="Arial"/>
        </w:rPr>
        <w:t>0</w:t>
      </w:r>
      <w:r w:rsidR="00D005FD">
        <w:rPr>
          <w:rFonts w:ascii="Arial" w:hAnsi="Arial" w:cs="Arial"/>
        </w:rPr>
        <w:t>426</w:t>
      </w:r>
      <w:r w:rsidR="00D005FD" w:rsidRPr="00452AD2">
        <w:rPr>
          <w:rFonts w:ascii="Arial" w:hAnsi="Arial" w:cs="Arial"/>
        </w:rPr>
        <w:t xml:space="preserve"> </w:t>
      </w:r>
      <w:r w:rsidR="00022FBF" w:rsidRPr="00452AD2">
        <w:rPr>
          <w:rFonts w:ascii="Arial" w:hAnsi="Arial" w:cs="Arial"/>
        </w:rPr>
        <w:t xml:space="preserve">that would create </w:t>
      </w:r>
      <w:r w:rsidR="005821AB">
        <w:rPr>
          <w:rFonts w:ascii="Arial" w:hAnsi="Arial" w:cs="Arial"/>
        </w:rPr>
        <w:t>the King County Puget Sound Taxpayer Accountability Account fund</w:t>
      </w:r>
      <w:r w:rsidR="00022FBF" w:rsidRPr="00452AD2">
        <w:rPr>
          <w:rFonts w:ascii="Arial" w:hAnsi="Arial" w:cs="Arial"/>
        </w:rPr>
        <w:t xml:space="preserve"> for all future revenues from the Puget Sound Taxpayers Accountability Account </w:t>
      </w:r>
      <w:r w:rsidR="005821AB">
        <w:rPr>
          <w:rFonts w:ascii="Arial" w:hAnsi="Arial" w:cs="Arial"/>
        </w:rPr>
        <w:t>to be deposited. The fund would be both a first tier fund and special revenue fund. The fund would be managed by DCHS.</w:t>
      </w:r>
    </w:p>
    <w:p w14:paraId="669C7058" w14:textId="592117C0" w:rsidR="00D005FD" w:rsidRPr="00452AD2" w:rsidRDefault="00D005FD" w:rsidP="00D005FD">
      <w:pPr>
        <w:jc w:val="both"/>
        <w:rPr>
          <w:rFonts w:ascii="Arial" w:hAnsi="Arial" w:cs="Arial"/>
        </w:rPr>
      </w:pPr>
      <w:r>
        <w:rPr>
          <w:rFonts w:ascii="Arial" w:hAnsi="Arial" w:cs="Arial"/>
        </w:rPr>
        <w:lastRenderedPageBreak/>
        <w:br/>
      </w:r>
      <w:r>
        <w:rPr>
          <w:rFonts w:ascii="Arial" w:hAnsi="Arial" w:cs="Arial"/>
          <w:b/>
          <w:u w:val="single"/>
        </w:rPr>
        <w:t>AMENDMENT</w:t>
      </w:r>
    </w:p>
    <w:p w14:paraId="5CB946C1" w14:textId="324DE147" w:rsidR="00D005FD" w:rsidRPr="00452AD2" w:rsidRDefault="00D70879" w:rsidP="005C0B4F">
      <w:pPr>
        <w:jc w:val="both"/>
        <w:rPr>
          <w:rFonts w:ascii="Arial" w:hAnsi="Arial" w:cs="Arial"/>
        </w:rPr>
      </w:pPr>
      <w:r>
        <w:rPr>
          <w:rFonts w:ascii="Arial" w:hAnsi="Arial" w:cs="Arial"/>
        </w:rPr>
        <w:t>Amendment S1 makes technical corrections to the striker as transmitted.</w:t>
      </w:r>
    </w:p>
    <w:p w14:paraId="7227E8CC" w14:textId="77777777" w:rsidR="005C0B4F" w:rsidRPr="00452AD2" w:rsidRDefault="005C0B4F" w:rsidP="005C0B4F">
      <w:pPr>
        <w:jc w:val="both"/>
        <w:rPr>
          <w:rFonts w:ascii="Arial" w:hAnsi="Arial" w:cs="Arial"/>
        </w:rPr>
      </w:pPr>
    </w:p>
    <w:p w14:paraId="001AD49F" w14:textId="77777777" w:rsidR="00BB3902" w:rsidRPr="00452AD2" w:rsidRDefault="00BB3902" w:rsidP="00CA5EC8">
      <w:pPr>
        <w:jc w:val="both"/>
        <w:rPr>
          <w:rFonts w:ascii="Arial" w:hAnsi="Arial" w:cs="Arial"/>
        </w:rPr>
      </w:pPr>
      <w:r w:rsidRPr="00452AD2">
        <w:rPr>
          <w:rFonts w:ascii="Arial" w:hAnsi="Arial" w:cs="Arial"/>
          <w:b/>
          <w:u w:val="single"/>
        </w:rPr>
        <w:t>INVITED</w:t>
      </w:r>
    </w:p>
    <w:p w14:paraId="205B8AA4" w14:textId="77777777" w:rsidR="00BB3902" w:rsidRPr="00452AD2" w:rsidRDefault="00BB3902" w:rsidP="00CA5EC8">
      <w:pPr>
        <w:jc w:val="both"/>
        <w:rPr>
          <w:rFonts w:ascii="Arial" w:hAnsi="Arial" w:cs="Arial"/>
        </w:rPr>
      </w:pPr>
    </w:p>
    <w:p w14:paraId="72E275DE" w14:textId="2B972E53" w:rsidR="00BB3902" w:rsidRPr="00133D46" w:rsidRDefault="00BB3902" w:rsidP="00133D46">
      <w:pPr>
        <w:pStyle w:val="ListParagraph0"/>
        <w:numPr>
          <w:ilvl w:val="0"/>
          <w:numId w:val="6"/>
        </w:numPr>
        <w:jc w:val="both"/>
        <w:rPr>
          <w:rFonts w:ascii="Arial" w:hAnsi="Arial" w:cs="Arial"/>
        </w:rPr>
      </w:pPr>
      <w:r w:rsidRPr="00133D46">
        <w:rPr>
          <w:rFonts w:ascii="Arial" w:hAnsi="Arial" w:cs="Arial"/>
        </w:rPr>
        <w:t>She</w:t>
      </w:r>
      <w:r w:rsidR="00452AD2" w:rsidRPr="00133D46">
        <w:rPr>
          <w:rFonts w:ascii="Arial" w:hAnsi="Arial" w:cs="Arial"/>
        </w:rPr>
        <w:t>ila</w:t>
      </w:r>
      <w:r w:rsidRPr="00133D46">
        <w:rPr>
          <w:rFonts w:ascii="Arial" w:hAnsi="Arial" w:cs="Arial"/>
        </w:rPr>
        <w:t xml:space="preserve"> Cap</w:t>
      </w:r>
      <w:r w:rsidR="00452AD2" w:rsidRPr="00133D46">
        <w:rPr>
          <w:rFonts w:ascii="Arial" w:hAnsi="Arial" w:cs="Arial"/>
        </w:rPr>
        <w:t xml:space="preserve">estany, </w:t>
      </w:r>
      <w:r w:rsidR="00D005FD">
        <w:rPr>
          <w:rFonts w:ascii="Arial" w:hAnsi="Arial" w:cs="Arial"/>
        </w:rPr>
        <w:t xml:space="preserve">Division Director, Children, Youth and Young Adults Division, </w:t>
      </w:r>
      <w:r w:rsidR="00452AD2" w:rsidRPr="00133D46">
        <w:rPr>
          <w:rFonts w:ascii="Arial" w:hAnsi="Arial" w:cs="Arial"/>
        </w:rPr>
        <w:t>Department of Community and Human Services</w:t>
      </w:r>
    </w:p>
    <w:p w14:paraId="74D0A807" w14:textId="77777777" w:rsidR="00CA5EC8" w:rsidRPr="00452AD2" w:rsidRDefault="00CA5EC8" w:rsidP="00CA5EC8">
      <w:pPr>
        <w:jc w:val="both"/>
        <w:rPr>
          <w:rFonts w:ascii="Arial" w:hAnsi="Arial" w:cs="Arial"/>
          <w:b/>
          <w:i/>
          <w:szCs w:val="24"/>
          <w:u w:val="single"/>
        </w:rPr>
      </w:pPr>
    </w:p>
    <w:p w14:paraId="03CB016B" w14:textId="77777777" w:rsidR="00EE00F3" w:rsidRPr="00452AD2" w:rsidRDefault="00293D02" w:rsidP="005B478C">
      <w:pPr>
        <w:pStyle w:val="BodyText"/>
        <w:jc w:val="both"/>
        <w:rPr>
          <w:rFonts w:ascii="Arial" w:hAnsi="Arial" w:cs="Arial"/>
          <w:b/>
          <w:i w:val="0"/>
          <w:szCs w:val="24"/>
          <w:u w:val="single"/>
        </w:rPr>
      </w:pPr>
      <w:r w:rsidRPr="00452AD2">
        <w:rPr>
          <w:rFonts w:ascii="Arial" w:hAnsi="Arial" w:cs="Arial"/>
          <w:b/>
          <w:i w:val="0"/>
          <w:szCs w:val="24"/>
          <w:u w:val="single"/>
        </w:rPr>
        <w:t>ATTACHMENTS</w:t>
      </w:r>
    </w:p>
    <w:p w14:paraId="1E021681" w14:textId="77777777" w:rsidR="000650A0" w:rsidRPr="00452AD2" w:rsidRDefault="000650A0" w:rsidP="005B478C">
      <w:pPr>
        <w:pStyle w:val="BodyText"/>
        <w:jc w:val="both"/>
        <w:rPr>
          <w:rFonts w:ascii="Arial" w:hAnsi="Arial" w:cs="Arial"/>
          <w:i w:val="0"/>
          <w:szCs w:val="24"/>
        </w:rPr>
      </w:pPr>
    </w:p>
    <w:p w14:paraId="512601EB" w14:textId="2AA381B5" w:rsidR="0024286D" w:rsidRDefault="002B657F" w:rsidP="00286B90">
      <w:pPr>
        <w:pStyle w:val="BodyText"/>
        <w:numPr>
          <w:ilvl w:val="0"/>
          <w:numId w:val="1"/>
        </w:numPr>
        <w:jc w:val="both"/>
        <w:rPr>
          <w:rFonts w:ascii="Arial" w:hAnsi="Arial" w:cs="Arial"/>
          <w:i w:val="0"/>
          <w:szCs w:val="24"/>
        </w:rPr>
      </w:pPr>
      <w:r w:rsidRPr="00452AD2">
        <w:rPr>
          <w:rFonts w:ascii="Arial" w:hAnsi="Arial" w:cs="Arial"/>
          <w:i w:val="0"/>
          <w:szCs w:val="24"/>
        </w:rPr>
        <w:t xml:space="preserve">Proposed </w:t>
      </w:r>
      <w:r w:rsidR="000B7D9B">
        <w:rPr>
          <w:rFonts w:ascii="Arial" w:hAnsi="Arial" w:cs="Arial"/>
          <w:i w:val="0"/>
          <w:szCs w:val="24"/>
        </w:rPr>
        <w:t>Ordinance 2019-0425</w:t>
      </w:r>
    </w:p>
    <w:p w14:paraId="5DB3CA14" w14:textId="20AB1471" w:rsidR="00697860" w:rsidRPr="00697860" w:rsidRDefault="00697860" w:rsidP="00697860">
      <w:pPr>
        <w:pStyle w:val="BodyText"/>
        <w:numPr>
          <w:ilvl w:val="0"/>
          <w:numId w:val="1"/>
        </w:numPr>
        <w:jc w:val="both"/>
        <w:rPr>
          <w:rFonts w:ascii="Arial" w:hAnsi="Arial" w:cs="Arial"/>
          <w:i w:val="0"/>
          <w:szCs w:val="24"/>
        </w:rPr>
      </w:pPr>
      <w:r w:rsidRPr="00452AD2">
        <w:rPr>
          <w:rFonts w:ascii="Arial" w:hAnsi="Arial" w:cs="Arial"/>
          <w:i w:val="0"/>
          <w:szCs w:val="24"/>
        </w:rPr>
        <w:t>Striking Amendment S1</w:t>
      </w:r>
      <w:r>
        <w:rPr>
          <w:rFonts w:ascii="Arial" w:hAnsi="Arial" w:cs="Arial"/>
          <w:i w:val="0"/>
          <w:szCs w:val="24"/>
        </w:rPr>
        <w:t xml:space="preserve"> to Proposed Ordinance 2019-0425</w:t>
      </w:r>
    </w:p>
    <w:p w14:paraId="25EC8F25" w14:textId="79298811" w:rsidR="00C90F08" w:rsidRDefault="00697860" w:rsidP="00286B90">
      <w:pPr>
        <w:pStyle w:val="BodyText"/>
        <w:numPr>
          <w:ilvl w:val="0"/>
          <w:numId w:val="1"/>
        </w:numPr>
        <w:jc w:val="both"/>
        <w:rPr>
          <w:rFonts w:ascii="Arial" w:hAnsi="Arial" w:cs="Arial"/>
          <w:i w:val="0"/>
          <w:szCs w:val="24"/>
        </w:rPr>
      </w:pPr>
      <w:r>
        <w:rPr>
          <w:rFonts w:ascii="Arial" w:hAnsi="Arial" w:cs="Arial"/>
          <w:i w:val="0"/>
          <w:szCs w:val="24"/>
        </w:rPr>
        <w:t>PO 2019-0425 Transmittal Letter</w:t>
      </w:r>
    </w:p>
    <w:p w14:paraId="0868D6D6" w14:textId="1C4B7809" w:rsidR="00C90F08" w:rsidRDefault="00697860" w:rsidP="00C90F08">
      <w:pPr>
        <w:pStyle w:val="BodyText"/>
        <w:numPr>
          <w:ilvl w:val="0"/>
          <w:numId w:val="1"/>
        </w:numPr>
        <w:jc w:val="both"/>
        <w:rPr>
          <w:rFonts w:ascii="Arial" w:hAnsi="Arial" w:cs="Arial"/>
          <w:i w:val="0"/>
          <w:szCs w:val="24"/>
        </w:rPr>
      </w:pPr>
      <w:r>
        <w:rPr>
          <w:rFonts w:ascii="Arial" w:hAnsi="Arial" w:cs="Arial"/>
          <w:i w:val="0"/>
          <w:szCs w:val="24"/>
        </w:rPr>
        <w:t>PO 2019-0425 Fiscal Note</w:t>
      </w:r>
    </w:p>
    <w:p w14:paraId="3D6BDF2B" w14:textId="40FA9E7C" w:rsidR="00697860" w:rsidRPr="00697860" w:rsidRDefault="00697860" w:rsidP="00697860">
      <w:pPr>
        <w:pStyle w:val="BodyText"/>
        <w:numPr>
          <w:ilvl w:val="0"/>
          <w:numId w:val="1"/>
        </w:numPr>
        <w:jc w:val="both"/>
        <w:rPr>
          <w:rFonts w:ascii="Arial" w:hAnsi="Arial" w:cs="Arial"/>
          <w:i w:val="0"/>
          <w:szCs w:val="24"/>
        </w:rPr>
      </w:pPr>
      <w:r>
        <w:rPr>
          <w:rFonts w:ascii="Arial" w:hAnsi="Arial" w:cs="Arial"/>
          <w:i w:val="0"/>
          <w:szCs w:val="24"/>
        </w:rPr>
        <w:t>Proposed Ordinance 2019-0426</w:t>
      </w:r>
    </w:p>
    <w:p w14:paraId="2E6916E4" w14:textId="01468F02" w:rsidR="00C90F08" w:rsidRPr="00C90F08" w:rsidRDefault="00697860" w:rsidP="00C90F08">
      <w:pPr>
        <w:pStyle w:val="BodyText"/>
        <w:numPr>
          <w:ilvl w:val="0"/>
          <w:numId w:val="1"/>
        </w:numPr>
        <w:jc w:val="both"/>
        <w:rPr>
          <w:rFonts w:ascii="Arial" w:hAnsi="Arial" w:cs="Arial"/>
          <w:i w:val="0"/>
          <w:szCs w:val="24"/>
        </w:rPr>
      </w:pPr>
      <w:r>
        <w:rPr>
          <w:rFonts w:ascii="Arial" w:hAnsi="Arial" w:cs="Arial"/>
          <w:i w:val="0"/>
          <w:szCs w:val="24"/>
        </w:rPr>
        <w:t>PO 2019-0426 Transmittal Letter</w:t>
      </w:r>
    </w:p>
    <w:p w14:paraId="39971043" w14:textId="2E6AA232" w:rsidR="00C90F08" w:rsidRDefault="00697860" w:rsidP="00C90F08">
      <w:pPr>
        <w:pStyle w:val="BodyText"/>
        <w:numPr>
          <w:ilvl w:val="0"/>
          <w:numId w:val="1"/>
        </w:numPr>
        <w:jc w:val="both"/>
        <w:rPr>
          <w:rFonts w:ascii="Arial" w:hAnsi="Arial" w:cs="Arial"/>
          <w:i w:val="0"/>
          <w:szCs w:val="24"/>
        </w:rPr>
      </w:pPr>
      <w:r>
        <w:rPr>
          <w:rFonts w:ascii="Arial" w:hAnsi="Arial" w:cs="Arial"/>
          <w:i w:val="0"/>
          <w:szCs w:val="24"/>
        </w:rPr>
        <w:t>PO 2019-0426 Fiscal Note</w:t>
      </w:r>
    </w:p>
    <w:sectPr w:rsidR="00C90F08" w:rsidSect="00940DF6">
      <w:headerReference w:type="first" r:id="rId9"/>
      <w:type w:val="continuous"/>
      <w:pgSz w:w="12240" w:h="15840" w:code="1"/>
      <w:pgMar w:top="1008" w:right="1440" w:bottom="81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4002" w14:textId="77777777" w:rsidR="00D70879" w:rsidRDefault="00D70879">
      <w:r>
        <w:separator/>
      </w:r>
    </w:p>
  </w:endnote>
  <w:endnote w:type="continuationSeparator" w:id="0">
    <w:p w14:paraId="78669108" w14:textId="77777777" w:rsidR="00D70879" w:rsidRDefault="00D7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DC31" w14:textId="77777777" w:rsidR="00D70879" w:rsidRDefault="00D70879">
      <w:r>
        <w:separator/>
      </w:r>
    </w:p>
  </w:footnote>
  <w:footnote w:type="continuationSeparator" w:id="0">
    <w:p w14:paraId="023ACE20" w14:textId="77777777" w:rsidR="00D70879" w:rsidRDefault="00D70879">
      <w:r>
        <w:continuationSeparator/>
      </w:r>
    </w:p>
  </w:footnote>
  <w:footnote w:id="1">
    <w:p w14:paraId="2387F528" w14:textId="0D5F9392" w:rsidR="00133D46" w:rsidRDefault="00133D46">
      <w:pPr>
        <w:pStyle w:val="FootnoteText"/>
      </w:pPr>
      <w:r>
        <w:rPr>
          <w:rStyle w:val="FootnoteReference"/>
        </w:rPr>
        <w:footnoteRef/>
      </w:r>
      <w:r>
        <w:t xml:space="preserve"> The King County Promise is sponsored by the Puget Sound College and Career Network to provide support services for King County students to move through the K-12 systems into post-secondary programs. Please see the following for more information: </w:t>
      </w:r>
      <w:hyperlink r:id="rId1" w:history="1">
        <w:r w:rsidRPr="00BD51CC">
          <w:rPr>
            <w:rStyle w:val="Hyperlink"/>
          </w:rPr>
          <w:t>https://www.psccn.org/transition/king-county-promise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131A" w14:textId="77777777" w:rsidR="00D70879" w:rsidRDefault="00D70879" w:rsidP="00C75025">
    <w:pPr>
      <w:jc w:val="center"/>
    </w:pPr>
    <w:r>
      <w:rPr>
        <w:noProof/>
        <w:lang w:eastAsia="ko-KR"/>
      </w:rPr>
      <w:drawing>
        <wp:inline distT="0" distB="0" distL="0" distR="0" wp14:anchorId="42C3C3DC" wp14:editId="6B3DB4AC">
          <wp:extent cx="1009650" cy="714375"/>
          <wp:effectExtent l="0" t="0" r="0" b="9525"/>
          <wp:docPr id="5" name="Picture 5"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BA7D484" w14:textId="77777777" w:rsidR="00D70879" w:rsidRPr="003B03EF" w:rsidRDefault="00D70879" w:rsidP="00C75025">
    <w:pPr>
      <w:jc w:val="center"/>
      <w:rPr>
        <w:rFonts w:ascii="Arial" w:hAnsi="Arial"/>
        <w:szCs w:val="22"/>
      </w:rPr>
    </w:pPr>
  </w:p>
  <w:p w14:paraId="3090A066" w14:textId="77777777" w:rsidR="00D70879" w:rsidRDefault="00D70879" w:rsidP="00C75025">
    <w:pPr>
      <w:jc w:val="center"/>
      <w:rPr>
        <w:rFonts w:ascii="Verdana" w:hAnsi="Verdana"/>
        <w:b/>
        <w:sz w:val="28"/>
        <w:szCs w:val="28"/>
      </w:rPr>
    </w:pPr>
    <w:r>
      <w:rPr>
        <w:rFonts w:ascii="Verdana" w:hAnsi="Verdana"/>
        <w:b/>
        <w:sz w:val="28"/>
        <w:szCs w:val="28"/>
      </w:rPr>
      <w:t>Metropolitan King County Council</w:t>
    </w:r>
  </w:p>
  <w:p w14:paraId="376637BB" w14:textId="37A0A097" w:rsidR="00D70879" w:rsidRPr="004A1D48" w:rsidRDefault="00D70879"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6B9"/>
    <w:multiLevelType w:val="hybridMultilevel"/>
    <w:tmpl w:val="893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4296"/>
    <w:multiLevelType w:val="hybridMultilevel"/>
    <w:tmpl w:val="EC3A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A58"/>
    <w:multiLevelType w:val="hybridMultilevel"/>
    <w:tmpl w:val="CBB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E2752"/>
    <w:multiLevelType w:val="hybridMultilevel"/>
    <w:tmpl w:val="3B1A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B3FD2"/>
    <w:multiLevelType w:val="hybridMultilevel"/>
    <w:tmpl w:val="4652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214"/>
    <w:rsid w:val="00012770"/>
    <w:rsid w:val="00014584"/>
    <w:rsid w:val="00016751"/>
    <w:rsid w:val="000172AB"/>
    <w:rsid w:val="0001760A"/>
    <w:rsid w:val="000179BF"/>
    <w:rsid w:val="00020A63"/>
    <w:rsid w:val="00020C96"/>
    <w:rsid w:val="00020FEE"/>
    <w:rsid w:val="00022EE3"/>
    <w:rsid w:val="00022FBF"/>
    <w:rsid w:val="0002302F"/>
    <w:rsid w:val="000231B1"/>
    <w:rsid w:val="00024138"/>
    <w:rsid w:val="000251A3"/>
    <w:rsid w:val="0002551E"/>
    <w:rsid w:val="0002555E"/>
    <w:rsid w:val="000311D8"/>
    <w:rsid w:val="000315B2"/>
    <w:rsid w:val="00031E7D"/>
    <w:rsid w:val="0003207F"/>
    <w:rsid w:val="000321D8"/>
    <w:rsid w:val="000333D7"/>
    <w:rsid w:val="000333DA"/>
    <w:rsid w:val="000344D1"/>
    <w:rsid w:val="000351B5"/>
    <w:rsid w:val="00040305"/>
    <w:rsid w:val="0004549A"/>
    <w:rsid w:val="00045BD1"/>
    <w:rsid w:val="00046824"/>
    <w:rsid w:val="000470FF"/>
    <w:rsid w:val="0005201B"/>
    <w:rsid w:val="000533AF"/>
    <w:rsid w:val="000553F5"/>
    <w:rsid w:val="00055B9A"/>
    <w:rsid w:val="00056C81"/>
    <w:rsid w:val="000577A3"/>
    <w:rsid w:val="00060235"/>
    <w:rsid w:val="00060D99"/>
    <w:rsid w:val="00060F6D"/>
    <w:rsid w:val="0006124B"/>
    <w:rsid w:val="00061676"/>
    <w:rsid w:val="00062056"/>
    <w:rsid w:val="00063E46"/>
    <w:rsid w:val="000650A0"/>
    <w:rsid w:val="00066CEA"/>
    <w:rsid w:val="00066D54"/>
    <w:rsid w:val="000722EA"/>
    <w:rsid w:val="000736F6"/>
    <w:rsid w:val="00074A56"/>
    <w:rsid w:val="000766A2"/>
    <w:rsid w:val="00076F58"/>
    <w:rsid w:val="00077B22"/>
    <w:rsid w:val="00080295"/>
    <w:rsid w:val="00080D64"/>
    <w:rsid w:val="00081382"/>
    <w:rsid w:val="00082009"/>
    <w:rsid w:val="00082564"/>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427"/>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B7D9B"/>
    <w:rsid w:val="000C20E2"/>
    <w:rsid w:val="000C299B"/>
    <w:rsid w:val="000C311D"/>
    <w:rsid w:val="000C44B1"/>
    <w:rsid w:val="000C4BA4"/>
    <w:rsid w:val="000C4E99"/>
    <w:rsid w:val="000C4E9C"/>
    <w:rsid w:val="000C6442"/>
    <w:rsid w:val="000C6F99"/>
    <w:rsid w:val="000C7FAE"/>
    <w:rsid w:val="000D077F"/>
    <w:rsid w:val="000D097E"/>
    <w:rsid w:val="000D0F7A"/>
    <w:rsid w:val="000D4A15"/>
    <w:rsid w:val="000D5202"/>
    <w:rsid w:val="000D6835"/>
    <w:rsid w:val="000D69B6"/>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963"/>
    <w:rsid w:val="00117D3D"/>
    <w:rsid w:val="00120DF0"/>
    <w:rsid w:val="00121D0A"/>
    <w:rsid w:val="0012573D"/>
    <w:rsid w:val="00126322"/>
    <w:rsid w:val="001300D5"/>
    <w:rsid w:val="00131D0E"/>
    <w:rsid w:val="001320CB"/>
    <w:rsid w:val="0013286C"/>
    <w:rsid w:val="00132C16"/>
    <w:rsid w:val="00132DFC"/>
    <w:rsid w:val="00132FA5"/>
    <w:rsid w:val="00133981"/>
    <w:rsid w:val="00133D46"/>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2E07"/>
    <w:rsid w:val="00154E2E"/>
    <w:rsid w:val="00157334"/>
    <w:rsid w:val="00163DEF"/>
    <w:rsid w:val="0016552E"/>
    <w:rsid w:val="00166774"/>
    <w:rsid w:val="001702C8"/>
    <w:rsid w:val="001718C9"/>
    <w:rsid w:val="00171FE0"/>
    <w:rsid w:val="00172330"/>
    <w:rsid w:val="001738AC"/>
    <w:rsid w:val="00173D99"/>
    <w:rsid w:val="00174080"/>
    <w:rsid w:val="00174BB6"/>
    <w:rsid w:val="00174FEE"/>
    <w:rsid w:val="00177734"/>
    <w:rsid w:val="001813B3"/>
    <w:rsid w:val="00181CEA"/>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044"/>
    <w:rsid w:val="001969F5"/>
    <w:rsid w:val="00196D35"/>
    <w:rsid w:val="00197513"/>
    <w:rsid w:val="001A1721"/>
    <w:rsid w:val="001A1D18"/>
    <w:rsid w:val="001A1F93"/>
    <w:rsid w:val="001A2421"/>
    <w:rsid w:val="001A3BDD"/>
    <w:rsid w:val="001A4D65"/>
    <w:rsid w:val="001A5603"/>
    <w:rsid w:val="001A5669"/>
    <w:rsid w:val="001A69FC"/>
    <w:rsid w:val="001A79D0"/>
    <w:rsid w:val="001B008F"/>
    <w:rsid w:val="001B454F"/>
    <w:rsid w:val="001B4E6F"/>
    <w:rsid w:val="001B65A3"/>
    <w:rsid w:val="001B6C67"/>
    <w:rsid w:val="001B7023"/>
    <w:rsid w:val="001C0CD3"/>
    <w:rsid w:val="001C254D"/>
    <w:rsid w:val="001C4B19"/>
    <w:rsid w:val="001C4EAE"/>
    <w:rsid w:val="001C5654"/>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368"/>
    <w:rsid w:val="001E7A70"/>
    <w:rsid w:val="001F018C"/>
    <w:rsid w:val="001F1B21"/>
    <w:rsid w:val="001F3766"/>
    <w:rsid w:val="001F3996"/>
    <w:rsid w:val="001F4061"/>
    <w:rsid w:val="001F441C"/>
    <w:rsid w:val="001F447F"/>
    <w:rsid w:val="001F4FC3"/>
    <w:rsid w:val="001F5169"/>
    <w:rsid w:val="001F5B36"/>
    <w:rsid w:val="001F6119"/>
    <w:rsid w:val="001F624F"/>
    <w:rsid w:val="001F6C52"/>
    <w:rsid w:val="002005DF"/>
    <w:rsid w:val="00201498"/>
    <w:rsid w:val="002054F9"/>
    <w:rsid w:val="002072C9"/>
    <w:rsid w:val="0020735A"/>
    <w:rsid w:val="00210E29"/>
    <w:rsid w:val="00212C08"/>
    <w:rsid w:val="00215732"/>
    <w:rsid w:val="00220282"/>
    <w:rsid w:val="00223040"/>
    <w:rsid w:val="00224F9B"/>
    <w:rsid w:val="00225BB4"/>
    <w:rsid w:val="00227E8A"/>
    <w:rsid w:val="00230A23"/>
    <w:rsid w:val="00230AA7"/>
    <w:rsid w:val="00230B3D"/>
    <w:rsid w:val="002327A2"/>
    <w:rsid w:val="00232B86"/>
    <w:rsid w:val="002333E7"/>
    <w:rsid w:val="00234580"/>
    <w:rsid w:val="002345A1"/>
    <w:rsid w:val="00235E98"/>
    <w:rsid w:val="00236BA3"/>
    <w:rsid w:val="002413EE"/>
    <w:rsid w:val="0024286D"/>
    <w:rsid w:val="00243C8C"/>
    <w:rsid w:val="00243CB5"/>
    <w:rsid w:val="002443A8"/>
    <w:rsid w:val="002458ED"/>
    <w:rsid w:val="00245B11"/>
    <w:rsid w:val="00246276"/>
    <w:rsid w:val="00246E47"/>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C97"/>
    <w:rsid w:val="00270412"/>
    <w:rsid w:val="00270739"/>
    <w:rsid w:val="002720F5"/>
    <w:rsid w:val="00272475"/>
    <w:rsid w:val="0027580D"/>
    <w:rsid w:val="00275B58"/>
    <w:rsid w:val="0027610A"/>
    <w:rsid w:val="00276EE4"/>
    <w:rsid w:val="00276FDA"/>
    <w:rsid w:val="0028252E"/>
    <w:rsid w:val="00283483"/>
    <w:rsid w:val="00283B58"/>
    <w:rsid w:val="002859EF"/>
    <w:rsid w:val="00285AF1"/>
    <w:rsid w:val="00286B90"/>
    <w:rsid w:val="00286EE7"/>
    <w:rsid w:val="00286FFD"/>
    <w:rsid w:val="0029050E"/>
    <w:rsid w:val="00292DEC"/>
    <w:rsid w:val="00293B99"/>
    <w:rsid w:val="00293D02"/>
    <w:rsid w:val="00294222"/>
    <w:rsid w:val="00296690"/>
    <w:rsid w:val="002A1127"/>
    <w:rsid w:val="002A1228"/>
    <w:rsid w:val="002A2420"/>
    <w:rsid w:val="002A6326"/>
    <w:rsid w:val="002B0E1F"/>
    <w:rsid w:val="002B1C69"/>
    <w:rsid w:val="002B376D"/>
    <w:rsid w:val="002B55F1"/>
    <w:rsid w:val="002B657F"/>
    <w:rsid w:val="002B76A4"/>
    <w:rsid w:val="002B7D72"/>
    <w:rsid w:val="002C0E23"/>
    <w:rsid w:val="002C13D3"/>
    <w:rsid w:val="002C1543"/>
    <w:rsid w:val="002C3350"/>
    <w:rsid w:val="002C42B2"/>
    <w:rsid w:val="002C4D38"/>
    <w:rsid w:val="002C7DB0"/>
    <w:rsid w:val="002D1993"/>
    <w:rsid w:val="002D6D64"/>
    <w:rsid w:val="002E0EBA"/>
    <w:rsid w:val="002E4150"/>
    <w:rsid w:val="002E5073"/>
    <w:rsid w:val="002E6164"/>
    <w:rsid w:val="002E61CB"/>
    <w:rsid w:val="002E6554"/>
    <w:rsid w:val="002E6838"/>
    <w:rsid w:val="002E71BD"/>
    <w:rsid w:val="002E742F"/>
    <w:rsid w:val="002F0581"/>
    <w:rsid w:val="002F3397"/>
    <w:rsid w:val="002F3DFD"/>
    <w:rsid w:val="002F6129"/>
    <w:rsid w:val="003002EE"/>
    <w:rsid w:val="00300347"/>
    <w:rsid w:val="00301EF5"/>
    <w:rsid w:val="00302F3E"/>
    <w:rsid w:val="00303D74"/>
    <w:rsid w:val="0030553B"/>
    <w:rsid w:val="00306680"/>
    <w:rsid w:val="00307D40"/>
    <w:rsid w:val="00310CD4"/>
    <w:rsid w:val="003110A1"/>
    <w:rsid w:val="00311CD5"/>
    <w:rsid w:val="003140C7"/>
    <w:rsid w:val="003149CE"/>
    <w:rsid w:val="0031514F"/>
    <w:rsid w:val="0031593D"/>
    <w:rsid w:val="00317409"/>
    <w:rsid w:val="003202FE"/>
    <w:rsid w:val="0032056A"/>
    <w:rsid w:val="00321185"/>
    <w:rsid w:val="00321882"/>
    <w:rsid w:val="003218B9"/>
    <w:rsid w:val="00321CDB"/>
    <w:rsid w:val="00322AA8"/>
    <w:rsid w:val="003260D6"/>
    <w:rsid w:val="00327189"/>
    <w:rsid w:val="0032788E"/>
    <w:rsid w:val="00330976"/>
    <w:rsid w:val="00332D92"/>
    <w:rsid w:val="00336FF7"/>
    <w:rsid w:val="003377D3"/>
    <w:rsid w:val="00337B54"/>
    <w:rsid w:val="003406EB"/>
    <w:rsid w:val="0034168A"/>
    <w:rsid w:val="003416A6"/>
    <w:rsid w:val="00341729"/>
    <w:rsid w:val="00342043"/>
    <w:rsid w:val="00343549"/>
    <w:rsid w:val="00343A9E"/>
    <w:rsid w:val="00344898"/>
    <w:rsid w:val="00345580"/>
    <w:rsid w:val="0034627D"/>
    <w:rsid w:val="00347DD1"/>
    <w:rsid w:val="00347F7B"/>
    <w:rsid w:val="00352E55"/>
    <w:rsid w:val="003531FC"/>
    <w:rsid w:val="003536EA"/>
    <w:rsid w:val="00353F01"/>
    <w:rsid w:val="00354029"/>
    <w:rsid w:val="00355729"/>
    <w:rsid w:val="00356FD8"/>
    <w:rsid w:val="00361436"/>
    <w:rsid w:val="003616DB"/>
    <w:rsid w:val="003623B9"/>
    <w:rsid w:val="00362EF8"/>
    <w:rsid w:val="00363CBA"/>
    <w:rsid w:val="003648B8"/>
    <w:rsid w:val="00365DAD"/>
    <w:rsid w:val="00366A3D"/>
    <w:rsid w:val="00366F46"/>
    <w:rsid w:val="00367E02"/>
    <w:rsid w:val="00372554"/>
    <w:rsid w:val="00373A3A"/>
    <w:rsid w:val="00375F76"/>
    <w:rsid w:val="003776FF"/>
    <w:rsid w:val="003810EA"/>
    <w:rsid w:val="0038170E"/>
    <w:rsid w:val="00381E3C"/>
    <w:rsid w:val="00382A09"/>
    <w:rsid w:val="00382AC7"/>
    <w:rsid w:val="00383EAC"/>
    <w:rsid w:val="00384051"/>
    <w:rsid w:val="0038447C"/>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7A8C"/>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06B"/>
    <w:rsid w:val="003D06D2"/>
    <w:rsid w:val="003D24A2"/>
    <w:rsid w:val="003D3E56"/>
    <w:rsid w:val="003D7347"/>
    <w:rsid w:val="003E0A75"/>
    <w:rsid w:val="003E2957"/>
    <w:rsid w:val="003E32E3"/>
    <w:rsid w:val="003E52FC"/>
    <w:rsid w:val="003E54B1"/>
    <w:rsid w:val="003F0778"/>
    <w:rsid w:val="003F252B"/>
    <w:rsid w:val="003F2ECA"/>
    <w:rsid w:val="003F3805"/>
    <w:rsid w:val="003F635B"/>
    <w:rsid w:val="003F7D58"/>
    <w:rsid w:val="003F7F18"/>
    <w:rsid w:val="004004FE"/>
    <w:rsid w:val="00400A17"/>
    <w:rsid w:val="00400C1C"/>
    <w:rsid w:val="00401E29"/>
    <w:rsid w:val="00402D08"/>
    <w:rsid w:val="00403695"/>
    <w:rsid w:val="00403E21"/>
    <w:rsid w:val="00404F31"/>
    <w:rsid w:val="00405402"/>
    <w:rsid w:val="004079CC"/>
    <w:rsid w:val="00413BB8"/>
    <w:rsid w:val="0041435C"/>
    <w:rsid w:val="00415029"/>
    <w:rsid w:val="00415C99"/>
    <w:rsid w:val="0041608A"/>
    <w:rsid w:val="004164CB"/>
    <w:rsid w:val="00416EC1"/>
    <w:rsid w:val="00421A90"/>
    <w:rsid w:val="00421B59"/>
    <w:rsid w:val="00421D84"/>
    <w:rsid w:val="00422570"/>
    <w:rsid w:val="00422ED9"/>
    <w:rsid w:val="00423F29"/>
    <w:rsid w:val="00424662"/>
    <w:rsid w:val="00426722"/>
    <w:rsid w:val="004311A8"/>
    <w:rsid w:val="00431A67"/>
    <w:rsid w:val="00431EEF"/>
    <w:rsid w:val="00433E5C"/>
    <w:rsid w:val="004349B7"/>
    <w:rsid w:val="00436557"/>
    <w:rsid w:val="00436DD2"/>
    <w:rsid w:val="0043717B"/>
    <w:rsid w:val="00437287"/>
    <w:rsid w:val="00437CBA"/>
    <w:rsid w:val="00440DE2"/>
    <w:rsid w:val="004412EB"/>
    <w:rsid w:val="00447B01"/>
    <w:rsid w:val="00450155"/>
    <w:rsid w:val="004513C8"/>
    <w:rsid w:val="0045274D"/>
    <w:rsid w:val="00452AD2"/>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080B"/>
    <w:rsid w:val="0048143B"/>
    <w:rsid w:val="00482087"/>
    <w:rsid w:val="004821C0"/>
    <w:rsid w:val="00483A0E"/>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88D"/>
    <w:rsid w:val="004E25F6"/>
    <w:rsid w:val="004E39D8"/>
    <w:rsid w:val="004E48AE"/>
    <w:rsid w:val="004E646C"/>
    <w:rsid w:val="004E6D1D"/>
    <w:rsid w:val="004F0FCB"/>
    <w:rsid w:val="004F1B76"/>
    <w:rsid w:val="004F22CD"/>
    <w:rsid w:val="004F400E"/>
    <w:rsid w:val="004F504F"/>
    <w:rsid w:val="004F57F7"/>
    <w:rsid w:val="004F70E1"/>
    <w:rsid w:val="00500D13"/>
    <w:rsid w:val="00501362"/>
    <w:rsid w:val="00502028"/>
    <w:rsid w:val="00503B36"/>
    <w:rsid w:val="0050458D"/>
    <w:rsid w:val="0050612C"/>
    <w:rsid w:val="0050732B"/>
    <w:rsid w:val="00507D97"/>
    <w:rsid w:val="00510434"/>
    <w:rsid w:val="005110FE"/>
    <w:rsid w:val="00511CC0"/>
    <w:rsid w:val="00512D34"/>
    <w:rsid w:val="00512F16"/>
    <w:rsid w:val="00515150"/>
    <w:rsid w:val="00515368"/>
    <w:rsid w:val="005161FC"/>
    <w:rsid w:val="00516686"/>
    <w:rsid w:val="00517409"/>
    <w:rsid w:val="00517524"/>
    <w:rsid w:val="005218F6"/>
    <w:rsid w:val="00522D68"/>
    <w:rsid w:val="00527709"/>
    <w:rsid w:val="0052771B"/>
    <w:rsid w:val="0053306D"/>
    <w:rsid w:val="00537A1F"/>
    <w:rsid w:val="00537B98"/>
    <w:rsid w:val="005409EB"/>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1AB"/>
    <w:rsid w:val="0058291D"/>
    <w:rsid w:val="00582F4A"/>
    <w:rsid w:val="00583A0C"/>
    <w:rsid w:val="005878CE"/>
    <w:rsid w:val="005878D6"/>
    <w:rsid w:val="00590A54"/>
    <w:rsid w:val="00590C7D"/>
    <w:rsid w:val="00592A33"/>
    <w:rsid w:val="0059425A"/>
    <w:rsid w:val="00596ACA"/>
    <w:rsid w:val="005A1377"/>
    <w:rsid w:val="005A2AE5"/>
    <w:rsid w:val="005A2BC9"/>
    <w:rsid w:val="005A3FD9"/>
    <w:rsid w:val="005A4155"/>
    <w:rsid w:val="005A5CC1"/>
    <w:rsid w:val="005A7B2A"/>
    <w:rsid w:val="005A7E12"/>
    <w:rsid w:val="005B0541"/>
    <w:rsid w:val="005B0FD8"/>
    <w:rsid w:val="005B478C"/>
    <w:rsid w:val="005B7D1A"/>
    <w:rsid w:val="005C0B4F"/>
    <w:rsid w:val="005C44C6"/>
    <w:rsid w:val="005C4BCC"/>
    <w:rsid w:val="005C624B"/>
    <w:rsid w:val="005D056C"/>
    <w:rsid w:val="005E440F"/>
    <w:rsid w:val="005E5363"/>
    <w:rsid w:val="005E59DE"/>
    <w:rsid w:val="005E611A"/>
    <w:rsid w:val="005E7C1C"/>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4DF"/>
    <w:rsid w:val="006270DE"/>
    <w:rsid w:val="006315D7"/>
    <w:rsid w:val="006317CD"/>
    <w:rsid w:val="0063186B"/>
    <w:rsid w:val="00632040"/>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303"/>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97860"/>
    <w:rsid w:val="006A047D"/>
    <w:rsid w:val="006A1123"/>
    <w:rsid w:val="006A18DE"/>
    <w:rsid w:val="006A1DFC"/>
    <w:rsid w:val="006A1E5F"/>
    <w:rsid w:val="006A30A4"/>
    <w:rsid w:val="006A4253"/>
    <w:rsid w:val="006A58EF"/>
    <w:rsid w:val="006A5FDA"/>
    <w:rsid w:val="006A60EE"/>
    <w:rsid w:val="006A76F1"/>
    <w:rsid w:val="006A77A8"/>
    <w:rsid w:val="006B134E"/>
    <w:rsid w:val="006B25AA"/>
    <w:rsid w:val="006B3473"/>
    <w:rsid w:val="006B42A5"/>
    <w:rsid w:val="006B4595"/>
    <w:rsid w:val="006B4615"/>
    <w:rsid w:val="006B4D79"/>
    <w:rsid w:val="006B4E42"/>
    <w:rsid w:val="006B577E"/>
    <w:rsid w:val="006B6B31"/>
    <w:rsid w:val="006B7D68"/>
    <w:rsid w:val="006B7DA0"/>
    <w:rsid w:val="006C0C61"/>
    <w:rsid w:val="006C1861"/>
    <w:rsid w:val="006C3747"/>
    <w:rsid w:val="006C7139"/>
    <w:rsid w:val="006C71C9"/>
    <w:rsid w:val="006D077E"/>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6F79F6"/>
    <w:rsid w:val="007014C3"/>
    <w:rsid w:val="0070235C"/>
    <w:rsid w:val="00702899"/>
    <w:rsid w:val="00703B2A"/>
    <w:rsid w:val="00704ACF"/>
    <w:rsid w:val="0070539F"/>
    <w:rsid w:val="00705D32"/>
    <w:rsid w:val="00706E67"/>
    <w:rsid w:val="007100C0"/>
    <w:rsid w:val="00711A85"/>
    <w:rsid w:val="00711DBF"/>
    <w:rsid w:val="00716FD6"/>
    <w:rsid w:val="00716FDD"/>
    <w:rsid w:val="007216BF"/>
    <w:rsid w:val="007219D8"/>
    <w:rsid w:val="00722569"/>
    <w:rsid w:val="007244A4"/>
    <w:rsid w:val="00724D34"/>
    <w:rsid w:val="007260A1"/>
    <w:rsid w:val="00726BE4"/>
    <w:rsid w:val="0073043C"/>
    <w:rsid w:val="00730621"/>
    <w:rsid w:val="00731CC6"/>
    <w:rsid w:val="007335BD"/>
    <w:rsid w:val="00733BA1"/>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17A2"/>
    <w:rsid w:val="0078206A"/>
    <w:rsid w:val="00782F7C"/>
    <w:rsid w:val="007836C0"/>
    <w:rsid w:val="00784160"/>
    <w:rsid w:val="00790106"/>
    <w:rsid w:val="00790D5F"/>
    <w:rsid w:val="00791045"/>
    <w:rsid w:val="0079387C"/>
    <w:rsid w:val="00795056"/>
    <w:rsid w:val="00797DDB"/>
    <w:rsid w:val="007A0645"/>
    <w:rsid w:val="007A0F27"/>
    <w:rsid w:val="007B1136"/>
    <w:rsid w:val="007B3A44"/>
    <w:rsid w:val="007B4108"/>
    <w:rsid w:val="007B5ED6"/>
    <w:rsid w:val="007B63B1"/>
    <w:rsid w:val="007B688B"/>
    <w:rsid w:val="007B6BFF"/>
    <w:rsid w:val="007B76B3"/>
    <w:rsid w:val="007C20EE"/>
    <w:rsid w:val="007C4EB3"/>
    <w:rsid w:val="007C6843"/>
    <w:rsid w:val="007C7BDF"/>
    <w:rsid w:val="007D178B"/>
    <w:rsid w:val="007D17ED"/>
    <w:rsid w:val="007D2501"/>
    <w:rsid w:val="007D2C57"/>
    <w:rsid w:val="007D72EC"/>
    <w:rsid w:val="007D78E8"/>
    <w:rsid w:val="007D7D5A"/>
    <w:rsid w:val="007E3231"/>
    <w:rsid w:val="007E763B"/>
    <w:rsid w:val="007E773C"/>
    <w:rsid w:val="007F0F9A"/>
    <w:rsid w:val="007F2EFD"/>
    <w:rsid w:val="007F566F"/>
    <w:rsid w:val="0080188E"/>
    <w:rsid w:val="008028FF"/>
    <w:rsid w:val="008029E9"/>
    <w:rsid w:val="00803696"/>
    <w:rsid w:val="00803ADB"/>
    <w:rsid w:val="0080466D"/>
    <w:rsid w:val="008054C0"/>
    <w:rsid w:val="008057A6"/>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5A6"/>
    <w:rsid w:val="008276D2"/>
    <w:rsid w:val="00827831"/>
    <w:rsid w:val="00830BB1"/>
    <w:rsid w:val="008327CE"/>
    <w:rsid w:val="00833D81"/>
    <w:rsid w:val="00833F69"/>
    <w:rsid w:val="0083560B"/>
    <w:rsid w:val="00836694"/>
    <w:rsid w:val="008376FD"/>
    <w:rsid w:val="00843590"/>
    <w:rsid w:val="008444FD"/>
    <w:rsid w:val="008455FA"/>
    <w:rsid w:val="0084565D"/>
    <w:rsid w:val="008462F0"/>
    <w:rsid w:val="00846649"/>
    <w:rsid w:val="00855067"/>
    <w:rsid w:val="00855EED"/>
    <w:rsid w:val="00860271"/>
    <w:rsid w:val="00860D24"/>
    <w:rsid w:val="00861F1F"/>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2C68"/>
    <w:rsid w:val="0089377A"/>
    <w:rsid w:val="00894CDD"/>
    <w:rsid w:val="00897140"/>
    <w:rsid w:val="008A1766"/>
    <w:rsid w:val="008A2B57"/>
    <w:rsid w:val="008A34A3"/>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2ACB"/>
    <w:rsid w:val="008C33F8"/>
    <w:rsid w:val="008C468E"/>
    <w:rsid w:val="008C6271"/>
    <w:rsid w:val="008C6FBE"/>
    <w:rsid w:val="008C7211"/>
    <w:rsid w:val="008D07F4"/>
    <w:rsid w:val="008D0A5A"/>
    <w:rsid w:val="008D125C"/>
    <w:rsid w:val="008D13E6"/>
    <w:rsid w:val="008D1651"/>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9AE"/>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DF6"/>
    <w:rsid w:val="00941D80"/>
    <w:rsid w:val="00943E7A"/>
    <w:rsid w:val="0094499D"/>
    <w:rsid w:val="009456E6"/>
    <w:rsid w:val="00945FF7"/>
    <w:rsid w:val="0094628E"/>
    <w:rsid w:val="00946942"/>
    <w:rsid w:val="00946EEA"/>
    <w:rsid w:val="0095041F"/>
    <w:rsid w:val="00951A06"/>
    <w:rsid w:val="009526CD"/>
    <w:rsid w:val="009532E2"/>
    <w:rsid w:val="009535B1"/>
    <w:rsid w:val="00954BC9"/>
    <w:rsid w:val="00955248"/>
    <w:rsid w:val="0096284C"/>
    <w:rsid w:val="0096513A"/>
    <w:rsid w:val="009661F9"/>
    <w:rsid w:val="009667CE"/>
    <w:rsid w:val="00966881"/>
    <w:rsid w:val="00967CB3"/>
    <w:rsid w:val="00970704"/>
    <w:rsid w:val="00970AEA"/>
    <w:rsid w:val="00970C41"/>
    <w:rsid w:val="009716A9"/>
    <w:rsid w:val="009718BD"/>
    <w:rsid w:val="00971D46"/>
    <w:rsid w:val="00972E6E"/>
    <w:rsid w:val="00973398"/>
    <w:rsid w:val="00973523"/>
    <w:rsid w:val="00976143"/>
    <w:rsid w:val="0097695C"/>
    <w:rsid w:val="00976A46"/>
    <w:rsid w:val="00977C67"/>
    <w:rsid w:val="009805F0"/>
    <w:rsid w:val="00981128"/>
    <w:rsid w:val="009822E3"/>
    <w:rsid w:val="00983806"/>
    <w:rsid w:val="009864F8"/>
    <w:rsid w:val="00986BAF"/>
    <w:rsid w:val="009879E6"/>
    <w:rsid w:val="00987F65"/>
    <w:rsid w:val="009904BB"/>
    <w:rsid w:val="0099121E"/>
    <w:rsid w:val="00991B8E"/>
    <w:rsid w:val="00994474"/>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9F5665"/>
    <w:rsid w:val="00A02216"/>
    <w:rsid w:val="00A0380E"/>
    <w:rsid w:val="00A0464B"/>
    <w:rsid w:val="00A06458"/>
    <w:rsid w:val="00A06776"/>
    <w:rsid w:val="00A07959"/>
    <w:rsid w:val="00A124BC"/>
    <w:rsid w:val="00A13877"/>
    <w:rsid w:val="00A15161"/>
    <w:rsid w:val="00A1689C"/>
    <w:rsid w:val="00A20459"/>
    <w:rsid w:val="00A21507"/>
    <w:rsid w:val="00A23355"/>
    <w:rsid w:val="00A25BEF"/>
    <w:rsid w:val="00A25DEB"/>
    <w:rsid w:val="00A260D7"/>
    <w:rsid w:val="00A26B99"/>
    <w:rsid w:val="00A301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7E8"/>
    <w:rsid w:val="00A81830"/>
    <w:rsid w:val="00A8219B"/>
    <w:rsid w:val="00A8300F"/>
    <w:rsid w:val="00A83D22"/>
    <w:rsid w:val="00A851E9"/>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20B"/>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415C"/>
    <w:rsid w:val="00B051C0"/>
    <w:rsid w:val="00B07BB9"/>
    <w:rsid w:val="00B10483"/>
    <w:rsid w:val="00B1061E"/>
    <w:rsid w:val="00B12208"/>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38B"/>
    <w:rsid w:val="00B51CA8"/>
    <w:rsid w:val="00B51EFC"/>
    <w:rsid w:val="00B5298C"/>
    <w:rsid w:val="00B56398"/>
    <w:rsid w:val="00B63931"/>
    <w:rsid w:val="00B65EB6"/>
    <w:rsid w:val="00B66304"/>
    <w:rsid w:val="00B701FA"/>
    <w:rsid w:val="00B709CE"/>
    <w:rsid w:val="00B71C54"/>
    <w:rsid w:val="00B71C6D"/>
    <w:rsid w:val="00B72103"/>
    <w:rsid w:val="00B7271E"/>
    <w:rsid w:val="00B72A04"/>
    <w:rsid w:val="00B7435C"/>
    <w:rsid w:val="00B743A1"/>
    <w:rsid w:val="00B75076"/>
    <w:rsid w:val="00B76422"/>
    <w:rsid w:val="00B766D7"/>
    <w:rsid w:val="00B77981"/>
    <w:rsid w:val="00B8185B"/>
    <w:rsid w:val="00B823E4"/>
    <w:rsid w:val="00B82F0D"/>
    <w:rsid w:val="00B83DD6"/>
    <w:rsid w:val="00B84F08"/>
    <w:rsid w:val="00B850AC"/>
    <w:rsid w:val="00B85BB0"/>
    <w:rsid w:val="00B85E3B"/>
    <w:rsid w:val="00B90238"/>
    <w:rsid w:val="00B906EA"/>
    <w:rsid w:val="00B943D8"/>
    <w:rsid w:val="00B94EC0"/>
    <w:rsid w:val="00B954C0"/>
    <w:rsid w:val="00B97541"/>
    <w:rsid w:val="00BA28B0"/>
    <w:rsid w:val="00BA295B"/>
    <w:rsid w:val="00BA42B1"/>
    <w:rsid w:val="00BA4BF0"/>
    <w:rsid w:val="00BA7B02"/>
    <w:rsid w:val="00BB0831"/>
    <w:rsid w:val="00BB0D89"/>
    <w:rsid w:val="00BB2F7B"/>
    <w:rsid w:val="00BB3902"/>
    <w:rsid w:val="00BB4CB6"/>
    <w:rsid w:val="00BC0755"/>
    <w:rsid w:val="00BC369B"/>
    <w:rsid w:val="00BC3817"/>
    <w:rsid w:val="00BC4875"/>
    <w:rsid w:val="00BC5120"/>
    <w:rsid w:val="00BD004A"/>
    <w:rsid w:val="00BD149B"/>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4102"/>
    <w:rsid w:val="00BF6682"/>
    <w:rsid w:val="00BF69A0"/>
    <w:rsid w:val="00C00353"/>
    <w:rsid w:val="00C01B37"/>
    <w:rsid w:val="00C02B0D"/>
    <w:rsid w:val="00C039FB"/>
    <w:rsid w:val="00C06E23"/>
    <w:rsid w:val="00C11DF4"/>
    <w:rsid w:val="00C12941"/>
    <w:rsid w:val="00C12B5B"/>
    <w:rsid w:val="00C133A1"/>
    <w:rsid w:val="00C1438C"/>
    <w:rsid w:val="00C147F0"/>
    <w:rsid w:val="00C14F77"/>
    <w:rsid w:val="00C160A3"/>
    <w:rsid w:val="00C1790C"/>
    <w:rsid w:val="00C2027E"/>
    <w:rsid w:val="00C21D20"/>
    <w:rsid w:val="00C24153"/>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AB0"/>
    <w:rsid w:val="00C53034"/>
    <w:rsid w:val="00C538F7"/>
    <w:rsid w:val="00C54D05"/>
    <w:rsid w:val="00C57065"/>
    <w:rsid w:val="00C574BA"/>
    <w:rsid w:val="00C57C4A"/>
    <w:rsid w:val="00C62C87"/>
    <w:rsid w:val="00C635C0"/>
    <w:rsid w:val="00C64A17"/>
    <w:rsid w:val="00C65E4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5A1"/>
    <w:rsid w:val="00C90F08"/>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EC8"/>
    <w:rsid w:val="00CA74BD"/>
    <w:rsid w:val="00CB0923"/>
    <w:rsid w:val="00CB1443"/>
    <w:rsid w:val="00CB175C"/>
    <w:rsid w:val="00CB2BF5"/>
    <w:rsid w:val="00CB4508"/>
    <w:rsid w:val="00CB5179"/>
    <w:rsid w:val="00CB5C22"/>
    <w:rsid w:val="00CC03EB"/>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B25"/>
    <w:rsid w:val="00CE74FD"/>
    <w:rsid w:val="00CE792B"/>
    <w:rsid w:val="00CE7E1D"/>
    <w:rsid w:val="00CF079B"/>
    <w:rsid w:val="00CF1D35"/>
    <w:rsid w:val="00CF6A55"/>
    <w:rsid w:val="00CF7E2E"/>
    <w:rsid w:val="00D005FD"/>
    <w:rsid w:val="00D00BB2"/>
    <w:rsid w:val="00D0107F"/>
    <w:rsid w:val="00D016C8"/>
    <w:rsid w:val="00D01C73"/>
    <w:rsid w:val="00D020C1"/>
    <w:rsid w:val="00D04B87"/>
    <w:rsid w:val="00D112A6"/>
    <w:rsid w:val="00D12FCB"/>
    <w:rsid w:val="00D13B13"/>
    <w:rsid w:val="00D13DD3"/>
    <w:rsid w:val="00D1421B"/>
    <w:rsid w:val="00D143D7"/>
    <w:rsid w:val="00D16257"/>
    <w:rsid w:val="00D167BB"/>
    <w:rsid w:val="00D16B63"/>
    <w:rsid w:val="00D17A09"/>
    <w:rsid w:val="00D20DDB"/>
    <w:rsid w:val="00D215F9"/>
    <w:rsid w:val="00D2488B"/>
    <w:rsid w:val="00D24E56"/>
    <w:rsid w:val="00D26358"/>
    <w:rsid w:val="00D278B5"/>
    <w:rsid w:val="00D3087E"/>
    <w:rsid w:val="00D31BCF"/>
    <w:rsid w:val="00D32378"/>
    <w:rsid w:val="00D3323E"/>
    <w:rsid w:val="00D341C4"/>
    <w:rsid w:val="00D361E1"/>
    <w:rsid w:val="00D37B5C"/>
    <w:rsid w:val="00D37BBD"/>
    <w:rsid w:val="00D40474"/>
    <w:rsid w:val="00D41340"/>
    <w:rsid w:val="00D413F7"/>
    <w:rsid w:val="00D4155B"/>
    <w:rsid w:val="00D45063"/>
    <w:rsid w:val="00D4525E"/>
    <w:rsid w:val="00D475C8"/>
    <w:rsid w:val="00D6024D"/>
    <w:rsid w:val="00D61327"/>
    <w:rsid w:val="00D6181B"/>
    <w:rsid w:val="00D63329"/>
    <w:rsid w:val="00D63A1D"/>
    <w:rsid w:val="00D64838"/>
    <w:rsid w:val="00D652F6"/>
    <w:rsid w:val="00D65414"/>
    <w:rsid w:val="00D706C7"/>
    <w:rsid w:val="00D70879"/>
    <w:rsid w:val="00D70AEC"/>
    <w:rsid w:val="00D72AE4"/>
    <w:rsid w:val="00D72B6D"/>
    <w:rsid w:val="00D742A4"/>
    <w:rsid w:val="00D744E8"/>
    <w:rsid w:val="00D75405"/>
    <w:rsid w:val="00D76D98"/>
    <w:rsid w:val="00D80A14"/>
    <w:rsid w:val="00D80AAF"/>
    <w:rsid w:val="00D81229"/>
    <w:rsid w:val="00D83FC8"/>
    <w:rsid w:val="00D84386"/>
    <w:rsid w:val="00D848AB"/>
    <w:rsid w:val="00D87CD1"/>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0FDF"/>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2F2"/>
    <w:rsid w:val="00DF747E"/>
    <w:rsid w:val="00E003CD"/>
    <w:rsid w:val="00E01A28"/>
    <w:rsid w:val="00E03679"/>
    <w:rsid w:val="00E03BED"/>
    <w:rsid w:val="00E04DC5"/>
    <w:rsid w:val="00E05578"/>
    <w:rsid w:val="00E07502"/>
    <w:rsid w:val="00E1337E"/>
    <w:rsid w:val="00E147A2"/>
    <w:rsid w:val="00E15C29"/>
    <w:rsid w:val="00E15DB3"/>
    <w:rsid w:val="00E17D34"/>
    <w:rsid w:val="00E17FF3"/>
    <w:rsid w:val="00E21079"/>
    <w:rsid w:val="00E2210F"/>
    <w:rsid w:val="00E23626"/>
    <w:rsid w:val="00E23E0E"/>
    <w:rsid w:val="00E244B3"/>
    <w:rsid w:val="00E245DC"/>
    <w:rsid w:val="00E272C6"/>
    <w:rsid w:val="00E274FC"/>
    <w:rsid w:val="00E27805"/>
    <w:rsid w:val="00E30001"/>
    <w:rsid w:val="00E302A8"/>
    <w:rsid w:val="00E30B03"/>
    <w:rsid w:val="00E32B17"/>
    <w:rsid w:val="00E3323F"/>
    <w:rsid w:val="00E33C11"/>
    <w:rsid w:val="00E35009"/>
    <w:rsid w:val="00E350AA"/>
    <w:rsid w:val="00E36CCF"/>
    <w:rsid w:val="00E4092E"/>
    <w:rsid w:val="00E41F8A"/>
    <w:rsid w:val="00E429B5"/>
    <w:rsid w:val="00E42F19"/>
    <w:rsid w:val="00E45516"/>
    <w:rsid w:val="00E45A95"/>
    <w:rsid w:val="00E45B9B"/>
    <w:rsid w:val="00E46037"/>
    <w:rsid w:val="00E46CE2"/>
    <w:rsid w:val="00E470A6"/>
    <w:rsid w:val="00E50403"/>
    <w:rsid w:val="00E50F48"/>
    <w:rsid w:val="00E515A2"/>
    <w:rsid w:val="00E524AA"/>
    <w:rsid w:val="00E529DB"/>
    <w:rsid w:val="00E53A87"/>
    <w:rsid w:val="00E5424C"/>
    <w:rsid w:val="00E5484A"/>
    <w:rsid w:val="00E56250"/>
    <w:rsid w:val="00E60649"/>
    <w:rsid w:val="00E60EB8"/>
    <w:rsid w:val="00E61433"/>
    <w:rsid w:val="00E61726"/>
    <w:rsid w:val="00E623AE"/>
    <w:rsid w:val="00E6300F"/>
    <w:rsid w:val="00E63B4A"/>
    <w:rsid w:val="00E64EF9"/>
    <w:rsid w:val="00E65F5C"/>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C20"/>
    <w:rsid w:val="00EB5A13"/>
    <w:rsid w:val="00EB6C3D"/>
    <w:rsid w:val="00EB76B2"/>
    <w:rsid w:val="00EC11DC"/>
    <w:rsid w:val="00EC1332"/>
    <w:rsid w:val="00EC2659"/>
    <w:rsid w:val="00EC29CC"/>
    <w:rsid w:val="00ED0178"/>
    <w:rsid w:val="00ED1C6C"/>
    <w:rsid w:val="00ED4C66"/>
    <w:rsid w:val="00ED520F"/>
    <w:rsid w:val="00ED7379"/>
    <w:rsid w:val="00EE00F3"/>
    <w:rsid w:val="00EE1077"/>
    <w:rsid w:val="00EE164A"/>
    <w:rsid w:val="00EE3384"/>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0A1E"/>
    <w:rsid w:val="00F14ED2"/>
    <w:rsid w:val="00F20B79"/>
    <w:rsid w:val="00F20BE0"/>
    <w:rsid w:val="00F230D6"/>
    <w:rsid w:val="00F275EE"/>
    <w:rsid w:val="00F27CFB"/>
    <w:rsid w:val="00F301F8"/>
    <w:rsid w:val="00F31CDD"/>
    <w:rsid w:val="00F32E77"/>
    <w:rsid w:val="00F338AB"/>
    <w:rsid w:val="00F365D8"/>
    <w:rsid w:val="00F3709D"/>
    <w:rsid w:val="00F3763B"/>
    <w:rsid w:val="00F41E99"/>
    <w:rsid w:val="00F420E4"/>
    <w:rsid w:val="00F44ED5"/>
    <w:rsid w:val="00F45EB3"/>
    <w:rsid w:val="00F466F4"/>
    <w:rsid w:val="00F46ABD"/>
    <w:rsid w:val="00F50181"/>
    <w:rsid w:val="00F51C8A"/>
    <w:rsid w:val="00F53584"/>
    <w:rsid w:val="00F540CB"/>
    <w:rsid w:val="00F54215"/>
    <w:rsid w:val="00F54770"/>
    <w:rsid w:val="00F55BD7"/>
    <w:rsid w:val="00F56EBC"/>
    <w:rsid w:val="00F57996"/>
    <w:rsid w:val="00F57E55"/>
    <w:rsid w:val="00F60C80"/>
    <w:rsid w:val="00F628E5"/>
    <w:rsid w:val="00F62D63"/>
    <w:rsid w:val="00F63A7A"/>
    <w:rsid w:val="00F65642"/>
    <w:rsid w:val="00F6619B"/>
    <w:rsid w:val="00F66401"/>
    <w:rsid w:val="00F73527"/>
    <w:rsid w:val="00F768EB"/>
    <w:rsid w:val="00F77845"/>
    <w:rsid w:val="00F8004A"/>
    <w:rsid w:val="00F80769"/>
    <w:rsid w:val="00F80B33"/>
    <w:rsid w:val="00F8340D"/>
    <w:rsid w:val="00F835BA"/>
    <w:rsid w:val="00F85B55"/>
    <w:rsid w:val="00F85D73"/>
    <w:rsid w:val="00F864A5"/>
    <w:rsid w:val="00F8749A"/>
    <w:rsid w:val="00F90F69"/>
    <w:rsid w:val="00F92AB0"/>
    <w:rsid w:val="00F92FA0"/>
    <w:rsid w:val="00F94922"/>
    <w:rsid w:val="00F964B6"/>
    <w:rsid w:val="00F968C9"/>
    <w:rsid w:val="00F96E83"/>
    <w:rsid w:val="00F97CCD"/>
    <w:rsid w:val="00FA09E1"/>
    <w:rsid w:val="00FA594E"/>
    <w:rsid w:val="00FA7679"/>
    <w:rsid w:val="00FB2A39"/>
    <w:rsid w:val="00FB4D01"/>
    <w:rsid w:val="00FB4EDE"/>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0088"/>
    <w:rsid w:val="00FE1CCE"/>
    <w:rsid w:val="00FE3738"/>
    <w:rsid w:val="00FE54C5"/>
    <w:rsid w:val="00FE58BC"/>
    <w:rsid w:val="00FE6191"/>
    <w:rsid w:val="00FE6821"/>
    <w:rsid w:val="00FE71D3"/>
    <w:rsid w:val="00FE7EB1"/>
    <w:rsid w:val="00FF17C0"/>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A43DC"/>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3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308942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551061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5818370">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172">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47067550">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78606585">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sccn.org/transition/king-county-prom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kc1-my.sharepoint.com/personal/jeff_muhm_kingcounty_gov/Documents/Documents/PSTAA/Education%20Offset%20Cash%20Flow%20for%206.17.19%20staff%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a:solidFill>
                  <a:schemeClr val="tx1"/>
                </a:solidFill>
                <a:latin typeface="Arial" panose="020B0604020202020204" pitchFamily="34" charset="0"/>
                <a:cs typeface="Arial" panose="020B0604020202020204" pitchFamily="34" charset="0"/>
              </a:rPr>
              <a:t>Chart 1. King County PSTAA Funds</a:t>
            </a:r>
            <a:r>
              <a:rPr lang="en-US" b="1" baseline="0">
                <a:solidFill>
                  <a:schemeClr val="tx1"/>
                </a:solidFill>
                <a:latin typeface="Arial" panose="020B0604020202020204" pitchFamily="34" charset="0"/>
                <a:cs typeface="Arial" panose="020B0604020202020204" pitchFamily="34" charset="0"/>
              </a:rPr>
              <a:t> Estimates,</a:t>
            </a:r>
          </a:p>
          <a:p>
            <a:pPr>
              <a:defRPr>
                <a:solidFill>
                  <a:schemeClr val="tx1"/>
                </a:solidFill>
              </a:defRPr>
            </a:pPr>
            <a:r>
              <a:rPr lang="en-US" b="1" baseline="0">
                <a:solidFill>
                  <a:schemeClr val="tx1"/>
                </a:solidFill>
                <a:latin typeface="Arial" panose="020B0604020202020204" pitchFamily="34" charset="0"/>
                <a:cs typeface="Arial" panose="020B0604020202020204" pitchFamily="34" charset="0"/>
              </a:rPr>
              <a:t> October, 2019</a:t>
            </a:r>
            <a:endParaRPr lang="en-US" b="1">
              <a:solidFill>
                <a:schemeClr val="tx1"/>
              </a:solidFill>
              <a:latin typeface="Arial" panose="020B0604020202020204" pitchFamily="34" charset="0"/>
              <a:cs typeface="Arial" panose="020B0604020202020204" pitchFamily="34" charset="0"/>
            </a:endParaRPr>
          </a:p>
        </c:rich>
      </c:tx>
      <c:layout>
        <c:manualLayout>
          <c:xMode val="edge"/>
          <c:yMode val="edge"/>
          <c:x val="0.2325971370143149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3478958880139985"/>
          <c:y val="0.24157407407407408"/>
          <c:w val="0.83465485564304465"/>
          <c:h val="0.59695173519976674"/>
        </c:manualLayout>
      </c:layout>
      <c:barChart>
        <c:barDir val="col"/>
        <c:grouping val="clustered"/>
        <c:varyColors val="0"/>
        <c:ser>
          <c:idx val="0"/>
          <c:order val="0"/>
          <c:spPr>
            <a:solidFill>
              <a:schemeClr val="tx1"/>
            </a:solidFill>
            <a:ln>
              <a:noFill/>
            </a:ln>
            <a:effectLst/>
          </c:spPr>
          <c:invertIfNegative val="0"/>
          <c:cat>
            <c:numRef>
              <c:f>'October update'!$F$1:$V$1</c:f>
              <c:numCache>
                <c:formatCode>General</c:formatCode>
                <c:ptCount val="17"/>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numCache>
            </c:numRef>
          </c:cat>
          <c:val>
            <c:numRef>
              <c:f>'October update'!$F$2:$V$2</c:f>
              <c:numCache>
                <c:formatCode>_("$"* #,##0_);_("$"* \(#,##0\);_("$"* "-"??_);_(@_)</c:formatCode>
                <c:ptCount val="17"/>
                <c:pt idx="0">
                  <c:v>798</c:v>
                </c:pt>
                <c:pt idx="1">
                  <c:v>6118</c:v>
                </c:pt>
                <c:pt idx="2">
                  <c:v>9747</c:v>
                </c:pt>
                <c:pt idx="3">
                  <c:v>11285</c:v>
                </c:pt>
                <c:pt idx="4">
                  <c:v>11526</c:v>
                </c:pt>
                <c:pt idx="5">
                  <c:v>9798</c:v>
                </c:pt>
                <c:pt idx="6">
                  <c:v>13840</c:v>
                </c:pt>
                <c:pt idx="7">
                  <c:v>26454</c:v>
                </c:pt>
                <c:pt idx="8">
                  <c:v>32120</c:v>
                </c:pt>
                <c:pt idx="9">
                  <c:v>42038</c:v>
                </c:pt>
                <c:pt idx="10">
                  <c:v>37138</c:v>
                </c:pt>
                <c:pt idx="11">
                  <c:v>28734</c:v>
                </c:pt>
                <c:pt idx="12">
                  <c:v>23278</c:v>
                </c:pt>
                <c:pt idx="13">
                  <c:v>27607</c:v>
                </c:pt>
                <c:pt idx="14">
                  <c:v>24032</c:v>
                </c:pt>
                <c:pt idx="15">
                  <c:v>13558</c:v>
                </c:pt>
              </c:numCache>
            </c:numRef>
          </c:val>
          <c:extLst>
            <c:ext xmlns:c16="http://schemas.microsoft.com/office/drawing/2014/chart" uri="{C3380CC4-5D6E-409C-BE32-E72D297353CC}">
              <c16:uniqueId val="{00000000-6685-4104-857E-F07C413B2EC3}"/>
            </c:ext>
          </c:extLst>
        </c:ser>
        <c:dLbls>
          <c:showLegendKey val="0"/>
          <c:showVal val="0"/>
          <c:showCatName val="0"/>
          <c:showSerName val="0"/>
          <c:showPercent val="0"/>
          <c:showBubbleSize val="0"/>
        </c:dLbls>
        <c:gapWidth val="219"/>
        <c:overlap val="-27"/>
        <c:axId val="606675504"/>
        <c:axId val="606679768"/>
      </c:barChart>
      <c:catAx>
        <c:axId val="6066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6679768"/>
        <c:crosses val="autoZero"/>
        <c:auto val="1"/>
        <c:lblAlgn val="ctr"/>
        <c:lblOffset val="100"/>
        <c:noMultiLvlLbl val="0"/>
      </c:catAx>
      <c:valAx>
        <c:axId val="6066797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667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D068-87AE-42AC-99D9-27B02ADF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Kim, Andrew</cp:lastModifiedBy>
  <cp:revision>4</cp:revision>
  <cp:lastPrinted>2019-07-26T17:09:00Z</cp:lastPrinted>
  <dcterms:created xsi:type="dcterms:W3CDTF">2019-10-18T21:29:00Z</dcterms:created>
  <dcterms:modified xsi:type="dcterms:W3CDTF">2019-10-19T00:31:00Z</dcterms:modified>
</cp:coreProperties>
</file>