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76B" w:rsidRPr="004605FD" w:rsidRDefault="00324E3A" w:rsidP="00F47C13">
      <w:pPr>
        <w:spacing w:after="0" w:line="240" w:lineRule="auto"/>
        <w:rPr>
          <w:rFonts w:ascii="Times New Roman" w:eastAsia="Times New Roman" w:hAnsi="Times New Roman" w:cs="Times New Roman"/>
          <w:color w:val="FF0000"/>
        </w:rPr>
      </w:pPr>
      <w:r w:rsidRPr="004605FD">
        <w:rPr>
          <w:rFonts w:ascii="Times New Roman" w:eastAsia="Times New Roman" w:hAnsi="Times New Roman" w:cs="Times New Roman"/>
          <w:color w:val="FF0000"/>
        </w:rPr>
        <w:t xml:space="preserve">            </w:t>
      </w:r>
      <w:bookmarkStart w:id="0" w:name="_GoBack"/>
      <w:bookmarkEnd w:id="0"/>
    </w:p>
    <w:p w:rsidR="000E276B" w:rsidRPr="004605FD" w:rsidRDefault="000E276B" w:rsidP="00F47C13">
      <w:pPr>
        <w:spacing w:after="0" w:line="240" w:lineRule="auto"/>
        <w:jc w:val="center"/>
        <w:rPr>
          <w:rFonts w:ascii="Times New Roman" w:eastAsia="Times New Roman" w:hAnsi="Times New Roman" w:cs="Times New Roman"/>
          <w:color w:val="FF0000"/>
          <w:sz w:val="24"/>
        </w:rPr>
      </w:pPr>
    </w:p>
    <w:p w:rsidR="0085644F" w:rsidRPr="002A4E5F" w:rsidRDefault="0085644F" w:rsidP="00F47C13">
      <w:pPr>
        <w:spacing w:after="0" w:line="240" w:lineRule="auto"/>
        <w:rPr>
          <w:rFonts w:ascii="Times New Roman" w:eastAsia="Times New Roman" w:hAnsi="Times New Roman" w:cs="Times New Roman"/>
          <w:color w:val="000000" w:themeColor="text1"/>
          <w:sz w:val="24"/>
        </w:rPr>
      </w:pPr>
      <w:r w:rsidRPr="002A4E5F">
        <w:rPr>
          <w:rFonts w:ascii="Times New Roman" w:eastAsia="Times New Roman" w:hAnsi="Times New Roman" w:cs="Times New Roman"/>
          <w:color w:val="000000" w:themeColor="text1"/>
          <w:sz w:val="24"/>
        </w:rPr>
        <w:t>King County Office of Performance Strategy &amp; Budget</w:t>
      </w:r>
    </w:p>
    <w:p w:rsidR="000A7C1C" w:rsidRPr="002A4E5F" w:rsidRDefault="000A7C1C" w:rsidP="002A4E5F">
      <w:pPr>
        <w:pBdr>
          <w:bottom w:val="single" w:sz="18" w:space="1" w:color="auto"/>
        </w:pBdr>
        <w:spacing w:after="0" w:line="240" w:lineRule="auto"/>
        <w:rPr>
          <w:rFonts w:ascii="Times New Roman" w:eastAsia="Times New Roman" w:hAnsi="Times New Roman" w:cs="Times New Roman"/>
          <w:color w:val="000000" w:themeColor="text1"/>
          <w:sz w:val="24"/>
        </w:rPr>
      </w:pPr>
    </w:p>
    <w:p w:rsidR="00BC3302" w:rsidRPr="002A4E5F" w:rsidRDefault="00BC3302" w:rsidP="00F47C13">
      <w:pPr>
        <w:spacing w:line="240" w:lineRule="auto"/>
        <w:rPr>
          <w:rFonts w:ascii="Times New Roman" w:eastAsia="Times New Roman" w:hAnsi="Times New Roman" w:cs="Times New Roman"/>
          <w:color w:val="000000" w:themeColor="text1"/>
          <w:sz w:val="24"/>
        </w:rPr>
      </w:pPr>
    </w:p>
    <w:p w:rsidR="00BC3302" w:rsidRPr="002A4E5F" w:rsidRDefault="00BC3302" w:rsidP="00F47C13">
      <w:pPr>
        <w:spacing w:line="240" w:lineRule="auto"/>
        <w:jc w:val="center"/>
        <w:rPr>
          <w:rFonts w:ascii="Times New Roman" w:eastAsia="Times New Roman" w:hAnsi="Times New Roman" w:cs="Times New Roman"/>
          <w:color w:val="000000" w:themeColor="text1"/>
          <w:sz w:val="24"/>
        </w:rPr>
      </w:pPr>
    </w:p>
    <w:p w:rsidR="00BC3302" w:rsidRPr="002A4E5F" w:rsidRDefault="0085644F" w:rsidP="00E66216">
      <w:pPr>
        <w:pStyle w:val="Title"/>
        <w:rPr>
          <w:rFonts w:ascii="Arial" w:eastAsia="Times New Roman" w:hAnsi="Arial" w:cs="Arial"/>
          <w:color w:val="000000" w:themeColor="text1"/>
        </w:rPr>
      </w:pPr>
      <w:r w:rsidRPr="002A4E5F">
        <w:rPr>
          <w:rFonts w:ascii="Arial" w:eastAsia="Times New Roman" w:hAnsi="Arial" w:cs="Arial"/>
          <w:color w:val="000000" w:themeColor="text1"/>
        </w:rPr>
        <w:t>2019 Budget Proviso Report</w:t>
      </w:r>
    </w:p>
    <w:p w:rsidR="0085644F" w:rsidRPr="002A4E5F" w:rsidRDefault="0085644F" w:rsidP="00F47C13">
      <w:pPr>
        <w:spacing w:line="240" w:lineRule="auto"/>
        <w:rPr>
          <w:rFonts w:ascii="Arial" w:eastAsia="Times New Roman" w:hAnsi="Arial" w:cs="Arial"/>
          <w:i/>
          <w:color w:val="000000" w:themeColor="text1"/>
          <w:sz w:val="32"/>
        </w:rPr>
      </w:pPr>
      <w:r w:rsidRPr="002A4E5F">
        <w:rPr>
          <w:rFonts w:ascii="Arial" w:eastAsia="Times New Roman" w:hAnsi="Arial" w:cs="Arial"/>
          <w:i/>
          <w:color w:val="000000" w:themeColor="text1"/>
          <w:sz w:val="32"/>
        </w:rPr>
        <w:t>Human Papillomavirus Vaccin</w:t>
      </w:r>
      <w:r w:rsidR="00053B15" w:rsidRPr="002A4E5F">
        <w:rPr>
          <w:rFonts w:ascii="Arial" w:eastAsia="Times New Roman" w:hAnsi="Arial" w:cs="Arial"/>
          <w:i/>
          <w:color w:val="000000" w:themeColor="text1"/>
          <w:sz w:val="32"/>
        </w:rPr>
        <w:t>ation</w:t>
      </w:r>
      <w:r w:rsidRPr="002A4E5F">
        <w:rPr>
          <w:rFonts w:ascii="Arial" w:eastAsia="Times New Roman" w:hAnsi="Arial" w:cs="Arial"/>
          <w:i/>
          <w:color w:val="000000" w:themeColor="text1"/>
          <w:sz w:val="32"/>
        </w:rPr>
        <w:t xml:space="preserve"> Proviso Response Report </w:t>
      </w:r>
    </w:p>
    <w:p w:rsidR="00BC3302" w:rsidRPr="002A4E5F" w:rsidRDefault="00BC3302" w:rsidP="00F47C13">
      <w:pPr>
        <w:spacing w:line="240" w:lineRule="auto"/>
        <w:jc w:val="center"/>
        <w:rPr>
          <w:rFonts w:ascii="Times New Roman" w:eastAsia="Times New Roman" w:hAnsi="Times New Roman" w:cs="Times New Roman"/>
          <w:color w:val="000000" w:themeColor="text1"/>
          <w:sz w:val="24"/>
        </w:rPr>
      </w:pPr>
    </w:p>
    <w:p w:rsidR="00BC3302" w:rsidRPr="002A4E5F" w:rsidRDefault="00BC3302" w:rsidP="00F47C13">
      <w:pPr>
        <w:spacing w:line="240" w:lineRule="auto"/>
        <w:jc w:val="center"/>
        <w:rPr>
          <w:rFonts w:ascii="Times New Roman" w:eastAsia="Times New Roman" w:hAnsi="Times New Roman" w:cs="Times New Roman"/>
          <w:color w:val="000000" w:themeColor="text1"/>
        </w:rPr>
      </w:pPr>
    </w:p>
    <w:p w:rsidR="00BC3302" w:rsidRPr="002A4E5F" w:rsidRDefault="00BC3302" w:rsidP="00F47C13">
      <w:pPr>
        <w:spacing w:line="240" w:lineRule="auto"/>
        <w:jc w:val="center"/>
        <w:rPr>
          <w:rFonts w:ascii="Times New Roman" w:eastAsia="Times New Roman" w:hAnsi="Times New Roman" w:cs="Times New Roman"/>
          <w:color w:val="000000" w:themeColor="text1"/>
        </w:rPr>
      </w:pPr>
    </w:p>
    <w:p w:rsidR="00BC3302" w:rsidRPr="002A4E5F" w:rsidRDefault="00BC3302" w:rsidP="00F47C13">
      <w:pPr>
        <w:spacing w:line="240" w:lineRule="auto"/>
        <w:rPr>
          <w:rFonts w:ascii="Times New Roman" w:eastAsia="Times New Roman" w:hAnsi="Times New Roman" w:cs="Times New Roman"/>
          <w:color w:val="000000" w:themeColor="text1"/>
        </w:rPr>
      </w:pPr>
    </w:p>
    <w:p w:rsidR="00BC3302" w:rsidRPr="002A4E5F" w:rsidRDefault="00BC3302" w:rsidP="00F47C13">
      <w:pPr>
        <w:spacing w:line="240" w:lineRule="auto"/>
        <w:jc w:val="center"/>
        <w:rPr>
          <w:rFonts w:ascii="Times New Roman" w:eastAsia="Times New Roman" w:hAnsi="Times New Roman" w:cs="Times New Roman"/>
          <w:color w:val="000000" w:themeColor="text1"/>
        </w:rPr>
      </w:pPr>
    </w:p>
    <w:p w:rsidR="00BC3302" w:rsidRPr="002A4E5F" w:rsidRDefault="00BC3302" w:rsidP="00F47C13">
      <w:pPr>
        <w:spacing w:line="240" w:lineRule="auto"/>
        <w:rPr>
          <w:rFonts w:ascii="Times New Roman" w:eastAsia="Times New Roman" w:hAnsi="Times New Roman" w:cs="Times New Roman"/>
          <w:color w:val="000000" w:themeColor="text1"/>
        </w:rPr>
      </w:pPr>
    </w:p>
    <w:p w:rsidR="009C2D08" w:rsidRPr="002A4E5F" w:rsidRDefault="009C2D08" w:rsidP="00F47C13">
      <w:pPr>
        <w:spacing w:after="0" w:line="240" w:lineRule="auto"/>
        <w:jc w:val="right"/>
        <w:rPr>
          <w:rFonts w:ascii="Times New Roman" w:eastAsia="Times New Roman" w:hAnsi="Times New Roman" w:cs="Times New Roman"/>
          <w:color w:val="000000" w:themeColor="text1"/>
          <w:sz w:val="24"/>
          <w:szCs w:val="24"/>
        </w:rPr>
      </w:pPr>
      <w:r w:rsidRPr="002A4E5F">
        <w:rPr>
          <w:rFonts w:ascii="Times New Roman" w:eastAsia="Times New Roman" w:hAnsi="Times New Roman" w:cs="Times New Roman"/>
          <w:color w:val="000000" w:themeColor="text1"/>
          <w:sz w:val="24"/>
          <w:szCs w:val="24"/>
        </w:rPr>
        <w:t xml:space="preserve">As </w:t>
      </w:r>
      <w:r w:rsidR="000A7C1C" w:rsidRPr="002A4E5F">
        <w:rPr>
          <w:rFonts w:ascii="Times New Roman" w:eastAsia="Times New Roman" w:hAnsi="Times New Roman" w:cs="Times New Roman"/>
          <w:color w:val="000000" w:themeColor="text1"/>
          <w:sz w:val="24"/>
          <w:szCs w:val="24"/>
        </w:rPr>
        <w:t>R</w:t>
      </w:r>
      <w:r w:rsidRPr="002A4E5F">
        <w:rPr>
          <w:rFonts w:ascii="Times New Roman" w:eastAsia="Times New Roman" w:hAnsi="Times New Roman" w:cs="Times New Roman"/>
          <w:color w:val="000000" w:themeColor="text1"/>
          <w:sz w:val="24"/>
          <w:szCs w:val="24"/>
        </w:rPr>
        <w:t>equested By:</w:t>
      </w:r>
    </w:p>
    <w:p w:rsidR="009C2D08" w:rsidRPr="002A4E5F" w:rsidRDefault="009C2D08" w:rsidP="00F47C13">
      <w:pPr>
        <w:spacing w:after="0" w:line="240" w:lineRule="auto"/>
        <w:jc w:val="right"/>
        <w:rPr>
          <w:rFonts w:ascii="Times New Roman" w:eastAsia="Times New Roman" w:hAnsi="Times New Roman" w:cs="Times New Roman"/>
          <w:color w:val="000000" w:themeColor="text1"/>
          <w:sz w:val="24"/>
          <w:szCs w:val="24"/>
        </w:rPr>
      </w:pPr>
      <w:r w:rsidRPr="002A4E5F">
        <w:rPr>
          <w:rFonts w:ascii="Times New Roman" w:eastAsia="Times New Roman" w:hAnsi="Times New Roman" w:cs="Times New Roman"/>
          <w:color w:val="000000" w:themeColor="text1"/>
          <w:sz w:val="24"/>
          <w:szCs w:val="24"/>
        </w:rPr>
        <w:t xml:space="preserve">Ordinance </w:t>
      </w:r>
      <w:r w:rsidR="0085644F" w:rsidRPr="002A4E5F">
        <w:rPr>
          <w:rFonts w:ascii="Times New Roman" w:eastAsia="Times New Roman" w:hAnsi="Times New Roman" w:cs="Times New Roman"/>
          <w:color w:val="000000" w:themeColor="text1"/>
          <w:sz w:val="24"/>
          <w:szCs w:val="24"/>
        </w:rPr>
        <w:t>18835, Section 95</w:t>
      </w:r>
      <w:r w:rsidR="00074E07" w:rsidRPr="002A4E5F">
        <w:rPr>
          <w:rFonts w:ascii="Times New Roman" w:eastAsia="Times New Roman" w:hAnsi="Times New Roman" w:cs="Times New Roman"/>
          <w:color w:val="000000" w:themeColor="text1"/>
          <w:sz w:val="24"/>
          <w:szCs w:val="24"/>
        </w:rPr>
        <w:t>, Proviso 2</w:t>
      </w:r>
    </w:p>
    <w:p w:rsidR="002B3FFB" w:rsidRPr="002A4E5F" w:rsidRDefault="002B3FFB" w:rsidP="00F47C13">
      <w:pPr>
        <w:spacing w:after="0" w:line="240" w:lineRule="auto"/>
        <w:jc w:val="right"/>
        <w:rPr>
          <w:rFonts w:ascii="Times New Roman" w:eastAsia="Times New Roman" w:hAnsi="Times New Roman" w:cs="Times New Roman"/>
          <w:color w:val="000000" w:themeColor="text1"/>
          <w:sz w:val="24"/>
          <w:szCs w:val="24"/>
        </w:rPr>
      </w:pPr>
      <w:r w:rsidRPr="002A4E5F">
        <w:rPr>
          <w:rFonts w:ascii="Times New Roman" w:eastAsia="Times New Roman" w:hAnsi="Times New Roman" w:cs="Times New Roman"/>
          <w:color w:val="000000" w:themeColor="text1"/>
          <w:sz w:val="24"/>
          <w:szCs w:val="24"/>
        </w:rPr>
        <w:t>Achieving Healthy People 2020 targets for HPV vaccine coverage in King County</w:t>
      </w:r>
    </w:p>
    <w:p w:rsidR="000A7C1C" w:rsidRPr="002A4E5F" w:rsidRDefault="000A7C1C" w:rsidP="00F47C13">
      <w:pPr>
        <w:spacing w:after="0" w:line="240" w:lineRule="auto"/>
        <w:jc w:val="right"/>
        <w:rPr>
          <w:rFonts w:ascii="Times New Roman" w:eastAsia="Times New Roman" w:hAnsi="Times New Roman" w:cs="Times New Roman"/>
          <w:color w:val="000000" w:themeColor="text1"/>
          <w:sz w:val="24"/>
          <w:szCs w:val="24"/>
        </w:rPr>
      </w:pPr>
    </w:p>
    <w:p w:rsidR="000A7C1C" w:rsidRPr="002A4E5F" w:rsidRDefault="000A7C1C" w:rsidP="00F47C13">
      <w:pPr>
        <w:spacing w:after="0" w:line="240" w:lineRule="auto"/>
        <w:jc w:val="right"/>
        <w:rPr>
          <w:rFonts w:ascii="Times New Roman" w:eastAsia="Times New Roman" w:hAnsi="Times New Roman" w:cs="Times New Roman"/>
          <w:color w:val="000000" w:themeColor="text1"/>
          <w:sz w:val="24"/>
          <w:szCs w:val="24"/>
        </w:rPr>
      </w:pPr>
    </w:p>
    <w:p w:rsidR="000A7C1C" w:rsidRPr="002A4E5F" w:rsidRDefault="000A7C1C" w:rsidP="00F47C13">
      <w:pPr>
        <w:spacing w:after="0" w:line="240" w:lineRule="auto"/>
        <w:jc w:val="right"/>
        <w:rPr>
          <w:rFonts w:ascii="Times New Roman" w:eastAsia="Times New Roman" w:hAnsi="Times New Roman" w:cs="Times New Roman"/>
          <w:color w:val="000000" w:themeColor="text1"/>
          <w:sz w:val="24"/>
          <w:szCs w:val="24"/>
        </w:rPr>
      </w:pPr>
      <w:r w:rsidRPr="002A4E5F">
        <w:rPr>
          <w:rFonts w:ascii="Times New Roman" w:eastAsia="Times New Roman" w:hAnsi="Times New Roman" w:cs="Times New Roman"/>
          <w:color w:val="000000" w:themeColor="text1"/>
          <w:sz w:val="24"/>
          <w:szCs w:val="24"/>
        </w:rPr>
        <w:t>June 30, 2019</w:t>
      </w:r>
    </w:p>
    <w:p w:rsidR="000A7C1C" w:rsidRPr="004605FD" w:rsidRDefault="000A7C1C" w:rsidP="00F47C13">
      <w:pPr>
        <w:spacing w:after="0" w:line="240" w:lineRule="auto"/>
        <w:jc w:val="right"/>
        <w:rPr>
          <w:rFonts w:ascii="Times New Roman" w:eastAsia="Times New Roman" w:hAnsi="Times New Roman" w:cs="Times New Roman"/>
          <w:sz w:val="24"/>
          <w:szCs w:val="24"/>
        </w:rPr>
      </w:pPr>
    </w:p>
    <w:p w:rsidR="00855DF0" w:rsidRPr="004605FD" w:rsidRDefault="00855DF0" w:rsidP="00F47C13">
      <w:pPr>
        <w:spacing w:line="240" w:lineRule="auto"/>
        <w:rPr>
          <w:rFonts w:ascii="Times New Roman" w:eastAsia="Times New Roman" w:hAnsi="Times New Roman" w:cs="Times New Roman"/>
          <w:sz w:val="24"/>
          <w:szCs w:val="24"/>
        </w:rPr>
      </w:pPr>
      <w:r w:rsidRPr="004605FD">
        <w:rPr>
          <w:rFonts w:ascii="Times New Roman" w:eastAsia="Times New Roman" w:hAnsi="Times New Roman" w:cs="Times New Roman"/>
          <w:sz w:val="24"/>
          <w:szCs w:val="24"/>
        </w:rPr>
        <w:br w:type="page"/>
      </w:r>
    </w:p>
    <w:p w:rsidR="00855DF0" w:rsidRPr="006320BE" w:rsidRDefault="00855DF0" w:rsidP="00D83C75">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line="240" w:lineRule="auto"/>
        <w:rPr>
          <w:rFonts w:ascii="Arial" w:hAnsi="Arial" w:cs="Arial"/>
          <w:b/>
          <w:color w:val="C45911" w:themeColor="accent2" w:themeShade="BF"/>
        </w:rPr>
      </w:pPr>
      <w:bookmarkStart w:id="1" w:name="_Toc9429363"/>
      <w:bookmarkStart w:id="2" w:name="_Toc12358366"/>
      <w:r w:rsidRPr="006320BE">
        <w:rPr>
          <w:rFonts w:ascii="Arial" w:hAnsi="Arial" w:cs="Arial"/>
          <w:b/>
          <w:color w:val="C45911" w:themeColor="accent2" w:themeShade="BF"/>
        </w:rPr>
        <w:lastRenderedPageBreak/>
        <w:t>Executive Summary</w:t>
      </w:r>
      <w:bookmarkEnd w:id="1"/>
      <w:bookmarkEnd w:id="2"/>
    </w:p>
    <w:p w:rsidR="006E2A7C" w:rsidRDefault="006E2A7C" w:rsidP="006651F9">
      <w:pPr>
        <w:spacing w:after="0" w:line="276" w:lineRule="auto"/>
        <w:rPr>
          <w:rFonts w:ascii="Times New Roman" w:eastAsia="Times New Roman" w:hAnsi="Times New Roman" w:cs="Times New Roman"/>
          <w:sz w:val="24"/>
        </w:rPr>
      </w:pPr>
    </w:p>
    <w:p w:rsidR="009E129B" w:rsidRPr="00343DEF" w:rsidRDefault="005D6A90" w:rsidP="00CD1A3F">
      <w:pPr>
        <w:spacing w:after="0" w:line="276" w:lineRule="auto"/>
        <w:rPr>
          <w:rFonts w:ascii="Times New Roman" w:eastAsia="Times New Roman" w:hAnsi="Times New Roman" w:cs="Times New Roman"/>
          <w:sz w:val="24"/>
        </w:rPr>
      </w:pPr>
      <w:r>
        <w:rPr>
          <w:rFonts w:ascii="Times New Roman" w:hAnsi="Times New Roman" w:cs="Times New Roman"/>
          <w:sz w:val="24"/>
          <w:szCs w:val="24"/>
        </w:rPr>
        <w:t>H</w:t>
      </w:r>
      <w:r w:rsidRPr="004605FD">
        <w:rPr>
          <w:rFonts w:ascii="Times New Roman" w:hAnsi="Times New Roman" w:cs="Times New Roman"/>
          <w:sz w:val="24"/>
          <w:szCs w:val="24"/>
        </w:rPr>
        <w:t xml:space="preserve">uman papillomavirus </w:t>
      </w:r>
      <w:r>
        <w:rPr>
          <w:rFonts w:ascii="Times New Roman" w:hAnsi="Times New Roman" w:cs="Times New Roman"/>
          <w:sz w:val="24"/>
          <w:szCs w:val="24"/>
        </w:rPr>
        <w:t>(</w:t>
      </w:r>
      <w:r w:rsidRPr="005D6A90">
        <w:rPr>
          <w:rFonts w:ascii="Times New Roman" w:eastAsia="Times New Roman" w:hAnsi="Times New Roman" w:cs="Times New Roman"/>
          <w:sz w:val="24"/>
          <w:lang w:val="en"/>
        </w:rPr>
        <w:t>HPV</w:t>
      </w:r>
      <w:r>
        <w:rPr>
          <w:rFonts w:ascii="Times New Roman" w:eastAsia="Times New Roman" w:hAnsi="Times New Roman" w:cs="Times New Roman"/>
          <w:sz w:val="24"/>
          <w:lang w:val="en"/>
        </w:rPr>
        <w:t>)</w:t>
      </w:r>
      <w:r w:rsidRPr="005D6A90">
        <w:rPr>
          <w:rFonts w:ascii="Times New Roman" w:eastAsia="Times New Roman" w:hAnsi="Times New Roman" w:cs="Times New Roman"/>
          <w:sz w:val="24"/>
          <w:lang w:val="en"/>
        </w:rPr>
        <w:t xml:space="preserve"> vaccination is a major cancer prevention breakthrough, but the full public health benefits of these vaccines have yet to be realized in the U</w:t>
      </w:r>
      <w:r>
        <w:rPr>
          <w:rFonts w:ascii="Times New Roman" w:eastAsia="Times New Roman" w:hAnsi="Times New Roman" w:cs="Times New Roman"/>
          <w:sz w:val="24"/>
          <w:lang w:val="en"/>
        </w:rPr>
        <w:t>.</w:t>
      </w:r>
      <w:r w:rsidRPr="005D6A90">
        <w:rPr>
          <w:rFonts w:ascii="Times New Roman" w:eastAsia="Times New Roman" w:hAnsi="Times New Roman" w:cs="Times New Roman"/>
          <w:sz w:val="24"/>
          <w:lang w:val="en"/>
        </w:rPr>
        <w:t xml:space="preserve">S. </w:t>
      </w:r>
      <w:r w:rsidR="009E129B" w:rsidRPr="009E129B">
        <w:rPr>
          <w:rFonts w:ascii="Times New Roman" w:eastAsia="Times New Roman" w:hAnsi="Times New Roman" w:cs="Times New Roman"/>
          <w:sz w:val="24"/>
        </w:rPr>
        <w:t>The U</w:t>
      </w:r>
      <w:r w:rsidR="009E129B">
        <w:rPr>
          <w:rFonts w:ascii="Times New Roman" w:eastAsia="Times New Roman" w:hAnsi="Times New Roman" w:cs="Times New Roman"/>
          <w:sz w:val="24"/>
        </w:rPr>
        <w:t>.</w:t>
      </w:r>
      <w:r w:rsidR="009E129B" w:rsidRPr="009E129B">
        <w:rPr>
          <w:rFonts w:ascii="Times New Roman" w:eastAsia="Times New Roman" w:hAnsi="Times New Roman" w:cs="Times New Roman"/>
          <w:sz w:val="24"/>
        </w:rPr>
        <w:t>S</w:t>
      </w:r>
      <w:r w:rsidR="009E129B">
        <w:rPr>
          <w:rFonts w:ascii="Times New Roman" w:eastAsia="Times New Roman" w:hAnsi="Times New Roman" w:cs="Times New Roman"/>
          <w:sz w:val="24"/>
        </w:rPr>
        <w:t>.</w:t>
      </w:r>
      <w:r w:rsidR="009E129B" w:rsidRPr="009E129B">
        <w:rPr>
          <w:rFonts w:ascii="Times New Roman" w:eastAsia="Times New Roman" w:hAnsi="Times New Roman" w:cs="Times New Roman"/>
          <w:sz w:val="24"/>
        </w:rPr>
        <w:t xml:space="preserve"> Department of Health &amp; Human Services’ Healthy People 2020 plan establishes the goal of 80</w:t>
      </w:r>
      <w:r w:rsidR="00DE5712">
        <w:rPr>
          <w:rFonts w:ascii="Times New Roman" w:eastAsia="Times New Roman" w:hAnsi="Times New Roman" w:cs="Times New Roman"/>
          <w:sz w:val="24"/>
        </w:rPr>
        <w:t xml:space="preserve"> percent</w:t>
      </w:r>
      <w:r w:rsidR="009E129B" w:rsidRPr="009E129B">
        <w:rPr>
          <w:rFonts w:ascii="Times New Roman" w:eastAsia="Times New Roman" w:hAnsi="Times New Roman" w:cs="Times New Roman"/>
          <w:sz w:val="24"/>
        </w:rPr>
        <w:t xml:space="preserve"> HPV vaccine</w:t>
      </w:r>
      <w:r w:rsidR="009E129B">
        <w:rPr>
          <w:rFonts w:ascii="Times New Roman" w:eastAsia="Times New Roman" w:hAnsi="Times New Roman" w:cs="Times New Roman"/>
          <w:sz w:val="24"/>
        </w:rPr>
        <w:t xml:space="preserve"> series completion for adolescents ages 13-15 years</w:t>
      </w:r>
      <w:r w:rsidR="00DE5712">
        <w:rPr>
          <w:rFonts w:ascii="Times New Roman" w:eastAsia="Times New Roman" w:hAnsi="Times New Roman" w:cs="Times New Roman"/>
          <w:sz w:val="24"/>
        </w:rPr>
        <w:t>, however</w:t>
      </w:r>
      <w:r w:rsidR="009E129B" w:rsidRPr="009E129B">
        <w:rPr>
          <w:rFonts w:ascii="Times New Roman" w:eastAsia="Times New Roman" w:hAnsi="Times New Roman" w:cs="Times New Roman"/>
          <w:sz w:val="24"/>
        </w:rPr>
        <w:t xml:space="preserve"> vaccination rates remain inadequate. </w:t>
      </w:r>
      <w:r w:rsidR="00DE5712">
        <w:rPr>
          <w:rFonts w:ascii="Times New Roman" w:eastAsia="Times New Roman" w:hAnsi="Times New Roman" w:cs="Times New Roman"/>
          <w:sz w:val="24"/>
        </w:rPr>
        <w:t>Data from the Washington State Immunization Information System</w:t>
      </w:r>
      <w:r w:rsidR="009E129B" w:rsidRPr="009E129B">
        <w:rPr>
          <w:rFonts w:ascii="Times New Roman" w:eastAsia="Times New Roman" w:hAnsi="Times New Roman" w:cs="Times New Roman"/>
          <w:sz w:val="24"/>
        </w:rPr>
        <w:t xml:space="preserve"> indicate that just </w:t>
      </w:r>
      <w:r w:rsidR="00DE5712">
        <w:rPr>
          <w:rFonts w:ascii="Times New Roman" w:eastAsia="Times New Roman" w:hAnsi="Times New Roman" w:cs="Times New Roman"/>
          <w:sz w:val="24"/>
        </w:rPr>
        <w:t>57 percent</w:t>
      </w:r>
      <w:r w:rsidR="009E129B" w:rsidRPr="009E129B">
        <w:rPr>
          <w:rFonts w:ascii="Times New Roman" w:eastAsia="Times New Roman" w:hAnsi="Times New Roman" w:cs="Times New Roman"/>
          <w:sz w:val="24"/>
        </w:rPr>
        <w:t xml:space="preserve"> of adolescents </w:t>
      </w:r>
      <w:r w:rsidR="00DE5712">
        <w:rPr>
          <w:rFonts w:ascii="Times New Roman" w:eastAsia="Times New Roman" w:hAnsi="Times New Roman" w:cs="Times New Roman"/>
          <w:sz w:val="24"/>
        </w:rPr>
        <w:t xml:space="preserve">ages 11-17 years </w:t>
      </w:r>
      <w:r w:rsidR="009E129B" w:rsidRPr="009E129B">
        <w:rPr>
          <w:rFonts w:ascii="Times New Roman" w:eastAsia="Times New Roman" w:hAnsi="Times New Roman" w:cs="Times New Roman"/>
          <w:sz w:val="24"/>
        </w:rPr>
        <w:t xml:space="preserve">in </w:t>
      </w:r>
      <w:r w:rsidR="00DE5712">
        <w:rPr>
          <w:rFonts w:ascii="Times New Roman" w:eastAsia="Times New Roman" w:hAnsi="Times New Roman" w:cs="Times New Roman"/>
          <w:sz w:val="24"/>
        </w:rPr>
        <w:t>King County</w:t>
      </w:r>
      <w:r w:rsidR="009E129B" w:rsidRPr="009E129B">
        <w:rPr>
          <w:rFonts w:ascii="Times New Roman" w:eastAsia="Times New Roman" w:hAnsi="Times New Roman" w:cs="Times New Roman"/>
          <w:sz w:val="24"/>
        </w:rPr>
        <w:t xml:space="preserve"> </w:t>
      </w:r>
      <w:r w:rsidR="00DE5712">
        <w:rPr>
          <w:rFonts w:ascii="Times New Roman" w:eastAsia="Times New Roman" w:hAnsi="Times New Roman" w:cs="Times New Roman"/>
          <w:sz w:val="24"/>
        </w:rPr>
        <w:t>have</w:t>
      </w:r>
      <w:r w:rsidR="009E129B" w:rsidRPr="009E129B">
        <w:rPr>
          <w:rFonts w:ascii="Times New Roman" w:eastAsia="Times New Roman" w:hAnsi="Times New Roman" w:cs="Times New Roman"/>
          <w:sz w:val="24"/>
        </w:rPr>
        <w:t xml:space="preserve"> </w:t>
      </w:r>
      <w:r w:rsidR="00DE5712">
        <w:rPr>
          <w:rFonts w:ascii="Times New Roman" w:eastAsia="Times New Roman" w:hAnsi="Times New Roman" w:cs="Times New Roman"/>
          <w:sz w:val="24"/>
        </w:rPr>
        <w:t xml:space="preserve">initiated </w:t>
      </w:r>
      <w:r w:rsidR="009E129B" w:rsidRPr="009E129B">
        <w:rPr>
          <w:rFonts w:ascii="Times New Roman" w:eastAsia="Times New Roman" w:hAnsi="Times New Roman" w:cs="Times New Roman"/>
          <w:sz w:val="24"/>
        </w:rPr>
        <w:t>the HPV vaccine series</w:t>
      </w:r>
      <w:r w:rsidR="00DE5712">
        <w:rPr>
          <w:rFonts w:ascii="Times New Roman" w:eastAsia="Times New Roman" w:hAnsi="Times New Roman" w:cs="Times New Roman"/>
          <w:sz w:val="24"/>
        </w:rPr>
        <w:t xml:space="preserve"> and 39 percent have received at least two doses</w:t>
      </w:r>
      <w:r w:rsidR="009E129B" w:rsidRPr="009E129B">
        <w:rPr>
          <w:rFonts w:ascii="Times New Roman" w:eastAsia="Times New Roman" w:hAnsi="Times New Roman" w:cs="Times New Roman"/>
          <w:sz w:val="24"/>
        </w:rPr>
        <w:t xml:space="preserve">. </w:t>
      </w:r>
    </w:p>
    <w:p w:rsidR="00077428" w:rsidRDefault="00077428" w:rsidP="00CD1A3F">
      <w:pPr>
        <w:spacing w:after="0" w:line="276" w:lineRule="auto"/>
        <w:rPr>
          <w:rFonts w:ascii="Times New Roman" w:eastAsia="Times New Roman" w:hAnsi="Times New Roman" w:cs="Times New Roman"/>
          <w:sz w:val="24"/>
        </w:rPr>
      </w:pPr>
    </w:p>
    <w:p w:rsidR="006651F9" w:rsidRPr="00343DEF" w:rsidRDefault="006651F9" w:rsidP="00CD1A3F">
      <w:pPr>
        <w:autoSpaceDE w:val="0"/>
        <w:autoSpaceDN w:val="0"/>
        <w:adjustRightInd w:val="0"/>
        <w:spacing w:after="0" w:line="276" w:lineRule="auto"/>
        <w:rPr>
          <w:rFonts w:ascii="Times New Roman" w:hAnsi="Times New Roman" w:cs="Times New Roman"/>
          <w:sz w:val="24"/>
          <w:szCs w:val="24"/>
        </w:rPr>
      </w:pPr>
      <w:r w:rsidRPr="00343DEF">
        <w:rPr>
          <w:rFonts w:ascii="Times New Roman" w:hAnsi="Times New Roman" w:cs="Times New Roman"/>
          <w:sz w:val="24"/>
        </w:rPr>
        <w:t xml:space="preserve">Budget Ordinance </w:t>
      </w:r>
      <w:r w:rsidRPr="00343DEF">
        <w:rPr>
          <w:rFonts w:ascii="Times New Roman" w:eastAsia="Times New Roman" w:hAnsi="Times New Roman" w:cs="Times New Roman"/>
          <w:sz w:val="24"/>
          <w:szCs w:val="24"/>
        </w:rPr>
        <w:t>18835</w:t>
      </w:r>
      <w:r w:rsidRPr="00343DEF">
        <w:rPr>
          <w:rFonts w:ascii="Times New Roman" w:hAnsi="Times New Roman" w:cs="Times New Roman"/>
          <w:sz w:val="24"/>
        </w:rPr>
        <w:t xml:space="preserve">, Section 95, required a report </w:t>
      </w:r>
      <w:r w:rsidRPr="00343DEF">
        <w:rPr>
          <w:rFonts w:ascii="Times New Roman" w:hAnsi="Times New Roman" w:cs="Times New Roman"/>
          <w:sz w:val="24"/>
          <w:szCs w:val="24"/>
        </w:rPr>
        <w:t>to develop a plan to achieve the national target of 80</w:t>
      </w:r>
      <w:r w:rsidR="00E80ACF">
        <w:rPr>
          <w:rFonts w:ascii="Times New Roman" w:hAnsi="Times New Roman" w:cs="Times New Roman"/>
          <w:sz w:val="24"/>
          <w:szCs w:val="24"/>
        </w:rPr>
        <w:t xml:space="preserve"> percent</w:t>
      </w:r>
      <w:r w:rsidRPr="00343DEF">
        <w:rPr>
          <w:rFonts w:ascii="Times New Roman" w:hAnsi="Times New Roman" w:cs="Times New Roman"/>
          <w:sz w:val="24"/>
          <w:szCs w:val="24"/>
        </w:rPr>
        <w:t xml:space="preserve"> HPV vaccination coverage for all adolescents ages 11-17 years residing in King County. T</w:t>
      </w:r>
      <w:r w:rsidR="00F427BE">
        <w:rPr>
          <w:rFonts w:ascii="Times New Roman" w:hAnsi="Times New Roman" w:cs="Times New Roman"/>
          <w:sz w:val="24"/>
          <w:szCs w:val="24"/>
        </w:rPr>
        <w:t>he Ordinance required that the report include the following elements</w:t>
      </w:r>
      <w:r w:rsidRPr="00343DEF">
        <w:rPr>
          <w:rFonts w:ascii="Times New Roman" w:hAnsi="Times New Roman" w:cs="Times New Roman"/>
          <w:sz w:val="24"/>
          <w:szCs w:val="24"/>
        </w:rPr>
        <w:t>:</w:t>
      </w:r>
    </w:p>
    <w:p w:rsidR="006651F9" w:rsidRPr="00343DEF" w:rsidRDefault="006651F9" w:rsidP="0070330C">
      <w:pPr>
        <w:pStyle w:val="ListParagraph"/>
        <w:numPr>
          <w:ilvl w:val="0"/>
          <w:numId w:val="6"/>
        </w:numPr>
        <w:spacing w:after="0" w:line="276" w:lineRule="auto"/>
        <w:rPr>
          <w:rFonts w:ascii="Times New Roman" w:hAnsi="Times New Roman" w:cs="Times New Roman"/>
          <w:sz w:val="24"/>
          <w:szCs w:val="24"/>
        </w:rPr>
      </w:pPr>
      <w:r w:rsidRPr="00343DEF">
        <w:rPr>
          <w:rFonts w:ascii="Times New Roman" w:eastAsia="Times New Roman" w:hAnsi="Times New Roman" w:cs="Times New Roman"/>
          <w:sz w:val="24"/>
          <w:szCs w:val="24"/>
        </w:rPr>
        <w:t xml:space="preserve">Funding options </w:t>
      </w:r>
      <w:r w:rsidR="0074691E">
        <w:rPr>
          <w:rFonts w:ascii="Times New Roman" w:eastAsia="Times New Roman" w:hAnsi="Times New Roman" w:cs="Times New Roman"/>
          <w:sz w:val="24"/>
          <w:szCs w:val="24"/>
        </w:rPr>
        <w:t>of</w:t>
      </w:r>
      <w:r w:rsidRPr="00343DEF">
        <w:rPr>
          <w:rFonts w:ascii="Times New Roman" w:eastAsia="Times New Roman" w:hAnsi="Times New Roman" w:cs="Times New Roman"/>
          <w:sz w:val="24"/>
          <w:szCs w:val="24"/>
        </w:rPr>
        <w:t xml:space="preserve"> both existing and new revenue sources</w:t>
      </w:r>
      <w:r w:rsidR="00D9290A">
        <w:rPr>
          <w:rFonts w:ascii="Times New Roman" w:eastAsia="Times New Roman" w:hAnsi="Times New Roman" w:cs="Times New Roman"/>
          <w:sz w:val="24"/>
          <w:szCs w:val="24"/>
        </w:rPr>
        <w:t xml:space="preserve"> (addressed on page </w:t>
      </w:r>
      <w:r w:rsidR="00B918A7">
        <w:rPr>
          <w:rFonts w:ascii="Times New Roman" w:eastAsia="Times New Roman" w:hAnsi="Times New Roman" w:cs="Times New Roman"/>
          <w:sz w:val="24"/>
          <w:szCs w:val="24"/>
        </w:rPr>
        <w:t>39</w:t>
      </w:r>
      <w:r w:rsidR="00D9290A">
        <w:rPr>
          <w:rFonts w:ascii="Times New Roman" w:eastAsia="Times New Roman" w:hAnsi="Times New Roman" w:cs="Times New Roman"/>
          <w:sz w:val="24"/>
          <w:szCs w:val="24"/>
        </w:rPr>
        <w:t>)</w:t>
      </w:r>
      <w:r w:rsidRPr="00343DEF">
        <w:rPr>
          <w:rFonts w:ascii="Times New Roman" w:eastAsia="Times New Roman" w:hAnsi="Times New Roman" w:cs="Times New Roman"/>
          <w:sz w:val="24"/>
          <w:szCs w:val="24"/>
        </w:rPr>
        <w:t>;</w:t>
      </w:r>
    </w:p>
    <w:p w:rsidR="00F427BE" w:rsidRPr="00343DEF" w:rsidRDefault="00F427BE" w:rsidP="0070330C">
      <w:pPr>
        <w:pStyle w:val="ListParagraph"/>
        <w:numPr>
          <w:ilvl w:val="0"/>
          <w:numId w:val="6"/>
        </w:numPr>
        <w:spacing w:after="0" w:line="276" w:lineRule="auto"/>
        <w:rPr>
          <w:rFonts w:ascii="Times New Roman" w:hAnsi="Times New Roman" w:cs="Times New Roman"/>
          <w:sz w:val="24"/>
          <w:szCs w:val="24"/>
        </w:rPr>
      </w:pPr>
      <w:r w:rsidRPr="00343DEF">
        <w:rPr>
          <w:rFonts w:ascii="Times New Roman" w:eastAsia="Times New Roman" w:hAnsi="Times New Roman" w:cs="Times New Roman"/>
          <w:sz w:val="24"/>
          <w:szCs w:val="24"/>
        </w:rPr>
        <w:t>Strategies to collaborate and coordinate with various stakeholders including schools, churches, health care providers, hospitals, community organizations, local jurisdictions and state agencies</w:t>
      </w:r>
      <w:r w:rsidR="00D9290A">
        <w:rPr>
          <w:rFonts w:ascii="Times New Roman" w:eastAsia="Times New Roman" w:hAnsi="Times New Roman" w:cs="Times New Roman"/>
          <w:sz w:val="24"/>
          <w:szCs w:val="24"/>
        </w:rPr>
        <w:t xml:space="preserve"> (addressed on pages </w:t>
      </w:r>
      <w:r w:rsidR="00B918A7">
        <w:rPr>
          <w:rFonts w:ascii="Times New Roman" w:eastAsia="Times New Roman" w:hAnsi="Times New Roman" w:cs="Times New Roman"/>
          <w:sz w:val="24"/>
          <w:szCs w:val="24"/>
        </w:rPr>
        <w:t>29-39</w:t>
      </w:r>
      <w:r w:rsidR="00D9290A">
        <w:rPr>
          <w:rFonts w:ascii="Times New Roman" w:eastAsia="Times New Roman" w:hAnsi="Times New Roman" w:cs="Times New Roman"/>
          <w:sz w:val="24"/>
          <w:szCs w:val="24"/>
        </w:rPr>
        <w:t>)</w:t>
      </w:r>
      <w:r w:rsidRPr="00343DEF">
        <w:rPr>
          <w:rFonts w:ascii="Times New Roman" w:eastAsia="Times New Roman" w:hAnsi="Times New Roman" w:cs="Times New Roman"/>
          <w:sz w:val="24"/>
          <w:szCs w:val="24"/>
        </w:rPr>
        <w:t>;</w:t>
      </w:r>
    </w:p>
    <w:p w:rsidR="006651F9" w:rsidRPr="00343DEF" w:rsidRDefault="006651F9" w:rsidP="0070330C">
      <w:pPr>
        <w:pStyle w:val="ListParagraph"/>
        <w:numPr>
          <w:ilvl w:val="0"/>
          <w:numId w:val="6"/>
        </w:numPr>
        <w:spacing w:after="0" w:line="276" w:lineRule="auto"/>
        <w:rPr>
          <w:rFonts w:ascii="Times New Roman" w:hAnsi="Times New Roman" w:cs="Times New Roman"/>
          <w:sz w:val="24"/>
          <w:szCs w:val="24"/>
        </w:rPr>
      </w:pPr>
      <w:r w:rsidRPr="00343DEF">
        <w:rPr>
          <w:rFonts w:ascii="Times New Roman" w:eastAsia="Times New Roman" w:hAnsi="Times New Roman" w:cs="Times New Roman"/>
          <w:sz w:val="24"/>
          <w:szCs w:val="24"/>
        </w:rPr>
        <w:t>Identification of potential challenges and plans to mitigate those challenges</w:t>
      </w:r>
      <w:r w:rsidR="00D9290A">
        <w:rPr>
          <w:rFonts w:ascii="Times New Roman" w:eastAsia="Times New Roman" w:hAnsi="Times New Roman" w:cs="Times New Roman"/>
          <w:sz w:val="24"/>
          <w:szCs w:val="24"/>
        </w:rPr>
        <w:t xml:space="preserve"> (addressed</w:t>
      </w:r>
      <w:r w:rsidR="00B918A7">
        <w:rPr>
          <w:rFonts w:ascii="Times New Roman" w:eastAsia="Times New Roman" w:hAnsi="Times New Roman" w:cs="Times New Roman"/>
          <w:sz w:val="24"/>
          <w:szCs w:val="24"/>
        </w:rPr>
        <w:t xml:space="preserve"> on page</w:t>
      </w:r>
      <w:r w:rsidR="00764EDA">
        <w:rPr>
          <w:rFonts w:ascii="Times New Roman" w:eastAsia="Times New Roman" w:hAnsi="Times New Roman" w:cs="Times New Roman"/>
          <w:sz w:val="24"/>
          <w:szCs w:val="24"/>
        </w:rPr>
        <w:t>s 13-28</w:t>
      </w:r>
      <w:r w:rsidR="00D9290A">
        <w:rPr>
          <w:rFonts w:ascii="Times New Roman" w:eastAsia="Times New Roman" w:hAnsi="Times New Roman" w:cs="Times New Roman"/>
          <w:sz w:val="24"/>
          <w:szCs w:val="24"/>
        </w:rPr>
        <w:t>)</w:t>
      </w:r>
      <w:r w:rsidRPr="00343DEF">
        <w:rPr>
          <w:rFonts w:ascii="Times New Roman" w:eastAsia="Times New Roman" w:hAnsi="Times New Roman" w:cs="Times New Roman"/>
          <w:sz w:val="24"/>
          <w:szCs w:val="24"/>
        </w:rPr>
        <w:t>; and</w:t>
      </w:r>
    </w:p>
    <w:p w:rsidR="00F427BE" w:rsidRPr="00343DEF" w:rsidRDefault="00F427BE" w:rsidP="0070330C">
      <w:pPr>
        <w:pStyle w:val="ListParagraph"/>
        <w:numPr>
          <w:ilvl w:val="0"/>
          <w:numId w:val="6"/>
        </w:numPr>
        <w:spacing w:after="0" w:line="276" w:lineRule="auto"/>
        <w:rPr>
          <w:rFonts w:ascii="Times New Roman" w:hAnsi="Times New Roman" w:cs="Times New Roman"/>
          <w:sz w:val="24"/>
          <w:szCs w:val="24"/>
        </w:rPr>
      </w:pPr>
      <w:r w:rsidRPr="00343DEF">
        <w:rPr>
          <w:rFonts w:ascii="Times New Roman" w:eastAsia="Times New Roman" w:hAnsi="Times New Roman" w:cs="Times New Roman"/>
          <w:sz w:val="24"/>
          <w:szCs w:val="24"/>
        </w:rPr>
        <w:t>A timeline for achieving eighty percent vaccination of county residents between eleven and seventeen years old and identification of key milestones to monitor progress</w:t>
      </w:r>
      <w:r w:rsidR="00D9290A">
        <w:rPr>
          <w:rFonts w:ascii="Times New Roman" w:eastAsia="Times New Roman" w:hAnsi="Times New Roman" w:cs="Times New Roman"/>
          <w:sz w:val="24"/>
          <w:szCs w:val="24"/>
        </w:rPr>
        <w:t xml:space="preserve"> (addressed </w:t>
      </w:r>
      <w:r w:rsidR="00B918A7">
        <w:rPr>
          <w:rFonts w:ascii="Times New Roman" w:eastAsia="Times New Roman" w:hAnsi="Times New Roman" w:cs="Times New Roman"/>
          <w:sz w:val="24"/>
          <w:szCs w:val="24"/>
        </w:rPr>
        <w:t>on page 40</w:t>
      </w:r>
      <w:r w:rsidR="00D9290A">
        <w:rPr>
          <w:rFonts w:ascii="Times New Roman" w:eastAsia="Times New Roman" w:hAnsi="Times New Roman" w:cs="Times New Roman"/>
          <w:sz w:val="24"/>
          <w:szCs w:val="24"/>
        </w:rPr>
        <w:t>)</w:t>
      </w:r>
      <w:r w:rsidRPr="00343DEF">
        <w:rPr>
          <w:rFonts w:ascii="Times New Roman" w:eastAsia="Times New Roman" w:hAnsi="Times New Roman" w:cs="Times New Roman"/>
          <w:sz w:val="24"/>
          <w:szCs w:val="24"/>
        </w:rPr>
        <w:t>.</w:t>
      </w:r>
    </w:p>
    <w:p w:rsidR="007455F9" w:rsidRDefault="007455F9" w:rsidP="00CD1A3F">
      <w:pPr>
        <w:spacing w:after="0" w:line="276" w:lineRule="auto"/>
        <w:rPr>
          <w:rFonts w:ascii="Times New Roman" w:hAnsi="Times New Roman" w:cs="Times New Roman"/>
          <w:sz w:val="24"/>
          <w:szCs w:val="24"/>
        </w:rPr>
      </w:pPr>
    </w:p>
    <w:p w:rsidR="003E2EBC" w:rsidRPr="006F102C" w:rsidRDefault="003E2EBC" w:rsidP="00CD1A3F">
      <w:pPr>
        <w:spacing w:after="0" w:line="276" w:lineRule="auto"/>
        <w:rPr>
          <w:rFonts w:ascii="Times New Roman" w:hAnsi="Times New Roman" w:cs="Times New Roman"/>
          <w:b/>
          <w:sz w:val="24"/>
          <w:szCs w:val="24"/>
        </w:rPr>
      </w:pPr>
      <w:r w:rsidRPr="004605FD">
        <w:rPr>
          <w:rFonts w:ascii="Times New Roman" w:hAnsi="Times New Roman" w:cs="Times New Roman"/>
          <w:sz w:val="24"/>
          <w:szCs w:val="24"/>
        </w:rPr>
        <w:t xml:space="preserve">In order to reconcile the budget proviso directive and the stated Healthy People 2020 objectives, the goal of this report is to put forward a </w:t>
      </w:r>
      <w:r w:rsidRPr="002A4E5F">
        <w:rPr>
          <w:rFonts w:ascii="Times New Roman" w:hAnsi="Times New Roman" w:cs="Times New Roman"/>
          <w:sz w:val="24"/>
          <w:szCs w:val="24"/>
        </w:rPr>
        <w:t xml:space="preserve">plan </w:t>
      </w:r>
      <w:r w:rsidRPr="00F7301E">
        <w:rPr>
          <w:rFonts w:ascii="Times New Roman" w:hAnsi="Times New Roman" w:cs="Times New Roman"/>
          <w:b/>
          <w:sz w:val="24"/>
          <w:szCs w:val="24"/>
        </w:rPr>
        <w:t>to increase the percentage of adolescents aged 13-15 in King County who have completed the 2-dose HPV vaccine series to 80 percent.</w:t>
      </w:r>
    </w:p>
    <w:p w:rsidR="000E696E" w:rsidRDefault="000E696E" w:rsidP="00CD1A3F">
      <w:pPr>
        <w:spacing w:after="0" w:line="276" w:lineRule="auto"/>
        <w:rPr>
          <w:rFonts w:ascii="Times New Roman" w:hAnsi="Times New Roman" w:cs="Times New Roman"/>
          <w:sz w:val="24"/>
          <w:szCs w:val="24"/>
        </w:rPr>
      </w:pPr>
    </w:p>
    <w:p w:rsidR="000E696E" w:rsidRPr="007455F9" w:rsidRDefault="000E696E" w:rsidP="000E696E">
      <w:pPr>
        <w:spacing w:after="0" w:line="276" w:lineRule="auto"/>
        <w:rPr>
          <w:rFonts w:ascii="Times New Roman" w:hAnsi="Times New Roman" w:cs="Times New Roman"/>
          <w:sz w:val="24"/>
          <w:szCs w:val="24"/>
        </w:rPr>
      </w:pPr>
      <w:r w:rsidRPr="000E696E">
        <w:rPr>
          <w:rFonts w:ascii="Times New Roman" w:hAnsi="Times New Roman" w:cs="Times New Roman"/>
          <w:color w:val="000000"/>
          <w:sz w:val="24"/>
          <w:szCs w:val="24"/>
        </w:rPr>
        <w:t xml:space="preserve">In </w:t>
      </w:r>
      <w:r w:rsidR="00D9290A">
        <w:rPr>
          <w:rFonts w:ascii="Times New Roman" w:hAnsi="Times New Roman" w:cs="Times New Roman"/>
          <w:color w:val="000000"/>
          <w:sz w:val="24"/>
          <w:szCs w:val="24"/>
        </w:rPr>
        <w:t>w</w:t>
      </w:r>
      <w:r w:rsidR="00D9290A" w:rsidRPr="000E696E">
        <w:rPr>
          <w:rFonts w:ascii="Times New Roman" w:hAnsi="Times New Roman" w:cs="Times New Roman"/>
          <w:color w:val="000000"/>
          <w:sz w:val="24"/>
          <w:szCs w:val="24"/>
        </w:rPr>
        <w:t xml:space="preserve">inter </w:t>
      </w:r>
      <w:r w:rsidRPr="000E696E">
        <w:rPr>
          <w:rFonts w:ascii="Times New Roman" w:hAnsi="Times New Roman" w:cs="Times New Roman"/>
          <w:color w:val="000000"/>
          <w:sz w:val="24"/>
          <w:szCs w:val="24"/>
        </w:rPr>
        <w:t xml:space="preserve">2019, the Immunization Program at Public Health – Seattle &amp; King County (PHSKC) conducted an environmental scan to identify local barriers to and facilitators of HPV vaccine uptake in adolescents in King County. The </w:t>
      </w:r>
      <w:r w:rsidRPr="00BB54BA">
        <w:rPr>
          <w:rFonts w:ascii="Times New Roman" w:hAnsi="Times New Roman" w:cs="Times New Roman"/>
          <w:bCs/>
          <w:color w:val="000000" w:themeColor="text1"/>
          <w:sz w:val="24"/>
          <w:szCs w:val="24"/>
        </w:rPr>
        <w:t>purpose</w:t>
      </w:r>
      <w:r w:rsidRPr="00BB54BA">
        <w:rPr>
          <w:rFonts w:ascii="Times New Roman" w:hAnsi="Times New Roman" w:cs="Times New Roman"/>
          <w:b/>
          <w:bCs/>
          <w:color w:val="000000" w:themeColor="text1"/>
          <w:sz w:val="24"/>
          <w:szCs w:val="24"/>
        </w:rPr>
        <w:t xml:space="preserve"> </w:t>
      </w:r>
      <w:r w:rsidRPr="00BB54BA">
        <w:rPr>
          <w:rFonts w:ascii="Times New Roman" w:hAnsi="Times New Roman" w:cs="Times New Roman"/>
          <w:color w:val="000000" w:themeColor="text1"/>
          <w:sz w:val="24"/>
          <w:szCs w:val="24"/>
        </w:rPr>
        <w:t xml:space="preserve">of this </w:t>
      </w:r>
      <w:r w:rsidRPr="000E696E">
        <w:rPr>
          <w:rFonts w:ascii="Times New Roman" w:hAnsi="Times New Roman" w:cs="Times New Roman"/>
          <w:color w:val="000000"/>
          <w:sz w:val="24"/>
          <w:szCs w:val="24"/>
        </w:rPr>
        <w:t xml:space="preserve">environmental scan was to guide development of strategies aimed at increasing HPV vaccination rates in </w:t>
      </w:r>
      <w:r>
        <w:rPr>
          <w:rFonts w:ascii="Times New Roman" w:hAnsi="Times New Roman" w:cs="Times New Roman"/>
          <w:color w:val="000000"/>
          <w:sz w:val="24"/>
          <w:szCs w:val="24"/>
        </w:rPr>
        <w:t xml:space="preserve">adolescents in King County. </w:t>
      </w:r>
      <w:r w:rsidRPr="007455F9">
        <w:rPr>
          <w:rFonts w:ascii="Times New Roman" w:hAnsi="Times New Roman" w:cs="Times New Roman"/>
          <w:sz w:val="24"/>
          <w:szCs w:val="24"/>
        </w:rPr>
        <w:t>Activities undertaken to develop this plan and complete the report included:</w:t>
      </w:r>
    </w:p>
    <w:p w:rsidR="000E696E" w:rsidRPr="007455F9" w:rsidRDefault="000E696E" w:rsidP="0070330C">
      <w:pPr>
        <w:pStyle w:val="ListParagraph"/>
        <w:numPr>
          <w:ilvl w:val="0"/>
          <w:numId w:val="8"/>
        </w:numPr>
        <w:autoSpaceDE w:val="0"/>
        <w:autoSpaceDN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Analysis of </w:t>
      </w:r>
      <w:r w:rsidRPr="007455F9">
        <w:rPr>
          <w:rFonts w:ascii="Times New Roman" w:hAnsi="Times New Roman" w:cs="Times New Roman"/>
          <w:sz w:val="24"/>
          <w:szCs w:val="24"/>
        </w:rPr>
        <w:t>HPV vaccin</w:t>
      </w:r>
      <w:r w:rsidR="00CD4309">
        <w:rPr>
          <w:rFonts w:ascii="Times New Roman" w:hAnsi="Times New Roman" w:cs="Times New Roman"/>
          <w:sz w:val="24"/>
          <w:szCs w:val="24"/>
        </w:rPr>
        <w:t>ation</w:t>
      </w:r>
      <w:r w:rsidRPr="007455F9">
        <w:rPr>
          <w:rFonts w:ascii="Times New Roman" w:hAnsi="Times New Roman" w:cs="Times New Roman"/>
          <w:sz w:val="24"/>
          <w:szCs w:val="24"/>
        </w:rPr>
        <w:t xml:space="preserve"> </w:t>
      </w:r>
      <w:r w:rsidR="00CD4309">
        <w:rPr>
          <w:rFonts w:ascii="Times New Roman" w:hAnsi="Times New Roman" w:cs="Times New Roman"/>
          <w:sz w:val="24"/>
          <w:szCs w:val="24"/>
        </w:rPr>
        <w:t>coverage</w:t>
      </w:r>
      <w:r w:rsidRPr="007455F9">
        <w:rPr>
          <w:rFonts w:ascii="Times New Roman" w:hAnsi="Times New Roman" w:cs="Times New Roman"/>
          <w:sz w:val="24"/>
          <w:szCs w:val="24"/>
        </w:rPr>
        <w:t xml:space="preserve"> in King County</w:t>
      </w:r>
      <w:r>
        <w:rPr>
          <w:rFonts w:ascii="Times New Roman" w:hAnsi="Times New Roman" w:cs="Times New Roman"/>
          <w:sz w:val="24"/>
          <w:szCs w:val="24"/>
        </w:rPr>
        <w:t xml:space="preserve"> </w:t>
      </w:r>
      <w:r w:rsidR="00CD4309">
        <w:rPr>
          <w:rFonts w:ascii="Times New Roman" w:hAnsi="Times New Roman" w:cs="Times New Roman"/>
          <w:sz w:val="24"/>
          <w:szCs w:val="24"/>
        </w:rPr>
        <w:t xml:space="preserve">to identify </w:t>
      </w:r>
      <w:r w:rsidRPr="007455F9">
        <w:rPr>
          <w:rFonts w:ascii="Times New Roman" w:hAnsi="Times New Roman" w:cs="Times New Roman"/>
          <w:sz w:val="24"/>
          <w:szCs w:val="24"/>
        </w:rPr>
        <w:t>low</w:t>
      </w:r>
      <w:r>
        <w:rPr>
          <w:rFonts w:ascii="Times New Roman" w:hAnsi="Times New Roman" w:cs="Times New Roman"/>
          <w:sz w:val="24"/>
          <w:szCs w:val="24"/>
        </w:rPr>
        <w:t xml:space="preserve"> uptake areas</w:t>
      </w:r>
      <w:r w:rsidR="00CD4309">
        <w:rPr>
          <w:rFonts w:ascii="Times New Roman" w:hAnsi="Times New Roman" w:cs="Times New Roman"/>
          <w:sz w:val="24"/>
          <w:szCs w:val="24"/>
        </w:rPr>
        <w:t xml:space="preserve"> </w:t>
      </w:r>
      <w:r w:rsidR="005F34ED">
        <w:rPr>
          <w:rFonts w:ascii="Times New Roman" w:hAnsi="Times New Roman" w:cs="Times New Roman"/>
          <w:sz w:val="24"/>
          <w:szCs w:val="24"/>
        </w:rPr>
        <w:t>(Appendix C, Figure 2)</w:t>
      </w:r>
    </w:p>
    <w:p w:rsidR="000E696E" w:rsidRPr="007455F9" w:rsidRDefault="000E696E" w:rsidP="0070330C">
      <w:pPr>
        <w:pStyle w:val="ListParagraph"/>
        <w:numPr>
          <w:ilvl w:val="0"/>
          <w:numId w:val="8"/>
        </w:numPr>
        <w:autoSpaceDE w:val="0"/>
        <w:autoSpaceDN w:val="0"/>
        <w:spacing w:after="0" w:line="276" w:lineRule="auto"/>
        <w:rPr>
          <w:rFonts w:ascii="Times New Roman" w:hAnsi="Times New Roman" w:cs="Times New Roman"/>
          <w:sz w:val="24"/>
          <w:szCs w:val="24"/>
        </w:rPr>
      </w:pPr>
      <w:r>
        <w:rPr>
          <w:rFonts w:ascii="Times New Roman" w:hAnsi="Times New Roman" w:cs="Times New Roman"/>
          <w:sz w:val="24"/>
          <w:szCs w:val="24"/>
        </w:rPr>
        <w:t>K</w:t>
      </w:r>
      <w:r w:rsidRPr="007455F9">
        <w:rPr>
          <w:rFonts w:ascii="Times New Roman" w:hAnsi="Times New Roman" w:cs="Times New Roman"/>
          <w:sz w:val="24"/>
          <w:szCs w:val="24"/>
        </w:rPr>
        <w:t>ey informant interviews with local leaders and decision-makers using interview and recruitment tools adapted from the National Cancer Institute</w:t>
      </w:r>
    </w:p>
    <w:p w:rsidR="000E696E" w:rsidRPr="007455F9" w:rsidRDefault="000E696E" w:rsidP="0070330C">
      <w:pPr>
        <w:pStyle w:val="ListParagraph"/>
        <w:numPr>
          <w:ilvl w:val="0"/>
          <w:numId w:val="8"/>
        </w:numPr>
        <w:autoSpaceDE w:val="0"/>
        <w:autoSpaceDN w:val="0"/>
        <w:spacing w:after="0" w:line="276" w:lineRule="auto"/>
        <w:rPr>
          <w:rFonts w:ascii="Times New Roman" w:hAnsi="Times New Roman" w:cs="Times New Roman"/>
          <w:sz w:val="24"/>
          <w:szCs w:val="24"/>
        </w:rPr>
      </w:pPr>
      <w:r>
        <w:rPr>
          <w:rFonts w:ascii="Times New Roman" w:hAnsi="Times New Roman" w:cs="Times New Roman"/>
          <w:sz w:val="24"/>
          <w:szCs w:val="24"/>
        </w:rPr>
        <w:t>F</w:t>
      </w:r>
      <w:r w:rsidRPr="007455F9">
        <w:rPr>
          <w:rFonts w:ascii="Times New Roman" w:hAnsi="Times New Roman" w:cs="Times New Roman"/>
          <w:sz w:val="24"/>
          <w:szCs w:val="24"/>
        </w:rPr>
        <w:t xml:space="preserve">ocus groups with student HPV </w:t>
      </w:r>
      <w:r w:rsidR="00A0673D">
        <w:rPr>
          <w:rFonts w:ascii="Times New Roman" w:hAnsi="Times New Roman" w:cs="Times New Roman"/>
          <w:sz w:val="24"/>
          <w:szCs w:val="24"/>
        </w:rPr>
        <w:t>vaccine champions at local high schools with school-</w:t>
      </w:r>
      <w:r w:rsidRPr="007455F9">
        <w:rPr>
          <w:rFonts w:ascii="Times New Roman" w:hAnsi="Times New Roman" w:cs="Times New Roman"/>
          <w:sz w:val="24"/>
          <w:szCs w:val="24"/>
        </w:rPr>
        <w:t>based health centers</w:t>
      </w:r>
      <w:r>
        <w:rPr>
          <w:rFonts w:ascii="Times New Roman" w:hAnsi="Times New Roman" w:cs="Times New Roman"/>
          <w:sz w:val="24"/>
          <w:szCs w:val="24"/>
        </w:rPr>
        <w:t>, and</w:t>
      </w:r>
      <w:r w:rsidRPr="007455F9">
        <w:rPr>
          <w:rFonts w:ascii="Times New Roman" w:hAnsi="Times New Roman" w:cs="Times New Roman"/>
          <w:sz w:val="24"/>
          <w:szCs w:val="24"/>
        </w:rPr>
        <w:t xml:space="preserve"> </w:t>
      </w:r>
    </w:p>
    <w:p w:rsidR="000E696E" w:rsidRPr="007455F9" w:rsidRDefault="000E696E" w:rsidP="0070330C">
      <w:pPr>
        <w:pStyle w:val="ListParagraph"/>
        <w:numPr>
          <w:ilvl w:val="0"/>
          <w:numId w:val="8"/>
        </w:numPr>
        <w:autoSpaceDE w:val="0"/>
        <w:autoSpaceDN w:val="0"/>
        <w:spacing w:after="0" w:line="276" w:lineRule="auto"/>
        <w:rPr>
          <w:rFonts w:ascii="Times New Roman" w:hAnsi="Times New Roman" w:cs="Times New Roman"/>
          <w:sz w:val="24"/>
          <w:szCs w:val="24"/>
        </w:rPr>
      </w:pPr>
      <w:r>
        <w:rPr>
          <w:rFonts w:ascii="Times New Roman" w:hAnsi="Times New Roman" w:cs="Times New Roman"/>
          <w:sz w:val="24"/>
          <w:szCs w:val="24"/>
        </w:rPr>
        <w:t>Q</w:t>
      </w:r>
      <w:r w:rsidRPr="007455F9">
        <w:rPr>
          <w:rFonts w:ascii="Times New Roman" w:hAnsi="Times New Roman" w:cs="Times New Roman"/>
          <w:sz w:val="24"/>
          <w:szCs w:val="24"/>
        </w:rPr>
        <w:t>ualitative analysis of key informant interviews and focus groups to identify major themes.</w:t>
      </w:r>
    </w:p>
    <w:p w:rsidR="000E696E" w:rsidRDefault="000E696E" w:rsidP="000E696E">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key findings are summarized below.</w:t>
      </w:r>
    </w:p>
    <w:p w:rsidR="005727CC" w:rsidRPr="000E696E" w:rsidRDefault="005727CC" w:rsidP="000E696E">
      <w:pPr>
        <w:autoSpaceDE w:val="0"/>
        <w:autoSpaceDN w:val="0"/>
        <w:adjustRightInd w:val="0"/>
        <w:spacing w:after="0" w:line="276" w:lineRule="auto"/>
        <w:rPr>
          <w:rFonts w:ascii="Times New Roman" w:hAnsi="Times New Roman" w:cs="Times New Roman"/>
          <w:color w:val="000000"/>
          <w:sz w:val="24"/>
          <w:szCs w:val="24"/>
        </w:rPr>
      </w:pPr>
    </w:p>
    <w:p w:rsidR="00DB062D" w:rsidRDefault="00D920EF" w:rsidP="000E696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Barriers </w:t>
      </w:r>
      <w:r w:rsidR="00CD1A3F">
        <w:rPr>
          <w:rFonts w:ascii="Times New Roman" w:hAnsi="Times New Roman" w:cs="Times New Roman"/>
          <w:sz w:val="24"/>
          <w:szCs w:val="24"/>
        </w:rPr>
        <w:t xml:space="preserve">to </w:t>
      </w:r>
      <w:r>
        <w:rPr>
          <w:rFonts w:ascii="Times New Roman" w:hAnsi="Times New Roman" w:cs="Times New Roman"/>
          <w:sz w:val="24"/>
          <w:szCs w:val="24"/>
        </w:rPr>
        <w:t xml:space="preserve">and facilitators </w:t>
      </w:r>
      <w:r w:rsidR="00CD1A3F">
        <w:rPr>
          <w:rFonts w:ascii="Times New Roman" w:hAnsi="Times New Roman" w:cs="Times New Roman"/>
          <w:sz w:val="24"/>
          <w:szCs w:val="24"/>
        </w:rPr>
        <w:t>of</w:t>
      </w:r>
      <w:r>
        <w:rPr>
          <w:rFonts w:ascii="Times New Roman" w:hAnsi="Times New Roman" w:cs="Times New Roman"/>
          <w:sz w:val="24"/>
          <w:szCs w:val="24"/>
        </w:rPr>
        <w:t xml:space="preserve"> HPV vaccination in King County were </w:t>
      </w:r>
      <w:r w:rsidR="00CD1A3F">
        <w:rPr>
          <w:rFonts w:ascii="Times New Roman" w:hAnsi="Times New Roman" w:cs="Times New Roman"/>
          <w:sz w:val="24"/>
          <w:szCs w:val="24"/>
        </w:rPr>
        <w:t>identified</w:t>
      </w:r>
      <w:r>
        <w:rPr>
          <w:rFonts w:ascii="Times New Roman" w:hAnsi="Times New Roman" w:cs="Times New Roman"/>
          <w:sz w:val="24"/>
          <w:szCs w:val="24"/>
        </w:rPr>
        <w:t xml:space="preserve"> at the </w:t>
      </w:r>
      <w:r w:rsidR="0060413A">
        <w:rPr>
          <w:rFonts w:ascii="Times New Roman" w:hAnsi="Times New Roman" w:cs="Times New Roman"/>
          <w:sz w:val="24"/>
          <w:szCs w:val="24"/>
        </w:rPr>
        <w:t xml:space="preserve">system/policy, provider, and </w:t>
      </w:r>
      <w:r>
        <w:rPr>
          <w:rFonts w:ascii="Times New Roman" w:hAnsi="Times New Roman" w:cs="Times New Roman"/>
          <w:sz w:val="24"/>
          <w:szCs w:val="24"/>
        </w:rPr>
        <w:t>patien</w:t>
      </w:r>
      <w:r w:rsidR="00CD5C9B">
        <w:rPr>
          <w:rFonts w:ascii="Times New Roman" w:hAnsi="Times New Roman" w:cs="Times New Roman"/>
          <w:sz w:val="24"/>
          <w:szCs w:val="24"/>
        </w:rPr>
        <w:t>t</w:t>
      </w:r>
      <w:r w:rsidR="00CD5C9B" w:rsidRPr="000E696E">
        <w:rPr>
          <w:rFonts w:ascii="Times New Roman" w:hAnsi="Times New Roman" w:cs="Times New Roman"/>
          <w:sz w:val="24"/>
          <w:szCs w:val="24"/>
        </w:rPr>
        <w:t xml:space="preserve"> level. These</w:t>
      </w:r>
      <w:r w:rsidRPr="000E696E">
        <w:rPr>
          <w:rFonts w:ascii="Times New Roman" w:hAnsi="Times New Roman" w:cs="Times New Roman"/>
          <w:sz w:val="24"/>
          <w:szCs w:val="24"/>
        </w:rPr>
        <w:t xml:space="preserve"> were </w:t>
      </w:r>
      <w:r w:rsidR="00CD5C9B" w:rsidRPr="000E696E">
        <w:rPr>
          <w:rFonts w:ascii="Times New Roman" w:hAnsi="Times New Roman" w:cs="Times New Roman"/>
          <w:sz w:val="24"/>
          <w:szCs w:val="24"/>
        </w:rPr>
        <w:t xml:space="preserve">consistent with the literature, </w:t>
      </w:r>
      <w:r w:rsidR="008B45B0" w:rsidRPr="000E696E">
        <w:rPr>
          <w:rFonts w:ascii="Times New Roman" w:hAnsi="Times New Roman" w:cs="Times New Roman"/>
          <w:sz w:val="24"/>
          <w:szCs w:val="24"/>
        </w:rPr>
        <w:t xml:space="preserve">while being influenced by local factors such as </w:t>
      </w:r>
      <w:r w:rsidR="00AB520C" w:rsidRPr="000E696E">
        <w:rPr>
          <w:rFonts w:ascii="Times New Roman" w:hAnsi="Times New Roman" w:cs="Times New Roman"/>
          <w:sz w:val="24"/>
          <w:szCs w:val="24"/>
        </w:rPr>
        <w:t xml:space="preserve">current HPV promotion activities, </w:t>
      </w:r>
      <w:r w:rsidR="00CD1A3F" w:rsidRPr="000E696E">
        <w:rPr>
          <w:rFonts w:ascii="Times New Roman" w:hAnsi="Times New Roman" w:cs="Times New Roman"/>
          <w:sz w:val="24"/>
          <w:szCs w:val="24"/>
        </w:rPr>
        <w:t>authoritative recommendations from local agencies</w:t>
      </w:r>
      <w:r w:rsidR="008B45B0" w:rsidRPr="000E696E">
        <w:rPr>
          <w:rFonts w:ascii="Times New Roman" w:hAnsi="Times New Roman" w:cs="Times New Roman"/>
          <w:sz w:val="24"/>
          <w:szCs w:val="24"/>
        </w:rPr>
        <w:t xml:space="preserve">, </w:t>
      </w:r>
      <w:r w:rsidR="00AB520C" w:rsidRPr="000E696E">
        <w:rPr>
          <w:rFonts w:ascii="Times New Roman" w:hAnsi="Times New Roman" w:cs="Times New Roman"/>
          <w:sz w:val="24"/>
          <w:szCs w:val="24"/>
        </w:rPr>
        <w:t xml:space="preserve">minor consent laws, </w:t>
      </w:r>
      <w:r w:rsidR="008B45B0" w:rsidRPr="000E696E">
        <w:rPr>
          <w:rFonts w:ascii="Times New Roman" w:hAnsi="Times New Roman" w:cs="Times New Roman"/>
          <w:sz w:val="24"/>
          <w:szCs w:val="24"/>
        </w:rPr>
        <w:t xml:space="preserve">and </w:t>
      </w:r>
      <w:r w:rsidR="00CD1A3F" w:rsidRPr="000E696E">
        <w:rPr>
          <w:rFonts w:ascii="Times New Roman" w:hAnsi="Times New Roman" w:cs="Times New Roman"/>
          <w:sz w:val="24"/>
          <w:szCs w:val="24"/>
        </w:rPr>
        <w:t>s</w:t>
      </w:r>
      <w:r w:rsidR="008B45B0" w:rsidRPr="006F102C">
        <w:rPr>
          <w:rFonts w:ascii="Times New Roman" w:hAnsi="Times New Roman" w:cs="Times New Roman"/>
          <w:sz w:val="24"/>
          <w:szCs w:val="24"/>
        </w:rPr>
        <w:t>tate vaccine school entry requirements.</w:t>
      </w:r>
      <w:r w:rsidR="00DB062D">
        <w:rPr>
          <w:rFonts w:ascii="Times New Roman" w:hAnsi="Times New Roman" w:cs="Times New Roman"/>
          <w:sz w:val="24"/>
          <w:szCs w:val="24"/>
        </w:rPr>
        <w:t xml:space="preserve"> </w:t>
      </w:r>
    </w:p>
    <w:p w:rsidR="00DB062D" w:rsidRDefault="00DB062D" w:rsidP="000E696E">
      <w:pPr>
        <w:spacing w:after="0" w:line="276" w:lineRule="auto"/>
        <w:rPr>
          <w:rFonts w:ascii="Times New Roman" w:hAnsi="Times New Roman" w:cs="Times New Roman"/>
          <w:sz w:val="24"/>
          <w:szCs w:val="24"/>
        </w:rPr>
      </w:pPr>
    </w:p>
    <w:p w:rsidR="00DB062D" w:rsidRPr="00F56558" w:rsidRDefault="00DB062D" w:rsidP="000E696E">
      <w:pPr>
        <w:spacing w:after="0" w:line="276" w:lineRule="auto"/>
        <w:rPr>
          <w:rFonts w:ascii="Times New Roman" w:hAnsi="Times New Roman" w:cs="Times New Roman"/>
          <w:b/>
          <w:sz w:val="24"/>
          <w:szCs w:val="24"/>
        </w:rPr>
      </w:pPr>
      <w:r w:rsidRPr="00F56558">
        <w:rPr>
          <w:rFonts w:ascii="Times New Roman" w:hAnsi="Times New Roman" w:cs="Times New Roman"/>
          <w:b/>
          <w:sz w:val="24"/>
          <w:szCs w:val="24"/>
        </w:rPr>
        <w:t>Summary of barriers and facilitators identified in key informant interview, teen focus groups and VFC provider surveys</w:t>
      </w:r>
    </w:p>
    <w:tbl>
      <w:tblPr>
        <w:tblStyle w:val="TableGrid"/>
        <w:tblW w:w="8640" w:type="dxa"/>
        <w:tblLook w:val="04A0" w:firstRow="1" w:lastRow="0" w:firstColumn="1" w:lastColumn="0" w:noHBand="0" w:noVBand="1"/>
      </w:tblPr>
      <w:tblGrid>
        <w:gridCol w:w="2880"/>
        <w:gridCol w:w="2880"/>
        <w:gridCol w:w="2880"/>
      </w:tblGrid>
      <w:tr w:rsidR="0060413A" w:rsidTr="0060413A">
        <w:tc>
          <w:tcPr>
            <w:tcW w:w="2880" w:type="dxa"/>
            <w:shd w:val="clear" w:color="auto" w:fill="D9D9D9" w:themeFill="background1" w:themeFillShade="D9"/>
          </w:tcPr>
          <w:p w:rsidR="0060413A" w:rsidRPr="00F56558" w:rsidRDefault="0060413A" w:rsidP="0060413A">
            <w:pPr>
              <w:spacing w:line="276" w:lineRule="auto"/>
              <w:jc w:val="center"/>
              <w:rPr>
                <w:rFonts w:ascii="Times New Roman" w:hAnsi="Times New Roman" w:cs="Times New Roman"/>
                <w:b/>
                <w:sz w:val="24"/>
                <w:szCs w:val="24"/>
              </w:rPr>
            </w:pPr>
            <w:r w:rsidRPr="00F56558">
              <w:rPr>
                <w:rFonts w:ascii="Times New Roman" w:hAnsi="Times New Roman" w:cs="Times New Roman"/>
                <w:b/>
                <w:sz w:val="24"/>
                <w:szCs w:val="24"/>
              </w:rPr>
              <w:t>System / Policy Level</w:t>
            </w:r>
          </w:p>
        </w:tc>
        <w:tc>
          <w:tcPr>
            <w:tcW w:w="2880" w:type="dxa"/>
            <w:shd w:val="clear" w:color="auto" w:fill="D9D9D9" w:themeFill="background1" w:themeFillShade="D9"/>
          </w:tcPr>
          <w:p w:rsidR="0060413A" w:rsidRPr="00F56558" w:rsidRDefault="0060413A" w:rsidP="0060413A">
            <w:pPr>
              <w:spacing w:line="276" w:lineRule="auto"/>
              <w:jc w:val="center"/>
              <w:rPr>
                <w:rFonts w:ascii="Times New Roman" w:hAnsi="Times New Roman" w:cs="Times New Roman"/>
                <w:b/>
                <w:sz w:val="24"/>
                <w:szCs w:val="24"/>
              </w:rPr>
            </w:pPr>
            <w:r w:rsidRPr="00F56558">
              <w:rPr>
                <w:rFonts w:ascii="Times New Roman" w:hAnsi="Times New Roman" w:cs="Times New Roman"/>
                <w:b/>
                <w:sz w:val="24"/>
                <w:szCs w:val="24"/>
              </w:rPr>
              <w:t>Provider / Practice Level</w:t>
            </w:r>
          </w:p>
        </w:tc>
        <w:tc>
          <w:tcPr>
            <w:tcW w:w="2880" w:type="dxa"/>
            <w:shd w:val="clear" w:color="auto" w:fill="D9D9D9" w:themeFill="background1" w:themeFillShade="D9"/>
          </w:tcPr>
          <w:p w:rsidR="0060413A" w:rsidRPr="00F56558" w:rsidRDefault="0060413A" w:rsidP="0060413A">
            <w:pPr>
              <w:spacing w:line="276" w:lineRule="auto"/>
              <w:jc w:val="center"/>
              <w:rPr>
                <w:rFonts w:ascii="Times New Roman" w:hAnsi="Times New Roman" w:cs="Times New Roman"/>
                <w:b/>
                <w:sz w:val="24"/>
                <w:szCs w:val="24"/>
              </w:rPr>
            </w:pPr>
            <w:r w:rsidRPr="00F56558">
              <w:rPr>
                <w:rFonts w:ascii="Times New Roman" w:hAnsi="Times New Roman" w:cs="Times New Roman"/>
                <w:b/>
                <w:sz w:val="24"/>
                <w:szCs w:val="24"/>
              </w:rPr>
              <w:t>Patient / Parent Level</w:t>
            </w:r>
          </w:p>
        </w:tc>
      </w:tr>
      <w:tr w:rsidR="0060413A" w:rsidTr="0060413A">
        <w:tc>
          <w:tcPr>
            <w:tcW w:w="2880" w:type="dxa"/>
          </w:tcPr>
          <w:p w:rsidR="0060413A" w:rsidRPr="00F56558" w:rsidRDefault="0060413A" w:rsidP="0060413A">
            <w:pPr>
              <w:spacing w:line="276" w:lineRule="auto"/>
              <w:jc w:val="center"/>
              <w:rPr>
                <w:rFonts w:ascii="Times New Roman" w:hAnsi="Times New Roman" w:cs="Times New Roman"/>
                <w:i/>
                <w:szCs w:val="24"/>
              </w:rPr>
            </w:pPr>
            <w:r w:rsidRPr="00F56558">
              <w:rPr>
                <w:rFonts w:ascii="Times New Roman" w:hAnsi="Times New Roman" w:cs="Times New Roman"/>
                <w:i/>
                <w:szCs w:val="24"/>
              </w:rPr>
              <w:t>Barriers</w:t>
            </w:r>
          </w:p>
        </w:tc>
        <w:tc>
          <w:tcPr>
            <w:tcW w:w="2880" w:type="dxa"/>
          </w:tcPr>
          <w:p w:rsidR="0060413A" w:rsidRPr="00F56558" w:rsidRDefault="0060413A" w:rsidP="0060413A">
            <w:pPr>
              <w:spacing w:line="276" w:lineRule="auto"/>
              <w:jc w:val="center"/>
              <w:rPr>
                <w:rFonts w:ascii="Times New Roman" w:hAnsi="Times New Roman" w:cs="Times New Roman"/>
                <w:i/>
                <w:szCs w:val="24"/>
              </w:rPr>
            </w:pPr>
            <w:r w:rsidRPr="00F56558">
              <w:rPr>
                <w:rFonts w:ascii="Times New Roman" w:hAnsi="Times New Roman" w:cs="Times New Roman"/>
                <w:i/>
                <w:szCs w:val="24"/>
              </w:rPr>
              <w:t>Barriers</w:t>
            </w:r>
          </w:p>
        </w:tc>
        <w:tc>
          <w:tcPr>
            <w:tcW w:w="2880" w:type="dxa"/>
          </w:tcPr>
          <w:p w:rsidR="0060413A" w:rsidRPr="00F56558" w:rsidRDefault="0060413A" w:rsidP="0060413A">
            <w:pPr>
              <w:spacing w:line="276" w:lineRule="auto"/>
              <w:jc w:val="center"/>
              <w:rPr>
                <w:rFonts w:ascii="Times New Roman" w:hAnsi="Times New Roman" w:cs="Times New Roman"/>
                <w:i/>
                <w:szCs w:val="24"/>
              </w:rPr>
            </w:pPr>
            <w:r w:rsidRPr="00F56558">
              <w:rPr>
                <w:rFonts w:ascii="Times New Roman" w:hAnsi="Times New Roman" w:cs="Times New Roman"/>
                <w:i/>
                <w:szCs w:val="24"/>
              </w:rPr>
              <w:t>Barriers</w:t>
            </w:r>
          </w:p>
        </w:tc>
      </w:tr>
      <w:tr w:rsidR="0060413A" w:rsidTr="0060413A">
        <w:tc>
          <w:tcPr>
            <w:tcW w:w="2880" w:type="dxa"/>
          </w:tcPr>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HPV vaccine not required for school entry</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Minor consent laws open to interpretation/confusing.</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No requirement for annual adolescent check-up</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Cost (administration fee/reimbursement/WCC payment issues)</w:t>
            </w:r>
          </w:p>
          <w:p w:rsidR="0060413A" w:rsidRPr="00F56558" w:rsidRDefault="003C2E02" w:rsidP="0060413A">
            <w:pPr>
              <w:pStyle w:val="ListParagraph"/>
              <w:numPr>
                <w:ilvl w:val="0"/>
                <w:numId w:val="2"/>
              </w:numPr>
              <w:contextualSpacing w:val="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Washington State Immunization Information System (</w:t>
            </w:r>
            <w:r w:rsidR="0060413A" w:rsidRPr="00F56558">
              <w:rPr>
                <w:rFonts w:ascii="Times New Roman" w:hAnsi="Times New Roman" w:cs="Times New Roman"/>
                <w:color w:val="000000" w:themeColor="text1"/>
                <w:sz w:val="20"/>
                <w:szCs w:val="20"/>
              </w:rPr>
              <w:t>WA IIS</w:t>
            </w:r>
            <w:r>
              <w:rPr>
                <w:rFonts w:ascii="Times New Roman" w:hAnsi="Times New Roman" w:cs="Times New Roman"/>
                <w:color w:val="000000" w:themeColor="text1"/>
                <w:sz w:val="20"/>
                <w:szCs w:val="20"/>
              </w:rPr>
              <w:t>)</w:t>
            </w:r>
            <w:r w:rsidR="0060413A" w:rsidRPr="00F56558">
              <w:rPr>
                <w:rFonts w:ascii="Times New Roman" w:hAnsi="Times New Roman" w:cs="Times New Roman"/>
                <w:color w:val="000000" w:themeColor="text1"/>
                <w:sz w:val="20"/>
                <w:szCs w:val="20"/>
              </w:rPr>
              <w:t xml:space="preserve"> functionality</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No nationwide Immunization Registry</w:t>
            </w:r>
          </w:p>
        </w:tc>
        <w:tc>
          <w:tcPr>
            <w:tcW w:w="2880" w:type="dxa"/>
          </w:tcPr>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Lack of standardized practice workflows</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Lack of knowledge about HPV and HPV vaccine</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 xml:space="preserve">Skill in making a quality recommendation </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Assumptions about parental vaccine hesitancy</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Discomfort discussing the vaccine and sexual transmitted infections</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Inconsistent messaging within practice</w:t>
            </w:r>
          </w:p>
        </w:tc>
        <w:tc>
          <w:tcPr>
            <w:tcW w:w="2880" w:type="dxa"/>
          </w:tcPr>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Lack of knowledge about the vaccine and HPV disease</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 xml:space="preserve">Concerns about the vaccine and misinformation </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Challenges with access to immunization services</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 xml:space="preserve">Infrequent preventive care/adolescent visits </w:t>
            </w:r>
          </w:p>
          <w:p w:rsidR="0060413A" w:rsidRPr="00F56558" w:rsidRDefault="0060413A" w:rsidP="0060413A">
            <w:pPr>
              <w:pStyle w:val="ListParagraph"/>
              <w:ind w:left="360"/>
              <w:contextualSpacing w:val="0"/>
              <w:rPr>
                <w:rFonts w:ascii="Times New Roman" w:hAnsi="Times New Roman" w:cs="Times New Roman"/>
                <w:color w:val="000000" w:themeColor="text1"/>
                <w:sz w:val="20"/>
                <w:szCs w:val="20"/>
              </w:rPr>
            </w:pPr>
          </w:p>
        </w:tc>
      </w:tr>
      <w:tr w:rsidR="0060413A" w:rsidTr="0060413A">
        <w:tc>
          <w:tcPr>
            <w:tcW w:w="2880" w:type="dxa"/>
          </w:tcPr>
          <w:p w:rsidR="0060413A" w:rsidRPr="00F56558" w:rsidRDefault="0060413A" w:rsidP="0060413A">
            <w:pPr>
              <w:spacing w:line="276" w:lineRule="auto"/>
              <w:jc w:val="center"/>
              <w:rPr>
                <w:rFonts w:ascii="Times New Roman" w:hAnsi="Times New Roman" w:cs="Times New Roman"/>
                <w:i/>
                <w:sz w:val="20"/>
                <w:szCs w:val="20"/>
              </w:rPr>
            </w:pPr>
            <w:r w:rsidRPr="00F56558">
              <w:rPr>
                <w:rFonts w:ascii="Times New Roman" w:hAnsi="Times New Roman" w:cs="Times New Roman"/>
                <w:i/>
                <w:sz w:val="20"/>
                <w:szCs w:val="20"/>
              </w:rPr>
              <w:t>Facilitators</w:t>
            </w:r>
          </w:p>
        </w:tc>
        <w:tc>
          <w:tcPr>
            <w:tcW w:w="2880" w:type="dxa"/>
          </w:tcPr>
          <w:p w:rsidR="0060413A" w:rsidRPr="00F56558" w:rsidRDefault="0060413A" w:rsidP="0060413A">
            <w:pPr>
              <w:spacing w:line="276" w:lineRule="auto"/>
              <w:jc w:val="center"/>
              <w:rPr>
                <w:rFonts w:ascii="Times New Roman" w:hAnsi="Times New Roman" w:cs="Times New Roman"/>
                <w:i/>
                <w:sz w:val="20"/>
                <w:szCs w:val="20"/>
              </w:rPr>
            </w:pPr>
            <w:r w:rsidRPr="00F56558">
              <w:rPr>
                <w:rFonts w:ascii="Times New Roman" w:hAnsi="Times New Roman" w:cs="Times New Roman"/>
                <w:i/>
                <w:sz w:val="20"/>
                <w:szCs w:val="20"/>
              </w:rPr>
              <w:t>Facilitators</w:t>
            </w:r>
          </w:p>
        </w:tc>
        <w:tc>
          <w:tcPr>
            <w:tcW w:w="2880" w:type="dxa"/>
          </w:tcPr>
          <w:p w:rsidR="0060413A" w:rsidRPr="00F56558" w:rsidRDefault="0060413A" w:rsidP="0060413A">
            <w:pPr>
              <w:spacing w:line="276" w:lineRule="auto"/>
              <w:jc w:val="center"/>
              <w:rPr>
                <w:rFonts w:ascii="Times New Roman" w:hAnsi="Times New Roman" w:cs="Times New Roman"/>
                <w:i/>
                <w:sz w:val="20"/>
                <w:szCs w:val="20"/>
              </w:rPr>
            </w:pPr>
            <w:r w:rsidRPr="00F56558">
              <w:rPr>
                <w:rFonts w:ascii="Times New Roman" w:hAnsi="Times New Roman" w:cs="Times New Roman"/>
                <w:i/>
                <w:sz w:val="20"/>
                <w:szCs w:val="20"/>
              </w:rPr>
              <w:t>Facilitators</w:t>
            </w:r>
          </w:p>
        </w:tc>
      </w:tr>
      <w:tr w:rsidR="0060413A" w:rsidTr="0060413A">
        <w:tc>
          <w:tcPr>
            <w:tcW w:w="2880" w:type="dxa"/>
          </w:tcPr>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Expand mobile and school-based vaccination programs</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Incentivized benchmarks</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Update minor consent laws</w:t>
            </w:r>
          </w:p>
          <w:p w:rsidR="0060413A" w:rsidRPr="00F56558" w:rsidRDefault="0060413A" w:rsidP="0060413A">
            <w:pPr>
              <w:pStyle w:val="ListParagraph"/>
              <w:ind w:left="360"/>
              <w:contextualSpacing w:val="0"/>
              <w:rPr>
                <w:rFonts w:ascii="Times New Roman" w:hAnsi="Times New Roman" w:cs="Times New Roman"/>
                <w:color w:val="000000" w:themeColor="text1"/>
                <w:sz w:val="20"/>
                <w:szCs w:val="20"/>
              </w:rPr>
            </w:pPr>
          </w:p>
        </w:tc>
        <w:tc>
          <w:tcPr>
            <w:tcW w:w="2880" w:type="dxa"/>
          </w:tcPr>
          <w:p w:rsidR="0060413A" w:rsidRPr="00F56558" w:rsidRDefault="0060413A" w:rsidP="0060413A">
            <w:pPr>
              <w:pStyle w:val="ListParagraph"/>
              <w:numPr>
                <w:ilvl w:val="0"/>
                <w:numId w:val="24"/>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Incentivized clinic system improvements (e.g. reminder/recall)</w:t>
            </w:r>
          </w:p>
          <w:p w:rsidR="0060413A" w:rsidRPr="00F56558" w:rsidRDefault="0060413A" w:rsidP="0060413A">
            <w:pPr>
              <w:pStyle w:val="ListParagraph"/>
              <w:numPr>
                <w:ilvl w:val="0"/>
                <w:numId w:val="24"/>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Increased competency, skill and training regarding HPV and HPV vaccine</w:t>
            </w:r>
          </w:p>
          <w:p w:rsidR="0060413A" w:rsidRPr="00F56558" w:rsidRDefault="0060413A" w:rsidP="0060413A">
            <w:pPr>
              <w:pStyle w:val="ListParagraph"/>
              <w:numPr>
                <w:ilvl w:val="0"/>
                <w:numId w:val="24"/>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 xml:space="preserve">Skill in providing a strong, quality recommendation </w:t>
            </w:r>
          </w:p>
          <w:p w:rsidR="0060413A" w:rsidRPr="00F56558" w:rsidRDefault="0060413A" w:rsidP="0060413A">
            <w:pPr>
              <w:pStyle w:val="ListParagraph"/>
              <w:numPr>
                <w:ilvl w:val="0"/>
                <w:numId w:val="24"/>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 xml:space="preserve">Consistency in communication across clinic team  </w:t>
            </w:r>
          </w:p>
          <w:p w:rsidR="0060413A" w:rsidRPr="00F56558" w:rsidRDefault="0060413A" w:rsidP="0060413A">
            <w:pPr>
              <w:pStyle w:val="ListParagraph"/>
              <w:numPr>
                <w:ilvl w:val="0"/>
                <w:numId w:val="24"/>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Routinely recommend HPV vaccine at age 9</w:t>
            </w:r>
          </w:p>
          <w:p w:rsidR="0060413A" w:rsidRPr="00F56558" w:rsidRDefault="0060413A" w:rsidP="0060413A">
            <w:pPr>
              <w:pStyle w:val="ListParagraph"/>
              <w:numPr>
                <w:ilvl w:val="0"/>
                <w:numId w:val="24"/>
              </w:numPr>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Pharmacist and dentist recommendation and referrals</w:t>
            </w:r>
          </w:p>
        </w:tc>
        <w:tc>
          <w:tcPr>
            <w:tcW w:w="2880" w:type="dxa"/>
          </w:tcPr>
          <w:p w:rsidR="0060413A" w:rsidRPr="00F56558" w:rsidRDefault="0060413A" w:rsidP="0060413A">
            <w:pPr>
              <w:pStyle w:val="ListParagraph"/>
              <w:numPr>
                <w:ilvl w:val="0"/>
                <w:numId w:val="24"/>
              </w:numPr>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 xml:space="preserve">Cancer prevention messaging from multiple trusted </w:t>
            </w:r>
            <w:r w:rsidRPr="00895113">
              <w:rPr>
                <w:rFonts w:ascii="Times New Roman" w:hAnsi="Times New Roman" w:cs="Times New Roman"/>
                <w:color w:val="000000" w:themeColor="text1"/>
                <w:sz w:val="20"/>
                <w:szCs w:val="20"/>
              </w:rPr>
              <w:t>and</w:t>
            </w:r>
            <w:r w:rsidRPr="00F56558">
              <w:rPr>
                <w:rFonts w:ascii="Times New Roman" w:hAnsi="Times New Roman" w:cs="Times New Roman"/>
                <w:color w:val="000000" w:themeColor="text1"/>
                <w:sz w:val="20"/>
                <w:szCs w:val="20"/>
              </w:rPr>
              <w:t xml:space="preserve"> influential sources</w:t>
            </w:r>
          </w:p>
          <w:p w:rsidR="0060413A" w:rsidRPr="00F56558" w:rsidRDefault="0060413A" w:rsidP="0060413A">
            <w:pPr>
              <w:pStyle w:val="ListParagraph"/>
              <w:numPr>
                <w:ilvl w:val="0"/>
                <w:numId w:val="24"/>
              </w:numPr>
              <w:rPr>
                <w:rFonts w:ascii="Times New Roman" w:hAnsi="Times New Roman" w:cs="Times New Roman"/>
                <w:sz w:val="20"/>
                <w:szCs w:val="20"/>
              </w:rPr>
            </w:pPr>
            <w:r w:rsidRPr="00F56558">
              <w:rPr>
                <w:rFonts w:ascii="Times New Roman" w:hAnsi="Times New Roman" w:cs="Times New Roman"/>
                <w:color w:val="000000" w:themeColor="text1"/>
                <w:sz w:val="20"/>
                <w:szCs w:val="20"/>
              </w:rPr>
              <w:t>Promote the convenience of accessing HPV vaccine in alternative settings (SBHCs)</w:t>
            </w:r>
          </w:p>
          <w:p w:rsidR="0060413A" w:rsidRPr="00F56558" w:rsidRDefault="0060413A" w:rsidP="0060413A">
            <w:pPr>
              <w:pStyle w:val="ListParagraph"/>
              <w:numPr>
                <w:ilvl w:val="0"/>
                <w:numId w:val="24"/>
              </w:numPr>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messaging &amp; different modes</w:t>
            </w:r>
          </w:p>
          <w:p w:rsidR="0060413A" w:rsidRPr="00F56558" w:rsidRDefault="0060413A" w:rsidP="0060413A">
            <w:pPr>
              <w:pStyle w:val="ListParagraph"/>
              <w:numPr>
                <w:ilvl w:val="0"/>
                <w:numId w:val="24"/>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Peer to peer education (parents &amp; teens)</w:t>
            </w:r>
          </w:p>
          <w:p w:rsidR="0060413A" w:rsidRPr="00F56558" w:rsidRDefault="0060413A" w:rsidP="0060413A">
            <w:pPr>
              <w:pStyle w:val="ListParagraph"/>
              <w:numPr>
                <w:ilvl w:val="0"/>
                <w:numId w:val="24"/>
              </w:numPr>
              <w:rPr>
                <w:rFonts w:ascii="Times New Roman" w:hAnsi="Times New Roman" w:cs="Times New Roman"/>
                <w:sz w:val="20"/>
                <w:szCs w:val="20"/>
              </w:rPr>
            </w:pPr>
            <w:r w:rsidRPr="00F56558">
              <w:rPr>
                <w:rFonts w:ascii="Times New Roman" w:hAnsi="Times New Roman" w:cs="Times New Roman"/>
                <w:color w:val="000000" w:themeColor="text1"/>
                <w:sz w:val="20"/>
                <w:szCs w:val="20"/>
              </w:rPr>
              <w:t xml:space="preserve">Patient education re: importance of well-child exams in adolescence </w:t>
            </w:r>
          </w:p>
          <w:p w:rsidR="0060413A" w:rsidRPr="00F56558" w:rsidRDefault="0060413A" w:rsidP="0060413A">
            <w:pPr>
              <w:pStyle w:val="ListParagraph"/>
              <w:numPr>
                <w:ilvl w:val="0"/>
                <w:numId w:val="2"/>
              </w:numPr>
              <w:contextualSpacing w:val="0"/>
              <w:rPr>
                <w:rFonts w:ascii="Times New Roman" w:hAnsi="Times New Roman" w:cs="Times New Roman"/>
                <w:color w:val="000000" w:themeColor="text1"/>
                <w:sz w:val="20"/>
                <w:szCs w:val="20"/>
              </w:rPr>
            </w:pPr>
            <w:r w:rsidRPr="00F56558">
              <w:rPr>
                <w:rFonts w:ascii="Times New Roman" w:hAnsi="Times New Roman" w:cs="Times New Roman"/>
                <w:color w:val="000000" w:themeColor="text1"/>
                <w:sz w:val="20"/>
                <w:szCs w:val="20"/>
              </w:rPr>
              <w:t>Tailored/culturally appropriate</w:t>
            </w:r>
          </w:p>
        </w:tc>
      </w:tr>
    </w:tbl>
    <w:p w:rsidR="00DB062D" w:rsidRDefault="00DB062D" w:rsidP="000E696E">
      <w:pPr>
        <w:spacing w:after="0" w:line="276" w:lineRule="auto"/>
        <w:rPr>
          <w:rFonts w:ascii="Times New Roman" w:hAnsi="Times New Roman" w:cs="Times New Roman"/>
          <w:sz w:val="24"/>
          <w:szCs w:val="24"/>
        </w:rPr>
      </w:pPr>
    </w:p>
    <w:p w:rsidR="003176CD" w:rsidRDefault="0005114A" w:rsidP="00CD1A3F">
      <w:pPr>
        <w:spacing w:after="0"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Based on these findings, </w:t>
      </w:r>
      <w:r w:rsidR="003176CD">
        <w:rPr>
          <w:rFonts w:ascii="Times New Roman" w:hAnsi="Times New Roman" w:cs="Times New Roman"/>
          <w:bCs/>
          <w:color w:val="000000" w:themeColor="text1"/>
          <w:sz w:val="24"/>
          <w:szCs w:val="24"/>
        </w:rPr>
        <w:t>PHSKC</w:t>
      </w:r>
      <w:r w:rsidRPr="00CC0270">
        <w:rPr>
          <w:rFonts w:ascii="Times New Roman" w:hAnsi="Times New Roman" w:cs="Times New Roman"/>
          <w:bCs/>
          <w:color w:val="000000" w:themeColor="text1"/>
          <w:sz w:val="24"/>
          <w:szCs w:val="24"/>
        </w:rPr>
        <w:t xml:space="preserve"> </w:t>
      </w:r>
      <w:r w:rsidR="00A77EFD">
        <w:rPr>
          <w:rFonts w:ascii="Times New Roman" w:hAnsi="Times New Roman" w:cs="Times New Roman"/>
          <w:bCs/>
          <w:color w:val="000000" w:themeColor="text1"/>
          <w:sz w:val="24"/>
          <w:szCs w:val="24"/>
        </w:rPr>
        <w:t>identified</w:t>
      </w:r>
      <w:r w:rsidR="00A77EFD" w:rsidRPr="00CC0270">
        <w:rPr>
          <w:rFonts w:ascii="Times New Roman" w:hAnsi="Times New Roman" w:cs="Times New Roman"/>
          <w:bCs/>
          <w:color w:val="000000" w:themeColor="text1"/>
          <w:sz w:val="24"/>
          <w:szCs w:val="24"/>
        </w:rPr>
        <w:t xml:space="preserve"> </w:t>
      </w:r>
      <w:r w:rsidRPr="00CC0270">
        <w:rPr>
          <w:rFonts w:ascii="Times New Roman" w:hAnsi="Times New Roman" w:cs="Times New Roman"/>
          <w:bCs/>
          <w:color w:val="000000" w:themeColor="text1"/>
          <w:sz w:val="24"/>
          <w:szCs w:val="24"/>
        </w:rPr>
        <w:t xml:space="preserve">three goals, </w:t>
      </w:r>
      <w:r w:rsidR="00F56558" w:rsidRPr="00CC0270">
        <w:rPr>
          <w:rFonts w:ascii="Times New Roman" w:hAnsi="Times New Roman" w:cs="Times New Roman"/>
          <w:bCs/>
          <w:color w:val="000000" w:themeColor="text1"/>
          <w:sz w:val="24"/>
          <w:szCs w:val="24"/>
        </w:rPr>
        <w:t>t</w:t>
      </w:r>
      <w:r w:rsidR="00BB54BA">
        <w:rPr>
          <w:rFonts w:ascii="Times New Roman" w:hAnsi="Times New Roman" w:cs="Times New Roman"/>
          <w:bCs/>
          <w:color w:val="000000" w:themeColor="text1"/>
          <w:sz w:val="24"/>
          <w:szCs w:val="24"/>
        </w:rPr>
        <w:t>welve</w:t>
      </w:r>
      <w:r w:rsidRPr="00CC0270">
        <w:rPr>
          <w:rFonts w:ascii="Times New Roman" w:hAnsi="Times New Roman" w:cs="Times New Roman"/>
          <w:bCs/>
          <w:color w:val="000000" w:themeColor="text1"/>
          <w:sz w:val="24"/>
          <w:szCs w:val="24"/>
        </w:rPr>
        <w:t xml:space="preserve"> strategies, and </w:t>
      </w:r>
      <w:r w:rsidR="00BB54BA">
        <w:rPr>
          <w:rFonts w:ascii="Times New Roman" w:hAnsi="Times New Roman" w:cs="Times New Roman"/>
          <w:bCs/>
          <w:color w:val="000000" w:themeColor="text1"/>
          <w:sz w:val="24"/>
          <w:szCs w:val="24"/>
        </w:rPr>
        <w:t>thirty-seven</w:t>
      </w:r>
      <w:r w:rsidR="00F56558" w:rsidRPr="00CC0270">
        <w:rPr>
          <w:rFonts w:ascii="Times New Roman" w:hAnsi="Times New Roman" w:cs="Times New Roman"/>
          <w:bCs/>
          <w:color w:val="000000" w:themeColor="text1"/>
          <w:sz w:val="24"/>
          <w:szCs w:val="24"/>
        </w:rPr>
        <w:t xml:space="preserve"> </w:t>
      </w:r>
      <w:r w:rsidRPr="00CC0270">
        <w:rPr>
          <w:rFonts w:ascii="Times New Roman" w:hAnsi="Times New Roman" w:cs="Times New Roman"/>
          <w:bCs/>
          <w:color w:val="000000" w:themeColor="text1"/>
          <w:sz w:val="24"/>
          <w:szCs w:val="24"/>
        </w:rPr>
        <w:t xml:space="preserve">activities </w:t>
      </w:r>
      <w:r w:rsidR="00A152C3">
        <w:rPr>
          <w:rFonts w:ascii="Times New Roman" w:hAnsi="Times New Roman" w:cs="Times New Roman"/>
          <w:bCs/>
          <w:color w:val="000000" w:themeColor="text1"/>
          <w:sz w:val="24"/>
          <w:szCs w:val="24"/>
        </w:rPr>
        <w:t xml:space="preserve">that could </w:t>
      </w:r>
      <w:r w:rsidR="00D04BF7">
        <w:rPr>
          <w:rFonts w:ascii="Times New Roman" w:hAnsi="Times New Roman" w:cs="Times New Roman"/>
          <w:bCs/>
          <w:color w:val="000000" w:themeColor="text1"/>
          <w:sz w:val="24"/>
          <w:szCs w:val="24"/>
        </w:rPr>
        <w:t>contribute towards</w:t>
      </w:r>
      <w:r w:rsidR="00A152C3">
        <w:rPr>
          <w:rFonts w:ascii="Times New Roman" w:hAnsi="Times New Roman" w:cs="Times New Roman"/>
          <w:bCs/>
          <w:color w:val="000000" w:themeColor="text1"/>
          <w:sz w:val="24"/>
          <w:szCs w:val="24"/>
        </w:rPr>
        <w:t xml:space="preserve"> meeting</w:t>
      </w:r>
      <w:r w:rsidR="00D04BF7">
        <w:rPr>
          <w:rFonts w:ascii="Times New Roman" w:hAnsi="Times New Roman" w:cs="Times New Roman"/>
          <w:bCs/>
          <w:color w:val="000000" w:themeColor="text1"/>
          <w:sz w:val="24"/>
          <w:szCs w:val="24"/>
        </w:rPr>
        <w:t xml:space="preserve"> </w:t>
      </w:r>
      <w:r w:rsidRPr="00CC0270">
        <w:rPr>
          <w:rFonts w:ascii="Times New Roman" w:hAnsi="Times New Roman" w:cs="Times New Roman"/>
          <w:bCs/>
          <w:color w:val="000000" w:themeColor="text1"/>
          <w:sz w:val="24"/>
          <w:szCs w:val="24"/>
        </w:rPr>
        <w:t>the Healthy</w:t>
      </w:r>
      <w:r>
        <w:rPr>
          <w:rFonts w:ascii="Times New Roman" w:hAnsi="Times New Roman" w:cs="Times New Roman"/>
          <w:bCs/>
          <w:color w:val="000000" w:themeColor="text1"/>
          <w:sz w:val="24"/>
          <w:szCs w:val="24"/>
        </w:rPr>
        <w:t xml:space="preserve"> People 2020 targe</w:t>
      </w:r>
      <w:r w:rsidR="00693FE6">
        <w:rPr>
          <w:rFonts w:ascii="Times New Roman" w:hAnsi="Times New Roman" w:cs="Times New Roman"/>
          <w:bCs/>
          <w:color w:val="000000" w:themeColor="text1"/>
          <w:sz w:val="24"/>
          <w:szCs w:val="24"/>
        </w:rPr>
        <w:t xml:space="preserve">t of 80 percent HPV vaccine series </w:t>
      </w:r>
      <w:r>
        <w:rPr>
          <w:rFonts w:ascii="Times New Roman" w:hAnsi="Times New Roman" w:cs="Times New Roman"/>
          <w:bCs/>
          <w:color w:val="000000" w:themeColor="text1"/>
          <w:sz w:val="24"/>
          <w:szCs w:val="24"/>
        </w:rPr>
        <w:t>completion among adolescents a</w:t>
      </w:r>
      <w:r w:rsidR="00632E10">
        <w:rPr>
          <w:rFonts w:ascii="Times New Roman" w:hAnsi="Times New Roman" w:cs="Times New Roman"/>
          <w:bCs/>
          <w:color w:val="000000" w:themeColor="text1"/>
          <w:sz w:val="24"/>
          <w:szCs w:val="24"/>
        </w:rPr>
        <w:t>ged 13-15 years in King County. Plea</w:t>
      </w:r>
      <w:r w:rsidR="005727CC">
        <w:rPr>
          <w:rFonts w:ascii="Times New Roman" w:hAnsi="Times New Roman" w:cs="Times New Roman"/>
          <w:bCs/>
          <w:color w:val="000000" w:themeColor="text1"/>
          <w:sz w:val="24"/>
          <w:szCs w:val="24"/>
        </w:rPr>
        <w:t xml:space="preserve">se </w:t>
      </w:r>
      <w:r w:rsidR="005727CC">
        <w:rPr>
          <w:rFonts w:ascii="Times New Roman" w:hAnsi="Times New Roman" w:cs="Times New Roman"/>
          <w:bCs/>
          <w:color w:val="000000" w:themeColor="text1"/>
          <w:sz w:val="24"/>
          <w:szCs w:val="24"/>
        </w:rPr>
        <w:lastRenderedPageBreak/>
        <w:t>reference Table 5 on pages 42-45</w:t>
      </w:r>
      <w:r w:rsidR="00632E10">
        <w:rPr>
          <w:rFonts w:ascii="Times New Roman" w:hAnsi="Times New Roman" w:cs="Times New Roman"/>
          <w:bCs/>
          <w:color w:val="000000" w:themeColor="text1"/>
          <w:sz w:val="24"/>
          <w:szCs w:val="24"/>
        </w:rPr>
        <w:t>.</w:t>
      </w:r>
      <w:r w:rsidR="005F34E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Goals</w:t>
      </w:r>
      <w:r w:rsidRPr="00F549CB">
        <w:rPr>
          <w:rFonts w:ascii="Times New Roman" w:hAnsi="Times New Roman" w:cs="Times New Roman"/>
          <w:bCs/>
          <w:color w:val="000000" w:themeColor="text1"/>
          <w:sz w:val="24"/>
          <w:szCs w:val="24"/>
        </w:rPr>
        <w:t xml:space="preserve"> for improving HPV vaccination f</w:t>
      </w:r>
      <w:r>
        <w:rPr>
          <w:rFonts w:ascii="Times New Roman" w:hAnsi="Times New Roman" w:cs="Times New Roman"/>
          <w:bCs/>
          <w:color w:val="000000" w:themeColor="text1"/>
          <w:sz w:val="24"/>
          <w:szCs w:val="24"/>
        </w:rPr>
        <w:t>a</w:t>
      </w:r>
      <w:r w:rsidRPr="00F549CB">
        <w:rPr>
          <w:rFonts w:ascii="Times New Roman" w:hAnsi="Times New Roman" w:cs="Times New Roman"/>
          <w:bCs/>
          <w:color w:val="000000" w:themeColor="text1"/>
          <w:sz w:val="24"/>
          <w:szCs w:val="24"/>
        </w:rPr>
        <w:t xml:space="preserve">ll into three </w:t>
      </w:r>
      <w:r>
        <w:rPr>
          <w:rFonts w:ascii="Times New Roman" w:hAnsi="Times New Roman" w:cs="Times New Roman"/>
          <w:bCs/>
          <w:color w:val="000000" w:themeColor="text1"/>
          <w:sz w:val="24"/>
          <w:szCs w:val="24"/>
        </w:rPr>
        <w:t xml:space="preserve">broad </w:t>
      </w:r>
      <w:r w:rsidRPr="00F549CB">
        <w:rPr>
          <w:rFonts w:ascii="Times New Roman" w:hAnsi="Times New Roman" w:cs="Times New Roman"/>
          <w:bCs/>
          <w:color w:val="000000" w:themeColor="text1"/>
          <w:sz w:val="24"/>
          <w:szCs w:val="24"/>
        </w:rPr>
        <w:t xml:space="preserve">categories: </w:t>
      </w:r>
      <w:r w:rsidR="003176CD">
        <w:rPr>
          <w:rFonts w:ascii="Times New Roman" w:hAnsi="Times New Roman" w:cs="Times New Roman"/>
          <w:bCs/>
          <w:color w:val="000000" w:themeColor="text1"/>
          <w:sz w:val="24"/>
          <w:szCs w:val="24"/>
        </w:rPr>
        <w:t xml:space="preserve">    </w:t>
      </w:r>
    </w:p>
    <w:p w:rsidR="003176CD" w:rsidRDefault="0006176F" w:rsidP="00CD1A3F">
      <w:pPr>
        <w:spacing w:after="0"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176CD">
        <w:rPr>
          <w:rFonts w:ascii="Times New Roman" w:hAnsi="Times New Roman" w:cs="Times New Roman"/>
          <w:bCs/>
          <w:color w:val="000000" w:themeColor="text1"/>
          <w:sz w:val="24"/>
          <w:szCs w:val="24"/>
        </w:rPr>
        <w:tab/>
      </w:r>
      <w:r w:rsidR="0005114A" w:rsidRPr="00F549CB">
        <w:rPr>
          <w:rFonts w:ascii="Times New Roman" w:hAnsi="Times New Roman" w:cs="Times New Roman"/>
          <w:bCs/>
          <w:color w:val="000000" w:themeColor="text1"/>
          <w:sz w:val="24"/>
          <w:szCs w:val="24"/>
        </w:rPr>
        <w:t xml:space="preserve">1) </w:t>
      </w:r>
      <w:r w:rsidR="003176CD" w:rsidRPr="00F549CB">
        <w:rPr>
          <w:rFonts w:ascii="Times New Roman" w:hAnsi="Times New Roman" w:cs="Times New Roman"/>
          <w:bCs/>
          <w:color w:val="000000" w:themeColor="text1"/>
          <w:sz w:val="24"/>
          <w:szCs w:val="24"/>
        </w:rPr>
        <w:t>Advocating</w:t>
      </w:r>
      <w:r w:rsidR="0060413A" w:rsidRPr="00F549CB">
        <w:rPr>
          <w:rFonts w:ascii="Times New Roman" w:hAnsi="Times New Roman" w:cs="Times New Roman"/>
          <w:bCs/>
          <w:color w:val="000000" w:themeColor="text1"/>
          <w:sz w:val="24"/>
          <w:szCs w:val="24"/>
        </w:rPr>
        <w:t xml:space="preserve"> for policy changes</w:t>
      </w:r>
      <w:r w:rsidR="0060413A">
        <w:rPr>
          <w:rFonts w:ascii="Times New Roman" w:hAnsi="Times New Roman" w:cs="Times New Roman"/>
          <w:bCs/>
          <w:color w:val="000000" w:themeColor="text1"/>
          <w:sz w:val="24"/>
          <w:szCs w:val="24"/>
        </w:rPr>
        <w:t xml:space="preserve"> that promote </w:t>
      </w:r>
      <w:r w:rsidR="005727CC">
        <w:rPr>
          <w:rFonts w:ascii="Times New Roman" w:hAnsi="Times New Roman" w:cs="Times New Roman"/>
          <w:bCs/>
          <w:color w:val="000000" w:themeColor="text1"/>
          <w:sz w:val="24"/>
          <w:szCs w:val="24"/>
        </w:rPr>
        <w:t>vaccination coverage and access;</w:t>
      </w:r>
      <w:r w:rsidR="0060413A">
        <w:rPr>
          <w:rFonts w:ascii="Times New Roman" w:hAnsi="Times New Roman" w:cs="Times New Roman"/>
          <w:bCs/>
          <w:color w:val="000000" w:themeColor="text1"/>
          <w:sz w:val="24"/>
          <w:szCs w:val="24"/>
        </w:rPr>
        <w:t xml:space="preserve"> </w:t>
      </w:r>
    </w:p>
    <w:p w:rsidR="003176CD" w:rsidRDefault="0060413A" w:rsidP="003176CD">
      <w:pPr>
        <w:spacing w:after="0" w:line="276" w:lineRule="auto"/>
        <w:ind w:left="7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2) </w:t>
      </w:r>
      <w:r w:rsidR="003176CD" w:rsidRPr="00AF24F4">
        <w:rPr>
          <w:rFonts w:ascii="Times New Roman" w:hAnsi="Times New Roman" w:cs="Times New Roman"/>
          <w:bCs/>
          <w:color w:val="000000" w:themeColor="text1"/>
          <w:sz w:val="24"/>
          <w:szCs w:val="24"/>
        </w:rPr>
        <w:t>Supporting</w:t>
      </w:r>
      <w:r w:rsidRPr="00AF24F4">
        <w:rPr>
          <w:rFonts w:ascii="Times New Roman" w:hAnsi="Times New Roman" w:cs="Times New Roman"/>
          <w:bCs/>
          <w:color w:val="000000" w:themeColor="text1"/>
          <w:sz w:val="24"/>
          <w:szCs w:val="24"/>
        </w:rPr>
        <w:t xml:space="preserve"> health care providers to reduce missed clinical opportunities </w:t>
      </w:r>
      <w:r>
        <w:rPr>
          <w:rFonts w:ascii="Times New Roman" w:hAnsi="Times New Roman" w:cs="Times New Roman"/>
          <w:bCs/>
          <w:color w:val="000000" w:themeColor="text1"/>
          <w:sz w:val="24"/>
          <w:szCs w:val="24"/>
        </w:rPr>
        <w:t xml:space="preserve">and </w:t>
      </w:r>
      <w:r w:rsidRPr="00AF24F4">
        <w:rPr>
          <w:rFonts w:ascii="Times New Roman" w:hAnsi="Times New Roman" w:cs="Times New Roman"/>
          <w:bCs/>
          <w:color w:val="000000" w:themeColor="text1"/>
          <w:sz w:val="24"/>
          <w:szCs w:val="24"/>
        </w:rPr>
        <w:t>make a strong recommendation for HPV vaccination</w:t>
      </w:r>
      <w:r>
        <w:rPr>
          <w:rFonts w:ascii="Times New Roman" w:hAnsi="Times New Roman" w:cs="Times New Roman"/>
          <w:bCs/>
          <w:color w:val="000000" w:themeColor="text1"/>
          <w:sz w:val="24"/>
          <w:szCs w:val="24"/>
        </w:rPr>
        <w:t xml:space="preserve">; and </w:t>
      </w:r>
    </w:p>
    <w:p w:rsidR="003176CD" w:rsidRDefault="0060413A" w:rsidP="003176CD">
      <w:pPr>
        <w:spacing w:after="0" w:line="276" w:lineRule="auto"/>
        <w:ind w:left="7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 </w:t>
      </w:r>
      <w:r w:rsidR="003176CD">
        <w:rPr>
          <w:rFonts w:ascii="Times New Roman" w:hAnsi="Times New Roman" w:cs="Times New Roman"/>
          <w:bCs/>
          <w:color w:val="000000" w:themeColor="text1"/>
          <w:sz w:val="24"/>
          <w:szCs w:val="24"/>
        </w:rPr>
        <w:t>Increasing</w:t>
      </w:r>
      <w:r w:rsidR="0005114A">
        <w:rPr>
          <w:rFonts w:ascii="Times New Roman" w:hAnsi="Times New Roman" w:cs="Times New Roman"/>
          <w:bCs/>
          <w:color w:val="000000" w:themeColor="text1"/>
          <w:sz w:val="24"/>
          <w:szCs w:val="24"/>
        </w:rPr>
        <w:t xml:space="preserve"> knowledge and acceptance of</w:t>
      </w:r>
      <w:r w:rsidR="0005114A" w:rsidRPr="00F549CB">
        <w:rPr>
          <w:rFonts w:ascii="Times New Roman" w:hAnsi="Times New Roman" w:cs="Times New Roman"/>
          <w:bCs/>
          <w:color w:val="000000" w:themeColor="text1"/>
          <w:sz w:val="24"/>
          <w:szCs w:val="24"/>
        </w:rPr>
        <w:t xml:space="preserve"> HPV vaccination among the public</w:t>
      </w:r>
      <w:r w:rsidR="0005114A">
        <w:rPr>
          <w:rFonts w:ascii="Times New Roman" w:hAnsi="Times New Roman" w:cs="Times New Roman"/>
          <w:bCs/>
          <w:color w:val="000000" w:themeColor="text1"/>
          <w:sz w:val="24"/>
          <w:szCs w:val="24"/>
        </w:rPr>
        <w:t xml:space="preserve">. </w:t>
      </w:r>
    </w:p>
    <w:p w:rsidR="003176CD" w:rsidRDefault="003176CD" w:rsidP="003176CD">
      <w:pPr>
        <w:spacing w:after="0" w:line="276" w:lineRule="auto"/>
        <w:rPr>
          <w:rFonts w:ascii="Times New Roman" w:hAnsi="Times New Roman" w:cs="Times New Roman"/>
          <w:bCs/>
          <w:color w:val="000000" w:themeColor="text1"/>
          <w:sz w:val="24"/>
          <w:szCs w:val="24"/>
        </w:rPr>
      </w:pPr>
    </w:p>
    <w:p w:rsidR="00AB520C" w:rsidRPr="00CD1A3F" w:rsidRDefault="00E068CD" w:rsidP="003176CD">
      <w:pPr>
        <w:spacing w:after="0" w:line="276" w:lineRule="auto"/>
        <w:rPr>
          <w:rFonts w:ascii="Times New Roman" w:hAnsi="Times New Roman" w:cs="Times New Roman"/>
          <w:bCs/>
          <w:sz w:val="24"/>
          <w:szCs w:val="24"/>
        </w:rPr>
      </w:pPr>
      <w:r>
        <w:rPr>
          <w:rFonts w:ascii="Times New Roman" w:hAnsi="Times New Roman" w:cs="Times New Roman"/>
          <w:bCs/>
          <w:color w:val="000000" w:themeColor="text1"/>
          <w:sz w:val="24"/>
          <w:szCs w:val="24"/>
        </w:rPr>
        <w:t>These g</w:t>
      </w:r>
      <w:r w:rsidR="0012792A">
        <w:rPr>
          <w:rFonts w:ascii="Times New Roman" w:hAnsi="Times New Roman" w:cs="Times New Roman"/>
          <w:bCs/>
          <w:color w:val="000000" w:themeColor="text1"/>
          <w:sz w:val="24"/>
          <w:szCs w:val="24"/>
        </w:rPr>
        <w:t>o</w:t>
      </w:r>
      <w:r w:rsidR="00693FE6">
        <w:rPr>
          <w:rFonts w:ascii="Times New Roman" w:hAnsi="Times New Roman" w:cs="Times New Roman"/>
          <w:bCs/>
          <w:color w:val="000000" w:themeColor="text1"/>
          <w:sz w:val="24"/>
          <w:szCs w:val="24"/>
        </w:rPr>
        <w:t xml:space="preserve">als are not </w:t>
      </w:r>
      <w:r w:rsidR="004802A0">
        <w:rPr>
          <w:rFonts w:ascii="Times New Roman" w:hAnsi="Times New Roman" w:cs="Times New Roman"/>
          <w:bCs/>
          <w:color w:val="000000" w:themeColor="text1"/>
          <w:sz w:val="24"/>
          <w:szCs w:val="24"/>
        </w:rPr>
        <w:t xml:space="preserve">ranked, </w:t>
      </w:r>
      <w:r w:rsidR="00693FE6">
        <w:rPr>
          <w:rFonts w:ascii="Times New Roman" w:hAnsi="Times New Roman" w:cs="Times New Roman"/>
          <w:bCs/>
          <w:color w:val="000000" w:themeColor="text1"/>
          <w:sz w:val="24"/>
          <w:szCs w:val="24"/>
        </w:rPr>
        <w:t xml:space="preserve">recognizing that </w:t>
      </w:r>
      <w:r>
        <w:rPr>
          <w:rFonts w:ascii="Times New Roman" w:hAnsi="Times New Roman" w:cs="Times New Roman"/>
          <w:bCs/>
          <w:color w:val="000000" w:themeColor="text1"/>
          <w:sz w:val="24"/>
          <w:szCs w:val="24"/>
        </w:rPr>
        <w:t xml:space="preserve">a combination of </w:t>
      </w:r>
      <w:r w:rsidR="00693FE6">
        <w:rPr>
          <w:rFonts w:ascii="Times New Roman" w:hAnsi="Times New Roman" w:cs="Times New Roman"/>
          <w:bCs/>
          <w:color w:val="000000" w:themeColor="text1"/>
          <w:sz w:val="24"/>
          <w:szCs w:val="24"/>
        </w:rPr>
        <w:t>strategies</w:t>
      </w:r>
      <w:r>
        <w:rPr>
          <w:rFonts w:ascii="Times New Roman" w:hAnsi="Times New Roman" w:cs="Times New Roman"/>
          <w:bCs/>
          <w:color w:val="000000" w:themeColor="text1"/>
          <w:sz w:val="24"/>
          <w:szCs w:val="24"/>
        </w:rPr>
        <w:t xml:space="preserve"> </w:t>
      </w:r>
      <w:r w:rsidR="00693FE6">
        <w:rPr>
          <w:rFonts w:ascii="Times New Roman" w:hAnsi="Times New Roman" w:cs="Times New Roman"/>
          <w:bCs/>
          <w:color w:val="000000" w:themeColor="text1"/>
          <w:sz w:val="24"/>
          <w:szCs w:val="24"/>
        </w:rPr>
        <w:t xml:space="preserve">across </w:t>
      </w:r>
      <w:r w:rsidR="004422D4">
        <w:rPr>
          <w:rFonts w:ascii="Times New Roman" w:hAnsi="Times New Roman" w:cs="Times New Roman"/>
          <w:bCs/>
          <w:color w:val="000000" w:themeColor="text1"/>
          <w:sz w:val="24"/>
          <w:szCs w:val="24"/>
        </w:rPr>
        <w:t>all three</w:t>
      </w:r>
      <w:r w:rsidR="00693FE6">
        <w:rPr>
          <w:rFonts w:ascii="Times New Roman" w:hAnsi="Times New Roman" w:cs="Times New Roman"/>
          <w:bCs/>
          <w:color w:val="000000" w:themeColor="text1"/>
          <w:sz w:val="24"/>
          <w:szCs w:val="24"/>
        </w:rPr>
        <w:t xml:space="preserve"> levels of influence on HPV vaccine uptake </w:t>
      </w:r>
      <w:r>
        <w:rPr>
          <w:rFonts w:ascii="Times New Roman" w:hAnsi="Times New Roman" w:cs="Times New Roman"/>
          <w:bCs/>
          <w:color w:val="000000" w:themeColor="text1"/>
          <w:sz w:val="24"/>
          <w:szCs w:val="24"/>
        </w:rPr>
        <w:t>are necessary to achieve 80</w:t>
      </w:r>
      <w:r w:rsidR="00A0673D">
        <w:rPr>
          <w:rFonts w:ascii="Times New Roman" w:hAnsi="Times New Roman" w:cs="Times New Roman"/>
          <w:bCs/>
          <w:color w:val="000000" w:themeColor="text1"/>
          <w:sz w:val="24"/>
          <w:szCs w:val="24"/>
        </w:rPr>
        <w:t xml:space="preserve"> percent</w:t>
      </w:r>
      <w:r>
        <w:rPr>
          <w:rFonts w:ascii="Times New Roman" w:hAnsi="Times New Roman" w:cs="Times New Roman"/>
          <w:bCs/>
          <w:color w:val="000000" w:themeColor="text1"/>
          <w:sz w:val="24"/>
          <w:szCs w:val="24"/>
        </w:rPr>
        <w:t xml:space="preserve"> Healthy People 2020 targets. </w:t>
      </w:r>
      <w:r w:rsidR="004802A0">
        <w:rPr>
          <w:rFonts w:ascii="Times New Roman" w:hAnsi="Times New Roman" w:cs="Times New Roman"/>
          <w:bCs/>
          <w:color w:val="000000" w:themeColor="text1"/>
          <w:sz w:val="24"/>
          <w:szCs w:val="24"/>
        </w:rPr>
        <w:t>In addition, c</w:t>
      </w:r>
      <w:r w:rsidR="0005114A" w:rsidRPr="00F549CB">
        <w:rPr>
          <w:rFonts w:ascii="Times New Roman" w:hAnsi="Times New Roman" w:cs="Times New Roman"/>
          <w:bCs/>
          <w:color w:val="000000" w:themeColor="text1"/>
          <w:sz w:val="24"/>
          <w:szCs w:val="24"/>
        </w:rPr>
        <w:t>oordination of efforts</w:t>
      </w:r>
      <w:r w:rsidR="0005114A">
        <w:rPr>
          <w:rFonts w:ascii="Times New Roman" w:hAnsi="Times New Roman" w:cs="Times New Roman"/>
          <w:bCs/>
          <w:color w:val="000000" w:themeColor="text1"/>
          <w:sz w:val="24"/>
          <w:szCs w:val="24"/>
        </w:rPr>
        <w:t xml:space="preserve"> with local and state partners is a key element of all three goals</w:t>
      </w:r>
      <w:r w:rsidR="0005114A" w:rsidRPr="00F549CB">
        <w:rPr>
          <w:rFonts w:ascii="Times New Roman" w:hAnsi="Times New Roman" w:cs="Times New Roman"/>
          <w:bCs/>
          <w:color w:val="000000" w:themeColor="text1"/>
          <w:sz w:val="24"/>
          <w:szCs w:val="24"/>
        </w:rPr>
        <w:t>.</w:t>
      </w:r>
      <w:r w:rsidR="006D27D2">
        <w:rPr>
          <w:rFonts w:ascii="Times New Roman" w:hAnsi="Times New Roman" w:cs="Times New Roman"/>
          <w:bCs/>
          <w:color w:val="000000" w:themeColor="text1"/>
          <w:sz w:val="24"/>
          <w:szCs w:val="24"/>
        </w:rPr>
        <w:t xml:space="preserve"> </w:t>
      </w:r>
      <w:r w:rsidR="003C2E02">
        <w:rPr>
          <w:rFonts w:ascii="Times New Roman" w:hAnsi="Times New Roman" w:cs="Times New Roman"/>
          <w:sz w:val="24"/>
          <w:szCs w:val="24"/>
          <w:lang w:val="en"/>
        </w:rPr>
        <w:t>Public Health</w:t>
      </w:r>
      <w:r w:rsidR="003C2E02" w:rsidRPr="00982D48">
        <w:rPr>
          <w:rFonts w:ascii="Times New Roman" w:hAnsi="Times New Roman" w:cs="Times New Roman"/>
          <w:sz w:val="24"/>
          <w:szCs w:val="24"/>
          <w:lang w:val="en"/>
        </w:rPr>
        <w:t xml:space="preserve"> </w:t>
      </w:r>
      <w:r w:rsidR="00E237BE" w:rsidRPr="00982D48">
        <w:rPr>
          <w:rFonts w:ascii="Times New Roman" w:hAnsi="Times New Roman" w:cs="Times New Roman"/>
          <w:sz w:val="24"/>
          <w:szCs w:val="24"/>
          <w:lang w:val="en"/>
        </w:rPr>
        <w:t>evaluated both research- and practice-based evidence in order to prioritize the strategies put forward in this report.</w:t>
      </w:r>
      <w:r w:rsidR="00E237BE">
        <w:rPr>
          <w:rFonts w:ascii="Times New Roman" w:hAnsi="Times New Roman" w:cs="Times New Roman"/>
          <w:sz w:val="24"/>
          <w:szCs w:val="24"/>
          <w:lang w:val="en"/>
        </w:rPr>
        <w:t xml:space="preserve"> </w:t>
      </w:r>
      <w:r w:rsidR="00BC3376">
        <w:rPr>
          <w:rFonts w:ascii="Times New Roman" w:hAnsi="Times New Roman" w:cs="Times New Roman"/>
          <w:sz w:val="24"/>
          <w:szCs w:val="24"/>
          <w:lang w:val="en"/>
        </w:rPr>
        <w:t>Best, promising and emerging practices are described on page</w:t>
      </w:r>
      <w:r w:rsidR="0006176F">
        <w:rPr>
          <w:rFonts w:ascii="Times New Roman" w:hAnsi="Times New Roman" w:cs="Times New Roman"/>
          <w:sz w:val="24"/>
          <w:szCs w:val="24"/>
          <w:lang w:val="en"/>
        </w:rPr>
        <w:t>s</w:t>
      </w:r>
      <w:r w:rsidR="00BC3376">
        <w:rPr>
          <w:rFonts w:ascii="Times New Roman" w:hAnsi="Times New Roman" w:cs="Times New Roman"/>
          <w:sz w:val="24"/>
          <w:szCs w:val="24"/>
          <w:lang w:val="en"/>
        </w:rPr>
        <w:t xml:space="preserve"> </w:t>
      </w:r>
      <w:r w:rsidR="005727CC">
        <w:rPr>
          <w:rFonts w:ascii="Times New Roman" w:hAnsi="Times New Roman" w:cs="Times New Roman"/>
          <w:sz w:val="24"/>
          <w:szCs w:val="24"/>
          <w:lang w:val="en"/>
        </w:rPr>
        <w:t>29-</w:t>
      </w:r>
      <w:r w:rsidR="005F34ED">
        <w:rPr>
          <w:rFonts w:ascii="Times New Roman" w:hAnsi="Times New Roman" w:cs="Times New Roman"/>
          <w:sz w:val="24"/>
          <w:szCs w:val="24"/>
          <w:lang w:val="en"/>
        </w:rPr>
        <w:t>30</w:t>
      </w:r>
      <w:r w:rsidR="00BC3376">
        <w:rPr>
          <w:rFonts w:ascii="Times New Roman" w:hAnsi="Times New Roman" w:cs="Times New Roman"/>
          <w:sz w:val="24"/>
          <w:szCs w:val="24"/>
          <w:lang w:val="en"/>
        </w:rPr>
        <w:t xml:space="preserve">. </w:t>
      </w:r>
      <w:r w:rsidR="00E237BE">
        <w:rPr>
          <w:rFonts w:ascii="Times New Roman" w:hAnsi="Times New Roman" w:cs="Times New Roman"/>
          <w:sz w:val="24"/>
          <w:szCs w:val="24"/>
          <w:lang w:val="en"/>
        </w:rPr>
        <w:t>The table below identifies the g</w:t>
      </w:r>
      <w:r w:rsidR="008209D0">
        <w:rPr>
          <w:rFonts w:ascii="Times New Roman" w:hAnsi="Times New Roman" w:cs="Times New Roman"/>
          <w:sz w:val="24"/>
          <w:szCs w:val="24"/>
          <w:lang w:val="en"/>
        </w:rPr>
        <w:t>o</w:t>
      </w:r>
      <w:r w:rsidR="00E237BE">
        <w:rPr>
          <w:rFonts w:ascii="Times New Roman" w:hAnsi="Times New Roman" w:cs="Times New Roman"/>
          <w:sz w:val="24"/>
          <w:szCs w:val="24"/>
          <w:lang w:val="en"/>
        </w:rPr>
        <w:t>als, strategies, and practice framework based up</w:t>
      </w:r>
      <w:r w:rsidR="008209D0">
        <w:rPr>
          <w:rFonts w:ascii="Times New Roman" w:hAnsi="Times New Roman" w:cs="Times New Roman"/>
          <w:sz w:val="24"/>
          <w:szCs w:val="24"/>
          <w:lang w:val="en"/>
        </w:rPr>
        <w:t>on</w:t>
      </w:r>
      <w:r w:rsidR="00E237BE">
        <w:rPr>
          <w:rFonts w:ascii="Times New Roman" w:hAnsi="Times New Roman" w:cs="Times New Roman"/>
          <w:sz w:val="24"/>
          <w:szCs w:val="24"/>
          <w:lang w:val="en"/>
        </w:rPr>
        <w:t xml:space="preserve"> evidence review.</w:t>
      </w:r>
    </w:p>
    <w:p w:rsidR="00E277B1" w:rsidRPr="00E237BE" w:rsidRDefault="00E277B1" w:rsidP="00E237BE">
      <w:pPr>
        <w:shd w:val="clear" w:color="auto" w:fill="FFFFFF" w:themeFill="background1"/>
        <w:spacing w:after="0" w:line="276" w:lineRule="auto"/>
        <w:rPr>
          <w:rFonts w:ascii="Times New Roman" w:hAnsi="Times New Roman" w:cs="Times New Roman"/>
          <w:bCs/>
          <w:sz w:val="24"/>
          <w:szCs w:val="24"/>
        </w:rPr>
      </w:pPr>
    </w:p>
    <w:p w:rsidR="00DD6CE5" w:rsidRPr="00DD6CE5" w:rsidRDefault="00DD6CE5" w:rsidP="00DD6CE5">
      <w:pPr>
        <w:shd w:val="clear" w:color="auto" w:fill="FFFFFF" w:themeFill="background1"/>
        <w:spacing w:after="0" w:line="276" w:lineRule="auto"/>
        <w:rPr>
          <w:rFonts w:ascii="Times New Roman" w:hAnsi="Times New Roman" w:cs="Times New Roman"/>
          <w:b/>
          <w:bCs/>
          <w:sz w:val="24"/>
          <w:szCs w:val="24"/>
        </w:rPr>
      </w:pPr>
      <w:r w:rsidRPr="00DD6CE5">
        <w:rPr>
          <w:rFonts w:ascii="Times New Roman" w:hAnsi="Times New Roman" w:cs="Times New Roman"/>
          <w:b/>
          <w:bCs/>
          <w:sz w:val="24"/>
          <w:szCs w:val="24"/>
        </w:rPr>
        <w:t>Goals</w:t>
      </w:r>
      <w:r w:rsidR="00DF464C">
        <w:rPr>
          <w:rFonts w:ascii="Times New Roman" w:hAnsi="Times New Roman" w:cs="Times New Roman"/>
          <w:b/>
          <w:bCs/>
          <w:sz w:val="24"/>
          <w:szCs w:val="24"/>
        </w:rPr>
        <w:t xml:space="preserve"> and</w:t>
      </w:r>
      <w:r w:rsidRPr="00DD6CE5">
        <w:rPr>
          <w:rFonts w:ascii="Times New Roman" w:hAnsi="Times New Roman" w:cs="Times New Roman"/>
          <w:b/>
          <w:bCs/>
          <w:sz w:val="24"/>
          <w:szCs w:val="24"/>
        </w:rPr>
        <w:t xml:space="preserve"> Strategies</w:t>
      </w:r>
      <w:r w:rsidR="00DF464C">
        <w:rPr>
          <w:rFonts w:ascii="Times New Roman" w:hAnsi="Times New Roman" w:cs="Times New Roman"/>
          <w:b/>
          <w:bCs/>
          <w:sz w:val="24"/>
          <w:szCs w:val="24"/>
        </w:rPr>
        <w:t xml:space="preserve">, </w:t>
      </w:r>
      <w:r w:rsidRPr="00DD6CE5">
        <w:rPr>
          <w:rFonts w:ascii="Times New Roman" w:hAnsi="Times New Roman" w:cs="Times New Roman"/>
          <w:b/>
          <w:bCs/>
          <w:sz w:val="24"/>
          <w:szCs w:val="24"/>
        </w:rPr>
        <w:t>Practice Framework</w:t>
      </w:r>
    </w:p>
    <w:tbl>
      <w:tblPr>
        <w:tblStyle w:val="TableGrid"/>
        <w:tblW w:w="94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15"/>
        <w:gridCol w:w="6390"/>
        <w:gridCol w:w="2340"/>
      </w:tblGrid>
      <w:tr w:rsidR="00E277B1" w:rsidTr="00E277B1">
        <w:tc>
          <w:tcPr>
            <w:tcW w:w="715" w:type="dxa"/>
            <w:tcBorders>
              <w:top w:val="single" w:sz="4" w:space="0" w:color="auto"/>
              <w:left w:val="single" w:sz="4" w:space="0" w:color="auto"/>
              <w:bottom w:val="single" w:sz="4" w:space="0" w:color="auto"/>
            </w:tcBorders>
            <w:shd w:val="clear" w:color="auto" w:fill="BDD6EE" w:themeFill="accent1" w:themeFillTint="66"/>
          </w:tcPr>
          <w:p w:rsidR="00E277B1" w:rsidRPr="00D63087" w:rsidRDefault="00E277B1" w:rsidP="006D27D2">
            <w:pPr>
              <w:rPr>
                <w:rFonts w:ascii="Times New Roman" w:hAnsi="Times New Roman" w:cs="Times New Roman"/>
                <w:b/>
                <w:sz w:val="24"/>
              </w:rPr>
            </w:pPr>
            <w:r w:rsidRPr="00D63087">
              <w:rPr>
                <w:rFonts w:ascii="Times New Roman" w:hAnsi="Times New Roman" w:cs="Times New Roman"/>
                <w:b/>
                <w:sz w:val="24"/>
              </w:rPr>
              <w:t>Goal</w:t>
            </w:r>
          </w:p>
        </w:tc>
        <w:tc>
          <w:tcPr>
            <w:tcW w:w="6390" w:type="dxa"/>
            <w:tcBorders>
              <w:top w:val="single" w:sz="4" w:space="0" w:color="auto"/>
              <w:bottom w:val="single" w:sz="4" w:space="0" w:color="auto"/>
            </w:tcBorders>
            <w:shd w:val="clear" w:color="auto" w:fill="BDD6EE" w:themeFill="accent1" w:themeFillTint="66"/>
          </w:tcPr>
          <w:p w:rsidR="00E277B1" w:rsidRPr="00D63087" w:rsidRDefault="00E277B1" w:rsidP="00DD6CE5">
            <w:pPr>
              <w:jc w:val="center"/>
              <w:rPr>
                <w:rFonts w:ascii="Times New Roman" w:hAnsi="Times New Roman" w:cs="Times New Roman"/>
                <w:b/>
                <w:sz w:val="24"/>
              </w:rPr>
            </w:pPr>
            <w:r w:rsidRPr="00D63087">
              <w:rPr>
                <w:rFonts w:ascii="Times New Roman" w:hAnsi="Times New Roman" w:cs="Times New Roman"/>
                <w:b/>
                <w:sz w:val="24"/>
              </w:rPr>
              <w:t>Strategy</w:t>
            </w:r>
          </w:p>
        </w:tc>
        <w:tc>
          <w:tcPr>
            <w:tcW w:w="2340" w:type="dxa"/>
            <w:tcBorders>
              <w:top w:val="single" w:sz="4" w:space="0" w:color="auto"/>
              <w:bottom w:val="single" w:sz="4" w:space="0" w:color="auto"/>
              <w:right w:val="single" w:sz="4" w:space="0" w:color="auto"/>
            </w:tcBorders>
            <w:shd w:val="clear" w:color="auto" w:fill="BDD6EE" w:themeFill="accent1" w:themeFillTint="66"/>
          </w:tcPr>
          <w:p w:rsidR="00E277B1" w:rsidRPr="00D63087" w:rsidRDefault="00E277B1" w:rsidP="006D27D2">
            <w:pPr>
              <w:rPr>
                <w:rFonts w:ascii="Times New Roman" w:hAnsi="Times New Roman" w:cs="Times New Roman"/>
                <w:b/>
                <w:sz w:val="24"/>
              </w:rPr>
            </w:pPr>
            <w:r>
              <w:rPr>
                <w:rFonts w:ascii="Times New Roman" w:hAnsi="Times New Roman" w:cs="Times New Roman"/>
                <w:b/>
                <w:sz w:val="24"/>
              </w:rPr>
              <w:t>Practice Framework</w:t>
            </w:r>
          </w:p>
        </w:tc>
      </w:tr>
      <w:tr w:rsidR="00E277B1" w:rsidTr="00E277B1">
        <w:tc>
          <w:tcPr>
            <w:tcW w:w="944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277B1" w:rsidRPr="00B87A46" w:rsidRDefault="00E277B1" w:rsidP="006D27D2">
            <w:pPr>
              <w:rPr>
                <w:rFonts w:ascii="Times New Roman" w:hAnsi="Times New Roman" w:cs="Times New Roman"/>
                <w:b/>
                <w:sz w:val="24"/>
              </w:rPr>
            </w:pPr>
            <w:r w:rsidRPr="00B87A46">
              <w:rPr>
                <w:rFonts w:ascii="Times New Roman" w:hAnsi="Times New Roman" w:cs="Times New Roman"/>
                <w:b/>
                <w:sz w:val="24"/>
              </w:rPr>
              <w:t xml:space="preserve">1. </w:t>
            </w:r>
            <w:r w:rsidR="0060413A" w:rsidRPr="00B87A46">
              <w:rPr>
                <w:rFonts w:ascii="Times New Roman" w:hAnsi="Times New Roman" w:cs="Times New Roman"/>
                <w:b/>
                <w:sz w:val="24"/>
              </w:rPr>
              <w:t>Address system level barriers and advocate for policies that encourage HPV vaccination and maximize access to vaccination services</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Pr="00B87A46" w:rsidRDefault="0060413A" w:rsidP="0060413A">
            <w:pPr>
              <w:pStyle w:val="ListParagraph"/>
              <w:numPr>
                <w:ilvl w:val="0"/>
                <w:numId w:val="3"/>
              </w:numPr>
              <w:ind w:left="360"/>
              <w:rPr>
                <w:rFonts w:ascii="Times New Roman" w:hAnsi="Times New Roman" w:cs="Times New Roman"/>
              </w:rPr>
            </w:pPr>
            <w:r>
              <w:rPr>
                <w:rFonts w:ascii="Times New Roman" w:hAnsi="Times New Roman" w:cs="Times New Roman"/>
                <w:color w:val="000000" w:themeColor="text1"/>
              </w:rPr>
              <w:t>Expand mobile and school-based vaccination programs</w:t>
            </w:r>
          </w:p>
        </w:tc>
        <w:tc>
          <w:tcPr>
            <w:tcW w:w="2340" w:type="dxa"/>
            <w:tcBorders>
              <w:top w:val="single" w:sz="4" w:space="0" w:color="auto"/>
              <w:bottom w:val="single" w:sz="4" w:space="0" w:color="auto"/>
              <w:right w:val="single" w:sz="4" w:space="0" w:color="auto"/>
            </w:tcBorders>
            <w:shd w:val="clear" w:color="auto" w:fill="auto"/>
          </w:tcPr>
          <w:p w:rsidR="0060413A" w:rsidRPr="00641488" w:rsidRDefault="0060413A" w:rsidP="0060413A">
            <w:pPr>
              <w:rPr>
                <w:rFonts w:ascii="Times New Roman" w:hAnsi="Times New Roman" w:cs="Times New Roman"/>
              </w:rPr>
            </w:pPr>
            <w:r>
              <w:rPr>
                <w:rFonts w:ascii="Times New Roman" w:hAnsi="Times New Roman" w:cs="Times New Roman"/>
              </w:rPr>
              <w:t>Best practice</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Pr="00B87A46" w:rsidRDefault="0060413A" w:rsidP="0060413A">
            <w:pPr>
              <w:pStyle w:val="ListParagraph"/>
              <w:numPr>
                <w:ilvl w:val="0"/>
                <w:numId w:val="3"/>
              </w:numPr>
              <w:ind w:left="360"/>
              <w:rPr>
                <w:rFonts w:ascii="Times New Roman" w:hAnsi="Times New Roman" w:cs="Times New Roman"/>
              </w:rPr>
            </w:pPr>
            <w:r w:rsidRPr="00B87A46">
              <w:rPr>
                <w:rFonts w:ascii="Times New Roman" w:hAnsi="Times New Roman" w:cs="Times New Roman"/>
              </w:rPr>
              <w:t>Incentivize benchmarks</w:t>
            </w:r>
          </w:p>
        </w:tc>
        <w:tc>
          <w:tcPr>
            <w:tcW w:w="2340" w:type="dxa"/>
            <w:tcBorders>
              <w:top w:val="single" w:sz="4" w:space="0" w:color="auto"/>
              <w:bottom w:val="single" w:sz="4" w:space="0" w:color="auto"/>
              <w:right w:val="single" w:sz="4" w:space="0" w:color="auto"/>
            </w:tcBorders>
            <w:shd w:val="clear" w:color="auto" w:fill="auto"/>
          </w:tcPr>
          <w:p w:rsidR="0060413A" w:rsidRPr="00641488" w:rsidRDefault="0060413A" w:rsidP="0060413A">
            <w:pPr>
              <w:rPr>
                <w:rFonts w:ascii="Times New Roman" w:hAnsi="Times New Roman" w:cs="Times New Roman"/>
              </w:rPr>
            </w:pPr>
            <w:r>
              <w:rPr>
                <w:rFonts w:ascii="Times New Roman" w:hAnsi="Times New Roman" w:cs="Times New Roman"/>
              </w:rPr>
              <w:t>Promising practice</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Pr="00B87A46" w:rsidRDefault="0060413A" w:rsidP="0060413A">
            <w:pPr>
              <w:pStyle w:val="ListParagraph"/>
              <w:numPr>
                <w:ilvl w:val="0"/>
                <w:numId w:val="3"/>
              </w:numPr>
              <w:ind w:left="360"/>
              <w:rPr>
                <w:rFonts w:ascii="Times New Roman" w:hAnsi="Times New Roman" w:cs="Times New Roman"/>
              </w:rPr>
            </w:pPr>
            <w:r>
              <w:rPr>
                <w:rFonts w:ascii="Times New Roman" w:hAnsi="Times New Roman" w:cs="Times New Roman"/>
              </w:rPr>
              <w:t>Advocate for updated minor consent laws</w:t>
            </w:r>
          </w:p>
        </w:tc>
        <w:tc>
          <w:tcPr>
            <w:tcW w:w="2340" w:type="dxa"/>
            <w:tcBorders>
              <w:top w:val="single" w:sz="4" w:space="0" w:color="auto"/>
              <w:bottom w:val="single" w:sz="4" w:space="0" w:color="auto"/>
              <w:right w:val="single" w:sz="4" w:space="0" w:color="auto"/>
            </w:tcBorders>
            <w:shd w:val="clear" w:color="auto" w:fill="auto"/>
          </w:tcPr>
          <w:p w:rsidR="0060413A" w:rsidRPr="00641488" w:rsidRDefault="0060413A" w:rsidP="0060413A">
            <w:pPr>
              <w:rPr>
                <w:rFonts w:ascii="Times New Roman" w:hAnsi="Times New Roman" w:cs="Times New Roman"/>
              </w:rPr>
            </w:pPr>
            <w:r>
              <w:rPr>
                <w:rFonts w:ascii="Times New Roman" w:hAnsi="Times New Roman" w:cs="Times New Roman"/>
              </w:rPr>
              <w:t>Promising practice</w:t>
            </w:r>
          </w:p>
        </w:tc>
      </w:tr>
      <w:tr w:rsidR="00E277B1" w:rsidTr="00E277B1">
        <w:tc>
          <w:tcPr>
            <w:tcW w:w="944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277B1" w:rsidRPr="00B87A46" w:rsidRDefault="00E277B1" w:rsidP="006D27D2">
            <w:pPr>
              <w:rPr>
                <w:rFonts w:ascii="Times New Roman" w:hAnsi="Times New Roman" w:cs="Times New Roman"/>
                <w:b/>
                <w:sz w:val="24"/>
              </w:rPr>
            </w:pPr>
            <w:r w:rsidRPr="00B87A46">
              <w:rPr>
                <w:rFonts w:ascii="Times New Roman" w:hAnsi="Times New Roman" w:cs="Times New Roman"/>
                <w:b/>
                <w:sz w:val="24"/>
              </w:rPr>
              <w:t xml:space="preserve">2. Support healthcare providers to reduce missed clinical opportunities to </w:t>
            </w:r>
            <w:r>
              <w:rPr>
                <w:rFonts w:ascii="Times New Roman" w:hAnsi="Times New Roman" w:cs="Times New Roman"/>
                <w:b/>
                <w:sz w:val="24"/>
              </w:rPr>
              <w:t xml:space="preserve">strongly </w:t>
            </w:r>
            <w:r w:rsidRPr="00B87A46">
              <w:rPr>
                <w:rFonts w:ascii="Times New Roman" w:hAnsi="Times New Roman" w:cs="Times New Roman"/>
                <w:b/>
                <w:sz w:val="24"/>
              </w:rPr>
              <w:t>recommend and administer HPV vaccine</w:t>
            </w:r>
          </w:p>
        </w:tc>
      </w:tr>
      <w:tr w:rsidR="007F0BBF" w:rsidTr="00E277B1">
        <w:tc>
          <w:tcPr>
            <w:tcW w:w="715" w:type="dxa"/>
            <w:tcBorders>
              <w:top w:val="single" w:sz="4" w:space="0" w:color="auto"/>
              <w:left w:val="single" w:sz="4" w:space="0" w:color="auto"/>
              <w:bottom w:val="single" w:sz="4" w:space="0" w:color="auto"/>
            </w:tcBorders>
            <w:shd w:val="clear" w:color="auto" w:fill="auto"/>
          </w:tcPr>
          <w:p w:rsidR="007F0BBF" w:rsidRPr="00B87A46" w:rsidRDefault="007F0BBF" w:rsidP="007F0BBF">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7F0BBF" w:rsidRPr="007F0BBF" w:rsidRDefault="007F0BBF" w:rsidP="007F0BBF">
            <w:pPr>
              <w:pStyle w:val="ListParagraph"/>
              <w:numPr>
                <w:ilvl w:val="0"/>
                <w:numId w:val="4"/>
              </w:numPr>
              <w:rPr>
                <w:rFonts w:ascii="Times New Roman" w:hAnsi="Times New Roman" w:cs="Times New Roman"/>
              </w:rPr>
            </w:pPr>
            <w:r w:rsidRPr="00B87A46">
              <w:rPr>
                <w:rFonts w:ascii="Times New Roman" w:hAnsi="Times New Roman" w:cs="Times New Roman"/>
              </w:rPr>
              <w:t>Provide opportunities for participation in clinical quality improvement initiatives to operationalize evidence-based practice strategies</w:t>
            </w:r>
            <w:r w:rsidR="004802A0">
              <w:rPr>
                <w:rFonts w:ascii="Times New Roman" w:hAnsi="Times New Roman" w:cs="Times New Roman"/>
              </w:rPr>
              <w:t xml:space="preserve"> (incentivized)</w:t>
            </w:r>
          </w:p>
        </w:tc>
        <w:tc>
          <w:tcPr>
            <w:tcW w:w="2340" w:type="dxa"/>
            <w:tcBorders>
              <w:top w:val="single" w:sz="4" w:space="0" w:color="auto"/>
              <w:bottom w:val="single" w:sz="4" w:space="0" w:color="auto"/>
              <w:right w:val="single" w:sz="4" w:space="0" w:color="auto"/>
            </w:tcBorders>
            <w:shd w:val="clear" w:color="auto" w:fill="auto"/>
          </w:tcPr>
          <w:p w:rsidR="007F0BBF" w:rsidRPr="00D111CD" w:rsidDel="0063750D" w:rsidRDefault="007F0BBF" w:rsidP="007F0BBF">
            <w:pPr>
              <w:rPr>
                <w:rFonts w:ascii="Times New Roman" w:hAnsi="Times New Roman" w:cs="Times New Roman"/>
              </w:rPr>
            </w:pPr>
            <w:r>
              <w:rPr>
                <w:rFonts w:ascii="Times New Roman" w:hAnsi="Times New Roman" w:cs="Times New Roman"/>
              </w:rPr>
              <w:t>Best practice</w:t>
            </w:r>
          </w:p>
        </w:tc>
      </w:tr>
      <w:tr w:rsidR="007F0BBF" w:rsidTr="00E277B1">
        <w:tc>
          <w:tcPr>
            <w:tcW w:w="715" w:type="dxa"/>
            <w:tcBorders>
              <w:top w:val="single" w:sz="4" w:space="0" w:color="auto"/>
              <w:left w:val="single" w:sz="4" w:space="0" w:color="auto"/>
              <w:bottom w:val="single" w:sz="4" w:space="0" w:color="auto"/>
            </w:tcBorders>
            <w:shd w:val="clear" w:color="auto" w:fill="auto"/>
          </w:tcPr>
          <w:p w:rsidR="007F0BBF" w:rsidRPr="00B87A46" w:rsidRDefault="007F0BBF" w:rsidP="007F0BBF">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7F0BBF" w:rsidRPr="00B87A46" w:rsidRDefault="007F0BBF" w:rsidP="007F0BBF">
            <w:pPr>
              <w:pStyle w:val="ListParagraph"/>
              <w:numPr>
                <w:ilvl w:val="0"/>
                <w:numId w:val="4"/>
              </w:numPr>
              <w:rPr>
                <w:rFonts w:ascii="Times New Roman" w:hAnsi="Times New Roman" w:cs="Times New Roman"/>
              </w:rPr>
            </w:pPr>
            <w:r w:rsidRPr="00B87A46">
              <w:rPr>
                <w:rFonts w:ascii="Times New Roman" w:hAnsi="Times New Roman" w:cs="Times New Roman"/>
              </w:rPr>
              <w:t>Increase provider knowledge of HPV and increase competency and skills to strongly recommend the vaccine</w:t>
            </w:r>
          </w:p>
        </w:tc>
        <w:tc>
          <w:tcPr>
            <w:tcW w:w="2340" w:type="dxa"/>
            <w:tcBorders>
              <w:top w:val="single" w:sz="4" w:space="0" w:color="auto"/>
              <w:bottom w:val="single" w:sz="4" w:space="0" w:color="auto"/>
              <w:right w:val="single" w:sz="4" w:space="0" w:color="auto"/>
            </w:tcBorders>
            <w:shd w:val="clear" w:color="auto" w:fill="auto"/>
          </w:tcPr>
          <w:p w:rsidR="007F0BBF" w:rsidRPr="00B87A46" w:rsidDel="0063750D" w:rsidRDefault="007F0BBF" w:rsidP="007F0BBF">
            <w:pPr>
              <w:rPr>
                <w:rFonts w:ascii="Times New Roman" w:hAnsi="Times New Roman" w:cs="Times New Roman"/>
              </w:rPr>
            </w:pPr>
            <w:r>
              <w:rPr>
                <w:rFonts w:ascii="Times New Roman" w:hAnsi="Times New Roman" w:cs="Times New Roman"/>
              </w:rPr>
              <w:t>Best practice</w:t>
            </w:r>
          </w:p>
        </w:tc>
      </w:tr>
      <w:tr w:rsidR="007F0BBF" w:rsidTr="00E277B1">
        <w:tc>
          <w:tcPr>
            <w:tcW w:w="715" w:type="dxa"/>
            <w:tcBorders>
              <w:top w:val="single" w:sz="4" w:space="0" w:color="auto"/>
              <w:left w:val="single" w:sz="4" w:space="0" w:color="auto"/>
              <w:bottom w:val="single" w:sz="4" w:space="0" w:color="auto"/>
            </w:tcBorders>
            <w:shd w:val="clear" w:color="auto" w:fill="auto"/>
          </w:tcPr>
          <w:p w:rsidR="007F0BBF" w:rsidRPr="00B87A46" w:rsidRDefault="007F0BBF" w:rsidP="007F0BBF">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7F0BBF" w:rsidRPr="00B87A46" w:rsidRDefault="007F0BBF" w:rsidP="007F0BBF">
            <w:pPr>
              <w:pStyle w:val="ListParagraph"/>
              <w:numPr>
                <w:ilvl w:val="0"/>
                <w:numId w:val="4"/>
              </w:numPr>
              <w:rPr>
                <w:rFonts w:ascii="Times New Roman" w:hAnsi="Times New Roman" w:cs="Times New Roman"/>
              </w:rPr>
            </w:pPr>
            <w:r w:rsidRPr="00B87A46">
              <w:rPr>
                <w:rFonts w:ascii="Times New Roman" w:hAnsi="Times New Roman" w:cs="Times New Roman"/>
              </w:rPr>
              <w:t>Routinely recommend HPV vaccine starting at age 9</w:t>
            </w:r>
          </w:p>
        </w:tc>
        <w:tc>
          <w:tcPr>
            <w:tcW w:w="2340" w:type="dxa"/>
            <w:tcBorders>
              <w:top w:val="single" w:sz="4" w:space="0" w:color="auto"/>
              <w:bottom w:val="single" w:sz="4" w:space="0" w:color="auto"/>
              <w:right w:val="single" w:sz="4" w:space="0" w:color="auto"/>
            </w:tcBorders>
            <w:shd w:val="clear" w:color="auto" w:fill="auto"/>
          </w:tcPr>
          <w:p w:rsidR="007F0BBF" w:rsidRDefault="007F0BBF" w:rsidP="007F0BBF">
            <w:pPr>
              <w:rPr>
                <w:rFonts w:ascii="Times New Roman" w:hAnsi="Times New Roman" w:cs="Times New Roman"/>
              </w:rPr>
            </w:pPr>
            <w:r>
              <w:rPr>
                <w:rFonts w:ascii="Times New Roman" w:hAnsi="Times New Roman" w:cs="Times New Roman"/>
              </w:rPr>
              <w:t>Promising practice</w:t>
            </w:r>
          </w:p>
        </w:tc>
      </w:tr>
      <w:tr w:rsidR="007F0BBF" w:rsidTr="00E277B1">
        <w:tc>
          <w:tcPr>
            <w:tcW w:w="715" w:type="dxa"/>
            <w:tcBorders>
              <w:top w:val="single" w:sz="4" w:space="0" w:color="auto"/>
              <w:left w:val="single" w:sz="4" w:space="0" w:color="auto"/>
              <w:bottom w:val="single" w:sz="4" w:space="0" w:color="auto"/>
            </w:tcBorders>
            <w:shd w:val="clear" w:color="auto" w:fill="auto"/>
          </w:tcPr>
          <w:p w:rsidR="007F0BBF" w:rsidRPr="00B87A46" w:rsidRDefault="007F0BBF" w:rsidP="007F0BBF">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7F0BBF" w:rsidRPr="00B87A46" w:rsidRDefault="007F0BBF" w:rsidP="007F0BBF">
            <w:pPr>
              <w:pStyle w:val="ListParagraph"/>
              <w:numPr>
                <w:ilvl w:val="0"/>
                <w:numId w:val="4"/>
              </w:numPr>
              <w:rPr>
                <w:rFonts w:ascii="Times New Roman" w:hAnsi="Times New Roman" w:cs="Times New Roman"/>
              </w:rPr>
            </w:pPr>
            <w:r w:rsidRPr="00B87A46">
              <w:rPr>
                <w:rFonts w:ascii="Times New Roman" w:hAnsi="Times New Roman" w:cs="Times New Roman"/>
              </w:rPr>
              <w:t>Ensure consistency in communication across the clinic team</w:t>
            </w:r>
          </w:p>
        </w:tc>
        <w:tc>
          <w:tcPr>
            <w:tcW w:w="2340" w:type="dxa"/>
            <w:tcBorders>
              <w:top w:val="single" w:sz="4" w:space="0" w:color="auto"/>
              <w:bottom w:val="single" w:sz="4" w:space="0" w:color="auto"/>
              <w:right w:val="single" w:sz="4" w:space="0" w:color="auto"/>
            </w:tcBorders>
            <w:shd w:val="clear" w:color="auto" w:fill="auto"/>
          </w:tcPr>
          <w:p w:rsidR="007F0BBF" w:rsidRPr="00B87A46" w:rsidRDefault="007F0BBF" w:rsidP="007F0BBF">
            <w:pPr>
              <w:rPr>
                <w:rFonts w:ascii="Times New Roman" w:hAnsi="Times New Roman" w:cs="Times New Roman"/>
              </w:rPr>
            </w:pPr>
            <w:r>
              <w:rPr>
                <w:rFonts w:ascii="Times New Roman" w:hAnsi="Times New Roman" w:cs="Times New Roman"/>
              </w:rPr>
              <w:t>Emerging practice</w:t>
            </w:r>
          </w:p>
        </w:tc>
      </w:tr>
      <w:tr w:rsidR="007F0BBF" w:rsidTr="00E277B1">
        <w:tc>
          <w:tcPr>
            <w:tcW w:w="944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0BBF" w:rsidRPr="00B87A46" w:rsidRDefault="007F0BBF" w:rsidP="007F0BBF">
            <w:pPr>
              <w:rPr>
                <w:rFonts w:ascii="Times New Roman" w:hAnsi="Times New Roman" w:cs="Times New Roman"/>
                <w:b/>
                <w:sz w:val="24"/>
              </w:rPr>
            </w:pPr>
            <w:r w:rsidRPr="00B87A46">
              <w:rPr>
                <w:rFonts w:ascii="Times New Roman" w:hAnsi="Times New Roman" w:cs="Times New Roman"/>
                <w:b/>
                <w:sz w:val="24"/>
              </w:rPr>
              <w:t xml:space="preserve">3. </w:t>
            </w:r>
            <w:r w:rsidR="0060413A" w:rsidRPr="00B87A46">
              <w:rPr>
                <w:rFonts w:ascii="Times New Roman" w:hAnsi="Times New Roman" w:cs="Times New Roman"/>
                <w:b/>
                <w:sz w:val="24"/>
              </w:rPr>
              <w:t xml:space="preserve">Increase knowledge and acceptance of HPV vaccine among parents and adolescents, and promote access to vaccination in </w:t>
            </w:r>
            <w:r w:rsidR="0060413A">
              <w:rPr>
                <w:rFonts w:ascii="Times New Roman" w:hAnsi="Times New Roman" w:cs="Times New Roman"/>
                <w:b/>
                <w:sz w:val="24"/>
              </w:rPr>
              <w:t>alternative</w:t>
            </w:r>
            <w:r w:rsidR="0060413A" w:rsidRPr="00B87A46">
              <w:rPr>
                <w:rFonts w:ascii="Times New Roman" w:hAnsi="Times New Roman" w:cs="Times New Roman"/>
                <w:b/>
                <w:sz w:val="24"/>
              </w:rPr>
              <w:t xml:space="preserve"> settings</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Pr="00B87A46" w:rsidRDefault="0060413A" w:rsidP="0060413A">
            <w:pPr>
              <w:pStyle w:val="ListParagraph"/>
              <w:numPr>
                <w:ilvl w:val="0"/>
                <w:numId w:val="5"/>
              </w:numPr>
              <w:contextualSpacing w:val="0"/>
              <w:rPr>
                <w:rFonts w:ascii="Times New Roman" w:hAnsi="Times New Roman" w:cs="Times New Roman"/>
              </w:rPr>
            </w:pPr>
            <w:r w:rsidRPr="00B87A46">
              <w:rPr>
                <w:rFonts w:ascii="Times New Roman" w:hAnsi="Times New Roman" w:cs="Times New Roman"/>
              </w:rPr>
              <w:t xml:space="preserve">Deliver cancer prevention messaging from multiple trusted </w:t>
            </w:r>
            <w:r>
              <w:rPr>
                <w:rFonts w:ascii="Times New Roman" w:hAnsi="Times New Roman" w:cs="Times New Roman"/>
              </w:rPr>
              <w:t>and</w:t>
            </w:r>
            <w:r w:rsidRPr="00B87A46">
              <w:rPr>
                <w:rFonts w:ascii="Times New Roman" w:hAnsi="Times New Roman" w:cs="Times New Roman"/>
              </w:rPr>
              <w:t xml:space="preserve"> influential sources </w:t>
            </w:r>
          </w:p>
        </w:tc>
        <w:tc>
          <w:tcPr>
            <w:tcW w:w="2340" w:type="dxa"/>
            <w:tcBorders>
              <w:top w:val="single" w:sz="4" w:space="0" w:color="auto"/>
              <w:bottom w:val="single" w:sz="4" w:space="0" w:color="auto"/>
              <w:right w:val="single" w:sz="4" w:space="0" w:color="auto"/>
            </w:tcBorders>
            <w:shd w:val="clear" w:color="auto" w:fill="auto"/>
          </w:tcPr>
          <w:p w:rsidR="0060413A" w:rsidRPr="00982D48" w:rsidRDefault="0060413A" w:rsidP="0060413A">
            <w:pPr>
              <w:rPr>
                <w:rFonts w:ascii="Times New Roman" w:hAnsi="Times New Roman" w:cs="Times New Roman"/>
                <w:lang w:val="en"/>
              </w:rPr>
            </w:pPr>
            <w:r>
              <w:rPr>
                <w:rFonts w:ascii="Times New Roman" w:hAnsi="Times New Roman" w:cs="Times New Roman"/>
              </w:rPr>
              <w:t>Best practice</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Pr="00B87A46" w:rsidRDefault="0060413A" w:rsidP="0060413A">
            <w:pPr>
              <w:pStyle w:val="ListParagraph"/>
              <w:numPr>
                <w:ilvl w:val="0"/>
                <w:numId w:val="5"/>
              </w:numPr>
              <w:rPr>
                <w:rFonts w:ascii="Times New Roman" w:hAnsi="Times New Roman" w:cs="Times New Roman"/>
              </w:rPr>
            </w:pPr>
            <w:r w:rsidRPr="00B87A46">
              <w:rPr>
                <w:rFonts w:ascii="Times New Roman" w:hAnsi="Times New Roman" w:cs="Times New Roman"/>
              </w:rPr>
              <w:t xml:space="preserve">Promote the convenience of accessing HPV vaccine in </w:t>
            </w:r>
            <w:r>
              <w:rPr>
                <w:rFonts w:ascii="Times New Roman" w:hAnsi="Times New Roman" w:cs="Times New Roman"/>
              </w:rPr>
              <w:t>alternative</w:t>
            </w:r>
            <w:r w:rsidRPr="00B87A46">
              <w:rPr>
                <w:rFonts w:ascii="Times New Roman" w:hAnsi="Times New Roman" w:cs="Times New Roman"/>
              </w:rPr>
              <w:t xml:space="preserve"> settings (</w:t>
            </w:r>
            <w:r>
              <w:rPr>
                <w:rFonts w:ascii="Times New Roman" w:hAnsi="Times New Roman" w:cs="Times New Roman"/>
              </w:rPr>
              <w:t xml:space="preserve">e.g. </w:t>
            </w:r>
            <w:r w:rsidRPr="00B87A46">
              <w:rPr>
                <w:rFonts w:ascii="Times New Roman" w:hAnsi="Times New Roman" w:cs="Times New Roman"/>
              </w:rPr>
              <w:t>SBHCs)</w:t>
            </w:r>
          </w:p>
        </w:tc>
        <w:tc>
          <w:tcPr>
            <w:tcW w:w="2340" w:type="dxa"/>
            <w:tcBorders>
              <w:top w:val="single" w:sz="4" w:space="0" w:color="auto"/>
              <w:bottom w:val="single" w:sz="4" w:space="0" w:color="auto"/>
              <w:right w:val="single" w:sz="4" w:space="0" w:color="auto"/>
            </w:tcBorders>
            <w:shd w:val="clear" w:color="auto" w:fill="auto"/>
          </w:tcPr>
          <w:p w:rsidR="0060413A" w:rsidRPr="00A77826" w:rsidRDefault="0060413A" w:rsidP="0060413A">
            <w:pPr>
              <w:rPr>
                <w:rFonts w:ascii="Times New Roman" w:hAnsi="Times New Roman" w:cs="Times New Roman"/>
              </w:rPr>
            </w:pPr>
            <w:r>
              <w:rPr>
                <w:rFonts w:ascii="Times New Roman" w:hAnsi="Times New Roman" w:cs="Times New Roman"/>
              </w:rPr>
              <w:t>Promising practice</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Pr="00B87A46" w:rsidRDefault="0060413A" w:rsidP="0060413A">
            <w:pPr>
              <w:pStyle w:val="ListParagraph"/>
              <w:numPr>
                <w:ilvl w:val="0"/>
                <w:numId w:val="5"/>
              </w:numPr>
              <w:rPr>
                <w:rFonts w:ascii="Times New Roman" w:hAnsi="Times New Roman" w:cs="Times New Roman"/>
              </w:rPr>
            </w:pPr>
            <w:r w:rsidRPr="00B87A46">
              <w:rPr>
                <w:rFonts w:ascii="Times New Roman" w:hAnsi="Times New Roman" w:cs="Times New Roman"/>
              </w:rPr>
              <w:t xml:space="preserve">Support peer-to-peer education, both parent-to-parent and teen-to-teen </w:t>
            </w:r>
          </w:p>
        </w:tc>
        <w:tc>
          <w:tcPr>
            <w:tcW w:w="2340" w:type="dxa"/>
            <w:tcBorders>
              <w:top w:val="single" w:sz="4" w:space="0" w:color="auto"/>
              <w:bottom w:val="single" w:sz="4" w:space="0" w:color="auto"/>
              <w:right w:val="single" w:sz="4" w:space="0" w:color="auto"/>
            </w:tcBorders>
            <w:shd w:val="clear" w:color="auto" w:fill="auto"/>
          </w:tcPr>
          <w:p w:rsidR="0060413A" w:rsidRPr="00B87A46" w:rsidDel="0063750D" w:rsidRDefault="0060413A" w:rsidP="0060413A">
            <w:pPr>
              <w:autoSpaceDE w:val="0"/>
              <w:autoSpaceDN w:val="0"/>
              <w:adjustRightInd w:val="0"/>
              <w:rPr>
                <w:rFonts w:ascii="Times New Roman" w:hAnsi="Times New Roman" w:cs="Times New Roman"/>
              </w:rPr>
            </w:pPr>
            <w:r>
              <w:rPr>
                <w:rFonts w:ascii="Times New Roman" w:hAnsi="Times New Roman" w:cs="Times New Roman"/>
              </w:rPr>
              <w:t>Promising practice</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Default="0060413A" w:rsidP="0060413A">
            <w:pPr>
              <w:pStyle w:val="ListParagraph"/>
              <w:numPr>
                <w:ilvl w:val="0"/>
                <w:numId w:val="5"/>
              </w:numPr>
              <w:rPr>
                <w:rFonts w:ascii="Times New Roman" w:hAnsi="Times New Roman" w:cs="Times New Roman"/>
              </w:rPr>
            </w:pPr>
            <w:r w:rsidRPr="00B87A46">
              <w:rPr>
                <w:rFonts w:ascii="Times New Roman" w:hAnsi="Times New Roman" w:cs="Times New Roman"/>
              </w:rPr>
              <w:t xml:space="preserve">Promote annual well child </w:t>
            </w:r>
            <w:r>
              <w:rPr>
                <w:rFonts w:ascii="Times New Roman" w:hAnsi="Times New Roman" w:cs="Times New Roman"/>
              </w:rPr>
              <w:t>visits</w:t>
            </w:r>
            <w:r w:rsidRPr="00B87A46">
              <w:rPr>
                <w:rFonts w:ascii="Times New Roman" w:hAnsi="Times New Roman" w:cs="Times New Roman"/>
              </w:rPr>
              <w:t xml:space="preserve"> in adolescence</w:t>
            </w:r>
          </w:p>
        </w:tc>
        <w:tc>
          <w:tcPr>
            <w:tcW w:w="2340" w:type="dxa"/>
            <w:tcBorders>
              <w:top w:val="single" w:sz="4" w:space="0" w:color="auto"/>
              <w:bottom w:val="single" w:sz="4" w:space="0" w:color="auto"/>
              <w:right w:val="single" w:sz="4" w:space="0" w:color="auto"/>
            </w:tcBorders>
            <w:shd w:val="clear" w:color="auto" w:fill="auto"/>
          </w:tcPr>
          <w:p w:rsidR="0060413A" w:rsidRDefault="0060413A" w:rsidP="0060413A">
            <w:pPr>
              <w:autoSpaceDE w:val="0"/>
              <w:autoSpaceDN w:val="0"/>
              <w:adjustRightInd w:val="0"/>
              <w:rPr>
                <w:rFonts w:ascii="Times New Roman" w:hAnsi="Times New Roman" w:cs="Times New Roman"/>
              </w:rPr>
            </w:pPr>
            <w:r>
              <w:rPr>
                <w:rFonts w:ascii="Times New Roman" w:hAnsi="Times New Roman" w:cs="Times New Roman"/>
              </w:rPr>
              <w:t>Emerging practice</w:t>
            </w:r>
          </w:p>
        </w:tc>
      </w:tr>
      <w:tr w:rsidR="0060413A" w:rsidTr="00E277B1">
        <w:tc>
          <w:tcPr>
            <w:tcW w:w="715" w:type="dxa"/>
            <w:tcBorders>
              <w:top w:val="single" w:sz="4" w:space="0" w:color="auto"/>
              <w:left w:val="single" w:sz="4" w:space="0" w:color="auto"/>
              <w:bottom w:val="single" w:sz="4" w:space="0" w:color="auto"/>
            </w:tcBorders>
            <w:shd w:val="clear" w:color="auto" w:fill="auto"/>
          </w:tcPr>
          <w:p w:rsidR="0060413A" w:rsidRPr="00B87A46" w:rsidRDefault="0060413A" w:rsidP="0060413A">
            <w:pPr>
              <w:rPr>
                <w:rFonts w:ascii="Times New Roman" w:hAnsi="Times New Roman" w:cs="Times New Roman"/>
              </w:rPr>
            </w:pPr>
          </w:p>
        </w:tc>
        <w:tc>
          <w:tcPr>
            <w:tcW w:w="6390" w:type="dxa"/>
            <w:tcBorders>
              <w:top w:val="single" w:sz="4" w:space="0" w:color="auto"/>
              <w:bottom w:val="single" w:sz="4" w:space="0" w:color="auto"/>
            </w:tcBorders>
            <w:shd w:val="clear" w:color="auto" w:fill="auto"/>
          </w:tcPr>
          <w:p w:rsidR="0060413A" w:rsidRDefault="0060413A" w:rsidP="0060413A">
            <w:pPr>
              <w:pStyle w:val="ListParagraph"/>
              <w:numPr>
                <w:ilvl w:val="0"/>
                <w:numId w:val="5"/>
              </w:numPr>
              <w:rPr>
                <w:rFonts w:ascii="Times New Roman" w:hAnsi="Times New Roman" w:cs="Times New Roman"/>
              </w:rPr>
            </w:pPr>
            <w:r w:rsidRPr="00B87A46">
              <w:rPr>
                <w:rFonts w:ascii="Times New Roman" w:hAnsi="Times New Roman" w:cs="Times New Roman"/>
              </w:rPr>
              <w:t xml:space="preserve">Deliver tailored </w:t>
            </w:r>
            <w:r>
              <w:rPr>
                <w:rFonts w:ascii="Times New Roman" w:hAnsi="Times New Roman" w:cs="Times New Roman"/>
              </w:rPr>
              <w:t>and</w:t>
            </w:r>
            <w:r w:rsidRPr="00B87A46">
              <w:rPr>
                <w:rFonts w:ascii="Times New Roman" w:hAnsi="Times New Roman" w:cs="Times New Roman"/>
              </w:rPr>
              <w:t xml:space="preserve"> culturally appropriate messaging, in a variety of modes</w:t>
            </w:r>
          </w:p>
        </w:tc>
        <w:tc>
          <w:tcPr>
            <w:tcW w:w="2340" w:type="dxa"/>
            <w:tcBorders>
              <w:top w:val="single" w:sz="4" w:space="0" w:color="auto"/>
              <w:bottom w:val="single" w:sz="4" w:space="0" w:color="auto"/>
              <w:right w:val="single" w:sz="4" w:space="0" w:color="auto"/>
            </w:tcBorders>
            <w:shd w:val="clear" w:color="auto" w:fill="auto"/>
          </w:tcPr>
          <w:p w:rsidR="0060413A" w:rsidRDefault="0060413A" w:rsidP="0060413A">
            <w:pPr>
              <w:autoSpaceDE w:val="0"/>
              <w:autoSpaceDN w:val="0"/>
              <w:adjustRightInd w:val="0"/>
              <w:rPr>
                <w:rFonts w:ascii="Times New Roman" w:hAnsi="Times New Roman" w:cs="Times New Roman"/>
              </w:rPr>
            </w:pPr>
            <w:r>
              <w:rPr>
                <w:rFonts w:ascii="Times New Roman" w:hAnsi="Times New Roman" w:cs="Times New Roman"/>
              </w:rPr>
              <w:t>Emerging practice</w:t>
            </w:r>
          </w:p>
        </w:tc>
      </w:tr>
    </w:tbl>
    <w:p w:rsidR="00CD1A3F" w:rsidRPr="004605FD" w:rsidRDefault="00CD1A3F" w:rsidP="00CD1A3F">
      <w:pPr>
        <w:spacing w:after="0" w:line="276" w:lineRule="auto"/>
        <w:rPr>
          <w:rFonts w:ascii="Times New Roman" w:eastAsia="Times New Roman" w:hAnsi="Times New Roman" w:cs="Times New Roman"/>
          <w:sz w:val="24"/>
        </w:rPr>
      </w:pPr>
    </w:p>
    <w:p w:rsidR="004A6C7C" w:rsidRPr="00483BA5" w:rsidRDefault="00A27222" w:rsidP="00483BA5">
      <w:pPr>
        <w:spacing w:after="0" w:line="276" w:lineRule="auto"/>
        <w:rPr>
          <w:rFonts w:ascii="Times New Roman" w:eastAsia="Times New Roman" w:hAnsi="Times New Roman" w:cs="Times New Roman"/>
          <w:b/>
          <w:sz w:val="24"/>
          <w:szCs w:val="24"/>
          <w:lang w:val="en"/>
        </w:rPr>
      </w:pPr>
      <w:r w:rsidRPr="00483BA5">
        <w:rPr>
          <w:rFonts w:ascii="Times New Roman" w:hAnsi="Times New Roman" w:cs="Times New Roman"/>
          <w:sz w:val="24"/>
          <w:szCs w:val="24"/>
        </w:rPr>
        <w:t xml:space="preserve">Looking toward a long term and comprehensive strategy, </w:t>
      </w:r>
      <w:r w:rsidR="003C2E02" w:rsidRPr="00483BA5">
        <w:rPr>
          <w:rFonts w:ascii="Times New Roman" w:hAnsi="Times New Roman" w:cs="Times New Roman"/>
          <w:sz w:val="24"/>
          <w:szCs w:val="24"/>
        </w:rPr>
        <w:t xml:space="preserve">Public Health </w:t>
      </w:r>
      <w:r w:rsidR="00A152C3" w:rsidRPr="00483BA5">
        <w:rPr>
          <w:rFonts w:ascii="Times New Roman" w:hAnsi="Times New Roman" w:cs="Times New Roman"/>
          <w:sz w:val="24"/>
          <w:szCs w:val="24"/>
        </w:rPr>
        <w:t xml:space="preserve">drafted </w:t>
      </w:r>
      <w:r w:rsidR="0046796B" w:rsidRPr="00483BA5">
        <w:rPr>
          <w:rFonts w:ascii="Times New Roman" w:hAnsi="Times New Roman" w:cs="Times New Roman"/>
          <w:sz w:val="24"/>
          <w:szCs w:val="24"/>
        </w:rPr>
        <w:t>a staged implem</w:t>
      </w:r>
      <w:r w:rsidR="0091015B">
        <w:rPr>
          <w:rFonts w:ascii="Times New Roman" w:hAnsi="Times New Roman" w:cs="Times New Roman"/>
          <w:sz w:val="24"/>
          <w:szCs w:val="24"/>
        </w:rPr>
        <w:t xml:space="preserve">entation of activities over </w:t>
      </w:r>
      <w:r w:rsidR="0046796B" w:rsidRPr="00483BA5">
        <w:rPr>
          <w:rFonts w:ascii="Times New Roman" w:hAnsi="Times New Roman" w:cs="Times New Roman"/>
          <w:sz w:val="24"/>
          <w:szCs w:val="24"/>
        </w:rPr>
        <w:t>four biennia</w:t>
      </w:r>
      <w:r w:rsidR="004802A0" w:rsidRPr="00483BA5">
        <w:rPr>
          <w:rFonts w:ascii="Times New Roman" w:hAnsi="Times New Roman" w:cs="Times New Roman"/>
          <w:sz w:val="24"/>
          <w:szCs w:val="24"/>
        </w:rPr>
        <w:t xml:space="preserve"> </w:t>
      </w:r>
      <w:r w:rsidRPr="00483BA5">
        <w:rPr>
          <w:rFonts w:ascii="Times New Roman" w:hAnsi="Times New Roman" w:cs="Times New Roman"/>
          <w:sz w:val="24"/>
          <w:szCs w:val="24"/>
        </w:rPr>
        <w:t xml:space="preserve">(eight years) </w:t>
      </w:r>
      <w:r w:rsidR="0001631D" w:rsidRPr="00483BA5">
        <w:rPr>
          <w:rFonts w:ascii="Times New Roman" w:hAnsi="Times New Roman" w:cs="Times New Roman"/>
          <w:sz w:val="24"/>
          <w:szCs w:val="24"/>
        </w:rPr>
        <w:t xml:space="preserve">with a mix of both time-limited and </w:t>
      </w:r>
      <w:r w:rsidR="0001631D" w:rsidRPr="00483BA5">
        <w:rPr>
          <w:rFonts w:ascii="Times New Roman" w:hAnsi="Times New Roman" w:cs="Times New Roman"/>
          <w:sz w:val="24"/>
          <w:szCs w:val="24"/>
        </w:rPr>
        <w:lastRenderedPageBreak/>
        <w:t>ongoing interventions</w:t>
      </w:r>
      <w:r w:rsidR="004A6C7C" w:rsidRPr="004A6C7C">
        <w:rPr>
          <w:rFonts w:ascii="Times New Roman" w:hAnsi="Times New Roman" w:cs="Times New Roman"/>
          <w:sz w:val="24"/>
          <w:szCs w:val="24"/>
        </w:rPr>
        <w:t xml:space="preserve"> </w:t>
      </w:r>
      <w:r w:rsidR="004A6C7C">
        <w:rPr>
          <w:rFonts w:ascii="Times New Roman" w:hAnsi="Times New Roman" w:cs="Times New Roman"/>
          <w:sz w:val="24"/>
          <w:szCs w:val="24"/>
        </w:rPr>
        <w:t>for achieving the Healthy People 2020 goal of 80 percent HPV vaccination coverage</w:t>
      </w:r>
      <w:r w:rsidR="0046796B" w:rsidRPr="00483BA5">
        <w:rPr>
          <w:rFonts w:ascii="Times New Roman" w:hAnsi="Times New Roman" w:cs="Times New Roman"/>
          <w:sz w:val="24"/>
          <w:szCs w:val="24"/>
        </w:rPr>
        <w:t xml:space="preserve">. </w:t>
      </w:r>
      <w:r w:rsidR="00EF2E64" w:rsidRPr="00483BA5">
        <w:rPr>
          <w:rFonts w:ascii="Times New Roman" w:hAnsi="Times New Roman" w:cs="Times New Roman"/>
          <w:sz w:val="24"/>
          <w:szCs w:val="24"/>
        </w:rPr>
        <w:t xml:space="preserve">Activities </w:t>
      </w:r>
      <w:r w:rsidR="008F7AE2" w:rsidRPr="00483BA5">
        <w:rPr>
          <w:rFonts w:ascii="Times New Roman" w:hAnsi="Times New Roman" w:cs="Times New Roman"/>
          <w:sz w:val="24"/>
          <w:szCs w:val="24"/>
        </w:rPr>
        <w:t>leverage existing resources</w:t>
      </w:r>
      <w:r w:rsidR="00A152C3" w:rsidRPr="00483BA5">
        <w:rPr>
          <w:rFonts w:ascii="Times New Roman" w:hAnsi="Times New Roman" w:cs="Times New Roman"/>
          <w:sz w:val="24"/>
          <w:szCs w:val="24"/>
        </w:rPr>
        <w:t xml:space="preserve"> and </w:t>
      </w:r>
      <w:r w:rsidR="008F7AE2" w:rsidRPr="00483BA5">
        <w:rPr>
          <w:rFonts w:ascii="Times New Roman" w:hAnsi="Times New Roman" w:cs="Times New Roman"/>
          <w:sz w:val="24"/>
          <w:szCs w:val="24"/>
        </w:rPr>
        <w:t xml:space="preserve">demonstrate </w:t>
      </w:r>
      <w:r w:rsidR="0075575F" w:rsidRPr="00483BA5">
        <w:rPr>
          <w:rFonts w:ascii="Times New Roman" w:hAnsi="Times New Roman" w:cs="Times New Roman"/>
          <w:sz w:val="24"/>
          <w:szCs w:val="24"/>
        </w:rPr>
        <w:t>a high</w:t>
      </w:r>
      <w:r w:rsidR="008F7AE2" w:rsidRPr="00483BA5">
        <w:rPr>
          <w:rFonts w:ascii="Times New Roman" w:hAnsi="Times New Roman" w:cs="Times New Roman"/>
          <w:sz w:val="24"/>
          <w:szCs w:val="24"/>
        </w:rPr>
        <w:t xml:space="preserve"> level of evidence of effectiveness based on research and practice</w:t>
      </w:r>
      <w:r w:rsidR="00483BA5">
        <w:rPr>
          <w:rFonts w:ascii="Times New Roman" w:hAnsi="Times New Roman" w:cs="Times New Roman"/>
          <w:sz w:val="24"/>
          <w:szCs w:val="24"/>
        </w:rPr>
        <w:t xml:space="preserve">. </w:t>
      </w:r>
      <w:r w:rsidR="004A6C7C">
        <w:rPr>
          <w:rFonts w:ascii="Times New Roman" w:hAnsi="Times New Roman" w:cs="Times New Roman"/>
          <w:sz w:val="24"/>
          <w:szCs w:val="24"/>
        </w:rPr>
        <w:t>That said, g</w:t>
      </w:r>
      <w:r w:rsidR="004A6C7C" w:rsidRPr="00951E49">
        <w:rPr>
          <w:rFonts w:ascii="Times New Roman" w:hAnsi="Times New Roman" w:cs="Times New Roman"/>
          <w:sz w:val="24"/>
          <w:szCs w:val="24"/>
        </w:rPr>
        <w:t>iven the many urgent needs of the Department, it is not recommended that these interventions be funded with County dollars.</w:t>
      </w:r>
    </w:p>
    <w:p w:rsidR="004A6C7C" w:rsidRPr="00483BA5" w:rsidRDefault="004A6C7C" w:rsidP="00483BA5">
      <w:pPr>
        <w:pStyle w:val="ListParagraph"/>
        <w:spacing w:after="0" w:line="276" w:lineRule="auto"/>
        <w:rPr>
          <w:rFonts w:ascii="Times New Roman" w:eastAsia="Times New Roman" w:hAnsi="Times New Roman" w:cs="Times New Roman"/>
          <w:b/>
          <w:sz w:val="24"/>
          <w:szCs w:val="24"/>
          <w:lang w:val="en"/>
        </w:rPr>
      </w:pPr>
    </w:p>
    <w:p w:rsidR="00A27222" w:rsidRDefault="00FB13B8" w:rsidP="00A152C3">
      <w:pPr>
        <w:pStyle w:val="ListParagraph"/>
        <w:numPr>
          <w:ilvl w:val="0"/>
          <w:numId w:val="43"/>
        </w:numPr>
        <w:spacing w:after="0" w:line="276" w:lineRule="auto"/>
        <w:rPr>
          <w:rFonts w:ascii="Times New Roman" w:eastAsia="Times New Roman" w:hAnsi="Times New Roman" w:cs="Times New Roman"/>
          <w:b/>
          <w:sz w:val="24"/>
          <w:szCs w:val="24"/>
          <w:lang w:val="en"/>
        </w:rPr>
      </w:pPr>
      <w:r>
        <w:rPr>
          <w:rFonts w:ascii="Times New Roman" w:hAnsi="Times New Roman" w:cs="Times New Roman"/>
          <w:b/>
          <w:sz w:val="24"/>
          <w:szCs w:val="24"/>
        </w:rPr>
        <w:t xml:space="preserve">Near-term </w:t>
      </w:r>
      <w:r w:rsidR="00395ADE">
        <w:rPr>
          <w:rFonts w:ascii="Times New Roman" w:hAnsi="Times New Roman" w:cs="Times New Roman"/>
          <w:b/>
          <w:sz w:val="24"/>
          <w:szCs w:val="24"/>
        </w:rPr>
        <w:t>strategies</w:t>
      </w:r>
      <w:r w:rsidR="00EF6A88">
        <w:rPr>
          <w:rFonts w:ascii="Times New Roman" w:hAnsi="Times New Roman" w:cs="Times New Roman"/>
          <w:b/>
          <w:sz w:val="24"/>
          <w:szCs w:val="24"/>
        </w:rPr>
        <w:t>:</w:t>
      </w:r>
      <w:r w:rsidR="00A27222" w:rsidRPr="00A27222">
        <w:rPr>
          <w:rFonts w:ascii="Times New Roman" w:hAnsi="Times New Roman" w:cs="Times New Roman"/>
          <w:sz w:val="24"/>
          <w:szCs w:val="24"/>
        </w:rPr>
        <w:t xml:space="preserve"> </w:t>
      </w:r>
      <w:r w:rsidR="004A6C7C">
        <w:rPr>
          <w:rFonts w:ascii="Times New Roman" w:hAnsi="Times New Roman" w:cs="Times New Roman"/>
          <w:sz w:val="24"/>
          <w:szCs w:val="24"/>
        </w:rPr>
        <w:t>A</w:t>
      </w:r>
      <w:r w:rsidR="004A6C7C" w:rsidRPr="00A27222">
        <w:rPr>
          <w:rFonts w:ascii="Times New Roman" w:hAnsi="Times New Roman" w:cs="Times New Roman"/>
          <w:sz w:val="24"/>
          <w:szCs w:val="24"/>
        </w:rPr>
        <w:t xml:space="preserve">s </w:t>
      </w:r>
      <w:r w:rsidR="00A27222" w:rsidRPr="00A27222">
        <w:rPr>
          <w:rFonts w:ascii="Times New Roman" w:hAnsi="Times New Roman" w:cs="Times New Roman"/>
          <w:sz w:val="24"/>
          <w:szCs w:val="24"/>
        </w:rPr>
        <w:t xml:space="preserve">described </w:t>
      </w:r>
      <w:r w:rsidR="004A6C7C">
        <w:rPr>
          <w:rFonts w:ascii="Times New Roman" w:hAnsi="Times New Roman" w:cs="Times New Roman"/>
          <w:sz w:val="24"/>
          <w:szCs w:val="24"/>
        </w:rPr>
        <w:t>below, these efforts</w:t>
      </w:r>
      <w:r w:rsidR="00A27222" w:rsidRPr="00A27222">
        <w:rPr>
          <w:rFonts w:ascii="Times New Roman" w:hAnsi="Times New Roman" w:cs="Times New Roman"/>
          <w:sz w:val="24"/>
          <w:szCs w:val="24"/>
        </w:rPr>
        <w:t xml:space="preserve"> </w:t>
      </w:r>
      <w:r w:rsidR="00865B35">
        <w:rPr>
          <w:rFonts w:ascii="Times New Roman" w:hAnsi="Times New Roman" w:cs="Times New Roman"/>
          <w:sz w:val="24"/>
          <w:szCs w:val="24"/>
        </w:rPr>
        <w:t xml:space="preserve">would </w:t>
      </w:r>
      <w:r w:rsidR="00A27222">
        <w:rPr>
          <w:rFonts w:ascii="Times New Roman" w:hAnsi="Times New Roman" w:cs="Times New Roman"/>
          <w:sz w:val="24"/>
          <w:szCs w:val="24"/>
        </w:rPr>
        <w:t xml:space="preserve">leverage </w:t>
      </w:r>
      <w:r w:rsidR="00A27222">
        <w:rPr>
          <w:rFonts w:ascii="Times New Roman" w:eastAsia="Times New Roman" w:hAnsi="Times New Roman" w:cs="Times New Roman"/>
          <w:sz w:val="24"/>
          <w:szCs w:val="24"/>
          <w:lang w:val="en"/>
        </w:rPr>
        <w:t xml:space="preserve">current funding </w:t>
      </w:r>
      <w:r w:rsidR="00A27222" w:rsidRPr="00A27222">
        <w:rPr>
          <w:rFonts w:ascii="Times New Roman" w:eastAsia="Times New Roman" w:hAnsi="Times New Roman" w:cs="Times New Roman"/>
          <w:sz w:val="24"/>
          <w:szCs w:val="24"/>
          <w:lang w:val="en"/>
        </w:rPr>
        <w:t xml:space="preserve">through Best Starts for Kids and the </w:t>
      </w:r>
      <w:r w:rsidR="00A0673D">
        <w:rPr>
          <w:rFonts w:ascii="Times New Roman" w:eastAsia="Times New Roman" w:hAnsi="Times New Roman" w:cs="Times New Roman"/>
          <w:sz w:val="24"/>
          <w:szCs w:val="24"/>
          <w:lang w:val="en"/>
        </w:rPr>
        <w:t>c</w:t>
      </w:r>
      <w:r w:rsidR="00A27222">
        <w:rPr>
          <w:rFonts w:ascii="Times New Roman" w:eastAsia="Times New Roman" w:hAnsi="Times New Roman" w:cs="Times New Roman"/>
          <w:sz w:val="24"/>
          <w:szCs w:val="24"/>
          <w:lang w:val="en"/>
        </w:rPr>
        <w:t>ounty budget</w:t>
      </w:r>
      <w:r w:rsidR="00FD48E3">
        <w:rPr>
          <w:rFonts w:ascii="Times New Roman" w:eastAsia="Times New Roman" w:hAnsi="Times New Roman" w:cs="Times New Roman"/>
          <w:sz w:val="24"/>
          <w:szCs w:val="24"/>
          <w:lang w:val="en"/>
        </w:rPr>
        <w:t>,</w:t>
      </w:r>
      <w:r w:rsidR="00A27222">
        <w:rPr>
          <w:rFonts w:ascii="Times New Roman" w:eastAsia="Times New Roman" w:hAnsi="Times New Roman" w:cs="Times New Roman"/>
          <w:sz w:val="24"/>
          <w:szCs w:val="24"/>
          <w:lang w:val="en"/>
        </w:rPr>
        <w:t xml:space="preserve"> which </w:t>
      </w:r>
      <w:r w:rsidR="00A0673D">
        <w:rPr>
          <w:rFonts w:ascii="Times New Roman" w:eastAsia="Times New Roman" w:hAnsi="Times New Roman" w:cs="Times New Roman"/>
          <w:sz w:val="24"/>
          <w:szCs w:val="24"/>
          <w:lang w:val="en"/>
        </w:rPr>
        <w:t xml:space="preserve">together </w:t>
      </w:r>
      <w:r w:rsidR="00865B35">
        <w:rPr>
          <w:rFonts w:ascii="Times New Roman" w:eastAsia="Times New Roman" w:hAnsi="Times New Roman" w:cs="Times New Roman"/>
          <w:sz w:val="24"/>
          <w:szCs w:val="24"/>
          <w:lang w:val="en"/>
        </w:rPr>
        <w:t xml:space="preserve">would </w:t>
      </w:r>
      <w:r w:rsidR="00A27222">
        <w:rPr>
          <w:rFonts w:ascii="Times New Roman" w:eastAsia="Times New Roman" w:hAnsi="Times New Roman" w:cs="Times New Roman"/>
          <w:sz w:val="24"/>
          <w:szCs w:val="24"/>
          <w:lang w:val="en"/>
        </w:rPr>
        <w:t xml:space="preserve">support two 1.0 FTE Program Manager positions and an external contract with </w:t>
      </w:r>
      <w:r w:rsidR="00FD48E3">
        <w:rPr>
          <w:rFonts w:ascii="Times New Roman" w:eastAsia="Times New Roman" w:hAnsi="Times New Roman" w:cs="Times New Roman"/>
          <w:sz w:val="24"/>
          <w:szCs w:val="24"/>
          <w:lang w:val="en"/>
        </w:rPr>
        <w:t xml:space="preserve">AAP, to </w:t>
      </w:r>
      <w:r w:rsidR="00A0673D">
        <w:rPr>
          <w:rFonts w:ascii="Times New Roman" w:eastAsia="Times New Roman" w:hAnsi="Times New Roman" w:cs="Times New Roman"/>
          <w:sz w:val="24"/>
          <w:szCs w:val="24"/>
          <w:lang w:val="en"/>
        </w:rPr>
        <w:t>implement</w:t>
      </w:r>
      <w:r w:rsidR="00FD48E3">
        <w:rPr>
          <w:rFonts w:ascii="Times New Roman" w:eastAsia="Times New Roman" w:hAnsi="Times New Roman" w:cs="Times New Roman"/>
          <w:sz w:val="24"/>
          <w:szCs w:val="24"/>
          <w:lang w:val="en"/>
        </w:rPr>
        <w:t xml:space="preserve"> three best practice interventions.</w:t>
      </w:r>
      <w:r w:rsidR="00A0673D">
        <w:rPr>
          <w:rFonts w:ascii="Times New Roman" w:eastAsia="Times New Roman" w:hAnsi="Times New Roman" w:cs="Times New Roman"/>
          <w:sz w:val="24"/>
          <w:szCs w:val="24"/>
          <w:lang w:val="en"/>
        </w:rPr>
        <w:t xml:space="preserve"> </w:t>
      </w:r>
      <w:r w:rsidR="00A0673D" w:rsidRPr="0054315E">
        <w:rPr>
          <w:rFonts w:ascii="Times New Roman" w:eastAsia="Times New Roman" w:hAnsi="Times New Roman" w:cs="Times New Roman"/>
          <w:b/>
          <w:sz w:val="24"/>
          <w:szCs w:val="24"/>
          <w:lang w:val="en"/>
        </w:rPr>
        <w:t>$</w:t>
      </w:r>
      <w:r w:rsidR="0054315E" w:rsidRPr="0054315E">
        <w:rPr>
          <w:rFonts w:ascii="Times New Roman" w:eastAsia="Times New Roman" w:hAnsi="Times New Roman" w:cs="Times New Roman"/>
          <w:b/>
          <w:sz w:val="24"/>
          <w:szCs w:val="24"/>
          <w:lang w:val="en"/>
        </w:rPr>
        <w:t>262,841</w:t>
      </w:r>
    </w:p>
    <w:p w:rsidR="004A6C7C" w:rsidRDefault="004A6C7C" w:rsidP="004A6C7C">
      <w:pPr>
        <w:pStyle w:val="ListParagraph"/>
        <w:numPr>
          <w:ilvl w:val="1"/>
          <w:numId w:val="43"/>
        </w:numPr>
        <w:spacing w:after="120" w:line="276" w:lineRule="auto"/>
        <w:rPr>
          <w:rFonts w:ascii="Times New Roman" w:hAnsi="Times New Roman" w:cs="Times New Roman"/>
          <w:sz w:val="24"/>
          <w:szCs w:val="24"/>
        </w:rPr>
      </w:pPr>
      <w:r w:rsidRPr="00DD3049">
        <w:rPr>
          <w:rFonts w:ascii="Times New Roman" w:hAnsi="Times New Roman" w:cs="Times New Roman"/>
          <w:sz w:val="24"/>
          <w:szCs w:val="24"/>
        </w:rPr>
        <w:t xml:space="preserve">Leverage the BSK investment in adolescent immunizations to </w:t>
      </w:r>
      <w:r>
        <w:rPr>
          <w:rFonts w:ascii="Times New Roman" w:hAnsi="Times New Roman" w:cs="Times New Roman"/>
          <w:sz w:val="24"/>
          <w:szCs w:val="24"/>
        </w:rPr>
        <w:t>double</w:t>
      </w:r>
      <w:r w:rsidRPr="00DD3049">
        <w:rPr>
          <w:rFonts w:ascii="Times New Roman" w:hAnsi="Times New Roman" w:cs="Times New Roman"/>
          <w:sz w:val="24"/>
          <w:szCs w:val="24"/>
        </w:rPr>
        <w:t xml:space="preserve"> the </w:t>
      </w:r>
      <w:r>
        <w:rPr>
          <w:rFonts w:ascii="Times New Roman" w:hAnsi="Times New Roman" w:cs="Times New Roman"/>
          <w:sz w:val="24"/>
          <w:szCs w:val="24"/>
        </w:rPr>
        <w:t>number of clinics participating in the</w:t>
      </w:r>
      <w:r w:rsidR="005266EE">
        <w:rPr>
          <w:rFonts w:ascii="Times New Roman" w:hAnsi="Times New Roman" w:cs="Times New Roman"/>
          <w:sz w:val="24"/>
          <w:szCs w:val="24"/>
        </w:rPr>
        <w:t xml:space="preserve"> </w:t>
      </w:r>
      <w:r w:rsidR="005266EE" w:rsidRPr="0084796E">
        <w:rPr>
          <w:rFonts w:ascii="Times New Roman" w:hAnsi="Times New Roman" w:cs="Times New Roman"/>
          <w:sz w:val="24"/>
        </w:rPr>
        <w:t>King County Child and Adolescent Health Improvement Partnership</w:t>
      </w:r>
      <w:r w:rsidR="005266EE">
        <w:rPr>
          <w:rFonts w:ascii="Times New Roman" w:hAnsi="Times New Roman" w:cs="Times New Roman"/>
          <w:sz w:val="24"/>
        </w:rPr>
        <w:t xml:space="preserve"> </w:t>
      </w:r>
      <w:r w:rsidR="005266EE">
        <w:rPr>
          <w:rFonts w:ascii="Times New Roman" w:hAnsi="Times New Roman" w:cs="Times New Roman"/>
          <w:sz w:val="24"/>
          <w:szCs w:val="24"/>
        </w:rPr>
        <w:t>(</w:t>
      </w:r>
      <w:r>
        <w:rPr>
          <w:rFonts w:ascii="Times New Roman" w:hAnsi="Times New Roman" w:cs="Times New Roman"/>
          <w:sz w:val="24"/>
          <w:szCs w:val="24"/>
        </w:rPr>
        <w:t>KCHIP</w:t>
      </w:r>
      <w:r w:rsidR="005266EE">
        <w:rPr>
          <w:rFonts w:ascii="Times New Roman" w:hAnsi="Times New Roman" w:cs="Times New Roman"/>
          <w:sz w:val="24"/>
          <w:szCs w:val="24"/>
        </w:rPr>
        <w:t>)</w:t>
      </w:r>
      <w:r>
        <w:rPr>
          <w:rFonts w:ascii="Times New Roman" w:hAnsi="Times New Roman" w:cs="Times New Roman"/>
          <w:sz w:val="24"/>
          <w:szCs w:val="24"/>
        </w:rPr>
        <w:t xml:space="preserve"> during 2020 (clinic cohort 2). </w:t>
      </w:r>
      <w:r w:rsidRPr="00DD3049">
        <w:rPr>
          <w:rFonts w:ascii="Times New Roman" w:hAnsi="Times New Roman" w:cs="Times New Roman"/>
          <w:sz w:val="24"/>
          <w:szCs w:val="24"/>
        </w:rPr>
        <w:t xml:space="preserve">This would serve an additional five clinics or target of 7,500 </w:t>
      </w:r>
      <w:r>
        <w:rPr>
          <w:rFonts w:ascii="Times New Roman" w:hAnsi="Times New Roman" w:cs="Times New Roman"/>
          <w:sz w:val="24"/>
          <w:szCs w:val="24"/>
        </w:rPr>
        <w:t xml:space="preserve">adolescents at a cost of </w:t>
      </w:r>
      <w:r w:rsidRPr="0083479B">
        <w:rPr>
          <w:rFonts w:ascii="Times New Roman" w:hAnsi="Times New Roman" w:cs="Times New Roman"/>
          <w:b/>
          <w:sz w:val="24"/>
          <w:szCs w:val="24"/>
        </w:rPr>
        <w:t>$117,</w:t>
      </w:r>
      <w:r>
        <w:rPr>
          <w:rFonts w:ascii="Times New Roman" w:hAnsi="Times New Roman" w:cs="Times New Roman"/>
          <w:b/>
          <w:sz w:val="24"/>
          <w:szCs w:val="24"/>
        </w:rPr>
        <w:t>500</w:t>
      </w:r>
      <w:r w:rsidRPr="0083479B">
        <w:rPr>
          <w:rFonts w:ascii="Times New Roman" w:hAnsi="Times New Roman" w:cs="Times New Roman"/>
          <w:b/>
          <w:sz w:val="24"/>
          <w:szCs w:val="24"/>
        </w:rPr>
        <w:t>.</w:t>
      </w:r>
      <w:r w:rsidRPr="00DD3049">
        <w:rPr>
          <w:rFonts w:ascii="Times New Roman" w:hAnsi="Times New Roman" w:cs="Times New Roman"/>
          <w:sz w:val="24"/>
          <w:szCs w:val="24"/>
        </w:rPr>
        <w:t xml:space="preserve"> </w:t>
      </w:r>
    </w:p>
    <w:p w:rsidR="004A6C7C" w:rsidRPr="0083479B" w:rsidRDefault="004A6C7C" w:rsidP="004A6C7C">
      <w:pPr>
        <w:pStyle w:val="ListParagraph"/>
        <w:numPr>
          <w:ilvl w:val="1"/>
          <w:numId w:val="43"/>
        </w:numPr>
        <w:spacing w:after="120" w:line="276" w:lineRule="auto"/>
        <w:rPr>
          <w:rFonts w:ascii="Times New Roman" w:hAnsi="Times New Roman" w:cs="Times New Roman"/>
          <w:b/>
          <w:sz w:val="24"/>
          <w:szCs w:val="24"/>
        </w:rPr>
      </w:pPr>
      <w:r>
        <w:rPr>
          <w:rFonts w:ascii="Times New Roman" w:hAnsi="Times New Roman" w:cs="Times New Roman"/>
          <w:sz w:val="24"/>
          <w:szCs w:val="24"/>
        </w:rPr>
        <w:t xml:space="preserve">Launch a centralized reminder/recall postcard mailing to approximately 75,000 adolescents who are incomplete for HPV vaccine based on records in WA IIS. </w:t>
      </w:r>
      <w:r w:rsidRPr="0083479B">
        <w:rPr>
          <w:rFonts w:ascii="Times New Roman" w:hAnsi="Times New Roman" w:cs="Times New Roman"/>
          <w:b/>
          <w:sz w:val="24"/>
          <w:szCs w:val="24"/>
        </w:rPr>
        <w:t>$50,000</w:t>
      </w:r>
    </w:p>
    <w:p w:rsidR="004A6C7C" w:rsidRPr="00483BA5" w:rsidRDefault="004A6C7C" w:rsidP="00483BA5">
      <w:pPr>
        <w:pStyle w:val="ListParagraph"/>
        <w:numPr>
          <w:ilvl w:val="1"/>
          <w:numId w:val="43"/>
        </w:numPr>
        <w:spacing w:after="0" w:line="276" w:lineRule="auto"/>
        <w:rPr>
          <w:rFonts w:ascii="Times New Roman" w:eastAsia="Times New Roman" w:hAnsi="Times New Roman" w:cs="Times New Roman"/>
          <w:b/>
          <w:sz w:val="24"/>
          <w:szCs w:val="24"/>
          <w:lang w:val="en"/>
        </w:rPr>
      </w:pPr>
      <w:r>
        <w:rPr>
          <w:rFonts w:ascii="Times New Roman" w:hAnsi="Times New Roman" w:cs="Times New Roman"/>
          <w:sz w:val="24"/>
          <w:szCs w:val="24"/>
        </w:rPr>
        <w:t>Expand the youth led School-based Health Center HPV Vaccine Promotion project to at least six additional high schools. The current budget of $335,000</w:t>
      </w:r>
      <w:r w:rsidRPr="0083479B">
        <w:rPr>
          <w:rFonts w:ascii="Times New Roman" w:hAnsi="Times New Roman" w:cs="Times New Roman"/>
          <w:b/>
          <w:sz w:val="24"/>
          <w:szCs w:val="24"/>
        </w:rPr>
        <w:t xml:space="preserve"> </w:t>
      </w:r>
      <w:r>
        <w:rPr>
          <w:rFonts w:ascii="Times New Roman" w:hAnsi="Times New Roman" w:cs="Times New Roman"/>
          <w:sz w:val="24"/>
          <w:szCs w:val="24"/>
        </w:rPr>
        <w:t xml:space="preserve">supports 1.0 FTE Program Manager to oversee this work. An additional </w:t>
      </w:r>
      <w:r w:rsidRPr="0054315E">
        <w:rPr>
          <w:rFonts w:ascii="Times New Roman" w:hAnsi="Times New Roman" w:cs="Times New Roman"/>
          <w:b/>
          <w:sz w:val="24"/>
          <w:szCs w:val="24"/>
        </w:rPr>
        <w:t>$</w:t>
      </w:r>
      <w:r>
        <w:rPr>
          <w:rFonts w:ascii="Times New Roman" w:hAnsi="Times New Roman" w:cs="Times New Roman"/>
          <w:b/>
          <w:sz w:val="24"/>
          <w:szCs w:val="24"/>
        </w:rPr>
        <w:t>95,341</w:t>
      </w:r>
      <w:r>
        <w:rPr>
          <w:rFonts w:ascii="Times New Roman" w:hAnsi="Times New Roman" w:cs="Times New Roman"/>
          <w:sz w:val="24"/>
          <w:szCs w:val="24"/>
        </w:rPr>
        <w:t xml:space="preserve"> </w:t>
      </w:r>
      <w:r w:rsidR="007F2433">
        <w:rPr>
          <w:rFonts w:ascii="Times New Roman" w:hAnsi="Times New Roman" w:cs="Times New Roman"/>
          <w:sz w:val="24"/>
          <w:szCs w:val="24"/>
        </w:rPr>
        <w:t>would</w:t>
      </w:r>
      <w:r>
        <w:rPr>
          <w:rFonts w:ascii="Times New Roman" w:hAnsi="Times New Roman" w:cs="Times New Roman"/>
          <w:sz w:val="24"/>
          <w:szCs w:val="24"/>
        </w:rPr>
        <w:t xml:space="preserve"> fund 0.5 FTE PHSKC Family Planning Health Education Specialist, an external contract with </w:t>
      </w:r>
      <w:proofErr w:type="spellStart"/>
      <w:r>
        <w:rPr>
          <w:rFonts w:ascii="Times New Roman" w:hAnsi="Times New Roman" w:cs="Times New Roman"/>
          <w:sz w:val="24"/>
          <w:szCs w:val="24"/>
        </w:rPr>
        <w:t>Neighborcare</w:t>
      </w:r>
      <w:proofErr w:type="spellEnd"/>
      <w:r>
        <w:rPr>
          <w:rFonts w:ascii="Times New Roman" w:hAnsi="Times New Roman" w:cs="Times New Roman"/>
          <w:sz w:val="24"/>
          <w:szCs w:val="24"/>
        </w:rPr>
        <w:t>, campaign incentives, and teen-designed materials.</w:t>
      </w:r>
    </w:p>
    <w:p w:rsidR="00A27222" w:rsidRPr="00A27222" w:rsidRDefault="00A27222" w:rsidP="00A27222">
      <w:pPr>
        <w:pStyle w:val="ListParagraph"/>
        <w:spacing w:after="0" w:line="276" w:lineRule="auto"/>
        <w:rPr>
          <w:rFonts w:ascii="Times New Roman" w:eastAsia="Times New Roman" w:hAnsi="Times New Roman" w:cs="Times New Roman"/>
          <w:sz w:val="24"/>
          <w:szCs w:val="24"/>
          <w:lang w:val="en"/>
        </w:rPr>
      </w:pPr>
    </w:p>
    <w:p w:rsidR="00CD1A3F" w:rsidRPr="0054315E" w:rsidRDefault="00F4574C" w:rsidP="007671B7">
      <w:pPr>
        <w:pStyle w:val="ListParagraph"/>
        <w:numPr>
          <w:ilvl w:val="0"/>
          <w:numId w:val="43"/>
        </w:numPr>
        <w:spacing w:after="0" w:line="276" w:lineRule="auto"/>
        <w:rPr>
          <w:rFonts w:ascii="Times New Roman" w:hAnsi="Times New Roman" w:cs="Times New Roman"/>
          <w:b/>
          <w:sz w:val="24"/>
          <w:szCs w:val="24"/>
        </w:rPr>
      </w:pPr>
      <w:r w:rsidRPr="00A27222">
        <w:rPr>
          <w:rFonts w:ascii="Times New Roman" w:hAnsi="Times New Roman" w:cs="Times New Roman"/>
          <w:b/>
          <w:sz w:val="24"/>
          <w:szCs w:val="24"/>
        </w:rPr>
        <w:t>The b</w:t>
      </w:r>
      <w:r w:rsidR="007154C5" w:rsidRPr="00A27222">
        <w:rPr>
          <w:rFonts w:ascii="Times New Roman" w:hAnsi="Times New Roman" w:cs="Times New Roman"/>
          <w:b/>
          <w:sz w:val="24"/>
          <w:szCs w:val="24"/>
        </w:rPr>
        <w:t xml:space="preserve">udget for first biennium </w:t>
      </w:r>
      <w:r w:rsidR="00865B35" w:rsidRPr="005F34ED">
        <w:rPr>
          <w:rFonts w:ascii="Times New Roman" w:hAnsi="Times New Roman" w:cs="Times New Roman"/>
          <w:sz w:val="24"/>
          <w:szCs w:val="24"/>
        </w:rPr>
        <w:t>would</w:t>
      </w:r>
      <w:r w:rsidR="00865B35">
        <w:rPr>
          <w:rFonts w:ascii="Times New Roman" w:hAnsi="Times New Roman" w:cs="Times New Roman"/>
          <w:b/>
          <w:sz w:val="24"/>
          <w:szCs w:val="24"/>
        </w:rPr>
        <w:t xml:space="preserve"> </w:t>
      </w:r>
      <w:r w:rsidR="00CD1A3F" w:rsidRPr="00A27222">
        <w:rPr>
          <w:rFonts w:ascii="Times New Roman" w:hAnsi="Times New Roman" w:cs="Times New Roman"/>
          <w:sz w:val="24"/>
          <w:szCs w:val="24"/>
        </w:rPr>
        <w:t xml:space="preserve">support the implementation </w:t>
      </w:r>
      <w:r w:rsidR="00CD1A3F" w:rsidRPr="0075575F">
        <w:rPr>
          <w:rFonts w:ascii="Times New Roman" w:hAnsi="Times New Roman" w:cs="Times New Roman"/>
          <w:sz w:val="24"/>
          <w:szCs w:val="24"/>
        </w:rPr>
        <w:t xml:space="preserve">of </w:t>
      </w:r>
      <w:r w:rsidRPr="0075575F">
        <w:rPr>
          <w:rFonts w:ascii="Times New Roman" w:hAnsi="Times New Roman" w:cs="Times New Roman"/>
          <w:b/>
          <w:sz w:val="24"/>
          <w:szCs w:val="24"/>
        </w:rPr>
        <w:t>fifteen</w:t>
      </w:r>
      <w:r w:rsidR="00CD1A3F" w:rsidRPr="0075575F">
        <w:rPr>
          <w:rFonts w:ascii="Times New Roman" w:hAnsi="Times New Roman" w:cs="Times New Roman"/>
          <w:b/>
          <w:sz w:val="24"/>
          <w:szCs w:val="24"/>
        </w:rPr>
        <w:t xml:space="preserve"> activities</w:t>
      </w:r>
      <w:r w:rsidR="00CD1A3F" w:rsidRPr="0075575F">
        <w:rPr>
          <w:rFonts w:ascii="Times New Roman" w:hAnsi="Times New Roman" w:cs="Times New Roman"/>
          <w:sz w:val="24"/>
          <w:szCs w:val="24"/>
        </w:rPr>
        <w:t xml:space="preserve"> in each of the </w:t>
      </w:r>
      <w:r w:rsidRPr="0075575F">
        <w:rPr>
          <w:rFonts w:ascii="Times New Roman" w:hAnsi="Times New Roman" w:cs="Times New Roman"/>
          <w:sz w:val="24"/>
          <w:szCs w:val="24"/>
        </w:rPr>
        <w:t xml:space="preserve">twelve </w:t>
      </w:r>
      <w:r w:rsidR="00CD1A3F" w:rsidRPr="0075575F">
        <w:rPr>
          <w:rFonts w:ascii="Times New Roman" w:hAnsi="Times New Roman" w:cs="Times New Roman"/>
          <w:sz w:val="24"/>
          <w:szCs w:val="24"/>
        </w:rPr>
        <w:t>strategies and leverages current resources from the Washington State Department of Health and Best Starts for Kids to enhance several existing activities with minimal additional investment.</w:t>
      </w:r>
      <w:r w:rsidR="0075575F" w:rsidRPr="0075575F">
        <w:rPr>
          <w:rFonts w:ascii="Times New Roman" w:hAnsi="Times New Roman" w:cs="Times New Roman"/>
          <w:sz w:val="24"/>
          <w:szCs w:val="24"/>
        </w:rPr>
        <w:t xml:space="preserve"> </w:t>
      </w:r>
      <w:r w:rsidR="005B135A">
        <w:rPr>
          <w:rFonts w:ascii="Times New Roman" w:hAnsi="Times New Roman" w:cs="Times New Roman"/>
          <w:sz w:val="24"/>
          <w:szCs w:val="24"/>
        </w:rPr>
        <w:t>A</w:t>
      </w:r>
      <w:r w:rsidR="0075575F" w:rsidRPr="00505964">
        <w:rPr>
          <w:rFonts w:ascii="Times New Roman" w:hAnsi="Times New Roman" w:cs="Times New Roman"/>
          <w:sz w:val="24"/>
          <w:szCs w:val="24"/>
        </w:rPr>
        <w:t xml:space="preserve">ctivities </w:t>
      </w:r>
      <w:r w:rsidR="00865B35">
        <w:rPr>
          <w:rFonts w:ascii="Times New Roman" w:hAnsi="Times New Roman" w:cs="Times New Roman"/>
          <w:sz w:val="24"/>
          <w:szCs w:val="24"/>
        </w:rPr>
        <w:t xml:space="preserve">would </w:t>
      </w:r>
      <w:r w:rsidR="0075575F" w:rsidRPr="00505964">
        <w:rPr>
          <w:rFonts w:ascii="Times New Roman" w:hAnsi="Times New Roman" w:cs="Times New Roman"/>
          <w:sz w:val="24"/>
          <w:szCs w:val="24"/>
        </w:rPr>
        <w:t xml:space="preserve">include interventions </w:t>
      </w:r>
      <w:r w:rsidR="00505964" w:rsidRPr="00505964">
        <w:rPr>
          <w:rFonts w:ascii="Times New Roman" w:hAnsi="Times New Roman" w:cs="Times New Roman"/>
          <w:sz w:val="24"/>
          <w:szCs w:val="24"/>
        </w:rPr>
        <w:t xml:space="preserve">that </w:t>
      </w:r>
      <w:r w:rsidR="00E27D7E">
        <w:rPr>
          <w:rFonts w:ascii="Times New Roman" w:hAnsi="Times New Roman" w:cs="Times New Roman"/>
          <w:sz w:val="24"/>
          <w:szCs w:val="24"/>
        </w:rPr>
        <w:t xml:space="preserve">1) </w:t>
      </w:r>
      <w:r w:rsidR="00505964" w:rsidRPr="00505964">
        <w:rPr>
          <w:rFonts w:ascii="Times New Roman" w:hAnsi="Times New Roman" w:cs="Times New Roman"/>
          <w:sz w:val="24"/>
          <w:szCs w:val="24"/>
        </w:rPr>
        <w:t>train p</w:t>
      </w:r>
      <w:r w:rsidR="00E27D7E">
        <w:rPr>
          <w:rFonts w:ascii="Times New Roman" w:hAnsi="Times New Roman" w:cs="Times New Roman"/>
          <w:sz w:val="24"/>
          <w:szCs w:val="24"/>
        </w:rPr>
        <w:t xml:space="preserve">roviders </w:t>
      </w:r>
      <w:r w:rsidR="00505964" w:rsidRPr="00505964">
        <w:rPr>
          <w:rFonts w:ascii="Times New Roman" w:hAnsi="Times New Roman" w:cs="Times New Roman"/>
          <w:sz w:val="24"/>
          <w:szCs w:val="24"/>
        </w:rPr>
        <w:t>to present strong and consistent recommendations to all age-eligible patients</w:t>
      </w:r>
      <w:r w:rsidR="00B63BB6" w:rsidRPr="00505964">
        <w:rPr>
          <w:rFonts w:ascii="Times New Roman" w:hAnsi="Times New Roman" w:cs="Times New Roman"/>
          <w:sz w:val="24"/>
          <w:szCs w:val="24"/>
        </w:rPr>
        <w:t>,</w:t>
      </w:r>
      <w:r w:rsidR="0075575F" w:rsidRPr="00505964">
        <w:rPr>
          <w:rFonts w:ascii="Times New Roman" w:hAnsi="Times New Roman" w:cs="Times New Roman"/>
          <w:sz w:val="24"/>
          <w:szCs w:val="24"/>
        </w:rPr>
        <w:t xml:space="preserve"> </w:t>
      </w:r>
      <w:r w:rsidR="00E27D7E">
        <w:rPr>
          <w:rFonts w:ascii="Times New Roman" w:hAnsi="Times New Roman" w:cs="Times New Roman"/>
          <w:sz w:val="24"/>
          <w:szCs w:val="24"/>
        </w:rPr>
        <w:t xml:space="preserve">2) </w:t>
      </w:r>
      <w:r w:rsidR="007671B7">
        <w:rPr>
          <w:rFonts w:ascii="Times New Roman" w:hAnsi="Times New Roman" w:cs="Times New Roman"/>
          <w:sz w:val="24"/>
          <w:szCs w:val="24"/>
        </w:rPr>
        <w:t>offer</w:t>
      </w:r>
      <w:r w:rsidR="00E27D7E">
        <w:rPr>
          <w:rFonts w:ascii="Times New Roman" w:hAnsi="Times New Roman" w:cs="Times New Roman"/>
          <w:sz w:val="24"/>
          <w:szCs w:val="24"/>
        </w:rPr>
        <w:t xml:space="preserve"> opportunities for providers to participate </w:t>
      </w:r>
      <w:r w:rsidR="007671B7">
        <w:rPr>
          <w:rFonts w:ascii="Times New Roman" w:hAnsi="Times New Roman" w:cs="Times New Roman"/>
          <w:sz w:val="24"/>
          <w:szCs w:val="24"/>
        </w:rPr>
        <w:t xml:space="preserve">in clinical quality improvement </w:t>
      </w:r>
      <w:r w:rsidR="00E27D7E">
        <w:rPr>
          <w:rFonts w:ascii="Times New Roman" w:hAnsi="Times New Roman" w:cs="Times New Roman"/>
          <w:sz w:val="24"/>
          <w:szCs w:val="24"/>
        </w:rPr>
        <w:t xml:space="preserve">initiatives to operationalize </w:t>
      </w:r>
      <w:r w:rsidR="007671B7">
        <w:rPr>
          <w:rFonts w:ascii="Times New Roman" w:hAnsi="Times New Roman" w:cs="Times New Roman"/>
          <w:sz w:val="24"/>
          <w:szCs w:val="24"/>
        </w:rPr>
        <w:t xml:space="preserve">best practices, and </w:t>
      </w:r>
      <w:r w:rsidR="00E27D7E" w:rsidRPr="007671B7">
        <w:rPr>
          <w:rFonts w:ascii="Times New Roman" w:hAnsi="Times New Roman" w:cs="Times New Roman"/>
          <w:sz w:val="24"/>
          <w:szCs w:val="24"/>
        </w:rPr>
        <w:t xml:space="preserve">3) </w:t>
      </w:r>
      <w:r w:rsidR="00E35EF5" w:rsidRPr="007671B7">
        <w:rPr>
          <w:rFonts w:ascii="Times New Roman" w:hAnsi="Times New Roman" w:cs="Times New Roman"/>
          <w:sz w:val="24"/>
          <w:szCs w:val="24"/>
        </w:rPr>
        <w:t>promote</w:t>
      </w:r>
      <w:r w:rsidR="0075575F" w:rsidRPr="007671B7">
        <w:rPr>
          <w:rFonts w:ascii="Times New Roman" w:hAnsi="Times New Roman" w:cs="Times New Roman"/>
          <w:sz w:val="24"/>
          <w:szCs w:val="24"/>
        </w:rPr>
        <w:t xml:space="preserve"> alternative co</w:t>
      </w:r>
      <w:r w:rsidR="00DC0AE6">
        <w:rPr>
          <w:rFonts w:ascii="Times New Roman" w:eastAsia="Times New Roman" w:hAnsi="Times New Roman" w:cs="Times New Roman"/>
          <w:sz w:val="24"/>
          <w:szCs w:val="24"/>
          <w:lang w:val="en"/>
        </w:rPr>
        <w:t>m</w:t>
      </w:r>
      <w:r w:rsidR="0075575F" w:rsidRPr="007671B7">
        <w:rPr>
          <w:rFonts w:ascii="Times New Roman" w:eastAsia="Times New Roman" w:hAnsi="Times New Roman" w:cs="Times New Roman"/>
          <w:sz w:val="24"/>
          <w:szCs w:val="24"/>
          <w:lang w:val="en"/>
        </w:rPr>
        <w:t xml:space="preserve">unity-based </w:t>
      </w:r>
      <w:r w:rsidR="00505964" w:rsidRPr="007671B7">
        <w:rPr>
          <w:rFonts w:ascii="Times New Roman" w:eastAsia="Times New Roman" w:hAnsi="Times New Roman" w:cs="Times New Roman"/>
          <w:sz w:val="24"/>
          <w:szCs w:val="24"/>
          <w:lang w:val="en"/>
        </w:rPr>
        <w:t>vaccination access points</w:t>
      </w:r>
      <w:r w:rsidR="00B63BB6" w:rsidRPr="007671B7">
        <w:rPr>
          <w:rFonts w:ascii="Times New Roman" w:eastAsia="Times New Roman" w:hAnsi="Times New Roman" w:cs="Times New Roman"/>
          <w:sz w:val="24"/>
          <w:szCs w:val="24"/>
          <w:lang w:val="en"/>
        </w:rPr>
        <w:t xml:space="preserve"> (e.g. SBHCs</w:t>
      </w:r>
      <w:r w:rsidR="007671B7">
        <w:rPr>
          <w:rFonts w:ascii="Times New Roman" w:eastAsia="Times New Roman" w:hAnsi="Times New Roman" w:cs="Times New Roman"/>
          <w:sz w:val="24"/>
          <w:szCs w:val="24"/>
          <w:lang w:val="en"/>
        </w:rPr>
        <w:t>)</w:t>
      </w:r>
      <w:r w:rsidR="0075575F" w:rsidRPr="007671B7">
        <w:rPr>
          <w:rFonts w:ascii="Times New Roman" w:eastAsia="Times New Roman" w:hAnsi="Times New Roman" w:cs="Times New Roman"/>
          <w:sz w:val="24"/>
          <w:szCs w:val="24"/>
          <w:lang w:val="en"/>
        </w:rPr>
        <w:t xml:space="preserve">. </w:t>
      </w:r>
      <w:r w:rsidR="00A0673D" w:rsidRPr="0054315E">
        <w:rPr>
          <w:rFonts w:ascii="Times New Roman" w:eastAsia="Times New Roman" w:hAnsi="Times New Roman" w:cs="Times New Roman"/>
          <w:b/>
          <w:sz w:val="24"/>
          <w:szCs w:val="24"/>
          <w:lang w:val="en"/>
        </w:rPr>
        <w:t>$</w:t>
      </w:r>
      <w:r w:rsidR="0054315E" w:rsidRPr="0054315E">
        <w:rPr>
          <w:rFonts w:ascii="Times New Roman" w:eastAsia="Times New Roman" w:hAnsi="Times New Roman" w:cs="Times New Roman"/>
          <w:b/>
          <w:sz w:val="24"/>
          <w:szCs w:val="24"/>
          <w:lang w:val="en"/>
        </w:rPr>
        <w:t>1,455,092</w:t>
      </w:r>
    </w:p>
    <w:p w:rsidR="00F15B4D" w:rsidRPr="008F7AE2" w:rsidRDefault="00F15B4D" w:rsidP="008F7AE2">
      <w:pPr>
        <w:spacing w:after="0" w:line="276" w:lineRule="auto"/>
        <w:ind w:left="360"/>
        <w:rPr>
          <w:rFonts w:ascii="Times New Roman" w:hAnsi="Times New Roman" w:cs="Times New Roman"/>
          <w:color w:val="000000" w:themeColor="text1"/>
          <w:sz w:val="24"/>
          <w:szCs w:val="24"/>
        </w:rPr>
      </w:pPr>
    </w:p>
    <w:p w:rsidR="00F15B4D" w:rsidRPr="0054315E" w:rsidRDefault="00F4574C" w:rsidP="0060413A">
      <w:pPr>
        <w:pStyle w:val="ListParagraph"/>
        <w:numPr>
          <w:ilvl w:val="0"/>
          <w:numId w:val="22"/>
        </w:numPr>
        <w:spacing w:after="0" w:line="276" w:lineRule="auto"/>
        <w:rPr>
          <w:rFonts w:ascii="Times New Roman" w:hAnsi="Times New Roman" w:cs="Times New Roman"/>
          <w:b/>
          <w:sz w:val="24"/>
          <w:szCs w:val="24"/>
        </w:rPr>
      </w:pPr>
      <w:r w:rsidRPr="007671B7">
        <w:rPr>
          <w:rFonts w:ascii="Times New Roman" w:hAnsi="Times New Roman" w:cs="Times New Roman"/>
          <w:b/>
          <w:sz w:val="24"/>
          <w:szCs w:val="24"/>
        </w:rPr>
        <w:t>The b</w:t>
      </w:r>
      <w:r w:rsidR="007154C5" w:rsidRPr="007671B7">
        <w:rPr>
          <w:rFonts w:ascii="Times New Roman" w:hAnsi="Times New Roman" w:cs="Times New Roman"/>
          <w:b/>
          <w:sz w:val="24"/>
          <w:szCs w:val="24"/>
        </w:rPr>
        <w:t xml:space="preserve">udget for second biennium </w:t>
      </w:r>
      <w:r w:rsidR="00865B35" w:rsidRPr="005F34ED">
        <w:rPr>
          <w:rFonts w:ascii="Times New Roman" w:hAnsi="Times New Roman" w:cs="Times New Roman"/>
          <w:sz w:val="24"/>
          <w:szCs w:val="24"/>
        </w:rPr>
        <w:t>would</w:t>
      </w:r>
      <w:r w:rsidR="00865B35">
        <w:rPr>
          <w:rFonts w:ascii="Times New Roman" w:hAnsi="Times New Roman" w:cs="Times New Roman"/>
          <w:b/>
          <w:sz w:val="24"/>
          <w:szCs w:val="24"/>
        </w:rPr>
        <w:t xml:space="preserve"> </w:t>
      </w:r>
      <w:r w:rsidR="00CD1A3F" w:rsidRPr="007671B7">
        <w:rPr>
          <w:rFonts w:ascii="Times New Roman" w:hAnsi="Times New Roman" w:cs="Times New Roman"/>
          <w:sz w:val="24"/>
          <w:szCs w:val="24"/>
        </w:rPr>
        <w:t xml:space="preserve">fund the implementation of </w:t>
      </w:r>
      <w:r w:rsidR="00CD1A3F" w:rsidRPr="007671B7">
        <w:rPr>
          <w:rFonts w:ascii="Times New Roman" w:hAnsi="Times New Roman" w:cs="Times New Roman"/>
          <w:b/>
          <w:sz w:val="24"/>
          <w:szCs w:val="24"/>
        </w:rPr>
        <w:t>twenty-</w:t>
      </w:r>
      <w:r w:rsidR="006072B0">
        <w:rPr>
          <w:rFonts w:ascii="Times New Roman" w:hAnsi="Times New Roman" w:cs="Times New Roman"/>
          <w:b/>
          <w:sz w:val="24"/>
          <w:szCs w:val="24"/>
        </w:rPr>
        <w:t>five</w:t>
      </w:r>
      <w:r w:rsidRPr="007671B7">
        <w:rPr>
          <w:rFonts w:ascii="Times New Roman" w:hAnsi="Times New Roman" w:cs="Times New Roman"/>
          <w:b/>
          <w:sz w:val="24"/>
          <w:szCs w:val="24"/>
        </w:rPr>
        <w:t xml:space="preserve"> </w:t>
      </w:r>
      <w:r w:rsidR="00CD1A3F" w:rsidRPr="007671B7">
        <w:rPr>
          <w:rFonts w:ascii="Times New Roman" w:hAnsi="Times New Roman" w:cs="Times New Roman"/>
          <w:b/>
          <w:sz w:val="24"/>
          <w:szCs w:val="24"/>
        </w:rPr>
        <w:t>activities</w:t>
      </w:r>
      <w:r w:rsidR="00CD1A3F" w:rsidRPr="007671B7">
        <w:rPr>
          <w:rFonts w:ascii="Times New Roman" w:hAnsi="Times New Roman" w:cs="Times New Roman"/>
          <w:sz w:val="24"/>
          <w:szCs w:val="24"/>
        </w:rPr>
        <w:t xml:space="preserve"> in each of the </w:t>
      </w:r>
      <w:r w:rsidR="0060413A">
        <w:rPr>
          <w:rFonts w:ascii="Times New Roman" w:hAnsi="Times New Roman" w:cs="Times New Roman"/>
          <w:sz w:val="24"/>
          <w:szCs w:val="24"/>
        </w:rPr>
        <w:t>twelve</w:t>
      </w:r>
      <w:r w:rsidR="00CD1A3F" w:rsidRPr="007671B7">
        <w:rPr>
          <w:rFonts w:ascii="Times New Roman" w:hAnsi="Times New Roman" w:cs="Times New Roman"/>
          <w:sz w:val="24"/>
          <w:szCs w:val="24"/>
        </w:rPr>
        <w:t xml:space="preserve"> s</w:t>
      </w:r>
      <w:r w:rsidR="0001631D">
        <w:rPr>
          <w:rFonts w:ascii="Times New Roman" w:hAnsi="Times New Roman" w:cs="Times New Roman"/>
          <w:sz w:val="24"/>
          <w:szCs w:val="24"/>
        </w:rPr>
        <w:t xml:space="preserve">trategies. Interventions </w:t>
      </w:r>
      <w:r w:rsidR="00865B35">
        <w:rPr>
          <w:rFonts w:ascii="Times New Roman" w:hAnsi="Times New Roman" w:cs="Times New Roman"/>
          <w:sz w:val="24"/>
          <w:szCs w:val="24"/>
        </w:rPr>
        <w:t xml:space="preserve">would </w:t>
      </w:r>
      <w:r w:rsidR="0001631D">
        <w:rPr>
          <w:rFonts w:ascii="Times New Roman" w:hAnsi="Times New Roman" w:cs="Times New Roman"/>
          <w:sz w:val="24"/>
          <w:szCs w:val="24"/>
        </w:rPr>
        <w:t xml:space="preserve">include </w:t>
      </w:r>
      <w:r w:rsidR="00CD1A3F" w:rsidRPr="007671B7">
        <w:rPr>
          <w:rFonts w:ascii="Times New Roman" w:hAnsi="Times New Roman" w:cs="Times New Roman"/>
          <w:sz w:val="24"/>
          <w:szCs w:val="24"/>
        </w:rPr>
        <w:t>the design and launch of a social m</w:t>
      </w:r>
      <w:r w:rsidR="007671B7" w:rsidRPr="007671B7">
        <w:rPr>
          <w:rFonts w:ascii="Times New Roman" w:hAnsi="Times New Roman" w:cs="Times New Roman"/>
          <w:sz w:val="24"/>
          <w:szCs w:val="24"/>
        </w:rPr>
        <w:t>arketing</w:t>
      </w:r>
      <w:r w:rsidR="00CD1A3F" w:rsidRPr="007671B7">
        <w:rPr>
          <w:rFonts w:ascii="Times New Roman" w:hAnsi="Times New Roman" w:cs="Times New Roman"/>
          <w:sz w:val="24"/>
          <w:szCs w:val="24"/>
        </w:rPr>
        <w:t xml:space="preserve"> campaign </w:t>
      </w:r>
      <w:r w:rsidR="007671B7" w:rsidRPr="007671B7">
        <w:rPr>
          <w:rFonts w:ascii="Times New Roman" w:hAnsi="Times New Roman" w:cs="Times New Roman"/>
          <w:sz w:val="24"/>
          <w:szCs w:val="24"/>
        </w:rPr>
        <w:t xml:space="preserve">that establishes HPV vaccination as the norm and promotes the </w:t>
      </w:r>
      <w:r w:rsidR="00CD1A3F" w:rsidRPr="007671B7">
        <w:rPr>
          <w:rFonts w:ascii="Times New Roman" w:hAnsi="Times New Roman" w:cs="Times New Roman"/>
          <w:sz w:val="24"/>
          <w:szCs w:val="24"/>
        </w:rPr>
        <w:t xml:space="preserve">convenience of </w:t>
      </w:r>
      <w:r w:rsidR="007671B7" w:rsidRPr="007671B7">
        <w:rPr>
          <w:rFonts w:ascii="Times New Roman" w:hAnsi="Times New Roman" w:cs="Times New Roman"/>
          <w:sz w:val="24"/>
          <w:szCs w:val="24"/>
        </w:rPr>
        <w:t>alternative vaccination sites</w:t>
      </w:r>
      <w:r w:rsidR="00CD1A3F" w:rsidRPr="007671B7">
        <w:rPr>
          <w:rFonts w:ascii="Times New Roman" w:hAnsi="Times New Roman" w:cs="Times New Roman"/>
          <w:sz w:val="24"/>
          <w:szCs w:val="24"/>
        </w:rPr>
        <w:t xml:space="preserve">, </w:t>
      </w:r>
      <w:r w:rsidR="007671B7" w:rsidRPr="007671B7">
        <w:rPr>
          <w:rFonts w:ascii="Times New Roman" w:hAnsi="Times New Roman" w:cs="Times New Roman"/>
          <w:sz w:val="24"/>
          <w:szCs w:val="24"/>
        </w:rPr>
        <w:t>hosting</w:t>
      </w:r>
      <w:r w:rsidR="00CD1A3F" w:rsidRPr="007671B7">
        <w:rPr>
          <w:rFonts w:ascii="Times New Roman" w:hAnsi="Times New Roman" w:cs="Times New Roman"/>
          <w:sz w:val="24"/>
          <w:szCs w:val="24"/>
        </w:rPr>
        <w:t xml:space="preserve"> community forums, </w:t>
      </w:r>
      <w:r w:rsidR="007671B7" w:rsidRPr="007671B7">
        <w:rPr>
          <w:rFonts w:ascii="Times New Roman" w:hAnsi="Times New Roman" w:cs="Times New Roman"/>
          <w:sz w:val="24"/>
          <w:szCs w:val="24"/>
        </w:rPr>
        <w:t xml:space="preserve">developing </w:t>
      </w:r>
      <w:r w:rsidR="00CD1A3F" w:rsidRPr="007671B7">
        <w:rPr>
          <w:rFonts w:ascii="Times New Roman" w:hAnsi="Times New Roman" w:cs="Times New Roman"/>
          <w:sz w:val="24"/>
          <w:szCs w:val="24"/>
        </w:rPr>
        <w:t>material</w:t>
      </w:r>
      <w:r w:rsidR="007671B7" w:rsidRPr="007671B7">
        <w:rPr>
          <w:rFonts w:ascii="Times New Roman" w:hAnsi="Times New Roman" w:cs="Times New Roman"/>
          <w:sz w:val="24"/>
          <w:szCs w:val="24"/>
        </w:rPr>
        <w:t>s</w:t>
      </w:r>
      <w:r w:rsidR="0001631D">
        <w:rPr>
          <w:rFonts w:ascii="Times New Roman" w:hAnsi="Times New Roman" w:cs="Times New Roman"/>
          <w:sz w:val="24"/>
          <w:szCs w:val="24"/>
        </w:rPr>
        <w:t xml:space="preserve"> and resources for schools and </w:t>
      </w:r>
      <w:r w:rsidR="004E4D6E">
        <w:rPr>
          <w:rFonts w:ascii="Times New Roman" w:hAnsi="Times New Roman" w:cs="Times New Roman"/>
          <w:sz w:val="24"/>
          <w:szCs w:val="24"/>
        </w:rPr>
        <w:t>other stakeholders</w:t>
      </w:r>
      <w:r w:rsidR="007671B7" w:rsidRPr="007671B7">
        <w:rPr>
          <w:rFonts w:ascii="Times New Roman" w:hAnsi="Times New Roman" w:cs="Times New Roman"/>
          <w:sz w:val="24"/>
          <w:szCs w:val="24"/>
        </w:rPr>
        <w:t>, and increasing</w:t>
      </w:r>
      <w:r w:rsidR="00CD1A3F" w:rsidRPr="007671B7">
        <w:rPr>
          <w:rFonts w:ascii="Times New Roman" w:hAnsi="Times New Roman" w:cs="Times New Roman"/>
          <w:sz w:val="24"/>
          <w:szCs w:val="24"/>
        </w:rPr>
        <w:t xml:space="preserve"> support to the health care provider community, primarily via KCHIP. </w:t>
      </w:r>
      <w:r w:rsidR="00A0673D" w:rsidRPr="0054315E">
        <w:rPr>
          <w:rFonts w:ascii="Times New Roman" w:hAnsi="Times New Roman" w:cs="Times New Roman"/>
          <w:b/>
          <w:sz w:val="24"/>
          <w:szCs w:val="24"/>
        </w:rPr>
        <w:t>$</w:t>
      </w:r>
      <w:r w:rsidR="0054315E" w:rsidRPr="0054315E">
        <w:rPr>
          <w:rFonts w:ascii="Times New Roman" w:hAnsi="Times New Roman" w:cs="Times New Roman"/>
          <w:b/>
          <w:sz w:val="24"/>
          <w:szCs w:val="24"/>
        </w:rPr>
        <w:t>2,412,374</w:t>
      </w:r>
    </w:p>
    <w:p w:rsidR="007671B7" w:rsidRPr="007671B7" w:rsidRDefault="007671B7" w:rsidP="007671B7">
      <w:pPr>
        <w:pStyle w:val="ListParagraph"/>
        <w:spacing w:after="0" w:line="276" w:lineRule="auto"/>
        <w:rPr>
          <w:rFonts w:ascii="Times New Roman" w:hAnsi="Times New Roman" w:cs="Times New Roman"/>
          <w:sz w:val="24"/>
          <w:szCs w:val="24"/>
        </w:rPr>
      </w:pPr>
    </w:p>
    <w:p w:rsidR="00CD1A3F" w:rsidRPr="0054315E" w:rsidRDefault="00F4574C" w:rsidP="0001631D">
      <w:pPr>
        <w:pStyle w:val="ListParagraph"/>
        <w:numPr>
          <w:ilvl w:val="0"/>
          <w:numId w:val="22"/>
        </w:numPr>
        <w:spacing w:after="0" w:line="276" w:lineRule="auto"/>
        <w:rPr>
          <w:rFonts w:ascii="Times New Roman" w:hAnsi="Times New Roman" w:cs="Times New Roman"/>
          <w:b/>
          <w:color w:val="000000" w:themeColor="text1"/>
          <w:sz w:val="24"/>
          <w:szCs w:val="24"/>
        </w:rPr>
      </w:pPr>
      <w:r>
        <w:rPr>
          <w:rFonts w:ascii="Times New Roman" w:hAnsi="Times New Roman" w:cs="Times New Roman"/>
          <w:b/>
          <w:sz w:val="24"/>
          <w:szCs w:val="24"/>
        </w:rPr>
        <w:lastRenderedPageBreak/>
        <w:t>The b</w:t>
      </w:r>
      <w:r w:rsidR="007154C5">
        <w:rPr>
          <w:rFonts w:ascii="Times New Roman" w:hAnsi="Times New Roman" w:cs="Times New Roman"/>
          <w:b/>
          <w:sz w:val="24"/>
          <w:szCs w:val="24"/>
        </w:rPr>
        <w:t>udget for third biennium</w:t>
      </w:r>
      <w:r w:rsidR="00EF5B76">
        <w:rPr>
          <w:rFonts w:ascii="Times New Roman" w:hAnsi="Times New Roman" w:cs="Times New Roman"/>
          <w:b/>
          <w:sz w:val="24"/>
          <w:szCs w:val="24"/>
        </w:rPr>
        <w:t xml:space="preserve"> </w:t>
      </w:r>
      <w:r w:rsidR="00865B35" w:rsidRPr="005F34ED">
        <w:rPr>
          <w:rFonts w:ascii="Times New Roman" w:hAnsi="Times New Roman" w:cs="Times New Roman"/>
          <w:sz w:val="24"/>
          <w:szCs w:val="24"/>
        </w:rPr>
        <w:t>would</w:t>
      </w:r>
      <w:r w:rsidR="00865B35">
        <w:rPr>
          <w:rFonts w:ascii="Times New Roman" w:hAnsi="Times New Roman" w:cs="Times New Roman"/>
          <w:b/>
          <w:sz w:val="24"/>
          <w:szCs w:val="24"/>
        </w:rPr>
        <w:t xml:space="preserve"> </w:t>
      </w:r>
      <w:r w:rsidR="00CD1A3F" w:rsidRPr="00AB520C">
        <w:rPr>
          <w:rFonts w:ascii="Times New Roman" w:hAnsi="Times New Roman" w:cs="Times New Roman"/>
          <w:sz w:val="24"/>
          <w:szCs w:val="24"/>
        </w:rPr>
        <w:t xml:space="preserve">support the implementation of </w:t>
      </w:r>
      <w:r w:rsidR="00CD1A3F" w:rsidRPr="00AB520C">
        <w:rPr>
          <w:rFonts w:ascii="Times New Roman" w:hAnsi="Times New Roman" w:cs="Times New Roman"/>
          <w:b/>
          <w:sz w:val="24"/>
          <w:szCs w:val="24"/>
        </w:rPr>
        <w:t>thirty</w:t>
      </w:r>
      <w:r w:rsidR="001114E2" w:rsidRPr="00AB520C">
        <w:rPr>
          <w:rFonts w:ascii="Times New Roman" w:hAnsi="Times New Roman" w:cs="Times New Roman"/>
          <w:b/>
          <w:sz w:val="24"/>
          <w:szCs w:val="24"/>
        </w:rPr>
        <w:t xml:space="preserve"> </w:t>
      </w:r>
      <w:r w:rsidR="00CD1A3F" w:rsidRPr="00AB520C">
        <w:rPr>
          <w:rFonts w:ascii="Times New Roman" w:hAnsi="Times New Roman" w:cs="Times New Roman"/>
          <w:b/>
          <w:sz w:val="24"/>
          <w:szCs w:val="24"/>
        </w:rPr>
        <w:t>activities</w:t>
      </w:r>
      <w:r w:rsidR="006072B0">
        <w:rPr>
          <w:rFonts w:ascii="Times New Roman" w:hAnsi="Times New Roman" w:cs="Times New Roman"/>
          <w:sz w:val="24"/>
          <w:szCs w:val="24"/>
        </w:rPr>
        <w:t xml:space="preserve"> and</w:t>
      </w:r>
      <w:r w:rsidR="00CD1A3F" w:rsidRPr="00AB520C">
        <w:rPr>
          <w:rFonts w:ascii="Times New Roman" w:hAnsi="Times New Roman" w:cs="Times New Roman"/>
          <w:sz w:val="24"/>
          <w:szCs w:val="24"/>
        </w:rPr>
        <w:t xml:space="preserve"> </w:t>
      </w:r>
      <w:r w:rsidR="006072B0">
        <w:rPr>
          <w:rFonts w:ascii="Times New Roman" w:hAnsi="Times New Roman" w:cs="Times New Roman"/>
          <w:sz w:val="24"/>
          <w:szCs w:val="24"/>
        </w:rPr>
        <w:t>builds upon the foundation established in the first four years of HPV vaccine promotion work. New activities</w:t>
      </w:r>
      <w:r w:rsidR="00865B35">
        <w:rPr>
          <w:rFonts w:ascii="Times New Roman" w:hAnsi="Times New Roman" w:cs="Times New Roman"/>
          <w:sz w:val="24"/>
          <w:szCs w:val="24"/>
        </w:rPr>
        <w:t xml:space="preserve"> would</w:t>
      </w:r>
      <w:r w:rsidR="006072B0">
        <w:rPr>
          <w:rFonts w:ascii="Times New Roman" w:hAnsi="Times New Roman" w:cs="Times New Roman"/>
          <w:sz w:val="24"/>
          <w:szCs w:val="24"/>
        </w:rPr>
        <w:t xml:space="preserve"> include </w:t>
      </w:r>
      <w:r w:rsidR="00CD1A3F" w:rsidRPr="006072B0">
        <w:rPr>
          <w:rFonts w:ascii="Times New Roman" w:hAnsi="Times New Roman" w:cs="Times New Roman"/>
          <w:sz w:val="24"/>
          <w:szCs w:val="24"/>
        </w:rPr>
        <w:t>formative research to develop</w:t>
      </w:r>
      <w:r w:rsidR="0001631D">
        <w:rPr>
          <w:rFonts w:ascii="Times New Roman" w:hAnsi="Times New Roman" w:cs="Times New Roman"/>
          <w:sz w:val="24"/>
          <w:szCs w:val="24"/>
        </w:rPr>
        <w:t xml:space="preserve"> culturally-competent messages</w:t>
      </w:r>
      <w:r w:rsidR="0001631D">
        <w:rPr>
          <w:rFonts w:ascii="Times New Roman" w:hAnsi="Times New Roman" w:cs="Times New Roman"/>
          <w:sz w:val="20"/>
          <w:szCs w:val="20"/>
        </w:rPr>
        <w:t xml:space="preserve">, </w:t>
      </w:r>
      <w:r w:rsidR="0001631D" w:rsidRPr="0001631D">
        <w:rPr>
          <w:rFonts w:ascii="Times New Roman" w:hAnsi="Times New Roman" w:cs="Times New Roman"/>
          <w:sz w:val="24"/>
          <w:szCs w:val="24"/>
        </w:rPr>
        <w:t>establishment of</w:t>
      </w:r>
      <w:r w:rsidR="0001631D" w:rsidRPr="006072B0">
        <w:rPr>
          <w:rFonts w:ascii="Times New Roman" w:hAnsi="Times New Roman" w:cs="Times New Roman"/>
          <w:sz w:val="24"/>
          <w:szCs w:val="24"/>
        </w:rPr>
        <w:t xml:space="preserve"> </w:t>
      </w:r>
      <w:r w:rsidR="00CD1A3F" w:rsidRPr="006072B0">
        <w:rPr>
          <w:rFonts w:ascii="Times New Roman" w:hAnsi="Times New Roman" w:cs="Times New Roman"/>
          <w:sz w:val="24"/>
          <w:szCs w:val="24"/>
        </w:rPr>
        <w:t xml:space="preserve">a contract with </w:t>
      </w:r>
      <w:proofErr w:type="spellStart"/>
      <w:r w:rsidR="00CD1A3F" w:rsidRPr="006072B0">
        <w:rPr>
          <w:rFonts w:ascii="Times New Roman" w:hAnsi="Times New Roman" w:cs="Times New Roman"/>
          <w:sz w:val="24"/>
          <w:szCs w:val="24"/>
        </w:rPr>
        <w:t>VaxNorthwest</w:t>
      </w:r>
      <w:proofErr w:type="spellEnd"/>
      <w:r w:rsidR="00CD1A3F" w:rsidRPr="006072B0">
        <w:rPr>
          <w:rFonts w:ascii="Times New Roman" w:hAnsi="Times New Roman" w:cs="Times New Roman"/>
          <w:sz w:val="24"/>
          <w:szCs w:val="24"/>
        </w:rPr>
        <w:t xml:space="preserve"> to adopt their Immunity Community parent-peer education approach for adolescen</w:t>
      </w:r>
      <w:r w:rsidR="0001631D">
        <w:rPr>
          <w:rFonts w:ascii="Times New Roman" w:hAnsi="Times New Roman" w:cs="Times New Roman"/>
          <w:sz w:val="24"/>
          <w:szCs w:val="24"/>
        </w:rPr>
        <w:t>t vaccines, advocacy work</w:t>
      </w:r>
      <w:r w:rsidR="0001631D" w:rsidRPr="0001631D">
        <w:rPr>
          <w:rFonts w:ascii="Times New Roman" w:hAnsi="Times New Roman" w:cs="Times New Roman"/>
          <w:sz w:val="24"/>
          <w:szCs w:val="24"/>
        </w:rPr>
        <w:t xml:space="preserve"> to grant adolescents independent authority to consent for HPV vaccine</w:t>
      </w:r>
      <w:r w:rsidR="0001631D">
        <w:rPr>
          <w:rFonts w:ascii="Times New Roman" w:hAnsi="Times New Roman" w:cs="Times New Roman"/>
          <w:sz w:val="24"/>
          <w:szCs w:val="24"/>
        </w:rPr>
        <w:t xml:space="preserve">, and </w:t>
      </w:r>
      <w:r w:rsidR="00CD1A3F" w:rsidRPr="0001631D">
        <w:rPr>
          <w:rFonts w:ascii="Times New Roman" w:hAnsi="Times New Roman" w:cs="Times New Roman"/>
          <w:sz w:val="24"/>
          <w:szCs w:val="24"/>
        </w:rPr>
        <w:t xml:space="preserve">the purchase, operation, and staffing of a mobile vaccination unit. </w:t>
      </w:r>
      <w:r w:rsidR="00A0673D" w:rsidRPr="0054315E">
        <w:rPr>
          <w:rFonts w:ascii="Times New Roman" w:hAnsi="Times New Roman" w:cs="Times New Roman"/>
          <w:b/>
          <w:sz w:val="24"/>
          <w:szCs w:val="24"/>
        </w:rPr>
        <w:t>$</w:t>
      </w:r>
      <w:r w:rsidR="0054315E" w:rsidRPr="0054315E">
        <w:rPr>
          <w:rFonts w:ascii="Times New Roman" w:hAnsi="Times New Roman" w:cs="Times New Roman"/>
          <w:b/>
          <w:sz w:val="24"/>
          <w:szCs w:val="24"/>
        </w:rPr>
        <w:t>2,975,737</w:t>
      </w:r>
    </w:p>
    <w:p w:rsidR="007154C5" w:rsidRPr="00C72CAD" w:rsidRDefault="007154C5" w:rsidP="00C72CAD">
      <w:pPr>
        <w:pStyle w:val="ListParagraph"/>
        <w:rPr>
          <w:rFonts w:ascii="Times New Roman" w:hAnsi="Times New Roman" w:cs="Times New Roman"/>
          <w:color w:val="000000" w:themeColor="text1"/>
          <w:sz w:val="24"/>
          <w:szCs w:val="24"/>
        </w:rPr>
      </w:pPr>
    </w:p>
    <w:p w:rsidR="007154C5" w:rsidRPr="0054315E" w:rsidRDefault="00F4574C" w:rsidP="0070330C">
      <w:pPr>
        <w:pStyle w:val="ListParagraph"/>
        <w:numPr>
          <w:ilvl w:val="0"/>
          <w:numId w:val="22"/>
        </w:numPr>
        <w:spacing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b</w:t>
      </w:r>
      <w:r w:rsidR="007154C5" w:rsidRPr="00C72CAD">
        <w:rPr>
          <w:rFonts w:ascii="Times New Roman" w:hAnsi="Times New Roman" w:cs="Times New Roman"/>
          <w:b/>
          <w:color w:val="000000" w:themeColor="text1"/>
          <w:sz w:val="24"/>
          <w:szCs w:val="24"/>
        </w:rPr>
        <w:t xml:space="preserve">udget for fourth biennium </w:t>
      </w:r>
      <w:r w:rsidR="00865B35">
        <w:rPr>
          <w:rFonts w:ascii="Times New Roman" w:hAnsi="Times New Roman" w:cs="Times New Roman"/>
          <w:b/>
          <w:color w:val="000000" w:themeColor="text1"/>
          <w:sz w:val="24"/>
          <w:szCs w:val="24"/>
        </w:rPr>
        <w:t xml:space="preserve">would </w:t>
      </w:r>
      <w:r>
        <w:rPr>
          <w:rFonts w:ascii="Times New Roman" w:hAnsi="Times New Roman" w:cs="Times New Roman"/>
          <w:b/>
          <w:color w:val="000000" w:themeColor="text1"/>
          <w:sz w:val="24"/>
          <w:szCs w:val="24"/>
        </w:rPr>
        <w:t xml:space="preserve">support the </w:t>
      </w:r>
      <w:r w:rsidR="004E4D6E">
        <w:rPr>
          <w:rFonts w:ascii="Times New Roman" w:hAnsi="Times New Roman" w:cs="Times New Roman"/>
          <w:b/>
          <w:color w:val="000000" w:themeColor="text1"/>
          <w:sz w:val="24"/>
          <w:szCs w:val="24"/>
        </w:rPr>
        <w:t>continuation</w:t>
      </w:r>
      <w:r>
        <w:rPr>
          <w:rFonts w:ascii="Times New Roman" w:hAnsi="Times New Roman" w:cs="Times New Roman"/>
          <w:b/>
          <w:color w:val="000000" w:themeColor="text1"/>
          <w:sz w:val="24"/>
          <w:szCs w:val="24"/>
        </w:rPr>
        <w:t xml:space="preserve"> of twen</w:t>
      </w:r>
      <w:r w:rsidR="004E4D6E">
        <w:rPr>
          <w:rFonts w:ascii="Times New Roman" w:hAnsi="Times New Roman" w:cs="Times New Roman"/>
          <w:b/>
          <w:color w:val="000000" w:themeColor="text1"/>
          <w:sz w:val="24"/>
          <w:szCs w:val="24"/>
        </w:rPr>
        <w:t>ty-seven activities</w:t>
      </w:r>
      <w:r w:rsidR="004E4D6E">
        <w:rPr>
          <w:rFonts w:ascii="Times New Roman" w:hAnsi="Times New Roman" w:cs="Times New Roman"/>
          <w:color w:val="000000" w:themeColor="text1"/>
          <w:sz w:val="24"/>
          <w:szCs w:val="24"/>
        </w:rPr>
        <w:t xml:space="preserve"> implemented in the previous four years</w:t>
      </w:r>
      <w:r w:rsidR="006255CA">
        <w:rPr>
          <w:rFonts w:ascii="Times New Roman" w:hAnsi="Times New Roman" w:cs="Times New Roman"/>
          <w:color w:val="000000" w:themeColor="text1"/>
          <w:sz w:val="24"/>
          <w:szCs w:val="24"/>
        </w:rPr>
        <w:t>, as well as a comprehensive evaluation of program activities</w:t>
      </w:r>
      <w:r w:rsidR="004E4D6E">
        <w:rPr>
          <w:rFonts w:ascii="Times New Roman" w:hAnsi="Times New Roman" w:cs="Times New Roman"/>
          <w:color w:val="000000" w:themeColor="text1"/>
          <w:sz w:val="24"/>
          <w:szCs w:val="24"/>
        </w:rPr>
        <w:t xml:space="preserve">. </w:t>
      </w:r>
      <w:r w:rsidR="00A0673D" w:rsidRPr="0054315E">
        <w:rPr>
          <w:rFonts w:ascii="Times New Roman" w:hAnsi="Times New Roman" w:cs="Times New Roman"/>
          <w:b/>
          <w:color w:val="000000" w:themeColor="text1"/>
          <w:sz w:val="24"/>
          <w:szCs w:val="24"/>
        </w:rPr>
        <w:t>$</w:t>
      </w:r>
      <w:r w:rsidR="0054315E" w:rsidRPr="0054315E">
        <w:rPr>
          <w:rFonts w:ascii="Times New Roman" w:hAnsi="Times New Roman" w:cs="Times New Roman"/>
          <w:b/>
          <w:color w:val="000000" w:themeColor="text1"/>
          <w:sz w:val="24"/>
          <w:szCs w:val="24"/>
        </w:rPr>
        <w:t>2,862,878</w:t>
      </w:r>
    </w:p>
    <w:p w:rsidR="00CD1A3F" w:rsidRDefault="00CD1A3F" w:rsidP="00CD1A3F">
      <w:pPr>
        <w:spacing w:after="0" w:line="276" w:lineRule="auto"/>
        <w:rPr>
          <w:rFonts w:ascii="Times New Roman" w:eastAsia="Times New Roman" w:hAnsi="Times New Roman" w:cs="Times New Roman"/>
          <w:sz w:val="24"/>
          <w:szCs w:val="24"/>
        </w:rPr>
      </w:pPr>
    </w:p>
    <w:p w:rsidR="000E696E" w:rsidRDefault="0023354B" w:rsidP="00764ED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Detailed budgets can be found in Appendices G and H. </w:t>
      </w:r>
      <w:r w:rsidR="00CD1A3F" w:rsidRPr="00C72CAD">
        <w:rPr>
          <w:rFonts w:ascii="Times New Roman" w:hAnsi="Times New Roman" w:cs="Times New Roman"/>
          <w:sz w:val="24"/>
          <w:szCs w:val="24"/>
        </w:rPr>
        <w:t>The</w:t>
      </w:r>
      <w:r w:rsidR="00CD1A3F" w:rsidRPr="00F4574C">
        <w:rPr>
          <w:rFonts w:ascii="Times New Roman" w:hAnsi="Times New Roman" w:cs="Times New Roman"/>
          <w:sz w:val="24"/>
          <w:szCs w:val="24"/>
        </w:rPr>
        <w:t xml:space="preserve"> timeline for achieving 80 percent vaccination coverage in King County </w:t>
      </w:r>
      <w:r w:rsidR="00865B35">
        <w:rPr>
          <w:rFonts w:ascii="Times New Roman" w:hAnsi="Times New Roman" w:cs="Times New Roman"/>
          <w:sz w:val="24"/>
          <w:szCs w:val="24"/>
        </w:rPr>
        <w:t>would be</w:t>
      </w:r>
      <w:r w:rsidR="00865B35" w:rsidRPr="00F4574C">
        <w:rPr>
          <w:rFonts w:ascii="Times New Roman" w:hAnsi="Times New Roman" w:cs="Times New Roman"/>
          <w:sz w:val="24"/>
          <w:szCs w:val="24"/>
        </w:rPr>
        <w:t xml:space="preserve"> </w:t>
      </w:r>
      <w:r w:rsidR="00CD1A3F" w:rsidRPr="00F4574C">
        <w:rPr>
          <w:rFonts w:ascii="Times New Roman" w:hAnsi="Times New Roman" w:cs="Times New Roman"/>
          <w:sz w:val="24"/>
          <w:szCs w:val="24"/>
        </w:rPr>
        <w:t>dependent on the</w:t>
      </w:r>
      <w:r w:rsidR="00CD1A3F">
        <w:rPr>
          <w:rFonts w:ascii="Times New Roman" w:hAnsi="Times New Roman" w:cs="Times New Roman"/>
          <w:sz w:val="24"/>
          <w:szCs w:val="24"/>
        </w:rPr>
        <w:t xml:space="preserve"> level of </w:t>
      </w:r>
      <w:r w:rsidR="00A152C3">
        <w:rPr>
          <w:rFonts w:ascii="Times New Roman" w:hAnsi="Times New Roman" w:cs="Times New Roman"/>
          <w:sz w:val="24"/>
          <w:szCs w:val="24"/>
        </w:rPr>
        <w:t xml:space="preserve">dedicated </w:t>
      </w:r>
      <w:r w:rsidR="00CD1A3F">
        <w:rPr>
          <w:rFonts w:ascii="Times New Roman" w:hAnsi="Times New Roman" w:cs="Times New Roman"/>
          <w:sz w:val="24"/>
          <w:szCs w:val="24"/>
        </w:rPr>
        <w:t>resources</w:t>
      </w:r>
      <w:r w:rsidR="00A152C3">
        <w:rPr>
          <w:rFonts w:ascii="Times New Roman" w:hAnsi="Times New Roman" w:cs="Times New Roman"/>
          <w:sz w:val="24"/>
          <w:szCs w:val="24"/>
        </w:rPr>
        <w:t>.</w:t>
      </w:r>
      <w:r w:rsidR="00D04BF7">
        <w:rPr>
          <w:rFonts w:ascii="Times New Roman" w:hAnsi="Times New Roman" w:cs="Times New Roman"/>
          <w:sz w:val="24"/>
          <w:szCs w:val="24"/>
        </w:rPr>
        <w:t xml:space="preserve"> </w:t>
      </w:r>
      <w:r w:rsidR="00A152C3">
        <w:rPr>
          <w:rFonts w:ascii="Times New Roman" w:hAnsi="Times New Roman" w:cs="Times New Roman"/>
          <w:sz w:val="24"/>
          <w:szCs w:val="24"/>
        </w:rPr>
        <w:t>H</w:t>
      </w:r>
      <w:r w:rsidR="00CD1A3F">
        <w:rPr>
          <w:rFonts w:ascii="Times New Roman" w:hAnsi="Times New Roman" w:cs="Times New Roman"/>
          <w:sz w:val="24"/>
          <w:szCs w:val="24"/>
        </w:rPr>
        <w:t>owever</w:t>
      </w:r>
      <w:r w:rsidR="00B23F59">
        <w:rPr>
          <w:rFonts w:ascii="Times New Roman" w:hAnsi="Times New Roman" w:cs="Times New Roman"/>
          <w:sz w:val="24"/>
          <w:szCs w:val="24"/>
        </w:rPr>
        <w:t>,</w:t>
      </w:r>
      <w:r w:rsidR="00CD1A3F">
        <w:rPr>
          <w:rFonts w:ascii="Times New Roman" w:hAnsi="Times New Roman" w:cs="Times New Roman"/>
          <w:sz w:val="24"/>
          <w:szCs w:val="24"/>
        </w:rPr>
        <w:t xml:space="preserve"> based on the experiences of other countries, </w:t>
      </w:r>
      <w:r w:rsidR="00865B35">
        <w:rPr>
          <w:rFonts w:ascii="Times New Roman" w:hAnsi="Times New Roman" w:cs="Times New Roman"/>
          <w:sz w:val="24"/>
          <w:szCs w:val="24"/>
        </w:rPr>
        <w:t xml:space="preserve">it is </w:t>
      </w:r>
      <w:r w:rsidR="00CD1A3F">
        <w:rPr>
          <w:rFonts w:ascii="Times New Roman" w:hAnsi="Times New Roman" w:cs="Times New Roman"/>
          <w:sz w:val="24"/>
          <w:szCs w:val="24"/>
        </w:rPr>
        <w:t>estimate</w:t>
      </w:r>
      <w:r w:rsidR="00865B35">
        <w:rPr>
          <w:rFonts w:ascii="Times New Roman" w:hAnsi="Times New Roman" w:cs="Times New Roman"/>
          <w:sz w:val="24"/>
          <w:szCs w:val="24"/>
        </w:rPr>
        <w:t>d</w:t>
      </w:r>
      <w:r w:rsidR="00CD1A3F">
        <w:rPr>
          <w:rFonts w:ascii="Times New Roman" w:hAnsi="Times New Roman" w:cs="Times New Roman"/>
          <w:sz w:val="24"/>
          <w:szCs w:val="24"/>
        </w:rPr>
        <w:t xml:space="preserve"> that it </w:t>
      </w:r>
      <w:r w:rsidR="00F03544">
        <w:rPr>
          <w:rFonts w:ascii="Times New Roman" w:hAnsi="Times New Roman" w:cs="Times New Roman"/>
          <w:sz w:val="24"/>
          <w:szCs w:val="24"/>
        </w:rPr>
        <w:t>c</w:t>
      </w:r>
      <w:r w:rsidR="004A6C7C">
        <w:rPr>
          <w:rFonts w:ascii="Times New Roman" w:hAnsi="Times New Roman" w:cs="Times New Roman"/>
          <w:sz w:val="24"/>
          <w:szCs w:val="24"/>
        </w:rPr>
        <w:t xml:space="preserve">ould </w:t>
      </w:r>
      <w:r w:rsidR="00CD1A3F">
        <w:rPr>
          <w:rFonts w:ascii="Times New Roman" w:hAnsi="Times New Roman" w:cs="Times New Roman"/>
          <w:sz w:val="24"/>
          <w:szCs w:val="24"/>
        </w:rPr>
        <w:t>require up to</w:t>
      </w:r>
      <w:r w:rsidR="00A152C3">
        <w:rPr>
          <w:rFonts w:ascii="Times New Roman" w:hAnsi="Times New Roman" w:cs="Times New Roman"/>
          <w:sz w:val="24"/>
          <w:szCs w:val="24"/>
        </w:rPr>
        <w:t xml:space="preserve"> a decade</w:t>
      </w:r>
      <w:r w:rsidR="00CD1A3F">
        <w:rPr>
          <w:rFonts w:ascii="Times New Roman" w:hAnsi="Times New Roman" w:cs="Times New Roman"/>
          <w:sz w:val="24"/>
          <w:szCs w:val="24"/>
        </w:rPr>
        <w:t xml:space="preserve"> to reach this goal.</w:t>
      </w:r>
      <w:r w:rsidR="00AB520C">
        <w:rPr>
          <w:rFonts w:ascii="Times New Roman" w:hAnsi="Times New Roman" w:cs="Times New Roman"/>
          <w:sz w:val="24"/>
          <w:szCs w:val="24"/>
        </w:rPr>
        <w:t xml:space="preserve"> </w:t>
      </w:r>
      <w:r w:rsidR="00CD1A3F" w:rsidRPr="008617BA">
        <w:rPr>
          <w:rFonts w:ascii="Times New Roman" w:hAnsi="Times New Roman" w:cs="Times New Roman"/>
          <w:sz w:val="24"/>
          <w:szCs w:val="24"/>
        </w:rPr>
        <w:t xml:space="preserve">Leveraging work already underway and partnering with diverse partners across the county </w:t>
      </w:r>
      <w:r w:rsidR="007F2433">
        <w:rPr>
          <w:rFonts w:ascii="Times New Roman" w:hAnsi="Times New Roman" w:cs="Times New Roman"/>
          <w:sz w:val="24"/>
          <w:szCs w:val="24"/>
        </w:rPr>
        <w:t>would</w:t>
      </w:r>
      <w:r w:rsidR="00CD1A3F" w:rsidRPr="008617BA">
        <w:rPr>
          <w:rFonts w:ascii="Times New Roman" w:hAnsi="Times New Roman" w:cs="Times New Roman"/>
          <w:sz w:val="24"/>
          <w:szCs w:val="24"/>
        </w:rPr>
        <w:t xml:space="preserve"> increase </w:t>
      </w:r>
      <w:r w:rsidR="008B743F">
        <w:rPr>
          <w:rFonts w:ascii="Times New Roman" w:hAnsi="Times New Roman" w:cs="Times New Roman"/>
          <w:sz w:val="24"/>
          <w:szCs w:val="24"/>
        </w:rPr>
        <w:t xml:space="preserve">the </w:t>
      </w:r>
      <w:r w:rsidR="00CD1A3F" w:rsidRPr="008617BA">
        <w:rPr>
          <w:rFonts w:ascii="Times New Roman" w:hAnsi="Times New Roman" w:cs="Times New Roman"/>
          <w:sz w:val="24"/>
          <w:szCs w:val="24"/>
        </w:rPr>
        <w:t>success and sustaina</w:t>
      </w:r>
      <w:r w:rsidR="00CD1A3F">
        <w:rPr>
          <w:rFonts w:ascii="Times New Roman" w:hAnsi="Times New Roman" w:cs="Times New Roman"/>
          <w:sz w:val="24"/>
          <w:szCs w:val="24"/>
        </w:rPr>
        <w:t xml:space="preserve">bility of </w:t>
      </w:r>
      <w:r w:rsidR="00B23F59">
        <w:rPr>
          <w:rFonts w:ascii="Times New Roman" w:hAnsi="Times New Roman" w:cs="Times New Roman"/>
          <w:sz w:val="24"/>
          <w:szCs w:val="24"/>
        </w:rPr>
        <w:t>identified</w:t>
      </w:r>
      <w:r w:rsidR="00CD1A3F">
        <w:rPr>
          <w:rFonts w:ascii="Times New Roman" w:hAnsi="Times New Roman" w:cs="Times New Roman"/>
          <w:sz w:val="24"/>
          <w:szCs w:val="24"/>
        </w:rPr>
        <w:t xml:space="preserve"> strategies. </w:t>
      </w:r>
    </w:p>
    <w:p w:rsidR="00A152C3" w:rsidRDefault="00A152C3" w:rsidP="00CD1A3F">
      <w:pPr>
        <w:spacing w:after="0" w:line="276" w:lineRule="auto"/>
        <w:rPr>
          <w:rFonts w:ascii="Times New Roman" w:hAnsi="Times New Roman" w:cs="Times New Roman"/>
          <w:sz w:val="24"/>
          <w:szCs w:val="24"/>
        </w:rPr>
        <w:sectPr w:rsidR="00A152C3" w:rsidSect="00D674FE">
          <w:footerReference w:type="default" r:id="rId8"/>
          <w:headerReference w:type="first" r:id="rId9"/>
          <w:endnotePr>
            <w:numFmt w:val="decimal"/>
          </w:endnotePr>
          <w:type w:val="continuous"/>
          <w:pgSz w:w="12240" w:h="15840" w:code="1"/>
          <w:pgMar w:top="1440" w:right="1440" w:bottom="1440" w:left="1440" w:header="720" w:footer="720" w:gutter="0"/>
          <w:cols w:space="720"/>
          <w:titlePg/>
          <w:docGrid w:linePitch="360"/>
        </w:sectPr>
      </w:pPr>
      <w:r>
        <w:rPr>
          <w:rFonts w:ascii="Times New Roman" w:hAnsi="Times New Roman" w:cs="Times New Roman"/>
          <w:sz w:val="24"/>
          <w:szCs w:val="24"/>
        </w:rPr>
        <w:br/>
      </w:r>
      <w:r w:rsidRPr="00B23F59">
        <w:rPr>
          <w:rFonts w:ascii="Times New Roman" w:hAnsi="Times New Roman" w:cs="Times New Roman"/>
          <w:sz w:val="24"/>
          <w:szCs w:val="24"/>
        </w:rPr>
        <w:t xml:space="preserve">Activities to prevent cancer by increasing HPV vaccine </w:t>
      </w:r>
      <w:r w:rsidR="0006176F">
        <w:rPr>
          <w:rFonts w:ascii="Times New Roman" w:hAnsi="Times New Roman" w:cs="Times New Roman"/>
          <w:sz w:val="24"/>
          <w:szCs w:val="24"/>
        </w:rPr>
        <w:t xml:space="preserve">uptake </w:t>
      </w:r>
      <w:r w:rsidRPr="00B23F59">
        <w:rPr>
          <w:rFonts w:ascii="Times New Roman" w:hAnsi="Times New Roman" w:cs="Times New Roman"/>
          <w:sz w:val="24"/>
          <w:szCs w:val="24"/>
        </w:rPr>
        <w:t>in King County is, and will remain, an important focus of the PHSKC Immunization Program and its partner organizations</w:t>
      </w:r>
      <w:r w:rsidR="0006176F">
        <w:rPr>
          <w:rFonts w:ascii="Times New Roman" w:hAnsi="Times New Roman" w:cs="Times New Roman"/>
          <w:sz w:val="24"/>
          <w:szCs w:val="24"/>
        </w:rPr>
        <w:t xml:space="preserve">. However, </w:t>
      </w:r>
      <w:r w:rsidR="00483BA5">
        <w:rPr>
          <w:rFonts w:ascii="Times New Roman" w:hAnsi="Times New Roman" w:cs="Times New Roman"/>
          <w:sz w:val="24"/>
          <w:szCs w:val="24"/>
        </w:rPr>
        <w:t xml:space="preserve">in the absence of </w:t>
      </w:r>
      <w:r w:rsidRPr="00B23F59">
        <w:rPr>
          <w:rFonts w:ascii="Times New Roman" w:hAnsi="Times New Roman" w:cs="Times New Roman"/>
          <w:sz w:val="24"/>
          <w:szCs w:val="24"/>
        </w:rPr>
        <w:t>a significant investment</w:t>
      </w:r>
      <w:r w:rsidR="00951E49">
        <w:rPr>
          <w:rFonts w:ascii="Times New Roman" w:hAnsi="Times New Roman" w:cs="Times New Roman"/>
          <w:sz w:val="24"/>
          <w:szCs w:val="24"/>
        </w:rPr>
        <w:t xml:space="preserve"> in core public health services</w:t>
      </w:r>
      <w:r w:rsidRPr="00B23F59">
        <w:rPr>
          <w:rFonts w:ascii="Times New Roman" w:hAnsi="Times New Roman" w:cs="Times New Roman"/>
          <w:sz w:val="24"/>
          <w:szCs w:val="24"/>
        </w:rPr>
        <w:t>, i</w:t>
      </w:r>
      <w:r w:rsidR="005727CC">
        <w:rPr>
          <w:rFonts w:ascii="Times New Roman" w:hAnsi="Times New Roman" w:cs="Times New Roman"/>
          <w:sz w:val="24"/>
          <w:szCs w:val="24"/>
        </w:rPr>
        <w:t xml:space="preserve">t is PHSKC’s position that </w:t>
      </w:r>
      <w:r w:rsidR="0091015B">
        <w:rPr>
          <w:rFonts w:ascii="Times New Roman" w:hAnsi="Times New Roman" w:cs="Times New Roman"/>
          <w:sz w:val="24"/>
          <w:szCs w:val="24"/>
        </w:rPr>
        <w:t xml:space="preserve">any </w:t>
      </w:r>
      <w:r w:rsidRPr="00B23F59">
        <w:rPr>
          <w:rFonts w:ascii="Times New Roman" w:hAnsi="Times New Roman" w:cs="Times New Roman"/>
          <w:sz w:val="24"/>
          <w:szCs w:val="24"/>
        </w:rPr>
        <w:t xml:space="preserve">new money should be </w:t>
      </w:r>
      <w:r w:rsidR="00483BA5">
        <w:rPr>
          <w:rFonts w:ascii="Times New Roman" w:hAnsi="Times New Roman" w:cs="Times New Roman"/>
          <w:sz w:val="24"/>
          <w:szCs w:val="24"/>
        </w:rPr>
        <w:t>prioritized</w:t>
      </w:r>
      <w:r w:rsidRPr="00B23F59">
        <w:rPr>
          <w:rFonts w:ascii="Times New Roman" w:hAnsi="Times New Roman" w:cs="Times New Roman"/>
          <w:sz w:val="24"/>
          <w:szCs w:val="24"/>
        </w:rPr>
        <w:t xml:space="preserve"> </w:t>
      </w:r>
      <w:r w:rsidR="00483BA5">
        <w:rPr>
          <w:rFonts w:ascii="Times New Roman" w:hAnsi="Times New Roman" w:cs="Times New Roman"/>
          <w:sz w:val="24"/>
          <w:szCs w:val="24"/>
        </w:rPr>
        <w:t>for</w:t>
      </w:r>
      <w:r w:rsidRPr="00B23F59">
        <w:rPr>
          <w:rFonts w:ascii="Times New Roman" w:hAnsi="Times New Roman" w:cs="Times New Roman"/>
          <w:sz w:val="24"/>
          <w:szCs w:val="24"/>
        </w:rPr>
        <w:t xml:space="preserve"> strengthening the Department’s capacity to effectively monitor, </w:t>
      </w:r>
      <w:r w:rsidR="004A6C7C" w:rsidRPr="00B23F59">
        <w:rPr>
          <w:rFonts w:ascii="Times New Roman" w:hAnsi="Times New Roman" w:cs="Times New Roman"/>
          <w:sz w:val="24"/>
          <w:szCs w:val="24"/>
        </w:rPr>
        <w:t>investigat</w:t>
      </w:r>
      <w:r w:rsidR="004A6C7C">
        <w:rPr>
          <w:rFonts w:ascii="Times New Roman" w:hAnsi="Times New Roman" w:cs="Times New Roman"/>
          <w:sz w:val="24"/>
          <w:szCs w:val="24"/>
        </w:rPr>
        <w:t>e</w:t>
      </w:r>
      <w:r w:rsidR="004A6C7C" w:rsidRPr="00B23F59">
        <w:rPr>
          <w:rFonts w:ascii="Times New Roman" w:hAnsi="Times New Roman" w:cs="Times New Roman"/>
          <w:sz w:val="24"/>
          <w:szCs w:val="24"/>
        </w:rPr>
        <w:t xml:space="preserve"> </w:t>
      </w:r>
      <w:r w:rsidRPr="00B23F59">
        <w:rPr>
          <w:rFonts w:ascii="Times New Roman" w:hAnsi="Times New Roman" w:cs="Times New Roman"/>
          <w:sz w:val="24"/>
          <w:szCs w:val="24"/>
        </w:rPr>
        <w:t xml:space="preserve">and control the spread of </w:t>
      </w:r>
      <w:r w:rsidR="004725F0">
        <w:rPr>
          <w:rFonts w:ascii="Times New Roman" w:hAnsi="Times New Roman" w:cs="Times New Roman"/>
          <w:sz w:val="24"/>
          <w:szCs w:val="24"/>
        </w:rPr>
        <w:t xml:space="preserve">legally reportable </w:t>
      </w:r>
      <w:r w:rsidRPr="00B23F59">
        <w:rPr>
          <w:rFonts w:ascii="Times New Roman" w:hAnsi="Times New Roman" w:cs="Times New Roman"/>
          <w:sz w:val="24"/>
          <w:szCs w:val="24"/>
        </w:rPr>
        <w:t>disease</w:t>
      </w:r>
      <w:r w:rsidR="004725F0">
        <w:rPr>
          <w:rFonts w:ascii="Times New Roman" w:hAnsi="Times New Roman" w:cs="Times New Roman"/>
          <w:sz w:val="24"/>
          <w:szCs w:val="24"/>
        </w:rPr>
        <w:t>s as mandated by state law</w:t>
      </w:r>
      <w:r w:rsidRPr="00B23F59">
        <w:rPr>
          <w:rFonts w:ascii="Times New Roman" w:hAnsi="Times New Roman" w:cs="Times New Roman"/>
          <w:sz w:val="24"/>
          <w:szCs w:val="24"/>
        </w:rPr>
        <w:t>.</w:t>
      </w:r>
      <w:r>
        <w:rPr>
          <w:rFonts w:ascii="Times New Roman" w:hAnsi="Times New Roman" w:cs="Times New Roman"/>
          <w:sz w:val="24"/>
          <w:szCs w:val="24"/>
        </w:rPr>
        <w:t xml:space="preserve">  </w:t>
      </w:r>
    </w:p>
    <w:sdt>
      <w:sdtPr>
        <w:rPr>
          <w:rFonts w:ascii="Arial" w:eastAsiaTheme="minorHAnsi" w:hAnsi="Arial" w:cs="Arial"/>
          <w:b/>
          <w:color w:val="C45911" w:themeColor="accent2" w:themeShade="BF"/>
          <w:sz w:val="22"/>
          <w:szCs w:val="22"/>
        </w:rPr>
        <w:id w:val="-1592690122"/>
        <w:docPartObj>
          <w:docPartGallery w:val="Table of Contents"/>
          <w:docPartUnique/>
        </w:docPartObj>
      </w:sdtPr>
      <w:sdtEndPr>
        <w:rPr>
          <w:rFonts w:ascii="Times New Roman" w:hAnsi="Times New Roman" w:cs="Times New Roman"/>
          <w:b w:val="0"/>
          <w:bCs/>
          <w:noProof/>
          <w:color w:val="auto"/>
        </w:rPr>
      </w:sdtEndPr>
      <w:sdtContent>
        <w:p w:rsidR="007908C4" w:rsidRPr="007908C4" w:rsidRDefault="000E696E" w:rsidP="00E05EE6">
          <w:pPr>
            <w:pStyle w:val="TOCHeading"/>
            <w:pBdr>
              <w:top w:val="single" w:sz="4" w:space="1" w:color="F7CAAC" w:themeColor="accent2" w:themeTint="66"/>
              <w:left w:val="single" w:sz="4" w:space="4" w:color="F7CAAC" w:themeColor="accent2" w:themeTint="66"/>
              <w:bottom w:val="single" w:sz="4" w:space="1" w:color="F7CAAC" w:themeColor="accent2" w:themeTint="66"/>
              <w:right w:val="single" w:sz="4" w:space="4" w:color="F7CAAC" w:themeColor="accent2" w:themeTint="66"/>
            </w:pBdr>
            <w:shd w:val="clear" w:color="auto" w:fill="F7CAAC" w:themeFill="accent2" w:themeFillTint="66"/>
            <w:spacing w:before="0"/>
            <w:rPr>
              <w:rFonts w:ascii="Arial" w:hAnsi="Arial" w:cs="Arial"/>
              <w:b/>
              <w:color w:val="C45911" w:themeColor="accent2" w:themeShade="BF"/>
            </w:rPr>
          </w:pPr>
          <w:r w:rsidRPr="000E696E">
            <w:rPr>
              <w:rFonts w:ascii="Arial" w:eastAsiaTheme="minorHAnsi" w:hAnsi="Arial" w:cs="Arial"/>
              <w:b/>
              <w:color w:val="C45911" w:themeColor="accent2" w:themeShade="BF"/>
              <w:szCs w:val="22"/>
            </w:rPr>
            <w:t>Ta</w:t>
          </w:r>
          <w:r w:rsidR="005C570B">
            <w:rPr>
              <w:rFonts w:ascii="Arial" w:hAnsi="Arial" w:cs="Arial"/>
              <w:b/>
              <w:color w:val="C45911" w:themeColor="accent2" w:themeShade="BF"/>
            </w:rPr>
            <w:t>b</w:t>
          </w:r>
          <w:r w:rsidR="007908C4" w:rsidRPr="007908C4">
            <w:rPr>
              <w:rFonts w:ascii="Arial" w:hAnsi="Arial" w:cs="Arial"/>
              <w:b/>
              <w:color w:val="C45911" w:themeColor="accent2" w:themeShade="BF"/>
            </w:rPr>
            <w:t>le of Contents</w:t>
          </w:r>
        </w:p>
        <w:p w:rsidR="007B437F" w:rsidRPr="006A608F" w:rsidRDefault="007B437F">
          <w:pPr>
            <w:pStyle w:val="TOC1"/>
            <w:tabs>
              <w:tab w:val="right" w:leader="dot" w:pos="9350"/>
            </w:tabs>
            <w:rPr>
              <w:rFonts w:ascii="Times New Roman" w:hAnsi="Times New Roman" w:cs="Times New Roman"/>
              <w:sz w:val="24"/>
              <w:szCs w:val="24"/>
            </w:rPr>
          </w:pPr>
        </w:p>
        <w:p w:rsidR="00646B59" w:rsidRPr="00646B59" w:rsidRDefault="007908C4">
          <w:pPr>
            <w:pStyle w:val="TOC1"/>
            <w:tabs>
              <w:tab w:val="right" w:leader="dot" w:pos="9350"/>
            </w:tabs>
            <w:rPr>
              <w:rFonts w:ascii="Times New Roman" w:eastAsiaTheme="minorEastAsia" w:hAnsi="Times New Roman" w:cs="Times New Roman"/>
              <w:noProof/>
            </w:rPr>
          </w:pPr>
          <w:r w:rsidRPr="005727CC">
            <w:rPr>
              <w:rFonts w:ascii="Times New Roman" w:hAnsi="Times New Roman" w:cs="Times New Roman"/>
            </w:rPr>
            <w:fldChar w:fldCharType="begin"/>
          </w:r>
          <w:r w:rsidRPr="005727CC">
            <w:rPr>
              <w:rFonts w:ascii="Times New Roman" w:hAnsi="Times New Roman" w:cs="Times New Roman"/>
            </w:rPr>
            <w:instrText xml:space="preserve"> TOC \o "1-3" \h \z \u </w:instrText>
          </w:r>
          <w:r w:rsidRPr="005727CC">
            <w:rPr>
              <w:rFonts w:ascii="Times New Roman" w:hAnsi="Times New Roman" w:cs="Times New Roman"/>
            </w:rPr>
            <w:fldChar w:fldCharType="separate"/>
          </w:r>
          <w:hyperlink w:anchor="_Toc12358366" w:history="1">
            <w:r w:rsidR="00646B59" w:rsidRPr="00646B59">
              <w:rPr>
                <w:rStyle w:val="Hyperlink"/>
                <w:rFonts w:ascii="Times New Roman" w:hAnsi="Times New Roman" w:cs="Times New Roman"/>
                <w:noProof/>
              </w:rPr>
              <w:t>Executive Summary</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_Toc12358366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sidR="00345493">
              <w:rPr>
                <w:rFonts w:ascii="Times New Roman" w:hAnsi="Times New Roman" w:cs="Times New Roman"/>
                <w:noProof/>
                <w:webHidden/>
              </w:rPr>
              <w:t>2</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67" w:history="1">
            <w:r w:rsidR="00646B59" w:rsidRPr="00646B59">
              <w:rPr>
                <w:rStyle w:val="Hyperlink"/>
                <w:rFonts w:ascii="Times New Roman" w:hAnsi="Times New Roman" w:cs="Times New Roman"/>
                <w:noProof/>
              </w:rPr>
              <w:t>Proviso Text</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_Toc12358367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9</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68" w:history="1">
            <w:r w:rsidR="00646B59" w:rsidRPr="00646B59">
              <w:rPr>
                <w:rStyle w:val="Hyperlink"/>
                <w:rFonts w:ascii="Times New Roman" w:hAnsi="Times New Roman" w:cs="Times New Roman"/>
                <w:noProof/>
              </w:rPr>
              <w:t>Framing the Issue: HPV and HPV vaccination in King County</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_Toc12358368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10</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69" w:history="1">
            <w:r w:rsidR="00646B59" w:rsidRPr="00646B59">
              <w:rPr>
                <w:rStyle w:val="Hyperlink"/>
                <w:rFonts w:ascii="Times New Roman" w:hAnsi="Times New Roman" w:cs="Times New Roman"/>
                <w:noProof/>
              </w:rPr>
              <w:t>Methods/Approach</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_Toc12358369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12</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70" w:history="1">
            <w:r w:rsidR="00646B59" w:rsidRPr="00646B59">
              <w:rPr>
                <w:rStyle w:val="Hyperlink"/>
                <w:rFonts w:ascii="Times New Roman" w:hAnsi="Times New Roman" w:cs="Times New Roman"/>
                <w:noProof/>
              </w:rPr>
              <w:t>Barriers &amp; facilitators of HPV vaccine uptake</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_Toc12358370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13</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71" w:history="1">
            <w:r w:rsidR="00646B59" w:rsidRPr="00646B59">
              <w:rPr>
                <w:rStyle w:val="Hyperlink"/>
                <w:rFonts w:ascii="Times New Roman" w:hAnsi="Times New Roman" w:cs="Times New Roman"/>
                <w:noProof/>
              </w:rPr>
              <w:t>Health system and policy level barriers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_Toc12358371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13</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72" w:history="1">
            <w:r w:rsidR="00646B59" w:rsidRPr="00646B59">
              <w:rPr>
                <w:rStyle w:val="Hyperlink"/>
                <w:rFonts w:ascii="Times New Roman" w:hAnsi="Times New Roman" w:cs="Times New Roman"/>
                <w:noProof/>
              </w:rPr>
              <w:t>Health system and policy level facilitators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_Toc12358372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15</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73" w:history="1">
            <w:r w:rsidR="00646B59" w:rsidRPr="00646B59">
              <w:rPr>
                <w:rStyle w:val="Hyperlink"/>
                <w:rFonts w:ascii="Times New Roman" w:hAnsi="Times New Roman" w:cs="Times New Roman"/>
                <w:noProof/>
              </w:rPr>
              <w:t>Provider and clinic level barriers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_Toc12358373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17</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74" w:history="1">
            <w:r w:rsidR="00646B59" w:rsidRPr="00646B59">
              <w:rPr>
                <w:rStyle w:val="Hyperlink"/>
                <w:rFonts w:ascii="Times New Roman" w:hAnsi="Times New Roman" w:cs="Times New Roman"/>
                <w:noProof/>
              </w:rPr>
              <w:t>Provider and clinic level facilitators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_Toc12358374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20</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75" w:history="1">
            <w:r w:rsidR="00646B59" w:rsidRPr="00646B59">
              <w:rPr>
                <w:rStyle w:val="Hyperlink"/>
                <w:rFonts w:ascii="Times New Roman" w:hAnsi="Times New Roman" w:cs="Times New Roman"/>
                <w:noProof/>
              </w:rPr>
              <w:t>Patient level barriers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_Toc12358375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22</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76" w:history="1">
            <w:r w:rsidR="00646B59" w:rsidRPr="00646B59">
              <w:rPr>
                <w:rStyle w:val="Hyperlink"/>
                <w:rFonts w:ascii="Times New Roman" w:hAnsi="Times New Roman" w:cs="Times New Roman"/>
                <w:noProof/>
              </w:rPr>
              <w:t>Patient level facilitators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_Toc12358376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24</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77" w:history="1">
            <w:r w:rsidR="00646B59" w:rsidRPr="00646B59">
              <w:rPr>
                <w:rStyle w:val="Hyperlink"/>
                <w:rFonts w:ascii="Times New Roman" w:hAnsi="Times New Roman" w:cs="Times New Roman"/>
                <w:noProof/>
              </w:rPr>
              <w:t>Strategies to increase HPV vaccine uptake</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_Toc12358377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29</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78" w:history="1">
            <w:r w:rsidR="00646B59" w:rsidRPr="00646B59">
              <w:rPr>
                <w:rStyle w:val="Hyperlink"/>
                <w:rFonts w:ascii="Times New Roman" w:hAnsi="Times New Roman" w:cs="Times New Roman"/>
                <w:noProof/>
              </w:rPr>
              <w:t>Goal #1: Address system level barriers and advocate for policies that encourage HPV vaccination and maximize access to vaccination services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_Toc12358378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34</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79" w:history="1">
            <w:r w:rsidR="00646B59" w:rsidRPr="00646B59">
              <w:rPr>
                <w:rStyle w:val="Hyperlink"/>
                <w:rFonts w:ascii="Times New Roman" w:hAnsi="Times New Roman" w:cs="Times New Roman"/>
                <w:noProof/>
              </w:rPr>
              <w:t>Strategy 1a: Increase access in alternative settings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_Toc12358379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34</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0" w:history="1">
            <w:r w:rsidR="00646B59" w:rsidRPr="00646B59">
              <w:rPr>
                <w:rStyle w:val="Hyperlink"/>
                <w:rFonts w:ascii="Times New Roman" w:hAnsi="Times New Roman" w:cs="Times New Roman"/>
                <w:noProof/>
              </w:rPr>
              <w:t>Strategy 1b: Incentivize benchmarks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_Toc12358380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34</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1" w:history="1">
            <w:r w:rsidR="00646B59" w:rsidRPr="00646B59">
              <w:rPr>
                <w:rStyle w:val="Hyperlink"/>
                <w:rFonts w:ascii="Times New Roman" w:hAnsi="Times New Roman" w:cs="Times New Roman"/>
                <w:noProof/>
              </w:rPr>
              <w:t>Strategy 1c: Advocate for minor consent laws that allow adolescents to consent for vaccines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_Toc12358381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35</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82" w:history="1">
            <w:r w:rsidR="00646B59" w:rsidRPr="00646B59">
              <w:rPr>
                <w:rStyle w:val="Hyperlink"/>
                <w:rFonts w:ascii="Times New Roman" w:hAnsi="Times New Roman" w:cs="Times New Roman"/>
                <w:noProof/>
              </w:rPr>
              <w:t>Goal #2: Support healthcare providers in reducing missed clinical opportunities to recommend and administer HPV vaccine</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_Toc12358382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35</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3" w:history="1">
            <w:r w:rsidR="00646B59" w:rsidRPr="00646B59">
              <w:rPr>
                <w:rStyle w:val="Hyperlink"/>
                <w:rFonts w:ascii="Times New Roman" w:hAnsi="Times New Roman" w:cs="Times New Roman"/>
                <w:noProof/>
              </w:rPr>
              <w:t>Strategy 2a: Provide opportunities for participation in clinical quality improvement initiatives to operationalize evidence-based practice strategies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_Toc12358383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35</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4" w:history="1">
            <w:r w:rsidR="00646B59" w:rsidRPr="00646B59">
              <w:rPr>
                <w:rStyle w:val="Hyperlink"/>
                <w:rFonts w:ascii="Times New Roman" w:hAnsi="Times New Roman" w:cs="Times New Roman"/>
                <w:noProof/>
              </w:rPr>
              <w:t>Strategy 2b: Increase provider knowledge of HPV and increase competency and skills to strongly recommend HPV vaccine</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_Toc12358384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36</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5" w:history="1">
            <w:r w:rsidR="00646B59" w:rsidRPr="00646B59">
              <w:rPr>
                <w:rStyle w:val="Hyperlink"/>
                <w:rFonts w:ascii="Times New Roman" w:hAnsi="Times New Roman" w:cs="Times New Roman"/>
                <w:noProof/>
              </w:rPr>
              <w:t>Strategy 2c: Routinely recommend HPV vaccine to parents starting at age 9</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_Toc12358385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36</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6" w:history="1">
            <w:r w:rsidR="00646B59" w:rsidRPr="00646B59">
              <w:rPr>
                <w:rStyle w:val="Hyperlink"/>
                <w:rFonts w:ascii="Times New Roman" w:hAnsi="Times New Roman" w:cs="Times New Roman"/>
                <w:noProof/>
              </w:rPr>
              <w:t>Strategy 2d: Ensure consistency in communication across clinic team</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_Toc12358386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36</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87" w:history="1">
            <w:r w:rsidR="00646B59" w:rsidRPr="00646B59">
              <w:rPr>
                <w:rStyle w:val="Hyperlink"/>
                <w:rFonts w:ascii="Times New Roman" w:hAnsi="Times New Roman" w:cs="Times New Roman"/>
                <w:noProof/>
              </w:rPr>
              <w:t>Goal #3: Increase knowledge and acceptance of HPV vaccines among parents and adolescents and promote access to vaccination in alternative settings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_Toc12358387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37</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8" w:history="1">
            <w:r w:rsidR="00646B59" w:rsidRPr="00646B59">
              <w:rPr>
                <w:rStyle w:val="Hyperlink"/>
                <w:rFonts w:ascii="Times New Roman" w:hAnsi="Times New Roman" w:cs="Times New Roman"/>
                <w:noProof/>
              </w:rPr>
              <w:t>Strategy 3a: Deliver cancer prevention messaging from multiple trusted and influential sources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_Toc12358388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37</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89" w:history="1">
            <w:r w:rsidR="00646B59" w:rsidRPr="00646B59">
              <w:rPr>
                <w:rStyle w:val="Hyperlink"/>
                <w:rFonts w:ascii="Times New Roman" w:hAnsi="Times New Roman" w:cs="Times New Roman"/>
                <w:noProof/>
              </w:rPr>
              <w:t>Strategy 3b: Promote the convenience of accessing HPV vaccine in alternative settings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_Toc12358389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38</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90" w:history="1">
            <w:r w:rsidR="00646B59" w:rsidRPr="00646B59">
              <w:rPr>
                <w:rStyle w:val="Hyperlink"/>
                <w:rFonts w:ascii="Times New Roman" w:hAnsi="Times New Roman" w:cs="Times New Roman"/>
                <w:noProof/>
              </w:rPr>
              <w:t>Strategy 3c: Support peer-to-peer education (both parent-to-parent and teen-to-teen)</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_Toc12358390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38</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91" w:history="1">
            <w:r w:rsidR="00646B59" w:rsidRPr="00646B59">
              <w:rPr>
                <w:rStyle w:val="Hyperlink"/>
                <w:rFonts w:ascii="Times New Roman" w:hAnsi="Times New Roman" w:cs="Times New Roman"/>
                <w:noProof/>
              </w:rPr>
              <w:t>Strategy 3d: Promote annual well child exams in adolescence (National Performance Measure 10)</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_Toc12358391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38</w:t>
            </w:r>
            <w:r w:rsidR="00646B59" w:rsidRPr="00646B59">
              <w:rPr>
                <w:rFonts w:ascii="Times New Roman" w:hAnsi="Times New Roman" w:cs="Times New Roman"/>
                <w:noProof/>
                <w:webHidden/>
              </w:rPr>
              <w:fldChar w:fldCharType="end"/>
            </w:r>
          </w:hyperlink>
        </w:p>
        <w:p w:rsidR="00646B59" w:rsidRPr="00646B59" w:rsidRDefault="00345493">
          <w:pPr>
            <w:pStyle w:val="TOC3"/>
            <w:tabs>
              <w:tab w:val="right" w:leader="dot" w:pos="9350"/>
            </w:tabs>
            <w:rPr>
              <w:rFonts w:ascii="Times New Roman" w:eastAsiaTheme="minorEastAsia" w:hAnsi="Times New Roman" w:cs="Times New Roman"/>
              <w:noProof/>
            </w:rPr>
          </w:pPr>
          <w:hyperlink w:anchor="_Toc12358392" w:history="1">
            <w:r w:rsidR="00646B59" w:rsidRPr="00646B59">
              <w:rPr>
                <w:rStyle w:val="Hyperlink"/>
                <w:rFonts w:ascii="Times New Roman" w:hAnsi="Times New Roman" w:cs="Times New Roman"/>
                <w:noProof/>
              </w:rPr>
              <w:t>Strategy 3e: Deliver tailored &amp; culturally appropriate messaging, in a variety of modes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_Toc12358392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39</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93" w:history="1">
            <w:r w:rsidR="00646B59" w:rsidRPr="00646B59">
              <w:rPr>
                <w:rStyle w:val="Hyperlink"/>
                <w:rFonts w:ascii="Times New Roman" w:hAnsi="Times New Roman" w:cs="Times New Roman"/>
                <w:noProof/>
              </w:rPr>
              <w:t>Current and Potential Funding Options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_Toc12358393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39</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94" w:history="1">
            <w:r w:rsidR="00646B59" w:rsidRPr="00646B59">
              <w:rPr>
                <w:rStyle w:val="Hyperlink"/>
                <w:rFonts w:ascii="Times New Roman" w:hAnsi="Times New Roman" w:cs="Times New Roman"/>
                <w:noProof/>
              </w:rPr>
              <w:t>Implementation Timeline</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_Toc12358394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40</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95" w:history="1">
            <w:r w:rsidR="00646B59" w:rsidRPr="00646B59">
              <w:rPr>
                <w:rStyle w:val="Hyperlink"/>
                <w:rFonts w:ascii="Times New Roman" w:hAnsi="Times New Roman" w:cs="Times New Roman"/>
                <w:noProof/>
              </w:rPr>
              <w:t>Conclusion</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_Toc12358395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46</w:t>
            </w:r>
            <w:r w:rsidR="00646B59" w:rsidRPr="00646B59">
              <w:rPr>
                <w:rFonts w:ascii="Times New Roman" w:hAnsi="Times New Roman" w:cs="Times New Roman"/>
                <w:noProof/>
                <w:webHidden/>
              </w:rPr>
              <w:fldChar w:fldCharType="end"/>
            </w:r>
          </w:hyperlink>
        </w:p>
        <w:p w:rsidR="00646B59" w:rsidRPr="00646B59" w:rsidRDefault="00345493">
          <w:pPr>
            <w:pStyle w:val="TOC1"/>
            <w:tabs>
              <w:tab w:val="right" w:leader="dot" w:pos="9350"/>
            </w:tabs>
            <w:rPr>
              <w:rFonts w:ascii="Times New Roman" w:eastAsiaTheme="minorEastAsia" w:hAnsi="Times New Roman" w:cs="Times New Roman"/>
              <w:noProof/>
            </w:rPr>
          </w:pPr>
          <w:hyperlink w:anchor="_Toc12358396" w:history="1">
            <w:r w:rsidR="00646B59" w:rsidRPr="00646B59">
              <w:rPr>
                <w:rStyle w:val="Hyperlink"/>
                <w:rFonts w:ascii="Times New Roman" w:hAnsi="Times New Roman" w:cs="Times New Roman"/>
                <w:noProof/>
              </w:rPr>
              <w:t>Appendix</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_Toc12358396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48</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97" w:history="1">
            <w:r w:rsidR="00646B59" w:rsidRPr="00646B59">
              <w:rPr>
                <w:rStyle w:val="Hyperlink"/>
                <w:rFonts w:ascii="Times New Roman" w:hAnsi="Times New Roman" w:cs="Times New Roman"/>
                <w:noProof/>
              </w:rPr>
              <w:t>Appendix A: HPV-associated cancers in King County</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_Toc12358397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48</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98" w:history="1">
            <w:r w:rsidR="00646B59" w:rsidRPr="00646B59">
              <w:rPr>
                <w:rStyle w:val="Hyperlink"/>
                <w:rFonts w:ascii="Times New Roman" w:hAnsi="Times New Roman" w:cs="Times New Roman"/>
                <w:noProof/>
              </w:rPr>
              <w:t>Appendix B: HPV vaccination to prevent HPV infection and disease</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_Toc12358398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49</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399" w:history="1">
            <w:r w:rsidR="00646B59" w:rsidRPr="00646B59">
              <w:rPr>
                <w:rStyle w:val="Hyperlink"/>
                <w:rFonts w:ascii="Times New Roman" w:hAnsi="Times New Roman" w:cs="Times New Roman"/>
                <w:noProof/>
              </w:rPr>
              <w:t>Appendix C: HPV vaccination rates and trends in King County</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_Toc12358399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50</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400" w:history="1">
            <w:r w:rsidR="00646B59" w:rsidRPr="00646B59">
              <w:rPr>
                <w:rStyle w:val="Hyperlink"/>
                <w:rFonts w:ascii="Times New Roman" w:hAnsi="Times New Roman" w:cs="Times New Roman"/>
                <w:noProof/>
              </w:rPr>
              <w:t>Appendix D: PHSKC Immunization Program HPV Vaccine Activities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_Toc12358400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56</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401" w:history="1">
            <w:r w:rsidR="00646B59" w:rsidRPr="00646B59">
              <w:rPr>
                <w:rStyle w:val="Hyperlink"/>
                <w:rFonts w:ascii="Times New Roman" w:hAnsi="Times New Roman" w:cs="Times New Roman"/>
                <w:noProof/>
              </w:rPr>
              <w:t>Appendix E: Stakeholder Outreach and Participation</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_Toc12358401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61</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402" w:history="1">
            <w:r w:rsidR="00646B59" w:rsidRPr="00646B59">
              <w:rPr>
                <w:rStyle w:val="Hyperlink"/>
                <w:rFonts w:ascii="Times New Roman" w:hAnsi="Times New Roman" w:cs="Times New Roman"/>
                <w:noProof/>
              </w:rPr>
              <w:t>Appendix F: School-based Health Centers in King County</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_Toc12358402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62</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403" w:history="1">
            <w:r w:rsidR="00646B59" w:rsidRPr="00646B59">
              <w:rPr>
                <w:rStyle w:val="Hyperlink"/>
                <w:rFonts w:ascii="Times New Roman" w:hAnsi="Times New Roman" w:cs="Times New Roman"/>
                <w:noProof/>
              </w:rPr>
              <w:t>Appendix G: Budget for 2020 near-term investments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_Toc12358403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64</w:t>
            </w:r>
            <w:r w:rsidR="00646B59" w:rsidRPr="00646B59">
              <w:rPr>
                <w:rFonts w:ascii="Times New Roman" w:hAnsi="Times New Roman" w:cs="Times New Roman"/>
                <w:noProof/>
                <w:webHidden/>
              </w:rPr>
              <w:fldChar w:fldCharType="end"/>
            </w:r>
          </w:hyperlink>
        </w:p>
        <w:p w:rsidR="00646B59" w:rsidRPr="00646B59" w:rsidRDefault="00345493">
          <w:pPr>
            <w:pStyle w:val="TOC2"/>
            <w:tabs>
              <w:tab w:val="right" w:leader="dot" w:pos="9350"/>
            </w:tabs>
            <w:rPr>
              <w:rFonts w:ascii="Times New Roman" w:eastAsiaTheme="minorEastAsia" w:hAnsi="Times New Roman" w:cs="Times New Roman"/>
              <w:noProof/>
            </w:rPr>
          </w:pPr>
          <w:hyperlink w:anchor="_Toc12358404" w:history="1">
            <w:r w:rsidR="00646B59" w:rsidRPr="00646B59">
              <w:rPr>
                <w:rStyle w:val="Hyperlink"/>
                <w:rFonts w:ascii="Times New Roman" w:hAnsi="Times New Roman" w:cs="Times New Roman"/>
                <w:noProof/>
              </w:rPr>
              <w:t>Appendix H: Budget by biennium</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_Toc12358404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65</w:t>
            </w:r>
            <w:r w:rsidR="00646B59" w:rsidRPr="00646B59">
              <w:rPr>
                <w:rFonts w:ascii="Times New Roman" w:hAnsi="Times New Roman" w:cs="Times New Roman"/>
                <w:noProof/>
                <w:webHidden/>
              </w:rPr>
              <w:fldChar w:fldCharType="end"/>
            </w:r>
          </w:hyperlink>
        </w:p>
        <w:p w:rsidR="00646B59" w:rsidRDefault="00345493">
          <w:pPr>
            <w:pStyle w:val="TOC1"/>
            <w:tabs>
              <w:tab w:val="right" w:leader="dot" w:pos="9350"/>
            </w:tabs>
            <w:rPr>
              <w:rFonts w:eastAsiaTheme="minorEastAsia"/>
              <w:noProof/>
            </w:rPr>
          </w:pPr>
          <w:hyperlink w:anchor="_Toc12358405" w:history="1">
            <w:r w:rsidR="00646B59" w:rsidRPr="00646B59">
              <w:rPr>
                <w:rStyle w:val="Hyperlink"/>
                <w:rFonts w:ascii="Times New Roman" w:hAnsi="Times New Roman" w:cs="Times New Roman"/>
                <w:noProof/>
              </w:rPr>
              <w:t>References</w:t>
            </w:r>
            <w:r w:rsidR="00646B59" w:rsidRPr="00646B59">
              <w:rPr>
                <w:rFonts w:ascii="Times New Roman" w:hAnsi="Times New Roman" w:cs="Times New Roman"/>
                <w:noProof/>
                <w:webHidden/>
              </w:rPr>
              <w:tab/>
            </w:r>
            <w:r w:rsidR="00646B59" w:rsidRPr="00646B59">
              <w:rPr>
                <w:rFonts w:ascii="Times New Roman" w:hAnsi="Times New Roman" w:cs="Times New Roman"/>
                <w:noProof/>
                <w:webHidden/>
              </w:rPr>
              <w:fldChar w:fldCharType="begin"/>
            </w:r>
            <w:r w:rsidR="00646B59" w:rsidRPr="00646B59">
              <w:rPr>
                <w:rFonts w:ascii="Times New Roman" w:hAnsi="Times New Roman" w:cs="Times New Roman"/>
                <w:noProof/>
                <w:webHidden/>
              </w:rPr>
              <w:instrText xml:space="preserve"> PAGEREF _Toc12358405 \h </w:instrText>
            </w:r>
            <w:r w:rsidR="00646B59" w:rsidRPr="00646B59">
              <w:rPr>
                <w:rFonts w:ascii="Times New Roman" w:hAnsi="Times New Roman" w:cs="Times New Roman"/>
                <w:noProof/>
                <w:webHidden/>
              </w:rPr>
            </w:r>
            <w:r w:rsidR="00646B59" w:rsidRPr="00646B59">
              <w:rPr>
                <w:rFonts w:ascii="Times New Roman" w:hAnsi="Times New Roman" w:cs="Times New Roman"/>
                <w:noProof/>
                <w:webHidden/>
              </w:rPr>
              <w:fldChar w:fldCharType="separate"/>
            </w:r>
            <w:r>
              <w:rPr>
                <w:rFonts w:ascii="Times New Roman" w:hAnsi="Times New Roman" w:cs="Times New Roman"/>
                <w:noProof/>
                <w:webHidden/>
              </w:rPr>
              <w:t>66</w:t>
            </w:r>
            <w:r w:rsidR="00646B59" w:rsidRPr="00646B59">
              <w:rPr>
                <w:rFonts w:ascii="Times New Roman" w:hAnsi="Times New Roman" w:cs="Times New Roman"/>
                <w:noProof/>
                <w:webHidden/>
              </w:rPr>
              <w:fldChar w:fldCharType="end"/>
            </w:r>
          </w:hyperlink>
        </w:p>
        <w:p w:rsidR="007908C4" w:rsidRPr="00117B21" w:rsidRDefault="007908C4">
          <w:pPr>
            <w:rPr>
              <w:rFonts w:ascii="Times New Roman" w:hAnsi="Times New Roman" w:cs="Times New Roman"/>
            </w:rPr>
          </w:pPr>
          <w:r w:rsidRPr="005727CC">
            <w:rPr>
              <w:rFonts w:ascii="Times New Roman" w:hAnsi="Times New Roman" w:cs="Times New Roman"/>
              <w:bCs/>
              <w:noProof/>
            </w:rPr>
            <w:fldChar w:fldCharType="end"/>
          </w:r>
        </w:p>
      </w:sdtContent>
    </w:sdt>
    <w:p w:rsidR="00F87A68" w:rsidRDefault="00F87A68">
      <w:pPr>
        <w:rPr>
          <w:rFonts w:ascii="Times New Roman" w:eastAsiaTheme="majorEastAsia" w:hAnsi="Times New Roman" w:cs="Times New Roman"/>
          <w:color w:val="1F4E79" w:themeColor="accent1" w:themeShade="80"/>
          <w:sz w:val="32"/>
          <w:szCs w:val="32"/>
        </w:rPr>
      </w:pPr>
      <w:r>
        <w:rPr>
          <w:rFonts w:ascii="Times New Roman" w:hAnsi="Times New Roman" w:cs="Times New Roman"/>
          <w:color w:val="1F4E79" w:themeColor="accent1" w:themeShade="80"/>
        </w:rPr>
        <w:br w:type="page"/>
      </w:r>
    </w:p>
    <w:p w:rsidR="00855DF0" w:rsidRPr="002F3B82" w:rsidRDefault="00855DF0" w:rsidP="007908C4">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3" w:name="_Toc9429364"/>
      <w:bookmarkStart w:id="4" w:name="_Toc12358367"/>
      <w:r w:rsidRPr="002F3B82">
        <w:rPr>
          <w:rFonts w:ascii="Arial" w:hAnsi="Arial" w:cs="Arial"/>
          <w:b/>
          <w:color w:val="833C0B" w:themeColor="accent2" w:themeShade="80"/>
        </w:rPr>
        <w:lastRenderedPageBreak/>
        <w:t>Proviso Text</w:t>
      </w:r>
      <w:bookmarkEnd w:id="3"/>
      <w:bookmarkEnd w:id="4"/>
    </w:p>
    <w:p w:rsidR="004A7915" w:rsidRDefault="004A7915" w:rsidP="00F87A68">
      <w:pPr>
        <w:autoSpaceDE w:val="0"/>
        <w:autoSpaceDN w:val="0"/>
        <w:spacing w:after="0" w:line="276" w:lineRule="auto"/>
        <w:rPr>
          <w:rFonts w:ascii="Times New Roman" w:hAnsi="Times New Roman" w:cs="Times New Roman"/>
          <w:sz w:val="24"/>
          <w:szCs w:val="24"/>
        </w:rPr>
      </w:pPr>
    </w:p>
    <w:p w:rsidR="00855DF0" w:rsidRPr="004605FD" w:rsidRDefault="00855DF0" w:rsidP="00F87A68">
      <w:pPr>
        <w:autoSpaceDE w:val="0"/>
        <w:autoSpaceDN w:val="0"/>
        <w:spacing w:after="0" w:line="276" w:lineRule="auto"/>
        <w:rPr>
          <w:rFonts w:ascii="Times New Roman" w:hAnsi="Times New Roman" w:cs="Times New Roman"/>
          <w:sz w:val="24"/>
          <w:szCs w:val="24"/>
        </w:rPr>
      </w:pPr>
      <w:r w:rsidRPr="004605FD">
        <w:rPr>
          <w:rFonts w:ascii="Times New Roman" w:hAnsi="Times New Roman" w:cs="Times New Roman"/>
          <w:sz w:val="24"/>
          <w:szCs w:val="24"/>
        </w:rPr>
        <w:t>As part of the adopted 2019-2020 budget, the Metropolitan King County Council included a proviso regarding human papillomavirus (HPV) vaccin</w:t>
      </w:r>
      <w:r w:rsidR="00377CF8">
        <w:rPr>
          <w:rFonts w:ascii="Times New Roman" w:hAnsi="Times New Roman" w:cs="Times New Roman"/>
          <w:sz w:val="24"/>
          <w:szCs w:val="24"/>
        </w:rPr>
        <w:t>ation coverage</w:t>
      </w:r>
      <w:r w:rsidRPr="004605FD">
        <w:rPr>
          <w:rFonts w:ascii="Times New Roman" w:hAnsi="Times New Roman" w:cs="Times New Roman"/>
          <w:sz w:val="24"/>
          <w:szCs w:val="24"/>
        </w:rPr>
        <w:t xml:space="preserve"> in </w:t>
      </w:r>
      <w:r w:rsidR="00377CF8">
        <w:rPr>
          <w:rFonts w:ascii="Times New Roman" w:hAnsi="Times New Roman" w:cs="Times New Roman"/>
          <w:sz w:val="24"/>
          <w:szCs w:val="24"/>
        </w:rPr>
        <w:t>King</w:t>
      </w:r>
      <w:r w:rsidRPr="004605FD">
        <w:rPr>
          <w:rFonts w:ascii="Times New Roman" w:hAnsi="Times New Roman" w:cs="Times New Roman"/>
          <w:sz w:val="24"/>
          <w:szCs w:val="24"/>
        </w:rPr>
        <w:t xml:space="preserve"> </w:t>
      </w:r>
      <w:r w:rsidR="00377CF8">
        <w:rPr>
          <w:rFonts w:ascii="Times New Roman" w:hAnsi="Times New Roman" w:cs="Times New Roman"/>
          <w:sz w:val="24"/>
          <w:szCs w:val="24"/>
        </w:rPr>
        <w:t>C</w:t>
      </w:r>
      <w:r w:rsidRPr="004605FD">
        <w:rPr>
          <w:rFonts w:ascii="Times New Roman" w:hAnsi="Times New Roman" w:cs="Times New Roman"/>
          <w:sz w:val="24"/>
          <w:szCs w:val="24"/>
        </w:rPr>
        <w:t>ounty. In 2017, fewer than half of adolescents residing in King County were up to date on the HPV vaccine, and just 61 percent of adolescents ages 13-17 years had received the first dose to start the HPV vaccine series</w:t>
      </w:r>
      <w:r w:rsidR="008B743F">
        <w:rPr>
          <w:rFonts w:ascii="Times New Roman" w:hAnsi="Times New Roman" w:cs="Times New Roman"/>
          <w:sz w:val="24"/>
          <w:szCs w:val="24"/>
        </w:rPr>
        <w:t>.</w:t>
      </w:r>
      <w:r w:rsidR="00C1231E">
        <w:rPr>
          <w:rStyle w:val="EndnoteReference"/>
          <w:rFonts w:ascii="Times New Roman" w:hAnsi="Times New Roman" w:cs="Times New Roman"/>
          <w:sz w:val="24"/>
          <w:szCs w:val="24"/>
        </w:rPr>
        <w:endnoteReference w:id="2"/>
      </w:r>
      <w:r w:rsidRPr="004605FD">
        <w:rPr>
          <w:rFonts w:ascii="Times New Roman" w:hAnsi="Times New Roman" w:cs="Times New Roman"/>
          <w:sz w:val="24"/>
          <w:szCs w:val="24"/>
        </w:rPr>
        <w:t xml:space="preserve"> In addition, adolescents living in suburban and rural regions of the county have been observed to have lower HPV vaccination rates compared with adolescents in urban areas. Recognizing that we are still far short of </w:t>
      </w:r>
      <w:r w:rsidR="00F427BE">
        <w:rPr>
          <w:rFonts w:ascii="Times New Roman" w:hAnsi="Times New Roman" w:cs="Times New Roman"/>
          <w:sz w:val="24"/>
          <w:szCs w:val="24"/>
        </w:rPr>
        <w:t>the US Department of Health and Human Services’</w:t>
      </w:r>
      <w:r w:rsidRPr="004605FD">
        <w:rPr>
          <w:rFonts w:ascii="Times New Roman" w:hAnsi="Times New Roman" w:cs="Times New Roman"/>
          <w:sz w:val="24"/>
          <w:szCs w:val="24"/>
        </w:rPr>
        <w:t xml:space="preserve"> Healthy People 2020 goal of 80</w:t>
      </w:r>
      <w:r w:rsidR="001F0B43">
        <w:rPr>
          <w:rFonts w:ascii="Times New Roman" w:hAnsi="Times New Roman" w:cs="Times New Roman"/>
          <w:sz w:val="24"/>
          <w:szCs w:val="24"/>
        </w:rPr>
        <w:t xml:space="preserve"> percent</w:t>
      </w:r>
      <w:r w:rsidRPr="004605FD">
        <w:rPr>
          <w:rFonts w:ascii="Times New Roman" w:hAnsi="Times New Roman" w:cs="Times New Roman"/>
          <w:sz w:val="24"/>
          <w:szCs w:val="24"/>
        </w:rPr>
        <w:t xml:space="preserve"> HPV vaccination coverage among age-eligible adolescents, the King County Council directed Public Health to develop a plan to achieve this national target for all adolescents ages 11-17 years residing in King County. </w:t>
      </w:r>
      <w:r w:rsidR="00B35909">
        <w:rPr>
          <w:rFonts w:ascii="Times New Roman" w:hAnsi="Times New Roman" w:cs="Times New Roman"/>
          <w:sz w:val="24"/>
          <w:szCs w:val="24"/>
        </w:rPr>
        <w:t>The exact proviso language is below</w:t>
      </w:r>
      <w:r w:rsidR="00573979" w:rsidRPr="004605FD">
        <w:rPr>
          <w:rFonts w:ascii="Times New Roman" w:hAnsi="Times New Roman" w:cs="Times New Roman"/>
          <w:sz w:val="24"/>
          <w:szCs w:val="24"/>
        </w:rPr>
        <w:t>:</w:t>
      </w:r>
      <w:r w:rsidR="007A362C" w:rsidRPr="004605FD">
        <w:rPr>
          <w:rFonts w:ascii="Times New Roman" w:hAnsi="Times New Roman" w:cs="Times New Roman"/>
          <w:sz w:val="28"/>
          <w:szCs w:val="24"/>
        </w:rPr>
        <w:t xml:space="preserve"> </w:t>
      </w:r>
    </w:p>
    <w:p w:rsidR="00F87A68" w:rsidRDefault="00F87A68" w:rsidP="00F87A68">
      <w:pPr>
        <w:spacing w:after="0" w:line="276" w:lineRule="auto"/>
        <w:ind w:left="720"/>
        <w:rPr>
          <w:rFonts w:ascii="Times New Roman" w:eastAsia="Times New Roman" w:hAnsi="Times New Roman" w:cs="Times New Roman"/>
          <w:sz w:val="24"/>
          <w:szCs w:val="24"/>
        </w:rPr>
      </w:pPr>
    </w:p>
    <w:p w:rsidR="00074E07" w:rsidRPr="004605FD" w:rsidRDefault="00074E07" w:rsidP="00A82DA0">
      <w:pPr>
        <w:spacing w:after="0" w:line="276" w:lineRule="auto"/>
        <w:rPr>
          <w:rFonts w:ascii="Times New Roman" w:eastAsia="Times New Roman" w:hAnsi="Times New Roman" w:cs="Times New Roman"/>
          <w:sz w:val="24"/>
          <w:szCs w:val="24"/>
        </w:rPr>
      </w:pPr>
      <w:r w:rsidRPr="004605FD">
        <w:rPr>
          <w:rFonts w:ascii="Times New Roman" w:eastAsia="Times New Roman" w:hAnsi="Times New Roman" w:cs="Times New Roman"/>
          <w:sz w:val="24"/>
          <w:szCs w:val="24"/>
        </w:rPr>
        <w:t>Ordinance 18835, Section 95</w:t>
      </w:r>
    </w:p>
    <w:p w:rsidR="00855DF0" w:rsidRPr="004605FD" w:rsidRDefault="00855DF0" w:rsidP="00A82DA0">
      <w:pPr>
        <w:spacing w:after="0" w:line="276" w:lineRule="auto"/>
        <w:rPr>
          <w:rFonts w:ascii="Times New Roman" w:eastAsia="Calibri" w:hAnsi="Times New Roman" w:cs="Times New Roman"/>
          <w:sz w:val="24"/>
          <w:szCs w:val="24"/>
        </w:rPr>
      </w:pPr>
      <w:r w:rsidRPr="004605FD">
        <w:rPr>
          <w:rFonts w:ascii="Times New Roman" w:eastAsia="Times New Roman" w:hAnsi="Times New Roman" w:cs="Times New Roman"/>
          <w:sz w:val="24"/>
          <w:szCs w:val="24"/>
        </w:rPr>
        <w:t>P2, DIRECTED TO PUBLIC HEALTH, PROVIDED THAT:</w:t>
      </w:r>
    </w:p>
    <w:p w:rsidR="00A82DA0" w:rsidRDefault="00855DF0" w:rsidP="00A82DA0">
      <w:pPr>
        <w:spacing w:after="0" w:line="276" w:lineRule="auto"/>
        <w:rPr>
          <w:rFonts w:ascii="Times New Roman" w:eastAsia="Times New Roman" w:hAnsi="Times New Roman" w:cs="Times New Roman"/>
          <w:color w:val="FF0000"/>
          <w:sz w:val="24"/>
          <w:szCs w:val="24"/>
        </w:rPr>
      </w:pPr>
      <w:r w:rsidRPr="004605FD">
        <w:rPr>
          <w:rFonts w:ascii="Times New Roman" w:eastAsia="Times New Roman" w:hAnsi="Times New Roman" w:cs="Times New Roman"/>
          <w:color w:val="FF0000"/>
          <w:sz w:val="24"/>
          <w:szCs w:val="24"/>
        </w:rPr>
        <w:t xml:space="preserve">            </w:t>
      </w:r>
    </w:p>
    <w:p w:rsidR="00855DF0" w:rsidRDefault="00855DF0" w:rsidP="00A82DA0">
      <w:pPr>
        <w:spacing w:after="0" w:line="276" w:lineRule="auto"/>
        <w:rPr>
          <w:rFonts w:ascii="Times New Roman" w:eastAsia="Times New Roman" w:hAnsi="Times New Roman" w:cs="Times New Roman"/>
          <w:sz w:val="24"/>
          <w:szCs w:val="24"/>
        </w:rPr>
      </w:pPr>
      <w:r w:rsidRPr="004605FD">
        <w:rPr>
          <w:rFonts w:ascii="Times New Roman" w:eastAsia="Times New Roman" w:hAnsi="Times New Roman" w:cs="Times New Roman"/>
          <w:sz w:val="24"/>
          <w:szCs w:val="24"/>
        </w:rPr>
        <w:t xml:space="preserve">Of this appropriation, $250,000 shall not be expended or encumbered until the </w:t>
      </w:r>
      <w:r w:rsidR="008B743F">
        <w:rPr>
          <w:rFonts w:ascii="Times New Roman" w:eastAsia="Times New Roman" w:hAnsi="Times New Roman" w:cs="Times New Roman"/>
          <w:sz w:val="24"/>
          <w:szCs w:val="24"/>
        </w:rPr>
        <w:t>E</w:t>
      </w:r>
      <w:r w:rsidR="008B743F" w:rsidRPr="004605FD">
        <w:rPr>
          <w:rFonts w:ascii="Times New Roman" w:eastAsia="Times New Roman" w:hAnsi="Times New Roman" w:cs="Times New Roman"/>
          <w:sz w:val="24"/>
          <w:szCs w:val="24"/>
        </w:rPr>
        <w:t xml:space="preserve">xecutive </w:t>
      </w:r>
      <w:r w:rsidRPr="004605FD">
        <w:rPr>
          <w:rFonts w:ascii="Times New Roman" w:eastAsia="Times New Roman" w:hAnsi="Times New Roman" w:cs="Times New Roman"/>
          <w:sz w:val="24"/>
          <w:szCs w:val="24"/>
        </w:rPr>
        <w:t>transmits a plan to achieve United States Department of Health and Human Services</w:t>
      </w:r>
      <w:r w:rsidR="008B743F">
        <w:rPr>
          <w:rFonts w:ascii="Times New Roman" w:eastAsia="Times New Roman" w:hAnsi="Times New Roman" w:cs="Times New Roman"/>
          <w:sz w:val="24"/>
          <w:szCs w:val="24"/>
        </w:rPr>
        <w:t>’</w:t>
      </w:r>
      <w:r w:rsidRPr="004605FD">
        <w:rPr>
          <w:rFonts w:ascii="Times New Roman" w:eastAsia="Times New Roman" w:hAnsi="Times New Roman" w:cs="Times New Roman"/>
          <w:sz w:val="24"/>
          <w:szCs w:val="24"/>
        </w:rPr>
        <w:t xml:space="preserve"> Healthy People 2020 target of eighty percent human papillomavirus (HPV) vaccine series completion of county residents between eleven and seventeen years old and a motion that should acknowledge receipt of the</w:t>
      </w:r>
      <w:r w:rsidRPr="004605FD">
        <w:rPr>
          <w:rFonts w:ascii="Times New Roman" w:eastAsia="Times New Roman" w:hAnsi="Times New Roman" w:cs="Times New Roman"/>
          <w:color w:val="FF0000"/>
          <w:sz w:val="24"/>
          <w:szCs w:val="24"/>
        </w:rPr>
        <w:t xml:space="preserve"> </w:t>
      </w:r>
      <w:r w:rsidRPr="004605FD">
        <w:rPr>
          <w:rFonts w:ascii="Times New Roman" w:eastAsia="Times New Roman" w:hAnsi="Times New Roman" w:cs="Times New Roman"/>
          <w:sz w:val="24"/>
          <w:szCs w:val="24"/>
        </w:rPr>
        <w:t>plan and reference the subject matter, the proviso's ordinance, ordinance section and proviso number in both the title and body of the motion and a motion acknowledging receipt of the plan is passed by the council.</w:t>
      </w:r>
    </w:p>
    <w:p w:rsidR="00A82DA0" w:rsidRPr="004605FD" w:rsidRDefault="00A82DA0" w:rsidP="00A82DA0">
      <w:pPr>
        <w:spacing w:after="0" w:line="276" w:lineRule="auto"/>
        <w:rPr>
          <w:rFonts w:ascii="Times New Roman" w:hAnsi="Times New Roman" w:cs="Times New Roman"/>
          <w:sz w:val="24"/>
          <w:szCs w:val="24"/>
        </w:rPr>
      </w:pPr>
    </w:p>
    <w:p w:rsidR="00855DF0" w:rsidRPr="004605FD" w:rsidRDefault="00855DF0" w:rsidP="00D04BF7">
      <w:pPr>
        <w:spacing w:after="0" w:line="276" w:lineRule="auto"/>
        <w:ind w:left="360"/>
        <w:rPr>
          <w:rFonts w:ascii="Times New Roman" w:hAnsi="Times New Roman" w:cs="Times New Roman"/>
          <w:sz w:val="24"/>
          <w:szCs w:val="24"/>
        </w:rPr>
      </w:pPr>
      <w:r w:rsidRPr="004605FD">
        <w:rPr>
          <w:rFonts w:ascii="Times New Roman" w:eastAsia="Times New Roman" w:hAnsi="Times New Roman" w:cs="Times New Roman"/>
          <w:sz w:val="24"/>
          <w:szCs w:val="24"/>
        </w:rPr>
        <w:t>The plan shall include, but not be limited to:</w:t>
      </w:r>
    </w:p>
    <w:p w:rsidR="00855DF0" w:rsidRPr="00A82DA0" w:rsidRDefault="00855DF0" w:rsidP="00D04BF7">
      <w:pPr>
        <w:pStyle w:val="ListParagraph"/>
        <w:numPr>
          <w:ilvl w:val="0"/>
          <w:numId w:val="9"/>
        </w:numPr>
        <w:spacing w:after="0" w:line="276" w:lineRule="auto"/>
        <w:ind w:left="1080"/>
        <w:rPr>
          <w:rFonts w:ascii="Times New Roman" w:hAnsi="Times New Roman" w:cs="Times New Roman"/>
          <w:sz w:val="24"/>
          <w:szCs w:val="24"/>
        </w:rPr>
      </w:pPr>
      <w:r w:rsidRPr="00A82DA0">
        <w:rPr>
          <w:rFonts w:ascii="Times New Roman" w:eastAsia="Times New Roman" w:hAnsi="Times New Roman" w:cs="Times New Roman"/>
          <w:sz w:val="24"/>
          <w:szCs w:val="24"/>
        </w:rPr>
        <w:t>Funding options that should evaluate both existing and new revenue sources;</w:t>
      </w:r>
    </w:p>
    <w:p w:rsidR="00855DF0" w:rsidRPr="00A82DA0" w:rsidRDefault="00855DF0" w:rsidP="00D04BF7">
      <w:pPr>
        <w:pStyle w:val="ListParagraph"/>
        <w:numPr>
          <w:ilvl w:val="0"/>
          <w:numId w:val="9"/>
        </w:numPr>
        <w:spacing w:after="0" w:line="276" w:lineRule="auto"/>
        <w:ind w:left="1080"/>
        <w:rPr>
          <w:rFonts w:ascii="Times New Roman" w:hAnsi="Times New Roman" w:cs="Times New Roman"/>
          <w:sz w:val="24"/>
          <w:szCs w:val="24"/>
        </w:rPr>
      </w:pPr>
      <w:r w:rsidRPr="00A82DA0">
        <w:rPr>
          <w:rFonts w:ascii="Times New Roman" w:eastAsia="Times New Roman" w:hAnsi="Times New Roman" w:cs="Times New Roman"/>
          <w:sz w:val="24"/>
          <w:szCs w:val="24"/>
        </w:rPr>
        <w:t>Strategies to collaborate and coordinate with various stakeholders including schools, churches, health care providers, hospitals, community organizations, local jurisdictions and state agencies;</w:t>
      </w:r>
    </w:p>
    <w:p w:rsidR="00855DF0" w:rsidRPr="00A82DA0" w:rsidRDefault="00855DF0" w:rsidP="00D04BF7">
      <w:pPr>
        <w:pStyle w:val="ListParagraph"/>
        <w:numPr>
          <w:ilvl w:val="0"/>
          <w:numId w:val="9"/>
        </w:numPr>
        <w:spacing w:after="0" w:line="276" w:lineRule="auto"/>
        <w:ind w:left="1080"/>
        <w:rPr>
          <w:rFonts w:ascii="Times New Roman" w:hAnsi="Times New Roman" w:cs="Times New Roman"/>
          <w:sz w:val="24"/>
          <w:szCs w:val="24"/>
        </w:rPr>
      </w:pPr>
      <w:r w:rsidRPr="00A82DA0">
        <w:rPr>
          <w:rFonts w:ascii="Times New Roman" w:eastAsia="Times New Roman" w:hAnsi="Times New Roman" w:cs="Times New Roman"/>
          <w:sz w:val="24"/>
          <w:szCs w:val="24"/>
        </w:rPr>
        <w:t>Identification of potential challenges and plans to mitigate those challenges; and</w:t>
      </w:r>
    </w:p>
    <w:p w:rsidR="00855DF0" w:rsidRPr="00A82DA0" w:rsidRDefault="00855DF0" w:rsidP="00D04BF7">
      <w:pPr>
        <w:pStyle w:val="ListParagraph"/>
        <w:numPr>
          <w:ilvl w:val="0"/>
          <w:numId w:val="9"/>
        </w:numPr>
        <w:spacing w:after="0" w:line="276" w:lineRule="auto"/>
        <w:ind w:left="1080"/>
        <w:rPr>
          <w:rFonts w:ascii="Times New Roman" w:hAnsi="Times New Roman" w:cs="Times New Roman"/>
          <w:sz w:val="24"/>
          <w:szCs w:val="24"/>
        </w:rPr>
      </w:pPr>
      <w:r w:rsidRPr="00A82DA0">
        <w:rPr>
          <w:rFonts w:ascii="Times New Roman" w:eastAsia="Times New Roman" w:hAnsi="Times New Roman" w:cs="Times New Roman"/>
          <w:sz w:val="24"/>
          <w:szCs w:val="24"/>
        </w:rPr>
        <w:t>A timeline for achieving eighty percent vaccination of county residents between eleven and seventeen years old and identification of key milestones to monitor progress.</w:t>
      </w:r>
    </w:p>
    <w:p w:rsidR="00A82DA0" w:rsidRDefault="00855DF0" w:rsidP="00D04BF7">
      <w:pPr>
        <w:spacing w:after="0" w:line="276" w:lineRule="auto"/>
        <w:ind w:left="360"/>
        <w:rPr>
          <w:rFonts w:ascii="Times New Roman" w:eastAsia="Times New Roman" w:hAnsi="Times New Roman" w:cs="Times New Roman"/>
          <w:sz w:val="24"/>
          <w:szCs w:val="24"/>
        </w:rPr>
      </w:pPr>
      <w:r w:rsidRPr="004605FD">
        <w:rPr>
          <w:rFonts w:ascii="Times New Roman" w:eastAsia="Times New Roman" w:hAnsi="Times New Roman" w:cs="Times New Roman"/>
          <w:sz w:val="24"/>
          <w:szCs w:val="24"/>
        </w:rPr>
        <w:t xml:space="preserve">            </w:t>
      </w:r>
    </w:p>
    <w:p w:rsidR="00855DF0" w:rsidRPr="004605FD" w:rsidRDefault="00855DF0" w:rsidP="00D04BF7">
      <w:pPr>
        <w:spacing w:after="0" w:line="276" w:lineRule="auto"/>
        <w:ind w:left="360"/>
        <w:rPr>
          <w:rFonts w:ascii="Times New Roman" w:hAnsi="Times New Roman" w:cs="Times New Roman"/>
          <w:sz w:val="24"/>
          <w:szCs w:val="24"/>
        </w:rPr>
      </w:pPr>
      <w:r w:rsidRPr="004605FD">
        <w:rPr>
          <w:rFonts w:ascii="Times New Roman" w:eastAsia="Times New Roman" w:hAnsi="Times New Roman" w:cs="Times New Roman"/>
          <w:sz w:val="24"/>
          <w:szCs w:val="24"/>
        </w:rPr>
        <w:t xml:space="preserve">The </w:t>
      </w:r>
      <w:r w:rsidR="00C92924">
        <w:rPr>
          <w:rFonts w:ascii="Times New Roman" w:eastAsia="Times New Roman" w:hAnsi="Times New Roman" w:cs="Times New Roman"/>
          <w:sz w:val="24"/>
          <w:szCs w:val="24"/>
        </w:rPr>
        <w:t>E</w:t>
      </w:r>
      <w:r w:rsidR="00C92924" w:rsidRPr="004605FD">
        <w:rPr>
          <w:rFonts w:ascii="Times New Roman" w:eastAsia="Times New Roman" w:hAnsi="Times New Roman" w:cs="Times New Roman"/>
          <w:sz w:val="24"/>
          <w:szCs w:val="24"/>
        </w:rPr>
        <w:t xml:space="preserve">xecutive </w:t>
      </w:r>
      <w:r w:rsidRPr="004605FD">
        <w:rPr>
          <w:rFonts w:ascii="Times New Roman" w:eastAsia="Times New Roman" w:hAnsi="Times New Roman" w:cs="Times New Roman"/>
          <w:sz w:val="24"/>
          <w:szCs w:val="24"/>
        </w:rPr>
        <w:t>should file the plan</w:t>
      </w:r>
      <w:r w:rsidRPr="004605FD">
        <w:rPr>
          <w:rFonts w:ascii="Times New Roman" w:eastAsia="Times New Roman" w:hAnsi="Times New Roman" w:cs="Times New Roman"/>
          <w:color w:val="FF0000"/>
          <w:sz w:val="24"/>
          <w:szCs w:val="24"/>
        </w:rPr>
        <w:t xml:space="preserve"> </w:t>
      </w:r>
      <w:r w:rsidRPr="004605FD">
        <w:rPr>
          <w:rFonts w:ascii="Times New Roman" w:eastAsia="Times New Roman" w:hAnsi="Times New Roman" w:cs="Times New Roman"/>
          <w:sz w:val="24"/>
          <w:szCs w:val="24"/>
        </w:rPr>
        <w:t>and a motion required by this proviso by June 30, 2019, in the form of a paper original and an electronic copy with the clerk of the council, who shall retain the original and provide an electronic copy to all councilmembers, the council chief of staff and the lead staff for the health, housing and human services committee, or its successor.</w:t>
      </w:r>
    </w:p>
    <w:p w:rsidR="006577FA" w:rsidRPr="002F3B82" w:rsidRDefault="00855DF0" w:rsidP="007908C4">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5" w:name="_Toc9429365"/>
      <w:bookmarkStart w:id="6" w:name="_Toc12358368"/>
      <w:r w:rsidRPr="002F3B82">
        <w:rPr>
          <w:rFonts w:ascii="Arial" w:hAnsi="Arial" w:cs="Arial"/>
          <w:b/>
          <w:color w:val="833C0B" w:themeColor="accent2" w:themeShade="80"/>
        </w:rPr>
        <w:lastRenderedPageBreak/>
        <w:t xml:space="preserve">Framing the Issue: HPV </w:t>
      </w:r>
      <w:r w:rsidR="000F0F16" w:rsidRPr="002F3B82">
        <w:rPr>
          <w:rFonts w:ascii="Arial" w:hAnsi="Arial" w:cs="Arial"/>
          <w:b/>
          <w:color w:val="833C0B" w:themeColor="accent2" w:themeShade="80"/>
        </w:rPr>
        <w:t xml:space="preserve">and HPV </w:t>
      </w:r>
      <w:r w:rsidRPr="002F3B82">
        <w:rPr>
          <w:rFonts w:ascii="Arial" w:hAnsi="Arial" w:cs="Arial"/>
          <w:b/>
          <w:color w:val="833C0B" w:themeColor="accent2" w:themeShade="80"/>
        </w:rPr>
        <w:t>vaccin</w:t>
      </w:r>
      <w:r w:rsidR="000F0F16" w:rsidRPr="002F3B82">
        <w:rPr>
          <w:rFonts w:ascii="Arial" w:hAnsi="Arial" w:cs="Arial"/>
          <w:b/>
          <w:color w:val="833C0B" w:themeColor="accent2" w:themeShade="80"/>
        </w:rPr>
        <w:t>ation</w:t>
      </w:r>
      <w:r w:rsidR="0059547B" w:rsidRPr="002F3B82">
        <w:rPr>
          <w:rFonts w:ascii="Arial" w:hAnsi="Arial" w:cs="Arial"/>
          <w:b/>
          <w:color w:val="833C0B" w:themeColor="accent2" w:themeShade="80"/>
        </w:rPr>
        <w:t xml:space="preserve"> in King County</w:t>
      </w:r>
      <w:bookmarkEnd w:id="5"/>
      <w:bookmarkEnd w:id="6"/>
    </w:p>
    <w:p w:rsidR="00414A14" w:rsidRDefault="00414A14" w:rsidP="00F87A68">
      <w:pPr>
        <w:pStyle w:val="Heading2"/>
        <w:spacing w:before="0" w:line="240" w:lineRule="auto"/>
        <w:rPr>
          <w:rFonts w:ascii="Arial" w:hAnsi="Arial" w:cs="Arial"/>
          <w:b/>
          <w:sz w:val="28"/>
          <w:szCs w:val="24"/>
        </w:rPr>
      </w:pPr>
    </w:p>
    <w:p w:rsidR="00C55D9E" w:rsidRPr="00F87A68" w:rsidRDefault="00D6758F" w:rsidP="00FD004D">
      <w:pPr>
        <w:adjustRightInd w:val="0"/>
        <w:spacing w:after="0" w:line="276" w:lineRule="auto"/>
        <w:rPr>
          <w:rFonts w:ascii="Times New Roman" w:hAnsi="Times New Roman" w:cs="Times New Roman"/>
          <w:color w:val="000000" w:themeColor="text1"/>
          <w:sz w:val="24"/>
          <w:szCs w:val="24"/>
        </w:rPr>
      </w:pPr>
      <w:r w:rsidRPr="00F87A68">
        <w:rPr>
          <w:rFonts w:ascii="Times New Roman" w:hAnsi="Times New Roman" w:cs="Times New Roman"/>
          <w:sz w:val="24"/>
          <w:szCs w:val="24"/>
        </w:rPr>
        <w:t xml:space="preserve">One in four people in the United States—nearly 80 million—are infected with at least one type of </w:t>
      </w:r>
      <w:r>
        <w:rPr>
          <w:rFonts w:ascii="Times New Roman" w:hAnsi="Times New Roman" w:cs="Times New Roman"/>
          <w:sz w:val="24"/>
          <w:szCs w:val="24"/>
        </w:rPr>
        <w:t>Human papillomavirus (</w:t>
      </w:r>
      <w:r w:rsidRPr="00F87A68">
        <w:rPr>
          <w:rFonts w:ascii="Times New Roman" w:hAnsi="Times New Roman" w:cs="Times New Roman"/>
          <w:sz w:val="24"/>
          <w:szCs w:val="24"/>
        </w:rPr>
        <w:t>HPV</w:t>
      </w:r>
      <w:r>
        <w:rPr>
          <w:rFonts w:ascii="Times New Roman" w:hAnsi="Times New Roman" w:cs="Times New Roman"/>
          <w:sz w:val="24"/>
          <w:szCs w:val="24"/>
        </w:rPr>
        <w:t>)</w:t>
      </w:r>
      <w:r w:rsidRPr="00F87A68">
        <w:rPr>
          <w:rFonts w:ascii="Times New Roman" w:hAnsi="Times New Roman" w:cs="Times New Roman"/>
          <w:sz w:val="24"/>
          <w:szCs w:val="24"/>
        </w:rPr>
        <w:t xml:space="preserve">, a group of viruses </w:t>
      </w:r>
      <w:r>
        <w:rPr>
          <w:rFonts w:ascii="Times New Roman" w:hAnsi="Times New Roman" w:cs="Times New Roman"/>
          <w:sz w:val="24"/>
          <w:szCs w:val="24"/>
        </w:rPr>
        <w:t>that</w:t>
      </w:r>
      <w:r w:rsidRPr="00F87A68">
        <w:rPr>
          <w:rFonts w:ascii="Times New Roman" w:hAnsi="Times New Roman" w:cs="Times New Roman"/>
          <w:sz w:val="24"/>
          <w:szCs w:val="24"/>
        </w:rPr>
        <w:t xml:space="preserve"> </w:t>
      </w:r>
      <w:r w:rsidRPr="00E1464C">
        <w:rPr>
          <w:rFonts w:ascii="Times New Roman" w:hAnsi="Times New Roman" w:cs="Times New Roman"/>
          <w:sz w:val="24"/>
          <w:szCs w:val="24"/>
        </w:rPr>
        <w:t>cause</w:t>
      </w:r>
      <w:r>
        <w:rPr>
          <w:rFonts w:ascii="Times New Roman" w:hAnsi="Times New Roman" w:cs="Times New Roman"/>
          <w:sz w:val="24"/>
          <w:szCs w:val="24"/>
        </w:rPr>
        <w:t xml:space="preserve">s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cases of </w:t>
      </w:r>
      <w:r w:rsidRPr="00E1464C">
        <w:rPr>
          <w:rFonts w:ascii="Times New Roman" w:hAnsi="Times New Roman" w:cs="Times New Roman"/>
          <w:sz w:val="24"/>
          <w:szCs w:val="24"/>
        </w:rPr>
        <w:t>cervical</w:t>
      </w:r>
      <w:r>
        <w:rPr>
          <w:rFonts w:ascii="Times New Roman" w:hAnsi="Times New Roman" w:cs="Times New Roman"/>
          <w:sz w:val="24"/>
          <w:szCs w:val="24"/>
        </w:rPr>
        <w:t xml:space="preserve"> cancer as well as </w:t>
      </w:r>
      <w:r w:rsidRPr="00E1464C">
        <w:rPr>
          <w:rFonts w:ascii="Times New Roman" w:hAnsi="Times New Roman" w:cs="Times New Roman"/>
          <w:sz w:val="24"/>
          <w:szCs w:val="24"/>
        </w:rPr>
        <w:t>oropharyngeal, anal, penile, vulvar, and vaginal cancers</w:t>
      </w:r>
      <w:r>
        <w:rPr>
          <w:rFonts w:ascii="Times New Roman" w:hAnsi="Times New Roman" w:cs="Times New Roman"/>
          <w:sz w:val="24"/>
          <w:szCs w:val="24"/>
        </w:rPr>
        <w:t xml:space="preserve">. </w:t>
      </w:r>
      <w:r w:rsidR="00DE5384" w:rsidRPr="00F87A68">
        <w:rPr>
          <w:noProof/>
        </w:rPr>
        <mc:AlternateContent>
          <mc:Choice Requires="wps">
            <w:drawing>
              <wp:anchor distT="0" distB="0" distL="114300" distR="114300" simplePos="0" relativeHeight="251676672" behindDoc="0" locked="0" layoutInCell="1" allowOverlap="1" wp14:anchorId="03AC137F" wp14:editId="7B74AF92">
                <wp:simplePos x="0" y="0"/>
                <wp:positionH relativeFrom="margin">
                  <wp:posOffset>3999230</wp:posOffset>
                </wp:positionH>
                <wp:positionV relativeFrom="margin">
                  <wp:posOffset>818515</wp:posOffset>
                </wp:positionV>
                <wp:extent cx="1939290" cy="5780405"/>
                <wp:effectExtent l="0" t="0" r="22860" b="10795"/>
                <wp:wrapSquare wrapText="bothSides"/>
                <wp:docPr id="6" name="Rectangle 6"/>
                <wp:cNvGraphicFramePr/>
                <a:graphic xmlns:a="http://schemas.openxmlformats.org/drawingml/2006/main">
                  <a:graphicData uri="http://schemas.microsoft.com/office/word/2010/wordprocessingShape">
                    <wps:wsp>
                      <wps:cNvSpPr/>
                      <wps:spPr>
                        <a:xfrm>
                          <a:off x="0" y="0"/>
                          <a:ext cx="1939290" cy="5780405"/>
                        </a:xfrm>
                        <a:prstGeom prst="rect">
                          <a:avLst/>
                        </a:prstGeom>
                        <a:solidFill>
                          <a:schemeClr val="accent1">
                            <a:lumMod val="40000"/>
                            <a:lumOff val="60000"/>
                          </a:schemeClr>
                        </a:solidFill>
                        <a:ln>
                          <a:solidFill>
                            <a:schemeClr val="accent1">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rsidR="00345493" w:rsidRPr="009804A6" w:rsidRDefault="00345493" w:rsidP="00A95292">
                            <w:pPr>
                              <w:spacing w:after="0" w:line="240" w:lineRule="auto"/>
                              <w:rPr>
                                <w:rFonts w:ascii="Times New Roman" w:hAnsi="Times New Roman" w:cs="Times New Roman"/>
                                <w:b/>
                                <w:color w:val="000000" w:themeColor="text1"/>
                                <w:sz w:val="20"/>
                              </w:rPr>
                            </w:pPr>
                            <w:r w:rsidRPr="009804A6">
                              <w:rPr>
                                <w:rFonts w:ascii="Times New Roman" w:hAnsi="Times New Roman" w:cs="Times New Roman"/>
                                <w:b/>
                                <w:color w:val="000000" w:themeColor="text1"/>
                                <w:sz w:val="20"/>
                              </w:rPr>
                              <w:t>ABBREVIATIONS</w:t>
                            </w:r>
                            <w:r>
                              <w:rPr>
                                <w:rFonts w:ascii="Times New Roman" w:hAnsi="Times New Roman" w:cs="Times New Roman"/>
                                <w:b/>
                                <w:color w:val="000000" w:themeColor="text1"/>
                                <w:sz w:val="20"/>
                              </w:rPr>
                              <w:t xml:space="preserve"> </w:t>
                            </w:r>
                          </w:p>
                          <w:p w:rsidR="00345493" w:rsidRPr="009804A6" w:rsidRDefault="00345493" w:rsidP="00A95292">
                            <w:pPr>
                              <w:spacing w:after="0" w:line="240" w:lineRule="auto"/>
                              <w:rPr>
                                <w:rFonts w:ascii="Times New Roman" w:hAnsi="Times New Roman" w:cs="Times New Roman"/>
                                <w:sz w:val="20"/>
                              </w:rPr>
                            </w:pPr>
                          </w:p>
                          <w:p w:rsidR="00345493" w:rsidRPr="009804A6" w:rsidRDefault="00345493" w:rsidP="00A95292">
                            <w:pPr>
                              <w:spacing w:after="0" w:line="240" w:lineRule="auto"/>
                              <w:rPr>
                                <w:rFonts w:ascii="Times New Roman" w:hAnsi="Times New Roman" w:cs="Times New Roman"/>
                                <w:sz w:val="20"/>
                              </w:rPr>
                            </w:pPr>
                            <w:r w:rsidRPr="009804A6">
                              <w:rPr>
                                <w:rFonts w:ascii="Times New Roman" w:hAnsi="Times New Roman" w:cs="Times New Roman"/>
                                <w:b/>
                                <w:sz w:val="20"/>
                              </w:rPr>
                              <w:t>ACIP</w:t>
                            </w:r>
                            <w:r w:rsidRPr="009804A6">
                              <w:rPr>
                                <w:rFonts w:ascii="Times New Roman" w:hAnsi="Times New Roman" w:cs="Times New Roman"/>
                                <w:sz w:val="20"/>
                              </w:rPr>
                              <w:t>: U.S. Advisory Committee on Immunization Practices</w:t>
                            </w:r>
                          </w:p>
                          <w:p w:rsidR="00345493" w:rsidRPr="009804A6" w:rsidRDefault="00345493" w:rsidP="00A95292">
                            <w:pPr>
                              <w:spacing w:after="0" w:line="240" w:lineRule="auto"/>
                              <w:rPr>
                                <w:rFonts w:ascii="Times New Roman" w:hAnsi="Times New Roman" w:cs="Times New Roman"/>
                                <w:sz w:val="20"/>
                              </w:rPr>
                            </w:pPr>
                          </w:p>
                          <w:p w:rsidR="00345493" w:rsidRPr="009804A6" w:rsidRDefault="00345493" w:rsidP="003918BF">
                            <w:pPr>
                              <w:spacing w:after="0" w:line="240" w:lineRule="auto"/>
                              <w:rPr>
                                <w:rFonts w:ascii="Times New Roman" w:hAnsi="Times New Roman" w:cs="Times New Roman"/>
                                <w:sz w:val="20"/>
                              </w:rPr>
                            </w:pPr>
                            <w:r w:rsidRPr="009804A6">
                              <w:rPr>
                                <w:rFonts w:ascii="Times New Roman" w:hAnsi="Times New Roman" w:cs="Times New Roman"/>
                                <w:b/>
                                <w:sz w:val="20"/>
                              </w:rPr>
                              <w:t>CDC:</w:t>
                            </w:r>
                            <w:r w:rsidRPr="009804A6">
                              <w:rPr>
                                <w:rFonts w:ascii="Times New Roman" w:hAnsi="Times New Roman" w:cs="Times New Roman"/>
                                <w:sz w:val="20"/>
                              </w:rPr>
                              <w:t xml:space="preserve"> U.S. Centers for Disease Control and Prevention</w:t>
                            </w:r>
                          </w:p>
                          <w:p w:rsidR="00345493" w:rsidRPr="009804A6" w:rsidRDefault="00345493" w:rsidP="003918BF">
                            <w:pPr>
                              <w:spacing w:after="0" w:line="240" w:lineRule="auto"/>
                              <w:rPr>
                                <w:rFonts w:ascii="Times New Roman" w:hAnsi="Times New Roman" w:cs="Times New Roman"/>
                                <w:sz w:val="20"/>
                              </w:rPr>
                            </w:pPr>
                          </w:p>
                          <w:p w:rsidR="00345493" w:rsidRPr="009804A6" w:rsidRDefault="00345493" w:rsidP="003918BF">
                            <w:pPr>
                              <w:spacing w:after="0" w:line="240" w:lineRule="auto"/>
                              <w:rPr>
                                <w:rFonts w:ascii="Times New Roman" w:hAnsi="Times New Roman" w:cs="Times New Roman"/>
                                <w:sz w:val="20"/>
                              </w:rPr>
                            </w:pPr>
                            <w:r w:rsidRPr="009804A6">
                              <w:rPr>
                                <w:rFonts w:ascii="Times New Roman" w:hAnsi="Times New Roman" w:cs="Times New Roman"/>
                                <w:b/>
                                <w:sz w:val="20"/>
                              </w:rPr>
                              <w:t>DOH</w:t>
                            </w:r>
                            <w:r w:rsidRPr="009804A6">
                              <w:rPr>
                                <w:rFonts w:ascii="Times New Roman" w:hAnsi="Times New Roman" w:cs="Times New Roman"/>
                                <w:sz w:val="20"/>
                              </w:rPr>
                              <w:t>: Washington Department of Health</w:t>
                            </w:r>
                          </w:p>
                          <w:p w:rsidR="00345493" w:rsidRPr="009804A6" w:rsidRDefault="00345493" w:rsidP="00A95292">
                            <w:pPr>
                              <w:spacing w:after="0" w:line="240" w:lineRule="auto"/>
                              <w:rPr>
                                <w:rFonts w:ascii="Times New Roman" w:hAnsi="Times New Roman" w:cs="Times New Roman"/>
                                <w:sz w:val="20"/>
                              </w:rPr>
                            </w:pPr>
                          </w:p>
                          <w:p w:rsidR="00345493" w:rsidRPr="009804A6" w:rsidRDefault="00345493" w:rsidP="00A95292">
                            <w:pPr>
                              <w:spacing w:after="0" w:line="240" w:lineRule="auto"/>
                              <w:rPr>
                                <w:rFonts w:ascii="Times New Roman" w:hAnsi="Times New Roman" w:cs="Times New Roman"/>
                                <w:sz w:val="20"/>
                              </w:rPr>
                            </w:pPr>
                            <w:r w:rsidRPr="002F625E">
                              <w:rPr>
                                <w:rFonts w:ascii="Times New Roman" w:hAnsi="Times New Roman" w:cs="Times New Roman"/>
                                <w:b/>
                                <w:sz w:val="20"/>
                              </w:rPr>
                              <w:t>F.L.A.S.H.</w:t>
                            </w:r>
                            <w:r w:rsidRPr="002F625E">
                              <w:rPr>
                                <w:rFonts w:ascii="Times New Roman" w:hAnsi="Times New Roman" w:cs="Times New Roman"/>
                                <w:sz w:val="20"/>
                              </w:rPr>
                              <w:t>: Public Health – Seattle &amp; King County’s Family Life and Sexual Health</w:t>
                            </w:r>
                          </w:p>
                          <w:p w:rsidR="00345493" w:rsidRPr="00B04431" w:rsidRDefault="00345493" w:rsidP="00021E1B">
                            <w:pPr>
                              <w:spacing w:after="0" w:line="240" w:lineRule="auto"/>
                              <w:rPr>
                                <w:rFonts w:ascii="Times New Roman" w:hAnsi="Times New Roman" w:cs="Times New Roman"/>
                                <w:sz w:val="20"/>
                              </w:rPr>
                            </w:pPr>
                          </w:p>
                          <w:p w:rsidR="00345493" w:rsidRPr="00B04431" w:rsidRDefault="00345493" w:rsidP="00A95292">
                            <w:pPr>
                              <w:spacing w:after="0" w:line="240" w:lineRule="auto"/>
                              <w:rPr>
                                <w:rFonts w:ascii="Times New Roman" w:hAnsi="Times New Roman" w:cs="Times New Roman"/>
                                <w:sz w:val="20"/>
                              </w:rPr>
                            </w:pPr>
                            <w:r w:rsidRPr="00B04431">
                              <w:rPr>
                                <w:rFonts w:ascii="Times New Roman" w:hAnsi="Times New Roman" w:cs="Times New Roman"/>
                                <w:b/>
                                <w:sz w:val="20"/>
                              </w:rPr>
                              <w:t>HPV</w:t>
                            </w:r>
                            <w:r w:rsidRPr="00B04431">
                              <w:rPr>
                                <w:rFonts w:ascii="Times New Roman" w:hAnsi="Times New Roman" w:cs="Times New Roman"/>
                                <w:sz w:val="20"/>
                              </w:rPr>
                              <w:t>: human papillomavirus</w:t>
                            </w:r>
                          </w:p>
                          <w:p w:rsidR="00345493" w:rsidRPr="00B04431" w:rsidRDefault="00345493" w:rsidP="00A95292">
                            <w:pPr>
                              <w:spacing w:after="0" w:line="240" w:lineRule="auto"/>
                              <w:rPr>
                                <w:rFonts w:ascii="Times New Roman" w:hAnsi="Times New Roman" w:cs="Times New Roman"/>
                                <w:sz w:val="20"/>
                              </w:rPr>
                            </w:pPr>
                          </w:p>
                          <w:p w:rsidR="00345493" w:rsidRPr="0050666E" w:rsidRDefault="00345493" w:rsidP="00496F55">
                            <w:pPr>
                              <w:spacing w:after="0" w:line="240" w:lineRule="auto"/>
                              <w:rPr>
                                <w:rFonts w:ascii="Times New Roman" w:hAnsi="Times New Roman" w:cs="Times New Roman"/>
                                <w:b/>
                                <w:sz w:val="20"/>
                                <w:szCs w:val="20"/>
                              </w:rPr>
                            </w:pPr>
                            <w:r w:rsidRPr="0050666E">
                              <w:rPr>
                                <w:rFonts w:ascii="Times New Roman" w:hAnsi="Times New Roman" w:cs="Times New Roman"/>
                                <w:b/>
                                <w:sz w:val="20"/>
                                <w:szCs w:val="20"/>
                              </w:rPr>
                              <w:t xml:space="preserve">KCHIP: </w:t>
                            </w:r>
                            <w:r w:rsidRPr="0050666E">
                              <w:rPr>
                                <w:rFonts w:ascii="Times New Roman" w:hAnsi="Times New Roman" w:cs="Times New Roman"/>
                                <w:sz w:val="20"/>
                                <w:szCs w:val="20"/>
                              </w:rPr>
                              <w:t xml:space="preserve">King County </w:t>
                            </w:r>
                            <w:r>
                              <w:rPr>
                                <w:rFonts w:ascii="Times New Roman" w:hAnsi="Times New Roman" w:cs="Times New Roman"/>
                                <w:sz w:val="20"/>
                                <w:szCs w:val="20"/>
                              </w:rPr>
                              <w:t>C</w:t>
                            </w:r>
                            <w:r w:rsidRPr="0050666E">
                              <w:rPr>
                                <w:rFonts w:ascii="Times New Roman" w:hAnsi="Times New Roman" w:cs="Times New Roman"/>
                                <w:sz w:val="20"/>
                                <w:szCs w:val="20"/>
                              </w:rPr>
                              <w:t xml:space="preserve">hild and </w:t>
                            </w:r>
                            <w:r>
                              <w:rPr>
                                <w:rFonts w:ascii="Times New Roman" w:hAnsi="Times New Roman" w:cs="Times New Roman"/>
                                <w:sz w:val="20"/>
                                <w:szCs w:val="20"/>
                              </w:rPr>
                              <w:t>A</w:t>
                            </w:r>
                            <w:r w:rsidRPr="0050666E">
                              <w:rPr>
                                <w:rFonts w:ascii="Times New Roman" w:hAnsi="Times New Roman" w:cs="Times New Roman"/>
                                <w:sz w:val="20"/>
                                <w:szCs w:val="20"/>
                              </w:rPr>
                              <w:t xml:space="preserve">dolescent </w:t>
                            </w:r>
                            <w:r>
                              <w:rPr>
                                <w:rFonts w:ascii="Times New Roman" w:hAnsi="Times New Roman" w:cs="Times New Roman"/>
                                <w:sz w:val="20"/>
                                <w:szCs w:val="20"/>
                              </w:rPr>
                              <w:t>H</w:t>
                            </w:r>
                            <w:r w:rsidRPr="0050666E">
                              <w:rPr>
                                <w:rFonts w:ascii="Times New Roman" w:hAnsi="Times New Roman" w:cs="Times New Roman"/>
                                <w:sz w:val="20"/>
                                <w:szCs w:val="20"/>
                              </w:rPr>
                              <w:t xml:space="preserve">ealth </w:t>
                            </w:r>
                            <w:r>
                              <w:rPr>
                                <w:rFonts w:ascii="Times New Roman" w:hAnsi="Times New Roman" w:cs="Times New Roman"/>
                                <w:sz w:val="20"/>
                                <w:szCs w:val="20"/>
                              </w:rPr>
                              <w:t>I</w:t>
                            </w:r>
                            <w:r w:rsidRPr="0050666E">
                              <w:rPr>
                                <w:rFonts w:ascii="Times New Roman" w:hAnsi="Times New Roman" w:cs="Times New Roman"/>
                                <w:sz w:val="20"/>
                                <w:szCs w:val="20"/>
                              </w:rPr>
                              <w:t xml:space="preserve">mprovement </w:t>
                            </w:r>
                            <w:r>
                              <w:rPr>
                                <w:rFonts w:ascii="Times New Roman" w:hAnsi="Times New Roman" w:cs="Times New Roman"/>
                                <w:sz w:val="20"/>
                                <w:szCs w:val="20"/>
                              </w:rPr>
                              <w:t>P</w:t>
                            </w:r>
                            <w:r w:rsidRPr="0050666E">
                              <w:rPr>
                                <w:rFonts w:ascii="Times New Roman" w:hAnsi="Times New Roman" w:cs="Times New Roman"/>
                                <w:sz w:val="20"/>
                                <w:szCs w:val="20"/>
                              </w:rPr>
                              <w:t>artnership</w:t>
                            </w:r>
                          </w:p>
                          <w:p w:rsidR="00345493" w:rsidRDefault="00345493" w:rsidP="00021E1B">
                            <w:pPr>
                              <w:spacing w:after="0" w:line="240" w:lineRule="auto"/>
                              <w:rPr>
                                <w:rFonts w:ascii="Times New Roman" w:hAnsi="Times New Roman" w:cs="Times New Roman"/>
                                <w:b/>
                                <w:sz w:val="20"/>
                              </w:rPr>
                            </w:pP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NCI</w:t>
                            </w:r>
                            <w:r w:rsidRPr="00B04431">
                              <w:rPr>
                                <w:rFonts w:ascii="Times New Roman" w:hAnsi="Times New Roman" w:cs="Times New Roman"/>
                                <w:sz w:val="20"/>
                              </w:rPr>
                              <w:t>: U.S. National Cancer Institutes</w:t>
                            </w: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NIS</w:t>
                            </w:r>
                            <w:r w:rsidRPr="00B04431">
                              <w:rPr>
                                <w:rFonts w:ascii="Times New Roman" w:hAnsi="Times New Roman" w:cs="Times New Roman"/>
                                <w:sz w:val="20"/>
                              </w:rPr>
                              <w:t xml:space="preserve">: U.S. National Immunization </w:t>
                            </w: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sz w:val="20"/>
                              </w:rPr>
                              <w:t>System</w:t>
                            </w:r>
                          </w:p>
                          <w:p w:rsidR="00345493" w:rsidRPr="00B04431" w:rsidRDefault="00345493" w:rsidP="00021E1B">
                            <w:pPr>
                              <w:spacing w:after="0" w:line="240" w:lineRule="auto"/>
                              <w:rPr>
                                <w:rFonts w:ascii="Times New Roman" w:hAnsi="Times New Roman" w:cs="Times New Roman"/>
                                <w:sz w:val="20"/>
                              </w:rPr>
                            </w:pPr>
                          </w:p>
                          <w:p w:rsidR="00345493" w:rsidRPr="00B04431" w:rsidRDefault="00345493" w:rsidP="00A95292">
                            <w:pPr>
                              <w:spacing w:after="0" w:line="240" w:lineRule="auto"/>
                              <w:rPr>
                                <w:rFonts w:ascii="Times New Roman" w:hAnsi="Times New Roman" w:cs="Times New Roman"/>
                                <w:sz w:val="20"/>
                              </w:rPr>
                            </w:pPr>
                            <w:r w:rsidRPr="00B04431">
                              <w:rPr>
                                <w:rFonts w:ascii="Times New Roman" w:hAnsi="Times New Roman" w:cs="Times New Roman"/>
                                <w:b/>
                                <w:sz w:val="20"/>
                              </w:rPr>
                              <w:t>SBHC</w:t>
                            </w:r>
                            <w:r w:rsidRPr="00B04431">
                              <w:rPr>
                                <w:rFonts w:ascii="Times New Roman" w:hAnsi="Times New Roman" w:cs="Times New Roman"/>
                                <w:sz w:val="20"/>
                              </w:rPr>
                              <w:t>: school-based health center</w:t>
                            </w:r>
                          </w:p>
                          <w:p w:rsidR="00345493" w:rsidRPr="00B04431" w:rsidRDefault="00345493" w:rsidP="00A95292">
                            <w:pPr>
                              <w:spacing w:after="0" w:line="240" w:lineRule="auto"/>
                              <w:rPr>
                                <w:rFonts w:ascii="Times New Roman" w:hAnsi="Times New Roman" w:cs="Times New Roman"/>
                                <w:sz w:val="20"/>
                              </w:rPr>
                            </w:pP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VFC</w:t>
                            </w:r>
                            <w:r w:rsidRPr="00B04431">
                              <w:rPr>
                                <w:rFonts w:ascii="Times New Roman" w:hAnsi="Times New Roman" w:cs="Times New Roman"/>
                                <w:sz w:val="20"/>
                              </w:rPr>
                              <w:t>: U.S. Vaccines for Children Program</w:t>
                            </w:r>
                          </w:p>
                          <w:p w:rsidR="00345493" w:rsidRPr="00B04431" w:rsidRDefault="00345493" w:rsidP="00021E1B">
                            <w:pPr>
                              <w:spacing w:after="0" w:line="240" w:lineRule="auto"/>
                              <w:rPr>
                                <w:rFonts w:ascii="Times New Roman" w:hAnsi="Times New Roman" w:cs="Times New Roman"/>
                                <w:sz w:val="20"/>
                              </w:rPr>
                            </w:pP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WA IIS</w:t>
                            </w:r>
                            <w:r w:rsidRPr="00B04431">
                              <w:rPr>
                                <w:rFonts w:ascii="Times New Roman" w:hAnsi="Times New Roman" w:cs="Times New Roman"/>
                                <w:sz w:val="20"/>
                              </w:rPr>
                              <w:t>: Washington State Immunization Information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C137F" id="Rectangle 6" o:spid="_x0000_s1026" style="position:absolute;margin-left:314.9pt;margin-top:64.45pt;width:152.7pt;height:455.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" fillcolor="#bdd6ee [1300]" strokecolor="#bdd6ee [1300]" strokeweight="1pt">
                <v:textbox>
                  <w:txbxContent>
                    <w:p w:rsidR="00345493" w:rsidRPr="009804A6" w:rsidRDefault="00345493" w:rsidP="00A95292">
                      <w:pPr>
                        <w:spacing w:after="0" w:line="240" w:lineRule="auto"/>
                        <w:rPr>
                          <w:rFonts w:ascii="Times New Roman" w:hAnsi="Times New Roman" w:cs="Times New Roman"/>
                          <w:b/>
                          <w:color w:val="000000" w:themeColor="text1"/>
                          <w:sz w:val="20"/>
                        </w:rPr>
                      </w:pPr>
                      <w:r w:rsidRPr="009804A6">
                        <w:rPr>
                          <w:rFonts w:ascii="Times New Roman" w:hAnsi="Times New Roman" w:cs="Times New Roman"/>
                          <w:b/>
                          <w:color w:val="000000" w:themeColor="text1"/>
                          <w:sz w:val="20"/>
                        </w:rPr>
                        <w:t>ABBREVIATIONS</w:t>
                      </w:r>
                      <w:r>
                        <w:rPr>
                          <w:rFonts w:ascii="Times New Roman" w:hAnsi="Times New Roman" w:cs="Times New Roman"/>
                          <w:b/>
                          <w:color w:val="000000" w:themeColor="text1"/>
                          <w:sz w:val="20"/>
                        </w:rPr>
                        <w:t xml:space="preserve"> </w:t>
                      </w:r>
                    </w:p>
                    <w:p w:rsidR="00345493" w:rsidRPr="009804A6" w:rsidRDefault="00345493" w:rsidP="00A95292">
                      <w:pPr>
                        <w:spacing w:after="0" w:line="240" w:lineRule="auto"/>
                        <w:rPr>
                          <w:rFonts w:ascii="Times New Roman" w:hAnsi="Times New Roman" w:cs="Times New Roman"/>
                          <w:sz w:val="20"/>
                        </w:rPr>
                      </w:pPr>
                    </w:p>
                    <w:p w:rsidR="00345493" w:rsidRPr="009804A6" w:rsidRDefault="00345493" w:rsidP="00A95292">
                      <w:pPr>
                        <w:spacing w:after="0" w:line="240" w:lineRule="auto"/>
                        <w:rPr>
                          <w:rFonts w:ascii="Times New Roman" w:hAnsi="Times New Roman" w:cs="Times New Roman"/>
                          <w:sz w:val="20"/>
                        </w:rPr>
                      </w:pPr>
                      <w:r w:rsidRPr="009804A6">
                        <w:rPr>
                          <w:rFonts w:ascii="Times New Roman" w:hAnsi="Times New Roman" w:cs="Times New Roman"/>
                          <w:b/>
                          <w:sz w:val="20"/>
                        </w:rPr>
                        <w:t>ACIP</w:t>
                      </w:r>
                      <w:r w:rsidRPr="009804A6">
                        <w:rPr>
                          <w:rFonts w:ascii="Times New Roman" w:hAnsi="Times New Roman" w:cs="Times New Roman"/>
                          <w:sz w:val="20"/>
                        </w:rPr>
                        <w:t>: U.S. Advisory Committee on Immunization Practices</w:t>
                      </w:r>
                    </w:p>
                    <w:p w:rsidR="00345493" w:rsidRPr="009804A6" w:rsidRDefault="00345493" w:rsidP="00A95292">
                      <w:pPr>
                        <w:spacing w:after="0" w:line="240" w:lineRule="auto"/>
                        <w:rPr>
                          <w:rFonts w:ascii="Times New Roman" w:hAnsi="Times New Roman" w:cs="Times New Roman"/>
                          <w:sz w:val="20"/>
                        </w:rPr>
                      </w:pPr>
                    </w:p>
                    <w:p w:rsidR="00345493" w:rsidRPr="009804A6" w:rsidRDefault="00345493" w:rsidP="003918BF">
                      <w:pPr>
                        <w:spacing w:after="0" w:line="240" w:lineRule="auto"/>
                        <w:rPr>
                          <w:rFonts w:ascii="Times New Roman" w:hAnsi="Times New Roman" w:cs="Times New Roman"/>
                          <w:sz w:val="20"/>
                        </w:rPr>
                      </w:pPr>
                      <w:r w:rsidRPr="009804A6">
                        <w:rPr>
                          <w:rFonts w:ascii="Times New Roman" w:hAnsi="Times New Roman" w:cs="Times New Roman"/>
                          <w:b/>
                          <w:sz w:val="20"/>
                        </w:rPr>
                        <w:t>CDC:</w:t>
                      </w:r>
                      <w:r w:rsidRPr="009804A6">
                        <w:rPr>
                          <w:rFonts w:ascii="Times New Roman" w:hAnsi="Times New Roman" w:cs="Times New Roman"/>
                          <w:sz w:val="20"/>
                        </w:rPr>
                        <w:t xml:space="preserve"> U.S. Centers for Disease Control and Prevention</w:t>
                      </w:r>
                    </w:p>
                    <w:p w:rsidR="00345493" w:rsidRPr="009804A6" w:rsidRDefault="00345493" w:rsidP="003918BF">
                      <w:pPr>
                        <w:spacing w:after="0" w:line="240" w:lineRule="auto"/>
                        <w:rPr>
                          <w:rFonts w:ascii="Times New Roman" w:hAnsi="Times New Roman" w:cs="Times New Roman"/>
                          <w:sz w:val="20"/>
                        </w:rPr>
                      </w:pPr>
                    </w:p>
                    <w:p w:rsidR="00345493" w:rsidRPr="009804A6" w:rsidRDefault="00345493" w:rsidP="003918BF">
                      <w:pPr>
                        <w:spacing w:after="0" w:line="240" w:lineRule="auto"/>
                        <w:rPr>
                          <w:rFonts w:ascii="Times New Roman" w:hAnsi="Times New Roman" w:cs="Times New Roman"/>
                          <w:sz w:val="20"/>
                        </w:rPr>
                      </w:pPr>
                      <w:r w:rsidRPr="009804A6">
                        <w:rPr>
                          <w:rFonts w:ascii="Times New Roman" w:hAnsi="Times New Roman" w:cs="Times New Roman"/>
                          <w:b/>
                          <w:sz w:val="20"/>
                        </w:rPr>
                        <w:t>DOH</w:t>
                      </w:r>
                      <w:r w:rsidRPr="009804A6">
                        <w:rPr>
                          <w:rFonts w:ascii="Times New Roman" w:hAnsi="Times New Roman" w:cs="Times New Roman"/>
                          <w:sz w:val="20"/>
                        </w:rPr>
                        <w:t>: Washington Department of Health</w:t>
                      </w:r>
                    </w:p>
                    <w:p w:rsidR="00345493" w:rsidRPr="009804A6" w:rsidRDefault="00345493" w:rsidP="00A95292">
                      <w:pPr>
                        <w:spacing w:after="0" w:line="240" w:lineRule="auto"/>
                        <w:rPr>
                          <w:rFonts w:ascii="Times New Roman" w:hAnsi="Times New Roman" w:cs="Times New Roman"/>
                          <w:sz w:val="20"/>
                        </w:rPr>
                      </w:pPr>
                    </w:p>
                    <w:p w:rsidR="00345493" w:rsidRPr="009804A6" w:rsidRDefault="00345493" w:rsidP="00A95292">
                      <w:pPr>
                        <w:spacing w:after="0" w:line="240" w:lineRule="auto"/>
                        <w:rPr>
                          <w:rFonts w:ascii="Times New Roman" w:hAnsi="Times New Roman" w:cs="Times New Roman"/>
                          <w:sz w:val="20"/>
                        </w:rPr>
                      </w:pPr>
                      <w:r w:rsidRPr="002F625E">
                        <w:rPr>
                          <w:rFonts w:ascii="Times New Roman" w:hAnsi="Times New Roman" w:cs="Times New Roman"/>
                          <w:b/>
                          <w:sz w:val="20"/>
                        </w:rPr>
                        <w:t>F.L.A.S.H.</w:t>
                      </w:r>
                      <w:r w:rsidRPr="002F625E">
                        <w:rPr>
                          <w:rFonts w:ascii="Times New Roman" w:hAnsi="Times New Roman" w:cs="Times New Roman"/>
                          <w:sz w:val="20"/>
                        </w:rPr>
                        <w:t>: Public Health – Seattle &amp; King County’s Family Life and Sexual Health</w:t>
                      </w:r>
                    </w:p>
                    <w:p w:rsidR="00345493" w:rsidRPr="00B04431" w:rsidRDefault="00345493" w:rsidP="00021E1B">
                      <w:pPr>
                        <w:spacing w:after="0" w:line="240" w:lineRule="auto"/>
                        <w:rPr>
                          <w:rFonts w:ascii="Times New Roman" w:hAnsi="Times New Roman" w:cs="Times New Roman"/>
                          <w:sz w:val="20"/>
                        </w:rPr>
                      </w:pPr>
                    </w:p>
                    <w:p w:rsidR="00345493" w:rsidRPr="00B04431" w:rsidRDefault="00345493" w:rsidP="00A95292">
                      <w:pPr>
                        <w:spacing w:after="0" w:line="240" w:lineRule="auto"/>
                        <w:rPr>
                          <w:rFonts w:ascii="Times New Roman" w:hAnsi="Times New Roman" w:cs="Times New Roman"/>
                          <w:sz w:val="20"/>
                        </w:rPr>
                      </w:pPr>
                      <w:r w:rsidRPr="00B04431">
                        <w:rPr>
                          <w:rFonts w:ascii="Times New Roman" w:hAnsi="Times New Roman" w:cs="Times New Roman"/>
                          <w:b/>
                          <w:sz w:val="20"/>
                        </w:rPr>
                        <w:t>HPV</w:t>
                      </w:r>
                      <w:r w:rsidRPr="00B04431">
                        <w:rPr>
                          <w:rFonts w:ascii="Times New Roman" w:hAnsi="Times New Roman" w:cs="Times New Roman"/>
                          <w:sz w:val="20"/>
                        </w:rPr>
                        <w:t>: human papillomavirus</w:t>
                      </w:r>
                    </w:p>
                    <w:p w:rsidR="00345493" w:rsidRPr="00B04431" w:rsidRDefault="00345493" w:rsidP="00A95292">
                      <w:pPr>
                        <w:spacing w:after="0" w:line="240" w:lineRule="auto"/>
                        <w:rPr>
                          <w:rFonts w:ascii="Times New Roman" w:hAnsi="Times New Roman" w:cs="Times New Roman"/>
                          <w:sz w:val="20"/>
                        </w:rPr>
                      </w:pPr>
                    </w:p>
                    <w:p w:rsidR="00345493" w:rsidRPr="0050666E" w:rsidRDefault="00345493" w:rsidP="00496F55">
                      <w:pPr>
                        <w:spacing w:after="0" w:line="240" w:lineRule="auto"/>
                        <w:rPr>
                          <w:rFonts w:ascii="Times New Roman" w:hAnsi="Times New Roman" w:cs="Times New Roman"/>
                          <w:b/>
                          <w:sz w:val="20"/>
                          <w:szCs w:val="20"/>
                        </w:rPr>
                      </w:pPr>
                      <w:r w:rsidRPr="0050666E">
                        <w:rPr>
                          <w:rFonts w:ascii="Times New Roman" w:hAnsi="Times New Roman" w:cs="Times New Roman"/>
                          <w:b/>
                          <w:sz w:val="20"/>
                          <w:szCs w:val="20"/>
                        </w:rPr>
                        <w:t xml:space="preserve">KCHIP: </w:t>
                      </w:r>
                      <w:r w:rsidRPr="0050666E">
                        <w:rPr>
                          <w:rFonts w:ascii="Times New Roman" w:hAnsi="Times New Roman" w:cs="Times New Roman"/>
                          <w:sz w:val="20"/>
                          <w:szCs w:val="20"/>
                        </w:rPr>
                        <w:t xml:space="preserve">King County </w:t>
                      </w:r>
                      <w:r>
                        <w:rPr>
                          <w:rFonts w:ascii="Times New Roman" w:hAnsi="Times New Roman" w:cs="Times New Roman"/>
                          <w:sz w:val="20"/>
                          <w:szCs w:val="20"/>
                        </w:rPr>
                        <w:t>C</w:t>
                      </w:r>
                      <w:r w:rsidRPr="0050666E">
                        <w:rPr>
                          <w:rFonts w:ascii="Times New Roman" w:hAnsi="Times New Roman" w:cs="Times New Roman"/>
                          <w:sz w:val="20"/>
                          <w:szCs w:val="20"/>
                        </w:rPr>
                        <w:t xml:space="preserve">hild and </w:t>
                      </w:r>
                      <w:r>
                        <w:rPr>
                          <w:rFonts w:ascii="Times New Roman" w:hAnsi="Times New Roman" w:cs="Times New Roman"/>
                          <w:sz w:val="20"/>
                          <w:szCs w:val="20"/>
                        </w:rPr>
                        <w:t>A</w:t>
                      </w:r>
                      <w:r w:rsidRPr="0050666E">
                        <w:rPr>
                          <w:rFonts w:ascii="Times New Roman" w:hAnsi="Times New Roman" w:cs="Times New Roman"/>
                          <w:sz w:val="20"/>
                          <w:szCs w:val="20"/>
                        </w:rPr>
                        <w:t xml:space="preserve">dolescent </w:t>
                      </w:r>
                      <w:r>
                        <w:rPr>
                          <w:rFonts w:ascii="Times New Roman" w:hAnsi="Times New Roman" w:cs="Times New Roman"/>
                          <w:sz w:val="20"/>
                          <w:szCs w:val="20"/>
                        </w:rPr>
                        <w:t>H</w:t>
                      </w:r>
                      <w:r w:rsidRPr="0050666E">
                        <w:rPr>
                          <w:rFonts w:ascii="Times New Roman" w:hAnsi="Times New Roman" w:cs="Times New Roman"/>
                          <w:sz w:val="20"/>
                          <w:szCs w:val="20"/>
                        </w:rPr>
                        <w:t xml:space="preserve">ealth </w:t>
                      </w:r>
                      <w:r>
                        <w:rPr>
                          <w:rFonts w:ascii="Times New Roman" w:hAnsi="Times New Roman" w:cs="Times New Roman"/>
                          <w:sz w:val="20"/>
                          <w:szCs w:val="20"/>
                        </w:rPr>
                        <w:t>I</w:t>
                      </w:r>
                      <w:r w:rsidRPr="0050666E">
                        <w:rPr>
                          <w:rFonts w:ascii="Times New Roman" w:hAnsi="Times New Roman" w:cs="Times New Roman"/>
                          <w:sz w:val="20"/>
                          <w:szCs w:val="20"/>
                        </w:rPr>
                        <w:t xml:space="preserve">mprovement </w:t>
                      </w:r>
                      <w:r>
                        <w:rPr>
                          <w:rFonts w:ascii="Times New Roman" w:hAnsi="Times New Roman" w:cs="Times New Roman"/>
                          <w:sz w:val="20"/>
                          <w:szCs w:val="20"/>
                        </w:rPr>
                        <w:t>P</w:t>
                      </w:r>
                      <w:r w:rsidRPr="0050666E">
                        <w:rPr>
                          <w:rFonts w:ascii="Times New Roman" w:hAnsi="Times New Roman" w:cs="Times New Roman"/>
                          <w:sz w:val="20"/>
                          <w:szCs w:val="20"/>
                        </w:rPr>
                        <w:t>artnership</w:t>
                      </w:r>
                    </w:p>
                    <w:p w:rsidR="00345493" w:rsidRDefault="00345493" w:rsidP="00021E1B">
                      <w:pPr>
                        <w:spacing w:after="0" w:line="240" w:lineRule="auto"/>
                        <w:rPr>
                          <w:rFonts w:ascii="Times New Roman" w:hAnsi="Times New Roman" w:cs="Times New Roman"/>
                          <w:b/>
                          <w:sz w:val="20"/>
                        </w:rPr>
                      </w:pP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NCI</w:t>
                      </w:r>
                      <w:r w:rsidRPr="00B04431">
                        <w:rPr>
                          <w:rFonts w:ascii="Times New Roman" w:hAnsi="Times New Roman" w:cs="Times New Roman"/>
                          <w:sz w:val="20"/>
                        </w:rPr>
                        <w:t>: U.S. National Cancer Institutes</w:t>
                      </w: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NIS</w:t>
                      </w:r>
                      <w:r w:rsidRPr="00B04431">
                        <w:rPr>
                          <w:rFonts w:ascii="Times New Roman" w:hAnsi="Times New Roman" w:cs="Times New Roman"/>
                          <w:sz w:val="20"/>
                        </w:rPr>
                        <w:t xml:space="preserve">: U.S. National Immunization </w:t>
                      </w: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sz w:val="20"/>
                        </w:rPr>
                        <w:t>System</w:t>
                      </w:r>
                    </w:p>
                    <w:p w:rsidR="00345493" w:rsidRPr="00B04431" w:rsidRDefault="00345493" w:rsidP="00021E1B">
                      <w:pPr>
                        <w:spacing w:after="0" w:line="240" w:lineRule="auto"/>
                        <w:rPr>
                          <w:rFonts w:ascii="Times New Roman" w:hAnsi="Times New Roman" w:cs="Times New Roman"/>
                          <w:sz w:val="20"/>
                        </w:rPr>
                      </w:pPr>
                    </w:p>
                    <w:p w:rsidR="00345493" w:rsidRPr="00B04431" w:rsidRDefault="00345493" w:rsidP="00A95292">
                      <w:pPr>
                        <w:spacing w:after="0" w:line="240" w:lineRule="auto"/>
                        <w:rPr>
                          <w:rFonts w:ascii="Times New Roman" w:hAnsi="Times New Roman" w:cs="Times New Roman"/>
                          <w:sz w:val="20"/>
                        </w:rPr>
                      </w:pPr>
                      <w:r w:rsidRPr="00B04431">
                        <w:rPr>
                          <w:rFonts w:ascii="Times New Roman" w:hAnsi="Times New Roman" w:cs="Times New Roman"/>
                          <w:b/>
                          <w:sz w:val="20"/>
                        </w:rPr>
                        <w:t>SBHC</w:t>
                      </w:r>
                      <w:r w:rsidRPr="00B04431">
                        <w:rPr>
                          <w:rFonts w:ascii="Times New Roman" w:hAnsi="Times New Roman" w:cs="Times New Roman"/>
                          <w:sz w:val="20"/>
                        </w:rPr>
                        <w:t>: school-based health center</w:t>
                      </w:r>
                    </w:p>
                    <w:p w:rsidR="00345493" w:rsidRPr="00B04431" w:rsidRDefault="00345493" w:rsidP="00A95292">
                      <w:pPr>
                        <w:spacing w:after="0" w:line="240" w:lineRule="auto"/>
                        <w:rPr>
                          <w:rFonts w:ascii="Times New Roman" w:hAnsi="Times New Roman" w:cs="Times New Roman"/>
                          <w:sz w:val="20"/>
                        </w:rPr>
                      </w:pP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VFC</w:t>
                      </w:r>
                      <w:r w:rsidRPr="00B04431">
                        <w:rPr>
                          <w:rFonts w:ascii="Times New Roman" w:hAnsi="Times New Roman" w:cs="Times New Roman"/>
                          <w:sz w:val="20"/>
                        </w:rPr>
                        <w:t>: U.S. Vaccines for Children Program</w:t>
                      </w:r>
                    </w:p>
                    <w:p w:rsidR="00345493" w:rsidRPr="00B04431" w:rsidRDefault="00345493" w:rsidP="00021E1B">
                      <w:pPr>
                        <w:spacing w:after="0" w:line="240" w:lineRule="auto"/>
                        <w:rPr>
                          <w:rFonts w:ascii="Times New Roman" w:hAnsi="Times New Roman" w:cs="Times New Roman"/>
                          <w:sz w:val="20"/>
                        </w:rPr>
                      </w:pPr>
                    </w:p>
                    <w:p w:rsidR="00345493" w:rsidRPr="00B04431" w:rsidRDefault="00345493" w:rsidP="00021E1B">
                      <w:pPr>
                        <w:spacing w:after="0" w:line="240" w:lineRule="auto"/>
                        <w:rPr>
                          <w:rFonts w:ascii="Times New Roman" w:hAnsi="Times New Roman" w:cs="Times New Roman"/>
                          <w:sz w:val="20"/>
                        </w:rPr>
                      </w:pPr>
                      <w:r w:rsidRPr="00B04431">
                        <w:rPr>
                          <w:rFonts w:ascii="Times New Roman" w:hAnsi="Times New Roman" w:cs="Times New Roman"/>
                          <w:b/>
                          <w:sz w:val="20"/>
                        </w:rPr>
                        <w:t>WA IIS</w:t>
                      </w:r>
                      <w:r w:rsidRPr="00B04431">
                        <w:rPr>
                          <w:rFonts w:ascii="Times New Roman" w:hAnsi="Times New Roman" w:cs="Times New Roman"/>
                          <w:sz w:val="20"/>
                        </w:rPr>
                        <w:t>: Washington State Immunization Information System</w:t>
                      </w:r>
                    </w:p>
                  </w:txbxContent>
                </v:textbox>
                <w10:wrap type="square" anchorx="margin" anchory="margin"/>
              </v:rect>
            </w:pict>
          </mc:Fallback>
        </mc:AlternateContent>
      </w:r>
      <w:r w:rsidR="00E900DC" w:rsidRPr="00F87A68">
        <w:rPr>
          <w:rFonts w:ascii="Times New Roman" w:hAnsi="Times New Roman" w:cs="Times New Roman"/>
          <w:sz w:val="24"/>
          <w:szCs w:val="24"/>
        </w:rPr>
        <w:t>HPV</w:t>
      </w:r>
      <w:r w:rsidR="00E621AE" w:rsidRPr="00F87A68">
        <w:rPr>
          <w:rFonts w:ascii="Times New Roman" w:hAnsi="Times New Roman" w:cs="Times New Roman"/>
          <w:sz w:val="24"/>
          <w:szCs w:val="24"/>
        </w:rPr>
        <w:t xml:space="preserve"> infections are the most common sexually transmitted infections in </w:t>
      </w:r>
      <w:r w:rsidR="00E621AE" w:rsidRPr="00F87A68">
        <w:rPr>
          <w:rFonts w:ascii="Times New Roman" w:hAnsi="Times New Roman" w:cs="Times New Roman"/>
          <w:color w:val="000000" w:themeColor="text1"/>
          <w:sz w:val="24"/>
          <w:szCs w:val="24"/>
        </w:rPr>
        <w:t xml:space="preserve">the United States and are typically contracted during adolescence soon after sexual debut. </w:t>
      </w:r>
      <w:r w:rsidR="00E900DC" w:rsidRPr="00F87A68">
        <w:rPr>
          <w:rFonts w:ascii="Times New Roman" w:hAnsi="Times New Roman" w:cs="Times New Roman"/>
          <w:sz w:val="24"/>
          <w:szCs w:val="24"/>
        </w:rPr>
        <w:t>HPV</w:t>
      </w:r>
      <w:r w:rsidR="001F4B71">
        <w:rPr>
          <w:rFonts w:ascii="Times New Roman" w:hAnsi="Times New Roman" w:cs="Times New Roman"/>
          <w:sz w:val="24"/>
          <w:szCs w:val="24"/>
        </w:rPr>
        <w:t xml:space="preserve">-associated cancers develop years after acquisition of HPV </w:t>
      </w:r>
      <w:r w:rsidR="00E900DC" w:rsidRPr="00F87A68">
        <w:rPr>
          <w:rFonts w:ascii="Times New Roman" w:hAnsi="Times New Roman" w:cs="Times New Roman"/>
          <w:sz w:val="24"/>
          <w:szCs w:val="24"/>
        </w:rPr>
        <w:t>infection</w:t>
      </w:r>
      <w:r w:rsidR="001F4B71">
        <w:rPr>
          <w:rFonts w:ascii="Times New Roman" w:hAnsi="Times New Roman" w:cs="Times New Roman"/>
          <w:sz w:val="24"/>
          <w:szCs w:val="24"/>
        </w:rPr>
        <w:t xml:space="preserve"> and</w:t>
      </w:r>
      <w:r w:rsidR="00E900DC" w:rsidRPr="00F87A68">
        <w:rPr>
          <w:rFonts w:ascii="Times New Roman" w:hAnsi="Times New Roman" w:cs="Times New Roman"/>
          <w:sz w:val="24"/>
          <w:szCs w:val="24"/>
        </w:rPr>
        <w:t xml:space="preserve"> are responsible for about 42,700 new cancer cases each year </w:t>
      </w:r>
      <w:r w:rsidR="00AE7559">
        <w:rPr>
          <w:rFonts w:ascii="Times New Roman" w:hAnsi="Times New Roman" w:cs="Times New Roman"/>
          <w:sz w:val="24"/>
          <w:szCs w:val="24"/>
        </w:rPr>
        <w:t xml:space="preserve">in the United States </w:t>
      </w:r>
      <w:r w:rsidR="00E900DC" w:rsidRPr="00F87A68">
        <w:rPr>
          <w:rFonts w:ascii="Times New Roman" w:hAnsi="Times New Roman" w:cs="Times New Roman"/>
          <w:sz w:val="24"/>
          <w:szCs w:val="24"/>
        </w:rPr>
        <w:t>(24,391 in women and 18,280 in men)</w:t>
      </w:r>
      <w:r w:rsidR="008B743F">
        <w:rPr>
          <w:rFonts w:ascii="Times New Roman" w:hAnsi="Times New Roman" w:cs="Times New Roman"/>
          <w:sz w:val="24"/>
          <w:szCs w:val="24"/>
        </w:rPr>
        <w:t>.</w:t>
      </w:r>
      <w:r w:rsidR="00C1231E" w:rsidRPr="00F87A68">
        <w:rPr>
          <w:rStyle w:val="EndnoteReference"/>
          <w:rFonts w:ascii="Times New Roman" w:hAnsi="Times New Roman" w:cs="Times New Roman"/>
          <w:sz w:val="24"/>
          <w:szCs w:val="24"/>
        </w:rPr>
        <w:endnoteReference w:id="3"/>
      </w:r>
      <w:r w:rsidR="00E900DC" w:rsidRPr="00F87A68">
        <w:rPr>
          <w:rFonts w:ascii="Times New Roman" w:hAnsi="Times New Roman" w:cs="Times New Roman"/>
          <w:sz w:val="24"/>
          <w:szCs w:val="24"/>
        </w:rPr>
        <w:t xml:space="preserve"> </w:t>
      </w:r>
      <w:r w:rsidR="00DE5B56">
        <w:rPr>
          <w:rFonts w:ascii="Times New Roman" w:hAnsi="Times New Roman" w:cs="Times New Roman"/>
          <w:sz w:val="24"/>
          <w:szCs w:val="24"/>
        </w:rPr>
        <w:t>HPV also causes</w:t>
      </w:r>
      <w:r w:rsidR="00DE5B56" w:rsidRPr="00E1464C">
        <w:rPr>
          <w:rFonts w:ascii="Times New Roman" w:hAnsi="Times New Roman" w:cs="Times New Roman"/>
          <w:sz w:val="24"/>
          <w:szCs w:val="24"/>
        </w:rPr>
        <w:t xml:space="preserve"> </w:t>
      </w:r>
      <w:r w:rsidR="00DE5B56" w:rsidRPr="00F87A68">
        <w:rPr>
          <w:rFonts w:ascii="Times New Roman" w:hAnsi="Times New Roman" w:cs="Times New Roman"/>
          <w:sz w:val="24"/>
          <w:szCs w:val="24"/>
        </w:rPr>
        <w:t>genital warts</w:t>
      </w:r>
      <w:r w:rsidR="00DE5B56">
        <w:rPr>
          <w:rFonts w:ascii="Times New Roman" w:hAnsi="Times New Roman" w:cs="Times New Roman"/>
          <w:sz w:val="24"/>
          <w:szCs w:val="24"/>
        </w:rPr>
        <w:t xml:space="preserve"> in men and women</w:t>
      </w:r>
      <w:r w:rsidR="00DE5B56" w:rsidRPr="00F87A68">
        <w:rPr>
          <w:rFonts w:ascii="Times New Roman" w:hAnsi="Times New Roman" w:cs="Times New Roman"/>
          <w:sz w:val="24"/>
          <w:szCs w:val="24"/>
        </w:rPr>
        <w:t>.</w:t>
      </w:r>
      <w:r w:rsidR="00434D57">
        <w:rPr>
          <w:rFonts w:ascii="Times New Roman" w:hAnsi="Times New Roman" w:cs="Times New Roman"/>
          <w:sz w:val="24"/>
          <w:szCs w:val="24"/>
        </w:rPr>
        <w:t xml:space="preserve"> </w:t>
      </w:r>
    </w:p>
    <w:p w:rsidR="00C55D9E" w:rsidRPr="00F87A68" w:rsidRDefault="00C55D9E" w:rsidP="005129C3">
      <w:pPr>
        <w:spacing w:after="0" w:line="276" w:lineRule="auto"/>
        <w:rPr>
          <w:rFonts w:ascii="Times New Roman" w:hAnsi="Times New Roman" w:cs="Times New Roman"/>
          <w:sz w:val="24"/>
          <w:szCs w:val="24"/>
        </w:rPr>
      </w:pPr>
    </w:p>
    <w:p w:rsidR="00C3180E" w:rsidRPr="005129C3" w:rsidRDefault="00D6758F" w:rsidP="005129C3">
      <w:pPr>
        <w:pStyle w:val="Default"/>
        <w:spacing w:line="276" w:lineRule="auto"/>
        <w:rPr>
          <w:rFonts w:ascii="Times New Roman" w:hAnsi="Times New Roman" w:cs="Times New Roman"/>
          <w:color w:val="000000" w:themeColor="text1"/>
        </w:rPr>
      </w:pPr>
      <w:r>
        <w:rPr>
          <w:rFonts w:ascii="Times New Roman" w:hAnsi="Times New Roman" w:cs="Times New Roman"/>
          <w:color w:val="000000" w:themeColor="text1"/>
        </w:rPr>
        <w:t>The HPV</w:t>
      </w:r>
      <w:r w:rsidR="00A81C0D" w:rsidRPr="005129C3">
        <w:rPr>
          <w:rFonts w:ascii="Times New Roman" w:hAnsi="Times New Roman" w:cs="Times New Roman"/>
          <w:color w:val="000000" w:themeColor="text1"/>
        </w:rPr>
        <w:t xml:space="preserve"> vaccine protects against </w:t>
      </w:r>
      <w:r w:rsidR="00447EBD">
        <w:rPr>
          <w:rFonts w:ascii="Times New Roman" w:hAnsi="Times New Roman" w:cs="Times New Roman"/>
          <w:color w:val="000000" w:themeColor="text1"/>
          <w:lang w:val="en"/>
        </w:rPr>
        <w:t>the most common</w:t>
      </w:r>
      <w:r w:rsidR="00447EBD" w:rsidRPr="005129C3">
        <w:rPr>
          <w:rFonts w:ascii="Times New Roman" w:hAnsi="Times New Roman" w:cs="Times New Roman"/>
          <w:color w:val="000000" w:themeColor="text1"/>
          <w:lang w:val="en"/>
        </w:rPr>
        <w:t xml:space="preserve"> </w:t>
      </w:r>
      <w:r w:rsidR="00A81C0D" w:rsidRPr="005129C3">
        <w:rPr>
          <w:rFonts w:ascii="Times New Roman" w:hAnsi="Times New Roman" w:cs="Times New Roman"/>
          <w:color w:val="000000" w:themeColor="text1"/>
          <w:lang w:val="en"/>
        </w:rPr>
        <w:t>high-risk types of HPV</w:t>
      </w:r>
      <w:r w:rsidR="003D1348" w:rsidRPr="005129C3">
        <w:rPr>
          <w:rFonts w:ascii="Times New Roman" w:hAnsi="Times New Roman" w:cs="Times New Roman"/>
          <w:color w:val="000000" w:themeColor="text1"/>
          <w:lang w:val="en"/>
        </w:rPr>
        <w:t xml:space="preserve"> virus that lead to cancers and genital warts</w:t>
      </w:r>
      <w:r w:rsidR="00C55D9E" w:rsidRPr="005129C3">
        <w:rPr>
          <w:rFonts w:ascii="Times New Roman" w:hAnsi="Times New Roman" w:cs="Times New Roman"/>
          <w:color w:val="000000" w:themeColor="text1"/>
        </w:rPr>
        <w:t xml:space="preserve">. </w:t>
      </w:r>
      <w:r w:rsidR="00C3180E" w:rsidRPr="005129C3">
        <w:rPr>
          <w:rFonts w:ascii="Times New Roman" w:hAnsi="Times New Roman" w:cs="Times New Roman"/>
          <w:color w:val="000000" w:themeColor="text1"/>
        </w:rPr>
        <w:t xml:space="preserve">The </w:t>
      </w:r>
      <w:r w:rsidR="008B743F">
        <w:rPr>
          <w:rFonts w:ascii="Times New Roman" w:hAnsi="Times New Roman" w:cs="Times New Roman"/>
          <w:color w:val="000000" w:themeColor="text1"/>
        </w:rPr>
        <w:t xml:space="preserve">U.S. </w:t>
      </w:r>
      <w:r w:rsidR="00C3180E" w:rsidRPr="005129C3">
        <w:rPr>
          <w:rFonts w:ascii="Times New Roman" w:hAnsi="Times New Roman" w:cs="Times New Roman"/>
          <w:color w:val="000000" w:themeColor="text1"/>
        </w:rPr>
        <w:t xml:space="preserve">Advisory Committee on Immunization Practices (ACIP) recommends routine HPV vaccination of girls and boys at 11 or 12 years of age. Initial recommendations for girls (in 2006) and boys (in 2011) called for a three-dose series. In 2016, ACIP updated its recommendation to </w:t>
      </w:r>
      <w:r w:rsidR="008B743F">
        <w:rPr>
          <w:rFonts w:ascii="Times New Roman" w:hAnsi="Times New Roman" w:cs="Times New Roman"/>
          <w:color w:val="000000" w:themeColor="text1"/>
        </w:rPr>
        <w:t>state</w:t>
      </w:r>
      <w:r w:rsidR="008B743F" w:rsidRPr="005129C3">
        <w:rPr>
          <w:rFonts w:ascii="Times New Roman" w:hAnsi="Times New Roman" w:cs="Times New Roman"/>
          <w:color w:val="000000" w:themeColor="text1"/>
        </w:rPr>
        <w:t xml:space="preserve"> </w:t>
      </w:r>
      <w:r w:rsidR="00C3180E" w:rsidRPr="005129C3">
        <w:rPr>
          <w:rFonts w:ascii="Times New Roman" w:hAnsi="Times New Roman" w:cs="Times New Roman"/>
          <w:color w:val="000000" w:themeColor="text1"/>
        </w:rPr>
        <w:t>that adolescents who initiate the vaccine series before 15 years of age need only two doses separated b</w:t>
      </w:r>
      <w:r w:rsidR="00C1231E">
        <w:rPr>
          <w:rFonts w:ascii="Times New Roman" w:hAnsi="Times New Roman" w:cs="Times New Roman"/>
          <w:color w:val="000000" w:themeColor="text1"/>
        </w:rPr>
        <w:t>y 6-12 months</w:t>
      </w:r>
      <w:r w:rsidR="008B743F">
        <w:rPr>
          <w:rFonts w:ascii="Times New Roman" w:hAnsi="Times New Roman" w:cs="Times New Roman"/>
          <w:color w:val="000000" w:themeColor="text1"/>
        </w:rPr>
        <w:t>.</w:t>
      </w:r>
      <w:r w:rsidR="00625BF8" w:rsidRPr="005129C3">
        <w:rPr>
          <w:rStyle w:val="EndnoteReference"/>
          <w:rFonts w:ascii="Times New Roman" w:hAnsi="Times New Roman" w:cs="Times New Roman"/>
          <w:color w:val="000000" w:themeColor="text1"/>
        </w:rPr>
        <w:endnoteReference w:id="4"/>
      </w:r>
      <w:r w:rsidR="00C3180E" w:rsidRPr="005129C3">
        <w:rPr>
          <w:rFonts w:ascii="Times New Roman" w:hAnsi="Times New Roman" w:cs="Times New Roman"/>
          <w:color w:val="000000" w:themeColor="text1"/>
        </w:rPr>
        <w:t xml:space="preserve"> </w:t>
      </w:r>
      <w:r w:rsidR="00C55D9E" w:rsidRPr="005129C3">
        <w:rPr>
          <w:rFonts w:ascii="Times New Roman" w:hAnsi="Times New Roman" w:cs="Times New Roman"/>
          <w:color w:val="000000" w:themeColor="text1"/>
        </w:rPr>
        <w:t>This recommendation has been endorsed by numerous U.S. medical professional societies and other organizations</w:t>
      </w:r>
      <w:r w:rsidR="00E900DC" w:rsidRPr="005129C3">
        <w:rPr>
          <w:rFonts w:ascii="Times New Roman" w:hAnsi="Times New Roman" w:cs="Times New Roman"/>
          <w:color w:val="000000" w:themeColor="text1"/>
        </w:rPr>
        <w:t xml:space="preserve">. </w:t>
      </w:r>
    </w:p>
    <w:p w:rsidR="00C3180E" w:rsidRDefault="00C3180E" w:rsidP="005129C3">
      <w:pPr>
        <w:pStyle w:val="Default"/>
        <w:spacing w:line="276" w:lineRule="auto"/>
        <w:rPr>
          <w:rFonts w:ascii="Times New Roman" w:hAnsi="Times New Roman" w:cs="Times New Roman"/>
        </w:rPr>
      </w:pPr>
    </w:p>
    <w:p w:rsidR="009324B1" w:rsidRDefault="00D6758F" w:rsidP="009324B1">
      <w:pPr>
        <w:pStyle w:val="Default"/>
        <w:spacing w:line="276" w:lineRule="auto"/>
        <w:rPr>
          <w:rFonts w:ascii="Times New Roman" w:eastAsia="MinionPro-Regular" w:hAnsi="Times New Roman" w:cs="Times New Roman"/>
        </w:rPr>
      </w:pPr>
      <w:r>
        <w:rPr>
          <w:rFonts w:ascii="Times New Roman" w:hAnsi="Times New Roman" w:cs="Times New Roman"/>
        </w:rPr>
        <w:t>HPV vaccines are highly effective</w:t>
      </w:r>
      <w:r w:rsidR="00356772">
        <w:rPr>
          <w:rFonts w:ascii="Times New Roman" w:hAnsi="Times New Roman" w:cs="Times New Roman"/>
        </w:rPr>
        <w:t>.</w:t>
      </w:r>
      <w:r w:rsidR="00E900DC" w:rsidRPr="00F87A68">
        <w:rPr>
          <w:rFonts w:ascii="Times New Roman" w:hAnsi="Times New Roman" w:cs="Times New Roman"/>
        </w:rPr>
        <w:t xml:space="preserve"> </w:t>
      </w:r>
      <w:r w:rsidR="009324B1" w:rsidRPr="004605FD">
        <w:rPr>
          <w:rFonts w:ascii="Times New Roman" w:eastAsia="MinionPro-Regular" w:hAnsi="Times New Roman" w:cs="Times New Roman"/>
        </w:rPr>
        <w:t xml:space="preserve">Within 8 years of vaccine introduction, </w:t>
      </w:r>
      <w:r w:rsidR="00447EBD">
        <w:rPr>
          <w:rFonts w:ascii="Times New Roman" w:eastAsia="MinionPro-Regular" w:hAnsi="Times New Roman" w:cs="Times New Roman"/>
        </w:rPr>
        <w:t xml:space="preserve">infections </w:t>
      </w:r>
      <w:r w:rsidR="008B743F">
        <w:rPr>
          <w:rFonts w:ascii="Times New Roman" w:eastAsia="MinionPro-Regular" w:hAnsi="Times New Roman" w:cs="Times New Roman"/>
        </w:rPr>
        <w:t xml:space="preserve">from </w:t>
      </w:r>
      <w:r w:rsidR="00447EBD">
        <w:rPr>
          <w:rFonts w:ascii="Times New Roman" w:eastAsia="MinionPro-Regular" w:hAnsi="Times New Roman" w:cs="Times New Roman"/>
        </w:rPr>
        <w:t xml:space="preserve">the types of HPV included in the </w:t>
      </w:r>
      <w:r w:rsidR="009324B1" w:rsidRPr="004605FD">
        <w:rPr>
          <w:rFonts w:ascii="Times New Roman" w:eastAsia="MinionPro-Regular" w:hAnsi="Times New Roman" w:cs="Times New Roman"/>
        </w:rPr>
        <w:t>4-valent</w:t>
      </w:r>
      <w:r w:rsidR="00125292">
        <w:rPr>
          <w:rFonts w:ascii="Times New Roman" w:eastAsia="MinionPro-Regular" w:hAnsi="Times New Roman" w:cs="Times New Roman"/>
        </w:rPr>
        <w:t xml:space="preserve"> </w:t>
      </w:r>
      <w:r w:rsidR="005F34ED">
        <w:rPr>
          <w:rFonts w:ascii="Times New Roman" w:eastAsia="MinionPro-Regular" w:hAnsi="Times New Roman" w:cs="Times New Roman"/>
        </w:rPr>
        <w:t>(the first iteration of the vaccine, which targeted four strains of the virus)</w:t>
      </w:r>
      <w:r w:rsidR="009324B1" w:rsidRPr="004605FD">
        <w:rPr>
          <w:rFonts w:ascii="Times New Roman" w:eastAsia="MinionPro-Regular" w:hAnsi="Times New Roman" w:cs="Times New Roman"/>
        </w:rPr>
        <w:t xml:space="preserve"> HPV</w:t>
      </w:r>
      <w:r w:rsidR="00447EBD">
        <w:rPr>
          <w:rFonts w:ascii="Times New Roman" w:eastAsia="MinionPro-Regular" w:hAnsi="Times New Roman" w:cs="Times New Roman"/>
        </w:rPr>
        <w:t xml:space="preserve"> vaccine </w:t>
      </w:r>
      <w:r w:rsidR="009324B1" w:rsidRPr="004605FD">
        <w:rPr>
          <w:rFonts w:ascii="Times New Roman" w:eastAsia="MinionPro-Regular" w:hAnsi="Times New Roman" w:cs="Times New Roman"/>
        </w:rPr>
        <w:t>decreased 71</w:t>
      </w:r>
      <w:r w:rsidR="00E80ACF">
        <w:rPr>
          <w:rFonts w:ascii="Times New Roman" w:eastAsia="MinionPro-Regular" w:hAnsi="Times New Roman" w:cs="Times New Roman"/>
        </w:rPr>
        <w:t xml:space="preserve"> percent</w:t>
      </w:r>
      <w:r w:rsidR="009324B1" w:rsidRPr="004605FD">
        <w:rPr>
          <w:rFonts w:ascii="Times New Roman" w:eastAsia="MinionPro-Regular" w:hAnsi="Times New Roman" w:cs="Times New Roman"/>
        </w:rPr>
        <w:t xml:space="preserve"> among 14- to 19-year-olds and 61</w:t>
      </w:r>
      <w:r w:rsidR="008B743F">
        <w:rPr>
          <w:rFonts w:ascii="Times New Roman" w:eastAsia="MinionPro-Regular" w:hAnsi="Times New Roman" w:cs="Times New Roman"/>
        </w:rPr>
        <w:t xml:space="preserve"> </w:t>
      </w:r>
      <w:r w:rsidR="00E80ACF">
        <w:rPr>
          <w:rFonts w:ascii="Times New Roman" w:eastAsia="MinionPro-Regular" w:hAnsi="Times New Roman" w:cs="Times New Roman"/>
        </w:rPr>
        <w:t>percent</w:t>
      </w:r>
      <w:r w:rsidR="009324B1" w:rsidRPr="004605FD">
        <w:rPr>
          <w:rFonts w:ascii="Times New Roman" w:eastAsia="MinionPro-Regular" w:hAnsi="Times New Roman" w:cs="Times New Roman"/>
        </w:rPr>
        <w:t xml:space="preserve"> among 20- to 24-year-olds</w:t>
      </w:r>
      <w:r w:rsidR="008B743F">
        <w:rPr>
          <w:rFonts w:ascii="Times New Roman" w:eastAsia="MinionPro-Regular" w:hAnsi="Times New Roman" w:cs="Times New Roman"/>
        </w:rPr>
        <w:t>.</w:t>
      </w:r>
      <w:r w:rsidR="009324B1" w:rsidRPr="004605FD">
        <w:rPr>
          <w:rStyle w:val="EndnoteReference"/>
          <w:rFonts w:ascii="Times New Roman" w:eastAsia="MinionPro-Regular" w:hAnsi="Times New Roman" w:cs="Times New Roman"/>
        </w:rPr>
        <w:endnoteReference w:id="5"/>
      </w:r>
      <w:r w:rsidR="009324B1" w:rsidRPr="004605FD">
        <w:rPr>
          <w:rFonts w:ascii="Times New Roman" w:eastAsia="MinionPro-Regular" w:hAnsi="Times New Roman" w:cs="Times New Roman"/>
        </w:rPr>
        <w:t xml:space="preserve"> </w:t>
      </w:r>
    </w:p>
    <w:p w:rsidR="002C3B24" w:rsidRPr="00F87A68" w:rsidRDefault="002C3B24" w:rsidP="009324B1">
      <w:pPr>
        <w:pStyle w:val="Default"/>
        <w:spacing w:line="276" w:lineRule="auto"/>
        <w:rPr>
          <w:rFonts w:ascii="Times New Roman" w:hAnsi="Times New Roman" w:cs="Times New Roman"/>
        </w:rPr>
      </w:pPr>
    </w:p>
    <w:p w:rsidR="00C55D9E" w:rsidRPr="00F87A68" w:rsidRDefault="00E900DC" w:rsidP="00E024E2">
      <w:pPr>
        <w:pStyle w:val="Default"/>
        <w:spacing w:line="276" w:lineRule="auto"/>
        <w:rPr>
          <w:rFonts w:ascii="Times New Roman" w:hAnsi="Times New Roman" w:cs="Times New Roman"/>
        </w:rPr>
      </w:pPr>
      <w:r w:rsidRPr="00F87A68">
        <w:rPr>
          <w:rFonts w:ascii="Times New Roman" w:hAnsi="Times New Roman" w:cs="Times New Roman"/>
        </w:rPr>
        <w:t xml:space="preserve">Furthermore, vaccine safety reviews have consistently demonstrated an excellent safety profile with over </w:t>
      </w:r>
      <w:r w:rsidR="00356772" w:rsidRPr="006036E5">
        <w:rPr>
          <w:rFonts w:ascii="Times New Roman" w:hAnsi="Times New Roman" w:cs="Times New Roman"/>
        </w:rPr>
        <w:t xml:space="preserve">100 </w:t>
      </w:r>
      <w:r w:rsidRPr="006036E5">
        <w:rPr>
          <w:rFonts w:ascii="Times New Roman" w:hAnsi="Times New Roman" w:cs="Times New Roman"/>
        </w:rPr>
        <w:t>million doses</w:t>
      </w:r>
      <w:r w:rsidRPr="00F87A68">
        <w:rPr>
          <w:rFonts w:ascii="Times New Roman" w:hAnsi="Times New Roman" w:cs="Times New Roman"/>
        </w:rPr>
        <w:t xml:space="preserve"> distributed in the U.S. </w:t>
      </w:r>
      <w:r w:rsidR="00356772">
        <w:rPr>
          <w:rFonts w:ascii="Times New Roman" w:hAnsi="Times New Roman" w:cs="Times New Roman"/>
        </w:rPr>
        <w:t>through December 2017</w:t>
      </w:r>
      <w:r w:rsidR="008B743F">
        <w:rPr>
          <w:rFonts w:ascii="Times New Roman" w:hAnsi="Times New Roman" w:cs="Times New Roman"/>
        </w:rPr>
        <w:t>.</w:t>
      </w:r>
      <w:r w:rsidR="006036E5" w:rsidRPr="006036E5">
        <w:rPr>
          <w:rStyle w:val="EndnoteReference"/>
          <w:rFonts w:ascii="Times New Roman" w:hAnsi="Times New Roman" w:cs="Times New Roman"/>
        </w:rPr>
        <w:t xml:space="preserve"> </w:t>
      </w:r>
      <w:r w:rsidR="006036E5">
        <w:rPr>
          <w:rStyle w:val="EndnoteReference"/>
          <w:rFonts w:ascii="Times New Roman" w:hAnsi="Times New Roman" w:cs="Times New Roman"/>
        </w:rPr>
        <w:endnoteReference w:id="6"/>
      </w:r>
      <w:r w:rsidR="006036E5" w:rsidRPr="006036E5">
        <w:rPr>
          <w:vertAlign w:val="superscript"/>
        </w:rPr>
        <w:t>,</w:t>
      </w:r>
      <w:r w:rsidR="00030DB6">
        <w:rPr>
          <w:rStyle w:val="EndnoteReference"/>
          <w:rFonts w:ascii="Times New Roman" w:hAnsi="Times New Roman" w:cs="Times New Roman"/>
        </w:rPr>
        <w:endnoteReference w:id="7"/>
      </w:r>
      <w:r w:rsidR="00030DB6">
        <w:rPr>
          <w:rFonts w:ascii="Times New Roman" w:hAnsi="Times New Roman" w:cs="Times New Roman"/>
        </w:rPr>
        <w:t xml:space="preserve"> </w:t>
      </w:r>
      <w:r w:rsidR="00C55D9E" w:rsidRPr="00F87A68">
        <w:rPr>
          <w:rFonts w:ascii="Times New Roman" w:hAnsi="Times New Roman" w:cs="Times New Roman"/>
          <w:bCs/>
          <w:lang w:val="en"/>
        </w:rPr>
        <w:t xml:space="preserve">In 2013, the Director of the Centers for Disease Control and Prevention </w:t>
      </w:r>
      <w:r w:rsidR="00A86F6C">
        <w:rPr>
          <w:rFonts w:ascii="Times New Roman" w:hAnsi="Times New Roman" w:cs="Times New Roman"/>
          <w:bCs/>
          <w:lang w:val="en"/>
        </w:rPr>
        <w:t xml:space="preserve">(CDC) </w:t>
      </w:r>
      <w:r w:rsidR="00C55D9E" w:rsidRPr="00F87A68">
        <w:rPr>
          <w:rFonts w:ascii="Times New Roman" w:hAnsi="Times New Roman" w:cs="Times New Roman"/>
          <w:bCs/>
          <w:lang w:val="en"/>
        </w:rPr>
        <w:t xml:space="preserve">announced that achieving higher HPV vaccination rates was a top public health priority. </w:t>
      </w:r>
      <w:r w:rsidR="00081B9B" w:rsidRPr="00F87A68">
        <w:rPr>
          <w:rFonts w:ascii="Times New Roman" w:hAnsi="Times New Roman" w:cs="Times New Roman"/>
          <w:bCs/>
          <w:lang w:val="en"/>
        </w:rPr>
        <w:t>In 2019, t</w:t>
      </w:r>
      <w:r w:rsidRPr="00F87A68">
        <w:rPr>
          <w:rFonts w:ascii="Times New Roman" w:hAnsi="Times New Roman" w:cs="Times New Roman"/>
          <w:lang w:val="en"/>
        </w:rPr>
        <w:t>he</w:t>
      </w:r>
      <w:r w:rsidR="00C55D9E" w:rsidRPr="00F87A68">
        <w:rPr>
          <w:rFonts w:ascii="Times New Roman" w:hAnsi="Times New Roman" w:cs="Times New Roman"/>
          <w:lang w:val="en"/>
        </w:rPr>
        <w:t xml:space="preserve"> W</w:t>
      </w:r>
      <w:r w:rsidRPr="00F87A68">
        <w:rPr>
          <w:rFonts w:ascii="Times New Roman" w:hAnsi="Times New Roman" w:cs="Times New Roman"/>
          <w:lang w:val="en"/>
        </w:rPr>
        <w:t xml:space="preserve">orld </w:t>
      </w:r>
      <w:r w:rsidR="00C55D9E" w:rsidRPr="00F87A68">
        <w:rPr>
          <w:rFonts w:ascii="Times New Roman" w:hAnsi="Times New Roman" w:cs="Times New Roman"/>
          <w:lang w:val="en"/>
        </w:rPr>
        <w:t>H</w:t>
      </w:r>
      <w:r w:rsidRPr="00F87A68">
        <w:rPr>
          <w:rFonts w:ascii="Times New Roman" w:hAnsi="Times New Roman" w:cs="Times New Roman"/>
          <w:lang w:val="en"/>
        </w:rPr>
        <w:t>ealth Organization</w:t>
      </w:r>
      <w:r w:rsidR="00C55D9E" w:rsidRPr="00F87A68">
        <w:rPr>
          <w:rFonts w:ascii="Times New Roman" w:hAnsi="Times New Roman" w:cs="Times New Roman"/>
          <w:lang w:val="en"/>
        </w:rPr>
        <w:t xml:space="preserve"> </w:t>
      </w:r>
      <w:r w:rsidRPr="00F87A68">
        <w:rPr>
          <w:rFonts w:ascii="Times New Roman" w:hAnsi="Times New Roman" w:cs="Times New Roman"/>
          <w:lang w:val="en"/>
        </w:rPr>
        <w:t>is focus</w:t>
      </w:r>
      <w:r w:rsidR="00081B9B" w:rsidRPr="00F87A68">
        <w:rPr>
          <w:rFonts w:ascii="Times New Roman" w:hAnsi="Times New Roman" w:cs="Times New Roman"/>
          <w:lang w:val="en"/>
        </w:rPr>
        <w:t>ed</w:t>
      </w:r>
      <w:r w:rsidRPr="00F87A68">
        <w:rPr>
          <w:rFonts w:ascii="Times New Roman" w:hAnsi="Times New Roman" w:cs="Times New Roman"/>
          <w:lang w:val="en"/>
        </w:rPr>
        <w:t xml:space="preserve"> on </w:t>
      </w:r>
      <w:r w:rsidR="00C55D9E" w:rsidRPr="00F87A68">
        <w:rPr>
          <w:rFonts w:ascii="Times New Roman" w:hAnsi="Times New Roman" w:cs="Times New Roman"/>
          <w:lang w:val="en"/>
        </w:rPr>
        <w:t>increasing coverage of the HPV vacc</w:t>
      </w:r>
      <w:r w:rsidR="00A5738A" w:rsidRPr="00F87A68">
        <w:rPr>
          <w:rFonts w:ascii="Times New Roman" w:hAnsi="Times New Roman" w:cs="Times New Roman"/>
          <w:lang w:val="en"/>
        </w:rPr>
        <w:t>ine</w:t>
      </w:r>
      <w:r w:rsidR="00447EBD">
        <w:rPr>
          <w:rFonts w:ascii="Times New Roman" w:hAnsi="Times New Roman" w:cs="Times New Roman"/>
          <w:lang w:val="en"/>
        </w:rPr>
        <w:t xml:space="preserve"> worldwide</w:t>
      </w:r>
      <w:r w:rsidR="00C55D9E" w:rsidRPr="00F87A68">
        <w:rPr>
          <w:rStyle w:val="EndnoteReference"/>
          <w:rFonts w:ascii="Times New Roman" w:hAnsi="Times New Roman" w:cs="Times New Roman"/>
          <w:color w:val="3C4245"/>
          <w:lang w:val="en"/>
        </w:rPr>
        <w:endnoteReference w:id="8"/>
      </w:r>
      <w:r w:rsidR="00C1231E">
        <w:rPr>
          <w:rFonts w:ascii="Times New Roman" w:hAnsi="Times New Roman" w:cs="Times New Roman"/>
          <w:lang w:val="en"/>
        </w:rPr>
        <w:t>.</w:t>
      </w:r>
    </w:p>
    <w:p w:rsidR="006577FA" w:rsidRPr="00F87A68" w:rsidRDefault="006577FA" w:rsidP="00FD004D">
      <w:pPr>
        <w:spacing w:after="0" w:line="276" w:lineRule="auto"/>
        <w:rPr>
          <w:rFonts w:ascii="Times New Roman" w:hAnsi="Times New Roman" w:cs="Times New Roman"/>
          <w:sz w:val="24"/>
          <w:szCs w:val="24"/>
        </w:rPr>
      </w:pPr>
    </w:p>
    <w:p w:rsidR="003C5BAD" w:rsidRPr="00F87A68" w:rsidRDefault="00C55D9E" w:rsidP="00FD004D">
      <w:pPr>
        <w:spacing w:after="0" w:line="276" w:lineRule="auto"/>
        <w:rPr>
          <w:rFonts w:ascii="Times New Roman" w:hAnsi="Times New Roman" w:cs="Times New Roman"/>
          <w:sz w:val="24"/>
          <w:szCs w:val="24"/>
        </w:rPr>
      </w:pPr>
      <w:r w:rsidRPr="00F87A68">
        <w:rPr>
          <w:rFonts w:ascii="Times New Roman" w:hAnsi="Times New Roman" w:cs="Times New Roman"/>
          <w:sz w:val="24"/>
          <w:szCs w:val="24"/>
        </w:rPr>
        <w:lastRenderedPageBreak/>
        <w:t>Despite the demonstrated benefits, safety and efficacy of the vaccine, progress in the U.S. toward achievement of the Healthy People 2020 goal of 80</w:t>
      </w:r>
      <w:r w:rsidR="00E80ACF">
        <w:rPr>
          <w:rFonts w:ascii="Times New Roman" w:hAnsi="Times New Roman" w:cs="Times New Roman"/>
          <w:sz w:val="24"/>
          <w:szCs w:val="24"/>
        </w:rPr>
        <w:t xml:space="preserve"> percent</w:t>
      </w:r>
      <w:r w:rsidRPr="00F87A68">
        <w:rPr>
          <w:rFonts w:ascii="Times New Roman" w:hAnsi="Times New Roman" w:cs="Times New Roman"/>
          <w:sz w:val="24"/>
          <w:szCs w:val="24"/>
        </w:rPr>
        <w:t xml:space="preserve"> HPV vaccination coverage among </w:t>
      </w:r>
      <w:proofErr w:type="gramStart"/>
      <w:r w:rsidRPr="00F87A68">
        <w:rPr>
          <w:rFonts w:ascii="Times New Roman" w:hAnsi="Times New Roman" w:cs="Times New Roman"/>
          <w:sz w:val="24"/>
          <w:szCs w:val="24"/>
        </w:rPr>
        <w:t>13-</w:t>
      </w:r>
      <w:r w:rsidR="00F81386">
        <w:rPr>
          <w:rFonts w:ascii="Times New Roman" w:hAnsi="Times New Roman" w:cs="Times New Roman"/>
          <w:sz w:val="24"/>
          <w:szCs w:val="24"/>
        </w:rPr>
        <w:t>15</w:t>
      </w:r>
      <w:r w:rsidRPr="00F87A68">
        <w:rPr>
          <w:rFonts w:ascii="Times New Roman" w:hAnsi="Times New Roman" w:cs="Times New Roman"/>
          <w:sz w:val="24"/>
          <w:szCs w:val="24"/>
        </w:rPr>
        <w:t xml:space="preserve"> year-old</w:t>
      </w:r>
      <w:proofErr w:type="gramEnd"/>
      <w:r w:rsidR="00B56CA6">
        <w:rPr>
          <w:rFonts w:ascii="Times New Roman" w:hAnsi="Times New Roman" w:cs="Times New Roman"/>
          <w:sz w:val="24"/>
          <w:szCs w:val="24"/>
        </w:rPr>
        <w:t xml:space="preserve"> adolescents</w:t>
      </w:r>
      <w:r w:rsidRPr="00F87A68">
        <w:rPr>
          <w:rFonts w:ascii="Times New Roman" w:hAnsi="Times New Roman" w:cs="Times New Roman"/>
          <w:sz w:val="24"/>
          <w:szCs w:val="24"/>
        </w:rPr>
        <w:t xml:space="preserve"> has stagnated, resulting in ongoing vulnerability to HPV-related morbidity and mortality. 201</w:t>
      </w:r>
      <w:r w:rsidR="00A5738A" w:rsidRPr="00F87A68">
        <w:rPr>
          <w:rFonts w:ascii="Times New Roman" w:hAnsi="Times New Roman" w:cs="Times New Roman"/>
          <w:sz w:val="24"/>
          <w:szCs w:val="24"/>
        </w:rPr>
        <w:t>7</w:t>
      </w:r>
      <w:r w:rsidRPr="00F87A68">
        <w:rPr>
          <w:rFonts w:ascii="Times New Roman" w:hAnsi="Times New Roman" w:cs="Times New Roman"/>
          <w:sz w:val="24"/>
          <w:szCs w:val="24"/>
        </w:rPr>
        <w:t xml:space="preserve"> National Immunization Survey (NIS) data indicate that just </w:t>
      </w:r>
      <w:r w:rsidR="00492770" w:rsidRPr="00F87A68">
        <w:rPr>
          <w:rFonts w:ascii="Times New Roman" w:hAnsi="Times New Roman" w:cs="Times New Roman"/>
          <w:sz w:val="24"/>
          <w:szCs w:val="24"/>
        </w:rPr>
        <w:t xml:space="preserve">48.6 </w:t>
      </w:r>
      <w:r w:rsidR="00E80ACF">
        <w:rPr>
          <w:rFonts w:ascii="Times New Roman" w:hAnsi="Times New Roman" w:cs="Times New Roman"/>
          <w:sz w:val="24"/>
          <w:szCs w:val="24"/>
        </w:rPr>
        <w:t>percent</w:t>
      </w:r>
      <w:r w:rsidR="00E900DC" w:rsidRPr="00F87A68">
        <w:rPr>
          <w:rFonts w:ascii="Times New Roman" w:hAnsi="Times New Roman" w:cs="Times New Roman"/>
          <w:sz w:val="24"/>
          <w:szCs w:val="24"/>
        </w:rPr>
        <w:t xml:space="preserve"> </w:t>
      </w:r>
      <w:r w:rsidR="00492770" w:rsidRPr="00F87A68">
        <w:rPr>
          <w:rFonts w:ascii="Times New Roman" w:hAnsi="Times New Roman" w:cs="Times New Roman"/>
          <w:sz w:val="24"/>
          <w:szCs w:val="24"/>
        </w:rPr>
        <w:t>of adolescents in the United States were up to date with HPV vaccination</w:t>
      </w:r>
      <w:r w:rsidR="008B743F">
        <w:rPr>
          <w:rFonts w:ascii="Times New Roman" w:hAnsi="Times New Roman" w:cs="Times New Roman"/>
          <w:sz w:val="24"/>
          <w:szCs w:val="24"/>
        </w:rPr>
        <w:t>;</w:t>
      </w:r>
      <w:r w:rsidR="00492770" w:rsidRPr="00F87A68">
        <w:rPr>
          <w:rFonts w:ascii="Times New Roman" w:hAnsi="Times New Roman" w:cs="Times New Roman"/>
          <w:sz w:val="24"/>
          <w:szCs w:val="24"/>
        </w:rPr>
        <w:t xml:space="preserve"> 65.5</w:t>
      </w:r>
      <w:r w:rsidR="00E80ACF">
        <w:rPr>
          <w:rFonts w:ascii="Times New Roman" w:hAnsi="Times New Roman" w:cs="Times New Roman"/>
          <w:sz w:val="24"/>
          <w:szCs w:val="24"/>
        </w:rPr>
        <w:t xml:space="preserve"> percent</w:t>
      </w:r>
      <w:r w:rsidR="00492770" w:rsidRPr="00F87A68">
        <w:rPr>
          <w:rFonts w:ascii="Times New Roman" w:hAnsi="Times New Roman" w:cs="Times New Roman"/>
          <w:sz w:val="24"/>
          <w:szCs w:val="24"/>
        </w:rPr>
        <w:t xml:space="preserve"> had begun the series</w:t>
      </w:r>
      <w:r w:rsidR="008B743F">
        <w:rPr>
          <w:rFonts w:ascii="Times New Roman" w:hAnsi="Times New Roman" w:cs="Times New Roman"/>
          <w:sz w:val="24"/>
          <w:szCs w:val="24"/>
        </w:rPr>
        <w:t>.</w:t>
      </w:r>
      <w:r w:rsidR="00C1231E" w:rsidRPr="00F87A68">
        <w:rPr>
          <w:rStyle w:val="EndnoteReference"/>
          <w:rFonts w:ascii="Times New Roman" w:hAnsi="Times New Roman" w:cs="Times New Roman"/>
          <w:sz w:val="24"/>
          <w:szCs w:val="24"/>
        </w:rPr>
        <w:endnoteReference w:id="9"/>
      </w:r>
      <w:r w:rsidR="002514DD" w:rsidRPr="00F87A68">
        <w:rPr>
          <w:rFonts w:ascii="Times New Roman" w:hAnsi="Times New Roman" w:cs="Times New Roman"/>
          <w:sz w:val="24"/>
          <w:szCs w:val="24"/>
        </w:rPr>
        <w:t xml:space="preserve"> </w:t>
      </w:r>
      <w:r w:rsidRPr="00F87A68">
        <w:rPr>
          <w:rFonts w:ascii="Times New Roman" w:hAnsi="Times New Roman" w:cs="Times New Roman"/>
          <w:sz w:val="24"/>
          <w:szCs w:val="24"/>
        </w:rPr>
        <w:t xml:space="preserve">Coverage rates are marginally better in Washington State. In 2017, </w:t>
      </w:r>
      <w:r w:rsidR="00A5738A" w:rsidRPr="00F87A68">
        <w:rPr>
          <w:rFonts w:ascii="Times New Roman" w:hAnsi="Times New Roman" w:cs="Times New Roman"/>
          <w:sz w:val="24"/>
          <w:szCs w:val="24"/>
        </w:rPr>
        <w:t xml:space="preserve">55.2 </w:t>
      </w:r>
      <w:r w:rsidR="00CE0EBB">
        <w:rPr>
          <w:rFonts w:ascii="Times New Roman" w:hAnsi="Times New Roman" w:cs="Times New Roman"/>
          <w:sz w:val="24"/>
          <w:szCs w:val="24"/>
        </w:rPr>
        <w:t xml:space="preserve">percent </w:t>
      </w:r>
      <w:r w:rsidRPr="00F87A68">
        <w:rPr>
          <w:rFonts w:ascii="Times New Roman" w:hAnsi="Times New Roman" w:cs="Times New Roman"/>
          <w:sz w:val="24"/>
          <w:szCs w:val="24"/>
        </w:rPr>
        <w:t xml:space="preserve">adolescents residing in </w:t>
      </w:r>
      <w:r w:rsidR="002A4781" w:rsidRPr="00F87A68">
        <w:rPr>
          <w:rFonts w:ascii="Times New Roman" w:hAnsi="Times New Roman" w:cs="Times New Roman"/>
          <w:sz w:val="24"/>
          <w:szCs w:val="24"/>
        </w:rPr>
        <w:t>Washington</w:t>
      </w:r>
      <w:r w:rsidRPr="00F87A68">
        <w:rPr>
          <w:rFonts w:ascii="Times New Roman" w:hAnsi="Times New Roman" w:cs="Times New Roman"/>
          <w:sz w:val="24"/>
          <w:szCs w:val="24"/>
        </w:rPr>
        <w:t xml:space="preserve"> were up to date on the </w:t>
      </w:r>
      <w:r w:rsidR="00E900DC" w:rsidRPr="00F87A68">
        <w:rPr>
          <w:rFonts w:ascii="Times New Roman" w:hAnsi="Times New Roman" w:cs="Times New Roman"/>
          <w:sz w:val="24"/>
          <w:szCs w:val="24"/>
        </w:rPr>
        <w:t>HPV</w:t>
      </w:r>
      <w:r w:rsidRPr="00F87A68">
        <w:rPr>
          <w:rFonts w:ascii="Times New Roman" w:hAnsi="Times New Roman" w:cs="Times New Roman"/>
          <w:sz w:val="24"/>
          <w:szCs w:val="24"/>
        </w:rPr>
        <w:t xml:space="preserve"> vaccine</w:t>
      </w:r>
      <w:r w:rsidR="008B743F">
        <w:rPr>
          <w:rFonts w:ascii="Times New Roman" w:hAnsi="Times New Roman" w:cs="Times New Roman"/>
          <w:sz w:val="24"/>
          <w:szCs w:val="24"/>
        </w:rPr>
        <w:t>,</w:t>
      </w:r>
      <w:r w:rsidR="00A5738A" w:rsidRPr="00F87A68">
        <w:rPr>
          <w:rStyle w:val="EndnoteReference"/>
          <w:rFonts w:ascii="Times New Roman" w:hAnsi="Times New Roman" w:cs="Times New Roman"/>
          <w:sz w:val="24"/>
          <w:szCs w:val="24"/>
        </w:rPr>
        <w:endnoteReference w:id="10"/>
      </w:r>
      <w:r w:rsidRPr="00F87A68">
        <w:rPr>
          <w:rFonts w:ascii="Times New Roman" w:hAnsi="Times New Roman" w:cs="Times New Roman"/>
          <w:sz w:val="24"/>
          <w:szCs w:val="24"/>
        </w:rPr>
        <w:t xml:space="preserve"> and </w:t>
      </w:r>
      <w:r w:rsidR="00A5738A" w:rsidRPr="00F87A68">
        <w:rPr>
          <w:rFonts w:ascii="Times New Roman" w:hAnsi="Times New Roman" w:cs="Times New Roman"/>
          <w:sz w:val="24"/>
          <w:szCs w:val="24"/>
        </w:rPr>
        <w:t>71.9</w:t>
      </w:r>
      <w:r w:rsidR="00E80ACF">
        <w:rPr>
          <w:rFonts w:ascii="Times New Roman" w:hAnsi="Times New Roman" w:cs="Times New Roman"/>
          <w:sz w:val="24"/>
          <w:szCs w:val="24"/>
        </w:rPr>
        <w:t xml:space="preserve"> percent</w:t>
      </w:r>
      <w:r w:rsidR="00E900DC" w:rsidRPr="00F87A68">
        <w:rPr>
          <w:rFonts w:ascii="Times New Roman" w:hAnsi="Times New Roman" w:cs="Times New Roman"/>
          <w:sz w:val="24"/>
          <w:szCs w:val="24"/>
        </w:rPr>
        <w:t xml:space="preserve"> </w:t>
      </w:r>
      <w:r w:rsidRPr="00F87A68">
        <w:rPr>
          <w:rFonts w:ascii="Times New Roman" w:hAnsi="Times New Roman" w:cs="Times New Roman"/>
          <w:sz w:val="24"/>
          <w:szCs w:val="24"/>
        </w:rPr>
        <w:t>of adolescents ages 13-17 years had received the first dose to start the HPV vaccine series</w:t>
      </w:r>
      <w:r w:rsidR="008B743F">
        <w:rPr>
          <w:rFonts w:ascii="Times New Roman" w:hAnsi="Times New Roman" w:cs="Times New Roman"/>
          <w:sz w:val="24"/>
          <w:szCs w:val="24"/>
        </w:rPr>
        <w:t>.</w:t>
      </w:r>
      <w:r w:rsidR="00A5738A" w:rsidRPr="00F87A68">
        <w:rPr>
          <w:rStyle w:val="EndnoteReference"/>
          <w:rFonts w:ascii="Times New Roman" w:hAnsi="Times New Roman" w:cs="Times New Roman"/>
          <w:sz w:val="24"/>
          <w:szCs w:val="24"/>
        </w:rPr>
        <w:endnoteReference w:id="11"/>
      </w:r>
      <w:r w:rsidRPr="00F87A68">
        <w:rPr>
          <w:rFonts w:ascii="Times New Roman" w:hAnsi="Times New Roman" w:cs="Times New Roman"/>
          <w:sz w:val="24"/>
          <w:szCs w:val="24"/>
        </w:rPr>
        <w:t xml:space="preserve"> </w:t>
      </w:r>
    </w:p>
    <w:p w:rsidR="003C5BAD" w:rsidRPr="004605FD" w:rsidRDefault="003C5BAD" w:rsidP="00FD004D">
      <w:pPr>
        <w:spacing w:after="0" w:line="276" w:lineRule="auto"/>
        <w:rPr>
          <w:rFonts w:ascii="Times New Roman" w:hAnsi="Times New Roman" w:cs="Times New Roman"/>
          <w:sz w:val="24"/>
          <w:szCs w:val="24"/>
        </w:rPr>
      </w:pPr>
    </w:p>
    <w:p w:rsidR="003C5BAD" w:rsidRPr="004605FD" w:rsidRDefault="00C55D9E" w:rsidP="00FD004D">
      <w:pPr>
        <w:spacing w:after="0" w:line="276" w:lineRule="auto"/>
        <w:rPr>
          <w:rFonts w:ascii="Times New Roman" w:hAnsi="Times New Roman" w:cs="Times New Roman"/>
          <w:sz w:val="24"/>
          <w:szCs w:val="24"/>
        </w:rPr>
      </w:pPr>
      <w:r w:rsidRPr="004605FD">
        <w:rPr>
          <w:rFonts w:ascii="Times New Roman" w:hAnsi="Times New Roman" w:cs="Times New Roman"/>
          <w:sz w:val="24"/>
          <w:szCs w:val="24"/>
        </w:rPr>
        <w:t xml:space="preserve">County-level vaccination coverage </w:t>
      </w:r>
      <w:r w:rsidR="008028EE">
        <w:rPr>
          <w:rFonts w:ascii="Times New Roman" w:hAnsi="Times New Roman" w:cs="Times New Roman"/>
          <w:sz w:val="24"/>
          <w:szCs w:val="24"/>
        </w:rPr>
        <w:t>data</w:t>
      </w:r>
      <w:r w:rsidR="008028EE" w:rsidRPr="004605FD">
        <w:rPr>
          <w:rFonts w:ascii="Times New Roman" w:hAnsi="Times New Roman" w:cs="Times New Roman"/>
          <w:sz w:val="24"/>
          <w:szCs w:val="24"/>
        </w:rPr>
        <w:t xml:space="preserve"> </w:t>
      </w:r>
      <w:r w:rsidRPr="004605FD">
        <w:rPr>
          <w:rFonts w:ascii="Times New Roman" w:hAnsi="Times New Roman" w:cs="Times New Roman"/>
          <w:sz w:val="24"/>
          <w:szCs w:val="24"/>
        </w:rPr>
        <w:t xml:space="preserve">are not available from the </w:t>
      </w:r>
      <w:proofErr w:type="gramStart"/>
      <w:r w:rsidRPr="004605FD">
        <w:rPr>
          <w:rFonts w:ascii="Times New Roman" w:hAnsi="Times New Roman" w:cs="Times New Roman"/>
          <w:sz w:val="24"/>
          <w:szCs w:val="24"/>
        </w:rPr>
        <w:t>NIS,</w:t>
      </w:r>
      <w:proofErr w:type="gramEnd"/>
      <w:r w:rsidRPr="004605FD">
        <w:rPr>
          <w:rFonts w:ascii="Times New Roman" w:hAnsi="Times New Roman" w:cs="Times New Roman"/>
          <w:sz w:val="24"/>
          <w:szCs w:val="24"/>
        </w:rPr>
        <w:t xml:space="preserve"> however coverage rates </w:t>
      </w:r>
      <w:r w:rsidR="000D0DE8">
        <w:rPr>
          <w:rFonts w:ascii="Times New Roman" w:hAnsi="Times New Roman" w:cs="Times New Roman"/>
          <w:sz w:val="24"/>
          <w:szCs w:val="24"/>
        </w:rPr>
        <w:t xml:space="preserve">can be </w:t>
      </w:r>
      <w:r w:rsidR="000D0DE8" w:rsidRPr="004605FD">
        <w:rPr>
          <w:rFonts w:ascii="Times New Roman" w:hAnsi="Times New Roman" w:cs="Times New Roman"/>
          <w:sz w:val="24"/>
          <w:szCs w:val="24"/>
        </w:rPr>
        <w:t>estimate</w:t>
      </w:r>
      <w:r w:rsidR="000D0DE8">
        <w:rPr>
          <w:rFonts w:ascii="Times New Roman" w:hAnsi="Times New Roman" w:cs="Times New Roman"/>
          <w:sz w:val="24"/>
          <w:szCs w:val="24"/>
        </w:rPr>
        <w:t>d</w:t>
      </w:r>
      <w:r w:rsidR="000D0DE8" w:rsidRPr="004605FD">
        <w:rPr>
          <w:rFonts w:ascii="Times New Roman" w:hAnsi="Times New Roman" w:cs="Times New Roman"/>
          <w:sz w:val="24"/>
          <w:szCs w:val="24"/>
        </w:rPr>
        <w:t xml:space="preserve"> </w:t>
      </w:r>
      <w:r w:rsidRPr="004605FD">
        <w:rPr>
          <w:rFonts w:ascii="Times New Roman" w:hAnsi="Times New Roman" w:cs="Times New Roman"/>
          <w:sz w:val="24"/>
          <w:szCs w:val="24"/>
        </w:rPr>
        <w:t>based on vaccination records conta</w:t>
      </w:r>
      <w:r w:rsidRPr="00C4457F">
        <w:rPr>
          <w:rFonts w:ascii="Times New Roman" w:hAnsi="Times New Roman" w:cs="Times New Roman"/>
          <w:sz w:val="24"/>
          <w:szCs w:val="24"/>
        </w:rPr>
        <w:t>ined in the Washington State Immunization Information System (</w:t>
      </w:r>
      <w:r w:rsidR="00A86F6C">
        <w:rPr>
          <w:rFonts w:ascii="Times New Roman" w:hAnsi="Times New Roman" w:cs="Times New Roman"/>
          <w:sz w:val="24"/>
          <w:szCs w:val="24"/>
        </w:rPr>
        <w:t xml:space="preserve">WA </w:t>
      </w:r>
      <w:r w:rsidRPr="00C4457F">
        <w:rPr>
          <w:rFonts w:ascii="Times New Roman" w:hAnsi="Times New Roman" w:cs="Times New Roman"/>
          <w:sz w:val="24"/>
          <w:szCs w:val="24"/>
        </w:rPr>
        <w:t xml:space="preserve">IIS). </w:t>
      </w:r>
      <w:r w:rsidR="000D0DE8">
        <w:rPr>
          <w:rFonts w:ascii="Times New Roman" w:hAnsi="Times New Roman" w:cs="Times New Roman"/>
          <w:color w:val="000000" w:themeColor="text1"/>
          <w:sz w:val="24"/>
          <w:szCs w:val="24"/>
        </w:rPr>
        <w:t>Estimates from WA IIS indicate</w:t>
      </w:r>
      <w:r w:rsidR="002A4781" w:rsidRPr="004C1751">
        <w:rPr>
          <w:rFonts w:ascii="Times New Roman" w:hAnsi="Times New Roman" w:cs="Times New Roman"/>
          <w:color w:val="000000" w:themeColor="text1"/>
          <w:sz w:val="24"/>
          <w:szCs w:val="24"/>
        </w:rPr>
        <w:t xml:space="preserve"> that vaccination coverage among King County teens is comparable to national and state levels</w:t>
      </w:r>
      <w:r w:rsidR="002A4781" w:rsidRPr="004605FD">
        <w:rPr>
          <w:rFonts w:ascii="Times New Roman" w:hAnsi="Times New Roman" w:cs="Times New Roman"/>
          <w:sz w:val="24"/>
          <w:szCs w:val="24"/>
        </w:rPr>
        <w:t xml:space="preserve">: </w:t>
      </w:r>
      <w:r w:rsidR="00C4457F">
        <w:rPr>
          <w:rFonts w:ascii="Times New Roman" w:hAnsi="Times New Roman" w:cs="Times New Roman"/>
          <w:sz w:val="24"/>
          <w:szCs w:val="24"/>
        </w:rPr>
        <w:t>52</w:t>
      </w:r>
      <w:r w:rsidR="00E80ACF">
        <w:rPr>
          <w:rFonts w:ascii="Times New Roman" w:hAnsi="Times New Roman" w:cs="Times New Roman"/>
          <w:sz w:val="24"/>
          <w:szCs w:val="24"/>
        </w:rPr>
        <w:t xml:space="preserve"> percent</w:t>
      </w:r>
      <w:r w:rsidR="00C4457F">
        <w:rPr>
          <w:rFonts w:ascii="Times New Roman" w:hAnsi="Times New Roman" w:cs="Times New Roman"/>
          <w:sz w:val="24"/>
          <w:szCs w:val="24"/>
        </w:rPr>
        <w:t xml:space="preserve"> of females and </w:t>
      </w:r>
      <w:r w:rsidR="00EB694C">
        <w:rPr>
          <w:rFonts w:ascii="Times New Roman" w:hAnsi="Times New Roman" w:cs="Times New Roman"/>
          <w:sz w:val="24"/>
          <w:szCs w:val="24"/>
        </w:rPr>
        <w:t xml:space="preserve">48 </w:t>
      </w:r>
      <w:r w:rsidR="00E80ACF">
        <w:rPr>
          <w:rFonts w:ascii="Times New Roman" w:hAnsi="Times New Roman" w:cs="Times New Roman"/>
          <w:sz w:val="24"/>
          <w:szCs w:val="24"/>
        </w:rPr>
        <w:t>percent</w:t>
      </w:r>
      <w:r w:rsidR="00C4457F">
        <w:rPr>
          <w:rFonts w:ascii="Times New Roman" w:hAnsi="Times New Roman" w:cs="Times New Roman"/>
          <w:sz w:val="24"/>
          <w:szCs w:val="24"/>
        </w:rPr>
        <w:t xml:space="preserve"> of males </w:t>
      </w:r>
      <w:r w:rsidR="00C6081E">
        <w:rPr>
          <w:rFonts w:ascii="Times New Roman" w:hAnsi="Times New Roman" w:cs="Times New Roman"/>
          <w:sz w:val="24"/>
          <w:szCs w:val="24"/>
        </w:rPr>
        <w:t xml:space="preserve">aged 13-17 </w:t>
      </w:r>
      <w:r w:rsidR="00C4457F">
        <w:rPr>
          <w:rFonts w:ascii="Times New Roman" w:hAnsi="Times New Roman" w:cs="Times New Roman"/>
          <w:sz w:val="24"/>
          <w:szCs w:val="24"/>
        </w:rPr>
        <w:t>had completed two or more doses of HPV vaccine</w:t>
      </w:r>
      <w:r w:rsidR="002B3F53">
        <w:rPr>
          <w:rFonts w:ascii="Times New Roman" w:hAnsi="Times New Roman" w:cs="Times New Roman"/>
          <w:sz w:val="24"/>
          <w:szCs w:val="24"/>
        </w:rPr>
        <w:t xml:space="preserve"> by the end of </w:t>
      </w:r>
      <w:r w:rsidR="00EB694C">
        <w:rPr>
          <w:rFonts w:ascii="Times New Roman" w:hAnsi="Times New Roman" w:cs="Times New Roman"/>
          <w:sz w:val="24"/>
          <w:szCs w:val="24"/>
        </w:rPr>
        <w:t>2018</w:t>
      </w:r>
      <w:r w:rsidR="002B3F53">
        <w:rPr>
          <w:rFonts w:ascii="Times New Roman" w:hAnsi="Times New Roman" w:cs="Times New Roman"/>
          <w:sz w:val="24"/>
          <w:szCs w:val="24"/>
        </w:rPr>
        <w:t>.</w:t>
      </w:r>
      <w:r w:rsidR="00C4457F">
        <w:rPr>
          <w:rFonts w:ascii="Times New Roman" w:hAnsi="Times New Roman" w:cs="Times New Roman"/>
          <w:sz w:val="24"/>
          <w:szCs w:val="24"/>
        </w:rPr>
        <w:t xml:space="preserve"> </w:t>
      </w:r>
      <w:r w:rsidR="000D3428" w:rsidRPr="004605FD">
        <w:rPr>
          <w:rFonts w:ascii="Times New Roman" w:hAnsi="Times New Roman" w:cs="Times New Roman"/>
          <w:sz w:val="24"/>
          <w:szCs w:val="24"/>
        </w:rPr>
        <w:t xml:space="preserve">In addition, adolescents living in suburban and rural regions of the county have been observed to have lower HPV vaccination rates compared with adolescents in urban areas. </w:t>
      </w:r>
      <w:r w:rsidR="00A07B85">
        <w:rPr>
          <w:rFonts w:ascii="Times New Roman" w:hAnsi="Times New Roman" w:cs="Times New Roman"/>
          <w:sz w:val="24"/>
          <w:szCs w:val="24"/>
        </w:rPr>
        <w:t xml:space="preserve">For additional information about HPV vaccination rates and the prevalence of HPV-associated cancers in King County, refer to Appendices </w:t>
      </w:r>
      <w:r w:rsidR="00A005D6">
        <w:rPr>
          <w:rFonts w:ascii="Times New Roman" w:hAnsi="Times New Roman" w:cs="Times New Roman"/>
          <w:sz w:val="24"/>
          <w:szCs w:val="24"/>
        </w:rPr>
        <w:t>A</w:t>
      </w:r>
      <w:r w:rsidR="00A07B85">
        <w:rPr>
          <w:rFonts w:ascii="Times New Roman" w:hAnsi="Times New Roman" w:cs="Times New Roman"/>
          <w:sz w:val="24"/>
          <w:szCs w:val="24"/>
        </w:rPr>
        <w:t xml:space="preserve">, </w:t>
      </w:r>
      <w:r w:rsidR="00A005D6">
        <w:rPr>
          <w:rFonts w:ascii="Times New Roman" w:hAnsi="Times New Roman" w:cs="Times New Roman"/>
          <w:sz w:val="24"/>
          <w:szCs w:val="24"/>
        </w:rPr>
        <w:t>B</w:t>
      </w:r>
      <w:r w:rsidR="00A07B85">
        <w:rPr>
          <w:rFonts w:ascii="Times New Roman" w:hAnsi="Times New Roman" w:cs="Times New Roman"/>
          <w:sz w:val="24"/>
          <w:szCs w:val="24"/>
        </w:rPr>
        <w:t xml:space="preserve"> and </w:t>
      </w:r>
      <w:r w:rsidR="00A005D6">
        <w:rPr>
          <w:rFonts w:ascii="Times New Roman" w:hAnsi="Times New Roman" w:cs="Times New Roman"/>
          <w:sz w:val="24"/>
          <w:szCs w:val="24"/>
        </w:rPr>
        <w:t>C</w:t>
      </w:r>
      <w:r w:rsidR="00A07B85">
        <w:rPr>
          <w:rFonts w:ascii="Times New Roman" w:hAnsi="Times New Roman" w:cs="Times New Roman"/>
          <w:sz w:val="24"/>
          <w:szCs w:val="24"/>
        </w:rPr>
        <w:t>.</w:t>
      </w:r>
    </w:p>
    <w:p w:rsidR="003C5BAD" w:rsidRPr="004605FD" w:rsidRDefault="003C5BAD" w:rsidP="00FD004D">
      <w:pPr>
        <w:spacing w:after="0" w:line="276" w:lineRule="auto"/>
        <w:rPr>
          <w:rFonts w:ascii="Times New Roman" w:hAnsi="Times New Roman" w:cs="Times New Roman"/>
          <w:sz w:val="24"/>
          <w:szCs w:val="24"/>
        </w:rPr>
      </w:pPr>
    </w:p>
    <w:p w:rsidR="00F7301E" w:rsidRDefault="00C3180E" w:rsidP="00FD004D">
      <w:pPr>
        <w:spacing w:after="0" w:line="276" w:lineRule="auto"/>
        <w:rPr>
          <w:rFonts w:ascii="Times New Roman" w:hAnsi="Times New Roman" w:cs="Times New Roman"/>
          <w:sz w:val="24"/>
          <w:szCs w:val="24"/>
        </w:rPr>
      </w:pPr>
      <w:r>
        <w:rPr>
          <w:rFonts w:ascii="Times New Roman" w:hAnsi="Times New Roman" w:cs="Times New Roman"/>
          <w:sz w:val="24"/>
          <w:szCs w:val="24"/>
        </w:rPr>
        <w:t>While</w:t>
      </w:r>
      <w:r w:rsidR="000D3428" w:rsidRPr="004605FD">
        <w:rPr>
          <w:rFonts w:ascii="Times New Roman" w:hAnsi="Times New Roman" w:cs="Times New Roman"/>
          <w:sz w:val="24"/>
          <w:szCs w:val="24"/>
        </w:rPr>
        <w:t xml:space="preserve"> the King County Council directed Public Health to develop a plan to achieve this national target for all adolescents ages 11-17 years residing in King County</w:t>
      </w:r>
      <w:r>
        <w:rPr>
          <w:rFonts w:ascii="Times New Roman" w:hAnsi="Times New Roman" w:cs="Times New Roman"/>
          <w:sz w:val="24"/>
          <w:szCs w:val="24"/>
        </w:rPr>
        <w:t>, the</w:t>
      </w:r>
      <w:r w:rsidR="005D08C8" w:rsidRPr="004605FD">
        <w:rPr>
          <w:rFonts w:ascii="Times New Roman" w:hAnsi="Times New Roman" w:cs="Times New Roman"/>
          <w:sz w:val="24"/>
          <w:szCs w:val="24"/>
        </w:rPr>
        <w:t xml:space="preserve"> Healthy </w:t>
      </w:r>
      <w:r w:rsidR="00EB694C">
        <w:rPr>
          <w:rFonts w:ascii="Times New Roman" w:hAnsi="Times New Roman" w:cs="Times New Roman"/>
          <w:sz w:val="24"/>
          <w:szCs w:val="24"/>
        </w:rPr>
        <w:t>P</w:t>
      </w:r>
      <w:r w:rsidR="005D08C8" w:rsidRPr="004605FD">
        <w:rPr>
          <w:rFonts w:ascii="Times New Roman" w:hAnsi="Times New Roman" w:cs="Times New Roman"/>
          <w:sz w:val="24"/>
          <w:szCs w:val="24"/>
        </w:rPr>
        <w:t xml:space="preserve">eople 2020 </w:t>
      </w:r>
      <w:r w:rsidR="00A00E8E" w:rsidRPr="004605FD">
        <w:rPr>
          <w:rFonts w:ascii="Times New Roman" w:hAnsi="Times New Roman" w:cs="Times New Roman"/>
          <w:sz w:val="24"/>
          <w:szCs w:val="24"/>
        </w:rPr>
        <w:t xml:space="preserve">objectives </w:t>
      </w:r>
      <w:r w:rsidR="00B56CA6">
        <w:rPr>
          <w:rFonts w:ascii="Times New Roman" w:hAnsi="Times New Roman" w:cs="Times New Roman"/>
          <w:sz w:val="24"/>
          <w:szCs w:val="24"/>
        </w:rPr>
        <w:t>differ</w:t>
      </w:r>
      <w:r w:rsidR="005D08C8" w:rsidRPr="004605FD">
        <w:rPr>
          <w:rFonts w:ascii="Times New Roman" w:hAnsi="Times New Roman" w:cs="Times New Roman"/>
          <w:sz w:val="24"/>
          <w:szCs w:val="24"/>
        </w:rPr>
        <w:t xml:space="preserve"> from the budget proviso language. </w:t>
      </w:r>
      <w:r w:rsidR="00A00E8E" w:rsidRPr="004605FD">
        <w:rPr>
          <w:rFonts w:ascii="Times New Roman" w:hAnsi="Times New Roman" w:cs="Times New Roman"/>
          <w:sz w:val="24"/>
          <w:szCs w:val="24"/>
        </w:rPr>
        <w:t>The objective for females was included in the Healthy People 2020 launch in 2010,</w:t>
      </w:r>
      <w:r w:rsidR="00D15CA2" w:rsidRPr="004605FD">
        <w:rPr>
          <w:rFonts w:ascii="Times New Roman" w:hAnsi="Times New Roman" w:cs="Times New Roman"/>
          <w:sz w:val="24"/>
          <w:szCs w:val="24"/>
        </w:rPr>
        <w:t xml:space="preserve"> and </w:t>
      </w:r>
      <w:r w:rsidR="00A00E8E" w:rsidRPr="004605FD">
        <w:rPr>
          <w:rFonts w:ascii="Times New Roman" w:hAnsi="Times New Roman" w:cs="Times New Roman"/>
          <w:sz w:val="24"/>
          <w:szCs w:val="24"/>
        </w:rPr>
        <w:t>the objective for males was</w:t>
      </w:r>
      <w:r w:rsidR="00D15CA2" w:rsidRPr="004605FD">
        <w:rPr>
          <w:rFonts w:ascii="Times New Roman" w:hAnsi="Times New Roman" w:cs="Times New Roman"/>
          <w:sz w:val="24"/>
          <w:szCs w:val="24"/>
        </w:rPr>
        <w:t xml:space="preserve"> added </w:t>
      </w:r>
      <w:r w:rsidR="00A00E8E" w:rsidRPr="004605FD">
        <w:rPr>
          <w:rFonts w:ascii="Times New Roman" w:hAnsi="Times New Roman" w:cs="Times New Roman"/>
          <w:sz w:val="24"/>
          <w:szCs w:val="24"/>
        </w:rPr>
        <w:t>in 2014</w:t>
      </w:r>
      <w:r w:rsidR="006036E5">
        <w:rPr>
          <w:rFonts w:ascii="Times New Roman" w:hAnsi="Times New Roman" w:cs="Times New Roman"/>
          <w:sz w:val="24"/>
          <w:szCs w:val="24"/>
        </w:rPr>
        <w:t>.</w:t>
      </w:r>
      <w:r w:rsidR="00A00E8E" w:rsidRPr="004605FD">
        <w:rPr>
          <w:rFonts w:ascii="Times New Roman" w:hAnsi="Times New Roman" w:cs="Times New Roman"/>
          <w:sz w:val="24"/>
          <w:szCs w:val="24"/>
        </w:rPr>
        <w:t xml:space="preserve"> Both objectives </w:t>
      </w:r>
      <w:r w:rsidR="000D0DE8">
        <w:rPr>
          <w:rFonts w:ascii="Times New Roman" w:hAnsi="Times New Roman" w:cs="Times New Roman"/>
          <w:sz w:val="24"/>
          <w:szCs w:val="24"/>
        </w:rPr>
        <w:t xml:space="preserve">in Healthy People 2020 </w:t>
      </w:r>
      <w:r w:rsidR="00A00E8E" w:rsidRPr="004605FD">
        <w:rPr>
          <w:rFonts w:ascii="Times New Roman" w:hAnsi="Times New Roman" w:cs="Times New Roman"/>
          <w:sz w:val="24"/>
          <w:szCs w:val="24"/>
        </w:rPr>
        <w:t>are to “increase the percentage of adolescents aged 13 through 15 years who receive 2 or 3 doses of human papillomavirus (HPV) v</w:t>
      </w:r>
      <w:r w:rsidR="00803113">
        <w:rPr>
          <w:rFonts w:ascii="Times New Roman" w:hAnsi="Times New Roman" w:cs="Times New Roman"/>
          <w:sz w:val="24"/>
          <w:szCs w:val="24"/>
        </w:rPr>
        <w:t xml:space="preserve">accine as recommended. Target: </w:t>
      </w:r>
      <w:r w:rsidR="00A00E8E" w:rsidRPr="004605FD">
        <w:rPr>
          <w:rFonts w:ascii="Times New Roman" w:hAnsi="Times New Roman" w:cs="Times New Roman"/>
          <w:sz w:val="24"/>
          <w:szCs w:val="24"/>
        </w:rPr>
        <w:t>80</w:t>
      </w:r>
      <w:r w:rsidR="00E80ACF">
        <w:rPr>
          <w:rFonts w:ascii="Times New Roman" w:hAnsi="Times New Roman" w:cs="Times New Roman"/>
          <w:sz w:val="24"/>
          <w:szCs w:val="24"/>
        </w:rPr>
        <w:t xml:space="preserve"> percent</w:t>
      </w:r>
      <w:r w:rsidR="000D0DE8">
        <w:rPr>
          <w:rFonts w:ascii="Times New Roman" w:hAnsi="Times New Roman" w:cs="Times New Roman"/>
          <w:sz w:val="24"/>
          <w:szCs w:val="24"/>
        </w:rPr>
        <w:t>.”</w:t>
      </w:r>
      <w:r w:rsidR="00C1231E" w:rsidRPr="004605FD">
        <w:rPr>
          <w:rStyle w:val="EndnoteReference"/>
          <w:rFonts w:ascii="Times New Roman" w:eastAsia="Times New Roman" w:hAnsi="Times New Roman" w:cs="Times New Roman"/>
          <w:sz w:val="24"/>
          <w:szCs w:val="24"/>
        </w:rPr>
        <w:endnoteReference w:id="12"/>
      </w:r>
      <w:r w:rsidR="00A00E8E" w:rsidRPr="004605FD">
        <w:rPr>
          <w:rFonts w:ascii="Times New Roman" w:hAnsi="Times New Roman" w:cs="Times New Roman"/>
          <w:sz w:val="24"/>
          <w:szCs w:val="24"/>
        </w:rPr>
        <w:t xml:space="preserve"> </w:t>
      </w:r>
    </w:p>
    <w:p w:rsidR="00F7301E" w:rsidRDefault="00F7301E" w:rsidP="00FD004D">
      <w:pPr>
        <w:spacing w:after="0" w:line="276" w:lineRule="auto"/>
        <w:rPr>
          <w:rFonts w:ascii="Times New Roman" w:hAnsi="Times New Roman" w:cs="Times New Roman"/>
          <w:sz w:val="24"/>
          <w:szCs w:val="24"/>
        </w:rPr>
      </w:pPr>
    </w:p>
    <w:p w:rsidR="005360EB" w:rsidRPr="00F7301E" w:rsidRDefault="00A00E8E" w:rsidP="00F7301E">
      <w:pPr>
        <w:shd w:val="clear" w:color="auto" w:fill="BDD6EE" w:themeFill="accent1" w:themeFillTint="66"/>
        <w:spacing w:after="0" w:line="276" w:lineRule="auto"/>
        <w:rPr>
          <w:rFonts w:ascii="Times New Roman" w:hAnsi="Times New Roman" w:cs="Times New Roman"/>
          <w:b/>
          <w:sz w:val="24"/>
          <w:szCs w:val="24"/>
        </w:rPr>
      </w:pPr>
      <w:r w:rsidRPr="004605FD">
        <w:rPr>
          <w:rFonts w:ascii="Times New Roman" w:hAnsi="Times New Roman" w:cs="Times New Roman"/>
          <w:sz w:val="24"/>
          <w:szCs w:val="24"/>
        </w:rPr>
        <w:t xml:space="preserve">In order to reconcile the budget proviso directive and the stated Healthy People 2020 objectives, the goal of this report is to put forward a </w:t>
      </w:r>
      <w:r w:rsidRPr="002A4E5F">
        <w:rPr>
          <w:rFonts w:ascii="Times New Roman" w:hAnsi="Times New Roman" w:cs="Times New Roman"/>
          <w:sz w:val="24"/>
          <w:szCs w:val="24"/>
        </w:rPr>
        <w:t xml:space="preserve">plan </w:t>
      </w:r>
      <w:r w:rsidRPr="00F7301E">
        <w:rPr>
          <w:rFonts w:ascii="Times New Roman" w:hAnsi="Times New Roman" w:cs="Times New Roman"/>
          <w:b/>
          <w:sz w:val="24"/>
          <w:szCs w:val="24"/>
        </w:rPr>
        <w:t xml:space="preserve">to increase the percentage of adolescents aged 13-15 in King County who have </w:t>
      </w:r>
      <w:r w:rsidR="005360EB" w:rsidRPr="00F7301E">
        <w:rPr>
          <w:rFonts w:ascii="Times New Roman" w:hAnsi="Times New Roman" w:cs="Times New Roman"/>
          <w:b/>
          <w:sz w:val="24"/>
          <w:szCs w:val="24"/>
        </w:rPr>
        <w:t xml:space="preserve">completed the </w:t>
      </w:r>
      <w:r w:rsidR="00C3180E" w:rsidRPr="00F7301E">
        <w:rPr>
          <w:rFonts w:ascii="Times New Roman" w:hAnsi="Times New Roman" w:cs="Times New Roman"/>
          <w:b/>
          <w:sz w:val="24"/>
          <w:szCs w:val="24"/>
        </w:rPr>
        <w:t xml:space="preserve">2-dose HPV vaccine </w:t>
      </w:r>
      <w:r w:rsidR="005360EB" w:rsidRPr="00F7301E">
        <w:rPr>
          <w:rFonts w:ascii="Times New Roman" w:hAnsi="Times New Roman" w:cs="Times New Roman"/>
          <w:b/>
          <w:sz w:val="24"/>
          <w:szCs w:val="24"/>
        </w:rPr>
        <w:t>series</w:t>
      </w:r>
      <w:r w:rsidR="00F81386" w:rsidRPr="00F7301E">
        <w:rPr>
          <w:rFonts w:ascii="Times New Roman" w:hAnsi="Times New Roman" w:cs="Times New Roman"/>
          <w:b/>
          <w:sz w:val="24"/>
          <w:szCs w:val="24"/>
        </w:rPr>
        <w:t xml:space="preserve"> to 80 percent</w:t>
      </w:r>
      <w:r w:rsidR="005360EB" w:rsidRPr="00F7301E">
        <w:rPr>
          <w:rFonts w:ascii="Times New Roman" w:hAnsi="Times New Roman" w:cs="Times New Roman"/>
          <w:b/>
          <w:sz w:val="24"/>
          <w:szCs w:val="24"/>
        </w:rPr>
        <w:t>.</w:t>
      </w:r>
    </w:p>
    <w:p w:rsidR="002A4E5F" w:rsidRDefault="002A4E5F" w:rsidP="00FD004D">
      <w:pPr>
        <w:spacing w:after="0" w:line="276" w:lineRule="auto"/>
        <w:rPr>
          <w:rFonts w:ascii="Times New Roman" w:hAnsi="Times New Roman" w:cs="Times New Roman"/>
          <w:sz w:val="24"/>
          <w:szCs w:val="24"/>
        </w:rPr>
      </w:pPr>
    </w:p>
    <w:p w:rsidR="00F56558" w:rsidRDefault="00F56558" w:rsidP="0084796E">
      <w:pPr>
        <w:spacing w:line="276" w:lineRule="auto"/>
        <w:rPr>
          <w:rFonts w:ascii="Times New Roman" w:hAnsi="Times New Roman" w:cs="Times New Roman"/>
          <w:sz w:val="24"/>
        </w:rPr>
      </w:pPr>
      <w:bookmarkStart w:id="7" w:name="_Toc11075108"/>
      <w:bookmarkStart w:id="8" w:name="_Toc9429370"/>
      <w:r w:rsidRPr="0084796E">
        <w:rPr>
          <w:rFonts w:ascii="Times New Roman" w:hAnsi="Times New Roman" w:cs="Times New Roman"/>
          <w:sz w:val="24"/>
        </w:rPr>
        <w:t xml:space="preserve">Current PHSKC programs that promote and provide HPV vaccine in King County include the Vaccines for Children (VFC) program, Community and School-based Partnerships Program, School-based Health Center HPV Teen Champion Project, King County Child and Adolescent Health Improvement Partnership (KCHIP), Immunization Program staff representation on the Washington HPV Task Force, and the PHSKC Family Planning program and Public Health Centers. See Appendix </w:t>
      </w:r>
      <w:r w:rsidR="00A005D6">
        <w:rPr>
          <w:rFonts w:ascii="Times New Roman" w:hAnsi="Times New Roman" w:cs="Times New Roman"/>
          <w:sz w:val="24"/>
        </w:rPr>
        <w:t>D</w:t>
      </w:r>
      <w:r w:rsidRPr="0084796E">
        <w:rPr>
          <w:rFonts w:ascii="Times New Roman" w:hAnsi="Times New Roman" w:cs="Times New Roman"/>
          <w:sz w:val="24"/>
        </w:rPr>
        <w:t xml:space="preserve"> for </w:t>
      </w:r>
      <w:r w:rsidR="006325A9" w:rsidRPr="0084796E">
        <w:rPr>
          <w:rFonts w:ascii="Times New Roman" w:hAnsi="Times New Roman" w:cs="Times New Roman"/>
          <w:sz w:val="24"/>
        </w:rPr>
        <w:t>a description of</w:t>
      </w:r>
      <w:r w:rsidRPr="0084796E">
        <w:rPr>
          <w:rFonts w:ascii="Times New Roman" w:hAnsi="Times New Roman" w:cs="Times New Roman"/>
          <w:sz w:val="24"/>
        </w:rPr>
        <w:t xml:space="preserve"> </w:t>
      </w:r>
      <w:r w:rsidR="00CC0270" w:rsidRPr="0084796E">
        <w:rPr>
          <w:rFonts w:ascii="Times New Roman" w:hAnsi="Times New Roman" w:cs="Times New Roman"/>
          <w:sz w:val="24"/>
        </w:rPr>
        <w:t xml:space="preserve">PHSKC HPV vaccine </w:t>
      </w:r>
      <w:r w:rsidR="006325A9" w:rsidRPr="0084796E">
        <w:rPr>
          <w:rFonts w:ascii="Times New Roman" w:hAnsi="Times New Roman" w:cs="Times New Roman"/>
          <w:sz w:val="24"/>
        </w:rPr>
        <w:t xml:space="preserve">related </w:t>
      </w:r>
      <w:r w:rsidR="00CC0270" w:rsidRPr="0084796E">
        <w:rPr>
          <w:rFonts w:ascii="Times New Roman" w:hAnsi="Times New Roman" w:cs="Times New Roman"/>
          <w:sz w:val="24"/>
        </w:rPr>
        <w:t>activities</w:t>
      </w:r>
      <w:r w:rsidR="006325A9" w:rsidRPr="0084796E">
        <w:rPr>
          <w:rFonts w:ascii="Times New Roman" w:hAnsi="Times New Roman" w:cs="Times New Roman"/>
          <w:sz w:val="24"/>
        </w:rPr>
        <w:t xml:space="preserve"> to date</w:t>
      </w:r>
      <w:r w:rsidRPr="0084796E">
        <w:rPr>
          <w:rFonts w:ascii="Times New Roman" w:hAnsi="Times New Roman" w:cs="Times New Roman"/>
          <w:sz w:val="24"/>
        </w:rPr>
        <w:t>.</w:t>
      </w:r>
      <w:bookmarkEnd w:id="7"/>
    </w:p>
    <w:p w:rsidR="00965140" w:rsidRPr="00F852F9" w:rsidRDefault="00965140" w:rsidP="00544121">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9" w:name="_Toc12358369"/>
      <w:r w:rsidRPr="00F852F9">
        <w:rPr>
          <w:rFonts w:ascii="Arial" w:hAnsi="Arial" w:cs="Arial"/>
          <w:b/>
          <w:color w:val="833C0B" w:themeColor="accent2" w:themeShade="80"/>
        </w:rPr>
        <w:lastRenderedPageBreak/>
        <w:t>Methods/Approach</w:t>
      </w:r>
      <w:bookmarkEnd w:id="8"/>
      <w:bookmarkEnd w:id="9"/>
    </w:p>
    <w:p w:rsidR="002F625E" w:rsidRDefault="002F625E" w:rsidP="00FD004D">
      <w:pPr>
        <w:spacing w:after="0" w:line="276" w:lineRule="auto"/>
        <w:rPr>
          <w:rFonts w:ascii="Times New Roman" w:hAnsi="Times New Roman" w:cs="Times New Roman"/>
          <w:sz w:val="24"/>
        </w:rPr>
      </w:pPr>
    </w:p>
    <w:p w:rsidR="00F85693" w:rsidRPr="004605FD" w:rsidRDefault="003F75F8" w:rsidP="00FD004D">
      <w:pPr>
        <w:spacing w:after="0" w:line="276" w:lineRule="auto"/>
        <w:rPr>
          <w:rFonts w:ascii="Times New Roman" w:hAnsi="Times New Roman" w:cs="Times New Roman"/>
          <w:sz w:val="24"/>
        </w:rPr>
      </w:pPr>
      <w:r>
        <w:rPr>
          <w:rFonts w:ascii="Times New Roman" w:hAnsi="Times New Roman" w:cs="Times New Roman"/>
          <w:sz w:val="24"/>
        </w:rPr>
        <w:t>T</w:t>
      </w:r>
      <w:r w:rsidR="00FD4E93" w:rsidRPr="004605FD">
        <w:rPr>
          <w:rFonts w:ascii="Times New Roman" w:hAnsi="Times New Roman" w:cs="Times New Roman"/>
          <w:sz w:val="24"/>
        </w:rPr>
        <w:t>o</w:t>
      </w:r>
      <w:r w:rsidR="00F85693" w:rsidRPr="004605FD">
        <w:rPr>
          <w:rFonts w:ascii="Times New Roman" w:hAnsi="Times New Roman" w:cs="Times New Roman"/>
          <w:sz w:val="24"/>
        </w:rPr>
        <w:t xml:space="preserve"> </w:t>
      </w:r>
      <w:r w:rsidR="00D6758F">
        <w:rPr>
          <w:rFonts w:ascii="Times New Roman" w:hAnsi="Times New Roman" w:cs="Times New Roman"/>
          <w:sz w:val="24"/>
        </w:rPr>
        <w:t xml:space="preserve">respond to the budget proviso and </w:t>
      </w:r>
      <w:r w:rsidR="00F85693" w:rsidRPr="004605FD">
        <w:rPr>
          <w:rFonts w:ascii="Times New Roman" w:hAnsi="Times New Roman" w:cs="Times New Roman"/>
          <w:sz w:val="24"/>
        </w:rPr>
        <w:t xml:space="preserve">develop strategies to improve HPV vaccination uptake in King County, </w:t>
      </w:r>
      <w:r w:rsidR="000D0DE8">
        <w:rPr>
          <w:rFonts w:ascii="Times New Roman" w:hAnsi="Times New Roman" w:cs="Times New Roman"/>
          <w:sz w:val="24"/>
        </w:rPr>
        <w:t xml:space="preserve">Public Health </w:t>
      </w:r>
      <w:r>
        <w:rPr>
          <w:rFonts w:ascii="Times New Roman" w:hAnsi="Times New Roman" w:cs="Times New Roman"/>
          <w:sz w:val="24"/>
        </w:rPr>
        <w:t>sought to identify</w:t>
      </w:r>
      <w:r w:rsidR="00F85693" w:rsidRPr="004605FD">
        <w:rPr>
          <w:rFonts w:ascii="Times New Roman" w:hAnsi="Times New Roman" w:cs="Times New Roman"/>
          <w:sz w:val="24"/>
        </w:rPr>
        <w:t xml:space="preserve"> </w:t>
      </w:r>
      <w:r>
        <w:rPr>
          <w:rFonts w:ascii="Times New Roman" w:hAnsi="Times New Roman" w:cs="Times New Roman"/>
          <w:sz w:val="24"/>
        </w:rPr>
        <w:t xml:space="preserve">national and </w:t>
      </w:r>
      <w:r w:rsidR="00F85693" w:rsidRPr="004605FD">
        <w:rPr>
          <w:rFonts w:ascii="Times New Roman" w:hAnsi="Times New Roman" w:cs="Times New Roman"/>
          <w:sz w:val="24"/>
        </w:rPr>
        <w:t>local barriers and facilitators to HPV vaccination.</w:t>
      </w:r>
      <w:r w:rsidR="00FD4E93" w:rsidRPr="004605FD">
        <w:rPr>
          <w:rFonts w:ascii="Times New Roman" w:hAnsi="Times New Roman" w:cs="Times New Roman"/>
          <w:sz w:val="24"/>
        </w:rPr>
        <w:t xml:space="preserve"> </w:t>
      </w:r>
      <w:r w:rsidR="00F85693" w:rsidRPr="004605FD">
        <w:rPr>
          <w:rFonts w:ascii="Times New Roman" w:hAnsi="Times New Roman" w:cs="Times New Roman"/>
          <w:sz w:val="24"/>
        </w:rPr>
        <w:t xml:space="preserve">To that end, </w:t>
      </w:r>
      <w:r w:rsidR="000D0DE8">
        <w:rPr>
          <w:rFonts w:ascii="Times New Roman" w:hAnsi="Times New Roman" w:cs="Times New Roman"/>
          <w:sz w:val="24"/>
        </w:rPr>
        <w:t>staff</w:t>
      </w:r>
      <w:r w:rsidR="000D0DE8" w:rsidRPr="004605FD">
        <w:rPr>
          <w:rFonts w:ascii="Times New Roman" w:hAnsi="Times New Roman" w:cs="Times New Roman"/>
          <w:sz w:val="24"/>
        </w:rPr>
        <w:t xml:space="preserve"> </w:t>
      </w:r>
      <w:r>
        <w:rPr>
          <w:rFonts w:ascii="Times New Roman" w:hAnsi="Times New Roman" w:cs="Times New Roman"/>
          <w:sz w:val="24"/>
        </w:rPr>
        <w:t xml:space="preserve">conducted a thorough literature review, </w:t>
      </w:r>
      <w:r w:rsidR="00F85693" w:rsidRPr="004605FD">
        <w:rPr>
          <w:rFonts w:ascii="Times New Roman" w:hAnsi="Times New Roman" w:cs="Times New Roman"/>
          <w:sz w:val="24"/>
        </w:rPr>
        <w:t xml:space="preserve">developed and administered key informant interviews with stakeholders, conducted focus groups with </w:t>
      </w:r>
      <w:r>
        <w:rPr>
          <w:rFonts w:ascii="Times New Roman" w:hAnsi="Times New Roman" w:cs="Times New Roman"/>
          <w:sz w:val="24"/>
        </w:rPr>
        <w:t>t</w:t>
      </w:r>
      <w:r w:rsidR="00F85693" w:rsidRPr="004605FD">
        <w:rPr>
          <w:rFonts w:ascii="Times New Roman" w:hAnsi="Times New Roman" w:cs="Times New Roman"/>
          <w:sz w:val="24"/>
        </w:rPr>
        <w:t xml:space="preserve">een HPV </w:t>
      </w:r>
      <w:r>
        <w:rPr>
          <w:rFonts w:ascii="Times New Roman" w:hAnsi="Times New Roman" w:cs="Times New Roman"/>
          <w:sz w:val="24"/>
        </w:rPr>
        <w:t>vaccine c</w:t>
      </w:r>
      <w:r w:rsidR="00F85693" w:rsidRPr="004605FD">
        <w:rPr>
          <w:rFonts w:ascii="Times New Roman" w:hAnsi="Times New Roman" w:cs="Times New Roman"/>
          <w:sz w:val="24"/>
        </w:rPr>
        <w:t xml:space="preserve">hampions in local high schools, and administered a survey to </w:t>
      </w:r>
      <w:r w:rsidR="008B43B6">
        <w:rPr>
          <w:rFonts w:ascii="Times New Roman" w:hAnsi="Times New Roman" w:cs="Times New Roman"/>
          <w:sz w:val="24"/>
        </w:rPr>
        <w:t>health care providers</w:t>
      </w:r>
      <w:r>
        <w:rPr>
          <w:rFonts w:ascii="Times New Roman" w:hAnsi="Times New Roman" w:cs="Times New Roman"/>
          <w:sz w:val="24"/>
        </w:rPr>
        <w:t xml:space="preserve"> affiliated with clinics enrolled in the VFC program</w:t>
      </w:r>
      <w:r w:rsidR="00F85693" w:rsidRPr="004605FD">
        <w:rPr>
          <w:rFonts w:ascii="Times New Roman" w:hAnsi="Times New Roman" w:cs="Times New Roman"/>
          <w:sz w:val="24"/>
        </w:rPr>
        <w:t>.</w:t>
      </w:r>
      <w:r w:rsidR="000F2D74" w:rsidRPr="004605FD">
        <w:rPr>
          <w:rFonts w:ascii="Times New Roman" w:hAnsi="Times New Roman" w:cs="Times New Roman"/>
          <w:sz w:val="24"/>
        </w:rPr>
        <w:t xml:space="preserve"> A list of stakeholder groups that were contacted and those that participated can be </w:t>
      </w:r>
      <w:r w:rsidR="008704B8" w:rsidRPr="004605FD">
        <w:rPr>
          <w:rFonts w:ascii="Times New Roman" w:hAnsi="Times New Roman" w:cs="Times New Roman"/>
          <w:sz w:val="24"/>
        </w:rPr>
        <w:t>found</w:t>
      </w:r>
      <w:r w:rsidR="000F2D74" w:rsidRPr="004605FD">
        <w:rPr>
          <w:rFonts w:ascii="Times New Roman" w:hAnsi="Times New Roman" w:cs="Times New Roman"/>
          <w:sz w:val="24"/>
        </w:rPr>
        <w:t xml:space="preserve"> in </w:t>
      </w:r>
      <w:r w:rsidR="000F2D74" w:rsidRPr="00A10185">
        <w:rPr>
          <w:rFonts w:ascii="Times New Roman" w:hAnsi="Times New Roman" w:cs="Times New Roman"/>
          <w:color w:val="000000" w:themeColor="text1"/>
          <w:sz w:val="24"/>
        </w:rPr>
        <w:t xml:space="preserve">Appendix </w:t>
      </w:r>
      <w:r w:rsidR="00A005D6">
        <w:rPr>
          <w:rFonts w:ascii="Times New Roman" w:hAnsi="Times New Roman" w:cs="Times New Roman"/>
          <w:color w:val="000000" w:themeColor="text1"/>
          <w:sz w:val="24"/>
        </w:rPr>
        <w:t>E</w:t>
      </w:r>
      <w:r w:rsidR="000F2D74" w:rsidRPr="006F102C">
        <w:rPr>
          <w:rFonts w:ascii="Times New Roman" w:hAnsi="Times New Roman" w:cs="Times New Roman"/>
          <w:color w:val="000000" w:themeColor="text1"/>
          <w:sz w:val="24"/>
        </w:rPr>
        <w:t>.</w:t>
      </w:r>
      <w:r w:rsidR="00D434AD" w:rsidRPr="00A10185">
        <w:rPr>
          <w:rFonts w:ascii="Times New Roman" w:hAnsi="Times New Roman" w:cs="Times New Roman"/>
          <w:color w:val="000000" w:themeColor="text1"/>
          <w:sz w:val="24"/>
        </w:rPr>
        <w:t xml:space="preserve"> </w:t>
      </w:r>
      <w:r w:rsidR="00D92DBC" w:rsidRPr="00A10185">
        <w:rPr>
          <w:rFonts w:ascii="Times New Roman" w:hAnsi="Times New Roman" w:cs="Times New Roman"/>
          <w:color w:val="000000" w:themeColor="text1"/>
          <w:sz w:val="24"/>
        </w:rPr>
        <w:t>S</w:t>
      </w:r>
      <w:r w:rsidR="000B6D96" w:rsidRPr="00A10185">
        <w:rPr>
          <w:rFonts w:ascii="Times New Roman" w:hAnsi="Times New Roman" w:cs="Times New Roman"/>
          <w:color w:val="000000" w:themeColor="text1"/>
          <w:sz w:val="24"/>
        </w:rPr>
        <w:t xml:space="preserve">ome </w:t>
      </w:r>
      <w:r w:rsidR="000B6D96" w:rsidRPr="004605FD">
        <w:rPr>
          <w:rFonts w:ascii="Times New Roman" w:hAnsi="Times New Roman" w:cs="Times New Roman"/>
          <w:sz w:val="24"/>
        </w:rPr>
        <w:t>of the s</w:t>
      </w:r>
      <w:r w:rsidR="00D92DBC" w:rsidRPr="004605FD">
        <w:rPr>
          <w:rFonts w:ascii="Times New Roman" w:hAnsi="Times New Roman" w:cs="Times New Roman"/>
          <w:sz w:val="24"/>
        </w:rPr>
        <w:t xml:space="preserve">urvey, focus group and interview questions were adapted </w:t>
      </w:r>
      <w:r w:rsidR="001A5609">
        <w:rPr>
          <w:rFonts w:ascii="Times New Roman" w:hAnsi="Times New Roman" w:cs="Times New Roman"/>
          <w:sz w:val="24"/>
        </w:rPr>
        <w:t xml:space="preserve">using tools from previous National Cancer Institute grants. </w:t>
      </w:r>
      <w:r w:rsidR="000B6D96" w:rsidRPr="004605FD">
        <w:rPr>
          <w:rFonts w:ascii="Times New Roman" w:hAnsi="Times New Roman" w:cs="Times New Roman"/>
          <w:sz w:val="24"/>
        </w:rPr>
        <w:t xml:space="preserve">These grants </w:t>
      </w:r>
      <w:r w:rsidR="00E857DD">
        <w:rPr>
          <w:rFonts w:ascii="Times New Roman" w:hAnsi="Times New Roman" w:cs="Times New Roman"/>
          <w:sz w:val="24"/>
        </w:rPr>
        <w:t>provided funding to</w:t>
      </w:r>
      <w:r w:rsidR="001746E2">
        <w:rPr>
          <w:rFonts w:ascii="Times New Roman" w:hAnsi="Times New Roman" w:cs="Times New Roman"/>
          <w:sz w:val="24"/>
        </w:rPr>
        <w:t xml:space="preserve"> conduct </w:t>
      </w:r>
      <w:r w:rsidR="000B6D96" w:rsidRPr="004605FD">
        <w:rPr>
          <w:rFonts w:ascii="Times New Roman" w:hAnsi="Times New Roman" w:cs="Times New Roman"/>
          <w:sz w:val="24"/>
        </w:rPr>
        <w:t>environmental scan</w:t>
      </w:r>
      <w:r w:rsidR="00E857DD">
        <w:rPr>
          <w:rFonts w:ascii="Times New Roman" w:hAnsi="Times New Roman" w:cs="Times New Roman"/>
          <w:sz w:val="24"/>
        </w:rPr>
        <w:t>s</w:t>
      </w:r>
      <w:r w:rsidR="000B6D96" w:rsidRPr="004605FD">
        <w:rPr>
          <w:rFonts w:ascii="Times New Roman" w:hAnsi="Times New Roman" w:cs="Times New Roman"/>
          <w:sz w:val="24"/>
        </w:rPr>
        <w:t xml:space="preserve"> of HPV vaccine in </w:t>
      </w:r>
      <w:r w:rsidR="00E857DD">
        <w:rPr>
          <w:rFonts w:ascii="Times New Roman" w:hAnsi="Times New Roman" w:cs="Times New Roman"/>
          <w:sz w:val="24"/>
        </w:rPr>
        <w:t xml:space="preserve">grantee </w:t>
      </w:r>
      <w:r w:rsidR="000B6D96" w:rsidRPr="004605FD">
        <w:rPr>
          <w:rFonts w:ascii="Times New Roman" w:hAnsi="Times New Roman" w:cs="Times New Roman"/>
          <w:sz w:val="24"/>
        </w:rPr>
        <w:t xml:space="preserve">states and </w:t>
      </w:r>
      <w:r w:rsidR="001746E2">
        <w:rPr>
          <w:rFonts w:ascii="Times New Roman" w:hAnsi="Times New Roman" w:cs="Times New Roman"/>
          <w:sz w:val="24"/>
        </w:rPr>
        <w:t xml:space="preserve">to </w:t>
      </w:r>
      <w:r w:rsidR="000B6D96" w:rsidRPr="004605FD">
        <w:rPr>
          <w:rFonts w:ascii="Times New Roman" w:hAnsi="Times New Roman" w:cs="Times New Roman"/>
          <w:sz w:val="24"/>
        </w:rPr>
        <w:t xml:space="preserve">establish linkages, focusing on HPV vaccine in pediatric </w:t>
      </w:r>
      <w:r w:rsidR="0020765A">
        <w:rPr>
          <w:rFonts w:ascii="Times New Roman" w:hAnsi="Times New Roman" w:cs="Times New Roman"/>
          <w:sz w:val="24"/>
        </w:rPr>
        <w:t>settings</w:t>
      </w:r>
      <w:r w:rsidR="005F2DD3">
        <w:rPr>
          <w:rStyle w:val="EndnoteReference"/>
          <w:rFonts w:ascii="Times New Roman" w:hAnsi="Times New Roman" w:cs="Times New Roman"/>
          <w:sz w:val="24"/>
        </w:rPr>
        <w:endnoteReference w:id="13"/>
      </w:r>
      <w:r w:rsidR="0020765A">
        <w:rPr>
          <w:rFonts w:ascii="Times New Roman" w:hAnsi="Times New Roman" w:cs="Times New Roman"/>
          <w:sz w:val="24"/>
        </w:rPr>
        <w:t>.</w:t>
      </w:r>
    </w:p>
    <w:p w:rsidR="00F44628" w:rsidRPr="004605FD" w:rsidRDefault="00F44628" w:rsidP="00FD004D">
      <w:pPr>
        <w:spacing w:after="0" w:line="276" w:lineRule="auto"/>
        <w:rPr>
          <w:rFonts w:ascii="Times New Roman" w:hAnsi="Times New Roman" w:cs="Times New Roman"/>
          <w:sz w:val="24"/>
          <w:highlight w:val="yellow"/>
        </w:rPr>
      </w:pPr>
    </w:p>
    <w:p w:rsidR="00DC46F6" w:rsidRPr="00A10185" w:rsidRDefault="00DC46F6" w:rsidP="0070330C">
      <w:pPr>
        <w:pStyle w:val="ListParagraph"/>
        <w:numPr>
          <w:ilvl w:val="0"/>
          <w:numId w:val="1"/>
        </w:numPr>
        <w:spacing w:after="0" w:line="276" w:lineRule="auto"/>
        <w:rPr>
          <w:rFonts w:ascii="Times New Roman" w:hAnsi="Times New Roman" w:cs="Times New Roman"/>
          <w:color w:val="000000" w:themeColor="text1"/>
          <w:sz w:val="24"/>
        </w:rPr>
      </w:pPr>
      <w:r w:rsidRPr="004605FD">
        <w:rPr>
          <w:rFonts w:ascii="Times New Roman" w:hAnsi="Times New Roman" w:cs="Times New Roman"/>
          <w:i/>
          <w:sz w:val="24"/>
        </w:rPr>
        <w:t>Key informant interview</w:t>
      </w:r>
      <w:r w:rsidRPr="004605FD">
        <w:rPr>
          <w:rFonts w:ascii="Times New Roman" w:hAnsi="Times New Roman" w:cs="Times New Roman"/>
          <w:sz w:val="24"/>
        </w:rPr>
        <w:t xml:space="preserve">s: Key informant interviews assessed </w:t>
      </w:r>
      <w:r>
        <w:rPr>
          <w:rFonts w:ascii="Times New Roman" w:hAnsi="Times New Roman" w:cs="Times New Roman"/>
          <w:sz w:val="24"/>
        </w:rPr>
        <w:t xml:space="preserve">health care </w:t>
      </w:r>
      <w:r w:rsidRPr="004605FD">
        <w:rPr>
          <w:rFonts w:ascii="Times New Roman" w:hAnsi="Times New Roman" w:cs="Times New Roman"/>
          <w:sz w:val="24"/>
        </w:rPr>
        <w:t xml:space="preserve">providers’ </w:t>
      </w:r>
      <w:r>
        <w:rPr>
          <w:rFonts w:ascii="Times New Roman" w:hAnsi="Times New Roman" w:cs="Times New Roman"/>
          <w:sz w:val="24"/>
        </w:rPr>
        <w:t xml:space="preserve">and other stakeholders’ </w:t>
      </w:r>
      <w:r w:rsidRPr="004605FD">
        <w:rPr>
          <w:rFonts w:ascii="Times New Roman" w:hAnsi="Times New Roman" w:cs="Times New Roman"/>
          <w:sz w:val="24"/>
        </w:rPr>
        <w:t>HPV vaccine practices, with questions focused on barriers to and facilitators of HPV vaccination in adolescents, and strategies to increase vaccine uptake. Interviewees were asked about patient, provider and system-level barriers and facilitators. Twenty</w:t>
      </w:r>
      <w:r>
        <w:rPr>
          <w:rFonts w:ascii="Times New Roman" w:hAnsi="Times New Roman" w:cs="Times New Roman"/>
          <w:sz w:val="24"/>
        </w:rPr>
        <w:t>-</w:t>
      </w:r>
      <w:r w:rsidRPr="004605FD">
        <w:rPr>
          <w:rFonts w:ascii="Times New Roman" w:hAnsi="Times New Roman" w:cs="Times New Roman"/>
          <w:sz w:val="24"/>
        </w:rPr>
        <w:t>four key info</w:t>
      </w:r>
      <w:r>
        <w:rPr>
          <w:rFonts w:ascii="Times New Roman" w:hAnsi="Times New Roman" w:cs="Times New Roman"/>
          <w:sz w:val="24"/>
        </w:rPr>
        <w:t>rmant interviews were conducted.</w:t>
      </w:r>
      <w:r w:rsidRPr="004605FD">
        <w:rPr>
          <w:rFonts w:ascii="Times New Roman" w:hAnsi="Times New Roman" w:cs="Times New Roman"/>
          <w:sz w:val="24"/>
        </w:rPr>
        <w:t xml:space="preserve"> Interviews </w:t>
      </w:r>
      <w:r>
        <w:rPr>
          <w:rFonts w:ascii="Times New Roman" w:hAnsi="Times New Roman" w:cs="Times New Roman"/>
          <w:sz w:val="24"/>
        </w:rPr>
        <w:t>were</w:t>
      </w:r>
      <w:r w:rsidRPr="004605FD">
        <w:rPr>
          <w:rFonts w:ascii="Times New Roman" w:hAnsi="Times New Roman" w:cs="Times New Roman"/>
          <w:sz w:val="24"/>
        </w:rPr>
        <w:t xml:space="preserve"> between 30 and 60 </w:t>
      </w:r>
      <w:proofErr w:type="gramStart"/>
      <w:r w:rsidRPr="004605FD">
        <w:rPr>
          <w:rFonts w:ascii="Times New Roman" w:hAnsi="Times New Roman" w:cs="Times New Roman"/>
          <w:sz w:val="24"/>
        </w:rPr>
        <w:t xml:space="preserve">minutes, </w:t>
      </w:r>
      <w:r>
        <w:rPr>
          <w:rFonts w:ascii="Times New Roman" w:hAnsi="Times New Roman" w:cs="Times New Roman"/>
          <w:sz w:val="24"/>
        </w:rPr>
        <w:t>and</w:t>
      </w:r>
      <w:proofErr w:type="gramEnd"/>
      <w:r>
        <w:rPr>
          <w:rFonts w:ascii="Times New Roman" w:hAnsi="Times New Roman" w:cs="Times New Roman"/>
          <w:sz w:val="24"/>
        </w:rPr>
        <w:t xml:space="preserve"> </w:t>
      </w:r>
      <w:r w:rsidRPr="004605FD">
        <w:rPr>
          <w:rFonts w:ascii="Times New Roman" w:hAnsi="Times New Roman" w:cs="Times New Roman"/>
          <w:sz w:val="24"/>
        </w:rPr>
        <w:t>were recorded</w:t>
      </w:r>
      <w:r>
        <w:rPr>
          <w:rFonts w:ascii="Times New Roman" w:hAnsi="Times New Roman" w:cs="Times New Roman"/>
          <w:sz w:val="24"/>
        </w:rPr>
        <w:t xml:space="preserve"> </w:t>
      </w:r>
      <w:r w:rsidRPr="004605FD">
        <w:rPr>
          <w:rFonts w:ascii="Times New Roman" w:hAnsi="Times New Roman" w:cs="Times New Roman"/>
          <w:sz w:val="24"/>
        </w:rPr>
        <w:t xml:space="preserve">and transcribed. Key informants were not provided incentives for participation. </w:t>
      </w:r>
    </w:p>
    <w:p w:rsidR="00DC46F6" w:rsidRPr="00A10185" w:rsidRDefault="00DC46F6" w:rsidP="00DC46F6">
      <w:pPr>
        <w:pStyle w:val="ListParagraph"/>
        <w:spacing w:after="0" w:line="276" w:lineRule="auto"/>
        <w:ind w:left="360"/>
        <w:rPr>
          <w:rFonts w:ascii="Times New Roman" w:hAnsi="Times New Roman" w:cs="Times New Roman"/>
          <w:color w:val="000000" w:themeColor="text1"/>
          <w:sz w:val="24"/>
        </w:rPr>
      </w:pPr>
    </w:p>
    <w:p w:rsidR="00DC46F6" w:rsidRPr="00A10185" w:rsidRDefault="00DC46F6" w:rsidP="0070330C">
      <w:pPr>
        <w:pStyle w:val="ListParagraph"/>
        <w:numPr>
          <w:ilvl w:val="0"/>
          <w:numId w:val="1"/>
        </w:numPr>
        <w:spacing w:after="0" w:line="276" w:lineRule="auto"/>
        <w:rPr>
          <w:rFonts w:ascii="Times New Roman" w:hAnsi="Times New Roman" w:cs="Times New Roman"/>
          <w:color w:val="000000" w:themeColor="text1"/>
          <w:sz w:val="24"/>
        </w:rPr>
      </w:pPr>
      <w:r w:rsidRPr="00A10185">
        <w:rPr>
          <w:rFonts w:ascii="Times New Roman" w:hAnsi="Times New Roman" w:cs="Times New Roman"/>
          <w:i/>
          <w:color w:val="000000" w:themeColor="text1"/>
          <w:sz w:val="24"/>
        </w:rPr>
        <w:t>Student Champion focus group interviews:</w:t>
      </w:r>
      <w:r w:rsidRPr="00A10185">
        <w:rPr>
          <w:rFonts w:ascii="Times New Roman" w:hAnsi="Times New Roman" w:cs="Times New Roman"/>
          <w:b/>
          <w:color w:val="000000" w:themeColor="text1"/>
          <w:sz w:val="24"/>
        </w:rPr>
        <w:t xml:space="preserve"> </w:t>
      </w:r>
      <w:r w:rsidRPr="00A10185">
        <w:rPr>
          <w:rFonts w:ascii="Times New Roman" w:hAnsi="Times New Roman" w:cs="Times New Roman"/>
          <w:color w:val="000000" w:themeColor="text1"/>
          <w:sz w:val="24"/>
        </w:rPr>
        <w:t xml:space="preserve">Focus groups were conducted at two Seattle high schools that have onsite </w:t>
      </w:r>
      <w:r w:rsidR="00143E56">
        <w:rPr>
          <w:rFonts w:ascii="Times New Roman" w:hAnsi="Times New Roman" w:cs="Times New Roman"/>
          <w:color w:val="000000" w:themeColor="text1"/>
          <w:sz w:val="24"/>
        </w:rPr>
        <w:t>school-based health centers (</w:t>
      </w:r>
      <w:r w:rsidRPr="00A10185">
        <w:rPr>
          <w:rFonts w:ascii="Times New Roman" w:hAnsi="Times New Roman" w:cs="Times New Roman"/>
          <w:color w:val="000000" w:themeColor="text1"/>
          <w:sz w:val="24"/>
        </w:rPr>
        <w:t>SBHCs</w:t>
      </w:r>
      <w:r w:rsidR="00143E56">
        <w:rPr>
          <w:rFonts w:ascii="Times New Roman" w:hAnsi="Times New Roman" w:cs="Times New Roman"/>
          <w:color w:val="000000" w:themeColor="text1"/>
          <w:sz w:val="24"/>
        </w:rPr>
        <w:t>)</w:t>
      </w:r>
      <w:r w:rsidRPr="00A10185">
        <w:rPr>
          <w:rFonts w:ascii="Times New Roman" w:hAnsi="Times New Roman" w:cs="Times New Roman"/>
          <w:color w:val="000000" w:themeColor="text1"/>
          <w:sz w:val="24"/>
        </w:rPr>
        <w:t xml:space="preserve">. Focus group questions centered on barriers to and facilitators of HPV vaccination, and about students’ experiences as student HPV vaccine champions. Ballard High School and Cleveland High School student champions participated in the key informant interviews, including four students from each school, and were provided snacks and gift cards for their participation. </w:t>
      </w:r>
    </w:p>
    <w:p w:rsidR="00DC46F6" w:rsidRPr="00A10185" w:rsidRDefault="00DC46F6" w:rsidP="00DC46F6">
      <w:pPr>
        <w:spacing w:after="0" w:line="276" w:lineRule="auto"/>
        <w:rPr>
          <w:rFonts w:ascii="Times New Roman" w:hAnsi="Times New Roman" w:cs="Times New Roman"/>
          <w:color w:val="000000" w:themeColor="text1"/>
          <w:sz w:val="24"/>
        </w:rPr>
      </w:pPr>
    </w:p>
    <w:p w:rsidR="000F2D74" w:rsidRPr="002F625E" w:rsidRDefault="000F2D74" w:rsidP="0070330C">
      <w:pPr>
        <w:pStyle w:val="ListParagraph"/>
        <w:numPr>
          <w:ilvl w:val="0"/>
          <w:numId w:val="1"/>
        </w:numPr>
        <w:spacing w:after="0" w:line="276" w:lineRule="auto"/>
        <w:rPr>
          <w:rFonts w:ascii="Times New Roman" w:hAnsi="Times New Roman" w:cs="Times New Roman"/>
          <w:sz w:val="24"/>
        </w:rPr>
      </w:pPr>
      <w:r w:rsidRPr="00A10185">
        <w:rPr>
          <w:rFonts w:ascii="Times New Roman" w:hAnsi="Times New Roman" w:cs="Times New Roman"/>
          <w:i/>
          <w:color w:val="000000" w:themeColor="text1"/>
          <w:sz w:val="24"/>
        </w:rPr>
        <w:t>VFC program</w:t>
      </w:r>
      <w:r w:rsidR="004A2A3C" w:rsidRPr="00A10185">
        <w:rPr>
          <w:rFonts w:ascii="Times New Roman" w:hAnsi="Times New Roman" w:cs="Times New Roman"/>
          <w:i/>
          <w:color w:val="000000" w:themeColor="text1"/>
          <w:sz w:val="24"/>
        </w:rPr>
        <w:t xml:space="preserve"> </w:t>
      </w:r>
      <w:r w:rsidR="00632E10">
        <w:rPr>
          <w:rFonts w:ascii="Times New Roman" w:hAnsi="Times New Roman" w:cs="Times New Roman"/>
          <w:i/>
          <w:color w:val="000000" w:themeColor="text1"/>
          <w:sz w:val="24"/>
        </w:rPr>
        <w:t>Primary</w:t>
      </w:r>
      <w:r w:rsidRPr="00A10185">
        <w:rPr>
          <w:rFonts w:ascii="Times New Roman" w:hAnsi="Times New Roman" w:cs="Times New Roman"/>
          <w:i/>
          <w:color w:val="000000" w:themeColor="text1"/>
          <w:sz w:val="24"/>
        </w:rPr>
        <w:t xml:space="preserve"> Care Provider HPV vaccine survey</w:t>
      </w:r>
      <w:r w:rsidRPr="00A10185">
        <w:rPr>
          <w:rFonts w:ascii="Times New Roman" w:hAnsi="Times New Roman" w:cs="Times New Roman"/>
          <w:color w:val="000000" w:themeColor="text1"/>
          <w:sz w:val="24"/>
        </w:rPr>
        <w:t xml:space="preserve">: </w:t>
      </w:r>
      <w:r w:rsidR="008160C2" w:rsidRPr="00A10185">
        <w:rPr>
          <w:rFonts w:ascii="Times New Roman" w:hAnsi="Times New Roman" w:cs="Times New Roman"/>
          <w:color w:val="000000" w:themeColor="text1"/>
          <w:sz w:val="24"/>
        </w:rPr>
        <w:t xml:space="preserve">A </w:t>
      </w:r>
      <w:r w:rsidR="00670292" w:rsidRPr="00A10185">
        <w:rPr>
          <w:rFonts w:ascii="Times New Roman" w:hAnsi="Times New Roman" w:cs="Times New Roman"/>
          <w:color w:val="000000" w:themeColor="text1"/>
          <w:sz w:val="24"/>
        </w:rPr>
        <w:t>16-</w:t>
      </w:r>
      <w:r w:rsidR="00965140" w:rsidRPr="00A10185">
        <w:rPr>
          <w:rFonts w:ascii="Times New Roman" w:hAnsi="Times New Roman" w:cs="Times New Roman"/>
          <w:color w:val="000000" w:themeColor="text1"/>
          <w:sz w:val="24"/>
        </w:rPr>
        <w:t>question online survey was sent via email to 1</w:t>
      </w:r>
      <w:r w:rsidR="003F75F8" w:rsidRPr="00A10185">
        <w:rPr>
          <w:rFonts w:ascii="Times New Roman" w:hAnsi="Times New Roman" w:cs="Times New Roman"/>
          <w:color w:val="000000" w:themeColor="text1"/>
          <w:sz w:val="24"/>
        </w:rPr>
        <w:t>,</w:t>
      </w:r>
      <w:r w:rsidR="00965140" w:rsidRPr="00A10185">
        <w:rPr>
          <w:rFonts w:ascii="Times New Roman" w:hAnsi="Times New Roman" w:cs="Times New Roman"/>
          <w:color w:val="000000" w:themeColor="text1"/>
          <w:sz w:val="24"/>
        </w:rPr>
        <w:t xml:space="preserve">614 </w:t>
      </w:r>
      <w:r w:rsidR="003F75F8" w:rsidRPr="00A10185">
        <w:rPr>
          <w:rFonts w:ascii="Times New Roman" w:hAnsi="Times New Roman" w:cs="Times New Roman"/>
          <w:color w:val="000000" w:themeColor="text1"/>
          <w:sz w:val="24"/>
        </w:rPr>
        <w:t xml:space="preserve">physicians affiliated with clinics enrolled in the </w:t>
      </w:r>
      <w:r w:rsidR="00965140" w:rsidRPr="00A10185">
        <w:rPr>
          <w:rFonts w:ascii="Times New Roman" w:hAnsi="Times New Roman" w:cs="Times New Roman"/>
          <w:color w:val="000000" w:themeColor="text1"/>
          <w:sz w:val="24"/>
        </w:rPr>
        <w:t>VFC</w:t>
      </w:r>
      <w:r w:rsidR="00130820" w:rsidRPr="00A10185">
        <w:rPr>
          <w:rFonts w:ascii="Times New Roman" w:hAnsi="Times New Roman" w:cs="Times New Roman"/>
          <w:color w:val="000000" w:themeColor="text1"/>
          <w:sz w:val="24"/>
        </w:rPr>
        <w:t xml:space="preserve"> program </w:t>
      </w:r>
      <w:r w:rsidR="00965140" w:rsidRPr="00A10185">
        <w:rPr>
          <w:rFonts w:ascii="Times New Roman" w:hAnsi="Times New Roman" w:cs="Times New Roman"/>
          <w:color w:val="000000" w:themeColor="text1"/>
          <w:sz w:val="24"/>
        </w:rPr>
        <w:t xml:space="preserve">in King County. </w:t>
      </w:r>
      <w:r w:rsidR="00384344" w:rsidRPr="00A10185">
        <w:rPr>
          <w:rFonts w:ascii="Times New Roman" w:hAnsi="Times New Roman" w:cs="Times New Roman"/>
          <w:color w:val="000000" w:themeColor="text1"/>
          <w:sz w:val="24"/>
        </w:rPr>
        <w:t xml:space="preserve">The survey assessed </w:t>
      </w:r>
      <w:r w:rsidR="003F75F8" w:rsidRPr="00A10185">
        <w:rPr>
          <w:rFonts w:ascii="Times New Roman" w:hAnsi="Times New Roman" w:cs="Times New Roman"/>
          <w:color w:val="000000" w:themeColor="text1"/>
          <w:sz w:val="24"/>
        </w:rPr>
        <w:t xml:space="preserve">health care </w:t>
      </w:r>
      <w:r w:rsidR="00384344" w:rsidRPr="00A10185">
        <w:rPr>
          <w:rFonts w:ascii="Times New Roman" w:hAnsi="Times New Roman" w:cs="Times New Roman"/>
          <w:color w:val="000000" w:themeColor="text1"/>
          <w:sz w:val="24"/>
        </w:rPr>
        <w:t xml:space="preserve">providers’ HPV vaccine practices, with questions focused on barriers to and facilitators of HPV vaccination in adolescents, and strategies to increase vaccine uptake. </w:t>
      </w:r>
      <w:r w:rsidR="003F75F8" w:rsidRPr="00A10185">
        <w:rPr>
          <w:rFonts w:ascii="Times New Roman" w:hAnsi="Times New Roman" w:cs="Times New Roman"/>
          <w:color w:val="000000" w:themeColor="text1"/>
          <w:sz w:val="24"/>
        </w:rPr>
        <w:t xml:space="preserve">Health care providers </w:t>
      </w:r>
      <w:r w:rsidR="00384344" w:rsidRPr="00A10185">
        <w:rPr>
          <w:rFonts w:ascii="Times New Roman" w:hAnsi="Times New Roman" w:cs="Times New Roman"/>
          <w:color w:val="000000" w:themeColor="text1"/>
          <w:sz w:val="24"/>
        </w:rPr>
        <w:t xml:space="preserve">were asked to report on patient, provider and system-level barriers and facilitators. </w:t>
      </w:r>
      <w:r w:rsidR="00965140" w:rsidRPr="00A10185">
        <w:rPr>
          <w:rFonts w:ascii="Times New Roman" w:hAnsi="Times New Roman" w:cs="Times New Roman"/>
          <w:color w:val="000000" w:themeColor="text1"/>
          <w:sz w:val="24"/>
        </w:rPr>
        <w:t xml:space="preserve">Approximately 140 emails were returned as undeliverable. </w:t>
      </w:r>
      <w:r w:rsidR="001A5609">
        <w:rPr>
          <w:rFonts w:ascii="Times New Roman" w:hAnsi="Times New Roman" w:cs="Times New Roman"/>
          <w:color w:val="000000" w:themeColor="text1"/>
          <w:sz w:val="24"/>
        </w:rPr>
        <w:t xml:space="preserve">Two hundred forty-five </w:t>
      </w:r>
      <w:r w:rsidR="00143E56">
        <w:rPr>
          <w:rFonts w:ascii="Times New Roman" w:hAnsi="Times New Roman" w:cs="Times New Roman"/>
          <w:color w:val="000000" w:themeColor="text1"/>
          <w:sz w:val="24"/>
        </w:rPr>
        <w:t xml:space="preserve">surveys were </w:t>
      </w:r>
      <w:r w:rsidR="00965140" w:rsidRPr="00A10185">
        <w:rPr>
          <w:rFonts w:ascii="Times New Roman" w:hAnsi="Times New Roman" w:cs="Times New Roman"/>
          <w:color w:val="000000" w:themeColor="text1"/>
          <w:sz w:val="24"/>
        </w:rPr>
        <w:t>completed; a nearly 16</w:t>
      </w:r>
      <w:r w:rsidR="00E80ACF" w:rsidRPr="00A10185">
        <w:rPr>
          <w:rFonts w:ascii="Times New Roman" w:hAnsi="Times New Roman" w:cs="Times New Roman"/>
          <w:color w:val="000000" w:themeColor="text1"/>
          <w:sz w:val="24"/>
        </w:rPr>
        <w:t xml:space="preserve"> </w:t>
      </w:r>
      <w:r w:rsidR="00E80ACF" w:rsidRPr="00A10185">
        <w:rPr>
          <w:rFonts w:ascii="Times New Roman" w:hAnsi="Times New Roman" w:cs="Times New Roman"/>
          <w:color w:val="000000" w:themeColor="text1"/>
          <w:sz w:val="24"/>
          <w:szCs w:val="24"/>
        </w:rPr>
        <w:t>percent</w:t>
      </w:r>
      <w:r w:rsidR="00E80ACF" w:rsidRPr="00A10185">
        <w:rPr>
          <w:rFonts w:ascii="Times New Roman" w:hAnsi="Times New Roman" w:cs="Times New Roman"/>
          <w:color w:val="000000" w:themeColor="text1"/>
          <w:sz w:val="24"/>
        </w:rPr>
        <w:t xml:space="preserve"> </w:t>
      </w:r>
      <w:r w:rsidR="00965140" w:rsidRPr="00A10185">
        <w:rPr>
          <w:rFonts w:ascii="Times New Roman" w:hAnsi="Times New Roman" w:cs="Times New Roman"/>
          <w:color w:val="000000" w:themeColor="text1"/>
          <w:sz w:val="24"/>
        </w:rPr>
        <w:t>response rate.</w:t>
      </w:r>
      <w:r w:rsidR="00A25FA6" w:rsidRPr="00A10185">
        <w:rPr>
          <w:rFonts w:ascii="Times New Roman" w:hAnsi="Times New Roman" w:cs="Times New Roman"/>
          <w:color w:val="000000" w:themeColor="text1"/>
          <w:sz w:val="24"/>
        </w:rPr>
        <w:t xml:space="preserve"> The survey was open for five weeks.</w:t>
      </w:r>
      <w:r w:rsidR="00965140" w:rsidRPr="00A10185">
        <w:rPr>
          <w:rFonts w:ascii="Times New Roman" w:hAnsi="Times New Roman" w:cs="Times New Roman"/>
          <w:color w:val="000000" w:themeColor="text1"/>
          <w:sz w:val="24"/>
        </w:rPr>
        <w:t xml:space="preserve"> </w:t>
      </w:r>
    </w:p>
    <w:p w:rsidR="00F44628" w:rsidRPr="004605FD" w:rsidRDefault="00F44628" w:rsidP="00FD004D">
      <w:pPr>
        <w:spacing w:after="0" w:line="276" w:lineRule="auto"/>
        <w:rPr>
          <w:rFonts w:ascii="Times New Roman" w:hAnsi="Times New Roman" w:cs="Times New Roman"/>
          <w:sz w:val="24"/>
        </w:rPr>
      </w:pPr>
    </w:p>
    <w:p w:rsidR="002B3787" w:rsidRPr="00807316" w:rsidRDefault="004A2A3C" w:rsidP="0070330C">
      <w:pPr>
        <w:pStyle w:val="ListParagraph"/>
        <w:numPr>
          <w:ilvl w:val="0"/>
          <w:numId w:val="1"/>
        </w:numPr>
        <w:spacing w:after="0" w:line="276" w:lineRule="auto"/>
        <w:rPr>
          <w:rFonts w:ascii="Times New Roman" w:hAnsi="Times New Roman" w:cs="Times New Roman"/>
          <w:sz w:val="24"/>
        </w:rPr>
      </w:pPr>
      <w:r w:rsidRPr="004A2A3C">
        <w:rPr>
          <w:rFonts w:ascii="Times New Roman" w:hAnsi="Times New Roman" w:cs="Times New Roman"/>
          <w:i/>
          <w:sz w:val="24"/>
        </w:rPr>
        <w:t>2012 survey and focus groups</w:t>
      </w:r>
      <w:r>
        <w:rPr>
          <w:rFonts w:ascii="Times New Roman" w:hAnsi="Times New Roman" w:cs="Times New Roman"/>
          <w:sz w:val="24"/>
        </w:rPr>
        <w:t xml:space="preserve">: </w:t>
      </w:r>
      <w:r w:rsidR="008704B8" w:rsidRPr="00807316">
        <w:rPr>
          <w:rFonts w:ascii="Times New Roman" w:hAnsi="Times New Roman" w:cs="Times New Roman"/>
          <w:sz w:val="24"/>
        </w:rPr>
        <w:t>In addition to the survey, focus groups and key informant interviews</w:t>
      </w:r>
      <w:r w:rsidR="00223AC1">
        <w:rPr>
          <w:rFonts w:ascii="Times New Roman" w:hAnsi="Times New Roman" w:cs="Times New Roman"/>
          <w:sz w:val="24"/>
        </w:rPr>
        <w:t xml:space="preserve"> completed in 2019</w:t>
      </w:r>
      <w:r w:rsidR="008704B8" w:rsidRPr="00807316">
        <w:rPr>
          <w:rFonts w:ascii="Times New Roman" w:hAnsi="Times New Roman" w:cs="Times New Roman"/>
          <w:sz w:val="24"/>
        </w:rPr>
        <w:t xml:space="preserve">, data from </w:t>
      </w:r>
      <w:r w:rsidR="002B3787" w:rsidRPr="00807316">
        <w:rPr>
          <w:rFonts w:ascii="Times New Roman" w:hAnsi="Times New Roman" w:cs="Times New Roman"/>
          <w:sz w:val="24"/>
        </w:rPr>
        <w:t>focus groups and surveys with Somali, Eritrean, and Hispanic youth and parents</w:t>
      </w:r>
      <w:r w:rsidR="008704B8" w:rsidRPr="00807316">
        <w:rPr>
          <w:rFonts w:ascii="Times New Roman" w:hAnsi="Times New Roman" w:cs="Times New Roman"/>
          <w:sz w:val="24"/>
        </w:rPr>
        <w:t xml:space="preserve"> </w:t>
      </w:r>
      <w:r w:rsidR="00503B5E" w:rsidRPr="00807316">
        <w:rPr>
          <w:rFonts w:ascii="Times New Roman" w:hAnsi="Times New Roman" w:cs="Times New Roman"/>
          <w:sz w:val="24"/>
        </w:rPr>
        <w:t xml:space="preserve">conducted by </w:t>
      </w:r>
      <w:r w:rsidR="00143E56">
        <w:rPr>
          <w:rFonts w:ascii="Times New Roman" w:hAnsi="Times New Roman" w:cs="Times New Roman"/>
          <w:sz w:val="24"/>
        </w:rPr>
        <w:t>Public Health</w:t>
      </w:r>
      <w:r w:rsidR="00143E56" w:rsidRPr="00807316">
        <w:rPr>
          <w:rFonts w:ascii="Times New Roman" w:hAnsi="Times New Roman" w:cs="Times New Roman"/>
          <w:sz w:val="24"/>
        </w:rPr>
        <w:t xml:space="preserve"> </w:t>
      </w:r>
      <w:r w:rsidR="00503B5E" w:rsidRPr="00807316">
        <w:rPr>
          <w:rFonts w:ascii="Times New Roman" w:hAnsi="Times New Roman" w:cs="Times New Roman"/>
          <w:sz w:val="24"/>
        </w:rPr>
        <w:t xml:space="preserve">in 2012 were </w:t>
      </w:r>
      <w:r w:rsidR="008704B8" w:rsidRPr="00807316">
        <w:rPr>
          <w:rFonts w:ascii="Times New Roman" w:hAnsi="Times New Roman" w:cs="Times New Roman"/>
          <w:sz w:val="24"/>
        </w:rPr>
        <w:t>reviewed</w:t>
      </w:r>
      <w:r w:rsidR="00223AC1">
        <w:rPr>
          <w:rFonts w:ascii="Times New Roman" w:hAnsi="Times New Roman" w:cs="Times New Roman"/>
          <w:sz w:val="24"/>
        </w:rPr>
        <w:t xml:space="preserve"> and included </w:t>
      </w:r>
      <w:r w:rsidR="00223AC1">
        <w:rPr>
          <w:rFonts w:ascii="Times New Roman" w:hAnsi="Times New Roman" w:cs="Times New Roman"/>
          <w:sz w:val="24"/>
        </w:rPr>
        <w:lastRenderedPageBreak/>
        <w:t>in this analysis</w:t>
      </w:r>
      <w:r w:rsidR="008704B8" w:rsidRPr="00807316">
        <w:rPr>
          <w:rFonts w:ascii="Times New Roman" w:hAnsi="Times New Roman" w:cs="Times New Roman"/>
          <w:sz w:val="24"/>
        </w:rPr>
        <w:t>.</w:t>
      </w:r>
      <w:r w:rsidR="00DD6003">
        <w:rPr>
          <w:rFonts w:ascii="Times New Roman" w:hAnsi="Times New Roman" w:cs="Times New Roman"/>
          <w:sz w:val="24"/>
        </w:rPr>
        <w:t xml:space="preserve"> This work was conducted in collaboration with Global </w:t>
      </w:r>
      <w:r w:rsidR="009E2275">
        <w:rPr>
          <w:rFonts w:ascii="Times New Roman" w:hAnsi="Times New Roman" w:cs="Times New Roman"/>
          <w:sz w:val="24"/>
        </w:rPr>
        <w:t>2</w:t>
      </w:r>
      <w:r w:rsidR="00DD6003">
        <w:rPr>
          <w:rFonts w:ascii="Times New Roman" w:hAnsi="Times New Roman" w:cs="Times New Roman"/>
          <w:sz w:val="24"/>
        </w:rPr>
        <w:t xml:space="preserve"> Local as part of a grant-funded project which </w:t>
      </w:r>
      <w:r w:rsidR="00D24BEC" w:rsidRPr="00D24BEC">
        <w:rPr>
          <w:rFonts w:ascii="Times New Roman" w:hAnsi="Times New Roman" w:cs="Times New Roman"/>
          <w:sz w:val="24"/>
        </w:rPr>
        <w:t xml:space="preserve">assessed parent and adolescent knowledge, attitudes and barriers related to adolescent vaccinations and promoted vaccination through tailored outreach to </w:t>
      </w:r>
      <w:r w:rsidR="00DD6003">
        <w:rPr>
          <w:rFonts w:ascii="Times New Roman" w:hAnsi="Times New Roman" w:cs="Times New Roman"/>
          <w:sz w:val="24"/>
        </w:rPr>
        <w:t xml:space="preserve">Hispanic, Somali, and Eritrean </w:t>
      </w:r>
      <w:r w:rsidR="00D24BEC">
        <w:rPr>
          <w:rFonts w:ascii="Times New Roman" w:hAnsi="Times New Roman" w:cs="Times New Roman"/>
          <w:sz w:val="24"/>
        </w:rPr>
        <w:t>families</w:t>
      </w:r>
      <w:r w:rsidR="00DD6003">
        <w:rPr>
          <w:rFonts w:ascii="Times New Roman" w:hAnsi="Times New Roman" w:cs="Times New Roman"/>
          <w:sz w:val="24"/>
        </w:rPr>
        <w:t xml:space="preserve"> living in Burien, SeaTac and Tukwila.</w:t>
      </w:r>
      <w:r w:rsidR="008704B8" w:rsidRPr="00807316">
        <w:rPr>
          <w:rFonts w:ascii="Times New Roman" w:hAnsi="Times New Roman" w:cs="Times New Roman"/>
          <w:sz w:val="24"/>
        </w:rPr>
        <w:t xml:space="preserve"> </w:t>
      </w:r>
      <w:r w:rsidR="00D24BEC" w:rsidRPr="00D24BEC">
        <w:rPr>
          <w:rFonts w:ascii="Times New Roman" w:hAnsi="Times New Roman" w:cs="Times New Roman"/>
          <w:sz w:val="24"/>
        </w:rPr>
        <w:t xml:space="preserve">These cities </w:t>
      </w:r>
      <w:r w:rsidR="00D24BEC">
        <w:rPr>
          <w:rFonts w:ascii="Times New Roman" w:hAnsi="Times New Roman" w:cs="Times New Roman"/>
          <w:sz w:val="24"/>
        </w:rPr>
        <w:t xml:space="preserve">were chosen because they </w:t>
      </w:r>
      <w:r w:rsidR="00D24BEC" w:rsidRPr="00D24BEC">
        <w:rPr>
          <w:rFonts w:ascii="Times New Roman" w:hAnsi="Times New Roman" w:cs="Times New Roman"/>
          <w:sz w:val="24"/>
        </w:rPr>
        <w:t>are among the most diverse in Washington State</w:t>
      </w:r>
      <w:r w:rsidR="001A5609">
        <w:rPr>
          <w:rFonts w:ascii="Times New Roman" w:hAnsi="Times New Roman" w:cs="Times New Roman"/>
          <w:sz w:val="24"/>
        </w:rPr>
        <w:t xml:space="preserve">; </w:t>
      </w:r>
      <w:r w:rsidR="00D24BEC" w:rsidRPr="00D24BEC">
        <w:rPr>
          <w:rFonts w:ascii="Times New Roman" w:hAnsi="Times New Roman" w:cs="Times New Roman"/>
          <w:sz w:val="24"/>
        </w:rPr>
        <w:t>47</w:t>
      </w:r>
      <w:r w:rsidR="00D24BEC">
        <w:rPr>
          <w:rFonts w:ascii="Times New Roman" w:hAnsi="Times New Roman" w:cs="Times New Roman"/>
          <w:sz w:val="24"/>
        </w:rPr>
        <w:t xml:space="preserve"> percent</w:t>
      </w:r>
      <w:r w:rsidR="00D24BEC" w:rsidRPr="00D24BEC">
        <w:rPr>
          <w:rFonts w:ascii="Times New Roman" w:hAnsi="Times New Roman" w:cs="Times New Roman"/>
          <w:sz w:val="24"/>
        </w:rPr>
        <w:t xml:space="preserve"> of the population in these cities is non-white, 31</w:t>
      </w:r>
      <w:r w:rsidR="00D24BEC">
        <w:rPr>
          <w:rFonts w:ascii="Times New Roman" w:hAnsi="Times New Roman" w:cs="Times New Roman"/>
          <w:sz w:val="24"/>
        </w:rPr>
        <w:t xml:space="preserve"> percent </w:t>
      </w:r>
      <w:r w:rsidR="00D24BEC" w:rsidRPr="00D24BEC">
        <w:rPr>
          <w:rFonts w:ascii="Times New Roman" w:hAnsi="Times New Roman" w:cs="Times New Roman"/>
          <w:sz w:val="24"/>
        </w:rPr>
        <w:t>are foreign-born, and 20</w:t>
      </w:r>
      <w:r w:rsidR="00D24BEC">
        <w:rPr>
          <w:rFonts w:ascii="Times New Roman" w:hAnsi="Times New Roman" w:cs="Times New Roman"/>
          <w:sz w:val="24"/>
        </w:rPr>
        <w:t xml:space="preserve"> percent</w:t>
      </w:r>
      <w:r w:rsidR="00D24BEC" w:rsidRPr="00D24BEC">
        <w:rPr>
          <w:rFonts w:ascii="Times New Roman" w:hAnsi="Times New Roman" w:cs="Times New Roman"/>
          <w:sz w:val="24"/>
        </w:rPr>
        <w:t xml:space="preserve"> are living below the federal poverty level.</w:t>
      </w:r>
      <w:r w:rsidR="009D5253">
        <w:rPr>
          <w:rFonts w:ascii="Times New Roman" w:hAnsi="Times New Roman" w:cs="Times New Roman"/>
          <w:spacing w:val="49"/>
          <w:sz w:val="24"/>
        </w:rPr>
        <w:t xml:space="preserve"> </w:t>
      </w:r>
      <w:r w:rsidR="002B3787" w:rsidRPr="00807316">
        <w:rPr>
          <w:rFonts w:ascii="Times New Roman" w:eastAsia="Calibri" w:hAnsi="Times New Roman" w:cs="Times New Roman"/>
          <w:sz w:val="24"/>
        </w:rPr>
        <w:t>Su</w:t>
      </w:r>
      <w:r w:rsidR="002B3787" w:rsidRPr="00807316">
        <w:rPr>
          <w:rFonts w:ascii="Times New Roman" w:eastAsia="Calibri" w:hAnsi="Times New Roman" w:cs="Times New Roman"/>
          <w:spacing w:val="-1"/>
          <w:sz w:val="24"/>
        </w:rPr>
        <w:t>r</w:t>
      </w:r>
      <w:r w:rsidR="002B3787" w:rsidRPr="00807316">
        <w:rPr>
          <w:rFonts w:ascii="Times New Roman" w:eastAsia="Calibri" w:hAnsi="Times New Roman" w:cs="Times New Roman"/>
          <w:sz w:val="24"/>
        </w:rPr>
        <w:t>v</w:t>
      </w:r>
      <w:r w:rsidR="002B3787" w:rsidRPr="00807316">
        <w:rPr>
          <w:rFonts w:ascii="Times New Roman" w:eastAsia="Calibri" w:hAnsi="Times New Roman" w:cs="Times New Roman"/>
          <w:spacing w:val="-2"/>
          <w:sz w:val="24"/>
        </w:rPr>
        <w:t>e</w:t>
      </w:r>
      <w:r w:rsidR="002B3787" w:rsidRPr="00807316">
        <w:rPr>
          <w:rFonts w:ascii="Times New Roman" w:eastAsia="Calibri" w:hAnsi="Times New Roman" w:cs="Times New Roman"/>
          <w:spacing w:val="1"/>
          <w:sz w:val="24"/>
        </w:rPr>
        <w:t>y</w:t>
      </w:r>
      <w:r w:rsidR="002B3787" w:rsidRPr="00807316">
        <w:rPr>
          <w:rFonts w:ascii="Times New Roman" w:eastAsia="Calibri" w:hAnsi="Times New Roman" w:cs="Times New Roman"/>
          <w:sz w:val="24"/>
        </w:rPr>
        <w:t>s</w:t>
      </w:r>
      <w:r w:rsidR="002B3787" w:rsidRPr="00807316">
        <w:rPr>
          <w:rFonts w:ascii="Times New Roman" w:hAnsi="Times New Roman" w:cs="Times New Roman"/>
          <w:sz w:val="24"/>
        </w:rPr>
        <w:t xml:space="preserve"> were administered by G</w:t>
      </w:r>
      <w:r w:rsidR="00503B5E" w:rsidRPr="00807316">
        <w:rPr>
          <w:rFonts w:ascii="Times New Roman" w:hAnsi="Times New Roman" w:cs="Times New Roman"/>
          <w:sz w:val="24"/>
        </w:rPr>
        <w:t>lobal</w:t>
      </w:r>
      <w:r w:rsidR="009E2275">
        <w:rPr>
          <w:rFonts w:ascii="Times New Roman" w:hAnsi="Times New Roman" w:cs="Times New Roman"/>
          <w:sz w:val="24"/>
        </w:rPr>
        <w:t xml:space="preserve"> </w:t>
      </w:r>
      <w:r w:rsidR="002B3787" w:rsidRPr="00807316">
        <w:rPr>
          <w:rFonts w:ascii="Times New Roman" w:hAnsi="Times New Roman" w:cs="Times New Roman"/>
          <w:sz w:val="24"/>
        </w:rPr>
        <w:t>2</w:t>
      </w:r>
      <w:r w:rsidR="009E2275">
        <w:rPr>
          <w:rFonts w:ascii="Times New Roman" w:hAnsi="Times New Roman" w:cs="Times New Roman"/>
          <w:sz w:val="24"/>
        </w:rPr>
        <w:t xml:space="preserve"> </w:t>
      </w:r>
      <w:r w:rsidR="002B3787" w:rsidRPr="00807316">
        <w:rPr>
          <w:rFonts w:ascii="Times New Roman" w:hAnsi="Times New Roman" w:cs="Times New Roman"/>
          <w:sz w:val="24"/>
        </w:rPr>
        <w:t>L</w:t>
      </w:r>
      <w:r w:rsidR="00503B5E" w:rsidRPr="00807316">
        <w:rPr>
          <w:rFonts w:ascii="Times New Roman" w:hAnsi="Times New Roman" w:cs="Times New Roman"/>
          <w:sz w:val="24"/>
        </w:rPr>
        <w:t>ocal</w:t>
      </w:r>
      <w:r w:rsidR="002B3787" w:rsidRPr="00807316">
        <w:rPr>
          <w:rFonts w:ascii="Times New Roman" w:hAnsi="Times New Roman" w:cs="Times New Roman"/>
          <w:sz w:val="24"/>
        </w:rPr>
        <w:t>-employed Hispanic, Eritrean, and Somali community health promoters</w:t>
      </w:r>
      <w:r w:rsidR="00503B5E" w:rsidRPr="00807316">
        <w:rPr>
          <w:rFonts w:ascii="Times New Roman" w:hAnsi="Times New Roman" w:cs="Times New Roman"/>
          <w:sz w:val="24"/>
        </w:rPr>
        <w:t xml:space="preserve"> (CHPs) </w:t>
      </w:r>
      <w:r w:rsidR="002B3787" w:rsidRPr="00807316">
        <w:rPr>
          <w:rFonts w:ascii="Times New Roman" w:hAnsi="Times New Roman" w:cs="Times New Roman"/>
          <w:sz w:val="24"/>
        </w:rPr>
        <w:t>to adol</w:t>
      </w:r>
      <w:r w:rsidR="002B3787" w:rsidRPr="00807316">
        <w:rPr>
          <w:rFonts w:ascii="Times New Roman" w:hAnsi="Times New Roman" w:cs="Times New Roman"/>
          <w:spacing w:val="-3"/>
          <w:sz w:val="24"/>
        </w:rPr>
        <w:t>es</w:t>
      </w:r>
      <w:r w:rsidR="002B3787" w:rsidRPr="00807316">
        <w:rPr>
          <w:rFonts w:ascii="Times New Roman" w:hAnsi="Times New Roman" w:cs="Times New Roman"/>
          <w:sz w:val="24"/>
        </w:rPr>
        <w:t>cents 15</w:t>
      </w:r>
      <w:r w:rsidR="002B3787" w:rsidRPr="00807316">
        <w:rPr>
          <w:rFonts w:ascii="Times New Roman" w:hAnsi="Times New Roman" w:cs="Times New Roman"/>
          <w:spacing w:val="-3"/>
          <w:sz w:val="24"/>
        </w:rPr>
        <w:t>–</w:t>
      </w:r>
      <w:r w:rsidR="002B3787" w:rsidRPr="00807316">
        <w:rPr>
          <w:rFonts w:ascii="Times New Roman" w:hAnsi="Times New Roman" w:cs="Times New Roman"/>
          <w:sz w:val="24"/>
        </w:rPr>
        <w:t>18</w:t>
      </w:r>
      <w:r w:rsidR="002B3787" w:rsidRPr="00807316">
        <w:rPr>
          <w:rFonts w:ascii="Times New Roman" w:hAnsi="Times New Roman" w:cs="Times New Roman"/>
          <w:spacing w:val="-2"/>
          <w:sz w:val="24"/>
        </w:rPr>
        <w:t xml:space="preserve"> </w:t>
      </w:r>
      <w:r w:rsidR="002B3787" w:rsidRPr="00807316">
        <w:rPr>
          <w:rFonts w:ascii="Times New Roman" w:hAnsi="Times New Roman" w:cs="Times New Roman"/>
          <w:spacing w:val="1"/>
          <w:sz w:val="24"/>
        </w:rPr>
        <w:t>y</w:t>
      </w:r>
      <w:r w:rsidR="002B3787" w:rsidRPr="00807316">
        <w:rPr>
          <w:rFonts w:ascii="Times New Roman" w:hAnsi="Times New Roman" w:cs="Times New Roman"/>
          <w:spacing w:val="-2"/>
          <w:sz w:val="24"/>
        </w:rPr>
        <w:t>e</w:t>
      </w:r>
      <w:r w:rsidR="002B3787" w:rsidRPr="00807316">
        <w:rPr>
          <w:rFonts w:ascii="Times New Roman" w:hAnsi="Times New Roman" w:cs="Times New Roman"/>
          <w:sz w:val="24"/>
        </w:rPr>
        <w:t>ars</w:t>
      </w:r>
      <w:r w:rsidR="002B3787" w:rsidRPr="00807316">
        <w:rPr>
          <w:rFonts w:ascii="Times New Roman" w:hAnsi="Times New Roman" w:cs="Times New Roman"/>
          <w:spacing w:val="-2"/>
          <w:sz w:val="24"/>
        </w:rPr>
        <w:t xml:space="preserve"> </w:t>
      </w:r>
      <w:r w:rsidR="002B3787" w:rsidRPr="00807316">
        <w:rPr>
          <w:rFonts w:ascii="Times New Roman" w:hAnsi="Times New Roman" w:cs="Times New Roman"/>
          <w:spacing w:val="1"/>
          <w:sz w:val="24"/>
        </w:rPr>
        <w:t>o</w:t>
      </w:r>
      <w:r w:rsidR="002B3787" w:rsidRPr="00807316">
        <w:rPr>
          <w:rFonts w:ascii="Times New Roman" w:hAnsi="Times New Roman" w:cs="Times New Roman"/>
          <w:sz w:val="24"/>
        </w:rPr>
        <w:t>f age</w:t>
      </w:r>
      <w:r w:rsidR="002B3787" w:rsidRPr="00807316">
        <w:rPr>
          <w:rFonts w:ascii="Times New Roman" w:hAnsi="Times New Roman" w:cs="Times New Roman"/>
          <w:spacing w:val="-2"/>
          <w:sz w:val="24"/>
        </w:rPr>
        <w:t xml:space="preserve"> </w:t>
      </w:r>
      <w:r w:rsidR="002B3787" w:rsidRPr="00807316">
        <w:rPr>
          <w:rFonts w:ascii="Times New Roman" w:hAnsi="Times New Roman" w:cs="Times New Roman"/>
          <w:sz w:val="24"/>
        </w:rPr>
        <w:t>a</w:t>
      </w:r>
      <w:r w:rsidR="002B3787" w:rsidRPr="00807316">
        <w:rPr>
          <w:rFonts w:ascii="Times New Roman" w:hAnsi="Times New Roman" w:cs="Times New Roman"/>
          <w:spacing w:val="-1"/>
          <w:sz w:val="24"/>
        </w:rPr>
        <w:t>n</w:t>
      </w:r>
      <w:r w:rsidR="002B3787" w:rsidRPr="00807316">
        <w:rPr>
          <w:rFonts w:ascii="Times New Roman" w:hAnsi="Times New Roman" w:cs="Times New Roman"/>
          <w:sz w:val="24"/>
        </w:rPr>
        <w:t>d</w:t>
      </w:r>
      <w:r w:rsidR="002B3787" w:rsidRPr="00807316">
        <w:rPr>
          <w:rFonts w:ascii="Times New Roman" w:hAnsi="Times New Roman" w:cs="Times New Roman"/>
          <w:spacing w:val="-1"/>
          <w:sz w:val="24"/>
        </w:rPr>
        <w:t xml:space="preserve"> </w:t>
      </w:r>
      <w:r w:rsidR="002B3787" w:rsidRPr="00807316">
        <w:rPr>
          <w:rFonts w:ascii="Times New Roman" w:hAnsi="Times New Roman" w:cs="Times New Roman"/>
          <w:sz w:val="24"/>
        </w:rPr>
        <w:t>pare</w:t>
      </w:r>
      <w:r w:rsidR="002B3787" w:rsidRPr="00807316">
        <w:rPr>
          <w:rFonts w:ascii="Times New Roman" w:hAnsi="Times New Roman" w:cs="Times New Roman"/>
          <w:spacing w:val="-1"/>
          <w:sz w:val="24"/>
        </w:rPr>
        <w:t>n</w:t>
      </w:r>
      <w:r w:rsidR="002B3787" w:rsidRPr="00807316">
        <w:rPr>
          <w:rFonts w:ascii="Times New Roman" w:hAnsi="Times New Roman" w:cs="Times New Roman"/>
          <w:sz w:val="24"/>
        </w:rPr>
        <w:t>ts</w:t>
      </w:r>
      <w:r w:rsidR="002B3787" w:rsidRPr="00807316">
        <w:rPr>
          <w:rFonts w:ascii="Times New Roman" w:hAnsi="Times New Roman" w:cs="Times New Roman"/>
          <w:spacing w:val="-2"/>
          <w:sz w:val="24"/>
        </w:rPr>
        <w:t xml:space="preserve"> </w:t>
      </w:r>
      <w:r w:rsidR="002B3787" w:rsidRPr="00807316">
        <w:rPr>
          <w:rFonts w:ascii="Times New Roman" w:hAnsi="Times New Roman" w:cs="Times New Roman"/>
          <w:spacing w:val="1"/>
          <w:sz w:val="24"/>
        </w:rPr>
        <w:t>o</w:t>
      </w:r>
      <w:r w:rsidR="002B3787" w:rsidRPr="00807316">
        <w:rPr>
          <w:rFonts w:ascii="Times New Roman" w:hAnsi="Times New Roman" w:cs="Times New Roman"/>
          <w:sz w:val="24"/>
        </w:rPr>
        <w:t>f a</w:t>
      </w:r>
      <w:r w:rsidR="002B3787" w:rsidRPr="00807316">
        <w:rPr>
          <w:rFonts w:ascii="Times New Roman" w:hAnsi="Times New Roman" w:cs="Times New Roman"/>
          <w:spacing w:val="-3"/>
          <w:sz w:val="24"/>
        </w:rPr>
        <w:t>d</w:t>
      </w:r>
      <w:r w:rsidR="002B3787" w:rsidRPr="00807316">
        <w:rPr>
          <w:rFonts w:ascii="Times New Roman" w:hAnsi="Times New Roman" w:cs="Times New Roman"/>
          <w:spacing w:val="1"/>
          <w:sz w:val="24"/>
        </w:rPr>
        <w:t>o</w:t>
      </w:r>
      <w:r w:rsidR="002B3787" w:rsidRPr="00807316">
        <w:rPr>
          <w:rFonts w:ascii="Times New Roman" w:hAnsi="Times New Roman" w:cs="Times New Roman"/>
          <w:sz w:val="24"/>
        </w:rPr>
        <w:t>les</w:t>
      </w:r>
      <w:r w:rsidR="002B3787" w:rsidRPr="00807316">
        <w:rPr>
          <w:rFonts w:ascii="Times New Roman" w:hAnsi="Times New Roman" w:cs="Times New Roman"/>
          <w:spacing w:val="-2"/>
          <w:sz w:val="24"/>
        </w:rPr>
        <w:t>c</w:t>
      </w:r>
      <w:r w:rsidR="002B3787" w:rsidRPr="00807316">
        <w:rPr>
          <w:rFonts w:ascii="Times New Roman" w:hAnsi="Times New Roman" w:cs="Times New Roman"/>
          <w:sz w:val="24"/>
        </w:rPr>
        <w:t>ents</w:t>
      </w:r>
      <w:r w:rsidR="002B3787" w:rsidRPr="00807316">
        <w:rPr>
          <w:rFonts w:ascii="Times New Roman" w:hAnsi="Times New Roman" w:cs="Times New Roman"/>
          <w:spacing w:val="-1"/>
          <w:sz w:val="24"/>
        </w:rPr>
        <w:t xml:space="preserve"> </w:t>
      </w:r>
      <w:r w:rsidR="002B3787" w:rsidRPr="00807316">
        <w:rPr>
          <w:rFonts w:ascii="Times New Roman" w:hAnsi="Times New Roman" w:cs="Times New Roman"/>
          <w:spacing w:val="-2"/>
          <w:sz w:val="24"/>
        </w:rPr>
        <w:t>1</w:t>
      </w:r>
      <w:r w:rsidR="002B3787" w:rsidRPr="00807316">
        <w:rPr>
          <w:rFonts w:ascii="Times New Roman" w:hAnsi="Times New Roman" w:cs="Times New Roman"/>
          <w:sz w:val="24"/>
        </w:rPr>
        <w:t>1</w:t>
      </w:r>
      <w:r w:rsidR="002B3787" w:rsidRPr="00807316">
        <w:rPr>
          <w:rFonts w:ascii="Times New Roman" w:hAnsi="Times New Roman" w:cs="Times New Roman"/>
          <w:spacing w:val="-1"/>
          <w:sz w:val="24"/>
        </w:rPr>
        <w:t>–</w:t>
      </w:r>
      <w:r w:rsidR="002B3787" w:rsidRPr="00807316">
        <w:rPr>
          <w:rFonts w:ascii="Times New Roman" w:hAnsi="Times New Roman" w:cs="Times New Roman"/>
          <w:spacing w:val="-2"/>
          <w:sz w:val="24"/>
        </w:rPr>
        <w:t>1</w:t>
      </w:r>
      <w:r w:rsidR="002B3787" w:rsidRPr="00807316">
        <w:rPr>
          <w:rFonts w:ascii="Times New Roman" w:hAnsi="Times New Roman" w:cs="Times New Roman"/>
          <w:sz w:val="24"/>
        </w:rPr>
        <w:t>8 years</w:t>
      </w:r>
      <w:r w:rsidR="002B3787" w:rsidRPr="00807316">
        <w:rPr>
          <w:rFonts w:ascii="Times New Roman" w:hAnsi="Times New Roman" w:cs="Times New Roman"/>
          <w:spacing w:val="-1"/>
          <w:sz w:val="24"/>
        </w:rPr>
        <w:t xml:space="preserve"> </w:t>
      </w:r>
      <w:r w:rsidR="002B3787" w:rsidRPr="00807316">
        <w:rPr>
          <w:rFonts w:ascii="Times New Roman" w:hAnsi="Times New Roman" w:cs="Times New Roman"/>
          <w:spacing w:val="1"/>
          <w:sz w:val="24"/>
        </w:rPr>
        <w:t>o</w:t>
      </w:r>
      <w:r w:rsidR="002B3787" w:rsidRPr="00807316">
        <w:rPr>
          <w:rFonts w:ascii="Times New Roman" w:hAnsi="Times New Roman" w:cs="Times New Roman"/>
          <w:sz w:val="24"/>
        </w:rPr>
        <w:t>f a</w:t>
      </w:r>
      <w:r w:rsidR="002B3787" w:rsidRPr="00807316">
        <w:rPr>
          <w:rFonts w:ascii="Times New Roman" w:hAnsi="Times New Roman" w:cs="Times New Roman"/>
          <w:spacing w:val="-4"/>
          <w:sz w:val="24"/>
        </w:rPr>
        <w:t>g</w:t>
      </w:r>
      <w:r w:rsidR="002B3787" w:rsidRPr="00807316">
        <w:rPr>
          <w:rFonts w:ascii="Times New Roman" w:hAnsi="Times New Roman" w:cs="Times New Roman"/>
          <w:sz w:val="24"/>
        </w:rPr>
        <w:t xml:space="preserve">e residing in </w:t>
      </w:r>
      <w:r w:rsidR="00503B5E" w:rsidRPr="00807316">
        <w:rPr>
          <w:rFonts w:ascii="Times New Roman" w:hAnsi="Times New Roman" w:cs="Times New Roman"/>
          <w:sz w:val="24"/>
        </w:rPr>
        <w:t>SeaTac, Tukwila and Burien</w:t>
      </w:r>
      <w:r w:rsidR="002B3787" w:rsidRPr="00807316">
        <w:rPr>
          <w:rFonts w:ascii="Times New Roman" w:hAnsi="Times New Roman" w:cs="Times New Roman"/>
          <w:sz w:val="24"/>
        </w:rPr>
        <w:t xml:space="preserve">. Surveys were professionally translated into Spanish, Tigrinya and Somali, reviewed by the CHPs for accuracy, revised accordingly, and pretested with a small sample of community members. Focus groups were conducted in the native language of </w:t>
      </w:r>
      <w:r w:rsidR="00503B5E" w:rsidRPr="00807316">
        <w:rPr>
          <w:rFonts w:ascii="Times New Roman" w:hAnsi="Times New Roman" w:cs="Times New Roman"/>
          <w:sz w:val="24"/>
        </w:rPr>
        <w:t>each</w:t>
      </w:r>
      <w:r w:rsidR="002B3787" w:rsidRPr="00807316">
        <w:rPr>
          <w:rFonts w:ascii="Times New Roman" w:hAnsi="Times New Roman" w:cs="Times New Roman"/>
          <w:sz w:val="24"/>
        </w:rPr>
        <w:t xml:space="preserve"> group</w:t>
      </w:r>
      <w:r w:rsidR="00503B5E" w:rsidRPr="00807316">
        <w:rPr>
          <w:rFonts w:ascii="Times New Roman" w:hAnsi="Times New Roman" w:cs="Times New Roman"/>
          <w:sz w:val="24"/>
        </w:rPr>
        <w:t xml:space="preserve"> and</w:t>
      </w:r>
      <w:r w:rsidR="002B3787" w:rsidRPr="00807316">
        <w:rPr>
          <w:rFonts w:ascii="Times New Roman" w:hAnsi="Times New Roman" w:cs="Times New Roman"/>
          <w:sz w:val="24"/>
        </w:rPr>
        <w:t xml:space="preserve"> facilitated by </w:t>
      </w:r>
      <w:r w:rsidR="00503B5E" w:rsidRPr="00807316">
        <w:rPr>
          <w:rFonts w:ascii="Times New Roman" w:hAnsi="Times New Roman" w:cs="Times New Roman"/>
          <w:sz w:val="24"/>
        </w:rPr>
        <w:t xml:space="preserve">the </w:t>
      </w:r>
      <w:r w:rsidR="002B3787" w:rsidRPr="00807316">
        <w:rPr>
          <w:rFonts w:ascii="Times New Roman" w:hAnsi="Times New Roman" w:cs="Times New Roman"/>
          <w:sz w:val="24"/>
        </w:rPr>
        <w:t>CHPs.</w:t>
      </w:r>
      <w:r w:rsidR="009D5253">
        <w:rPr>
          <w:rFonts w:ascii="Times New Roman" w:hAnsi="Times New Roman" w:cs="Times New Roman"/>
          <w:sz w:val="24"/>
        </w:rPr>
        <w:t xml:space="preserve"> </w:t>
      </w:r>
    </w:p>
    <w:p w:rsidR="00965140" w:rsidRPr="004605FD" w:rsidRDefault="00965140" w:rsidP="001746E2">
      <w:pPr>
        <w:spacing w:after="120" w:line="276" w:lineRule="auto"/>
        <w:rPr>
          <w:rFonts w:ascii="Times New Roman" w:hAnsi="Times New Roman" w:cs="Times New Roman"/>
        </w:rPr>
      </w:pPr>
    </w:p>
    <w:p w:rsidR="007A362C" w:rsidRPr="00F852F9" w:rsidRDefault="0041449B" w:rsidP="00544121">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10" w:name="_Toc9429371"/>
      <w:bookmarkStart w:id="11" w:name="_Toc12358370"/>
      <w:r w:rsidRPr="00F852F9">
        <w:rPr>
          <w:rFonts w:ascii="Arial" w:hAnsi="Arial" w:cs="Arial"/>
          <w:b/>
          <w:color w:val="833C0B" w:themeColor="accent2" w:themeShade="80"/>
        </w:rPr>
        <w:t>B</w:t>
      </w:r>
      <w:r w:rsidR="007A362C" w:rsidRPr="00F852F9">
        <w:rPr>
          <w:rFonts w:ascii="Arial" w:hAnsi="Arial" w:cs="Arial"/>
          <w:b/>
          <w:color w:val="833C0B" w:themeColor="accent2" w:themeShade="80"/>
        </w:rPr>
        <w:t>arriers</w:t>
      </w:r>
      <w:r w:rsidR="002A034C" w:rsidRPr="00F852F9">
        <w:rPr>
          <w:rFonts w:ascii="Arial" w:hAnsi="Arial" w:cs="Arial"/>
          <w:b/>
          <w:color w:val="833C0B" w:themeColor="accent2" w:themeShade="80"/>
        </w:rPr>
        <w:t xml:space="preserve"> </w:t>
      </w:r>
      <w:r w:rsidR="000365E5" w:rsidRPr="00F852F9">
        <w:rPr>
          <w:rFonts w:ascii="Arial" w:hAnsi="Arial" w:cs="Arial"/>
          <w:b/>
          <w:color w:val="833C0B" w:themeColor="accent2" w:themeShade="80"/>
        </w:rPr>
        <w:t>&amp;</w:t>
      </w:r>
      <w:r w:rsidR="002A034C" w:rsidRPr="00F852F9">
        <w:rPr>
          <w:rFonts w:ascii="Arial" w:hAnsi="Arial" w:cs="Arial"/>
          <w:b/>
          <w:color w:val="833C0B" w:themeColor="accent2" w:themeShade="80"/>
        </w:rPr>
        <w:t xml:space="preserve"> facilitators </w:t>
      </w:r>
      <w:r w:rsidR="0050064A" w:rsidRPr="00F852F9">
        <w:rPr>
          <w:rFonts w:ascii="Arial" w:hAnsi="Arial" w:cs="Arial"/>
          <w:b/>
          <w:color w:val="833C0B" w:themeColor="accent2" w:themeShade="80"/>
        </w:rPr>
        <w:t xml:space="preserve">of </w:t>
      </w:r>
      <w:r w:rsidR="007A362C" w:rsidRPr="00F852F9">
        <w:rPr>
          <w:rFonts w:ascii="Arial" w:hAnsi="Arial" w:cs="Arial"/>
          <w:b/>
          <w:color w:val="833C0B" w:themeColor="accent2" w:themeShade="80"/>
        </w:rPr>
        <w:t>HPV vaccine</w:t>
      </w:r>
      <w:r w:rsidR="002A034C" w:rsidRPr="00F852F9">
        <w:rPr>
          <w:rFonts w:ascii="Arial" w:hAnsi="Arial" w:cs="Arial"/>
          <w:b/>
          <w:color w:val="833C0B" w:themeColor="accent2" w:themeShade="80"/>
        </w:rPr>
        <w:t xml:space="preserve"> uptake</w:t>
      </w:r>
      <w:bookmarkEnd w:id="10"/>
      <w:bookmarkEnd w:id="11"/>
    </w:p>
    <w:p w:rsidR="00F15B4D" w:rsidRDefault="00F15B4D" w:rsidP="000D2055">
      <w:pPr>
        <w:spacing w:after="0" w:line="276" w:lineRule="auto"/>
        <w:rPr>
          <w:rFonts w:ascii="Times New Roman" w:hAnsi="Times New Roman" w:cs="Times New Roman"/>
          <w:sz w:val="24"/>
          <w:szCs w:val="24"/>
        </w:rPr>
      </w:pPr>
    </w:p>
    <w:p w:rsidR="008F15A1" w:rsidRPr="00305AFA" w:rsidRDefault="002914DA" w:rsidP="000D2055">
      <w:pPr>
        <w:spacing w:after="0" w:line="276" w:lineRule="auto"/>
        <w:rPr>
          <w:rFonts w:ascii="Times New Roman" w:hAnsi="Times New Roman" w:cs="Times New Roman"/>
          <w:sz w:val="24"/>
          <w:szCs w:val="24"/>
        </w:rPr>
      </w:pPr>
      <w:r>
        <w:rPr>
          <w:rFonts w:ascii="Times New Roman" w:hAnsi="Times New Roman" w:cs="Times New Roman"/>
          <w:sz w:val="24"/>
          <w:szCs w:val="24"/>
        </w:rPr>
        <w:t>M</w:t>
      </w:r>
      <w:r w:rsidR="0041449B" w:rsidRPr="00305AFA">
        <w:rPr>
          <w:rFonts w:ascii="Times New Roman" w:hAnsi="Times New Roman" w:cs="Times New Roman"/>
          <w:sz w:val="24"/>
          <w:szCs w:val="24"/>
        </w:rPr>
        <w:t xml:space="preserve">ultiple factors affect HPV vaccination </w:t>
      </w:r>
      <w:r w:rsidR="00807316" w:rsidRPr="00305AFA">
        <w:rPr>
          <w:rFonts w:ascii="Times New Roman" w:hAnsi="Times New Roman" w:cs="Times New Roman"/>
          <w:sz w:val="24"/>
          <w:szCs w:val="24"/>
        </w:rPr>
        <w:t>uptake</w:t>
      </w:r>
      <w:r w:rsidR="0041449B" w:rsidRPr="00305AFA">
        <w:rPr>
          <w:rFonts w:ascii="Times New Roman" w:hAnsi="Times New Roman" w:cs="Times New Roman"/>
          <w:sz w:val="24"/>
          <w:szCs w:val="24"/>
        </w:rPr>
        <w:t xml:space="preserve">. </w:t>
      </w:r>
      <w:r w:rsidR="001D17B4" w:rsidRPr="00305AFA">
        <w:rPr>
          <w:rFonts w:ascii="Times New Roman" w:hAnsi="Times New Roman" w:cs="Times New Roman"/>
          <w:sz w:val="24"/>
          <w:szCs w:val="24"/>
        </w:rPr>
        <w:t xml:space="preserve">Research has shown that providers and patients tend to divide the barriers and facilitators to HPV vaccination into three major categories: </w:t>
      </w:r>
      <w:r w:rsidR="001746E2" w:rsidRPr="00305AFA">
        <w:rPr>
          <w:rFonts w:ascii="Times New Roman" w:hAnsi="Times New Roman" w:cs="Times New Roman"/>
          <w:sz w:val="24"/>
          <w:szCs w:val="24"/>
        </w:rPr>
        <w:t>health system/policy level</w:t>
      </w:r>
      <w:r w:rsidR="001746E2">
        <w:rPr>
          <w:rFonts w:ascii="Times New Roman" w:hAnsi="Times New Roman" w:cs="Times New Roman"/>
          <w:sz w:val="24"/>
          <w:szCs w:val="24"/>
        </w:rPr>
        <w:t xml:space="preserve">, provider/practice level, and </w:t>
      </w:r>
      <w:r w:rsidR="001D17B4" w:rsidRPr="00305AFA">
        <w:rPr>
          <w:rFonts w:ascii="Times New Roman" w:hAnsi="Times New Roman" w:cs="Times New Roman"/>
          <w:sz w:val="24"/>
          <w:szCs w:val="24"/>
        </w:rPr>
        <w:t>patient level</w:t>
      </w:r>
      <w:r w:rsidR="00143E56">
        <w:rPr>
          <w:rFonts w:ascii="Times New Roman" w:hAnsi="Times New Roman" w:cs="Times New Roman"/>
          <w:sz w:val="24"/>
          <w:szCs w:val="24"/>
        </w:rPr>
        <w:t>.</w:t>
      </w:r>
      <w:r w:rsidR="0020765A" w:rsidRPr="00305AFA">
        <w:rPr>
          <w:rStyle w:val="EndnoteReference"/>
          <w:rFonts w:ascii="Times New Roman" w:hAnsi="Times New Roman" w:cs="Times New Roman"/>
          <w:color w:val="000000" w:themeColor="text1"/>
          <w:sz w:val="24"/>
          <w:szCs w:val="24"/>
        </w:rPr>
        <w:endnoteReference w:id="14"/>
      </w:r>
      <w:r w:rsidR="0020765A" w:rsidRPr="0020765A">
        <w:rPr>
          <w:rFonts w:ascii="Times New Roman" w:hAnsi="Times New Roman" w:cs="Times New Roman"/>
          <w:sz w:val="24"/>
          <w:szCs w:val="24"/>
          <w:vertAlign w:val="superscript"/>
        </w:rPr>
        <w:t>,</w:t>
      </w:r>
      <w:r w:rsidR="0020765A" w:rsidRPr="00305AFA">
        <w:rPr>
          <w:rStyle w:val="EndnoteReference"/>
          <w:rFonts w:ascii="Times New Roman" w:hAnsi="Times New Roman" w:cs="Times New Roman"/>
          <w:color w:val="000000" w:themeColor="text1"/>
          <w:sz w:val="24"/>
          <w:szCs w:val="24"/>
        </w:rPr>
        <w:endnoteReference w:id="15"/>
      </w:r>
      <w:r w:rsidR="00B15DFB" w:rsidRPr="00305AFA">
        <w:rPr>
          <w:rFonts w:ascii="Times New Roman" w:hAnsi="Times New Roman" w:cs="Times New Roman"/>
          <w:sz w:val="24"/>
          <w:szCs w:val="24"/>
        </w:rPr>
        <w:t xml:space="preserve"> Grouping barriers and facilitators in this way </w:t>
      </w:r>
      <w:r w:rsidR="00143E56">
        <w:rPr>
          <w:rFonts w:ascii="Times New Roman" w:hAnsi="Times New Roman" w:cs="Times New Roman"/>
          <w:sz w:val="24"/>
          <w:szCs w:val="24"/>
        </w:rPr>
        <w:t>helps</w:t>
      </w:r>
      <w:r w:rsidR="00B15DFB" w:rsidRPr="00305AFA">
        <w:rPr>
          <w:rFonts w:ascii="Times New Roman" w:hAnsi="Times New Roman" w:cs="Times New Roman"/>
          <w:sz w:val="24"/>
          <w:szCs w:val="24"/>
        </w:rPr>
        <w:t xml:space="preserve"> develop strategies </w:t>
      </w:r>
      <w:r w:rsidR="008F15A1">
        <w:rPr>
          <w:rFonts w:ascii="Times New Roman" w:hAnsi="Times New Roman" w:cs="Times New Roman"/>
          <w:sz w:val="24"/>
          <w:szCs w:val="24"/>
        </w:rPr>
        <w:t xml:space="preserve">and multilevel interventions </w:t>
      </w:r>
      <w:r w:rsidR="00B15DFB" w:rsidRPr="00305AFA">
        <w:rPr>
          <w:rFonts w:ascii="Times New Roman" w:hAnsi="Times New Roman" w:cs="Times New Roman"/>
          <w:sz w:val="24"/>
          <w:szCs w:val="24"/>
        </w:rPr>
        <w:t>to improve vaccination rates</w:t>
      </w:r>
      <w:r w:rsidR="003A1270">
        <w:rPr>
          <w:rFonts w:ascii="Times New Roman" w:hAnsi="Times New Roman" w:cs="Times New Roman"/>
          <w:sz w:val="24"/>
          <w:szCs w:val="24"/>
        </w:rPr>
        <w:t>.</w:t>
      </w:r>
      <w:r w:rsidR="006514A6">
        <w:rPr>
          <w:rFonts w:ascii="Times New Roman" w:hAnsi="Times New Roman" w:cs="Times New Roman"/>
          <w:sz w:val="24"/>
          <w:szCs w:val="24"/>
        </w:rPr>
        <w:t xml:space="preserve"> The list</w:t>
      </w:r>
      <w:r w:rsidR="00B67298" w:rsidRPr="00305AFA">
        <w:rPr>
          <w:rFonts w:ascii="Times New Roman" w:hAnsi="Times New Roman" w:cs="Times New Roman"/>
          <w:sz w:val="24"/>
          <w:szCs w:val="24"/>
        </w:rPr>
        <w:t xml:space="preserve"> below is not exhaustive, but </w:t>
      </w:r>
      <w:r w:rsidR="008F15A1">
        <w:rPr>
          <w:rFonts w:ascii="Times New Roman" w:hAnsi="Times New Roman" w:cs="Times New Roman"/>
          <w:sz w:val="24"/>
          <w:szCs w:val="24"/>
        </w:rPr>
        <w:t xml:space="preserve">the barriers and facilitators included in this report </w:t>
      </w:r>
      <w:r w:rsidR="00B67298" w:rsidRPr="00305AFA">
        <w:rPr>
          <w:rFonts w:ascii="Times New Roman" w:hAnsi="Times New Roman" w:cs="Times New Roman"/>
          <w:sz w:val="24"/>
          <w:szCs w:val="24"/>
        </w:rPr>
        <w:t xml:space="preserve">were </w:t>
      </w:r>
      <w:r w:rsidR="00F70854" w:rsidRPr="00305AFA">
        <w:rPr>
          <w:rFonts w:ascii="Times New Roman" w:hAnsi="Times New Roman" w:cs="Times New Roman"/>
          <w:sz w:val="24"/>
          <w:szCs w:val="24"/>
        </w:rPr>
        <w:t xml:space="preserve">cited </w:t>
      </w:r>
      <w:r w:rsidR="00B67298" w:rsidRPr="00305AFA">
        <w:rPr>
          <w:rFonts w:ascii="Times New Roman" w:hAnsi="Times New Roman" w:cs="Times New Roman"/>
          <w:sz w:val="24"/>
          <w:szCs w:val="24"/>
        </w:rPr>
        <w:t>multiple times by stakeholders and/or are supported by the literature.</w:t>
      </w:r>
      <w:r w:rsidR="00E20697" w:rsidRPr="00305AFA">
        <w:rPr>
          <w:rFonts w:ascii="Times New Roman" w:hAnsi="Times New Roman" w:cs="Times New Roman"/>
          <w:sz w:val="24"/>
          <w:szCs w:val="24"/>
        </w:rPr>
        <w:t xml:space="preserve"> </w:t>
      </w:r>
    </w:p>
    <w:p w:rsidR="00CA3238" w:rsidRPr="00CA3238" w:rsidRDefault="00CA3238" w:rsidP="00544121">
      <w:pPr>
        <w:spacing w:after="0"/>
      </w:pPr>
    </w:p>
    <w:p w:rsidR="001746E2" w:rsidRPr="00F852F9" w:rsidRDefault="001746E2" w:rsidP="001746E2">
      <w:pPr>
        <w:pStyle w:val="Heading2"/>
        <w:shd w:val="clear" w:color="auto" w:fill="DEEAF6" w:themeFill="accent1" w:themeFillTint="33"/>
        <w:spacing w:before="0" w:line="240" w:lineRule="auto"/>
        <w:rPr>
          <w:rFonts w:ascii="Arial" w:hAnsi="Arial" w:cs="Arial"/>
          <w:b/>
          <w:sz w:val="28"/>
          <w:szCs w:val="24"/>
        </w:rPr>
      </w:pPr>
      <w:bookmarkStart w:id="12" w:name="_Toc9429375"/>
      <w:bookmarkStart w:id="13" w:name="_Toc12358371"/>
      <w:r w:rsidRPr="00F852F9">
        <w:rPr>
          <w:rFonts w:ascii="Arial" w:hAnsi="Arial" w:cs="Arial"/>
          <w:b/>
          <w:sz w:val="28"/>
          <w:szCs w:val="24"/>
        </w:rPr>
        <w:t>Health system and policy level barriers</w:t>
      </w:r>
      <w:bookmarkEnd w:id="12"/>
      <w:bookmarkEnd w:id="13"/>
    </w:p>
    <w:p w:rsidR="001746E2" w:rsidRPr="00B4539D" w:rsidRDefault="001746E2" w:rsidP="001746E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local health system and policies shape the environment in which we live and have significant potential to impact large populations. </w:t>
      </w:r>
      <w:r>
        <w:rPr>
          <w:rFonts w:ascii="Times New Roman" w:hAnsi="Times New Roman" w:cs="Times New Roman"/>
          <w:color w:val="000000" w:themeColor="text1"/>
          <w:sz w:val="24"/>
        </w:rPr>
        <w:t xml:space="preserve">In the course of gathering information from health care providers and other key stakeholders about barriers and facilitators to HPV vaccination, several respondents identified health system and policy factors that, while important, are not within </w:t>
      </w:r>
      <w:r w:rsidR="00143E56">
        <w:rPr>
          <w:rFonts w:ascii="Times New Roman" w:hAnsi="Times New Roman" w:cs="Times New Roman"/>
          <w:color w:val="000000" w:themeColor="text1"/>
          <w:sz w:val="24"/>
        </w:rPr>
        <w:t xml:space="preserve">Public Health’s </w:t>
      </w:r>
      <w:r>
        <w:rPr>
          <w:rFonts w:ascii="Times New Roman" w:hAnsi="Times New Roman" w:cs="Times New Roman"/>
          <w:color w:val="000000" w:themeColor="text1"/>
          <w:sz w:val="24"/>
        </w:rPr>
        <w:t xml:space="preserve">scope or authority to address. </w:t>
      </w:r>
    </w:p>
    <w:p w:rsidR="001746E2" w:rsidRDefault="001746E2" w:rsidP="001746E2">
      <w:pPr>
        <w:spacing w:after="0" w:line="276" w:lineRule="auto"/>
        <w:rPr>
          <w:rFonts w:ascii="Times New Roman" w:hAnsi="Times New Roman" w:cs="Times New Roman"/>
          <w:sz w:val="24"/>
          <w:szCs w:val="24"/>
        </w:rPr>
      </w:pPr>
    </w:p>
    <w:p w:rsidR="001746E2" w:rsidRPr="006C3DEE" w:rsidRDefault="001746E2" w:rsidP="001746E2">
      <w:pPr>
        <w:spacing w:after="0" w:line="276" w:lineRule="auto"/>
        <w:rPr>
          <w:rFonts w:ascii="Times New Roman" w:hAnsi="Times New Roman" w:cs="Times New Roman"/>
          <w:color w:val="000000" w:themeColor="text1"/>
          <w:sz w:val="24"/>
        </w:rPr>
      </w:pPr>
      <w:r w:rsidRPr="006C3DEE">
        <w:rPr>
          <w:rFonts w:ascii="Times New Roman" w:hAnsi="Times New Roman" w:cs="Times New Roman"/>
          <w:b/>
          <w:color w:val="000000" w:themeColor="text1"/>
          <w:sz w:val="24"/>
        </w:rPr>
        <w:t>School entry requirement for HPV vaccine</w:t>
      </w:r>
      <w:r w:rsidRPr="006C3DEE">
        <w:rPr>
          <w:rFonts w:ascii="Times New Roman" w:hAnsi="Times New Roman" w:cs="Times New Roman"/>
          <w:color w:val="000000" w:themeColor="text1"/>
          <w:sz w:val="24"/>
        </w:rPr>
        <w:t xml:space="preserve"> </w:t>
      </w:r>
    </w:p>
    <w:p w:rsidR="001746E2" w:rsidRDefault="001746E2" w:rsidP="001746E2">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rPr>
        <w:t xml:space="preserve">Sixty-seven percent of VFC provider survey respondents and half of key informant interviewees cited </w:t>
      </w:r>
      <w:r w:rsidRPr="004605FD">
        <w:rPr>
          <w:rFonts w:ascii="Times New Roman" w:hAnsi="Times New Roman" w:cs="Times New Roman"/>
          <w:color w:val="000000" w:themeColor="text1"/>
          <w:sz w:val="24"/>
        </w:rPr>
        <w:t>lack of a school entry requirement for HPV vaccine</w:t>
      </w:r>
      <w:r>
        <w:rPr>
          <w:rFonts w:ascii="Times New Roman" w:hAnsi="Times New Roman" w:cs="Times New Roman"/>
          <w:color w:val="000000" w:themeColor="text1"/>
          <w:sz w:val="24"/>
        </w:rPr>
        <w:t xml:space="preserve"> as a barrier to vaccine uptake</w:t>
      </w:r>
      <w:r w:rsidRPr="004605FD">
        <w:rPr>
          <w:rFonts w:ascii="Times New Roman" w:hAnsi="Times New Roman" w:cs="Times New Roman"/>
          <w:color w:val="000000" w:themeColor="text1"/>
          <w:sz w:val="24"/>
        </w:rPr>
        <w:t>. The Washington State Board of Health has authority under RCW 28A.21.140 to adopt rules establishing the immunization requirements fo</w:t>
      </w:r>
      <w:r>
        <w:rPr>
          <w:rFonts w:ascii="Times New Roman" w:hAnsi="Times New Roman" w:cs="Times New Roman"/>
          <w:color w:val="000000" w:themeColor="text1"/>
          <w:sz w:val="24"/>
        </w:rPr>
        <w:t>r school and child care entry.</w:t>
      </w:r>
      <w:r w:rsidRPr="004605F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One of the criteria the Board considers </w:t>
      </w:r>
      <w:r w:rsidRPr="004605FD">
        <w:rPr>
          <w:rFonts w:ascii="Times New Roman" w:hAnsi="Times New Roman" w:cs="Times New Roman"/>
          <w:color w:val="000000" w:themeColor="text1"/>
          <w:sz w:val="24"/>
        </w:rPr>
        <w:t>when determining which immunization</w:t>
      </w:r>
      <w:r>
        <w:rPr>
          <w:rFonts w:ascii="Times New Roman" w:hAnsi="Times New Roman" w:cs="Times New Roman"/>
          <w:color w:val="000000" w:themeColor="text1"/>
          <w:sz w:val="24"/>
        </w:rPr>
        <w:t>s</w:t>
      </w:r>
      <w:r w:rsidRPr="004605FD">
        <w:rPr>
          <w:rFonts w:ascii="Times New Roman" w:hAnsi="Times New Roman" w:cs="Times New Roman"/>
          <w:color w:val="000000" w:themeColor="text1"/>
          <w:sz w:val="24"/>
        </w:rPr>
        <w:t xml:space="preserve"> to include in the rule</w:t>
      </w:r>
      <w:r>
        <w:rPr>
          <w:rFonts w:ascii="Times New Roman" w:hAnsi="Times New Roman" w:cs="Times New Roman"/>
          <w:color w:val="000000" w:themeColor="text1"/>
          <w:sz w:val="24"/>
        </w:rPr>
        <w:t xml:space="preserve"> is the likelihood of the disease spreading in a school setting</w:t>
      </w:r>
      <w:r w:rsidR="00143E56">
        <w:rPr>
          <w:rFonts w:ascii="Times New Roman" w:hAnsi="Times New Roman" w:cs="Times New Roman"/>
          <w:color w:val="000000" w:themeColor="text1"/>
          <w:sz w:val="24"/>
        </w:rPr>
        <w:t>.</w:t>
      </w:r>
      <w:r w:rsidRPr="004605FD">
        <w:rPr>
          <w:rStyle w:val="EndnoteReference"/>
          <w:rFonts w:ascii="Times New Roman" w:hAnsi="Times New Roman" w:cs="Times New Roman"/>
          <w:sz w:val="24"/>
          <w:szCs w:val="24"/>
        </w:rPr>
        <w:endnoteReference w:id="16"/>
      </w:r>
      <w:r w:rsidRPr="004605FD">
        <w:rPr>
          <w:rFonts w:ascii="Times New Roman" w:hAnsi="Times New Roman" w:cs="Times New Roman"/>
          <w:color w:val="1F497D"/>
        </w:rPr>
        <w:t xml:space="preserve"> </w:t>
      </w:r>
      <w:r w:rsidRPr="004605FD">
        <w:rPr>
          <w:rFonts w:ascii="Times New Roman" w:hAnsi="Times New Roman" w:cs="Times New Roman"/>
          <w:color w:val="000000" w:themeColor="text1"/>
          <w:sz w:val="24"/>
        </w:rPr>
        <w:t>One would not expect a student to contract HPV in their normal activities at school</w:t>
      </w:r>
      <w:r w:rsidR="00143E5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t</w:t>
      </w:r>
      <w:r w:rsidRPr="004605FD">
        <w:rPr>
          <w:rFonts w:ascii="Times New Roman" w:hAnsi="Times New Roman" w:cs="Times New Roman"/>
          <w:color w:val="000000" w:themeColor="text1"/>
          <w:sz w:val="24"/>
        </w:rPr>
        <w:t>herefore</w:t>
      </w:r>
      <w:r>
        <w:rPr>
          <w:rFonts w:ascii="Times New Roman" w:hAnsi="Times New Roman" w:cs="Times New Roman"/>
          <w:color w:val="000000" w:themeColor="text1"/>
          <w:sz w:val="24"/>
        </w:rPr>
        <w:t>,</w:t>
      </w:r>
      <w:r w:rsidRPr="004605F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HPV vaccine</w:t>
      </w:r>
      <w:r w:rsidRPr="004605F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does not meet</w:t>
      </w:r>
      <w:r w:rsidRPr="004605FD">
        <w:rPr>
          <w:rFonts w:ascii="Times New Roman" w:hAnsi="Times New Roman" w:cs="Times New Roman"/>
          <w:color w:val="000000" w:themeColor="text1"/>
          <w:sz w:val="24"/>
        </w:rPr>
        <w:t xml:space="preserve"> State Board of Health</w:t>
      </w:r>
      <w:r>
        <w:rPr>
          <w:rFonts w:ascii="Times New Roman" w:hAnsi="Times New Roman" w:cs="Times New Roman"/>
          <w:color w:val="000000" w:themeColor="text1"/>
          <w:sz w:val="24"/>
        </w:rPr>
        <w:t xml:space="preserve"> criteria</w:t>
      </w:r>
      <w:r w:rsidRPr="004605FD">
        <w:rPr>
          <w:rFonts w:ascii="Times New Roman" w:hAnsi="Times New Roman" w:cs="Times New Roman"/>
          <w:color w:val="000000" w:themeColor="text1"/>
          <w:sz w:val="24"/>
        </w:rPr>
        <w:t xml:space="preserve"> for addition to school entry requirements</w:t>
      </w:r>
      <w:r w:rsidRPr="004605FD">
        <w:rPr>
          <w:rFonts w:ascii="Times New Roman" w:hAnsi="Times New Roman" w:cs="Times New Roman"/>
          <w:color w:val="000000" w:themeColor="text1"/>
          <w:sz w:val="24"/>
          <w:szCs w:val="24"/>
        </w:rPr>
        <w:t>.</w:t>
      </w:r>
      <w:r w:rsidR="00143E56">
        <w:rPr>
          <w:rFonts w:ascii="Times New Roman" w:hAnsi="Times New Roman" w:cs="Times New Roman"/>
          <w:color w:val="000000" w:themeColor="text1"/>
          <w:sz w:val="24"/>
          <w:szCs w:val="24"/>
        </w:rPr>
        <w:t xml:space="preserve"> I</w:t>
      </w:r>
      <w:r>
        <w:rPr>
          <w:rFonts w:ascii="Times New Roman" w:hAnsi="Times New Roman" w:cs="Times New Roman"/>
          <w:color w:val="000000" w:themeColor="text1"/>
          <w:sz w:val="24"/>
          <w:szCs w:val="24"/>
        </w:rPr>
        <w:t xml:space="preserve">t is </w:t>
      </w:r>
      <w:r w:rsidR="00143E56">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 xml:space="preserve">likely that mandating HPV vaccination would be </w:t>
      </w:r>
      <w:r w:rsidRPr="00D6314A">
        <w:rPr>
          <w:rFonts w:ascii="Times New Roman" w:hAnsi="Times New Roman" w:cs="Times New Roman"/>
          <w:color w:val="000000" w:themeColor="text1"/>
          <w:sz w:val="24"/>
          <w:szCs w:val="24"/>
        </w:rPr>
        <w:t xml:space="preserve">difficult to accomplish in Washington State. </w:t>
      </w:r>
    </w:p>
    <w:p w:rsidR="001746E2" w:rsidRDefault="001746E2" w:rsidP="001746E2">
      <w:pPr>
        <w:spacing w:after="0" w:line="276" w:lineRule="auto"/>
        <w:rPr>
          <w:rFonts w:ascii="Times New Roman" w:hAnsi="Times New Roman" w:cs="Times New Roman"/>
          <w:color w:val="000000" w:themeColor="text1"/>
          <w:sz w:val="24"/>
          <w:szCs w:val="24"/>
        </w:rPr>
      </w:pPr>
    </w:p>
    <w:p w:rsidR="001746E2" w:rsidRPr="006C3DEE" w:rsidRDefault="001746E2" w:rsidP="001746E2">
      <w:pPr>
        <w:spacing w:after="0" w:line="276" w:lineRule="auto"/>
        <w:rPr>
          <w:rFonts w:ascii="Times New Roman" w:hAnsi="Times New Roman" w:cs="Times New Roman"/>
          <w:b/>
          <w:sz w:val="24"/>
          <w:szCs w:val="24"/>
        </w:rPr>
      </w:pPr>
      <w:r w:rsidRPr="006C3DEE">
        <w:rPr>
          <w:rFonts w:ascii="Times New Roman" w:hAnsi="Times New Roman" w:cs="Times New Roman"/>
          <w:b/>
          <w:sz w:val="24"/>
          <w:szCs w:val="24"/>
        </w:rPr>
        <w:t>Lack of clarity and strength of minor consent laws</w:t>
      </w:r>
      <w:r>
        <w:rPr>
          <w:rFonts w:ascii="Times New Roman" w:hAnsi="Times New Roman" w:cs="Times New Roman"/>
          <w:b/>
          <w:i/>
          <w:sz w:val="24"/>
          <w:szCs w:val="24"/>
        </w:rPr>
        <w:t xml:space="preserve"> </w:t>
      </w:r>
    </w:p>
    <w:p w:rsidR="001746E2" w:rsidRDefault="001746E2" w:rsidP="001746E2">
      <w:pPr>
        <w:spacing w:after="0" w:line="276" w:lineRule="auto"/>
        <w:rPr>
          <w:rFonts w:ascii="Times New Roman" w:hAnsi="Times New Roman" w:cs="Times New Roman"/>
          <w:sz w:val="24"/>
        </w:rPr>
      </w:pPr>
      <w:r w:rsidRPr="0048350D">
        <w:rPr>
          <w:rFonts w:ascii="Times New Roman" w:hAnsi="Times New Roman" w:cs="Times New Roman"/>
          <w:sz w:val="24"/>
        </w:rPr>
        <w:t>Minor treatment statutes give adolescents the ability to consent for testing and treatment of sexually transmitted diseases without the knowledge or involvement of their parents despite the fact that t</w:t>
      </w:r>
      <w:r>
        <w:rPr>
          <w:rFonts w:ascii="Times New Roman" w:hAnsi="Times New Roman" w:cs="Times New Roman"/>
          <w:sz w:val="24"/>
        </w:rPr>
        <w:t>hey are still considered minors</w:t>
      </w:r>
      <w:r w:rsidR="00D71D4D">
        <w:rPr>
          <w:rFonts w:ascii="Times New Roman" w:hAnsi="Times New Roman" w:cs="Times New Roman"/>
          <w:sz w:val="24"/>
        </w:rPr>
        <w:t>.</w:t>
      </w:r>
      <w:r>
        <w:rPr>
          <w:rStyle w:val="EndnoteReference"/>
          <w:rFonts w:ascii="Times New Roman" w:hAnsi="Times New Roman" w:cs="Times New Roman"/>
          <w:sz w:val="24"/>
        </w:rPr>
        <w:endnoteReference w:id="17"/>
      </w:r>
      <w:r w:rsidRPr="0048350D">
        <w:rPr>
          <w:rFonts w:ascii="Times New Roman" w:hAnsi="Times New Roman" w:cs="Times New Roman"/>
          <w:sz w:val="24"/>
        </w:rPr>
        <w:t xml:space="preserve"> However, these statutes do not currently allow </w:t>
      </w:r>
      <w:r>
        <w:rPr>
          <w:rFonts w:ascii="Times New Roman" w:hAnsi="Times New Roman" w:cs="Times New Roman"/>
          <w:sz w:val="24"/>
        </w:rPr>
        <w:t>adolescents</w:t>
      </w:r>
      <w:r w:rsidRPr="0048350D">
        <w:rPr>
          <w:rFonts w:ascii="Times New Roman" w:hAnsi="Times New Roman" w:cs="Times New Roman"/>
          <w:sz w:val="24"/>
        </w:rPr>
        <w:t xml:space="preserve"> to provide independent authorization for other</w:t>
      </w:r>
      <w:r w:rsidR="00D71D4D">
        <w:rPr>
          <w:rFonts w:ascii="Times New Roman" w:hAnsi="Times New Roman" w:cs="Times New Roman"/>
          <w:sz w:val="24"/>
        </w:rPr>
        <w:t xml:space="preserve"> preventive</w:t>
      </w:r>
      <w:r w:rsidRPr="0048350D">
        <w:rPr>
          <w:rFonts w:ascii="Times New Roman" w:hAnsi="Times New Roman" w:cs="Times New Roman"/>
          <w:sz w:val="24"/>
        </w:rPr>
        <w:t xml:space="preserve"> aspects of their health care such as immunizations and routine medical visits. </w:t>
      </w:r>
    </w:p>
    <w:p w:rsidR="001746E2" w:rsidRDefault="001746E2" w:rsidP="001746E2">
      <w:pPr>
        <w:spacing w:after="0" w:line="276" w:lineRule="auto"/>
        <w:rPr>
          <w:rFonts w:ascii="Times New Roman" w:hAnsi="Times New Roman" w:cs="Times New Roman"/>
          <w:sz w:val="24"/>
        </w:rPr>
      </w:pPr>
    </w:p>
    <w:p w:rsidR="001746E2" w:rsidRDefault="001746E2" w:rsidP="001746E2">
      <w:pPr>
        <w:spacing w:after="0" w:line="276" w:lineRule="auto"/>
        <w:rPr>
          <w:rFonts w:ascii="Times New Roman" w:hAnsi="Times New Roman" w:cs="Times New Roman"/>
          <w:sz w:val="24"/>
        </w:rPr>
      </w:pPr>
      <w:r w:rsidRPr="00273541">
        <w:rPr>
          <w:rFonts w:ascii="Times New Roman" w:hAnsi="Times New Roman" w:cs="Times New Roman"/>
          <w:sz w:val="24"/>
        </w:rPr>
        <w:t xml:space="preserve">State law is generally the controlling authority for whether parental consent is </w:t>
      </w:r>
      <w:proofErr w:type="gramStart"/>
      <w:r w:rsidRPr="00273541">
        <w:rPr>
          <w:rFonts w:ascii="Times New Roman" w:hAnsi="Times New Roman" w:cs="Times New Roman"/>
          <w:sz w:val="24"/>
        </w:rPr>
        <w:t>required</w:t>
      </w:r>
      <w:proofErr w:type="gramEnd"/>
      <w:r w:rsidRPr="00273541">
        <w:rPr>
          <w:rFonts w:ascii="Times New Roman" w:hAnsi="Times New Roman" w:cs="Times New Roman"/>
          <w:sz w:val="24"/>
        </w:rPr>
        <w:t xml:space="preserve"> or minors may consent for their own health care, including vaccination. In Washington State, a health care provider may evaluate a child 13-18 for age, intelligence, maturity, training, experience, economic independence, general conduct as an adult, and freedom from the control of parents when initiating a Mature Minor determination. The determination is made in the best judgement of the treating practitioner, does not require parental involvement, and does not require satisfaction of all </w:t>
      </w:r>
      <w:r>
        <w:rPr>
          <w:rFonts w:ascii="Times New Roman" w:hAnsi="Times New Roman" w:cs="Times New Roman"/>
          <w:sz w:val="24"/>
        </w:rPr>
        <w:t>the</w:t>
      </w:r>
      <w:r w:rsidRPr="00273541">
        <w:rPr>
          <w:rFonts w:ascii="Times New Roman" w:hAnsi="Times New Roman" w:cs="Times New Roman"/>
          <w:sz w:val="24"/>
        </w:rPr>
        <w:t xml:space="preserve"> categories. It does require both the consent of the minor and their understanding and </w:t>
      </w:r>
      <w:r w:rsidR="00D71D4D" w:rsidRPr="00273541">
        <w:rPr>
          <w:rFonts w:ascii="Times New Roman" w:hAnsi="Times New Roman" w:cs="Times New Roman"/>
          <w:sz w:val="24"/>
        </w:rPr>
        <w:t>appreciati</w:t>
      </w:r>
      <w:r w:rsidR="00D71D4D">
        <w:rPr>
          <w:rFonts w:ascii="Times New Roman" w:hAnsi="Times New Roman" w:cs="Times New Roman"/>
          <w:sz w:val="24"/>
        </w:rPr>
        <w:t>on of</w:t>
      </w:r>
      <w:r w:rsidR="00D71D4D" w:rsidRPr="00273541">
        <w:rPr>
          <w:rFonts w:ascii="Times New Roman" w:hAnsi="Times New Roman" w:cs="Times New Roman"/>
          <w:sz w:val="24"/>
        </w:rPr>
        <w:t xml:space="preserve"> </w:t>
      </w:r>
      <w:r w:rsidRPr="00273541">
        <w:rPr>
          <w:rFonts w:ascii="Times New Roman" w:hAnsi="Times New Roman" w:cs="Times New Roman"/>
          <w:sz w:val="24"/>
        </w:rPr>
        <w:t>the consequences of the treatment. This determination includes non-emergency medical services</w:t>
      </w:r>
      <w:r w:rsidR="00D71D4D">
        <w:rPr>
          <w:rFonts w:ascii="Times New Roman" w:hAnsi="Times New Roman" w:cs="Times New Roman"/>
          <w:sz w:val="24"/>
        </w:rPr>
        <w:t>,</w:t>
      </w:r>
      <w:r w:rsidRPr="00273541">
        <w:rPr>
          <w:rFonts w:ascii="Times New Roman" w:hAnsi="Times New Roman" w:cs="Times New Roman"/>
          <w:sz w:val="24"/>
        </w:rPr>
        <w:t xml:space="preserve"> and immunizations are usually included in this category. However, because of the discretion given to the practitioner in the law, individual medical facilities are advised to consult with their legal counsel for decisions about how they will practice within the law. This result</w:t>
      </w:r>
      <w:r w:rsidR="00D71D4D">
        <w:rPr>
          <w:rFonts w:ascii="Times New Roman" w:hAnsi="Times New Roman" w:cs="Times New Roman"/>
          <w:sz w:val="24"/>
        </w:rPr>
        <w:t>s</w:t>
      </w:r>
      <w:r w:rsidRPr="00273541">
        <w:rPr>
          <w:rFonts w:ascii="Times New Roman" w:hAnsi="Times New Roman" w:cs="Times New Roman"/>
          <w:sz w:val="24"/>
        </w:rPr>
        <w:t xml:space="preserve"> in uncertainty about the legal requirements for consent and inconsistent practices across the state. Furthermore, research suggests that </w:t>
      </w:r>
      <w:r w:rsidR="00D71D4D" w:rsidRPr="00273541">
        <w:rPr>
          <w:rFonts w:ascii="Times New Roman" w:hAnsi="Times New Roman" w:cs="Times New Roman"/>
          <w:sz w:val="24"/>
        </w:rPr>
        <w:t>requir</w:t>
      </w:r>
      <w:r w:rsidR="00D71D4D">
        <w:rPr>
          <w:rFonts w:ascii="Times New Roman" w:hAnsi="Times New Roman" w:cs="Times New Roman"/>
          <w:sz w:val="24"/>
        </w:rPr>
        <w:t>ing</w:t>
      </w:r>
      <w:r w:rsidR="00D71D4D" w:rsidRPr="00273541">
        <w:rPr>
          <w:rFonts w:ascii="Times New Roman" w:hAnsi="Times New Roman" w:cs="Times New Roman"/>
          <w:sz w:val="24"/>
        </w:rPr>
        <w:t xml:space="preserve"> </w:t>
      </w:r>
      <w:r w:rsidRPr="00273541">
        <w:rPr>
          <w:rFonts w:ascii="Times New Roman" w:hAnsi="Times New Roman" w:cs="Times New Roman"/>
          <w:sz w:val="24"/>
        </w:rPr>
        <w:t>parent/guardian consent limit</w:t>
      </w:r>
      <w:r w:rsidR="00D71D4D">
        <w:rPr>
          <w:rFonts w:ascii="Times New Roman" w:hAnsi="Times New Roman" w:cs="Times New Roman"/>
          <w:sz w:val="24"/>
        </w:rPr>
        <w:t>s</w:t>
      </w:r>
      <w:r w:rsidRPr="00273541">
        <w:rPr>
          <w:rFonts w:ascii="Times New Roman" w:hAnsi="Times New Roman" w:cs="Times New Roman"/>
          <w:sz w:val="24"/>
        </w:rPr>
        <w:t xml:space="preserve"> the success of vaccination programs that target adolescents outside the medical home, especially in sc</w:t>
      </w:r>
      <w:r>
        <w:rPr>
          <w:rFonts w:ascii="Times New Roman" w:hAnsi="Times New Roman" w:cs="Times New Roman"/>
          <w:sz w:val="24"/>
        </w:rPr>
        <w:t>hool-based vaccination programs</w:t>
      </w:r>
      <w:r w:rsidR="00D71D4D">
        <w:rPr>
          <w:rFonts w:ascii="Times New Roman" w:hAnsi="Times New Roman" w:cs="Times New Roman"/>
          <w:sz w:val="24"/>
        </w:rPr>
        <w:t>.</w:t>
      </w:r>
      <w:r w:rsidRPr="00273541">
        <w:rPr>
          <w:rStyle w:val="EndnoteReference"/>
          <w:rFonts w:ascii="Times New Roman" w:hAnsi="Times New Roman" w:cs="Times New Roman"/>
          <w:sz w:val="24"/>
        </w:rPr>
        <w:endnoteReference w:id="18"/>
      </w:r>
      <w:r w:rsidRPr="00273541">
        <w:rPr>
          <w:rFonts w:ascii="Times New Roman" w:hAnsi="Times New Roman" w:cs="Times New Roman"/>
          <w:sz w:val="24"/>
        </w:rPr>
        <w:t xml:space="preserve"> </w:t>
      </w:r>
      <w:r>
        <w:rPr>
          <w:rFonts w:ascii="Times New Roman" w:hAnsi="Times New Roman" w:cs="Times New Roman"/>
          <w:sz w:val="24"/>
        </w:rPr>
        <w:t>Seven key informants and one VFC provider (in free text response) mentioned minor consent laws as a barrier to HPV vaccination.</w:t>
      </w:r>
    </w:p>
    <w:p w:rsidR="001746E2" w:rsidRPr="004605FD" w:rsidRDefault="001746E2" w:rsidP="001746E2">
      <w:pPr>
        <w:spacing w:after="0" w:line="276" w:lineRule="auto"/>
        <w:rPr>
          <w:rFonts w:ascii="Times New Roman" w:hAnsi="Times New Roman" w:cs="Times New Roman"/>
          <w:color w:val="000000" w:themeColor="text1"/>
          <w:sz w:val="24"/>
        </w:rPr>
      </w:pPr>
    </w:p>
    <w:p w:rsidR="001746E2" w:rsidRPr="008B4951" w:rsidRDefault="001746E2" w:rsidP="001746E2">
      <w:pPr>
        <w:spacing w:after="0" w:line="276" w:lineRule="auto"/>
        <w:rPr>
          <w:rFonts w:ascii="Times New Roman" w:hAnsi="Times New Roman" w:cs="Times New Roman"/>
          <w:b/>
          <w:color w:val="000000" w:themeColor="text1"/>
          <w:sz w:val="24"/>
        </w:rPr>
      </w:pPr>
      <w:r w:rsidRPr="008B4951">
        <w:rPr>
          <w:rFonts w:ascii="Times New Roman" w:hAnsi="Times New Roman" w:cs="Times New Roman"/>
          <w:b/>
          <w:color w:val="000000" w:themeColor="text1"/>
          <w:sz w:val="24"/>
        </w:rPr>
        <w:t>No requirement for an annual adolescent check-up</w:t>
      </w:r>
    </w:p>
    <w:p w:rsidR="001746E2" w:rsidRDefault="001746E2" w:rsidP="001746E2">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While the American Academy of Pediatrics recommends annual physical exams in adolescence</w:t>
      </w:r>
      <w:r w:rsidR="005F152F">
        <w:rPr>
          <w:rFonts w:ascii="Times New Roman" w:hAnsi="Times New Roman" w:cs="Times New Roman"/>
          <w:color w:val="000000" w:themeColor="text1"/>
          <w:sz w:val="24"/>
        </w:rPr>
        <w:t>,</w:t>
      </w:r>
      <w:r>
        <w:rPr>
          <w:rStyle w:val="EndnoteReference"/>
          <w:rFonts w:ascii="Times New Roman" w:hAnsi="Times New Roman" w:cs="Times New Roman"/>
          <w:color w:val="000000" w:themeColor="text1"/>
          <w:sz w:val="24"/>
        </w:rPr>
        <w:endnoteReference w:id="19"/>
      </w:r>
      <w:r>
        <w:rPr>
          <w:rFonts w:ascii="Times New Roman" w:hAnsi="Times New Roman" w:cs="Times New Roman"/>
          <w:color w:val="000000" w:themeColor="text1"/>
          <w:sz w:val="24"/>
        </w:rPr>
        <w:t xml:space="preserve"> and most payers will cover the cost of an annual physical exam, there is usually no requirement for physical exam unless a school or team requires a sports physical. Schools in Washington State require students to receive Tdap </w:t>
      </w:r>
      <w:r w:rsidR="001A5609">
        <w:rPr>
          <w:rFonts w:ascii="Times New Roman" w:hAnsi="Times New Roman" w:cs="Times New Roman"/>
          <w:color w:val="000000" w:themeColor="text1"/>
          <w:sz w:val="24"/>
        </w:rPr>
        <w:t xml:space="preserve">(tetanus, diphtheria and pertussis) </w:t>
      </w:r>
      <w:r>
        <w:rPr>
          <w:rFonts w:ascii="Times New Roman" w:hAnsi="Times New Roman" w:cs="Times New Roman"/>
          <w:color w:val="000000" w:themeColor="text1"/>
          <w:sz w:val="24"/>
        </w:rPr>
        <w:t xml:space="preserve">vaccine prior to entering sixth grade, but do not usually require a physical exam for school entry. In a 2018 study that looked at patterns of adolescent primary care visits, authors found that only </w:t>
      </w:r>
      <w:r w:rsidR="001A5609">
        <w:rPr>
          <w:rFonts w:ascii="Times New Roman" w:hAnsi="Times New Roman" w:cs="Times New Roman"/>
          <w:color w:val="000000" w:themeColor="text1"/>
          <w:sz w:val="24"/>
        </w:rPr>
        <w:t xml:space="preserve">35 </w:t>
      </w:r>
      <w:r>
        <w:rPr>
          <w:rFonts w:ascii="Times New Roman" w:hAnsi="Times New Roman" w:cs="Times New Roman"/>
          <w:color w:val="000000" w:themeColor="text1"/>
          <w:sz w:val="24"/>
        </w:rPr>
        <w:t xml:space="preserve">percent </w:t>
      </w:r>
      <w:r w:rsidR="005F152F">
        <w:rPr>
          <w:rFonts w:ascii="Times New Roman" w:hAnsi="Times New Roman" w:cs="Times New Roman"/>
          <w:color w:val="000000" w:themeColor="text1"/>
          <w:sz w:val="24"/>
        </w:rPr>
        <w:t xml:space="preserve">of adolescents </w:t>
      </w:r>
      <w:r>
        <w:rPr>
          <w:rFonts w:ascii="Times New Roman" w:hAnsi="Times New Roman" w:cs="Times New Roman"/>
          <w:color w:val="000000" w:themeColor="text1"/>
          <w:sz w:val="24"/>
        </w:rPr>
        <w:t>had made a preventive care visit in the previous twelve months</w:t>
      </w:r>
      <w:r w:rsidR="005F152F">
        <w:rPr>
          <w:rFonts w:ascii="Times New Roman" w:hAnsi="Times New Roman" w:cs="Times New Roman"/>
          <w:color w:val="000000" w:themeColor="text1"/>
          <w:sz w:val="24"/>
        </w:rPr>
        <w:t>.</w:t>
      </w:r>
      <w:r w:rsidRPr="002C1BC1">
        <w:rPr>
          <w:rStyle w:val="EndnoteReference"/>
          <w:rFonts w:ascii="Times New Roman" w:hAnsi="Times New Roman" w:cs="Times New Roman"/>
          <w:sz w:val="24"/>
          <w:szCs w:val="20"/>
        </w:rPr>
        <w:endnoteReference w:id="20"/>
      </w:r>
      <w:r>
        <w:rPr>
          <w:rFonts w:ascii="Times New Roman" w:hAnsi="Times New Roman" w:cs="Times New Roman"/>
          <w:color w:val="000000" w:themeColor="text1"/>
          <w:sz w:val="24"/>
        </w:rPr>
        <w:t xml:space="preserve"> </w:t>
      </w:r>
    </w:p>
    <w:p w:rsidR="001746E2" w:rsidRDefault="001746E2" w:rsidP="001746E2">
      <w:pPr>
        <w:spacing w:after="0" w:line="276" w:lineRule="auto"/>
        <w:rPr>
          <w:rFonts w:ascii="Times New Roman" w:hAnsi="Times New Roman" w:cs="Times New Roman"/>
          <w:color w:val="000000" w:themeColor="text1"/>
          <w:sz w:val="24"/>
        </w:rPr>
      </w:pPr>
    </w:p>
    <w:p w:rsidR="001746E2" w:rsidRPr="001D797D" w:rsidRDefault="001746E2" w:rsidP="001746E2">
      <w:pPr>
        <w:spacing w:after="0" w:line="276" w:lineRule="auto"/>
        <w:rPr>
          <w:rFonts w:ascii="Times New Roman" w:hAnsi="Times New Roman" w:cs="Times New Roman"/>
          <w:b/>
          <w:sz w:val="24"/>
          <w:szCs w:val="24"/>
          <w:vertAlign w:val="superscript"/>
        </w:rPr>
      </w:pPr>
      <w:r>
        <w:rPr>
          <w:rFonts w:ascii="Times New Roman" w:hAnsi="Times New Roman" w:cs="Times New Roman"/>
          <w:b/>
          <w:sz w:val="24"/>
          <w:szCs w:val="24"/>
        </w:rPr>
        <w:t xml:space="preserve">Cost </w:t>
      </w:r>
    </w:p>
    <w:p w:rsidR="001746E2" w:rsidRDefault="001746E2" w:rsidP="001746E2">
      <w:pPr>
        <w:spacing w:after="0" w:line="276" w:lineRule="auto"/>
        <w:rPr>
          <w:rFonts w:ascii="Times New Roman" w:hAnsi="Times New Roman" w:cs="Times New Roman"/>
          <w:b/>
          <w:color w:val="C00000"/>
          <w:sz w:val="24"/>
          <w:szCs w:val="24"/>
        </w:rPr>
      </w:pPr>
      <w:r>
        <w:rPr>
          <w:rFonts w:ascii="Times New Roman" w:hAnsi="Times New Roman" w:cs="Times New Roman"/>
          <w:sz w:val="24"/>
          <w:szCs w:val="24"/>
        </w:rPr>
        <w:t>In 2019 key informant interviews, two stakeholders hypothesized that cost, co-pay, and vaccine administration fee</w:t>
      </w:r>
      <w:r w:rsidR="001B1E44">
        <w:rPr>
          <w:rFonts w:ascii="Times New Roman" w:hAnsi="Times New Roman" w:cs="Times New Roman"/>
          <w:sz w:val="24"/>
          <w:szCs w:val="24"/>
        </w:rPr>
        <w:t>s</w:t>
      </w:r>
      <w:r>
        <w:rPr>
          <w:rFonts w:ascii="Times New Roman" w:hAnsi="Times New Roman" w:cs="Times New Roman"/>
          <w:sz w:val="24"/>
          <w:szCs w:val="24"/>
        </w:rPr>
        <w:t xml:space="preserve"> might be a barrier to HPV vaccination. </w:t>
      </w:r>
      <w:r w:rsidRPr="00856548">
        <w:rPr>
          <w:rFonts w:ascii="Times New Roman" w:hAnsi="Times New Roman" w:cs="Times New Roman"/>
          <w:sz w:val="24"/>
          <w:szCs w:val="24"/>
        </w:rPr>
        <w:t xml:space="preserve">Two stakeholders mentioned that </w:t>
      </w:r>
      <w:r w:rsidR="001B1E44">
        <w:rPr>
          <w:rFonts w:ascii="Times New Roman" w:hAnsi="Times New Roman" w:cs="Times New Roman"/>
          <w:sz w:val="24"/>
          <w:szCs w:val="24"/>
        </w:rPr>
        <w:t>al</w:t>
      </w:r>
      <w:r w:rsidRPr="00856548">
        <w:rPr>
          <w:rFonts w:ascii="Times New Roman" w:hAnsi="Times New Roman" w:cs="Times New Roman"/>
          <w:sz w:val="24"/>
          <w:szCs w:val="24"/>
        </w:rPr>
        <w:t>though pharmacies might offer</w:t>
      </w:r>
      <w:r w:rsidR="001B1E44">
        <w:rPr>
          <w:rFonts w:ascii="Times New Roman" w:hAnsi="Times New Roman" w:cs="Times New Roman"/>
          <w:sz w:val="24"/>
          <w:szCs w:val="24"/>
        </w:rPr>
        <w:t xml:space="preserve"> the</w:t>
      </w:r>
      <w:r w:rsidRPr="00856548">
        <w:rPr>
          <w:rFonts w:ascii="Times New Roman" w:hAnsi="Times New Roman" w:cs="Times New Roman"/>
          <w:sz w:val="24"/>
          <w:szCs w:val="24"/>
        </w:rPr>
        <w:t xml:space="preserve"> HPV vaccine, some health plans will not pay for pharmacy-administered vaccines.</w:t>
      </w:r>
      <w:r>
        <w:rPr>
          <w:rFonts w:ascii="Times New Roman" w:hAnsi="Times New Roman" w:cs="Times New Roman"/>
          <w:sz w:val="24"/>
          <w:szCs w:val="24"/>
        </w:rPr>
        <w:t xml:space="preserve"> </w:t>
      </w:r>
      <w:r w:rsidRPr="00D918A6">
        <w:rPr>
          <w:rFonts w:ascii="Times New Roman" w:hAnsi="Times New Roman" w:cs="Times New Roman"/>
          <w:color w:val="000000" w:themeColor="text1"/>
          <w:sz w:val="24"/>
          <w:szCs w:val="24"/>
        </w:rPr>
        <w:t xml:space="preserve">Vaccination costs, including co-pay, office visit fees, and vaccine </w:t>
      </w:r>
      <w:r w:rsidRPr="00D918A6">
        <w:rPr>
          <w:rFonts w:ascii="Times New Roman" w:hAnsi="Times New Roman" w:cs="Times New Roman"/>
          <w:color w:val="000000" w:themeColor="text1"/>
          <w:sz w:val="24"/>
          <w:szCs w:val="24"/>
        </w:rPr>
        <w:lastRenderedPageBreak/>
        <w:t xml:space="preserve">administration fees, were identified in </w:t>
      </w:r>
      <w:r w:rsidR="001B1E44">
        <w:rPr>
          <w:rFonts w:ascii="Times New Roman" w:hAnsi="Times New Roman" w:cs="Times New Roman"/>
          <w:color w:val="000000" w:themeColor="text1"/>
          <w:sz w:val="24"/>
          <w:szCs w:val="24"/>
        </w:rPr>
        <w:t>the</w:t>
      </w:r>
      <w:r w:rsidR="001B1E44" w:rsidRPr="00D918A6">
        <w:rPr>
          <w:rFonts w:ascii="Times New Roman" w:hAnsi="Times New Roman" w:cs="Times New Roman"/>
          <w:color w:val="000000" w:themeColor="text1"/>
          <w:sz w:val="24"/>
          <w:szCs w:val="24"/>
        </w:rPr>
        <w:t xml:space="preserve"> </w:t>
      </w:r>
      <w:r w:rsidRPr="00D918A6">
        <w:rPr>
          <w:rFonts w:ascii="Times New Roman" w:hAnsi="Times New Roman" w:cs="Times New Roman"/>
          <w:color w:val="000000" w:themeColor="text1"/>
          <w:sz w:val="24"/>
          <w:szCs w:val="24"/>
        </w:rPr>
        <w:t>2019 surveys and interviews as barriers to HPV vaccination.</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In a 2014 review of fifty-five articles about barriers to HPV vaccination among U.S. adolescents, five articles cited cost as a barrier to vaccination</w:t>
      </w:r>
      <w:r w:rsidR="001B1E44">
        <w:rPr>
          <w:rFonts w:ascii="Times New Roman" w:hAnsi="Times New Roman" w:cs="Times New Roman"/>
          <w:sz w:val="24"/>
          <w:szCs w:val="24"/>
        </w:rPr>
        <w:t>.</w:t>
      </w:r>
      <w:r>
        <w:rPr>
          <w:rStyle w:val="EndnoteReference"/>
          <w:rFonts w:ascii="Times New Roman" w:hAnsi="Times New Roman" w:cs="Times New Roman"/>
          <w:sz w:val="24"/>
          <w:szCs w:val="24"/>
        </w:rPr>
        <w:endnoteReference w:id="21"/>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p>
    <w:p w:rsidR="001746E2" w:rsidRDefault="001746E2" w:rsidP="001746E2">
      <w:pPr>
        <w:spacing w:after="0" w:line="276" w:lineRule="auto"/>
        <w:rPr>
          <w:rFonts w:ascii="Times New Roman" w:hAnsi="Times New Roman" w:cs="Times New Roman"/>
          <w:color w:val="000000" w:themeColor="text1"/>
          <w:sz w:val="24"/>
        </w:rPr>
      </w:pPr>
    </w:p>
    <w:p w:rsidR="001746E2" w:rsidRDefault="001746E2" w:rsidP="001746E2">
      <w:pPr>
        <w:pStyle w:val="ListParagraph"/>
        <w:spacing w:after="0" w:line="276" w:lineRule="auto"/>
        <w:ind w:left="0"/>
        <w:rPr>
          <w:rFonts w:ascii="Times New Roman" w:hAnsi="Times New Roman" w:cs="Times New Roman"/>
          <w:b/>
          <w:i/>
          <w:sz w:val="24"/>
        </w:rPr>
      </w:pPr>
      <w:r w:rsidRPr="006C3DEE">
        <w:rPr>
          <w:rFonts w:ascii="Times New Roman" w:hAnsi="Times New Roman" w:cs="Times New Roman"/>
          <w:b/>
          <w:sz w:val="24"/>
        </w:rPr>
        <w:t>WA IIS functionality</w:t>
      </w:r>
      <w:r w:rsidRPr="00F400D4">
        <w:rPr>
          <w:rFonts w:ascii="Times New Roman" w:hAnsi="Times New Roman" w:cs="Times New Roman"/>
          <w:b/>
          <w:i/>
          <w:sz w:val="24"/>
        </w:rPr>
        <w:t xml:space="preserve"> </w:t>
      </w:r>
    </w:p>
    <w:p w:rsidR="001746E2" w:rsidRDefault="001746E2" w:rsidP="001746E2">
      <w:pPr>
        <w:pStyle w:val="ListParagraph"/>
        <w:spacing w:after="0" w:line="276" w:lineRule="auto"/>
        <w:ind w:left="0"/>
        <w:rPr>
          <w:rFonts w:ascii="Times New Roman" w:eastAsia="Times New Roman" w:hAnsi="Times New Roman" w:cs="Times New Roman"/>
          <w:color w:val="000000"/>
          <w:sz w:val="24"/>
        </w:rPr>
      </w:pPr>
      <w:r w:rsidRPr="00F400D4">
        <w:rPr>
          <w:rFonts w:ascii="Times New Roman" w:hAnsi="Times New Roman" w:cs="Times New Roman"/>
          <w:color w:val="000000" w:themeColor="text1"/>
          <w:sz w:val="24"/>
        </w:rPr>
        <w:t>In both interview</w:t>
      </w:r>
      <w:r w:rsidR="001B1E44">
        <w:rPr>
          <w:rFonts w:ascii="Times New Roman" w:hAnsi="Times New Roman" w:cs="Times New Roman"/>
          <w:color w:val="000000" w:themeColor="text1"/>
          <w:sz w:val="24"/>
        </w:rPr>
        <w:t>s</w:t>
      </w:r>
      <w:r w:rsidRPr="00F400D4">
        <w:rPr>
          <w:rFonts w:ascii="Times New Roman" w:hAnsi="Times New Roman" w:cs="Times New Roman"/>
          <w:color w:val="000000" w:themeColor="text1"/>
          <w:sz w:val="24"/>
        </w:rPr>
        <w:t xml:space="preserve"> and survey</w:t>
      </w:r>
      <w:r w:rsidR="001B1E44">
        <w:rPr>
          <w:rFonts w:ascii="Times New Roman" w:hAnsi="Times New Roman" w:cs="Times New Roman"/>
          <w:color w:val="000000" w:themeColor="text1"/>
          <w:sz w:val="24"/>
        </w:rPr>
        <w:t>s</w:t>
      </w:r>
      <w:r w:rsidRPr="00F400D4">
        <w:rPr>
          <w:rFonts w:ascii="Times New Roman" w:hAnsi="Times New Roman" w:cs="Times New Roman"/>
          <w:color w:val="000000" w:themeColor="text1"/>
          <w:sz w:val="24"/>
        </w:rPr>
        <w:t xml:space="preserve">, providers reported challenges using the WA IIS system. Reviewing the patients assigned to their practice and unlinking those that were never or are no longer seen in that practice is a laborious and </w:t>
      </w:r>
      <w:proofErr w:type="gramStart"/>
      <w:r w:rsidRPr="00F400D4">
        <w:rPr>
          <w:rFonts w:ascii="Times New Roman" w:hAnsi="Times New Roman" w:cs="Times New Roman"/>
          <w:color w:val="000000" w:themeColor="text1"/>
          <w:sz w:val="24"/>
        </w:rPr>
        <w:t>time consuming</w:t>
      </w:r>
      <w:proofErr w:type="gramEnd"/>
      <w:r w:rsidRPr="00F400D4">
        <w:rPr>
          <w:rFonts w:ascii="Times New Roman" w:hAnsi="Times New Roman" w:cs="Times New Roman"/>
          <w:color w:val="000000" w:themeColor="text1"/>
          <w:sz w:val="24"/>
        </w:rPr>
        <w:t xml:space="preserve"> effort; many clinics don’t have the staffing for these activities. Four providers interviewed and two survey respondents shared reminder</w:t>
      </w:r>
      <w:r>
        <w:rPr>
          <w:rFonts w:ascii="Times New Roman" w:hAnsi="Times New Roman" w:cs="Times New Roman"/>
          <w:color w:val="000000" w:themeColor="text1"/>
          <w:sz w:val="24"/>
        </w:rPr>
        <w:t>/</w:t>
      </w:r>
      <w:r w:rsidRPr="00F400D4">
        <w:rPr>
          <w:rFonts w:ascii="Times New Roman" w:hAnsi="Times New Roman" w:cs="Times New Roman"/>
          <w:color w:val="000000" w:themeColor="text1"/>
          <w:sz w:val="24"/>
        </w:rPr>
        <w:t>recall limitations in their practices. Though about 95 percent of 2019 VFC provider survey respondents stated they use an electronic medical record, pr</w:t>
      </w:r>
      <w:r>
        <w:rPr>
          <w:rFonts w:ascii="Times New Roman" w:hAnsi="Times New Roman" w:cs="Times New Roman"/>
          <w:color w:val="000000" w:themeColor="text1"/>
          <w:sz w:val="24"/>
        </w:rPr>
        <w:t>oviders reported using reminder/</w:t>
      </w:r>
      <w:r w:rsidRPr="00F400D4">
        <w:rPr>
          <w:rFonts w:ascii="Times New Roman" w:hAnsi="Times New Roman" w:cs="Times New Roman"/>
          <w:color w:val="000000" w:themeColor="text1"/>
          <w:sz w:val="24"/>
        </w:rPr>
        <w:t xml:space="preserve">recall for HPV vaccination at low rates (20 percent use mail, 21 percent use phone, and about 5 percent text their patients). Client </w:t>
      </w:r>
      <w:r>
        <w:rPr>
          <w:rFonts w:ascii="Times New Roman" w:hAnsi="Times New Roman" w:cs="Times New Roman"/>
          <w:color w:val="000000" w:themeColor="text1"/>
          <w:sz w:val="24"/>
        </w:rPr>
        <w:t>reminder/</w:t>
      </w:r>
      <w:r w:rsidRPr="00F400D4">
        <w:rPr>
          <w:rFonts w:ascii="Times New Roman" w:hAnsi="Times New Roman" w:cs="Times New Roman"/>
          <w:color w:val="000000" w:themeColor="text1"/>
          <w:sz w:val="24"/>
        </w:rPr>
        <w:t>recall systems are promoted as a best practice to increase vaccination rates</w:t>
      </w:r>
      <w:r w:rsidR="001B1E44">
        <w:rPr>
          <w:rFonts w:ascii="Times New Roman" w:hAnsi="Times New Roman" w:cs="Times New Roman"/>
          <w:color w:val="000000" w:themeColor="text1"/>
          <w:sz w:val="24"/>
        </w:rPr>
        <w:t>.</w:t>
      </w:r>
      <w:r w:rsidRPr="00F400D4">
        <w:rPr>
          <w:rStyle w:val="EndnoteReference"/>
          <w:rFonts w:ascii="Times New Roman" w:hAnsi="Times New Roman" w:cs="Times New Roman"/>
          <w:color w:val="000000" w:themeColor="text1"/>
          <w:sz w:val="24"/>
        </w:rPr>
        <w:endnoteReference w:id="22"/>
      </w:r>
      <w:r w:rsidRPr="00F400D4">
        <w:rPr>
          <w:rFonts w:ascii="Times New Roman" w:hAnsi="Times New Roman" w:cs="Times New Roman"/>
          <w:color w:val="000000" w:themeColor="text1"/>
          <w:sz w:val="24"/>
          <w:vertAlign w:val="superscript"/>
        </w:rPr>
        <w:t>,</w:t>
      </w:r>
      <w:r w:rsidRPr="00F400D4">
        <w:rPr>
          <w:rStyle w:val="EndnoteReference"/>
          <w:rFonts w:ascii="Times New Roman" w:hAnsi="Times New Roman" w:cs="Times New Roman"/>
          <w:color w:val="000000" w:themeColor="text1"/>
          <w:sz w:val="24"/>
        </w:rPr>
        <w:endnoteReference w:id="23"/>
      </w:r>
      <w:r w:rsidRPr="00F400D4">
        <w:rPr>
          <w:rFonts w:ascii="Times New Roman" w:hAnsi="Times New Roman" w:cs="Times New Roman"/>
          <w:color w:val="000000" w:themeColor="text1"/>
          <w:sz w:val="24"/>
          <w:vertAlign w:val="superscript"/>
        </w:rPr>
        <w:t>,</w:t>
      </w:r>
      <w:r w:rsidRPr="00F400D4">
        <w:rPr>
          <w:rStyle w:val="EndnoteReference"/>
          <w:rFonts w:ascii="Times New Roman" w:hAnsi="Times New Roman" w:cs="Times New Roman"/>
          <w:color w:val="000000" w:themeColor="text1"/>
          <w:sz w:val="24"/>
        </w:rPr>
        <w:endnoteReference w:id="24"/>
      </w:r>
      <w:r w:rsidRPr="00F400D4">
        <w:rPr>
          <w:rFonts w:ascii="Times New Roman" w:hAnsi="Times New Roman" w:cs="Times New Roman"/>
          <w:color w:val="000000" w:themeColor="text1"/>
          <w:sz w:val="24"/>
        </w:rPr>
        <w:t xml:space="preserve"> Practices with reminder prompts in the electronic medical records have higher rates of HPV vaccination in</w:t>
      </w:r>
      <w:r>
        <w:rPr>
          <w:rFonts w:ascii="Times New Roman" w:hAnsi="Times New Roman" w:cs="Times New Roman"/>
          <w:color w:val="000000" w:themeColor="text1"/>
          <w:sz w:val="24"/>
        </w:rPr>
        <w:t>itiatio</w:t>
      </w:r>
      <w:r w:rsidRPr="00F400D4">
        <w:rPr>
          <w:rFonts w:ascii="Times New Roman" w:hAnsi="Times New Roman" w:cs="Times New Roman"/>
          <w:color w:val="000000" w:themeColor="text1"/>
          <w:sz w:val="24"/>
        </w:rPr>
        <w:t xml:space="preserve">n and completion </w:t>
      </w:r>
      <w:r>
        <w:rPr>
          <w:rFonts w:ascii="Times New Roman" w:hAnsi="Times New Roman" w:cs="Times New Roman"/>
          <w:color w:val="000000" w:themeColor="text1"/>
          <w:sz w:val="24"/>
        </w:rPr>
        <w:t>than those without</w:t>
      </w:r>
      <w:r w:rsidR="001B1E44">
        <w:rPr>
          <w:rFonts w:ascii="Times New Roman" w:hAnsi="Times New Roman" w:cs="Times New Roman"/>
          <w:color w:val="000000" w:themeColor="text1"/>
          <w:sz w:val="24"/>
        </w:rPr>
        <w:t>.</w:t>
      </w:r>
      <w:r w:rsidRPr="00F400D4">
        <w:rPr>
          <w:rStyle w:val="EndnoteReference"/>
          <w:rFonts w:ascii="Times New Roman" w:hAnsi="Times New Roman" w:cs="Times New Roman"/>
          <w:color w:val="000000" w:themeColor="text1"/>
          <w:sz w:val="24"/>
        </w:rPr>
        <w:endnoteReference w:id="25"/>
      </w:r>
      <w:r w:rsidRPr="00F400D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Less than 50 percent of </w:t>
      </w:r>
      <w:r w:rsidR="001B1E44">
        <w:rPr>
          <w:rFonts w:ascii="Times New Roman" w:hAnsi="Times New Roman" w:cs="Times New Roman"/>
          <w:color w:val="000000" w:themeColor="text1"/>
          <w:sz w:val="24"/>
        </w:rPr>
        <w:t>2019</w:t>
      </w:r>
      <w:r w:rsidR="001B1E44" w:rsidRPr="00F400D4">
        <w:rPr>
          <w:rFonts w:ascii="Times New Roman" w:hAnsi="Times New Roman" w:cs="Times New Roman"/>
          <w:color w:val="000000" w:themeColor="text1"/>
          <w:sz w:val="24"/>
        </w:rPr>
        <w:t xml:space="preserve"> </w:t>
      </w:r>
      <w:r w:rsidRPr="00F400D4">
        <w:rPr>
          <w:rFonts w:ascii="Times New Roman" w:hAnsi="Times New Roman" w:cs="Times New Roman"/>
          <w:color w:val="000000" w:themeColor="text1"/>
          <w:sz w:val="24"/>
        </w:rPr>
        <w:t xml:space="preserve">survey respondents reported using prompts or reminders in patient records to remind them patients are due for vaccine. If health care providers </w:t>
      </w:r>
      <w:r>
        <w:rPr>
          <w:rFonts w:ascii="Times New Roman" w:hAnsi="Times New Roman" w:cs="Times New Roman"/>
          <w:color w:val="000000" w:themeColor="text1"/>
          <w:sz w:val="24"/>
        </w:rPr>
        <w:t>lack</w:t>
      </w:r>
      <w:r w:rsidRPr="00F400D4">
        <w:rPr>
          <w:rFonts w:ascii="Times New Roman" w:hAnsi="Times New Roman" w:cs="Times New Roman"/>
          <w:color w:val="000000" w:themeColor="text1"/>
          <w:sz w:val="24"/>
        </w:rPr>
        <w:t xml:space="preserve"> a</w:t>
      </w:r>
      <w:r>
        <w:rPr>
          <w:rFonts w:ascii="Times New Roman" w:hAnsi="Times New Roman" w:cs="Times New Roman"/>
          <w:color w:val="000000" w:themeColor="text1"/>
          <w:sz w:val="24"/>
        </w:rPr>
        <w:t>n effective system for reminder/</w:t>
      </w:r>
      <w:r w:rsidRPr="00F400D4">
        <w:rPr>
          <w:rFonts w:ascii="Times New Roman" w:hAnsi="Times New Roman" w:cs="Times New Roman"/>
          <w:color w:val="000000" w:themeColor="text1"/>
          <w:sz w:val="24"/>
        </w:rPr>
        <w:t xml:space="preserve">recall, and challenges with the WA IIS </w:t>
      </w:r>
      <w:r>
        <w:rPr>
          <w:rFonts w:ascii="Times New Roman" w:hAnsi="Times New Roman" w:cs="Times New Roman"/>
          <w:color w:val="000000" w:themeColor="text1"/>
          <w:sz w:val="24"/>
        </w:rPr>
        <w:t>discourage</w:t>
      </w:r>
      <w:r w:rsidRPr="00F400D4">
        <w:rPr>
          <w:rFonts w:ascii="Times New Roman" w:hAnsi="Times New Roman" w:cs="Times New Roman"/>
          <w:color w:val="000000" w:themeColor="text1"/>
          <w:sz w:val="24"/>
        </w:rPr>
        <w:t xml:space="preserve"> providers’ use, then they are less likely to effective</w:t>
      </w:r>
      <w:r>
        <w:rPr>
          <w:rFonts w:ascii="Times New Roman" w:hAnsi="Times New Roman" w:cs="Times New Roman"/>
          <w:color w:val="000000" w:themeColor="text1"/>
          <w:sz w:val="24"/>
        </w:rPr>
        <w:t>ly</w:t>
      </w:r>
      <w:r w:rsidRPr="00F400D4">
        <w:rPr>
          <w:rFonts w:ascii="Times New Roman" w:hAnsi="Times New Roman" w:cs="Times New Roman"/>
          <w:color w:val="000000" w:themeColor="text1"/>
          <w:sz w:val="24"/>
        </w:rPr>
        <w:t xml:space="preserve"> send reminder</w:t>
      </w:r>
      <w:r w:rsidRPr="00163F5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to patients who are due or</w:t>
      </w:r>
      <w:r w:rsidRPr="00F400D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to </w:t>
      </w:r>
      <w:r w:rsidRPr="00F400D4">
        <w:rPr>
          <w:rFonts w:ascii="Times New Roman" w:hAnsi="Times New Roman" w:cs="Times New Roman"/>
          <w:color w:val="000000" w:themeColor="text1"/>
          <w:sz w:val="24"/>
        </w:rPr>
        <w:t>recall patients</w:t>
      </w:r>
      <w:r>
        <w:rPr>
          <w:rFonts w:ascii="Times New Roman" w:hAnsi="Times New Roman" w:cs="Times New Roman"/>
          <w:color w:val="000000" w:themeColor="text1"/>
          <w:sz w:val="24"/>
        </w:rPr>
        <w:t xml:space="preserve"> who are overdue for HPV vaccine</w:t>
      </w:r>
      <w:r w:rsidRPr="00F400D4">
        <w:rPr>
          <w:rFonts w:ascii="Times New Roman" w:hAnsi="Times New Roman" w:cs="Times New Roman"/>
          <w:color w:val="000000" w:themeColor="text1"/>
          <w:sz w:val="24"/>
        </w:rPr>
        <w:t>.</w:t>
      </w:r>
      <w:r w:rsidRPr="00F400D4">
        <w:rPr>
          <w:rFonts w:ascii="Times New Roman" w:eastAsia="Times New Roman" w:hAnsi="Times New Roman" w:cs="Times New Roman"/>
          <w:color w:val="000000"/>
          <w:sz w:val="24"/>
        </w:rPr>
        <w:t xml:space="preserve"> </w:t>
      </w:r>
    </w:p>
    <w:p w:rsidR="001746E2" w:rsidRDefault="001746E2" w:rsidP="001746E2">
      <w:pPr>
        <w:spacing w:after="0" w:line="276" w:lineRule="auto"/>
        <w:rPr>
          <w:rFonts w:ascii="Times New Roman" w:hAnsi="Times New Roman" w:cs="Times New Roman"/>
          <w:sz w:val="24"/>
        </w:rPr>
      </w:pPr>
    </w:p>
    <w:p w:rsidR="001746E2" w:rsidRPr="006C3DEE" w:rsidRDefault="001746E2" w:rsidP="001746E2">
      <w:pPr>
        <w:spacing w:after="0" w:line="276" w:lineRule="auto"/>
        <w:rPr>
          <w:rFonts w:ascii="Times New Roman" w:hAnsi="Times New Roman" w:cs="Times New Roman"/>
          <w:b/>
          <w:color w:val="000000" w:themeColor="text1"/>
          <w:sz w:val="24"/>
        </w:rPr>
      </w:pPr>
      <w:r>
        <w:rPr>
          <w:rFonts w:ascii="Times New Roman" w:hAnsi="Times New Roman" w:cs="Times New Roman"/>
          <w:b/>
          <w:color w:val="000000" w:themeColor="text1"/>
          <w:sz w:val="24"/>
          <w:szCs w:val="24"/>
        </w:rPr>
        <w:t>A nationwide</w:t>
      </w:r>
      <w:r w:rsidRPr="006C3DEE">
        <w:rPr>
          <w:rFonts w:ascii="Times New Roman" w:hAnsi="Times New Roman" w:cs="Times New Roman"/>
          <w:b/>
          <w:color w:val="000000" w:themeColor="text1"/>
          <w:sz w:val="24"/>
          <w:szCs w:val="24"/>
        </w:rPr>
        <w:t xml:space="preserve"> immunization registry </w:t>
      </w:r>
      <w:r>
        <w:rPr>
          <w:rFonts w:ascii="Times New Roman" w:hAnsi="Times New Roman" w:cs="Times New Roman"/>
          <w:b/>
          <w:color w:val="000000" w:themeColor="text1"/>
          <w:sz w:val="24"/>
          <w:szCs w:val="24"/>
        </w:rPr>
        <w:t>does not exist</w:t>
      </w:r>
    </w:p>
    <w:p w:rsidR="001746E2" w:rsidRPr="00823D38" w:rsidRDefault="001746E2" w:rsidP="001746E2">
      <w:pPr>
        <w:spacing w:after="0" w:line="276" w:lineRule="auto"/>
        <w:rPr>
          <w:rFonts w:ascii="Times New Roman" w:hAnsi="Times New Roman" w:cs="Times New Roman"/>
          <w:sz w:val="24"/>
        </w:rPr>
      </w:pPr>
      <w:r w:rsidRPr="004605FD">
        <w:rPr>
          <w:rFonts w:ascii="Times New Roman" w:hAnsi="Times New Roman" w:cs="Times New Roman"/>
          <w:color w:val="000000" w:themeColor="text1"/>
          <w:sz w:val="24"/>
        </w:rPr>
        <w:t xml:space="preserve">The challenges of getting complete immunization records, especially for children </w:t>
      </w:r>
      <w:r>
        <w:rPr>
          <w:rFonts w:ascii="Times New Roman" w:hAnsi="Times New Roman" w:cs="Times New Roman"/>
          <w:color w:val="000000" w:themeColor="text1"/>
          <w:sz w:val="24"/>
        </w:rPr>
        <w:t xml:space="preserve">who </w:t>
      </w:r>
      <w:r w:rsidRPr="004605FD">
        <w:rPr>
          <w:rFonts w:ascii="Times New Roman" w:hAnsi="Times New Roman" w:cs="Times New Roman"/>
          <w:color w:val="000000" w:themeColor="text1"/>
          <w:sz w:val="24"/>
        </w:rPr>
        <w:t xml:space="preserve">have moved across state or national lines, was brought up repeatedly in key informant interviews. </w:t>
      </w:r>
      <w:r>
        <w:rPr>
          <w:rFonts w:ascii="Times New Roman" w:hAnsi="Times New Roman" w:cs="Times New Roman"/>
          <w:color w:val="000000" w:themeColor="text1"/>
          <w:sz w:val="24"/>
        </w:rPr>
        <w:t>Multiple respondents recommended t</w:t>
      </w:r>
      <w:r w:rsidRPr="004605FD">
        <w:rPr>
          <w:rFonts w:ascii="Times New Roman" w:hAnsi="Times New Roman" w:cs="Times New Roman"/>
          <w:color w:val="000000" w:themeColor="text1"/>
          <w:sz w:val="24"/>
        </w:rPr>
        <w:t>he creation of a nation</w:t>
      </w:r>
      <w:r>
        <w:rPr>
          <w:rFonts w:ascii="Times New Roman" w:hAnsi="Times New Roman" w:cs="Times New Roman"/>
          <w:color w:val="000000" w:themeColor="text1"/>
          <w:sz w:val="24"/>
        </w:rPr>
        <w:t>al</w:t>
      </w:r>
      <w:r w:rsidRPr="004605FD">
        <w:rPr>
          <w:rFonts w:ascii="Times New Roman" w:hAnsi="Times New Roman" w:cs="Times New Roman"/>
          <w:color w:val="000000" w:themeColor="text1"/>
          <w:sz w:val="24"/>
        </w:rPr>
        <w:t xml:space="preserve"> immunization registry. Currently, </w:t>
      </w:r>
      <w:r>
        <w:rPr>
          <w:rFonts w:ascii="Times New Roman" w:hAnsi="Times New Roman" w:cs="Times New Roman"/>
          <w:color w:val="000000" w:themeColor="text1"/>
          <w:sz w:val="24"/>
        </w:rPr>
        <w:t>50</w:t>
      </w:r>
      <w:r w:rsidRPr="004605FD">
        <w:rPr>
          <w:rFonts w:ascii="Times New Roman" w:hAnsi="Times New Roman" w:cs="Times New Roman"/>
          <w:color w:val="000000" w:themeColor="text1"/>
          <w:sz w:val="24"/>
        </w:rPr>
        <w:t xml:space="preserve"> state</w:t>
      </w:r>
      <w:r>
        <w:rPr>
          <w:rFonts w:ascii="Times New Roman" w:hAnsi="Times New Roman" w:cs="Times New Roman"/>
          <w:color w:val="000000" w:themeColor="text1"/>
          <w:sz w:val="24"/>
        </w:rPr>
        <w:t>s</w:t>
      </w:r>
      <w:r w:rsidRPr="004605F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and 5 cities </w:t>
      </w:r>
      <w:r w:rsidRPr="004605FD">
        <w:rPr>
          <w:rFonts w:ascii="Times New Roman" w:hAnsi="Times New Roman" w:cs="Times New Roman"/>
          <w:color w:val="000000" w:themeColor="text1"/>
          <w:sz w:val="24"/>
        </w:rPr>
        <w:t xml:space="preserve">in the U.S. </w:t>
      </w:r>
      <w:r w:rsidRPr="00823D38">
        <w:rPr>
          <w:rFonts w:ascii="Times New Roman" w:hAnsi="Times New Roman" w:cs="Times New Roman"/>
          <w:sz w:val="24"/>
        </w:rPr>
        <w:t xml:space="preserve">have their own IIS, and as CDC awardees, must adhere to a set of national guidelines. However, these systems were not designed to communicate with each other, and a large, national system does not exist. </w:t>
      </w:r>
      <w:r w:rsidRPr="00823D38">
        <w:rPr>
          <w:rFonts w:ascii="Times New Roman" w:hAnsi="Times New Roman" w:cs="Times New Roman"/>
          <w:sz w:val="24"/>
          <w:szCs w:val="24"/>
          <w:lang w:val="en"/>
        </w:rPr>
        <w:t xml:space="preserve">Ideally, </w:t>
      </w:r>
      <w:proofErr w:type="gramStart"/>
      <w:r w:rsidRPr="00823D38">
        <w:rPr>
          <w:rFonts w:ascii="Times New Roman" w:hAnsi="Times New Roman" w:cs="Times New Roman"/>
          <w:sz w:val="24"/>
          <w:szCs w:val="24"/>
          <w:lang w:val="en"/>
        </w:rPr>
        <w:t>all of</w:t>
      </w:r>
      <w:proofErr w:type="gramEnd"/>
      <w:r w:rsidRPr="00823D38">
        <w:rPr>
          <w:rFonts w:ascii="Times New Roman" w:hAnsi="Times New Roman" w:cs="Times New Roman"/>
          <w:sz w:val="24"/>
          <w:szCs w:val="24"/>
          <w:lang w:val="en"/>
        </w:rPr>
        <w:t xml:space="preserve"> the individual state systems would communicate and immunization records would be available to providers throughout the country, however the </w:t>
      </w:r>
      <w:r w:rsidRPr="00823D38">
        <w:rPr>
          <w:rFonts w:ascii="Times New Roman" w:hAnsi="Times New Roman" w:cs="Times New Roman"/>
          <w:sz w:val="24"/>
          <w:szCs w:val="24"/>
        </w:rPr>
        <w:t xml:space="preserve">2018-2020 Immunization Information System (IIS) Strategic Plan does not indicate any plans for a nationwide immunization registry and </w:t>
      </w:r>
      <w:r w:rsidRPr="00823D38">
        <w:rPr>
          <w:rFonts w:ascii="Times New Roman" w:hAnsi="Times New Roman" w:cs="Times New Roman"/>
          <w:sz w:val="24"/>
          <w:szCs w:val="24"/>
          <w:lang w:val="en"/>
        </w:rPr>
        <w:t>the 10th Amendment allows states to control their own public health issues, including the data in immunization registries</w:t>
      </w:r>
      <w:r w:rsidR="001B1E44">
        <w:rPr>
          <w:rFonts w:ascii="Times New Roman" w:hAnsi="Times New Roman" w:cs="Times New Roman"/>
          <w:sz w:val="24"/>
          <w:szCs w:val="24"/>
          <w:lang w:val="en"/>
        </w:rPr>
        <w:t>.</w:t>
      </w:r>
      <w:r w:rsidRPr="00823D38">
        <w:rPr>
          <w:rStyle w:val="EndnoteReference"/>
          <w:rFonts w:ascii="Times New Roman" w:hAnsi="Times New Roman" w:cs="Times New Roman"/>
          <w:sz w:val="24"/>
          <w:szCs w:val="24"/>
        </w:rPr>
        <w:endnoteReference w:id="26"/>
      </w:r>
    </w:p>
    <w:p w:rsidR="001746E2" w:rsidRPr="00BF2695" w:rsidRDefault="001746E2" w:rsidP="001746E2">
      <w:pPr>
        <w:autoSpaceDE w:val="0"/>
        <w:autoSpaceDN w:val="0"/>
        <w:adjustRightInd w:val="0"/>
        <w:spacing w:after="0" w:line="240" w:lineRule="auto"/>
        <w:rPr>
          <w:rFonts w:ascii="Times New Roman" w:hAnsi="Times New Roman" w:cs="Times New Roman"/>
          <w:color w:val="000000" w:themeColor="text1"/>
          <w:sz w:val="24"/>
        </w:rPr>
      </w:pPr>
    </w:p>
    <w:p w:rsidR="001746E2" w:rsidRPr="00F852F9" w:rsidRDefault="001746E2" w:rsidP="001746E2">
      <w:pPr>
        <w:pStyle w:val="Heading2"/>
        <w:shd w:val="clear" w:color="auto" w:fill="DEEAF6" w:themeFill="accent1" w:themeFillTint="33"/>
        <w:spacing w:before="0" w:line="240" w:lineRule="auto"/>
        <w:rPr>
          <w:rFonts w:ascii="Arial" w:hAnsi="Arial" w:cs="Arial"/>
          <w:b/>
          <w:sz w:val="28"/>
          <w:szCs w:val="24"/>
        </w:rPr>
      </w:pPr>
      <w:bookmarkStart w:id="14" w:name="_Toc12358372"/>
      <w:r w:rsidRPr="00F852F9">
        <w:rPr>
          <w:rFonts w:ascii="Arial" w:hAnsi="Arial" w:cs="Arial"/>
          <w:b/>
          <w:sz w:val="28"/>
          <w:szCs w:val="24"/>
        </w:rPr>
        <w:t xml:space="preserve">Health system and policy level </w:t>
      </w:r>
      <w:r>
        <w:rPr>
          <w:rFonts w:ascii="Arial" w:hAnsi="Arial" w:cs="Arial"/>
          <w:b/>
          <w:sz w:val="28"/>
          <w:szCs w:val="24"/>
        </w:rPr>
        <w:t>facilitators</w:t>
      </w:r>
      <w:bookmarkEnd w:id="14"/>
    </w:p>
    <w:p w:rsidR="001746E2" w:rsidRDefault="001746E2" w:rsidP="001746E2">
      <w:pPr>
        <w:spacing w:after="0" w:line="276" w:lineRule="auto"/>
        <w:rPr>
          <w:rFonts w:ascii="Times New Roman" w:hAnsi="Times New Roman" w:cs="Times New Roman"/>
          <w:sz w:val="24"/>
          <w:szCs w:val="24"/>
        </w:rPr>
      </w:pPr>
      <w:r>
        <w:rPr>
          <w:rFonts w:ascii="Times New Roman" w:hAnsi="Times New Roman" w:cs="Times New Roman"/>
          <w:sz w:val="24"/>
          <w:szCs w:val="24"/>
        </w:rPr>
        <w:t>Health system and policy level strategies have the potential to create significant impacts.</w:t>
      </w:r>
    </w:p>
    <w:p w:rsidR="001746E2" w:rsidRDefault="001746E2" w:rsidP="001746E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Facilitators of HPV vaccine uptake at the system and policy level include: </w:t>
      </w:r>
    </w:p>
    <w:p w:rsidR="001746E2" w:rsidRDefault="001746E2" w:rsidP="001746E2">
      <w:pPr>
        <w:spacing w:after="0" w:line="276" w:lineRule="auto"/>
        <w:rPr>
          <w:rFonts w:ascii="Times New Roman" w:hAnsi="Times New Roman" w:cs="Times New Roman"/>
          <w:sz w:val="24"/>
        </w:rPr>
      </w:pPr>
    </w:p>
    <w:p w:rsidR="001746E2" w:rsidRPr="001D797D" w:rsidRDefault="001746E2" w:rsidP="001746E2">
      <w:pPr>
        <w:spacing w:after="0" w:line="276" w:lineRule="auto"/>
        <w:rPr>
          <w:rFonts w:ascii="Times New Roman" w:hAnsi="Times New Roman" w:cs="Times New Roman"/>
          <w:b/>
          <w:sz w:val="24"/>
        </w:rPr>
      </w:pPr>
      <w:r>
        <w:rPr>
          <w:rFonts w:ascii="Times New Roman" w:hAnsi="Times New Roman" w:cs="Times New Roman"/>
          <w:b/>
          <w:sz w:val="24"/>
        </w:rPr>
        <w:t>Expand mobile and school-based vaccination programs</w:t>
      </w:r>
    </w:p>
    <w:p w:rsidR="001746E2" w:rsidRPr="00C260B5" w:rsidRDefault="001746E2" w:rsidP="001746E2">
      <w:pPr>
        <w:spacing w:after="0" w:line="276" w:lineRule="auto"/>
        <w:rPr>
          <w:rFonts w:ascii="Times New Roman" w:hAnsi="Times New Roman" w:cs="Times New Roman"/>
          <w:sz w:val="24"/>
          <w:szCs w:val="24"/>
          <w:lang w:val="en"/>
        </w:rPr>
      </w:pPr>
      <w:r w:rsidRPr="001235D8">
        <w:rPr>
          <w:rFonts w:ascii="Times New Roman" w:hAnsi="Times New Roman" w:cs="Times New Roman"/>
          <w:sz w:val="24"/>
          <w:szCs w:val="24"/>
          <w:lang w:val="en"/>
        </w:rPr>
        <w:t xml:space="preserve">Recognizing that several characteristics of service delivery </w:t>
      </w:r>
      <w:r>
        <w:rPr>
          <w:rFonts w:ascii="Times New Roman" w:hAnsi="Times New Roman" w:cs="Times New Roman"/>
          <w:sz w:val="24"/>
          <w:szCs w:val="24"/>
          <w:lang w:val="en"/>
        </w:rPr>
        <w:t>influence</w:t>
      </w:r>
      <w:r w:rsidRPr="001235D8">
        <w:rPr>
          <w:rFonts w:ascii="Times New Roman" w:hAnsi="Times New Roman" w:cs="Times New Roman"/>
          <w:sz w:val="24"/>
          <w:szCs w:val="24"/>
          <w:lang w:val="en"/>
        </w:rPr>
        <w:t xml:space="preserve"> HPV vaccine initiation and completion, </w:t>
      </w:r>
      <w:r w:rsidRPr="001235D8">
        <w:rPr>
          <w:rFonts w:ascii="Times New Roman" w:hAnsi="Times New Roman" w:cs="Times New Roman"/>
          <w:color w:val="000000"/>
          <w:sz w:val="24"/>
          <w:szCs w:val="24"/>
        </w:rPr>
        <w:t xml:space="preserve">the 2013 President’s Cancer Panel supports promoting and facilitating HPV </w:t>
      </w:r>
      <w:r w:rsidRPr="00F95DD8">
        <w:rPr>
          <w:rFonts w:ascii="Times New Roman" w:hAnsi="Times New Roman" w:cs="Times New Roman"/>
          <w:sz w:val="24"/>
          <w:szCs w:val="24"/>
          <w:lang w:val="en"/>
        </w:rPr>
        <w:t>vaccination in complementary venues where adolescents receive health care</w:t>
      </w:r>
      <w:r>
        <w:rPr>
          <w:rFonts w:ascii="Times New Roman" w:hAnsi="Times New Roman" w:cs="Times New Roman"/>
          <w:sz w:val="24"/>
          <w:szCs w:val="24"/>
          <w:lang w:val="en"/>
        </w:rPr>
        <w:t xml:space="preserve"> such as </w:t>
      </w:r>
      <w:r w:rsidR="001B1E44">
        <w:rPr>
          <w:rFonts w:ascii="Times New Roman" w:hAnsi="Times New Roman" w:cs="Times New Roman"/>
          <w:sz w:val="24"/>
          <w:szCs w:val="24"/>
          <w:lang w:val="en"/>
        </w:rPr>
        <w:t>school-</w:t>
      </w:r>
      <w:r>
        <w:rPr>
          <w:rFonts w:ascii="Times New Roman" w:hAnsi="Times New Roman" w:cs="Times New Roman"/>
          <w:sz w:val="24"/>
          <w:szCs w:val="24"/>
          <w:lang w:val="en"/>
        </w:rPr>
        <w:lastRenderedPageBreak/>
        <w:t>based health centers</w:t>
      </w:r>
      <w:r w:rsidRPr="00F95DD8">
        <w:rPr>
          <w:rFonts w:ascii="Times New Roman" w:hAnsi="Times New Roman" w:cs="Times New Roman"/>
          <w:sz w:val="24"/>
          <w:szCs w:val="24"/>
          <w:lang w:val="en"/>
        </w:rPr>
        <w:t>.</w:t>
      </w:r>
      <w:r w:rsidRPr="00C260B5">
        <w:rPr>
          <w:rFonts w:ascii="Times New Roman" w:hAnsi="Times New Roman" w:cs="Times New Roman"/>
          <w:sz w:val="24"/>
          <w:szCs w:val="24"/>
          <w:lang w:val="en"/>
        </w:rPr>
        <w:t xml:space="preserve"> A systematic review of national and international interventions to increase HPV vaccine uptake over nine years observed two major advantages to school-based vaccination programs: 1) increased access to the HPV vaccine and 2) </w:t>
      </w:r>
      <w:r>
        <w:rPr>
          <w:rFonts w:ascii="Times New Roman" w:hAnsi="Times New Roman" w:cs="Times New Roman"/>
          <w:sz w:val="24"/>
          <w:szCs w:val="24"/>
          <w:lang w:val="en"/>
        </w:rPr>
        <w:t xml:space="preserve">the </w:t>
      </w:r>
      <w:r w:rsidRPr="00C260B5">
        <w:rPr>
          <w:rFonts w:ascii="Times New Roman" w:hAnsi="Times New Roman" w:cs="Times New Roman"/>
          <w:sz w:val="24"/>
          <w:szCs w:val="24"/>
          <w:lang w:val="en"/>
        </w:rPr>
        <w:t>ability to reach a large, diverse population, regardless of individual access to health care</w:t>
      </w:r>
      <w:r w:rsidR="001B1E44">
        <w:rPr>
          <w:rFonts w:ascii="Times New Roman" w:hAnsi="Times New Roman" w:cs="Times New Roman"/>
          <w:sz w:val="24"/>
          <w:szCs w:val="24"/>
          <w:lang w:val="en"/>
        </w:rPr>
        <w:t>.</w:t>
      </w:r>
      <w:r>
        <w:rPr>
          <w:rStyle w:val="EndnoteReference"/>
          <w:rFonts w:ascii="Times New Roman" w:hAnsi="Times New Roman" w:cs="Times New Roman"/>
          <w:sz w:val="24"/>
          <w:szCs w:val="24"/>
          <w:lang w:val="en"/>
        </w:rPr>
        <w:endnoteReference w:id="27"/>
      </w:r>
      <w:r>
        <w:rPr>
          <w:rFonts w:ascii="Times New Roman" w:hAnsi="Times New Roman" w:cs="Times New Roman"/>
          <w:sz w:val="24"/>
          <w:szCs w:val="24"/>
          <w:lang w:val="en"/>
        </w:rPr>
        <w:t xml:space="preserve"> </w:t>
      </w:r>
      <w:r w:rsidRPr="007C3A24">
        <w:rPr>
          <w:rFonts w:ascii="Times New Roman" w:hAnsi="Times New Roman" w:cs="Times New Roman"/>
          <w:sz w:val="24"/>
          <w:szCs w:val="24"/>
          <w:lang w:val="en"/>
        </w:rPr>
        <w:t xml:space="preserve">An intervention in Colorado comparing schools with vaccination clinics to schools </w:t>
      </w:r>
      <w:r w:rsidR="001B1E44">
        <w:rPr>
          <w:rFonts w:ascii="Times New Roman" w:hAnsi="Times New Roman" w:cs="Times New Roman"/>
          <w:sz w:val="24"/>
          <w:szCs w:val="24"/>
          <w:lang w:val="en"/>
        </w:rPr>
        <w:t xml:space="preserve">without them </w:t>
      </w:r>
      <w:r w:rsidRPr="007C3A24">
        <w:rPr>
          <w:rFonts w:ascii="Times New Roman" w:hAnsi="Times New Roman" w:cs="Times New Roman"/>
          <w:sz w:val="24"/>
          <w:szCs w:val="24"/>
          <w:lang w:val="en"/>
        </w:rPr>
        <w:t xml:space="preserve">demonstrated </w:t>
      </w:r>
      <w:r w:rsidR="00125292">
        <w:rPr>
          <w:rFonts w:ascii="Times New Roman" w:hAnsi="Times New Roman" w:cs="Times New Roman"/>
          <w:sz w:val="24"/>
          <w:szCs w:val="24"/>
          <w:lang w:val="en"/>
        </w:rPr>
        <w:t>that students were more likely to receive the HPV vaccine in schools with vaccination clinics</w:t>
      </w:r>
      <w:r w:rsidRPr="007C3A24">
        <w:rPr>
          <w:rFonts w:ascii="Times New Roman" w:hAnsi="Times New Roman" w:cs="Times New Roman"/>
          <w:sz w:val="24"/>
          <w:szCs w:val="24"/>
          <w:lang w:val="en"/>
        </w:rPr>
        <w:t xml:space="preserve">, highlighting the importance of increased access and convenience needed to achieve </w:t>
      </w:r>
      <w:r>
        <w:rPr>
          <w:rFonts w:ascii="Times New Roman" w:hAnsi="Times New Roman" w:cs="Times New Roman"/>
          <w:sz w:val="24"/>
          <w:szCs w:val="24"/>
          <w:lang w:val="en"/>
        </w:rPr>
        <w:t xml:space="preserve">high </w:t>
      </w:r>
      <w:r w:rsidRPr="007C3A24">
        <w:rPr>
          <w:rFonts w:ascii="Times New Roman" w:hAnsi="Times New Roman" w:cs="Times New Roman"/>
          <w:sz w:val="24"/>
          <w:szCs w:val="24"/>
          <w:lang w:val="en"/>
        </w:rPr>
        <w:t>HPV</w:t>
      </w:r>
      <w:r>
        <w:rPr>
          <w:rFonts w:ascii="Times New Roman" w:hAnsi="Times New Roman" w:cs="Times New Roman"/>
          <w:sz w:val="24"/>
          <w:szCs w:val="24"/>
          <w:lang w:val="en"/>
        </w:rPr>
        <w:t xml:space="preserve"> vaccination </w:t>
      </w:r>
      <w:r w:rsidRPr="007C3A24">
        <w:rPr>
          <w:rFonts w:ascii="Times New Roman" w:hAnsi="Times New Roman" w:cs="Times New Roman"/>
          <w:sz w:val="24"/>
          <w:szCs w:val="24"/>
          <w:lang w:val="en"/>
        </w:rPr>
        <w:t>coverage</w:t>
      </w:r>
      <w:r>
        <w:rPr>
          <w:rFonts w:ascii="Times New Roman" w:hAnsi="Times New Roman" w:cs="Times New Roman"/>
          <w:sz w:val="24"/>
          <w:szCs w:val="24"/>
          <w:lang w:val="en"/>
        </w:rPr>
        <w:t xml:space="preserve"> levels</w:t>
      </w:r>
      <w:r w:rsidR="001B1E44">
        <w:rPr>
          <w:rFonts w:ascii="Times New Roman" w:hAnsi="Times New Roman" w:cs="Times New Roman"/>
          <w:sz w:val="24"/>
          <w:szCs w:val="24"/>
          <w:lang w:val="en"/>
        </w:rPr>
        <w:t>.</w:t>
      </w:r>
      <w:r>
        <w:rPr>
          <w:rStyle w:val="EndnoteReference"/>
          <w:rFonts w:ascii="Times New Roman" w:hAnsi="Times New Roman" w:cs="Times New Roman"/>
          <w:sz w:val="24"/>
          <w:szCs w:val="24"/>
          <w:lang w:val="en"/>
        </w:rPr>
        <w:endnoteReference w:id="28"/>
      </w:r>
      <w:r w:rsidRPr="007C3A24">
        <w:rPr>
          <w:rFonts w:ascii="Times New Roman" w:hAnsi="Times New Roman" w:cs="Times New Roman"/>
          <w:sz w:val="24"/>
          <w:szCs w:val="24"/>
          <w:lang w:val="en"/>
        </w:rPr>
        <w:t xml:space="preserve"> Additionally, the majority of those who</w:t>
      </w:r>
      <w:r>
        <w:rPr>
          <w:rFonts w:ascii="Times New Roman" w:hAnsi="Times New Roman" w:cs="Times New Roman"/>
          <w:sz w:val="24"/>
          <w:szCs w:val="24"/>
          <w:lang w:val="en"/>
        </w:rPr>
        <w:t xml:space="preserve"> received the first dose of HPV vaccine</w:t>
      </w:r>
      <w:r w:rsidRPr="007C3A24">
        <w:rPr>
          <w:rFonts w:ascii="Times New Roman" w:hAnsi="Times New Roman" w:cs="Times New Roman"/>
          <w:sz w:val="24"/>
          <w:szCs w:val="24"/>
          <w:lang w:val="en"/>
        </w:rPr>
        <w:t xml:space="preserve"> completed the series. This implies that with greater participation, school-based </w:t>
      </w:r>
      <w:r>
        <w:rPr>
          <w:rFonts w:ascii="Times New Roman" w:hAnsi="Times New Roman" w:cs="Times New Roman"/>
          <w:sz w:val="24"/>
          <w:szCs w:val="24"/>
          <w:lang w:val="en"/>
        </w:rPr>
        <w:t>vaccination programs</w:t>
      </w:r>
      <w:r w:rsidRPr="007C3A24">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have the potential to </w:t>
      </w:r>
      <w:r w:rsidRPr="007C3A24">
        <w:rPr>
          <w:rFonts w:ascii="Times New Roman" w:hAnsi="Times New Roman" w:cs="Times New Roman"/>
          <w:sz w:val="24"/>
          <w:szCs w:val="24"/>
          <w:lang w:val="en"/>
        </w:rPr>
        <w:t>achieve high HPV</w:t>
      </w:r>
      <w:r>
        <w:rPr>
          <w:rFonts w:ascii="Times New Roman" w:hAnsi="Times New Roman" w:cs="Times New Roman"/>
          <w:sz w:val="24"/>
          <w:szCs w:val="24"/>
          <w:lang w:val="en"/>
        </w:rPr>
        <w:t xml:space="preserve"> vaccine</w:t>
      </w:r>
      <w:r w:rsidRPr="007C3A24">
        <w:rPr>
          <w:rFonts w:ascii="Times New Roman" w:hAnsi="Times New Roman" w:cs="Times New Roman"/>
          <w:sz w:val="24"/>
          <w:szCs w:val="24"/>
          <w:lang w:val="en"/>
        </w:rPr>
        <w:t xml:space="preserve"> completion rates and provide health care access for underserved populations.</w:t>
      </w:r>
    </w:p>
    <w:p w:rsidR="001746E2" w:rsidRDefault="001746E2" w:rsidP="001746E2">
      <w:pPr>
        <w:spacing w:after="0" w:line="276" w:lineRule="auto"/>
        <w:rPr>
          <w:rFonts w:ascii="Times New Roman" w:hAnsi="Times New Roman" w:cs="Times New Roman"/>
          <w:sz w:val="24"/>
          <w:szCs w:val="24"/>
        </w:rPr>
      </w:pPr>
    </w:p>
    <w:p w:rsidR="001746E2" w:rsidRPr="00C34179" w:rsidRDefault="001746E2" w:rsidP="001746E2">
      <w:pPr>
        <w:shd w:val="clear" w:color="auto" w:fill="BDD6EE" w:themeFill="accent1" w:themeFillTint="66"/>
        <w:spacing w:after="0" w:line="240" w:lineRule="auto"/>
        <w:rPr>
          <w:rFonts w:ascii="Times New Roman" w:hAnsi="Times New Roman" w:cs="Times New Roman"/>
          <w:i/>
          <w:sz w:val="24"/>
          <w:szCs w:val="24"/>
        </w:rPr>
      </w:pPr>
      <w:r w:rsidRPr="00C34179">
        <w:rPr>
          <w:rFonts w:ascii="Times New Roman" w:hAnsi="Times New Roman" w:cs="Times New Roman"/>
          <w:i/>
          <w:color w:val="000000"/>
          <w:sz w:val="24"/>
          <w:szCs w:val="24"/>
        </w:rPr>
        <w:t>The fact that we can also say, your school might also provide these vaccinations and here's another place that you could get them if you want to think about it, but don't necessarily want to come back to our clinic.” -2019 key informant</w:t>
      </w:r>
    </w:p>
    <w:p w:rsidR="001746E2" w:rsidRPr="00C34179" w:rsidRDefault="001746E2" w:rsidP="001746E2">
      <w:pPr>
        <w:shd w:val="clear" w:color="auto" w:fill="BDD6EE" w:themeFill="accent1" w:themeFillTint="66"/>
        <w:spacing w:after="0" w:line="240" w:lineRule="auto"/>
        <w:rPr>
          <w:rFonts w:ascii="Times New Roman" w:hAnsi="Times New Roman" w:cs="Times New Roman"/>
          <w:i/>
          <w:color w:val="000000"/>
          <w:sz w:val="24"/>
          <w:szCs w:val="24"/>
        </w:rPr>
      </w:pPr>
    </w:p>
    <w:p w:rsidR="001746E2" w:rsidRDefault="001746E2" w:rsidP="001746E2">
      <w:pPr>
        <w:shd w:val="clear" w:color="auto" w:fill="BDD6EE" w:themeFill="accent1" w:themeFillTint="66"/>
        <w:spacing w:after="0" w:line="276" w:lineRule="auto"/>
        <w:rPr>
          <w:rFonts w:ascii="Times New Roman" w:hAnsi="Times New Roman" w:cs="Times New Roman"/>
          <w:i/>
          <w:color w:val="000000"/>
          <w:sz w:val="24"/>
          <w:szCs w:val="24"/>
        </w:rPr>
      </w:pPr>
      <w:r w:rsidRPr="00C34179">
        <w:rPr>
          <w:rFonts w:ascii="Times New Roman" w:hAnsi="Times New Roman" w:cs="Times New Roman"/>
          <w:i/>
          <w:color w:val="000000"/>
          <w:sz w:val="24"/>
          <w:szCs w:val="24"/>
        </w:rPr>
        <w:t xml:space="preserve">“I think the </w:t>
      </w:r>
      <w:proofErr w:type="gramStart"/>
      <w:r w:rsidRPr="00C34179">
        <w:rPr>
          <w:rFonts w:ascii="Times New Roman" w:hAnsi="Times New Roman" w:cs="Times New Roman"/>
          <w:i/>
          <w:color w:val="000000"/>
          <w:sz w:val="24"/>
          <w:szCs w:val="24"/>
        </w:rPr>
        <w:t>school based</w:t>
      </w:r>
      <w:proofErr w:type="gramEnd"/>
      <w:r w:rsidRPr="00C34179">
        <w:rPr>
          <w:rFonts w:ascii="Times New Roman" w:hAnsi="Times New Roman" w:cs="Times New Roman"/>
          <w:i/>
          <w:color w:val="000000"/>
          <w:sz w:val="24"/>
          <w:szCs w:val="24"/>
        </w:rPr>
        <w:t xml:space="preserve"> clinics are so important for reaching the people who don't have a medical home…I think you need to get more school based clinics into Bellevue, Renton, Kent, more places so that kids can access the care.” -2019 key informant</w:t>
      </w:r>
    </w:p>
    <w:p w:rsidR="001746E2" w:rsidRDefault="001746E2" w:rsidP="001746E2">
      <w:pPr>
        <w:shd w:val="clear" w:color="auto" w:fill="BDD6EE" w:themeFill="accent1" w:themeFillTint="66"/>
        <w:spacing w:after="0" w:line="276" w:lineRule="auto"/>
        <w:rPr>
          <w:rFonts w:ascii="Times New Roman" w:hAnsi="Times New Roman" w:cs="Times New Roman"/>
          <w:i/>
          <w:color w:val="000000"/>
          <w:sz w:val="24"/>
          <w:szCs w:val="24"/>
        </w:rPr>
      </w:pPr>
    </w:p>
    <w:p w:rsidR="001746E2" w:rsidRDefault="001746E2" w:rsidP="001746E2">
      <w:pPr>
        <w:shd w:val="clear" w:color="auto" w:fill="BDD6EE" w:themeFill="accent1" w:themeFillTint="66"/>
        <w:rPr>
          <w:rFonts w:ascii="Times New Roman" w:hAnsi="Times New Roman" w:cs="Times New Roman"/>
          <w:color w:val="000000"/>
          <w:sz w:val="24"/>
        </w:rPr>
      </w:pPr>
      <w:r w:rsidRPr="00C34179">
        <w:rPr>
          <w:rFonts w:ascii="Times New Roman" w:hAnsi="Times New Roman" w:cs="Times New Roman"/>
          <w:i/>
          <w:color w:val="000000"/>
          <w:sz w:val="24"/>
        </w:rPr>
        <w:t xml:space="preserve">I usually get it [HPV information] here at the teen health center just because they provide so much resources for me to access. And it's all free. And I love how the teen health center, it's like everything's confidential. So, I feel like I can come here for like if I have questions on other shots or like physicals and what I need to do to be healthy. </w:t>
      </w:r>
      <w:r w:rsidRPr="00C34179">
        <w:rPr>
          <w:rFonts w:ascii="Times New Roman" w:hAnsi="Times New Roman" w:cs="Times New Roman"/>
          <w:color w:val="000000"/>
          <w:sz w:val="24"/>
        </w:rPr>
        <w:t>– Student HPV Champion, 2019</w:t>
      </w:r>
    </w:p>
    <w:p w:rsidR="001746E2" w:rsidRDefault="001746E2" w:rsidP="001746E2">
      <w:pPr>
        <w:spacing w:after="0" w:line="276" w:lineRule="auto"/>
        <w:rPr>
          <w:rFonts w:ascii="Times New Roman" w:hAnsi="Times New Roman" w:cs="Times New Roman"/>
          <w:b/>
          <w:sz w:val="24"/>
        </w:rPr>
      </w:pPr>
    </w:p>
    <w:p w:rsidR="001746E2" w:rsidRPr="008B4951" w:rsidRDefault="001746E2" w:rsidP="001746E2">
      <w:pPr>
        <w:spacing w:after="0" w:line="276" w:lineRule="auto"/>
        <w:rPr>
          <w:rFonts w:ascii="Times New Roman" w:hAnsi="Times New Roman" w:cs="Times New Roman"/>
          <w:b/>
          <w:sz w:val="24"/>
        </w:rPr>
      </w:pPr>
      <w:r w:rsidRPr="008B4951">
        <w:rPr>
          <w:rFonts w:ascii="Times New Roman" w:hAnsi="Times New Roman" w:cs="Times New Roman"/>
          <w:b/>
          <w:sz w:val="24"/>
        </w:rPr>
        <w:t>Incentivized benchmarks</w:t>
      </w:r>
    </w:p>
    <w:p w:rsidR="001746E2" w:rsidRPr="000D3E7F" w:rsidRDefault="001746E2" w:rsidP="001746E2">
      <w:pPr>
        <w:spacing w:after="0" w:line="276" w:lineRule="auto"/>
        <w:rPr>
          <w:rFonts w:ascii="Times New Roman" w:hAnsi="Times New Roman" w:cs="Times New Roman"/>
          <w:sz w:val="24"/>
          <w:szCs w:val="24"/>
        </w:rPr>
      </w:pPr>
      <w:r w:rsidRPr="00C632FA">
        <w:rPr>
          <w:rFonts w:ascii="Times New Roman" w:hAnsi="Times New Roman" w:cs="Times New Roman"/>
          <w:sz w:val="24"/>
          <w:szCs w:val="24"/>
        </w:rPr>
        <w:t>In 2016, the National HPV Vaccine Roundtable, a group of national experts, identified and prioritized research gaps that show promise for increasing HPV vaccination</w:t>
      </w:r>
      <w:r w:rsidR="001A4435">
        <w:rPr>
          <w:rFonts w:ascii="Times New Roman" w:hAnsi="Times New Roman" w:cs="Times New Roman"/>
          <w:sz w:val="24"/>
          <w:szCs w:val="24"/>
        </w:rPr>
        <w:t>.</w:t>
      </w:r>
      <w:r w:rsidRPr="00C632FA">
        <w:rPr>
          <w:rStyle w:val="EndnoteReference"/>
          <w:rFonts w:ascii="Times New Roman" w:hAnsi="Times New Roman" w:cs="Times New Roman"/>
          <w:sz w:val="24"/>
          <w:szCs w:val="24"/>
        </w:rPr>
        <w:endnoteReference w:id="29"/>
      </w:r>
      <w:r w:rsidRPr="00C632FA">
        <w:rPr>
          <w:rFonts w:ascii="Times New Roman" w:hAnsi="Times New Roman" w:cs="Times New Roman"/>
          <w:sz w:val="24"/>
          <w:szCs w:val="24"/>
        </w:rPr>
        <w:t xml:space="preserve"> The group identified financial incentives</w:t>
      </w:r>
      <w:r w:rsidR="001A4435">
        <w:rPr>
          <w:rFonts w:ascii="Times New Roman" w:hAnsi="Times New Roman" w:cs="Times New Roman"/>
          <w:sz w:val="24"/>
          <w:szCs w:val="24"/>
        </w:rPr>
        <w:t xml:space="preserve"> </w:t>
      </w:r>
      <w:r w:rsidR="001A5609">
        <w:rPr>
          <w:rFonts w:ascii="Times New Roman" w:hAnsi="Times New Roman" w:cs="Times New Roman"/>
          <w:sz w:val="24"/>
          <w:szCs w:val="24"/>
        </w:rPr>
        <w:t>from</w:t>
      </w:r>
      <w:r w:rsidR="001A5609" w:rsidRPr="00C632FA">
        <w:rPr>
          <w:rFonts w:ascii="Times New Roman" w:hAnsi="Times New Roman" w:cs="Times New Roman"/>
          <w:sz w:val="24"/>
          <w:szCs w:val="24"/>
        </w:rPr>
        <w:t xml:space="preserve"> </w:t>
      </w:r>
      <w:r w:rsidR="001A4435" w:rsidRPr="00C632FA">
        <w:rPr>
          <w:rFonts w:ascii="Times New Roman" w:hAnsi="Times New Roman" w:cs="Times New Roman"/>
          <w:sz w:val="24"/>
          <w:szCs w:val="24"/>
        </w:rPr>
        <w:t>health insurers and plans</w:t>
      </w:r>
      <w:r w:rsidR="001A4435">
        <w:rPr>
          <w:rFonts w:ascii="Times New Roman" w:hAnsi="Times New Roman" w:cs="Times New Roman"/>
          <w:sz w:val="24"/>
          <w:szCs w:val="24"/>
        </w:rPr>
        <w:t>, including</w:t>
      </w:r>
      <w:r w:rsidRPr="00C632FA">
        <w:rPr>
          <w:rFonts w:ascii="Times New Roman" w:hAnsi="Times New Roman" w:cs="Times New Roman"/>
          <w:sz w:val="24"/>
          <w:szCs w:val="24"/>
        </w:rPr>
        <w:t xml:space="preserve"> reimbursement contingent upon meeting HPV vaccination goals, as potential means to increase vaccination rates.</w:t>
      </w:r>
      <w:r>
        <w:rPr>
          <w:rFonts w:ascii="Times New Roman" w:hAnsi="Times New Roman" w:cs="Times New Roman"/>
          <w:sz w:val="24"/>
        </w:rPr>
        <w:t xml:space="preserve"> </w:t>
      </w:r>
      <w:r>
        <w:rPr>
          <w:rFonts w:ascii="Times New Roman" w:hAnsi="Times New Roman" w:cs="Times New Roman"/>
          <w:color w:val="000000"/>
          <w:sz w:val="24"/>
          <w:szCs w:val="24"/>
        </w:rPr>
        <w:t>Indeed, h</w:t>
      </w:r>
      <w:r w:rsidRPr="006C1106">
        <w:rPr>
          <w:rFonts w:ascii="Times New Roman" w:hAnsi="Times New Roman" w:cs="Times New Roman"/>
          <w:color w:val="000000"/>
          <w:sz w:val="24"/>
          <w:szCs w:val="24"/>
        </w:rPr>
        <w:t>ealth systems, payers, and integrated delivery networks (IDNs) play a unique role in their ability to track patients, invest in health information technology, and incorporate population health approaches and preventive strategies that meet the strategic needs of the populations they serve. Health systems and IDNs can and should promote ACIP recommendations, including those for HPV vaccination. The inclusion of accountability measures for HPV vaccination into the strategic and operational plans of health systems</w:t>
      </w:r>
      <w:r>
        <w:rPr>
          <w:rFonts w:ascii="Times New Roman" w:hAnsi="Times New Roman" w:cs="Times New Roman"/>
          <w:color w:val="000000"/>
          <w:sz w:val="24"/>
          <w:szCs w:val="24"/>
        </w:rPr>
        <w:t>, payers,</w:t>
      </w:r>
      <w:r w:rsidRPr="006C1106">
        <w:rPr>
          <w:rFonts w:ascii="Times New Roman" w:hAnsi="Times New Roman" w:cs="Times New Roman"/>
          <w:color w:val="000000"/>
          <w:sz w:val="24"/>
          <w:szCs w:val="24"/>
        </w:rPr>
        <w:t xml:space="preserve"> and IDNs can support sustained attention for HPV vaccination.</w:t>
      </w:r>
      <w:r>
        <w:rPr>
          <w:rFonts w:ascii="Times New Roman" w:hAnsi="Times New Roman" w:cs="Times New Roman"/>
          <w:color w:val="000000"/>
          <w:sz w:val="24"/>
          <w:szCs w:val="24"/>
        </w:rPr>
        <w:t xml:space="preserve"> </w:t>
      </w:r>
      <w:r>
        <w:rPr>
          <w:rFonts w:ascii="Times New Roman" w:hAnsi="Times New Roman" w:cs="Times New Roman"/>
          <w:sz w:val="24"/>
          <w:szCs w:val="24"/>
        </w:rPr>
        <w:t>Several stakeholders mentioned holding providers accountable by publishing their HPV vaccination rates, encouraging competition between clinics, and by offering financial incentives for reaching specific targets for HPV vaccination. Financial incentives by health plans for vaccinations have proven successful with medical practices</w:t>
      </w:r>
      <w:r w:rsidR="001A4435">
        <w:rPr>
          <w:rFonts w:ascii="Times New Roman" w:hAnsi="Times New Roman" w:cs="Times New Roman"/>
          <w:sz w:val="24"/>
          <w:szCs w:val="24"/>
        </w:rPr>
        <w:t>.</w:t>
      </w:r>
      <w:r>
        <w:rPr>
          <w:rStyle w:val="EndnoteReference"/>
          <w:rFonts w:ascii="Times New Roman" w:hAnsi="Times New Roman" w:cs="Times New Roman"/>
          <w:sz w:val="24"/>
          <w:szCs w:val="24"/>
        </w:rPr>
        <w:endnoteReference w:id="30"/>
      </w:r>
    </w:p>
    <w:p w:rsidR="001746E2" w:rsidRDefault="001746E2" w:rsidP="001746E2">
      <w:pPr>
        <w:spacing w:after="0" w:line="276" w:lineRule="auto"/>
        <w:rPr>
          <w:rFonts w:ascii="Times New Roman" w:hAnsi="Times New Roman" w:cs="Times New Roman"/>
          <w:b/>
          <w:sz w:val="24"/>
        </w:rPr>
      </w:pPr>
    </w:p>
    <w:p w:rsidR="001746E2" w:rsidRDefault="001746E2" w:rsidP="001746E2">
      <w:pPr>
        <w:spacing w:after="0" w:line="276" w:lineRule="auto"/>
        <w:rPr>
          <w:rFonts w:ascii="Times New Roman" w:hAnsi="Times New Roman" w:cs="Times New Roman"/>
          <w:b/>
          <w:sz w:val="24"/>
        </w:rPr>
      </w:pPr>
      <w:r>
        <w:rPr>
          <w:rFonts w:ascii="Times New Roman" w:hAnsi="Times New Roman" w:cs="Times New Roman"/>
          <w:b/>
          <w:sz w:val="24"/>
          <w:szCs w:val="24"/>
        </w:rPr>
        <w:t>Update and s</w:t>
      </w:r>
      <w:r w:rsidRPr="006C3DEE">
        <w:rPr>
          <w:rFonts w:ascii="Times New Roman" w:hAnsi="Times New Roman" w:cs="Times New Roman"/>
          <w:b/>
          <w:sz w:val="24"/>
          <w:szCs w:val="24"/>
        </w:rPr>
        <w:t>trength</w:t>
      </w:r>
      <w:r>
        <w:rPr>
          <w:rFonts w:ascii="Times New Roman" w:hAnsi="Times New Roman" w:cs="Times New Roman"/>
          <w:b/>
          <w:sz w:val="24"/>
          <w:szCs w:val="24"/>
        </w:rPr>
        <w:t>en</w:t>
      </w:r>
      <w:r w:rsidRPr="006C3DEE">
        <w:rPr>
          <w:rFonts w:ascii="Times New Roman" w:hAnsi="Times New Roman" w:cs="Times New Roman"/>
          <w:b/>
          <w:sz w:val="24"/>
          <w:szCs w:val="24"/>
        </w:rPr>
        <w:t xml:space="preserve"> minor consent laws</w:t>
      </w:r>
    </w:p>
    <w:p w:rsidR="001746E2" w:rsidRPr="00F95DD8" w:rsidRDefault="001746E2" w:rsidP="001746E2">
      <w:pPr>
        <w:spacing w:after="0" w:line="276" w:lineRule="auto"/>
        <w:rPr>
          <w:rFonts w:ascii="Times New Roman" w:hAnsi="Times New Roman" w:cs="Times New Roman"/>
          <w:sz w:val="24"/>
        </w:rPr>
      </w:pPr>
      <w:r>
        <w:rPr>
          <w:rFonts w:ascii="Times New Roman" w:hAnsi="Times New Roman" w:cs="Times New Roman"/>
          <w:sz w:val="24"/>
        </w:rPr>
        <w:t xml:space="preserve">Minor treatment statutes </w:t>
      </w:r>
      <w:r w:rsidRPr="000F1A34">
        <w:rPr>
          <w:rFonts w:ascii="Times New Roman" w:hAnsi="Times New Roman" w:cs="Times New Roman"/>
          <w:sz w:val="24"/>
        </w:rPr>
        <w:t>were developed in response to evidence about adolescents’ health-seeking and risk-taking behavior, acknowledging that adolescents’ independent access to reproductive health care services currently plays a vital role in maintaining personal and public health</w:t>
      </w:r>
      <w:r w:rsidR="001A4435">
        <w:rPr>
          <w:rFonts w:ascii="Times New Roman" w:hAnsi="Times New Roman" w:cs="Times New Roman"/>
          <w:sz w:val="24"/>
        </w:rPr>
        <w:t>.</w:t>
      </w:r>
      <w:r>
        <w:rPr>
          <w:rStyle w:val="EndnoteReference"/>
          <w:rFonts w:ascii="Times New Roman" w:hAnsi="Times New Roman" w:cs="Times New Roman"/>
          <w:sz w:val="24"/>
        </w:rPr>
        <w:endnoteReference w:id="31"/>
      </w:r>
      <w:r w:rsidRPr="0067427E">
        <w:rPr>
          <w:rFonts w:ascii="Times New Roman" w:hAnsi="Times New Roman" w:cs="Times New Roman"/>
          <w:sz w:val="24"/>
        </w:rPr>
        <w:t xml:space="preserve"> </w:t>
      </w:r>
      <w:r w:rsidRPr="00391D29">
        <w:rPr>
          <w:rFonts w:ascii="Times New Roman" w:hAnsi="Times New Roman" w:cs="Times New Roman"/>
          <w:sz w:val="24"/>
        </w:rPr>
        <w:t xml:space="preserve">Adolescents under 18 years of age present a speciﬁc set of challenges, because they represent a group that can be targeted before the initiation of sexual activity but do not have the authority to vaccinate themselves against the </w:t>
      </w:r>
      <w:r>
        <w:rPr>
          <w:rFonts w:ascii="Times New Roman" w:hAnsi="Times New Roman" w:cs="Times New Roman"/>
          <w:sz w:val="24"/>
        </w:rPr>
        <w:t xml:space="preserve">HPV </w:t>
      </w:r>
      <w:r w:rsidRPr="00391D29">
        <w:rPr>
          <w:rFonts w:ascii="Times New Roman" w:hAnsi="Times New Roman" w:cs="Times New Roman"/>
          <w:sz w:val="24"/>
        </w:rPr>
        <w:t xml:space="preserve">virus. </w:t>
      </w:r>
      <w:r w:rsidRPr="0067427E">
        <w:rPr>
          <w:rFonts w:ascii="Times New Roman" w:hAnsi="Times New Roman" w:cs="Times New Roman"/>
          <w:sz w:val="24"/>
        </w:rPr>
        <w:t xml:space="preserve">Extending the existing minor treatment statutes for adolescent reproductive health care to apply </w:t>
      </w:r>
      <w:r>
        <w:rPr>
          <w:rFonts w:ascii="Times New Roman" w:hAnsi="Times New Roman" w:cs="Times New Roman"/>
          <w:sz w:val="24"/>
        </w:rPr>
        <w:t>to</w:t>
      </w:r>
      <w:r w:rsidRPr="000F1A34">
        <w:rPr>
          <w:rFonts w:ascii="Times New Roman" w:hAnsi="Times New Roman" w:cs="Times New Roman"/>
          <w:sz w:val="24"/>
        </w:rPr>
        <w:t xml:space="preserve"> prevention as well as to </w:t>
      </w:r>
      <w:r>
        <w:rPr>
          <w:rFonts w:ascii="Times New Roman" w:hAnsi="Times New Roman" w:cs="Times New Roman"/>
          <w:sz w:val="24"/>
        </w:rPr>
        <w:t xml:space="preserve">testing and </w:t>
      </w:r>
      <w:r w:rsidRPr="000F1A34">
        <w:rPr>
          <w:rFonts w:ascii="Times New Roman" w:hAnsi="Times New Roman" w:cs="Times New Roman"/>
          <w:sz w:val="24"/>
        </w:rPr>
        <w:t xml:space="preserve">treatment of </w:t>
      </w:r>
      <w:r>
        <w:rPr>
          <w:rFonts w:ascii="Times New Roman" w:hAnsi="Times New Roman" w:cs="Times New Roman"/>
          <w:sz w:val="24"/>
        </w:rPr>
        <w:t>sexually transmitted infection</w:t>
      </w:r>
      <w:r w:rsidRPr="000F1A34">
        <w:rPr>
          <w:rFonts w:ascii="Times New Roman" w:hAnsi="Times New Roman" w:cs="Times New Roman"/>
          <w:sz w:val="24"/>
        </w:rPr>
        <w:t xml:space="preserve">s </w:t>
      </w:r>
      <w:r>
        <w:rPr>
          <w:rFonts w:ascii="Times New Roman" w:hAnsi="Times New Roman" w:cs="Times New Roman"/>
          <w:sz w:val="24"/>
        </w:rPr>
        <w:t>would allow</w:t>
      </w:r>
      <w:r w:rsidRPr="00391D29">
        <w:rPr>
          <w:rFonts w:ascii="Times New Roman" w:hAnsi="Times New Roman" w:cs="Times New Roman"/>
          <w:sz w:val="24"/>
        </w:rPr>
        <w:t xml:space="preserve"> for adolescents’ independent access to the HPV vaccine</w:t>
      </w:r>
      <w:r>
        <w:rPr>
          <w:rFonts w:ascii="Times New Roman" w:hAnsi="Times New Roman" w:cs="Times New Roman"/>
          <w:sz w:val="24"/>
        </w:rPr>
        <w:t xml:space="preserve">. </w:t>
      </w:r>
      <w:r w:rsidRPr="00391D29">
        <w:rPr>
          <w:rFonts w:ascii="Times New Roman" w:hAnsi="Times New Roman" w:cs="Times New Roman"/>
          <w:sz w:val="24"/>
        </w:rPr>
        <w:t xml:space="preserve">Given that </w:t>
      </w:r>
      <w:proofErr w:type="gramStart"/>
      <w:r>
        <w:rPr>
          <w:rFonts w:ascii="Times New Roman" w:hAnsi="Times New Roman" w:cs="Times New Roman"/>
          <w:sz w:val="24"/>
        </w:rPr>
        <w:t>the majority of</w:t>
      </w:r>
      <w:proofErr w:type="gramEnd"/>
      <w:r>
        <w:rPr>
          <w:rFonts w:ascii="Times New Roman" w:hAnsi="Times New Roman" w:cs="Times New Roman"/>
          <w:sz w:val="24"/>
        </w:rPr>
        <w:t xml:space="preserve"> cervical and oropharyngeal cancers are</w:t>
      </w:r>
      <w:r w:rsidRPr="00391D29">
        <w:rPr>
          <w:rFonts w:ascii="Times New Roman" w:hAnsi="Times New Roman" w:cs="Times New Roman"/>
          <w:sz w:val="24"/>
        </w:rPr>
        <w:t xml:space="preserve"> HPV related and can occur year</w:t>
      </w:r>
      <w:r>
        <w:rPr>
          <w:rFonts w:ascii="Times New Roman" w:hAnsi="Times New Roman" w:cs="Times New Roman"/>
          <w:sz w:val="24"/>
        </w:rPr>
        <w:t>s after the original infection (</w:t>
      </w:r>
      <w:r w:rsidRPr="00391D29">
        <w:rPr>
          <w:rFonts w:ascii="Times New Roman" w:hAnsi="Times New Roman" w:cs="Times New Roman"/>
          <w:sz w:val="24"/>
        </w:rPr>
        <w:t>often acquired in adolescence or young adulthood</w:t>
      </w:r>
      <w:r>
        <w:rPr>
          <w:rFonts w:ascii="Times New Roman" w:hAnsi="Times New Roman" w:cs="Times New Roman"/>
          <w:sz w:val="24"/>
        </w:rPr>
        <w:t>)</w:t>
      </w:r>
      <w:r w:rsidRPr="00391D29">
        <w:rPr>
          <w:rFonts w:ascii="Times New Roman" w:hAnsi="Times New Roman" w:cs="Times New Roman"/>
          <w:sz w:val="24"/>
        </w:rPr>
        <w:t xml:space="preserve"> such a policy change would represent an effective public health intervention that could reduce </w:t>
      </w:r>
      <w:r>
        <w:rPr>
          <w:rFonts w:ascii="Times New Roman" w:hAnsi="Times New Roman" w:cs="Times New Roman"/>
          <w:sz w:val="24"/>
        </w:rPr>
        <w:t>HPV-related</w:t>
      </w:r>
      <w:r w:rsidRPr="00391D29">
        <w:rPr>
          <w:rFonts w:ascii="Times New Roman" w:hAnsi="Times New Roman" w:cs="Times New Roman"/>
          <w:sz w:val="24"/>
        </w:rPr>
        <w:t xml:space="preserve"> morbidity and mortality of women</w:t>
      </w:r>
      <w:r>
        <w:rPr>
          <w:rFonts w:ascii="Times New Roman" w:hAnsi="Times New Roman" w:cs="Times New Roman"/>
          <w:sz w:val="24"/>
        </w:rPr>
        <w:t xml:space="preserve"> and men</w:t>
      </w:r>
      <w:r w:rsidRPr="00391D29">
        <w:rPr>
          <w:rFonts w:ascii="Times New Roman" w:hAnsi="Times New Roman" w:cs="Times New Roman"/>
          <w:sz w:val="24"/>
        </w:rPr>
        <w:t xml:space="preserve"> of all ages.</w:t>
      </w:r>
    </w:p>
    <w:p w:rsidR="00930688" w:rsidRPr="00930688" w:rsidRDefault="00930688" w:rsidP="00FD004D">
      <w:pPr>
        <w:spacing w:after="0" w:line="276" w:lineRule="auto"/>
        <w:rPr>
          <w:rFonts w:ascii="Times New Roman" w:hAnsi="Times New Roman" w:cs="Times New Roman"/>
          <w:b/>
          <w:sz w:val="24"/>
        </w:rPr>
      </w:pPr>
    </w:p>
    <w:p w:rsidR="00930688" w:rsidRPr="00F852F9" w:rsidRDefault="00930688" w:rsidP="003E6E1F">
      <w:pPr>
        <w:pStyle w:val="Heading2"/>
        <w:shd w:val="clear" w:color="auto" w:fill="DEEAF6" w:themeFill="accent1" w:themeFillTint="33"/>
        <w:spacing w:before="0" w:line="240" w:lineRule="auto"/>
        <w:rPr>
          <w:rFonts w:ascii="Arial" w:hAnsi="Arial" w:cs="Arial"/>
          <w:b/>
          <w:sz w:val="28"/>
          <w:szCs w:val="24"/>
        </w:rPr>
      </w:pPr>
      <w:bookmarkStart w:id="15" w:name="_Toc12358373"/>
      <w:bookmarkStart w:id="16" w:name="_Toc9429374"/>
      <w:r w:rsidRPr="00F852F9">
        <w:rPr>
          <w:rFonts w:ascii="Arial" w:hAnsi="Arial" w:cs="Arial"/>
          <w:b/>
          <w:sz w:val="28"/>
          <w:szCs w:val="24"/>
        </w:rPr>
        <w:t>Provider and clinic level barriers</w:t>
      </w:r>
      <w:bookmarkEnd w:id="15"/>
      <w:r w:rsidRPr="00F852F9">
        <w:rPr>
          <w:rFonts w:ascii="Arial" w:hAnsi="Arial" w:cs="Arial"/>
          <w:b/>
          <w:sz w:val="28"/>
          <w:szCs w:val="24"/>
        </w:rPr>
        <w:t xml:space="preserve"> </w:t>
      </w:r>
      <w:bookmarkEnd w:id="16"/>
    </w:p>
    <w:p w:rsidR="00C94151" w:rsidRDefault="0041449B" w:rsidP="00FD004D">
      <w:pPr>
        <w:spacing w:after="0" w:line="276" w:lineRule="auto"/>
        <w:rPr>
          <w:rFonts w:ascii="Times New Roman" w:hAnsi="Times New Roman" w:cs="Times New Roman"/>
          <w:sz w:val="24"/>
          <w:szCs w:val="24"/>
        </w:rPr>
      </w:pPr>
      <w:r w:rsidRPr="004605FD">
        <w:rPr>
          <w:rFonts w:ascii="Times New Roman" w:hAnsi="Times New Roman" w:cs="Times New Roman"/>
          <w:sz w:val="24"/>
          <w:szCs w:val="24"/>
        </w:rPr>
        <w:t xml:space="preserve">The fact that HPV vaccination rates are low compared with other adolescent vaccination rates indicates </w:t>
      </w:r>
      <w:r w:rsidR="001A4435">
        <w:rPr>
          <w:rFonts w:ascii="Times New Roman" w:hAnsi="Times New Roman" w:cs="Times New Roman"/>
          <w:sz w:val="24"/>
          <w:szCs w:val="24"/>
        </w:rPr>
        <w:t xml:space="preserve">that </w:t>
      </w:r>
      <w:r w:rsidRPr="004605FD">
        <w:rPr>
          <w:rFonts w:ascii="Times New Roman" w:hAnsi="Times New Roman" w:cs="Times New Roman"/>
          <w:sz w:val="24"/>
          <w:szCs w:val="24"/>
        </w:rPr>
        <w:t xml:space="preserve">missed opportunities exist for simultaneous administration of HPV with other routinely recommended vaccines such as </w:t>
      </w:r>
      <w:r w:rsidR="00E138E5">
        <w:rPr>
          <w:rFonts w:ascii="Times New Roman" w:hAnsi="Times New Roman" w:cs="Times New Roman"/>
          <w:sz w:val="24"/>
          <w:szCs w:val="24"/>
        </w:rPr>
        <w:t>Tdap and meningococcal vaccines</w:t>
      </w:r>
      <w:r w:rsidR="001A4435">
        <w:rPr>
          <w:rFonts w:ascii="Times New Roman" w:hAnsi="Times New Roman" w:cs="Times New Roman"/>
          <w:sz w:val="24"/>
          <w:szCs w:val="24"/>
        </w:rPr>
        <w:t>.</w:t>
      </w:r>
      <w:r w:rsidRPr="004605FD">
        <w:rPr>
          <w:rStyle w:val="EndnoteReference"/>
          <w:rFonts w:ascii="Times New Roman" w:hAnsi="Times New Roman" w:cs="Times New Roman"/>
          <w:sz w:val="24"/>
          <w:szCs w:val="24"/>
        </w:rPr>
        <w:endnoteReference w:id="32"/>
      </w:r>
      <w:r w:rsidR="009E2275">
        <w:rPr>
          <w:rFonts w:ascii="Times New Roman" w:hAnsi="Times New Roman" w:cs="Times New Roman"/>
          <w:sz w:val="24"/>
          <w:szCs w:val="24"/>
        </w:rPr>
        <w:t xml:space="preserve"> Seventy-two percent of </w:t>
      </w:r>
      <w:proofErr w:type="gramStart"/>
      <w:r w:rsidR="009E2275">
        <w:rPr>
          <w:rFonts w:ascii="Times New Roman" w:hAnsi="Times New Roman" w:cs="Times New Roman"/>
          <w:sz w:val="24"/>
          <w:szCs w:val="24"/>
        </w:rPr>
        <w:t>11-17 year old</w:t>
      </w:r>
      <w:proofErr w:type="gramEnd"/>
      <w:r w:rsidR="009E2275">
        <w:rPr>
          <w:rFonts w:ascii="Times New Roman" w:hAnsi="Times New Roman" w:cs="Times New Roman"/>
          <w:sz w:val="24"/>
          <w:szCs w:val="24"/>
        </w:rPr>
        <w:t xml:space="preserve"> adolescents residing in King County have received Tdap </w:t>
      </w:r>
      <w:r w:rsidR="00A71F40">
        <w:rPr>
          <w:rFonts w:ascii="Times New Roman" w:hAnsi="Times New Roman" w:cs="Times New Roman"/>
          <w:sz w:val="24"/>
          <w:szCs w:val="24"/>
        </w:rPr>
        <w:t xml:space="preserve">vaccine </w:t>
      </w:r>
      <w:r w:rsidR="009E2275">
        <w:rPr>
          <w:rFonts w:ascii="Times New Roman" w:hAnsi="Times New Roman" w:cs="Times New Roman"/>
          <w:sz w:val="24"/>
          <w:szCs w:val="24"/>
        </w:rPr>
        <w:t>and 66 percent have received meningococcal</w:t>
      </w:r>
      <w:r w:rsidR="00A7447E">
        <w:rPr>
          <w:rFonts w:ascii="Times New Roman" w:hAnsi="Times New Roman" w:cs="Times New Roman"/>
          <w:sz w:val="24"/>
          <w:szCs w:val="24"/>
        </w:rPr>
        <w:t xml:space="preserve"> vaccine. In comparison, just fifty seven</w:t>
      </w:r>
      <w:r w:rsidR="009E2275">
        <w:rPr>
          <w:rFonts w:ascii="Times New Roman" w:hAnsi="Times New Roman" w:cs="Times New Roman"/>
          <w:sz w:val="24"/>
          <w:szCs w:val="24"/>
        </w:rPr>
        <w:t xml:space="preserve"> percent of adolescents have received at least one dose of HPV vaccine (</w:t>
      </w:r>
      <w:r w:rsidR="009E2275" w:rsidRPr="00F51008">
        <w:rPr>
          <w:rFonts w:ascii="Times New Roman" w:hAnsi="Times New Roman" w:cs="Times New Roman"/>
          <w:color w:val="000000" w:themeColor="text1"/>
          <w:sz w:val="24"/>
          <w:szCs w:val="24"/>
        </w:rPr>
        <w:t>Figure</w:t>
      </w:r>
      <w:r w:rsidR="002F625E">
        <w:rPr>
          <w:rFonts w:ascii="Times New Roman" w:hAnsi="Times New Roman" w:cs="Times New Roman"/>
          <w:color w:val="000000" w:themeColor="text1"/>
          <w:sz w:val="24"/>
          <w:szCs w:val="24"/>
        </w:rPr>
        <w:t xml:space="preserve"> </w:t>
      </w:r>
      <w:r w:rsidR="00E6697D">
        <w:rPr>
          <w:rFonts w:ascii="Times New Roman" w:hAnsi="Times New Roman" w:cs="Times New Roman"/>
          <w:color w:val="000000" w:themeColor="text1"/>
          <w:sz w:val="24"/>
          <w:szCs w:val="24"/>
        </w:rPr>
        <w:t>5</w:t>
      </w:r>
      <w:r w:rsidR="009E2275" w:rsidRPr="00F51008">
        <w:rPr>
          <w:rFonts w:ascii="Times New Roman" w:hAnsi="Times New Roman" w:cs="Times New Roman"/>
          <w:color w:val="000000" w:themeColor="text1"/>
          <w:sz w:val="24"/>
          <w:szCs w:val="24"/>
        </w:rPr>
        <w:t xml:space="preserve">). </w:t>
      </w:r>
    </w:p>
    <w:p w:rsidR="002F625E" w:rsidRDefault="002F625E" w:rsidP="00966E0E">
      <w:pPr>
        <w:rPr>
          <w:rFonts w:ascii="Times New Roman" w:hAnsi="Times New Roman" w:cs="Times New Roman"/>
          <w:b/>
          <w:sz w:val="24"/>
        </w:rPr>
      </w:pPr>
    </w:p>
    <w:p w:rsidR="0031150C" w:rsidRPr="00966E0E" w:rsidRDefault="00EA3CAD" w:rsidP="00966E0E">
      <w:pPr>
        <w:rPr>
          <w:rFonts w:ascii="Times New Roman" w:hAnsi="Times New Roman" w:cs="Times New Roman"/>
          <w:b/>
          <w:sz w:val="24"/>
        </w:rPr>
      </w:pPr>
      <w:r>
        <w:rPr>
          <w:noProof/>
        </w:rPr>
        <w:drawing>
          <wp:anchor distT="0" distB="0" distL="114300" distR="114300" simplePos="0" relativeHeight="251715584" behindDoc="1" locked="0" layoutInCell="1" allowOverlap="1" wp14:anchorId="46807C55" wp14:editId="4A2EB24D">
            <wp:simplePos x="0" y="0"/>
            <wp:positionH relativeFrom="margin">
              <wp:align>left</wp:align>
            </wp:positionH>
            <wp:positionV relativeFrom="paragraph">
              <wp:posOffset>412115</wp:posOffset>
            </wp:positionV>
            <wp:extent cx="3284220" cy="2061845"/>
            <wp:effectExtent l="0" t="0" r="11430" b="14605"/>
            <wp:wrapTight wrapText="bothSides">
              <wp:wrapPolygon edited="0">
                <wp:start x="0" y="0"/>
                <wp:lineTo x="0" y="21553"/>
                <wp:lineTo x="21550" y="21553"/>
                <wp:lineTo x="2155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1150C" w:rsidRPr="00CE17B2">
        <w:rPr>
          <w:rFonts w:ascii="Times New Roman" w:hAnsi="Times New Roman" w:cs="Times New Roman"/>
          <w:b/>
          <w:sz w:val="24"/>
        </w:rPr>
        <w:t xml:space="preserve">Figure </w:t>
      </w:r>
      <w:r w:rsidR="00E6697D">
        <w:rPr>
          <w:rFonts w:ascii="Times New Roman" w:hAnsi="Times New Roman" w:cs="Times New Roman"/>
          <w:b/>
          <w:sz w:val="24"/>
        </w:rPr>
        <w:t>5</w:t>
      </w:r>
      <w:r w:rsidR="0031150C" w:rsidRPr="00CE17B2">
        <w:rPr>
          <w:rFonts w:ascii="Times New Roman" w:hAnsi="Times New Roman" w:cs="Times New Roman"/>
          <w:b/>
          <w:sz w:val="24"/>
        </w:rPr>
        <w:t>: Immunization coverage among King County adolescents aged 11 - 17 years old as of 12/31/2018</w:t>
      </w:r>
    </w:p>
    <w:p w:rsidR="0031150C" w:rsidRDefault="0031150C" w:rsidP="00FD004D">
      <w:pPr>
        <w:spacing w:after="0" w:line="276" w:lineRule="auto"/>
        <w:rPr>
          <w:rFonts w:ascii="Times New Roman" w:hAnsi="Times New Roman" w:cs="Times New Roman"/>
          <w:sz w:val="24"/>
          <w:szCs w:val="24"/>
        </w:rPr>
      </w:pPr>
    </w:p>
    <w:p w:rsidR="00E17D02" w:rsidRDefault="00E17D02" w:rsidP="00EB4CA2">
      <w:pPr>
        <w:spacing w:after="0" w:line="276" w:lineRule="auto"/>
        <w:rPr>
          <w:rFonts w:ascii="Times New Roman" w:hAnsi="Times New Roman" w:cs="Times New Roman"/>
          <w:b/>
          <w:sz w:val="24"/>
          <w:szCs w:val="24"/>
        </w:rPr>
      </w:pPr>
    </w:p>
    <w:p w:rsidR="00EA3CAD" w:rsidRDefault="00EA3CAD" w:rsidP="0005114A">
      <w:pPr>
        <w:spacing w:after="0" w:line="276" w:lineRule="auto"/>
        <w:rPr>
          <w:rFonts w:ascii="Times New Roman" w:hAnsi="Times New Roman" w:cs="Times New Roman"/>
          <w:b/>
          <w:sz w:val="24"/>
          <w:szCs w:val="24"/>
        </w:rPr>
      </w:pPr>
    </w:p>
    <w:p w:rsidR="00EA3CAD" w:rsidRDefault="00EA3CAD" w:rsidP="0005114A">
      <w:pPr>
        <w:spacing w:after="0" w:line="276" w:lineRule="auto"/>
        <w:rPr>
          <w:rFonts w:ascii="Times New Roman" w:hAnsi="Times New Roman" w:cs="Times New Roman"/>
          <w:b/>
          <w:sz w:val="24"/>
          <w:szCs w:val="24"/>
        </w:rPr>
      </w:pPr>
    </w:p>
    <w:p w:rsidR="00EA3CAD" w:rsidRDefault="00EA3CAD" w:rsidP="0005114A">
      <w:pPr>
        <w:spacing w:after="0" w:line="276" w:lineRule="auto"/>
        <w:rPr>
          <w:rFonts w:ascii="Times New Roman" w:hAnsi="Times New Roman" w:cs="Times New Roman"/>
          <w:b/>
          <w:sz w:val="24"/>
          <w:szCs w:val="24"/>
        </w:rPr>
      </w:pPr>
    </w:p>
    <w:p w:rsidR="00EA3CAD" w:rsidRDefault="00EA3CAD" w:rsidP="0005114A">
      <w:pPr>
        <w:spacing w:after="0" w:line="276" w:lineRule="auto"/>
        <w:rPr>
          <w:rFonts w:ascii="Times New Roman" w:hAnsi="Times New Roman" w:cs="Times New Roman"/>
          <w:b/>
          <w:sz w:val="24"/>
          <w:szCs w:val="24"/>
        </w:rPr>
      </w:pPr>
    </w:p>
    <w:p w:rsidR="00EA3CAD" w:rsidRDefault="00EA3CAD" w:rsidP="0005114A">
      <w:pPr>
        <w:spacing w:after="0" w:line="276" w:lineRule="auto"/>
        <w:rPr>
          <w:rFonts w:ascii="Times New Roman" w:hAnsi="Times New Roman" w:cs="Times New Roman"/>
          <w:b/>
          <w:sz w:val="24"/>
          <w:szCs w:val="24"/>
        </w:rPr>
      </w:pPr>
    </w:p>
    <w:p w:rsidR="00EA3CAD" w:rsidRDefault="00EA3CAD" w:rsidP="0005114A">
      <w:pPr>
        <w:spacing w:after="0" w:line="276" w:lineRule="auto"/>
        <w:rPr>
          <w:rFonts w:ascii="Times New Roman" w:hAnsi="Times New Roman" w:cs="Times New Roman"/>
          <w:b/>
          <w:sz w:val="24"/>
          <w:szCs w:val="24"/>
        </w:rPr>
      </w:pPr>
    </w:p>
    <w:p w:rsidR="00EA3CAD" w:rsidRDefault="00EA3CAD" w:rsidP="0005114A">
      <w:pPr>
        <w:spacing w:after="0" w:line="276" w:lineRule="auto"/>
        <w:rPr>
          <w:rFonts w:ascii="Times New Roman" w:hAnsi="Times New Roman" w:cs="Times New Roman"/>
          <w:b/>
          <w:sz w:val="24"/>
          <w:szCs w:val="24"/>
        </w:rPr>
      </w:pPr>
    </w:p>
    <w:p w:rsidR="006A12A2" w:rsidRDefault="006A12A2" w:rsidP="0005114A">
      <w:pPr>
        <w:spacing w:after="0" w:line="276" w:lineRule="auto"/>
        <w:rPr>
          <w:rFonts w:ascii="Times New Roman" w:hAnsi="Times New Roman" w:cs="Times New Roman"/>
          <w:b/>
          <w:sz w:val="24"/>
          <w:szCs w:val="24"/>
        </w:rPr>
      </w:pPr>
    </w:p>
    <w:p w:rsidR="006A12A2" w:rsidRDefault="006A12A2" w:rsidP="0005114A">
      <w:pPr>
        <w:spacing w:after="0" w:line="276" w:lineRule="auto"/>
        <w:rPr>
          <w:rFonts w:ascii="Times New Roman" w:hAnsi="Times New Roman" w:cs="Times New Roman"/>
          <w:b/>
          <w:sz w:val="24"/>
          <w:szCs w:val="24"/>
        </w:rPr>
      </w:pPr>
    </w:p>
    <w:p w:rsidR="0005114A" w:rsidRPr="00EB4CA2" w:rsidRDefault="0005114A" w:rsidP="0005114A">
      <w:pPr>
        <w:spacing w:after="0" w:line="276" w:lineRule="auto"/>
        <w:rPr>
          <w:rFonts w:ascii="Times New Roman" w:hAnsi="Times New Roman" w:cs="Times New Roman"/>
          <w:b/>
          <w:sz w:val="24"/>
          <w:szCs w:val="24"/>
          <w:vertAlign w:val="superscript"/>
        </w:rPr>
      </w:pPr>
      <w:r w:rsidRPr="00EB4CA2">
        <w:rPr>
          <w:rFonts w:ascii="Times New Roman" w:hAnsi="Times New Roman" w:cs="Times New Roman"/>
          <w:b/>
          <w:sz w:val="24"/>
          <w:szCs w:val="24"/>
        </w:rPr>
        <w:t>Lack of standardized workflows to maximize vaccine uptake</w:t>
      </w:r>
    </w:p>
    <w:p w:rsidR="0005114A" w:rsidRDefault="0005114A" w:rsidP="0005114A">
      <w:pPr>
        <w:spacing w:after="0" w:line="276" w:lineRule="auto"/>
        <w:rPr>
          <w:rFonts w:ascii="Times New Roman" w:hAnsi="Times New Roman" w:cs="Times New Roman"/>
          <w:color w:val="000000" w:themeColor="text1"/>
          <w:sz w:val="24"/>
        </w:rPr>
      </w:pPr>
      <w:r w:rsidRPr="00F619B4">
        <w:rPr>
          <w:rFonts w:ascii="Times New Roman" w:hAnsi="Times New Roman" w:cs="Times New Roman"/>
          <w:color w:val="000000" w:themeColor="text1"/>
          <w:sz w:val="24"/>
        </w:rPr>
        <w:t>When adolescents do receive preventive health care visits, opportunities to vaccinate are frequently missed. A chart review of 1,628 adolescents seen at a pediatric practice in Seattle from 2006 to 2011 found the percentage of missed opportunities was 82</w:t>
      </w:r>
      <w:r w:rsidR="006A12A2">
        <w:rPr>
          <w:rFonts w:ascii="Times New Roman" w:hAnsi="Times New Roman" w:cs="Times New Roman"/>
          <w:color w:val="000000" w:themeColor="text1"/>
          <w:sz w:val="24"/>
        </w:rPr>
        <w:t xml:space="preserve"> percent</w:t>
      </w:r>
      <w:r w:rsidRPr="00F619B4">
        <w:rPr>
          <w:rFonts w:ascii="Times New Roman" w:hAnsi="Times New Roman" w:cs="Times New Roman"/>
          <w:color w:val="000000" w:themeColor="text1"/>
          <w:sz w:val="24"/>
        </w:rPr>
        <w:t xml:space="preserve"> for MCV</w:t>
      </w:r>
      <w:r w:rsidR="001A5609">
        <w:rPr>
          <w:rFonts w:ascii="Times New Roman" w:hAnsi="Times New Roman" w:cs="Times New Roman"/>
          <w:color w:val="000000" w:themeColor="text1"/>
          <w:sz w:val="24"/>
        </w:rPr>
        <w:t xml:space="preserve"> </w:t>
      </w:r>
      <w:r w:rsidR="001A5609">
        <w:rPr>
          <w:rFonts w:ascii="Times New Roman" w:hAnsi="Times New Roman" w:cs="Times New Roman"/>
          <w:color w:val="000000" w:themeColor="text1"/>
          <w:sz w:val="24"/>
        </w:rPr>
        <w:lastRenderedPageBreak/>
        <w:t>(meningococcal)</w:t>
      </w:r>
      <w:r w:rsidRPr="00F619B4">
        <w:rPr>
          <w:rFonts w:ascii="Times New Roman" w:hAnsi="Times New Roman" w:cs="Times New Roman"/>
          <w:color w:val="000000" w:themeColor="text1"/>
          <w:sz w:val="24"/>
        </w:rPr>
        <w:t>, 85</w:t>
      </w:r>
      <w:r w:rsidR="006A12A2">
        <w:rPr>
          <w:rFonts w:ascii="Times New Roman" w:hAnsi="Times New Roman" w:cs="Times New Roman"/>
          <w:color w:val="000000" w:themeColor="text1"/>
          <w:sz w:val="24"/>
        </w:rPr>
        <w:t xml:space="preserve"> percent</w:t>
      </w:r>
      <w:r w:rsidRPr="00F619B4">
        <w:rPr>
          <w:rFonts w:ascii="Times New Roman" w:hAnsi="Times New Roman" w:cs="Times New Roman"/>
          <w:color w:val="000000" w:themeColor="text1"/>
          <w:sz w:val="24"/>
        </w:rPr>
        <w:t xml:space="preserve"> for Tdap, and 82</w:t>
      </w:r>
      <w:r w:rsidR="006A12A2">
        <w:rPr>
          <w:rFonts w:ascii="Times New Roman" w:hAnsi="Times New Roman" w:cs="Times New Roman"/>
          <w:color w:val="000000" w:themeColor="text1"/>
          <w:sz w:val="24"/>
        </w:rPr>
        <w:t xml:space="preserve"> percent</w:t>
      </w:r>
      <w:r w:rsidRPr="00F619B4">
        <w:rPr>
          <w:rFonts w:ascii="Times New Roman" w:hAnsi="Times New Roman" w:cs="Times New Roman"/>
          <w:color w:val="000000" w:themeColor="text1"/>
          <w:sz w:val="24"/>
        </w:rPr>
        <w:t xml:space="preserve"> for the first HPV dose (females only)</w:t>
      </w:r>
      <w:r w:rsidR="006A12A2">
        <w:rPr>
          <w:rFonts w:ascii="Times New Roman" w:hAnsi="Times New Roman" w:cs="Times New Roman"/>
          <w:color w:val="000000" w:themeColor="text1"/>
          <w:sz w:val="24"/>
        </w:rPr>
        <w:t>.</w:t>
      </w:r>
      <w:r w:rsidRPr="00F619B4">
        <w:rPr>
          <w:rStyle w:val="EndnoteReference"/>
          <w:rFonts w:ascii="Times New Roman" w:hAnsi="Times New Roman" w:cs="Times New Roman"/>
          <w:color w:val="000000" w:themeColor="text1"/>
          <w:sz w:val="24"/>
        </w:rPr>
        <w:endnoteReference w:id="33"/>
      </w:r>
      <w:r w:rsidRPr="00F619B4">
        <w:rPr>
          <w:rFonts w:ascii="Times New Roman" w:hAnsi="Times New Roman" w:cs="Times New Roman"/>
          <w:color w:val="000000" w:themeColor="text1"/>
          <w:sz w:val="24"/>
        </w:rPr>
        <w:t xml:space="preserve"> Another large U.S. survey of almost 24,000 adolescents enrolled in Harvard Pilgrim Health Care in 1997-2004 found an average of five missed opportunities to vaccinate occurred for each adolescent who was eligible to receive an immunization and had con</w:t>
      </w:r>
      <w:r>
        <w:rPr>
          <w:rFonts w:ascii="Times New Roman" w:hAnsi="Times New Roman" w:cs="Times New Roman"/>
          <w:color w:val="000000" w:themeColor="text1"/>
          <w:sz w:val="24"/>
        </w:rPr>
        <w:t>tact with the healthcare system</w:t>
      </w:r>
      <w:r w:rsidR="006A12A2">
        <w:rPr>
          <w:rFonts w:ascii="Times New Roman" w:hAnsi="Times New Roman" w:cs="Times New Roman"/>
          <w:color w:val="000000" w:themeColor="text1"/>
          <w:sz w:val="24"/>
        </w:rPr>
        <w:t>.</w:t>
      </w:r>
      <w:r w:rsidRPr="00F619B4">
        <w:rPr>
          <w:rStyle w:val="EndnoteReference"/>
          <w:rFonts w:ascii="Times New Roman" w:hAnsi="Times New Roman" w:cs="Times New Roman"/>
          <w:color w:val="000000" w:themeColor="text1"/>
          <w:sz w:val="24"/>
        </w:rPr>
        <w:endnoteReference w:id="34"/>
      </w:r>
      <w:r w:rsidRPr="00F619B4">
        <w:rPr>
          <w:rFonts w:ascii="Times New Roman" w:hAnsi="Times New Roman" w:cs="Times New Roman"/>
          <w:color w:val="000000" w:themeColor="text1"/>
          <w:sz w:val="24"/>
        </w:rPr>
        <w:t xml:space="preserve"> In both studies, adolescents who did not seek preventive care were even less likely to receive recommended vaccines.</w:t>
      </w:r>
      <w:r>
        <w:rPr>
          <w:rFonts w:ascii="Times New Roman" w:hAnsi="Times New Roman" w:cs="Times New Roman"/>
          <w:color w:val="000000" w:themeColor="text1"/>
          <w:sz w:val="24"/>
        </w:rPr>
        <w:t xml:space="preserve"> Three key informants identified lack of standardized workflows as a barrier to vaccine uptake, while ten cited better design of office processes as a facilitator of vaccine uptake.</w:t>
      </w:r>
    </w:p>
    <w:p w:rsidR="0005114A" w:rsidRDefault="0005114A" w:rsidP="0005114A">
      <w:pPr>
        <w:spacing w:after="0" w:line="276" w:lineRule="auto"/>
        <w:rPr>
          <w:rFonts w:ascii="Times New Roman" w:hAnsi="Times New Roman" w:cs="Times New Roman"/>
          <w:color w:val="000000" w:themeColor="text1"/>
          <w:sz w:val="24"/>
        </w:rPr>
      </w:pPr>
    </w:p>
    <w:p w:rsidR="0005114A" w:rsidRPr="00B609C4" w:rsidRDefault="0005114A" w:rsidP="0005114A">
      <w:pPr>
        <w:shd w:val="clear" w:color="auto" w:fill="BDD6EE" w:themeFill="accent1" w:themeFillTint="66"/>
        <w:rPr>
          <w:rFonts w:ascii="Times New Roman" w:hAnsi="Times New Roman" w:cs="Times New Roman"/>
          <w:i/>
          <w:color w:val="000000"/>
          <w:sz w:val="24"/>
          <w:szCs w:val="20"/>
        </w:rPr>
      </w:pPr>
      <w:r w:rsidRPr="00B609C4">
        <w:rPr>
          <w:rFonts w:ascii="Times New Roman" w:hAnsi="Times New Roman" w:cs="Times New Roman"/>
          <w:i/>
          <w:color w:val="000000"/>
          <w:sz w:val="24"/>
          <w:szCs w:val="20"/>
        </w:rPr>
        <w:t xml:space="preserve">“Having process in place with my flow staff, some sort of standard work that involves looking at every single person before the visit starts, before they check in, looking at the people on the schedule, seeing what they're due for. And if they're due for HPV, having consent form and a VIS form…having the flow staff say, “Yeah, okay, so he'll be in as soon as he's done with you know to fix your arm and here, this is what you're due for today. You need to sign you need to check off this box and this box and this box. You need to sign this. And as soon as you're done with it, if you </w:t>
      </w:r>
      <w:proofErr w:type="gramStart"/>
      <w:r w:rsidRPr="00B609C4">
        <w:rPr>
          <w:rFonts w:ascii="Times New Roman" w:hAnsi="Times New Roman" w:cs="Times New Roman"/>
          <w:i/>
          <w:color w:val="000000"/>
          <w:sz w:val="24"/>
          <w:szCs w:val="20"/>
        </w:rPr>
        <w:t>want</w:t>
      </w:r>
      <w:proofErr w:type="gramEnd"/>
      <w:r w:rsidRPr="00B609C4">
        <w:rPr>
          <w:rFonts w:ascii="Times New Roman" w:hAnsi="Times New Roman" w:cs="Times New Roman"/>
          <w:i/>
          <w:color w:val="000000"/>
          <w:sz w:val="24"/>
          <w:szCs w:val="20"/>
        </w:rPr>
        <w:t xml:space="preserve"> I'll take it back to the injection room…</w:t>
      </w:r>
      <w:r w:rsidR="00951E49">
        <w:rPr>
          <w:rFonts w:ascii="Times New Roman" w:hAnsi="Times New Roman" w:cs="Times New Roman"/>
          <w:i/>
          <w:color w:val="000000"/>
          <w:sz w:val="24"/>
          <w:szCs w:val="20"/>
        </w:rPr>
        <w:t xml:space="preserve"> </w:t>
      </w:r>
      <w:r w:rsidRPr="00B609C4">
        <w:rPr>
          <w:rFonts w:ascii="Times New Roman" w:hAnsi="Times New Roman" w:cs="Times New Roman"/>
          <w:color w:val="000000"/>
          <w:sz w:val="24"/>
          <w:szCs w:val="20"/>
        </w:rPr>
        <w:t>-2019 key informant</w:t>
      </w:r>
    </w:p>
    <w:p w:rsidR="0005114A" w:rsidRDefault="0005114A" w:rsidP="00EB4CA2">
      <w:pPr>
        <w:spacing w:after="0" w:line="276" w:lineRule="auto"/>
        <w:rPr>
          <w:rFonts w:ascii="Times New Roman" w:hAnsi="Times New Roman" w:cs="Times New Roman"/>
          <w:b/>
          <w:sz w:val="24"/>
          <w:szCs w:val="24"/>
        </w:rPr>
      </w:pPr>
    </w:p>
    <w:p w:rsidR="009771CF" w:rsidRPr="00EB4CA2" w:rsidRDefault="009771CF" w:rsidP="00EB4CA2">
      <w:pPr>
        <w:spacing w:after="0" w:line="276" w:lineRule="auto"/>
        <w:rPr>
          <w:rFonts w:ascii="Times New Roman" w:hAnsi="Times New Roman" w:cs="Times New Roman"/>
          <w:b/>
          <w:sz w:val="24"/>
          <w:szCs w:val="24"/>
        </w:rPr>
      </w:pPr>
      <w:r w:rsidRPr="00EB4CA2">
        <w:rPr>
          <w:rFonts w:ascii="Times New Roman" w:hAnsi="Times New Roman" w:cs="Times New Roman"/>
          <w:b/>
          <w:sz w:val="24"/>
          <w:szCs w:val="24"/>
        </w:rPr>
        <w:t>Lack of knowledge about HPV and the</w:t>
      </w:r>
      <w:r w:rsidR="0067751E">
        <w:rPr>
          <w:rFonts w:ascii="Times New Roman" w:hAnsi="Times New Roman" w:cs="Times New Roman"/>
          <w:b/>
          <w:sz w:val="24"/>
          <w:szCs w:val="24"/>
        </w:rPr>
        <w:t xml:space="preserve"> HPV</w:t>
      </w:r>
      <w:r w:rsidRPr="00EB4CA2">
        <w:rPr>
          <w:rFonts w:ascii="Times New Roman" w:hAnsi="Times New Roman" w:cs="Times New Roman"/>
          <w:b/>
          <w:sz w:val="24"/>
          <w:szCs w:val="24"/>
        </w:rPr>
        <w:t xml:space="preserve"> vaccine</w:t>
      </w:r>
      <w:r w:rsidR="00481879" w:rsidRPr="00EB4CA2">
        <w:rPr>
          <w:rFonts w:ascii="Times New Roman" w:hAnsi="Times New Roman" w:cs="Times New Roman"/>
          <w:b/>
          <w:sz w:val="24"/>
          <w:szCs w:val="24"/>
        </w:rPr>
        <w:t xml:space="preserve"> </w:t>
      </w:r>
    </w:p>
    <w:p w:rsidR="000A652E" w:rsidRPr="00F53BF3" w:rsidRDefault="009F1979" w:rsidP="000A652E">
      <w:pPr>
        <w:pStyle w:val="CM14"/>
        <w:spacing w:line="276" w:lineRule="auto"/>
      </w:pPr>
      <w:r>
        <w:t xml:space="preserve">Eleven </w:t>
      </w:r>
      <w:r w:rsidR="00733FFA">
        <w:t>key informant interviewees</w:t>
      </w:r>
      <w:r>
        <w:t xml:space="preserve"> reported lack of HPV knowledge </w:t>
      </w:r>
      <w:r w:rsidR="00B17AA1">
        <w:t>a</w:t>
      </w:r>
      <w:r w:rsidR="009A4A1D">
        <w:t xml:space="preserve">s a </w:t>
      </w:r>
      <w:proofErr w:type="gramStart"/>
      <w:r w:rsidR="009A4A1D">
        <w:t>significant</w:t>
      </w:r>
      <w:r>
        <w:t xml:space="preserve"> provider-level barriers</w:t>
      </w:r>
      <w:proofErr w:type="gramEnd"/>
      <w:r>
        <w:t xml:space="preserve"> to HPV vaccination.</w:t>
      </w:r>
      <w:r w:rsidR="00EA1011">
        <w:t xml:space="preserve"> </w:t>
      </w:r>
      <w:r w:rsidR="00765D94">
        <w:t xml:space="preserve">While ninety-one percent of 2019 VFC provider survey respondents </w:t>
      </w:r>
      <w:r w:rsidR="00765D94" w:rsidRPr="00765D94">
        <w:t xml:space="preserve">did not agree that </w:t>
      </w:r>
      <w:r w:rsidR="00765D94" w:rsidRPr="00765D94">
        <w:rPr>
          <w:bCs/>
          <w:color w:val="000000"/>
        </w:rPr>
        <w:t>lack of provider knowledge about HPV-related disease and HPV vaccine</w:t>
      </w:r>
      <w:r w:rsidR="00765D94" w:rsidRPr="00765D94">
        <w:t xml:space="preserve"> was a</w:t>
      </w:r>
      <w:r w:rsidR="00765D94">
        <w:t xml:space="preserve"> provider-level barrier to HPV vaccine, </w:t>
      </w:r>
      <w:r w:rsidR="004B5EE2">
        <w:t xml:space="preserve">multiple </w:t>
      </w:r>
      <w:r w:rsidR="00765D94">
        <w:t xml:space="preserve">studies </w:t>
      </w:r>
      <w:r w:rsidR="004B5EE2">
        <w:t xml:space="preserve">have identified </w:t>
      </w:r>
      <w:r w:rsidR="009A4A1D">
        <w:t xml:space="preserve">providers’ </w:t>
      </w:r>
      <w:r w:rsidR="004B5EE2">
        <w:t>inadequate knowledge of HPV epidemiology and the vaccine</w:t>
      </w:r>
      <w:r w:rsidR="00445835">
        <w:t xml:space="preserve"> as barriers to vaccination</w:t>
      </w:r>
      <w:r w:rsidR="006A12A2">
        <w:t>.</w:t>
      </w:r>
      <w:r w:rsidR="00E138E5">
        <w:rPr>
          <w:rStyle w:val="EndnoteReference"/>
        </w:rPr>
        <w:endnoteReference w:id="35"/>
      </w:r>
      <w:r w:rsidR="00E138E5" w:rsidRPr="00741271">
        <w:rPr>
          <w:vertAlign w:val="superscript"/>
        </w:rPr>
        <w:t>,</w:t>
      </w:r>
      <w:r w:rsidR="00E138E5">
        <w:rPr>
          <w:rStyle w:val="EndnoteReference"/>
        </w:rPr>
        <w:endnoteReference w:id="36"/>
      </w:r>
      <w:r w:rsidR="00E138E5">
        <w:rPr>
          <w:vertAlign w:val="superscript"/>
        </w:rPr>
        <w:t>,</w:t>
      </w:r>
      <w:r w:rsidR="00E138E5">
        <w:rPr>
          <w:rStyle w:val="EndnoteReference"/>
        </w:rPr>
        <w:endnoteReference w:id="37"/>
      </w:r>
      <w:r w:rsidR="000647D0">
        <w:t xml:space="preserve"> </w:t>
      </w:r>
      <w:r w:rsidR="000647D0" w:rsidRPr="0093398C">
        <w:rPr>
          <w:szCs w:val="18"/>
        </w:rPr>
        <w:t>A 2017 study of providers</w:t>
      </w:r>
      <w:r w:rsidR="000647D0">
        <w:rPr>
          <w:szCs w:val="18"/>
        </w:rPr>
        <w:t>’</w:t>
      </w:r>
      <w:r w:rsidR="000647D0" w:rsidRPr="0093398C">
        <w:rPr>
          <w:szCs w:val="18"/>
        </w:rPr>
        <w:t xml:space="preserve"> knowledge demonstrated wide variations in HPV knowledge, </w:t>
      </w:r>
      <w:r w:rsidR="000647D0">
        <w:rPr>
          <w:szCs w:val="18"/>
        </w:rPr>
        <w:t xml:space="preserve">impacted by specialty type and whether </w:t>
      </w:r>
      <w:r w:rsidR="00E138E5">
        <w:rPr>
          <w:szCs w:val="18"/>
        </w:rPr>
        <w:t>they were a VFC provider or not</w:t>
      </w:r>
      <w:r w:rsidR="006A12A2">
        <w:rPr>
          <w:szCs w:val="18"/>
        </w:rPr>
        <w:t>.</w:t>
      </w:r>
      <w:r w:rsidR="000647D0">
        <w:rPr>
          <w:rStyle w:val="EndnoteReference"/>
          <w:szCs w:val="18"/>
        </w:rPr>
        <w:endnoteReference w:id="38"/>
      </w:r>
      <w:r w:rsidR="0066105D">
        <w:rPr>
          <w:szCs w:val="18"/>
        </w:rPr>
        <w:t xml:space="preserve"> </w:t>
      </w:r>
    </w:p>
    <w:p w:rsidR="003A762F" w:rsidRPr="00E05F50" w:rsidRDefault="003A762F" w:rsidP="00E05F50">
      <w:pPr>
        <w:spacing w:after="0" w:line="276" w:lineRule="auto"/>
        <w:rPr>
          <w:rFonts w:ascii="Times New Roman" w:hAnsi="Times New Roman" w:cs="Times New Roman"/>
          <w:sz w:val="24"/>
          <w:szCs w:val="24"/>
        </w:rPr>
      </w:pPr>
    </w:p>
    <w:p w:rsidR="00807316" w:rsidRPr="00EB4CA2" w:rsidRDefault="00807316" w:rsidP="00EB4CA2">
      <w:pPr>
        <w:spacing w:after="0" w:line="276" w:lineRule="auto"/>
        <w:rPr>
          <w:rFonts w:ascii="Times New Roman" w:hAnsi="Times New Roman" w:cs="Times New Roman"/>
          <w:b/>
          <w:sz w:val="24"/>
          <w:szCs w:val="24"/>
        </w:rPr>
      </w:pPr>
      <w:r w:rsidRPr="00EB4CA2">
        <w:rPr>
          <w:rFonts w:ascii="Times New Roman" w:hAnsi="Times New Roman" w:cs="Times New Roman"/>
          <w:b/>
          <w:sz w:val="24"/>
          <w:szCs w:val="24"/>
        </w:rPr>
        <w:t xml:space="preserve">Lack of skill in </w:t>
      </w:r>
      <w:r w:rsidR="00734A50">
        <w:rPr>
          <w:rFonts w:ascii="Times New Roman" w:hAnsi="Times New Roman" w:cs="Times New Roman"/>
          <w:b/>
          <w:sz w:val="24"/>
          <w:szCs w:val="24"/>
        </w:rPr>
        <w:t>providing a quality HPV vaccine recommendation</w:t>
      </w:r>
    </w:p>
    <w:p w:rsidR="009F1979" w:rsidRPr="000A652E" w:rsidRDefault="004B7623" w:rsidP="000A652E">
      <w:pPr>
        <w:adjustRightInd w:val="0"/>
        <w:spacing w:after="0" w:line="276" w:lineRule="auto"/>
        <w:rPr>
          <w:rFonts w:ascii="Times New Roman" w:hAnsi="Times New Roman" w:cs="Times New Roman"/>
          <w:b/>
          <w:color w:val="C00000"/>
          <w:sz w:val="24"/>
          <w:szCs w:val="24"/>
        </w:rPr>
      </w:pPr>
      <w:r w:rsidRPr="00A57F16">
        <w:rPr>
          <w:rFonts w:ascii="Times New Roman" w:hAnsi="Times New Roman" w:cs="Times New Roman"/>
          <w:sz w:val="24"/>
          <w:szCs w:val="24"/>
        </w:rPr>
        <w:t>Research demonstrates that the single most important factor influencing a parent’s decision to have their adolescent vaccinated is the physician’s strong recommendation,</w:t>
      </w:r>
      <w:r w:rsidRPr="00A57F16">
        <w:rPr>
          <w:rFonts w:ascii="Times New Roman" w:hAnsi="Times New Roman" w:cs="Times New Roman"/>
          <w:sz w:val="24"/>
          <w:szCs w:val="24"/>
          <w:vertAlign w:val="superscript"/>
        </w:rPr>
        <w:t xml:space="preserve"> </w:t>
      </w:r>
      <w:r w:rsidRPr="00A57F16">
        <w:rPr>
          <w:rFonts w:ascii="Times New Roman" w:hAnsi="Times New Roman" w:cs="Times New Roman"/>
          <w:sz w:val="24"/>
          <w:szCs w:val="24"/>
        </w:rPr>
        <w:t>however physicians are not always communicating with families about disease risk and vaccine benefits, nor routinely rec</w:t>
      </w:r>
      <w:r w:rsidR="00787B8D">
        <w:rPr>
          <w:rFonts w:ascii="Times New Roman" w:hAnsi="Times New Roman" w:cs="Times New Roman"/>
          <w:sz w:val="24"/>
          <w:szCs w:val="24"/>
        </w:rPr>
        <w:t>ommending adolescent vaccines</w:t>
      </w:r>
      <w:r w:rsidR="006A12A2">
        <w:rPr>
          <w:rFonts w:ascii="Times New Roman" w:hAnsi="Times New Roman" w:cs="Times New Roman"/>
          <w:sz w:val="24"/>
          <w:szCs w:val="24"/>
        </w:rPr>
        <w:t>.</w:t>
      </w:r>
      <w:r w:rsidR="00E138E5">
        <w:rPr>
          <w:rStyle w:val="EndnoteReference"/>
          <w:rFonts w:ascii="Times New Roman" w:hAnsi="Times New Roman" w:cs="Times New Roman"/>
          <w:sz w:val="24"/>
          <w:szCs w:val="24"/>
        </w:rPr>
        <w:endnoteReference w:id="39"/>
      </w:r>
      <w:r w:rsidR="00E138E5" w:rsidRPr="00787B8D">
        <w:rPr>
          <w:rFonts w:ascii="Times New Roman" w:hAnsi="Times New Roman" w:cs="Times New Roman"/>
          <w:sz w:val="24"/>
          <w:szCs w:val="24"/>
          <w:vertAlign w:val="superscript"/>
        </w:rPr>
        <w:t>,</w:t>
      </w:r>
      <w:r w:rsidR="00E138E5">
        <w:rPr>
          <w:rStyle w:val="EndnoteReference"/>
          <w:rFonts w:ascii="Times New Roman" w:hAnsi="Times New Roman" w:cs="Times New Roman"/>
          <w:sz w:val="24"/>
          <w:szCs w:val="24"/>
        </w:rPr>
        <w:endnoteReference w:id="40"/>
      </w:r>
      <w:r w:rsidR="00E138E5">
        <w:rPr>
          <w:rFonts w:ascii="Times New Roman" w:hAnsi="Times New Roman" w:cs="Times New Roman"/>
          <w:sz w:val="24"/>
          <w:szCs w:val="24"/>
          <w:vertAlign w:val="superscript"/>
        </w:rPr>
        <w:t>,</w:t>
      </w:r>
      <w:r w:rsidR="00E138E5">
        <w:rPr>
          <w:rStyle w:val="EndnoteReference"/>
          <w:rFonts w:ascii="Times New Roman" w:hAnsi="Times New Roman" w:cs="Times New Roman"/>
          <w:sz w:val="24"/>
          <w:szCs w:val="24"/>
        </w:rPr>
        <w:endnoteReference w:id="41"/>
      </w:r>
      <w:r w:rsidR="00E138E5">
        <w:rPr>
          <w:rFonts w:ascii="Times New Roman" w:hAnsi="Times New Roman" w:cs="Times New Roman"/>
          <w:sz w:val="24"/>
          <w:szCs w:val="24"/>
          <w:vertAlign w:val="superscript"/>
        </w:rPr>
        <w:t>,</w:t>
      </w:r>
      <w:r w:rsidR="00E138E5" w:rsidRPr="00787B8D">
        <w:rPr>
          <w:rStyle w:val="EndnoteReference"/>
          <w:rFonts w:ascii="Times New Roman" w:hAnsi="Times New Roman" w:cs="Times New Roman"/>
          <w:sz w:val="24"/>
          <w:szCs w:val="24"/>
        </w:rPr>
        <w:endnoteReference w:id="42"/>
      </w:r>
      <w:r w:rsidR="00E138E5">
        <w:rPr>
          <w:rFonts w:ascii="Times New Roman" w:hAnsi="Times New Roman" w:cs="Times New Roman"/>
          <w:sz w:val="24"/>
          <w:szCs w:val="24"/>
          <w:vertAlign w:val="superscript"/>
        </w:rPr>
        <w:t>,</w:t>
      </w:r>
      <w:r w:rsidR="00E138E5">
        <w:rPr>
          <w:rStyle w:val="EndnoteReference"/>
          <w:rFonts w:ascii="Times New Roman" w:hAnsi="Times New Roman" w:cs="Times New Roman"/>
          <w:sz w:val="24"/>
          <w:szCs w:val="24"/>
        </w:rPr>
        <w:endnoteReference w:id="43"/>
      </w:r>
      <w:r w:rsidR="00E138E5">
        <w:rPr>
          <w:rFonts w:ascii="Times New Roman" w:hAnsi="Times New Roman" w:cs="Times New Roman"/>
          <w:sz w:val="24"/>
          <w:szCs w:val="24"/>
          <w:vertAlign w:val="superscript"/>
        </w:rPr>
        <w:t xml:space="preserve">, </w:t>
      </w:r>
      <w:r w:rsidR="00E138E5">
        <w:rPr>
          <w:rStyle w:val="EndnoteReference"/>
          <w:rFonts w:ascii="Times New Roman" w:hAnsi="Times New Roman" w:cs="Times New Roman"/>
          <w:sz w:val="24"/>
          <w:szCs w:val="24"/>
        </w:rPr>
        <w:endnoteReference w:id="44"/>
      </w:r>
      <w:r w:rsidR="00E138E5">
        <w:rPr>
          <w:rFonts w:ascii="Times New Roman" w:hAnsi="Times New Roman" w:cs="Times New Roman"/>
          <w:sz w:val="24"/>
          <w:szCs w:val="24"/>
          <w:vertAlign w:val="superscript"/>
        </w:rPr>
        <w:t>,</w:t>
      </w:r>
      <w:r w:rsidR="00E138E5">
        <w:rPr>
          <w:rStyle w:val="EndnoteReference"/>
          <w:rFonts w:ascii="Times New Roman" w:hAnsi="Times New Roman" w:cs="Times New Roman"/>
          <w:sz w:val="24"/>
          <w:szCs w:val="24"/>
        </w:rPr>
        <w:endnoteReference w:id="45"/>
      </w:r>
      <w:r w:rsidR="006A12A2">
        <w:rPr>
          <w:rFonts w:ascii="Times New Roman" w:hAnsi="Times New Roman" w:cs="Times New Roman"/>
          <w:sz w:val="24"/>
          <w:szCs w:val="24"/>
        </w:rPr>
        <w:t xml:space="preserve"> </w:t>
      </w:r>
      <w:r w:rsidR="00787B8D">
        <w:rPr>
          <w:rFonts w:ascii="Times New Roman" w:hAnsi="Times New Roman" w:cs="Times New Roman"/>
          <w:sz w:val="24"/>
          <w:szCs w:val="24"/>
          <w:vertAlign w:val="superscript"/>
        </w:rPr>
        <w:t xml:space="preserve"> </w:t>
      </w:r>
      <w:r w:rsidRPr="00A57F16">
        <w:rPr>
          <w:rFonts w:ascii="Times New Roman" w:hAnsi="Times New Roman" w:cs="Times New Roman"/>
          <w:sz w:val="24"/>
        </w:rPr>
        <w:t>An analysis of 2009 National Immunization Survey-Teen (NIS-Teen) data found that absence of a provider recommendation was a main parent-reported reason for not gett</w:t>
      </w:r>
      <w:r w:rsidR="00E138E5">
        <w:rPr>
          <w:rFonts w:ascii="Times New Roman" w:hAnsi="Times New Roman" w:cs="Times New Roman"/>
          <w:sz w:val="24"/>
        </w:rPr>
        <w:t xml:space="preserve">ing their adolescent </w:t>
      </w:r>
      <w:r w:rsidR="00734A50">
        <w:rPr>
          <w:rFonts w:ascii="Times New Roman" w:hAnsi="Times New Roman" w:cs="Times New Roman"/>
          <w:sz w:val="24"/>
        </w:rPr>
        <w:t>immunized</w:t>
      </w:r>
      <w:r w:rsidR="006A12A2">
        <w:rPr>
          <w:rFonts w:ascii="Times New Roman" w:hAnsi="Times New Roman" w:cs="Times New Roman"/>
          <w:sz w:val="24"/>
        </w:rPr>
        <w:t>.</w:t>
      </w:r>
      <w:r w:rsidR="00787B8D">
        <w:rPr>
          <w:rStyle w:val="EndnoteReference"/>
          <w:rFonts w:ascii="Times New Roman" w:hAnsi="Times New Roman" w:cs="Times New Roman"/>
          <w:sz w:val="24"/>
        </w:rPr>
        <w:endnoteReference w:id="46"/>
      </w:r>
      <w:r w:rsidR="00787B8D">
        <w:rPr>
          <w:rFonts w:ascii="Times New Roman" w:hAnsi="Times New Roman" w:cs="Times New Roman"/>
          <w:sz w:val="24"/>
          <w:vertAlign w:val="superscript"/>
        </w:rPr>
        <w:t xml:space="preserve"> </w:t>
      </w:r>
      <w:r w:rsidRPr="00A57F16">
        <w:rPr>
          <w:rFonts w:ascii="Times New Roman" w:hAnsi="Times New Roman" w:cs="Times New Roman"/>
          <w:sz w:val="24"/>
        </w:rPr>
        <w:t xml:space="preserve">Furthermore, the </w:t>
      </w:r>
      <w:r w:rsidR="00734A50">
        <w:rPr>
          <w:rFonts w:ascii="Times New Roman" w:hAnsi="Times New Roman" w:cs="Times New Roman"/>
          <w:sz w:val="24"/>
        </w:rPr>
        <w:t>absence</w:t>
      </w:r>
      <w:r w:rsidR="00734A50" w:rsidRPr="00A57F16">
        <w:rPr>
          <w:rFonts w:ascii="Times New Roman" w:hAnsi="Times New Roman" w:cs="Times New Roman"/>
          <w:sz w:val="24"/>
        </w:rPr>
        <w:t xml:space="preserve"> </w:t>
      </w:r>
      <w:r w:rsidRPr="00A57F16">
        <w:rPr>
          <w:rFonts w:ascii="Times New Roman" w:hAnsi="Times New Roman" w:cs="Times New Roman"/>
          <w:sz w:val="24"/>
        </w:rPr>
        <w:t xml:space="preserve">of a provider recommendation has consistently emerged as a top reason for adolescents not receiving vaccines based on both </w:t>
      </w:r>
      <w:r w:rsidR="00D57798">
        <w:rPr>
          <w:rFonts w:ascii="Times New Roman" w:hAnsi="Times New Roman" w:cs="Times New Roman"/>
          <w:sz w:val="24"/>
        </w:rPr>
        <w:t>local and national survey data</w:t>
      </w:r>
      <w:r w:rsidR="006A12A2">
        <w:rPr>
          <w:rFonts w:ascii="Times New Roman" w:hAnsi="Times New Roman" w:cs="Times New Roman"/>
          <w:sz w:val="24"/>
        </w:rPr>
        <w:t>.</w:t>
      </w:r>
      <w:r w:rsidR="00E138E5">
        <w:rPr>
          <w:rStyle w:val="EndnoteReference"/>
          <w:rFonts w:ascii="Times New Roman" w:hAnsi="Times New Roman" w:cs="Times New Roman"/>
          <w:sz w:val="24"/>
        </w:rPr>
        <w:endnoteReference w:id="47"/>
      </w:r>
      <w:r w:rsidR="00E138E5" w:rsidRPr="00D57798">
        <w:rPr>
          <w:rFonts w:ascii="Times New Roman" w:hAnsi="Times New Roman" w:cs="Times New Roman"/>
          <w:sz w:val="24"/>
          <w:vertAlign w:val="superscript"/>
        </w:rPr>
        <w:t>,</w:t>
      </w:r>
      <w:r w:rsidR="00E138E5">
        <w:rPr>
          <w:rStyle w:val="EndnoteReference"/>
          <w:rFonts w:ascii="Times New Roman" w:hAnsi="Times New Roman" w:cs="Times New Roman"/>
          <w:sz w:val="24"/>
        </w:rPr>
        <w:endnoteReference w:id="48"/>
      </w:r>
      <w:r w:rsidR="00E138E5" w:rsidRPr="00D57798">
        <w:rPr>
          <w:rFonts w:ascii="Times New Roman" w:hAnsi="Times New Roman" w:cs="Times New Roman"/>
          <w:sz w:val="24"/>
          <w:vertAlign w:val="superscript"/>
        </w:rPr>
        <w:t>,</w:t>
      </w:r>
      <w:r w:rsidR="00E138E5">
        <w:rPr>
          <w:rStyle w:val="EndnoteReference"/>
          <w:rFonts w:ascii="Times New Roman" w:hAnsi="Times New Roman" w:cs="Times New Roman"/>
          <w:sz w:val="24"/>
        </w:rPr>
        <w:endnoteReference w:id="49"/>
      </w:r>
      <w:r w:rsidR="00E138E5" w:rsidRPr="00D57798">
        <w:rPr>
          <w:rFonts w:ascii="Times New Roman" w:hAnsi="Times New Roman" w:cs="Times New Roman"/>
          <w:sz w:val="24"/>
          <w:vertAlign w:val="superscript"/>
        </w:rPr>
        <w:t>,</w:t>
      </w:r>
      <w:r w:rsidR="00E138E5">
        <w:rPr>
          <w:rStyle w:val="EndnoteReference"/>
          <w:rFonts w:ascii="Times New Roman" w:hAnsi="Times New Roman" w:cs="Times New Roman"/>
          <w:sz w:val="24"/>
        </w:rPr>
        <w:endnoteReference w:id="50"/>
      </w:r>
      <w:r w:rsidR="00E138E5" w:rsidRPr="00D57798">
        <w:rPr>
          <w:rFonts w:ascii="Times New Roman" w:hAnsi="Times New Roman" w:cs="Times New Roman"/>
          <w:sz w:val="24"/>
          <w:vertAlign w:val="superscript"/>
        </w:rPr>
        <w:t>,</w:t>
      </w:r>
      <w:r w:rsidR="00E138E5">
        <w:rPr>
          <w:rStyle w:val="EndnoteReference"/>
          <w:rFonts w:ascii="Times New Roman" w:hAnsi="Times New Roman" w:cs="Times New Roman"/>
          <w:sz w:val="24"/>
        </w:rPr>
        <w:endnoteReference w:id="51"/>
      </w:r>
      <w:r w:rsidR="00E138E5" w:rsidRPr="00D57798">
        <w:rPr>
          <w:rFonts w:ascii="Times New Roman" w:hAnsi="Times New Roman" w:cs="Times New Roman"/>
          <w:sz w:val="24"/>
          <w:vertAlign w:val="superscript"/>
        </w:rPr>
        <w:t>,</w:t>
      </w:r>
      <w:r w:rsidR="00E138E5">
        <w:rPr>
          <w:rStyle w:val="EndnoteReference"/>
          <w:rFonts w:ascii="Times New Roman" w:hAnsi="Times New Roman" w:cs="Times New Roman"/>
          <w:sz w:val="24"/>
        </w:rPr>
        <w:endnoteReference w:id="52"/>
      </w:r>
      <w:r w:rsidR="00D57798">
        <w:rPr>
          <w:rFonts w:ascii="Times New Roman" w:hAnsi="Times New Roman" w:cs="Times New Roman"/>
          <w:sz w:val="24"/>
        </w:rPr>
        <w:t xml:space="preserve"> </w:t>
      </w:r>
      <w:r w:rsidR="00ED20E6">
        <w:rPr>
          <w:rFonts w:ascii="Times New Roman" w:hAnsi="Times New Roman" w:cs="Times New Roman"/>
          <w:sz w:val="24"/>
        </w:rPr>
        <w:t>Five</w:t>
      </w:r>
      <w:r w:rsidR="009F1979">
        <w:rPr>
          <w:rFonts w:ascii="Times New Roman" w:hAnsi="Times New Roman" w:cs="Times New Roman"/>
          <w:sz w:val="24"/>
        </w:rPr>
        <w:t xml:space="preserve"> </w:t>
      </w:r>
      <w:r w:rsidR="00ED20E6">
        <w:rPr>
          <w:rFonts w:ascii="Times New Roman" w:hAnsi="Times New Roman" w:cs="Times New Roman"/>
          <w:sz w:val="24"/>
        </w:rPr>
        <w:t xml:space="preserve">2019 key </w:t>
      </w:r>
      <w:r w:rsidR="00ED20E6" w:rsidRPr="000A652E">
        <w:rPr>
          <w:rFonts w:ascii="Times New Roman" w:hAnsi="Times New Roman" w:cs="Times New Roman"/>
          <w:sz w:val="24"/>
          <w:szCs w:val="24"/>
        </w:rPr>
        <w:t xml:space="preserve">informants </w:t>
      </w:r>
      <w:r w:rsidR="009F1979" w:rsidRPr="000A652E">
        <w:rPr>
          <w:rFonts w:ascii="Times New Roman" w:hAnsi="Times New Roman" w:cs="Times New Roman"/>
          <w:sz w:val="24"/>
          <w:szCs w:val="24"/>
        </w:rPr>
        <w:t>reported lack of skill in strongly recommending the vaccine as a provider-level barrier to HPV vaccination.</w:t>
      </w:r>
      <w:r w:rsidR="000A652E" w:rsidRPr="000A652E">
        <w:rPr>
          <w:rFonts w:ascii="Times New Roman" w:hAnsi="Times New Roman" w:cs="Times New Roman"/>
          <w:sz w:val="24"/>
          <w:szCs w:val="24"/>
        </w:rPr>
        <w:t xml:space="preserve"> </w:t>
      </w:r>
      <w:r w:rsidR="0094701E">
        <w:rPr>
          <w:rFonts w:ascii="Times New Roman" w:hAnsi="Times New Roman" w:cs="Times New Roman"/>
          <w:sz w:val="24"/>
          <w:szCs w:val="24"/>
        </w:rPr>
        <w:t xml:space="preserve">The Immunization Program’s </w:t>
      </w:r>
      <w:r w:rsidR="000A652E" w:rsidRPr="000A652E">
        <w:rPr>
          <w:rFonts w:ascii="Times New Roman" w:hAnsi="Times New Roman" w:cs="Times New Roman"/>
          <w:sz w:val="24"/>
          <w:szCs w:val="24"/>
        </w:rPr>
        <w:t xml:space="preserve">2012 surveys and focus groups </w:t>
      </w:r>
      <w:r w:rsidR="0094701E">
        <w:rPr>
          <w:rFonts w:ascii="Times New Roman" w:hAnsi="Times New Roman" w:cs="Times New Roman"/>
          <w:sz w:val="24"/>
          <w:szCs w:val="24"/>
        </w:rPr>
        <w:t>demonstrated the importance of a strong provider recommendation. There was</w:t>
      </w:r>
      <w:r w:rsidR="000A652E" w:rsidRPr="000A652E">
        <w:rPr>
          <w:rFonts w:ascii="Times New Roman" w:hAnsi="Times New Roman" w:cs="Times New Roman"/>
          <w:sz w:val="24"/>
          <w:szCs w:val="24"/>
        </w:rPr>
        <w:t xml:space="preserve"> nearly universal agreement among mothers that they would vaccinate their adolescents with Tdap, MCV4 and HPV if recommended to do so by their doctors. </w:t>
      </w:r>
      <w:r w:rsidR="0094701E">
        <w:rPr>
          <w:rFonts w:ascii="Times New Roman" w:hAnsi="Times New Roman" w:cs="Times New Roman"/>
          <w:sz w:val="24"/>
          <w:szCs w:val="24"/>
        </w:rPr>
        <w:t xml:space="preserve">Furthermore, </w:t>
      </w:r>
      <w:r w:rsidR="000A652E" w:rsidRPr="000A652E">
        <w:rPr>
          <w:rFonts w:ascii="Times New Roman" w:hAnsi="Times New Roman" w:cs="Times New Roman"/>
          <w:sz w:val="24"/>
          <w:szCs w:val="24"/>
        </w:rPr>
        <w:t xml:space="preserve">Eritrean, Hispanic and Somali </w:t>
      </w:r>
      <w:r w:rsidR="000A652E" w:rsidRPr="000A652E">
        <w:rPr>
          <w:rFonts w:ascii="Times New Roman" w:hAnsi="Times New Roman" w:cs="Times New Roman"/>
          <w:sz w:val="24"/>
          <w:szCs w:val="24"/>
        </w:rPr>
        <w:lastRenderedPageBreak/>
        <w:t>parents all agreed that doctors and health care providers are trusted sources of health information.</w:t>
      </w:r>
    </w:p>
    <w:p w:rsidR="0094701E" w:rsidRDefault="0094701E" w:rsidP="00EB4CA2">
      <w:pPr>
        <w:spacing w:after="0" w:line="276" w:lineRule="auto"/>
        <w:rPr>
          <w:rFonts w:ascii="Times New Roman" w:hAnsi="Times New Roman" w:cs="Times New Roman"/>
          <w:b/>
          <w:sz w:val="24"/>
          <w:szCs w:val="24"/>
        </w:rPr>
      </w:pPr>
    </w:p>
    <w:p w:rsidR="00807316" w:rsidRPr="00EB4CA2" w:rsidRDefault="00807316" w:rsidP="00EB4CA2">
      <w:pPr>
        <w:spacing w:after="0" w:line="276" w:lineRule="auto"/>
        <w:rPr>
          <w:rFonts w:ascii="Times New Roman" w:hAnsi="Times New Roman" w:cs="Times New Roman"/>
          <w:b/>
          <w:sz w:val="24"/>
          <w:szCs w:val="24"/>
        </w:rPr>
      </w:pPr>
      <w:r w:rsidRPr="00EB4CA2">
        <w:rPr>
          <w:rFonts w:ascii="Times New Roman" w:hAnsi="Times New Roman" w:cs="Times New Roman"/>
          <w:b/>
          <w:sz w:val="24"/>
          <w:szCs w:val="24"/>
        </w:rPr>
        <w:t>Assumptions about parental vaccine hesitancy</w:t>
      </w:r>
    </w:p>
    <w:p w:rsidR="005D3406" w:rsidRPr="00F40B93" w:rsidRDefault="00602E23" w:rsidP="00272756">
      <w:pPr>
        <w:spacing w:after="0" w:line="276" w:lineRule="auto"/>
        <w:rPr>
          <w:rFonts w:ascii="Times New Roman" w:hAnsi="Times New Roman" w:cs="Times New Roman"/>
          <w:color w:val="FF0000"/>
          <w:sz w:val="24"/>
          <w:szCs w:val="18"/>
        </w:rPr>
      </w:pPr>
      <w:r>
        <w:rPr>
          <w:rFonts w:ascii="Times New Roman" w:hAnsi="Times New Roman" w:cs="Times New Roman"/>
          <w:sz w:val="24"/>
          <w:szCs w:val="24"/>
        </w:rPr>
        <w:t xml:space="preserve">Thirty percent of VFC providers surveyed agreed that </w:t>
      </w:r>
      <w:r>
        <w:rPr>
          <w:rFonts w:ascii="Times New Roman" w:eastAsia="Times New Roman" w:hAnsi="Times New Roman" w:cs="Times New Roman"/>
          <w:bCs/>
          <w:color w:val="000000"/>
          <w:sz w:val="24"/>
        </w:rPr>
        <w:t>c</w:t>
      </w:r>
      <w:r w:rsidRPr="00A30E2C">
        <w:rPr>
          <w:rFonts w:ascii="Times New Roman" w:eastAsia="Times New Roman" w:hAnsi="Times New Roman" w:cs="Times New Roman"/>
          <w:bCs/>
          <w:color w:val="000000"/>
          <w:sz w:val="24"/>
        </w:rPr>
        <w:t>oncerns about parent resistance or refusal</w:t>
      </w:r>
      <w:r>
        <w:rPr>
          <w:rFonts w:ascii="Times New Roman" w:eastAsia="Times New Roman" w:hAnsi="Times New Roman" w:cs="Times New Roman"/>
          <w:bCs/>
          <w:color w:val="000000"/>
          <w:sz w:val="24"/>
        </w:rPr>
        <w:t xml:space="preserve"> are a provider- or practice-level barrier to immunizing patients against HPV</w:t>
      </w:r>
      <w:r w:rsidR="00C663A3">
        <w:rPr>
          <w:rFonts w:ascii="Times New Roman" w:eastAsia="Times New Roman" w:hAnsi="Times New Roman" w:cs="Times New Roman"/>
          <w:bCs/>
          <w:color w:val="000000"/>
          <w:sz w:val="24"/>
        </w:rPr>
        <w:t>. O</w:t>
      </w:r>
      <w:r>
        <w:rPr>
          <w:rFonts w:ascii="Times New Roman" w:eastAsia="Times New Roman" w:hAnsi="Times New Roman" w:cs="Times New Roman"/>
          <w:bCs/>
          <w:color w:val="000000"/>
          <w:sz w:val="24"/>
        </w:rPr>
        <w:t>ne</w:t>
      </w:r>
      <w:r w:rsidR="005D3406">
        <w:rPr>
          <w:rFonts w:ascii="Times New Roman" w:hAnsi="Times New Roman" w:cs="Times New Roman"/>
          <w:sz w:val="24"/>
          <w:szCs w:val="24"/>
        </w:rPr>
        <w:t xml:space="preserve"> </w:t>
      </w:r>
      <w:r w:rsidR="00C663A3">
        <w:rPr>
          <w:rFonts w:ascii="Times New Roman" w:hAnsi="Times New Roman" w:cs="Times New Roman"/>
          <w:sz w:val="24"/>
          <w:szCs w:val="24"/>
        </w:rPr>
        <w:t xml:space="preserve">provider </w:t>
      </w:r>
      <w:r w:rsidR="00A30E2C">
        <w:rPr>
          <w:rFonts w:ascii="Times New Roman" w:hAnsi="Times New Roman" w:cs="Times New Roman"/>
          <w:sz w:val="24"/>
          <w:szCs w:val="24"/>
        </w:rPr>
        <w:t xml:space="preserve">interviewed </w:t>
      </w:r>
      <w:r w:rsidR="005D3406">
        <w:rPr>
          <w:rFonts w:ascii="Times New Roman" w:hAnsi="Times New Roman" w:cs="Times New Roman"/>
          <w:sz w:val="24"/>
          <w:szCs w:val="24"/>
        </w:rPr>
        <w:t xml:space="preserve">reported </w:t>
      </w:r>
      <w:r w:rsidR="00C663A3">
        <w:rPr>
          <w:rFonts w:ascii="Times New Roman" w:hAnsi="Times New Roman" w:cs="Times New Roman"/>
          <w:sz w:val="24"/>
          <w:szCs w:val="24"/>
        </w:rPr>
        <w:t xml:space="preserve">that </w:t>
      </w:r>
      <w:r w:rsidR="005D3406">
        <w:rPr>
          <w:rFonts w:ascii="Times New Roman" w:hAnsi="Times New Roman" w:cs="Times New Roman"/>
          <w:sz w:val="24"/>
          <w:szCs w:val="24"/>
        </w:rPr>
        <w:t>assumptions about parent beliefs impact</w:t>
      </w:r>
      <w:r w:rsidR="00C663A3">
        <w:rPr>
          <w:rFonts w:ascii="Times New Roman" w:hAnsi="Times New Roman" w:cs="Times New Roman"/>
          <w:sz w:val="24"/>
          <w:szCs w:val="24"/>
        </w:rPr>
        <w:t>s</w:t>
      </w:r>
      <w:r w:rsidR="005D3406">
        <w:rPr>
          <w:rFonts w:ascii="Times New Roman" w:hAnsi="Times New Roman" w:cs="Times New Roman"/>
          <w:sz w:val="24"/>
          <w:szCs w:val="24"/>
        </w:rPr>
        <w:t xml:space="preserve"> their recommendation for the vaccine</w:t>
      </w:r>
      <w:r>
        <w:rPr>
          <w:rFonts w:ascii="Times New Roman" w:hAnsi="Times New Roman" w:cs="Times New Roman"/>
          <w:sz w:val="24"/>
          <w:szCs w:val="24"/>
        </w:rPr>
        <w:t xml:space="preserve">. </w:t>
      </w:r>
      <w:r w:rsidR="00A30E2C">
        <w:rPr>
          <w:rFonts w:ascii="Times New Roman" w:hAnsi="Times New Roman" w:cs="Times New Roman"/>
          <w:sz w:val="24"/>
          <w:szCs w:val="24"/>
        </w:rPr>
        <w:t>Four key informants mentioned provider fatigue recommending HPV vaccine in the f</w:t>
      </w:r>
      <w:r>
        <w:rPr>
          <w:rFonts w:ascii="Times New Roman" w:hAnsi="Times New Roman" w:cs="Times New Roman"/>
          <w:sz w:val="24"/>
          <w:szCs w:val="24"/>
        </w:rPr>
        <w:t>ace of parent vaccine hesitancy.</w:t>
      </w:r>
      <w:r w:rsidR="00257EA5">
        <w:rPr>
          <w:rFonts w:ascii="Times New Roman" w:hAnsi="Times New Roman" w:cs="Times New Roman"/>
          <w:sz w:val="24"/>
          <w:szCs w:val="24"/>
        </w:rPr>
        <w:t xml:space="preserve"> A 2013 study identified providers’ fear of alienating parents by discussing HPV vaccination, especially with parents who had previously declined. Some providers would rather not offer the vaccine for fear of losing the patient</w:t>
      </w:r>
      <w:r w:rsidR="00C663A3">
        <w:rPr>
          <w:rFonts w:ascii="Times New Roman" w:hAnsi="Times New Roman" w:cs="Times New Roman"/>
          <w:sz w:val="24"/>
          <w:szCs w:val="24"/>
        </w:rPr>
        <w:t>.</w:t>
      </w:r>
      <w:r w:rsidR="00257EA5" w:rsidRPr="00F40B93">
        <w:rPr>
          <w:rStyle w:val="EndnoteReference"/>
          <w:rFonts w:ascii="Times New Roman" w:hAnsi="Times New Roman" w:cs="Times New Roman"/>
          <w:color w:val="000000" w:themeColor="text1"/>
          <w:sz w:val="24"/>
          <w:szCs w:val="24"/>
        </w:rPr>
        <w:endnoteReference w:id="53"/>
      </w:r>
      <w:r w:rsidR="00734A50" w:rsidRPr="00F40B93">
        <w:rPr>
          <w:rFonts w:ascii="Times New Roman" w:hAnsi="Times New Roman" w:cs="Times New Roman"/>
          <w:color w:val="000000" w:themeColor="text1"/>
          <w:sz w:val="24"/>
          <w:szCs w:val="18"/>
        </w:rPr>
        <w:t xml:space="preserve"> </w:t>
      </w:r>
      <w:r w:rsidR="00734A50" w:rsidRPr="0094701E">
        <w:rPr>
          <w:rFonts w:ascii="Times New Roman" w:hAnsi="Times New Roman" w:cs="Times New Roman"/>
          <w:color w:val="000000" w:themeColor="text1"/>
          <w:sz w:val="24"/>
          <w:szCs w:val="18"/>
        </w:rPr>
        <w:t xml:space="preserve">A 2018 systematic literature </w:t>
      </w:r>
      <w:r w:rsidR="0094701E">
        <w:rPr>
          <w:rFonts w:ascii="Times New Roman" w:hAnsi="Times New Roman" w:cs="Times New Roman"/>
          <w:color w:val="000000" w:themeColor="text1"/>
          <w:sz w:val="24"/>
          <w:szCs w:val="18"/>
        </w:rPr>
        <w:t>review of</w:t>
      </w:r>
      <w:r w:rsidR="002E3531" w:rsidRPr="0094701E">
        <w:rPr>
          <w:rFonts w:ascii="Times New Roman" w:hAnsi="Times New Roman" w:cs="Times New Roman"/>
          <w:color w:val="000000" w:themeColor="text1"/>
          <w:sz w:val="24"/>
          <w:szCs w:val="18"/>
        </w:rPr>
        <w:t xml:space="preserve"> sixty articles concerning U.S. health care providers’ knowledge, attitudes and practice of HPV vaccination</w:t>
      </w:r>
      <w:r w:rsidR="00F40B93" w:rsidRPr="0094701E">
        <w:rPr>
          <w:rFonts w:ascii="Times New Roman" w:hAnsi="Times New Roman" w:cs="Times New Roman"/>
          <w:color w:val="000000" w:themeColor="text1"/>
          <w:sz w:val="24"/>
          <w:szCs w:val="18"/>
        </w:rPr>
        <w:t xml:space="preserve"> noted </w:t>
      </w:r>
      <w:proofErr w:type="gramStart"/>
      <w:r w:rsidR="00F40B93" w:rsidRPr="0094701E">
        <w:rPr>
          <w:rFonts w:ascii="Times New Roman" w:hAnsi="Times New Roman" w:cs="Times New Roman"/>
          <w:color w:val="000000" w:themeColor="text1"/>
          <w:sz w:val="24"/>
          <w:szCs w:val="18"/>
        </w:rPr>
        <w:t>physicians’</w:t>
      </w:r>
      <w:proofErr w:type="gramEnd"/>
      <w:r w:rsidR="00F40B93" w:rsidRPr="0094701E">
        <w:rPr>
          <w:rFonts w:ascii="Times New Roman" w:hAnsi="Times New Roman" w:cs="Times New Roman"/>
          <w:color w:val="000000" w:themeColor="text1"/>
          <w:sz w:val="24"/>
          <w:szCs w:val="18"/>
        </w:rPr>
        <w:t xml:space="preserve"> perceived parental hesitancy for HPV vaccine to be widespread</w:t>
      </w:r>
      <w:r w:rsidR="002E3531" w:rsidRPr="0094701E">
        <w:rPr>
          <w:rFonts w:ascii="Times New Roman" w:hAnsi="Times New Roman" w:cs="Times New Roman"/>
          <w:color w:val="000000" w:themeColor="text1"/>
          <w:sz w:val="24"/>
          <w:szCs w:val="18"/>
        </w:rPr>
        <w:t>.</w:t>
      </w:r>
      <w:r w:rsidR="00734A50" w:rsidRPr="0094701E">
        <w:rPr>
          <w:rFonts w:ascii="Times New Roman" w:hAnsi="Times New Roman" w:cs="Times New Roman"/>
          <w:color w:val="000000" w:themeColor="text1"/>
          <w:sz w:val="24"/>
          <w:szCs w:val="18"/>
        </w:rPr>
        <w:t xml:space="preserve"> </w:t>
      </w:r>
      <w:r w:rsidR="002E3531" w:rsidRPr="0094701E">
        <w:rPr>
          <w:rFonts w:ascii="Times New Roman" w:hAnsi="Times New Roman" w:cs="Times New Roman"/>
          <w:color w:val="000000" w:themeColor="text1"/>
          <w:sz w:val="24"/>
          <w:szCs w:val="18"/>
        </w:rPr>
        <w:t xml:space="preserve">In reviewing the articles for providers’ attitudes and beliefs about recommending HPV vaccine, </w:t>
      </w:r>
      <w:r w:rsidR="0094701E">
        <w:rPr>
          <w:rFonts w:ascii="Times New Roman" w:hAnsi="Times New Roman" w:cs="Times New Roman"/>
          <w:color w:val="000000" w:themeColor="text1"/>
          <w:sz w:val="24"/>
          <w:szCs w:val="18"/>
        </w:rPr>
        <w:t>the authors</w:t>
      </w:r>
      <w:r w:rsidR="002E3531" w:rsidRPr="0094701E">
        <w:rPr>
          <w:rFonts w:ascii="Times New Roman" w:hAnsi="Times New Roman" w:cs="Times New Roman"/>
          <w:color w:val="000000" w:themeColor="text1"/>
          <w:sz w:val="24"/>
          <w:szCs w:val="18"/>
        </w:rPr>
        <w:t xml:space="preserve"> </w:t>
      </w:r>
      <w:r w:rsidR="0094701E">
        <w:rPr>
          <w:rFonts w:ascii="Times New Roman" w:hAnsi="Times New Roman" w:cs="Times New Roman"/>
          <w:color w:val="000000" w:themeColor="text1"/>
          <w:sz w:val="24"/>
          <w:szCs w:val="18"/>
        </w:rPr>
        <w:t>found</w:t>
      </w:r>
      <w:r w:rsidR="002E3531" w:rsidRPr="0094701E">
        <w:rPr>
          <w:rFonts w:ascii="Times New Roman" w:hAnsi="Times New Roman" w:cs="Times New Roman"/>
          <w:color w:val="000000" w:themeColor="text1"/>
          <w:sz w:val="24"/>
          <w:szCs w:val="18"/>
        </w:rPr>
        <w:t xml:space="preserve"> </w:t>
      </w:r>
      <w:proofErr w:type="gramStart"/>
      <w:r w:rsidR="002E3531" w:rsidRPr="0094701E">
        <w:rPr>
          <w:rFonts w:ascii="Times New Roman" w:hAnsi="Times New Roman" w:cs="Times New Roman"/>
          <w:color w:val="000000" w:themeColor="text1"/>
          <w:sz w:val="24"/>
          <w:szCs w:val="18"/>
        </w:rPr>
        <w:t>f</w:t>
      </w:r>
      <w:r w:rsidR="001826B1" w:rsidRPr="0094701E">
        <w:rPr>
          <w:rFonts w:ascii="Times New Roman" w:hAnsi="Times New Roman" w:cs="Times New Roman"/>
          <w:color w:val="000000" w:themeColor="text1"/>
          <w:sz w:val="24"/>
          <w:szCs w:val="18"/>
        </w:rPr>
        <w:t>orty three</w:t>
      </w:r>
      <w:proofErr w:type="gramEnd"/>
      <w:r w:rsidR="001826B1" w:rsidRPr="0094701E">
        <w:rPr>
          <w:rFonts w:ascii="Times New Roman" w:hAnsi="Times New Roman" w:cs="Times New Roman"/>
          <w:color w:val="000000" w:themeColor="text1"/>
          <w:sz w:val="24"/>
          <w:szCs w:val="18"/>
        </w:rPr>
        <w:t xml:space="preserve"> articles that identified </w:t>
      </w:r>
      <w:r w:rsidR="002E3531" w:rsidRPr="0094701E">
        <w:rPr>
          <w:rFonts w:ascii="Times New Roman" w:hAnsi="Times New Roman" w:cs="Times New Roman"/>
          <w:color w:val="000000" w:themeColor="text1"/>
          <w:sz w:val="24"/>
          <w:szCs w:val="18"/>
        </w:rPr>
        <w:t xml:space="preserve">providers’ </w:t>
      </w:r>
      <w:r w:rsidR="001826B1" w:rsidRPr="0094701E">
        <w:rPr>
          <w:rFonts w:ascii="Times New Roman" w:hAnsi="Times New Roman" w:cs="Times New Roman"/>
          <w:color w:val="000000" w:themeColor="text1"/>
          <w:sz w:val="24"/>
          <w:szCs w:val="18"/>
        </w:rPr>
        <w:t xml:space="preserve">anticipated or experienced parental concerns to be a provider-level barrier to HPV </w:t>
      </w:r>
      <w:r w:rsidR="003D7F5D" w:rsidRPr="0094701E">
        <w:rPr>
          <w:rFonts w:ascii="Times New Roman" w:hAnsi="Times New Roman" w:cs="Times New Roman"/>
          <w:color w:val="000000" w:themeColor="text1"/>
          <w:sz w:val="24"/>
          <w:szCs w:val="18"/>
        </w:rPr>
        <w:t>vaccination</w:t>
      </w:r>
      <w:r w:rsidR="00C663A3">
        <w:rPr>
          <w:rFonts w:ascii="Times New Roman" w:hAnsi="Times New Roman" w:cs="Times New Roman"/>
          <w:color w:val="000000" w:themeColor="text1"/>
          <w:sz w:val="24"/>
          <w:szCs w:val="18"/>
        </w:rPr>
        <w:t>.</w:t>
      </w:r>
      <w:r w:rsidR="002E3531" w:rsidRPr="00F40B93">
        <w:rPr>
          <w:rStyle w:val="EndnoteReference"/>
          <w:rFonts w:ascii="Times New Roman" w:hAnsi="Times New Roman" w:cs="Times New Roman"/>
          <w:color w:val="000000" w:themeColor="text1"/>
          <w:sz w:val="24"/>
          <w:szCs w:val="18"/>
        </w:rPr>
        <w:endnoteReference w:id="54"/>
      </w:r>
    </w:p>
    <w:p w:rsidR="006214D4" w:rsidRPr="00272756" w:rsidRDefault="006214D4" w:rsidP="00272756">
      <w:pPr>
        <w:spacing w:after="0" w:line="276" w:lineRule="auto"/>
        <w:rPr>
          <w:rFonts w:ascii="Times New Roman" w:hAnsi="Times New Roman" w:cs="Times New Roman"/>
          <w:b/>
          <w:sz w:val="24"/>
          <w:szCs w:val="24"/>
        </w:rPr>
      </w:pPr>
    </w:p>
    <w:p w:rsidR="00807316" w:rsidRDefault="00807316" w:rsidP="00EB4CA2">
      <w:pPr>
        <w:spacing w:after="0" w:line="276" w:lineRule="auto"/>
        <w:rPr>
          <w:rFonts w:ascii="Times New Roman" w:hAnsi="Times New Roman" w:cs="Times New Roman"/>
          <w:b/>
          <w:sz w:val="24"/>
          <w:szCs w:val="24"/>
          <w:vertAlign w:val="superscript"/>
        </w:rPr>
      </w:pPr>
      <w:r w:rsidRPr="00EB4CA2">
        <w:rPr>
          <w:rFonts w:ascii="Times New Roman" w:hAnsi="Times New Roman" w:cs="Times New Roman"/>
          <w:b/>
          <w:sz w:val="24"/>
          <w:szCs w:val="24"/>
        </w:rPr>
        <w:t>Desire to avoid uncomfortable conversations about the HPV vaccine’s association with sexual activity</w:t>
      </w:r>
    </w:p>
    <w:p w:rsidR="00FC6706" w:rsidRDefault="00FC6706" w:rsidP="00EB4CA2">
      <w:pPr>
        <w:spacing w:after="0" w:line="276" w:lineRule="auto"/>
        <w:rPr>
          <w:rFonts w:ascii="Times New Roman" w:hAnsi="Times New Roman" w:cs="Times New Roman"/>
          <w:color w:val="000000"/>
          <w:sz w:val="24"/>
          <w:szCs w:val="30"/>
        </w:rPr>
      </w:pPr>
      <w:r>
        <w:rPr>
          <w:rFonts w:ascii="Times New Roman" w:hAnsi="Times New Roman" w:cs="Times New Roman"/>
          <w:sz w:val="24"/>
          <w:szCs w:val="24"/>
        </w:rPr>
        <w:t xml:space="preserve">Only seven percent of VFC providers surveyed </w:t>
      </w:r>
      <w:r w:rsidR="0094701E">
        <w:rPr>
          <w:rFonts w:ascii="Times New Roman" w:hAnsi="Times New Roman" w:cs="Times New Roman"/>
          <w:sz w:val="24"/>
          <w:szCs w:val="24"/>
        </w:rPr>
        <w:t>in 2019</w:t>
      </w:r>
      <w:r>
        <w:rPr>
          <w:rFonts w:ascii="Times New Roman" w:hAnsi="Times New Roman" w:cs="Times New Roman"/>
          <w:sz w:val="24"/>
          <w:szCs w:val="24"/>
        </w:rPr>
        <w:t xml:space="preserve"> </w:t>
      </w:r>
      <w:r w:rsidRPr="00A30E2C">
        <w:rPr>
          <w:rFonts w:ascii="Times New Roman" w:hAnsi="Times New Roman" w:cs="Times New Roman"/>
          <w:sz w:val="24"/>
          <w:szCs w:val="24"/>
        </w:rPr>
        <w:t xml:space="preserve">agreed that </w:t>
      </w:r>
      <w:r w:rsidRPr="00A30E2C">
        <w:rPr>
          <w:rFonts w:ascii="Times New Roman" w:eastAsia="Times New Roman" w:hAnsi="Times New Roman" w:cs="Times New Roman"/>
          <w:bCs/>
          <w:color w:val="000000"/>
          <w:sz w:val="24"/>
          <w:szCs w:val="24"/>
        </w:rPr>
        <w:t>discomfort discussing sexuality and/or sexually transmitted infections was a provider-level barrier to HPV vaccination.</w:t>
      </w:r>
      <w:r>
        <w:rPr>
          <w:rFonts w:ascii="Times New Roman" w:hAnsi="Times New Roman" w:cs="Times New Roman"/>
          <w:sz w:val="24"/>
          <w:szCs w:val="24"/>
        </w:rPr>
        <w:t xml:space="preserve"> </w:t>
      </w:r>
      <w:r w:rsidR="0094701E">
        <w:rPr>
          <w:rFonts w:ascii="Times New Roman" w:hAnsi="Times New Roman" w:cs="Times New Roman"/>
          <w:sz w:val="24"/>
          <w:szCs w:val="24"/>
        </w:rPr>
        <w:t>However, i</w:t>
      </w:r>
      <w:r>
        <w:rPr>
          <w:rFonts w:ascii="Times New Roman" w:hAnsi="Times New Roman" w:cs="Times New Roman"/>
          <w:sz w:val="24"/>
          <w:szCs w:val="24"/>
        </w:rPr>
        <w:t xml:space="preserve">n </w:t>
      </w:r>
      <w:r w:rsidR="0094701E">
        <w:rPr>
          <w:rFonts w:ascii="Times New Roman" w:hAnsi="Times New Roman" w:cs="Times New Roman"/>
          <w:sz w:val="24"/>
          <w:szCs w:val="24"/>
        </w:rPr>
        <w:t xml:space="preserve">key informant </w:t>
      </w:r>
      <w:r>
        <w:rPr>
          <w:rFonts w:ascii="Times New Roman" w:hAnsi="Times New Roman" w:cs="Times New Roman"/>
          <w:sz w:val="24"/>
          <w:szCs w:val="24"/>
        </w:rPr>
        <w:t xml:space="preserve">interviews, several stakeholders </w:t>
      </w:r>
      <w:r w:rsidR="0094701E">
        <w:rPr>
          <w:rFonts w:ascii="Times New Roman" w:hAnsi="Times New Roman" w:cs="Times New Roman"/>
          <w:sz w:val="24"/>
          <w:szCs w:val="24"/>
        </w:rPr>
        <w:t>believed</w:t>
      </w:r>
      <w:r>
        <w:rPr>
          <w:rFonts w:ascii="Times New Roman" w:hAnsi="Times New Roman" w:cs="Times New Roman"/>
          <w:sz w:val="24"/>
          <w:szCs w:val="24"/>
        </w:rPr>
        <w:t xml:space="preserve"> </w:t>
      </w:r>
      <w:r w:rsidR="0094701E">
        <w:rPr>
          <w:rFonts w:ascii="Times New Roman" w:hAnsi="Times New Roman" w:cs="Times New Roman"/>
          <w:sz w:val="24"/>
          <w:szCs w:val="24"/>
        </w:rPr>
        <w:t xml:space="preserve">that </w:t>
      </w:r>
      <w:r>
        <w:rPr>
          <w:rFonts w:ascii="Times New Roman" w:hAnsi="Times New Roman" w:cs="Times New Roman"/>
          <w:sz w:val="24"/>
          <w:szCs w:val="24"/>
        </w:rPr>
        <w:t>some providers were uncomfortable discussing sexuality or the sex</w:t>
      </w:r>
      <w:r w:rsidR="0094701E">
        <w:rPr>
          <w:rFonts w:ascii="Times New Roman" w:hAnsi="Times New Roman" w:cs="Times New Roman"/>
          <w:sz w:val="24"/>
          <w:szCs w:val="24"/>
        </w:rPr>
        <w:t>ual nature of HPV transmission and s</w:t>
      </w:r>
      <w:r w:rsidR="00932E7E" w:rsidRPr="00932E7E">
        <w:rPr>
          <w:rFonts w:ascii="Times New Roman" w:hAnsi="Times New Roman" w:cs="Times New Roman"/>
          <w:sz w:val="24"/>
          <w:szCs w:val="24"/>
        </w:rPr>
        <w:t xml:space="preserve">tudies have demonstrated </w:t>
      </w:r>
      <w:r w:rsidR="00932E7E">
        <w:rPr>
          <w:rFonts w:ascii="Times New Roman" w:hAnsi="Times New Roman" w:cs="Times New Roman"/>
          <w:sz w:val="24"/>
          <w:szCs w:val="24"/>
        </w:rPr>
        <w:t xml:space="preserve">health care </w:t>
      </w:r>
      <w:r w:rsidR="00932E7E" w:rsidRPr="00932E7E">
        <w:rPr>
          <w:rFonts w:ascii="Times New Roman" w:hAnsi="Times New Roman" w:cs="Times New Roman"/>
          <w:sz w:val="24"/>
          <w:szCs w:val="24"/>
        </w:rPr>
        <w:t>providers’ hesitancy to recommend the vaccine</w:t>
      </w:r>
      <w:r w:rsidR="0094701E">
        <w:rPr>
          <w:rFonts w:ascii="Times New Roman" w:hAnsi="Times New Roman" w:cs="Times New Roman"/>
          <w:sz w:val="24"/>
          <w:szCs w:val="24"/>
        </w:rPr>
        <w:t>,</w:t>
      </w:r>
      <w:r w:rsidR="00932E7E" w:rsidRPr="00932E7E">
        <w:rPr>
          <w:rFonts w:ascii="Times New Roman" w:hAnsi="Times New Roman" w:cs="Times New Roman"/>
          <w:sz w:val="24"/>
          <w:szCs w:val="24"/>
        </w:rPr>
        <w:t xml:space="preserve"> particularly to younger adolescents</w:t>
      </w:r>
      <w:r w:rsidR="00C663A3">
        <w:rPr>
          <w:rFonts w:ascii="Times New Roman" w:hAnsi="Times New Roman" w:cs="Times New Roman"/>
          <w:sz w:val="24"/>
          <w:szCs w:val="24"/>
        </w:rPr>
        <w:t>.</w:t>
      </w:r>
      <w:r w:rsidR="00932E7E">
        <w:rPr>
          <w:rStyle w:val="EndnoteReference"/>
          <w:rFonts w:ascii="Times New Roman" w:hAnsi="Times New Roman" w:cs="Times New Roman"/>
          <w:sz w:val="24"/>
          <w:szCs w:val="24"/>
        </w:rPr>
        <w:endnoteReference w:id="55"/>
      </w:r>
      <w:r>
        <w:rPr>
          <w:rFonts w:ascii="Times New Roman" w:hAnsi="Times New Roman" w:cs="Times New Roman"/>
          <w:sz w:val="24"/>
          <w:szCs w:val="24"/>
        </w:rPr>
        <w:t xml:space="preserve"> </w:t>
      </w:r>
      <w:r w:rsidRPr="00FC6706">
        <w:rPr>
          <w:rFonts w:ascii="Times New Roman" w:hAnsi="Times New Roman" w:cs="Times New Roman"/>
          <w:color w:val="000000"/>
          <w:sz w:val="24"/>
          <w:szCs w:val="30"/>
        </w:rPr>
        <w:t xml:space="preserve">The Presidents’ Cancer Panel identified </w:t>
      </w:r>
      <w:r>
        <w:rPr>
          <w:rFonts w:ascii="Times New Roman" w:hAnsi="Times New Roman" w:cs="Times New Roman"/>
          <w:color w:val="000000"/>
          <w:sz w:val="24"/>
          <w:szCs w:val="30"/>
        </w:rPr>
        <w:t>“</w:t>
      </w:r>
      <w:r w:rsidRPr="00FC6706">
        <w:rPr>
          <w:rFonts w:ascii="Times New Roman" w:hAnsi="Times New Roman" w:cs="Times New Roman"/>
          <w:color w:val="000000"/>
          <w:sz w:val="24"/>
          <w:szCs w:val="30"/>
        </w:rPr>
        <w:t>providers’ discomfort talking to parents and adolescents about a topic related to sexual behavior</w:t>
      </w:r>
      <w:r>
        <w:rPr>
          <w:rFonts w:ascii="Times New Roman" w:hAnsi="Times New Roman" w:cs="Times New Roman"/>
          <w:color w:val="000000"/>
          <w:sz w:val="24"/>
          <w:szCs w:val="30"/>
        </w:rPr>
        <w:t>”</w:t>
      </w:r>
      <w:r w:rsidRPr="00FC6706">
        <w:rPr>
          <w:rFonts w:ascii="Times New Roman" w:hAnsi="Times New Roman" w:cs="Times New Roman"/>
          <w:color w:val="000000"/>
          <w:sz w:val="24"/>
          <w:szCs w:val="30"/>
        </w:rPr>
        <w:t xml:space="preserve"> as a key factor contributing to providers’ hesita</w:t>
      </w:r>
      <w:r w:rsidR="0080276C">
        <w:rPr>
          <w:rFonts w:ascii="Times New Roman" w:hAnsi="Times New Roman" w:cs="Times New Roman"/>
          <w:color w:val="000000"/>
          <w:sz w:val="24"/>
          <w:szCs w:val="30"/>
        </w:rPr>
        <w:t>ncy in recommending HPV vaccine</w:t>
      </w:r>
      <w:r w:rsidR="00C663A3">
        <w:rPr>
          <w:rFonts w:ascii="Times New Roman" w:hAnsi="Times New Roman" w:cs="Times New Roman"/>
          <w:color w:val="000000"/>
          <w:sz w:val="24"/>
          <w:szCs w:val="30"/>
        </w:rPr>
        <w:t>.</w:t>
      </w:r>
      <w:r>
        <w:rPr>
          <w:rStyle w:val="EndnoteReference"/>
          <w:rFonts w:ascii="Times New Roman" w:hAnsi="Times New Roman" w:cs="Times New Roman"/>
          <w:color w:val="000000"/>
          <w:sz w:val="24"/>
          <w:szCs w:val="30"/>
        </w:rPr>
        <w:endnoteReference w:id="56"/>
      </w:r>
      <w:r w:rsidRPr="00FC6706">
        <w:rPr>
          <w:rFonts w:ascii="Times New Roman" w:hAnsi="Times New Roman" w:cs="Times New Roman"/>
          <w:color w:val="000000"/>
          <w:sz w:val="24"/>
          <w:szCs w:val="30"/>
        </w:rPr>
        <w:t xml:space="preserve"> </w:t>
      </w:r>
    </w:p>
    <w:p w:rsidR="00B609C4" w:rsidRDefault="00B609C4" w:rsidP="00EB4CA2">
      <w:pPr>
        <w:spacing w:after="0" w:line="276" w:lineRule="auto"/>
        <w:rPr>
          <w:rFonts w:ascii="Times New Roman" w:hAnsi="Times New Roman" w:cs="Times New Roman"/>
          <w:color w:val="000000"/>
          <w:sz w:val="24"/>
          <w:szCs w:val="30"/>
        </w:rPr>
      </w:pPr>
    </w:p>
    <w:p w:rsidR="00B609C4" w:rsidRPr="00B609C4" w:rsidRDefault="00AE5324" w:rsidP="0005114A">
      <w:pPr>
        <w:shd w:val="clear" w:color="auto" w:fill="BDD6EE" w:themeFill="accent1" w:themeFillTint="66"/>
        <w:spacing w:after="0"/>
        <w:rPr>
          <w:rFonts w:ascii="Times New Roman" w:hAnsi="Times New Roman" w:cs="Times New Roman"/>
          <w:i/>
          <w:sz w:val="24"/>
        </w:rPr>
      </w:pPr>
      <w:r>
        <w:rPr>
          <w:rFonts w:ascii="Times New Roman" w:hAnsi="Times New Roman" w:cs="Times New Roman"/>
          <w:i/>
          <w:color w:val="000000"/>
          <w:sz w:val="24"/>
        </w:rPr>
        <w:t>“</w:t>
      </w:r>
      <w:r w:rsidR="00B609C4" w:rsidRPr="00B609C4">
        <w:rPr>
          <w:rFonts w:ascii="Times New Roman" w:hAnsi="Times New Roman" w:cs="Times New Roman"/>
          <w:i/>
          <w:color w:val="000000"/>
          <w:sz w:val="24"/>
        </w:rPr>
        <w:t>I do think that people have a hard time with the conversation. I think nobody wants uncomfortable conversations. And I think that this vaccine was enough of a hot button issue for just enough people that a lot of providers feel as though it's going to be an uncomfortable conversation to have if they offer it and the parent doesn't want to get it because it's going to be a conversation about sex.</w:t>
      </w:r>
      <w:r>
        <w:rPr>
          <w:rFonts w:ascii="Times New Roman" w:hAnsi="Times New Roman" w:cs="Times New Roman"/>
          <w:i/>
          <w:color w:val="000000"/>
          <w:sz w:val="24"/>
        </w:rPr>
        <w:t>”</w:t>
      </w:r>
      <w:r w:rsidR="00B609C4" w:rsidRPr="00B609C4">
        <w:rPr>
          <w:rFonts w:ascii="Times New Roman" w:hAnsi="Times New Roman" w:cs="Times New Roman"/>
          <w:i/>
          <w:color w:val="000000"/>
          <w:sz w:val="24"/>
        </w:rPr>
        <w:t xml:space="preserve"> </w:t>
      </w:r>
      <w:r w:rsidR="00B609C4" w:rsidRPr="00B609C4">
        <w:rPr>
          <w:rFonts w:ascii="Times New Roman" w:hAnsi="Times New Roman" w:cs="Times New Roman"/>
          <w:color w:val="000000"/>
          <w:sz w:val="24"/>
        </w:rPr>
        <w:t>-2019 key informant</w:t>
      </w:r>
    </w:p>
    <w:p w:rsidR="00CD5C9B" w:rsidRDefault="00CD5C9B" w:rsidP="00EB4CA2">
      <w:pPr>
        <w:spacing w:after="0" w:line="276" w:lineRule="auto"/>
        <w:rPr>
          <w:rFonts w:ascii="Times New Roman" w:hAnsi="Times New Roman" w:cs="Times New Roman"/>
          <w:b/>
          <w:sz w:val="24"/>
          <w:szCs w:val="24"/>
        </w:rPr>
      </w:pPr>
    </w:p>
    <w:p w:rsidR="00807316" w:rsidRPr="00EB4CA2" w:rsidRDefault="00807316" w:rsidP="00EB4CA2">
      <w:pPr>
        <w:spacing w:after="0" w:line="276" w:lineRule="auto"/>
        <w:rPr>
          <w:rFonts w:ascii="Times New Roman" w:hAnsi="Times New Roman" w:cs="Times New Roman"/>
          <w:b/>
          <w:sz w:val="24"/>
          <w:szCs w:val="24"/>
        </w:rPr>
      </w:pPr>
      <w:r w:rsidRPr="00EB4CA2">
        <w:rPr>
          <w:rFonts w:ascii="Times New Roman" w:hAnsi="Times New Roman" w:cs="Times New Roman"/>
          <w:b/>
          <w:sz w:val="24"/>
          <w:szCs w:val="24"/>
        </w:rPr>
        <w:t>Inconsistent HPV messaging across practice staff</w:t>
      </w:r>
      <w:r w:rsidR="005E1046" w:rsidRPr="00EB4CA2">
        <w:rPr>
          <w:rFonts w:ascii="Times New Roman" w:hAnsi="Times New Roman" w:cs="Times New Roman"/>
          <w:b/>
          <w:sz w:val="24"/>
          <w:szCs w:val="24"/>
        </w:rPr>
        <w:t xml:space="preserve"> </w:t>
      </w:r>
    </w:p>
    <w:p w:rsidR="00837360" w:rsidRPr="00E26EB0" w:rsidRDefault="006A20FB" w:rsidP="00A57F16">
      <w:pPr>
        <w:spacing w:after="0" w:line="276" w:lineRule="auto"/>
        <w:rPr>
          <w:rFonts w:ascii="Times New Roman" w:hAnsi="Times New Roman" w:cs="Times New Roman"/>
          <w:b/>
          <w:color w:val="FF0000"/>
          <w:sz w:val="24"/>
          <w:szCs w:val="24"/>
          <w:highlight w:val="yellow"/>
        </w:rPr>
      </w:pPr>
      <w:r>
        <w:rPr>
          <w:rFonts w:ascii="Times New Roman" w:hAnsi="Times New Roman" w:cs="Times New Roman"/>
          <w:sz w:val="24"/>
          <w:szCs w:val="24"/>
        </w:rPr>
        <w:t xml:space="preserve">Four key informants interviewed in 2019 stated that there was inconsistent messaging about </w:t>
      </w:r>
      <w:r w:rsidR="00C663A3">
        <w:rPr>
          <w:rFonts w:ascii="Times New Roman" w:hAnsi="Times New Roman" w:cs="Times New Roman"/>
          <w:sz w:val="24"/>
          <w:szCs w:val="24"/>
        </w:rPr>
        <w:t xml:space="preserve">the </w:t>
      </w:r>
      <w:r>
        <w:rPr>
          <w:rFonts w:ascii="Times New Roman" w:hAnsi="Times New Roman" w:cs="Times New Roman"/>
          <w:sz w:val="24"/>
          <w:szCs w:val="24"/>
        </w:rPr>
        <w:t>HPV vaccine across office staff</w:t>
      </w:r>
      <w:r w:rsidRPr="00837360">
        <w:rPr>
          <w:rFonts w:ascii="Times New Roman" w:hAnsi="Times New Roman" w:cs="Times New Roman"/>
          <w:sz w:val="24"/>
          <w:szCs w:val="24"/>
        </w:rPr>
        <w:t xml:space="preserve"> </w:t>
      </w:r>
      <w:r>
        <w:rPr>
          <w:rFonts w:ascii="Times New Roman" w:hAnsi="Times New Roman" w:cs="Times New Roman"/>
          <w:sz w:val="24"/>
          <w:szCs w:val="24"/>
        </w:rPr>
        <w:t xml:space="preserve">in their </w:t>
      </w:r>
      <w:r w:rsidRPr="00E26EB0">
        <w:rPr>
          <w:rFonts w:ascii="Times New Roman" w:hAnsi="Times New Roman" w:cs="Times New Roman"/>
          <w:sz w:val="24"/>
          <w:szCs w:val="24"/>
        </w:rPr>
        <w:t xml:space="preserve">practices. </w:t>
      </w:r>
      <w:r w:rsidR="00E26EB0">
        <w:rPr>
          <w:rFonts w:ascii="Times New Roman" w:hAnsi="Times New Roman" w:cs="Times New Roman"/>
          <w:sz w:val="24"/>
          <w:szCs w:val="24"/>
        </w:rPr>
        <w:t xml:space="preserve">When asked who was responsible for introducing or recommending HPV vaccine in their practice, ninety percent </w:t>
      </w:r>
      <w:r w:rsidR="00984A24">
        <w:rPr>
          <w:rFonts w:ascii="Times New Roman" w:hAnsi="Times New Roman" w:cs="Times New Roman"/>
          <w:sz w:val="24"/>
          <w:szCs w:val="24"/>
        </w:rPr>
        <w:t>of King County VFC provider survey respondents chose their clinic’s</w:t>
      </w:r>
      <w:r w:rsidR="00E26EB0">
        <w:rPr>
          <w:rFonts w:ascii="Times New Roman" w:hAnsi="Times New Roman" w:cs="Times New Roman"/>
          <w:sz w:val="24"/>
          <w:szCs w:val="24"/>
        </w:rPr>
        <w:t xml:space="preserve"> primary care provider</w:t>
      </w:r>
      <w:r w:rsidR="00984A24">
        <w:rPr>
          <w:rFonts w:ascii="Times New Roman" w:hAnsi="Times New Roman" w:cs="Times New Roman"/>
          <w:sz w:val="24"/>
          <w:szCs w:val="24"/>
        </w:rPr>
        <w:t>s</w:t>
      </w:r>
      <w:r w:rsidR="00E26EB0">
        <w:rPr>
          <w:rFonts w:ascii="Times New Roman" w:hAnsi="Times New Roman" w:cs="Times New Roman"/>
          <w:sz w:val="24"/>
          <w:szCs w:val="24"/>
        </w:rPr>
        <w:t xml:space="preserve">, sixty eight percent chose medical assistants, and thirty percent said nurses. This indicates the importance of </w:t>
      </w:r>
      <w:r w:rsidR="0094701E">
        <w:rPr>
          <w:rFonts w:ascii="Times New Roman" w:hAnsi="Times New Roman" w:cs="Times New Roman"/>
          <w:sz w:val="24"/>
          <w:szCs w:val="24"/>
        </w:rPr>
        <w:t>all clinical staff</w:t>
      </w:r>
      <w:r w:rsidR="00AE5324">
        <w:rPr>
          <w:rFonts w:ascii="Times New Roman" w:hAnsi="Times New Roman" w:cs="Times New Roman"/>
          <w:sz w:val="24"/>
          <w:szCs w:val="24"/>
        </w:rPr>
        <w:t xml:space="preserve"> </w:t>
      </w:r>
      <w:r w:rsidR="00984A24">
        <w:rPr>
          <w:rFonts w:ascii="Times New Roman" w:hAnsi="Times New Roman" w:cs="Times New Roman"/>
          <w:sz w:val="24"/>
          <w:szCs w:val="24"/>
        </w:rPr>
        <w:t>providing</w:t>
      </w:r>
      <w:r w:rsidR="00AE5324">
        <w:rPr>
          <w:rFonts w:ascii="Times New Roman" w:hAnsi="Times New Roman" w:cs="Times New Roman"/>
          <w:sz w:val="24"/>
          <w:szCs w:val="24"/>
        </w:rPr>
        <w:t xml:space="preserve"> consistent messaging about HPV vaccine</w:t>
      </w:r>
      <w:r w:rsidR="00E26EB0">
        <w:rPr>
          <w:rFonts w:ascii="Times New Roman" w:hAnsi="Times New Roman" w:cs="Times New Roman"/>
          <w:sz w:val="24"/>
          <w:szCs w:val="24"/>
        </w:rPr>
        <w:t>.</w:t>
      </w:r>
      <w:r w:rsidR="00AE5324">
        <w:rPr>
          <w:rFonts w:ascii="Times New Roman" w:hAnsi="Times New Roman" w:cs="Times New Roman"/>
          <w:sz w:val="24"/>
          <w:szCs w:val="24"/>
        </w:rPr>
        <w:t xml:space="preserve"> </w:t>
      </w:r>
      <w:r w:rsidR="00E26EB0">
        <w:rPr>
          <w:rFonts w:ascii="Times New Roman" w:hAnsi="Times New Roman" w:cs="Times New Roman"/>
          <w:sz w:val="24"/>
          <w:szCs w:val="24"/>
        </w:rPr>
        <w:t xml:space="preserve"> </w:t>
      </w:r>
    </w:p>
    <w:p w:rsidR="00E8382E" w:rsidRDefault="00E8382E" w:rsidP="00EB4CA2">
      <w:pPr>
        <w:spacing w:after="0" w:line="276" w:lineRule="auto"/>
        <w:rPr>
          <w:rFonts w:ascii="Times New Roman" w:hAnsi="Times New Roman" w:cs="Times New Roman"/>
          <w:b/>
          <w:sz w:val="24"/>
          <w:szCs w:val="24"/>
        </w:rPr>
      </w:pPr>
    </w:p>
    <w:p w:rsidR="00B609C4" w:rsidRPr="00B609C4" w:rsidRDefault="00AE5324" w:rsidP="00B609C4">
      <w:pPr>
        <w:shd w:val="clear" w:color="auto" w:fill="BDD6EE" w:themeFill="accent1" w:themeFillTint="66"/>
        <w:spacing w:after="0"/>
        <w:rPr>
          <w:rFonts w:ascii="Times New Roman" w:hAnsi="Times New Roman" w:cs="Times New Roman"/>
          <w:sz w:val="24"/>
          <w:szCs w:val="20"/>
        </w:rPr>
      </w:pPr>
      <w:r>
        <w:rPr>
          <w:rFonts w:ascii="Times New Roman" w:hAnsi="Times New Roman" w:cs="Times New Roman"/>
          <w:i/>
          <w:color w:val="000000"/>
          <w:sz w:val="24"/>
          <w:szCs w:val="20"/>
        </w:rPr>
        <w:t>“</w:t>
      </w:r>
      <w:r w:rsidR="00B609C4" w:rsidRPr="00B609C4">
        <w:rPr>
          <w:rFonts w:ascii="Times New Roman" w:hAnsi="Times New Roman" w:cs="Times New Roman"/>
          <w:i/>
          <w:color w:val="000000"/>
          <w:sz w:val="24"/>
          <w:szCs w:val="20"/>
        </w:rPr>
        <w:t>I know that I've occasionally I've had this all tucked in, I've had consent forms signed, I've sent people to the injection room and I've been crossed up by my injection room staff</w:t>
      </w:r>
      <w:r>
        <w:rPr>
          <w:rFonts w:ascii="Times New Roman" w:hAnsi="Times New Roman" w:cs="Times New Roman"/>
          <w:i/>
          <w:color w:val="000000"/>
          <w:sz w:val="24"/>
          <w:szCs w:val="20"/>
        </w:rPr>
        <w:t>”</w:t>
      </w:r>
      <w:r w:rsidR="00B609C4" w:rsidRPr="00B609C4">
        <w:rPr>
          <w:rFonts w:ascii="Times New Roman" w:hAnsi="Times New Roman" w:cs="Times New Roman"/>
          <w:i/>
          <w:color w:val="000000"/>
          <w:sz w:val="24"/>
          <w:szCs w:val="20"/>
        </w:rPr>
        <w:t xml:space="preserve">. </w:t>
      </w:r>
      <w:r w:rsidR="00B609C4" w:rsidRPr="00B609C4">
        <w:rPr>
          <w:rFonts w:ascii="Times New Roman" w:hAnsi="Times New Roman" w:cs="Times New Roman"/>
          <w:color w:val="000000"/>
          <w:sz w:val="24"/>
          <w:szCs w:val="20"/>
        </w:rPr>
        <w:t>-2019 key informant</w:t>
      </w:r>
    </w:p>
    <w:p w:rsidR="00B609C4" w:rsidRDefault="00B609C4" w:rsidP="00EB4CA2">
      <w:pPr>
        <w:spacing w:after="0" w:line="276" w:lineRule="auto"/>
        <w:rPr>
          <w:rFonts w:ascii="Times New Roman" w:hAnsi="Times New Roman" w:cs="Times New Roman"/>
          <w:b/>
          <w:sz w:val="24"/>
          <w:szCs w:val="24"/>
        </w:rPr>
      </w:pPr>
    </w:p>
    <w:p w:rsidR="00E8382E" w:rsidRDefault="00E8382E" w:rsidP="00F619B4">
      <w:pPr>
        <w:spacing w:after="0" w:line="276" w:lineRule="auto"/>
        <w:rPr>
          <w:rFonts w:ascii="Times New Roman" w:hAnsi="Times New Roman" w:cs="Times New Roman"/>
          <w:color w:val="000000" w:themeColor="text1"/>
          <w:sz w:val="24"/>
        </w:rPr>
      </w:pPr>
    </w:p>
    <w:p w:rsidR="009A4A1D" w:rsidRPr="00F852F9" w:rsidRDefault="009A4A1D" w:rsidP="009A4A1D">
      <w:pPr>
        <w:pStyle w:val="Heading2"/>
        <w:shd w:val="clear" w:color="auto" w:fill="DEEAF6" w:themeFill="accent1" w:themeFillTint="33"/>
        <w:spacing w:before="0" w:line="240" w:lineRule="auto"/>
        <w:rPr>
          <w:rFonts w:ascii="Arial" w:hAnsi="Arial" w:cs="Arial"/>
          <w:b/>
          <w:sz w:val="28"/>
          <w:szCs w:val="24"/>
        </w:rPr>
      </w:pPr>
      <w:bookmarkStart w:id="17" w:name="_Toc12358374"/>
      <w:r w:rsidRPr="00F852F9">
        <w:rPr>
          <w:rFonts w:ascii="Arial" w:hAnsi="Arial" w:cs="Arial"/>
          <w:b/>
          <w:sz w:val="28"/>
          <w:szCs w:val="24"/>
        </w:rPr>
        <w:t xml:space="preserve">Provider and clinic level </w:t>
      </w:r>
      <w:r>
        <w:rPr>
          <w:rFonts w:ascii="Arial" w:hAnsi="Arial" w:cs="Arial"/>
          <w:b/>
          <w:sz w:val="28"/>
          <w:szCs w:val="24"/>
        </w:rPr>
        <w:t>facilitators</w:t>
      </w:r>
      <w:bookmarkEnd w:id="17"/>
      <w:r w:rsidRPr="00F852F9">
        <w:rPr>
          <w:rFonts w:ascii="Arial" w:hAnsi="Arial" w:cs="Arial"/>
          <w:b/>
          <w:sz w:val="28"/>
          <w:szCs w:val="24"/>
        </w:rPr>
        <w:t xml:space="preserve"> </w:t>
      </w:r>
    </w:p>
    <w:p w:rsidR="00904B41" w:rsidRPr="00D47231" w:rsidRDefault="00904B41" w:rsidP="00904B41">
      <w:pPr>
        <w:spacing w:after="0" w:line="276" w:lineRule="auto"/>
        <w:rPr>
          <w:rFonts w:ascii="Times New Roman" w:hAnsi="Times New Roman" w:cs="Times New Roman"/>
          <w:b/>
          <w:sz w:val="24"/>
        </w:rPr>
      </w:pPr>
      <w:r>
        <w:rPr>
          <w:rFonts w:ascii="Times New Roman" w:hAnsi="Times New Roman" w:cs="Times New Roman"/>
          <w:b/>
          <w:sz w:val="24"/>
        </w:rPr>
        <w:t>Incentivized clinic system improvements (e.g. reminder/</w:t>
      </w:r>
      <w:r w:rsidRPr="00D47231">
        <w:rPr>
          <w:rFonts w:ascii="Times New Roman" w:hAnsi="Times New Roman" w:cs="Times New Roman"/>
          <w:b/>
          <w:sz w:val="24"/>
        </w:rPr>
        <w:t>recall systems</w:t>
      </w:r>
      <w:r>
        <w:rPr>
          <w:rFonts w:ascii="Times New Roman" w:hAnsi="Times New Roman" w:cs="Times New Roman"/>
          <w:b/>
          <w:sz w:val="24"/>
        </w:rPr>
        <w:t>)</w:t>
      </w:r>
    </w:p>
    <w:p w:rsidR="00904B41" w:rsidRDefault="00904B41" w:rsidP="00904B41">
      <w:pPr>
        <w:spacing w:after="0" w:line="276" w:lineRule="auto"/>
        <w:rPr>
          <w:rFonts w:ascii="Times New Roman" w:hAnsi="Times New Roman" w:cs="Times New Roman"/>
          <w:color w:val="000000"/>
          <w:sz w:val="24"/>
          <w:szCs w:val="24"/>
        </w:rPr>
      </w:pPr>
      <w:r>
        <w:rPr>
          <w:rFonts w:ascii="Times New Roman" w:eastAsia="Segoe UI" w:hAnsi="Times New Roman" w:cs="Times New Roman"/>
          <w:sz w:val="24"/>
          <w:szCs w:val="24"/>
        </w:rPr>
        <w:t>Immunization reminder/</w:t>
      </w:r>
      <w:r w:rsidRPr="0067751E">
        <w:rPr>
          <w:rFonts w:ascii="Times New Roman" w:eastAsia="Segoe UI" w:hAnsi="Times New Roman" w:cs="Times New Roman"/>
          <w:sz w:val="24"/>
          <w:szCs w:val="24"/>
        </w:rPr>
        <w:t xml:space="preserve">recall systems are cost-effective methods to identify and notify families whose children are due soon for immunizations (reminder) or are already behind (recall). </w:t>
      </w:r>
      <w:r>
        <w:rPr>
          <w:rFonts w:ascii="Times New Roman" w:eastAsia="Segoe UI" w:hAnsi="Times New Roman" w:cs="Times New Roman"/>
          <w:sz w:val="24"/>
          <w:szCs w:val="24"/>
        </w:rPr>
        <w:t>The Community Preventive Services Task Force and the CDC recommend reminder/recall as an evidence-based strategy to increase HPV vaccination uptake</w:t>
      </w:r>
      <w:r w:rsidR="003A7464">
        <w:rPr>
          <w:rFonts w:ascii="Times New Roman" w:eastAsia="Segoe UI" w:hAnsi="Times New Roman" w:cs="Times New Roman"/>
          <w:sz w:val="24"/>
          <w:szCs w:val="24"/>
        </w:rPr>
        <w:t>.</w:t>
      </w:r>
      <w:r>
        <w:rPr>
          <w:rStyle w:val="EndnoteReference"/>
          <w:rFonts w:ascii="Times New Roman" w:eastAsia="Segoe UI" w:hAnsi="Times New Roman" w:cs="Times New Roman"/>
          <w:sz w:val="24"/>
          <w:szCs w:val="24"/>
        </w:rPr>
        <w:endnoteReference w:id="57"/>
      </w:r>
      <w:r w:rsidRPr="00353C64">
        <w:rPr>
          <w:rFonts w:ascii="Times New Roman" w:eastAsia="Segoe UI" w:hAnsi="Times New Roman" w:cs="Times New Roman"/>
          <w:sz w:val="24"/>
          <w:szCs w:val="24"/>
          <w:vertAlign w:val="superscript"/>
        </w:rPr>
        <w:t>,</w:t>
      </w:r>
      <w:r>
        <w:rPr>
          <w:rStyle w:val="EndnoteReference"/>
          <w:rFonts w:ascii="Times New Roman" w:eastAsia="Segoe UI" w:hAnsi="Times New Roman" w:cs="Times New Roman"/>
          <w:sz w:val="24"/>
          <w:szCs w:val="24"/>
        </w:rPr>
        <w:endnoteReference w:id="58"/>
      </w:r>
      <w:r w:rsidRPr="00353C64">
        <w:rPr>
          <w:rFonts w:ascii="Times New Roman" w:eastAsia="Segoe UI" w:hAnsi="Times New Roman" w:cs="Times New Roman"/>
          <w:sz w:val="24"/>
          <w:szCs w:val="24"/>
          <w:vertAlign w:val="superscript"/>
        </w:rPr>
        <w:t>,</w:t>
      </w:r>
      <w:r>
        <w:rPr>
          <w:rStyle w:val="EndnoteReference"/>
          <w:rFonts w:ascii="Times New Roman" w:eastAsia="Segoe UI" w:hAnsi="Times New Roman" w:cs="Times New Roman"/>
          <w:sz w:val="24"/>
          <w:szCs w:val="24"/>
        </w:rPr>
        <w:endnoteReference w:id="59"/>
      </w:r>
      <w:r>
        <w:rPr>
          <w:rFonts w:ascii="Times New Roman" w:eastAsia="Segoe UI" w:hAnsi="Times New Roman" w:cs="Times New Roman"/>
          <w:sz w:val="24"/>
          <w:szCs w:val="24"/>
        </w:rPr>
        <w:t xml:space="preserve"> </w:t>
      </w:r>
      <w:r w:rsidRPr="009805EC">
        <w:rPr>
          <w:rFonts w:ascii="Times New Roman" w:eastAsia="Segoe UI" w:hAnsi="Times New Roman" w:cs="Times New Roman"/>
          <w:sz w:val="24"/>
          <w:szCs w:val="24"/>
        </w:rPr>
        <w:t xml:space="preserve">In a 2016 </w:t>
      </w:r>
      <w:r>
        <w:rPr>
          <w:rFonts w:ascii="Times New Roman" w:eastAsia="Segoe UI" w:hAnsi="Times New Roman" w:cs="Times New Roman"/>
          <w:sz w:val="24"/>
          <w:szCs w:val="24"/>
        </w:rPr>
        <w:t xml:space="preserve">systematic </w:t>
      </w:r>
      <w:r w:rsidRPr="009805EC">
        <w:rPr>
          <w:rFonts w:ascii="Times New Roman" w:eastAsia="Segoe UI" w:hAnsi="Times New Roman" w:cs="Times New Roman"/>
          <w:sz w:val="24"/>
          <w:szCs w:val="24"/>
        </w:rPr>
        <w:t xml:space="preserve">review of </w:t>
      </w:r>
      <w:r>
        <w:rPr>
          <w:rFonts w:ascii="Times New Roman" w:eastAsia="Segoe UI" w:hAnsi="Times New Roman" w:cs="Times New Roman"/>
          <w:sz w:val="24"/>
          <w:szCs w:val="24"/>
        </w:rPr>
        <w:t>eight studies that looked at client reminder/recall systems, researchers</w:t>
      </w:r>
      <w:r w:rsidRPr="009805EC">
        <w:rPr>
          <w:rFonts w:ascii="Times New Roman" w:eastAsia="Segoe UI" w:hAnsi="Times New Roman" w:cs="Times New Roman"/>
          <w:sz w:val="24"/>
          <w:szCs w:val="24"/>
        </w:rPr>
        <w:t xml:space="preserve"> </w:t>
      </w:r>
      <w:r>
        <w:rPr>
          <w:rFonts w:ascii="Times New Roman" w:eastAsia="Segoe UI" w:hAnsi="Times New Roman" w:cs="Times New Roman"/>
          <w:sz w:val="24"/>
          <w:szCs w:val="24"/>
        </w:rPr>
        <w:t xml:space="preserve">observed strong support for the use of these systems to </w:t>
      </w:r>
      <w:r w:rsidRPr="0067751E">
        <w:rPr>
          <w:rFonts w:ascii="Times New Roman" w:hAnsi="Times New Roman" w:cs="Times New Roman"/>
          <w:sz w:val="24"/>
          <w:szCs w:val="24"/>
        </w:rPr>
        <w:t>ensure optimal vaccination rates</w:t>
      </w:r>
      <w:r w:rsidR="003A7464">
        <w:rPr>
          <w:rFonts w:ascii="Times New Roman" w:hAnsi="Times New Roman" w:cs="Times New Roman"/>
          <w:sz w:val="24"/>
          <w:szCs w:val="24"/>
        </w:rPr>
        <w:t>.</w:t>
      </w:r>
      <w:r w:rsidRPr="00353C64">
        <w:rPr>
          <w:rStyle w:val="EndnoteReference"/>
          <w:rFonts w:ascii="Times New Roman" w:eastAsia="Segoe UI" w:hAnsi="Times New Roman" w:cs="Times New Roman"/>
          <w:sz w:val="24"/>
          <w:szCs w:val="24"/>
        </w:rPr>
        <w:endnoteReference w:id="60"/>
      </w:r>
      <w:r>
        <w:rPr>
          <w:rFonts w:ascii="Times New Roman" w:eastAsia="Segoe UI" w:hAnsi="Times New Roman" w:cs="Times New Roman"/>
          <w:sz w:val="24"/>
          <w:szCs w:val="24"/>
        </w:rPr>
        <w:t xml:space="preserve"> </w:t>
      </w:r>
      <w:r>
        <w:rPr>
          <w:rFonts w:ascii="Times New Roman" w:hAnsi="Times New Roman" w:cs="Times New Roman"/>
          <w:color w:val="000000"/>
          <w:sz w:val="24"/>
          <w:szCs w:val="24"/>
        </w:rPr>
        <w:t>A 2012 study comparing patients that received reminder/recall for adolescent immunization to those that did not found significantly higher adolescent vaccination rates among patients that received reminder/recall notifications</w:t>
      </w:r>
      <w:r w:rsidR="003A7464">
        <w:rPr>
          <w:rFonts w:ascii="Times New Roman" w:hAnsi="Times New Roman" w:cs="Times New Roman"/>
          <w:color w:val="000000"/>
          <w:sz w:val="24"/>
          <w:szCs w:val="24"/>
        </w:rPr>
        <w:t>.</w:t>
      </w:r>
      <w:r>
        <w:rPr>
          <w:rStyle w:val="EndnoteReference"/>
          <w:rFonts w:ascii="Times New Roman" w:hAnsi="Times New Roman" w:cs="Times New Roman"/>
          <w:color w:val="000000"/>
          <w:sz w:val="24"/>
          <w:szCs w:val="24"/>
        </w:rPr>
        <w:endnoteReference w:id="61"/>
      </w:r>
      <w:r>
        <w:rPr>
          <w:rFonts w:ascii="Times New Roman" w:hAnsi="Times New Roman" w:cs="Times New Roman"/>
          <w:color w:val="000000"/>
          <w:sz w:val="24"/>
          <w:szCs w:val="24"/>
        </w:rPr>
        <w:t xml:space="preserve"> Locally, </w:t>
      </w:r>
      <w:r w:rsidR="002F625E">
        <w:rPr>
          <w:rFonts w:ascii="Times New Roman" w:eastAsia="Segoe UI" w:hAnsi="Times New Roman" w:cs="Times New Roman"/>
          <w:sz w:val="24"/>
          <w:szCs w:val="24"/>
        </w:rPr>
        <w:t>53</w:t>
      </w:r>
      <w:r w:rsidRPr="00353C64">
        <w:rPr>
          <w:rFonts w:ascii="Times New Roman" w:eastAsia="Segoe UI" w:hAnsi="Times New Roman" w:cs="Times New Roman"/>
          <w:sz w:val="24"/>
          <w:szCs w:val="24"/>
        </w:rPr>
        <w:t xml:space="preserve"> percent of </w:t>
      </w:r>
      <w:r>
        <w:rPr>
          <w:rFonts w:ascii="Times New Roman" w:eastAsia="Segoe UI" w:hAnsi="Times New Roman" w:cs="Times New Roman"/>
          <w:sz w:val="24"/>
          <w:szCs w:val="24"/>
        </w:rPr>
        <w:t xml:space="preserve">2019 </w:t>
      </w:r>
      <w:r w:rsidRPr="00353C64">
        <w:rPr>
          <w:rFonts w:ascii="Times New Roman" w:eastAsia="Segoe UI" w:hAnsi="Times New Roman" w:cs="Times New Roman"/>
          <w:sz w:val="24"/>
          <w:szCs w:val="24"/>
        </w:rPr>
        <w:t xml:space="preserve">VFC provider survey respondents agreed that </w:t>
      </w:r>
      <w:r>
        <w:rPr>
          <w:rFonts w:ascii="Times New Roman" w:eastAsia="Segoe UI" w:hAnsi="Times New Roman" w:cs="Times New Roman"/>
          <w:sz w:val="24"/>
          <w:szCs w:val="24"/>
        </w:rPr>
        <w:t>a lack of reminder/recall systems for follow-up doses of HPV vaccine was a practice-level barrier to immunizing patients again</w:t>
      </w:r>
      <w:r w:rsidRPr="00353C64">
        <w:rPr>
          <w:rFonts w:ascii="Times New Roman" w:eastAsia="Segoe UI" w:hAnsi="Times New Roman" w:cs="Times New Roman"/>
          <w:sz w:val="24"/>
          <w:szCs w:val="24"/>
        </w:rPr>
        <w:t xml:space="preserve">st HPV. Seventy-six percent of providers surveyed agreed that </w:t>
      </w:r>
      <w:r>
        <w:rPr>
          <w:rFonts w:ascii="Times New Roman" w:hAnsi="Times New Roman" w:cs="Times New Roman"/>
          <w:color w:val="000000"/>
          <w:sz w:val="24"/>
          <w:szCs w:val="24"/>
        </w:rPr>
        <w:t>r</w:t>
      </w:r>
      <w:r w:rsidRPr="00353C64">
        <w:rPr>
          <w:rFonts w:ascii="Times New Roman" w:hAnsi="Times New Roman" w:cs="Times New Roman"/>
          <w:color w:val="000000"/>
          <w:sz w:val="24"/>
          <w:szCs w:val="24"/>
        </w:rPr>
        <w:t xml:space="preserve">eminder systems for patients to get doses </w:t>
      </w:r>
      <w:r w:rsidR="001A5609">
        <w:rPr>
          <w:rFonts w:ascii="Times New Roman" w:hAnsi="Times New Roman" w:cs="Times New Roman"/>
          <w:color w:val="000000"/>
          <w:sz w:val="24"/>
          <w:szCs w:val="24"/>
        </w:rPr>
        <w:t>two</w:t>
      </w:r>
      <w:r w:rsidR="001A5609" w:rsidRPr="00353C64">
        <w:rPr>
          <w:rFonts w:ascii="Times New Roman" w:hAnsi="Times New Roman" w:cs="Times New Roman"/>
          <w:color w:val="000000"/>
          <w:sz w:val="24"/>
          <w:szCs w:val="24"/>
        </w:rPr>
        <w:t xml:space="preserve"> </w:t>
      </w:r>
      <w:r w:rsidRPr="00353C64">
        <w:rPr>
          <w:rFonts w:ascii="Times New Roman" w:hAnsi="Times New Roman" w:cs="Times New Roman"/>
          <w:color w:val="000000"/>
          <w:sz w:val="24"/>
          <w:szCs w:val="24"/>
        </w:rPr>
        <w:t xml:space="preserve">and </w:t>
      </w:r>
      <w:r w:rsidR="001A5609">
        <w:rPr>
          <w:rFonts w:ascii="Times New Roman" w:hAnsi="Times New Roman" w:cs="Times New Roman"/>
          <w:color w:val="000000"/>
          <w:sz w:val="24"/>
          <w:szCs w:val="24"/>
        </w:rPr>
        <w:t>three</w:t>
      </w:r>
      <w:r w:rsidR="001A5609" w:rsidRPr="00353C64">
        <w:rPr>
          <w:rFonts w:ascii="Times New Roman" w:hAnsi="Times New Roman" w:cs="Times New Roman"/>
          <w:color w:val="000000"/>
          <w:sz w:val="24"/>
          <w:szCs w:val="24"/>
        </w:rPr>
        <w:t xml:space="preserve"> </w:t>
      </w:r>
      <w:r w:rsidRPr="00353C64">
        <w:rPr>
          <w:rFonts w:ascii="Times New Roman" w:hAnsi="Times New Roman" w:cs="Times New Roman"/>
          <w:color w:val="000000"/>
          <w:sz w:val="24"/>
          <w:szCs w:val="24"/>
        </w:rPr>
        <w:t xml:space="preserve">was important to increase vaccine coverage in adolescents. </w:t>
      </w:r>
      <w:r>
        <w:rPr>
          <w:rFonts w:ascii="Times New Roman" w:hAnsi="Times New Roman" w:cs="Times New Roman"/>
          <w:color w:val="000000"/>
          <w:sz w:val="24"/>
          <w:szCs w:val="24"/>
        </w:rPr>
        <w:t xml:space="preserve">Eight of the key informants interviewed suggested reminder/recall as a strategy for improving vaccination uptake. </w:t>
      </w:r>
      <w:r>
        <w:rPr>
          <w:rFonts w:ascii="Times New Roman" w:hAnsi="Times New Roman" w:cs="Times New Roman"/>
          <w:sz w:val="24"/>
        </w:rPr>
        <w:t xml:space="preserve">Providers identified office processes as key to improving HPV vaccine uptake. </w:t>
      </w:r>
    </w:p>
    <w:p w:rsidR="001746E2" w:rsidRDefault="001746E2" w:rsidP="00D47231">
      <w:pPr>
        <w:spacing w:after="0" w:line="276" w:lineRule="auto"/>
        <w:rPr>
          <w:rFonts w:ascii="Times New Roman" w:hAnsi="Times New Roman" w:cs="Times New Roman"/>
          <w:b/>
          <w:sz w:val="24"/>
        </w:rPr>
      </w:pPr>
    </w:p>
    <w:p w:rsidR="00042566" w:rsidRPr="00D47231" w:rsidRDefault="00D47231" w:rsidP="00D47231">
      <w:pPr>
        <w:spacing w:after="0" w:line="276" w:lineRule="auto"/>
        <w:rPr>
          <w:rFonts w:ascii="Times New Roman" w:hAnsi="Times New Roman" w:cs="Times New Roman"/>
          <w:b/>
          <w:sz w:val="24"/>
        </w:rPr>
      </w:pPr>
      <w:r w:rsidRPr="00D47231">
        <w:rPr>
          <w:rFonts w:ascii="Times New Roman" w:hAnsi="Times New Roman" w:cs="Times New Roman"/>
          <w:b/>
          <w:sz w:val="24"/>
        </w:rPr>
        <w:t>P</w:t>
      </w:r>
      <w:r w:rsidR="009F17DD" w:rsidRPr="00D47231">
        <w:rPr>
          <w:rFonts w:ascii="Times New Roman" w:hAnsi="Times New Roman" w:cs="Times New Roman"/>
          <w:b/>
          <w:sz w:val="24"/>
        </w:rPr>
        <w:t>rovider education</w:t>
      </w:r>
    </w:p>
    <w:p w:rsidR="00E347E9" w:rsidRDefault="000647D0" w:rsidP="00272756">
      <w:pPr>
        <w:spacing w:after="0" w:line="276" w:lineRule="auto"/>
        <w:rPr>
          <w:rFonts w:ascii="Times New Roman" w:eastAsia="Times New Roman" w:hAnsi="Times New Roman" w:cs="Times New Roman"/>
          <w:color w:val="000000" w:themeColor="text1"/>
          <w:sz w:val="18"/>
          <w:szCs w:val="18"/>
          <w:lang w:val="en"/>
        </w:rPr>
      </w:pPr>
      <w:r>
        <w:rPr>
          <w:rFonts w:ascii="Times New Roman" w:hAnsi="Times New Roman" w:cs="Times New Roman"/>
          <w:sz w:val="24"/>
          <w:szCs w:val="18"/>
        </w:rPr>
        <w:t>A 2015 study demonstrated low baseline knowledge of HPV epidemiology and vaccine among physicians, medical students and other healthcare workers who participated in the study. One-third of participants did not know the recommended age for vaccine administration, and over forty percent did not know the recommended intervals of doses.</w:t>
      </w:r>
      <w:r w:rsidR="00E347E9">
        <w:rPr>
          <w:rFonts w:ascii="Times New Roman" w:hAnsi="Times New Roman" w:cs="Times New Roman"/>
          <w:sz w:val="24"/>
          <w:szCs w:val="18"/>
        </w:rPr>
        <w:t xml:space="preserve"> After educational intervention, knowledge scores improved significantly, across medical sp</w:t>
      </w:r>
      <w:r w:rsidR="0080276C">
        <w:rPr>
          <w:rFonts w:ascii="Times New Roman" w:hAnsi="Times New Roman" w:cs="Times New Roman"/>
          <w:sz w:val="24"/>
          <w:szCs w:val="18"/>
        </w:rPr>
        <w:t>ecialties, gender, age and race</w:t>
      </w:r>
      <w:r w:rsidR="003A7464">
        <w:rPr>
          <w:rFonts w:ascii="Times New Roman" w:hAnsi="Times New Roman" w:cs="Times New Roman"/>
          <w:sz w:val="24"/>
          <w:szCs w:val="18"/>
        </w:rPr>
        <w:t>.</w:t>
      </w:r>
      <w:r>
        <w:rPr>
          <w:rStyle w:val="EndnoteReference"/>
          <w:rFonts w:ascii="Times New Roman" w:hAnsi="Times New Roman" w:cs="Times New Roman"/>
          <w:sz w:val="24"/>
          <w:szCs w:val="18"/>
        </w:rPr>
        <w:endnoteReference w:id="62"/>
      </w:r>
      <w:r>
        <w:rPr>
          <w:rFonts w:ascii="Times New Roman" w:hAnsi="Times New Roman" w:cs="Times New Roman"/>
          <w:sz w:val="24"/>
          <w:szCs w:val="18"/>
        </w:rPr>
        <w:t xml:space="preserve"> </w:t>
      </w:r>
      <w:r w:rsidR="00602E23">
        <w:rPr>
          <w:rFonts w:ascii="Times New Roman" w:hAnsi="Times New Roman" w:cs="Times New Roman"/>
          <w:sz w:val="24"/>
          <w:szCs w:val="18"/>
        </w:rPr>
        <w:t>A 2019 study tested a 20-minute training video intervention</w:t>
      </w:r>
      <w:r w:rsidR="00C01C34">
        <w:rPr>
          <w:rFonts w:ascii="Times New Roman" w:hAnsi="Times New Roman" w:cs="Times New Roman"/>
          <w:sz w:val="24"/>
          <w:szCs w:val="18"/>
        </w:rPr>
        <w:t xml:space="preserve"> for physicians and allied health professionals. There were significant increases in knowledge and self-reported comfort with the skills needed to facilitat</w:t>
      </w:r>
      <w:r w:rsidR="0080276C">
        <w:rPr>
          <w:rFonts w:ascii="Times New Roman" w:hAnsi="Times New Roman" w:cs="Times New Roman"/>
          <w:sz w:val="24"/>
          <w:szCs w:val="18"/>
        </w:rPr>
        <w:t>e vaccination post-intervention</w:t>
      </w:r>
      <w:r w:rsidR="003A7464">
        <w:rPr>
          <w:rFonts w:ascii="Times New Roman" w:hAnsi="Times New Roman" w:cs="Times New Roman"/>
          <w:sz w:val="24"/>
          <w:szCs w:val="18"/>
        </w:rPr>
        <w:t>.</w:t>
      </w:r>
      <w:r w:rsidR="00C01C34">
        <w:rPr>
          <w:rStyle w:val="EndnoteReference"/>
          <w:rFonts w:ascii="Times New Roman" w:hAnsi="Times New Roman" w:cs="Times New Roman"/>
          <w:sz w:val="24"/>
          <w:szCs w:val="18"/>
        </w:rPr>
        <w:endnoteReference w:id="63"/>
      </w:r>
      <w:r w:rsidR="00602E23">
        <w:rPr>
          <w:rFonts w:ascii="Times New Roman" w:hAnsi="Times New Roman" w:cs="Times New Roman"/>
          <w:sz w:val="24"/>
          <w:szCs w:val="18"/>
        </w:rPr>
        <w:t xml:space="preserve"> </w:t>
      </w:r>
      <w:r w:rsidR="00E347E9">
        <w:rPr>
          <w:rFonts w:ascii="Times New Roman" w:hAnsi="Times New Roman" w:cs="Times New Roman"/>
          <w:sz w:val="24"/>
          <w:szCs w:val="18"/>
        </w:rPr>
        <w:t>This study demonstrates the positive impact provider education has on knowledge of H</w:t>
      </w:r>
      <w:r w:rsidR="00C01C34">
        <w:rPr>
          <w:rFonts w:ascii="Times New Roman" w:hAnsi="Times New Roman" w:cs="Times New Roman"/>
          <w:sz w:val="24"/>
          <w:szCs w:val="18"/>
        </w:rPr>
        <w:t>P</w:t>
      </w:r>
      <w:r w:rsidR="00E347E9">
        <w:rPr>
          <w:rFonts w:ascii="Times New Roman" w:hAnsi="Times New Roman" w:cs="Times New Roman"/>
          <w:sz w:val="24"/>
          <w:szCs w:val="18"/>
        </w:rPr>
        <w:t>V epidemiology and vaccine.</w:t>
      </w:r>
      <w:r w:rsidR="002609AD">
        <w:rPr>
          <w:rFonts w:ascii="Times New Roman" w:hAnsi="Times New Roman" w:cs="Times New Roman"/>
          <w:sz w:val="24"/>
          <w:szCs w:val="18"/>
        </w:rPr>
        <w:t xml:space="preserve"> Five key informant interviewees included provider training and education and a facilitator of HPV </w:t>
      </w:r>
      <w:r w:rsidR="00C01C34">
        <w:rPr>
          <w:rFonts w:ascii="Times New Roman" w:hAnsi="Times New Roman" w:cs="Times New Roman"/>
          <w:sz w:val="24"/>
          <w:szCs w:val="18"/>
        </w:rPr>
        <w:t>vaccination.</w:t>
      </w:r>
      <w:r w:rsidR="00272756">
        <w:rPr>
          <w:rFonts w:ascii="Times New Roman" w:hAnsi="Times New Roman" w:cs="Times New Roman"/>
          <w:sz w:val="24"/>
          <w:szCs w:val="18"/>
        </w:rPr>
        <w:t xml:space="preserve">  </w:t>
      </w:r>
    </w:p>
    <w:p w:rsidR="008E5770" w:rsidRDefault="008E5770" w:rsidP="00D47231">
      <w:pPr>
        <w:spacing w:after="0" w:line="276" w:lineRule="auto"/>
        <w:rPr>
          <w:rFonts w:ascii="Times New Roman" w:hAnsi="Times New Roman" w:cs="Times New Roman"/>
          <w:b/>
          <w:sz w:val="24"/>
        </w:rPr>
      </w:pPr>
    </w:p>
    <w:p w:rsidR="00042566" w:rsidRPr="00D47231" w:rsidRDefault="00D47231" w:rsidP="00D47231">
      <w:pPr>
        <w:spacing w:after="0" w:line="276" w:lineRule="auto"/>
        <w:rPr>
          <w:rFonts w:ascii="Times New Roman" w:hAnsi="Times New Roman" w:cs="Times New Roman"/>
          <w:b/>
          <w:sz w:val="24"/>
        </w:rPr>
      </w:pPr>
      <w:r w:rsidRPr="00D47231">
        <w:rPr>
          <w:rFonts w:ascii="Times New Roman" w:hAnsi="Times New Roman" w:cs="Times New Roman"/>
          <w:b/>
          <w:sz w:val="24"/>
        </w:rPr>
        <w:t>S</w:t>
      </w:r>
      <w:r w:rsidR="00CF598A" w:rsidRPr="00D47231">
        <w:rPr>
          <w:rFonts w:ascii="Times New Roman" w:hAnsi="Times New Roman" w:cs="Times New Roman"/>
          <w:b/>
          <w:sz w:val="24"/>
        </w:rPr>
        <w:t>trong</w:t>
      </w:r>
      <w:r w:rsidR="0067751E">
        <w:rPr>
          <w:rFonts w:ascii="Times New Roman" w:hAnsi="Times New Roman" w:cs="Times New Roman"/>
          <w:b/>
          <w:sz w:val="24"/>
        </w:rPr>
        <w:t>, high quality provider recommendation for the HPV</w:t>
      </w:r>
      <w:r w:rsidR="00CF598A" w:rsidRPr="00D47231">
        <w:rPr>
          <w:rFonts w:ascii="Times New Roman" w:hAnsi="Times New Roman" w:cs="Times New Roman"/>
          <w:b/>
          <w:sz w:val="24"/>
        </w:rPr>
        <w:t xml:space="preserve"> vaccine</w:t>
      </w:r>
    </w:p>
    <w:p w:rsidR="00DD1FB2" w:rsidRPr="0015355E" w:rsidRDefault="00EE064A" w:rsidP="009805EC">
      <w:pPr>
        <w:spacing w:after="0" w:line="276" w:lineRule="auto"/>
        <w:rPr>
          <w:rFonts w:ascii="Times New Roman" w:eastAsia="Times New Roman" w:hAnsi="Times New Roman" w:cs="Times New Roman"/>
          <w:sz w:val="24"/>
          <w:szCs w:val="24"/>
        </w:rPr>
      </w:pPr>
      <w:r w:rsidRPr="0015355E">
        <w:rPr>
          <w:rFonts w:ascii="Times New Roman" w:eastAsia="Times New Roman" w:hAnsi="Times New Roman" w:cs="Times New Roman"/>
          <w:sz w:val="24"/>
          <w:szCs w:val="24"/>
        </w:rPr>
        <w:t xml:space="preserve">A study reviewing </w:t>
      </w:r>
      <w:r w:rsidR="00BD180D" w:rsidRPr="0015355E">
        <w:rPr>
          <w:rFonts w:ascii="Times New Roman" w:eastAsia="Times New Roman" w:hAnsi="Times New Roman" w:cs="Times New Roman"/>
          <w:sz w:val="24"/>
          <w:szCs w:val="24"/>
        </w:rPr>
        <w:t>data fro</w:t>
      </w:r>
      <w:r w:rsidRPr="0015355E">
        <w:rPr>
          <w:rFonts w:ascii="Times New Roman" w:eastAsia="Times New Roman" w:hAnsi="Times New Roman" w:cs="Times New Roman"/>
          <w:sz w:val="24"/>
          <w:szCs w:val="24"/>
        </w:rPr>
        <w:t xml:space="preserve">m the 2014 </w:t>
      </w:r>
      <w:r w:rsidRPr="0015355E">
        <w:rPr>
          <w:rFonts w:ascii="Times New Roman" w:hAnsi="Times New Roman" w:cs="Times New Roman"/>
          <w:sz w:val="24"/>
          <w:szCs w:val="24"/>
        </w:rPr>
        <w:t>National Immunization Survey–Teen</w:t>
      </w:r>
      <w:r w:rsidRPr="0015355E">
        <w:rPr>
          <w:rFonts w:ascii="Times New Roman" w:eastAsia="Times New Roman" w:hAnsi="Times New Roman" w:cs="Times New Roman"/>
          <w:sz w:val="24"/>
          <w:szCs w:val="24"/>
        </w:rPr>
        <w:t xml:space="preserve"> </w:t>
      </w:r>
      <w:r w:rsidR="00BD180D" w:rsidRPr="0015355E">
        <w:rPr>
          <w:rFonts w:ascii="Times New Roman" w:eastAsia="Times New Roman" w:hAnsi="Times New Roman" w:cs="Times New Roman"/>
          <w:sz w:val="24"/>
          <w:szCs w:val="24"/>
        </w:rPr>
        <w:t>found that 75</w:t>
      </w:r>
      <w:r w:rsidR="0015355E">
        <w:rPr>
          <w:rFonts w:ascii="Times New Roman" w:eastAsia="Times New Roman" w:hAnsi="Times New Roman" w:cs="Times New Roman"/>
          <w:sz w:val="24"/>
          <w:szCs w:val="24"/>
        </w:rPr>
        <w:t xml:space="preserve"> percent</w:t>
      </w:r>
      <w:r w:rsidR="00BD180D" w:rsidRPr="0015355E">
        <w:rPr>
          <w:rFonts w:ascii="Times New Roman" w:eastAsia="Times New Roman" w:hAnsi="Times New Roman" w:cs="Times New Roman"/>
          <w:sz w:val="24"/>
          <w:szCs w:val="24"/>
        </w:rPr>
        <w:t xml:space="preserve"> of respondents who answered “no/ don’t know” about their intent to vaccinate their adolescents in the next 12 months had never had a healthcare pro</w:t>
      </w:r>
      <w:r w:rsidR="0080276C" w:rsidRPr="0015355E">
        <w:rPr>
          <w:rFonts w:ascii="Times New Roman" w:eastAsia="Times New Roman" w:hAnsi="Times New Roman" w:cs="Times New Roman"/>
          <w:sz w:val="24"/>
          <w:szCs w:val="24"/>
        </w:rPr>
        <w:t xml:space="preserve">vider recommend the </w:t>
      </w:r>
      <w:r w:rsidR="0080276C" w:rsidRPr="0015355E">
        <w:rPr>
          <w:rFonts w:ascii="Times New Roman" w:eastAsia="Times New Roman" w:hAnsi="Times New Roman" w:cs="Times New Roman"/>
          <w:sz w:val="24"/>
          <w:szCs w:val="24"/>
        </w:rPr>
        <w:lastRenderedPageBreak/>
        <w:t>vaccination</w:t>
      </w:r>
      <w:r w:rsidR="003A7464">
        <w:rPr>
          <w:rFonts w:ascii="Times New Roman" w:eastAsia="Times New Roman" w:hAnsi="Times New Roman" w:cs="Times New Roman"/>
          <w:sz w:val="24"/>
          <w:szCs w:val="24"/>
        </w:rPr>
        <w:t>.</w:t>
      </w:r>
      <w:r w:rsidR="00DD1FB2" w:rsidRPr="0015355E">
        <w:rPr>
          <w:rStyle w:val="EndnoteReference"/>
          <w:rFonts w:ascii="Times New Roman" w:eastAsia="Times New Roman" w:hAnsi="Times New Roman" w:cs="Times New Roman"/>
          <w:sz w:val="24"/>
          <w:szCs w:val="24"/>
        </w:rPr>
        <w:endnoteReference w:id="64"/>
      </w:r>
      <w:r w:rsidR="39BDB08A" w:rsidRPr="0015355E">
        <w:rPr>
          <w:rFonts w:ascii="Times New Roman" w:eastAsia="Times New Roman" w:hAnsi="Times New Roman" w:cs="Times New Roman"/>
          <w:sz w:val="24"/>
          <w:szCs w:val="24"/>
        </w:rPr>
        <w:t xml:space="preserve"> </w:t>
      </w:r>
      <w:r w:rsidR="0015355E">
        <w:rPr>
          <w:rFonts w:ascii="Times New Roman" w:eastAsia="Times New Roman" w:hAnsi="Times New Roman" w:cs="Times New Roman"/>
          <w:sz w:val="24"/>
          <w:szCs w:val="24"/>
        </w:rPr>
        <w:t>A 2017 study observed</w:t>
      </w:r>
      <w:r w:rsidR="00DD1FB2" w:rsidRPr="0015355E">
        <w:rPr>
          <w:rFonts w:ascii="Times New Roman" w:eastAsia="Times New Roman" w:hAnsi="Times New Roman" w:cs="Times New Roman"/>
          <w:sz w:val="24"/>
          <w:szCs w:val="24"/>
        </w:rPr>
        <w:t xml:space="preserve"> that providers who reported that they strongly recommended HPV vaccine frequently had higher rates of completion of the HPV vaccine series than those who reported doing so less frequently</w:t>
      </w:r>
      <w:r w:rsidR="003A7464">
        <w:rPr>
          <w:rFonts w:ascii="Times New Roman" w:eastAsia="Times New Roman" w:hAnsi="Times New Roman" w:cs="Times New Roman"/>
          <w:sz w:val="24"/>
          <w:szCs w:val="24"/>
        </w:rPr>
        <w:t>.</w:t>
      </w:r>
      <w:r w:rsidR="0080276C" w:rsidRPr="0015355E">
        <w:rPr>
          <w:rStyle w:val="EndnoteReference"/>
          <w:rFonts w:ascii="Times New Roman" w:eastAsia="Times New Roman" w:hAnsi="Times New Roman" w:cs="Times New Roman"/>
          <w:sz w:val="24"/>
          <w:szCs w:val="24"/>
        </w:rPr>
        <w:endnoteReference w:id="65"/>
      </w:r>
      <w:r w:rsidR="00BD180D" w:rsidRPr="0015355E">
        <w:rPr>
          <w:rFonts w:ascii="Times New Roman" w:eastAsia="Times New Roman" w:hAnsi="Times New Roman" w:cs="Times New Roman"/>
          <w:sz w:val="24"/>
          <w:szCs w:val="24"/>
        </w:rPr>
        <w:t xml:space="preserve"> </w:t>
      </w:r>
      <w:r w:rsidR="00217D65" w:rsidRPr="0015355E">
        <w:rPr>
          <w:rFonts w:ascii="Times New Roman" w:eastAsia="Times New Roman" w:hAnsi="Times New Roman" w:cs="Times New Roman"/>
          <w:sz w:val="24"/>
          <w:szCs w:val="24"/>
        </w:rPr>
        <w:t>Strong provider recommendation is routinely cited as the most important factor in determining whether a parent/patient chooses to vaccinate for HPV.</w:t>
      </w:r>
      <w:r w:rsidR="00353C64" w:rsidRPr="0015355E">
        <w:rPr>
          <w:rFonts w:ascii="Times New Roman" w:eastAsia="Times New Roman" w:hAnsi="Times New Roman" w:cs="Times New Roman"/>
          <w:sz w:val="24"/>
          <w:szCs w:val="24"/>
        </w:rPr>
        <w:t xml:space="preserve"> </w:t>
      </w:r>
      <w:r w:rsidR="002D6B78" w:rsidRPr="0015355E">
        <w:rPr>
          <w:rFonts w:ascii="Times New Roman" w:hAnsi="Times New Roman" w:cs="Times New Roman"/>
          <w:sz w:val="24"/>
          <w:szCs w:val="24"/>
        </w:rPr>
        <w:t>“</w:t>
      </w:r>
      <w:r w:rsidR="002D6B78" w:rsidRPr="0015355E">
        <w:rPr>
          <w:rFonts w:ascii="Times New Roman" w:hAnsi="Times New Roman" w:cs="Times New Roman"/>
          <w:color w:val="000000"/>
          <w:sz w:val="24"/>
          <w:szCs w:val="24"/>
        </w:rPr>
        <w:t>Despite availability of safe and effective HPV vaccines, the main reasons reported for not vaccinating teens against HPV underscore that addressing knowledge gaps among parents as well as increasing clinicians’ HPV vaccination recommendations are critical to protecting teens against HPV-associated cancers and genital warts.</w:t>
      </w:r>
      <w:r w:rsidR="003A7464">
        <w:rPr>
          <w:rFonts w:ascii="Times New Roman" w:hAnsi="Times New Roman" w:cs="Times New Roman"/>
          <w:color w:val="000000"/>
          <w:sz w:val="24"/>
          <w:szCs w:val="24"/>
        </w:rPr>
        <w:t>”</w:t>
      </w:r>
      <w:r w:rsidR="002D6B78" w:rsidRPr="0015355E">
        <w:rPr>
          <w:rStyle w:val="EndnoteReference"/>
          <w:rFonts w:ascii="Times New Roman" w:hAnsi="Times New Roman" w:cs="Times New Roman"/>
          <w:color w:val="000000"/>
          <w:sz w:val="24"/>
          <w:szCs w:val="24"/>
        </w:rPr>
        <w:endnoteReference w:id="66"/>
      </w:r>
    </w:p>
    <w:p w:rsidR="003B66E5" w:rsidRDefault="003B66E5" w:rsidP="00353C64">
      <w:pPr>
        <w:spacing w:after="0" w:line="276" w:lineRule="auto"/>
        <w:rPr>
          <w:rFonts w:ascii="Times New Roman" w:hAnsi="Times New Roman" w:cs="Times New Roman"/>
          <w:color w:val="000000"/>
          <w:sz w:val="24"/>
          <w:szCs w:val="24"/>
        </w:rPr>
      </w:pPr>
    </w:p>
    <w:p w:rsidR="00042566" w:rsidRPr="00D47231" w:rsidRDefault="00D47231" w:rsidP="00D47231">
      <w:pPr>
        <w:spacing w:after="0" w:line="276" w:lineRule="auto"/>
        <w:rPr>
          <w:rFonts w:ascii="Times New Roman" w:hAnsi="Times New Roman" w:cs="Times New Roman"/>
          <w:b/>
          <w:sz w:val="24"/>
        </w:rPr>
      </w:pPr>
      <w:r w:rsidRPr="00D47231">
        <w:rPr>
          <w:rFonts w:ascii="Times New Roman" w:hAnsi="Times New Roman" w:cs="Times New Roman"/>
          <w:b/>
          <w:sz w:val="24"/>
        </w:rPr>
        <w:t>C</w:t>
      </w:r>
      <w:r w:rsidR="00CF598A" w:rsidRPr="00D47231">
        <w:rPr>
          <w:rFonts w:ascii="Times New Roman" w:hAnsi="Times New Roman" w:cs="Times New Roman"/>
          <w:b/>
          <w:sz w:val="24"/>
        </w:rPr>
        <w:t>onsistent training and messaging across office staff</w:t>
      </w:r>
      <w:r w:rsidR="009F17DD" w:rsidRPr="00D47231">
        <w:rPr>
          <w:rFonts w:ascii="Times New Roman" w:hAnsi="Times New Roman" w:cs="Times New Roman"/>
          <w:b/>
          <w:sz w:val="24"/>
        </w:rPr>
        <w:t xml:space="preserve"> </w:t>
      </w:r>
    </w:p>
    <w:p w:rsidR="009E4397" w:rsidRDefault="009E4397" w:rsidP="005979C5">
      <w:pPr>
        <w:autoSpaceDE w:val="0"/>
        <w:autoSpaceDN w:val="0"/>
        <w:adjustRightInd w:val="0"/>
        <w:spacing w:after="0" w:line="276" w:lineRule="auto"/>
        <w:rPr>
          <w:rFonts w:ascii="Times New Roman" w:hAnsi="Times New Roman" w:cs="Times New Roman"/>
          <w:sz w:val="24"/>
        </w:rPr>
      </w:pPr>
      <w:r w:rsidRPr="005979C5">
        <w:rPr>
          <w:rFonts w:ascii="Times New Roman" w:hAnsi="Times New Roman" w:cs="Times New Roman"/>
          <w:sz w:val="24"/>
        </w:rPr>
        <w:t>The CDC recommends that all office staff receive training on communicating with parents and patients, and that “everyone is on the same page when it comes to proper vaccination practices, recommendations, and how to answer parents’ questions</w:t>
      </w:r>
      <w:r w:rsidR="003A7464">
        <w:rPr>
          <w:rFonts w:ascii="Times New Roman" w:hAnsi="Times New Roman" w:cs="Times New Roman"/>
          <w:sz w:val="24"/>
        </w:rPr>
        <w:t>.”</w:t>
      </w:r>
      <w:r w:rsidR="0080276C" w:rsidRPr="005979C5">
        <w:rPr>
          <w:rStyle w:val="EndnoteReference"/>
          <w:rFonts w:ascii="Times New Roman" w:hAnsi="Times New Roman" w:cs="Times New Roman"/>
          <w:sz w:val="24"/>
        </w:rPr>
        <w:endnoteReference w:id="67"/>
      </w:r>
      <w:r w:rsidRPr="005979C5">
        <w:rPr>
          <w:rFonts w:ascii="Times New Roman" w:hAnsi="Times New Roman" w:cs="Times New Roman"/>
          <w:sz w:val="24"/>
        </w:rPr>
        <w:t xml:space="preserve"> The American Cancer Socie</w:t>
      </w:r>
      <w:r w:rsidR="0080276C" w:rsidRPr="005979C5">
        <w:rPr>
          <w:rFonts w:ascii="Times New Roman" w:hAnsi="Times New Roman" w:cs="Times New Roman"/>
          <w:sz w:val="24"/>
        </w:rPr>
        <w:t>ty recommends the same strategy</w:t>
      </w:r>
      <w:r w:rsidR="003A7464">
        <w:rPr>
          <w:rFonts w:ascii="Times New Roman" w:hAnsi="Times New Roman" w:cs="Times New Roman"/>
          <w:sz w:val="24"/>
        </w:rPr>
        <w:t>.</w:t>
      </w:r>
      <w:r w:rsidRPr="005979C5">
        <w:rPr>
          <w:rStyle w:val="EndnoteReference"/>
          <w:rFonts w:ascii="Times New Roman" w:hAnsi="Times New Roman" w:cs="Times New Roman"/>
          <w:sz w:val="24"/>
        </w:rPr>
        <w:endnoteReference w:id="68"/>
      </w:r>
      <w:r w:rsidR="00660E69" w:rsidRPr="005979C5">
        <w:rPr>
          <w:rFonts w:ascii="Times New Roman" w:hAnsi="Times New Roman" w:cs="Times New Roman"/>
          <w:sz w:val="24"/>
        </w:rPr>
        <w:t xml:space="preserve"> </w:t>
      </w:r>
      <w:r w:rsidR="00C0774F" w:rsidRPr="005979C5">
        <w:rPr>
          <w:rFonts w:ascii="Times New Roman" w:hAnsi="Times New Roman" w:cs="Times New Roman"/>
          <w:sz w:val="24"/>
        </w:rPr>
        <w:t>The President’s Cancer Panel recommends that all office staff be engaged in HPV vaccination efforts. “All office staff who interface with patients should be trained to ensure consistent, positive messaging about the vaccine</w:t>
      </w:r>
      <w:r w:rsidR="003A7464">
        <w:rPr>
          <w:rFonts w:ascii="Times New Roman" w:hAnsi="Times New Roman" w:cs="Times New Roman"/>
          <w:sz w:val="24"/>
        </w:rPr>
        <w:t>.”</w:t>
      </w:r>
      <w:r w:rsidR="00C0774F" w:rsidRPr="005979C5">
        <w:rPr>
          <w:rStyle w:val="EndnoteReference"/>
          <w:rFonts w:ascii="Times New Roman" w:hAnsi="Times New Roman" w:cs="Times New Roman"/>
          <w:sz w:val="24"/>
        </w:rPr>
        <w:endnoteReference w:id="69"/>
      </w:r>
      <w:r w:rsidR="00C0774F" w:rsidRPr="005979C5">
        <w:rPr>
          <w:rFonts w:ascii="Avenir LT Std 35 Light" w:hAnsi="Avenir LT Std 35 Light" w:cs="Avenir LT Std 35 Light"/>
          <w:szCs w:val="20"/>
        </w:rPr>
        <w:t xml:space="preserve"> </w:t>
      </w:r>
      <w:r w:rsidR="00660E69" w:rsidRPr="005979C5">
        <w:rPr>
          <w:rFonts w:ascii="Times New Roman" w:hAnsi="Times New Roman" w:cs="Times New Roman"/>
          <w:sz w:val="24"/>
        </w:rPr>
        <w:t>Four of the 2019 key informants suggested standardizing practice and setting clear office policy to improve vaccination uptake.</w:t>
      </w:r>
      <w:r w:rsidR="004338A7" w:rsidRPr="005979C5">
        <w:rPr>
          <w:rFonts w:ascii="Times New Roman" w:hAnsi="Times New Roman" w:cs="Times New Roman"/>
          <w:sz w:val="24"/>
        </w:rPr>
        <w:t xml:space="preserve"> In 2016, the</w:t>
      </w:r>
      <w:r w:rsidR="00C22003" w:rsidRPr="005979C5">
        <w:rPr>
          <w:rFonts w:ascii="Times New Roman" w:hAnsi="Times New Roman" w:cs="Times New Roman"/>
          <w:sz w:val="24"/>
        </w:rPr>
        <w:t xml:space="preserve"> National HPV Vaccine Roundtable, a group of national experts, </w:t>
      </w:r>
      <w:r w:rsidR="004338A7" w:rsidRPr="005979C5">
        <w:rPr>
          <w:rFonts w:ascii="Times New Roman" w:hAnsi="Times New Roman" w:cs="Times New Roman"/>
          <w:sz w:val="24"/>
        </w:rPr>
        <w:t xml:space="preserve">identified </w:t>
      </w:r>
      <w:r w:rsidR="00C22003" w:rsidRPr="005979C5">
        <w:rPr>
          <w:rFonts w:ascii="Times New Roman" w:hAnsi="Times New Roman" w:cs="Times New Roman"/>
          <w:sz w:val="24"/>
        </w:rPr>
        <w:t xml:space="preserve">and prioritized </w:t>
      </w:r>
      <w:r w:rsidR="004338A7" w:rsidRPr="005979C5">
        <w:rPr>
          <w:rFonts w:ascii="Times New Roman" w:hAnsi="Times New Roman" w:cs="Times New Roman"/>
          <w:sz w:val="24"/>
        </w:rPr>
        <w:t>researc</w:t>
      </w:r>
      <w:r w:rsidR="00C22003" w:rsidRPr="005979C5">
        <w:rPr>
          <w:rFonts w:ascii="Times New Roman" w:hAnsi="Times New Roman" w:cs="Times New Roman"/>
          <w:sz w:val="24"/>
        </w:rPr>
        <w:t xml:space="preserve">h gaps that show promise for increasing HPV vaccination. </w:t>
      </w:r>
      <w:r w:rsidR="004338A7" w:rsidRPr="005979C5">
        <w:rPr>
          <w:rFonts w:ascii="Times New Roman" w:hAnsi="Times New Roman" w:cs="Times New Roman"/>
          <w:sz w:val="24"/>
        </w:rPr>
        <w:t xml:space="preserve">A key gap noted was how to intervene with an entire medical team, </w:t>
      </w:r>
      <w:r w:rsidR="00C22003" w:rsidRPr="005979C5">
        <w:rPr>
          <w:rFonts w:ascii="Times New Roman" w:hAnsi="Times New Roman" w:cs="Times New Roman"/>
          <w:sz w:val="24"/>
        </w:rPr>
        <w:t>noting a need for more evidence on engaging the entire office</w:t>
      </w:r>
      <w:r w:rsidR="003A7464">
        <w:rPr>
          <w:rFonts w:ascii="Times New Roman" w:hAnsi="Times New Roman" w:cs="Times New Roman"/>
          <w:sz w:val="24"/>
        </w:rPr>
        <w:t>.</w:t>
      </w:r>
      <w:r w:rsidR="00C22003" w:rsidRPr="005979C5">
        <w:rPr>
          <w:rStyle w:val="EndnoteReference"/>
          <w:rFonts w:ascii="Times New Roman" w:hAnsi="Times New Roman" w:cs="Times New Roman"/>
          <w:sz w:val="24"/>
        </w:rPr>
        <w:endnoteReference w:id="70"/>
      </w:r>
      <w:r w:rsidR="00C22003" w:rsidRPr="005979C5">
        <w:rPr>
          <w:rFonts w:ascii="Times New Roman" w:hAnsi="Times New Roman" w:cs="Times New Roman"/>
          <w:sz w:val="24"/>
        </w:rPr>
        <w:t xml:space="preserve"> </w:t>
      </w:r>
    </w:p>
    <w:p w:rsidR="00B1209E" w:rsidRDefault="00B1209E" w:rsidP="00904B41">
      <w:pPr>
        <w:spacing w:after="0" w:line="276" w:lineRule="auto"/>
        <w:rPr>
          <w:rFonts w:ascii="Times New Roman" w:hAnsi="Times New Roman" w:cs="Times New Roman"/>
          <w:b/>
          <w:bCs/>
          <w:sz w:val="24"/>
          <w:szCs w:val="24"/>
        </w:rPr>
      </w:pPr>
    </w:p>
    <w:p w:rsidR="00904B41" w:rsidRPr="00D47231" w:rsidRDefault="00904B41" w:rsidP="00904B41">
      <w:pPr>
        <w:spacing w:after="0" w:line="276" w:lineRule="auto"/>
        <w:rPr>
          <w:rFonts w:ascii="Times New Roman" w:hAnsi="Times New Roman" w:cs="Times New Roman"/>
          <w:b/>
          <w:bCs/>
          <w:sz w:val="24"/>
          <w:szCs w:val="24"/>
        </w:rPr>
      </w:pPr>
      <w:r w:rsidRPr="39BDB08A">
        <w:rPr>
          <w:rFonts w:ascii="Times New Roman" w:hAnsi="Times New Roman" w:cs="Times New Roman"/>
          <w:b/>
          <w:bCs/>
          <w:sz w:val="24"/>
          <w:szCs w:val="24"/>
        </w:rPr>
        <w:t xml:space="preserve">Recommendation of the vaccine starting at age 9 </w:t>
      </w:r>
    </w:p>
    <w:p w:rsidR="00904B41" w:rsidRPr="00DC4791" w:rsidRDefault="00904B41" w:rsidP="00904B41">
      <w:pPr>
        <w:spacing w:after="0"/>
      </w:pPr>
      <w:r>
        <w:rPr>
          <w:rFonts w:ascii="Times New Roman" w:hAnsi="Times New Roman" w:cs="Times New Roman"/>
          <w:sz w:val="24"/>
        </w:rPr>
        <w:t xml:space="preserve">HPV vaccine is approved for administration beginning at age nine. While the major governmental organizations and professional associations standard guideline is to administer at ages 11-12 (i.e., American Academy of Pediatrics, </w:t>
      </w:r>
      <w:r w:rsidRPr="00177C1A">
        <w:rPr>
          <w:rFonts w:ascii="Times New Roman" w:hAnsi="Times New Roman" w:cs="Times New Roman"/>
          <w:sz w:val="24"/>
        </w:rPr>
        <w:t>U.S. Advisory Committee on Immunization Practices</w:t>
      </w:r>
      <w:r>
        <w:rPr>
          <w:rFonts w:ascii="Times New Roman" w:hAnsi="Times New Roman" w:cs="Times New Roman"/>
          <w:sz w:val="24"/>
        </w:rPr>
        <w:t xml:space="preserve">), many are seeing a benefit to recommending HPV vaccine earlier. </w:t>
      </w:r>
      <w:r w:rsidRPr="0058540A">
        <w:rPr>
          <w:rFonts w:ascii="Times New Roman" w:hAnsi="Times New Roman" w:cs="Times New Roman"/>
          <w:sz w:val="24"/>
        </w:rPr>
        <w:t>I</w:t>
      </w:r>
      <w:r w:rsidRPr="004605FD">
        <w:rPr>
          <w:rFonts w:ascii="Times New Roman" w:hAnsi="Times New Roman" w:cs="Times New Roman"/>
          <w:sz w:val="24"/>
        </w:rPr>
        <w:t xml:space="preserve">mmunogenicity studies have shown that </w:t>
      </w:r>
      <w:r w:rsidR="00475015">
        <w:rPr>
          <w:rFonts w:ascii="Times New Roman" w:hAnsi="Times New Roman" w:cs="Times New Roman"/>
          <w:sz w:val="24"/>
        </w:rPr>
        <w:t>two</w:t>
      </w:r>
      <w:r w:rsidR="00475015" w:rsidRPr="004605FD">
        <w:rPr>
          <w:rFonts w:ascii="Times New Roman" w:hAnsi="Times New Roman" w:cs="Times New Roman"/>
          <w:sz w:val="24"/>
        </w:rPr>
        <w:t xml:space="preserve"> </w:t>
      </w:r>
      <w:r w:rsidRPr="004605FD">
        <w:rPr>
          <w:rFonts w:ascii="Times New Roman" w:hAnsi="Times New Roman" w:cs="Times New Roman"/>
          <w:sz w:val="24"/>
        </w:rPr>
        <w:t>doses of HPV vaccine given to 9–</w:t>
      </w:r>
      <w:proofErr w:type="gramStart"/>
      <w:r w:rsidRPr="004605FD">
        <w:rPr>
          <w:rFonts w:ascii="Times New Roman" w:hAnsi="Times New Roman" w:cs="Times New Roman"/>
          <w:sz w:val="24"/>
        </w:rPr>
        <w:t>14 year-olds</w:t>
      </w:r>
      <w:proofErr w:type="gramEnd"/>
      <w:r w:rsidRPr="004605FD">
        <w:rPr>
          <w:rFonts w:ascii="Times New Roman" w:hAnsi="Times New Roman" w:cs="Times New Roman"/>
          <w:sz w:val="24"/>
        </w:rPr>
        <w:t xml:space="preserve"> at least </w:t>
      </w:r>
      <w:r w:rsidR="00475015">
        <w:rPr>
          <w:rFonts w:ascii="Times New Roman" w:hAnsi="Times New Roman" w:cs="Times New Roman"/>
          <w:sz w:val="24"/>
        </w:rPr>
        <w:t>six</w:t>
      </w:r>
      <w:r w:rsidR="00475015" w:rsidRPr="004605FD">
        <w:rPr>
          <w:rFonts w:ascii="Times New Roman" w:hAnsi="Times New Roman" w:cs="Times New Roman"/>
          <w:sz w:val="24"/>
        </w:rPr>
        <w:t xml:space="preserve"> </w:t>
      </w:r>
      <w:r w:rsidRPr="004605FD">
        <w:rPr>
          <w:rFonts w:ascii="Times New Roman" w:hAnsi="Times New Roman" w:cs="Times New Roman"/>
          <w:sz w:val="24"/>
        </w:rPr>
        <w:t xml:space="preserve">months apart </w:t>
      </w:r>
      <w:r>
        <w:rPr>
          <w:rFonts w:ascii="Times New Roman" w:hAnsi="Times New Roman" w:cs="Times New Roman"/>
          <w:sz w:val="24"/>
        </w:rPr>
        <w:t>a</w:t>
      </w:r>
      <w:r w:rsidRPr="004605FD">
        <w:rPr>
          <w:rFonts w:ascii="Times New Roman" w:hAnsi="Times New Roman" w:cs="Times New Roman"/>
          <w:sz w:val="24"/>
        </w:rPr>
        <w:t xml:space="preserve">re as good as, or better, than </w:t>
      </w:r>
      <w:r w:rsidR="00475015">
        <w:rPr>
          <w:rFonts w:ascii="Times New Roman" w:hAnsi="Times New Roman" w:cs="Times New Roman"/>
          <w:sz w:val="24"/>
        </w:rPr>
        <w:t>three</w:t>
      </w:r>
      <w:r w:rsidR="00475015" w:rsidRPr="004605FD">
        <w:rPr>
          <w:rFonts w:ascii="Times New Roman" w:hAnsi="Times New Roman" w:cs="Times New Roman"/>
          <w:sz w:val="24"/>
        </w:rPr>
        <w:t xml:space="preserve"> </w:t>
      </w:r>
      <w:r w:rsidRPr="004605FD">
        <w:rPr>
          <w:rFonts w:ascii="Times New Roman" w:hAnsi="Times New Roman" w:cs="Times New Roman"/>
          <w:sz w:val="24"/>
        </w:rPr>
        <w:t xml:space="preserve">doses given to older adolescents and </w:t>
      </w:r>
      <w:r>
        <w:rPr>
          <w:rFonts w:ascii="Times New Roman" w:hAnsi="Times New Roman" w:cs="Times New Roman"/>
          <w:sz w:val="24"/>
        </w:rPr>
        <w:t>young adults</w:t>
      </w:r>
      <w:r w:rsidR="00475015">
        <w:rPr>
          <w:rFonts w:ascii="Times New Roman" w:hAnsi="Times New Roman" w:cs="Times New Roman"/>
          <w:sz w:val="24"/>
        </w:rPr>
        <w:t>.</w:t>
      </w:r>
      <w:r w:rsidRPr="004605FD">
        <w:rPr>
          <w:rStyle w:val="EndnoteReference"/>
          <w:rFonts w:ascii="Times New Roman" w:eastAsia="MinionPro-Regular" w:hAnsi="Times New Roman" w:cs="Times New Roman"/>
          <w:sz w:val="24"/>
        </w:rPr>
        <w:endnoteReference w:id="71"/>
      </w:r>
      <w:r>
        <w:rPr>
          <w:rFonts w:ascii="Times New Roman" w:hAnsi="Times New Roman" w:cs="Times New Roman"/>
          <w:sz w:val="24"/>
        </w:rPr>
        <w:t xml:space="preserve"> </w:t>
      </w:r>
      <w:r>
        <w:rPr>
          <w:rFonts w:ascii="Times New Roman" w:eastAsia="Times New Roman" w:hAnsi="Times New Roman" w:cs="Times New Roman"/>
          <w:color w:val="000000"/>
          <w:sz w:val="24"/>
          <w:szCs w:val="24"/>
        </w:rPr>
        <w:t xml:space="preserve">The VFC provider survey identified that about 65 </w:t>
      </w:r>
      <w:r>
        <w:rPr>
          <w:rFonts w:ascii="Times New Roman" w:hAnsi="Times New Roman" w:cs="Times New Roman"/>
          <w:color w:val="000000" w:themeColor="text1"/>
          <w:sz w:val="24"/>
          <w:szCs w:val="24"/>
        </w:rPr>
        <w:t xml:space="preserve">percent </w:t>
      </w:r>
      <w:r>
        <w:rPr>
          <w:rFonts w:ascii="Times New Roman" w:eastAsia="Times New Roman" w:hAnsi="Times New Roman" w:cs="Times New Roman"/>
          <w:color w:val="000000"/>
          <w:sz w:val="24"/>
          <w:szCs w:val="24"/>
        </w:rPr>
        <w:t xml:space="preserve">of medical practices currently introduce the vaccine at ages 11-12. </w:t>
      </w:r>
      <w:r>
        <w:rPr>
          <w:rFonts w:ascii="Times New Roman" w:hAnsi="Times New Roman" w:cs="Times New Roman"/>
          <w:sz w:val="24"/>
        </w:rPr>
        <w:t xml:space="preserve">Key informants cited several reasons to start recommending the vaccine earlier: more opportunity to complete the series if started earlier, strong immune response when given younger, and less focus on sexual transmission of HPV when recommended at age 9. Local clinics with high HPV vaccination rates note that they begin recommending the vaccine at age </w:t>
      </w:r>
      <w:r w:rsidRPr="00D61EC2">
        <w:rPr>
          <w:rFonts w:ascii="Times New Roman" w:hAnsi="Times New Roman" w:cs="Times New Roman"/>
          <w:sz w:val="24"/>
        </w:rPr>
        <w:t xml:space="preserve">9. </w:t>
      </w:r>
    </w:p>
    <w:p w:rsidR="00904B41" w:rsidRDefault="00904B41" w:rsidP="00904B41">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904B41" w:rsidRPr="007762B3" w:rsidRDefault="00904B41" w:rsidP="00904B41">
      <w:pPr>
        <w:shd w:val="clear" w:color="auto" w:fill="BDD6EE" w:themeFill="accent1" w:themeFillTint="66"/>
        <w:spacing w:after="0"/>
        <w:rPr>
          <w:rFonts w:ascii="Times New Roman" w:hAnsi="Times New Roman" w:cs="Times New Roman"/>
          <w:i/>
          <w:color w:val="000000"/>
          <w:sz w:val="24"/>
        </w:rPr>
      </w:pPr>
      <w:r w:rsidRPr="007762B3">
        <w:rPr>
          <w:rFonts w:ascii="Times New Roman" w:hAnsi="Times New Roman" w:cs="Times New Roman"/>
          <w:i/>
          <w:color w:val="000000"/>
          <w:sz w:val="24"/>
        </w:rPr>
        <w:t>“If you start at nine, there'll be all that many more visits where you will have them there.”</w:t>
      </w:r>
    </w:p>
    <w:p w:rsidR="00904B41" w:rsidRPr="007762B3" w:rsidRDefault="00904B41" w:rsidP="00904B41">
      <w:pPr>
        <w:shd w:val="clear" w:color="auto" w:fill="BDD6EE" w:themeFill="accent1" w:themeFillTint="66"/>
        <w:spacing w:after="0"/>
        <w:rPr>
          <w:rFonts w:ascii="Times New Roman" w:hAnsi="Times New Roman" w:cs="Times New Roman"/>
          <w:i/>
          <w:color w:val="000000"/>
          <w:sz w:val="24"/>
        </w:rPr>
      </w:pPr>
    </w:p>
    <w:p w:rsidR="00904B41" w:rsidRDefault="00904B41" w:rsidP="00904B41">
      <w:pPr>
        <w:shd w:val="clear" w:color="auto" w:fill="BDD6EE" w:themeFill="accent1" w:themeFillTint="66"/>
        <w:spacing w:after="0"/>
        <w:rPr>
          <w:rFonts w:ascii="Times New Roman" w:eastAsia="Times New Roman" w:hAnsi="Times New Roman" w:cs="Times New Roman"/>
          <w:i/>
          <w:color w:val="000000"/>
          <w:sz w:val="24"/>
          <w:szCs w:val="20"/>
        </w:rPr>
      </w:pPr>
      <w:r w:rsidRPr="007762B3">
        <w:rPr>
          <w:rFonts w:ascii="Times New Roman" w:eastAsia="Times New Roman" w:hAnsi="Times New Roman" w:cs="Times New Roman"/>
          <w:i/>
          <w:color w:val="000000"/>
          <w:sz w:val="24"/>
          <w:szCs w:val="20"/>
        </w:rPr>
        <w:t xml:space="preserve">“3 shots at once for an </w:t>
      </w:r>
      <w:proofErr w:type="gramStart"/>
      <w:r w:rsidRPr="007762B3">
        <w:rPr>
          <w:rFonts w:ascii="Times New Roman" w:eastAsia="Times New Roman" w:hAnsi="Times New Roman" w:cs="Times New Roman"/>
          <w:i/>
          <w:color w:val="000000"/>
          <w:sz w:val="24"/>
          <w:szCs w:val="20"/>
        </w:rPr>
        <w:t>11 year old</w:t>
      </w:r>
      <w:proofErr w:type="gramEnd"/>
      <w:r w:rsidRPr="007762B3">
        <w:rPr>
          <w:rFonts w:ascii="Times New Roman" w:eastAsia="Times New Roman" w:hAnsi="Times New Roman" w:cs="Times New Roman"/>
          <w:i/>
          <w:color w:val="000000"/>
          <w:sz w:val="24"/>
          <w:szCs w:val="20"/>
        </w:rPr>
        <w:t xml:space="preserve"> is a lot emotionally for these kids. I often have families that want to immunize but elect to wait another year to alleviate the stress and just do 1 or 2 shots - they will usually choose Meningitis over HPV to do immediately.”</w:t>
      </w:r>
    </w:p>
    <w:p w:rsidR="00904B41" w:rsidRDefault="00904B41" w:rsidP="00904B41">
      <w:pPr>
        <w:shd w:val="clear" w:color="auto" w:fill="BDD6EE" w:themeFill="accent1" w:themeFillTint="66"/>
        <w:spacing w:after="0"/>
        <w:rPr>
          <w:rFonts w:ascii="Times New Roman" w:eastAsia="Times New Roman" w:hAnsi="Times New Roman" w:cs="Times New Roman"/>
          <w:i/>
          <w:color w:val="000000"/>
          <w:sz w:val="24"/>
          <w:szCs w:val="20"/>
        </w:rPr>
      </w:pPr>
    </w:p>
    <w:p w:rsidR="00904B41" w:rsidRDefault="00904B41" w:rsidP="00904B41">
      <w:pPr>
        <w:shd w:val="clear" w:color="auto" w:fill="BDD6EE" w:themeFill="accent1" w:themeFillTint="66"/>
        <w:spacing w:after="0"/>
        <w:rPr>
          <w:rFonts w:ascii="Times New Roman" w:hAnsi="Times New Roman" w:cs="Times New Roman"/>
          <w:color w:val="000000"/>
          <w:sz w:val="24"/>
        </w:rPr>
      </w:pPr>
      <w:r w:rsidRPr="00C34179">
        <w:rPr>
          <w:rFonts w:ascii="Times New Roman" w:hAnsi="Times New Roman" w:cs="Times New Roman"/>
          <w:i/>
          <w:color w:val="000000"/>
          <w:sz w:val="24"/>
        </w:rPr>
        <w:lastRenderedPageBreak/>
        <w:t>“The reason I worry about starting at 11 is that as a kid starts to swing into Junior High…It's not unusual for me to go two, three, four years at a time without seeing those kids again, despite our best efforts to get them in.”</w:t>
      </w:r>
      <w:r w:rsidRPr="00C34179">
        <w:rPr>
          <w:rFonts w:ascii="Times New Roman" w:hAnsi="Times New Roman" w:cs="Times New Roman"/>
          <w:color w:val="000000"/>
          <w:sz w:val="24"/>
        </w:rPr>
        <w:t xml:space="preserve"> </w:t>
      </w:r>
    </w:p>
    <w:p w:rsidR="00904B41" w:rsidRDefault="00904B41" w:rsidP="00904B41">
      <w:pPr>
        <w:shd w:val="clear" w:color="auto" w:fill="BDD6EE" w:themeFill="accent1" w:themeFillTint="66"/>
        <w:spacing w:after="0"/>
        <w:rPr>
          <w:rFonts w:ascii="Times New Roman" w:hAnsi="Times New Roman" w:cs="Times New Roman"/>
          <w:color w:val="000000"/>
          <w:sz w:val="24"/>
        </w:rPr>
      </w:pPr>
    </w:p>
    <w:p w:rsidR="00904B41" w:rsidRPr="00C34179" w:rsidRDefault="00904B41" w:rsidP="00904B41">
      <w:pPr>
        <w:shd w:val="clear" w:color="auto" w:fill="BDD6EE" w:themeFill="accent1" w:themeFillTint="66"/>
        <w:rPr>
          <w:rFonts w:ascii="Times New Roman" w:hAnsi="Times New Roman" w:cs="Times New Roman"/>
          <w:i/>
          <w:color w:val="000000"/>
          <w:sz w:val="24"/>
        </w:rPr>
      </w:pPr>
      <w:r w:rsidRPr="00C34179">
        <w:rPr>
          <w:rFonts w:ascii="Times New Roman" w:hAnsi="Times New Roman" w:cs="Times New Roman"/>
          <w:i/>
          <w:color w:val="000000"/>
          <w:sz w:val="24"/>
        </w:rPr>
        <w:t xml:space="preserve">You know there's a big emphasis on the </w:t>
      </w:r>
      <w:proofErr w:type="gramStart"/>
      <w:r w:rsidRPr="00C34179">
        <w:rPr>
          <w:rFonts w:ascii="Times New Roman" w:hAnsi="Times New Roman" w:cs="Times New Roman"/>
          <w:i/>
          <w:color w:val="000000"/>
          <w:sz w:val="24"/>
        </w:rPr>
        <w:t>11 year</w:t>
      </w:r>
      <w:proofErr w:type="gramEnd"/>
      <w:r w:rsidRPr="00C34179">
        <w:rPr>
          <w:rFonts w:ascii="Times New Roman" w:hAnsi="Times New Roman" w:cs="Times New Roman"/>
          <w:i/>
          <w:color w:val="000000"/>
          <w:sz w:val="24"/>
        </w:rPr>
        <w:t xml:space="preserve"> platform because that's when we want to get the Tdap and then the first dose of Meningococcal. The truth of the matter is I think that the later that you start this, the less likely that you are to be able to finish it. “</w:t>
      </w:r>
    </w:p>
    <w:p w:rsidR="00904B41" w:rsidRPr="007762B3" w:rsidRDefault="00904B41" w:rsidP="00904B41">
      <w:pPr>
        <w:shd w:val="clear" w:color="auto" w:fill="BDD6EE" w:themeFill="accent1" w:themeFillTint="66"/>
        <w:spacing w:after="0"/>
        <w:rPr>
          <w:rFonts w:ascii="Times New Roman" w:eastAsia="Times New Roman" w:hAnsi="Times New Roman" w:cs="Times New Roman"/>
          <w:i/>
          <w:color w:val="000000"/>
          <w:sz w:val="24"/>
          <w:szCs w:val="20"/>
        </w:rPr>
      </w:pPr>
    </w:p>
    <w:p w:rsidR="00904B41" w:rsidRDefault="00904B41" w:rsidP="00904B41">
      <w:pPr>
        <w:shd w:val="clear" w:color="auto" w:fill="BDD6EE" w:themeFill="accent1" w:themeFillTint="66"/>
        <w:spacing w:after="0"/>
        <w:rPr>
          <w:rFonts w:ascii="Times New Roman" w:hAnsi="Times New Roman" w:cs="Times New Roman"/>
          <w:b/>
          <w:sz w:val="24"/>
        </w:rPr>
      </w:pPr>
      <w:r w:rsidRPr="007762B3">
        <w:rPr>
          <w:rFonts w:ascii="Times New Roman" w:eastAsia="Times New Roman" w:hAnsi="Times New Roman" w:cs="Times New Roman"/>
          <w:color w:val="000000"/>
          <w:sz w:val="24"/>
          <w:szCs w:val="20"/>
        </w:rPr>
        <w:t>-2019 Key Informant Interviews</w:t>
      </w:r>
    </w:p>
    <w:p w:rsidR="00F51008" w:rsidRDefault="00F51008" w:rsidP="00D47231">
      <w:pPr>
        <w:spacing w:after="0" w:line="276" w:lineRule="auto"/>
        <w:rPr>
          <w:rFonts w:ascii="Times New Roman" w:hAnsi="Times New Roman" w:cs="Times New Roman"/>
          <w:b/>
          <w:sz w:val="24"/>
        </w:rPr>
      </w:pPr>
    </w:p>
    <w:p w:rsidR="00904B41" w:rsidRPr="0015355E" w:rsidRDefault="00904B41" w:rsidP="00904B41">
      <w:pPr>
        <w:autoSpaceDE w:val="0"/>
        <w:autoSpaceDN w:val="0"/>
        <w:adjustRightInd w:val="0"/>
        <w:spacing w:after="0" w:line="276" w:lineRule="auto"/>
        <w:rPr>
          <w:rFonts w:ascii="Times New Roman" w:hAnsi="Times New Roman" w:cs="Times New Roman"/>
          <w:b/>
          <w:sz w:val="24"/>
        </w:rPr>
      </w:pPr>
      <w:r w:rsidRPr="0015355E">
        <w:rPr>
          <w:rFonts w:ascii="Times New Roman" w:hAnsi="Times New Roman" w:cs="Times New Roman"/>
          <w:b/>
          <w:iCs/>
          <w:sz w:val="24"/>
        </w:rPr>
        <w:t xml:space="preserve">Pharmacists </w:t>
      </w:r>
      <w:r>
        <w:rPr>
          <w:rFonts w:ascii="Times New Roman" w:hAnsi="Times New Roman" w:cs="Times New Roman"/>
          <w:b/>
          <w:iCs/>
          <w:sz w:val="24"/>
        </w:rPr>
        <w:t>and dentists c</w:t>
      </w:r>
      <w:r w:rsidRPr="0015355E">
        <w:rPr>
          <w:rFonts w:ascii="Times New Roman" w:hAnsi="Times New Roman" w:cs="Times New Roman"/>
          <w:b/>
          <w:iCs/>
          <w:sz w:val="24"/>
        </w:rPr>
        <w:t>an </w:t>
      </w:r>
      <w:r>
        <w:rPr>
          <w:rFonts w:ascii="Times New Roman" w:hAnsi="Times New Roman" w:cs="Times New Roman"/>
          <w:b/>
          <w:iCs/>
          <w:sz w:val="24"/>
        </w:rPr>
        <w:t>m</w:t>
      </w:r>
      <w:r w:rsidRPr="0015355E">
        <w:rPr>
          <w:rFonts w:ascii="Times New Roman" w:hAnsi="Times New Roman" w:cs="Times New Roman"/>
          <w:b/>
          <w:iCs/>
          <w:sz w:val="24"/>
        </w:rPr>
        <w:t xml:space="preserve">ake </w:t>
      </w:r>
      <w:r>
        <w:rPr>
          <w:rFonts w:ascii="Times New Roman" w:hAnsi="Times New Roman" w:cs="Times New Roman"/>
          <w:b/>
          <w:iCs/>
          <w:sz w:val="24"/>
        </w:rPr>
        <w:t>s</w:t>
      </w:r>
      <w:r w:rsidRPr="0015355E">
        <w:rPr>
          <w:rFonts w:ascii="Times New Roman" w:hAnsi="Times New Roman" w:cs="Times New Roman"/>
          <w:b/>
          <w:iCs/>
          <w:sz w:val="24"/>
        </w:rPr>
        <w:t xml:space="preserve">trong </w:t>
      </w:r>
      <w:r>
        <w:rPr>
          <w:rFonts w:ascii="Times New Roman" w:hAnsi="Times New Roman" w:cs="Times New Roman"/>
          <w:b/>
          <w:iCs/>
          <w:sz w:val="24"/>
        </w:rPr>
        <w:t>r</w:t>
      </w:r>
      <w:r w:rsidRPr="0015355E">
        <w:rPr>
          <w:rFonts w:ascii="Times New Roman" w:hAnsi="Times New Roman" w:cs="Times New Roman"/>
          <w:b/>
          <w:iCs/>
          <w:sz w:val="24"/>
        </w:rPr>
        <w:t xml:space="preserve">ecommendations and </w:t>
      </w:r>
      <w:r>
        <w:rPr>
          <w:rFonts w:ascii="Times New Roman" w:hAnsi="Times New Roman" w:cs="Times New Roman"/>
          <w:b/>
          <w:iCs/>
          <w:sz w:val="24"/>
        </w:rPr>
        <w:t>r</w:t>
      </w:r>
      <w:r w:rsidRPr="0015355E">
        <w:rPr>
          <w:rFonts w:ascii="Times New Roman" w:hAnsi="Times New Roman" w:cs="Times New Roman"/>
          <w:b/>
          <w:iCs/>
          <w:sz w:val="24"/>
        </w:rPr>
        <w:t>eferrals </w:t>
      </w:r>
    </w:p>
    <w:p w:rsidR="00904B41" w:rsidRPr="003D7556" w:rsidRDefault="00904B41" w:rsidP="00904B41">
      <w:pPr>
        <w:autoSpaceDE w:val="0"/>
        <w:autoSpaceDN w:val="0"/>
        <w:adjustRightInd w:val="0"/>
        <w:spacing w:after="0" w:line="276" w:lineRule="auto"/>
        <w:rPr>
          <w:rFonts w:ascii="Times New Roman" w:hAnsi="Times New Roman" w:cs="Times New Roman"/>
          <w:sz w:val="24"/>
        </w:rPr>
      </w:pPr>
      <w:r>
        <w:rPr>
          <w:rFonts w:ascii="Times New Roman" w:hAnsi="Times New Roman" w:cs="Times New Roman"/>
          <w:sz w:val="24"/>
          <w:szCs w:val="24"/>
          <w:lang w:val="en"/>
        </w:rPr>
        <w:t>As members of the immunization neighborhood, p</w:t>
      </w:r>
      <w:r w:rsidRPr="0015355E">
        <w:rPr>
          <w:rFonts w:ascii="Times New Roman" w:hAnsi="Times New Roman" w:cs="Times New Roman"/>
          <w:sz w:val="24"/>
          <w:szCs w:val="24"/>
          <w:lang w:val="en"/>
        </w:rPr>
        <w:t xml:space="preserve">harmacies </w:t>
      </w:r>
      <w:r>
        <w:rPr>
          <w:rFonts w:ascii="Times New Roman" w:hAnsi="Times New Roman" w:cs="Times New Roman"/>
          <w:sz w:val="24"/>
          <w:szCs w:val="24"/>
          <w:lang w:val="en"/>
        </w:rPr>
        <w:t xml:space="preserve">and dentists </w:t>
      </w:r>
      <w:r w:rsidRPr="0015355E">
        <w:rPr>
          <w:rFonts w:ascii="Times New Roman" w:hAnsi="Times New Roman" w:cs="Times New Roman"/>
          <w:sz w:val="24"/>
          <w:szCs w:val="24"/>
          <w:lang w:val="en"/>
        </w:rPr>
        <w:t xml:space="preserve">are uniquely positioned to have a positive impact on HPV vaccine </w:t>
      </w:r>
      <w:r>
        <w:rPr>
          <w:rFonts w:ascii="Times New Roman" w:hAnsi="Times New Roman" w:cs="Times New Roman"/>
          <w:sz w:val="24"/>
          <w:szCs w:val="24"/>
          <w:lang w:val="en"/>
        </w:rPr>
        <w:t>uptake</w:t>
      </w:r>
      <w:r w:rsidRPr="0015355E">
        <w:rPr>
          <w:rFonts w:ascii="Times New Roman" w:hAnsi="Times New Roman" w:cs="Times New Roman"/>
          <w:sz w:val="24"/>
          <w:szCs w:val="24"/>
          <w:lang w:val="en"/>
        </w:rPr>
        <w:t xml:space="preserve">. </w:t>
      </w:r>
      <w:r w:rsidRPr="0015355E">
        <w:rPr>
          <w:rFonts w:ascii="Times New Roman" w:hAnsi="Times New Roman" w:cs="Times New Roman"/>
          <w:sz w:val="24"/>
        </w:rPr>
        <w:t xml:space="preserve">Americans visit pharmacies regularly and, on average, a pharmacy is available within two miles of every home in the U.S. </w:t>
      </w:r>
      <w:r>
        <w:rPr>
          <w:rFonts w:ascii="Times New Roman" w:hAnsi="Times New Roman" w:cs="Times New Roman"/>
          <w:sz w:val="24"/>
        </w:rPr>
        <w:t xml:space="preserve">Similarly, children and adolescents have regular dental visits and 2016 data show that over 84 percent of </w:t>
      </w:r>
      <w:proofErr w:type="gramStart"/>
      <w:r>
        <w:rPr>
          <w:rFonts w:ascii="Times New Roman" w:hAnsi="Times New Roman" w:cs="Times New Roman"/>
          <w:sz w:val="24"/>
        </w:rPr>
        <w:t>2-17 year</w:t>
      </w:r>
      <w:proofErr w:type="gramEnd"/>
      <w:r>
        <w:rPr>
          <w:rFonts w:ascii="Times New Roman" w:hAnsi="Times New Roman" w:cs="Times New Roman"/>
          <w:sz w:val="24"/>
        </w:rPr>
        <w:t xml:space="preserve"> </w:t>
      </w:r>
      <w:proofErr w:type="spellStart"/>
      <w:r>
        <w:rPr>
          <w:rFonts w:ascii="Times New Roman" w:hAnsi="Times New Roman" w:cs="Times New Roman"/>
          <w:sz w:val="24"/>
        </w:rPr>
        <w:t>olds</w:t>
      </w:r>
      <w:proofErr w:type="spellEnd"/>
      <w:r>
        <w:rPr>
          <w:rFonts w:ascii="Times New Roman" w:hAnsi="Times New Roman" w:cs="Times New Roman"/>
          <w:sz w:val="24"/>
        </w:rPr>
        <w:t xml:space="preserve"> received a dental visit in the previous year.</w:t>
      </w:r>
      <w:r>
        <w:rPr>
          <w:rStyle w:val="EndnoteReference"/>
          <w:rFonts w:ascii="Times New Roman" w:hAnsi="Times New Roman" w:cs="Times New Roman"/>
          <w:sz w:val="24"/>
        </w:rPr>
        <w:endnoteReference w:id="72"/>
      </w:r>
      <w:r>
        <w:rPr>
          <w:rFonts w:ascii="Times New Roman" w:hAnsi="Times New Roman" w:cs="Times New Roman"/>
          <w:sz w:val="24"/>
        </w:rPr>
        <w:t xml:space="preserve"> Moreover, dental professionals</w:t>
      </w:r>
      <w:r w:rsidRPr="003D7556">
        <w:rPr>
          <w:rFonts w:ascii="Times New Roman" w:hAnsi="Times New Roman" w:cs="Times New Roman"/>
          <w:sz w:val="24"/>
        </w:rPr>
        <w:t xml:space="preserve"> know the importance of oral cancer screenings and the role HPV vaccination plays in cancer prevention</w:t>
      </w:r>
      <w:r>
        <w:rPr>
          <w:rFonts w:ascii="Times New Roman" w:hAnsi="Times New Roman" w:cs="Times New Roman"/>
          <w:sz w:val="24"/>
        </w:rPr>
        <w:t xml:space="preserve">. </w:t>
      </w:r>
    </w:p>
    <w:p w:rsidR="00904B41" w:rsidRDefault="00904B41" w:rsidP="00904B41">
      <w:pPr>
        <w:autoSpaceDE w:val="0"/>
        <w:autoSpaceDN w:val="0"/>
        <w:adjustRightInd w:val="0"/>
        <w:spacing w:after="0" w:line="276" w:lineRule="auto"/>
        <w:rPr>
          <w:rFonts w:ascii="Times New Roman" w:eastAsia="Times New Roman" w:hAnsi="Times New Roman" w:cs="Times New Roman"/>
          <w:sz w:val="24"/>
          <w:szCs w:val="24"/>
        </w:rPr>
      </w:pPr>
      <w:r>
        <w:rPr>
          <w:rFonts w:ascii="Times New Roman" w:hAnsi="Times New Roman" w:cs="Times New Roman"/>
          <w:sz w:val="24"/>
        </w:rPr>
        <w:t>Both p</w:t>
      </w:r>
      <w:r w:rsidRPr="0015355E">
        <w:rPr>
          <w:rFonts w:ascii="Times New Roman" w:eastAsia="Times New Roman" w:hAnsi="Times New Roman" w:cs="Times New Roman"/>
          <w:sz w:val="24"/>
          <w:szCs w:val="24"/>
        </w:rPr>
        <w:t>harmacists play an important role in making effective HPV vaccine recommendations and referrals.</w:t>
      </w:r>
      <w:r>
        <w:rPr>
          <w:rFonts w:ascii="Times New Roman" w:eastAsia="Times New Roman" w:hAnsi="Times New Roman" w:cs="Times New Roman"/>
          <w:sz w:val="24"/>
          <w:szCs w:val="24"/>
        </w:rPr>
        <w:t xml:space="preserve"> </w:t>
      </w:r>
    </w:p>
    <w:p w:rsidR="00EA3CAD" w:rsidRDefault="00EA3CAD" w:rsidP="00904B41">
      <w:pPr>
        <w:autoSpaceDE w:val="0"/>
        <w:autoSpaceDN w:val="0"/>
        <w:adjustRightInd w:val="0"/>
        <w:spacing w:after="0" w:line="276" w:lineRule="auto"/>
        <w:rPr>
          <w:rFonts w:ascii="Times New Roman" w:hAnsi="Times New Roman" w:cs="Times New Roman"/>
          <w:sz w:val="24"/>
        </w:rPr>
      </w:pPr>
    </w:p>
    <w:p w:rsidR="001746E2" w:rsidRPr="00F852F9" w:rsidRDefault="001746E2" w:rsidP="001746E2">
      <w:pPr>
        <w:pStyle w:val="Heading2"/>
        <w:shd w:val="clear" w:color="auto" w:fill="DEEAF6" w:themeFill="accent1" w:themeFillTint="33"/>
        <w:spacing w:before="0" w:line="240" w:lineRule="auto"/>
        <w:rPr>
          <w:rFonts w:ascii="Arial" w:hAnsi="Arial" w:cs="Arial"/>
          <w:b/>
          <w:sz w:val="28"/>
          <w:szCs w:val="24"/>
        </w:rPr>
      </w:pPr>
      <w:bookmarkStart w:id="18" w:name="_Toc9429373"/>
      <w:bookmarkStart w:id="19" w:name="_Toc12358375"/>
      <w:r w:rsidRPr="00F852F9">
        <w:rPr>
          <w:rFonts w:ascii="Arial" w:hAnsi="Arial" w:cs="Arial"/>
          <w:b/>
          <w:sz w:val="28"/>
          <w:szCs w:val="24"/>
        </w:rPr>
        <w:t>Patient level barriers</w:t>
      </w:r>
      <w:bookmarkEnd w:id="18"/>
      <w:bookmarkEnd w:id="19"/>
    </w:p>
    <w:p w:rsidR="001746E2" w:rsidRDefault="001746E2" w:rsidP="001746E2">
      <w:pPr>
        <w:adjustRightInd w:val="0"/>
        <w:spacing w:after="0" w:line="276" w:lineRule="auto"/>
        <w:rPr>
          <w:rFonts w:ascii="Times New Roman" w:hAnsi="Times New Roman" w:cs="Times New Roman"/>
          <w:sz w:val="24"/>
          <w:szCs w:val="24"/>
        </w:rPr>
      </w:pPr>
      <w:r w:rsidRPr="00C6003A">
        <w:rPr>
          <w:rFonts w:ascii="Times New Roman" w:hAnsi="Times New Roman" w:cs="Times New Roman"/>
          <w:sz w:val="24"/>
          <w:szCs w:val="24"/>
        </w:rPr>
        <w:t>A key factor influencing HPV vaccine coverage levels is the extent to which parents accept HPV vaccine for their children. Literature review and local data collection suggest that many parents need more information before vaccinating their children. Frequently cited parent-level barriers included:</w:t>
      </w:r>
    </w:p>
    <w:p w:rsidR="001746E2" w:rsidRDefault="001746E2" w:rsidP="001746E2">
      <w:pPr>
        <w:adjustRightInd w:val="0"/>
        <w:spacing w:after="0" w:line="276" w:lineRule="auto"/>
        <w:rPr>
          <w:rFonts w:ascii="Times New Roman" w:hAnsi="Times New Roman" w:cs="Times New Roman"/>
          <w:b/>
          <w:sz w:val="24"/>
          <w:szCs w:val="24"/>
        </w:rPr>
      </w:pPr>
    </w:p>
    <w:p w:rsidR="001746E2" w:rsidRDefault="001746E2" w:rsidP="001746E2">
      <w:pPr>
        <w:adjustRightInd w:val="0"/>
        <w:spacing w:after="0" w:line="276" w:lineRule="auto"/>
        <w:rPr>
          <w:rFonts w:ascii="Times New Roman" w:hAnsi="Times New Roman" w:cs="Times New Roman"/>
          <w:b/>
          <w:sz w:val="24"/>
          <w:szCs w:val="24"/>
          <w:vertAlign w:val="superscript"/>
        </w:rPr>
      </w:pPr>
      <w:r w:rsidRPr="00691AF3">
        <w:rPr>
          <w:rFonts w:ascii="Times New Roman" w:hAnsi="Times New Roman" w:cs="Times New Roman"/>
          <w:b/>
          <w:sz w:val="24"/>
          <w:szCs w:val="24"/>
        </w:rPr>
        <w:t xml:space="preserve">Concerns about the vaccine promoting sexual behavior </w:t>
      </w:r>
    </w:p>
    <w:p w:rsidR="001746E2" w:rsidRPr="001D5173" w:rsidRDefault="001746E2" w:rsidP="001746E2">
      <w:pPr>
        <w:adjustRightInd w:val="0"/>
        <w:spacing w:after="0" w:line="276" w:lineRule="auto"/>
        <w:rPr>
          <w:rFonts w:ascii="Times New Roman" w:hAnsi="Times New Roman" w:cs="Times New Roman"/>
          <w:color w:val="000000" w:themeColor="text1"/>
          <w:sz w:val="18"/>
          <w:szCs w:val="18"/>
          <w:highlight w:val="yellow"/>
          <w:lang w:val="en"/>
        </w:rPr>
      </w:pPr>
      <w:r w:rsidRPr="001D5173">
        <w:rPr>
          <w:rFonts w:ascii="Times New Roman" w:hAnsi="Times New Roman" w:cs="Times New Roman"/>
          <w:color w:val="000000" w:themeColor="text1"/>
          <w:sz w:val="24"/>
          <w:szCs w:val="24"/>
          <w:lang w:val="en"/>
        </w:rPr>
        <w:t xml:space="preserve">At the time of implementation of human papillomavirus (HPV) vaccine immunization programs, concerns were raised by parents, clinicians, and public health professionals about HPV vaccination possibly leading to riskier sexual health choices among young females. </w:t>
      </w:r>
      <w:r>
        <w:rPr>
          <w:rFonts w:ascii="Times New Roman" w:hAnsi="Times New Roman" w:cs="Times New Roman"/>
          <w:color w:val="000000" w:themeColor="text1"/>
          <w:sz w:val="24"/>
          <w:szCs w:val="24"/>
          <w:lang w:val="en"/>
        </w:rPr>
        <w:t>D</w:t>
      </w:r>
      <w:r w:rsidRPr="001D5173">
        <w:rPr>
          <w:rFonts w:ascii="Times New Roman" w:hAnsi="Times New Roman" w:cs="Times New Roman"/>
          <w:color w:val="000000" w:themeColor="text1"/>
          <w:sz w:val="24"/>
          <w:szCs w:val="24"/>
          <w:lang w:val="en"/>
        </w:rPr>
        <w:t>espite persistent attitudes that the HPV vaccine could encourage sexual promiscuity</w:t>
      </w:r>
      <w:r>
        <w:rPr>
          <w:rFonts w:ascii="Times New Roman" w:hAnsi="Times New Roman" w:cs="Times New Roman"/>
          <w:color w:val="000000" w:themeColor="text1"/>
          <w:sz w:val="24"/>
          <w:szCs w:val="24"/>
          <w:lang w:val="en"/>
        </w:rPr>
        <w:t>, research has demonstrated that</w:t>
      </w:r>
      <w:r w:rsidRPr="001D5173">
        <w:rPr>
          <w:rFonts w:ascii="Times New Roman" w:hAnsi="Times New Roman" w:cs="Times New Roman"/>
          <w:color w:val="000000" w:themeColor="text1"/>
          <w:sz w:val="24"/>
          <w:szCs w:val="24"/>
          <w:lang w:val="en"/>
        </w:rPr>
        <w:t xml:space="preserve"> </w:t>
      </w:r>
      <w:r>
        <w:rPr>
          <w:rFonts w:ascii="Times New Roman" w:hAnsi="Times New Roman" w:cs="Times New Roman"/>
          <w:color w:val="000000" w:themeColor="text1"/>
          <w:sz w:val="24"/>
          <w:szCs w:val="24"/>
          <w:lang w:val="en"/>
        </w:rPr>
        <w:t>t</w:t>
      </w:r>
      <w:r w:rsidRPr="001D5173">
        <w:rPr>
          <w:rFonts w:ascii="Times New Roman" w:hAnsi="Times New Roman" w:cs="Times New Roman"/>
          <w:color w:val="000000" w:themeColor="text1"/>
          <w:sz w:val="24"/>
          <w:szCs w:val="24"/>
          <w:lang w:val="en"/>
        </w:rPr>
        <w:t>eens are no more sexually promiscuous in states that have passed legislation promoting the HPV vaccine than those living in states that have not</w:t>
      </w:r>
      <w:r w:rsidR="00475015">
        <w:rPr>
          <w:rFonts w:ascii="Times New Roman" w:hAnsi="Times New Roman" w:cs="Times New Roman"/>
          <w:color w:val="000000" w:themeColor="text1"/>
          <w:sz w:val="24"/>
          <w:szCs w:val="24"/>
          <w:lang w:val="en"/>
        </w:rPr>
        <w:t>.</w:t>
      </w:r>
      <w:r w:rsidRPr="0020765A">
        <w:rPr>
          <w:rStyle w:val="EndnoteReference"/>
          <w:rFonts w:ascii="Times New Roman" w:hAnsi="Times New Roman" w:cs="Times New Roman"/>
          <w:color w:val="000000" w:themeColor="text1"/>
          <w:sz w:val="24"/>
          <w:szCs w:val="18"/>
          <w:lang w:val="en"/>
        </w:rPr>
        <w:endnoteReference w:id="73"/>
      </w:r>
      <w:r w:rsidRPr="0020765A">
        <w:rPr>
          <w:rFonts w:ascii="Times New Roman" w:hAnsi="Times New Roman" w:cs="Times New Roman"/>
          <w:color w:val="000000" w:themeColor="text1"/>
          <w:sz w:val="24"/>
          <w:szCs w:val="18"/>
          <w:vertAlign w:val="superscript"/>
          <w:lang w:val="en"/>
        </w:rPr>
        <w:t>,</w:t>
      </w:r>
      <w:r w:rsidRPr="0020765A">
        <w:rPr>
          <w:rStyle w:val="EndnoteReference"/>
          <w:rFonts w:ascii="Times New Roman" w:hAnsi="Times New Roman" w:cs="Times New Roman"/>
          <w:color w:val="000000" w:themeColor="text1"/>
          <w:sz w:val="24"/>
          <w:szCs w:val="18"/>
          <w:lang w:val="en"/>
        </w:rPr>
        <w:endnoteReference w:id="74"/>
      </w:r>
      <w:r w:rsidRPr="0020765A">
        <w:rPr>
          <w:rFonts w:ascii="Times New Roman" w:hAnsi="Times New Roman" w:cs="Times New Roman"/>
          <w:color w:val="000000" w:themeColor="text1"/>
          <w:sz w:val="24"/>
          <w:szCs w:val="18"/>
          <w:lang w:val="en"/>
        </w:rPr>
        <w:t xml:space="preserve"> </w:t>
      </w:r>
      <w:r w:rsidRPr="00831509">
        <w:rPr>
          <w:rFonts w:ascii="Times New Roman" w:hAnsi="Times New Roman" w:cs="Times New Roman"/>
          <w:color w:val="000000" w:themeColor="text1"/>
          <w:sz w:val="24"/>
          <w:szCs w:val="18"/>
          <w:lang w:val="en"/>
        </w:rPr>
        <w:t xml:space="preserve">Parent concern </w:t>
      </w:r>
      <w:r>
        <w:rPr>
          <w:rFonts w:ascii="Times New Roman" w:hAnsi="Times New Roman" w:cs="Times New Roman"/>
          <w:sz w:val="24"/>
        </w:rPr>
        <w:t>about the vaccine promoting sexual activity was id</w:t>
      </w:r>
      <w:r w:rsidRPr="00831509">
        <w:rPr>
          <w:rFonts w:ascii="Times New Roman" w:hAnsi="Times New Roman" w:cs="Times New Roman"/>
          <w:sz w:val="24"/>
        </w:rPr>
        <w:t>entified</w:t>
      </w:r>
      <w:r>
        <w:rPr>
          <w:rFonts w:ascii="Times New Roman" w:hAnsi="Times New Roman" w:cs="Times New Roman"/>
          <w:sz w:val="24"/>
        </w:rPr>
        <w:t xml:space="preserve"> as a barrier to vaccine uptake by two 2019 key informant interviewees</w:t>
      </w:r>
      <w:r w:rsidRPr="00831509">
        <w:rPr>
          <w:rFonts w:ascii="Times New Roman" w:hAnsi="Times New Roman" w:cs="Times New Roman"/>
          <w:sz w:val="24"/>
        </w:rPr>
        <w:t xml:space="preserve"> </w:t>
      </w:r>
      <w:r>
        <w:rPr>
          <w:rFonts w:ascii="Times New Roman" w:hAnsi="Times New Roman" w:cs="Times New Roman"/>
          <w:sz w:val="24"/>
        </w:rPr>
        <w:t>and fifty percent of VFC provider survey respondents.</w:t>
      </w:r>
    </w:p>
    <w:p w:rsidR="00EA3CAD" w:rsidRDefault="00EA3CAD" w:rsidP="001746E2">
      <w:pPr>
        <w:adjustRightInd w:val="0"/>
        <w:spacing w:after="0" w:line="276" w:lineRule="auto"/>
        <w:rPr>
          <w:rFonts w:ascii="Times New Roman" w:hAnsi="Times New Roman" w:cs="Times New Roman"/>
          <w:b/>
          <w:color w:val="000000" w:themeColor="text1"/>
          <w:sz w:val="24"/>
          <w:szCs w:val="24"/>
        </w:rPr>
      </w:pPr>
    </w:p>
    <w:p w:rsidR="001746E2" w:rsidRPr="001D5173" w:rsidRDefault="001746E2" w:rsidP="001746E2">
      <w:pPr>
        <w:adjustRightInd w:val="0"/>
        <w:spacing w:after="0" w:line="276" w:lineRule="auto"/>
        <w:rPr>
          <w:rFonts w:ascii="Times New Roman" w:hAnsi="Times New Roman" w:cs="Times New Roman"/>
          <w:b/>
          <w:color w:val="000000" w:themeColor="text1"/>
          <w:sz w:val="24"/>
          <w:szCs w:val="24"/>
        </w:rPr>
      </w:pPr>
      <w:r w:rsidRPr="001D5173">
        <w:rPr>
          <w:rFonts w:ascii="Times New Roman" w:hAnsi="Times New Roman" w:cs="Times New Roman"/>
          <w:b/>
          <w:color w:val="000000" w:themeColor="text1"/>
          <w:sz w:val="24"/>
          <w:szCs w:val="24"/>
        </w:rPr>
        <w:t xml:space="preserve">Low perceived risk of HPV infection </w:t>
      </w:r>
    </w:p>
    <w:p w:rsidR="001746E2" w:rsidRPr="00EB6289" w:rsidRDefault="001746E2" w:rsidP="001746E2">
      <w:pPr>
        <w:adjustRightInd w:val="0"/>
        <w:spacing w:after="0" w:line="276" w:lineRule="auto"/>
        <w:rPr>
          <w:rFonts w:ascii="Times New Roman" w:hAnsi="Times New Roman" w:cs="Times New Roman"/>
          <w:sz w:val="18"/>
          <w:szCs w:val="18"/>
        </w:rPr>
      </w:pPr>
      <w:r>
        <w:rPr>
          <w:rFonts w:ascii="Times New Roman" w:hAnsi="Times New Roman" w:cs="Times New Roman"/>
          <w:sz w:val="24"/>
          <w:szCs w:val="24"/>
        </w:rPr>
        <w:t>S</w:t>
      </w:r>
      <w:r w:rsidRPr="0011601E">
        <w:rPr>
          <w:rFonts w:ascii="Times New Roman" w:hAnsi="Times New Roman" w:cs="Times New Roman"/>
          <w:sz w:val="24"/>
          <w:szCs w:val="24"/>
        </w:rPr>
        <w:t xml:space="preserve">tudies of women and young adults have shown </w:t>
      </w:r>
      <w:r>
        <w:rPr>
          <w:rFonts w:ascii="Times New Roman" w:hAnsi="Times New Roman" w:cs="Times New Roman"/>
          <w:sz w:val="24"/>
          <w:szCs w:val="24"/>
        </w:rPr>
        <w:t xml:space="preserve">generally </w:t>
      </w:r>
      <w:r w:rsidRPr="0011601E">
        <w:rPr>
          <w:rFonts w:ascii="Times New Roman" w:hAnsi="Times New Roman" w:cs="Times New Roman"/>
          <w:sz w:val="24"/>
          <w:szCs w:val="24"/>
        </w:rPr>
        <w:t>poor knowledge about HPV, Pap smear testing, and cervical cancer</w:t>
      </w:r>
      <w:r w:rsidR="00475015">
        <w:rPr>
          <w:rFonts w:ascii="Times New Roman" w:hAnsi="Times New Roman" w:cs="Times New Roman"/>
          <w:sz w:val="24"/>
          <w:szCs w:val="24"/>
        </w:rPr>
        <w:t>.</w:t>
      </w:r>
      <w:r>
        <w:rPr>
          <w:rStyle w:val="EndnoteReference"/>
          <w:rFonts w:ascii="Times New Roman" w:hAnsi="Times New Roman" w:cs="Times New Roman"/>
          <w:sz w:val="24"/>
          <w:szCs w:val="24"/>
        </w:rPr>
        <w:endnoteReference w:id="75"/>
      </w:r>
      <w:r w:rsidRPr="00831509">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76"/>
      </w:r>
      <w:r>
        <w:rPr>
          <w:rFonts w:ascii="Times New Roman" w:hAnsi="Times New Roman" w:cs="Times New Roman"/>
          <w:sz w:val="24"/>
          <w:szCs w:val="24"/>
        </w:rPr>
        <w:t xml:space="preserve"> </w:t>
      </w:r>
      <w:r w:rsidRPr="0011601E">
        <w:rPr>
          <w:rFonts w:ascii="Times New Roman" w:hAnsi="Times New Roman" w:cs="Times New Roman"/>
          <w:sz w:val="24"/>
          <w:szCs w:val="24"/>
        </w:rPr>
        <w:t>Current research indicates that understanding has improved</w:t>
      </w:r>
      <w:r>
        <w:rPr>
          <w:rFonts w:ascii="Times New Roman" w:hAnsi="Times New Roman" w:cs="Times New Roman"/>
          <w:sz w:val="24"/>
          <w:szCs w:val="24"/>
        </w:rPr>
        <w:t>, h</w:t>
      </w:r>
      <w:r w:rsidRPr="0011601E">
        <w:rPr>
          <w:rFonts w:ascii="Times New Roman" w:hAnsi="Times New Roman" w:cs="Times New Roman"/>
          <w:sz w:val="24"/>
          <w:szCs w:val="24"/>
        </w:rPr>
        <w:t xml:space="preserve">owever knowledge of some relevant issues is higher than others. A review by Brewer and Fazekas reported that only </w:t>
      </w:r>
      <w:r>
        <w:rPr>
          <w:rFonts w:ascii="Times New Roman" w:hAnsi="Times New Roman" w:cs="Times New Roman"/>
          <w:sz w:val="24"/>
          <w:szCs w:val="24"/>
        </w:rPr>
        <w:t>21 percent</w:t>
      </w:r>
      <w:r w:rsidRPr="0011601E">
        <w:rPr>
          <w:rFonts w:ascii="Times New Roman" w:hAnsi="Times New Roman" w:cs="Times New Roman"/>
          <w:sz w:val="24"/>
          <w:szCs w:val="24"/>
        </w:rPr>
        <w:t xml:space="preserve"> of respondents knew that HPV is common, </w:t>
      </w:r>
      <w:r>
        <w:rPr>
          <w:rFonts w:ascii="Times New Roman" w:hAnsi="Times New Roman" w:cs="Times New Roman"/>
          <w:sz w:val="24"/>
          <w:szCs w:val="24"/>
        </w:rPr>
        <w:t>59 percent</w:t>
      </w:r>
      <w:r w:rsidRPr="0011601E">
        <w:rPr>
          <w:rFonts w:ascii="Times New Roman" w:hAnsi="Times New Roman" w:cs="Times New Roman"/>
          <w:sz w:val="24"/>
          <w:szCs w:val="24"/>
        </w:rPr>
        <w:t xml:space="preserve"> </w:t>
      </w:r>
      <w:r w:rsidRPr="0011601E">
        <w:rPr>
          <w:rFonts w:ascii="Times New Roman" w:hAnsi="Times New Roman" w:cs="Times New Roman"/>
          <w:sz w:val="24"/>
          <w:szCs w:val="24"/>
        </w:rPr>
        <w:lastRenderedPageBreak/>
        <w:t xml:space="preserve">knew the purpose of a Pap smear, and </w:t>
      </w:r>
      <w:r>
        <w:rPr>
          <w:rFonts w:ascii="Times New Roman" w:hAnsi="Times New Roman" w:cs="Times New Roman"/>
          <w:sz w:val="24"/>
          <w:szCs w:val="24"/>
        </w:rPr>
        <w:t>68 percent</w:t>
      </w:r>
      <w:r w:rsidRPr="0011601E">
        <w:rPr>
          <w:rFonts w:ascii="Times New Roman" w:hAnsi="Times New Roman" w:cs="Times New Roman"/>
          <w:sz w:val="24"/>
          <w:szCs w:val="24"/>
        </w:rPr>
        <w:t xml:space="preserve"> knew that HPV is a sexually transmitted infection</w:t>
      </w:r>
      <w:r w:rsidR="00475015">
        <w:rPr>
          <w:rFonts w:ascii="Times New Roman" w:hAnsi="Times New Roman" w:cs="Times New Roman"/>
          <w:sz w:val="24"/>
          <w:szCs w:val="24"/>
        </w:rPr>
        <w:t>.</w:t>
      </w:r>
      <w:r>
        <w:rPr>
          <w:rStyle w:val="EndnoteReference"/>
          <w:rFonts w:ascii="Times New Roman" w:hAnsi="Times New Roman" w:cs="Times New Roman"/>
          <w:sz w:val="24"/>
          <w:szCs w:val="24"/>
        </w:rPr>
        <w:endnoteReference w:id="77"/>
      </w:r>
      <w:r>
        <w:rPr>
          <w:rFonts w:ascii="Times New Roman" w:hAnsi="Times New Roman" w:cs="Times New Roman"/>
          <w:sz w:val="24"/>
          <w:szCs w:val="24"/>
        </w:rPr>
        <w:t xml:space="preserve"> </w:t>
      </w:r>
      <w:r w:rsidRPr="0011601E">
        <w:rPr>
          <w:rFonts w:ascii="Times New Roman" w:hAnsi="Times New Roman" w:cs="Times New Roman"/>
          <w:sz w:val="24"/>
          <w:szCs w:val="24"/>
        </w:rPr>
        <w:t xml:space="preserve">In addition, awareness of HPV among a racially diverse sample of young adults, aged 18–26 years old, was found to be relatively high, with more than </w:t>
      </w:r>
      <w:r>
        <w:rPr>
          <w:rFonts w:ascii="Times New Roman" w:hAnsi="Times New Roman" w:cs="Times New Roman"/>
          <w:sz w:val="24"/>
          <w:szCs w:val="24"/>
        </w:rPr>
        <w:t>75 percent</w:t>
      </w:r>
      <w:r w:rsidRPr="0011601E">
        <w:rPr>
          <w:rFonts w:ascii="Times New Roman" w:hAnsi="Times New Roman" w:cs="Times New Roman"/>
          <w:sz w:val="24"/>
          <w:szCs w:val="24"/>
        </w:rPr>
        <w:t xml:space="preserve"> of study participants indicating that they had heard of HPV from various sources</w:t>
      </w:r>
      <w:r w:rsidR="00475015">
        <w:rPr>
          <w:rFonts w:ascii="Times New Roman" w:hAnsi="Times New Roman" w:cs="Times New Roman"/>
          <w:sz w:val="24"/>
          <w:szCs w:val="24"/>
        </w:rPr>
        <w:t>.</w:t>
      </w:r>
      <w:r>
        <w:rPr>
          <w:rStyle w:val="EndnoteReference"/>
          <w:rFonts w:ascii="Times New Roman" w:hAnsi="Times New Roman" w:cs="Times New Roman"/>
          <w:sz w:val="24"/>
          <w:szCs w:val="24"/>
        </w:rPr>
        <w:endnoteReference w:id="78"/>
      </w:r>
      <w:r w:rsidRPr="0011601E">
        <w:rPr>
          <w:rFonts w:ascii="Times New Roman" w:hAnsi="Times New Roman" w:cs="Times New Roman"/>
          <w:sz w:val="24"/>
          <w:szCs w:val="24"/>
        </w:rPr>
        <w:t xml:space="preserve"> However, another recent study examining the acceptability of the HPV vaccination among Latina immigrants and African American women found that </w:t>
      </w:r>
      <w:r>
        <w:rPr>
          <w:rFonts w:ascii="Times New Roman" w:hAnsi="Times New Roman" w:cs="Times New Roman"/>
          <w:sz w:val="24"/>
          <w:szCs w:val="24"/>
        </w:rPr>
        <w:t>61 percent</w:t>
      </w:r>
      <w:r w:rsidRPr="0011601E">
        <w:rPr>
          <w:rFonts w:ascii="Times New Roman" w:hAnsi="Times New Roman" w:cs="Times New Roman"/>
          <w:sz w:val="24"/>
          <w:szCs w:val="24"/>
        </w:rPr>
        <w:t xml:space="preserve"> of Latinas and </w:t>
      </w:r>
      <w:r>
        <w:rPr>
          <w:rFonts w:ascii="Times New Roman" w:hAnsi="Times New Roman" w:cs="Times New Roman"/>
          <w:sz w:val="24"/>
          <w:szCs w:val="24"/>
        </w:rPr>
        <w:t>78 percent</w:t>
      </w:r>
      <w:r w:rsidRPr="0011601E">
        <w:rPr>
          <w:rFonts w:ascii="Times New Roman" w:hAnsi="Times New Roman" w:cs="Times New Roman"/>
          <w:sz w:val="24"/>
          <w:szCs w:val="24"/>
        </w:rPr>
        <w:t xml:space="preserve"> of African Americans had never heard about HPV</w:t>
      </w:r>
      <w:r w:rsidR="00475015">
        <w:rPr>
          <w:rFonts w:ascii="Times New Roman" w:hAnsi="Times New Roman" w:cs="Times New Roman"/>
          <w:sz w:val="24"/>
          <w:szCs w:val="24"/>
        </w:rPr>
        <w:t>.</w:t>
      </w:r>
      <w:r>
        <w:rPr>
          <w:rStyle w:val="EndnoteReference"/>
          <w:rFonts w:ascii="Times New Roman" w:hAnsi="Times New Roman" w:cs="Times New Roman"/>
          <w:sz w:val="24"/>
          <w:szCs w:val="24"/>
        </w:rPr>
        <w:endnoteReference w:id="79"/>
      </w:r>
      <w:r>
        <w:rPr>
          <w:rFonts w:ascii="Times New Roman" w:hAnsi="Times New Roman" w:cs="Times New Roman"/>
          <w:sz w:val="24"/>
          <w:szCs w:val="24"/>
        </w:rPr>
        <w:t>. Eighty four percent of King County VFC providers surveyed and four key informant interviewees identified low perceived risk of HPV infection as a barrier to vaccine uptake.</w:t>
      </w:r>
    </w:p>
    <w:p w:rsidR="001746E2" w:rsidRDefault="001746E2" w:rsidP="001746E2">
      <w:pPr>
        <w:adjustRightInd w:val="0"/>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 </w:t>
      </w:r>
    </w:p>
    <w:p w:rsidR="001746E2" w:rsidRDefault="001746E2" w:rsidP="001746E2">
      <w:pPr>
        <w:adjustRightInd w:val="0"/>
        <w:spacing w:after="0" w:line="276" w:lineRule="auto"/>
        <w:rPr>
          <w:b/>
          <w:color w:val="000000" w:themeColor="text1"/>
        </w:rPr>
      </w:pPr>
      <w:r w:rsidRPr="00827E79">
        <w:rPr>
          <w:rFonts w:ascii="Times New Roman" w:hAnsi="Times New Roman" w:cs="Times New Roman"/>
          <w:b/>
          <w:color w:val="000000" w:themeColor="text1"/>
          <w:sz w:val="24"/>
          <w:szCs w:val="24"/>
        </w:rPr>
        <w:t>Concerns about vaccine safety</w:t>
      </w:r>
      <w:r w:rsidRPr="00827E79">
        <w:rPr>
          <w:b/>
          <w:color w:val="000000" w:themeColor="text1"/>
        </w:rPr>
        <w:t xml:space="preserve"> </w:t>
      </w:r>
    </w:p>
    <w:p w:rsidR="001746E2" w:rsidRPr="00827E79" w:rsidRDefault="001746E2" w:rsidP="001746E2">
      <w:pPr>
        <w:adjustRightInd w:val="0"/>
        <w:spacing w:after="0" w:line="276" w:lineRule="auto"/>
        <w:rPr>
          <w:rFonts w:ascii="Times New Roman" w:hAnsi="Times New Roman" w:cs="Times New Roman"/>
          <w:color w:val="000000" w:themeColor="text1"/>
          <w:sz w:val="24"/>
          <w:szCs w:val="24"/>
        </w:rPr>
      </w:pPr>
      <w:r w:rsidRPr="00827E79">
        <w:rPr>
          <w:rFonts w:ascii="Times New Roman" w:hAnsi="Times New Roman" w:cs="Times New Roman"/>
          <w:color w:val="000000" w:themeColor="text1"/>
          <w:sz w:val="24"/>
          <w:szCs w:val="24"/>
        </w:rPr>
        <w:t>Despite demonstrat</w:t>
      </w:r>
      <w:r>
        <w:rPr>
          <w:rFonts w:ascii="Times New Roman" w:hAnsi="Times New Roman" w:cs="Times New Roman"/>
          <w:color w:val="000000" w:themeColor="text1"/>
          <w:sz w:val="24"/>
          <w:szCs w:val="24"/>
        </w:rPr>
        <w:t>ed</w:t>
      </w:r>
      <w:r w:rsidRPr="00827E79">
        <w:rPr>
          <w:rFonts w:ascii="Times New Roman" w:hAnsi="Times New Roman" w:cs="Times New Roman"/>
          <w:color w:val="000000" w:themeColor="text1"/>
          <w:sz w:val="24"/>
          <w:szCs w:val="24"/>
        </w:rPr>
        <w:t xml:space="preserve"> safety of the HPV vaccine, parents and patients </w:t>
      </w:r>
      <w:r>
        <w:rPr>
          <w:rFonts w:ascii="Times New Roman" w:hAnsi="Times New Roman" w:cs="Times New Roman"/>
          <w:color w:val="000000" w:themeColor="text1"/>
          <w:sz w:val="24"/>
          <w:szCs w:val="24"/>
        </w:rPr>
        <w:t>continue to have concerns about its safety</w:t>
      </w:r>
      <w:r w:rsidR="00475015">
        <w:rPr>
          <w:rFonts w:ascii="Times New Roman" w:hAnsi="Times New Roman" w:cs="Times New Roman"/>
          <w:color w:val="000000" w:themeColor="text1"/>
          <w:sz w:val="24"/>
          <w:szCs w:val="24"/>
        </w:rPr>
        <w:t>.</w:t>
      </w:r>
      <w:r>
        <w:rPr>
          <w:rStyle w:val="EndnoteReference"/>
          <w:rFonts w:ascii="Times New Roman" w:hAnsi="Times New Roman" w:cs="Times New Roman"/>
          <w:color w:val="000000" w:themeColor="text1"/>
          <w:sz w:val="24"/>
          <w:szCs w:val="24"/>
        </w:rPr>
        <w:endnoteReference w:id="80"/>
      </w:r>
      <w:r w:rsidRPr="00827E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Sixty five percent of study participants in an Alabama study identified concerns about vaccine safety as a barrier to vaccination</w:t>
      </w:r>
      <w:r w:rsidR="00475015">
        <w:rPr>
          <w:rFonts w:ascii="Times New Roman" w:hAnsi="Times New Roman" w:cs="Times New Roman"/>
          <w:color w:val="000000" w:themeColor="text1"/>
          <w:sz w:val="24"/>
          <w:szCs w:val="24"/>
        </w:rPr>
        <w:t>.</w:t>
      </w:r>
      <w:r>
        <w:rPr>
          <w:rStyle w:val="EndnoteReference"/>
          <w:rFonts w:ascii="Times New Roman" w:hAnsi="Times New Roman" w:cs="Times New Roman"/>
          <w:color w:val="000000" w:themeColor="text1"/>
          <w:sz w:val="24"/>
          <w:szCs w:val="24"/>
        </w:rPr>
        <w:endnoteReference w:id="81"/>
      </w:r>
      <w:r>
        <w:rPr>
          <w:rFonts w:ascii="Times New Roman" w:hAnsi="Times New Roman" w:cs="Times New Roman"/>
          <w:color w:val="000000" w:themeColor="text1"/>
          <w:sz w:val="24"/>
          <w:szCs w:val="24"/>
        </w:rPr>
        <w:t xml:space="preserve"> Study participants in Hawaii asked for educational materials that included information on safety and side effects</w:t>
      </w:r>
      <w:r w:rsidR="00475015">
        <w:rPr>
          <w:rFonts w:ascii="Times New Roman" w:hAnsi="Times New Roman" w:cs="Times New Roman"/>
          <w:color w:val="000000" w:themeColor="text1"/>
          <w:sz w:val="24"/>
          <w:szCs w:val="24"/>
        </w:rPr>
        <w:t>,</w:t>
      </w:r>
      <w:r>
        <w:rPr>
          <w:rStyle w:val="EndnoteReference"/>
          <w:rFonts w:ascii="Times New Roman" w:hAnsi="Times New Roman" w:cs="Times New Roman"/>
          <w:color w:val="000000" w:themeColor="text1"/>
          <w:sz w:val="24"/>
          <w:szCs w:val="24"/>
        </w:rPr>
        <w:endnoteReference w:id="82"/>
      </w:r>
      <w:r>
        <w:rPr>
          <w:rFonts w:ascii="Times New Roman" w:hAnsi="Times New Roman" w:cs="Times New Roman"/>
          <w:color w:val="000000" w:themeColor="text1"/>
          <w:sz w:val="24"/>
          <w:szCs w:val="24"/>
        </w:rPr>
        <w:t xml:space="preserve"> and a 2018 study of provider messaging about HPV vaccination demonstrated that 68 percent of parents wanted information about safety and side effects</w:t>
      </w:r>
      <w:r w:rsidR="00475015">
        <w:rPr>
          <w:rFonts w:ascii="Times New Roman" w:hAnsi="Times New Roman" w:cs="Times New Roman"/>
          <w:color w:val="000000" w:themeColor="text1"/>
          <w:sz w:val="24"/>
          <w:szCs w:val="24"/>
        </w:rPr>
        <w:t>.</w:t>
      </w:r>
      <w:r>
        <w:rPr>
          <w:rStyle w:val="EndnoteReference"/>
          <w:rFonts w:ascii="Times New Roman" w:hAnsi="Times New Roman" w:cs="Times New Roman"/>
          <w:color w:val="000000" w:themeColor="text1"/>
          <w:sz w:val="24"/>
          <w:szCs w:val="24"/>
        </w:rPr>
        <w:endnoteReference w:id="83"/>
      </w:r>
      <w:r>
        <w:rPr>
          <w:rFonts w:ascii="Times New Roman" w:hAnsi="Times New Roman" w:cs="Times New Roman"/>
          <w:color w:val="000000" w:themeColor="text1"/>
          <w:sz w:val="24"/>
          <w:szCs w:val="24"/>
        </w:rPr>
        <w:t xml:space="preserve"> This observation was validated by </w:t>
      </w:r>
      <w:r w:rsidR="00475015">
        <w:rPr>
          <w:rFonts w:ascii="Times New Roman" w:hAnsi="Times New Roman" w:cs="Times New Roman"/>
          <w:color w:val="000000" w:themeColor="text1"/>
          <w:sz w:val="24"/>
          <w:szCs w:val="24"/>
        </w:rPr>
        <w:t xml:space="preserve">Public Health’s </w:t>
      </w:r>
      <w:r>
        <w:rPr>
          <w:rFonts w:ascii="Times New Roman" w:hAnsi="Times New Roman" w:cs="Times New Roman"/>
          <w:color w:val="000000" w:themeColor="text1"/>
          <w:sz w:val="24"/>
          <w:szCs w:val="24"/>
        </w:rPr>
        <w:t xml:space="preserve">VFC provider survey and key informant interview findings in which </w:t>
      </w:r>
      <w:r w:rsidR="00475015">
        <w:rPr>
          <w:rFonts w:ascii="Times New Roman" w:hAnsi="Times New Roman" w:cs="Times New Roman"/>
          <w:color w:val="000000" w:themeColor="text1"/>
          <w:sz w:val="24"/>
          <w:szCs w:val="24"/>
        </w:rPr>
        <w:t>79</w:t>
      </w:r>
      <w:r>
        <w:rPr>
          <w:rFonts w:ascii="Times New Roman" w:hAnsi="Times New Roman" w:cs="Times New Roman"/>
          <w:color w:val="000000" w:themeColor="text1"/>
          <w:sz w:val="24"/>
          <w:szCs w:val="24"/>
        </w:rPr>
        <w:t xml:space="preserve"> percent of survey respondents and over half of key informant interviewees identified parent or patient concerns about safety as a barrier to vaccination. </w:t>
      </w:r>
    </w:p>
    <w:p w:rsidR="001746E2" w:rsidRDefault="001746E2" w:rsidP="001746E2">
      <w:pPr>
        <w:adjustRightInd w:val="0"/>
        <w:spacing w:after="0" w:line="276" w:lineRule="auto"/>
        <w:rPr>
          <w:rFonts w:ascii="Times New Roman" w:hAnsi="Times New Roman" w:cs="Times New Roman"/>
          <w:b/>
          <w:sz w:val="24"/>
          <w:szCs w:val="24"/>
        </w:rPr>
      </w:pPr>
    </w:p>
    <w:p w:rsidR="001746E2" w:rsidRDefault="001746E2" w:rsidP="001746E2">
      <w:pPr>
        <w:adjustRightInd w:val="0"/>
        <w:spacing w:after="0" w:line="276" w:lineRule="auto"/>
        <w:rPr>
          <w:rFonts w:ascii="Times New Roman" w:hAnsi="Times New Roman" w:cs="Times New Roman"/>
          <w:b/>
          <w:sz w:val="24"/>
          <w:szCs w:val="24"/>
          <w:vertAlign w:val="superscript"/>
        </w:rPr>
      </w:pPr>
      <w:r w:rsidRPr="0011601E">
        <w:rPr>
          <w:rFonts w:ascii="Times New Roman" w:hAnsi="Times New Roman" w:cs="Times New Roman"/>
          <w:b/>
          <w:sz w:val="24"/>
          <w:szCs w:val="24"/>
        </w:rPr>
        <w:t xml:space="preserve">Social influences have also been shown to influence parents’ decision to vaccinate </w:t>
      </w:r>
    </w:p>
    <w:p w:rsidR="001746E2" w:rsidRPr="00DA241F" w:rsidRDefault="001746E2" w:rsidP="001746E2">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Three </w:t>
      </w:r>
      <w:r w:rsidRPr="00DA241F">
        <w:rPr>
          <w:rFonts w:ascii="Times New Roman" w:hAnsi="Times New Roman" w:cs="Times New Roman"/>
          <w:sz w:val="24"/>
          <w:szCs w:val="24"/>
        </w:rPr>
        <w:t>key infor</w:t>
      </w:r>
      <w:r>
        <w:rPr>
          <w:rFonts w:ascii="Times New Roman" w:hAnsi="Times New Roman" w:cs="Times New Roman"/>
          <w:sz w:val="24"/>
          <w:szCs w:val="24"/>
        </w:rPr>
        <w:t xml:space="preserve">mant interviewees mentioned </w:t>
      </w:r>
      <w:r w:rsidRPr="00DA241F">
        <w:rPr>
          <w:rFonts w:ascii="Times New Roman" w:hAnsi="Times New Roman" w:cs="Times New Roman"/>
          <w:sz w:val="24"/>
          <w:szCs w:val="24"/>
        </w:rPr>
        <w:t xml:space="preserve">anti-vaccination </w:t>
      </w:r>
      <w:r>
        <w:rPr>
          <w:rFonts w:ascii="Times New Roman" w:hAnsi="Times New Roman" w:cs="Times New Roman"/>
          <w:sz w:val="24"/>
          <w:szCs w:val="24"/>
        </w:rPr>
        <w:t>messages</w:t>
      </w:r>
      <w:r w:rsidRPr="00DA241F">
        <w:rPr>
          <w:rFonts w:ascii="Times New Roman" w:hAnsi="Times New Roman" w:cs="Times New Roman"/>
          <w:sz w:val="24"/>
          <w:szCs w:val="24"/>
        </w:rPr>
        <w:t xml:space="preserve"> on </w:t>
      </w:r>
      <w:r>
        <w:rPr>
          <w:rFonts w:ascii="Times New Roman" w:hAnsi="Times New Roman" w:cs="Times New Roman"/>
          <w:sz w:val="24"/>
          <w:szCs w:val="24"/>
        </w:rPr>
        <w:t xml:space="preserve">social media and </w:t>
      </w:r>
      <w:r w:rsidRPr="00DA241F">
        <w:rPr>
          <w:rFonts w:ascii="Times New Roman" w:hAnsi="Times New Roman" w:cs="Times New Roman"/>
          <w:sz w:val="24"/>
          <w:szCs w:val="24"/>
        </w:rPr>
        <w:t>the internet as an influence on parents’ concerns about the HPV vaccine, and seven survey respondents mentioned social norms to not vaccinate as impacting a parent’s decision.</w:t>
      </w:r>
      <w:r>
        <w:rPr>
          <w:rFonts w:ascii="Times New Roman" w:hAnsi="Times New Roman" w:cs="Times New Roman"/>
          <w:sz w:val="24"/>
          <w:szCs w:val="24"/>
        </w:rPr>
        <w:t xml:space="preserve"> </w:t>
      </w:r>
      <w:r w:rsidR="00475015">
        <w:rPr>
          <w:rFonts w:ascii="Times New Roman" w:hAnsi="Times New Roman" w:cs="Times New Roman"/>
          <w:sz w:val="24"/>
          <w:szCs w:val="24"/>
        </w:rPr>
        <w:t xml:space="preserve">Public Health’s </w:t>
      </w:r>
      <w:r>
        <w:rPr>
          <w:rFonts w:ascii="Times New Roman" w:hAnsi="Times New Roman" w:cs="Times New Roman"/>
          <w:sz w:val="24"/>
          <w:szCs w:val="24"/>
        </w:rPr>
        <w:t>local t</w:t>
      </w:r>
      <w:r w:rsidRPr="00DA241F">
        <w:rPr>
          <w:rFonts w:ascii="Times New Roman" w:hAnsi="Times New Roman" w:cs="Times New Roman"/>
          <w:sz w:val="24"/>
          <w:szCs w:val="24"/>
        </w:rPr>
        <w:t xml:space="preserve">een </w:t>
      </w:r>
      <w:r>
        <w:rPr>
          <w:rFonts w:ascii="Times New Roman" w:hAnsi="Times New Roman" w:cs="Times New Roman"/>
          <w:sz w:val="24"/>
          <w:szCs w:val="24"/>
        </w:rPr>
        <w:t xml:space="preserve">HPV vaccine champion </w:t>
      </w:r>
      <w:r w:rsidRPr="00DA241F">
        <w:rPr>
          <w:rFonts w:ascii="Times New Roman" w:hAnsi="Times New Roman" w:cs="Times New Roman"/>
          <w:sz w:val="24"/>
          <w:szCs w:val="24"/>
        </w:rPr>
        <w:t>focus group participants thought there were parents who did not believe in vaccines and that their ideas came from the internet. Several recent studies document the impact of social norms on parents’ decision to vaccinate. In Australia, researchers noted that parents that ended up in a vaccine hesitant or resistant community are influenced by their social sphere</w:t>
      </w:r>
      <w:r w:rsidR="00475015">
        <w:rPr>
          <w:rFonts w:ascii="Times New Roman" w:hAnsi="Times New Roman" w:cs="Times New Roman"/>
          <w:sz w:val="24"/>
          <w:szCs w:val="24"/>
        </w:rPr>
        <w:t>,</w:t>
      </w:r>
      <w:r w:rsidRPr="00DA241F">
        <w:rPr>
          <w:rStyle w:val="EndnoteReference"/>
          <w:rFonts w:ascii="Times New Roman" w:hAnsi="Times New Roman" w:cs="Times New Roman"/>
          <w:sz w:val="24"/>
          <w:szCs w:val="24"/>
        </w:rPr>
        <w:endnoteReference w:id="84"/>
      </w:r>
      <w:r w:rsidRPr="00DA241F">
        <w:rPr>
          <w:rFonts w:ascii="Times New Roman" w:hAnsi="Times New Roman" w:cs="Times New Roman"/>
          <w:sz w:val="24"/>
          <w:szCs w:val="24"/>
        </w:rPr>
        <w:t xml:space="preserve"> while a study utilizing mathematical modeling and pertussis uptake in the United Kingdom found that social norms can either increase or decrease vaccine uptake, dep</w:t>
      </w:r>
      <w:r>
        <w:rPr>
          <w:rFonts w:ascii="Times New Roman" w:hAnsi="Times New Roman" w:cs="Times New Roman"/>
          <w:sz w:val="24"/>
          <w:szCs w:val="24"/>
        </w:rPr>
        <w:t>ending on the social conditions</w:t>
      </w:r>
      <w:r w:rsidR="00475015">
        <w:rPr>
          <w:rFonts w:ascii="Times New Roman" w:hAnsi="Times New Roman" w:cs="Times New Roman"/>
          <w:sz w:val="24"/>
          <w:szCs w:val="24"/>
        </w:rPr>
        <w:t>.</w:t>
      </w:r>
      <w:r w:rsidRPr="00755F13">
        <w:rPr>
          <w:rStyle w:val="EndnoteReference"/>
          <w:rFonts w:ascii="Times New Roman" w:hAnsi="Times New Roman" w:cs="Times New Roman"/>
          <w:sz w:val="24"/>
          <w:szCs w:val="24"/>
        </w:rPr>
        <w:endnoteReference w:id="85"/>
      </w:r>
    </w:p>
    <w:p w:rsidR="00EA3CAD" w:rsidRDefault="00EA3CAD" w:rsidP="001746E2">
      <w:pPr>
        <w:adjustRightInd w:val="0"/>
        <w:spacing w:after="0" w:line="276" w:lineRule="auto"/>
        <w:rPr>
          <w:rFonts w:ascii="Times New Roman" w:hAnsi="Times New Roman" w:cs="Times New Roman"/>
          <w:b/>
          <w:sz w:val="24"/>
          <w:szCs w:val="24"/>
        </w:rPr>
      </w:pPr>
    </w:p>
    <w:p w:rsidR="001746E2" w:rsidRDefault="001746E2" w:rsidP="001746E2">
      <w:pPr>
        <w:adjustRightInd w:val="0"/>
        <w:spacing w:after="0" w:line="276" w:lineRule="auto"/>
        <w:rPr>
          <w:rFonts w:ascii="Times New Roman" w:hAnsi="Times New Roman" w:cs="Times New Roman"/>
          <w:b/>
          <w:sz w:val="24"/>
          <w:szCs w:val="24"/>
        </w:rPr>
      </w:pPr>
      <w:r w:rsidRPr="0011601E">
        <w:rPr>
          <w:rFonts w:ascii="Times New Roman" w:hAnsi="Times New Roman" w:cs="Times New Roman"/>
          <w:b/>
          <w:sz w:val="24"/>
          <w:szCs w:val="24"/>
        </w:rPr>
        <w:t xml:space="preserve">Access to care </w:t>
      </w:r>
    </w:p>
    <w:p w:rsidR="001746E2" w:rsidRPr="00D918A6" w:rsidRDefault="001746E2" w:rsidP="001746E2">
      <w:pPr>
        <w:adjustRightInd w:val="0"/>
        <w:spacing w:after="0" w:line="276" w:lineRule="auto"/>
        <w:rPr>
          <w:rFonts w:ascii="Times New Roman" w:hAnsi="Times New Roman" w:cs="Times New Roman"/>
          <w:b/>
          <w:sz w:val="24"/>
          <w:szCs w:val="24"/>
        </w:rPr>
      </w:pPr>
      <w:r w:rsidRPr="00856548">
        <w:rPr>
          <w:rFonts w:ascii="Times New Roman" w:hAnsi="Times New Roman" w:cs="Times New Roman"/>
          <w:sz w:val="24"/>
          <w:szCs w:val="24"/>
        </w:rPr>
        <w:t xml:space="preserve">Medical homes, which provide comprehensive preventive and primary care services for patients, are a key component for the delivery of immunizations to adolescents. However, </w:t>
      </w:r>
      <w:r>
        <w:rPr>
          <w:rFonts w:ascii="Times New Roman" w:hAnsi="Times New Roman" w:cs="Times New Roman"/>
          <w:sz w:val="24"/>
          <w:szCs w:val="24"/>
        </w:rPr>
        <w:t>forty-four percent</w:t>
      </w:r>
      <w:r w:rsidRPr="00856548">
        <w:rPr>
          <w:rFonts w:ascii="Times New Roman" w:hAnsi="Times New Roman" w:cs="Times New Roman"/>
          <w:sz w:val="24"/>
          <w:szCs w:val="24"/>
        </w:rPr>
        <w:t xml:space="preserve"> of adolescents ages 6–17 years in Washington State lack a medical home and have lower rates of preventive care compare</w:t>
      </w:r>
      <w:r>
        <w:rPr>
          <w:rFonts w:ascii="Times New Roman" w:hAnsi="Times New Roman" w:cs="Times New Roman"/>
          <w:sz w:val="24"/>
          <w:szCs w:val="24"/>
        </w:rPr>
        <w:t>d to infants and young children</w:t>
      </w:r>
      <w:r w:rsidR="004A2A8B">
        <w:rPr>
          <w:rFonts w:ascii="Times New Roman" w:hAnsi="Times New Roman" w:cs="Times New Roman"/>
          <w:sz w:val="24"/>
          <w:szCs w:val="24"/>
        </w:rPr>
        <w:t>.</w:t>
      </w:r>
      <w:r w:rsidRPr="00856548">
        <w:rPr>
          <w:rStyle w:val="EndnoteReference"/>
          <w:rFonts w:ascii="Times New Roman" w:hAnsi="Times New Roman" w:cs="Times New Roman"/>
          <w:sz w:val="24"/>
          <w:szCs w:val="24"/>
        </w:rPr>
        <w:endnoteReference w:id="86"/>
      </w:r>
      <w:r>
        <w:rPr>
          <w:rFonts w:ascii="Times New Roman" w:hAnsi="Times New Roman" w:cs="Times New Roman"/>
          <w:sz w:val="24"/>
          <w:szCs w:val="24"/>
        </w:rPr>
        <w:t xml:space="preserve"> A recent analysis of data in the WA IIS registry (5/17/2019) </w:t>
      </w:r>
      <w:r w:rsidRPr="00FA1B63">
        <w:rPr>
          <w:rFonts w:ascii="Times New Roman" w:hAnsi="Times New Roman" w:cs="Times New Roman"/>
          <w:color w:val="000000" w:themeColor="text1"/>
          <w:sz w:val="24"/>
          <w:szCs w:val="24"/>
        </w:rPr>
        <w:t xml:space="preserve">found that </w:t>
      </w:r>
      <w:r>
        <w:rPr>
          <w:rFonts w:ascii="Times New Roman" w:hAnsi="Times New Roman" w:cs="Times New Roman"/>
          <w:color w:val="000000" w:themeColor="text1"/>
          <w:sz w:val="24"/>
          <w:szCs w:val="24"/>
        </w:rPr>
        <w:t>seven percent</w:t>
      </w:r>
      <w:r w:rsidRPr="00FA1B63">
        <w:rPr>
          <w:rFonts w:ascii="Times New Roman" w:hAnsi="Times New Roman" w:cs="Times New Roman"/>
          <w:color w:val="000000" w:themeColor="text1"/>
          <w:sz w:val="24"/>
          <w:szCs w:val="24"/>
        </w:rPr>
        <w:t xml:space="preserve"> (n= 16</w:t>
      </w:r>
      <w:r>
        <w:rPr>
          <w:rFonts w:ascii="Times New Roman" w:hAnsi="Times New Roman" w:cs="Times New Roman"/>
          <w:color w:val="000000" w:themeColor="text1"/>
          <w:sz w:val="24"/>
          <w:szCs w:val="24"/>
        </w:rPr>
        <w:t>,</w:t>
      </w:r>
      <w:r w:rsidRPr="00FA1B63">
        <w:rPr>
          <w:rFonts w:ascii="Times New Roman" w:hAnsi="Times New Roman" w:cs="Times New Roman"/>
          <w:color w:val="000000" w:themeColor="text1"/>
          <w:sz w:val="24"/>
          <w:szCs w:val="24"/>
        </w:rPr>
        <w:t xml:space="preserve">250) of adolescents </w:t>
      </w:r>
      <w:r>
        <w:rPr>
          <w:rFonts w:ascii="Times New Roman" w:hAnsi="Times New Roman" w:cs="Times New Roman"/>
          <w:sz w:val="24"/>
          <w:szCs w:val="24"/>
        </w:rPr>
        <w:t xml:space="preserve">aged 11-17 were not assigned to a health care facility, suggesting they may not have a primary health care </w:t>
      </w:r>
      <w:r>
        <w:rPr>
          <w:rFonts w:ascii="Times New Roman" w:hAnsi="Times New Roman" w:cs="Times New Roman"/>
          <w:sz w:val="24"/>
          <w:szCs w:val="24"/>
        </w:rPr>
        <w:lastRenderedPageBreak/>
        <w:t xml:space="preserve">provider. Forty-eight percent of VFC provider survey respondents agreed that lack of a medical home was a barrier to vaccination. </w:t>
      </w:r>
      <w:r w:rsidRPr="00856548">
        <w:rPr>
          <w:rFonts w:ascii="Times New Roman" w:hAnsi="Times New Roman" w:cs="Times New Roman"/>
          <w:sz w:val="24"/>
          <w:szCs w:val="24"/>
        </w:rPr>
        <w:t xml:space="preserve">In 2019 key informant interviews, four participants cited limited access to clinics in South East King </w:t>
      </w:r>
      <w:proofErr w:type="gramStart"/>
      <w:r w:rsidRPr="00856548">
        <w:rPr>
          <w:rFonts w:ascii="Times New Roman" w:hAnsi="Times New Roman" w:cs="Times New Roman"/>
          <w:sz w:val="24"/>
          <w:szCs w:val="24"/>
        </w:rPr>
        <w:t>County, and</w:t>
      </w:r>
      <w:proofErr w:type="gramEnd"/>
      <w:r w:rsidRPr="00856548">
        <w:rPr>
          <w:rFonts w:ascii="Times New Roman" w:hAnsi="Times New Roman" w:cs="Times New Roman"/>
          <w:sz w:val="24"/>
          <w:szCs w:val="24"/>
        </w:rPr>
        <w:t xml:space="preserve"> </w:t>
      </w:r>
      <w:r>
        <w:rPr>
          <w:rFonts w:ascii="Times New Roman" w:hAnsi="Times New Roman" w:cs="Times New Roman"/>
          <w:sz w:val="24"/>
          <w:szCs w:val="24"/>
        </w:rPr>
        <w:t xml:space="preserve">observed </w:t>
      </w:r>
      <w:r w:rsidRPr="00856548">
        <w:rPr>
          <w:rFonts w:ascii="Times New Roman" w:hAnsi="Times New Roman" w:cs="Times New Roman"/>
          <w:sz w:val="24"/>
          <w:szCs w:val="24"/>
        </w:rPr>
        <w:t xml:space="preserve">that it was inconvenient to get to a clinic for immunizations. Another participant noted that </w:t>
      </w:r>
      <w:r>
        <w:rPr>
          <w:rFonts w:ascii="Times New Roman" w:hAnsi="Times New Roman" w:cs="Times New Roman"/>
          <w:sz w:val="24"/>
          <w:szCs w:val="24"/>
        </w:rPr>
        <w:t>with the expected closure of the Kent Phoenix Academy SBHC, t</w:t>
      </w:r>
      <w:r w:rsidRPr="00856548">
        <w:rPr>
          <w:rFonts w:ascii="Times New Roman" w:hAnsi="Times New Roman" w:cs="Times New Roman"/>
          <w:sz w:val="24"/>
          <w:szCs w:val="24"/>
        </w:rPr>
        <w:t>here are no SBHCs in South King County.</w:t>
      </w:r>
    </w:p>
    <w:p w:rsidR="001746E2" w:rsidRDefault="001746E2" w:rsidP="001746E2">
      <w:pPr>
        <w:adjustRightInd w:val="0"/>
        <w:spacing w:after="0" w:line="276" w:lineRule="auto"/>
        <w:rPr>
          <w:rFonts w:ascii="Times New Roman" w:hAnsi="Times New Roman" w:cs="Times New Roman"/>
          <w:sz w:val="24"/>
          <w:szCs w:val="24"/>
        </w:rPr>
      </w:pPr>
    </w:p>
    <w:p w:rsidR="001746E2" w:rsidRPr="00CE7AF9" w:rsidRDefault="001746E2" w:rsidP="001746E2">
      <w:pPr>
        <w:adjustRightInd w:val="0"/>
        <w:spacing w:after="0" w:line="276" w:lineRule="auto"/>
        <w:rPr>
          <w:rFonts w:ascii="Times New Roman" w:hAnsi="Times New Roman" w:cs="Times New Roman"/>
          <w:b/>
          <w:sz w:val="24"/>
          <w:szCs w:val="24"/>
        </w:rPr>
      </w:pPr>
      <w:r w:rsidRPr="00CE7AF9">
        <w:rPr>
          <w:rFonts w:ascii="Times New Roman" w:hAnsi="Times New Roman" w:cs="Times New Roman"/>
          <w:b/>
          <w:sz w:val="24"/>
          <w:szCs w:val="24"/>
        </w:rPr>
        <w:t>Low preventive care utilization</w:t>
      </w:r>
    </w:p>
    <w:p w:rsidR="001746E2" w:rsidRPr="007E5A09" w:rsidRDefault="001746E2" w:rsidP="001746E2">
      <w:pPr>
        <w:spacing w:after="60"/>
        <w:rPr>
          <w:rFonts w:ascii="Calibri" w:hAnsi="Calibri"/>
          <w:highlight w:val="yellow"/>
        </w:rPr>
      </w:pPr>
      <w:r>
        <w:rPr>
          <w:rFonts w:ascii="Times New Roman" w:hAnsi="Times New Roman" w:cs="Times New Roman"/>
          <w:sz w:val="24"/>
          <w:szCs w:val="24"/>
        </w:rPr>
        <w:t xml:space="preserve">Low preventive </w:t>
      </w:r>
      <w:r w:rsidRPr="00F7784F">
        <w:rPr>
          <w:rFonts w:ascii="Times New Roman" w:hAnsi="Times New Roman" w:cs="Times New Roman"/>
          <w:sz w:val="24"/>
          <w:szCs w:val="24"/>
        </w:rPr>
        <w:t xml:space="preserve">care utilization among adolescents is </w:t>
      </w:r>
      <w:r>
        <w:rPr>
          <w:rFonts w:ascii="Times New Roman" w:hAnsi="Times New Roman" w:cs="Times New Roman"/>
          <w:sz w:val="24"/>
          <w:szCs w:val="24"/>
        </w:rPr>
        <w:t>a</w:t>
      </w:r>
      <w:r w:rsidRPr="00F7784F">
        <w:rPr>
          <w:rFonts w:ascii="Times New Roman" w:hAnsi="Times New Roman" w:cs="Times New Roman"/>
          <w:sz w:val="24"/>
          <w:szCs w:val="24"/>
        </w:rPr>
        <w:t xml:space="preserve"> recognized barrier to HPV vaccine uptake</w:t>
      </w:r>
      <w:r w:rsidR="00EA257F">
        <w:rPr>
          <w:rFonts w:ascii="Times New Roman" w:hAnsi="Times New Roman" w:cs="Times New Roman"/>
          <w:sz w:val="24"/>
          <w:szCs w:val="24"/>
        </w:rPr>
        <w:t>.</w:t>
      </w:r>
      <w:r w:rsidRPr="00F7784F">
        <w:rPr>
          <w:rStyle w:val="EndnoteReference"/>
          <w:rFonts w:ascii="Times New Roman" w:hAnsi="Times New Roman" w:cs="Times New Roman"/>
          <w:sz w:val="24"/>
          <w:szCs w:val="24"/>
        </w:rPr>
        <w:endnoteReference w:id="87"/>
      </w:r>
      <w:r w:rsidRPr="00F7784F">
        <w:rPr>
          <w:rFonts w:ascii="Times New Roman" w:hAnsi="Times New Roman" w:cs="Times New Roman"/>
          <w:sz w:val="24"/>
          <w:szCs w:val="24"/>
          <w:vertAlign w:val="superscript"/>
        </w:rPr>
        <w:t>,</w:t>
      </w:r>
      <w:r w:rsidRPr="00F7784F">
        <w:rPr>
          <w:rStyle w:val="EndnoteReference"/>
          <w:rFonts w:ascii="Times New Roman" w:hAnsi="Times New Roman" w:cs="Times New Roman"/>
          <w:sz w:val="24"/>
          <w:szCs w:val="24"/>
        </w:rPr>
        <w:endnoteReference w:id="88"/>
      </w:r>
      <w:r w:rsidRPr="00F7784F">
        <w:rPr>
          <w:rFonts w:ascii="Times New Roman" w:hAnsi="Times New Roman" w:cs="Times New Roman"/>
          <w:sz w:val="24"/>
          <w:szCs w:val="24"/>
        </w:rPr>
        <w:t xml:space="preserve"> </w:t>
      </w:r>
      <w:r w:rsidRPr="00B06151">
        <w:rPr>
          <w:rFonts w:ascii="Times New Roman" w:hAnsi="Times New Roman" w:cs="Times New Roman"/>
          <w:sz w:val="24"/>
          <w:szCs w:val="24"/>
        </w:rPr>
        <w:t>Evidence supports that vaccines are provided primarily during preventive care visits, however several s</w:t>
      </w:r>
      <w:r w:rsidRPr="00B06151">
        <w:rPr>
          <w:rFonts w:ascii="Times New Roman" w:hAnsi="Times New Roman" w:cs="Times New Roman"/>
          <w:color w:val="211D1E"/>
          <w:sz w:val="24"/>
          <w:szCs w:val="24"/>
        </w:rPr>
        <w:t>tudies have demonstrated low preventive-care utilization among adolescents compared</w:t>
      </w:r>
      <w:r w:rsidRPr="009B3529">
        <w:rPr>
          <w:rFonts w:ascii="Times New Roman" w:hAnsi="Times New Roman" w:cs="Times New Roman"/>
          <w:color w:val="211D1E"/>
          <w:sz w:val="24"/>
          <w:szCs w:val="24"/>
        </w:rPr>
        <w:t xml:space="preserve"> to younger children, with notable differences in visit patterns according to age, gender and insurance status</w:t>
      </w:r>
      <w:r w:rsidR="00EA257F">
        <w:rPr>
          <w:rFonts w:ascii="Times New Roman" w:hAnsi="Times New Roman" w:cs="Times New Roman"/>
          <w:color w:val="211D1E"/>
          <w:sz w:val="24"/>
          <w:szCs w:val="24"/>
        </w:rPr>
        <w:t>.</w:t>
      </w:r>
      <w:r>
        <w:rPr>
          <w:rStyle w:val="EndnoteReference"/>
          <w:rFonts w:ascii="Times New Roman" w:hAnsi="Times New Roman" w:cs="Times New Roman"/>
          <w:color w:val="211D1E"/>
          <w:sz w:val="24"/>
          <w:szCs w:val="24"/>
        </w:rPr>
        <w:endnoteReference w:id="89"/>
      </w:r>
      <w:r w:rsidRPr="007E5A09">
        <w:rPr>
          <w:rFonts w:ascii="Times New Roman" w:hAnsi="Times New Roman" w:cs="Times New Roman"/>
          <w:color w:val="211D1E"/>
          <w:sz w:val="24"/>
          <w:szCs w:val="24"/>
          <w:vertAlign w:val="superscript"/>
        </w:rPr>
        <w:t>,</w:t>
      </w:r>
      <w:r>
        <w:rPr>
          <w:rStyle w:val="EndnoteReference"/>
          <w:rFonts w:ascii="Times New Roman" w:hAnsi="Times New Roman" w:cs="Times New Roman"/>
          <w:color w:val="211D1E"/>
          <w:sz w:val="24"/>
          <w:szCs w:val="24"/>
        </w:rPr>
        <w:endnoteReference w:id="90"/>
      </w:r>
      <w:r>
        <w:rPr>
          <w:rFonts w:ascii="Times New Roman" w:hAnsi="Times New Roman" w:cs="Times New Roman"/>
          <w:color w:val="211D1E"/>
          <w:sz w:val="24"/>
          <w:szCs w:val="24"/>
          <w:vertAlign w:val="superscript"/>
        </w:rPr>
        <w:t>,</w:t>
      </w:r>
      <w:r>
        <w:rPr>
          <w:rStyle w:val="EndnoteReference"/>
          <w:rFonts w:ascii="Times New Roman" w:hAnsi="Times New Roman" w:cs="Times New Roman"/>
          <w:color w:val="211D1E"/>
          <w:sz w:val="24"/>
          <w:szCs w:val="24"/>
        </w:rPr>
        <w:endnoteReference w:id="91"/>
      </w:r>
      <w:r w:rsidRPr="007E5A09">
        <w:rPr>
          <w:rFonts w:ascii="Times New Roman" w:hAnsi="Times New Roman" w:cs="Times New Roman"/>
          <w:color w:val="211D1E"/>
          <w:sz w:val="24"/>
          <w:szCs w:val="24"/>
          <w:vertAlign w:val="superscript"/>
        </w:rPr>
        <w:t>,</w:t>
      </w:r>
      <w:r>
        <w:rPr>
          <w:rStyle w:val="EndnoteReference"/>
          <w:rFonts w:ascii="Times New Roman" w:hAnsi="Times New Roman" w:cs="Times New Roman"/>
          <w:color w:val="211D1E"/>
          <w:sz w:val="24"/>
          <w:szCs w:val="24"/>
        </w:rPr>
        <w:endnoteReference w:id="92"/>
      </w:r>
      <w:r>
        <w:rPr>
          <w:rFonts w:ascii="Calibri" w:hAnsi="Calibri"/>
        </w:rPr>
        <w:t xml:space="preserve"> </w:t>
      </w:r>
      <w:r w:rsidRPr="009B3529">
        <w:rPr>
          <w:rFonts w:ascii="Times New Roman" w:hAnsi="Times New Roman" w:cs="Times New Roman"/>
          <w:color w:val="211D1E"/>
          <w:sz w:val="24"/>
          <w:szCs w:val="24"/>
        </w:rPr>
        <w:t>An evaluation of data from the</w:t>
      </w:r>
      <w:r w:rsidRPr="009B3529">
        <w:rPr>
          <w:rFonts w:ascii="Times New Roman" w:hAnsi="Times New Roman" w:cs="Times New Roman"/>
          <w:sz w:val="24"/>
          <w:szCs w:val="24"/>
        </w:rPr>
        <w:t xml:space="preserve"> Healthcare Effectiveness Data and Information Set (HEDIS) revealed that only one-third of adolescents had at least one preventive visit in the previous year</w:t>
      </w:r>
      <w:r w:rsidR="00EA257F">
        <w:rPr>
          <w:rFonts w:ascii="Times New Roman" w:hAnsi="Times New Roman" w:cs="Times New Roman"/>
          <w:sz w:val="24"/>
          <w:szCs w:val="24"/>
        </w:rPr>
        <w:t>.</w:t>
      </w:r>
      <w:r>
        <w:rPr>
          <w:rStyle w:val="EndnoteReference"/>
          <w:rFonts w:ascii="Times New Roman" w:hAnsi="Times New Roman" w:cs="Times New Roman"/>
          <w:sz w:val="24"/>
          <w:szCs w:val="24"/>
        </w:rPr>
        <w:endnoteReference w:id="93"/>
      </w:r>
      <w:r>
        <w:rPr>
          <w:rFonts w:ascii="Times New Roman" w:hAnsi="Times New Roman" w:cs="Times New Roman"/>
          <w:sz w:val="24"/>
          <w:szCs w:val="24"/>
          <w:vertAlign w:val="superscript"/>
        </w:rPr>
        <w:t xml:space="preserve"> </w:t>
      </w:r>
      <w:r w:rsidRPr="009B3529">
        <w:rPr>
          <w:rFonts w:ascii="Times New Roman" w:hAnsi="Times New Roman" w:cs="Times New Roman"/>
          <w:sz w:val="24"/>
          <w:szCs w:val="24"/>
        </w:rPr>
        <w:t xml:space="preserve">Adolescents with lower socioeconomic levels or who are uninsured are even less likely to use preventive care services. </w:t>
      </w:r>
      <w:r>
        <w:rPr>
          <w:rFonts w:ascii="Times New Roman" w:hAnsi="Times New Roman" w:cs="Times New Roman"/>
          <w:sz w:val="24"/>
          <w:szCs w:val="24"/>
        </w:rPr>
        <w:t xml:space="preserve">National Health </w:t>
      </w:r>
      <w:r w:rsidRPr="00B06151">
        <w:rPr>
          <w:rFonts w:ascii="Times New Roman" w:hAnsi="Times New Roman" w:cs="Times New Roman"/>
          <w:sz w:val="24"/>
          <w:szCs w:val="24"/>
        </w:rPr>
        <w:t>Interview Survey data from 2014 found that Hispanic adolescents aged 10-17 (27.8</w:t>
      </w:r>
      <w:r>
        <w:rPr>
          <w:rFonts w:ascii="Times New Roman" w:hAnsi="Times New Roman" w:cs="Times New Roman"/>
          <w:sz w:val="24"/>
          <w:szCs w:val="24"/>
        </w:rPr>
        <w:t xml:space="preserve"> percent</w:t>
      </w:r>
      <w:r w:rsidRPr="00B06151">
        <w:rPr>
          <w:rFonts w:ascii="Times New Roman" w:hAnsi="Times New Roman" w:cs="Times New Roman"/>
          <w:sz w:val="24"/>
          <w:szCs w:val="24"/>
        </w:rPr>
        <w:t>) are more likely than non-Hispanic white (19.7</w:t>
      </w:r>
      <w:r>
        <w:rPr>
          <w:rFonts w:ascii="Times New Roman" w:hAnsi="Times New Roman" w:cs="Times New Roman"/>
          <w:sz w:val="24"/>
          <w:szCs w:val="24"/>
        </w:rPr>
        <w:t xml:space="preserve"> percent</w:t>
      </w:r>
      <w:r w:rsidRPr="00B06151">
        <w:rPr>
          <w:rFonts w:ascii="Times New Roman" w:hAnsi="Times New Roman" w:cs="Times New Roman"/>
          <w:sz w:val="24"/>
          <w:szCs w:val="24"/>
        </w:rPr>
        <w:t>) and non-Hispanic Black (18.0</w:t>
      </w:r>
      <w:r>
        <w:rPr>
          <w:rFonts w:ascii="Times New Roman" w:hAnsi="Times New Roman" w:cs="Times New Roman"/>
          <w:sz w:val="24"/>
          <w:szCs w:val="24"/>
        </w:rPr>
        <w:t xml:space="preserve"> percent</w:t>
      </w:r>
      <w:r w:rsidRPr="00B06151">
        <w:rPr>
          <w:rFonts w:ascii="Times New Roman" w:hAnsi="Times New Roman" w:cs="Times New Roman"/>
          <w:sz w:val="24"/>
          <w:szCs w:val="24"/>
        </w:rPr>
        <w:t>) adolescents to not receive a well-child checkup in the past 12 months. Adolescents with family income of 138</w:t>
      </w:r>
      <w:r>
        <w:rPr>
          <w:rFonts w:ascii="Times New Roman" w:hAnsi="Times New Roman" w:cs="Times New Roman"/>
          <w:sz w:val="24"/>
          <w:szCs w:val="24"/>
        </w:rPr>
        <w:t xml:space="preserve"> percent</w:t>
      </w:r>
      <w:r w:rsidRPr="00B06151">
        <w:rPr>
          <w:rFonts w:ascii="Times New Roman" w:hAnsi="Times New Roman" w:cs="Times New Roman"/>
          <w:sz w:val="24"/>
          <w:szCs w:val="24"/>
        </w:rPr>
        <w:t xml:space="preserve"> FPL or less (24.4</w:t>
      </w:r>
      <w:r>
        <w:rPr>
          <w:rFonts w:ascii="Times New Roman" w:hAnsi="Times New Roman" w:cs="Times New Roman"/>
          <w:sz w:val="24"/>
          <w:szCs w:val="24"/>
        </w:rPr>
        <w:t xml:space="preserve"> percent</w:t>
      </w:r>
      <w:r w:rsidRPr="00B06151">
        <w:rPr>
          <w:rFonts w:ascii="Times New Roman" w:hAnsi="Times New Roman" w:cs="Times New Roman"/>
          <w:sz w:val="24"/>
          <w:szCs w:val="24"/>
        </w:rPr>
        <w:t>) were more likely to not receive a well-child checkup compared with those having family income greater than 138</w:t>
      </w:r>
      <w:r>
        <w:rPr>
          <w:rFonts w:ascii="Times New Roman" w:hAnsi="Times New Roman" w:cs="Times New Roman"/>
          <w:sz w:val="24"/>
          <w:szCs w:val="24"/>
        </w:rPr>
        <w:t xml:space="preserve"> percent</w:t>
      </w:r>
      <w:r w:rsidRPr="00B06151">
        <w:rPr>
          <w:rFonts w:ascii="Times New Roman" w:hAnsi="Times New Roman" w:cs="Times New Roman"/>
          <w:sz w:val="24"/>
          <w:szCs w:val="24"/>
        </w:rPr>
        <w:t xml:space="preserve"> FPL (19.8</w:t>
      </w:r>
      <w:r>
        <w:rPr>
          <w:rFonts w:ascii="Times New Roman" w:hAnsi="Times New Roman" w:cs="Times New Roman"/>
          <w:sz w:val="24"/>
          <w:szCs w:val="24"/>
        </w:rPr>
        <w:t xml:space="preserve"> percent</w:t>
      </w:r>
      <w:r w:rsidRPr="00B06151">
        <w:rPr>
          <w:rFonts w:ascii="Times New Roman" w:hAnsi="Times New Roman" w:cs="Times New Roman"/>
          <w:sz w:val="24"/>
          <w:szCs w:val="24"/>
        </w:rPr>
        <w:t>). Adolescents who were uninsured were more likely to have not received a well-child checkup (54.2</w:t>
      </w:r>
      <w:r>
        <w:rPr>
          <w:rFonts w:ascii="Times New Roman" w:hAnsi="Times New Roman" w:cs="Times New Roman"/>
          <w:sz w:val="24"/>
          <w:szCs w:val="24"/>
        </w:rPr>
        <w:t xml:space="preserve"> percent</w:t>
      </w:r>
      <w:r w:rsidRPr="00B06151">
        <w:rPr>
          <w:rFonts w:ascii="Times New Roman" w:hAnsi="Times New Roman" w:cs="Times New Roman"/>
          <w:sz w:val="24"/>
          <w:szCs w:val="24"/>
        </w:rPr>
        <w:t>), compared with those having private (18.8</w:t>
      </w:r>
      <w:r>
        <w:rPr>
          <w:rFonts w:ascii="Times New Roman" w:hAnsi="Times New Roman" w:cs="Times New Roman"/>
          <w:sz w:val="24"/>
          <w:szCs w:val="24"/>
        </w:rPr>
        <w:t xml:space="preserve"> percent</w:t>
      </w:r>
      <w:r w:rsidRPr="00B06151">
        <w:rPr>
          <w:rFonts w:ascii="Times New Roman" w:hAnsi="Times New Roman" w:cs="Times New Roman"/>
          <w:sz w:val="24"/>
          <w:szCs w:val="24"/>
        </w:rPr>
        <w:t>) or public (19.4</w:t>
      </w:r>
      <w:r>
        <w:rPr>
          <w:rFonts w:ascii="Times New Roman" w:hAnsi="Times New Roman" w:cs="Times New Roman"/>
          <w:sz w:val="24"/>
          <w:szCs w:val="24"/>
        </w:rPr>
        <w:t xml:space="preserve"> percent</w:t>
      </w:r>
      <w:r w:rsidRPr="00B06151">
        <w:rPr>
          <w:rFonts w:ascii="Times New Roman" w:hAnsi="Times New Roman" w:cs="Times New Roman"/>
          <w:sz w:val="24"/>
          <w:szCs w:val="24"/>
        </w:rPr>
        <w:t>) health coverage</w:t>
      </w:r>
      <w:r w:rsidR="00EA257F">
        <w:rPr>
          <w:rFonts w:ascii="Times New Roman" w:hAnsi="Times New Roman" w:cs="Times New Roman"/>
          <w:sz w:val="24"/>
          <w:szCs w:val="24"/>
        </w:rPr>
        <w:t>.</w:t>
      </w:r>
      <w:r>
        <w:rPr>
          <w:rStyle w:val="EndnoteReference"/>
          <w:rFonts w:ascii="Times New Roman" w:hAnsi="Times New Roman" w:cs="Times New Roman"/>
          <w:sz w:val="24"/>
          <w:szCs w:val="24"/>
        </w:rPr>
        <w:endnoteReference w:id="94"/>
      </w:r>
      <w:r>
        <w:rPr>
          <w:rFonts w:ascii="Times New Roman" w:hAnsi="Times New Roman" w:cs="Times New Roman"/>
          <w:sz w:val="24"/>
          <w:szCs w:val="24"/>
        </w:rPr>
        <w:t xml:space="preserve"> </w:t>
      </w:r>
    </w:p>
    <w:p w:rsidR="001746E2" w:rsidRDefault="001746E2" w:rsidP="001746E2">
      <w:pPr>
        <w:pStyle w:val="Default"/>
        <w:spacing w:line="276" w:lineRule="auto"/>
        <w:rPr>
          <w:rFonts w:ascii="Times New Roman" w:hAnsi="Times New Roman" w:cs="Times New Roman"/>
          <w:color w:val="000000" w:themeColor="text1"/>
        </w:rPr>
      </w:pPr>
    </w:p>
    <w:p w:rsidR="001746E2" w:rsidRPr="000A652E" w:rsidRDefault="001746E2" w:rsidP="001746E2">
      <w:pPr>
        <w:pStyle w:val="CM14"/>
        <w:spacing w:line="276" w:lineRule="auto"/>
      </w:pPr>
      <w:r w:rsidRPr="00F53BF3">
        <w:rPr>
          <w:szCs w:val="20"/>
        </w:rPr>
        <w:t xml:space="preserve">In </w:t>
      </w:r>
      <w:r>
        <w:rPr>
          <w:szCs w:val="20"/>
        </w:rPr>
        <w:t>our</w:t>
      </w:r>
      <w:r w:rsidRPr="00F53BF3">
        <w:rPr>
          <w:szCs w:val="20"/>
        </w:rPr>
        <w:t xml:space="preserve"> 2012 survey and focus groups, Somali families reported being unaware of the </w:t>
      </w:r>
      <w:r>
        <w:rPr>
          <w:szCs w:val="20"/>
        </w:rPr>
        <w:t xml:space="preserve">American Academy of Pediatrics </w:t>
      </w:r>
      <w:r w:rsidRPr="00F53BF3">
        <w:rPr>
          <w:szCs w:val="20"/>
        </w:rPr>
        <w:t>recommendation for an annual adolescent visit</w:t>
      </w:r>
      <w:r w:rsidR="00EA257F">
        <w:rPr>
          <w:szCs w:val="20"/>
        </w:rPr>
        <w:t>,</w:t>
      </w:r>
      <w:r>
        <w:rPr>
          <w:rStyle w:val="EndnoteReference"/>
          <w:szCs w:val="20"/>
        </w:rPr>
        <w:endnoteReference w:id="95"/>
      </w:r>
      <w:r w:rsidRPr="00F53BF3">
        <w:rPr>
          <w:szCs w:val="20"/>
        </w:rPr>
        <w:t xml:space="preserve"> indicating that limited use of primary care services may be an impediment to immunization uptake among Somali adolescents.</w:t>
      </w:r>
      <w:r>
        <w:rPr>
          <w:szCs w:val="20"/>
        </w:rPr>
        <w:t xml:space="preserve"> In stakeholder interviews, a disconnect was identified between patient and provider knowledge of insurance reimbursement for annual well-child checks and actual payer reimbursement. For </w:t>
      </w:r>
      <w:r w:rsidRPr="00E25E35">
        <w:t>example, a payer might reimburse for one well</w:t>
      </w:r>
      <w:r>
        <w:t>-</w:t>
      </w:r>
      <w:r w:rsidRPr="00E25E35">
        <w:t xml:space="preserve">child exam each year, from </w:t>
      </w:r>
      <w:r>
        <w:t>a child’s first</w:t>
      </w:r>
      <w:r w:rsidRPr="00E25E35">
        <w:t xml:space="preserve"> birthday until the next birthday</w:t>
      </w:r>
      <w:r>
        <w:t xml:space="preserve">, however clinics </w:t>
      </w:r>
      <w:r w:rsidRPr="00E25E35">
        <w:t xml:space="preserve">might interpret the policy as one exam each calendar year. </w:t>
      </w:r>
      <w:r>
        <w:t>Meanwhile, p</w:t>
      </w:r>
      <w:r w:rsidRPr="00E25E35">
        <w:t xml:space="preserve">arents </w:t>
      </w:r>
      <w:r>
        <w:t xml:space="preserve">may be misinformed about whether a </w:t>
      </w:r>
      <w:r w:rsidRPr="00E25E35">
        <w:t>well</w:t>
      </w:r>
      <w:r>
        <w:t>-</w:t>
      </w:r>
      <w:r w:rsidRPr="00E25E35">
        <w:t xml:space="preserve">child exam </w:t>
      </w:r>
      <w:r>
        <w:t xml:space="preserve">will be covered by </w:t>
      </w:r>
      <w:proofErr w:type="gramStart"/>
      <w:r>
        <w:t>insurance, and</w:t>
      </w:r>
      <w:proofErr w:type="gramEnd"/>
      <w:r>
        <w:t xml:space="preserve"> forego scheduling</w:t>
      </w:r>
      <w:r w:rsidRPr="00E25E35">
        <w:t xml:space="preserve">. </w:t>
      </w:r>
    </w:p>
    <w:p w:rsidR="001746E2" w:rsidRDefault="001746E2" w:rsidP="001746E2">
      <w:pPr>
        <w:pStyle w:val="Default"/>
        <w:spacing w:line="276" w:lineRule="auto"/>
        <w:rPr>
          <w:rFonts w:ascii="Times New Roman" w:hAnsi="Times New Roman" w:cs="Times New Roman"/>
        </w:rPr>
      </w:pPr>
    </w:p>
    <w:p w:rsidR="001746E2" w:rsidRPr="00F852F9" w:rsidRDefault="001746E2" w:rsidP="001746E2">
      <w:pPr>
        <w:pStyle w:val="Heading2"/>
        <w:shd w:val="clear" w:color="auto" w:fill="DEEAF6" w:themeFill="accent1" w:themeFillTint="33"/>
        <w:spacing w:before="0" w:line="240" w:lineRule="auto"/>
        <w:rPr>
          <w:rFonts w:ascii="Arial" w:hAnsi="Arial" w:cs="Arial"/>
          <w:b/>
          <w:sz w:val="28"/>
          <w:szCs w:val="24"/>
        </w:rPr>
      </w:pPr>
      <w:bookmarkStart w:id="20" w:name="_Toc12358376"/>
      <w:r w:rsidRPr="00F852F9">
        <w:rPr>
          <w:rFonts w:ascii="Arial" w:hAnsi="Arial" w:cs="Arial"/>
          <w:b/>
          <w:sz w:val="28"/>
          <w:szCs w:val="24"/>
        </w:rPr>
        <w:t xml:space="preserve">Patient level </w:t>
      </w:r>
      <w:r>
        <w:rPr>
          <w:rFonts w:ascii="Arial" w:hAnsi="Arial" w:cs="Arial"/>
          <w:b/>
          <w:sz w:val="28"/>
          <w:szCs w:val="24"/>
        </w:rPr>
        <w:t>facilitators</w:t>
      </w:r>
      <w:bookmarkEnd w:id="20"/>
    </w:p>
    <w:p w:rsidR="001746E2" w:rsidRPr="009D030F" w:rsidRDefault="001746E2" w:rsidP="001746E2">
      <w:pPr>
        <w:adjustRightInd w:val="0"/>
        <w:spacing w:after="0" w:line="276" w:lineRule="auto"/>
        <w:rPr>
          <w:rFonts w:ascii="Times New Roman" w:hAnsi="Times New Roman" w:cs="Times New Roman"/>
          <w:b/>
          <w:sz w:val="24"/>
          <w:szCs w:val="24"/>
        </w:rPr>
      </w:pPr>
      <w:r w:rsidRPr="009D030F">
        <w:rPr>
          <w:rFonts w:ascii="Times New Roman" w:hAnsi="Times New Roman" w:cs="Times New Roman"/>
          <w:b/>
          <w:sz w:val="24"/>
          <w:szCs w:val="24"/>
        </w:rPr>
        <w:t>Cancer prevention messaging</w:t>
      </w:r>
    </w:p>
    <w:p w:rsidR="001746E2" w:rsidRDefault="001746E2" w:rsidP="001746E2">
      <w:pPr>
        <w:spacing w:after="0" w:line="276" w:lineRule="auto"/>
        <w:rPr>
          <w:rFonts w:ascii="Times New Roman" w:hAnsi="Times New Roman" w:cs="Times New Roman"/>
          <w:sz w:val="24"/>
          <w:szCs w:val="24"/>
        </w:rPr>
      </w:pPr>
      <w:r>
        <w:rPr>
          <w:rFonts w:ascii="Times New Roman" w:hAnsi="Times New Roman" w:cs="Times New Roman"/>
          <w:sz w:val="24"/>
          <w:szCs w:val="24"/>
        </w:rPr>
        <w:t>Numerous national agencies and professional organizations, including CDC, National Institutes of Health, an</w:t>
      </w:r>
      <w:r w:rsidR="00F92028">
        <w:rPr>
          <w:rFonts w:ascii="Times New Roman" w:hAnsi="Times New Roman" w:cs="Times New Roman"/>
          <w:sz w:val="24"/>
          <w:szCs w:val="24"/>
        </w:rPr>
        <w:t>d the National Cancer Institute</w:t>
      </w:r>
      <w:r>
        <w:rPr>
          <w:rFonts w:ascii="Times New Roman" w:hAnsi="Times New Roman" w:cs="Times New Roman"/>
          <w:sz w:val="24"/>
          <w:szCs w:val="24"/>
        </w:rPr>
        <w:t xml:space="preserve"> stress the importance and success of providing messages focused on the HPV vaccine’s ability to prevent cancer</w:t>
      </w:r>
      <w:r w:rsidR="00EA257F">
        <w:rPr>
          <w:rFonts w:ascii="Times New Roman" w:hAnsi="Times New Roman" w:cs="Times New Roman"/>
          <w:sz w:val="24"/>
          <w:szCs w:val="24"/>
        </w:rPr>
        <w:t>.</w:t>
      </w:r>
      <w:r>
        <w:rPr>
          <w:rStyle w:val="EndnoteReference"/>
          <w:rFonts w:ascii="Times New Roman" w:hAnsi="Times New Roman" w:cs="Times New Roman"/>
          <w:sz w:val="24"/>
          <w:szCs w:val="24"/>
        </w:rPr>
        <w:endnoteReference w:id="96"/>
      </w:r>
      <w:r w:rsidRPr="004969F1">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97"/>
      </w:r>
      <w:r>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98"/>
      </w:r>
      <w:r>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99"/>
      </w:r>
      <w:r w:rsidR="00F92028">
        <w:rPr>
          <w:rFonts w:ascii="Times New Roman" w:hAnsi="Times New Roman" w:cs="Times New Roman"/>
          <w:sz w:val="24"/>
          <w:szCs w:val="24"/>
        </w:rPr>
        <w:t xml:space="preserve"> </w:t>
      </w:r>
      <w:r>
        <w:rPr>
          <w:rFonts w:ascii="Times New Roman" w:hAnsi="Times New Roman" w:cs="Times New Roman"/>
          <w:sz w:val="24"/>
          <w:szCs w:val="24"/>
        </w:rPr>
        <w:t>One study noted that communications with parents were more effective if they included information about cancer prevention</w:t>
      </w:r>
      <w:r w:rsidR="00EA257F">
        <w:rPr>
          <w:rFonts w:ascii="Times New Roman" w:hAnsi="Times New Roman" w:cs="Times New Roman"/>
          <w:sz w:val="24"/>
          <w:szCs w:val="24"/>
        </w:rPr>
        <w:t>.</w:t>
      </w:r>
      <w:r>
        <w:rPr>
          <w:rStyle w:val="EndnoteReference"/>
          <w:rFonts w:ascii="Times New Roman" w:hAnsi="Times New Roman" w:cs="Times New Roman"/>
          <w:sz w:val="24"/>
          <w:szCs w:val="24"/>
        </w:rPr>
        <w:endnoteReference w:id="100"/>
      </w:r>
      <w:r w:rsidRPr="00F36B32">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101"/>
      </w:r>
      <w:r>
        <w:rPr>
          <w:rFonts w:ascii="Times New Roman" w:hAnsi="Times New Roman" w:cs="Times New Roman"/>
          <w:sz w:val="24"/>
          <w:szCs w:val="24"/>
        </w:rPr>
        <w:t xml:space="preserve"> Five stakeholders participating in 2019 key informant interviews identified cancer prevention message as a facilitator of HPV vaccine uptake and five stakeholders </w:t>
      </w:r>
      <w:r>
        <w:rPr>
          <w:rFonts w:ascii="Times New Roman" w:hAnsi="Times New Roman" w:cs="Times New Roman"/>
          <w:sz w:val="24"/>
          <w:szCs w:val="24"/>
        </w:rPr>
        <w:lastRenderedPageBreak/>
        <w:t>identified it as a strategy to increase uptake. Cancer prevention is one of the key messages the President’s Cancer Panel recommends to health care providers to promote HPV vaccine uptake</w:t>
      </w:r>
      <w:r w:rsidR="00EA257F">
        <w:rPr>
          <w:rFonts w:ascii="Times New Roman" w:hAnsi="Times New Roman" w:cs="Times New Roman"/>
          <w:sz w:val="24"/>
          <w:szCs w:val="24"/>
        </w:rPr>
        <w:t>.</w:t>
      </w:r>
      <w:r>
        <w:rPr>
          <w:rStyle w:val="EndnoteReference"/>
          <w:rFonts w:ascii="Times New Roman" w:hAnsi="Times New Roman" w:cs="Times New Roman"/>
          <w:sz w:val="24"/>
          <w:szCs w:val="24"/>
        </w:rPr>
        <w:endnoteReference w:id="102"/>
      </w:r>
      <w:r w:rsidRPr="00F53BF3">
        <w:rPr>
          <w:rFonts w:ascii="Times New Roman" w:hAnsi="Times New Roman" w:cs="Times New Roman"/>
          <w:sz w:val="24"/>
          <w:szCs w:val="24"/>
        </w:rPr>
        <w:t xml:space="preserve"> </w:t>
      </w:r>
      <w:r>
        <w:rPr>
          <w:rFonts w:ascii="Times New Roman" w:hAnsi="Times New Roman" w:cs="Times New Roman"/>
          <w:sz w:val="24"/>
          <w:szCs w:val="24"/>
        </w:rPr>
        <w:t>Additionally, several key informants mentioned dentists as a source of HPV vaccine anti-cancer messaging.</w:t>
      </w:r>
    </w:p>
    <w:p w:rsidR="001746E2" w:rsidRPr="00C34179" w:rsidRDefault="001746E2" w:rsidP="001746E2">
      <w:pPr>
        <w:spacing w:after="0" w:line="276" w:lineRule="auto"/>
        <w:jc w:val="both"/>
        <w:rPr>
          <w:rFonts w:ascii="Times New Roman" w:hAnsi="Times New Roman" w:cs="Times New Roman"/>
          <w:sz w:val="24"/>
          <w:szCs w:val="24"/>
        </w:rPr>
      </w:pPr>
    </w:p>
    <w:p w:rsidR="001746E2" w:rsidRPr="00C34179" w:rsidRDefault="001746E2" w:rsidP="001746E2">
      <w:pPr>
        <w:shd w:val="clear" w:color="auto" w:fill="BDD6EE" w:themeFill="accent1" w:themeFillTint="66"/>
        <w:spacing w:after="0" w:line="276" w:lineRule="auto"/>
        <w:jc w:val="both"/>
        <w:rPr>
          <w:rFonts w:ascii="Times New Roman" w:hAnsi="Times New Roman" w:cs="Times New Roman"/>
          <w:b/>
          <w:i/>
          <w:sz w:val="24"/>
          <w:szCs w:val="24"/>
        </w:rPr>
      </w:pPr>
      <w:r w:rsidRPr="00C34179">
        <w:rPr>
          <w:rFonts w:ascii="Times New Roman" w:hAnsi="Times New Roman" w:cs="Times New Roman"/>
          <w:i/>
          <w:color w:val="000000" w:themeColor="text1"/>
          <w:sz w:val="24"/>
          <w:szCs w:val="24"/>
        </w:rPr>
        <w:t xml:space="preserve">“By trying </w:t>
      </w:r>
      <w:r w:rsidRPr="00C34179">
        <w:rPr>
          <w:rFonts w:ascii="Times New Roman" w:hAnsi="Times New Roman" w:cs="Times New Roman"/>
          <w:i/>
          <w:color w:val="000000"/>
          <w:sz w:val="24"/>
          <w:szCs w:val="24"/>
        </w:rPr>
        <w:t xml:space="preserve">to work as a team and then also having dental talk about oral cancers and that the HPV vaccine is one of the best way to prevent oral cancer, that’s another – another – you know they don’t actually give the vaccines but they can certainly help to educate and promote them.” </w:t>
      </w:r>
      <w:r w:rsidRPr="00C34179">
        <w:rPr>
          <w:rFonts w:ascii="Times New Roman" w:hAnsi="Times New Roman" w:cs="Times New Roman"/>
          <w:color w:val="000000"/>
          <w:sz w:val="24"/>
          <w:szCs w:val="24"/>
        </w:rPr>
        <w:t xml:space="preserve">– 2019 key informant. </w:t>
      </w:r>
    </w:p>
    <w:p w:rsidR="001746E2" w:rsidRPr="00FC3297" w:rsidRDefault="001746E2" w:rsidP="001746E2">
      <w:pPr>
        <w:adjustRightInd w:val="0"/>
        <w:spacing w:after="0" w:line="276" w:lineRule="auto"/>
        <w:rPr>
          <w:rFonts w:ascii="Times New Roman" w:hAnsi="Times New Roman" w:cs="Times New Roman"/>
          <w:color w:val="000000" w:themeColor="text1"/>
          <w:szCs w:val="24"/>
        </w:rPr>
      </w:pPr>
    </w:p>
    <w:p w:rsidR="001746E2" w:rsidRPr="009D030F" w:rsidRDefault="001746E2" w:rsidP="001746E2">
      <w:pPr>
        <w:adjustRightInd w:val="0"/>
        <w:spacing w:after="0" w:line="276" w:lineRule="auto"/>
        <w:rPr>
          <w:rFonts w:ascii="Times New Roman" w:hAnsi="Times New Roman" w:cs="Times New Roman"/>
          <w:b/>
          <w:color w:val="000000" w:themeColor="text1"/>
          <w:szCs w:val="24"/>
        </w:rPr>
      </w:pPr>
      <w:r w:rsidRPr="009D030F">
        <w:rPr>
          <w:rFonts w:ascii="Times New Roman" w:hAnsi="Times New Roman" w:cs="Times New Roman"/>
          <w:b/>
          <w:sz w:val="24"/>
          <w:szCs w:val="24"/>
        </w:rPr>
        <w:t xml:space="preserve">Ability to get </w:t>
      </w:r>
      <w:r>
        <w:rPr>
          <w:rFonts w:ascii="Times New Roman" w:hAnsi="Times New Roman" w:cs="Times New Roman"/>
          <w:b/>
          <w:sz w:val="24"/>
          <w:szCs w:val="24"/>
        </w:rPr>
        <w:t>HPV vaccine in</w:t>
      </w:r>
      <w:r w:rsidRPr="009D030F">
        <w:rPr>
          <w:rFonts w:ascii="Times New Roman" w:hAnsi="Times New Roman" w:cs="Times New Roman"/>
          <w:b/>
          <w:sz w:val="24"/>
          <w:szCs w:val="24"/>
        </w:rPr>
        <w:t xml:space="preserve"> </w:t>
      </w:r>
      <w:r>
        <w:rPr>
          <w:rFonts w:ascii="Times New Roman" w:hAnsi="Times New Roman" w:cs="Times New Roman"/>
          <w:b/>
          <w:sz w:val="24"/>
          <w:szCs w:val="24"/>
        </w:rPr>
        <w:t>alternative settings (School-based Health C</w:t>
      </w:r>
      <w:r w:rsidRPr="009D030F">
        <w:rPr>
          <w:rFonts w:ascii="Times New Roman" w:hAnsi="Times New Roman" w:cs="Times New Roman"/>
          <w:b/>
          <w:sz w:val="24"/>
          <w:szCs w:val="24"/>
        </w:rPr>
        <w:t>ent</w:t>
      </w:r>
      <w:r>
        <w:rPr>
          <w:rFonts w:ascii="Times New Roman" w:hAnsi="Times New Roman" w:cs="Times New Roman"/>
          <w:b/>
          <w:sz w:val="24"/>
          <w:szCs w:val="24"/>
        </w:rPr>
        <w:t>ers)</w:t>
      </w:r>
    </w:p>
    <w:p w:rsidR="001746E2" w:rsidRPr="00CE7AF9" w:rsidRDefault="001746E2" w:rsidP="001746E2">
      <w:pPr>
        <w:spacing w:after="0"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President’s Cancer Panel recognized that n</w:t>
      </w:r>
      <w:r w:rsidRPr="00CE7AF9">
        <w:rPr>
          <w:rFonts w:ascii="Times New Roman" w:hAnsi="Times New Roman" w:cs="Times New Roman"/>
          <w:bCs/>
          <w:color w:val="000000" w:themeColor="text1"/>
          <w:sz w:val="24"/>
          <w:szCs w:val="24"/>
        </w:rPr>
        <w:t xml:space="preserve">ovel strategies to improve the delivery of vaccination services to 11 to </w:t>
      </w:r>
      <w:proofErr w:type="gramStart"/>
      <w:r w:rsidRPr="00CE7AF9">
        <w:rPr>
          <w:rFonts w:ascii="Times New Roman" w:hAnsi="Times New Roman" w:cs="Times New Roman"/>
          <w:bCs/>
          <w:color w:val="000000" w:themeColor="text1"/>
          <w:sz w:val="24"/>
          <w:szCs w:val="24"/>
        </w:rPr>
        <w:t>18 year</w:t>
      </w:r>
      <w:proofErr w:type="gramEnd"/>
      <w:r w:rsidRPr="00CE7AF9">
        <w:rPr>
          <w:rFonts w:ascii="Times New Roman" w:hAnsi="Times New Roman" w:cs="Times New Roman"/>
          <w:bCs/>
          <w:color w:val="000000" w:themeColor="text1"/>
          <w:sz w:val="24"/>
          <w:szCs w:val="24"/>
        </w:rPr>
        <w:t xml:space="preserve"> </w:t>
      </w:r>
      <w:proofErr w:type="spellStart"/>
      <w:r w:rsidRPr="00CE7AF9">
        <w:rPr>
          <w:rFonts w:ascii="Times New Roman" w:hAnsi="Times New Roman" w:cs="Times New Roman"/>
          <w:bCs/>
          <w:color w:val="000000" w:themeColor="text1"/>
          <w:sz w:val="24"/>
          <w:szCs w:val="24"/>
        </w:rPr>
        <w:t>olds</w:t>
      </w:r>
      <w:proofErr w:type="spellEnd"/>
      <w:r w:rsidRPr="00CE7AF9">
        <w:rPr>
          <w:rFonts w:ascii="Times New Roman" w:hAnsi="Times New Roman" w:cs="Times New Roman"/>
          <w:bCs/>
          <w:color w:val="000000" w:themeColor="text1"/>
          <w:sz w:val="24"/>
          <w:szCs w:val="24"/>
        </w:rPr>
        <w:t xml:space="preserve"> should be implemented with the goal of increasing vaccine coverage.</w:t>
      </w:r>
      <w:r w:rsidRPr="005C4869">
        <w:rPr>
          <w:rFonts w:ascii="Times New Roman" w:hAnsi="Times New Roman" w:cs="Times New Roman"/>
          <w:bCs/>
          <w:color w:val="000000" w:themeColor="text1"/>
          <w:sz w:val="24"/>
          <w:szCs w:val="24"/>
          <w:vertAlign w:val="superscript"/>
        </w:rPr>
        <w:t>21</w:t>
      </w:r>
      <w:r w:rsidRPr="00CE7AF9">
        <w:rPr>
          <w:rFonts w:ascii="Times New Roman" w:hAnsi="Times New Roman" w:cs="Times New Roman"/>
          <w:bCs/>
          <w:color w:val="000000" w:themeColor="text1"/>
          <w:sz w:val="24"/>
          <w:szCs w:val="24"/>
        </w:rPr>
        <w:t xml:space="preserve"> For example, vaccines should be available and easily accessible at a variety of venues where adolescents receive healthcare, including school-based health centers (SBHCs). Studies have demonstrated that SBHCs are successful in improving access to health services for adolescents, such as counseling and treatment for mental health problems and substance abuse, management of chronic illnesses, the provision of reproductive health services, and immunizations.</w:t>
      </w:r>
    </w:p>
    <w:p w:rsidR="001746E2" w:rsidRDefault="001746E2" w:rsidP="001746E2">
      <w:pPr>
        <w:spacing w:after="0" w:line="276" w:lineRule="auto"/>
        <w:rPr>
          <w:rFonts w:ascii="Times New Roman" w:hAnsi="Times New Roman" w:cs="Times New Roman"/>
          <w:bCs/>
          <w:color w:val="000000" w:themeColor="text1"/>
          <w:sz w:val="24"/>
          <w:szCs w:val="24"/>
        </w:rPr>
      </w:pPr>
    </w:p>
    <w:p w:rsidR="001746E2" w:rsidRDefault="001746E2" w:rsidP="001746E2">
      <w:pPr>
        <w:spacing w:after="0" w:line="276" w:lineRule="auto"/>
        <w:rPr>
          <w:rFonts w:ascii="Times New Roman" w:hAnsi="Times New Roman" w:cs="Times New Roman"/>
          <w:bCs/>
          <w:color w:val="000000" w:themeColor="text1"/>
          <w:sz w:val="24"/>
          <w:szCs w:val="24"/>
        </w:rPr>
      </w:pPr>
      <w:r w:rsidRPr="00CE7AF9">
        <w:rPr>
          <w:rFonts w:ascii="Times New Roman" w:hAnsi="Times New Roman" w:cs="Times New Roman"/>
          <w:bCs/>
          <w:color w:val="000000" w:themeColor="text1"/>
          <w:sz w:val="24"/>
          <w:szCs w:val="24"/>
        </w:rPr>
        <w:t xml:space="preserve">Moreover, </w:t>
      </w:r>
      <w:r w:rsidRPr="00CE7AF9">
        <w:rPr>
          <w:rFonts w:ascii="Times New Roman" w:hAnsi="Times New Roman" w:cs="Times New Roman"/>
          <w:color w:val="000000" w:themeColor="text1"/>
          <w:sz w:val="24"/>
          <w:szCs w:val="24"/>
        </w:rPr>
        <w:t xml:space="preserve">surveys of both parents and adolescents suggest that SBHCs are an acceptable setting for receiving vaccines. </w:t>
      </w:r>
      <w:r w:rsidRPr="00CE7AF9">
        <w:rPr>
          <w:rFonts w:ascii="Times New Roman" w:hAnsi="Times New Roman" w:cs="Times New Roman"/>
          <w:bCs/>
          <w:color w:val="000000" w:themeColor="text1"/>
          <w:sz w:val="24"/>
          <w:szCs w:val="24"/>
        </w:rPr>
        <w:t>In a 2017 study of adolescents and parents, participants held favorable opinions about SBHCs as a venue for HPV vaccination. Adolescents cited the convenient location, hours and ease of scheduling as reasons for acceptance.</w:t>
      </w:r>
      <w:r w:rsidRPr="00CE7AF9">
        <w:rPr>
          <w:rStyle w:val="EndnoteReference"/>
          <w:rFonts w:ascii="Times New Roman" w:hAnsi="Times New Roman" w:cs="Times New Roman"/>
          <w:bCs/>
          <w:color w:val="000000" w:themeColor="text1"/>
          <w:sz w:val="24"/>
          <w:szCs w:val="24"/>
        </w:rPr>
        <w:t xml:space="preserve"> </w:t>
      </w:r>
      <w:r w:rsidRPr="00CE7AF9">
        <w:rPr>
          <w:rFonts w:ascii="Times New Roman" w:hAnsi="Times New Roman" w:cs="Times New Roman"/>
          <w:bCs/>
          <w:color w:val="000000" w:themeColor="text1"/>
          <w:sz w:val="24"/>
          <w:szCs w:val="24"/>
        </w:rPr>
        <w:t xml:space="preserve"> Furthermore, using an SBHC to receive HPV vaccination was associated with taking responsib</w:t>
      </w:r>
      <w:r>
        <w:rPr>
          <w:rFonts w:ascii="Times New Roman" w:hAnsi="Times New Roman" w:cs="Times New Roman"/>
          <w:bCs/>
          <w:color w:val="000000" w:themeColor="text1"/>
          <w:sz w:val="24"/>
          <w:szCs w:val="24"/>
        </w:rPr>
        <w:t>ility for themselves</w:t>
      </w:r>
      <w:r w:rsidR="00B23E6A">
        <w:rPr>
          <w:rFonts w:ascii="Times New Roman" w:hAnsi="Times New Roman" w:cs="Times New Roman"/>
          <w:bCs/>
          <w:color w:val="000000" w:themeColor="text1"/>
          <w:sz w:val="24"/>
          <w:szCs w:val="24"/>
        </w:rPr>
        <w:t>.</w:t>
      </w:r>
      <w:r>
        <w:rPr>
          <w:rStyle w:val="EndnoteReference"/>
          <w:rFonts w:ascii="Times New Roman" w:hAnsi="Times New Roman" w:cs="Times New Roman"/>
          <w:bCs/>
          <w:color w:val="000000" w:themeColor="text1"/>
          <w:sz w:val="24"/>
          <w:szCs w:val="24"/>
        </w:rPr>
        <w:endnoteReference w:id="103"/>
      </w:r>
      <w:r>
        <w:rPr>
          <w:rFonts w:ascii="Times New Roman" w:hAnsi="Times New Roman" w:cs="Times New Roman"/>
          <w:bCs/>
          <w:color w:val="000000" w:themeColor="text1"/>
          <w:sz w:val="24"/>
          <w:szCs w:val="24"/>
        </w:rPr>
        <w:t xml:space="preserve"> 2019 key informants also reported convenience of SBHCs for parents and adolescents. </w:t>
      </w:r>
    </w:p>
    <w:p w:rsidR="001746E2" w:rsidRDefault="001746E2" w:rsidP="001746E2">
      <w:pPr>
        <w:spacing w:after="0" w:line="276" w:lineRule="auto"/>
        <w:rPr>
          <w:rFonts w:ascii="Times New Roman" w:hAnsi="Times New Roman" w:cs="Times New Roman"/>
          <w:bCs/>
          <w:color w:val="000000" w:themeColor="text1"/>
          <w:sz w:val="24"/>
          <w:szCs w:val="24"/>
        </w:rPr>
      </w:pPr>
    </w:p>
    <w:p w:rsidR="001746E2" w:rsidRPr="00E15D8D" w:rsidRDefault="001746E2" w:rsidP="001746E2">
      <w:pPr>
        <w:shd w:val="clear" w:color="auto" w:fill="BDD6EE" w:themeFill="accent1" w:themeFillTint="66"/>
        <w:rPr>
          <w:rFonts w:ascii="Times New Roman" w:hAnsi="Times New Roman" w:cs="Times New Roman"/>
          <w:i/>
          <w:color w:val="000000"/>
          <w:sz w:val="24"/>
        </w:rPr>
      </w:pPr>
      <w:r w:rsidRPr="00E15D8D">
        <w:rPr>
          <w:rFonts w:ascii="Times New Roman" w:hAnsi="Times New Roman" w:cs="Times New Roman"/>
          <w:i/>
          <w:color w:val="000000"/>
          <w:sz w:val="24"/>
        </w:rPr>
        <w:t>“If I know a kid that I've given dose one to goes to one [SBHC], I can tell them that you know, “This is at your school, you can probably go and get dose two here and you don't need to come back and see me” which seems to make everybody happy.</w:t>
      </w:r>
    </w:p>
    <w:p w:rsidR="001746E2" w:rsidRPr="00E15D8D" w:rsidRDefault="001746E2" w:rsidP="001746E2">
      <w:pPr>
        <w:shd w:val="clear" w:color="auto" w:fill="BDD6EE" w:themeFill="accent1" w:themeFillTint="66"/>
        <w:rPr>
          <w:rFonts w:ascii="Times New Roman" w:hAnsi="Times New Roman" w:cs="Times New Roman"/>
          <w:i/>
          <w:color w:val="000000"/>
        </w:rPr>
      </w:pPr>
      <w:r w:rsidRPr="00E15D8D">
        <w:rPr>
          <w:rFonts w:ascii="Times New Roman" w:hAnsi="Times New Roman" w:cs="Times New Roman"/>
          <w:i/>
          <w:color w:val="000000"/>
          <w:sz w:val="24"/>
        </w:rPr>
        <w:t xml:space="preserve">“You also have to start putting yourself first and you have to start doing -- fending for yourself and a lot of ways. </w:t>
      </w:r>
      <w:proofErr w:type="gramStart"/>
      <w:r w:rsidRPr="00E15D8D">
        <w:rPr>
          <w:rFonts w:ascii="Times New Roman" w:hAnsi="Times New Roman" w:cs="Times New Roman"/>
          <w:i/>
          <w:color w:val="000000"/>
          <w:sz w:val="24"/>
        </w:rPr>
        <w:t>So</w:t>
      </w:r>
      <w:proofErr w:type="gramEnd"/>
      <w:r w:rsidRPr="00E15D8D">
        <w:rPr>
          <w:rFonts w:ascii="Times New Roman" w:hAnsi="Times New Roman" w:cs="Times New Roman"/>
          <w:i/>
          <w:color w:val="000000"/>
          <w:sz w:val="24"/>
        </w:rPr>
        <w:t xml:space="preserve"> this is a good way to kind of step outside of your comfort zone with your parents telling you how to do things and you have to start worrying about yourself and how you're going to start taking care of yourself.”</w:t>
      </w:r>
    </w:p>
    <w:p w:rsidR="001746E2" w:rsidRPr="00E15D8D" w:rsidRDefault="001746E2" w:rsidP="001746E2">
      <w:pPr>
        <w:shd w:val="clear" w:color="auto" w:fill="BDD6EE" w:themeFill="accent1" w:themeFillTint="66"/>
        <w:spacing w:after="0"/>
        <w:rPr>
          <w:rFonts w:ascii="Times New Roman" w:hAnsi="Times New Roman" w:cs="Times New Roman"/>
          <w:color w:val="000000"/>
          <w:sz w:val="24"/>
        </w:rPr>
      </w:pPr>
      <w:r w:rsidRPr="00E15D8D">
        <w:rPr>
          <w:rFonts w:ascii="Times New Roman" w:hAnsi="Times New Roman" w:cs="Times New Roman"/>
          <w:color w:val="000000"/>
          <w:sz w:val="24"/>
        </w:rPr>
        <w:t>-2019 Key informants</w:t>
      </w:r>
    </w:p>
    <w:p w:rsidR="001746E2" w:rsidRDefault="001746E2" w:rsidP="001746E2">
      <w:pPr>
        <w:adjustRightInd w:val="0"/>
        <w:spacing w:after="0" w:line="276" w:lineRule="auto"/>
        <w:rPr>
          <w:rFonts w:ascii="Times New Roman" w:hAnsi="Times New Roman" w:cs="Times New Roman"/>
          <w:b/>
          <w:bCs/>
          <w:sz w:val="24"/>
          <w:szCs w:val="24"/>
        </w:rPr>
      </w:pPr>
    </w:p>
    <w:p w:rsidR="001746E2" w:rsidRPr="009D030F" w:rsidRDefault="001746E2" w:rsidP="001746E2">
      <w:pPr>
        <w:adjustRightInd w:val="0"/>
        <w:spacing w:after="0" w:line="276" w:lineRule="auto"/>
        <w:rPr>
          <w:rFonts w:ascii="Times New Roman" w:hAnsi="Times New Roman" w:cs="Times New Roman"/>
          <w:b/>
          <w:sz w:val="24"/>
          <w:szCs w:val="24"/>
        </w:rPr>
      </w:pPr>
      <w:r w:rsidRPr="0B8F51DF">
        <w:rPr>
          <w:rFonts w:ascii="Times New Roman" w:hAnsi="Times New Roman" w:cs="Times New Roman"/>
          <w:b/>
          <w:bCs/>
          <w:sz w:val="24"/>
          <w:szCs w:val="24"/>
        </w:rPr>
        <w:t xml:space="preserve">Parent peer-to-peer interactions </w:t>
      </w:r>
    </w:p>
    <w:p w:rsidR="001746E2" w:rsidRPr="00F37510" w:rsidRDefault="001746E2" w:rsidP="001746E2">
      <w:pPr>
        <w:spacing w:after="0" w:line="276" w:lineRule="auto"/>
        <w:rPr>
          <w:rFonts w:ascii="Times New Roman" w:eastAsia="Arial" w:hAnsi="Times New Roman" w:cs="Times New Roman"/>
          <w:sz w:val="24"/>
          <w:szCs w:val="24"/>
        </w:rPr>
      </w:pPr>
      <w:r w:rsidRPr="004E6A73">
        <w:rPr>
          <w:rFonts w:ascii="Times New Roman" w:eastAsia="Arial" w:hAnsi="Times New Roman" w:cs="Times New Roman"/>
          <w:sz w:val="24"/>
          <w:szCs w:val="24"/>
        </w:rPr>
        <w:t>Parent peer-to-peer interactions have demonstrated impact on</w:t>
      </w:r>
      <w:r>
        <w:rPr>
          <w:rFonts w:ascii="Times New Roman" w:eastAsia="Arial" w:hAnsi="Times New Roman" w:cs="Times New Roman"/>
          <w:sz w:val="24"/>
          <w:szCs w:val="24"/>
        </w:rPr>
        <w:t xml:space="preserve"> parent attitudes towards vaccines. A public-private partnership of health organizations in Washington State developed and implemented a 3-year intervention involving parent peer advocates, called the “Immunity </w:t>
      </w:r>
      <w:r>
        <w:rPr>
          <w:rFonts w:ascii="Times New Roman" w:eastAsia="Arial" w:hAnsi="Times New Roman" w:cs="Times New Roman"/>
          <w:sz w:val="24"/>
          <w:szCs w:val="24"/>
        </w:rPr>
        <w:lastRenderedPageBreak/>
        <w:t xml:space="preserve">Community.” Parents who had positive attitudes about vaccinations engaged with vaccine-hesitant parents in their communities. Evaluation of the intervention found that parents who interacted with a peer advocate had improved attitudes towards vaccines, with increased concern </w:t>
      </w:r>
      <w:r w:rsidRPr="00F37510">
        <w:rPr>
          <w:rFonts w:ascii="Times New Roman" w:eastAsia="Arial" w:hAnsi="Times New Roman" w:cs="Times New Roman"/>
          <w:sz w:val="24"/>
          <w:szCs w:val="24"/>
        </w:rPr>
        <w:t>over parents not vaccinating their children</w:t>
      </w:r>
      <w:r>
        <w:rPr>
          <w:rFonts w:ascii="Times New Roman" w:eastAsia="Arial" w:hAnsi="Times New Roman" w:cs="Times New Roman"/>
          <w:sz w:val="24"/>
          <w:szCs w:val="24"/>
        </w:rPr>
        <w:t>, and self-reports of decreased vaccine hesitancy</w:t>
      </w:r>
      <w:r w:rsidR="00B23E6A">
        <w:rPr>
          <w:rFonts w:ascii="Times New Roman" w:eastAsia="Arial" w:hAnsi="Times New Roman" w:cs="Times New Roman"/>
          <w:sz w:val="24"/>
          <w:szCs w:val="24"/>
        </w:rPr>
        <w:t>.</w:t>
      </w:r>
      <w:r w:rsidRPr="00F37510">
        <w:rPr>
          <w:rStyle w:val="EndnoteReference"/>
          <w:rFonts w:ascii="Times New Roman" w:eastAsia="Arial" w:hAnsi="Times New Roman" w:cs="Times New Roman"/>
          <w:sz w:val="24"/>
          <w:szCs w:val="24"/>
        </w:rPr>
        <w:endnoteReference w:id="104"/>
      </w:r>
      <w:r w:rsidRPr="00F37510">
        <w:rPr>
          <w:rFonts w:ascii="Times New Roman" w:eastAsia="Arial" w:hAnsi="Times New Roman" w:cs="Times New Roman"/>
          <w:sz w:val="24"/>
          <w:szCs w:val="24"/>
        </w:rPr>
        <w:t xml:space="preserve"> </w:t>
      </w:r>
    </w:p>
    <w:p w:rsidR="001746E2" w:rsidRDefault="001746E2" w:rsidP="001746E2">
      <w:pPr>
        <w:spacing w:after="0" w:line="276" w:lineRule="auto"/>
        <w:rPr>
          <w:rFonts w:ascii="Times New Roman" w:eastAsia="Arial" w:hAnsi="Times New Roman" w:cs="Times New Roman"/>
          <w:sz w:val="24"/>
          <w:szCs w:val="24"/>
        </w:rPr>
      </w:pPr>
      <w:r w:rsidRPr="00F37510">
        <w:rPr>
          <w:rFonts w:ascii="Times New Roman" w:eastAsia="Arial" w:hAnsi="Times New Roman" w:cs="Times New Roman"/>
          <w:sz w:val="24"/>
          <w:szCs w:val="24"/>
        </w:rPr>
        <w:t xml:space="preserve">Four of the 2019 stakeholders interviewed mentioned the Immunity Community </w:t>
      </w:r>
      <w:r>
        <w:rPr>
          <w:rFonts w:ascii="Times New Roman" w:eastAsia="Arial" w:hAnsi="Times New Roman" w:cs="Times New Roman"/>
          <w:sz w:val="24"/>
          <w:szCs w:val="24"/>
        </w:rPr>
        <w:t xml:space="preserve">specifically </w:t>
      </w:r>
      <w:r w:rsidRPr="00F37510">
        <w:rPr>
          <w:rFonts w:ascii="Times New Roman" w:eastAsia="Arial" w:hAnsi="Times New Roman" w:cs="Times New Roman"/>
          <w:sz w:val="24"/>
          <w:szCs w:val="24"/>
        </w:rPr>
        <w:t>as a parent-level fa</w:t>
      </w:r>
      <w:r>
        <w:rPr>
          <w:rFonts w:ascii="Times New Roman" w:eastAsia="Arial" w:hAnsi="Times New Roman" w:cs="Times New Roman"/>
          <w:sz w:val="24"/>
          <w:szCs w:val="24"/>
        </w:rPr>
        <w:t>cilitator of HPV vaccine uptake, and two key informants offered parent peer-to-peer interactions as a promising strategy to improve vaccine uptake.</w:t>
      </w:r>
    </w:p>
    <w:p w:rsidR="001746E2" w:rsidRDefault="001746E2" w:rsidP="001746E2">
      <w:pPr>
        <w:spacing w:after="0" w:line="276" w:lineRule="auto"/>
        <w:rPr>
          <w:rFonts w:ascii="Times New Roman" w:hAnsi="Times New Roman" w:cs="Times New Roman"/>
          <w:b/>
          <w:sz w:val="24"/>
          <w:szCs w:val="24"/>
        </w:rPr>
      </w:pPr>
    </w:p>
    <w:p w:rsidR="001746E2" w:rsidRPr="009F6780" w:rsidRDefault="001746E2" w:rsidP="001746E2">
      <w:pPr>
        <w:spacing w:after="0" w:line="276" w:lineRule="auto"/>
        <w:rPr>
          <w:rFonts w:ascii="Times New Roman" w:eastAsia="Arial" w:hAnsi="Times New Roman" w:cs="Times New Roman"/>
          <w:sz w:val="24"/>
          <w:szCs w:val="24"/>
        </w:rPr>
      </w:pPr>
      <w:r w:rsidRPr="009D030F">
        <w:rPr>
          <w:rFonts w:ascii="Times New Roman" w:hAnsi="Times New Roman" w:cs="Times New Roman"/>
          <w:b/>
          <w:sz w:val="24"/>
          <w:szCs w:val="24"/>
        </w:rPr>
        <w:t xml:space="preserve">Student peer-to-peer interactions (particularly with high school students) </w:t>
      </w:r>
      <w:r w:rsidRPr="00071F01">
        <w:rPr>
          <w:rFonts w:ascii="Times New Roman" w:hAnsi="Times New Roman" w:cs="Times New Roman"/>
          <w:bCs/>
          <w:color w:val="000000" w:themeColor="text1"/>
          <w:sz w:val="24"/>
          <w:szCs w:val="24"/>
        </w:rPr>
        <w:t xml:space="preserve">In </w:t>
      </w:r>
      <w:r w:rsidR="00B23E6A">
        <w:rPr>
          <w:rFonts w:ascii="Times New Roman" w:hAnsi="Times New Roman" w:cs="Times New Roman"/>
          <w:bCs/>
          <w:color w:val="000000" w:themeColor="text1"/>
          <w:sz w:val="24"/>
          <w:szCs w:val="24"/>
        </w:rPr>
        <w:t xml:space="preserve">Public Health’s </w:t>
      </w:r>
      <w:r w:rsidRPr="00071F01">
        <w:rPr>
          <w:rFonts w:ascii="Times New Roman" w:hAnsi="Times New Roman" w:cs="Times New Roman"/>
          <w:bCs/>
          <w:color w:val="000000" w:themeColor="text1"/>
          <w:sz w:val="24"/>
          <w:szCs w:val="24"/>
        </w:rPr>
        <w:t xml:space="preserve">2019 key informant interviews, </w:t>
      </w:r>
      <w:r>
        <w:rPr>
          <w:rFonts w:ascii="Times New Roman" w:hAnsi="Times New Roman" w:cs="Times New Roman"/>
          <w:bCs/>
          <w:color w:val="000000" w:themeColor="text1"/>
          <w:sz w:val="24"/>
          <w:szCs w:val="24"/>
        </w:rPr>
        <w:t>eight</w:t>
      </w:r>
      <w:r w:rsidRPr="00071F01">
        <w:rPr>
          <w:rFonts w:ascii="Times New Roman" w:hAnsi="Times New Roman" w:cs="Times New Roman"/>
          <w:bCs/>
          <w:color w:val="000000" w:themeColor="text1"/>
          <w:sz w:val="24"/>
          <w:szCs w:val="24"/>
        </w:rPr>
        <w:t xml:space="preserve"> stakeholders</w:t>
      </w:r>
      <w:r>
        <w:rPr>
          <w:rFonts w:ascii="Times New Roman" w:hAnsi="Times New Roman" w:cs="Times New Roman"/>
          <w:bCs/>
          <w:color w:val="000000" w:themeColor="text1"/>
          <w:sz w:val="24"/>
          <w:szCs w:val="24"/>
        </w:rPr>
        <w:t xml:space="preserve"> suggested expanding the student HPV vaccine champion program </w:t>
      </w:r>
      <w:proofErr w:type="gramStart"/>
      <w:r>
        <w:rPr>
          <w:rFonts w:ascii="Times New Roman" w:hAnsi="Times New Roman" w:cs="Times New Roman"/>
          <w:bCs/>
          <w:color w:val="000000" w:themeColor="text1"/>
          <w:sz w:val="24"/>
          <w:szCs w:val="24"/>
        </w:rPr>
        <w:t>as a means to</w:t>
      </w:r>
      <w:proofErr w:type="gramEnd"/>
      <w:r>
        <w:rPr>
          <w:rFonts w:ascii="Times New Roman" w:hAnsi="Times New Roman" w:cs="Times New Roman"/>
          <w:bCs/>
          <w:color w:val="000000" w:themeColor="text1"/>
          <w:sz w:val="24"/>
          <w:szCs w:val="24"/>
        </w:rPr>
        <w:t xml:space="preserve"> increase HPV vaccine uptake. Five interviewees mentioned the current student teen champions as a facilitator of HPV vaccination and current student champions in two high schools were confident about their ability to educate and engage their fellow students </w:t>
      </w:r>
      <w:proofErr w:type="gramStart"/>
      <w:r>
        <w:rPr>
          <w:rFonts w:ascii="Times New Roman" w:hAnsi="Times New Roman" w:cs="Times New Roman"/>
          <w:bCs/>
          <w:color w:val="000000" w:themeColor="text1"/>
          <w:sz w:val="24"/>
          <w:szCs w:val="24"/>
        </w:rPr>
        <w:t>as a means to</w:t>
      </w:r>
      <w:proofErr w:type="gramEnd"/>
      <w:r>
        <w:rPr>
          <w:rFonts w:ascii="Times New Roman" w:hAnsi="Times New Roman" w:cs="Times New Roman"/>
          <w:bCs/>
          <w:color w:val="000000" w:themeColor="text1"/>
          <w:sz w:val="24"/>
          <w:szCs w:val="24"/>
        </w:rPr>
        <w:t xml:space="preserve"> increase HPV vaccination. Teen champions cited their interactive activities and being approachable as peers as important reasons for their success. Research suggests that peer education increases HPV vaccine knowledge and awareness. A 2018 study comparing students who received a 30-minute peer-to-peer educational session about HPV to those that did not found that the intervention group showed significant increases in willingness to accept facts about HPV, and 96 percent of intervention participants stated they had gained HPV knowledge</w:t>
      </w:r>
      <w:r w:rsidR="00B23E6A">
        <w:rPr>
          <w:rFonts w:ascii="Times New Roman" w:hAnsi="Times New Roman" w:cs="Times New Roman"/>
          <w:bCs/>
          <w:color w:val="000000" w:themeColor="text1"/>
          <w:sz w:val="24"/>
          <w:szCs w:val="24"/>
        </w:rPr>
        <w:t>.</w:t>
      </w:r>
      <w:r>
        <w:rPr>
          <w:rStyle w:val="EndnoteReference"/>
          <w:rFonts w:ascii="Times New Roman" w:hAnsi="Times New Roman" w:cs="Times New Roman"/>
          <w:bCs/>
          <w:color w:val="000000" w:themeColor="text1"/>
          <w:sz w:val="24"/>
          <w:szCs w:val="24"/>
        </w:rPr>
        <w:endnoteReference w:id="105"/>
      </w:r>
    </w:p>
    <w:p w:rsidR="001746E2" w:rsidRDefault="001746E2" w:rsidP="001746E2">
      <w:pPr>
        <w:spacing w:after="0"/>
        <w:rPr>
          <w:rFonts w:ascii="Times New Roman" w:hAnsi="Times New Roman" w:cs="Times New Roman"/>
          <w:b/>
          <w:bCs/>
          <w:color w:val="C00000"/>
          <w:sz w:val="24"/>
          <w:szCs w:val="24"/>
        </w:rPr>
      </w:pPr>
    </w:p>
    <w:p w:rsidR="001746E2" w:rsidRPr="00C34179" w:rsidRDefault="001746E2" w:rsidP="001746E2">
      <w:pPr>
        <w:shd w:val="clear" w:color="auto" w:fill="BDD6EE" w:themeFill="accent1" w:themeFillTint="66"/>
        <w:rPr>
          <w:rFonts w:ascii="Times New Roman" w:hAnsi="Times New Roman" w:cs="Times New Roman"/>
          <w:i/>
          <w:color w:val="000000"/>
          <w:sz w:val="24"/>
        </w:rPr>
      </w:pPr>
      <w:r w:rsidRPr="00C34179">
        <w:rPr>
          <w:rFonts w:ascii="Times New Roman" w:hAnsi="Times New Roman" w:cs="Times New Roman"/>
          <w:i/>
          <w:color w:val="000000"/>
          <w:sz w:val="24"/>
        </w:rPr>
        <w:t xml:space="preserve">I would say from experience, I think this [student HPV champion program] is </w:t>
      </w:r>
      <w:proofErr w:type="gramStart"/>
      <w:r w:rsidRPr="00C34179">
        <w:rPr>
          <w:rFonts w:ascii="Times New Roman" w:hAnsi="Times New Roman" w:cs="Times New Roman"/>
          <w:i/>
          <w:color w:val="000000"/>
          <w:sz w:val="24"/>
        </w:rPr>
        <w:t>definitely up</w:t>
      </w:r>
      <w:proofErr w:type="gramEnd"/>
      <w:r w:rsidRPr="00C34179">
        <w:rPr>
          <w:rFonts w:ascii="Times New Roman" w:hAnsi="Times New Roman" w:cs="Times New Roman"/>
          <w:i/>
          <w:color w:val="000000"/>
          <w:sz w:val="24"/>
        </w:rPr>
        <w:t xml:space="preserve"> there on the best way to raise awareness. I mean this and health class, I think are very much up there because I don't know -- I don't really, I wouldn't really trust online sources all the time or what my mom tells me because it could be biased. Hearing it from an unbiased source, I think it's a lot more effective. </w:t>
      </w:r>
    </w:p>
    <w:p w:rsidR="001746E2" w:rsidRPr="00C34179" w:rsidRDefault="001746E2" w:rsidP="001746E2">
      <w:pPr>
        <w:shd w:val="clear" w:color="auto" w:fill="BDD6EE" w:themeFill="accent1" w:themeFillTint="66"/>
        <w:rPr>
          <w:rFonts w:ascii="Times New Roman" w:hAnsi="Times New Roman" w:cs="Times New Roman"/>
          <w:i/>
          <w:color w:val="000000"/>
          <w:sz w:val="24"/>
        </w:rPr>
      </w:pPr>
      <w:r w:rsidRPr="00C34179">
        <w:rPr>
          <w:rFonts w:ascii="Times New Roman" w:hAnsi="Times New Roman" w:cs="Times New Roman"/>
          <w:i/>
          <w:color w:val="000000"/>
          <w:sz w:val="24"/>
        </w:rPr>
        <w:t>“We're able to say get it here, for free, now, this second.”</w:t>
      </w:r>
    </w:p>
    <w:p w:rsidR="001746E2" w:rsidRPr="00F92028" w:rsidRDefault="001746E2" w:rsidP="00F92028">
      <w:pPr>
        <w:shd w:val="clear" w:color="auto" w:fill="BDD6EE" w:themeFill="accent1" w:themeFillTint="66"/>
        <w:spacing w:after="0"/>
        <w:rPr>
          <w:rFonts w:ascii="Times New Roman" w:hAnsi="Times New Roman" w:cs="Times New Roman"/>
          <w:sz w:val="24"/>
        </w:rPr>
      </w:pPr>
      <w:r w:rsidRPr="00C34179">
        <w:rPr>
          <w:rFonts w:ascii="Times New Roman" w:hAnsi="Times New Roman" w:cs="Times New Roman"/>
          <w:color w:val="000000"/>
          <w:sz w:val="24"/>
        </w:rPr>
        <w:t xml:space="preserve"> –Student HPV Champions, 2019</w:t>
      </w:r>
    </w:p>
    <w:p w:rsidR="00B918A7" w:rsidRDefault="00B918A7" w:rsidP="001746E2">
      <w:pPr>
        <w:spacing w:after="0" w:line="276" w:lineRule="auto"/>
        <w:rPr>
          <w:rFonts w:ascii="Times New Roman" w:hAnsi="Times New Roman" w:cs="Times New Roman"/>
          <w:b/>
          <w:sz w:val="24"/>
        </w:rPr>
      </w:pPr>
    </w:p>
    <w:p w:rsidR="001746E2" w:rsidRPr="00D47231" w:rsidRDefault="001746E2" w:rsidP="001746E2">
      <w:pPr>
        <w:spacing w:after="0" w:line="276" w:lineRule="auto"/>
        <w:rPr>
          <w:rFonts w:ascii="Times New Roman" w:hAnsi="Times New Roman" w:cs="Times New Roman"/>
          <w:b/>
          <w:sz w:val="24"/>
        </w:rPr>
      </w:pPr>
      <w:r w:rsidRPr="00D47231">
        <w:rPr>
          <w:rFonts w:ascii="Times New Roman" w:hAnsi="Times New Roman" w:cs="Times New Roman"/>
          <w:b/>
          <w:sz w:val="24"/>
        </w:rPr>
        <w:t>Tailored HPV education materials for patients</w:t>
      </w:r>
    </w:p>
    <w:p w:rsidR="001746E2" w:rsidRPr="0067427E" w:rsidRDefault="001746E2" w:rsidP="001746E2">
      <w:pPr>
        <w:spacing w:after="0" w:line="276" w:lineRule="auto"/>
        <w:textAlignment w:val="center"/>
        <w:rPr>
          <w:rFonts w:ascii="Times New Roman" w:hAnsi="Times New Roman" w:cs="Times New Roman"/>
          <w:b/>
          <w:color w:val="000000" w:themeColor="text1"/>
          <w:szCs w:val="24"/>
        </w:rPr>
      </w:pPr>
      <w:r w:rsidRPr="00F40B93">
        <w:rPr>
          <w:rFonts w:ascii="Times New Roman" w:hAnsi="Times New Roman" w:cs="Times New Roman"/>
          <w:sz w:val="24"/>
          <w:szCs w:val="24"/>
        </w:rPr>
        <w:t>Research indicates that providing adequate, clear and accessible information to parents can reduce concerns and misperceptions about vaccines</w:t>
      </w:r>
      <w:r w:rsidR="00B23E6A">
        <w:rPr>
          <w:rFonts w:ascii="Times New Roman" w:hAnsi="Times New Roman" w:cs="Times New Roman"/>
          <w:sz w:val="24"/>
          <w:szCs w:val="24"/>
        </w:rPr>
        <w:t>.</w:t>
      </w:r>
      <w:r w:rsidRPr="00F40B93">
        <w:rPr>
          <w:rStyle w:val="EndnoteReference"/>
          <w:rFonts w:ascii="Times New Roman" w:hAnsi="Times New Roman" w:cs="Times New Roman"/>
          <w:sz w:val="24"/>
          <w:szCs w:val="24"/>
        </w:rPr>
        <w:endnoteReference w:id="106"/>
      </w:r>
      <w:r w:rsidRPr="00F40B93">
        <w:rPr>
          <w:rFonts w:ascii="Times New Roman" w:hAnsi="Times New Roman" w:cs="Times New Roman"/>
          <w:sz w:val="24"/>
          <w:szCs w:val="24"/>
        </w:rPr>
        <w:t xml:space="preserve"> In </w:t>
      </w:r>
      <w:r w:rsidR="00B23E6A">
        <w:rPr>
          <w:rFonts w:ascii="Times New Roman" w:hAnsi="Times New Roman" w:cs="Times New Roman"/>
          <w:sz w:val="24"/>
          <w:szCs w:val="24"/>
        </w:rPr>
        <w:t xml:space="preserve">the </w:t>
      </w:r>
      <w:r w:rsidRPr="00F40B93">
        <w:rPr>
          <w:rFonts w:ascii="Times New Roman" w:hAnsi="Times New Roman" w:cs="Times New Roman"/>
          <w:sz w:val="24"/>
          <w:szCs w:val="24"/>
        </w:rPr>
        <w:t xml:space="preserve">2019 key informant interviews, twenty-two interviewees identified patient education as an important strategy for increasing vaccine uptake. Forty-five percent of VFC provider survey respondents stated that educational materials for patients and families was an important facilitator of HPV vaccine uptake. The </w:t>
      </w:r>
      <w:r>
        <w:rPr>
          <w:rFonts w:ascii="Times New Roman" w:hAnsi="Times New Roman" w:cs="Times New Roman"/>
          <w:sz w:val="24"/>
          <w:szCs w:val="24"/>
        </w:rPr>
        <w:t xml:space="preserve">Immunization Program’s </w:t>
      </w:r>
      <w:r w:rsidRPr="00F40B93">
        <w:rPr>
          <w:rFonts w:ascii="Times New Roman" w:hAnsi="Times New Roman" w:cs="Times New Roman"/>
          <w:sz w:val="24"/>
          <w:szCs w:val="24"/>
        </w:rPr>
        <w:t xml:space="preserve">2012 parent survey findings indicated that sixty-five percent of Hispanics and sixty-six percent of Eritrean or Ethiopian respondents preferred to learn about health topics by reading written materials. All three ethnic groups who participated in the 2012 survey and focus groups (Hispanic, Somali, Eritrean) expressed a desire to access </w:t>
      </w:r>
      <w:r w:rsidRPr="00F40B93">
        <w:rPr>
          <w:rFonts w:ascii="Times New Roman" w:hAnsi="Times New Roman" w:cs="Times New Roman"/>
          <w:spacing w:val="-1"/>
          <w:sz w:val="24"/>
          <w:szCs w:val="24"/>
        </w:rPr>
        <w:t xml:space="preserve">vaccine information in their respective language(s) and in a variety of formats, including community </w:t>
      </w:r>
      <w:r w:rsidRPr="00F40B93">
        <w:rPr>
          <w:rFonts w:ascii="Times New Roman" w:hAnsi="Times New Roman" w:cs="Times New Roman"/>
          <w:spacing w:val="-1"/>
          <w:sz w:val="24"/>
          <w:szCs w:val="24"/>
        </w:rPr>
        <w:lastRenderedPageBreak/>
        <w:t xml:space="preserve">classes and small group settings. Moreover, research suggests that </w:t>
      </w:r>
      <w:r w:rsidRPr="00F40B93">
        <w:rPr>
          <w:rFonts w:ascii="Times New Roman" w:hAnsi="Times New Roman" w:cs="Times New Roman"/>
          <w:spacing w:val="-1"/>
          <w:sz w:val="24"/>
          <w:szCs w:val="24"/>
          <w:lang w:val="en"/>
        </w:rPr>
        <w:t xml:space="preserve">HPV vaccine-related awareness and knowledge are significantly associated with race/ethnicity, educational attainment, income, occupation, birthplace, </w:t>
      </w:r>
      <w:r w:rsidRPr="00F40B93">
        <w:rPr>
          <w:rFonts w:ascii="Times New Roman" w:hAnsi="Times New Roman" w:cs="Times New Roman"/>
          <w:spacing w:val="-1"/>
          <w:sz w:val="24"/>
          <w:szCs w:val="24"/>
        </w:rPr>
        <w:t xml:space="preserve">parents' birthplace, </w:t>
      </w:r>
      <w:r w:rsidRPr="00F40B93">
        <w:rPr>
          <w:rFonts w:ascii="Times New Roman" w:hAnsi="Times New Roman" w:cs="Times New Roman"/>
          <w:spacing w:val="-1"/>
          <w:sz w:val="24"/>
          <w:szCs w:val="24"/>
          <w:lang w:val="en"/>
        </w:rPr>
        <w:t>English usage, health insurance coverage, type of health insurance, and child having a primary care provider, and that educational interventions in collaboration with diverse communities are needed</w:t>
      </w:r>
      <w:r w:rsidR="00B23E6A">
        <w:rPr>
          <w:rFonts w:ascii="Times New Roman" w:hAnsi="Times New Roman" w:cs="Times New Roman"/>
          <w:spacing w:val="-1"/>
          <w:sz w:val="24"/>
          <w:szCs w:val="24"/>
          <w:lang w:val="en"/>
        </w:rPr>
        <w:t>.</w:t>
      </w:r>
      <w:r w:rsidRPr="00F40B93">
        <w:rPr>
          <w:rStyle w:val="EndnoteReference"/>
          <w:rFonts w:ascii="Times New Roman" w:hAnsi="Times New Roman" w:cs="Times New Roman"/>
          <w:spacing w:val="-1"/>
          <w:sz w:val="24"/>
          <w:szCs w:val="24"/>
          <w:lang w:val="en"/>
        </w:rPr>
        <w:endnoteReference w:id="107"/>
      </w:r>
      <w:r w:rsidRPr="00F40B93">
        <w:rPr>
          <w:rFonts w:ascii="Times New Roman" w:hAnsi="Times New Roman" w:cs="Times New Roman"/>
          <w:spacing w:val="-1"/>
          <w:sz w:val="24"/>
          <w:szCs w:val="24"/>
          <w:lang w:val="en"/>
        </w:rPr>
        <w:t xml:space="preserve"> In a 2018 review of health care provider’s knowledge, attitudes and practices regarding HPV vaccination, authors </w:t>
      </w:r>
      <w:r>
        <w:rPr>
          <w:rFonts w:ascii="Times New Roman" w:hAnsi="Times New Roman" w:cs="Times New Roman"/>
          <w:spacing w:val="-1"/>
          <w:sz w:val="24"/>
          <w:szCs w:val="24"/>
          <w:lang w:val="en"/>
        </w:rPr>
        <w:t xml:space="preserve">recommended </w:t>
      </w:r>
      <w:r w:rsidRPr="00F40B93">
        <w:rPr>
          <w:rFonts w:ascii="Times New Roman" w:hAnsi="Times New Roman" w:cs="Times New Roman"/>
          <w:sz w:val="24"/>
          <w:szCs w:val="24"/>
        </w:rPr>
        <w:t>“educational materials should be available in multiple languages and should be accessible to patients and families who have low health literacy</w:t>
      </w:r>
      <w:r w:rsidR="00B23E6A">
        <w:rPr>
          <w:rFonts w:ascii="Times New Roman" w:hAnsi="Times New Roman" w:cs="Times New Roman"/>
          <w:sz w:val="24"/>
          <w:szCs w:val="24"/>
        </w:rPr>
        <w:t>.”</w:t>
      </w:r>
      <w:r w:rsidRPr="00F40B93">
        <w:rPr>
          <w:rStyle w:val="EndnoteReference"/>
          <w:rFonts w:ascii="Times New Roman" w:hAnsi="Times New Roman" w:cs="Times New Roman"/>
          <w:sz w:val="24"/>
          <w:szCs w:val="24"/>
        </w:rPr>
        <w:endnoteReference w:id="108"/>
      </w:r>
      <w:r>
        <w:rPr>
          <w:rFonts w:ascii="AdvPSA88A" w:hAnsi="AdvPSA88A" w:cs="AdvPSA88A"/>
          <w:sz w:val="20"/>
          <w:szCs w:val="20"/>
        </w:rPr>
        <w:t xml:space="preserve"> </w:t>
      </w:r>
    </w:p>
    <w:p w:rsidR="001746E2" w:rsidRDefault="001746E2" w:rsidP="00FD004D">
      <w:pPr>
        <w:spacing w:after="0" w:line="276" w:lineRule="auto"/>
        <w:rPr>
          <w:rFonts w:ascii="Times New Roman" w:hAnsi="Times New Roman" w:cs="Times New Roman"/>
          <w:b/>
          <w:sz w:val="24"/>
        </w:rPr>
      </w:pPr>
    </w:p>
    <w:p w:rsidR="001746E2" w:rsidRPr="004605FD" w:rsidRDefault="001746E2" w:rsidP="001746E2">
      <w:pPr>
        <w:spacing w:after="0" w:line="276" w:lineRule="auto"/>
        <w:rPr>
          <w:rFonts w:ascii="Times New Roman" w:hAnsi="Times New Roman" w:cs="Times New Roman"/>
          <w:color w:val="000000" w:themeColor="text1"/>
          <w:sz w:val="24"/>
        </w:rPr>
      </w:pPr>
      <w:r w:rsidRPr="00F51008">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3</w:t>
      </w:r>
      <w:r w:rsidR="00EB465F">
        <w:rPr>
          <w:rFonts w:ascii="Times New Roman" w:hAnsi="Times New Roman" w:cs="Times New Roman"/>
          <w:color w:val="000000" w:themeColor="text1"/>
          <w:sz w:val="24"/>
          <w:szCs w:val="24"/>
        </w:rPr>
        <w:t xml:space="preserve"> </w:t>
      </w:r>
      <w:r w:rsidRPr="00770C33">
        <w:rPr>
          <w:rFonts w:ascii="Times New Roman" w:hAnsi="Times New Roman" w:cs="Times New Roman"/>
          <w:color w:val="000000" w:themeColor="text1"/>
          <w:sz w:val="24"/>
          <w:szCs w:val="24"/>
        </w:rPr>
        <w:t xml:space="preserve">displays the main barriers to and facilitators of HPV vaccination that </w:t>
      </w:r>
      <w:r w:rsidR="00B23E6A">
        <w:rPr>
          <w:rFonts w:ascii="Times New Roman" w:hAnsi="Times New Roman" w:cs="Times New Roman"/>
          <w:color w:val="000000" w:themeColor="text1"/>
          <w:sz w:val="24"/>
          <w:szCs w:val="24"/>
        </w:rPr>
        <w:t>were</w:t>
      </w:r>
      <w:r w:rsidR="00B23E6A" w:rsidRPr="00770C33">
        <w:rPr>
          <w:rFonts w:ascii="Times New Roman" w:hAnsi="Times New Roman" w:cs="Times New Roman"/>
          <w:color w:val="000000" w:themeColor="text1"/>
          <w:sz w:val="24"/>
          <w:szCs w:val="24"/>
        </w:rPr>
        <w:t xml:space="preserve"> </w:t>
      </w:r>
      <w:r w:rsidRPr="00770C33">
        <w:rPr>
          <w:rFonts w:ascii="Times New Roman" w:hAnsi="Times New Roman" w:cs="Times New Roman"/>
          <w:color w:val="000000" w:themeColor="text1"/>
          <w:sz w:val="24"/>
          <w:szCs w:val="24"/>
        </w:rPr>
        <w:t xml:space="preserve">heard from </w:t>
      </w:r>
      <w:r w:rsidR="00B23E6A">
        <w:rPr>
          <w:rFonts w:ascii="Times New Roman" w:hAnsi="Times New Roman" w:cs="Times New Roman"/>
          <w:color w:val="000000" w:themeColor="text1"/>
          <w:sz w:val="24"/>
          <w:szCs w:val="24"/>
        </w:rPr>
        <w:t>the</w:t>
      </w:r>
      <w:r w:rsidR="00B23E6A" w:rsidRPr="00770C33">
        <w:rPr>
          <w:rFonts w:ascii="Times New Roman" w:hAnsi="Times New Roman" w:cs="Times New Roman"/>
          <w:color w:val="000000" w:themeColor="text1"/>
          <w:sz w:val="24"/>
          <w:szCs w:val="24"/>
        </w:rPr>
        <w:t xml:space="preserve"> </w:t>
      </w:r>
      <w:r w:rsidRPr="00770C33">
        <w:rPr>
          <w:rFonts w:ascii="Times New Roman" w:hAnsi="Times New Roman" w:cs="Times New Roman"/>
          <w:color w:val="000000" w:themeColor="text1"/>
          <w:sz w:val="24"/>
          <w:szCs w:val="24"/>
        </w:rPr>
        <w:t xml:space="preserve">2019 stakeholders that might be acted upon by </w:t>
      </w:r>
      <w:r w:rsidR="00B23E6A">
        <w:rPr>
          <w:rFonts w:ascii="Times New Roman" w:hAnsi="Times New Roman" w:cs="Times New Roman"/>
          <w:color w:val="000000" w:themeColor="text1"/>
          <w:sz w:val="24"/>
          <w:szCs w:val="24"/>
        </w:rPr>
        <w:t>Public Health</w:t>
      </w:r>
      <w:r w:rsidR="00B23E6A" w:rsidRPr="00770C33">
        <w:rPr>
          <w:rFonts w:ascii="Times New Roman" w:hAnsi="Times New Roman" w:cs="Times New Roman"/>
          <w:color w:val="000000" w:themeColor="text1"/>
          <w:sz w:val="24"/>
          <w:szCs w:val="24"/>
        </w:rPr>
        <w:t xml:space="preserve"> </w:t>
      </w:r>
      <w:r w:rsidRPr="00770C33">
        <w:rPr>
          <w:rFonts w:ascii="Times New Roman" w:hAnsi="Times New Roman" w:cs="Times New Roman"/>
          <w:color w:val="000000" w:themeColor="text1"/>
          <w:sz w:val="24"/>
          <w:szCs w:val="24"/>
        </w:rPr>
        <w:t xml:space="preserve">and its partners. All of these were cited in scientific literature except for </w:t>
      </w:r>
      <w:r>
        <w:rPr>
          <w:rFonts w:ascii="Times New Roman" w:hAnsi="Times New Roman" w:cs="Times New Roman"/>
          <w:color w:val="000000" w:themeColor="text1"/>
          <w:sz w:val="24"/>
        </w:rPr>
        <w:t>discordance between agencies recommending HPV vaccine at 9-10 years of age versus 11-12 years of age.</w:t>
      </w:r>
    </w:p>
    <w:p w:rsidR="00EB465F" w:rsidRDefault="00EB465F" w:rsidP="00CE17B2">
      <w:pPr>
        <w:rPr>
          <w:rFonts w:ascii="Times New Roman" w:hAnsi="Times New Roman" w:cs="Times New Roman"/>
          <w:b/>
          <w:sz w:val="24"/>
        </w:rPr>
      </w:pPr>
    </w:p>
    <w:p w:rsidR="00EA3CAD" w:rsidRDefault="00EA3CAD" w:rsidP="00CE17B2">
      <w:pPr>
        <w:rPr>
          <w:rFonts w:ascii="Times New Roman" w:hAnsi="Times New Roman" w:cs="Times New Roman"/>
          <w:b/>
          <w:sz w:val="24"/>
        </w:rPr>
      </w:pPr>
    </w:p>
    <w:p w:rsidR="00EA3CAD" w:rsidRDefault="00EA3CAD"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E05EE6" w:rsidRDefault="00E05EE6" w:rsidP="00CE17B2">
      <w:pPr>
        <w:rPr>
          <w:rFonts w:ascii="Times New Roman" w:hAnsi="Times New Roman" w:cs="Times New Roman"/>
          <w:b/>
          <w:sz w:val="24"/>
        </w:rPr>
      </w:pPr>
    </w:p>
    <w:p w:rsidR="00F92028" w:rsidRDefault="00F92028" w:rsidP="00CE17B2">
      <w:pPr>
        <w:rPr>
          <w:rFonts w:ascii="Times New Roman" w:hAnsi="Times New Roman" w:cs="Times New Roman"/>
          <w:b/>
          <w:sz w:val="24"/>
        </w:rPr>
      </w:pPr>
    </w:p>
    <w:p w:rsidR="00793CEA" w:rsidRPr="00CE17B2" w:rsidRDefault="00793CEA" w:rsidP="00CE17B2">
      <w:pPr>
        <w:rPr>
          <w:rFonts w:ascii="Times New Roman" w:hAnsi="Times New Roman" w:cs="Times New Roman"/>
          <w:b/>
          <w:sz w:val="24"/>
        </w:rPr>
      </w:pPr>
      <w:r w:rsidRPr="00CE17B2">
        <w:rPr>
          <w:rFonts w:ascii="Times New Roman" w:hAnsi="Times New Roman" w:cs="Times New Roman"/>
          <w:b/>
          <w:sz w:val="24"/>
        </w:rPr>
        <w:lastRenderedPageBreak/>
        <w:t xml:space="preserve">Table </w:t>
      </w:r>
      <w:r w:rsidR="00E6697D">
        <w:rPr>
          <w:rFonts w:ascii="Times New Roman" w:hAnsi="Times New Roman" w:cs="Times New Roman"/>
          <w:b/>
          <w:sz w:val="24"/>
        </w:rPr>
        <w:t>3</w:t>
      </w:r>
      <w:r w:rsidRPr="00CE17B2">
        <w:rPr>
          <w:rFonts w:ascii="Times New Roman" w:hAnsi="Times New Roman" w:cs="Times New Roman"/>
          <w:b/>
          <w:sz w:val="24"/>
        </w:rPr>
        <w:t>: Local barriers to and facilitators of HPV vaccine uptake in adolescents in King County</w:t>
      </w:r>
      <w:r w:rsidR="00BA0A41">
        <w:rPr>
          <w:rFonts w:ascii="Times New Roman" w:hAnsi="Times New Roman" w:cs="Times New Roman"/>
          <w:b/>
          <w:sz w:val="24"/>
        </w:rPr>
        <w:t xml:space="preserve"> </w:t>
      </w:r>
    </w:p>
    <w:tbl>
      <w:tblPr>
        <w:tblStyle w:val="TableGrid"/>
        <w:tblW w:w="9360" w:type="dxa"/>
        <w:tblBorders>
          <w:insideV w:val="none" w:sz="0" w:space="0" w:color="auto"/>
        </w:tblBorders>
        <w:tblLayout w:type="fixed"/>
        <w:tblLook w:val="04A0" w:firstRow="1" w:lastRow="0" w:firstColumn="1" w:lastColumn="0" w:noHBand="0" w:noVBand="1"/>
      </w:tblPr>
      <w:tblGrid>
        <w:gridCol w:w="1710"/>
        <w:gridCol w:w="3825"/>
        <w:gridCol w:w="3825"/>
      </w:tblGrid>
      <w:tr w:rsidR="00793CEA" w:rsidRPr="004605FD" w:rsidTr="001746E2">
        <w:tc>
          <w:tcPr>
            <w:tcW w:w="1710" w:type="dxa"/>
            <w:tcBorders>
              <w:top w:val="single" w:sz="4" w:space="0" w:color="auto"/>
              <w:left w:val="single" w:sz="4" w:space="0" w:color="auto"/>
              <w:bottom w:val="single" w:sz="4" w:space="0" w:color="auto"/>
            </w:tcBorders>
            <w:shd w:val="clear" w:color="auto" w:fill="D9E2F3" w:themeFill="accent5" w:themeFillTint="33"/>
          </w:tcPr>
          <w:p w:rsidR="00793CEA" w:rsidRPr="004605FD" w:rsidRDefault="00793CEA" w:rsidP="00F47C13">
            <w:pPr>
              <w:rPr>
                <w:rFonts w:ascii="Times New Roman" w:hAnsi="Times New Roman" w:cs="Times New Roman"/>
              </w:rPr>
            </w:pPr>
            <w:r w:rsidRPr="004605FD">
              <w:rPr>
                <w:rFonts w:ascii="Times New Roman" w:hAnsi="Times New Roman" w:cs="Times New Roman"/>
              </w:rPr>
              <w:t>Level</w:t>
            </w:r>
          </w:p>
        </w:tc>
        <w:tc>
          <w:tcPr>
            <w:tcW w:w="3825" w:type="dxa"/>
            <w:shd w:val="clear" w:color="auto" w:fill="D9E2F3" w:themeFill="accent5" w:themeFillTint="33"/>
          </w:tcPr>
          <w:p w:rsidR="00793CEA" w:rsidRPr="004605FD" w:rsidRDefault="00793CEA" w:rsidP="00F47C13">
            <w:pPr>
              <w:rPr>
                <w:rFonts w:ascii="Times New Roman" w:hAnsi="Times New Roman" w:cs="Times New Roman"/>
              </w:rPr>
            </w:pPr>
            <w:r w:rsidRPr="004605FD">
              <w:rPr>
                <w:rFonts w:ascii="Times New Roman" w:hAnsi="Times New Roman" w:cs="Times New Roman"/>
              </w:rPr>
              <w:t>Barriers</w:t>
            </w:r>
          </w:p>
        </w:tc>
        <w:tc>
          <w:tcPr>
            <w:tcW w:w="3825" w:type="dxa"/>
            <w:shd w:val="clear" w:color="auto" w:fill="D9E2F3" w:themeFill="accent5" w:themeFillTint="33"/>
          </w:tcPr>
          <w:p w:rsidR="00793CEA" w:rsidRPr="004605FD" w:rsidRDefault="00793CEA" w:rsidP="00F47C13">
            <w:pPr>
              <w:rPr>
                <w:rFonts w:ascii="Times New Roman" w:hAnsi="Times New Roman" w:cs="Times New Roman"/>
              </w:rPr>
            </w:pPr>
            <w:r w:rsidRPr="004605FD">
              <w:rPr>
                <w:rFonts w:ascii="Times New Roman" w:hAnsi="Times New Roman" w:cs="Times New Roman"/>
              </w:rPr>
              <w:t>Facilitators</w:t>
            </w:r>
          </w:p>
        </w:tc>
      </w:tr>
      <w:tr w:rsidR="001746E2" w:rsidRPr="004605FD" w:rsidTr="001746E2">
        <w:tc>
          <w:tcPr>
            <w:tcW w:w="1710" w:type="dxa"/>
            <w:tcBorders>
              <w:top w:val="single" w:sz="4" w:space="0" w:color="auto"/>
            </w:tcBorders>
          </w:tcPr>
          <w:p w:rsidR="001746E2" w:rsidRPr="004605FD" w:rsidRDefault="001746E2" w:rsidP="001746E2">
            <w:pPr>
              <w:rPr>
                <w:rFonts w:ascii="Times New Roman" w:hAnsi="Times New Roman" w:cs="Times New Roman"/>
              </w:rPr>
            </w:pPr>
            <w:r w:rsidRPr="004605FD">
              <w:rPr>
                <w:rFonts w:ascii="Times New Roman" w:hAnsi="Times New Roman" w:cs="Times New Roman"/>
              </w:rPr>
              <w:t xml:space="preserve">System / policy </w:t>
            </w:r>
          </w:p>
        </w:tc>
        <w:tc>
          <w:tcPr>
            <w:tcW w:w="3825" w:type="dxa"/>
          </w:tcPr>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HPV vaccine not required for school entry</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Minor consent laws open to interpretation/confusing</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No requirement for annual adolescent check-up</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Cost (administration fee/reimbursement/WCC payment issues)</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WA IIS functionality</w:t>
            </w:r>
          </w:p>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sidRPr="002F625E">
              <w:rPr>
                <w:rFonts w:ascii="Times New Roman" w:hAnsi="Times New Roman" w:cs="Times New Roman"/>
                <w:color w:val="000000" w:themeColor="text1"/>
              </w:rPr>
              <w:t>No nationwide Immunization Registry</w:t>
            </w:r>
          </w:p>
        </w:tc>
        <w:tc>
          <w:tcPr>
            <w:tcW w:w="3825" w:type="dxa"/>
          </w:tcPr>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Expand mobile and school-based vaccination programs</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Incentivized benchmarks</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Update minor consent laws</w:t>
            </w:r>
          </w:p>
          <w:p w:rsidR="001746E2" w:rsidRPr="004605FD" w:rsidRDefault="001746E2" w:rsidP="001746E2">
            <w:pPr>
              <w:pStyle w:val="ListParagraph"/>
              <w:ind w:left="360"/>
              <w:contextualSpacing w:val="0"/>
              <w:rPr>
                <w:rFonts w:ascii="Times New Roman" w:hAnsi="Times New Roman" w:cs="Times New Roman"/>
                <w:color w:val="000000" w:themeColor="text1"/>
              </w:rPr>
            </w:pPr>
          </w:p>
        </w:tc>
      </w:tr>
      <w:tr w:rsidR="001746E2" w:rsidRPr="004605FD" w:rsidTr="001746E2">
        <w:tc>
          <w:tcPr>
            <w:tcW w:w="1710" w:type="dxa"/>
            <w:shd w:val="clear" w:color="auto" w:fill="auto"/>
          </w:tcPr>
          <w:p w:rsidR="001746E2" w:rsidRPr="004605FD" w:rsidRDefault="001746E2" w:rsidP="001746E2">
            <w:pPr>
              <w:rPr>
                <w:rFonts w:ascii="Times New Roman" w:hAnsi="Times New Roman" w:cs="Times New Roman"/>
              </w:rPr>
            </w:pPr>
            <w:r w:rsidRPr="004605FD">
              <w:rPr>
                <w:rFonts w:ascii="Times New Roman" w:hAnsi="Times New Roman" w:cs="Times New Roman"/>
              </w:rPr>
              <w:t xml:space="preserve">Provider / clinic </w:t>
            </w:r>
          </w:p>
        </w:tc>
        <w:tc>
          <w:tcPr>
            <w:tcW w:w="3825" w:type="dxa"/>
            <w:shd w:val="clear" w:color="auto" w:fill="auto"/>
          </w:tcPr>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Lack of standardized</w:t>
            </w:r>
            <w:r w:rsidRPr="004605FD">
              <w:rPr>
                <w:rFonts w:ascii="Times New Roman" w:hAnsi="Times New Roman" w:cs="Times New Roman"/>
                <w:color w:val="000000" w:themeColor="text1"/>
              </w:rPr>
              <w:t xml:space="preserve"> practice workflows </w:t>
            </w:r>
          </w:p>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 xml:space="preserve">Lack of knowledge about </w:t>
            </w:r>
            <w:r>
              <w:rPr>
                <w:rFonts w:ascii="Times New Roman" w:hAnsi="Times New Roman" w:cs="Times New Roman"/>
                <w:color w:val="000000" w:themeColor="text1"/>
              </w:rPr>
              <w:t>HPV</w:t>
            </w:r>
            <w:r w:rsidRPr="004605F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sidRPr="004605FD">
              <w:rPr>
                <w:rFonts w:ascii="Times New Roman" w:hAnsi="Times New Roman" w:cs="Times New Roman"/>
                <w:color w:val="000000" w:themeColor="text1"/>
              </w:rPr>
              <w:t xml:space="preserve">HPV </w:t>
            </w:r>
            <w:r>
              <w:rPr>
                <w:rFonts w:ascii="Times New Roman" w:hAnsi="Times New Roman" w:cs="Times New Roman"/>
                <w:color w:val="000000" w:themeColor="text1"/>
              </w:rPr>
              <w:t>vaccine</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 xml:space="preserve">Skill in making a quality recommendation </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Assumptions about parental vaccine hesitancy</w:t>
            </w:r>
          </w:p>
          <w:p w:rsidR="001746E2" w:rsidRPr="00337270"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Discomfort discussing the vaccine</w:t>
            </w:r>
            <w:r>
              <w:rPr>
                <w:rFonts w:ascii="Times New Roman" w:hAnsi="Times New Roman" w:cs="Times New Roman"/>
                <w:color w:val="000000" w:themeColor="text1"/>
              </w:rPr>
              <w:t xml:space="preserve"> and sexual transmitted infections</w:t>
            </w:r>
          </w:p>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Inconsistent messaging within practice</w:t>
            </w:r>
          </w:p>
          <w:p w:rsidR="001746E2" w:rsidRPr="00852C93" w:rsidRDefault="001746E2" w:rsidP="001746E2">
            <w:pPr>
              <w:pStyle w:val="ListParagraph"/>
              <w:ind w:left="360"/>
              <w:contextualSpacing w:val="0"/>
              <w:rPr>
                <w:rFonts w:ascii="Times New Roman" w:hAnsi="Times New Roman" w:cs="Times New Roman"/>
                <w:color w:val="000000" w:themeColor="text1"/>
              </w:rPr>
            </w:pPr>
          </w:p>
        </w:tc>
        <w:tc>
          <w:tcPr>
            <w:tcW w:w="3825" w:type="dxa"/>
            <w:shd w:val="clear" w:color="auto" w:fill="auto"/>
          </w:tcPr>
          <w:p w:rsidR="001746E2" w:rsidRPr="00BB54BA" w:rsidRDefault="001746E2" w:rsidP="001746E2">
            <w:pPr>
              <w:pStyle w:val="ListParagraph"/>
              <w:numPr>
                <w:ilvl w:val="0"/>
                <w:numId w:val="2"/>
              </w:numPr>
              <w:contextualSpacing w:val="0"/>
              <w:rPr>
                <w:rFonts w:ascii="Times New Roman" w:hAnsi="Times New Roman" w:cs="Times New Roman"/>
                <w:color w:val="000000" w:themeColor="text1"/>
              </w:rPr>
            </w:pPr>
            <w:r w:rsidRPr="00BB54BA">
              <w:rPr>
                <w:rFonts w:ascii="Times New Roman" w:hAnsi="Times New Roman" w:cs="Times New Roman"/>
                <w:color w:val="000000" w:themeColor="text1"/>
              </w:rPr>
              <w:t>Incentivized clinic system improvements (e.g. reminder/recall)</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Increased co</w:t>
            </w:r>
            <w:r>
              <w:rPr>
                <w:rFonts w:ascii="Times New Roman" w:hAnsi="Times New Roman" w:cs="Times New Roman"/>
                <w:color w:val="000000" w:themeColor="text1"/>
              </w:rPr>
              <w:t>mpetency, skill and training regarding</w:t>
            </w:r>
            <w:r w:rsidRPr="004605FD">
              <w:rPr>
                <w:rFonts w:ascii="Times New Roman" w:hAnsi="Times New Roman" w:cs="Times New Roman"/>
                <w:color w:val="000000" w:themeColor="text1"/>
              </w:rPr>
              <w:t xml:space="preserve"> HPV</w:t>
            </w:r>
            <w:r>
              <w:rPr>
                <w:rFonts w:ascii="Times New Roman" w:hAnsi="Times New Roman" w:cs="Times New Roman"/>
                <w:color w:val="000000" w:themeColor="text1"/>
              </w:rPr>
              <w:t xml:space="preserve"> and HPV vaccine</w:t>
            </w:r>
          </w:p>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 xml:space="preserve">Skill in providing a strong, quality recommendation </w:t>
            </w:r>
          </w:p>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 xml:space="preserve">Consistency in communication across clinic team  </w:t>
            </w:r>
          </w:p>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 xml:space="preserve">Routinely recommend </w:t>
            </w:r>
            <w:r>
              <w:rPr>
                <w:rFonts w:ascii="Times New Roman" w:hAnsi="Times New Roman" w:cs="Times New Roman"/>
                <w:color w:val="000000" w:themeColor="text1"/>
              </w:rPr>
              <w:t xml:space="preserve">HPV </w:t>
            </w:r>
            <w:r w:rsidRPr="004605FD">
              <w:rPr>
                <w:rFonts w:ascii="Times New Roman" w:hAnsi="Times New Roman" w:cs="Times New Roman"/>
                <w:color w:val="000000" w:themeColor="text1"/>
              </w:rPr>
              <w:t>vaccine at age 9</w:t>
            </w:r>
          </w:p>
          <w:p w:rsidR="001746E2" w:rsidRPr="008E206D"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 xml:space="preserve">Pharmacist and </w:t>
            </w:r>
            <w:proofErr w:type="gramStart"/>
            <w:r>
              <w:rPr>
                <w:rFonts w:ascii="Times New Roman" w:hAnsi="Times New Roman" w:cs="Times New Roman"/>
                <w:color w:val="000000" w:themeColor="text1"/>
              </w:rPr>
              <w:t>dentist  recommendation</w:t>
            </w:r>
            <w:proofErr w:type="gramEnd"/>
            <w:r>
              <w:rPr>
                <w:rFonts w:ascii="Times New Roman" w:hAnsi="Times New Roman" w:cs="Times New Roman"/>
                <w:color w:val="000000" w:themeColor="text1"/>
              </w:rPr>
              <w:t xml:space="preserve"> and referrals</w:t>
            </w:r>
          </w:p>
        </w:tc>
      </w:tr>
      <w:tr w:rsidR="001746E2" w:rsidRPr="004605FD" w:rsidTr="001746E2">
        <w:tc>
          <w:tcPr>
            <w:tcW w:w="1710" w:type="dxa"/>
          </w:tcPr>
          <w:p w:rsidR="001746E2" w:rsidRPr="004605FD" w:rsidRDefault="001746E2" w:rsidP="001746E2">
            <w:pPr>
              <w:rPr>
                <w:rFonts w:ascii="Times New Roman" w:hAnsi="Times New Roman" w:cs="Times New Roman"/>
              </w:rPr>
            </w:pPr>
            <w:r w:rsidRPr="004605FD">
              <w:rPr>
                <w:rFonts w:ascii="Times New Roman" w:hAnsi="Times New Roman" w:cs="Times New Roman"/>
              </w:rPr>
              <w:t xml:space="preserve">Patient / parent </w:t>
            </w:r>
          </w:p>
        </w:tc>
        <w:tc>
          <w:tcPr>
            <w:tcW w:w="3825" w:type="dxa"/>
          </w:tcPr>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 xml:space="preserve">Lack of </w:t>
            </w:r>
            <w:r>
              <w:rPr>
                <w:rFonts w:ascii="Times New Roman" w:hAnsi="Times New Roman" w:cs="Times New Roman"/>
                <w:color w:val="000000" w:themeColor="text1"/>
              </w:rPr>
              <w:t xml:space="preserve">HPV </w:t>
            </w:r>
            <w:r w:rsidRPr="004605FD">
              <w:rPr>
                <w:rFonts w:ascii="Times New Roman" w:hAnsi="Times New Roman" w:cs="Times New Roman"/>
                <w:color w:val="000000" w:themeColor="text1"/>
              </w:rPr>
              <w:t xml:space="preserve">knowledge </w:t>
            </w:r>
            <w:r>
              <w:rPr>
                <w:rFonts w:ascii="Times New Roman" w:hAnsi="Times New Roman" w:cs="Times New Roman"/>
                <w:color w:val="000000" w:themeColor="text1"/>
              </w:rPr>
              <w:t xml:space="preserve">and awareness among the public </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 xml:space="preserve">Concerns about the vaccine and </w:t>
            </w:r>
            <w:r w:rsidRPr="004605FD">
              <w:rPr>
                <w:rFonts w:ascii="Times New Roman" w:hAnsi="Times New Roman" w:cs="Times New Roman"/>
                <w:color w:val="000000" w:themeColor="text1"/>
              </w:rPr>
              <w:t xml:space="preserve">misinformation </w:t>
            </w:r>
          </w:p>
          <w:p w:rsidR="001746E2"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Challenges with access to immunization services</w:t>
            </w:r>
          </w:p>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Pr>
                <w:rFonts w:ascii="Times New Roman" w:hAnsi="Times New Roman" w:cs="Times New Roman"/>
                <w:color w:val="000000" w:themeColor="text1"/>
              </w:rPr>
              <w:t>I</w:t>
            </w:r>
            <w:r w:rsidRPr="004605FD">
              <w:rPr>
                <w:rFonts w:ascii="Times New Roman" w:hAnsi="Times New Roman" w:cs="Times New Roman"/>
                <w:color w:val="000000" w:themeColor="text1"/>
              </w:rPr>
              <w:t xml:space="preserve">nfrequent </w:t>
            </w:r>
            <w:r>
              <w:rPr>
                <w:rFonts w:ascii="Times New Roman" w:hAnsi="Times New Roman" w:cs="Times New Roman"/>
                <w:color w:val="000000" w:themeColor="text1"/>
              </w:rPr>
              <w:t>preventive care/</w:t>
            </w:r>
            <w:r w:rsidRPr="004605FD">
              <w:rPr>
                <w:rFonts w:ascii="Times New Roman" w:hAnsi="Times New Roman" w:cs="Times New Roman"/>
                <w:color w:val="000000" w:themeColor="text1"/>
              </w:rPr>
              <w:t xml:space="preserve">adolescent visits </w:t>
            </w:r>
          </w:p>
          <w:p w:rsidR="001746E2" w:rsidRPr="002F625E" w:rsidRDefault="001746E2" w:rsidP="001746E2">
            <w:pPr>
              <w:pStyle w:val="ListParagraph"/>
              <w:ind w:left="360"/>
              <w:contextualSpacing w:val="0"/>
              <w:rPr>
                <w:rFonts w:ascii="Times New Roman" w:hAnsi="Times New Roman" w:cs="Times New Roman"/>
                <w:color w:val="000000" w:themeColor="text1"/>
              </w:rPr>
            </w:pPr>
          </w:p>
        </w:tc>
        <w:tc>
          <w:tcPr>
            <w:tcW w:w="3825" w:type="dxa"/>
          </w:tcPr>
          <w:p w:rsidR="001746E2" w:rsidRPr="004605FD"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 xml:space="preserve">Cancer prevention messaging from multiple trusted </w:t>
            </w:r>
            <w:r>
              <w:rPr>
                <w:rFonts w:ascii="Times New Roman" w:hAnsi="Times New Roman" w:cs="Times New Roman"/>
                <w:color w:val="000000" w:themeColor="text1"/>
              </w:rPr>
              <w:t>and</w:t>
            </w:r>
            <w:r w:rsidRPr="004605FD">
              <w:rPr>
                <w:rFonts w:ascii="Times New Roman" w:hAnsi="Times New Roman" w:cs="Times New Roman"/>
                <w:color w:val="000000" w:themeColor="text1"/>
              </w:rPr>
              <w:t xml:space="preserve"> influential sources</w:t>
            </w:r>
          </w:p>
          <w:p w:rsidR="001746E2" w:rsidRPr="004605FD" w:rsidRDefault="001746E2" w:rsidP="001746E2">
            <w:pPr>
              <w:pStyle w:val="ListParagraph"/>
              <w:numPr>
                <w:ilvl w:val="0"/>
                <w:numId w:val="2"/>
              </w:numPr>
              <w:rPr>
                <w:rFonts w:ascii="Times New Roman" w:hAnsi="Times New Roman" w:cs="Times New Roman"/>
              </w:rPr>
            </w:pPr>
            <w:r>
              <w:rPr>
                <w:rFonts w:ascii="Times New Roman" w:hAnsi="Times New Roman" w:cs="Times New Roman"/>
                <w:color w:val="000000" w:themeColor="text1"/>
              </w:rPr>
              <w:t>Promote the convenience of accessing HPV vaccine</w:t>
            </w:r>
            <w:r w:rsidRPr="004605FD">
              <w:rPr>
                <w:rFonts w:ascii="Times New Roman" w:hAnsi="Times New Roman" w:cs="Times New Roman"/>
                <w:color w:val="000000" w:themeColor="text1"/>
              </w:rPr>
              <w:t xml:space="preserve"> in non-traditional settings (SBHCs</w:t>
            </w:r>
            <w:r>
              <w:rPr>
                <w:rFonts w:ascii="Times New Roman" w:hAnsi="Times New Roman" w:cs="Times New Roman"/>
                <w:color w:val="000000" w:themeColor="text1"/>
              </w:rPr>
              <w:t>)</w:t>
            </w:r>
          </w:p>
          <w:p w:rsidR="001746E2" w:rsidRPr="005C4869" w:rsidRDefault="001746E2" w:rsidP="001746E2">
            <w:pPr>
              <w:pStyle w:val="ListParagraph"/>
              <w:numPr>
                <w:ilvl w:val="0"/>
                <w:numId w:val="2"/>
              </w:numPr>
              <w:contextualSpacing w:val="0"/>
              <w:rPr>
                <w:rFonts w:ascii="Times New Roman" w:hAnsi="Times New Roman" w:cs="Times New Roman"/>
                <w:color w:val="000000" w:themeColor="text1"/>
              </w:rPr>
            </w:pPr>
            <w:r w:rsidRPr="004605FD">
              <w:rPr>
                <w:rFonts w:ascii="Times New Roman" w:hAnsi="Times New Roman" w:cs="Times New Roman"/>
                <w:color w:val="000000" w:themeColor="text1"/>
              </w:rPr>
              <w:t>Peer to peer education (parents &amp; teens)</w:t>
            </w:r>
          </w:p>
          <w:p w:rsidR="001746E2" w:rsidRDefault="001746E2" w:rsidP="001746E2">
            <w:pPr>
              <w:pStyle w:val="ListParagraph"/>
              <w:numPr>
                <w:ilvl w:val="0"/>
                <w:numId w:val="2"/>
              </w:numPr>
              <w:rPr>
                <w:rFonts w:ascii="Times New Roman" w:hAnsi="Times New Roman" w:cs="Times New Roman"/>
                <w:color w:val="000000" w:themeColor="text1"/>
              </w:rPr>
            </w:pPr>
            <w:r w:rsidRPr="004605FD">
              <w:rPr>
                <w:rFonts w:ascii="Times New Roman" w:hAnsi="Times New Roman" w:cs="Times New Roman"/>
                <w:color w:val="000000" w:themeColor="text1"/>
              </w:rPr>
              <w:t xml:space="preserve">Patient education re: importance of </w:t>
            </w:r>
            <w:r>
              <w:rPr>
                <w:rFonts w:ascii="Times New Roman" w:hAnsi="Times New Roman" w:cs="Times New Roman"/>
                <w:color w:val="000000" w:themeColor="text1"/>
              </w:rPr>
              <w:t>well-child</w:t>
            </w:r>
            <w:r w:rsidRPr="004605FD">
              <w:rPr>
                <w:rFonts w:ascii="Times New Roman" w:hAnsi="Times New Roman" w:cs="Times New Roman"/>
                <w:color w:val="000000" w:themeColor="text1"/>
              </w:rPr>
              <w:t xml:space="preserve"> exams in adolescence </w:t>
            </w:r>
          </w:p>
          <w:p w:rsidR="001746E2" w:rsidRPr="00A056DE" w:rsidRDefault="001746E2" w:rsidP="001746E2">
            <w:pPr>
              <w:pStyle w:val="ListParagraph"/>
              <w:numPr>
                <w:ilvl w:val="0"/>
                <w:numId w:val="2"/>
              </w:numPr>
              <w:contextualSpacing w:val="0"/>
              <w:rPr>
                <w:rFonts w:ascii="Times New Roman" w:hAnsi="Times New Roman" w:cs="Times New Roman"/>
              </w:rPr>
            </w:pPr>
            <w:r w:rsidRPr="004605FD">
              <w:rPr>
                <w:rFonts w:ascii="Times New Roman" w:hAnsi="Times New Roman" w:cs="Times New Roman"/>
                <w:color w:val="000000" w:themeColor="text1"/>
              </w:rPr>
              <w:t>Tailored/culturally appropriate messaging &amp; different modes</w:t>
            </w:r>
          </w:p>
        </w:tc>
      </w:tr>
    </w:tbl>
    <w:p w:rsidR="00D44D21" w:rsidRDefault="00D44D21" w:rsidP="002F625E">
      <w:pPr>
        <w:pStyle w:val="Heading1"/>
        <w:spacing w:before="0" w:line="276" w:lineRule="auto"/>
        <w:rPr>
          <w:rFonts w:ascii="Arial" w:hAnsi="Arial" w:cs="Arial"/>
          <w:b/>
          <w:color w:val="833C0B" w:themeColor="accent2" w:themeShade="80"/>
        </w:rPr>
      </w:pPr>
      <w:bookmarkStart w:id="21" w:name="_Toc9429376"/>
    </w:p>
    <w:bookmarkEnd w:id="21"/>
    <w:p w:rsidR="00781A01" w:rsidRDefault="00781A01" w:rsidP="00FD004D">
      <w:pPr>
        <w:spacing w:after="0" w:line="276" w:lineRule="auto"/>
        <w:rPr>
          <w:rFonts w:ascii="Times New Roman" w:hAnsi="Times New Roman" w:cs="Times New Roman"/>
          <w:sz w:val="28"/>
        </w:rPr>
      </w:pPr>
    </w:p>
    <w:p w:rsidR="00A537CC" w:rsidRDefault="00A537CC" w:rsidP="00FD004D">
      <w:pPr>
        <w:spacing w:after="0" w:line="276" w:lineRule="auto"/>
        <w:rPr>
          <w:rFonts w:ascii="Times New Roman" w:hAnsi="Times New Roman" w:cs="Times New Roman"/>
          <w:sz w:val="28"/>
        </w:rPr>
      </w:pPr>
    </w:p>
    <w:p w:rsidR="00B918A7" w:rsidRPr="004605FD" w:rsidRDefault="00B918A7" w:rsidP="00FD004D">
      <w:pPr>
        <w:spacing w:after="0" w:line="276" w:lineRule="auto"/>
        <w:rPr>
          <w:rFonts w:ascii="Times New Roman" w:hAnsi="Times New Roman" w:cs="Times New Roman"/>
          <w:sz w:val="28"/>
        </w:rPr>
      </w:pPr>
    </w:p>
    <w:p w:rsidR="00E53FAC" w:rsidRPr="00F852F9" w:rsidRDefault="00A77EFD" w:rsidP="00DB3FB4">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22" w:name="_Toc9429382"/>
      <w:bookmarkStart w:id="23" w:name="_Toc12358377"/>
      <w:r>
        <w:rPr>
          <w:rFonts w:ascii="Arial" w:hAnsi="Arial" w:cs="Arial"/>
          <w:b/>
          <w:color w:val="833C0B" w:themeColor="accent2" w:themeShade="80"/>
        </w:rPr>
        <w:lastRenderedPageBreak/>
        <w:t>S</w:t>
      </w:r>
      <w:r w:rsidRPr="00F852F9">
        <w:rPr>
          <w:rFonts w:ascii="Arial" w:hAnsi="Arial" w:cs="Arial"/>
          <w:b/>
          <w:color w:val="833C0B" w:themeColor="accent2" w:themeShade="80"/>
        </w:rPr>
        <w:t xml:space="preserve">trategies </w:t>
      </w:r>
      <w:r w:rsidR="00E53FAC" w:rsidRPr="00F852F9">
        <w:rPr>
          <w:rFonts w:ascii="Arial" w:hAnsi="Arial" w:cs="Arial"/>
          <w:b/>
          <w:color w:val="833C0B" w:themeColor="accent2" w:themeShade="80"/>
        </w:rPr>
        <w:t xml:space="preserve">to increase HPV </w:t>
      </w:r>
      <w:r w:rsidR="00B37A12" w:rsidRPr="00F852F9">
        <w:rPr>
          <w:rFonts w:ascii="Arial" w:hAnsi="Arial" w:cs="Arial"/>
          <w:b/>
          <w:color w:val="833C0B" w:themeColor="accent2" w:themeShade="80"/>
        </w:rPr>
        <w:t xml:space="preserve">vaccine </w:t>
      </w:r>
      <w:r w:rsidR="00E53FAC" w:rsidRPr="00F852F9">
        <w:rPr>
          <w:rFonts w:ascii="Arial" w:hAnsi="Arial" w:cs="Arial"/>
          <w:b/>
          <w:color w:val="833C0B" w:themeColor="accent2" w:themeShade="80"/>
        </w:rPr>
        <w:t>uptake</w:t>
      </w:r>
      <w:bookmarkEnd w:id="22"/>
      <w:bookmarkEnd w:id="23"/>
    </w:p>
    <w:p w:rsidR="00F51008" w:rsidRDefault="00F51008" w:rsidP="00E70665">
      <w:pPr>
        <w:spacing w:after="0" w:line="276" w:lineRule="auto"/>
        <w:rPr>
          <w:rFonts w:ascii="Times New Roman" w:hAnsi="Times New Roman" w:cs="Times New Roman"/>
          <w:bCs/>
          <w:sz w:val="24"/>
          <w:szCs w:val="24"/>
        </w:rPr>
      </w:pPr>
    </w:p>
    <w:p w:rsidR="00C25EDC" w:rsidRPr="008D797D" w:rsidRDefault="00C25EDC" w:rsidP="00E70665">
      <w:pPr>
        <w:spacing w:after="0"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w:t>
      </w:r>
      <w:r w:rsidR="00D6758F">
        <w:rPr>
          <w:rFonts w:ascii="Times New Roman" w:hAnsi="Times New Roman" w:cs="Times New Roman"/>
          <w:bCs/>
          <w:color w:val="000000" w:themeColor="text1"/>
          <w:sz w:val="24"/>
          <w:szCs w:val="24"/>
        </w:rPr>
        <w:t>order to respond to the proviso and identify strategies</w:t>
      </w:r>
      <w:r>
        <w:rPr>
          <w:rFonts w:ascii="Times New Roman" w:hAnsi="Times New Roman" w:cs="Times New Roman"/>
          <w:bCs/>
          <w:color w:val="000000" w:themeColor="text1"/>
          <w:sz w:val="24"/>
          <w:szCs w:val="24"/>
        </w:rPr>
        <w:t xml:space="preserve"> to increase HPV vaccination rates in King County, </w:t>
      </w:r>
      <w:r w:rsidR="00B23E6A">
        <w:rPr>
          <w:rFonts w:ascii="Times New Roman" w:hAnsi="Times New Roman" w:cs="Times New Roman"/>
          <w:bCs/>
          <w:color w:val="000000" w:themeColor="text1"/>
          <w:sz w:val="24"/>
          <w:szCs w:val="24"/>
        </w:rPr>
        <w:t xml:space="preserve">Public Health </w:t>
      </w:r>
      <w:r w:rsidR="00D44D21" w:rsidRPr="00982D48">
        <w:rPr>
          <w:rFonts w:ascii="Times New Roman" w:hAnsi="Times New Roman" w:cs="Times New Roman"/>
          <w:sz w:val="24"/>
          <w:szCs w:val="24"/>
          <w:lang w:val="en"/>
        </w:rPr>
        <w:t>synthesized input from local stakeholders</w:t>
      </w:r>
      <w:r w:rsidR="00D44D21" w:rsidRPr="00AC147D">
        <w:rPr>
          <w:rFonts w:ascii="Times New Roman" w:hAnsi="Times New Roman" w:cs="Times New Roman"/>
          <w:bCs/>
          <w:color w:val="000000" w:themeColor="text1"/>
          <w:sz w:val="24"/>
          <w:szCs w:val="24"/>
        </w:rPr>
        <w:t xml:space="preserve"> and conducted a comprehensive literature review of</w:t>
      </w:r>
      <w:r w:rsidR="00D44D21" w:rsidRPr="00982D48">
        <w:rPr>
          <w:rFonts w:ascii="Times New Roman" w:hAnsi="Times New Roman" w:cs="Times New Roman"/>
          <w:sz w:val="24"/>
          <w:szCs w:val="24"/>
          <w:lang w:val="en"/>
        </w:rPr>
        <w:t xml:space="preserve"> national and international interventions to increase HPV vaccine uptake, comparing the relative efficacy of these interventions. </w:t>
      </w:r>
    </w:p>
    <w:p w:rsidR="00A77EFD" w:rsidRDefault="00A77EFD" w:rsidP="00FD004D">
      <w:pPr>
        <w:spacing w:after="0" w:line="276" w:lineRule="auto"/>
        <w:rPr>
          <w:rFonts w:ascii="Times New Roman" w:hAnsi="Times New Roman" w:cs="Times New Roman"/>
          <w:bCs/>
          <w:color w:val="000000" w:themeColor="text1"/>
          <w:sz w:val="24"/>
          <w:szCs w:val="24"/>
        </w:rPr>
      </w:pPr>
    </w:p>
    <w:p w:rsidR="0013013B" w:rsidRPr="00CA13F7" w:rsidRDefault="00C35904" w:rsidP="0013013B">
      <w:pPr>
        <w:autoSpaceDE w:val="0"/>
        <w:autoSpaceDN w:val="0"/>
        <w:adjustRightInd w:val="0"/>
        <w:spacing w:after="0" w:line="276" w:lineRule="auto"/>
        <w:rPr>
          <w:rFonts w:ascii="Times New Roman" w:hAnsi="Times New Roman" w:cs="Times New Roman"/>
          <w:sz w:val="24"/>
          <w:szCs w:val="20"/>
        </w:rPr>
      </w:pPr>
      <w:r>
        <w:rPr>
          <w:rFonts w:ascii="Times New Roman" w:hAnsi="Times New Roman" w:cs="Times New Roman"/>
          <w:sz w:val="24"/>
          <w:szCs w:val="20"/>
        </w:rPr>
        <w:t>For example, t</w:t>
      </w:r>
      <w:r w:rsidR="0013013B" w:rsidRPr="0013013B">
        <w:rPr>
          <w:rFonts w:ascii="Times New Roman" w:hAnsi="Times New Roman" w:cs="Times New Roman"/>
          <w:sz w:val="24"/>
          <w:szCs w:val="20"/>
        </w:rPr>
        <w:t xml:space="preserve">he </w:t>
      </w:r>
      <w:r w:rsidR="0013013B">
        <w:rPr>
          <w:rFonts w:ascii="Times New Roman" w:hAnsi="Times New Roman" w:cs="Times New Roman"/>
          <w:sz w:val="24"/>
          <w:szCs w:val="20"/>
        </w:rPr>
        <w:t xml:space="preserve">immunization programs in </w:t>
      </w:r>
      <w:r w:rsidR="0013013B" w:rsidRPr="0013013B">
        <w:rPr>
          <w:rFonts w:ascii="Times New Roman" w:hAnsi="Times New Roman" w:cs="Times New Roman"/>
          <w:sz w:val="24"/>
          <w:szCs w:val="20"/>
        </w:rPr>
        <w:t xml:space="preserve">Chicago and Philadelphia received 2013-2014 CDC funds to </w:t>
      </w:r>
      <w:r w:rsidR="0013013B">
        <w:rPr>
          <w:rFonts w:ascii="Times New Roman" w:hAnsi="Times New Roman" w:cs="Times New Roman"/>
          <w:sz w:val="24"/>
          <w:szCs w:val="20"/>
        </w:rPr>
        <w:t xml:space="preserve">implement five specific interventions, in combination, aimed at increasing adolescent vaccination rates. Both cities saw great gains in HPV vaccine uptake as a result of the interventions. While the results of these multi-pronged interventions significantly improved vaccination rates, the relative </w:t>
      </w:r>
      <w:r w:rsidR="00CA13F7">
        <w:rPr>
          <w:rFonts w:ascii="Times New Roman" w:hAnsi="Times New Roman" w:cs="Times New Roman"/>
          <w:sz w:val="24"/>
          <w:szCs w:val="20"/>
        </w:rPr>
        <w:t>success</w:t>
      </w:r>
      <w:r w:rsidR="0013013B">
        <w:rPr>
          <w:rFonts w:ascii="Times New Roman" w:hAnsi="Times New Roman" w:cs="Times New Roman"/>
          <w:sz w:val="24"/>
          <w:szCs w:val="20"/>
        </w:rPr>
        <w:t xml:space="preserve"> of each intervention was not </w:t>
      </w:r>
      <w:r w:rsidR="00CA13F7">
        <w:rPr>
          <w:rFonts w:ascii="Times New Roman" w:hAnsi="Times New Roman" w:cs="Times New Roman"/>
          <w:sz w:val="24"/>
          <w:szCs w:val="20"/>
        </w:rPr>
        <w:t xml:space="preserve">individually </w:t>
      </w:r>
      <w:r w:rsidR="0013013B">
        <w:rPr>
          <w:rFonts w:ascii="Times New Roman" w:hAnsi="Times New Roman" w:cs="Times New Roman"/>
          <w:sz w:val="24"/>
          <w:szCs w:val="20"/>
        </w:rPr>
        <w:t>evaluated.</w:t>
      </w:r>
      <w:r w:rsidR="0013013B" w:rsidRPr="0013013B">
        <w:rPr>
          <w:rStyle w:val="EndnoteReference"/>
          <w:rFonts w:ascii="Times New Roman" w:hAnsi="Times New Roman" w:cs="Times New Roman"/>
          <w:sz w:val="24"/>
          <w:szCs w:val="20"/>
        </w:rPr>
        <w:endnoteReference w:id="109"/>
      </w:r>
      <w:r w:rsidR="00CA13F7" w:rsidRPr="00CA13F7">
        <w:rPr>
          <w:rFonts w:ascii="Times New Roman" w:hAnsi="Times New Roman" w:cs="Times New Roman"/>
          <w:sz w:val="24"/>
          <w:szCs w:val="20"/>
          <w:vertAlign w:val="superscript"/>
        </w:rPr>
        <w:t>,</w:t>
      </w:r>
      <w:r w:rsidR="00CA13F7">
        <w:rPr>
          <w:rStyle w:val="EndnoteReference"/>
          <w:rFonts w:ascii="Times New Roman" w:hAnsi="Times New Roman" w:cs="Times New Roman"/>
          <w:sz w:val="24"/>
          <w:szCs w:val="20"/>
        </w:rPr>
        <w:endnoteReference w:id="110"/>
      </w:r>
      <w:r w:rsidR="00CA13F7">
        <w:rPr>
          <w:rFonts w:ascii="Times New Roman" w:hAnsi="Times New Roman" w:cs="Times New Roman"/>
          <w:sz w:val="24"/>
          <w:szCs w:val="20"/>
          <w:vertAlign w:val="superscript"/>
        </w:rPr>
        <w:t xml:space="preserve">  </w:t>
      </w:r>
      <w:r w:rsidR="00CA13F7" w:rsidRPr="00CA13F7">
        <w:rPr>
          <w:rFonts w:ascii="Times New Roman" w:hAnsi="Times New Roman" w:cs="Times New Roman"/>
          <w:sz w:val="24"/>
          <w:szCs w:val="20"/>
        </w:rPr>
        <w:t xml:space="preserve">While the combination of </w:t>
      </w:r>
      <w:r w:rsidR="00CA13F7">
        <w:rPr>
          <w:rFonts w:ascii="Times New Roman" w:hAnsi="Times New Roman" w:cs="Times New Roman"/>
          <w:sz w:val="24"/>
          <w:szCs w:val="20"/>
        </w:rPr>
        <w:t xml:space="preserve">interventions described below </w:t>
      </w:r>
      <w:r>
        <w:rPr>
          <w:rFonts w:ascii="Times New Roman" w:hAnsi="Times New Roman" w:cs="Times New Roman"/>
          <w:sz w:val="24"/>
          <w:szCs w:val="20"/>
        </w:rPr>
        <w:t xml:space="preserve">are anticipated </w:t>
      </w:r>
      <w:r w:rsidR="00CA13F7">
        <w:rPr>
          <w:rFonts w:ascii="Times New Roman" w:hAnsi="Times New Roman" w:cs="Times New Roman"/>
          <w:sz w:val="24"/>
          <w:szCs w:val="20"/>
        </w:rPr>
        <w:t>to be the most impactful, the relative contribution of each individual intervention</w:t>
      </w:r>
      <w:r>
        <w:rPr>
          <w:rFonts w:ascii="Times New Roman" w:hAnsi="Times New Roman" w:cs="Times New Roman"/>
          <w:sz w:val="24"/>
          <w:szCs w:val="20"/>
        </w:rPr>
        <w:t xml:space="preserve"> is unknown</w:t>
      </w:r>
      <w:r w:rsidR="00CA13F7">
        <w:rPr>
          <w:rFonts w:ascii="Times New Roman" w:hAnsi="Times New Roman" w:cs="Times New Roman"/>
          <w:sz w:val="24"/>
          <w:szCs w:val="20"/>
        </w:rPr>
        <w:t>.</w:t>
      </w:r>
    </w:p>
    <w:p w:rsidR="0013013B" w:rsidRPr="0013013B" w:rsidRDefault="0013013B" w:rsidP="0013013B">
      <w:pPr>
        <w:autoSpaceDE w:val="0"/>
        <w:autoSpaceDN w:val="0"/>
        <w:adjustRightInd w:val="0"/>
        <w:spacing w:after="0" w:line="276" w:lineRule="auto"/>
        <w:rPr>
          <w:rFonts w:ascii="Times New Roman" w:hAnsi="Times New Roman" w:cs="Times New Roman"/>
          <w:bCs/>
          <w:color w:val="000000" w:themeColor="text1"/>
          <w:sz w:val="32"/>
          <w:szCs w:val="24"/>
        </w:rPr>
      </w:pPr>
    </w:p>
    <w:p w:rsidR="00D44D21" w:rsidRPr="00982D48" w:rsidRDefault="00C35904" w:rsidP="00A77EFD">
      <w:pPr>
        <w:spacing w:after="0"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Presented below are t</w:t>
      </w:r>
      <w:r w:rsidR="00D44D21" w:rsidRPr="00AC147D">
        <w:rPr>
          <w:rFonts w:ascii="Times New Roman" w:hAnsi="Times New Roman" w:cs="Times New Roman"/>
          <w:bCs/>
          <w:color w:val="000000" w:themeColor="text1"/>
          <w:sz w:val="24"/>
          <w:szCs w:val="24"/>
        </w:rPr>
        <w:t>hree goals,</w:t>
      </w:r>
      <w:r w:rsidR="00D44D21">
        <w:rPr>
          <w:rFonts w:ascii="Times New Roman" w:hAnsi="Times New Roman" w:cs="Times New Roman"/>
          <w:bCs/>
          <w:sz w:val="24"/>
          <w:szCs w:val="24"/>
        </w:rPr>
        <w:t xml:space="preserve"> </w:t>
      </w:r>
      <w:r w:rsidR="001746E2">
        <w:rPr>
          <w:rFonts w:ascii="Times New Roman" w:hAnsi="Times New Roman" w:cs="Times New Roman"/>
          <w:bCs/>
          <w:sz w:val="24"/>
          <w:szCs w:val="24"/>
        </w:rPr>
        <w:t>twelve</w:t>
      </w:r>
      <w:r w:rsidR="00D44D21" w:rsidRPr="00AC147D">
        <w:rPr>
          <w:rFonts w:ascii="Times New Roman" w:hAnsi="Times New Roman" w:cs="Times New Roman"/>
          <w:bCs/>
          <w:sz w:val="24"/>
          <w:szCs w:val="24"/>
        </w:rPr>
        <w:t xml:space="preserve"> strategies, and thirty-</w:t>
      </w:r>
      <w:r w:rsidR="00D44D21">
        <w:rPr>
          <w:rFonts w:ascii="Times New Roman" w:hAnsi="Times New Roman" w:cs="Times New Roman"/>
          <w:bCs/>
          <w:sz w:val="24"/>
          <w:szCs w:val="24"/>
        </w:rPr>
        <w:t>seven</w:t>
      </w:r>
      <w:r w:rsidR="00D44D21" w:rsidRPr="00AC147D">
        <w:rPr>
          <w:rFonts w:ascii="Times New Roman" w:hAnsi="Times New Roman" w:cs="Times New Roman"/>
          <w:bCs/>
          <w:sz w:val="24"/>
          <w:szCs w:val="24"/>
        </w:rPr>
        <w:t xml:space="preserve"> activities to achieve the Healthy People 2020 target of 80 </w:t>
      </w:r>
      <w:r w:rsidR="00D44D21" w:rsidRPr="00AC147D">
        <w:rPr>
          <w:rFonts w:ascii="Times New Roman" w:hAnsi="Times New Roman" w:cs="Times New Roman"/>
          <w:color w:val="000000" w:themeColor="text1"/>
          <w:sz w:val="24"/>
          <w:szCs w:val="24"/>
        </w:rPr>
        <w:t>percent</w:t>
      </w:r>
      <w:r w:rsidR="00D44D21" w:rsidRPr="00AC147D">
        <w:rPr>
          <w:rFonts w:ascii="Times New Roman" w:hAnsi="Times New Roman" w:cs="Times New Roman"/>
          <w:bCs/>
          <w:sz w:val="24"/>
          <w:szCs w:val="24"/>
        </w:rPr>
        <w:t xml:space="preserve"> HPV vaccination completion among adolescents aged 13-15 in King County. </w:t>
      </w:r>
      <w:r w:rsidR="00A77EFD" w:rsidRPr="00AC147D">
        <w:rPr>
          <w:rFonts w:ascii="Times New Roman" w:hAnsi="Times New Roman" w:cs="Times New Roman"/>
          <w:bCs/>
          <w:color w:val="000000" w:themeColor="text1"/>
          <w:sz w:val="24"/>
          <w:szCs w:val="24"/>
        </w:rPr>
        <w:t>The goals are broad statements of desired program outcomes. The strategies are general approaches to achieve the goals</w:t>
      </w:r>
      <w:r>
        <w:rPr>
          <w:rFonts w:ascii="Times New Roman" w:hAnsi="Times New Roman" w:cs="Times New Roman"/>
          <w:bCs/>
          <w:color w:val="000000" w:themeColor="text1"/>
          <w:sz w:val="24"/>
          <w:szCs w:val="24"/>
        </w:rPr>
        <w:t>. T</w:t>
      </w:r>
      <w:r w:rsidR="00A77EFD" w:rsidRPr="00AC147D">
        <w:rPr>
          <w:rFonts w:ascii="Times New Roman" w:hAnsi="Times New Roman" w:cs="Times New Roman"/>
          <w:bCs/>
          <w:color w:val="000000" w:themeColor="text1"/>
          <w:sz w:val="24"/>
          <w:szCs w:val="24"/>
        </w:rPr>
        <w:t xml:space="preserve">he activities are specific actions that </w:t>
      </w:r>
      <w:r w:rsidR="007F2433">
        <w:rPr>
          <w:rFonts w:ascii="Times New Roman" w:hAnsi="Times New Roman" w:cs="Times New Roman"/>
          <w:bCs/>
          <w:color w:val="000000" w:themeColor="text1"/>
          <w:sz w:val="24"/>
          <w:szCs w:val="24"/>
        </w:rPr>
        <w:t>would</w:t>
      </w:r>
      <w:r w:rsidR="007F2433" w:rsidRPr="00AC147D">
        <w:rPr>
          <w:rFonts w:ascii="Times New Roman" w:hAnsi="Times New Roman" w:cs="Times New Roman"/>
          <w:bCs/>
          <w:color w:val="000000" w:themeColor="text1"/>
          <w:sz w:val="24"/>
          <w:szCs w:val="24"/>
        </w:rPr>
        <w:t xml:space="preserve"> </w:t>
      </w:r>
      <w:r w:rsidR="00A77EFD" w:rsidRPr="00AC147D">
        <w:rPr>
          <w:rFonts w:ascii="Times New Roman" w:hAnsi="Times New Roman" w:cs="Times New Roman"/>
          <w:bCs/>
          <w:color w:val="000000" w:themeColor="text1"/>
          <w:sz w:val="24"/>
          <w:szCs w:val="24"/>
        </w:rPr>
        <w:t>implement the strategies.</w:t>
      </w:r>
    </w:p>
    <w:p w:rsidR="00343317" w:rsidRDefault="00343317" w:rsidP="00711949">
      <w:pPr>
        <w:spacing w:after="0" w:line="276" w:lineRule="auto"/>
        <w:rPr>
          <w:rFonts w:ascii="Times New Roman" w:hAnsi="Times New Roman" w:cs="Times New Roman"/>
          <w:b/>
          <w:bCs/>
          <w:sz w:val="24"/>
          <w:szCs w:val="24"/>
        </w:rPr>
      </w:pPr>
    </w:p>
    <w:p w:rsidR="00B71C38" w:rsidRPr="00711949" w:rsidRDefault="00B71C38" w:rsidP="00711949">
      <w:pPr>
        <w:spacing w:after="0" w:line="276" w:lineRule="auto"/>
        <w:rPr>
          <w:rFonts w:ascii="Times New Roman" w:hAnsi="Times New Roman" w:cs="Times New Roman"/>
          <w:b/>
          <w:bCs/>
          <w:sz w:val="24"/>
          <w:szCs w:val="24"/>
        </w:rPr>
      </w:pPr>
      <w:r w:rsidRPr="00711949">
        <w:rPr>
          <w:rFonts w:ascii="Times New Roman" w:hAnsi="Times New Roman" w:cs="Times New Roman"/>
          <w:b/>
          <w:bCs/>
          <w:sz w:val="24"/>
          <w:szCs w:val="24"/>
        </w:rPr>
        <w:t>G</w:t>
      </w:r>
      <w:r w:rsidR="00711949" w:rsidRPr="00711949">
        <w:rPr>
          <w:rFonts w:ascii="Times New Roman" w:hAnsi="Times New Roman" w:cs="Times New Roman"/>
          <w:b/>
          <w:bCs/>
          <w:sz w:val="24"/>
          <w:szCs w:val="24"/>
        </w:rPr>
        <w:t>oals</w:t>
      </w:r>
      <w:r w:rsidRPr="00711949">
        <w:rPr>
          <w:rFonts w:ascii="Times New Roman" w:hAnsi="Times New Roman" w:cs="Times New Roman"/>
          <w:b/>
          <w:bCs/>
          <w:sz w:val="24"/>
          <w:szCs w:val="24"/>
        </w:rPr>
        <w:t>:</w:t>
      </w:r>
    </w:p>
    <w:p w:rsidR="00961375" w:rsidRPr="00961375" w:rsidRDefault="00961375" w:rsidP="00961375">
      <w:pPr>
        <w:pStyle w:val="ListParagraph"/>
        <w:numPr>
          <w:ilvl w:val="0"/>
          <w:numId w:val="21"/>
        </w:numPr>
        <w:shd w:val="clear" w:color="auto" w:fill="BDD6EE" w:themeFill="accent1" w:themeFillTint="66"/>
        <w:spacing w:after="0" w:line="276" w:lineRule="auto"/>
        <w:rPr>
          <w:rFonts w:ascii="Times New Roman" w:hAnsi="Times New Roman" w:cs="Times New Roman"/>
          <w:bCs/>
          <w:sz w:val="28"/>
          <w:szCs w:val="24"/>
        </w:rPr>
      </w:pPr>
      <w:r w:rsidRPr="00961375">
        <w:rPr>
          <w:rFonts w:ascii="Times New Roman" w:hAnsi="Times New Roman" w:cs="Times New Roman"/>
          <w:sz w:val="24"/>
        </w:rPr>
        <w:t xml:space="preserve">Address </w:t>
      </w:r>
      <w:r w:rsidR="00C35904" w:rsidRPr="00961375">
        <w:rPr>
          <w:rFonts w:ascii="Times New Roman" w:hAnsi="Times New Roman" w:cs="Times New Roman"/>
          <w:sz w:val="24"/>
        </w:rPr>
        <w:t>system</w:t>
      </w:r>
      <w:r w:rsidR="00C35904">
        <w:rPr>
          <w:rFonts w:ascii="Times New Roman" w:hAnsi="Times New Roman" w:cs="Times New Roman"/>
          <w:sz w:val="24"/>
        </w:rPr>
        <w:t>-</w:t>
      </w:r>
      <w:r w:rsidRPr="00961375">
        <w:rPr>
          <w:rFonts w:ascii="Times New Roman" w:hAnsi="Times New Roman" w:cs="Times New Roman"/>
          <w:sz w:val="24"/>
        </w:rPr>
        <w:t xml:space="preserve">level barriers and advocate for policies that encourage HPV vaccination and maximize access to vaccination services </w:t>
      </w:r>
    </w:p>
    <w:p w:rsidR="00961375" w:rsidRPr="00961375" w:rsidRDefault="00961375" w:rsidP="00711949">
      <w:pPr>
        <w:pStyle w:val="ListParagraph"/>
        <w:numPr>
          <w:ilvl w:val="0"/>
          <w:numId w:val="21"/>
        </w:numPr>
        <w:shd w:val="clear" w:color="auto" w:fill="BDD6EE" w:themeFill="accent1" w:themeFillTint="66"/>
        <w:rPr>
          <w:rFonts w:ascii="Times New Roman" w:hAnsi="Times New Roman" w:cs="Times New Roman"/>
          <w:sz w:val="24"/>
        </w:rPr>
      </w:pPr>
      <w:r w:rsidRPr="00961375">
        <w:rPr>
          <w:rFonts w:ascii="Times New Roman" w:hAnsi="Times New Roman" w:cs="Times New Roman"/>
          <w:sz w:val="24"/>
        </w:rPr>
        <w:t>Support healthcare providers to reduce missed clinical opportunities to strongly recommend and administer HPV vaccine</w:t>
      </w:r>
    </w:p>
    <w:p w:rsidR="002A669D" w:rsidRPr="00961375" w:rsidRDefault="002A669D" w:rsidP="0070330C">
      <w:pPr>
        <w:pStyle w:val="ListParagraph"/>
        <w:numPr>
          <w:ilvl w:val="0"/>
          <w:numId w:val="21"/>
        </w:numPr>
        <w:shd w:val="clear" w:color="auto" w:fill="BDD6EE" w:themeFill="accent1" w:themeFillTint="66"/>
        <w:spacing w:after="0" w:line="276" w:lineRule="auto"/>
        <w:rPr>
          <w:rFonts w:ascii="Times New Roman" w:hAnsi="Times New Roman" w:cs="Times New Roman"/>
          <w:bCs/>
          <w:sz w:val="28"/>
          <w:szCs w:val="24"/>
        </w:rPr>
      </w:pPr>
      <w:r w:rsidRPr="00961375">
        <w:rPr>
          <w:rFonts w:ascii="Times New Roman" w:hAnsi="Times New Roman" w:cs="Times New Roman"/>
          <w:sz w:val="24"/>
        </w:rPr>
        <w:t xml:space="preserve">Increase knowledge and acceptance of HPV vaccine among parents and adolescents, and </w:t>
      </w:r>
      <w:r w:rsidR="00F8770D" w:rsidRPr="00961375">
        <w:rPr>
          <w:rFonts w:ascii="Times New Roman" w:hAnsi="Times New Roman" w:cs="Times New Roman"/>
          <w:sz w:val="24"/>
        </w:rPr>
        <w:t>promote</w:t>
      </w:r>
      <w:r w:rsidRPr="00961375">
        <w:rPr>
          <w:rFonts w:ascii="Times New Roman" w:hAnsi="Times New Roman" w:cs="Times New Roman"/>
          <w:sz w:val="24"/>
        </w:rPr>
        <w:t xml:space="preserve"> access to vaccination</w:t>
      </w:r>
      <w:r w:rsidR="00F8770D" w:rsidRPr="00961375">
        <w:rPr>
          <w:rFonts w:ascii="Times New Roman" w:hAnsi="Times New Roman" w:cs="Times New Roman"/>
          <w:sz w:val="24"/>
        </w:rPr>
        <w:t xml:space="preserve"> in </w:t>
      </w:r>
      <w:r w:rsidR="00FC7669" w:rsidRPr="00961375">
        <w:rPr>
          <w:rFonts w:ascii="Times New Roman" w:hAnsi="Times New Roman" w:cs="Times New Roman"/>
          <w:sz w:val="24"/>
        </w:rPr>
        <w:t>alternative</w:t>
      </w:r>
      <w:r w:rsidR="00F8770D" w:rsidRPr="00961375">
        <w:rPr>
          <w:rFonts w:ascii="Times New Roman" w:hAnsi="Times New Roman" w:cs="Times New Roman"/>
          <w:sz w:val="24"/>
        </w:rPr>
        <w:t xml:space="preserve"> settings</w:t>
      </w:r>
    </w:p>
    <w:p w:rsidR="006B0A64" w:rsidRPr="00961375" w:rsidRDefault="006B0A64" w:rsidP="002A669D">
      <w:pPr>
        <w:spacing w:after="0" w:line="276" w:lineRule="auto"/>
        <w:rPr>
          <w:rFonts w:ascii="Times New Roman" w:hAnsi="Times New Roman" w:cs="Times New Roman"/>
          <w:bCs/>
          <w:sz w:val="24"/>
          <w:szCs w:val="24"/>
        </w:rPr>
      </w:pPr>
    </w:p>
    <w:p w:rsidR="00C44781" w:rsidRDefault="00C44781" w:rsidP="00641488">
      <w:pPr>
        <w:spacing w:after="0" w:line="276" w:lineRule="auto"/>
        <w:rPr>
          <w:rFonts w:ascii="Times New Roman" w:hAnsi="Times New Roman" w:cs="Times New Roman"/>
          <w:sz w:val="24"/>
          <w:szCs w:val="24"/>
          <w:lang w:val="en"/>
        </w:rPr>
      </w:pPr>
      <w:r>
        <w:rPr>
          <w:rFonts w:ascii="Times New Roman" w:hAnsi="Times New Roman" w:cs="Times New Roman"/>
          <w:sz w:val="24"/>
          <w:szCs w:val="24"/>
          <w:lang w:val="en"/>
        </w:rPr>
        <w:t>As recommended by the President’s Cancer Panel</w:t>
      </w:r>
      <w:r w:rsidR="00C35904">
        <w:rPr>
          <w:rFonts w:ascii="Times New Roman" w:hAnsi="Times New Roman" w:cs="Times New Roman"/>
          <w:sz w:val="24"/>
          <w:szCs w:val="24"/>
          <w:lang w:val="en"/>
        </w:rPr>
        <w:t>,</w:t>
      </w:r>
      <w:r>
        <w:rPr>
          <w:rStyle w:val="EndnoteReference"/>
          <w:rFonts w:ascii="Times New Roman" w:hAnsi="Times New Roman" w:cs="Times New Roman"/>
          <w:sz w:val="24"/>
          <w:szCs w:val="24"/>
          <w:lang w:val="en"/>
        </w:rPr>
        <w:endnoteReference w:id="111"/>
      </w:r>
      <w:r>
        <w:rPr>
          <w:rFonts w:ascii="Times New Roman" w:hAnsi="Times New Roman" w:cs="Times New Roman"/>
          <w:sz w:val="24"/>
          <w:szCs w:val="24"/>
          <w:lang w:val="en"/>
        </w:rPr>
        <w:t xml:space="preserve"> these goals comprise a multi-level set of interventions, which in combination are likely to </w:t>
      </w:r>
      <w:r w:rsidR="00405634">
        <w:rPr>
          <w:rFonts w:ascii="Times New Roman" w:hAnsi="Times New Roman" w:cs="Times New Roman"/>
          <w:sz w:val="24"/>
          <w:szCs w:val="24"/>
          <w:lang w:val="en"/>
        </w:rPr>
        <w:t>have</w:t>
      </w:r>
      <w:r>
        <w:rPr>
          <w:rFonts w:ascii="Times New Roman" w:hAnsi="Times New Roman" w:cs="Times New Roman"/>
          <w:sz w:val="24"/>
          <w:szCs w:val="24"/>
          <w:lang w:val="en"/>
        </w:rPr>
        <w:t xml:space="preserve"> the </w:t>
      </w:r>
      <w:r w:rsidR="00405634">
        <w:rPr>
          <w:rFonts w:ascii="Times New Roman" w:hAnsi="Times New Roman" w:cs="Times New Roman"/>
          <w:sz w:val="24"/>
          <w:szCs w:val="24"/>
          <w:lang w:val="en"/>
        </w:rPr>
        <w:t>greatest</w:t>
      </w:r>
      <w:r>
        <w:rPr>
          <w:rFonts w:ascii="Times New Roman" w:hAnsi="Times New Roman" w:cs="Times New Roman"/>
          <w:sz w:val="24"/>
          <w:szCs w:val="24"/>
          <w:lang w:val="en"/>
        </w:rPr>
        <w:t xml:space="preserve"> impact on HPV vaccination uptake. For this reason, the goals are not presented in ranked order, however, the strategies (Table 4) and activities (narrative beginning on page 3</w:t>
      </w:r>
      <w:r w:rsidR="00232F33">
        <w:rPr>
          <w:rFonts w:ascii="Times New Roman" w:hAnsi="Times New Roman" w:cs="Times New Roman"/>
          <w:sz w:val="24"/>
          <w:szCs w:val="24"/>
          <w:lang w:val="en"/>
        </w:rPr>
        <w:t>4</w:t>
      </w:r>
      <w:r>
        <w:rPr>
          <w:rFonts w:ascii="Times New Roman" w:hAnsi="Times New Roman" w:cs="Times New Roman"/>
          <w:sz w:val="24"/>
          <w:szCs w:val="24"/>
          <w:lang w:val="en"/>
        </w:rPr>
        <w:t xml:space="preserve"> and in </w:t>
      </w:r>
      <w:r w:rsidR="00981F0A">
        <w:rPr>
          <w:rFonts w:ascii="Times New Roman" w:hAnsi="Times New Roman" w:cs="Times New Roman"/>
          <w:sz w:val="24"/>
          <w:szCs w:val="24"/>
          <w:lang w:val="en"/>
        </w:rPr>
        <w:t xml:space="preserve">Table 5 on page </w:t>
      </w:r>
      <w:r w:rsidR="00232F33">
        <w:rPr>
          <w:rFonts w:ascii="Times New Roman" w:hAnsi="Times New Roman" w:cs="Times New Roman"/>
          <w:sz w:val="24"/>
          <w:szCs w:val="24"/>
          <w:lang w:val="en"/>
        </w:rPr>
        <w:t>42</w:t>
      </w:r>
      <w:r>
        <w:rPr>
          <w:rFonts w:ascii="Times New Roman" w:hAnsi="Times New Roman" w:cs="Times New Roman"/>
          <w:sz w:val="24"/>
          <w:szCs w:val="24"/>
          <w:lang w:val="en"/>
        </w:rPr>
        <w:t xml:space="preserve">) are presented in ranked order. </w:t>
      </w:r>
    </w:p>
    <w:p w:rsidR="00C44781" w:rsidRDefault="00C44781" w:rsidP="00641488">
      <w:pPr>
        <w:spacing w:after="0" w:line="276" w:lineRule="auto"/>
        <w:rPr>
          <w:rFonts w:ascii="Times New Roman" w:hAnsi="Times New Roman" w:cs="Times New Roman"/>
          <w:sz w:val="24"/>
          <w:szCs w:val="24"/>
          <w:lang w:val="en"/>
        </w:rPr>
      </w:pPr>
    </w:p>
    <w:p w:rsidR="00641488" w:rsidRDefault="00C35904" w:rsidP="00641488">
      <w:pPr>
        <w:spacing w:after="0" w:line="276" w:lineRule="auto"/>
        <w:rPr>
          <w:rFonts w:ascii="Times New Roman" w:hAnsi="Times New Roman" w:cs="Times New Roman"/>
          <w:sz w:val="24"/>
          <w:szCs w:val="24"/>
          <w:lang w:val="en"/>
        </w:rPr>
      </w:pPr>
      <w:r>
        <w:rPr>
          <w:rFonts w:ascii="Times New Roman" w:hAnsi="Times New Roman" w:cs="Times New Roman"/>
          <w:sz w:val="24"/>
          <w:szCs w:val="24"/>
          <w:lang w:val="en"/>
        </w:rPr>
        <w:t>Public Health</w:t>
      </w:r>
      <w:r w:rsidRPr="00982D48">
        <w:rPr>
          <w:rFonts w:ascii="Times New Roman" w:hAnsi="Times New Roman" w:cs="Times New Roman"/>
          <w:sz w:val="24"/>
          <w:szCs w:val="24"/>
          <w:lang w:val="en"/>
        </w:rPr>
        <w:t xml:space="preserve"> </w:t>
      </w:r>
      <w:r w:rsidR="00FC7669" w:rsidRPr="00982D48">
        <w:rPr>
          <w:rFonts w:ascii="Times New Roman" w:hAnsi="Times New Roman" w:cs="Times New Roman"/>
          <w:sz w:val="24"/>
          <w:szCs w:val="24"/>
          <w:lang w:val="en"/>
        </w:rPr>
        <w:t xml:space="preserve">evaluated both research-based and practice-based evidence in order to prioritize the strategies put forward in this report. </w:t>
      </w:r>
      <w:r w:rsidR="00FC7669" w:rsidRPr="00982D48">
        <w:rPr>
          <w:rFonts w:ascii="Times New Roman" w:hAnsi="Times New Roman" w:cs="Times New Roman"/>
          <w:sz w:val="24"/>
          <w:szCs w:val="24"/>
        </w:rPr>
        <w:t>Best</w:t>
      </w:r>
      <w:r w:rsidR="00FC7669" w:rsidRPr="00982D48">
        <w:rPr>
          <w:rFonts w:ascii="Times New Roman" w:hAnsi="Times New Roman" w:cs="Times New Roman"/>
          <w:sz w:val="24"/>
          <w:szCs w:val="24"/>
          <w:lang w:val="en"/>
        </w:rPr>
        <w:t xml:space="preserve"> practices</w:t>
      </w:r>
      <w:r w:rsidR="00FC7669">
        <w:rPr>
          <w:rFonts w:ascii="Times New Roman" w:hAnsi="Times New Roman" w:cs="Times New Roman"/>
          <w:sz w:val="24"/>
          <w:szCs w:val="24"/>
          <w:lang w:val="en"/>
        </w:rPr>
        <w:t xml:space="preserve"> are defined as interventions</w:t>
      </w:r>
      <w:r w:rsidR="00FC7669" w:rsidRPr="00982D48">
        <w:rPr>
          <w:rFonts w:ascii="Times New Roman" w:hAnsi="Times New Roman" w:cs="Times New Roman"/>
          <w:sz w:val="24"/>
          <w:szCs w:val="24"/>
          <w:lang w:val="en"/>
        </w:rPr>
        <w:t xml:space="preserve"> proven</w:t>
      </w:r>
      <w:r w:rsidR="00FC7669">
        <w:rPr>
          <w:rFonts w:ascii="Times New Roman" w:hAnsi="Times New Roman" w:cs="Times New Roman"/>
          <w:sz w:val="24"/>
          <w:szCs w:val="24"/>
          <w:lang w:val="en"/>
        </w:rPr>
        <w:t>, through rigorous evaluation,</w:t>
      </w:r>
      <w:r w:rsidR="00FC7669" w:rsidRPr="00982D48">
        <w:rPr>
          <w:rFonts w:ascii="Times New Roman" w:hAnsi="Times New Roman" w:cs="Times New Roman"/>
          <w:sz w:val="24"/>
          <w:szCs w:val="24"/>
          <w:lang w:val="en"/>
        </w:rPr>
        <w:t xml:space="preserve"> to be effecti</w:t>
      </w:r>
      <w:r w:rsidR="00FC7669">
        <w:rPr>
          <w:rFonts w:ascii="Times New Roman" w:hAnsi="Times New Roman" w:cs="Times New Roman"/>
          <w:sz w:val="24"/>
          <w:szCs w:val="24"/>
          <w:lang w:val="en"/>
        </w:rPr>
        <w:t>ve in improving population health when implemented in real-life settings. Promising practices a</w:t>
      </w:r>
      <w:r w:rsidR="00FC7669" w:rsidRPr="00982D48">
        <w:rPr>
          <w:rFonts w:ascii="Times New Roman" w:hAnsi="Times New Roman" w:cs="Times New Roman"/>
          <w:sz w:val="24"/>
          <w:szCs w:val="24"/>
          <w:lang w:val="en"/>
        </w:rPr>
        <w:t xml:space="preserve">re </w:t>
      </w:r>
      <w:r w:rsidR="00FC7669">
        <w:rPr>
          <w:rFonts w:ascii="Times New Roman" w:hAnsi="Times New Roman" w:cs="Times New Roman"/>
          <w:sz w:val="24"/>
          <w:szCs w:val="24"/>
          <w:lang w:val="en"/>
        </w:rPr>
        <w:t xml:space="preserve">defined as interventions </w:t>
      </w:r>
      <w:r w:rsidR="00FC7669" w:rsidRPr="00982D48">
        <w:rPr>
          <w:rFonts w:ascii="Times New Roman" w:hAnsi="Times New Roman" w:cs="Times New Roman"/>
          <w:sz w:val="24"/>
          <w:szCs w:val="24"/>
          <w:lang w:val="en"/>
        </w:rPr>
        <w:t>still in their infancy but show some signs of pote</w:t>
      </w:r>
      <w:r w:rsidR="00FC7669">
        <w:rPr>
          <w:rFonts w:ascii="Times New Roman" w:hAnsi="Times New Roman" w:cs="Times New Roman"/>
          <w:sz w:val="24"/>
          <w:szCs w:val="24"/>
          <w:lang w:val="en"/>
        </w:rPr>
        <w:t xml:space="preserve">ntial effectiveness in the long </w:t>
      </w:r>
      <w:r w:rsidR="00FC7669" w:rsidRPr="00982D48">
        <w:rPr>
          <w:rFonts w:ascii="Times New Roman" w:hAnsi="Times New Roman" w:cs="Times New Roman"/>
          <w:sz w:val="24"/>
          <w:szCs w:val="24"/>
          <w:lang w:val="en"/>
        </w:rPr>
        <w:t xml:space="preserve">run. </w:t>
      </w:r>
      <w:r w:rsidR="00641488">
        <w:rPr>
          <w:rFonts w:ascii="Times New Roman" w:hAnsi="Times New Roman" w:cs="Times New Roman"/>
          <w:sz w:val="24"/>
          <w:szCs w:val="24"/>
          <w:lang w:val="en"/>
        </w:rPr>
        <w:t xml:space="preserve">Emerging practices are interventions that </w:t>
      </w:r>
      <w:r w:rsidR="00641488">
        <w:rPr>
          <w:rFonts w:ascii="Times New Roman" w:hAnsi="Times New Roman" w:cs="Times New Roman"/>
          <w:sz w:val="24"/>
          <w:szCs w:val="24"/>
          <w:lang w:val="en"/>
        </w:rPr>
        <w:lastRenderedPageBreak/>
        <w:t xml:space="preserve">are new, innovative and which hold promise based on some level of evidence of effectiveness or change that is not research-based and/or </w:t>
      </w:r>
      <w:proofErr w:type="gramStart"/>
      <w:r w:rsidR="00641488">
        <w:rPr>
          <w:rFonts w:ascii="Times New Roman" w:hAnsi="Times New Roman" w:cs="Times New Roman"/>
          <w:sz w:val="24"/>
          <w:szCs w:val="24"/>
          <w:lang w:val="en"/>
        </w:rPr>
        <w:t>sufficient</w:t>
      </w:r>
      <w:proofErr w:type="gramEnd"/>
      <w:r w:rsidR="00641488">
        <w:rPr>
          <w:rFonts w:ascii="Times New Roman" w:hAnsi="Times New Roman" w:cs="Times New Roman"/>
          <w:sz w:val="24"/>
          <w:szCs w:val="24"/>
          <w:lang w:val="en"/>
        </w:rPr>
        <w:t xml:space="preserve"> to be deemed a ‘promising’ or ‘best’ practice. </w:t>
      </w:r>
      <w:r>
        <w:rPr>
          <w:rFonts w:ascii="Times New Roman" w:hAnsi="Times New Roman" w:cs="Times New Roman"/>
          <w:sz w:val="24"/>
          <w:szCs w:val="24"/>
          <w:lang w:val="en"/>
        </w:rPr>
        <w:t xml:space="preserve">Staff </w:t>
      </w:r>
      <w:r w:rsidR="00641488">
        <w:rPr>
          <w:rFonts w:ascii="Times New Roman" w:hAnsi="Times New Roman" w:cs="Times New Roman"/>
          <w:sz w:val="24"/>
          <w:szCs w:val="24"/>
          <w:lang w:val="en"/>
        </w:rPr>
        <w:t xml:space="preserve">also sought to </w:t>
      </w:r>
      <w:proofErr w:type="gramStart"/>
      <w:r w:rsidR="00641488">
        <w:rPr>
          <w:rFonts w:ascii="Times New Roman" w:hAnsi="Times New Roman" w:cs="Times New Roman"/>
          <w:sz w:val="24"/>
          <w:szCs w:val="24"/>
          <w:lang w:val="en"/>
        </w:rPr>
        <w:t>take into account</w:t>
      </w:r>
      <w:proofErr w:type="gramEnd"/>
      <w:r w:rsidR="00641488">
        <w:rPr>
          <w:rFonts w:ascii="Times New Roman" w:hAnsi="Times New Roman" w:cs="Times New Roman"/>
          <w:sz w:val="24"/>
          <w:szCs w:val="24"/>
          <w:lang w:val="en"/>
        </w:rPr>
        <w:t xml:space="preserve"> cost-effectiveness, expected program sustainability, and contextual factors (for example, political environment) that might influ</w:t>
      </w:r>
      <w:r w:rsidR="00B23F59">
        <w:rPr>
          <w:rFonts w:ascii="Times New Roman" w:hAnsi="Times New Roman" w:cs="Times New Roman"/>
          <w:sz w:val="24"/>
          <w:szCs w:val="24"/>
          <w:lang w:val="en"/>
        </w:rPr>
        <w:t>ence the ability of the</w:t>
      </w:r>
      <w:r w:rsidR="00641488">
        <w:rPr>
          <w:rFonts w:ascii="Times New Roman" w:hAnsi="Times New Roman" w:cs="Times New Roman"/>
          <w:sz w:val="24"/>
          <w:szCs w:val="24"/>
          <w:lang w:val="en"/>
        </w:rPr>
        <w:t xml:space="preserve"> strategies to achieve the desired outcome. Low population impact strategies were excluded from consideration.  </w:t>
      </w:r>
    </w:p>
    <w:p w:rsidR="00FC7669" w:rsidRPr="00641488" w:rsidRDefault="00FC7669" w:rsidP="00F624B0">
      <w:pPr>
        <w:spacing w:after="0" w:line="276" w:lineRule="auto"/>
        <w:rPr>
          <w:rFonts w:ascii="Times New Roman" w:hAnsi="Times New Roman" w:cs="Times New Roman"/>
          <w:color w:val="000000" w:themeColor="text1"/>
          <w:sz w:val="24"/>
          <w:szCs w:val="24"/>
          <w:lang w:val="en"/>
        </w:rPr>
      </w:pPr>
    </w:p>
    <w:p w:rsidR="00A537CC" w:rsidRPr="00B918A7" w:rsidRDefault="005D6FEF" w:rsidP="00AD4ECA">
      <w:pPr>
        <w:spacing w:after="0" w:line="276"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Table 4</w:t>
      </w:r>
      <w:r w:rsidR="00FC7669" w:rsidRPr="00641488">
        <w:rPr>
          <w:rFonts w:ascii="Times New Roman" w:hAnsi="Times New Roman" w:cs="Times New Roman"/>
          <w:color w:val="000000" w:themeColor="text1"/>
          <w:sz w:val="24"/>
          <w:szCs w:val="24"/>
        </w:rPr>
        <w:t xml:space="preserve"> describes the strategies for increasing HPV vaccine uptake along with a summary statement of the evidence to support the classification of a best practice or promising practice. </w:t>
      </w:r>
      <w:r w:rsidR="00981F0A">
        <w:rPr>
          <w:rFonts w:ascii="Times New Roman" w:hAnsi="Times New Roman" w:cs="Times New Roman"/>
          <w:color w:val="000000" w:themeColor="text1"/>
          <w:sz w:val="24"/>
          <w:szCs w:val="24"/>
        </w:rPr>
        <w:t xml:space="preserve">Table 5 </w:t>
      </w:r>
      <w:r w:rsidR="00FC7669" w:rsidRPr="00641488">
        <w:rPr>
          <w:rFonts w:ascii="Times New Roman" w:hAnsi="Times New Roman" w:cs="Times New Roman"/>
          <w:color w:val="000000" w:themeColor="text1"/>
          <w:sz w:val="24"/>
          <w:szCs w:val="24"/>
        </w:rPr>
        <w:t xml:space="preserve">lists individual </w:t>
      </w:r>
      <w:r w:rsidR="00FC7669" w:rsidRPr="00F624B0">
        <w:rPr>
          <w:rFonts w:ascii="Times New Roman" w:hAnsi="Times New Roman" w:cs="Times New Roman"/>
          <w:sz w:val="24"/>
          <w:szCs w:val="24"/>
        </w:rPr>
        <w:t xml:space="preserve">activities, </w:t>
      </w:r>
      <w:r w:rsidR="00427772">
        <w:rPr>
          <w:rFonts w:ascii="Times New Roman" w:hAnsi="Times New Roman" w:cs="Times New Roman"/>
          <w:sz w:val="24"/>
          <w:szCs w:val="24"/>
        </w:rPr>
        <w:t>lead agency and</w:t>
      </w:r>
      <w:r w:rsidR="00FC7669">
        <w:rPr>
          <w:rFonts w:ascii="Times New Roman" w:hAnsi="Times New Roman" w:cs="Times New Roman"/>
          <w:sz w:val="24"/>
          <w:szCs w:val="24"/>
        </w:rPr>
        <w:t xml:space="preserve"> </w:t>
      </w:r>
      <w:r w:rsidR="00FC7669" w:rsidRPr="00F624B0">
        <w:rPr>
          <w:rFonts w:ascii="Times New Roman" w:hAnsi="Times New Roman" w:cs="Times New Roman"/>
          <w:sz w:val="24"/>
          <w:szCs w:val="24"/>
        </w:rPr>
        <w:t xml:space="preserve">potential partners. </w:t>
      </w:r>
      <w:r w:rsidR="00FC7669">
        <w:rPr>
          <w:rFonts w:ascii="Times New Roman" w:hAnsi="Times New Roman" w:cs="Times New Roman"/>
          <w:sz w:val="24"/>
          <w:szCs w:val="24"/>
        </w:rPr>
        <w:t>The strategies and t</w:t>
      </w:r>
      <w:r w:rsidR="00FC7669" w:rsidRPr="0031594E">
        <w:rPr>
          <w:rFonts w:ascii="Times New Roman" w:hAnsi="Times New Roman" w:cs="Times New Roman"/>
          <w:sz w:val="24"/>
          <w:szCs w:val="24"/>
        </w:rPr>
        <w:t>heir associated activities are also described in the narrative below from most to least impactful</w:t>
      </w:r>
      <w:r w:rsidR="00A537CC" w:rsidRPr="0031594E">
        <w:rPr>
          <w:rFonts w:ascii="Times New Roman" w:hAnsi="Times New Roman" w:cs="Times New Roman"/>
          <w:sz w:val="24"/>
          <w:szCs w:val="24"/>
        </w:rPr>
        <w:t xml:space="preserve">. </w:t>
      </w:r>
    </w:p>
    <w:p w:rsidR="00A537CC" w:rsidRDefault="00A537CC" w:rsidP="00A537CC"/>
    <w:p w:rsidR="00641488" w:rsidRDefault="00641488" w:rsidP="00DC5FC6">
      <w:pPr>
        <w:spacing w:after="0" w:line="276" w:lineRule="auto"/>
        <w:rPr>
          <w:rFonts w:ascii="Times New Roman" w:hAnsi="Times New Roman" w:cs="Times New Roman"/>
          <w:b/>
          <w:sz w:val="24"/>
          <w:szCs w:val="24"/>
        </w:rPr>
        <w:sectPr w:rsidR="00641488" w:rsidSect="00B9668B">
          <w:footerReference w:type="default" r:id="rId11"/>
          <w:endnotePr>
            <w:numFmt w:val="decimal"/>
          </w:endnotePr>
          <w:pgSz w:w="12240" w:h="15840"/>
          <w:pgMar w:top="1440" w:right="1440" w:bottom="1440" w:left="1440" w:header="720" w:footer="720" w:gutter="0"/>
          <w:cols w:space="720"/>
          <w:docGrid w:linePitch="360"/>
        </w:sectPr>
      </w:pPr>
    </w:p>
    <w:p w:rsidR="00563EF5" w:rsidRDefault="00C01B2A" w:rsidP="00F92028">
      <w:pPr>
        <w:spacing w:after="120" w:line="276" w:lineRule="auto"/>
        <w:rPr>
          <w:rFonts w:ascii="Times New Roman" w:hAnsi="Times New Roman" w:cs="Times New Roman"/>
          <w:b/>
          <w:sz w:val="24"/>
          <w:szCs w:val="24"/>
        </w:rPr>
      </w:pPr>
      <w:r w:rsidRPr="00CE17B2">
        <w:rPr>
          <w:rFonts w:ascii="Times New Roman" w:hAnsi="Times New Roman" w:cs="Times New Roman"/>
          <w:b/>
          <w:sz w:val="24"/>
          <w:szCs w:val="24"/>
        </w:rPr>
        <w:lastRenderedPageBreak/>
        <w:t xml:space="preserve">Table </w:t>
      </w:r>
      <w:r w:rsidR="00E6697D">
        <w:rPr>
          <w:rFonts w:ascii="Times New Roman" w:hAnsi="Times New Roman" w:cs="Times New Roman"/>
          <w:b/>
          <w:sz w:val="24"/>
          <w:szCs w:val="24"/>
        </w:rPr>
        <w:t>4</w:t>
      </w:r>
      <w:r w:rsidRPr="00CE17B2">
        <w:rPr>
          <w:rFonts w:ascii="Times New Roman" w:hAnsi="Times New Roman" w:cs="Times New Roman"/>
          <w:b/>
          <w:sz w:val="24"/>
          <w:szCs w:val="24"/>
        </w:rPr>
        <w:t xml:space="preserve">: </w:t>
      </w:r>
      <w:r w:rsidR="00A77EFD">
        <w:rPr>
          <w:rFonts w:ascii="Times New Roman" w:hAnsi="Times New Roman" w:cs="Times New Roman"/>
          <w:b/>
          <w:sz w:val="24"/>
          <w:szCs w:val="24"/>
        </w:rPr>
        <w:t>S</w:t>
      </w:r>
      <w:r w:rsidR="00A77EFD" w:rsidRPr="00CE17B2">
        <w:rPr>
          <w:rFonts w:ascii="Times New Roman" w:hAnsi="Times New Roman" w:cs="Times New Roman"/>
          <w:b/>
          <w:sz w:val="24"/>
          <w:szCs w:val="24"/>
        </w:rPr>
        <w:t xml:space="preserve">trategies </w:t>
      </w:r>
      <w:r w:rsidR="00C52744" w:rsidRPr="00CE17B2">
        <w:rPr>
          <w:rFonts w:ascii="Times New Roman" w:hAnsi="Times New Roman" w:cs="Times New Roman"/>
          <w:b/>
          <w:sz w:val="24"/>
          <w:szCs w:val="24"/>
        </w:rPr>
        <w:t xml:space="preserve">to increase HPV vaccination uptake in </w:t>
      </w:r>
      <w:r w:rsidR="00DC5FC6">
        <w:rPr>
          <w:rFonts w:ascii="Times New Roman" w:hAnsi="Times New Roman" w:cs="Times New Roman"/>
          <w:b/>
          <w:sz w:val="24"/>
          <w:szCs w:val="24"/>
        </w:rPr>
        <w:t>adolescents in King County</w:t>
      </w:r>
    </w:p>
    <w:tbl>
      <w:tblPr>
        <w:tblStyle w:val="TableGrid"/>
        <w:tblW w:w="1286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15"/>
        <w:gridCol w:w="2880"/>
        <w:gridCol w:w="1440"/>
        <w:gridCol w:w="3780"/>
        <w:gridCol w:w="4050"/>
      </w:tblGrid>
      <w:tr w:rsidR="00563EF5" w:rsidTr="00EB60A7">
        <w:trPr>
          <w:tblHeader/>
        </w:trPr>
        <w:tc>
          <w:tcPr>
            <w:tcW w:w="715" w:type="dxa"/>
            <w:tcBorders>
              <w:top w:val="single" w:sz="4" w:space="0" w:color="auto"/>
              <w:left w:val="single" w:sz="4" w:space="0" w:color="auto"/>
              <w:bottom w:val="single" w:sz="4" w:space="0" w:color="auto"/>
            </w:tcBorders>
            <w:shd w:val="clear" w:color="auto" w:fill="BDD6EE" w:themeFill="accent1" w:themeFillTint="66"/>
          </w:tcPr>
          <w:p w:rsidR="00563EF5" w:rsidRPr="00D63087" w:rsidRDefault="00563EF5" w:rsidP="00563EF5">
            <w:pPr>
              <w:rPr>
                <w:rFonts w:ascii="Times New Roman" w:hAnsi="Times New Roman" w:cs="Times New Roman"/>
                <w:b/>
                <w:sz w:val="24"/>
              </w:rPr>
            </w:pPr>
            <w:r w:rsidRPr="00D63087">
              <w:rPr>
                <w:rFonts w:ascii="Times New Roman" w:hAnsi="Times New Roman" w:cs="Times New Roman"/>
                <w:b/>
                <w:sz w:val="24"/>
              </w:rPr>
              <w:t>Goal</w:t>
            </w:r>
          </w:p>
        </w:tc>
        <w:tc>
          <w:tcPr>
            <w:tcW w:w="2880" w:type="dxa"/>
            <w:tcBorders>
              <w:top w:val="single" w:sz="4" w:space="0" w:color="auto"/>
              <w:bottom w:val="single" w:sz="4" w:space="0" w:color="auto"/>
            </w:tcBorders>
            <w:shd w:val="clear" w:color="auto" w:fill="BDD6EE" w:themeFill="accent1" w:themeFillTint="66"/>
          </w:tcPr>
          <w:p w:rsidR="00563EF5" w:rsidRPr="00D63087" w:rsidRDefault="00563EF5" w:rsidP="00563EF5">
            <w:pPr>
              <w:rPr>
                <w:rFonts w:ascii="Times New Roman" w:hAnsi="Times New Roman" w:cs="Times New Roman"/>
                <w:b/>
                <w:sz w:val="24"/>
              </w:rPr>
            </w:pPr>
            <w:r w:rsidRPr="00D63087">
              <w:rPr>
                <w:rFonts w:ascii="Times New Roman" w:hAnsi="Times New Roman" w:cs="Times New Roman"/>
                <w:b/>
                <w:sz w:val="24"/>
              </w:rPr>
              <w:t>Strategy</w:t>
            </w:r>
          </w:p>
        </w:tc>
        <w:tc>
          <w:tcPr>
            <w:tcW w:w="1440" w:type="dxa"/>
            <w:tcBorders>
              <w:top w:val="single" w:sz="4" w:space="0" w:color="auto"/>
              <w:bottom w:val="single" w:sz="4" w:space="0" w:color="auto"/>
            </w:tcBorders>
            <w:shd w:val="clear" w:color="auto" w:fill="BDD6EE" w:themeFill="accent1" w:themeFillTint="66"/>
          </w:tcPr>
          <w:p w:rsidR="00563EF5" w:rsidRPr="00D63087" w:rsidRDefault="00563EF5" w:rsidP="00563EF5">
            <w:pPr>
              <w:rPr>
                <w:rFonts w:ascii="Times New Roman" w:hAnsi="Times New Roman" w:cs="Times New Roman"/>
                <w:b/>
                <w:sz w:val="24"/>
              </w:rPr>
            </w:pPr>
            <w:r>
              <w:rPr>
                <w:rFonts w:ascii="Times New Roman" w:hAnsi="Times New Roman" w:cs="Times New Roman"/>
                <w:b/>
                <w:sz w:val="24"/>
              </w:rPr>
              <w:t>Practice Framework</w:t>
            </w:r>
          </w:p>
        </w:tc>
        <w:tc>
          <w:tcPr>
            <w:tcW w:w="3780" w:type="dxa"/>
            <w:tcBorders>
              <w:top w:val="single" w:sz="4" w:space="0" w:color="auto"/>
              <w:bottom w:val="single" w:sz="4" w:space="0" w:color="auto"/>
              <w:right w:val="single" w:sz="4" w:space="0" w:color="auto"/>
            </w:tcBorders>
            <w:shd w:val="clear" w:color="auto" w:fill="BDD6EE" w:themeFill="accent1" w:themeFillTint="66"/>
          </w:tcPr>
          <w:p w:rsidR="00563EF5" w:rsidRPr="00D63087" w:rsidRDefault="00563EF5" w:rsidP="00563EF5">
            <w:pPr>
              <w:rPr>
                <w:rFonts w:ascii="Times New Roman" w:hAnsi="Times New Roman" w:cs="Times New Roman"/>
                <w:b/>
                <w:sz w:val="24"/>
              </w:rPr>
            </w:pPr>
            <w:r>
              <w:rPr>
                <w:rFonts w:ascii="Times New Roman" w:hAnsi="Times New Roman" w:cs="Times New Roman"/>
                <w:b/>
                <w:sz w:val="24"/>
              </w:rPr>
              <w:t>Evidence</w:t>
            </w:r>
          </w:p>
        </w:tc>
        <w:tc>
          <w:tcPr>
            <w:tcW w:w="4050" w:type="dxa"/>
            <w:tcBorders>
              <w:top w:val="single" w:sz="4" w:space="0" w:color="auto"/>
              <w:bottom w:val="single" w:sz="4" w:space="0" w:color="auto"/>
              <w:right w:val="single" w:sz="4" w:space="0" w:color="auto"/>
            </w:tcBorders>
            <w:shd w:val="clear" w:color="auto" w:fill="BDD6EE" w:themeFill="accent1" w:themeFillTint="66"/>
          </w:tcPr>
          <w:p w:rsidR="00563EF5" w:rsidRPr="00D63087" w:rsidRDefault="00563EF5" w:rsidP="00563EF5">
            <w:pPr>
              <w:rPr>
                <w:rFonts w:ascii="Times New Roman" w:hAnsi="Times New Roman" w:cs="Times New Roman"/>
                <w:b/>
                <w:sz w:val="24"/>
              </w:rPr>
            </w:pPr>
            <w:r>
              <w:rPr>
                <w:rFonts w:ascii="Times New Roman" w:hAnsi="Times New Roman" w:cs="Times New Roman"/>
                <w:b/>
                <w:sz w:val="24"/>
              </w:rPr>
              <w:t>Sustainability, Cost-effectiveness &amp; Contextual Factors</w:t>
            </w:r>
          </w:p>
        </w:tc>
      </w:tr>
      <w:tr w:rsidR="00563EF5" w:rsidTr="00EB60A7">
        <w:tc>
          <w:tcPr>
            <w:tcW w:w="128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3EF5" w:rsidRPr="00B87A46" w:rsidRDefault="00563EF5" w:rsidP="00563EF5">
            <w:pPr>
              <w:rPr>
                <w:rFonts w:ascii="Times New Roman" w:hAnsi="Times New Roman" w:cs="Times New Roman"/>
                <w:b/>
                <w:sz w:val="24"/>
              </w:rPr>
            </w:pPr>
            <w:r w:rsidRPr="00B87A46">
              <w:rPr>
                <w:rFonts w:ascii="Times New Roman" w:hAnsi="Times New Roman" w:cs="Times New Roman"/>
                <w:b/>
                <w:sz w:val="24"/>
              </w:rPr>
              <w:t>1. Address system level barriers and advocate for policies that encourage HPV vaccination and maximize access to vaccination services</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6325A9" w:rsidRDefault="00563EF5" w:rsidP="00563EF5">
            <w:pPr>
              <w:pStyle w:val="ListParagraph"/>
              <w:numPr>
                <w:ilvl w:val="0"/>
                <w:numId w:val="32"/>
              </w:numPr>
              <w:rPr>
                <w:rFonts w:ascii="Times New Roman" w:hAnsi="Times New Roman" w:cs="Times New Roman"/>
              </w:rPr>
            </w:pPr>
            <w:r>
              <w:rPr>
                <w:rFonts w:ascii="Times New Roman" w:hAnsi="Times New Roman" w:cs="Times New Roman"/>
                <w:color w:val="000000" w:themeColor="text1"/>
              </w:rPr>
              <w:t>Expand mobile and school-based vaccination programs</w:t>
            </w:r>
          </w:p>
        </w:tc>
        <w:tc>
          <w:tcPr>
            <w:tcW w:w="1440" w:type="dxa"/>
            <w:tcBorders>
              <w:top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r>
              <w:rPr>
                <w:rFonts w:ascii="Times New Roman" w:hAnsi="Times New Roman" w:cs="Times New Roman"/>
              </w:rPr>
              <w:t>Best practice</w:t>
            </w:r>
          </w:p>
        </w:tc>
        <w:tc>
          <w:tcPr>
            <w:tcW w:w="3780" w:type="dxa"/>
            <w:tcBorders>
              <w:top w:val="single" w:sz="4" w:space="0" w:color="auto"/>
              <w:bottom w:val="single" w:sz="4" w:space="0" w:color="auto"/>
              <w:right w:val="single" w:sz="4" w:space="0" w:color="auto"/>
            </w:tcBorders>
            <w:shd w:val="clear" w:color="auto" w:fill="auto"/>
          </w:tcPr>
          <w:p w:rsidR="00563EF5" w:rsidRPr="00641488" w:rsidRDefault="00563EF5" w:rsidP="00563EF5">
            <w:pPr>
              <w:rPr>
                <w:rFonts w:ascii="Times New Roman" w:hAnsi="Times New Roman" w:cs="Times New Roman"/>
              </w:rPr>
            </w:pPr>
            <w:r>
              <w:rPr>
                <w:rFonts w:ascii="Times New Roman" w:hAnsi="Times New Roman" w:cs="Times New Roman"/>
                <w:lang w:val="en"/>
              </w:rPr>
              <w:t>S</w:t>
            </w:r>
            <w:r w:rsidRPr="00F45654">
              <w:rPr>
                <w:rFonts w:ascii="Times New Roman" w:hAnsi="Times New Roman" w:cs="Times New Roman"/>
                <w:lang w:val="en"/>
              </w:rPr>
              <w:t xml:space="preserve">chool-based </w:t>
            </w:r>
            <w:r>
              <w:rPr>
                <w:rFonts w:ascii="Times New Roman" w:hAnsi="Times New Roman" w:cs="Times New Roman"/>
                <w:lang w:val="en"/>
              </w:rPr>
              <w:t>vaccination programs have been shown to successfully increase access to</w:t>
            </w:r>
            <w:r w:rsidRPr="00F45654">
              <w:rPr>
                <w:rFonts w:ascii="Times New Roman" w:hAnsi="Times New Roman" w:cs="Times New Roman"/>
                <w:lang w:val="en"/>
              </w:rPr>
              <w:t xml:space="preserve"> HPV</w:t>
            </w:r>
            <w:r>
              <w:rPr>
                <w:rFonts w:ascii="Times New Roman" w:hAnsi="Times New Roman" w:cs="Times New Roman"/>
                <w:lang w:val="en"/>
              </w:rPr>
              <w:t xml:space="preserve"> vaccine</w:t>
            </w:r>
            <w:r w:rsidRPr="00F45654">
              <w:rPr>
                <w:rFonts w:ascii="Times New Roman" w:hAnsi="Times New Roman" w:cs="Times New Roman"/>
                <w:lang w:val="en"/>
              </w:rPr>
              <w:t xml:space="preserve"> and reach a large, diverse population</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40"/>
              </w:numPr>
              <w:rPr>
                <w:rFonts w:ascii="Times New Roman" w:hAnsi="Times New Roman" w:cs="Times New Roman"/>
                <w:lang w:val="en"/>
              </w:rPr>
            </w:pPr>
            <w:r>
              <w:rPr>
                <w:rFonts w:ascii="Times New Roman" w:hAnsi="Times New Roman" w:cs="Times New Roman"/>
                <w:lang w:val="en"/>
              </w:rPr>
              <w:t>Resource intensive</w:t>
            </w:r>
          </w:p>
          <w:p w:rsidR="00563EF5" w:rsidRDefault="00563EF5" w:rsidP="00563EF5">
            <w:pPr>
              <w:pStyle w:val="ListParagraph"/>
              <w:numPr>
                <w:ilvl w:val="0"/>
                <w:numId w:val="40"/>
              </w:numPr>
              <w:rPr>
                <w:rFonts w:ascii="Times New Roman" w:hAnsi="Times New Roman" w:cs="Times New Roman"/>
                <w:lang w:val="en"/>
              </w:rPr>
            </w:pPr>
            <w:r w:rsidRPr="00782ABC">
              <w:rPr>
                <w:rFonts w:ascii="Times New Roman" w:hAnsi="Times New Roman" w:cs="Times New Roman"/>
                <w:lang w:val="en"/>
              </w:rPr>
              <w:t>Not sustainable in the absence of continuous investment</w:t>
            </w:r>
          </w:p>
          <w:p w:rsidR="00563EF5" w:rsidRDefault="00563EF5" w:rsidP="00563EF5">
            <w:pPr>
              <w:pStyle w:val="ListParagraph"/>
              <w:numPr>
                <w:ilvl w:val="0"/>
                <w:numId w:val="40"/>
              </w:numPr>
              <w:rPr>
                <w:rFonts w:ascii="Times New Roman" w:hAnsi="Times New Roman" w:cs="Times New Roman"/>
                <w:lang w:val="en"/>
              </w:rPr>
            </w:pPr>
            <w:r>
              <w:rPr>
                <w:rFonts w:ascii="Times New Roman" w:hAnsi="Times New Roman" w:cs="Times New Roman"/>
                <w:lang w:val="en"/>
              </w:rPr>
              <w:t>ESJ considerations</w:t>
            </w:r>
          </w:p>
          <w:p w:rsidR="00563EF5" w:rsidRPr="00A24B75" w:rsidRDefault="00563EF5" w:rsidP="00563EF5">
            <w:pPr>
              <w:pStyle w:val="ListParagraph"/>
              <w:numPr>
                <w:ilvl w:val="0"/>
                <w:numId w:val="40"/>
              </w:numPr>
              <w:rPr>
                <w:rFonts w:ascii="Times New Roman" w:hAnsi="Times New Roman" w:cs="Times New Roman"/>
                <w:lang w:val="en"/>
              </w:rPr>
            </w:pPr>
            <w:r w:rsidRPr="00A24B75">
              <w:rPr>
                <w:rFonts w:ascii="Times New Roman" w:hAnsi="Times New Roman" w:cs="Times New Roman"/>
                <w:lang w:val="en"/>
              </w:rPr>
              <w:t>Likely not cost-effective unless other services/vaccines are provided; cost potentially mitigated by billing insurance</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2"/>
              </w:numPr>
              <w:rPr>
                <w:rFonts w:ascii="Times New Roman" w:hAnsi="Times New Roman" w:cs="Times New Roman"/>
              </w:rPr>
            </w:pPr>
            <w:r w:rsidRPr="00B87A46">
              <w:rPr>
                <w:rFonts w:ascii="Times New Roman" w:hAnsi="Times New Roman" w:cs="Times New Roman"/>
              </w:rPr>
              <w:t>Incentivize benchmarks</w:t>
            </w:r>
          </w:p>
        </w:tc>
        <w:tc>
          <w:tcPr>
            <w:tcW w:w="1440" w:type="dxa"/>
            <w:tcBorders>
              <w:top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r>
              <w:rPr>
                <w:rFonts w:ascii="Times New Roman" w:hAnsi="Times New Roman" w:cs="Times New Roman"/>
              </w:rPr>
              <w:t>Promising practice</w:t>
            </w:r>
          </w:p>
        </w:tc>
        <w:tc>
          <w:tcPr>
            <w:tcW w:w="3780" w:type="dxa"/>
            <w:tcBorders>
              <w:top w:val="single" w:sz="4" w:space="0" w:color="auto"/>
              <w:bottom w:val="single" w:sz="4" w:space="0" w:color="auto"/>
              <w:right w:val="single" w:sz="4" w:space="0" w:color="auto"/>
            </w:tcBorders>
            <w:shd w:val="clear" w:color="auto" w:fill="auto"/>
          </w:tcPr>
          <w:p w:rsidR="00563EF5" w:rsidRPr="00641488" w:rsidRDefault="00563EF5" w:rsidP="00563EF5">
            <w:pPr>
              <w:rPr>
                <w:rFonts w:ascii="Times New Roman" w:hAnsi="Times New Roman" w:cs="Times New Roman"/>
              </w:rPr>
            </w:pPr>
            <w:r>
              <w:rPr>
                <w:rFonts w:ascii="Times New Roman" w:hAnsi="Times New Roman" w:cs="Times New Roman"/>
                <w:lang w:val="en"/>
              </w:rPr>
              <w:t>Difficult to distinguish the effect of pay-for-performance</w:t>
            </w:r>
            <w:r w:rsidRPr="00893CCB">
              <w:rPr>
                <w:rFonts w:ascii="Times New Roman" w:hAnsi="Times New Roman" w:cs="Times New Roman"/>
                <w:lang w:val="en"/>
              </w:rPr>
              <w:t xml:space="preserve"> </w:t>
            </w:r>
            <w:r>
              <w:rPr>
                <w:rFonts w:ascii="Times New Roman" w:hAnsi="Times New Roman" w:cs="Times New Roman"/>
                <w:lang w:val="en"/>
              </w:rPr>
              <w:t>(PFP) with</w:t>
            </w:r>
            <w:r w:rsidRPr="00893CCB">
              <w:rPr>
                <w:rFonts w:ascii="Times New Roman" w:hAnsi="Times New Roman" w:cs="Times New Roman"/>
                <w:lang w:val="en"/>
              </w:rPr>
              <w:t xml:space="preserve"> the effect of other improvement initiatives</w:t>
            </w:r>
            <w:r>
              <w:rPr>
                <w:rFonts w:ascii="Times New Roman" w:hAnsi="Times New Roman" w:cs="Times New Roman"/>
                <w:lang w:val="en"/>
              </w:rPr>
              <w:t>.</w:t>
            </w:r>
            <w:r w:rsidRPr="00893CCB">
              <w:rPr>
                <w:rFonts w:ascii="Times New Roman" w:hAnsi="Times New Roman" w:cs="Times New Roman"/>
                <w:lang w:val="en"/>
              </w:rPr>
              <w:t xml:space="preserve"> </w:t>
            </w:r>
            <w:r w:rsidRPr="00982D48">
              <w:rPr>
                <w:rFonts w:ascii="Times New Roman" w:hAnsi="Times New Roman" w:cs="Times New Roman"/>
                <w:lang w:val="en"/>
              </w:rPr>
              <w:t xml:space="preserve">Performance incentives </w:t>
            </w:r>
            <w:r w:rsidRPr="00982D48">
              <w:rPr>
                <w:rFonts w:ascii="Times New Roman" w:hAnsi="Times New Roman" w:cs="Times New Roman"/>
                <w:u w:val="single"/>
                <w:lang w:val="en"/>
              </w:rPr>
              <w:t>alone</w:t>
            </w:r>
            <w:r w:rsidRPr="00982D48">
              <w:rPr>
                <w:rFonts w:ascii="Times New Roman" w:hAnsi="Times New Roman" w:cs="Times New Roman"/>
                <w:lang w:val="en"/>
              </w:rPr>
              <w:t xml:space="preserve"> </w:t>
            </w:r>
            <w:r>
              <w:rPr>
                <w:rFonts w:ascii="Times New Roman" w:hAnsi="Times New Roman" w:cs="Times New Roman"/>
                <w:lang w:val="en"/>
              </w:rPr>
              <w:t>do not appear to be</w:t>
            </w:r>
            <w:r w:rsidRPr="00982D48">
              <w:rPr>
                <w:rFonts w:ascii="Times New Roman" w:hAnsi="Times New Roman" w:cs="Times New Roman"/>
                <w:lang w:val="en"/>
              </w:rPr>
              <w:t xml:space="preserve"> effective at improving incentivized aspects of pediatric healthcare, including immunizations</w:t>
            </w:r>
            <w:r>
              <w:rPr>
                <w:rFonts w:ascii="Times New Roman" w:hAnsi="Times New Roman" w:cs="Times New Roman"/>
                <w:lang w:val="en"/>
              </w:rPr>
              <w:t>.</w:t>
            </w:r>
          </w:p>
        </w:tc>
        <w:tc>
          <w:tcPr>
            <w:tcW w:w="4050" w:type="dxa"/>
            <w:tcBorders>
              <w:top w:val="single" w:sz="4" w:space="0" w:color="auto"/>
              <w:bottom w:val="single" w:sz="4" w:space="0" w:color="auto"/>
              <w:right w:val="single" w:sz="4" w:space="0" w:color="auto"/>
            </w:tcBorders>
            <w:shd w:val="clear" w:color="auto" w:fill="auto"/>
          </w:tcPr>
          <w:p w:rsidR="00563EF5" w:rsidRPr="006F461A" w:rsidRDefault="00563EF5" w:rsidP="00563EF5">
            <w:pPr>
              <w:pStyle w:val="ListParagraph"/>
              <w:numPr>
                <w:ilvl w:val="0"/>
                <w:numId w:val="28"/>
              </w:numPr>
              <w:rPr>
                <w:rFonts w:ascii="Times New Roman" w:hAnsi="Times New Roman" w:cs="Times New Roman"/>
                <w:lang w:val="en"/>
              </w:rPr>
            </w:pPr>
            <w:r>
              <w:rPr>
                <w:rFonts w:ascii="Times New Roman" w:hAnsi="Times New Roman" w:cs="Times New Roman"/>
              </w:rPr>
              <w:t xml:space="preserve">Many </w:t>
            </w:r>
            <w:r w:rsidRPr="00D37BE9">
              <w:rPr>
                <w:rFonts w:ascii="Times New Roman" w:hAnsi="Times New Roman" w:cs="Times New Roman"/>
              </w:rPr>
              <w:t xml:space="preserve">organizational, technical, legal, and ethical challenges to designing and implementing </w:t>
            </w:r>
            <w:r>
              <w:rPr>
                <w:rFonts w:ascii="Times New Roman" w:hAnsi="Times New Roman" w:cs="Times New Roman"/>
              </w:rPr>
              <w:t>PFP</w:t>
            </w:r>
            <w:r w:rsidRPr="00D37BE9">
              <w:rPr>
                <w:rFonts w:ascii="Times New Roman" w:hAnsi="Times New Roman" w:cs="Times New Roman"/>
              </w:rPr>
              <w:t xml:space="preserve"> programs</w:t>
            </w:r>
          </w:p>
          <w:p w:rsidR="00563EF5" w:rsidRPr="006F461A" w:rsidRDefault="00563EF5" w:rsidP="00563EF5">
            <w:pPr>
              <w:pStyle w:val="ListParagraph"/>
              <w:numPr>
                <w:ilvl w:val="0"/>
                <w:numId w:val="28"/>
              </w:numPr>
              <w:rPr>
                <w:rFonts w:ascii="Times New Roman" w:hAnsi="Times New Roman" w:cs="Times New Roman"/>
                <w:lang w:val="en"/>
              </w:rPr>
            </w:pPr>
            <w:r>
              <w:rPr>
                <w:rFonts w:ascii="Times New Roman" w:hAnsi="Times New Roman" w:cs="Times New Roman"/>
              </w:rPr>
              <w:t>Resource intensive; potential to leverage resources with KCHIP</w:t>
            </w:r>
          </w:p>
          <w:p w:rsidR="00563EF5" w:rsidRPr="006F461A" w:rsidRDefault="00563EF5" w:rsidP="00563EF5">
            <w:pPr>
              <w:pStyle w:val="ListParagraph"/>
              <w:numPr>
                <w:ilvl w:val="0"/>
                <w:numId w:val="28"/>
              </w:numPr>
              <w:rPr>
                <w:rFonts w:ascii="Times New Roman" w:hAnsi="Times New Roman" w:cs="Times New Roman"/>
                <w:lang w:val="en"/>
              </w:rPr>
            </w:pPr>
            <w:r>
              <w:rPr>
                <w:rFonts w:ascii="Times New Roman" w:hAnsi="Times New Roman" w:cs="Times New Roman"/>
              </w:rPr>
              <w:t>Consistent with current HEDIS measures and clinical guidelines</w:t>
            </w:r>
          </w:p>
          <w:p w:rsidR="00563EF5" w:rsidRPr="006325A9" w:rsidRDefault="00563EF5" w:rsidP="00563EF5">
            <w:pPr>
              <w:pStyle w:val="ListParagraph"/>
              <w:numPr>
                <w:ilvl w:val="0"/>
                <w:numId w:val="28"/>
              </w:numPr>
              <w:rPr>
                <w:rFonts w:ascii="Times New Roman" w:hAnsi="Times New Roman" w:cs="Times New Roman"/>
                <w:lang w:val="en"/>
              </w:rPr>
            </w:pPr>
            <w:r w:rsidRPr="00A24B75">
              <w:rPr>
                <w:rFonts w:ascii="Times New Roman" w:hAnsi="Times New Roman" w:cs="Times New Roman"/>
              </w:rPr>
              <w:t>Sustainable; performance levels sustained even after incentive is removed</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2"/>
              </w:numPr>
              <w:rPr>
                <w:rFonts w:ascii="Times New Roman" w:hAnsi="Times New Roman" w:cs="Times New Roman"/>
              </w:rPr>
            </w:pPr>
            <w:r>
              <w:rPr>
                <w:rFonts w:ascii="Times New Roman" w:hAnsi="Times New Roman" w:cs="Times New Roman"/>
              </w:rPr>
              <w:t>Advocate for updated minor consent laws</w:t>
            </w:r>
          </w:p>
        </w:tc>
        <w:tc>
          <w:tcPr>
            <w:tcW w:w="1440" w:type="dxa"/>
            <w:tcBorders>
              <w:top w:val="single" w:sz="4" w:space="0" w:color="auto"/>
              <w:bottom w:val="single" w:sz="4" w:space="0" w:color="auto"/>
            </w:tcBorders>
            <w:shd w:val="clear" w:color="auto" w:fill="auto"/>
          </w:tcPr>
          <w:p w:rsidR="00563EF5" w:rsidRDefault="00563EF5" w:rsidP="00563EF5">
            <w:pPr>
              <w:rPr>
                <w:rFonts w:ascii="Times New Roman" w:hAnsi="Times New Roman" w:cs="Times New Roman"/>
              </w:rPr>
            </w:pPr>
            <w:r>
              <w:rPr>
                <w:rFonts w:ascii="Times New Roman" w:hAnsi="Times New Roman" w:cs="Times New Roman"/>
              </w:rPr>
              <w:t>Promising practice</w:t>
            </w:r>
          </w:p>
        </w:tc>
        <w:tc>
          <w:tcPr>
            <w:tcW w:w="3780" w:type="dxa"/>
            <w:tcBorders>
              <w:top w:val="single" w:sz="4" w:space="0" w:color="auto"/>
              <w:bottom w:val="single" w:sz="4" w:space="0" w:color="auto"/>
              <w:right w:val="single" w:sz="4" w:space="0" w:color="auto"/>
            </w:tcBorders>
            <w:shd w:val="clear" w:color="auto" w:fill="auto"/>
          </w:tcPr>
          <w:p w:rsidR="00563EF5" w:rsidRPr="00641488" w:rsidRDefault="00563EF5" w:rsidP="00563EF5">
            <w:pPr>
              <w:rPr>
                <w:rFonts w:ascii="Times New Roman" w:hAnsi="Times New Roman" w:cs="Times New Roman"/>
              </w:rPr>
            </w:pPr>
            <w:r w:rsidRPr="00893CCB">
              <w:rPr>
                <w:rFonts w:ascii="Times New Roman" w:hAnsi="Times New Roman" w:cs="Times New Roman"/>
                <w:lang w:val="en"/>
              </w:rPr>
              <w:t>Interventions to increase adolescent vaccination should consider strategies that increase the ability of unaccompanied minors, particularly older minors, to receive vaccines within the context of legal, ethical, and professional guidelines</w:t>
            </w:r>
            <w:r>
              <w:rPr>
                <w:rFonts w:ascii="Times New Roman" w:hAnsi="Times New Roman" w:cs="Times New Roman"/>
                <w:lang w:val="en"/>
              </w:rPr>
              <w:t>. Regions where minors have access to vaccines without a parent present have higher HPV vaccination rates (e.g. Rhode Island and the City of Philadelphia).</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29"/>
              </w:numPr>
              <w:autoSpaceDE w:val="0"/>
              <w:autoSpaceDN w:val="0"/>
              <w:adjustRightInd w:val="0"/>
              <w:rPr>
                <w:rFonts w:ascii="Times New Roman" w:hAnsi="Times New Roman" w:cs="Times New Roman"/>
                <w:lang w:val="en"/>
              </w:rPr>
            </w:pPr>
            <w:r>
              <w:rPr>
                <w:rFonts w:ascii="Times New Roman" w:hAnsi="Times New Roman" w:cs="Times New Roman"/>
                <w:lang w:val="en"/>
              </w:rPr>
              <w:t>Sustainable once passed</w:t>
            </w:r>
          </w:p>
          <w:p w:rsidR="00563EF5" w:rsidRDefault="00563EF5" w:rsidP="00563EF5">
            <w:pPr>
              <w:pStyle w:val="ListParagraph"/>
              <w:numPr>
                <w:ilvl w:val="0"/>
                <w:numId w:val="29"/>
              </w:numPr>
              <w:autoSpaceDE w:val="0"/>
              <w:autoSpaceDN w:val="0"/>
              <w:adjustRightInd w:val="0"/>
              <w:rPr>
                <w:rFonts w:ascii="Times New Roman" w:hAnsi="Times New Roman" w:cs="Times New Roman"/>
                <w:lang w:val="en"/>
              </w:rPr>
            </w:pPr>
            <w:r>
              <w:rPr>
                <w:rFonts w:ascii="Times New Roman" w:hAnsi="Times New Roman" w:cs="Times New Roman"/>
                <w:lang w:val="en"/>
              </w:rPr>
              <w:t>ESJ considerations</w:t>
            </w:r>
          </w:p>
          <w:p w:rsidR="00563EF5" w:rsidRPr="006325A9" w:rsidRDefault="00563EF5" w:rsidP="00563EF5">
            <w:pPr>
              <w:pStyle w:val="ListParagraph"/>
              <w:numPr>
                <w:ilvl w:val="0"/>
                <w:numId w:val="29"/>
              </w:numPr>
              <w:rPr>
                <w:rFonts w:ascii="Times New Roman" w:hAnsi="Times New Roman" w:cs="Times New Roman"/>
                <w:lang w:val="en"/>
              </w:rPr>
            </w:pPr>
            <w:r w:rsidRPr="00A24B75">
              <w:rPr>
                <w:rFonts w:ascii="Times New Roman" w:hAnsi="Times New Roman" w:cs="Times New Roman"/>
                <w:lang w:val="en"/>
              </w:rPr>
              <w:t>Success dependent on political environment &amp; legislative priorities</w:t>
            </w:r>
          </w:p>
        </w:tc>
      </w:tr>
      <w:tr w:rsidR="00563EF5" w:rsidTr="00EB60A7">
        <w:tc>
          <w:tcPr>
            <w:tcW w:w="128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3EF5" w:rsidRPr="00B87A46" w:rsidRDefault="00563EF5" w:rsidP="00563EF5">
            <w:pPr>
              <w:rPr>
                <w:rFonts w:ascii="Times New Roman" w:hAnsi="Times New Roman" w:cs="Times New Roman"/>
                <w:b/>
                <w:sz w:val="24"/>
              </w:rPr>
            </w:pPr>
            <w:r w:rsidRPr="00B87A46">
              <w:rPr>
                <w:rFonts w:ascii="Times New Roman" w:hAnsi="Times New Roman" w:cs="Times New Roman"/>
                <w:b/>
                <w:sz w:val="24"/>
              </w:rPr>
              <w:lastRenderedPageBreak/>
              <w:t xml:space="preserve">2. Support healthcare providers to reduce missed clinical opportunities to </w:t>
            </w:r>
            <w:r>
              <w:rPr>
                <w:rFonts w:ascii="Times New Roman" w:hAnsi="Times New Roman" w:cs="Times New Roman"/>
                <w:b/>
                <w:sz w:val="24"/>
              </w:rPr>
              <w:t xml:space="preserve">strongly </w:t>
            </w:r>
            <w:r w:rsidRPr="00B87A46">
              <w:rPr>
                <w:rFonts w:ascii="Times New Roman" w:hAnsi="Times New Roman" w:cs="Times New Roman"/>
                <w:b/>
                <w:sz w:val="24"/>
              </w:rPr>
              <w:t>recommend and administer HPV vaccine</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3"/>
              </w:numPr>
              <w:rPr>
                <w:rFonts w:ascii="Times New Roman" w:hAnsi="Times New Roman" w:cs="Times New Roman"/>
              </w:rPr>
            </w:pPr>
            <w:r w:rsidRPr="00B87A46">
              <w:rPr>
                <w:rFonts w:ascii="Times New Roman" w:hAnsi="Times New Roman" w:cs="Times New Roman"/>
              </w:rPr>
              <w:t>Provide opportunities for participation in clinical quality improvement initiatives to operationalize evidence-based practice strategies</w:t>
            </w:r>
          </w:p>
        </w:tc>
        <w:tc>
          <w:tcPr>
            <w:tcW w:w="1440" w:type="dxa"/>
            <w:tcBorders>
              <w:top w:val="single" w:sz="4" w:space="0" w:color="auto"/>
              <w:bottom w:val="single" w:sz="4" w:space="0" w:color="auto"/>
            </w:tcBorders>
            <w:shd w:val="clear" w:color="auto" w:fill="auto"/>
          </w:tcPr>
          <w:p w:rsidR="00563EF5" w:rsidRDefault="00563EF5" w:rsidP="00563EF5">
            <w:pPr>
              <w:rPr>
                <w:rFonts w:ascii="Times New Roman" w:hAnsi="Times New Roman" w:cs="Times New Roman"/>
              </w:rPr>
            </w:pPr>
            <w:r>
              <w:rPr>
                <w:rFonts w:ascii="Times New Roman" w:hAnsi="Times New Roman" w:cs="Times New Roman"/>
              </w:rPr>
              <w:t>Best practice</w:t>
            </w:r>
          </w:p>
        </w:tc>
        <w:tc>
          <w:tcPr>
            <w:tcW w:w="3780" w:type="dxa"/>
            <w:tcBorders>
              <w:top w:val="single" w:sz="4" w:space="0" w:color="auto"/>
              <w:bottom w:val="single" w:sz="4" w:space="0" w:color="auto"/>
              <w:right w:val="single" w:sz="4" w:space="0" w:color="auto"/>
            </w:tcBorders>
            <w:shd w:val="clear" w:color="auto" w:fill="auto"/>
          </w:tcPr>
          <w:p w:rsidR="00563EF5" w:rsidRPr="0067427E" w:rsidRDefault="00563EF5" w:rsidP="00563EF5">
            <w:pPr>
              <w:rPr>
                <w:rFonts w:ascii="Open Sans" w:hAnsi="Open Sans" w:cs="Arial"/>
                <w:lang w:val="en"/>
              </w:rPr>
            </w:pPr>
            <w:r w:rsidRPr="00982D48">
              <w:rPr>
                <w:rFonts w:ascii="Open Sans" w:hAnsi="Open Sans" w:cs="Arial"/>
                <w:lang w:val="en"/>
              </w:rPr>
              <w:t xml:space="preserve">Provider-focused interventions including repeated contacts, education, individualized feedback, and strong quality improvement incentives (e.g. Maintenance of Certification) have the potential to produce sustained improvements in HPV vaccination rates. </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36"/>
              </w:numPr>
              <w:rPr>
                <w:rFonts w:ascii="Open Sans" w:hAnsi="Open Sans" w:cs="Arial"/>
                <w:lang w:val="en"/>
              </w:rPr>
            </w:pPr>
            <w:r>
              <w:rPr>
                <w:rFonts w:ascii="Open Sans" w:hAnsi="Open Sans" w:cs="Arial"/>
                <w:lang w:val="en"/>
              </w:rPr>
              <w:t>Resource intensive, however leverages existing resources with BSK investment &amp; KCHIP</w:t>
            </w:r>
          </w:p>
          <w:p w:rsidR="00563EF5" w:rsidRDefault="00563EF5" w:rsidP="00563EF5">
            <w:pPr>
              <w:pStyle w:val="ListParagraph"/>
              <w:numPr>
                <w:ilvl w:val="0"/>
                <w:numId w:val="35"/>
              </w:numPr>
              <w:rPr>
                <w:rFonts w:ascii="Open Sans" w:hAnsi="Open Sans" w:cs="Arial"/>
                <w:lang w:val="en"/>
              </w:rPr>
            </w:pPr>
            <w:r w:rsidRPr="0070330C">
              <w:rPr>
                <w:rFonts w:ascii="Open Sans" w:hAnsi="Open Sans" w:cs="Arial"/>
                <w:lang w:val="en"/>
              </w:rPr>
              <w:t>Sustainable assuming clinics institutionalize evidence-based practices</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3"/>
              </w:numPr>
              <w:rPr>
                <w:rFonts w:ascii="Times New Roman" w:hAnsi="Times New Roman" w:cs="Times New Roman"/>
              </w:rPr>
            </w:pPr>
            <w:r w:rsidRPr="00B87A46">
              <w:rPr>
                <w:rFonts w:ascii="Times New Roman" w:hAnsi="Times New Roman" w:cs="Times New Roman"/>
              </w:rPr>
              <w:t>Increase provider knowledge of HPV and increase competency and skills to strongly recommend the vaccine</w:t>
            </w:r>
          </w:p>
        </w:tc>
        <w:tc>
          <w:tcPr>
            <w:tcW w:w="1440" w:type="dxa"/>
            <w:tcBorders>
              <w:top w:val="single" w:sz="4" w:space="0" w:color="auto"/>
              <w:bottom w:val="single" w:sz="4" w:space="0" w:color="auto"/>
            </w:tcBorders>
            <w:shd w:val="clear" w:color="auto" w:fill="auto"/>
          </w:tcPr>
          <w:p w:rsidR="00563EF5" w:rsidDel="0063750D" w:rsidRDefault="00563EF5" w:rsidP="00563EF5">
            <w:pPr>
              <w:rPr>
                <w:rFonts w:ascii="Times New Roman" w:hAnsi="Times New Roman" w:cs="Times New Roman"/>
              </w:rPr>
            </w:pPr>
            <w:r>
              <w:rPr>
                <w:rFonts w:ascii="Times New Roman" w:hAnsi="Times New Roman" w:cs="Times New Roman"/>
              </w:rPr>
              <w:t>Best practice</w:t>
            </w:r>
          </w:p>
        </w:tc>
        <w:tc>
          <w:tcPr>
            <w:tcW w:w="3780" w:type="dxa"/>
            <w:tcBorders>
              <w:top w:val="single" w:sz="4" w:space="0" w:color="auto"/>
              <w:bottom w:val="single" w:sz="4" w:space="0" w:color="auto"/>
              <w:right w:val="single" w:sz="4" w:space="0" w:color="auto"/>
            </w:tcBorders>
            <w:shd w:val="clear" w:color="auto" w:fill="auto"/>
          </w:tcPr>
          <w:p w:rsidR="00563EF5" w:rsidRPr="00B87A46" w:rsidDel="0063750D" w:rsidRDefault="00563EF5" w:rsidP="00563EF5">
            <w:pPr>
              <w:rPr>
                <w:rFonts w:ascii="Times New Roman" w:hAnsi="Times New Roman" w:cs="Times New Roman"/>
              </w:rPr>
            </w:pPr>
            <w:r w:rsidRPr="0067427E">
              <w:rPr>
                <w:rFonts w:ascii="Open Sans" w:hAnsi="Open Sans" w:cs="Arial"/>
                <w:lang w:val="en"/>
              </w:rPr>
              <w:t xml:space="preserve">Health care </w:t>
            </w:r>
            <w:r>
              <w:rPr>
                <w:rFonts w:ascii="Open Sans" w:hAnsi="Open Sans" w:cs="Arial"/>
                <w:lang w:val="en"/>
              </w:rPr>
              <w:t>provider</w:t>
            </w:r>
            <w:r w:rsidRPr="0067427E">
              <w:rPr>
                <w:rFonts w:ascii="Open Sans" w:hAnsi="Open Sans" w:cs="Arial"/>
                <w:lang w:val="en"/>
              </w:rPr>
              <w:t xml:space="preserve"> communication with patients and families about HPV vaccination has a strong positive impact on HPV vaccine acceptability and uptake.</w:t>
            </w:r>
          </w:p>
        </w:tc>
        <w:tc>
          <w:tcPr>
            <w:tcW w:w="4050" w:type="dxa"/>
            <w:tcBorders>
              <w:top w:val="single" w:sz="4" w:space="0" w:color="auto"/>
              <w:bottom w:val="single" w:sz="4" w:space="0" w:color="auto"/>
              <w:right w:val="single" w:sz="4" w:space="0" w:color="auto"/>
            </w:tcBorders>
            <w:shd w:val="clear" w:color="auto" w:fill="auto"/>
          </w:tcPr>
          <w:p w:rsidR="00563EF5" w:rsidRPr="006F461A" w:rsidRDefault="00563EF5" w:rsidP="00563EF5">
            <w:pPr>
              <w:pStyle w:val="ListParagraph"/>
              <w:numPr>
                <w:ilvl w:val="0"/>
                <w:numId w:val="35"/>
              </w:numPr>
              <w:rPr>
                <w:rFonts w:ascii="Open Sans" w:hAnsi="Open Sans" w:cs="Arial"/>
                <w:lang w:val="en"/>
              </w:rPr>
            </w:pPr>
            <w:r>
              <w:rPr>
                <w:rFonts w:ascii="Open Sans" w:hAnsi="Open Sans" w:cs="Arial"/>
                <w:lang w:val="en"/>
              </w:rPr>
              <w:t>Low resource</w:t>
            </w:r>
          </w:p>
          <w:p w:rsidR="00563EF5" w:rsidRPr="00A24B75" w:rsidDel="0063750D" w:rsidRDefault="00563EF5" w:rsidP="00563EF5">
            <w:pPr>
              <w:pStyle w:val="ListParagraph"/>
              <w:numPr>
                <w:ilvl w:val="0"/>
                <w:numId w:val="35"/>
              </w:numPr>
              <w:rPr>
                <w:rFonts w:ascii="Times New Roman" w:hAnsi="Times New Roman" w:cs="Times New Roman"/>
              </w:rPr>
            </w:pPr>
            <w:r w:rsidRPr="00A24B75">
              <w:rPr>
                <w:rFonts w:ascii="Open Sans" w:hAnsi="Open Sans" w:cs="Arial"/>
                <w:lang w:val="en"/>
              </w:rPr>
              <w:t xml:space="preserve">Leverages existing resources with </w:t>
            </w:r>
            <w:proofErr w:type="spellStart"/>
            <w:r w:rsidRPr="00A24B75">
              <w:rPr>
                <w:rFonts w:ascii="Open Sans" w:hAnsi="Open Sans" w:cs="Arial"/>
                <w:lang w:val="en"/>
              </w:rPr>
              <w:t>WithinReach</w:t>
            </w:r>
            <w:proofErr w:type="spellEnd"/>
            <w:r w:rsidRPr="00A24B75">
              <w:rPr>
                <w:rFonts w:ascii="Open Sans" w:hAnsi="Open Sans" w:cs="Arial"/>
                <w:lang w:val="en"/>
              </w:rPr>
              <w:t xml:space="preserve"> webinars, KCHIP activities, and PHSKC AFIX/IQIP clinic visits</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3"/>
              </w:numPr>
              <w:rPr>
                <w:rFonts w:ascii="Times New Roman" w:hAnsi="Times New Roman" w:cs="Times New Roman"/>
              </w:rPr>
            </w:pPr>
            <w:r w:rsidRPr="00B87A46">
              <w:rPr>
                <w:rFonts w:ascii="Times New Roman" w:hAnsi="Times New Roman" w:cs="Times New Roman"/>
              </w:rPr>
              <w:t>Routinely recommend HPV vaccine starting at age 9</w:t>
            </w:r>
          </w:p>
        </w:tc>
        <w:tc>
          <w:tcPr>
            <w:tcW w:w="1440" w:type="dxa"/>
            <w:tcBorders>
              <w:top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r>
              <w:rPr>
                <w:rFonts w:ascii="Times New Roman" w:hAnsi="Times New Roman" w:cs="Times New Roman"/>
              </w:rPr>
              <w:t>Promising practice</w:t>
            </w:r>
          </w:p>
        </w:tc>
        <w:tc>
          <w:tcPr>
            <w:tcW w:w="3780" w:type="dxa"/>
            <w:tcBorders>
              <w:top w:val="single" w:sz="4" w:space="0" w:color="auto"/>
              <w:bottom w:val="single" w:sz="4" w:space="0" w:color="auto"/>
              <w:right w:val="single" w:sz="4" w:space="0" w:color="auto"/>
            </w:tcBorders>
            <w:shd w:val="clear" w:color="auto" w:fill="auto"/>
          </w:tcPr>
          <w:p w:rsidR="00563EF5" w:rsidRDefault="00563EF5" w:rsidP="00563EF5">
            <w:pPr>
              <w:rPr>
                <w:rFonts w:ascii="Times New Roman" w:hAnsi="Times New Roman" w:cs="Times New Roman"/>
              </w:rPr>
            </w:pPr>
            <w:r w:rsidRPr="00225DB9">
              <w:rPr>
                <w:rFonts w:ascii="Times New Roman" w:hAnsi="Times New Roman" w:cs="Times New Roman"/>
              </w:rPr>
              <w:t xml:space="preserve">Starting </w:t>
            </w:r>
            <w:r>
              <w:rPr>
                <w:rFonts w:ascii="Times New Roman" w:hAnsi="Times New Roman" w:cs="Times New Roman"/>
              </w:rPr>
              <w:t xml:space="preserve">the HPV vaccine series </w:t>
            </w:r>
            <w:r w:rsidRPr="00225DB9">
              <w:rPr>
                <w:rFonts w:ascii="Times New Roman" w:hAnsi="Times New Roman" w:cs="Times New Roman"/>
              </w:rPr>
              <w:t xml:space="preserve">earlier allows more time and opportunities to finish the </w:t>
            </w:r>
            <w:proofErr w:type="gramStart"/>
            <w:r w:rsidRPr="00225DB9">
              <w:rPr>
                <w:rFonts w:ascii="Times New Roman" w:hAnsi="Times New Roman" w:cs="Times New Roman"/>
              </w:rPr>
              <w:t>two dose</w:t>
            </w:r>
            <w:proofErr w:type="gramEnd"/>
            <w:r w:rsidRPr="00225DB9">
              <w:rPr>
                <w:rFonts w:ascii="Times New Roman" w:hAnsi="Times New Roman" w:cs="Times New Roman"/>
              </w:rPr>
              <w:t xml:space="preserve"> series</w:t>
            </w:r>
            <w:r>
              <w:rPr>
                <w:rFonts w:ascii="Times New Roman" w:hAnsi="Times New Roman" w:cs="Times New Roman"/>
              </w:rPr>
              <w:t>, however this strategy has not been thoroughly evaluated</w:t>
            </w:r>
            <w:r w:rsidRPr="00225DB9">
              <w:rPr>
                <w:rFonts w:ascii="Times New Roman" w:hAnsi="Times New Roman" w:cs="Times New Roman"/>
              </w:rPr>
              <w:t xml:space="preserve">. </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37"/>
              </w:numPr>
              <w:rPr>
                <w:rFonts w:ascii="Times New Roman" w:hAnsi="Times New Roman" w:cs="Times New Roman"/>
              </w:rPr>
            </w:pPr>
            <w:r>
              <w:rPr>
                <w:rFonts w:ascii="Times New Roman" w:hAnsi="Times New Roman" w:cs="Times New Roman"/>
              </w:rPr>
              <w:t>Leverages existing resources with KCHIP and PHSKC AFIX/IQIP clinic visits</w:t>
            </w:r>
          </w:p>
          <w:p w:rsidR="00563EF5" w:rsidRDefault="00563EF5" w:rsidP="00563EF5">
            <w:pPr>
              <w:pStyle w:val="ListParagraph"/>
              <w:numPr>
                <w:ilvl w:val="0"/>
                <w:numId w:val="37"/>
              </w:numPr>
              <w:rPr>
                <w:rFonts w:ascii="Times New Roman" w:hAnsi="Times New Roman" w:cs="Times New Roman"/>
              </w:rPr>
            </w:pPr>
            <w:r>
              <w:rPr>
                <w:rFonts w:ascii="Times New Roman" w:hAnsi="Times New Roman" w:cs="Times New Roman"/>
              </w:rPr>
              <w:t>Low resource</w:t>
            </w:r>
          </w:p>
          <w:p w:rsidR="00563EF5" w:rsidRPr="00405634" w:rsidRDefault="00563EF5" w:rsidP="00563EF5">
            <w:pPr>
              <w:pStyle w:val="ListParagraph"/>
              <w:numPr>
                <w:ilvl w:val="0"/>
                <w:numId w:val="37"/>
              </w:numPr>
              <w:rPr>
                <w:rFonts w:ascii="Times New Roman" w:hAnsi="Times New Roman" w:cs="Times New Roman"/>
              </w:rPr>
            </w:pPr>
            <w:r w:rsidRPr="00405634">
              <w:rPr>
                <w:rFonts w:ascii="Times New Roman" w:hAnsi="Times New Roman" w:cs="Times New Roman"/>
              </w:rPr>
              <w:t>Sustainable assuming practice is institutionalized</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3"/>
              </w:numPr>
              <w:rPr>
                <w:rFonts w:ascii="Times New Roman" w:hAnsi="Times New Roman" w:cs="Times New Roman"/>
              </w:rPr>
            </w:pPr>
            <w:r w:rsidRPr="00B87A46">
              <w:rPr>
                <w:rFonts w:ascii="Times New Roman" w:hAnsi="Times New Roman" w:cs="Times New Roman"/>
              </w:rPr>
              <w:t>Ensure consistency in communication across the clinic team</w:t>
            </w:r>
          </w:p>
        </w:tc>
        <w:tc>
          <w:tcPr>
            <w:tcW w:w="1440" w:type="dxa"/>
            <w:tcBorders>
              <w:top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r>
              <w:rPr>
                <w:rFonts w:ascii="Times New Roman" w:hAnsi="Times New Roman" w:cs="Times New Roman"/>
              </w:rPr>
              <w:t>Emerging practice</w:t>
            </w:r>
          </w:p>
        </w:tc>
        <w:tc>
          <w:tcPr>
            <w:tcW w:w="3780" w:type="dxa"/>
            <w:tcBorders>
              <w:top w:val="single" w:sz="4" w:space="0" w:color="auto"/>
              <w:bottom w:val="single" w:sz="4" w:space="0" w:color="auto"/>
              <w:right w:val="single" w:sz="4" w:space="0" w:color="auto"/>
            </w:tcBorders>
            <w:shd w:val="clear" w:color="auto" w:fill="auto"/>
          </w:tcPr>
          <w:p w:rsidR="00563EF5" w:rsidRPr="00B87A46" w:rsidRDefault="00563EF5" w:rsidP="00563EF5">
            <w:pPr>
              <w:rPr>
                <w:rFonts w:ascii="Times New Roman" w:hAnsi="Times New Roman" w:cs="Times New Roman"/>
              </w:rPr>
            </w:pPr>
            <w:r>
              <w:rPr>
                <w:rFonts w:ascii="Times New Roman" w:hAnsi="Times New Roman" w:cs="Times New Roman"/>
                <w:lang w:val="en"/>
              </w:rPr>
              <w:t xml:space="preserve">Not well studied; insufficient </w:t>
            </w:r>
            <w:r w:rsidRPr="00BF7B16">
              <w:rPr>
                <w:rFonts w:ascii="Times New Roman" w:hAnsi="Times New Roman" w:cs="Times New Roman"/>
                <w:lang w:val="en"/>
              </w:rPr>
              <w:t xml:space="preserve">evidence to recommend </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38"/>
              </w:numPr>
              <w:rPr>
                <w:rFonts w:ascii="Times New Roman" w:hAnsi="Times New Roman" w:cs="Times New Roman"/>
                <w:lang w:val="en"/>
              </w:rPr>
            </w:pPr>
            <w:r>
              <w:rPr>
                <w:rFonts w:ascii="Times New Roman" w:hAnsi="Times New Roman" w:cs="Times New Roman"/>
                <w:lang w:val="en"/>
              </w:rPr>
              <w:t>Leverages existing resources with KCHIP and PHSKC AFIX/IQIP clinic visits</w:t>
            </w:r>
          </w:p>
          <w:p w:rsidR="00563EF5" w:rsidRPr="0070330C" w:rsidRDefault="00563EF5" w:rsidP="00563EF5">
            <w:pPr>
              <w:pStyle w:val="ListParagraph"/>
              <w:numPr>
                <w:ilvl w:val="0"/>
                <w:numId w:val="38"/>
              </w:numPr>
              <w:rPr>
                <w:rFonts w:ascii="Times New Roman" w:hAnsi="Times New Roman" w:cs="Times New Roman"/>
                <w:lang w:val="en"/>
              </w:rPr>
            </w:pPr>
            <w:r w:rsidRPr="0070330C">
              <w:rPr>
                <w:rFonts w:ascii="Times New Roman" w:hAnsi="Times New Roman" w:cs="Times New Roman"/>
                <w:lang w:val="en"/>
              </w:rPr>
              <w:t>Unknown/theorized impact on HPV vaccine uptake</w:t>
            </w:r>
          </w:p>
        </w:tc>
      </w:tr>
      <w:tr w:rsidR="00563EF5" w:rsidTr="00EB60A7">
        <w:tc>
          <w:tcPr>
            <w:tcW w:w="128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3EF5" w:rsidRPr="00B87A46" w:rsidRDefault="00563EF5" w:rsidP="00563EF5">
            <w:pPr>
              <w:rPr>
                <w:rFonts w:ascii="Times New Roman" w:hAnsi="Times New Roman" w:cs="Times New Roman"/>
                <w:b/>
                <w:sz w:val="24"/>
              </w:rPr>
            </w:pPr>
            <w:r w:rsidRPr="00B87A46">
              <w:rPr>
                <w:rFonts w:ascii="Times New Roman" w:hAnsi="Times New Roman" w:cs="Times New Roman"/>
                <w:b/>
                <w:sz w:val="24"/>
              </w:rPr>
              <w:t xml:space="preserve">3. Increase knowledge and acceptance of HPV vaccine among parents and adolescents, and promote access to vaccination in </w:t>
            </w:r>
            <w:r>
              <w:rPr>
                <w:rFonts w:ascii="Times New Roman" w:hAnsi="Times New Roman" w:cs="Times New Roman"/>
                <w:b/>
                <w:sz w:val="24"/>
              </w:rPr>
              <w:t>alternative</w:t>
            </w:r>
            <w:r w:rsidRPr="00B87A46">
              <w:rPr>
                <w:rFonts w:ascii="Times New Roman" w:hAnsi="Times New Roman" w:cs="Times New Roman"/>
                <w:b/>
                <w:sz w:val="24"/>
              </w:rPr>
              <w:t xml:space="preserve"> settings</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9"/>
              </w:numPr>
              <w:contextualSpacing w:val="0"/>
              <w:rPr>
                <w:rFonts w:ascii="Times New Roman" w:hAnsi="Times New Roman" w:cs="Times New Roman"/>
              </w:rPr>
            </w:pPr>
            <w:r w:rsidRPr="006325A9">
              <w:rPr>
                <w:rFonts w:ascii="Times New Roman" w:hAnsi="Times New Roman" w:cs="Times New Roman"/>
              </w:rPr>
              <w:t>Deliver cancer prevention messaging from multiple trusted and influential sources</w:t>
            </w:r>
          </w:p>
        </w:tc>
        <w:tc>
          <w:tcPr>
            <w:tcW w:w="1440" w:type="dxa"/>
            <w:tcBorders>
              <w:top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r>
              <w:rPr>
                <w:rFonts w:ascii="Times New Roman" w:hAnsi="Times New Roman" w:cs="Times New Roman"/>
              </w:rPr>
              <w:t>Best practice</w:t>
            </w:r>
          </w:p>
        </w:tc>
        <w:tc>
          <w:tcPr>
            <w:tcW w:w="3780" w:type="dxa"/>
            <w:tcBorders>
              <w:top w:val="single" w:sz="4" w:space="0" w:color="auto"/>
              <w:bottom w:val="single" w:sz="4" w:space="0" w:color="auto"/>
              <w:right w:val="single" w:sz="4" w:space="0" w:color="auto"/>
            </w:tcBorders>
            <w:shd w:val="clear" w:color="auto" w:fill="auto"/>
          </w:tcPr>
          <w:p w:rsidR="00563EF5" w:rsidRPr="00982D48" w:rsidRDefault="00563EF5" w:rsidP="00563EF5">
            <w:pPr>
              <w:rPr>
                <w:rFonts w:ascii="Times New Roman" w:hAnsi="Times New Roman" w:cs="Times New Roman"/>
                <w:lang w:val="en"/>
              </w:rPr>
            </w:pPr>
            <w:r w:rsidRPr="00641488">
              <w:rPr>
                <w:rFonts w:ascii="Times New Roman" w:hAnsi="Times New Roman" w:cs="Times New Roman"/>
                <w:lang w:val="en"/>
              </w:rPr>
              <w:t xml:space="preserve">Informational interventions using both individualized and community-wide education campaigns </w:t>
            </w:r>
            <w:proofErr w:type="gramStart"/>
            <w:r w:rsidRPr="00641488">
              <w:rPr>
                <w:rFonts w:ascii="Times New Roman" w:hAnsi="Times New Roman" w:cs="Times New Roman"/>
                <w:lang w:val="en"/>
              </w:rPr>
              <w:t>improves</w:t>
            </w:r>
            <w:proofErr w:type="gramEnd"/>
            <w:r w:rsidRPr="00641488">
              <w:rPr>
                <w:rFonts w:ascii="Times New Roman" w:hAnsi="Times New Roman" w:cs="Times New Roman"/>
                <w:lang w:val="en"/>
              </w:rPr>
              <w:t xml:space="preserve"> vaccination uptake during the active intervention period.</w:t>
            </w:r>
            <w:r w:rsidRPr="00641488">
              <w:rPr>
                <w:rFonts w:ascii="Arvo" w:hAnsi="Arvo"/>
                <w:lang w:val="en"/>
              </w:rPr>
              <w:t xml:space="preserve"> </w:t>
            </w:r>
            <w:r w:rsidRPr="00641488">
              <w:rPr>
                <w:rFonts w:ascii="Times New Roman" w:hAnsi="Times New Roman" w:cs="Times New Roman"/>
                <w:lang w:val="en"/>
              </w:rPr>
              <w:t xml:space="preserve">Perceived benefit of </w:t>
            </w:r>
            <w:r w:rsidRPr="00641488">
              <w:rPr>
                <w:rFonts w:ascii="Times New Roman" w:hAnsi="Times New Roman" w:cs="Times New Roman"/>
                <w:lang w:val="en"/>
              </w:rPr>
              <w:lastRenderedPageBreak/>
              <w:t>vaccination is associated with both intent and behavior.</w:t>
            </w:r>
          </w:p>
        </w:tc>
        <w:tc>
          <w:tcPr>
            <w:tcW w:w="4050" w:type="dxa"/>
            <w:tcBorders>
              <w:top w:val="single" w:sz="4" w:space="0" w:color="auto"/>
              <w:bottom w:val="single" w:sz="4" w:space="0" w:color="auto"/>
              <w:right w:val="single" w:sz="4" w:space="0" w:color="auto"/>
            </w:tcBorders>
            <w:shd w:val="clear" w:color="auto" w:fill="auto"/>
          </w:tcPr>
          <w:p w:rsidR="00563EF5" w:rsidRPr="006F461A" w:rsidRDefault="00563EF5" w:rsidP="00563EF5">
            <w:pPr>
              <w:pStyle w:val="ListParagraph"/>
              <w:numPr>
                <w:ilvl w:val="0"/>
                <w:numId w:val="40"/>
              </w:numPr>
              <w:rPr>
                <w:rFonts w:ascii="Times New Roman" w:hAnsi="Times New Roman" w:cs="Times New Roman"/>
                <w:lang w:val="en"/>
              </w:rPr>
            </w:pPr>
            <w:r>
              <w:rPr>
                <w:rFonts w:ascii="Times New Roman" w:hAnsi="Times New Roman" w:cs="Times New Roman"/>
                <w:lang w:val="en"/>
              </w:rPr>
              <w:lastRenderedPageBreak/>
              <w:t>Potentially r</w:t>
            </w:r>
            <w:r w:rsidRPr="006F461A">
              <w:rPr>
                <w:rFonts w:ascii="Times New Roman" w:hAnsi="Times New Roman" w:cs="Times New Roman"/>
                <w:lang w:val="en"/>
              </w:rPr>
              <w:t>esource intensive</w:t>
            </w:r>
            <w:r>
              <w:rPr>
                <w:rFonts w:ascii="Times New Roman" w:hAnsi="Times New Roman" w:cs="Times New Roman"/>
                <w:lang w:val="en"/>
              </w:rPr>
              <w:t xml:space="preserve"> depending on scale</w:t>
            </w:r>
          </w:p>
          <w:p w:rsidR="00563EF5" w:rsidRDefault="00563EF5" w:rsidP="00563EF5">
            <w:pPr>
              <w:pStyle w:val="ListParagraph"/>
              <w:numPr>
                <w:ilvl w:val="0"/>
                <w:numId w:val="40"/>
              </w:numPr>
              <w:rPr>
                <w:rFonts w:ascii="Times New Roman" w:hAnsi="Times New Roman" w:cs="Times New Roman"/>
                <w:lang w:val="en"/>
              </w:rPr>
            </w:pPr>
            <w:r w:rsidRPr="006F461A">
              <w:rPr>
                <w:rFonts w:ascii="Times New Roman" w:hAnsi="Times New Roman" w:cs="Times New Roman"/>
                <w:lang w:val="en"/>
              </w:rPr>
              <w:t>Not sustainable in the</w:t>
            </w:r>
            <w:r>
              <w:rPr>
                <w:rFonts w:ascii="Times New Roman" w:hAnsi="Times New Roman" w:cs="Times New Roman"/>
                <w:lang w:val="en"/>
              </w:rPr>
              <w:t xml:space="preserve"> absence of continuous investment</w:t>
            </w:r>
          </w:p>
          <w:p w:rsidR="00563EF5" w:rsidRPr="00C23103" w:rsidRDefault="00563EF5" w:rsidP="00563EF5">
            <w:pPr>
              <w:pStyle w:val="ListParagraph"/>
              <w:numPr>
                <w:ilvl w:val="0"/>
                <w:numId w:val="40"/>
              </w:numPr>
              <w:rPr>
                <w:rFonts w:ascii="Times New Roman" w:hAnsi="Times New Roman" w:cs="Times New Roman"/>
                <w:lang w:val="en"/>
              </w:rPr>
            </w:pPr>
            <w:r>
              <w:rPr>
                <w:rFonts w:ascii="Times New Roman" w:hAnsi="Times New Roman" w:cs="Times New Roman"/>
                <w:lang w:val="en"/>
              </w:rPr>
              <w:lastRenderedPageBreak/>
              <w:t>Consistent with national (CDC) initiative</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47"/>
              </w:numPr>
              <w:rPr>
                <w:rFonts w:ascii="Times New Roman" w:hAnsi="Times New Roman" w:cs="Times New Roman"/>
              </w:rPr>
            </w:pPr>
            <w:r w:rsidRPr="00B87A46">
              <w:rPr>
                <w:rFonts w:ascii="Times New Roman" w:hAnsi="Times New Roman" w:cs="Times New Roman"/>
              </w:rPr>
              <w:t xml:space="preserve">Promote the convenience of accessing HPV vaccine in </w:t>
            </w:r>
            <w:r>
              <w:rPr>
                <w:rFonts w:ascii="Times New Roman" w:hAnsi="Times New Roman" w:cs="Times New Roman"/>
              </w:rPr>
              <w:t>alternative</w:t>
            </w:r>
            <w:r w:rsidRPr="00B87A46">
              <w:rPr>
                <w:rFonts w:ascii="Times New Roman" w:hAnsi="Times New Roman" w:cs="Times New Roman"/>
              </w:rPr>
              <w:t xml:space="preserve"> settings (</w:t>
            </w:r>
            <w:r>
              <w:rPr>
                <w:rFonts w:ascii="Times New Roman" w:hAnsi="Times New Roman" w:cs="Times New Roman"/>
              </w:rPr>
              <w:t xml:space="preserve">e.g. </w:t>
            </w:r>
            <w:r w:rsidRPr="00B87A46">
              <w:rPr>
                <w:rFonts w:ascii="Times New Roman" w:hAnsi="Times New Roman" w:cs="Times New Roman"/>
              </w:rPr>
              <w:t>SBHCs)</w:t>
            </w:r>
          </w:p>
        </w:tc>
        <w:tc>
          <w:tcPr>
            <w:tcW w:w="1440" w:type="dxa"/>
            <w:tcBorders>
              <w:top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r>
              <w:rPr>
                <w:rFonts w:ascii="Times New Roman" w:hAnsi="Times New Roman" w:cs="Times New Roman"/>
              </w:rPr>
              <w:t>Promising practice</w:t>
            </w:r>
          </w:p>
        </w:tc>
        <w:tc>
          <w:tcPr>
            <w:tcW w:w="3780" w:type="dxa"/>
            <w:tcBorders>
              <w:top w:val="single" w:sz="4" w:space="0" w:color="auto"/>
              <w:bottom w:val="single" w:sz="4" w:space="0" w:color="auto"/>
              <w:right w:val="single" w:sz="4" w:space="0" w:color="auto"/>
            </w:tcBorders>
            <w:shd w:val="clear" w:color="auto" w:fill="auto"/>
          </w:tcPr>
          <w:p w:rsidR="00563EF5" w:rsidRPr="00641488" w:rsidRDefault="00563EF5" w:rsidP="00563EF5">
            <w:pPr>
              <w:rPr>
                <w:rFonts w:ascii="Times New Roman" w:hAnsi="Times New Roman" w:cs="Times New Roman"/>
              </w:rPr>
            </w:pPr>
            <w:r w:rsidRPr="00641488">
              <w:rPr>
                <w:rFonts w:ascii="Times New Roman" w:hAnsi="Times New Roman" w:cs="Times New Roman"/>
                <w:lang w:val="en"/>
              </w:rPr>
              <w:t xml:space="preserve">Parents and adolescents are comfortable with HPV vaccination in alternative settings and offering </w:t>
            </w:r>
            <w:r w:rsidRPr="00641488">
              <w:rPr>
                <w:rFonts w:ascii="Times New Roman" w:hAnsi="Times New Roman" w:cs="Times New Roman"/>
              </w:rPr>
              <w:t>HPV vaccine</w:t>
            </w:r>
            <w:r w:rsidRPr="00641488">
              <w:rPr>
                <w:rFonts w:ascii="Times New Roman" w:hAnsi="Times New Roman" w:cs="Times New Roman"/>
                <w:lang w:val="en"/>
              </w:rPr>
              <w:t xml:space="preserve"> in alternative s</w:t>
            </w:r>
            <w:r>
              <w:rPr>
                <w:rFonts w:ascii="Times New Roman" w:hAnsi="Times New Roman" w:cs="Times New Roman"/>
                <w:lang w:val="en"/>
              </w:rPr>
              <w:t>ettings may increase vaccine uptake</w:t>
            </w:r>
            <w:r w:rsidRPr="00641488">
              <w:rPr>
                <w:rFonts w:ascii="Times New Roman" w:hAnsi="Times New Roman" w:cs="Times New Roman"/>
                <w:lang w:val="en"/>
              </w:rPr>
              <w:t>, especially among hard-to-reach adolescents.</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28"/>
              </w:numPr>
              <w:rPr>
                <w:rFonts w:ascii="Times New Roman" w:hAnsi="Times New Roman" w:cs="Times New Roman"/>
                <w:lang w:val="en"/>
              </w:rPr>
            </w:pPr>
            <w:r>
              <w:rPr>
                <w:rFonts w:ascii="Times New Roman" w:hAnsi="Times New Roman" w:cs="Times New Roman"/>
                <w:lang w:val="en"/>
              </w:rPr>
              <w:t>Limited reach if solely reliant on SBHCs as alternative settings</w:t>
            </w:r>
          </w:p>
          <w:p w:rsidR="00563EF5" w:rsidRDefault="00563EF5" w:rsidP="00563EF5">
            <w:pPr>
              <w:pStyle w:val="ListParagraph"/>
              <w:numPr>
                <w:ilvl w:val="0"/>
                <w:numId w:val="28"/>
              </w:numPr>
              <w:rPr>
                <w:rFonts w:ascii="Times New Roman" w:hAnsi="Times New Roman" w:cs="Times New Roman"/>
                <w:lang w:val="en"/>
              </w:rPr>
            </w:pPr>
            <w:r>
              <w:rPr>
                <w:rFonts w:ascii="Times New Roman" w:hAnsi="Times New Roman" w:cs="Times New Roman"/>
                <w:lang w:val="en"/>
              </w:rPr>
              <w:t>Low resource</w:t>
            </w:r>
          </w:p>
          <w:p w:rsidR="00563EF5" w:rsidRDefault="00563EF5" w:rsidP="00563EF5">
            <w:pPr>
              <w:pStyle w:val="ListParagraph"/>
              <w:numPr>
                <w:ilvl w:val="0"/>
                <w:numId w:val="28"/>
              </w:numPr>
              <w:rPr>
                <w:rFonts w:ascii="Times New Roman" w:hAnsi="Times New Roman" w:cs="Times New Roman"/>
                <w:lang w:val="en"/>
              </w:rPr>
            </w:pPr>
            <w:r>
              <w:rPr>
                <w:rFonts w:ascii="Times New Roman" w:hAnsi="Times New Roman" w:cs="Times New Roman"/>
                <w:lang w:val="en"/>
              </w:rPr>
              <w:t>Leverages existing SBHC HPV project/teen champions and social media campaign</w:t>
            </w:r>
          </w:p>
          <w:p w:rsidR="00563EF5" w:rsidRPr="006325A9" w:rsidRDefault="00563EF5" w:rsidP="00563EF5">
            <w:pPr>
              <w:pStyle w:val="ListParagraph"/>
              <w:numPr>
                <w:ilvl w:val="0"/>
                <w:numId w:val="28"/>
              </w:numPr>
              <w:rPr>
                <w:rFonts w:ascii="Times New Roman" w:hAnsi="Times New Roman" w:cs="Times New Roman"/>
                <w:lang w:val="en"/>
              </w:rPr>
            </w:pPr>
            <w:r w:rsidRPr="006325A9">
              <w:rPr>
                <w:rFonts w:ascii="Times New Roman" w:hAnsi="Times New Roman" w:cs="Times New Roman"/>
                <w:lang w:val="en"/>
              </w:rPr>
              <w:t>Sustainable given continued funding</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48"/>
              </w:numPr>
              <w:rPr>
                <w:rFonts w:ascii="Times New Roman" w:hAnsi="Times New Roman" w:cs="Times New Roman"/>
              </w:rPr>
            </w:pPr>
            <w:r w:rsidRPr="00B87A46">
              <w:rPr>
                <w:rFonts w:ascii="Times New Roman" w:hAnsi="Times New Roman" w:cs="Times New Roman"/>
              </w:rPr>
              <w:t xml:space="preserve">Support peer-to-peer education, both parent-to-parent and teen-to-teen </w:t>
            </w:r>
          </w:p>
        </w:tc>
        <w:tc>
          <w:tcPr>
            <w:tcW w:w="1440" w:type="dxa"/>
            <w:tcBorders>
              <w:top w:val="single" w:sz="4" w:space="0" w:color="auto"/>
              <w:bottom w:val="single" w:sz="4" w:space="0" w:color="auto"/>
            </w:tcBorders>
            <w:shd w:val="clear" w:color="auto" w:fill="auto"/>
          </w:tcPr>
          <w:p w:rsidR="00563EF5" w:rsidRDefault="00563EF5" w:rsidP="00563EF5">
            <w:pPr>
              <w:rPr>
                <w:rFonts w:ascii="Times New Roman" w:hAnsi="Times New Roman" w:cs="Times New Roman"/>
              </w:rPr>
            </w:pPr>
            <w:r>
              <w:rPr>
                <w:rFonts w:ascii="Times New Roman" w:hAnsi="Times New Roman" w:cs="Times New Roman"/>
              </w:rPr>
              <w:t>Promising practice</w:t>
            </w:r>
          </w:p>
        </w:tc>
        <w:tc>
          <w:tcPr>
            <w:tcW w:w="3780" w:type="dxa"/>
            <w:tcBorders>
              <w:top w:val="single" w:sz="4" w:space="0" w:color="auto"/>
              <w:bottom w:val="single" w:sz="4" w:space="0" w:color="auto"/>
              <w:right w:val="single" w:sz="4" w:space="0" w:color="auto"/>
            </w:tcBorders>
            <w:shd w:val="clear" w:color="auto" w:fill="auto"/>
          </w:tcPr>
          <w:p w:rsidR="00563EF5" w:rsidRPr="00641488" w:rsidRDefault="00563EF5" w:rsidP="00563EF5">
            <w:pPr>
              <w:rPr>
                <w:rFonts w:ascii="Times New Roman" w:hAnsi="Times New Roman" w:cs="Times New Roman"/>
              </w:rPr>
            </w:pPr>
            <w:r w:rsidRPr="00641488">
              <w:rPr>
                <w:rFonts w:ascii="Times New Roman" w:hAnsi="Times New Roman" w:cs="Times New Roman"/>
                <w:lang w:val="en"/>
              </w:rPr>
              <w:t>Peer and medical expert sources play a critical role in promoting HPV vaccination</w:t>
            </w:r>
            <w:r w:rsidRPr="00641488">
              <w:rPr>
                <w:rFonts w:ascii="Times New Roman" w:hAnsi="Times New Roman" w:cs="Times New Roman"/>
              </w:rPr>
              <w:t>, however increased intent to vaccinate does not always translate into behavior.</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29"/>
              </w:numPr>
              <w:rPr>
                <w:rFonts w:ascii="Times New Roman" w:hAnsi="Times New Roman" w:cs="Times New Roman"/>
                <w:lang w:val="en"/>
              </w:rPr>
            </w:pPr>
            <w:r>
              <w:rPr>
                <w:rFonts w:ascii="Times New Roman" w:hAnsi="Times New Roman" w:cs="Times New Roman"/>
                <w:lang w:val="en"/>
              </w:rPr>
              <w:t>Resource intensive</w:t>
            </w:r>
          </w:p>
          <w:p w:rsidR="00563EF5" w:rsidRDefault="00563EF5" w:rsidP="00563EF5">
            <w:pPr>
              <w:pStyle w:val="ListParagraph"/>
              <w:numPr>
                <w:ilvl w:val="0"/>
                <w:numId w:val="29"/>
              </w:numPr>
              <w:rPr>
                <w:rFonts w:ascii="Times New Roman" w:hAnsi="Times New Roman" w:cs="Times New Roman"/>
                <w:lang w:val="en"/>
              </w:rPr>
            </w:pPr>
            <w:r>
              <w:rPr>
                <w:rFonts w:ascii="Times New Roman" w:hAnsi="Times New Roman" w:cs="Times New Roman"/>
                <w:lang w:val="en"/>
              </w:rPr>
              <w:t>Not sustainable in the absence of continuous investment</w:t>
            </w:r>
          </w:p>
          <w:p w:rsidR="00563EF5" w:rsidRPr="006325A9" w:rsidRDefault="00563EF5" w:rsidP="00563EF5">
            <w:pPr>
              <w:pStyle w:val="ListParagraph"/>
              <w:numPr>
                <w:ilvl w:val="0"/>
                <w:numId w:val="29"/>
              </w:numPr>
              <w:rPr>
                <w:rFonts w:ascii="Times New Roman" w:hAnsi="Times New Roman" w:cs="Times New Roman"/>
                <w:lang w:val="en"/>
              </w:rPr>
            </w:pPr>
            <w:r w:rsidRPr="006325A9">
              <w:rPr>
                <w:rFonts w:ascii="Times New Roman" w:hAnsi="Times New Roman" w:cs="Times New Roman"/>
                <w:lang w:val="en"/>
              </w:rPr>
              <w:t>Limited reach depending on number of peer champions</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2"/>
              </w:numPr>
              <w:rPr>
                <w:rFonts w:ascii="Times New Roman" w:hAnsi="Times New Roman" w:cs="Times New Roman"/>
              </w:rPr>
            </w:pPr>
            <w:r w:rsidRPr="00B87A46">
              <w:rPr>
                <w:rFonts w:ascii="Times New Roman" w:hAnsi="Times New Roman" w:cs="Times New Roman"/>
              </w:rPr>
              <w:t xml:space="preserve">Promote annual well child </w:t>
            </w:r>
            <w:r>
              <w:rPr>
                <w:rFonts w:ascii="Times New Roman" w:hAnsi="Times New Roman" w:cs="Times New Roman"/>
              </w:rPr>
              <w:t>visits</w:t>
            </w:r>
            <w:r w:rsidRPr="00B87A46">
              <w:rPr>
                <w:rFonts w:ascii="Times New Roman" w:hAnsi="Times New Roman" w:cs="Times New Roman"/>
              </w:rPr>
              <w:t xml:space="preserve"> in adolescence</w:t>
            </w:r>
          </w:p>
        </w:tc>
        <w:tc>
          <w:tcPr>
            <w:tcW w:w="1440" w:type="dxa"/>
            <w:tcBorders>
              <w:top w:val="single" w:sz="4" w:space="0" w:color="auto"/>
              <w:bottom w:val="single" w:sz="4" w:space="0" w:color="auto"/>
            </w:tcBorders>
            <w:shd w:val="clear" w:color="auto" w:fill="auto"/>
          </w:tcPr>
          <w:p w:rsidR="00563EF5" w:rsidDel="0063750D" w:rsidRDefault="00563EF5" w:rsidP="00563EF5">
            <w:pPr>
              <w:rPr>
                <w:rFonts w:ascii="Times New Roman" w:hAnsi="Times New Roman" w:cs="Times New Roman"/>
              </w:rPr>
            </w:pPr>
            <w:r>
              <w:rPr>
                <w:rFonts w:ascii="Times New Roman" w:hAnsi="Times New Roman" w:cs="Times New Roman"/>
              </w:rPr>
              <w:t>Emerging practice</w:t>
            </w:r>
          </w:p>
        </w:tc>
        <w:tc>
          <w:tcPr>
            <w:tcW w:w="3780" w:type="dxa"/>
            <w:tcBorders>
              <w:top w:val="single" w:sz="4" w:space="0" w:color="auto"/>
              <w:bottom w:val="single" w:sz="4" w:space="0" w:color="auto"/>
              <w:right w:val="single" w:sz="4" w:space="0" w:color="auto"/>
            </w:tcBorders>
            <w:shd w:val="clear" w:color="auto" w:fill="auto"/>
          </w:tcPr>
          <w:p w:rsidR="00563EF5" w:rsidRPr="00641488" w:rsidDel="0063750D" w:rsidRDefault="00563EF5" w:rsidP="00563EF5">
            <w:pPr>
              <w:rPr>
                <w:rFonts w:ascii="Times New Roman" w:hAnsi="Times New Roman" w:cs="Times New Roman"/>
              </w:rPr>
            </w:pPr>
            <w:r w:rsidRPr="00641488">
              <w:rPr>
                <w:rFonts w:ascii="Times New Roman" w:hAnsi="Times New Roman" w:cs="Times New Roman"/>
              </w:rPr>
              <w:t>The AAP and Bright Futures recommend annual well-care visits during adolescence (ages 12-21) however there is insufficient evidence to support the promotion of well child exams in adolescents as an effective intervention to promote HPV vaccine uptake.</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30"/>
              </w:numPr>
              <w:rPr>
                <w:rFonts w:ascii="Times New Roman" w:hAnsi="Times New Roman" w:cs="Times New Roman"/>
              </w:rPr>
            </w:pPr>
            <w:r>
              <w:rPr>
                <w:rFonts w:ascii="Times New Roman" w:hAnsi="Times New Roman" w:cs="Times New Roman"/>
              </w:rPr>
              <w:t>Potential to leverage resources with KCHIP</w:t>
            </w:r>
          </w:p>
          <w:p w:rsidR="00563EF5" w:rsidRDefault="00563EF5" w:rsidP="00563EF5">
            <w:pPr>
              <w:pStyle w:val="ListParagraph"/>
              <w:numPr>
                <w:ilvl w:val="0"/>
                <w:numId w:val="30"/>
              </w:numPr>
              <w:rPr>
                <w:rFonts w:ascii="Times New Roman" w:hAnsi="Times New Roman" w:cs="Times New Roman"/>
              </w:rPr>
            </w:pPr>
            <w:r>
              <w:rPr>
                <w:rFonts w:ascii="Times New Roman" w:hAnsi="Times New Roman" w:cs="Times New Roman"/>
              </w:rPr>
              <w:t>Low resource</w:t>
            </w:r>
          </w:p>
          <w:p w:rsidR="00563EF5" w:rsidRPr="00A24B75" w:rsidDel="0063750D" w:rsidRDefault="00563EF5" w:rsidP="00563EF5">
            <w:pPr>
              <w:pStyle w:val="ListParagraph"/>
              <w:numPr>
                <w:ilvl w:val="0"/>
                <w:numId w:val="30"/>
              </w:numPr>
              <w:rPr>
                <w:rFonts w:ascii="Times New Roman" w:hAnsi="Times New Roman" w:cs="Times New Roman"/>
              </w:rPr>
            </w:pPr>
            <w:r w:rsidRPr="00A24B75">
              <w:rPr>
                <w:rFonts w:ascii="Times New Roman" w:hAnsi="Times New Roman" w:cs="Times New Roman"/>
              </w:rPr>
              <w:t>Unknown impact on HPV vaccine uptake</w:t>
            </w:r>
          </w:p>
        </w:tc>
      </w:tr>
      <w:tr w:rsidR="00563EF5" w:rsidTr="00EB60A7">
        <w:tc>
          <w:tcPr>
            <w:tcW w:w="715" w:type="dxa"/>
            <w:tcBorders>
              <w:top w:val="single" w:sz="4" w:space="0" w:color="auto"/>
              <w:left w:val="single" w:sz="4" w:space="0" w:color="auto"/>
              <w:bottom w:val="single" w:sz="4" w:space="0" w:color="auto"/>
            </w:tcBorders>
            <w:shd w:val="clear" w:color="auto" w:fill="auto"/>
          </w:tcPr>
          <w:p w:rsidR="00563EF5" w:rsidRPr="00B87A46" w:rsidRDefault="00563EF5" w:rsidP="00563EF5">
            <w:pPr>
              <w:rPr>
                <w:rFonts w:ascii="Times New Roman" w:hAnsi="Times New Roman" w:cs="Times New Roman"/>
              </w:rPr>
            </w:pPr>
          </w:p>
        </w:tc>
        <w:tc>
          <w:tcPr>
            <w:tcW w:w="2880" w:type="dxa"/>
            <w:tcBorders>
              <w:top w:val="single" w:sz="4" w:space="0" w:color="auto"/>
              <w:bottom w:val="single" w:sz="4" w:space="0" w:color="auto"/>
            </w:tcBorders>
            <w:shd w:val="clear" w:color="auto" w:fill="auto"/>
          </w:tcPr>
          <w:p w:rsidR="00563EF5" w:rsidRPr="00B87A46" w:rsidRDefault="00563EF5" w:rsidP="00563EF5">
            <w:pPr>
              <w:pStyle w:val="ListParagraph"/>
              <w:numPr>
                <w:ilvl w:val="0"/>
                <w:numId w:val="32"/>
              </w:numPr>
              <w:rPr>
                <w:rFonts w:ascii="Times New Roman" w:hAnsi="Times New Roman" w:cs="Times New Roman"/>
              </w:rPr>
            </w:pPr>
            <w:r w:rsidRPr="00B87A46">
              <w:rPr>
                <w:rFonts w:ascii="Times New Roman" w:hAnsi="Times New Roman" w:cs="Times New Roman"/>
              </w:rPr>
              <w:t xml:space="preserve">Deliver tailored </w:t>
            </w:r>
            <w:r>
              <w:rPr>
                <w:rFonts w:ascii="Times New Roman" w:hAnsi="Times New Roman" w:cs="Times New Roman"/>
              </w:rPr>
              <w:t>and</w:t>
            </w:r>
            <w:r w:rsidRPr="00B87A46">
              <w:rPr>
                <w:rFonts w:ascii="Times New Roman" w:hAnsi="Times New Roman" w:cs="Times New Roman"/>
              </w:rPr>
              <w:t xml:space="preserve"> culturally appropriate messaging, in a variety of modes</w:t>
            </w:r>
          </w:p>
        </w:tc>
        <w:tc>
          <w:tcPr>
            <w:tcW w:w="1440" w:type="dxa"/>
            <w:tcBorders>
              <w:top w:val="single" w:sz="4" w:space="0" w:color="auto"/>
              <w:bottom w:val="single" w:sz="4" w:space="0" w:color="auto"/>
            </w:tcBorders>
            <w:shd w:val="clear" w:color="auto" w:fill="auto"/>
          </w:tcPr>
          <w:p w:rsidR="00563EF5" w:rsidRDefault="00563EF5" w:rsidP="00563EF5">
            <w:pPr>
              <w:rPr>
                <w:rFonts w:ascii="Times New Roman" w:hAnsi="Times New Roman" w:cs="Times New Roman"/>
              </w:rPr>
            </w:pPr>
          </w:p>
          <w:p w:rsidR="00563EF5" w:rsidRDefault="00563EF5" w:rsidP="00563EF5">
            <w:pPr>
              <w:rPr>
                <w:rFonts w:ascii="Times New Roman" w:hAnsi="Times New Roman" w:cs="Times New Roman"/>
              </w:rPr>
            </w:pPr>
            <w:r>
              <w:rPr>
                <w:rFonts w:ascii="Times New Roman" w:hAnsi="Times New Roman" w:cs="Times New Roman"/>
              </w:rPr>
              <w:t>Emerging practice</w:t>
            </w:r>
          </w:p>
        </w:tc>
        <w:tc>
          <w:tcPr>
            <w:tcW w:w="3780" w:type="dxa"/>
            <w:tcBorders>
              <w:top w:val="single" w:sz="4" w:space="0" w:color="auto"/>
              <w:bottom w:val="single" w:sz="4" w:space="0" w:color="auto"/>
              <w:right w:val="single" w:sz="4" w:space="0" w:color="auto"/>
            </w:tcBorders>
            <w:shd w:val="clear" w:color="auto" w:fill="auto"/>
          </w:tcPr>
          <w:p w:rsidR="00563EF5" w:rsidRPr="00641488" w:rsidRDefault="00563EF5" w:rsidP="00563EF5">
            <w:pPr>
              <w:rPr>
                <w:rFonts w:ascii="Times New Roman" w:hAnsi="Times New Roman" w:cs="Times New Roman"/>
              </w:rPr>
            </w:pPr>
            <w:r w:rsidRPr="00641488">
              <w:rPr>
                <w:rFonts w:ascii="Times New Roman" w:hAnsi="Times New Roman" w:cs="Times New Roman"/>
                <w:lang w:val="en"/>
              </w:rPr>
              <w:t xml:space="preserve">Not strong evidence to recommend any specific educational intervention. Additional studies are required to determine the effectiveness of culturally-competent interventions reaching diverse populations. </w:t>
            </w:r>
          </w:p>
        </w:tc>
        <w:tc>
          <w:tcPr>
            <w:tcW w:w="4050" w:type="dxa"/>
            <w:tcBorders>
              <w:top w:val="single" w:sz="4" w:space="0" w:color="auto"/>
              <w:bottom w:val="single" w:sz="4" w:space="0" w:color="auto"/>
              <w:right w:val="single" w:sz="4" w:space="0" w:color="auto"/>
            </w:tcBorders>
            <w:shd w:val="clear" w:color="auto" w:fill="auto"/>
          </w:tcPr>
          <w:p w:rsidR="00563EF5" w:rsidRDefault="00563EF5" w:rsidP="00563EF5">
            <w:pPr>
              <w:pStyle w:val="ListParagraph"/>
              <w:numPr>
                <w:ilvl w:val="0"/>
                <w:numId w:val="31"/>
              </w:numPr>
              <w:rPr>
                <w:rFonts w:ascii="Times New Roman" w:hAnsi="Times New Roman" w:cs="Times New Roman"/>
                <w:lang w:val="en"/>
              </w:rPr>
            </w:pPr>
            <w:r>
              <w:rPr>
                <w:rFonts w:ascii="Times New Roman" w:hAnsi="Times New Roman" w:cs="Times New Roman"/>
                <w:lang w:val="en"/>
              </w:rPr>
              <w:t>Resource intensive</w:t>
            </w:r>
          </w:p>
          <w:p w:rsidR="00563EF5" w:rsidRDefault="00563EF5" w:rsidP="00563EF5">
            <w:pPr>
              <w:pStyle w:val="ListParagraph"/>
              <w:numPr>
                <w:ilvl w:val="0"/>
                <w:numId w:val="31"/>
              </w:numPr>
              <w:rPr>
                <w:rFonts w:ascii="Times New Roman" w:hAnsi="Times New Roman" w:cs="Times New Roman"/>
                <w:lang w:val="en"/>
              </w:rPr>
            </w:pPr>
            <w:r>
              <w:rPr>
                <w:rFonts w:ascii="Times New Roman" w:hAnsi="Times New Roman" w:cs="Times New Roman"/>
                <w:lang w:val="en"/>
              </w:rPr>
              <w:t>Unknown impact</w:t>
            </w:r>
          </w:p>
          <w:p w:rsidR="00563EF5" w:rsidRDefault="00563EF5" w:rsidP="00563EF5">
            <w:pPr>
              <w:pStyle w:val="ListParagraph"/>
              <w:numPr>
                <w:ilvl w:val="0"/>
                <w:numId w:val="31"/>
              </w:numPr>
              <w:rPr>
                <w:rFonts w:ascii="Times New Roman" w:hAnsi="Times New Roman" w:cs="Times New Roman"/>
                <w:lang w:val="en"/>
              </w:rPr>
            </w:pPr>
            <w:r>
              <w:rPr>
                <w:rFonts w:ascii="Times New Roman" w:hAnsi="Times New Roman" w:cs="Times New Roman"/>
                <w:lang w:val="en"/>
              </w:rPr>
              <w:t>Potentially limited reach</w:t>
            </w:r>
          </w:p>
          <w:p w:rsidR="00563EF5" w:rsidRPr="006325A9" w:rsidRDefault="00563EF5" w:rsidP="00563EF5">
            <w:pPr>
              <w:pStyle w:val="ListParagraph"/>
              <w:numPr>
                <w:ilvl w:val="0"/>
                <w:numId w:val="31"/>
              </w:numPr>
              <w:rPr>
                <w:rFonts w:ascii="Times New Roman" w:hAnsi="Times New Roman" w:cs="Times New Roman"/>
                <w:lang w:val="en"/>
              </w:rPr>
            </w:pPr>
            <w:r w:rsidRPr="006325A9">
              <w:rPr>
                <w:rFonts w:ascii="Times New Roman" w:hAnsi="Times New Roman" w:cs="Times New Roman"/>
                <w:lang w:val="en"/>
              </w:rPr>
              <w:t>ESJ considerations</w:t>
            </w:r>
          </w:p>
        </w:tc>
      </w:tr>
    </w:tbl>
    <w:p w:rsidR="00641488" w:rsidRDefault="00641488" w:rsidP="00DC5FC6">
      <w:pPr>
        <w:spacing w:after="0" w:line="276" w:lineRule="auto"/>
        <w:rPr>
          <w:rFonts w:ascii="Times New Roman" w:hAnsi="Times New Roman" w:cs="Times New Roman"/>
          <w:b/>
          <w:sz w:val="24"/>
          <w:szCs w:val="24"/>
        </w:rPr>
        <w:sectPr w:rsidR="00641488" w:rsidSect="00641488">
          <w:endnotePr>
            <w:numFmt w:val="decimal"/>
          </w:endnotePr>
          <w:pgSz w:w="15840" w:h="12240" w:orient="landscape"/>
          <w:pgMar w:top="1440" w:right="1440" w:bottom="1440" w:left="1440" w:header="720" w:footer="720" w:gutter="0"/>
          <w:cols w:space="720"/>
          <w:docGrid w:linePitch="360"/>
        </w:sectPr>
      </w:pPr>
    </w:p>
    <w:p w:rsidR="00E50394" w:rsidRPr="00644E49" w:rsidRDefault="00E50394" w:rsidP="00E50394">
      <w:pPr>
        <w:spacing w:after="0" w:line="276" w:lineRule="auto"/>
        <w:rPr>
          <w:rFonts w:ascii="Times New Roman" w:hAnsi="Times New Roman" w:cs="Times New Roman"/>
          <w:sz w:val="24"/>
          <w:szCs w:val="24"/>
        </w:rPr>
      </w:pPr>
      <w:r w:rsidRPr="00644E49">
        <w:rPr>
          <w:rFonts w:ascii="Times New Roman" w:hAnsi="Times New Roman" w:cs="Times New Roman"/>
          <w:sz w:val="24"/>
          <w:szCs w:val="24"/>
        </w:rPr>
        <w:lastRenderedPageBreak/>
        <w:t xml:space="preserve">The immunization system includes a diverse group of partners from across all sectors –government, industry, health systems, associations, academia, and non-profit – many of whom are currently supporting HPV vaccination efforts. </w:t>
      </w:r>
      <w:r w:rsidRPr="00B62485">
        <w:rPr>
          <w:rFonts w:ascii="Times New Roman" w:hAnsi="Times New Roman" w:cs="Times New Roman"/>
          <w:sz w:val="24"/>
          <w:szCs w:val="24"/>
        </w:rPr>
        <w:t xml:space="preserve">Strengthening the effectiveness of local efforts to improve HPV vaccine coverage </w:t>
      </w:r>
      <w:r w:rsidR="007F2433">
        <w:rPr>
          <w:rFonts w:ascii="Times New Roman" w:hAnsi="Times New Roman" w:cs="Times New Roman"/>
          <w:sz w:val="24"/>
          <w:szCs w:val="24"/>
        </w:rPr>
        <w:t>would</w:t>
      </w:r>
      <w:r w:rsidRPr="00B62485">
        <w:rPr>
          <w:rFonts w:ascii="Times New Roman" w:hAnsi="Times New Roman" w:cs="Times New Roman"/>
          <w:sz w:val="24"/>
          <w:szCs w:val="24"/>
        </w:rPr>
        <w:t xml:space="preserve"> require effective partnerships</w:t>
      </w:r>
      <w:r w:rsidR="006A608F">
        <w:rPr>
          <w:rFonts w:ascii="Times New Roman" w:hAnsi="Times New Roman" w:cs="Times New Roman"/>
          <w:sz w:val="24"/>
          <w:szCs w:val="24"/>
        </w:rPr>
        <w:t xml:space="preserve">, funding, </w:t>
      </w:r>
      <w:r w:rsidRPr="00B62485">
        <w:rPr>
          <w:rFonts w:ascii="Times New Roman" w:hAnsi="Times New Roman" w:cs="Times New Roman"/>
          <w:sz w:val="24"/>
          <w:szCs w:val="24"/>
        </w:rPr>
        <w:t>and consistent messaging</w:t>
      </w:r>
      <w:r>
        <w:rPr>
          <w:rFonts w:ascii="Times New Roman" w:hAnsi="Times New Roman" w:cs="Times New Roman"/>
          <w:sz w:val="24"/>
          <w:szCs w:val="24"/>
        </w:rPr>
        <w:t>.</w:t>
      </w:r>
      <w:r w:rsidRPr="00B62485">
        <w:rPr>
          <w:rFonts w:ascii="Times New Roman" w:hAnsi="Times New Roman" w:cs="Times New Roman"/>
          <w:sz w:val="24"/>
          <w:szCs w:val="24"/>
        </w:rPr>
        <w:t xml:space="preserve"> </w:t>
      </w:r>
      <w:r w:rsidR="001114E2">
        <w:rPr>
          <w:rFonts w:ascii="Times New Roman" w:hAnsi="Times New Roman" w:cs="Times New Roman"/>
          <w:sz w:val="24"/>
          <w:szCs w:val="24"/>
        </w:rPr>
        <w:t>C</w:t>
      </w:r>
      <w:r>
        <w:rPr>
          <w:rFonts w:ascii="Times New Roman" w:hAnsi="Times New Roman" w:cs="Times New Roman"/>
          <w:sz w:val="24"/>
          <w:szCs w:val="24"/>
        </w:rPr>
        <w:t xml:space="preserve">ollaboration with public, private, and volunteer organizations and individuals dedicated to </w:t>
      </w:r>
      <w:r w:rsidRPr="00644E49">
        <w:rPr>
          <w:rFonts w:ascii="Times New Roman" w:hAnsi="Times New Roman" w:cs="Times New Roman"/>
          <w:sz w:val="24"/>
          <w:szCs w:val="24"/>
        </w:rPr>
        <w:t>reducing the incidence of and mortality from HPV cancers in the U.S.</w:t>
      </w:r>
      <w:r>
        <w:rPr>
          <w:rFonts w:ascii="Times New Roman" w:hAnsi="Times New Roman" w:cs="Times New Roman"/>
          <w:sz w:val="24"/>
          <w:szCs w:val="24"/>
        </w:rPr>
        <w:t xml:space="preserve"> is a core component of each </w:t>
      </w:r>
      <w:r w:rsidRPr="00644E49">
        <w:rPr>
          <w:rFonts w:ascii="Times New Roman" w:hAnsi="Times New Roman" w:cs="Times New Roman"/>
          <w:sz w:val="24"/>
          <w:szCs w:val="24"/>
        </w:rPr>
        <w:t>strateg</w:t>
      </w:r>
      <w:r w:rsidR="005E7DE4">
        <w:rPr>
          <w:rFonts w:ascii="Times New Roman" w:hAnsi="Times New Roman" w:cs="Times New Roman"/>
          <w:sz w:val="24"/>
          <w:szCs w:val="24"/>
        </w:rPr>
        <w:t>y</w:t>
      </w:r>
      <w:r>
        <w:rPr>
          <w:rFonts w:ascii="Times New Roman" w:hAnsi="Times New Roman" w:cs="Times New Roman"/>
          <w:sz w:val="24"/>
          <w:szCs w:val="24"/>
        </w:rPr>
        <w:t>.</w:t>
      </w:r>
      <w:r w:rsidR="00A24B75">
        <w:rPr>
          <w:rFonts w:ascii="Times New Roman" w:hAnsi="Times New Roman" w:cs="Times New Roman"/>
          <w:sz w:val="24"/>
          <w:szCs w:val="24"/>
        </w:rPr>
        <w:t xml:space="preserve"> </w:t>
      </w:r>
      <w:r w:rsidRPr="00644E49">
        <w:rPr>
          <w:rFonts w:ascii="Times New Roman" w:hAnsi="Times New Roman" w:cs="Times New Roman"/>
          <w:sz w:val="24"/>
          <w:szCs w:val="24"/>
        </w:rPr>
        <w:t xml:space="preserve"> </w:t>
      </w:r>
    </w:p>
    <w:p w:rsidR="00E50394" w:rsidRDefault="00E50394" w:rsidP="00E50394"/>
    <w:p w:rsidR="00BC2B96" w:rsidRPr="00B35DC4" w:rsidRDefault="00BC2B96" w:rsidP="00BC2B96">
      <w:pPr>
        <w:pStyle w:val="Heading2"/>
        <w:shd w:val="clear" w:color="auto" w:fill="DEEAF6" w:themeFill="accent1" w:themeFillTint="33"/>
        <w:spacing w:before="0" w:line="276" w:lineRule="auto"/>
        <w:rPr>
          <w:rFonts w:ascii="Arial" w:hAnsi="Arial" w:cs="Arial"/>
          <w:b/>
          <w:sz w:val="28"/>
          <w:szCs w:val="24"/>
        </w:rPr>
      </w:pPr>
      <w:bookmarkStart w:id="24" w:name="_Toc9429394"/>
      <w:bookmarkStart w:id="25" w:name="_Toc12358378"/>
      <w:r w:rsidRPr="001235D8">
        <w:rPr>
          <w:rFonts w:ascii="Arial" w:hAnsi="Arial" w:cs="Arial"/>
          <w:b/>
          <w:sz w:val="28"/>
          <w:szCs w:val="24"/>
        </w:rPr>
        <w:t>G</w:t>
      </w:r>
      <w:r>
        <w:rPr>
          <w:rFonts w:ascii="Arial" w:hAnsi="Arial" w:cs="Arial"/>
          <w:b/>
          <w:sz w:val="28"/>
          <w:szCs w:val="24"/>
        </w:rPr>
        <w:t>oal</w:t>
      </w:r>
      <w:r w:rsidRPr="001235D8">
        <w:rPr>
          <w:rFonts w:ascii="Arial" w:hAnsi="Arial" w:cs="Arial"/>
          <w:b/>
          <w:sz w:val="28"/>
          <w:szCs w:val="24"/>
        </w:rPr>
        <w:t xml:space="preserve"> #</w:t>
      </w:r>
      <w:r>
        <w:rPr>
          <w:rFonts w:ascii="Arial" w:hAnsi="Arial" w:cs="Arial"/>
          <w:b/>
          <w:sz w:val="28"/>
          <w:szCs w:val="24"/>
        </w:rPr>
        <w:t>1</w:t>
      </w:r>
      <w:r w:rsidRPr="001235D8">
        <w:rPr>
          <w:rFonts w:ascii="Arial" w:hAnsi="Arial" w:cs="Arial"/>
          <w:b/>
          <w:sz w:val="28"/>
          <w:szCs w:val="24"/>
        </w:rPr>
        <w:t xml:space="preserve">: </w:t>
      </w:r>
      <w:bookmarkEnd w:id="24"/>
      <w:r w:rsidRPr="00B35DC4">
        <w:rPr>
          <w:rFonts w:ascii="Arial" w:hAnsi="Arial" w:cs="Arial"/>
          <w:b/>
          <w:sz w:val="28"/>
          <w:szCs w:val="24"/>
        </w:rPr>
        <w:t>Address system level barriers and advocate for policies that encourage HPV vaccination and maximize access to vaccination services</w:t>
      </w:r>
      <w:bookmarkEnd w:id="25"/>
    </w:p>
    <w:p w:rsidR="00BC2B96" w:rsidRPr="004605FD" w:rsidRDefault="00BC2B96" w:rsidP="00BC2B96">
      <w:pPr>
        <w:spacing w:after="0" w:line="276" w:lineRule="auto"/>
        <w:rPr>
          <w:rFonts w:ascii="Times New Roman" w:hAnsi="Times New Roman" w:cs="Times New Roman"/>
          <w:sz w:val="24"/>
          <w:szCs w:val="24"/>
        </w:rPr>
      </w:pPr>
      <w:r w:rsidRPr="004605FD">
        <w:rPr>
          <w:rFonts w:ascii="Times New Roman" w:hAnsi="Times New Roman" w:cs="Times New Roman"/>
          <w:sz w:val="24"/>
          <w:szCs w:val="24"/>
        </w:rPr>
        <w:t xml:space="preserve">Additional barriers to achieving optimal HPV vaccination coverage levels stem from system- and </w:t>
      </w:r>
      <w:r>
        <w:rPr>
          <w:rFonts w:ascii="Times New Roman" w:hAnsi="Times New Roman" w:cs="Times New Roman"/>
          <w:sz w:val="24"/>
          <w:szCs w:val="24"/>
        </w:rPr>
        <w:t>policy</w:t>
      </w:r>
      <w:r w:rsidRPr="004605FD">
        <w:rPr>
          <w:rFonts w:ascii="Times New Roman" w:hAnsi="Times New Roman" w:cs="Times New Roman"/>
          <w:sz w:val="24"/>
          <w:szCs w:val="24"/>
        </w:rPr>
        <w:t xml:space="preserve">-level factors, including consent </w:t>
      </w:r>
      <w:r>
        <w:rPr>
          <w:rFonts w:ascii="Times New Roman" w:hAnsi="Times New Roman" w:cs="Times New Roman"/>
          <w:sz w:val="24"/>
          <w:szCs w:val="24"/>
        </w:rPr>
        <w:t xml:space="preserve">laws, incentives, health care utilization patterns </w:t>
      </w:r>
      <w:r w:rsidRPr="004605FD">
        <w:rPr>
          <w:rFonts w:ascii="Times New Roman" w:hAnsi="Times New Roman" w:cs="Times New Roman"/>
          <w:sz w:val="24"/>
          <w:szCs w:val="24"/>
        </w:rPr>
        <w:t>among teens, and poor insurance coverage or reimbursement</w:t>
      </w:r>
      <w:r>
        <w:rPr>
          <w:rFonts w:ascii="Times New Roman" w:hAnsi="Times New Roman" w:cs="Times New Roman"/>
          <w:sz w:val="24"/>
          <w:szCs w:val="24"/>
        </w:rPr>
        <w:t xml:space="preserve"> for some populations</w:t>
      </w:r>
      <w:r w:rsidRPr="004605FD">
        <w:rPr>
          <w:rFonts w:ascii="Times New Roman" w:hAnsi="Times New Roman" w:cs="Times New Roman"/>
          <w:sz w:val="24"/>
          <w:szCs w:val="24"/>
        </w:rPr>
        <w:t>.</w:t>
      </w:r>
    </w:p>
    <w:p w:rsidR="00BC2B96" w:rsidRDefault="00BC2B96" w:rsidP="00BC2B96">
      <w:pPr>
        <w:pStyle w:val="Heading3"/>
        <w:spacing w:before="0" w:line="276" w:lineRule="auto"/>
        <w:rPr>
          <w:rFonts w:ascii="Times New Roman" w:hAnsi="Times New Roman" w:cs="Times New Roman"/>
          <w:b/>
          <w:u w:val="single"/>
        </w:rPr>
      </w:pPr>
    </w:p>
    <w:p w:rsidR="00BC2B96" w:rsidRPr="001235D8" w:rsidRDefault="00BC2B96" w:rsidP="00BC2B96">
      <w:pPr>
        <w:pStyle w:val="Heading3"/>
        <w:spacing w:before="0" w:line="276" w:lineRule="auto"/>
        <w:rPr>
          <w:rFonts w:ascii="Times New Roman" w:hAnsi="Times New Roman" w:cs="Times New Roman"/>
          <w:b/>
          <w:u w:val="single"/>
        </w:rPr>
      </w:pPr>
      <w:bookmarkStart w:id="26" w:name="_Toc9429395"/>
      <w:bookmarkStart w:id="27" w:name="_Toc12358379"/>
      <w:r w:rsidRPr="001235D8">
        <w:rPr>
          <w:rFonts w:ascii="Times New Roman" w:hAnsi="Times New Roman" w:cs="Times New Roman"/>
          <w:b/>
          <w:u w:val="single"/>
        </w:rPr>
        <w:t xml:space="preserve">Strategy </w:t>
      </w:r>
      <w:r>
        <w:rPr>
          <w:rFonts w:ascii="Times New Roman" w:hAnsi="Times New Roman" w:cs="Times New Roman"/>
          <w:b/>
          <w:u w:val="single"/>
        </w:rPr>
        <w:t>1</w:t>
      </w:r>
      <w:r w:rsidRPr="001235D8">
        <w:rPr>
          <w:rFonts w:ascii="Times New Roman" w:hAnsi="Times New Roman" w:cs="Times New Roman"/>
          <w:b/>
          <w:u w:val="single"/>
        </w:rPr>
        <w:t xml:space="preserve">a: Increase access in </w:t>
      </w:r>
      <w:r>
        <w:rPr>
          <w:rFonts w:ascii="Times New Roman" w:hAnsi="Times New Roman" w:cs="Times New Roman"/>
          <w:b/>
          <w:u w:val="single"/>
        </w:rPr>
        <w:t xml:space="preserve">alternative </w:t>
      </w:r>
      <w:r w:rsidRPr="001235D8">
        <w:rPr>
          <w:rFonts w:ascii="Times New Roman" w:hAnsi="Times New Roman" w:cs="Times New Roman"/>
          <w:b/>
          <w:u w:val="single"/>
        </w:rPr>
        <w:t>settings</w:t>
      </w:r>
      <w:bookmarkEnd w:id="26"/>
      <w:bookmarkEnd w:id="27"/>
      <w:r w:rsidRPr="001235D8">
        <w:rPr>
          <w:rFonts w:ascii="Times New Roman" w:hAnsi="Times New Roman" w:cs="Times New Roman"/>
          <w:b/>
          <w:u w:val="single"/>
        </w:rPr>
        <w:t xml:space="preserve"> </w:t>
      </w:r>
    </w:p>
    <w:p w:rsidR="00BC2B96" w:rsidRDefault="005E7DE4" w:rsidP="00BC2B96">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w:t>
      </w:r>
      <w:r w:rsidR="00BC2B96" w:rsidRPr="00DA57A5">
        <w:rPr>
          <w:rFonts w:ascii="Times New Roman" w:eastAsia="Times New Roman" w:hAnsi="Times New Roman" w:cs="Times New Roman"/>
          <w:i/>
          <w:color w:val="000000"/>
          <w:sz w:val="24"/>
          <w:szCs w:val="24"/>
        </w:rPr>
        <w:t>ctivities</w:t>
      </w:r>
      <w:r w:rsidR="00BC2B96">
        <w:rPr>
          <w:rFonts w:ascii="Times New Roman" w:eastAsia="Times New Roman" w:hAnsi="Times New Roman" w:cs="Times New Roman"/>
          <w:color w:val="000000"/>
          <w:sz w:val="24"/>
          <w:szCs w:val="24"/>
        </w:rPr>
        <w:t xml:space="preserve">: </w:t>
      </w:r>
    </w:p>
    <w:p w:rsidR="00BC2B96" w:rsidRPr="00C310B4" w:rsidRDefault="00BC2B96" w:rsidP="00BC2B96">
      <w:pPr>
        <w:pStyle w:val="ListParagraph"/>
        <w:numPr>
          <w:ilvl w:val="0"/>
          <w:numId w:val="19"/>
        </w:numPr>
        <w:spacing w:after="0" w:line="276" w:lineRule="auto"/>
        <w:rPr>
          <w:rFonts w:ascii="Times New Roman" w:eastAsia="Times New Roman" w:hAnsi="Times New Roman" w:cs="Times New Roman"/>
          <w:color w:val="000000"/>
          <w:sz w:val="24"/>
          <w:szCs w:val="24"/>
        </w:rPr>
      </w:pPr>
      <w:r w:rsidRPr="00F22A0A">
        <w:rPr>
          <w:rFonts w:ascii="Times New Roman" w:eastAsia="Times New Roman" w:hAnsi="Times New Roman" w:cs="Times New Roman"/>
          <w:color w:val="000000"/>
          <w:sz w:val="24"/>
          <w:szCs w:val="24"/>
        </w:rPr>
        <w:t xml:space="preserve">Working with payers, </w:t>
      </w:r>
      <w:r>
        <w:rPr>
          <w:rFonts w:ascii="Times New Roman" w:eastAsia="Times New Roman" w:hAnsi="Times New Roman" w:cs="Times New Roman"/>
          <w:color w:val="000000"/>
          <w:sz w:val="24"/>
          <w:szCs w:val="24"/>
        </w:rPr>
        <w:t>DOH</w:t>
      </w:r>
      <w:r w:rsidRPr="00F22A0A">
        <w:rPr>
          <w:rFonts w:ascii="Times New Roman" w:eastAsia="Times New Roman" w:hAnsi="Times New Roman" w:cs="Times New Roman"/>
          <w:color w:val="000000"/>
          <w:sz w:val="24"/>
          <w:szCs w:val="24"/>
        </w:rPr>
        <w:t xml:space="preserve"> and </w:t>
      </w:r>
      <w:r w:rsidRPr="008A3636">
        <w:rPr>
          <w:rFonts w:ascii="Times New Roman" w:eastAsia="Times New Roman" w:hAnsi="Times New Roman" w:cs="Times New Roman"/>
          <w:color w:val="000000"/>
          <w:sz w:val="24"/>
          <w:szCs w:val="24"/>
        </w:rPr>
        <w:t xml:space="preserve">the Washington State Pharmacy Association, advocate for expanded access to HPV vaccine at pharmacies. </w:t>
      </w:r>
      <w:r w:rsidRPr="00C310B4">
        <w:rPr>
          <w:rFonts w:ascii="Times New Roman" w:eastAsia="Times New Roman" w:hAnsi="Times New Roman" w:cs="Times New Roman"/>
          <w:color w:val="000000"/>
          <w:sz w:val="24"/>
          <w:szCs w:val="24"/>
        </w:rPr>
        <w:t xml:space="preserve">Consider a pilot-test to enroll up to 5 safety-net pharmacies in King County as VFC providers. </w:t>
      </w:r>
    </w:p>
    <w:p w:rsidR="00BC2B96" w:rsidRPr="00C310B4" w:rsidRDefault="00BC2B96" w:rsidP="00BC2B96">
      <w:pPr>
        <w:pStyle w:val="ListParagraph"/>
        <w:numPr>
          <w:ilvl w:val="0"/>
          <w:numId w:val="19"/>
        </w:numPr>
        <w:spacing w:after="0" w:line="276" w:lineRule="auto"/>
        <w:rPr>
          <w:rFonts w:ascii="Times New Roman" w:hAnsi="Times New Roman" w:cs="Times New Roman"/>
          <w:color w:val="000000" w:themeColor="text1"/>
          <w:sz w:val="24"/>
          <w:szCs w:val="24"/>
        </w:rPr>
      </w:pPr>
      <w:r w:rsidRPr="00C310B4">
        <w:rPr>
          <w:rFonts w:ascii="Times New Roman" w:hAnsi="Times New Roman" w:cs="Times New Roman"/>
          <w:color w:val="000000" w:themeColor="text1"/>
          <w:sz w:val="24"/>
          <w:szCs w:val="24"/>
        </w:rPr>
        <w:t xml:space="preserve">Continue to investigate alternate immunization site options with KCHIP members. Stakeholders identified urgent care, emergency departments, sites like the MultiCare vaccine clinic at South Hill </w:t>
      </w:r>
      <w:proofErr w:type="gramStart"/>
      <w:r w:rsidRPr="00C310B4">
        <w:rPr>
          <w:rFonts w:ascii="Times New Roman" w:hAnsi="Times New Roman" w:cs="Times New Roman"/>
          <w:color w:val="000000" w:themeColor="text1"/>
          <w:sz w:val="24"/>
          <w:szCs w:val="24"/>
        </w:rPr>
        <w:t>Mall, and</w:t>
      </w:r>
      <w:proofErr w:type="gramEnd"/>
      <w:r w:rsidRPr="00C310B4">
        <w:rPr>
          <w:rFonts w:ascii="Times New Roman" w:hAnsi="Times New Roman" w:cs="Times New Roman"/>
          <w:color w:val="000000" w:themeColor="text1"/>
          <w:sz w:val="24"/>
          <w:szCs w:val="24"/>
        </w:rPr>
        <w:t xml:space="preserve"> offering vaccine at community events as additional ways to increase uptake of HPV vaccine.</w:t>
      </w:r>
      <w:r w:rsidRPr="00C310B4">
        <w:rPr>
          <w:rFonts w:ascii="Times New Roman" w:eastAsia="Times New Roman" w:hAnsi="Times New Roman" w:cs="Times New Roman"/>
          <w:color w:val="000000"/>
          <w:sz w:val="24"/>
          <w:szCs w:val="24"/>
        </w:rPr>
        <w:t xml:space="preserve"> </w:t>
      </w:r>
    </w:p>
    <w:p w:rsidR="00BC2B96" w:rsidRPr="001774D0" w:rsidRDefault="00BC2B96" w:rsidP="00BC2B96">
      <w:pPr>
        <w:pStyle w:val="ListParagraph"/>
        <w:numPr>
          <w:ilvl w:val="0"/>
          <w:numId w:val="19"/>
        </w:numPr>
        <w:spacing w:after="0" w:line="276" w:lineRule="auto"/>
        <w:rPr>
          <w:rFonts w:ascii="Times New Roman" w:hAnsi="Times New Roman" w:cs="Times New Roman"/>
          <w:color w:val="000000" w:themeColor="text1"/>
          <w:sz w:val="24"/>
          <w:szCs w:val="24"/>
        </w:rPr>
      </w:pPr>
      <w:r w:rsidRPr="00C310B4">
        <w:rPr>
          <w:rFonts w:ascii="Times New Roman" w:hAnsi="Times New Roman" w:cs="Times New Roman"/>
          <w:color w:val="000000" w:themeColor="text1"/>
          <w:sz w:val="24"/>
          <w:szCs w:val="24"/>
        </w:rPr>
        <w:t>Staff a mobile immunization team that has a regular rotation in schools that don’t have SBHCs. Investigate offering vaccines at other locations that serve</w:t>
      </w:r>
      <w:r>
        <w:rPr>
          <w:rFonts w:ascii="Times New Roman" w:hAnsi="Times New Roman" w:cs="Times New Roman"/>
          <w:color w:val="000000" w:themeColor="text1"/>
          <w:sz w:val="24"/>
          <w:szCs w:val="24"/>
        </w:rPr>
        <w:t xml:space="preserve"> youth in South King County, such as community centers and after school programs.</w:t>
      </w:r>
      <w:r w:rsidRPr="00B604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Total impact score: 6.</w:t>
      </w:r>
    </w:p>
    <w:p w:rsidR="00BC2B96" w:rsidRPr="00FC7669" w:rsidRDefault="00BC2B96" w:rsidP="00BC2B96">
      <w:pPr>
        <w:pStyle w:val="ListParagraph"/>
        <w:numPr>
          <w:ilvl w:val="0"/>
          <w:numId w:val="19"/>
        </w:numPr>
        <w:spacing w:after="0" w:line="276" w:lineRule="auto"/>
        <w:rPr>
          <w:rFonts w:ascii="Times New Roman" w:hAnsi="Times New Roman" w:cs="Times New Roman"/>
          <w:color w:val="000000" w:themeColor="text1"/>
          <w:sz w:val="24"/>
          <w:szCs w:val="24"/>
        </w:rPr>
      </w:pPr>
      <w:r w:rsidRPr="008A3636">
        <w:rPr>
          <w:rFonts w:ascii="Times New Roman" w:eastAsia="Times New Roman" w:hAnsi="Times New Roman" w:cs="Times New Roman"/>
          <w:color w:val="000000"/>
          <w:sz w:val="24"/>
          <w:szCs w:val="24"/>
        </w:rPr>
        <w:t>Encourage medical providers to expand hours to accomm</w:t>
      </w:r>
      <w:r>
        <w:rPr>
          <w:rFonts w:ascii="Times New Roman" w:eastAsia="Times New Roman" w:hAnsi="Times New Roman" w:cs="Times New Roman"/>
          <w:color w:val="000000"/>
          <w:sz w:val="24"/>
          <w:szCs w:val="24"/>
        </w:rPr>
        <w:t>odate office visits outside of normal business hours.</w:t>
      </w:r>
      <w:r w:rsidRPr="00B60482">
        <w:rPr>
          <w:rFonts w:ascii="Times New Roman" w:eastAsia="Times New Roman" w:hAnsi="Times New Roman" w:cs="Times New Roman"/>
          <w:color w:val="000000"/>
          <w:sz w:val="24"/>
          <w:szCs w:val="24"/>
        </w:rPr>
        <w:t xml:space="preserve"> </w:t>
      </w:r>
      <w:r w:rsidRPr="00FC7669">
        <w:rPr>
          <w:rFonts w:ascii="Times New Roman" w:eastAsia="Times New Roman" w:hAnsi="Times New Roman" w:cs="Times New Roman"/>
          <w:color w:val="000000"/>
          <w:sz w:val="24"/>
          <w:szCs w:val="24"/>
        </w:rPr>
        <w:t xml:space="preserve"> </w:t>
      </w:r>
    </w:p>
    <w:p w:rsidR="00BC2B96" w:rsidRPr="00515E65" w:rsidRDefault="00BC2B96" w:rsidP="00BC2B96">
      <w:pPr>
        <w:pStyle w:val="ListParagraph"/>
        <w:numPr>
          <w:ilvl w:val="0"/>
          <w:numId w:val="19"/>
        </w:numPr>
        <w:spacing w:after="0" w:line="276" w:lineRule="auto"/>
        <w:rPr>
          <w:rFonts w:ascii="Times New Roman" w:hAnsi="Times New Roman" w:cs="Times New Roman"/>
          <w:color w:val="000000" w:themeColor="text1"/>
          <w:sz w:val="24"/>
          <w:szCs w:val="24"/>
        </w:rPr>
      </w:pPr>
      <w:r w:rsidRPr="00C310B4">
        <w:rPr>
          <w:rFonts w:ascii="Times New Roman" w:eastAsia="Times New Roman" w:hAnsi="Times New Roman" w:cs="Times New Roman"/>
          <w:color w:val="000000"/>
          <w:sz w:val="24"/>
          <w:szCs w:val="24"/>
        </w:rPr>
        <w:t>Through the PHSKC School-based Partnerships Program, expand SBHCs to middle and high schools in South King County.</w:t>
      </w:r>
    </w:p>
    <w:p w:rsidR="00BC2B96" w:rsidRPr="000D3E7F" w:rsidRDefault="00BC2B96" w:rsidP="00BC2B96">
      <w:pPr>
        <w:pStyle w:val="Heading3"/>
        <w:spacing w:before="0" w:line="276" w:lineRule="auto"/>
        <w:rPr>
          <w:rFonts w:ascii="Times New Roman" w:hAnsi="Times New Roman" w:cs="Times New Roman"/>
          <w:u w:val="single"/>
        </w:rPr>
      </w:pPr>
    </w:p>
    <w:p w:rsidR="00BC2B96" w:rsidRPr="001235D8" w:rsidRDefault="00BC2B96" w:rsidP="00BC2B96">
      <w:pPr>
        <w:pStyle w:val="Heading3"/>
        <w:spacing w:before="0" w:line="276" w:lineRule="auto"/>
        <w:rPr>
          <w:rFonts w:ascii="Times New Roman" w:hAnsi="Times New Roman" w:cs="Times New Roman"/>
          <w:b/>
          <w:u w:val="single"/>
        </w:rPr>
      </w:pPr>
      <w:bookmarkStart w:id="28" w:name="_Toc9429396"/>
      <w:bookmarkStart w:id="29" w:name="_Toc12358380"/>
      <w:r w:rsidRPr="001235D8">
        <w:rPr>
          <w:rFonts w:ascii="Times New Roman" w:hAnsi="Times New Roman" w:cs="Times New Roman"/>
          <w:b/>
          <w:u w:val="single"/>
        </w:rPr>
        <w:t xml:space="preserve">Strategy </w:t>
      </w:r>
      <w:r>
        <w:rPr>
          <w:rFonts w:ascii="Times New Roman" w:hAnsi="Times New Roman" w:cs="Times New Roman"/>
          <w:b/>
          <w:u w:val="single"/>
        </w:rPr>
        <w:t>1b</w:t>
      </w:r>
      <w:r w:rsidRPr="001235D8">
        <w:rPr>
          <w:rFonts w:ascii="Times New Roman" w:hAnsi="Times New Roman" w:cs="Times New Roman"/>
          <w:b/>
          <w:u w:val="single"/>
        </w:rPr>
        <w:t>: Incentivize benchmarks</w:t>
      </w:r>
      <w:bookmarkEnd w:id="28"/>
      <w:bookmarkEnd w:id="29"/>
      <w:r w:rsidRPr="001235D8">
        <w:rPr>
          <w:rFonts w:ascii="Times New Roman" w:hAnsi="Times New Roman" w:cs="Times New Roman"/>
          <w:b/>
          <w:u w:val="single"/>
        </w:rPr>
        <w:t xml:space="preserve"> </w:t>
      </w:r>
    </w:p>
    <w:p w:rsidR="00BC2B96" w:rsidRPr="000D3E7F" w:rsidRDefault="005E7DE4" w:rsidP="00BC2B96">
      <w:pPr>
        <w:spacing w:after="0" w:line="276" w:lineRule="auto"/>
        <w:rPr>
          <w:rFonts w:ascii="Times New Roman" w:hAnsi="Times New Roman" w:cs="Times New Roman"/>
          <w:sz w:val="24"/>
          <w:szCs w:val="24"/>
        </w:rPr>
      </w:pPr>
      <w:r>
        <w:rPr>
          <w:rFonts w:ascii="Times New Roman" w:hAnsi="Times New Roman" w:cs="Times New Roman"/>
          <w:i/>
          <w:sz w:val="24"/>
          <w:szCs w:val="24"/>
        </w:rPr>
        <w:t>A</w:t>
      </w:r>
      <w:r w:rsidR="00BC2B96" w:rsidRPr="002E1AA0">
        <w:rPr>
          <w:rFonts w:ascii="Times New Roman" w:hAnsi="Times New Roman" w:cs="Times New Roman"/>
          <w:i/>
          <w:sz w:val="24"/>
          <w:szCs w:val="24"/>
        </w:rPr>
        <w:t>ctivities</w:t>
      </w:r>
      <w:r w:rsidR="00BC2B96" w:rsidRPr="000D3E7F">
        <w:rPr>
          <w:rFonts w:ascii="Times New Roman" w:hAnsi="Times New Roman" w:cs="Times New Roman"/>
          <w:sz w:val="24"/>
          <w:szCs w:val="24"/>
        </w:rPr>
        <w:t>:</w:t>
      </w:r>
    </w:p>
    <w:p w:rsidR="00BC2B96" w:rsidRPr="00EA59C3" w:rsidRDefault="00BC2B96" w:rsidP="00BC2B96">
      <w:pPr>
        <w:pStyle w:val="ListParagraph"/>
        <w:numPr>
          <w:ilvl w:val="0"/>
          <w:numId w:val="20"/>
        </w:numPr>
        <w:spacing w:after="0" w:line="276" w:lineRule="auto"/>
        <w:rPr>
          <w:rFonts w:ascii="Times New Roman" w:eastAsia="Times New Roman" w:hAnsi="Times New Roman" w:cs="Times New Roman"/>
          <w:color w:val="000000"/>
          <w:sz w:val="24"/>
          <w:szCs w:val="24"/>
        </w:rPr>
      </w:pPr>
      <w:r w:rsidRPr="00EA59C3">
        <w:rPr>
          <w:rFonts w:ascii="Times New Roman" w:eastAsia="Times New Roman" w:hAnsi="Times New Roman" w:cs="Times New Roman"/>
          <w:color w:val="000000"/>
          <w:sz w:val="24"/>
          <w:szCs w:val="24"/>
        </w:rPr>
        <w:t>Partner with health plans to develop provider incentives for on-time HPV vaccination via Health Plan Partnership of Washington</w:t>
      </w:r>
      <w:r>
        <w:rPr>
          <w:rFonts w:ascii="Times New Roman" w:eastAsia="Times New Roman" w:hAnsi="Times New Roman" w:cs="Times New Roman"/>
          <w:color w:val="000000"/>
          <w:sz w:val="24"/>
          <w:szCs w:val="24"/>
        </w:rPr>
        <w:t xml:space="preserve">, DOH and KCHIP. </w:t>
      </w:r>
    </w:p>
    <w:p w:rsidR="00BC2B96" w:rsidRPr="00EA59C3" w:rsidRDefault="00BC2B96" w:rsidP="00BC2B96">
      <w:pPr>
        <w:pStyle w:val="ListParagraph"/>
        <w:numPr>
          <w:ilvl w:val="0"/>
          <w:numId w:val="20"/>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Partner with commercial </w:t>
      </w:r>
      <w:r w:rsidRPr="00EA59C3">
        <w:rPr>
          <w:rFonts w:ascii="Times New Roman" w:eastAsia="Times New Roman" w:hAnsi="Times New Roman" w:cs="Times New Roman"/>
          <w:color w:val="000000"/>
          <w:sz w:val="24"/>
          <w:szCs w:val="24"/>
        </w:rPr>
        <w:t xml:space="preserve">health plans to implement a pay-for-performance (P4P) program aimed at rewarding up-to-date immunization delivery to </w:t>
      </w:r>
      <w:proofErr w:type="gramStart"/>
      <w:r w:rsidRPr="00EA59C3">
        <w:rPr>
          <w:rFonts w:ascii="Times New Roman" w:eastAsia="Times New Roman" w:hAnsi="Times New Roman" w:cs="Times New Roman"/>
          <w:color w:val="000000"/>
          <w:sz w:val="24"/>
          <w:szCs w:val="24"/>
        </w:rPr>
        <w:t>11-12 year</w:t>
      </w:r>
      <w:proofErr w:type="gramEnd"/>
      <w:r w:rsidRPr="00EA59C3">
        <w:rPr>
          <w:rFonts w:ascii="Times New Roman" w:eastAsia="Times New Roman" w:hAnsi="Times New Roman" w:cs="Times New Roman"/>
          <w:color w:val="000000"/>
          <w:sz w:val="24"/>
          <w:szCs w:val="24"/>
        </w:rPr>
        <w:t xml:space="preserve"> </w:t>
      </w:r>
      <w:proofErr w:type="spellStart"/>
      <w:r w:rsidRPr="00EA59C3">
        <w:rPr>
          <w:rFonts w:ascii="Times New Roman" w:eastAsia="Times New Roman" w:hAnsi="Times New Roman" w:cs="Times New Roman"/>
          <w:color w:val="000000"/>
          <w:sz w:val="24"/>
          <w:szCs w:val="24"/>
        </w:rPr>
        <w:t>olds</w:t>
      </w:r>
      <w:proofErr w:type="spellEnd"/>
      <w:r w:rsidRPr="00EA59C3">
        <w:rPr>
          <w:rFonts w:ascii="Times New Roman" w:eastAsia="Times New Roman" w:hAnsi="Times New Roman" w:cs="Times New Roman"/>
          <w:color w:val="000000"/>
          <w:sz w:val="24"/>
          <w:szCs w:val="24"/>
        </w:rPr>
        <w:t xml:space="preserve"> according to the ACIP recommended schedule. The performance measure </w:t>
      </w:r>
      <w:r w:rsidR="007F2433">
        <w:rPr>
          <w:rFonts w:ascii="Times New Roman" w:eastAsia="Times New Roman" w:hAnsi="Times New Roman" w:cs="Times New Roman"/>
          <w:color w:val="000000"/>
          <w:sz w:val="24"/>
          <w:szCs w:val="24"/>
        </w:rPr>
        <w:t>would</w:t>
      </w:r>
      <w:r w:rsidRPr="00EA59C3">
        <w:rPr>
          <w:rFonts w:ascii="Times New Roman" w:eastAsia="Times New Roman" w:hAnsi="Times New Roman" w:cs="Times New Roman"/>
          <w:color w:val="000000"/>
          <w:sz w:val="24"/>
          <w:szCs w:val="24"/>
        </w:rPr>
        <w:t xml:space="preserve"> be consistent with the National Committee for Quality Assurance (NCQA) Health Plan Employer Data and </w:t>
      </w:r>
      <w:r w:rsidRPr="00EA59C3">
        <w:rPr>
          <w:rFonts w:ascii="Times New Roman" w:eastAsia="Times New Roman" w:hAnsi="Times New Roman" w:cs="Times New Roman"/>
          <w:color w:val="000000"/>
          <w:sz w:val="24"/>
          <w:szCs w:val="24"/>
        </w:rPr>
        <w:lastRenderedPageBreak/>
        <w:t>Information Set (HEDIS) benchmark of one dose of meningococcal (MCV) vaccine and one tetanus, diphtheria and acellular pertussis (Tdap) vaccine by the 13th birthday, with the addition of 2 doses HPV vaccine.</w:t>
      </w:r>
      <w:r>
        <w:rPr>
          <w:rFonts w:ascii="Times New Roman" w:eastAsia="Times New Roman" w:hAnsi="Times New Roman" w:cs="Times New Roman"/>
          <w:color w:val="000000"/>
          <w:sz w:val="24"/>
          <w:szCs w:val="24"/>
        </w:rPr>
        <w:t xml:space="preserve"> </w:t>
      </w:r>
    </w:p>
    <w:p w:rsidR="00BC2B96" w:rsidRPr="00EA59C3" w:rsidRDefault="00BC2B96" w:rsidP="00BC2B96">
      <w:pPr>
        <w:pStyle w:val="ListParagraph"/>
        <w:numPr>
          <w:ilvl w:val="0"/>
          <w:numId w:val="20"/>
        </w:numPr>
        <w:spacing w:after="0" w:line="276" w:lineRule="auto"/>
        <w:rPr>
          <w:rFonts w:ascii="Times New Roman" w:eastAsia="Times New Roman" w:hAnsi="Times New Roman" w:cs="Times New Roman"/>
          <w:color w:val="000000"/>
          <w:sz w:val="24"/>
          <w:szCs w:val="24"/>
        </w:rPr>
      </w:pPr>
      <w:r w:rsidRPr="00EA59C3">
        <w:rPr>
          <w:rFonts w:ascii="Times New Roman" w:eastAsia="Times New Roman" w:hAnsi="Times New Roman" w:cs="Times New Roman"/>
          <w:color w:val="000000"/>
          <w:sz w:val="24"/>
          <w:szCs w:val="24"/>
        </w:rPr>
        <w:t xml:space="preserve">Advocate for tracking of HPV at the clinic level and health plan level to Washington Health Alliance Community Checkup </w:t>
      </w:r>
      <w:r>
        <w:rPr>
          <w:rFonts w:ascii="Times New Roman" w:eastAsia="Times New Roman" w:hAnsi="Times New Roman" w:cs="Times New Roman"/>
          <w:color w:val="000000"/>
          <w:sz w:val="24"/>
          <w:szCs w:val="24"/>
        </w:rPr>
        <w:t xml:space="preserve">in the Common Measure Set, including health plans and medical groups. </w:t>
      </w:r>
    </w:p>
    <w:p w:rsidR="00BC2B96" w:rsidRDefault="00BC2B96" w:rsidP="00BC2B96">
      <w:pPr>
        <w:spacing w:after="0" w:line="276" w:lineRule="auto"/>
        <w:rPr>
          <w:rFonts w:ascii="Times New Roman" w:hAnsi="Times New Roman" w:cs="Times New Roman"/>
        </w:rPr>
      </w:pPr>
    </w:p>
    <w:p w:rsidR="00BC2B96" w:rsidRPr="0084796E" w:rsidRDefault="00BC2B96" w:rsidP="0084796E">
      <w:pPr>
        <w:pStyle w:val="Heading3"/>
        <w:spacing w:before="0" w:line="276" w:lineRule="auto"/>
        <w:rPr>
          <w:rFonts w:ascii="Times New Roman" w:hAnsi="Times New Roman" w:cs="Times New Roman"/>
          <w:b/>
          <w:u w:val="single"/>
        </w:rPr>
      </w:pPr>
      <w:bookmarkStart w:id="30" w:name="_Toc12358381"/>
      <w:r w:rsidRPr="0084796E">
        <w:rPr>
          <w:rFonts w:ascii="Times New Roman" w:hAnsi="Times New Roman" w:cs="Times New Roman"/>
          <w:b/>
          <w:u w:val="single"/>
        </w:rPr>
        <w:t>Strategy 1c: Advocate for minor consent laws that allow adolescents to consent for vaccines</w:t>
      </w:r>
      <w:bookmarkEnd w:id="30"/>
    </w:p>
    <w:p w:rsidR="00BC2B96" w:rsidRPr="0084796E" w:rsidRDefault="00BC2B96" w:rsidP="0084796E">
      <w:pPr>
        <w:pStyle w:val="ListParagraph"/>
        <w:numPr>
          <w:ilvl w:val="0"/>
          <w:numId w:val="44"/>
        </w:numPr>
        <w:spacing w:after="0" w:line="276" w:lineRule="auto"/>
        <w:rPr>
          <w:rFonts w:ascii="Times New Roman" w:eastAsia="Times New Roman" w:hAnsi="Times New Roman" w:cs="Times New Roman"/>
          <w:color w:val="000000"/>
          <w:sz w:val="24"/>
          <w:szCs w:val="24"/>
        </w:rPr>
      </w:pPr>
      <w:bookmarkStart w:id="31" w:name="_Toc11075133"/>
      <w:r w:rsidRPr="0084796E">
        <w:rPr>
          <w:rFonts w:ascii="Times New Roman" w:eastAsia="Times New Roman" w:hAnsi="Times New Roman" w:cs="Times New Roman"/>
          <w:color w:val="000000"/>
          <w:sz w:val="24"/>
          <w:szCs w:val="24"/>
        </w:rPr>
        <w:t>Work with advocacy groups and legislators to introduce bills to grant adolescents independent authority to consent to vaccination.</w:t>
      </w:r>
      <w:bookmarkEnd w:id="31"/>
    </w:p>
    <w:p w:rsidR="00BC2B96" w:rsidRPr="0084796E" w:rsidRDefault="00BC2B96" w:rsidP="0084796E">
      <w:pPr>
        <w:pStyle w:val="ListParagraph"/>
        <w:numPr>
          <w:ilvl w:val="0"/>
          <w:numId w:val="20"/>
        </w:numPr>
        <w:spacing w:after="0" w:line="276" w:lineRule="auto"/>
        <w:rPr>
          <w:rFonts w:ascii="Times New Roman" w:eastAsia="Times New Roman" w:hAnsi="Times New Roman" w:cs="Times New Roman"/>
          <w:color w:val="000000"/>
          <w:sz w:val="24"/>
          <w:szCs w:val="24"/>
        </w:rPr>
      </w:pPr>
      <w:r w:rsidRPr="0084796E">
        <w:rPr>
          <w:rFonts w:ascii="Times New Roman" w:eastAsia="Times New Roman" w:hAnsi="Times New Roman" w:cs="Times New Roman"/>
          <w:color w:val="000000"/>
          <w:sz w:val="24"/>
          <w:szCs w:val="24"/>
        </w:rPr>
        <w:t>Work with professional medical societies, advocacy groups and legislators to extend the state’s existing minor treatment statutes for adolescent reproductive health care to apply to prevention as well as to testing and treatment of sexually transmitted infections.</w:t>
      </w:r>
    </w:p>
    <w:p w:rsidR="00BC2B96" w:rsidRDefault="00BC2B96" w:rsidP="00E50394"/>
    <w:p w:rsidR="00544B20" w:rsidRPr="008F3FB1" w:rsidRDefault="00E21F91" w:rsidP="008F3FB1">
      <w:pPr>
        <w:pStyle w:val="Heading2"/>
        <w:shd w:val="clear" w:color="auto" w:fill="DEEAF6" w:themeFill="accent1" w:themeFillTint="33"/>
        <w:spacing w:before="0" w:line="276" w:lineRule="auto"/>
        <w:rPr>
          <w:rFonts w:ascii="Arial" w:hAnsi="Arial" w:cs="Arial"/>
          <w:b/>
          <w:sz w:val="28"/>
          <w:szCs w:val="24"/>
        </w:rPr>
      </w:pPr>
      <w:bookmarkStart w:id="32" w:name="_Toc9429389"/>
      <w:bookmarkStart w:id="33" w:name="_Toc12358382"/>
      <w:r w:rsidRPr="008F3FB1">
        <w:rPr>
          <w:rFonts w:ascii="Arial" w:hAnsi="Arial" w:cs="Arial"/>
          <w:b/>
          <w:sz w:val="28"/>
          <w:szCs w:val="24"/>
        </w:rPr>
        <w:t>G</w:t>
      </w:r>
      <w:r>
        <w:rPr>
          <w:rFonts w:ascii="Arial" w:hAnsi="Arial" w:cs="Arial"/>
          <w:b/>
          <w:sz w:val="28"/>
          <w:szCs w:val="24"/>
        </w:rPr>
        <w:t>oal</w:t>
      </w:r>
      <w:r w:rsidRPr="008F3FB1">
        <w:rPr>
          <w:rFonts w:ascii="Arial" w:hAnsi="Arial" w:cs="Arial"/>
          <w:b/>
          <w:sz w:val="28"/>
          <w:szCs w:val="24"/>
        </w:rPr>
        <w:t xml:space="preserve"> </w:t>
      </w:r>
      <w:r w:rsidR="00A61EAE" w:rsidRPr="008F3FB1">
        <w:rPr>
          <w:rFonts w:ascii="Arial" w:hAnsi="Arial" w:cs="Arial"/>
          <w:b/>
          <w:sz w:val="28"/>
          <w:szCs w:val="24"/>
        </w:rPr>
        <w:t xml:space="preserve">#2: </w:t>
      </w:r>
      <w:r w:rsidR="00544B20" w:rsidRPr="008F3FB1">
        <w:rPr>
          <w:rFonts w:ascii="Arial" w:hAnsi="Arial" w:cs="Arial"/>
          <w:b/>
          <w:sz w:val="28"/>
          <w:szCs w:val="24"/>
        </w:rPr>
        <w:t xml:space="preserve">Support healthcare providers </w:t>
      </w:r>
      <w:r w:rsidR="00A61EAE" w:rsidRPr="008F3FB1">
        <w:rPr>
          <w:rFonts w:ascii="Arial" w:hAnsi="Arial" w:cs="Arial"/>
          <w:b/>
          <w:sz w:val="28"/>
          <w:szCs w:val="24"/>
        </w:rPr>
        <w:t>in</w:t>
      </w:r>
      <w:r w:rsidR="00D60EC6" w:rsidRPr="008F3FB1">
        <w:rPr>
          <w:rFonts w:ascii="Arial" w:hAnsi="Arial" w:cs="Arial"/>
          <w:b/>
          <w:sz w:val="28"/>
          <w:szCs w:val="24"/>
        </w:rPr>
        <w:t xml:space="preserve"> </w:t>
      </w:r>
      <w:r w:rsidR="00544B20" w:rsidRPr="008F3FB1">
        <w:rPr>
          <w:rFonts w:ascii="Arial" w:hAnsi="Arial" w:cs="Arial"/>
          <w:b/>
          <w:sz w:val="28"/>
          <w:szCs w:val="24"/>
        </w:rPr>
        <w:t>reduc</w:t>
      </w:r>
      <w:r w:rsidR="00A61EAE" w:rsidRPr="008F3FB1">
        <w:rPr>
          <w:rFonts w:ascii="Arial" w:hAnsi="Arial" w:cs="Arial"/>
          <w:b/>
          <w:sz w:val="28"/>
          <w:szCs w:val="24"/>
        </w:rPr>
        <w:t>ing</w:t>
      </w:r>
      <w:r w:rsidR="00544B20" w:rsidRPr="008F3FB1">
        <w:rPr>
          <w:rFonts w:ascii="Arial" w:hAnsi="Arial" w:cs="Arial"/>
          <w:b/>
          <w:sz w:val="28"/>
          <w:szCs w:val="24"/>
        </w:rPr>
        <w:t xml:space="preserve"> missed clinical opportunities to recom</w:t>
      </w:r>
      <w:r w:rsidR="00A44A1E" w:rsidRPr="008F3FB1">
        <w:rPr>
          <w:rFonts w:ascii="Arial" w:hAnsi="Arial" w:cs="Arial"/>
          <w:b/>
          <w:sz w:val="28"/>
          <w:szCs w:val="24"/>
        </w:rPr>
        <w:t>mend and administer HPV vaccine</w:t>
      </w:r>
      <w:bookmarkEnd w:id="32"/>
      <w:bookmarkEnd w:id="33"/>
    </w:p>
    <w:p w:rsidR="00065217" w:rsidRDefault="00065217" w:rsidP="00F53BF3">
      <w:pPr>
        <w:pStyle w:val="ListParagraph"/>
        <w:spacing w:after="0" w:line="276" w:lineRule="auto"/>
        <w:ind w:left="0"/>
        <w:rPr>
          <w:rFonts w:ascii="Times New Roman" w:hAnsi="Times New Roman" w:cs="Times New Roman"/>
          <w:sz w:val="24"/>
          <w:szCs w:val="24"/>
        </w:rPr>
      </w:pPr>
      <w:r w:rsidRPr="00A94118">
        <w:rPr>
          <w:rFonts w:ascii="Times New Roman" w:hAnsi="Times New Roman" w:cs="Times New Roman"/>
          <w:sz w:val="24"/>
          <w:szCs w:val="24"/>
        </w:rPr>
        <w:t xml:space="preserve">The fact that HPV vaccination </w:t>
      </w:r>
      <w:r w:rsidR="00A61EAE">
        <w:rPr>
          <w:rFonts w:ascii="Times New Roman" w:hAnsi="Times New Roman" w:cs="Times New Roman"/>
          <w:sz w:val="24"/>
          <w:szCs w:val="24"/>
        </w:rPr>
        <w:t xml:space="preserve">rates </w:t>
      </w:r>
      <w:r w:rsidRPr="00A94118">
        <w:rPr>
          <w:rFonts w:ascii="Times New Roman" w:hAnsi="Times New Roman" w:cs="Times New Roman"/>
          <w:sz w:val="24"/>
          <w:szCs w:val="24"/>
        </w:rPr>
        <w:t>lag behind other routinely recommended adolescent vaccines suggests that missed clinical opportunities occur and are, according to a recent report from CDC, the most important reason why the US has not achieved hig</w:t>
      </w:r>
      <w:r w:rsidR="00573D86">
        <w:rPr>
          <w:rFonts w:ascii="Times New Roman" w:hAnsi="Times New Roman" w:cs="Times New Roman"/>
          <w:sz w:val="24"/>
          <w:szCs w:val="24"/>
        </w:rPr>
        <w:t>h rates of HPV vaccine uptake</w:t>
      </w:r>
      <w:r w:rsidR="005E7DE4">
        <w:rPr>
          <w:rFonts w:ascii="Times New Roman" w:hAnsi="Times New Roman" w:cs="Times New Roman"/>
          <w:sz w:val="24"/>
          <w:szCs w:val="24"/>
        </w:rPr>
        <w:t>.</w:t>
      </w:r>
      <w:r w:rsidR="003F59C0">
        <w:rPr>
          <w:rStyle w:val="EndnoteReference"/>
          <w:rFonts w:ascii="Times New Roman" w:hAnsi="Times New Roman" w:cs="Times New Roman"/>
          <w:sz w:val="24"/>
          <w:szCs w:val="24"/>
        </w:rPr>
        <w:endnoteReference w:id="112"/>
      </w:r>
      <w:r w:rsidR="00046A59">
        <w:rPr>
          <w:rFonts w:ascii="Times New Roman" w:hAnsi="Times New Roman" w:cs="Times New Roman"/>
          <w:sz w:val="24"/>
          <w:szCs w:val="24"/>
        </w:rPr>
        <w:t xml:space="preserve"> </w:t>
      </w:r>
      <w:r w:rsidRPr="00A94118">
        <w:rPr>
          <w:rFonts w:ascii="Times New Roman" w:hAnsi="Times New Roman" w:cs="Times New Roman"/>
          <w:sz w:val="24"/>
          <w:szCs w:val="24"/>
        </w:rPr>
        <w:t xml:space="preserve">While multiple studies have shown that </w:t>
      </w:r>
      <w:r w:rsidRPr="00A94118">
        <w:rPr>
          <w:rFonts w:ascii="Times New Roman" w:hAnsi="Times New Roman" w:cs="Times New Roman"/>
          <w:sz w:val="24"/>
          <w:szCs w:val="24"/>
          <w:lang w:val="en"/>
        </w:rPr>
        <w:t xml:space="preserve">a strong recommendation by a trusted health care provider is </w:t>
      </w:r>
      <w:proofErr w:type="spellStart"/>
      <w:r w:rsidRPr="00A94118">
        <w:rPr>
          <w:rFonts w:ascii="Times New Roman" w:hAnsi="Times New Roman" w:cs="Times New Roman"/>
          <w:sz w:val="24"/>
          <w:szCs w:val="24"/>
          <w:lang w:val="en"/>
        </w:rPr>
        <w:t>t</w:t>
      </w:r>
      <w:r w:rsidRPr="00A94118">
        <w:rPr>
          <w:rFonts w:ascii="Times New Roman" w:hAnsi="Times New Roman" w:cs="Times New Roman"/>
          <w:sz w:val="24"/>
          <w:szCs w:val="24"/>
        </w:rPr>
        <w:t>he</w:t>
      </w:r>
      <w:proofErr w:type="spellEnd"/>
      <w:r w:rsidRPr="00A94118">
        <w:rPr>
          <w:rFonts w:ascii="Times New Roman" w:hAnsi="Times New Roman" w:cs="Times New Roman"/>
          <w:sz w:val="24"/>
          <w:szCs w:val="24"/>
        </w:rPr>
        <w:t xml:space="preserve"> most significant factor in parents’ decisions to vaccinate their children with HPV vaccine, many health care providers report barriers to offering HPV vaccine – such as their own discomfort with addressing questions about sexually transmitted infections, limited understanding of the benefits of the vaccine (especially for males), and a personal preference for vaccinating teens who are older.</w:t>
      </w:r>
      <w:r w:rsidR="00D77513">
        <w:rPr>
          <w:rStyle w:val="EndnoteReference"/>
          <w:rFonts w:ascii="Times New Roman" w:hAnsi="Times New Roman" w:cs="Times New Roman"/>
          <w:sz w:val="24"/>
          <w:szCs w:val="24"/>
        </w:rPr>
        <w:endnoteReference w:id="113"/>
      </w:r>
    </w:p>
    <w:p w:rsidR="00E50394" w:rsidRDefault="00E50394" w:rsidP="00F53BF3">
      <w:pPr>
        <w:pStyle w:val="ListParagraph"/>
        <w:spacing w:after="0" w:line="276" w:lineRule="auto"/>
        <w:ind w:left="0"/>
        <w:rPr>
          <w:rFonts w:ascii="Times New Roman" w:hAnsi="Times New Roman" w:cs="Times New Roman"/>
          <w:sz w:val="24"/>
          <w:szCs w:val="24"/>
        </w:rPr>
      </w:pPr>
    </w:p>
    <w:p w:rsidR="00E50394" w:rsidRPr="00644E49" w:rsidRDefault="00E50394" w:rsidP="00E50394">
      <w:pPr>
        <w:spacing w:after="0" w:line="276" w:lineRule="auto"/>
        <w:rPr>
          <w:rFonts w:ascii="Times New Roman" w:hAnsi="Times New Roman" w:cs="Times New Roman"/>
          <w:sz w:val="24"/>
          <w:szCs w:val="24"/>
        </w:rPr>
      </w:pPr>
      <w:r w:rsidRPr="00644E49">
        <w:rPr>
          <w:rFonts w:ascii="Times New Roman" w:hAnsi="Times New Roman" w:cs="Times New Roman"/>
          <w:sz w:val="24"/>
          <w:szCs w:val="24"/>
        </w:rPr>
        <w:t xml:space="preserve">Recognizing that primary care providers deliver most vaccinations in practice-based settings, </w:t>
      </w:r>
      <w:r w:rsidR="00631B40">
        <w:rPr>
          <w:rFonts w:ascii="Times New Roman" w:hAnsi="Times New Roman" w:cs="Times New Roman"/>
          <w:sz w:val="24"/>
          <w:szCs w:val="24"/>
        </w:rPr>
        <w:t xml:space="preserve">the newly established </w:t>
      </w:r>
      <w:r w:rsidR="00720B55">
        <w:rPr>
          <w:rFonts w:ascii="Times New Roman" w:hAnsi="Times New Roman" w:cs="Times New Roman"/>
          <w:sz w:val="24"/>
        </w:rPr>
        <w:t xml:space="preserve">King County Child Health Improvement Partnership </w:t>
      </w:r>
      <w:r w:rsidR="00BC3376">
        <w:rPr>
          <w:rFonts w:ascii="Times New Roman" w:hAnsi="Times New Roman" w:cs="Times New Roman"/>
          <w:sz w:val="24"/>
        </w:rPr>
        <w:t>(</w:t>
      </w:r>
      <w:r w:rsidRPr="00644E49">
        <w:rPr>
          <w:rFonts w:ascii="Times New Roman" w:hAnsi="Times New Roman" w:cs="Times New Roman"/>
          <w:sz w:val="24"/>
          <w:szCs w:val="24"/>
        </w:rPr>
        <w:t>KCHIP</w:t>
      </w:r>
      <w:r w:rsidR="00BC3376">
        <w:rPr>
          <w:rFonts w:ascii="Times New Roman" w:hAnsi="Times New Roman" w:cs="Times New Roman"/>
          <w:sz w:val="24"/>
          <w:szCs w:val="24"/>
        </w:rPr>
        <w:t>)</w:t>
      </w:r>
      <w:r w:rsidRPr="00644E49">
        <w:rPr>
          <w:rFonts w:ascii="Times New Roman" w:hAnsi="Times New Roman" w:cs="Times New Roman"/>
          <w:sz w:val="24"/>
          <w:szCs w:val="24"/>
        </w:rPr>
        <w:t xml:space="preserve"> </w:t>
      </w:r>
      <w:r w:rsidR="00631B40">
        <w:rPr>
          <w:rFonts w:ascii="Times New Roman" w:hAnsi="Times New Roman" w:cs="Times New Roman"/>
          <w:sz w:val="24"/>
          <w:szCs w:val="24"/>
        </w:rPr>
        <w:t>is well situated to play</w:t>
      </w:r>
      <w:r w:rsidRPr="00644E49">
        <w:rPr>
          <w:rFonts w:ascii="Times New Roman" w:hAnsi="Times New Roman" w:cs="Times New Roman"/>
          <w:sz w:val="24"/>
          <w:szCs w:val="24"/>
        </w:rPr>
        <w:t xml:space="preserve"> a key role in convening stakeholders to improve the frequency and strength of clinical recommendations, decrease missed opportunities for HPV vaccine administration, and increase local HPV vaccination rates. Moreover, KCHIP is responsible for providing clinical guidance for private practices and large health systems to engage physicians, physician assistants, and nurse practitioners and targeting evidence-based interventions and strategies that engage the entire health care team.</w:t>
      </w:r>
    </w:p>
    <w:p w:rsidR="009B44B7" w:rsidRDefault="009B44B7" w:rsidP="00083BFB">
      <w:pPr>
        <w:pStyle w:val="Heading3"/>
        <w:spacing w:before="0" w:line="276" w:lineRule="auto"/>
        <w:rPr>
          <w:rFonts w:ascii="Times New Roman" w:hAnsi="Times New Roman" w:cs="Times New Roman"/>
          <w:b/>
          <w:u w:val="single"/>
        </w:rPr>
      </w:pPr>
      <w:bookmarkStart w:id="34" w:name="_Toc9429393"/>
      <w:bookmarkStart w:id="35" w:name="_Toc9429390"/>
    </w:p>
    <w:p w:rsidR="00083BFB" w:rsidRPr="001235D8" w:rsidRDefault="00083BFB" w:rsidP="00083BFB">
      <w:pPr>
        <w:pStyle w:val="Heading3"/>
        <w:spacing w:before="0" w:line="276" w:lineRule="auto"/>
        <w:rPr>
          <w:rFonts w:ascii="Times New Roman" w:hAnsi="Times New Roman" w:cs="Times New Roman"/>
          <w:b/>
          <w:u w:val="single"/>
        </w:rPr>
      </w:pPr>
      <w:bookmarkStart w:id="36" w:name="_Toc12358383"/>
      <w:r w:rsidRPr="001235D8">
        <w:rPr>
          <w:rFonts w:ascii="Times New Roman" w:hAnsi="Times New Roman" w:cs="Times New Roman"/>
          <w:b/>
          <w:u w:val="single"/>
        </w:rPr>
        <w:t xml:space="preserve">Strategy </w:t>
      </w:r>
      <w:r w:rsidR="009B44B7" w:rsidRPr="001235D8">
        <w:rPr>
          <w:rFonts w:ascii="Times New Roman" w:hAnsi="Times New Roman" w:cs="Times New Roman"/>
          <w:b/>
          <w:u w:val="single"/>
        </w:rPr>
        <w:t>2</w:t>
      </w:r>
      <w:r w:rsidR="00623E4E">
        <w:rPr>
          <w:rFonts w:ascii="Times New Roman" w:hAnsi="Times New Roman" w:cs="Times New Roman"/>
          <w:b/>
          <w:u w:val="single"/>
        </w:rPr>
        <w:t>a</w:t>
      </w:r>
      <w:r w:rsidRPr="001235D8">
        <w:rPr>
          <w:rFonts w:ascii="Times New Roman" w:hAnsi="Times New Roman" w:cs="Times New Roman"/>
          <w:b/>
          <w:u w:val="single"/>
        </w:rPr>
        <w:t>: Provide opportunities for participation in clinical quality improvement initiatives to operationalize evidence-based practice strategies</w:t>
      </w:r>
      <w:bookmarkEnd w:id="34"/>
      <w:bookmarkEnd w:id="36"/>
      <w:r w:rsidRPr="001235D8">
        <w:rPr>
          <w:rFonts w:ascii="Times New Roman" w:hAnsi="Times New Roman" w:cs="Times New Roman"/>
          <w:b/>
          <w:u w:val="single"/>
        </w:rPr>
        <w:t xml:space="preserve"> </w:t>
      </w:r>
    </w:p>
    <w:p w:rsidR="00083BFB" w:rsidRPr="004605FD" w:rsidRDefault="000C25B1" w:rsidP="00083BFB">
      <w:pPr>
        <w:spacing w:after="0" w:line="276" w:lineRule="auto"/>
        <w:rPr>
          <w:rFonts w:ascii="Times New Roman" w:hAnsi="Times New Roman" w:cs="Times New Roman"/>
          <w:sz w:val="24"/>
        </w:rPr>
      </w:pPr>
      <w:r>
        <w:rPr>
          <w:rFonts w:ascii="Times New Roman" w:hAnsi="Times New Roman" w:cs="Times New Roman"/>
          <w:i/>
          <w:sz w:val="24"/>
        </w:rPr>
        <w:t>A</w:t>
      </w:r>
      <w:r w:rsidR="00083BFB" w:rsidRPr="007730A4">
        <w:rPr>
          <w:rFonts w:ascii="Times New Roman" w:hAnsi="Times New Roman" w:cs="Times New Roman"/>
          <w:i/>
          <w:sz w:val="24"/>
        </w:rPr>
        <w:t>ctivities</w:t>
      </w:r>
      <w:r w:rsidR="00083BFB" w:rsidRPr="004605FD">
        <w:rPr>
          <w:rFonts w:ascii="Times New Roman" w:hAnsi="Times New Roman" w:cs="Times New Roman"/>
          <w:sz w:val="24"/>
        </w:rPr>
        <w:t>:</w:t>
      </w:r>
    </w:p>
    <w:p w:rsidR="00083BFB" w:rsidRDefault="00083BFB" w:rsidP="00083BFB">
      <w:pPr>
        <w:pStyle w:val="ListParagraph"/>
        <w:spacing w:after="0" w:line="276" w:lineRule="auto"/>
        <w:ind w:left="0"/>
        <w:rPr>
          <w:rFonts w:ascii="Times New Roman" w:hAnsi="Times New Roman" w:cs="Times New Roman"/>
          <w:sz w:val="24"/>
        </w:rPr>
      </w:pPr>
      <w:r>
        <w:rPr>
          <w:rFonts w:ascii="Times New Roman" w:hAnsi="Times New Roman" w:cs="Times New Roman"/>
          <w:sz w:val="24"/>
        </w:rPr>
        <w:lastRenderedPageBreak/>
        <w:t>Leverage the BSK investment in adolescent immunizations to</w:t>
      </w:r>
      <w:r w:rsidRPr="008E1D44">
        <w:rPr>
          <w:rFonts w:ascii="Times New Roman" w:hAnsi="Times New Roman" w:cs="Times New Roman"/>
          <w:sz w:val="24"/>
        </w:rPr>
        <w:t xml:space="preserve"> </w:t>
      </w:r>
      <w:r w:rsidR="003176CD">
        <w:rPr>
          <w:rFonts w:ascii="Times New Roman" w:hAnsi="Times New Roman" w:cs="Times New Roman"/>
          <w:sz w:val="24"/>
        </w:rPr>
        <w:t xml:space="preserve">fund KCHIP for </w:t>
      </w:r>
      <w:r w:rsidR="00964B5D">
        <w:rPr>
          <w:rFonts w:ascii="Times New Roman" w:hAnsi="Times New Roman" w:cs="Times New Roman"/>
          <w:sz w:val="24"/>
        </w:rPr>
        <w:t>four biennia</w:t>
      </w:r>
      <w:r w:rsidRPr="00B60482">
        <w:rPr>
          <w:rFonts w:ascii="Times New Roman" w:hAnsi="Times New Roman" w:cs="Times New Roman"/>
          <w:sz w:val="24"/>
        </w:rPr>
        <w:t>.</w:t>
      </w:r>
      <w:r w:rsidRPr="008E1D44">
        <w:rPr>
          <w:rFonts w:ascii="Times New Roman" w:hAnsi="Times New Roman" w:cs="Times New Roman"/>
          <w:sz w:val="24"/>
        </w:rPr>
        <w:t xml:space="preserve"> </w:t>
      </w:r>
      <w:r w:rsidR="00964B5D">
        <w:rPr>
          <w:rFonts w:ascii="Times New Roman" w:hAnsi="Times New Roman" w:cs="Times New Roman"/>
          <w:sz w:val="24"/>
        </w:rPr>
        <w:t xml:space="preserve">KCHIP </w:t>
      </w:r>
      <w:r w:rsidR="00F03544">
        <w:rPr>
          <w:rFonts w:ascii="Times New Roman" w:hAnsi="Times New Roman" w:cs="Times New Roman"/>
          <w:sz w:val="24"/>
        </w:rPr>
        <w:t>c</w:t>
      </w:r>
      <w:r w:rsidR="007F2433">
        <w:rPr>
          <w:rFonts w:ascii="Times New Roman" w:hAnsi="Times New Roman" w:cs="Times New Roman"/>
          <w:sz w:val="24"/>
        </w:rPr>
        <w:t>ould</w:t>
      </w:r>
      <w:r w:rsidR="00964B5D">
        <w:rPr>
          <w:rFonts w:ascii="Times New Roman" w:hAnsi="Times New Roman" w:cs="Times New Roman"/>
          <w:sz w:val="24"/>
        </w:rPr>
        <w:t xml:space="preserve"> manage three QI cohorts of clinics per year, recruiting a minimum of</w:t>
      </w:r>
      <w:r>
        <w:rPr>
          <w:rFonts w:ascii="Times New Roman" w:hAnsi="Times New Roman" w:cs="Times New Roman"/>
          <w:sz w:val="24"/>
        </w:rPr>
        <w:t xml:space="preserve"> five</w:t>
      </w:r>
      <w:r w:rsidRPr="008E1D44">
        <w:rPr>
          <w:rFonts w:ascii="Times New Roman" w:hAnsi="Times New Roman" w:cs="Times New Roman"/>
          <w:sz w:val="24"/>
        </w:rPr>
        <w:t xml:space="preserve"> clinics or target</w:t>
      </w:r>
      <w:r w:rsidR="00964B5D">
        <w:rPr>
          <w:rFonts w:ascii="Times New Roman" w:hAnsi="Times New Roman" w:cs="Times New Roman"/>
          <w:sz w:val="24"/>
        </w:rPr>
        <w:t>ing</w:t>
      </w:r>
      <w:r w:rsidRPr="008E1D44">
        <w:rPr>
          <w:rFonts w:ascii="Times New Roman" w:hAnsi="Times New Roman" w:cs="Times New Roman"/>
          <w:sz w:val="24"/>
        </w:rPr>
        <w:t xml:space="preserve"> </w:t>
      </w:r>
      <w:r w:rsidR="00964B5D">
        <w:rPr>
          <w:rFonts w:ascii="Times New Roman" w:hAnsi="Times New Roman" w:cs="Times New Roman"/>
          <w:sz w:val="24"/>
        </w:rPr>
        <w:t xml:space="preserve">at least </w:t>
      </w:r>
      <w:r w:rsidRPr="008E1D44">
        <w:rPr>
          <w:rFonts w:ascii="Times New Roman" w:hAnsi="Times New Roman" w:cs="Times New Roman"/>
          <w:sz w:val="24"/>
        </w:rPr>
        <w:t>7</w:t>
      </w:r>
      <w:r>
        <w:rPr>
          <w:rFonts w:ascii="Times New Roman" w:hAnsi="Times New Roman" w:cs="Times New Roman"/>
          <w:sz w:val="24"/>
        </w:rPr>
        <w:t xml:space="preserve">,500 </w:t>
      </w:r>
      <w:r w:rsidRPr="008E1D44">
        <w:rPr>
          <w:rFonts w:ascii="Times New Roman" w:hAnsi="Times New Roman" w:cs="Times New Roman"/>
          <w:sz w:val="24"/>
        </w:rPr>
        <w:t>adolescents</w:t>
      </w:r>
      <w:r w:rsidR="00964B5D">
        <w:rPr>
          <w:rFonts w:ascii="Times New Roman" w:hAnsi="Times New Roman" w:cs="Times New Roman"/>
          <w:sz w:val="24"/>
        </w:rPr>
        <w:t xml:space="preserve"> per cohort</w:t>
      </w:r>
      <w:r w:rsidRPr="008E1D44">
        <w:rPr>
          <w:rFonts w:ascii="Times New Roman" w:hAnsi="Times New Roman" w:cs="Times New Roman"/>
          <w:sz w:val="24"/>
        </w:rPr>
        <w:t>.</w:t>
      </w:r>
      <w:r>
        <w:rPr>
          <w:rFonts w:ascii="Times New Roman" w:hAnsi="Times New Roman" w:cs="Times New Roman"/>
          <w:sz w:val="24"/>
        </w:rPr>
        <w:t xml:space="preserve"> Specifically, KCHIP </w:t>
      </w:r>
      <w:r w:rsidR="007F2433">
        <w:rPr>
          <w:rFonts w:ascii="Times New Roman" w:hAnsi="Times New Roman" w:cs="Times New Roman"/>
          <w:sz w:val="24"/>
        </w:rPr>
        <w:t>would</w:t>
      </w:r>
      <w:r>
        <w:rPr>
          <w:rFonts w:ascii="Times New Roman" w:hAnsi="Times New Roman" w:cs="Times New Roman"/>
          <w:sz w:val="24"/>
        </w:rPr>
        <w:t>:</w:t>
      </w:r>
    </w:p>
    <w:p w:rsidR="00083BFB" w:rsidRPr="00641488" w:rsidRDefault="00083BFB" w:rsidP="0070330C">
      <w:pPr>
        <w:pStyle w:val="ListParagraph"/>
        <w:numPr>
          <w:ilvl w:val="0"/>
          <w:numId w:val="26"/>
        </w:numPr>
        <w:spacing w:after="0" w:line="276" w:lineRule="auto"/>
        <w:rPr>
          <w:rFonts w:ascii="Times New Roman" w:hAnsi="Times New Roman" w:cs="Times New Roman"/>
          <w:sz w:val="24"/>
          <w:u w:val="single"/>
        </w:rPr>
      </w:pPr>
      <w:r w:rsidRPr="00641488">
        <w:rPr>
          <w:rFonts w:ascii="Times New Roman" w:hAnsi="Times New Roman" w:cs="Times New Roman"/>
          <w:sz w:val="24"/>
        </w:rPr>
        <w:t xml:space="preserve">Support healthcare organizations in developing standing orders that authorize nurses to assess a patient’s immunization status and administer vaccinations without the need for examination or direct order from an attending provider. </w:t>
      </w:r>
    </w:p>
    <w:p w:rsidR="00083BFB" w:rsidRPr="007B6C88" w:rsidRDefault="00083BFB" w:rsidP="0070330C">
      <w:pPr>
        <w:pStyle w:val="ListParagraph"/>
        <w:numPr>
          <w:ilvl w:val="0"/>
          <w:numId w:val="26"/>
        </w:numPr>
        <w:spacing w:after="0" w:line="276" w:lineRule="auto"/>
        <w:rPr>
          <w:rFonts w:ascii="Times New Roman" w:hAnsi="Times New Roman" w:cs="Times New Roman"/>
          <w:sz w:val="24"/>
          <w:u w:val="single"/>
        </w:rPr>
      </w:pPr>
      <w:r w:rsidRPr="00F22A0A">
        <w:rPr>
          <w:rFonts w:ascii="Times New Roman" w:hAnsi="Times New Roman" w:cs="Times New Roman"/>
          <w:sz w:val="24"/>
        </w:rPr>
        <w:t>Support practices in developing c</w:t>
      </w:r>
      <w:r w:rsidRPr="00F22A0A">
        <w:rPr>
          <w:rFonts w:ascii="Times New Roman" w:eastAsia="Times New Roman" w:hAnsi="Times New Roman" w:cs="Times New Roman"/>
          <w:color w:val="000000"/>
          <w:sz w:val="24"/>
          <w:szCs w:val="24"/>
        </w:rPr>
        <w:t xml:space="preserve">linic protocols to review vaccines at every visit. </w:t>
      </w:r>
    </w:p>
    <w:p w:rsidR="00083BFB" w:rsidRPr="00C554F2" w:rsidRDefault="00083BFB" w:rsidP="0070330C">
      <w:pPr>
        <w:pStyle w:val="ListParagraph"/>
        <w:numPr>
          <w:ilvl w:val="0"/>
          <w:numId w:val="26"/>
        </w:numPr>
        <w:spacing w:after="0" w:line="276" w:lineRule="auto"/>
        <w:rPr>
          <w:rFonts w:ascii="Times New Roman" w:hAnsi="Times New Roman" w:cs="Times New Roman"/>
          <w:sz w:val="24"/>
        </w:rPr>
      </w:pPr>
      <w:r>
        <w:rPr>
          <w:rFonts w:ascii="Times New Roman" w:hAnsi="Times New Roman" w:cs="Times New Roman"/>
          <w:sz w:val="24"/>
        </w:rPr>
        <w:t>S</w:t>
      </w:r>
      <w:r w:rsidRPr="00C554F2">
        <w:rPr>
          <w:rFonts w:ascii="Times New Roman" w:hAnsi="Times New Roman" w:cs="Times New Roman"/>
          <w:sz w:val="24"/>
        </w:rPr>
        <w:t>upport clinics</w:t>
      </w:r>
      <w:r>
        <w:rPr>
          <w:rFonts w:ascii="Times New Roman" w:hAnsi="Times New Roman" w:cs="Times New Roman"/>
          <w:sz w:val="24"/>
        </w:rPr>
        <w:t xml:space="preserve"> in sending reminders to patients who are due or and recall message to patients who are overdue for vaccinations </w:t>
      </w:r>
      <w:r w:rsidRPr="00C554F2">
        <w:rPr>
          <w:rFonts w:ascii="Times New Roman" w:hAnsi="Times New Roman" w:cs="Times New Roman"/>
          <w:sz w:val="24"/>
        </w:rPr>
        <w:t xml:space="preserve">via text, e-mail, phone or mail. </w:t>
      </w:r>
    </w:p>
    <w:p w:rsidR="00083BFB" w:rsidRPr="00C310B4" w:rsidRDefault="00083BFB" w:rsidP="0070330C">
      <w:pPr>
        <w:pStyle w:val="ListParagraph"/>
        <w:numPr>
          <w:ilvl w:val="0"/>
          <w:numId w:val="26"/>
        </w:numPr>
        <w:spacing w:after="0" w:line="276" w:lineRule="auto"/>
        <w:rPr>
          <w:rFonts w:ascii="Times New Roman" w:hAnsi="Times New Roman"/>
          <w:sz w:val="24"/>
          <w:u w:val="single"/>
        </w:rPr>
      </w:pPr>
      <w:r>
        <w:rPr>
          <w:rFonts w:ascii="Times New Roman" w:hAnsi="Times New Roman" w:cs="Times New Roman"/>
          <w:sz w:val="24"/>
        </w:rPr>
        <w:t>E</w:t>
      </w:r>
      <w:r w:rsidRPr="00F53BF3">
        <w:rPr>
          <w:rFonts w:ascii="Times New Roman" w:hAnsi="Times New Roman" w:cs="Times New Roman"/>
          <w:sz w:val="24"/>
        </w:rPr>
        <w:t xml:space="preserve">ncourage and provide technical assistance to clinics to utilize electronic medical record (EMR) decision support or paper chart reminders/prompts. This outreach activity </w:t>
      </w:r>
      <w:r w:rsidR="007F2433">
        <w:rPr>
          <w:rFonts w:ascii="Times New Roman" w:hAnsi="Times New Roman" w:cs="Times New Roman"/>
          <w:sz w:val="24"/>
        </w:rPr>
        <w:t>would</w:t>
      </w:r>
      <w:r w:rsidRPr="00F53BF3">
        <w:rPr>
          <w:rFonts w:ascii="Times New Roman" w:hAnsi="Times New Roman" w:cs="Times New Roman"/>
          <w:sz w:val="24"/>
        </w:rPr>
        <w:t xml:space="preserve"> include designating specific clinic staff to check </w:t>
      </w:r>
      <w:r>
        <w:rPr>
          <w:rFonts w:ascii="Times New Roman" w:hAnsi="Times New Roman" w:cs="Times New Roman"/>
          <w:sz w:val="24"/>
        </w:rPr>
        <w:t xml:space="preserve">WA IIS </w:t>
      </w:r>
      <w:r w:rsidRPr="00F53BF3">
        <w:rPr>
          <w:rFonts w:ascii="Times New Roman" w:hAnsi="Times New Roman" w:cs="Times New Roman"/>
          <w:sz w:val="24"/>
        </w:rPr>
        <w:t>to determine needed vaccines before each patient’s appointment.</w:t>
      </w:r>
      <w:r w:rsidRPr="00B60482">
        <w:rPr>
          <w:rFonts w:ascii="Times New Roman" w:hAnsi="Times New Roman" w:cs="Times New Roman"/>
          <w:sz w:val="24"/>
        </w:rPr>
        <w:t xml:space="preserve"> </w:t>
      </w:r>
    </w:p>
    <w:p w:rsidR="00FC7669" w:rsidRDefault="00FC7669">
      <w:pPr>
        <w:pStyle w:val="Heading3"/>
        <w:spacing w:before="0" w:line="276" w:lineRule="auto"/>
        <w:rPr>
          <w:rFonts w:ascii="Times New Roman" w:hAnsi="Times New Roman" w:cs="Times New Roman"/>
          <w:b/>
          <w:u w:val="single"/>
        </w:rPr>
      </w:pPr>
    </w:p>
    <w:p w:rsidR="00623E4E" w:rsidRPr="008F3FB1" w:rsidRDefault="00623E4E" w:rsidP="00623E4E">
      <w:pPr>
        <w:pStyle w:val="Heading3"/>
        <w:spacing w:before="0" w:line="276" w:lineRule="auto"/>
        <w:rPr>
          <w:rFonts w:ascii="Times New Roman" w:hAnsi="Times New Roman" w:cs="Times New Roman"/>
          <w:b/>
          <w:u w:val="single"/>
        </w:rPr>
      </w:pPr>
      <w:bookmarkStart w:id="37" w:name="_Toc12358384"/>
      <w:r w:rsidRPr="008F3FB1">
        <w:rPr>
          <w:rFonts w:ascii="Times New Roman" w:hAnsi="Times New Roman" w:cs="Times New Roman"/>
          <w:b/>
          <w:u w:val="single"/>
        </w:rPr>
        <w:t>Strategy 2</w:t>
      </w:r>
      <w:r>
        <w:rPr>
          <w:rFonts w:ascii="Times New Roman" w:hAnsi="Times New Roman" w:cs="Times New Roman"/>
          <w:b/>
          <w:u w:val="single"/>
        </w:rPr>
        <w:t>b</w:t>
      </w:r>
      <w:r w:rsidRPr="008F3FB1">
        <w:rPr>
          <w:rFonts w:ascii="Times New Roman" w:hAnsi="Times New Roman" w:cs="Times New Roman"/>
          <w:b/>
          <w:u w:val="single"/>
        </w:rPr>
        <w:t>: Increase provider knowledge of HPV and increase competency and skill</w:t>
      </w:r>
      <w:r>
        <w:rPr>
          <w:rFonts w:ascii="Times New Roman" w:hAnsi="Times New Roman" w:cs="Times New Roman"/>
          <w:b/>
          <w:u w:val="single"/>
        </w:rPr>
        <w:t xml:space="preserve">s to strongly recommend HPV </w:t>
      </w:r>
      <w:r w:rsidRPr="008F3FB1">
        <w:rPr>
          <w:rFonts w:ascii="Times New Roman" w:hAnsi="Times New Roman" w:cs="Times New Roman"/>
          <w:b/>
          <w:u w:val="single"/>
        </w:rPr>
        <w:t>vaccine</w:t>
      </w:r>
      <w:bookmarkEnd w:id="37"/>
    </w:p>
    <w:p w:rsidR="00623E4E" w:rsidRDefault="000C25B1" w:rsidP="00623E4E">
      <w:pPr>
        <w:spacing w:after="0" w:line="276" w:lineRule="auto"/>
        <w:rPr>
          <w:rFonts w:ascii="Times New Roman" w:hAnsi="Times New Roman" w:cs="Times New Roman"/>
          <w:sz w:val="24"/>
        </w:rPr>
      </w:pPr>
      <w:r>
        <w:rPr>
          <w:rFonts w:ascii="Times New Roman" w:hAnsi="Times New Roman" w:cs="Times New Roman"/>
          <w:i/>
          <w:sz w:val="24"/>
        </w:rPr>
        <w:t>A</w:t>
      </w:r>
      <w:r w:rsidR="00623E4E" w:rsidRPr="0004744A">
        <w:rPr>
          <w:rFonts w:ascii="Times New Roman" w:hAnsi="Times New Roman" w:cs="Times New Roman"/>
          <w:i/>
          <w:sz w:val="24"/>
        </w:rPr>
        <w:t>ctivities</w:t>
      </w:r>
      <w:r w:rsidR="00623E4E" w:rsidRPr="00F53BF3">
        <w:rPr>
          <w:rFonts w:ascii="Times New Roman" w:hAnsi="Times New Roman" w:cs="Times New Roman"/>
          <w:sz w:val="24"/>
        </w:rPr>
        <w:t>:</w:t>
      </w:r>
    </w:p>
    <w:p w:rsidR="00623E4E" w:rsidRDefault="00623E4E" w:rsidP="00623E4E">
      <w:pPr>
        <w:pStyle w:val="ListParagraph"/>
        <w:numPr>
          <w:ilvl w:val="0"/>
          <w:numId w:val="14"/>
        </w:numPr>
        <w:spacing w:after="0" w:line="276" w:lineRule="auto"/>
        <w:rPr>
          <w:rFonts w:ascii="Times New Roman" w:hAnsi="Times New Roman" w:cs="Times New Roman"/>
          <w:sz w:val="24"/>
        </w:rPr>
      </w:pPr>
      <w:r>
        <w:rPr>
          <w:rFonts w:ascii="Times New Roman" w:hAnsi="Times New Roman" w:cs="Times New Roman"/>
          <w:sz w:val="24"/>
        </w:rPr>
        <w:t xml:space="preserve">Through a partnership with </w:t>
      </w:r>
      <w:proofErr w:type="spellStart"/>
      <w:r>
        <w:rPr>
          <w:rFonts w:ascii="Times New Roman" w:hAnsi="Times New Roman" w:cs="Times New Roman"/>
          <w:sz w:val="24"/>
        </w:rPr>
        <w:t>WithinReach</w:t>
      </w:r>
      <w:proofErr w:type="spellEnd"/>
      <w:r>
        <w:rPr>
          <w:rFonts w:ascii="Times New Roman" w:hAnsi="Times New Roman" w:cs="Times New Roman"/>
          <w:sz w:val="24"/>
        </w:rPr>
        <w:t>, the HPV Taskforce and KCHIP, e</w:t>
      </w:r>
      <w:r w:rsidRPr="00F53BF3">
        <w:rPr>
          <w:rFonts w:ascii="Times New Roman" w:hAnsi="Times New Roman" w:cs="Times New Roman"/>
          <w:sz w:val="24"/>
        </w:rPr>
        <w:t xml:space="preserve">ducate health care providers through multiple channels, including in-person trainings and on-demand </w:t>
      </w:r>
      <w:r>
        <w:rPr>
          <w:rFonts w:ascii="Times New Roman" w:hAnsi="Times New Roman" w:cs="Times New Roman"/>
          <w:sz w:val="24"/>
        </w:rPr>
        <w:t xml:space="preserve">webinars (offering CE credit). </w:t>
      </w:r>
      <w:r w:rsidRPr="00F53BF3">
        <w:rPr>
          <w:rFonts w:ascii="Times New Roman" w:hAnsi="Times New Roman" w:cs="Times New Roman"/>
          <w:sz w:val="24"/>
        </w:rPr>
        <w:t xml:space="preserve">Content </w:t>
      </w:r>
      <w:r w:rsidR="007F2433">
        <w:rPr>
          <w:rFonts w:ascii="Times New Roman" w:hAnsi="Times New Roman" w:cs="Times New Roman"/>
          <w:sz w:val="24"/>
        </w:rPr>
        <w:t>would</w:t>
      </w:r>
      <w:r w:rsidRPr="00F53BF3">
        <w:rPr>
          <w:rFonts w:ascii="Times New Roman" w:hAnsi="Times New Roman" w:cs="Times New Roman"/>
          <w:sz w:val="24"/>
        </w:rPr>
        <w:t xml:space="preserve"> include information about the burden of HPV disease, HPV </w:t>
      </w:r>
      <w:r>
        <w:rPr>
          <w:rFonts w:ascii="Times New Roman" w:hAnsi="Times New Roman" w:cs="Times New Roman"/>
          <w:sz w:val="24"/>
        </w:rPr>
        <w:t xml:space="preserve">infection </w:t>
      </w:r>
      <w:r w:rsidRPr="00F53BF3">
        <w:rPr>
          <w:rFonts w:ascii="Times New Roman" w:hAnsi="Times New Roman" w:cs="Times New Roman"/>
          <w:sz w:val="24"/>
        </w:rPr>
        <w:t xml:space="preserve">risks and benefits of HPV </w:t>
      </w:r>
      <w:r>
        <w:rPr>
          <w:rFonts w:ascii="Times New Roman" w:hAnsi="Times New Roman" w:cs="Times New Roman"/>
          <w:sz w:val="24"/>
        </w:rPr>
        <w:t>vaccination</w:t>
      </w:r>
      <w:r w:rsidRPr="00F53BF3">
        <w:rPr>
          <w:rFonts w:ascii="Times New Roman" w:hAnsi="Times New Roman" w:cs="Times New Roman"/>
          <w:sz w:val="24"/>
        </w:rPr>
        <w:t xml:space="preserve"> for both males and females, the critical role </w:t>
      </w:r>
      <w:r>
        <w:rPr>
          <w:rFonts w:ascii="Times New Roman" w:hAnsi="Times New Roman" w:cs="Times New Roman"/>
          <w:sz w:val="24"/>
        </w:rPr>
        <w:t>of a strong provider recommendation, and guidance about how best to make that recommendation.</w:t>
      </w:r>
      <w:r w:rsidRPr="00C56EDE">
        <w:rPr>
          <w:rFonts w:ascii="Times New Roman" w:hAnsi="Times New Roman" w:cs="Times New Roman"/>
          <w:sz w:val="24"/>
        </w:rPr>
        <w:t xml:space="preserve"> Promote American Academy of Pediatrics “HPV Vaccine: Same way same day”</w:t>
      </w:r>
      <w:r>
        <w:rPr>
          <w:rFonts w:ascii="Times New Roman" w:hAnsi="Times New Roman" w:cs="Times New Roman"/>
          <w:sz w:val="24"/>
        </w:rPr>
        <w:t xml:space="preserve"> app and other opportunities for practicing new skills. </w:t>
      </w:r>
    </w:p>
    <w:p w:rsidR="00623E4E" w:rsidRDefault="00623E4E" w:rsidP="00FC7669">
      <w:pPr>
        <w:pStyle w:val="Heading3"/>
        <w:spacing w:before="0" w:line="276" w:lineRule="auto"/>
        <w:rPr>
          <w:rFonts w:ascii="Times New Roman" w:hAnsi="Times New Roman" w:cs="Times New Roman"/>
          <w:b/>
          <w:u w:val="single"/>
        </w:rPr>
      </w:pPr>
    </w:p>
    <w:p w:rsidR="00FC7669" w:rsidRPr="008F3FB1" w:rsidRDefault="00FC7669" w:rsidP="00FC7669">
      <w:pPr>
        <w:pStyle w:val="Heading3"/>
        <w:spacing w:before="0" w:line="276" w:lineRule="auto"/>
        <w:rPr>
          <w:rFonts w:ascii="Times New Roman" w:hAnsi="Times New Roman" w:cs="Times New Roman"/>
          <w:b/>
          <w:u w:val="single"/>
        </w:rPr>
      </w:pPr>
      <w:bookmarkStart w:id="38" w:name="_Toc12358385"/>
      <w:r w:rsidRPr="008F3FB1">
        <w:rPr>
          <w:rFonts w:ascii="Times New Roman" w:hAnsi="Times New Roman" w:cs="Times New Roman"/>
          <w:b/>
          <w:u w:val="single"/>
        </w:rPr>
        <w:t xml:space="preserve">Strategy </w:t>
      </w:r>
      <w:r w:rsidR="009B44B7" w:rsidRPr="008F3FB1">
        <w:rPr>
          <w:rFonts w:ascii="Times New Roman" w:hAnsi="Times New Roman" w:cs="Times New Roman"/>
          <w:b/>
          <w:u w:val="single"/>
        </w:rPr>
        <w:t>2</w:t>
      </w:r>
      <w:r w:rsidR="00623E4E">
        <w:rPr>
          <w:rFonts w:ascii="Times New Roman" w:hAnsi="Times New Roman" w:cs="Times New Roman"/>
          <w:b/>
          <w:u w:val="single"/>
        </w:rPr>
        <w:t>c</w:t>
      </w:r>
      <w:r w:rsidRPr="008F3FB1">
        <w:rPr>
          <w:rFonts w:ascii="Times New Roman" w:hAnsi="Times New Roman" w:cs="Times New Roman"/>
          <w:b/>
          <w:u w:val="single"/>
        </w:rPr>
        <w:t>: Routinely recommend HPV vaccine to parents starting at age 9</w:t>
      </w:r>
      <w:bookmarkEnd w:id="38"/>
    </w:p>
    <w:p w:rsidR="00FC7669" w:rsidRPr="004605FD" w:rsidRDefault="000C25B1" w:rsidP="00FC7669">
      <w:pPr>
        <w:spacing w:after="0" w:line="276" w:lineRule="auto"/>
        <w:rPr>
          <w:rFonts w:ascii="Times New Roman" w:hAnsi="Times New Roman" w:cs="Times New Roman"/>
          <w:sz w:val="24"/>
        </w:rPr>
      </w:pPr>
      <w:r>
        <w:rPr>
          <w:rFonts w:ascii="Times New Roman" w:hAnsi="Times New Roman" w:cs="Times New Roman"/>
          <w:i/>
          <w:sz w:val="24"/>
        </w:rPr>
        <w:t>A</w:t>
      </w:r>
      <w:r w:rsidR="00FC7669" w:rsidRPr="00181EBB">
        <w:rPr>
          <w:rFonts w:ascii="Times New Roman" w:hAnsi="Times New Roman" w:cs="Times New Roman"/>
          <w:i/>
          <w:sz w:val="24"/>
        </w:rPr>
        <w:t>ctivities</w:t>
      </w:r>
      <w:r w:rsidR="00FC7669" w:rsidRPr="004605FD">
        <w:rPr>
          <w:rFonts w:ascii="Times New Roman" w:hAnsi="Times New Roman" w:cs="Times New Roman"/>
          <w:sz w:val="24"/>
        </w:rPr>
        <w:t>:</w:t>
      </w:r>
    </w:p>
    <w:p w:rsidR="00FC7669" w:rsidRPr="006457B9" w:rsidRDefault="00FC7669" w:rsidP="0070330C">
      <w:pPr>
        <w:pStyle w:val="ListParagraph"/>
        <w:numPr>
          <w:ilvl w:val="0"/>
          <w:numId w:val="15"/>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Standardize PHSKC Public Health Center policies for introducing HPV vaccine at age 9.</w:t>
      </w:r>
      <w:r w:rsidRPr="00B60482">
        <w:rPr>
          <w:rFonts w:ascii="Times New Roman" w:eastAsia="Times New Roman" w:hAnsi="Times New Roman" w:cs="Times New Roman"/>
          <w:color w:val="000000"/>
          <w:sz w:val="24"/>
          <w:szCs w:val="24"/>
        </w:rPr>
        <w:t xml:space="preserve"> </w:t>
      </w:r>
    </w:p>
    <w:p w:rsidR="00FC7669" w:rsidRDefault="00FC7669" w:rsidP="0070330C">
      <w:pPr>
        <w:pStyle w:val="ListParagraph"/>
        <w:numPr>
          <w:ilvl w:val="0"/>
          <w:numId w:val="15"/>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Through KCHIP, endorse, promote and share best practices around recommending vaccination beginning at age 9. </w:t>
      </w:r>
    </w:p>
    <w:p w:rsidR="00FC7669" w:rsidRDefault="00FC7669" w:rsidP="0070330C">
      <w:pPr>
        <w:pStyle w:val="ListParagraph"/>
        <w:numPr>
          <w:ilvl w:val="0"/>
          <w:numId w:val="15"/>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the VFC program as a vehicle for disseminating best practices around recommending vaccination beginning at age 9, including the Washington Vaccine Advisory Committee’s position paper on this topic. </w:t>
      </w:r>
    </w:p>
    <w:p w:rsidR="00FC7669" w:rsidRDefault="00FC7669" w:rsidP="0070330C">
      <w:pPr>
        <w:pStyle w:val="ListParagraph"/>
        <w:numPr>
          <w:ilvl w:val="0"/>
          <w:numId w:val="15"/>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posters with vaccine schedules for healthcare provider offices that show HPV recommended at age 9.</w:t>
      </w:r>
      <w:r w:rsidRPr="00B60482">
        <w:rPr>
          <w:rFonts w:ascii="Times New Roman" w:eastAsia="Times New Roman" w:hAnsi="Times New Roman" w:cs="Times New Roman"/>
          <w:color w:val="000000"/>
          <w:sz w:val="24"/>
          <w:szCs w:val="24"/>
        </w:rPr>
        <w:t xml:space="preserve"> </w:t>
      </w:r>
    </w:p>
    <w:p w:rsidR="00083BFB" w:rsidRDefault="00083BFB" w:rsidP="001235D8">
      <w:pPr>
        <w:pStyle w:val="Heading3"/>
        <w:spacing w:before="0" w:line="276" w:lineRule="auto"/>
        <w:rPr>
          <w:rFonts w:ascii="Times New Roman" w:hAnsi="Times New Roman" w:cs="Times New Roman"/>
          <w:b/>
          <w:u w:val="single"/>
        </w:rPr>
      </w:pPr>
      <w:bookmarkStart w:id="39" w:name="_Toc9429392"/>
      <w:bookmarkEnd w:id="35"/>
    </w:p>
    <w:p w:rsidR="001B0BAC" w:rsidRPr="001235D8" w:rsidRDefault="00B12820" w:rsidP="001235D8">
      <w:pPr>
        <w:pStyle w:val="Heading3"/>
        <w:spacing w:before="0" w:line="276" w:lineRule="auto"/>
        <w:rPr>
          <w:rFonts w:ascii="Times New Roman" w:hAnsi="Times New Roman" w:cs="Times New Roman"/>
          <w:b/>
          <w:u w:val="single"/>
        </w:rPr>
      </w:pPr>
      <w:bookmarkStart w:id="40" w:name="_Toc12358386"/>
      <w:r w:rsidRPr="001235D8">
        <w:rPr>
          <w:rFonts w:ascii="Times New Roman" w:hAnsi="Times New Roman" w:cs="Times New Roman"/>
          <w:b/>
          <w:u w:val="single"/>
        </w:rPr>
        <w:t xml:space="preserve">Strategy </w:t>
      </w:r>
      <w:r w:rsidR="009B44B7" w:rsidRPr="001235D8">
        <w:rPr>
          <w:rFonts w:ascii="Times New Roman" w:hAnsi="Times New Roman" w:cs="Times New Roman"/>
          <w:b/>
          <w:u w:val="single"/>
        </w:rPr>
        <w:t>2</w:t>
      </w:r>
      <w:r w:rsidR="00623E4E">
        <w:rPr>
          <w:rFonts w:ascii="Times New Roman" w:hAnsi="Times New Roman" w:cs="Times New Roman"/>
          <w:b/>
          <w:u w:val="single"/>
        </w:rPr>
        <w:t>d</w:t>
      </w:r>
      <w:r w:rsidR="00397708" w:rsidRPr="001235D8">
        <w:rPr>
          <w:rFonts w:ascii="Times New Roman" w:hAnsi="Times New Roman" w:cs="Times New Roman"/>
          <w:b/>
          <w:u w:val="single"/>
        </w:rPr>
        <w:t xml:space="preserve">: </w:t>
      </w:r>
      <w:r w:rsidR="00921CFC" w:rsidRPr="001235D8">
        <w:rPr>
          <w:rFonts w:ascii="Times New Roman" w:hAnsi="Times New Roman" w:cs="Times New Roman"/>
          <w:b/>
          <w:u w:val="single"/>
        </w:rPr>
        <w:t>Ensure c</w:t>
      </w:r>
      <w:r w:rsidR="001B0BAC" w:rsidRPr="001235D8">
        <w:rPr>
          <w:rFonts w:ascii="Times New Roman" w:hAnsi="Times New Roman" w:cs="Times New Roman"/>
          <w:b/>
          <w:u w:val="single"/>
        </w:rPr>
        <w:t>onsistency in communication across clinic team</w:t>
      </w:r>
      <w:bookmarkEnd w:id="39"/>
      <w:bookmarkEnd w:id="40"/>
      <w:r w:rsidR="001B0BAC" w:rsidRPr="001235D8">
        <w:rPr>
          <w:rFonts w:ascii="Times New Roman" w:hAnsi="Times New Roman" w:cs="Times New Roman"/>
          <w:b/>
          <w:u w:val="single"/>
        </w:rPr>
        <w:t xml:space="preserve">  </w:t>
      </w:r>
    </w:p>
    <w:p w:rsidR="00544B20" w:rsidRPr="00ED1F9E" w:rsidRDefault="000C25B1" w:rsidP="00CF2529">
      <w:pPr>
        <w:spacing w:after="0" w:line="276" w:lineRule="auto"/>
        <w:rPr>
          <w:rFonts w:ascii="Times New Roman" w:hAnsi="Times New Roman" w:cs="Times New Roman"/>
          <w:sz w:val="24"/>
          <w:szCs w:val="24"/>
        </w:rPr>
      </w:pPr>
      <w:r>
        <w:rPr>
          <w:rFonts w:ascii="Times New Roman" w:hAnsi="Times New Roman" w:cs="Times New Roman"/>
          <w:i/>
          <w:sz w:val="24"/>
          <w:szCs w:val="24"/>
        </w:rPr>
        <w:t>A</w:t>
      </w:r>
      <w:r w:rsidR="00544B20" w:rsidRPr="009D2A58">
        <w:rPr>
          <w:rFonts w:ascii="Times New Roman" w:hAnsi="Times New Roman" w:cs="Times New Roman"/>
          <w:i/>
          <w:sz w:val="24"/>
          <w:szCs w:val="24"/>
        </w:rPr>
        <w:t>ctivities</w:t>
      </w:r>
      <w:r w:rsidR="00544B20" w:rsidRPr="00ED1F9E">
        <w:rPr>
          <w:rFonts w:ascii="Times New Roman" w:hAnsi="Times New Roman" w:cs="Times New Roman"/>
          <w:sz w:val="24"/>
          <w:szCs w:val="24"/>
        </w:rPr>
        <w:t>:</w:t>
      </w:r>
    </w:p>
    <w:p w:rsidR="00CC375E" w:rsidRDefault="00CC375E" w:rsidP="0070330C">
      <w:pPr>
        <w:pStyle w:val="ListParagraph"/>
        <w:numPr>
          <w:ilvl w:val="0"/>
          <w:numId w:val="16"/>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Engage medical assistants and nurses in the activities of </w:t>
      </w:r>
      <w:r w:rsidR="001A7036">
        <w:rPr>
          <w:rFonts w:ascii="Times New Roman" w:hAnsi="Times New Roman" w:cs="Times New Roman"/>
          <w:sz w:val="24"/>
          <w:szCs w:val="24"/>
        </w:rPr>
        <w:t xml:space="preserve">the </w:t>
      </w:r>
      <w:r w:rsidR="00153BE2">
        <w:rPr>
          <w:rFonts w:ascii="Times New Roman" w:hAnsi="Times New Roman" w:cs="Times New Roman"/>
          <w:sz w:val="24"/>
          <w:szCs w:val="24"/>
        </w:rPr>
        <w:t xml:space="preserve">KCHIP QI </w:t>
      </w:r>
      <w:r>
        <w:rPr>
          <w:rFonts w:ascii="Times New Roman" w:hAnsi="Times New Roman" w:cs="Times New Roman"/>
          <w:sz w:val="24"/>
          <w:szCs w:val="24"/>
        </w:rPr>
        <w:t xml:space="preserve">Learning Collaborative. </w:t>
      </w:r>
    </w:p>
    <w:p w:rsidR="00EE6179" w:rsidRDefault="00EE6179" w:rsidP="0070330C">
      <w:pPr>
        <w:pStyle w:val="ListParagraph"/>
        <w:numPr>
          <w:ilvl w:val="0"/>
          <w:numId w:val="16"/>
        </w:num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Ensure that training and education developed for health care providers in activity 2a includes information </w:t>
      </w:r>
      <w:r w:rsidR="00153BE2">
        <w:rPr>
          <w:rFonts w:ascii="Times New Roman" w:hAnsi="Times New Roman" w:cs="Times New Roman"/>
          <w:sz w:val="24"/>
          <w:szCs w:val="24"/>
        </w:rPr>
        <w:t>that is applicable and relevant to the</w:t>
      </w:r>
      <w:r>
        <w:rPr>
          <w:rFonts w:ascii="Times New Roman" w:hAnsi="Times New Roman" w:cs="Times New Roman"/>
          <w:sz w:val="24"/>
          <w:szCs w:val="24"/>
        </w:rPr>
        <w:t xml:space="preserve"> entire </w:t>
      </w:r>
      <w:r w:rsidR="00153BE2">
        <w:rPr>
          <w:rFonts w:ascii="Times New Roman" w:hAnsi="Times New Roman" w:cs="Times New Roman"/>
          <w:sz w:val="24"/>
          <w:szCs w:val="24"/>
        </w:rPr>
        <w:t xml:space="preserve">clinic </w:t>
      </w:r>
      <w:r>
        <w:rPr>
          <w:rFonts w:ascii="Times New Roman" w:hAnsi="Times New Roman" w:cs="Times New Roman"/>
          <w:sz w:val="24"/>
          <w:szCs w:val="24"/>
        </w:rPr>
        <w:t>staff.</w:t>
      </w:r>
      <w:r w:rsidR="00B60482">
        <w:rPr>
          <w:rFonts w:ascii="Times New Roman" w:hAnsi="Times New Roman" w:cs="Times New Roman"/>
          <w:sz w:val="24"/>
          <w:szCs w:val="24"/>
        </w:rPr>
        <w:t xml:space="preserve"> </w:t>
      </w:r>
    </w:p>
    <w:p w:rsidR="00153BE2" w:rsidRDefault="00153BE2" w:rsidP="0070330C">
      <w:pPr>
        <w:pStyle w:val="ListParagraph"/>
        <w:numPr>
          <w:ilvl w:val="0"/>
          <w:numId w:val="16"/>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Partner with KCHIP and </w:t>
      </w:r>
      <w:proofErr w:type="spellStart"/>
      <w:r>
        <w:rPr>
          <w:rFonts w:ascii="Times New Roman" w:hAnsi="Times New Roman" w:cs="Times New Roman"/>
          <w:sz w:val="24"/>
          <w:szCs w:val="24"/>
        </w:rPr>
        <w:t>WithinReach</w:t>
      </w:r>
      <w:proofErr w:type="spellEnd"/>
      <w:r>
        <w:rPr>
          <w:rFonts w:ascii="Times New Roman" w:hAnsi="Times New Roman" w:cs="Times New Roman"/>
          <w:sz w:val="24"/>
          <w:szCs w:val="24"/>
        </w:rPr>
        <w:t xml:space="preserve"> to develop webinars and resources specifically targeted to medical assistants, nurses, and other members of a clinic care team.</w:t>
      </w:r>
      <w:r w:rsidR="00B60482" w:rsidRPr="00B60482">
        <w:rPr>
          <w:rFonts w:ascii="Times New Roman" w:hAnsi="Times New Roman" w:cs="Times New Roman"/>
          <w:sz w:val="24"/>
          <w:szCs w:val="24"/>
        </w:rPr>
        <w:t xml:space="preserve"> </w:t>
      </w:r>
    </w:p>
    <w:p w:rsidR="00156EE8" w:rsidRPr="001235D8" w:rsidRDefault="00156EE8" w:rsidP="00F53BF3">
      <w:pPr>
        <w:pStyle w:val="ListParagraph"/>
        <w:spacing w:after="0" w:line="276" w:lineRule="auto"/>
        <w:ind w:left="0"/>
        <w:rPr>
          <w:rFonts w:ascii="Times New Roman" w:eastAsiaTheme="majorEastAsia" w:hAnsi="Times New Roman" w:cs="Times New Roman"/>
          <w:color w:val="2E74B5" w:themeColor="accent1" w:themeShade="BF"/>
          <w:sz w:val="24"/>
          <w:szCs w:val="26"/>
        </w:rPr>
      </w:pPr>
    </w:p>
    <w:p w:rsidR="00BC2B96" w:rsidRPr="00F53BF3" w:rsidRDefault="00BC2B96" w:rsidP="00BC2B96">
      <w:pPr>
        <w:pStyle w:val="Heading2"/>
        <w:shd w:val="clear" w:color="auto" w:fill="DEEAF6" w:themeFill="accent1" w:themeFillTint="33"/>
        <w:spacing w:before="0" w:line="276" w:lineRule="auto"/>
        <w:rPr>
          <w:rFonts w:ascii="Times New Roman" w:hAnsi="Times New Roman" w:cs="Times New Roman"/>
          <w:b/>
          <w:i/>
          <w:sz w:val="28"/>
        </w:rPr>
      </w:pPr>
      <w:bookmarkStart w:id="41" w:name="_Toc9429383"/>
      <w:bookmarkStart w:id="42" w:name="_Toc12358387"/>
      <w:r w:rsidRPr="00F852F9">
        <w:rPr>
          <w:rFonts w:ascii="Arial" w:hAnsi="Arial" w:cs="Arial"/>
          <w:b/>
          <w:sz w:val="28"/>
          <w:szCs w:val="24"/>
        </w:rPr>
        <w:t>G</w:t>
      </w:r>
      <w:r>
        <w:rPr>
          <w:rFonts w:ascii="Arial" w:hAnsi="Arial" w:cs="Arial"/>
          <w:b/>
          <w:sz w:val="28"/>
          <w:szCs w:val="24"/>
        </w:rPr>
        <w:t>oal</w:t>
      </w:r>
      <w:r w:rsidRPr="00F852F9">
        <w:rPr>
          <w:rFonts w:ascii="Arial" w:hAnsi="Arial" w:cs="Arial"/>
          <w:b/>
          <w:sz w:val="28"/>
          <w:szCs w:val="24"/>
        </w:rPr>
        <w:t xml:space="preserve"> #</w:t>
      </w:r>
      <w:r>
        <w:rPr>
          <w:rFonts w:ascii="Arial" w:hAnsi="Arial" w:cs="Arial"/>
          <w:b/>
          <w:sz w:val="28"/>
          <w:szCs w:val="24"/>
        </w:rPr>
        <w:t>3</w:t>
      </w:r>
      <w:r w:rsidRPr="00F852F9">
        <w:rPr>
          <w:rFonts w:ascii="Arial" w:hAnsi="Arial" w:cs="Arial"/>
          <w:b/>
          <w:sz w:val="28"/>
          <w:szCs w:val="24"/>
        </w:rPr>
        <w:t>: Increase knowledge and acceptance of HPV vaccines among parents and adolescents</w:t>
      </w:r>
      <w:r>
        <w:rPr>
          <w:rFonts w:ascii="Arial" w:hAnsi="Arial" w:cs="Arial"/>
          <w:b/>
          <w:sz w:val="28"/>
          <w:szCs w:val="24"/>
        </w:rPr>
        <w:t xml:space="preserve"> and promote</w:t>
      </w:r>
      <w:r w:rsidRPr="00F852F9">
        <w:rPr>
          <w:rFonts w:ascii="Arial" w:hAnsi="Arial" w:cs="Arial"/>
          <w:b/>
          <w:sz w:val="28"/>
          <w:szCs w:val="24"/>
        </w:rPr>
        <w:t xml:space="preserve"> access to vaccination</w:t>
      </w:r>
      <w:bookmarkEnd w:id="41"/>
      <w:r>
        <w:rPr>
          <w:rFonts w:ascii="Arial" w:hAnsi="Arial" w:cs="Arial"/>
          <w:b/>
          <w:sz w:val="28"/>
          <w:szCs w:val="24"/>
        </w:rPr>
        <w:t xml:space="preserve"> in alternative settings</w:t>
      </w:r>
      <w:bookmarkEnd w:id="42"/>
    </w:p>
    <w:p w:rsidR="00BC2B96" w:rsidRPr="00F53BF3" w:rsidRDefault="00BC2B96" w:rsidP="00BC2B96">
      <w:pPr>
        <w:spacing w:after="0" w:line="276" w:lineRule="auto"/>
        <w:rPr>
          <w:rFonts w:ascii="Times New Roman" w:hAnsi="Times New Roman" w:cs="Times New Roman"/>
          <w:b/>
        </w:rPr>
      </w:pPr>
      <w:r w:rsidRPr="00F53BF3">
        <w:rPr>
          <w:rFonts w:ascii="Times New Roman" w:hAnsi="Times New Roman" w:cs="Times New Roman"/>
          <w:sz w:val="24"/>
          <w:lang w:val="en"/>
        </w:rPr>
        <w:t xml:space="preserve">Parents are critical to </w:t>
      </w:r>
      <w:r>
        <w:rPr>
          <w:rFonts w:ascii="Times New Roman" w:hAnsi="Times New Roman" w:cs="Times New Roman"/>
          <w:sz w:val="24"/>
          <w:lang w:val="en"/>
        </w:rPr>
        <w:t xml:space="preserve">the </w:t>
      </w:r>
      <w:r w:rsidRPr="00F53BF3">
        <w:rPr>
          <w:rFonts w:ascii="Times New Roman" w:hAnsi="Times New Roman" w:cs="Times New Roman"/>
          <w:sz w:val="24"/>
          <w:lang w:val="en"/>
        </w:rPr>
        <w:t xml:space="preserve">successful provision of HPV vaccine. While parents want to protect their children from the harmful effects of HPV infection and are generally accepting of the vaccine, research also suggests that many parents need more information before vaccinating their children. Concerns about the </w:t>
      </w:r>
      <w:r>
        <w:rPr>
          <w:rFonts w:ascii="Times New Roman" w:hAnsi="Times New Roman" w:cs="Times New Roman"/>
          <w:sz w:val="24"/>
          <w:lang w:val="en"/>
        </w:rPr>
        <w:t>vaccine promoting</w:t>
      </w:r>
      <w:r w:rsidRPr="00F53BF3">
        <w:rPr>
          <w:rFonts w:ascii="Times New Roman" w:hAnsi="Times New Roman" w:cs="Times New Roman"/>
          <w:sz w:val="24"/>
          <w:lang w:val="en"/>
        </w:rPr>
        <w:t xml:space="preserve"> sexual behavior, low perceived risk of HPV infection, social influences, and irregular preventive care have been identified as some of the key barriers among parents. </w:t>
      </w:r>
      <w:r w:rsidR="000C25B1">
        <w:rPr>
          <w:rFonts w:ascii="Times New Roman" w:hAnsi="Times New Roman" w:cs="Times New Roman"/>
          <w:sz w:val="24"/>
          <w:lang w:val="en"/>
        </w:rPr>
        <w:t>Public Health</w:t>
      </w:r>
      <w:r w:rsidR="000C25B1" w:rsidRPr="00F53BF3">
        <w:rPr>
          <w:rFonts w:ascii="Times New Roman" w:hAnsi="Times New Roman" w:cs="Times New Roman"/>
          <w:sz w:val="24"/>
          <w:lang w:val="en"/>
        </w:rPr>
        <w:t xml:space="preserve"> </w:t>
      </w:r>
      <w:r w:rsidRPr="00F53BF3">
        <w:rPr>
          <w:rFonts w:ascii="Times New Roman" w:hAnsi="Times New Roman" w:cs="Times New Roman"/>
          <w:sz w:val="24"/>
          <w:lang w:val="en"/>
        </w:rPr>
        <w:t>is uniquely positioned to engage with local stakeholders in the development of targeted family communication efforts with the goal of increasing knowledge of the benefits and importance of HPV vaccine.</w:t>
      </w:r>
    </w:p>
    <w:p w:rsidR="00BC2B96" w:rsidRPr="00F53BF3" w:rsidRDefault="00BC2B96" w:rsidP="00BC2B96">
      <w:pPr>
        <w:spacing w:after="0" w:line="276" w:lineRule="auto"/>
        <w:rPr>
          <w:rFonts w:ascii="Times New Roman" w:hAnsi="Times New Roman" w:cs="Times New Roman"/>
          <w:sz w:val="24"/>
          <w:szCs w:val="24"/>
        </w:rPr>
      </w:pPr>
    </w:p>
    <w:p w:rsidR="00BC2B96" w:rsidRPr="002A4CCC" w:rsidRDefault="00BC2B96" w:rsidP="00BC2B96">
      <w:pPr>
        <w:pStyle w:val="Heading3"/>
        <w:spacing w:before="0" w:line="276" w:lineRule="auto"/>
        <w:rPr>
          <w:rFonts w:ascii="Times New Roman" w:hAnsi="Times New Roman" w:cs="Times New Roman"/>
          <w:b/>
          <w:u w:val="single"/>
        </w:rPr>
      </w:pPr>
      <w:bookmarkStart w:id="43" w:name="_Toc9429384"/>
      <w:bookmarkStart w:id="44" w:name="_Toc12358388"/>
      <w:r>
        <w:rPr>
          <w:rFonts w:ascii="Times New Roman" w:hAnsi="Times New Roman" w:cs="Times New Roman"/>
          <w:b/>
          <w:u w:val="single"/>
        </w:rPr>
        <w:t>Strategy 3</w:t>
      </w:r>
      <w:r w:rsidRPr="002A4CCC">
        <w:rPr>
          <w:rFonts w:ascii="Times New Roman" w:hAnsi="Times New Roman" w:cs="Times New Roman"/>
          <w:b/>
          <w:u w:val="single"/>
        </w:rPr>
        <w:t xml:space="preserve">a: Deliver cancer prevention messaging from multiple trusted </w:t>
      </w:r>
      <w:r>
        <w:rPr>
          <w:rFonts w:ascii="Times New Roman" w:hAnsi="Times New Roman" w:cs="Times New Roman"/>
          <w:b/>
          <w:u w:val="single"/>
        </w:rPr>
        <w:t>and</w:t>
      </w:r>
      <w:r w:rsidRPr="002A4CCC">
        <w:rPr>
          <w:rFonts w:ascii="Times New Roman" w:hAnsi="Times New Roman" w:cs="Times New Roman"/>
          <w:b/>
          <w:u w:val="single"/>
        </w:rPr>
        <w:t xml:space="preserve"> influential sources</w:t>
      </w:r>
      <w:bookmarkEnd w:id="43"/>
      <w:bookmarkEnd w:id="44"/>
    </w:p>
    <w:p w:rsidR="00BC2B96" w:rsidRPr="00F53BF3" w:rsidRDefault="000C25B1" w:rsidP="00BC2B96">
      <w:pPr>
        <w:spacing w:after="0" w:line="276" w:lineRule="auto"/>
        <w:rPr>
          <w:rFonts w:ascii="Times New Roman" w:hAnsi="Times New Roman" w:cs="Times New Roman"/>
          <w:sz w:val="24"/>
          <w:szCs w:val="24"/>
        </w:rPr>
      </w:pPr>
      <w:r>
        <w:rPr>
          <w:rFonts w:ascii="Times New Roman" w:hAnsi="Times New Roman" w:cs="Times New Roman"/>
          <w:i/>
          <w:sz w:val="24"/>
          <w:szCs w:val="24"/>
        </w:rPr>
        <w:t>A</w:t>
      </w:r>
      <w:r w:rsidR="00BC2B96" w:rsidRPr="00F53BF3">
        <w:rPr>
          <w:rFonts w:ascii="Times New Roman" w:hAnsi="Times New Roman" w:cs="Times New Roman"/>
          <w:i/>
          <w:sz w:val="24"/>
          <w:szCs w:val="24"/>
        </w:rPr>
        <w:t>ctivities</w:t>
      </w:r>
      <w:r w:rsidR="00BC2B96" w:rsidRPr="00F53BF3">
        <w:rPr>
          <w:rFonts w:ascii="Times New Roman" w:hAnsi="Times New Roman" w:cs="Times New Roman"/>
          <w:sz w:val="24"/>
          <w:szCs w:val="24"/>
        </w:rPr>
        <w:t>:</w:t>
      </w:r>
    </w:p>
    <w:p w:rsidR="00BC2B96" w:rsidRPr="00570562" w:rsidRDefault="00BC2B96" w:rsidP="00BC2B96">
      <w:pPr>
        <w:pStyle w:val="ListParagraph"/>
        <w:numPr>
          <w:ilvl w:val="0"/>
          <w:numId w:val="10"/>
        </w:numPr>
        <w:spacing w:after="0" w:line="276" w:lineRule="auto"/>
        <w:rPr>
          <w:rFonts w:ascii="Times New Roman" w:hAnsi="Times New Roman" w:cs="Times New Roman"/>
          <w:sz w:val="24"/>
        </w:rPr>
      </w:pPr>
      <w:r w:rsidRPr="00F53BF3">
        <w:rPr>
          <w:rFonts w:ascii="Times New Roman" w:hAnsi="Times New Roman" w:cs="Times New Roman"/>
          <w:sz w:val="24"/>
          <w:szCs w:val="24"/>
        </w:rPr>
        <w:t xml:space="preserve">Leverage resources and expertise with stakeholders to develop a comprehensive, coordinated </w:t>
      </w:r>
      <w:r>
        <w:rPr>
          <w:rFonts w:ascii="Times New Roman" w:hAnsi="Times New Roman" w:cs="Times New Roman"/>
          <w:sz w:val="24"/>
          <w:szCs w:val="24"/>
        </w:rPr>
        <w:t>social marketing</w:t>
      </w:r>
      <w:r w:rsidRPr="00F53BF3">
        <w:rPr>
          <w:rFonts w:ascii="Times New Roman" w:hAnsi="Times New Roman" w:cs="Times New Roman"/>
          <w:sz w:val="24"/>
          <w:szCs w:val="24"/>
        </w:rPr>
        <w:t xml:space="preserve"> campaign targeting parents</w:t>
      </w:r>
      <w:r>
        <w:rPr>
          <w:rFonts w:ascii="Times New Roman" w:hAnsi="Times New Roman" w:cs="Times New Roman"/>
          <w:sz w:val="24"/>
          <w:szCs w:val="24"/>
        </w:rPr>
        <w:t xml:space="preserve"> through websites, PSAs, blogs, social media, and print. The campaign </w:t>
      </w:r>
      <w:r w:rsidR="007F2433">
        <w:rPr>
          <w:rFonts w:ascii="Times New Roman" w:hAnsi="Times New Roman" w:cs="Times New Roman"/>
          <w:sz w:val="24"/>
          <w:szCs w:val="24"/>
        </w:rPr>
        <w:t>would</w:t>
      </w:r>
      <w:r>
        <w:rPr>
          <w:rFonts w:ascii="Times New Roman" w:hAnsi="Times New Roman" w:cs="Times New Roman"/>
          <w:sz w:val="24"/>
          <w:szCs w:val="24"/>
        </w:rPr>
        <w:t xml:space="preserve"> include</w:t>
      </w:r>
      <w:r w:rsidRPr="00F53BF3">
        <w:rPr>
          <w:rFonts w:ascii="Times New Roman" w:hAnsi="Times New Roman" w:cs="Times New Roman"/>
          <w:sz w:val="24"/>
          <w:szCs w:val="24"/>
        </w:rPr>
        <w:t xml:space="preserve"> messaging consistent with CDC’s “HPV is cancer prevention” branding. </w:t>
      </w:r>
      <w:r>
        <w:rPr>
          <w:rFonts w:ascii="Times New Roman" w:hAnsi="Times New Roman" w:cs="Times New Roman"/>
          <w:sz w:val="24"/>
          <w:szCs w:val="24"/>
        </w:rPr>
        <w:t>Stakeholders may include the</w:t>
      </w:r>
      <w:r w:rsidRPr="00570562">
        <w:rPr>
          <w:rFonts w:ascii="Times New Roman" w:hAnsi="Times New Roman" w:cs="Times New Roman"/>
          <w:sz w:val="24"/>
          <w:szCs w:val="24"/>
        </w:rPr>
        <w:t xml:space="preserve"> </w:t>
      </w:r>
      <w:r>
        <w:rPr>
          <w:rFonts w:ascii="Times New Roman" w:hAnsi="Times New Roman" w:cs="Times New Roman"/>
          <w:sz w:val="24"/>
          <w:szCs w:val="24"/>
        </w:rPr>
        <w:t xml:space="preserve">Washington State Department of Health (DOH), </w:t>
      </w:r>
      <w:r w:rsidRPr="00570562">
        <w:rPr>
          <w:rFonts w:ascii="Times New Roman" w:hAnsi="Times New Roman" w:cs="Times New Roman"/>
          <w:sz w:val="24"/>
          <w:szCs w:val="24"/>
        </w:rPr>
        <w:t>Immunization Action Coalition of Washington (IACW), Kaiser Permanente, University of Washington, Seattle Children’s, Washington Chapter of the American Academy of Pediatrics (AAP), Washington Chapter of the American Academy of Family Physicians (AAFP) and the American Cancer Society (ACS).</w:t>
      </w:r>
      <w:r w:rsidRPr="00570562" w:rsidDel="000044FF">
        <w:rPr>
          <w:rFonts w:ascii="Times New Roman" w:hAnsi="Times New Roman" w:cs="Times New Roman"/>
          <w:sz w:val="24"/>
          <w:szCs w:val="24"/>
        </w:rPr>
        <w:t xml:space="preserve"> </w:t>
      </w:r>
    </w:p>
    <w:p w:rsidR="00BC2B96" w:rsidRDefault="00BC2B96" w:rsidP="00BC2B96">
      <w:pPr>
        <w:pStyle w:val="ListParagraph"/>
        <w:numPr>
          <w:ilvl w:val="0"/>
          <w:numId w:val="10"/>
        </w:numPr>
        <w:spacing w:after="0" w:line="276" w:lineRule="auto"/>
        <w:rPr>
          <w:rFonts w:ascii="Times New Roman" w:hAnsi="Times New Roman" w:cs="Times New Roman"/>
          <w:sz w:val="24"/>
          <w:szCs w:val="24"/>
        </w:rPr>
      </w:pPr>
      <w:r w:rsidRPr="00F12576">
        <w:rPr>
          <w:rFonts w:ascii="Times New Roman" w:hAnsi="Times New Roman" w:cs="Times New Roman"/>
          <w:sz w:val="24"/>
          <w:szCs w:val="24"/>
        </w:rPr>
        <w:t xml:space="preserve">Work with colleagues in the </w:t>
      </w:r>
      <w:r w:rsidR="00720B55">
        <w:rPr>
          <w:rFonts w:ascii="Times New Roman" w:hAnsi="Times New Roman" w:cs="Times New Roman"/>
          <w:sz w:val="24"/>
          <w:szCs w:val="24"/>
        </w:rPr>
        <w:t>Public Health</w:t>
      </w:r>
      <w:r w:rsidR="00720B55" w:rsidRPr="00F12576">
        <w:rPr>
          <w:rFonts w:ascii="Times New Roman" w:hAnsi="Times New Roman" w:cs="Times New Roman"/>
          <w:sz w:val="24"/>
          <w:szCs w:val="24"/>
        </w:rPr>
        <w:t xml:space="preserve"> </w:t>
      </w:r>
      <w:r w:rsidRPr="00F12576">
        <w:rPr>
          <w:rFonts w:ascii="Times New Roman" w:hAnsi="Times New Roman" w:cs="Times New Roman"/>
          <w:sz w:val="24"/>
          <w:szCs w:val="24"/>
        </w:rPr>
        <w:t>Family Planning Program to incorporate HPV content into the high school F.L.A.S.H. comprehensive sexuality education curriculum.</w:t>
      </w:r>
      <w:r>
        <w:rPr>
          <w:rFonts w:ascii="Times New Roman" w:hAnsi="Times New Roman" w:cs="Times New Roman"/>
          <w:sz w:val="24"/>
          <w:szCs w:val="24"/>
        </w:rPr>
        <w:t xml:space="preserve"> </w:t>
      </w:r>
      <w:r w:rsidRPr="00A961CC">
        <w:rPr>
          <w:rFonts w:ascii="Times New Roman" w:hAnsi="Times New Roman" w:cs="Times New Roman"/>
          <w:color w:val="000000" w:themeColor="text1"/>
          <w:sz w:val="24"/>
          <w:szCs w:val="24"/>
        </w:rPr>
        <w:t xml:space="preserve">The curriculum is currently undergoing a five-year evaluation, but enhanced HPV content could be added when the evaluation is complete. </w:t>
      </w:r>
    </w:p>
    <w:p w:rsidR="00BC2B96" w:rsidRPr="00F12576" w:rsidRDefault="00BC2B96" w:rsidP="00BC2B96">
      <w:pPr>
        <w:pStyle w:val="ListParagraph"/>
        <w:numPr>
          <w:ilvl w:val="0"/>
          <w:numId w:val="10"/>
        </w:numPr>
        <w:spacing w:after="0" w:line="276" w:lineRule="auto"/>
        <w:rPr>
          <w:rFonts w:ascii="Times New Roman" w:hAnsi="Times New Roman" w:cs="Times New Roman"/>
          <w:sz w:val="24"/>
          <w:szCs w:val="24"/>
        </w:rPr>
      </w:pPr>
      <w:r w:rsidRPr="00570562">
        <w:rPr>
          <w:rFonts w:ascii="Times New Roman" w:hAnsi="Times New Roman" w:cs="Times New Roman"/>
          <w:sz w:val="24"/>
          <w:szCs w:val="24"/>
        </w:rPr>
        <w:t xml:space="preserve">Work with the </w:t>
      </w:r>
      <w:r>
        <w:rPr>
          <w:rFonts w:ascii="Times New Roman" w:hAnsi="Times New Roman" w:cs="Times New Roman"/>
          <w:sz w:val="24"/>
          <w:szCs w:val="24"/>
        </w:rPr>
        <w:t xml:space="preserve">Washington HPV Taskforce, DOH and </w:t>
      </w:r>
      <w:proofErr w:type="spellStart"/>
      <w:r>
        <w:rPr>
          <w:rFonts w:ascii="Times New Roman" w:hAnsi="Times New Roman" w:cs="Times New Roman"/>
          <w:sz w:val="24"/>
          <w:szCs w:val="24"/>
        </w:rPr>
        <w:t>WithinReach</w:t>
      </w:r>
      <w:proofErr w:type="spellEnd"/>
      <w:r>
        <w:rPr>
          <w:rFonts w:ascii="Times New Roman" w:hAnsi="Times New Roman" w:cs="Times New Roman"/>
          <w:sz w:val="24"/>
          <w:szCs w:val="24"/>
        </w:rPr>
        <w:t xml:space="preserve"> </w:t>
      </w:r>
      <w:r w:rsidRPr="00570562">
        <w:rPr>
          <w:rFonts w:ascii="Times New Roman" w:hAnsi="Times New Roman" w:cs="Times New Roman"/>
          <w:sz w:val="24"/>
          <w:szCs w:val="24"/>
        </w:rPr>
        <w:t>to develop HPV education for dental providers</w:t>
      </w:r>
      <w:r>
        <w:rPr>
          <w:rFonts w:ascii="Times New Roman" w:hAnsi="Times New Roman" w:cs="Times New Roman"/>
          <w:sz w:val="24"/>
          <w:szCs w:val="24"/>
        </w:rPr>
        <w:t xml:space="preserve"> and pharmacists</w:t>
      </w:r>
      <w:r w:rsidRPr="00570562">
        <w:rPr>
          <w:rFonts w:ascii="Times New Roman" w:hAnsi="Times New Roman" w:cs="Times New Roman"/>
          <w:sz w:val="24"/>
          <w:szCs w:val="24"/>
        </w:rPr>
        <w:t xml:space="preserve">. </w:t>
      </w:r>
      <w:r>
        <w:rPr>
          <w:rFonts w:ascii="Times New Roman" w:hAnsi="Times New Roman" w:cs="Times New Roman"/>
          <w:sz w:val="24"/>
          <w:szCs w:val="24"/>
        </w:rPr>
        <w:t xml:space="preserve">As described previously, </w:t>
      </w:r>
      <w:r w:rsidRPr="0015355E">
        <w:rPr>
          <w:rFonts w:ascii="Times New Roman" w:eastAsia="Times New Roman" w:hAnsi="Times New Roman" w:cs="Times New Roman"/>
          <w:sz w:val="24"/>
          <w:szCs w:val="24"/>
        </w:rPr>
        <w:t>pharmacists play an important role in making effective HPV vaccine recommendations and referrals.</w:t>
      </w:r>
      <w:r>
        <w:rPr>
          <w:rFonts w:ascii="Times New Roman" w:eastAsia="Times New Roman" w:hAnsi="Times New Roman" w:cs="Times New Roman"/>
          <w:sz w:val="24"/>
          <w:szCs w:val="24"/>
        </w:rPr>
        <w:t xml:space="preserve"> Similarly, d</w:t>
      </w:r>
      <w:r w:rsidRPr="00570562">
        <w:rPr>
          <w:rFonts w:ascii="Times New Roman" w:hAnsi="Times New Roman" w:cs="Times New Roman"/>
          <w:sz w:val="24"/>
          <w:szCs w:val="24"/>
        </w:rPr>
        <w:t xml:space="preserve">entists and hygienists are in a unique position to provide HPV education. They see patients twice a year and they are beginning to </w:t>
      </w:r>
      <w:r>
        <w:rPr>
          <w:rFonts w:ascii="Times New Roman" w:hAnsi="Times New Roman" w:cs="Times New Roman"/>
          <w:sz w:val="24"/>
          <w:szCs w:val="24"/>
        </w:rPr>
        <w:t xml:space="preserve">routinely </w:t>
      </w:r>
      <w:r w:rsidRPr="00324125">
        <w:rPr>
          <w:rFonts w:ascii="Times New Roman" w:hAnsi="Times New Roman" w:cs="Times New Roman"/>
          <w:sz w:val="24"/>
          <w:szCs w:val="24"/>
        </w:rPr>
        <w:t>screen</w:t>
      </w:r>
      <w:r w:rsidRPr="00570562">
        <w:rPr>
          <w:rFonts w:ascii="Times New Roman" w:hAnsi="Times New Roman" w:cs="Times New Roman"/>
          <w:sz w:val="24"/>
          <w:szCs w:val="24"/>
        </w:rPr>
        <w:t xml:space="preserve"> for oral cancers</w:t>
      </w:r>
      <w:r w:rsidR="00720B55">
        <w:rPr>
          <w:rFonts w:ascii="Times New Roman" w:hAnsi="Times New Roman" w:cs="Times New Roman"/>
          <w:sz w:val="24"/>
          <w:szCs w:val="24"/>
        </w:rPr>
        <w:t>.</w:t>
      </w:r>
      <w:r>
        <w:rPr>
          <w:rStyle w:val="EndnoteReference"/>
          <w:rFonts w:ascii="Times New Roman" w:hAnsi="Times New Roman" w:cs="Times New Roman"/>
          <w:sz w:val="24"/>
          <w:szCs w:val="24"/>
        </w:rPr>
        <w:endnoteReference w:id="114"/>
      </w:r>
      <w:r w:rsidRPr="00570562">
        <w:rPr>
          <w:rFonts w:ascii="Times New Roman" w:hAnsi="Times New Roman" w:cs="Times New Roman"/>
          <w:sz w:val="24"/>
          <w:szCs w:val="24"/>
        </w:rPr>
        <w:t xml:space="preserve"> </w:t>
      </w:r>
      <w:r>
        <w:rPr>
          <w:rFonts w:ascii="Times New Roman" w:hAnsi="Times New Roman" w:cs="Times New Roman"/>
          <w:sz w:val="24"/>
          <w:szCs w:val="24"/>
        </w:rPr>
        <w:t>Oral health professionals</w:t>
      </w:r>
      <w:r w:rsidRPr="00570562">
        <w:rPr>
          <w:rFonts w:ascii="Times New Roman" w:hAnsi="Times New Roman" w:cs="Times New Roman"/>
          <w:sz w:val="24"/>
          <w:szCs w:val="24"/>
        </w:rPr>
        <w:t xml:space="preserve"> can use the oral cancer screening as an opportunity to recommend HPV vaccine to parents.</w:t>
      </w:r>
    </w:p>
    <w:p w:rsidR="00E72EFB" w:rsidRDefault="00E72EFB" w:rsidP="00BC2B96">
      <w:pPr>
        <w:pStyle w:val="Heading3"/>
        <w:spacing w:before="0" w:line="276" w:lineRule="auto"/>
        <w:rPr>
          <w:rFonts w:ascii="Times New Roman" w:hAnsi="Times New Roman" w:cs="Times New Roman"/>
          <w:b/>
          <w:u w:val="single"/>
        </w:rPr>
      </w:pPr>
      <w:bookmarkStart w:id="45" w:name="_Toc9429387"/>
      <w:bookmarkStart w:id="46" w:name="_Toc9429385"/>
    </w:p>
    <w:p w:rsidR="00BC2B96" w:rsidRPr="008F3FB1" w:rsidRDefault="00BC2B96" w:rsidP="00BC2B96">
      <w:pPr>
        <w:pStyle w:val="Heading3"/>
        <w:spacing w:before="0" w:line="276" w:lineRule="auto"/>
        <w:rPr>
          <w:rFonts w:ascii="Times New Roman" w:hAnsi="Times New Roman" w:cs="Times New Roman"/>
          <w:b/>
          <w:u w:val="single"/>
        </w:rPr>
      </w:pPr>
      <w:bookmarkStart w:id="47" w:name="_Toc12358389"/>
      <w:r>
        <w:rPr>
          <w:rFonts w:ascii="Times New Roman" w:hAnsi="Times New Roman" w:cs="Times New Roman"/>
          <w:b/>
          <w:u w:val="single"/>
        </w:rPr>
        <w:t>Strategy 3b</w:t>
      </w:r>
      <w:r w:rsidRPr="008F3FB1">
        <w:rPr>
          <w:rFonts w:ascii="Times New Roman" w:hAnsi="Times New Roman" w:cs="Times New Roman"/>
          <w:b/>
          <w:u w:val="single"/>
        </w:rPr>
        <w:t xml:space="preserve">: </w:t>
      </w:r>
      <w:bookmarkEnd w:id="45"/>
      <w:r>
        <w:rPr>
          <w:rFonts w:ascii="Times New Roman" w:hAnsi="Times New Roman" w:cs="Times New Roman"/>
          <w:b/>
          <w:u w:val="single"/>
        </w:rPr>
        <w:t>Promote the convenience of accessing HPV vaccine in alternative settings</w:t>
      </w:r>
      <w:bookmarkEnd w:id="47"/>
      <w:r>
        <w:rPr>
          <w:rFonts w:ascii="Times New Roman" w:hAnsi="Times New Roman" w:cs="Times New Roman"/>
          <w:b/>
          <w:u w:val="single"/>
        </w:rPr>
        <w:t xml:space="preserve"> </w:t>
      </w:r>
    </w:p>
    <w:p w:rsidR="00BC2B96" w:rsidRPr="001957D8" w:rsidRDefault="00720B55" w:rsidP="00BC2B96">
      <w:pPr>
        <w:spacing w:after="0" w:line="276" w:lineRule="auto"/>
        <w:rPr>
          <w:rFonts w:ascii="Times New Roman" w:hAnsi="Times New Roman" w:cs="Times New Roman"/>
          <w:sz w:val="24"/>
        </w:rPr>
      </w:pPr>
      <w:r>
        <w:rPr>
          <w:rFonts w:ascii="Times New Roman" w:hAnsi="Times New Roman" w:cs="Times New Roman"/>
          <w:i/>
          <w:sz w:val="24"/>
        </w:rPr>
        <w:t>A</w:t>
      </w:r>
      <w:r w:rsidR="00BC2B96" w:rsidRPr="00DA57A5">
        <w:rPr>
          <w:rFonts w:ascii="Times New Roman" w:hAnsi="Times New Roman" w:cs="Times New Roman"/>
          <w:i/>
          <w:sz w:val="24"/>
        </w:rPr>
        <w:t>ctivities</w:t>
      </w:r>
      <w:r w:rsidR="00BC2B96" w:rsidRPr="001957D8">
        <w:rPr>
          <w:rFonts w:ascii="Times New Roman" w:hAnsi="Times New Roman" w:cs="Times New Roman"/>
          <w:sz w:val="24"/>
        </w:rPr>
        <w:t>:</w:t>
      </w:r>
    </w:p>
    <w:p w:rsidR="00BC2B96" w:rsidRPr="00A8180B" w:rsidRDefault="00BC2B96" w:rsidP="00BC2B96">
      <w:pPr>
        <w:pStyle w:val="ListParagraph"/>
        <w:numPr>
          <w:ilvl w:val="0"/>
          <w:numId w:val="12"/>
        </w:numPr>
        <w:spacing w:after="0" w:line="276" w:lineRule="auto"/>
        <w:rPr>
          <w:rFonts w:ascii="Times New Roman" w:hAnsi="Times New Roman" w:cs="Times New Roman"/>
          <w:sz w:val="24"/>
        </w:rPr>
      </w:pPr>
      <w:r>
        <w:rPr>
          <w:rFonts w:ascii="Times New Roman" w:hAnsi="Times New Roman" w:cs="Times New Roman"/>
          <w:sz w:val="24"/>
        </w:rPr>
        <w:t>Partner with School-based Health Center sponsor organizations to facilitate SBHC patient registration throughout the school year (with a special emphasis at the beginning of the school year)</w:t>
      </w:r>
      <w:r w:rsidRPr="00A8180B">
        <w:rPr>
          <w:rFonts w:ascii="Times New Roman" w:hAnsi="Times New Roman" w:cs="Times New Roman"/>
          <w:sz w:val="24"/>
        </w:rPr>
        <w:t xml:space="preserve">. </w:t>
      </w:r>
      <w:r>
        <w:rPr>
          <w:rFonts w:ascii="Times New Roman" w:hAnsi="Times New Roman" w:cs="Times New Roman"/>
          <w:sz w:val="24"/>
        </w:rPr>
        <w:t>Continue to work with SBHC sponsor organizations and school districts to create an online SBHC patient registration form.</w:t>
      </w:r>
      <w:r w:rsidRPr="00B35CB1">
        <w:rPr>
          <w:rFonts w:ascii="Times New Roman" w:hAnsi="Times New Roman" w:cs="Times New Roman"/>
          <w:sz w:val="24"/>
          <w:szCs w:val="24"/>
        </w:rPr>
        <w:t xml:space="preserve"> </w:t>
      </w:r>
    </w:p>
    <w:p w:rsidR="00BC2B96" w:rsidRDefault="00BC2B96" w:rsidP="00BC2B96">
      <w:pPr>
        <w:pStyle w:val="ListParagraph"/>
        <w:numPr>
          <w:ilvl w:val="0"/>
          <w:numId w:val="12"/>
        </w:numPr>
        <w:spacing w:after="0" w:line="276" w:lineRule="auto"/>
        <w:rPr>
          <w:rFonts w:ascii="Times New Roman" w:hAnsi="Times New Roman" w:cs="Times New Roman"/>
          <w:sz w:val="24"/>
        </w:rPr>
      </w:pPr>
      <w:r>
        <w:rPr>
          <w:rFonts w:ascii="Times New Roman" w:hAnsi="Times New Roman" w:cs="Times New Roman"/>
          <w:sz w:val="24"/>
        </w:rPr>
        <w:t xml:space="preserve">Work with the King County Child Health Improvement Partnership (KCHIP) and </w:t>
      </w:r>
      <w:proofErr w:type="spellStart"/>
      <w:r>
        <w:rPr>
          <w:rFonts w:ascii="Times New Roman" w:hAnsi="Times New Roman" w:cs="Times New Roman"/>
          <w:sz w:val="24"/>
        </w:rPr>
        <w:t>WithinReach</w:t>
      </w:r>
      <w:proofErr w:type="spellEnd"/>
      <w:r>
        <w:rPr>
          <w:rFonts w:ascii="Times New Roman" w:hAnsi="Times New Roman" w:cs="Times New Roman"/>
          <w:sz w:val="24"/>
        </w:rPr>
        <w:t xml:space="preserve"> to develop a social media campaign promoting the value of SBHCs as complimentary vaccination sites targeted to local parents of children and adolescents</w:t>
      </w:r>
      <w:r w:rsidRPr="00A8180B">
        <w:rPr>
          <w:rFonts w:ascii="Times New Roman" w:hAnsi="Times New Roman" w:cs="Times New Roman"/>
          <w:sz w:val="24"/>
        </w:rPr>
        <w:t xml:space="preserve">. </w:t>
      </w:r>
    </w:p>
    <w:p w:rsidR="00BC2B96" w:rsidRPr="00C310B4" w:rsidRDefault="00BC2B96" w:rsidP="00BC2B96">
      <w:pPr>
        <w:pStyle w:val="ListParagraph"/>
        <w:numPr>
          <w:ilvl w:val="0"/>
          <w:numId w:val="12"/>
        </w:numPr>
        <w:spacing w:after="0" w:line="276" w:lineRule="auto"/>
        <w:rPr>
          <w:rFonts w:ascii="Times New Roman" w:hAnsi="Times New Roman" w:cs="Times New Roman"/>
          <w:sz w:val="24"/>
        </w:rPr>
      </w:pPr>
      <w:r>
        <w:rPr>
          <w:rFonts w:ascii="Times New Roman" w:hAnsi="Times New Roman" w:cs="Times New Roman"/>
          <w:sz w:val="24"/>
        </w:rPr>
        <w:t xml:space="preserve">Depending on funding to support the establishment of a mobile vaccination unit, develop a population-based campaign (social media, web presence, </w:t>
      </w:r>
      <w:proofErr w:type="spellStart"/>
      <w:r>
        <w:rPr>
          <w:rFonts w:ascii="Times New Roman" w:hAnsi="Times New Roman" w:cs="Times New Roman"/>
          <w:sz w:val="24"/>
        </w:rPr>
        <w:t>WithinReach</w:t>
      </w:r>
      <w:proofErr w:type="spellEnd"/>
      <w:r>
        <w:rPr>
          <w:rFonts w:ascii="Times New Roman" w:hAnsi="Times New Roman" w:cs="Times New Roman"/>
          <w:sz w:val="24"/>
        </w:rPr>
        <w:t xml:space="preserve"> Family Health Hotline) promoting the availability of low-barrier vaccination modeled after the PHSKC Healthcare for the Homeless program’s Mobile Medical Van.</w:t>
      </w:r>
    </w:p>
    <w:p w:rsidR="00BC2B96" w:rsidRPr="00FF023A" w:rsidRDefault="00BC2B96" w:rsidP="00BC2B96">
      <w:pPr>
        <w:spacing w:after="0" w:line="276" w:lineRule="auto"/>
        <w:rPr>
          <w:rFonts w:ascii="Times New Roman" w:hAnsi="Times New Roman" w:cs="Times New Roman"/>
          <w:sz w:val="24"/>
        </w:rPr>
      </w:pPr>
      <w:bookmarkStart w:id="48" w:name="_Toc9429386"/>
      <w:bookmarkEnd w:id="46"/>
    </w:p>
    <w:p w:rsidR="00BC2B96" w:rsidRPr="008F3FB1" w:rsidRDefault="00BC2B96" w:rsidP="00BC2B96">
      <w:pPr>
        <w:pStyle w:val="Heading3"/>
        <w:spacing w:before="0" w:line="276" w:lineRule="auto"/>
        <w:rPr>
          <w:rFonts w:ascii="Times New Roman" w:hAnsi="Times New Roman" w:cs="Times New Roman"/>
          <w:b/>
          <w:u w:val="single"/>
        </w:rPr>
      </w:pPr>
      <w:bookmarkStart w:id="49" w:name="_Toc12358390"/>
      <w:r w:rsidRPr="008F3FB1">
        <w:rPr>
          <w:rFonts w:ascii="Times New Roman" w:hAnsi="Times New Roman" w:cs="Times New Roman"/>
          <w:b/>
          <w:u w:val="single"/>
        </w:rPr>
        <w:t xml:space="preserve">Strategy </w:t>
      </w:r>
      <w:r>
        <w:rPr>
          <w:rFonts w:ascii="Times New Roman" w:hAnsi="Times New Roman" w:cs="Times New Roman"/>
          <w:b/>
          <w:u w:val="single"/>
        </w:rPr>
        <w:t>3c</w:t>
      </w:r>
      <w:r w:rsidRPr="008F3FB1">
        <w:rPr>
          <w:rFonts w:ascii="Times New Roman" w:hAnsi="Times New Roman" w:cs="Times New Roman"/>
          <w:b/>
          <w:u w:val="single"/>
        </w:rPr>
        <w:t>: Support p</w:t>
      </w:r>
      <w:r>
        <w:rPr>
          <w:rFonts w:ascii="Times New Roman" w:hAnsi="Times New Roman" w:cs="Times New Roman"/>
          <w:b/>
          <w:u w:val="single"/>
        </w:rPr>
        <w:t>eer-to-</w:t>
      </w:r>
      <w:r w:rsidRPr="008F3FB1">
        <w:rPr>
          <w:rFonts w:ascii="Times New Roman" w:hAnsi="Times New Roman" w:cs="Times New Roman"/>
          <w:b/>
          <w:u w:val="single"/>
        </w:rPr>
        <w:t>peer education (both parent-to-parent and teen-to-teen)</w:t>
      </w:r>
      <w:bookmarkEnd w:id="48"/>
      <w:bookmarkEnd w:id="49"/>
    </w:p>
    <w:p w:rsidR="00BC2B96" w:rsidRPr="00693248" w:rsidRDefault="00411915" w:rsidP="00BC2B96">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w:t>
      </w:r>
      <w:r w:rsidR="00BC2B96" w:rsidRPr="00DA57A5">
        <w:rPr>
          <w:rFonts w:ascii="Times New Roman" w:eastAsia="Times New Roman" w:hAnsi="Times New Roman" w:cs="Times New Roman"/>
          <w:i/>
          <w:color w:val="000000"/>
          <w:sz w:val="24"/>
          <w:szCs w:val="24"/>
        </w:rPr>
        <w:t>ctivities</w:t>
      </w:r>
      <w:r w:rsidR="00BC2B96" w:rsidRPr="00693248">
        <w:rPr>
          <w:rFonts w:ascii="Times New Roman" w:eastAsia="Times New Roman" w:hAnsi="Times New Roman" w:cs="Times New Roman"/>
          <w:color w:val="000000"/>
          <w:sz w:val="24"/>
          <w:szCs w:val="24"/>
        </w:rPr>
        <w:t>:</w:t>
      </w:r>
    </w:p>
    <w:p w:rsidR="00BC2B96" w:rsidRPr="003F7E0E" w:rsidRDefault="00BC2B96" w:rsidP="00BC2B96">
      <w:pPr>
        <w:pStyle w:val="ListParagraph"/>
        <w:numPr>
          <w:ilvl w:val="0"/>
          <w:numId w:val="18"/>
        </w:numPr>
        <w:spacing w:after="0" w:line="276" w:lineRule="auto"/>
        <w:rPr>
          <w:rFonts w:ascii="Times New Roman" w:hAnsi="Times New Roman" w:cs="Times New Roman"/>
          <w:color w:val="000000" w:themeColor="text1"/>
          <w:sz w:val="24"/>
          <w:szCs w:val="24"/>
        </w:rPr>
      </w:pPr>
      <w:r w:rsidRPr="00F53BF3">
        <w:rPr>
          <w:rFonts w:ascii="Times New Roman" w:hAnsi="Times New Roman" w:cs="Times New Roman"/>
          <w:sz w:val="24"/>
          <w:szCs w:val="24"/>
        </w:rPr>
        <w:t xml:space="preserve">Sustain and expand </w:t>
      </w:r>
      <w:r w:rsidRPr="004D3E2F">
        <w:rPr>
          <w:rFonts w:ascii="Times New Roman" w:hAnsi="Times New Roman" w:cs="Times New Roman"/>
          <w:sz w:val="24"/>
        </w:rPr>
        <w:t xml:space="preserve">the </w:t>
      </w:r>
      <w:r>
        <w:rPr>
          <w:rFonts w:ascii="Times New Roman" w:hAnsi="Times New Roman" w:cs="Times New Roman"/>
          <w:sz w:val="24"/>
        </w:rPr>
        <w:t>Student</w:t>
      </w:r>
      <w:r w:rsidRPr="004D3E2F">
        <w:rPr>
          <w:rFonts w:ascii="Times New Roman" w:hAnsi="Times New Roman" w:cs="Times New Roman"/>
          <w:sz w:val="24"/>
        </w:rPr>
        <w:t xml:space="preserve"> HPV</w:t>
      </w:r>
      <w:r>
        <w:rPr>
          <w:rFonts w:ascii="Times New Roman" w:hAnsi="Times New Roman" w:cs="Times New Roman"/>
          <w:sz w:val="24"/>
        </w:rPr>
        <w:t xml:space="preserve"> Vaccine</w:t>
      </w:r>
      <w:r w:rsidRPr="004D3E2F">
        <w:rPr>
          <w:rFonts w:ascii="Times New Roman" w:hAnsi="Times New Roman" w:cs="Times New Roman"/>
          <w:sz w:val="24"/>
        </w:rPr>
        <w:t xml:space="preserve"> Champion program</w:t>
      </w:r>
      <w:r>
        <w:rPr>
          <w:rFonts w:ascii="Times New Roman" w:hAnsi="Times New Roman" w:cs="Times New Roman"/>
          <w:sz w:val="24"/>
        </w:rPr>
        <w:t xml:space="preserve"> in at least six additional high schools in Auburn, Kent and Federal Way in partnership with PHSKC Family Planning Health Educators, and fund </w:t>
      </w:r>
      <w:proofErr w:type="spellStart"/>
      <w:r>
        <w:rPr>
          <w:rFonts w:ascii="Times New Roman" w:hAnsi="Times New Roman" w:cs="Times New Roman"/>
          <w:sz w:val="24"/>
        </w:rPr>
        <w:t>Neighborcare</w:t>
      </w:r>
      <w:proofErr w:type="spellEnd"/>
      <w:r>
        <w:rPr>
          <w:rFonts w:ascii="Times New Roman" w:hAnsi="Times New Roman" w:cs="Times New Roman"/>
          <w:sz w:val="24"/>
        </w:rPr>
        <w:t xml:space="preserve"> Health Educators to mentor Student HPV Vaccine Champions at four high schools. </w:t>
      </w:r>
    </w:p>
    <w:p w:rsidR="00BC2B96" w:rsidRPr="00DE73B8" w:rsidRDefault="00BC2B96" w:rsidP="00BC2B96">
      <w:pPr>
        <w:pStyle w:val="ListParagraph"/>
        <w:numPr>
          <w:ilvl w:val="0"/>
          <w:numId w:val="18"/>
        </w:numPr>
        <w:spacing w:after="0" w:line="276" w:lineRule="auto"/>
        <w:rPr>
          <w:rFonts w:ascii="Times New Roman" w:hAnsi="Times New Roman" w:cs="Times New Roman"/>
          <w:sz w:val="24"/>
        </w:rPr>
      </w:pPr>
      <w:r w:rsidRPr="00DE73B8">
        <w:rPr>
          <w:rFonts w:ascii="Times New Roman" w:hAnsi="Times New Roman" w:cs="Times New Roman"/>
          <w:sz w:val="24"/>
        </w:rPr>
        <w:t xml:space="preserve">Partner with </w:t>
      </w:r>
      <w:proofErr w:type="spellStart"/>
      <w:r w:rsidRPr="00DE73B8">
        <w:rPr>
          <w:rFonts w:ascii="Times New Roman" w:hAnsi="Times New Roman" w:cs="Times New Roman"/>
          <w:sz w:val="24"/>
        </w:rPr>
        <w:t>VaxNorthwest</w:t>
      </w:r>
      <w:proofErr w:type="spellEnd"/>
      <w:r w:rsidRPr="00DE73B8">
        <w:rPr>
          <w:rFonts w:ascii="Times New Roman" w:hAnsi="Times New Roman" w:cs="Times New Roman"/>
          <w:sz w:val="24"/>
        </w:rPr>
        <w:t xml:space="preserve"> to adopt their Immunity Community approach for adolescent vaccines, recruiting at least one parent advocate in middle schools in areas with the lowest HPV vaccine coverage rates (n=50) to educate parent peers about the benefits of HPV vaccine and to address misinformation (emphasize cancer prevention, vaccine benefits, efficacy and safety).</w:t>
      </w:r>
      <w:r w:rsidRPr="00DE73B8">
        <w:rPr>
          <w:rFonts w:ascii="Times New Roman" w:hAnsi="Times New Roman" w:cs="Times New Roman"/>
          <w:sz w:val="24"/>
          <w:szCs w:val="24"/>
        </w:rPr>
        <w:t xml:space="preserve"> </w:t>
      </w:r>
    </w:p>
    <w:p w:rsidR="00BC2B96" w:rsidRDefault="00BC2B96" w:rsidP="00BC2B96">
      <w:pPr>
        <w:pStyle w:val="Heading3"/>
        <w:spacing w:before="0" w:line="276" w:lineRule="auto"/>
        <w:rPr>
          <w:rFonts w:ascii="Times New Roman" w:hAnsi="Times New Roman" w:cs="Times New Roman"/>
        </w:rPr>
      </w:pPr>
      <w:bookmarkStart w:id="50" w:name="_Toc9429388"/>
    </w:p>
    <w:p w:rsidR="00BC2B96" w:rsidRPr="008F3FB1" w:rsidRDefault="00BC2B96" w:rsidP="00BC2B96">
      <w:pPr>
        <w:pStyle w:val="Heading3"/>
        <w:spacing w:before="0" w:line="276" w:lineRule="auto"/>
        <w:rPr>
          <w:rFonts w:ascii="Times New Roman" w:hAnsi="Times New Roman" w:cs="Times New Roman"/>
          <w:b/>
          <w:u w:val="single"/>
        </w:rPr>
      </w:pPr>
      <w:bookmarkStart w:id="51" w:name="_Toc12358391"/>
      <w:r>
        <w:rPr>
          <w:rFonts w:ascii="Times New Roman" w:hAnsi="Times New Roman" w:cs="Times New Roman"/>
          <w:b/>
          <w:u w:val="single"/>
        </w:rPr>
        <w:t>Strategy 3d</w:t>
      </w:r>
      <w:r w:rsidRPr="008F3FB1">
        <w:rPr>
          <w:rFonts w:ascii="Times New Roman" w:hAnsi="Times New Roman" w:cs="Times New Roman"/>
          <w:b/>
          <w:u w:val="single"/>
        </w:rPr>
        <w:t>: Promote annual well child exams in adolescence</w:t>
      </w:r>
      <w:bookmarkEnd w:id="50"/>
      <w:r>
        <w:rPr>
          <w:rFonts w:ascii="Times New Roman" w:hAnsi="Times New Roman" w:cs="Times New Roman"/>
          <w:b/>
          <w:u w:val="single"/>
        </w:rPr>
        <w:t xml:space="preserve"> (National Performance Measure 10)</w:t>
      </w:r>
      <w:bookmarkEnd w:id="51"/>
      <w:r w:rsidRPr="008F3FB1">
        <w:rPr>
          <w:rFonts w:ascii="Times New Roman" w:hAnsi="Times New Roman" w:cs="Times New Roman"/>
          <w:b/>
          <w:u w:val="single"/>
        </w:rPr>
        <w:t xml:space="preserve"> </w:t>
      </w:r>
    </w:p>
    <w:p w:rsidR="00BC2B96" w:rsidRPr="00E25E35" w:rsidRDefault="00772B54" w:rsidP="00BC2B96">
      <w:pPr>
        <w:spacing w:after="0" w:line="276" w:lineRule="auto"/>
        <w:rPr>
          <w:rFonts w:ascii="Times New Roman" w:hAnsi="Times New Roman" w:cs="Times New Roman"/>
          <w:sz w:val="24"/>
          <w:szCs w:val="24"/>
        </w:rPr>
      </w:pPr>
      <w:bookmarkStart w:id="52" w:name="_Toc6828786"/>
      <w:r>
        <w:rPr>
          <w:rFonts w:ascii="Times New Roman" w:hAnsi="Times New Roman" w:cs="Times New Roman"/>
          <w:i/>
          <w:sz w:val="24"/>
          <w:szCs w:val="24"/>
        </w:rPr>
        <w:t>A</w:t>
      </w:r>
      <w:r w:rsidR="00BC2B96" w:rsidRPr="00DA57A5">
        <w:rPr>
          <w:rFonts w:ascii="Times New Roman" w:hAnsi="Times New Roman" w:cs="Times New Roman"/>
          <w:i/>
          <w:sz w:val="24"/>
          <w:szCs w:val="24"/>
        </w:rPr>
        <w:t>ctivities</w:t>
      </w:r>
      <w:r w:rsidR="00BC2B96" w:rsidRPr="00E25E35">
        <w:rPr>
          <w:rFonts w:ascii="Times New Roman" w:hAnsi="Times New Roman" w:cs="Times New Roman"/>
          <w:sz w:val="24"/>
          <w:szCs w:val="24"/>
        </w:rPr>
        <w:t>:</w:t>
      </w:r>
    </w:p>
    <w:p w:rsidR="00BC2B96" w:rsidRPr="00E25E35" w:rsidRDefault="00BC2B96" w:rsidP="00BC2B96">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rPr>
        <w:t xml:space="preserve">Launch a centralized reminder system (e.g. postcard mailing) using information contained in WA IIS. </w:t>
      </w:r>
    </w:p>
    <w:p w:rsidR="00BC2B96" w:rsidRPr="008E1D44" w:rsidRDefault="00BC2B96" w:rsidP="00BC2B96">
      <w:pPr>
        <w:pStyle w:val="ListParagraph"/>
        <w:numPr>
          <w:ilvl w:val="0"/>
          <w:numId w:val="13"/>
        </w:numPr>
        <w:spacing w:after="0" w:line="276" w:lineRule="auto"/>
        <w:rPr>
          <w:rFonts w:ascii="Times New Roman" w:hAnsi="Times New Roman" w:cs="Times New Roman"/>
          <w:sz w:val="24"/>
          <w:szCs w:val="24"/>
        </w:rPr>
      </w:pPr>
      <w:r w:rsidRPr="008E1D44">
        <w:rPr>
          <w:rFonts w:ascii="Times New Roman" w:hAnsi="Times New Roman" w:cs="Times New Roman"/>
          <w:sz w:val="24"/>
          <w:szCs w:val="24"/>
        </w:rPr>
        <w:t xml:space="preserve">Use mobile devices, email, and social networking sites to promote prevention education and services. </w:t>
      </w:r>
      <w:r>
        <w:rPr>
          <w:rFonts w:ascii="Times New Roman" w:hAnsi="Times New Roman" w:cs="Times New Roman"/>
          <w:sz w:val="24"/>
          <w:szCs w:val="24"/>
        </w:rPr>
        <w:t>Social</w:t>
      </w:r>
      <w:r w:rsidRPr="008E1D44">
        <w:rPr>
          <w:rFonts w:ascii="Times New Roman" w:hAnsi="Times New Roman" w:cs="Times New Roman"/>
          <w:sz w:val="24"/>
          <w:szCs w:val="24"/>
        </w:rPr>
        <w:t xml:space="preserve"> media vehicles offer low-cost avenues to develop and distribute health care messages tailored to adolescents. </w:t>
      </w:r>
    </w:p>
    <w:p w:rsidR="00BC2B96" w:rsidRPr="008E1D44" w:rsidRDefault="00BC2B96" w:rsidP="00BC2B96">
      <w:pPr>
        <w:pStyle w:val="ListParagraph"/>
        <w:numPr>
          <w:ilvl w:val="0"/>
          <w:numId w:val="13"/>
        </w:numPr>
        <w:spacing w:after="0" w:line="276" w:lineRule="auto"/>
        <w:rPr>
          <w:rFonts w:ascii="Times New Roman" w:hAnsi="Times New Roman" w:cs="Times New Roman"/>
          <w:sz w:val="24"/>
          <w:szCs w:val="24"/>
        </w:rPr>
      </w:pPr>
      <w:r w:rsidRPr="007A562A">
        <w:rPr>
          <w:rFonts w:ascii="Times New Roman" w:hAnsi="Times New Roman" w:cs="Times New Roman"/>
          <w:sz w:val="24"/>
          <w:szCs w:val="24"/>
        </w:rPr>
        <w:t xml:space="preserve">Partner with </w:t>
      </w:r>
      <w:r w:rsidRPr="007A562A">
        <w:rPr>
          <w:rFonts w:ascii="Times New Roman" w:hAnsi="Times New Roman" w:cs="Times New Roman"/>
          <w:color w:val="333333"/>
          <w:sz w:val="24"/>
          <w:szCs w:val="24"/>
        </w:rPr>
        <w:t>state agencies, h</w:t>
      </w:r>
      <w:r w:rsidRPr="007A562A">
        <w:rPr>
          <w:rFonts w:ascii="Times New Roman" w:hAnsi="Times New Roman" w:cs="Times New Roman"/>
          <w:sz w:val="24"/>
          <w:szCs w:val="24"/>
        </w:rPr>
        <w:t>ealth</w:t>
      </w:r>
      <w:r>
        <w:rPr>
          <w:rFonts w:ascii="Times New Roman" w:hAnsi="Times New Roman" w:cs="Times New Roman"/>
          <w:sz w:val="24"/>
          <w:szCs w:val="24"/>
        </w:rPr>
        <w:t xml:space="preserve"> plans (via </w:t>
      </w:r>
      <w:r w:rsidRPr="004605FD">
        <w:rPr>
          <w:rFonts w:ascii="Times New Roman" w:eastAsia="Times New Roman" w:hAnsi="Times New Roman" w:cs="Times New Roman"/>
          <w:color w:val="000000"/>
          <w:sz w:val="24"/>
          <w:szCs w:val="24"/>
        </w:rPr>
        <w:t>Health Plan Partnership</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w:t>
      </w:r>
      <w:r w:rsidRPr="002218A6">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KCHIP</w:t>
      </w:r>
      <w:r w:rsidRPr="002218A6">
        <w:rPr>
          <w:rFonts w:ascii="Times New Roman" w:hAnsi="Times New Roman" w:cs="Times New Roman"/>
          <w:color w:val="000000" w:themeColor="text1"/>
          <w:sz w:val="24"/>
          <w:szCs w:val="24"/>
        </w:rPr>
        <w:t xml:space="preserve"> to </w:t>
      </w:r>
      <w:r>
        <w:rPr>
          <w:rFonts w:ascii="Times New Roman" w:hAnsi="Times New Roman" w:cs="Times New Roman"/>
          <w:sz w:val="24"/>
          <w:szCs w:val="24"/>
        </w:rPr>
        <w:t xml:space="preserve">develop messages and materials (e.g. infographics) to distribute to practices and patients/parents regarding the importance of well child exams in adolescence and describing reimbursement policies. </w:t>
      </w:r>
    </w:p>
    <w:p w:rsidR="00BC2B96" w:rsidRDefault="00BC2B96" w:rsidP="00BC2B96">
      <w:pPr>
        <w:pStyle w:val="ListParagraph"/>
        <w:numPr>
          <w:ilvl w:val="0"/>
          <w:numId w:val="13"/>
        </w:numPr>
        <w:spacing w:after="0"/>
        <w:rPr>
          <w:rFonts w:ascii="Times New Roman" w:hAnsi="Times New Roman" w:cs="Times New Roman"/>
          <w:sz w:val="24"/>
          <w:szCs w:val="24"/>
        </w:rPr>
      </w:pPr>
      <w:r>
        <w:rPr>
          <w:rFonts w:ascii="Times New Roman" w:hAnsi="Times New Roman" w:cs="Times New Roman"/>
          <w:sz w:val="24"/>
          <w:szCs w:val="24"/>
        </w:rPr>
        <w:t xml:space="preserve">Develop customizable posters for provider offices promoting annual well child exams for adolescents. </w:t>
      </w:r>
    </w:p>
    <w:bookmarkEnd w:id="52"/>
    <w:p w:rsidR="00E72EFB" w:rsidRDefault="00E72EFB" w:rsidP="00BC2B96">
      <w:pPr>
        <w:pStyle w:val="Heading3"/>
        <w:spacing w:before="0" w:line="276" w:lineRule="auto"/>
        <w:rPr>
          <w:rFonts w:ascii="Times New Roman" w:hAnsi="Times New Roman" w:cs="Times New Roman"/>
          <w:b/>
          <w:u w:val="single"/>
        </w:rPr>
      </w:pPr>
    </w:p>
    <w:p w:rsidR="00BC2B96" w:rsidRPr="008F3FB1" w:rsidRDefault="00BC2B96" w:rsidP="00BC2B96">
      <w:pPr>
        <w:pStyle w:val="Heading3"/>
        <w:spacing w:before="0" w:line="276" w:lineRule="auto"/>
        <w:rPr>
          <w:rFonts w:ascii="Times New Roman" w:hAnsi="Times New Roman" w:cs="Times New Roman"/>
          <w:b/>
          <w:u w:val="single"/>
        </w:rPr>
      </w:pPr>
      <w:bookmarkStart w:id="53" w:name="_Toc12358392"/>
      <w:r>
        <w:rPr>
          <w:rFonts w:ascii="Times New Roman" w:hAnsi="Times New Roman" w:cs="Times New Roman"/>
          <w:b/>
          <w:u w:val="single"/>
        </w:rPr>
        <w:t>Strategy 3e</w:t>
      </w:r>
      <w:r w:rsidRPr="008F3FB1">
        <w:rPr>
          <w:rFonts w:ascii="Times New Roman" w:hAnsi="Times New Roman" w:cs="Times New Roman"/>
          <w:b/>
          <w:u w:val="single"/>
        </w:rPr>
        <w:t>: Deliver tailored &amp; culturally appropriate messaging, in a variety of modes</w:t>
      </w:r>
      <w:bookmarkEnd w:id="53"/>
    </w:p>
    <w:p w:rsidR="00BC2B96" w:rsidRDefault="00411915" w:rsidP="00BC2B96">
      <w:pPr>
        <w:spacing w:after="0" w:line="276" w:lineRule="auto"/>
        <w:rPr>
          <w:rFonts w:ascii="Times New Roman" w:hAnsi="Times New Roman" w:cs="Times New Roman"/>
          <w:color w:val="333333"/>
          <w:sz w:val="24"/>
          <w:szCs w:val="24"/>
        </w:rPr>
      </w:pPr>
      <w:r>
        <w:rPr>
          <w:rFonts w:ascii="Times New Roman" w:hAnsi="Times New Roman" w:cs="Times New Roman"/>
          <w:i/>
          <w:color w:val="333333"/>
          <w:sz w:val="24"/>
          <w:szCs w:val="24"/>
        </w:rPr>
        <w:t>A</w:t>
      </w:r>
      <w:r w:rsidR="00BC2B96" w:rsidRPr="00DA57A5">
        <w:rPr>
          <w:rFonts w:ascii="Times New Roman" w:hAnsi="Times New Roman" w:cs="Times New Roman"/>
          <w:i/>
          <w:color w:val="333333"/>
          <w:sz w:val="24"/>
          <w:szCs w:val="24"/>
        </w:rPr>
        <w:t>ctivities</w:t>
      </w:r>
      <w:r w:rsidR="00BC2B96">
        <w:rPr>
          <w:rFonts w:ascii="Times New Roman" w:hAnsi="Times New Roman" w:cs="Times New Roman"/>
          <w:color w:val="333333"/>
          <w:sz w:val="24"/>
          <w:szCs w:val="24"/>
        </w:rPr>
        <w:t xml:space="preserve">: </w:t>
      </w:r>
    </w:p>
    <w:p w:rsidR="00BC2B96" w:rsidRPr="003264EC" w:rsidRDefault="00BC2B96" w:rsidP="00BC2B96">
      <w:pPr>
        <w:pStyle w:val="ListParagraph"/>
        <w:numPr>
          <w:ilvl w:val="0"/>
          <w:numId w:val="11"/>
        </w:numPr>
        <w:spacing w:after="0" w:line="276" w:lineRule="auto"/>
        <w:rPr>
          <w:rFonts w:ascii="Times New Roman" w:hAnsi="Times New Roman" w:cs="Times New Roman"/>
          <w:sz w:val="24"/>
          <w:szCs w:val="24"/>
        </w:rPr>
      </w:pPr>
      <w:proofErr w:type="gramStart"/>
      <w:r w:rsidRPr="003264EC">
        <w:rPr>
          <w:rFonts w:ascii="Times New Roman" w:hAnsi="Times New Roman" w:cs="Times New Roman"/>
          <w:sz w:val="24"/>
          <w:szCs w:val="24"/>
        </w:rPr>
        <w:t>In an effort to</w:t>
      </w:r>
      <w:proofErr w:type="gramEnd"/>
      <w:r w:rsidRPr="003264EC">
        <w:rPr>
          <w:rFonts w:ascii="Times New Roman" w:hAnsi="Times New Roman" w:cs="Times New Roman"/>
          <w:sz w:val="24"/>
          <w:szCs w:val="24"/>
        </w:rPr>
        <w:t xml:space="preserve"> engage with immigrant populations, </w:t>
      </w:r>
      <w:r>
        <w:rPr>
          <w:rFonts w:ascii="Times New Roman" w:hAnsi="Times New Roman" w:cs="Times New Roman"/>
          <w:sz w:val="24"/>
          <w:szCs w:val="24"/>
        </w:rPr>
        <w:t xml:space="preserve">partner with community health boards, faith-based organizations, and cultural centers to </w:t>
      </w:r>
      <w:r w:rsidRPr="003264EC">
        <w:rPr>
          <w:rFonts w:ascii="Times New Roman" w:hAnsi="Times New Roman" w:cs="Times New Roman"/>
          <w:sz w:val="24"/>
          <w:szCs w:val="24"/>
        </w:rPr>
        <w:t xml:space="preserve">host a series of community forums facilitated by trusted health care professionals. These forums </w:t>
      </w:r>
      <w:r w:rsidR="007F2433">
        <w:rPr>
          <w:rFonts w:ascii="Times New Roman" w:hAnsi="Times New Roman" w:cs="Times New Roman"/>
          <w:sz w:val="24"/>
          <w:szCs w:val="24"/>
        </w:rPr>
        <w:t>would</w:t>
      </w:r>
      <w:r w:rsidRPr="003264EC">
        <w:rPr>
          <w:rFonts w:ascii="Times New Roman" w:hAnsi="Times New Roman" w:cs="Times New Roman"/>
          <w:sz w:val="24"/>
          <w:szCs w:val="24"/>
        </w:rPr>
        <w:t xml:space="preserve"> offer parents an opportunity to learn about HPV vaccine and ask questions. Community forums have proven to be a desirable and effective means of communicating with some local immigrant populations on various health topics, including vaccine hesitancy. </w:t>
      </w:r>
    </w:p>
    <w:p w:rsidR="00BC2B96" w:rsidRPr="00FC7669" w:rsidRDefault="00BC2B96" w:rsidP="00BC2B96">
      <w:pPr>
        <w:pStyle w:val="ListParagraph"/>
        <w:numPr>
          <w:ilvl w:val="0"/>
          <w:numId w:val="11"/>
        </w:numPr>
        <w:spacing w:after="0" w:line="276" w:lineRule="auto"/>
        <w:rPr>
          <w:rFonts w:ascii="Times New Roman" w:hAnsi="Times New Roman" w:cs="Times New Roman"/>
          <w:sz w:val="24"/>
        </w:rPr>
      </w:pPr>
      <w:r w:rsidRPr="00F53BF3">
        <w:rPr>
          <w:rFonts w:ascii="Times New Roman" w:hAnsi="Times New Roman" w:cs="Times New Roman"/>
          <w:sz w:val="24"/>
          <w:szCs w:val="24"/>
        </w:rPr>
        <w:t>For sub-populations, conduct formative research to develop culturally-competent messages and to identify accessible, acceptable</w:t>
      </w:r>
      <w:r>
        <w:rPr>
          <w:rFonts w:ascii="Times New Roman" w:hAnsi="Times New Roman" w:cs="Times New Roman"/>
          <w:sz w:val="24"/>
          <w:szCs w:val="24"/>
        </w:rPr>
        <w:t>,</w:t>
      </w:r>
      <w:r w:rsidRPr="00F53BF3">
        <w:rPr>
          <w:rFonts w:ascii="Times New Roman" w:hAnsi="Times New Roman" w:cs="Times New Roman"/>
          <w:sz w:val="24"/>
          <w:szCs w:val="24"/>
        </w:rPr>
        <w:t xml:space="preserve"> and impactful modes of communication – including translated materials </w:t>
      </w:r>
      <w:r>
        <w:rPr>
          <w:rFonts w:ascii="Times New Roman" w:hAnsi="Times New Roman" w:cs="Times New Roman"/>
          <w:sz w:val="24"/>
          <w:szCs w:val="24"/>
        </w:rPr>
        <w:t>and local radio ads where appropriate</w:t>
      </w:r>
      <w:r w:rsidRPr="00F53BF3">
        <w:rPr>
          <w:rFonts w:ascii="Times New Roman" w:hAnsi="Times New Roman" w:cs="Times New Roman"/>
          <w:sz w:val="24"/>
          <w:szCs w:val="24"/>
        </w:rPr>
        <w:t>. Collaboration with multi-s</w:t>
      </w:r>
      <w:r>
        <w:rPr>
          <w:rFonts w:ascii="Times New Roman" w:hAnsi="Times New Roman" w:cs="Times New Roman"/>
          <w:sz w:val="24"/>
          <w:szCs w:val="24"/>
        </w:rPr>
        <w:t xml:space="preserve">ector partners such as schools and </w:t>
      </w:r>
      <w:r w:rsidRPr="00F53BF3">
        <w:rPr>
          <w:rFonts w:ascii="Times New Roman" w:hAnsi="Times New Roman" w:cs="Times New Roman"/>
          <w:sz w:val="24"/>
          <w:szCs w:val="24"/>
        </w:rPr>
        <w:t xml:space="preserve">faith-based and community-based organizations </w:t>
      </w:r>
      <w:r w:rsidR="007F2433">
        <w:rPr>
          <w:rFonts w:ascii="Times New Roman" w:hAnsi="Times New Roman" w:cs="Times New Roman"/>
          <w:sz w:val="24"/>
          <w:szCs w:val="24"/>
        </w:rPr>
        <w:t>would</w:t>
      </w:r>
      <w:r w:rsidRPr="00F53BF3">
        <w:rPr>
          <w:rFonts w:ascii="Times New Roman" w:hAnsi="Times New Roman" w:cs="Times New Roman"/>
          <w:sz w:val="24"/>
          <w:szCs w:val="24"/>
        </w:rPr>
        <w:t xml:space="preserve"> expand the reach of the campaign.</w:t>
      </w:r>
      <w:r w:rsidRPr="00B35CB1">
        <w:rPr>
          <w:rFonts w:ascii="Times New Roman" w:hAnsi="Times New Roman" w:cs="Times New Roman"/>
          <w:sz w:val="24"/>
          <w:szCs w:val="24"/>
        </w:rPr>
        <w:t xml:space="preserve"> </w:t>
      </w:r>
    </w:p>
    <w:p w:rsidR="00BC2B96" w:rsidRPr="00FC7669" w:rsidRDefault="00BC2B96" w:rsidP="00BC2B96">
      <w:pPr>
        <w:pStyle w:val="ListParagraph"/>
        <w:numPr>
          <w:ilvl w:val="0"/>
          <w:numId w:val="11"/>
        </w:numPr>
        <w:spacing w:after="0" w:line="276" w:lineRule="auto"/>
        <w:rPr>
          <w:rFonts w:ascii="Times New Roman" w:hAnsi="Times New Roman" w:cs="Times New Roman"/>
          <w:sz w:val="24"/>
        </w:rPr>
      </w:pPr>
      <w:r w:rsidRPr="00FC7669">
        <w:rPr>
          <w:rFonts w:ascii="Times New Roman" w:hAnsi="Times New Roman" w:cs="Times New Roman"/>
          <w:sz w:val="24"/>
        </w:rPr>
        <w:t>Partner with the Office of Superintendent of Public Instruction (OSPI), school districts, and WA DOH to develop sample vaccine letters for HPV and MCV that are evidence-based and translated into multiple languages. These can be included in school enrollment packets and posted on school websites.</w:t>
      </w:r>
      <w:r w:rsidRPr="00FC7669">
        <w:rPr>
          <w:rFonts w:ascii="Times New Roman" w:hAnsi="Times New Roman" w:cs="Times New Roman"/>
          <w:sz w:val="24"/>
          <w:szCs w:val="24"/>
        </w:rPr>
        <w:t xml:space="preserve"> </w:t>
      </w:r>
    </w:p>
    <w:p w:rsidR="00CF00BE" w:rsidRPr="00644E49" w:rsidRDefault="00CF00BE" w:rsidP="00BC2B96">
      <w:pPr>
        <w:spacing w:line="276" w:lineRule="auto"/>
        <w:rPr>
          <w:rFonts w:ascii="Times New Roman" w:hAnsi="Times New Roman" w:cs="Times New Roman"/>
          <w:sz w:val="24"/>
          <w:szCs w:val="24"/>
        </w:rPr>
      </w:pPr>
    </w:p>
    <w:p w:rsidR="007A362C" w:rsidRPr="00F852F9" w:rsidRDefault="00977A61" w:rsidP="001235D8">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54" w:name="_Toc9429399"/>
      <w:bookmarkStart w:id="55" w:name="_Toc12358393"/>
      <w:r>
        <w:rPr>
          <w:rFonts w:ascii="Arial" w:hAnsi="Arial" w:cs="Arial"/>
          <w:b/>
          <w:color w:val="833C0B" w:themeColor="accent2" w:themeShade="80"/>
        </w:rPr>
        <w:t xml:space="preserve">Current and </w:t>
      </w:r>
      <w:r w:rsidR="00863044" w:rsidRPr="00F852F9">
        <w:rPr>
          <w:rFonts w:ascii="Arial" w:hAnsi="Arial" w:cs="Arial"/>
          <w:b/>
          <w:color w:val="833C0B" w:themeColor="accent2" w:themeShade="80"/>
        </w:rPr>
        <w:t>Potential Funding Options</w:t>
      </w:r>
      <w:bookmarkEnd w:id="54"/>
      <w:bookmarkEnd w:id="55"/>
    </w:p>
    <w:p w:rsidR="00CF7B4B" w:rsidRDefault="00CF7B4B" w:rsidP="00610332">
      <w:pPr>
        <w:spacing w:after="0" w:line="276" w:lineRule="auto"/>
        <w:rPr>
          <w:rFonts w:ascii="Times New Roman" w:hAnsi="Times New Roman" w:cs="Times New Roman"/>
          <w:sz w:val="24"/>
          <w:szCs w:val="24"/>
        </w:rPr>
      </w:pPr>
    </w:p>
    <w:p w:rsidR="00977A61" w:rsidRDefault="00977A61" w:rsidP="00977A61">
      <w:pPr>
        <w:spacing w:after="0" w:line="276" w:lineRule="auto"/>
        <w:rPr>
          <w:rFonts w:ascii="Times New Roman" w:hAnsi="Times New Roman" w:cs="Times New Roman"/>
          <w:sz w:val="24"/>
          <w:szCs w:val="24"/>
        </w:rPr>
      </w:pPr>
      <w:r w:rsidRPr="0089528C">
        <w:rPr>
          <w:rFonts w:ascii="Times New Roman" w:hAnsi="Times New Roman" w:cs="Times New Roman"/>
          <w:sz w:val="24"/>
          <w:szCs w:val="24"/>
        </w:rPr>
        <w:t xml:space="preserve">The </w:t>
      </w:r>
      <w:r w:rsidR="00744F3D">
        <w:rPr>
          <w:rFonts w:ascii="Times New Roman" w:hAnsi="Times New Roman" w:cs="Times New Roman"/>
          <w:sz w:val="24"/>
          <w:szCs w:val="24"/>
        </w:rPr>
        <w:t>Public Health</w:t>
      </w:r>
      <w:r w:rsidR="00744F3D" w:rsidRPr="0089528C">
        <w:rPr>
          <w:rFonts w:ascii="Times New Roman" w:hAnsi="Times New Roman" w:cs="Times New Roman"/>
          <w:sz w:val="24"/>
          <w:szCs w:val="24"/>
        </w:rPr>
        <w:t xml:space="preserve"> </w:t>
      </w:r>
      <w:r w:rsidRPr="0089528C">
        <w:rPr>
          <w:rFonts w:ascii="Times New Roman" w:hAnsi="Times New Roman" w:cs="Times New Roman"/>
          <w:sz w:val="24"/>
          <w:szCs w:val="24"/>
        </w:rPr>
        <w:t xml:space="preserve">Immunization Program </w:t>
      </w:r>
      <w:r>
        <w:rPr>
          <w:rFonts w:ascii="Times New Roman" w:hAnsi="Times New Roman" w:cs="Times New Roman"/>
          <w:sz w:val="24"/>
          <w:szCs w:val="24"/>
        </w:rPr>
        <w:t xml:space="preserve">currently is funded with </w:t>
      </w:r>
      <w:r w:rsidR="00744F3D">
        <w:rPr>
          <w:rFonts w:ascii="Times New Roman" w:hAnsi="Times New Roman" w:cs="Times New Roman"/>
          <w:sz w:val="24"/>
          <w:szCs w:val="24"/>
        </w:rPr>
        <w:t xml:space="preserve">the </w:t>
      </w:r>
      <w:r>
        <w:rPr>
          <w:rFonts w:ascii="Times New Roman" w:hAnsi="Times New Roman" w:cs="Times New Roman"/>
          <w:sz w:val="24"/>
          <w:szCs w:val="24"/>
        </w:rPr>
        <w:t xml:space="preserve">following funding sources: </w:t>
      </w:r>
    </w:p>
    <w:p w:rsidR="00977A61" w:rsidRDefault="00977A61" w:rsidP="00977A61">
      <w:pPr>
        <w:pStyle w:val="ListParagraph"/>
        <w:numPr>
          <w:ilvl w:val="0"/>
          <w:numId w:val="46"/>
        </w:numPr>
        <w:spacing w:after="0" w:line="276" w:lineRule="auto"/>
        <w:rPr>
          <w:rFonts w:ascii="Times New Roman" w:hAnsi="Times New Roman" w:cs="Times New Roman"/>
          <w:sz w:val="24"/>
          <w:szCs w:val="24"/>
        </w:rPr>
      </w:pPr>
      <w:r w:rsidRPr="00AE5F74">
        <w:rPr>
          <w:rFonts w:ascii="Times New Roman" w:hAnsi="Times New Roman" w:cs="Times New Roman"/>
          <w:sz w:val="24"/>
          <w:szCs w:val="24"/>
        </w:rPr>
        <w:t>Best Start for Kids</w:t>
      </w:r>
      <w:r>
        <w:rPr>
          <w:rFonts w:ascii="Times New Roman" w:hAnsi="Times New Roman" w:cs="Times New Roman"/>
          <w:sz w:val="24"/>
          <w:szCs w:val="24"/>
        </w:rPr>
        <w:t xml:space="preserve"> provides about $400,000</w:t>
      </w:r>
      <w:r w:rsidRPr="00AE5F74">
        <w:rPr>
          <w:rFonts w:ascii="Times New Roman" w:hAnsi="Times New Roman" w:cs="Times New Roman"/>
          <w:sz w:val="24"/>
          <w:szCs w:val="24"/>
        </w:rPr>
        <w:t xml:space="preserve"> annually</w:t>
      </w:r>
      <w:r>
        <w:rPr>
          <w:rFonts w:ascii="Times New Roman" w:hAnsi="Times New Roman" w:cs="Times New Roman"/>
          <w:sz w:val="24"/>
          <w:szCs w:val="24"/>
        </w:rPr>
        <w:t xml:space="preserve"> to fund</w:t>
      </w:r>
      <w:r w:rsidRPr="00AE5F74">
        <w:rPr>
          <w:rFonts w:ascii="Times New Roman" w:hAnsi="Times New Roman" w:cs="Times New Roman"/>
          <w:sz w:val="24"/>
          <w:szCs w:val="24"/>
        </w:rPr>
        <w:t xml:space="preserve"> one FTE Program Manager II and $200,000 for external contract to support adolescent immunization work</w:t>
      </w:r>
    </w:p>
    <w:p w:rsidR="00977A61" w:rsidRDefault="00977A61" w:rsidP="00977A61">
      <w:pPr>
        <w:pStyle w:val="ListParagraph"/>
        <w:numPr>
          <w:ilvl w:val="0"/>
          <w:numId w:val="46"/>
        </w:numPr>
        <w:spacing w:after="0" w:line="276" w:lineRule="auto"/>
        <w:rPr>
          <w:rFonts w:ascii="Times New Roman" w:hAnsi="Times New Roman" w:cs="Times New Roman"/>
          <w:sz w:val="24"/>
          <w:szCs w:val="24"/>
        </w:rPr>
      </w:pPr>
      <w:r>
        <w:rPr>
          <w:rFonts w:ascii="Times New Roman" w:hAnsi="Times New Roman" w:cs="Times New Roman"/>
          <w:sz w:val="24"/>
          <w:szCs w:val="24"/>
        </w:rPr>
        <w:t>T</w:t>
      </w:r>
      <w:r w:rsidRPr="00AE5F74">
        <w:rPr>
          <w:rFonts w:ascii="Times New Roman" w:hAnsi="Times New Roman" w:cs="Times New Roman"/>
          <w:sz w:val="24"/>
          <w:szCs w:val="24"/>
        </w:rPr>
        <w:t>he PHSKC Immunization Program also receive</w:t>
      </w:r>
      <w:r w:rsidR="00F92028">
        <w:rPr>
          <w:rFonts w:ascii="Times New Roman" w:hAnsi="Times New Roman" w:cs="Times New Roman"/>
          <w:sz w:val="24"/>
          <w:szCs w:val="24"/>
        </w:rPr>
        <w:t>d</w:t>
      </w:r>
      <w:r w:rsidRPr="00AE5F74">
        <w:rPr>
          <w:rFonts w:ascii="Times New Roman" w:hAnsi="Times New Roman" w:cs="Times New Roman"/>
          <w:sz w:val="24"/>
          <w:szCs w:val="24"/>
        </w:rPr>
        <w:t xml:space="preserve"> a</w:t>
      </w:r>
      <w:r>
        <w:rPr>
          <w:rFonts w:ascii="Times New Roman" w:hAnsi="Times New Roman" w:cs="Times New Roman"/>
          <w:sz w:val="24"/>
          <w:szCs w:val="24"/>
        </w:rPr>
        <w:t xml:space="preserve"> $65,000 </w:t>
      </w:r>
      <w:r w:rsidRPr="00AE5F74">
        <w:rPr>
          <w:rFonts w:ascii="Times New Roman" w:hAnsi="Times New Roman" w:cs="Times New Roman"/>
          <w:sz w:val="24"/>
          <w:szCs w:val="24"/>
        </w:rPr>
        <w:t xml:space="preserve">Group Health Foundation grant which has supported the SBHC Teen HPV Vaccine Champion Project since 2015 and </w:t>
      </w:r>
      <w:r>
        <w:rPr>
          <w:rFonts w:ascii="Times New Roman" w:hAnsi="Times New Roman" w:cs="Times New Roman"/>
          <w:sz w:val="24"/>
          <w:szCs w:val="24"/>
        </w:rPr>
        <w:t>ends in August 2019.</w:t>
      </w:r>
    </w:p>
    <w:p w:rsidR="00977A61" w:rsidRDefault="00977A61" w:rsidP="00977A61">
      <w:pPr>
        <w:pStyle w:val="ListParagraph"/>
        <w:numPr>
          <w:ilvl w:val="0"/>
          <w:numId w:val="46"/>
        </w:numPr>
        <w:spacing w:after="0" w:line="276" w:lineRule="auto"/>
        <w:rPr>
          <w:rFonts w:ascii="Times New Roman" w:hAnsi="Times New Roman" w:cs="Times New Roman"/>
          <w:sz w:val="24"/>
          <w:szCs w:val="24"/>
        </w:rPr>
      </w:pPr>
      <w:r w:rsidRPr="00AE5F74">
        <w:rPr>
          <w:rFonts w:ascii="Times New Roman" w:hAnsi="Times New Roman" w:cs="Times New Roman"/>
          <w:sz w:val="24"/>
          <w:szCs w:val="24"/>
        </w:rPr>
        <w:t>$120,000 DOH grant focused on increasing childhood vaccination rates by working with schools and school districts (July 2018 – June 2019)</w:t>
      </w:r>
    </w:p>
    <w:p w:rsidR="00977A61" w:rsidRDefault="00977A61" w:rsidP="00977A61">
      <w:pPr>
        <w:pStyle w:val="ListParagraph"/>
        <w:numPr>
          <w:ilvl w:val="0"/>
          <w:numId w:val="46"/>
        </w:numPr>
        <w:spacing w:after="0" w:line="276" w:lineRule="auto"/>
        <w:rPr>
          <w:rFonts w:ascii="Times New Roman" w:hAnsi="Times New Roman" w:cs="Times New Roman"/>
          <w:sz w:val="24"/>
          <w:szCs w:val="24"/>
        </w:rPr>
      </w:pPr>
      <w:r>
        <w:rPr>
          <w:rFonts w:ascii="Times New Roman" w:hAnsi="Times New Roman" w:cs="Times New Roman"/>
          <w:sz w:val="24"/>
          <w:szCs w:val="24"/>
        </w:rPr>
        <w:t>One-</w:t>
      </w:r>
      <w:r w:rsidRPr="00AE5F74">
        <w:rPr>
          <w:rFonts w:ascii="Times New Roman" w:hAnsi="Times New Roman" w:cs="Times New Roman"/>
          <w:sz w:val="24"/>
          <w:szCs w:val="24"/>
        </w:rPr>
        <w:t xml:space="preserve">time Council appropriation through </w:t>
      </w:r>
      <w:r>
        <w:rPr>
          <w:rFonts w:ascii="Times New Roman" w:hAnsi="Times New Roman" w:cs="Times New Roman"/>
          <w:sz w:val="24"/>
          <w:szCs w:val="24"/>
        </w:rPr>
        <w:t>King County</w:t>
      </w:r>
      <w:r w:rsidRPr="00AE5F74">
        <w:rPr>
          <w:rFonts w:ascii="Times New Roman" w:hAnsi="Times New Roman" w:cs="Times New Roman"/>
          <w:sz w:val="24"/>
          <w:szCs w:val="24"/>
        </w:rPr>
        <w:t xml:space="preserve"> General Fund </w:t>
      </w:r>
      <w:r>
        <w:rPr>
          <w:rFonts w:ascii="Times New Roman" w:hAnsi="Times New Roman" w:cs="Times New Roman"/>
          <w:sz w:val="24"/>
          <w:szCs w:val="24"/>
        </w:rPr>
        <w:t xml:space="preserve">of $120,000 </w:t>
      </w:r>
      <w:r w:rsidRPr="00AE5F74">
        <w:rPr>
          <w:rFonts w:ascii="Times New Roman" w:hAnsi="Times New Roman" w:cs="Times New Roman"/>
          <w:sz w:val="24"/>
          <w:szCs w:val="24"/>
        </w:rPr>
        <w:t>to purchase HPV vaccines for uninsured clients</w:t>
      </w:r>
      <w:r>
        <w:rPr>
          <w:rFonts w:ascii="Times New Roman" w:hAnsi="Times New Roman" w:cs="Times New Roman"/>
          <w:sz w:val="24"/>
          <w:szCs w:val="24"/>
        </w:rPr>
        <w:t xml:space="preserve"> receiving family planning</w:t>
      </w:r>
    </w:p>
    <w:p w:rsidR="00977A61" w:rsidRPr="00AE5F74" w:rsidRDefault="00977A61" w:rsidP="00977A61">
      <w:pPr>
        <w:pStyle w:val="ListParagraph"/>
        <w:numPr>
          <w:ilvl w:val="0"/>
          <w:numId w:val="46"/>
        </w:numPr>
        <w:spacing w:after="0" w:line="276" w:lineRule="auto"/>
        <w:rPr>
          <w:rFonts w:ascii="Times New Roman" w:hAnsi="Times New Roman" w:cs="Times New Roman"/>
          <w:sz w:val="24"/>
          <w:szCs w:val="24"/>
        </w:rPr>
      </w:pPr>
      <w:r>
        <w:rPr>
          <w:rFonts w:ascii="Times New Roman" w:hAnsi="Times New Roman" w:cs="Times New Roman"/>
          <w:sz w:val="24"/>
          <w:szCs w:val="24"/>
        </w:rPr>
        <w:t>One-</w:t>
      </w:r>
      <w:r w:rsidRPr="00AE5F74">
        <w:rPr>
          <w:rFonts w:ascii="Times New Roman" w:hAnsi="Times New Roman" w:cs="Times New Roman"/>
          <w:sz w:val="24"/>
          <w:szCs w:val="24"/>
        </w:rPr>
        <w:t>time Council appropriation</w:t>
      </w:r>
      <w:r>
        <w:rPr>
          <w:rFonts w:ascii="Times New Roman" w:hAnsi="Times New Roman" w:cs="Times New Roman"/>
          <w:sz w:val="24"/>
          <w:szCs w:val="24"/>
        </w:rPr>
        <w:t xml:space="preserve"> through K</w:t>
      </w:r>
      <w:r w:rsidR="00F92028">
        <w:rPr>
          <w:rFonts w:ascii="Times New Roman" w:hAnsi="Times New Roman" w:cs="Times New Roman"/>
          <w:sz w:val="24"/>
          <w:szCs w:val="24"/>
        </w:rPr>
        <w:t xml:space="preserve">ing </w:t>
      </w:r>
      <w:r>
        <w:rPr>
          <w:rFonts w:ascii="Times New Roman" w:hAnsi="Times New Roman" w:cs="Times New Roman"/>
          <w:sz w:val="24"/>
          <w:szCs w:val="24"/>
        </w:rPr>
        <w:t>C</w:t>
      </w:r>
      <w:r w:rsidR="00F92028">
        <w:rPr>
          <w:rFonts w:ascii="Times New Roman" w:hAnsi="Times New Roman" w:cs="Times New Roman"/>
          <w:sz w:val="24"/>
          <w:szCs w:val="24"/>
        </w:rPr>
        <w:t>ounty</w:t>
      </w:r>
      <w:r>
        <w:rPr>
          <w:rFonts w:ascii="Times New Roman" w:hAnsi="Times New Roman" w:cs="Times New Roman"/>
          <w:sz w:val="24"/>
          <w:szCs w:val="24"/>
        </w:rPr>
        <w:t xml:space="preserve"> General Fund of $335,000</w:t>
      </w:r>
      <w:r w:rsidRPr="00AE5F74">
        <w:rPr>
          <w:rFonts w:ascii="Times New Roman" w:hAnsi="Times New Roman" w:cs="Times New Roman"/>
          <w:sz w:val="24"/>
          <w:szCs w:val="24"/>
        </w:rPr>
        <w:t xml:space="preserve"> to sup</w:t>
      </w:r>
      <w:r w:rsidR="00F92028">
        <w:rPr>
          <w:rFonts w:ascii="Times New Roman" w:hAnsi="Times New Roman" w:cs="Times New Roman"/>
          <w:sz w:val="24"/>
          <w:szCs w:val="24"/>
        </w:rPr>
        <w:t>port 1.0 FTE to expand the “HPV</w:t>
      </w:r>
      <w:r w:rsidRPr="00AE5F74">
        <w:rPr>
          <w:rFonts w:ascii="Times New Roman" w:hAnsi="Times New Roman" w:cs="Times New Roman"/>
          <w:sz w:val="24"/>
          <w:szCs w:val="24"/>
        </w:rPr>
        <w:t xml:space="preserve"> Vaccine Peer Champion” program to increase knowledge and acceptance of HPV vaccine among pare</w:t>
      </w:r>
      <w:r>
        <w:rPr>
          <w:rFonts w:ascii="Times New Roman" w:hAnsi="Times New Roman" w:cs="Times New Roman"/>
          <w:sz w:val="24"/>
          <w:szCs w:val="24"/>
        </w:rPr>
        <w:t>nts/guardians and youth in the C</w:t>
      </w:r>
      <w:r w:rsidRPr="00AE5F74">
        <w:rPr>
          <w:rFonts w:ascii="Times New Roman" w:hAnsi="Times New Roman" w:cs="Times New Roman"/>
          <w:sz w:val="24"/>
          <w:szCs w:val="24"/>
        </w:rPr>
        <w:t xml:space="preserve">ounty.  </w:t>
      </w:r>
    </w:p>
    <w:p w:rsidR="00977A61" w:rsidRDefault="00977A61" w:rsidP="00977A61">
      <w:pPr>
        <w:spacing w:after="0" w:line="276" w:lineRule="auto"/>
        <w:rPr>
          <w:rFonts w:ascii="Times New Roman" w:hAnsi="Times New Roman" w:cs="Times New Roman"/>
          <w:sz w:val="24"/>
          <w:szCs w:val="24"/>
        </w:rPr>
      </w:pPr>
    </w:p>
    <w:p w:rsidR="00AC0144" w:rsidRDefault="00AC0144" w:rsidP="00977A61">
      <w:pPr>
        <w:spacing w:after="0" w:line="276" w:lineRule="auto"/>
        <w:rPr>
          <w:rFonts w:ascii="Times New Roman" w:hAnsi="Times New Roman" w:cs="Times New Roman"/>
          <w:sz w:val="24"/>
          <w:szCs w:val="24"/>
        </w:rPr>
      </w:pPr>
      <w:r w:rsidRPr="00411915">
        <w:rPr>
          <w:rFonts w:ascii="Times New Roman" w:hAnsi="Times New Roman" w:cs="Times New Roman"/>
          <w:sz w:val="24"/>
        </w:rPr>
        <w:t xml:space="preserve">HPV </w:t>
      </w:r>
      <w:r w:rsidRPr="00B918A7">
        <w:rPr>
          <w:rFonts w:ascii="Times New Roman" w:hAnsi="Times New Roman" w:cs="Times New Roman"/>
          <w:sz w:val="24"/>
        </w:rPr>
        <w:t xml:space="preserve">is an important and preventable public health problem, but the resources available to increase awareness of the consequences of HPV and promote the vaccine are limited. </w:t>
      </w:r>
      <w:r>
        <w:rPr>
          <w:rFonts w:ascii="Times New Roman" w:hAnsi="Times New Roman" w:cs="Times New Roman"/>
          <w:sz w:val="24"/>
          <w:szCs w:val="24"/>
        </w:rPr>
        <w:t xml:space="preserve">Aside from </w:t>
      </w:r>
      <w:r>
        <w:rPr>
          <w:rFonts w:ascii="Times New Roman" w:hAnsi="Times New Roman" w:cs="Times New Roman"/>
          <w:sz w:val="24"/>
          <w:szCs w:val="24"/>
        </w:rPr>
        <w:lastRenderedPageBreak/>
        <w:t xml:space="preserve">current funding sources, there are no other funding opportunities available to support additional HPV vaccine promotion initiatives in King County. For the past few years, </w:t>
      </w:r>
      <w:r w:rsidRPr="00B96188">
        <w:rPr>
          <w:rFonts w:ascii="Times New Roman" w:hAnsi="Times New Roman" w:cs="Times New Roman"/>
          <w:sz w:val="24"/>
          <w:szCs w:val="24"/>
        </w:rPr>
        <w:t>federa</w:t>
      </w:r>
      <w:r>
        <w:rPr>
          <w:rFonts w:ascii="Times New Roman" w:hAnsi="Times New Roman" w:cs="Times New Roman"/>
          <w:sz w:val="24"/>
          <w:szCs w:val="24"/>
        </w:rPr>
        <w:t xml:space="preserve">l funding for public health and prevention programs (including immunizations) </w:t>
      </w:r>
      <w:r w:rsidRPr="00B96188">
        <w:rPr>
          <w:rFonts w:ascii="Times New Roman" w:hAnsi="Times New Roman" w:cs="Times New Roman"/>
          <w:sz w:val="24"/>
          <w:szCs w:val="24"/>
        </w:rPr>
        <w:t xml:space="preserve">has been flat, and state and local funding for such programs has decreased. </w:t>
      </w:r>
      <w:r>
        <w:rPr>
          <w:rFonts w:ascii="Times New Roman" w:hAnsi="Times New Roman" w:cs="Times New Roman"/>
          <w:sz w:val="24"/>
          <w:szCs w:val="24"/>
        </w:rPr>
        <w:t xml:space="preserve">The CDC has not allocated additional funding specifically for HPV vaccine promotion efforts and federal </w:t>
      </w:r>
      <w:r w:rsidRPr="00610410">
        <w:rPr>
          <w:rFonts w:ascii="Times New Roman" w:hAnsi="Times New Roman" w:cs="Times New Roman"/>
          <w:sz w:val="24"/>
          <w:szCs w:val="24"/>
        </w:rPr>
        <w:t>Section 317 funds</w:t>
      </w:r>
      <w:r>
        <w:rPr>
          <w:rFonts w:ascii="Times New Roman" w:hAnsi="Times New Roman" w:cs="Times New Roman"/>
          <w:sz w:val="24"/>
          <w:szCs w:val="24"/>
        </w:rPr>
        <w:t xml:space="preserve"> awarded to DOH do not support HPV vaccination work. Those funds go towards the</w:t>
      </w:r>
      <w:r w:rsidRPr="00610410">
        <w:rPr>
          <w:rFonts w:ascii="Times New Roman" w:hAnsi="Times New Roman" w:cs="Times New Roman"/>
          <w:sz w:val="24"/>
          <w:szCs w:val="24"/>
        </w:rPr>
        <w:t xml:space="preserve"> </w:t>
      </w:r>
      <w:r>
        <w:rPr>
          <w:rFonts w:ascii="Times New Roman" w:hAnsi="Times New Roman" w:cs="Times New Roman"/>
          <w:sz w:val="24"/>
          <w:szCs w:val="24"/>
        </w:rPr>
        <w:t xml:space="preserve">purchase of vaccines for </w:t>
      </w:r>
      <w:r w:rsidRPr="00610410">
        <w:rPr>
          <w:rFonts w:ascii="Times New Roman" w:hAnsi="Times New Roman" w:cs="Times New Roman"/>
          <w:sz w:val="24"/>
          <w:szCs w:val="24"/>
        </w:rPr>
        <w:t>uninsured and underinsured adults</w:t>
      </w:r>
      <w:r>
        <w:rPr>
          <w:rFonts w:ascii="Times New Roman" w:hAnsi="Times New Roman" w:cs="Times New Roman"/>
          <w:sz w:val="24"/>
          <w:szCs w:val="24"/>
        </w:rPr>
        <w:t xml:space="preserve"> and</w:t>
      </w:r>
      <w:r w:rsidRPr="00610410">
        <w:rPr>
          <w:rFonts w:ascii="Times New Roman" w:hAnsi="Times New Roman" w:cs="Times New Roman"/>
          <w:sz w:val="24"/>
          <w:szCs w:val="24"/>
        </w:rPr>
        <w:t xml:space="preserve"> support critical state health depa</w:t>
      </w:r>
      <w:r>
        <w:rPr>
          <w:rFonts w:ascii="Times New Roman" w:hAnsi="Times New Roman" w:cs="Times New Roman"/>
          <w:sz w:val="24"/>
          <w:szCs w:val="24"/>
        </w:rPr>
        <w:t>rtment infrastructure functions such as disease surveillance and outbreak detection</w:t>
      </w:r>
      <w:r w:rsidRPr="00610410">
        <w:rPr>
          <w:rFonts w:ascii="Times New Roman" w:hAnsi="Times New Roman" w:cs="Times New Roman"/>
          <w:sz w:val="24"/>
          <w:szCs w:val="24"/>
        </w:rPr>
        <w:t>.</w:t>
      </w:r>
      <w:r w:rsidR="00D9290A">
        <w:rPr>
          <w:rFonts w:ascii="Times New Roman" w:hAnsi="Times New Roman" w:cs="Times New Roman"/>
          <w:sz w:val="24"/>
          <w:szCs w:val="24"/>
        </w:rPr>
        <w:t xml:space="preserve"> </w:t>
      </w:r>
    </w:p>
    <w:p w:rsidR="00895D78" w:rsidRDefault="00895D78" w:rsidP="001746E2">
      <w:pPr>
        <w:spacing w:after="0" w:line="276" w:lineRule="auto"/>
        <w:rPr>
          <w:rFonts w:ascii="Times New Roman" w:hAnsi="Times New Roman" w:cs="Times New Roman"/>
          <w:sz w:val="24"/>
          <w:szCs w:val="24"/>
        </w:rPr>
      </w:pPr>
    </w:p>
    <w:p w:rsidR="007A7361" w:rsidRDefault="007A7361" w:rsidP="007A7361">
      <w:pPr>
        <w:spacing w:after="0" w:line="276" w:lineRule="auto"/>
        <w:rPr>
          <w:rFonts w:ascii="Times New Roman" w:hAnsi="Times New Roman" w:cs="Times New Roman"/>
          <w:sz w:val="24"/>
          <w:szCs w:val="24"/>
        </w:rPr>
      </w:pPr>
      <w:r w:rsidRPr="00B23F59">
        <w:rPr>
          <w:rFonts w:ascii="Times New Roman" w:hAnsi="Times New Roman" w:cs="Times New Roman"/>
          <w:sz w:val="24"/>
          <w:szCs w:val="24"/>
        </w:rPr>
        <w:t xml:space="preserve">Furthermore, a very small proportion of Public Health’s budget is flexible funding and the majority is categorical funding allocated for specific programs and activities. Figure 6 outlines the revenue sources for Public Health &amp; Seattle – King County, totaling approximately $686 million. </w:t>
      </w:r>
      <w:r w:rsidR="00B50CB3">
        <w:rPr>
          <w:rFonts w:ascii="Times New Roman" w:hAnsi="Times New Roman" w:cs="Times New Roman"/>
          <w:sz w:val="24"/>
          <w:szCs w:val="24"/>
        </w:rPr>
        <w:t xml:space="preserve">These budget challenges have resulted in delayed responses to state-mandated disease investigation work. </w:t>
      </w:r>
    </w:p>
    <w:p w:rsidR="00277FE7" w:rsidRDefault="00277FE7" w:rsidP="001746E2">
      <w:pPr>
        <w:spacing w:after="0" w:line="276" w:lineRule="auto"/>
        <w:rPr>
          <w:rFonts w:ascii="Times New Roman" w:hAnsi="Times New Roman" w:cs="Times New Roman"/>
          <w:sz w:val="24"/>
          <w:szCs w:val="24"/>
        </w:rPr>
      </w:pPr>
    </w:p>
    <w:p w:rsidR="00277FE7" w:rsidRPr="00277FE7" w:rsidRDefault="00951E49" w:rsidP="001746E2">
      <w:pPr>
        <w:spacing w:after="0" w:line="276"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22752" behindDoc="1" locked="0" layoutInCell="1" allowOverlap="1" wp14:anchorId="7C7B239D" wp14:editId="1B12309A">
            <wp:simplePos x="0" y="0"/>
            <wp:positionH relativeFrom="margin">
              <wp:align>left</wp:align>
            </wp:positionH>
            <wp:positionV relativeFrom="paragraph">
              <wp:posOffset>187960</wp:posOffset>
            </wp:positionV>
            <wp:extent cx="4117975" cy="3604895"/>
            <wp:effectExtent l="0" t="0" r="0" b="0"/>
            <wp:wrapTight wrapText="bothSides">
              <wp:wrapPolygon edited="0">
                <wp:start x="0" y="0"/>
                <wp:lineTo x="0" y="21459"/>
                <wp:lineTo x="21483" y="21459"/>
                <wp:lineTo x="214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chart PH fund.jpg"/>
                    <pic:cNvPicPr/>
                  </pic:nvPicPr>
                  <pic:blipFill>
                    <a:blip r:embed="rId12">
                      <a:extLst>
                        <a:ext uri="{28A0092B-C50C-407E-A947-70E740481C1C}">
                          <a14:useLocalDpi xmlns:a14="http://schemas.microsoft.com/office/drawing/2010/main" val="0"/>
                        </a:ext>
                      </a:extLst>
                    </a:blip>
                    <a:stretch>
                      <a:fillRect/>
                    </a:stretch>
                  </pic:blipFill>
                  <pic:spPr>
                    <a:xfrm>
                      <a:off x="0" y="0"/>
                      <a:ext cx="4117975" cy="3604895"/>
                    </a:xfrm>
                    <a:prstGeom prst="rect">
                      <a:avLst/>
                    </a:prstGeom>
                  </pic:spPr>
                </pic:pic>
              </a:graphicData>
            </a:graphic>
          </wp:anchor>
        </w:drawing>
      </w:r>
      <w:r w:rsidR="00277FE7" w:rsidRPr="00277FE7">
        <w:rPr>
          <w:rFonts w:ascii="Times New Roman" w:hAnsi="Times New Roman" w:cs="Times New Roman"/>
          <w:b/>
          <w:sz w:val="24"/>
          <w:szCs w:val="24"/>
        </w:rPr>
        <w:t>Figure 6: PHSKC revenue sources</w:t>
      </w:r>
      <w:r w:rsidR="00BC3376">
        <w:rPr>
          <w:rFonts w:ascii="Times New Roman" w:hAnsi="Times New Roman" w:cs="Times New Roman"/>
          <w:b/>
          <w:sz w:val="24"/>
          <w:szCs w:val="24"/>
        </w:rPr>
        <w:t>, 2019-2020 budget</w:t>
      </w:r>
    </w:p>
    <w:p w:rsidR="00610332" w:rsidRDefault="00610332" w:rsidP="00610332">
      <w:pPr>
        <w:spacing w:after="0" w:line="276" w:lineRule="auto"/>
        <w:rPr>
          <w:rFonts w:ascii="Times New Roman" w:hAnsi="Times New Roman" w:cs="Times New Roman"/>
          <w:sz w:val="24"/>
          <w:szCs w:val="24"/>
        </w:rPr>
      </w:pPr>
    </w:p>
    <w:p w:rsidR="00AF0B06" w:rsidRDefault="00AF0B06"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951E49" w:rsidRDefault="00951E49" w:rsidP="00F53BF3">
      <w:pPr>
        <w:spacing w:after="0" w:line="276" w:lineRule="auto"/>
        <w:rPr>
          <w:rFonts w:ascii="Times New Roman" w:hAnsi="Times New Roman" w:cs="Times New Roman"/>
        </w:rPr>
      </w:pPr>
    </w:p>
    <w:p w:rsidR="00B50CB3" w:rsidRDefault="00B50CB3" w:rsidP="00F53BF3">
      <w:pPr>
        <w:spacing w:after="0" w:line="276" w:lineRule="auto"/>
        <w:rPr>
          <w:rFonts w:ascii="Times New Roman" w:hAnsi="Times New Roman" w:cs="Times New Roman"/>
        </w:rPr>
      </w:pPr>
    </w:p>
    <w:p w:rsidR="00951E49" w:rsidRPr="004605FD" w:rsidRDefault="00951E49" w:rsidP="00F53BF3">
      <w:pPr>
        <w:spacing w:after="0" w:line="276" w:lineRule="auto"/>
        <w:rPr>
          <w:rFonts w:ascii="Times New Roman" w:hAnsi="Times New Roman" w:cs="Times New Roman"/>
        </w:rPr>
      </w:pPr>
    </w:p>
    <w:p w:rsidR="0044107F" w:rsidRPr="00F852F9" w:rsidRDefault="00863044" w:rsidP="001235D8">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56" w:name="_Toc9429401"/>
      <w:bookmarkStart w:id="57" w:name="_Toc12358394"/>
      <w:r w:rsidRPr="00F852F9">
        <w:rPr>
          <w:rFonts w:ascii="Arial" w:hAnsi="Arial" w:cs="Arial"/>
          <w:b/>
          <w:color w:val="833C0B" w:themeColor="accent2" w:themeShade="80"/>
        </w:rPr>
        <w:t>Implementation Timeline</w:t>
      </w:r>
      <w:bookmarkEnd w:id="56"/>
      <w:bookmarkEnd w:id="57"/>
    </w:p>
    <w:p w:rsidR="00AF0B06" w:rsidRDefault="00AF0B06" w:rsidP="002F505A">
      <w:pPr>
        <w:spacing w:after="0" w:line="276" w:lineRule="auto"/>
        <w:rPr>
          <w:rFonts w:ascii="Times New Roman" w:hAnsi="Times New Roman" w:cs="Times New Roman"/>
          <w:sz w:val="24"/>
        </w:rPr>
      </w:pPr>
    </w:p>
    <w:p w:rsidR="00E35EF5" w:rsidRPr="00E35EF5" w:rsidRDefault="00895D78" w:rsidP="00E35EF5">
      <w:pPr>
        <w:spacing w:after="0" w:line="276" w:lineRule="auto"/>
        <w:rPr>
          <w:rFonts w:ascii="Times New Roman" w:hAnsi="Times New Roman" w:cs="Times New Roman"/>
          <w:sz w:val="24"/>
          <w:lang w:val="en"/>
        </w:rPr>
      </w:pPr>
      <w:r>
        <w:rPr>
          <w:rFonts w:ascii="Times New Roman" w:hAnsi="Times New Roman" w:cs="Times New Roman"/>
          <w:sz w:val="24"/>
          <w:szCs w:val="24"/>
        </w:rPr>
        <w:t>Achieving</w:t>
      </w:r>
      <w:r w:rsidRPr="004605FD">
        <w:rPr>
          <w:rFonts w:ascii="Times New Roman" w:hAnsi="Times New Roman" w:cs="Times New Roman"/>
          <w:sz w:val="24"/>
          <w:szCs w:val="24"/>
        </w:rPr>
        <w:t xml:space="preserve"> the Healthy People 2020 guidelines </w:t>
      </w:r>
      <w:r w:rsidR="00D6758F">
        <w:rPr>
          <w:rFonts w:ascii="Times New Roman" w:hAnsi="Times New Roman" w:cs="Times New Roman"/>
          <w:sz w:val="24"/>
          <w:szCs w:val="24"/>
        </w:rPr>
        <w:t>would</w:t>
      </w:r>
      <w:r w:rsidR="00D6758F" w:rsidRPr="004605FD">
        <w:rPr>
          <w:rFonts w:ascii="Times New Roman" w:hAnsi="Times New Roman" w:cs="Times New Roman"/>
          <w:sz w:val="24"/>
          <w:szCs w:val="24"/>
        </w:rPr>
        <w:t xml:space="preserve"> </w:t>
      </w:r>
      <w:r w:rsidRPr="004605FD">
        <w:rPr>
          <w:rFonts w:ascii="Times New Roman" w:hAnsi="Times New Roman" w:cs="Times New Roman"/>
          <w:sz w:val="24"/>
          <w:szCs w:val="24"/>
        </w:rPr>
        <w:t>require significant investment</w:t>
      </w:r>
      <w:r>
        <w:rPr>
          <w:rFonts w:ascii="Times New Roman" w:hAnsi="Times New Roman" w:cs="Times New Roman"/>
          <w:sz w:val="24"/>
          <w:szCs w:val="24"/>
        </w:rPr>
        <w:t xml:space="preserve">. </w:t>
      </w:r>
      <w:r w:rsidRPr="007116DB">
        <w:rPr>
          <w:rFonts w:ascii="Times New Roman" w:hAnsi="Times New Roman" w:cs="Times New Roman"/>
          <w:sz w:val="24"/>
          <w:szCs w:val="24"/>
        </w:rPr>
        <w:t>While resource-intensive interventions may be necessary to increase vaccination rates among populations with very low vaccination rates or communities where disparities in coverage persist, these interventions are likely to cost less if implemented as part of a stepped approach</w:t>
      </w:r>
      <w:r>
        <w:rPr>
          <w:rFonts w:ascii="Times New Roman" w:hAnsi="Times New Roman" w:cs="Times New Roman"/>
          <w:sz w:val="24"/>
          <w:szCs w:val="24"/>
        </w:rPr>
        <w:t xml:space="preserve"> </w:t>
      </w:r>
      <w:r w:rsidR="003176CD">
        <w:rPr>
          <w:rFonts w:ascii="Times New Roman" w:hAnsi="Times New Roman" w:cs="Times New Roman"/>
          <w:sz w:val="24"/>
          <w:szCs w:val="24"/>
        </w:rPr>
        <w:lastRenderedPageBreak/>
        <w:t xml:space="preserve">over </w:t>
      </w:r>
      <w:r>
        <w:rPr>
          <w:rFonts w:ascii="Times New Roman" w:hAnsi="Times New Roman" w:cs="Times New Roman"/>
          <w:sz w:val="24"/>
          <w:szCs w:val="24"/>
        </w:rPr>
        <w:t xml:space="preserve">four biennia (eight years). </w:t>
      </w:r>
      <w:r w:rsidR="005B135A">
        <w:rPr>
          <w:rFonts w:ascii="Times New Roman" w:hAnsi="Times New Roman" w:cs="Times New Roman"/>
          <w:sz w:val="24"/>
        </w:rPr>
        <w:t>A</w:t>
      </w:r>
      <w:r w:rsidR="00E35EF5" w:rsidRPr="00E35EF5">
        <w:rPr>
          <w:rFonts w:ascii="Times New Roman" w:hAnsi="Times New Roman" w:cs="Times New Roman"/>
          <w:sz w:val="24"/>
        </w:rPr>
        <w:t xml:space="preserve">ctivities </w:t>
      </w:r>
      <w:r w:rsidR="00E35EF5">
        <w:rPr>
          <w:rFonts w:ascii="Times New Roman" w:hAnsi="Times New Roman" w:cs="Times New Roman"/>
          <w:sz w:val="24"/>
        </w:rPr>
        <w:t xml:space="preserve">that </w:t>
      </w:r>
      <w:r w:rsidR="00E35EF5" w:rsidRPr="00E35EF5">
        <w:rPr>
          <w:rFonts w:ascii="Times New Roman" w:hAnsi="Times New Roman" w:cs="Times New Roman"/>
          <w:sz w:val="24"/>
        </w:rPr>
        <w:t>leverage existing resources, have demonstrated a high level of evidence of effectiveness based on research and practice, and are the most likely to result in sustainable change</w:t>
      </w:r>
      <w:r w:rsidR="00E35EF5">
        <w:rPr>
          <w:rFonts w:ascii="Times New Roman" w:hAnsi="Times New Roman" w:cs="Times New Roman"/>
          <w:sz w:val="24"/>
        </w:rPr>
        <w:t xml:space="preserve"> over time are </w:t>
      </w:r>
      <w:r w:rsidR="00DF49DE">
        <w:rPr>
          <w:rFonts w:ascii="Times New Roman" w:hAnsi="Times New Roman" w:cs="Times New Roman"/>
          <w:sz w:val="24"/>
        </w:rPr>
        <w:t>included</w:t>
      </w:r>
      <w:r w:rsidR="00E35EF5">
        <w:rPr>
          <w:rFonts w:ascii="Times New Roman" w:hAnsi="Times New Roman" w:cs="Times New Roman"/>
          <w:sz w:val="24"/>
        </w:rPr>
        <w:t xml:space="preserve"> </w:t>
      </w:r>
      <w:r w:rsidR="00DF49DE">
        <w:rPr>
          <w:rFonts w:ascii="Times New Roman" w:hAnsi="Times New Roman" w:cs="Times New Roman"/>
          <w:sz w:val="24"/>
        </w:rPr>
        <w:t xml:space="preserve">in </w:t>
      </w:r>
      <w:r w:rsidR="00E35EF5" w:rsidRPr="00E35EF5">
        <w:rPr>
          <w:rFonts w:ascii="Times New Roman" w:hAnsi="Times New Roman" w:cs="Times New Roman"/>
          <w:sz w:val="24"/>
        </w:rPr>
        <w:t>the first biennium.</w:t>
      </w:r>
      <w:r w:rsidR="00E35EF5" w:rsidRPr="00E35EF5">
        <w:rPr>
          <w:rFonts w:ascii="Times New Roman" w:hAnsi="Times New Roman" w:cs="Times New Roman"/>
          <w:sz w:val="24"/>
          <w:lang w:val="en"/>
        </w:rPr>
        <w:t xml:space="preserve"> </w:t>
      </w:r>
    </w:p>
    <w:p w:rsidR="00E35EF5" w:rsidRDefault="00E35EF5" w:rsidP="002F505A">
      <w:pPr>
        <w:spacing w:after="0" w:line="276" w:lineRule="auto"/>
        <w:rPr>
          <w:rFonts w:ascii="Times New Roman" w:hAnsi="Times New Roman" w:cs="Times New Roman"/>
          <w:sz w:val="24"/>
        </w:rPr>
      </w:pPr>
    </w:p>
    <w:p w:rsidR="002F505A" w:rsidRDefault="00FD44B0" w:rsidP="002F505A">
      <w:pPr>
        <w:spacing w:after="0" w:line="276" w:lineRule="auto"/>
        <w:rPr>
          <w:rFonts w:ascii="Times New Roman" w:hAnsi="Times New Roman" w:cs="Times New Roman"/>
          <w:sz w:val="24"/>
          <w:szCs w:val="24"/>
        </w:rPr>
      </w:pPr>
      <w:r w:rsidRPr="00FD44B0">
        <w:rPr>
          <w:rFonts w:ascii="Times New Roman" w:hAnsi="Times New Roman" w:cs="Times New Roman"/>
          <w:sz w:val="24"/>
        </w:rPr>
        <w:t xml:space="preserve">A concerted effort </w:t>
      </w:r>
      <w:r w:rsidR="00700122">
        <w:rPr>
          <w:rFonts w:ascii="Times New Roman" w:hAnsi="Times New Roman" w:cs="Times New Roman"/>
          <w:sz w:val="24"/>
        </w:rPr>
        <w:t>would be</w:t>
      </w:r>
      <w:r w:rsidR="00700122" w:rsidRPr="00FD44B0">
        <w:rPr>
          <w:rFonts w:ascii="Times New Roman" w:hAnsi="Times New Roman" w:cs="Times New Roman"/>
          <w:sz w:val="24"/>
        </w:rPr>
        <w:t xml:space="preserve"> </w:t>
      </w:r>
      <w:r w:rsidRPr="00FD44B0">
        <w:rPr>
          <w:rFonts w:ascii="Times New Roman" w:hAnsi="Times New Roman" w:cs="Times New Roman"/>
          <w:sz w:val="24"/>
        </w:rPr>
        <w:t>necessar</w:t>
      </w:r>
      <w:r>
        <w:rPr>
          <w:rFonts w:ascii="Times New Roman" w:hAnsi="Times New Roman" w:cs="Times New Roman"/>
          <w:sz w:val="24"/>
        </w:rPr>
        <w:t>y to optimize uptake of the HPV vaccine among adolescents in King County</w:t>
      </w:r>
      <w:r w:rsidRPr="00FD44B0">
        <w:rPr>
          <w:rFonts w:ascii="Times New Roman" w:hAnsi="Times New Roman" w:cs="Times New Roman"/>
          <w:sz w:val="24"/>
        </w:rPr>
        <w:t xml:space="preserve">. Overall, this </w:t>
      </w:r>
      <w:r>
        <w:rPr>
          <w:rFonts w:ascii="Times New Roman" w:hAnsi="Times New Roman" w:cs="Times New Roman"/>
          <w:sz w:val="24"/>
        </w:rPr>
        <w:t xml:space="preserve">report </w:t>
      </w:r>
      <w:r w:rsidR="00700122">
        <w:rPr>
          <w:rFonts w:ascii="Times New Roman" w:hAnsi="Times New Roman" w:cs="Times New Roman"/>
          <w:sz w:val="24"/>
        </w:rPr>
        <w:t>identifies</w:t>
      </w:r>
      <w:r w:rsidR="00700122" w:rsidRPr="00FD44B0">
        <w:rPr>
          <w:rFonts w:ascii="Times New Roman" w:hAnsi="Times New Roman" w:cs="Times New Roman"/>
          <w:sz w:val="24"/>
        </w:rPr>
        <w:t xml:space="preserve"> </w:t>
      </w:r>
      <w:r w:rsidRPr="00FD44B0">
        <w:rPr>
          <w:rFonts w:ascii="Times New Roman" w:hAnsi="Times New Roman" w:cs="Times New Roman"/>
          <w:sz w:val="24"/>
        </w:rPr>
        <w:t>the use of multipronged interventions that target the provider and the patient</w:t>
      </w:r>
      <w:r>
        <w:rPr>
          <w:rFonts w:ascii="Times New Roman" w:hAnsi="Times New Roman" w:cs="Times New Roman"/>
          <w:sz w:val="24"/>
        </w:rPr>
        <w:t>, as well as policy and system-level strategies</w:t>
      </w:r>
      <w:r w:rsidRPr="00FD44B0">
        <w:rPr>
          <w:rFonts w:ascii="Times New Roman" w:hAnsi="Times New Roman" w:cs="Times New Roman"/>
          <w:sz w:val="24"/>
        </w:rPr>
        <w:t xml:space="preserve"> </w:t>
      </w:r>
      <w:r>
        <w:rPr>
          <w:rFonts w:ascii="Times New Roman" w:hAnsi="Times New Roman" w:cs="Times New Roman"/>
          <w:sz w:val="24"/>
        </w:rPr>
        <w:t>to reach</w:t>
      </w:r>
      <w:r w:rsidRPr="00FD44B0">
        <w:rPr>
          <w:rFonts w:ascii="Times New Roman" w:hAnsi="Times New Roman" w:cs="Times New Roman"/>
          <w:sz w:val="24"/>
        </w:rPr>
        <w:t xml:space="preserve"> the greatest num</w:t>
      </w:r>
      <w:r>
        <w:rPr>
          <w:rFonts w:ascii="Times New Roman" w:hAnsi="Times New Roman" w:cs="Times New Roman"/>
          <w:sz w:val="24"/>
        </w:rPr>
        <w:t>ber of adolescents and achieve</w:t>
      </w:r>
      <w:r w:rsidRPr="00FD44B0">
        <w:rPr>
          <w:rFonts w:ascii="Times New Roman" w:hAnsi="Times New Roman" w:cs="Times New Roman"/>
          <w:sz w:val="24"/>
        </w:rPr>
        <w:t xml:space="preserve"> the highest vaccination rates. </w:t>
      </w:r>
      <w:r w:rsidR="002F505A">
        <w:rPr>
          <w:rFonts w:ascii="Times New Roman" w:hAnsi="Times New Roman" w:cs="Times New Roman"/>
          <w:sz w:val="24"/>
        </w:rPr>
        <w:t xml:space="preserve">Yet as previously noted, </w:t>
      </w:r>
      <w:r w:rsidR="002F505A">
        <w:rPr>
          <w:rFonts w:ascii="Times New Roman" w:hAnsi="Times New Roman" w:cs="Times New Roman"/>
          <w:sz w:val="24"/>
          <w:szCs w:val="24"/>
        </w:rPr>
        <w:t>t</w:t>
      </w:r>
      <w:r w:rsidR="002F505A" w:rsidRPr="004605FD">
        <w:rPr>
          <w:rFonts w:ascii="Times New Roman" w:hAnsi="Times New Roman" w:cs="Times New Roman"/>
          <w:sz w:val="24"/>
          <w:szCs w:val="24"/>
        </w:rPr>
        <w:t xml:space="preserve">here is no </w:t>
      </w:r>
      <w:r w:rsidR="002F505A">
        <w:rPr>
          <w:rFonts w:ascii="Times New Roman" w:hAnsi="Times New Roman" w:cs="Times New Roman"/>
          <w:sz w:val="24"/>
          <w:szCs w:val="24"/>
        </w:rPr>
        <w:t xml:space="preserve">clear </w:t>
      </w:r>
      <w:r w:rsidR="002F505A" w:rsidRPr="004605FD">
        <w:rPr>
          <w:rFonts w:ascii="Times New Roman" w:hAnsi="Times New Roman" w:cs="Times New Roman"/>
          <w:sz w:val="24"/>
          <w:szCs w:val="24"/>
        </w:rPr>
        <w:t xml:space="preserve">roadmap for how best </w:t>
      </w:r>
      <w:r w:rsidR="002F505A" w:rsidRPr="00FA7CFC">
        <w:rPr>
          <w:rFonts w:ascii="Times New Roman" w:hAnsi="Times New Roman" w:cs="Times New Roman"/>
          <w:sz w:val="24"/>
          <w:szCs w:val="24"/>
        </w:rPr>
        <w:t xml:space="preserve">to </w:t>
      </w:r>
      <w:r w:rsidR="002F505A">
        <w:rPr>
          <w:rFonts w:ascii="Times New Roman" w:hAnsi="Times New Roman" w:cs="Times New Roman"/>
          <w:sz w:val="24"/>
          <w:szCs w:val="24"/>
        </w:rPr>
        <w:t xml:space="preserve">significantly increase vaccination rates </w:t>
      </w:r>
      <w:r w:rsidR="00EB465F">
        <w:rPr>
          <w:rFonts w:ascii="Times New Roman" w:hAnsi="Times New Roman" w:cs="Times New Roman"/>
          <w:sz w:val="24"/>
          <w:szCs w:val="24"/>
        </w:rPr>
        <w:t>n</w:t>
      </w:r>
      <w:r w:rsidR="002F505A">
        <w:rPr>
          <w:rFonts w:ascii="Times New Roman" w:hAnsi="Times New Roman" w:cs="Times New Roman"/>
          <w:sz w:val="24"/>
          <w:szCs w:val="24"/>
        </w:rPr>
        <w:t xml:space="preserve">or to estimate </w:t>
      </w:r>
      <w:r w:rsidR="00EB465F">
        <w:rPr>
          <w:rFonts w:ascii="Times New Roman" w:hAnsi="Times New Roman" w:cs="Times New Roman"/>
          <w:sz w:val="24"/>
          <w:szCs w:val="24"/>
        </w:rPr>
        <w:t xml:space="preserve">with a high degree of certainty </w:t>
      </w:r>
      <w:r w:rsidR="002F505A">
        <w:rPr>
          <w:rFonts w:ascii="Times New Roman" w:hAnsi="Times New Roman" w:cs="Times New Roman"/>
          <w:sz w:val="24"/>
          <w:szCs w:val="24"/>
        </w:rPr>
        <w:t xml:space="preserve">how long it </w:t>
      </w:r>
      <w:r w:rsidR="007F2433">
        <w:rPr>
          <w:rFonts w:ascii="Times New Roman" w:hAnsi="Times New Roman" w:cs="Times New Roman"/>
          <w:sz w:val="24"/>
          <w:szCs w:val="24"/>
        </w:rPr>
        <w:t xml:space="preserve">could </w:t>
      </w:r>
      <w:r w:rsidR="002F505A">
        <w:rPr>
          <w:rFonts w:ascii="Times New Roman" w:hAnsi="Times New Roman" w:cs="Times New Roman"/>
          <w:sz w:val="24"/>
          <w:szCs w:val="24"/>
        </w:rPr>
        <w:t xml:space="preserve">take to achieve the Healthy People 2020 target. </w:t>
      </w:r>
    </w:p>
    <w:p w:rsidR="002F505A" w:rsidRDefault="002F505A" w:rsidP="002F505A">
      <w:pPr>
        <w:spacing w:after="0" w:line="276" w:lineRule="auto"/>
        <w:rPr>
          <w:rFonts w:ascii="Times New Roman" w:hAnsi="Times New Roman" w:cs="Times New Roman"/>
          <w:sz w:val="24"/>
          <w:szCs w:val="24"/>
        </w:rPr>
      </w:pPr>
    </w:p>
    <w:p w:rsidR="00AA7540" w:rsidRDefault="00E35EF5" w:rsidP="002F505A">
      <w:pPr>
        <w:spacing w:after="0" w:line="276" w:lineRule="auto"/>
        <w:rPr>
          <w:rFonts w:ascii="Times New Roman" w:hAnsi="Times New Roman" w:cs="Times New Roman"/>
          <w:sz w:val="24"/>
          <w:szCs w:val="24"/>
        </w:rPr>
      </w:pPr>
      <w:r w:rsidRPr="00E27D7E">
        <w:rPr>
          <w:rFonts w:ascii="Times New Roman" w:hAnsi="Times New Roman" w:cs="Times New Roman"/>
          <w:sz w:val="24"/>
          <w:szCs w:val="24"/>
        </w:rPr>
        <w:t xml:space="preserve">Public health interventions often take </w:t>
      </w:r>
      <w:r w:rsidR="00E27D7E" w:rsidRPr="00E27D7E">
        <w:rPr>
          <w:rFonts w:ascii="Times New Roman" w:hAnsi="Times New Roman" w:cs="Times New Roman"/>
          <w:sz w:val="24"/>
          <w:szCs w:val="24"/>
        </w:rPr>
        <w:t xml:space="preserve">several </w:t>
      </w:r>
      <w:r w:rsidRPr="00E27D7E">
        <w:rPr>
          <w:rFonts w:ascii="Times New Roman" w:hAnsi="Times New Roman" w:cs="Times New Roman"/>
          <w:sz w:val="24"/>
          <w:szCs w:val="24"/>
        </w:rPr>
        <w:t>years to b</w:t>
      </w:r>
      <w:r w:rsidR="00E27D7E" w:rsidRPr="00E27D7E">
        <w:rPr>
          <w:rFonts w:ascii="Times New Roman" w:hAnsi="Times New Roman" w:cs="Times New Roman"/>
          <w:sz w:val="24"/>
          <w:szCs w:val="24"/>
        </w:rPr>
        <w:t xml:space="preserve">e broadly adopted and sustained. </w:t>
      </w:r>
      <w:r w:rsidR="002F505A">
        <w:rPr>
          <w:rFonts w:ascii="Times New Roman" w:hAnsi="Times New Roman" w:cs="Times New Roman"/>
          <w:sz w:val="24"/>
          <w:szCs w:val="24"/>
        </w:rPr>
        <w:t xml:space="preserve">Looking to other countries that have </w:t>
      </w:r>
      <w:r w:rsidR="002F505A" w:rsidRPr="002F505A">
        <w:rPr>
          <w:rFonts w:ascii="Times New Roman" w:hAnsi="Times New Roman" w:cs="Times New Roman"/>
          <w:sz w:val="24"/>
          <w:szCs w:val="24"/>
        </w:rPr>
        <w:t xml:space="preserve">realized high </w:t>
      </w:r>
      <w:r w:rsidR="002F505A">
        <w:rPr>
          <w:rFonts w:ascii="Times New Roman" w:hAnsi="Times New Roman" w:cs="Times New Roman"/>
          <w:sz w:val="24"/>
          <w:szCs w:val="24"/>
        </w:rPr>
        <w:t xml:space="preserve">HPV </w:t>
      </w:r>
      <w:r w:rsidR="002F505A" w:rsidRPr="002F505A">
        <w:rPr>
          <w:rFonts w:ascii="Times New Roman" w:hAnsi="Times New Roman" w:cs="Times New Roman"/>
          <w:sz w:val="24"/>
          <w:szCs w:val="24"/>
        </w:rPr>
        <w:t xml:space="preserve">vaccination rates, it typically took a decade to reach 80 percent vaccination coverage. The </w:t>
      </w:r>
      <w:r w:rsidR="002F505A" w:rsidRPr="002F505A">
        <w:rPr>
          <w:rFonts w:ascii="Times New Roman" w:hAnsi="Times New Roman" w:cs="Times New Roman"/>
          <w:bCs/>
          <w:sz w:val="24"/>
          <w:szCs w:val="24"/>
        </w:rPr>
        <w:t>U.K.</w:t>
      </w:r>
      <w:r w:rsidR="00005085">
        <w:rPr>
          <w:rFonts w:ascii="Times New Roman" w:hAnsi="Times New Roman" w:cs="Times New Roman"/>
          <w:bCs/>
          <w:sz w:val="24"/>
          <w:szCs w:val="24"/>
        </w:rPr>
        <w:t xml:space="preserve"> introduced </w:t>
      </w:r>
      <w:r w:rsidR="002F505A" w:rsidRPr="002F505A">
        <w:rPr>
          <w:rFonts w:ascii="Times New Roman" w:hAnsi="Times New Roman" w:cs="Times New Roman"/>
          <w:bCs/>
          <w:sz w:val="24"/>
          <w:szCs w:val="24"/>
        </w:rPr>
        <w:t xml:space="preserve">HPV vaccine into their national routine </w:t>
      </w:r>
      <w:proofErr w:type="spellStart"/>
      <w:r w:rsidR="002F505A" w:rsidRPr="002F505A">
        <w:rPr>
          <w:rFonts w:ascii="Times New Roman" w:hAnsi="Times New Roman" w:cs="Times New Roman"/>
          <w:bCs/>
          <w:sz w:val="24"/>
          <w:szCs w:val="24"/>
        </w:rPr>
        <w:t>programme</w:t>
      </w:r>
      <w:proofErr w:type="spellEnd"/>
      <w:r w:rsidR="00A96E53">
        <w:rPr>
          <w:rFonts w:ascii="Times New Roman" w:hAnsi="Times New Roman" w:cs="Times New Roman"/>
          <w:bCs/>
          <w:sz w:val="24"/>
          <w:szCs w:val="24"/>
        </w:rPr>
        <w:t xml:space="preserve"> in 2009</w:t>
      </w:r>
      <w:r w:rsidR="002F505A" w:rsidRPr="002F505A">
        <w:rPr>
          <w:rFonts w:ascii="Times New Roman" w:hAnsi="Times New Roman" w:cs="Times New Roman"/>
          <w:bCs/>
          <w:sz w:val="24"/>
          <w:szCs w:val="24"/>
        </w:rPr>
        <w:t>, where the vaccine is provided for free through secondary schools and clinics. In 2017-18</w:t>
      </w:r>
      <w:r w:rsidR="00005085">
        <w:rPr>
          <w:rFonts w:ascii="Times New Roman" w:hAnsi="Times New Roman" w:cs="Times New Roman"/>
          <w:bCs/>
          <w:sz w:val="24"/>
          <w:szCs w:val="24"/>
        </w:rPr>
        <w:t xml:space="preserve"> academic year</w:t>
      </w:r>
      <w:r w:rsidR="002F505A" w:rsidRPr="002F505A">
        <w:rPr>
          <w:rFonts w:ascii="Times New Roman" w:hAnsi="Times New Roman" w:cs="Times New Roman"/>
          <w:bCs/>
          <w:sz w:val="24"/>
          <w:szCs w:val="24"/>
        </w:rPr>
        <w:t xml:space="preserve">, nearly </w:t>
      </w:r>
      <w:r w:rsidR="00AA7540">
        <w:rPr>
          <w:rFonts w:ascii="Times New Roman" w:hAnsi="Times New Roman" w:cs="Times New Roman"/>
          <w:bCs/>
          <w:sz w:val="24"/>
          <w:szCs w:val="24"/>
        </w:rPr>
        <w:t>84</w:t>
      </w:r>
      <w:r w:rsidR="002F505A" w:rsidRPr="002F505A">
        <w:rPr>
          <w:rFonts w:ascii="Times New Roman" w:hAnsi="Times New Roman" w:cs="Times New Roman"/>
          <w:bCs/>
          <w:sz w:val="24"/>
          <w:szCs w:val="24"/>
        </w:rPr>
        <w:t xml:space="preserve"> percent of</w:t>
      </w:r>
      <w:r w:rsidR="002F505A" w:rsidRPr="002F505A">
        <w:rPr>
          <w:rFonts w:ascii="Times New Roman" w:hAnsi="Times New Roman" w:cs="Times New Roman"/>
          <w:sz w:val="24"/>
          <w:szCs w:val="24"/>
        </w:rPr>
        <w:t xml:space="preserve"> Year 9 </w:t>
      </w:r>
      <w:r w:rsidR="00005085">
        <w:rPr>
          <w:rFonts w:ascii="Times New Roman" w:hAnsi="Times New Roman" w:cs="Times New Roman"/>
          <w:sz w:val="24"/>
          <w:szCs w:val="24"/>
        </w:rPr>
        <w:t xml:space="preserve">(aged 13-14 years) </w:t>
      </w:r>
      <w:r w:rsidR="002F505A" w:rsidRPr="002F505A">
        <w:rPr>
          <w:rFonts w:ascii="Times New Roman" w:hAnsi="Times New Roman" w:cs="Times New Roman"/>
          <w:sz w:val="24"/>
          <w:szCs w:val="24"/>
        </w:rPr>
        <w:t xml:space="preserve">females completed the </w:t>
      </w:r>
      <w:r w:rsidR="00AA7540">
        <w:rPr>
          <w:rFonts w:ascii="Times New Roman" w:hAnsi="Times New Roman" w:cs="Times New Roman"/>
          <w:sz w:val="24"/>
          <w:szCs w:val="24"/>
        </w:rPr>
        <w:t>two-dose HPV vaccination series</w:t>
      </w:r>
      <w:r w:rsidR="00700122">
        <w:rPr>
          <w:rFonts w:ascii="Times New Roman" w:hAnsi="Times New Roman" w:cs="Times New Roman"/>
          <w:sz w:val="24"/>
          <w:szCs w:val="24"/>
        </w:rPr>
        <w:t>,</w:t>
      </w:r>
      <w:r w:rsidR="00005085" w:rsidRPr="00AA7540">
        <w:rPr>
          <w:rFonts w:ascii="Times New Roman" w:hAnsi="Times New Roman" w:cs="Times New Roman"/>
          <w:vertAlign w:val="superscript"/>
        </w:rPr>
        <w:endnoteReference w:id="115"/>
      </w:r>
      <w:r w:rsidR="00A96E53">
        <w:rPr>
          <w:rFonts w:ascii="Times New Roman" w:hAnsi="Times New Roman" w:cs="Times New Roman"/>
          <w:sz w:val="24"/>
          <w:szCs w:val="24"/>
        </w:rPr>
        <w:t xml:space="preserve"> Australia was one of the first countries </w:t>
      </w:r>
      <w:r w:rsidR="00A96E53" w:rsidRPr="00AA7540">
        <w:rPr>
          <w:rFonts w:ascii="Times New Roman" w:hAnsi="Times New Roman" w:cs="Times New Roman"/>
          <w:sz w:val="24"/>
          <w:szCs w:val="24"/>
        </w:rPr>
        <w:t xml:space="preserve">to establish a nationally financed HPV vaccination program for girls and young women in 2007. </w:t>
      </w:r>
      <w:r w:rsidR="00AA7540" w:rsidRPr="00AA7540">
        <w:rPr>
          <w:rFonts w:ascii="Times New Roman" w:hAnsi="Times New Roman" w:cs="Times New Roman"/>
          <w:sz w:val="24"/>
          <w:szCs w:val="24"/>
        </w:rPr>
        <w:t>The HPV immuniz</w:t>
      </w:r>
      <w:r w:rsidR="00A96E53" w:rsidRPr="00AA7540">
        <w:rPr>
          <w:rFonts w:ascii="Times New Roman" w:hAnsi="Times New Roman" w:cs="Times New Roman"/>
          <w:sz w:val="24"/>
          <w:szCs w:val="24"/>
        </w:rPr>
        <w:t>ation rate for 1</w:t>
      </w:r>
      <w:r w:rsidR="00AA7540" w:rsidRPr="00AA7540">
        <w:rPr>
          <w:rFonts w:ascii="Times New Roman" w:hAnsi="Times New Roman" w:cs="Times New Roman"/>
          <w:sz w:val="24"/>
          <w:szCs w:val="24"/>
        </w:rPr>
        <w:t>5-year-old females rose from 72 percent in 2012 to 79 percent in 2016, and from 62 percent in 2014 to 73 percent</w:t>
      </w:r>
      <w:r w:rsidR="00A96E53" w:rsidRPr="00AA7540">
        <w:rPr>
          <w:rFonts w:ascii="Times New Roman" w:hAnsi="Times New Roman" w:cs="Times New Roman"/>
          <w:sz w:val="24"/>
          <w:szCs w:val="24"/>
        </w:rPr>
        <w:t xml:space="preserve"> in 2016 for 15-year-old males</w:t>
      </w:r>
      <w:r w:rsidR="00700122">
        <w:rPr>
          <w:rFonts w:ascii="Times New Roman" w:hAnsi="Times New Roman" w:cs="Times New Roman"/>
          <w:sz w:val="24"/>
          <w:szCs w:val="24"/>
        </w:rPr>
        <w:t>.</w:t>
      </w:r>
      <w:r w:rsidR="00AA7540" w:rsidRPr="00AA7540">
        <w:rPr>
          <w:rStyle w:val="EndnoteReference"/>
          <w:rFonts w:ascii="Times New Roman" w:hAnsi="Times New Roman" w:cs="Times New Roman"/>
          <w:lang w:val="en-AU"/>
        </w:rPr>
        <w:endnoteReference w:id="116"/>
      </w:r>
      <w:r w:rsidR="00AA7540">
        <w:rPr>
          <w:rFonts w:ascii="Times New Roman" w:hAnsi="Times New Roman" w:cs="Times New Roman"/>
          <w:sz w:val="24"/>
          <w:szCs w:val="24"/>
        </w:rPr>
        <w:t xml:space="preserve"> </w:t>
      </w:r>
    </w:p>
    <w:p w:rsidR="00DC0AE6" w:rsidRDefault="00DC0AE6" w:rsidP="002F505A">
      <w:pPr>
        <w:spacing w:after="0" w:line="276" w:lineRule="auto"/>
        <w:rPr>
          <w:rFonts w:ascii="Times New Roman" w:hAnsi="Times New Roman" w:cs="Times New Roman"/>
          <w:sz w:val="24"/>
          <w:szCs w:val="24"/>
        </w:rPr>
      </w:pPr>
    </w:p>
    <w:p w:rsidR="00981F0A" w:rsidRDefault="00DC0AE6" w:rsidP="00981F0A">
      <w:pPr>
        <w:spacing w:after="0" w:line="276" w:lineRule="auto"/>
        <w:rPr>
          <w:rFonts w:ascii="Times New Roman" w:hAnsi="Times New Roman" w:cs="Times New Roman"/>
          <w:sz w:val="24"/>
          <w:szCs w:val="24"/>
        </w:rPr>
      </w:pPr>
      <w:r>
        <w:rPr>
          <w:rFonts w:ascii="Times New Roman" w:hAnsi="Times New Roman" w:cs="Times New Roman"/>
          <w:sz w:val="24"/>
          <w:szCs w:val="24"/>
        </w:rPr>
        <w:t>Looking toward a long term and comprehensive strategy, a staged implementation of ac</w:t>
      </w:r>
      <w:r w:rsidR="00137BB1">
        <w:rPr>
          <w:rFonts w:ascii="Times New Roman" w:hAnsi="Times New Roman" w:cs="Times New Roman"/>
          <w:sz w:val="24"/>
          <w:szCs w:val="24"/>
        </w:rPr>
        <w:t xml:space="preserve">tivities over </w:t>
      </w:r>
      <w:r>
        <w:rPr>
          <w:rFonts w:ascii="Times New Roman" w:hAnsi="Times New Roman" w:cs="Times New Roman"/>
          <w:sz w:val="24"/>
          <w:szCs w:val="24"/>
        </w:rPr>
        <w:t>four biennia (eight years) with a mix of both time-limited and ongoing interventions</w:t>
      </w:r>
      <w:r w:rsidR="00681AB7">
        <w:rPr>
          <w:rFonts w:ascii="Times New Roman" w:hAnsi="Times New Roman" w:cs="Times New Roman"/>
          <w:sz w:val="24"/>
          <w:szCs w:val="24"/>
        </w:rPr>
        <w:t xml:space="preserve"> </w:t>
      </w:r>
      <w:r w:rsidR="00865B35">
        <w:rPr>
          <w:rFonts w:ascii="Times New Roman" w:hAnsi="Times New Roman" w:cs="Times New Roman"/>
          <w:sz w:val="24"/>
          <w:szCs w:val="24"/>
        </w:rPr>
        <w:t>would</w:t>
      </w:r>
      <w:r w:rsidR="00681AB7">
        <w:rPr>
          <w:rFonts w:ascii="Times New Roman" w:hAnsi="Times New Roman" w:cs="Times New Roman"/>
          <w:sz w:val="24"/>
          <w:szCs w:val="24"/>
        </w:rPr>
        <w:t xml:space="preserve"> </w:t>
      </w:r>
      <w:r w:rsidR="00865B35">
        <w:rPr>
          <w:rFonts w:ascii="Times New Roman" w:hAnsi="Times New Roman" w:cs="Times New Roman"/>
          <w:sz w:val="24"/>
          <w:szCs w:val="24"/>
        </w:rPr>
        <w:t>likely be</w:t>
      </w:r>
      <w:r w:rsidR="00B918A7">
        <w:rPr>
          <w:rFonts w:ascii="Times New Roman" w:hAnsi="Times New Roman" w:cs="Times New Roman"/>
          <w:sz w:val="24"/>
          <w:szCs w:val="24"/>
        </w:rPr>
        <w:t xml:space="preserve"> the </w:t>
      </w:r>
      <w:r w:rsidR="00681AB7">
        <w:rPr>
          <w:rFonts w:ascii="Times New Roman" w:hAnsi="Times New Roman" w:cs="Times New Roman"/>
          <w:sz w:val="24"/>
          <w:szCs w:val="24"/>
        </w:rPr>
        <w:t>most effective approach to achieving the Healthy People 2020 goals</w:t>
      </w:r>
      <w:r>
        <w:rPr>
          <w:rFonts w:ascii="Times New Roman" w:hAnsi="Times New Roman" w:cs="Times New Roman"/>
          <w:sz w:val="24"/>
          <w:szCs w:val="24"/>
        </w:rPr>
        <w:t xml:space="preserve">. </w:t>
      </w:r>
      <w:r w:rsidR="00981F0A">
        <w:rPr>
          <w:rFonts w:ascii="Times New Roman" w:hAnsi="Times New Roman" w:cs="Times New Roman"/>
          <w:color w:val="000000" w:themeColor="text1"/>
          <w:sz w:val="24"/>
          <w:szCs w:val="24"/>
        </w:rPr>
        <w:t>Table 5 below</w:t>
      </w:r>
      <w:r w:rsidR="00981F0A" w:rsidRPr="00641488">
        <w:rPr>
          <w:rFonts w:ascii="Times New Roman" w:hAnsi="Times New Roman" w:cs="Times New Roman"/>
          <w:color w:val="000000" w:themeColor="text1"/>
          <w:sz w:val="24"/>
          <w:szCs w:val="24"/>
        </w:rPr>
        <w:t xml:space="preserve"> lists individual </w:t>
      </w:r>
      <w:r w:rsidR="00981F0A" w:rsidRPr="00F624B0">
        <w:rPr>
          <w:rFonts w:ascii="Times New Roman" w:hAnsi="Times New Roman" w:cs="Times New Roman"/>
          <w:sz w:val="24"/>
          <w:szCs w:val="24"/>
        </w:rPr>
        <w:t xml:space="preserve">activities, </w:t>
      </w:r>
      <w:r w:rsidR="00981F0A">
        <w:rPr>
          <w:rFonts w:ascii="Times New Roman" w:hAnsi="Times New Roman" w:cs="Times New Roman"/>
          <w:sz w:val="24"/>
          <w:szCs w:val="24"/>
        </w:rPr>
        <w:t xml:space="preserve">lead agency, </w:t>
      </w:r>
      <w:r w:rsidR="00981F0A" w:rsidRPr="00F624B0">
        <w:rPr>
          <w:rFonts w:ascii="Times New Roman" w:hAnsi="Times New Roman" w:cs="Times New Roman"/>
          <w:sz w:val="24"/>
          <w:szCs w:val="24"/>
        </w:rPr>
        <w:t>potential partners</w:t>
      </w:r>
      <w:r w:rsidR="00981F0A">
        <w:rPr>
          <w:rFonts w:ascii="Times New Roman" w:hAnsi="Times New Roman" w:cs="Times New Roman"/>
          <w:sz w:val="24"/>
          <w:szCs w:val="24"/>
        </w:rPr>
        <w:t>, and the biennium(s) in which the activity would be implemented</w:t>
      </w:r>
      <w:r w:rsidR="00981F0A" w:rsidRPr="00F624B0">
        <w:rPr>
          <w:rFonts w:ascii="Times New Roman" w:hAnsi="Times New Roman" w:cs="Times New Roman"/>
          <w:sz w:val="24"/>
          <w:szCs w:val="24"/>
        </w:rPr>
        <w:t xml:space="preserve">. </w:t>
      </w:r>
    </w:p>
    <w:p w:rsidR="00262A68" w:rsidRDefault="00262A68" w:rsidP="002F505A">
      <w:pPr>
        <w:spacing w:after="0" w:line="276" w:lineRule="auto"/>
        <w:rPr>
          <w:rFonts w:ascii="Times New Roman" w:hAnsi="Times New Roman" w:cs="Times New Roman"/>
          <w:sz w:val="24"/>
          <w:szCs w:val="24"/>
        </w:rPr>
      </w:pPr>
    </w:p>
    <w:p w:rsidR="00262A68" w:rsidRDefault="00262A68" w:rsidP="00262A68">
      <w:pPr>
        <w:rPr>
          <w:rFonts w:ascii="Times New Roman" w:hAnsi="Times New Roman" w:cs="Times New Roman"/>
          <w:b/>
          <w:sz w:val="24"/>
        </w:rPr>
      </w:pPr>
    </w:p>
    <w:p w:rsidR="00744F3D" w:rsidRDefault="00744F3D" w:rsidP="00262A68">
      <w:pPr>
        <w:rPr>
          <w:rFonts w:ascii="Times New Roman" w:hAnsi="Times New Roman" w:cs="Times New Roman"/>
          <w:b/>
          <w:sz w:val="24"/>
        </w:rPr>
        <w:sectPr w:rsidR="00744F3D" w:rsidSect="0084796E">
          <w:endnotePr>
            <w:numFmt w:val="decimal"/>
          </w:endnotePr>
          <w:pgSz w:w="12240" w:h="15840" w:code="1"/>
          <w:pgMar w:top="1440" w:right="1440" w:bottom="1440" w:left="1440" w:header="720" w:footer="720" w:gutter="0"/>
          <w:cols w:space="720"/>
          <w:titlePg/>
          <w:docGrid w:linePitch="360"/>
        </w:sectPr>
      </w:pPr>
    </w:p>
    <w:p w:rsidR="00262A68" w:rsidRPr="000829AC" w:rsidRDefault="00262A68" w:rsidP="00262A68">
      <w:pPr>
        <w:rPr>
          <w:rFonts w:ascii="Times New Roman" w:hAnsi="Times New Roman" w:cs="Times New Roman"/>
          <w:b/>
          <w:sz w:val="24"/>
        </w:rPr>
      </w:pPr>
      <w:r>
        <w:rPr>
          <w:rFonts w:ascii="Times New Roman" w:hAnsi="Times New Roman" w:cs="Times New Roman"/>
          <w:b/>
          <w:sz w:val="24"/>
        </w:rPr>
        <w:lastRenderedPageBreak/>
        <w:t xml:space="preserve">Table 5: </w:t>
      </w:r>
      <w:r w:rsidR="00681AB7">
        <w:rPr>
          <w:rFonts w:ascii="Times New Roman" w:hAnsi="Times New Roman" w:cs="Times New Roman"/>
          <w:b/>
          <w:sz w:val="24"/>
        </w:rPr>
        <w:t>S</w:t>
      </w:r>
      <w:r w:rsidRPr="00262A68">
        <w:rPr>
          <w:rFonts w:ascii="Times New Roman" w:hAnsi="Times New Roman" w:cs="Times New Roman"/>
          <w:b/>
          <w:sz w:val="24"/>
        </w:rPr>
        <w:t>trategies and activities: level of effort, lead agency, potential partners, and inclusion in biennium budget 1, 2, 3 and 4 (8 years)</w:t>
      </w:r>
    </w:p>
    <w:tbl>
      <w:tblPr>
        <w:tblStyle w:val="TableGrid"/>
        <w:tblW w:w="13767" w:type="dxa"/>
        <w:tblLayout w:type="fixed"/>
        <w:tblLook w:val="04A0" w:firstRow="1" w:lastRow="0" w:firstColumn="1" w:lastColumn="0" w:noHBand="0" w:noVBand="1"/>
      </w:tblPr>
      <w:tblGrid>
        <w:gridCol w:w="724"/>
        <w:gridCol w:w="1076"/>
        <w:gridCol w:w="3049"/>
        <w:gridCol w:w="1808"/>
        <w:gridCol w:w="3060"/>
        <w:gridCol w:w="1008"/>
        <w:gridCol w:w="1008"/>
        <w:gridCol w:w="1008"/>
        <w:gridCol w:w="1008"/>
        <w:gridCol w:w="18"/>
      </w:tblGrid>
      <w:tr w:rsidR="00262A68" w:rsidRPr="006456A6" w:rsidTr="00CD4309">
        <w:trPr>
          <w:gridAfter w:val="1"/>
          <w:wAfter w:w="18" w:type="dxa"/>
          <w:cantSplit/>
          <w:tblHeader/>
        </w:trPr>
        <w:tc>
          <w:tcPr>
            <w:tcW w:w="724" w:type="dxa"/>
            <w:tcBorders>
              <w:left w:val="single" w:sz="2" w:space="0" w:color="auto"/>
            </w:tcBorders>
            <w:shd w:val="clear" w:color="auto" w:fill="BDD6EE" w:themeFill="accent1" w:themeFillTint="66"/>
          </w:tcPr>
          <w:p w:rsidR="00262A68" w:rsidRDefault="00262A68" w:rsidP="00CD4309">
            <w:pPr>
              <w:jc w:val="center"/>
              <w:rPr>
                <w:rFonts w:ascii="Times New Roman" w:hAnsi="Times New Roman" w:cs="Times New Roman"/>
                <w:b/>
              </w:rPr>
            </w:pPr>
          </w:p>
          <w:p w:rsidR="00262A68" w:rsidRPr="00297F9A" w:rsidRDefault="00262A68" w:rsidP="00CD4309">
            <w:pPr>
              <w:jc w:val="center"/>
              <w:rPr>
                <w:rFonts w:ascii="Times New Roman" w:hAnsi="Times New Roman" w:cs="Times New Roman"/>
                <w:b/>
              </w:rPr>
            </w:pPr>
            <w:r w:rsidRPr="00297F9A">
              <w:rPr>
                <w:rFonts w:ascii="Times New Roman" w:hAnsi="Times New Roman" w:cs="Times New Roman"/>
                <w:b/>
              </w:rPr>
              <w:t>Goal</w:t>
            </w:r>
          </w:p>
        </w:tc>
        <w:tc>
          <w:tcPr>
            <w:tcW w:w="1076" w:type="dxa"/>
            <w:shd w:val="clear" w:color="auto" w:fill="BDD6EE" w:themeFill="accent1" w:themeFillTint="66"/>
          </w:tcPr>
          <w:p w:rsidR="00262A68" w:rsidRDefault="00262A68" w:rsidP="00CD4309">
            <w:pPr>
              <w:jc w:val="center"/>
              <w:rPr>
                <w:rFonts w:ascii="Times New Roman" w:hAnsi="Times New Roman" w:cs="Times New Roman"/>
                <w:b/>
              </w:rPr>
            </w:pPr>
          </w:p>
          <w:p w:rsidR="00262A68" w:rsidRPr="00297F9A" w:rsidRDefault="00262A68" w:rsidP="00CD4309">
            <w:pPr>
              <w:jc w:val="center"/>
              <w:rPr>
                <w:rFonts w:ascii="Times New Roman" w:hAnsi="Times New Roman" w:cs="Times New Roman"/>
                <w:b/>
              </w:rPr>
            </w:pPr>
            <w:r w:rsidRPr="00297F9A">
              <w:rPr>
                <w:rFonts w:ascii="Times New Roman" w:hAnsi="Times New Roman" w:cs="Times New Roman"/>
                <w:b/>
              </w:rPr>
              <w:t>Strategy</w:t>
            </w:r>
          </w:p>
        </w:tc>
        <w:tc>
          <w:tcPr>
            <w:tcW w:w="3049" w:type="dxa"/>
            <w:shd w:val="clear" w:color="auto" w:fill="BDD6EE" w:themeFill="accent1" w:themeFillTint="66"/>
          </w:tcPr>
          <w:p w:rsidR="00262A68" w:rsidRDefault="00262A68" w:rsidP="00CD4309">
            <w:pPr>
              <w:jc w:val="center"/>
              <w:rPr>
                <w:rFonts w:ascii="Times New Roman" w:hAnsi="Times New Roman" w:cs="Times New Roman"/>
                <w:b/>
              </w:rPr>
            </w:pPr>
          </w:p>
          <w:p w:rsidR="00262A68" w:rsidRPr="00297F9A" w:rsidRDefault="00262A68" w:rsidP="00CD4309">
            <w:pPr>
              <w:jc w:val="center"/>
              <w:rPr>
                <w:rFonts w:ascii="Times New Roman" w:hAnsi="Times New Roman" w:cs="Times New Roman"/>
                <w:b/>
              </w:rPr>
            </w:pPr>
            <w:r w:rsidRPr="00297F9A">
              <w:rPr>
                <w:rFonts w:ascii="Times New Roman" w:hAnsi="Times New Roman" w:cs="Times New Roman"/>
                <w:b/>
              </w:rPr>
              <w:t>Activity</w:t>
            </w:r>
          </w:p>
        </w:tc>
        <w:tc>
          <w:tcPr>
            <w:tcW w:w="1808" w:type="dxa"/>
            <w:shd w:val="clear" w:color="auto" w:fill="BDD6EE" w:themeFill="accent1" w:themeFillTint="66"/>
          </w:tcPr>
          <w:p w:rsidR="00262A68" w:rsidRDefault="00262A68" w:rsidP="00CD4309">
            <w:pPr>
              <w:jc w:val="center"/>
              <w:rPr>
                <w:rFonts w:ascii="Times New Roman" w:hAnsi="Times New Roman" w:cs="Times New Roman"/>
                <w:b/>
              </w:rPr>
            </w:pPr>
          </w:p>
          <w:p w:rsidR="00262A68" w:rsidRPr="00297F9A" w:rsidRDefault="00262A68" w:rsidP="00CD4309">
            <w:pPr>
              <w:jc w:val="center"/>
              <w:rPr>
                <w:rFonts w:ascii="Times New Roman" w:hAnsi="Times New Roman" w:cs="Times New Roman"/>
                <w:b/>
              </w:rPr>
            </w:pPr>
            <w:r>
              <w:rPr>
                <w:rFonts w:ascii="Times New Roman" w:hAnsi="Times New Roman" w:cs="Times New Roman"/>
                <w:b/>
              </w:rPr>
              <w:t>Lead agency</w:t>
            </w:r>
          </w:p>
          <w:p w:rsidR="00262A68" w:rsidRPr="00297F9A" w:rsidRDefault="00262A68" w:rsidP="00CD4309">
            <w:pPr>
              <w:rPr>
                <w:rFonts w:ascii="Times New Roman" w:hAnsi="Times New Roman" w:cs="Times New Roman"/>
                <w:b/>
              </w:rPr>
            </w:pPr>
          </w:p>
        </w:tc>
        <w:tc>
          <w:tcPr>
            <w:tcW w:w="3060" w:type="dxa"/>
            <w:shd w:val="clear" w:color="auto" w:fill="BDD6EE" w:themeFill="accent1" w:themeFillTint="66"/>
          </w:tcPr>
          <w:p w:rsidR="00262A68" w:rsidRDefault="00262A68" w:rsidP="00CD4309">
            <w:pPr>
              <w:jc w:val="center"/>
              <w:rPr>
                <w:rFonts w:ascii="Times New Roman" w:hAnsi="Times New Roman" w:cs="Times New Roman"/>
                <w:b/>
              </w:rPr>
            </w:pPr>
          </w:p>
          <w:p w:rsidR="00262A68" w:rsidRPr="00297F9A" w:rsidRDefault="00262A68" w:rsidP="00CD4309">
            <w:pPr>
              <w:jc w:val="center"/>
              <w:rPr>
                <w:rFonts w:ascii="Times New Roman" w:hAnsi="Times New Roman" w:cs="Times New Roman"/>
                <w:b/>
              </w:rPr>
            </w:pPr>
            <w:r w:rsidRPr="00297F9A">
              <w:rPr>
                <w:rFonts w:ascii="Times New Roman" w:hAnsi="Times New Roman" w:cs="Times New Roman"/>
                <w:b/>
              </w:rPr>
              <w:t>Potential partners</w:t>
            </w:r>
          </w:p>
        </w:tc>
        <w:tc>
          <w:tcPr>
            <w:tcW w:w="1008" w:type="dxa"/>
            <w:shd w:val="clear" w:color="auto" w:fill="BDD6EE" w:themeFill="accent1" w:themeFillTint="66"/>
          </w:tcPr>
          <w:p w:rsidR="00262A68" w:rsidRPr="00025BEC" w:rsidRDefault="00262A68" w:rsidP="00CD4309">
            <w:pPr>
              <w:jc w:val="center"/>
              <w:rPr>
                <w:rFonts w:ascii="Times New Roman" w:hAnsi="Times New Roman" w:cs="Times New Roman"/>
                <w:b/>
                <w:sz w:val="24"/>
                <w:szCs w:val="24"/>
              </w:rPr>
            </w:pPr>
            <w:r>
              <w:rPr>
                <w:rFonts w:ascii="Times New Roman" w:hAnsi="Times New Roman" w:cs="Times New Roman"/>
                <w:b/>
                <w:sz w:val="18"/>
                <w:szCs w:val="18"/>
              </w:rPr>
              <w:t>Biennium 1</w:t>
            </w:r>
          </w:p>
        </w:tc>
        <w:tc>
          <w:tcPr>
            <w:tcW w:w="1008" w:type="dxa"/>
            <w:shd w:val="clear" w:color="auto" w:fill="BDD6EE" w:themeFill="accent1" w:themeFillTint="66"/>
          </w:tcPr>
          <w:p w:rsidR="00262A68" w:rsidRPr="00025BEC" w:rsidRDefault="00262A68" w:rsidP="00CD4309">
            <w:pPr>
              <w:jc w:val="center"/>
              <w:rPr>
                <w:rFonts w:ascii="Times New Roman" w:hAnsi="Times New Roman" w:cs="Times New Roman"/>
                <w:b/>
                <w:sz w:val="24"/>
                <w:szCs w:val="24"/>
              </w:rPr>
            </w:pPr>
            <w:r>
              <w:rPr>
                <w:rFonts w:ascii="Times New Roman" w:hAnsi="Times New Roman" w:cs="Times New Roman"/>
                <w:b/>
                <w:sz w:val="18"/>
                <w:szCs w:val="18"/>
              </w:rPr>
              <w:t>Biennium 2</w:t>
            </w:r>
          </w:p>
        </w:tc>
        <w:tc>
          <w:tcPr>
            <w:tcW w:w="1008" w:type="dxa"/>
            <w:shd w:val="clear" w:color="auto" w:fill="BDD6EE" w:themeFill="accent1" w:themeFillTint="66"/>
          </w:tcPr>
          <w:p w:rsidR="00262A68" w:rsidRPr="00025BEC" w:rsidRDefault="00262A68" w:rsidP="00CD4309">
            <w:pPr>
              <w:jc w:val="center"/>
              <w:rPr>
                <w:rFonts w:ascii="Times New Roman" w:hAnsi="Times New Roman" w:cs="Times New Roman"/>
                <w:b/>
                <w:sz w:val="24"/>
                <w:szCs w:val="24"/>
              </w:rPr>
            </w:pPr>
            <w:r>
              <w:rPr>
                <w:rFonts w:ascii="Times New Roman" w:hAnsi="Times New Roman" w:cs="Times New Roman"/>
                <w:b/>
                <w:sz w:val="18"/>
                <w:szCs w:val="18"/>
              </w:rPr>
              <w:t>Biennium 3</w:t>
            </w:r>
          </w:p>
        </w:tc>
        <w:tc>
          <w:tcPr>
            <w:tcW w:w="1008" w:type="dxa"/>
            <w:shd w:val="clear" w:color="auto" w:fill="BDD6EE" w:themeFill="accent1" w:themeFillTint="66"/>
          </w:tcPr>
          <w:p w:rsidR="00262A68" w:rsidRPr="00025BEC" w:rsidRDefault="00262A68" w:rsidP="00CD4309">
            <w:pPr>
              <w:jc w:val="center"/>
              <w:rPr>
                <w:rFonts w:ascii="Times New Roman" w:hAnsi="Times New Roman" w:cs="Times New Roman"/>
                <w:b/>
                <w:sz w:val="18"/>
                <w:szCs w:val="18"/>
              </w:rPr>
            </w:pPr>
            <w:r>
              <w:rPr>
                <w:rFonts w:ascii="Times New Roman" w:hAnsi="Times New Roman" w:cs="Times New Roman"/>
                <w:b/>
                <w:sz w:val="18"/>
                <w:szCs w:val="18"/>
              </w:rPr>
              <w:t>Biennium 4</w:t>
            </w:r>
          </w:p>
        </w:tc>
      </w:tr>
      <w:tr w:rsidR="00262A68" w:rsidRPr="006456A6" w:rsidTr="00CD4309">
        <w:tc>
          <w:tcPr>
            <w:tcW w:w="13767" w:type="dxa"/>
            <w:gridSpan w:val="10"/>
            <w:tcBorders>
              <w:left w:val="single" w:sz="2" w:space="0" w:color="auto"/>
            </w:tcBorders>
            <w:shd w:val="clear" w:color="auto" w:fill="FBE4D5" w:themeFill="accent2" w:themeFillTint="33"/>
          </w:tcPr>
          <w:p w:rsidR="00262A68" w:rsidRPr="00D70F3C" w:rsidRDefault="00262A68" w:rsidP="00CD4309">
            <w:pPr>
              <w:rPr>
                <w:rFonts w:ascii="Times New Roman" w:hAnsi="Times New Roman" w:cs="Times New Roman"/>
                <w:b/>
                <w:sz w:val="20"/>
                <w:szCs w:val="20"/>
              </w:rPr>
            </w:pPr>
            <w:r w:rsidRPr="00D70F3C">
              <w:rPr>
                <w:rFonts w:ascii="Times New Roman" w:hAnsi="Times New Roman" w:cs="Times New Roman"/>
                <w:b/>
                <w:sz w:val="20"/>
                <w:szCs w:val="20"/>
              </w:rPr>
              <w:t>1. Advocate for HPV vaccination and maximize access to vaccination services by addressing system level barriers</w:t>
            </w:r>
          </w:p>
        </w:tc>
      </w:tr>
      <w:tr w:rsidR="00262A68" w:rsidRPr="006456A6" w:rsidTr="00CD4309">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nil"/>
            </w:tcBorders>
            <w:shd w:val="clear" w:color="auto" w:fill="DEEAF6" w:themeFill="accent1" w:themeFillTint="33"/>
          </w:tcPr>
          <w:p w:rsidR="00262A68" w:rsidRPr="00F31A81" w:rsidRDefault="00262A68" w:rsidP="00CD4309">
            <w:pPr>
              <w:rPr>
                <w:rFonts w:ascii="Times New Roman" w:hAnsi="Times New Roman" w:cs="Times New Roman"/>
                <w:sz w:val="20"/>
                <w:szCs w:val="20"/>
              </w:rPr>
            </w:pPr>
            <w:r w:rsidRPr="00BB54BA">
              <w:rPr>
                <w:rFonts w:ascii="Times New Roman" w:hAnsi="Times New Roman" w:cs="Times New Roman"/>
                <w:color w:val="000000" w:themeColor="text1"/>
                <w:sz w:val="20"/>
                <w:szCs w:val="20"/>
              </w:rPr>
              <w:t>a. Expand mobile and school-based vaccination programs</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rPr>
              <w:t>i</w:t>
            </w:r>
            <w:proofErr w:type="spellEnd"/>
            <w:r w:rsidRPr="00F31A8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w:t>
            </w:r>
            <w:r w:rsidRPr="009C30B2">
              <w:rPr>
                <w:rFonts w:ascii="Times New Roman" w:eastAsia="Times New Roman" w:hAnsi="Times New Roman" w:cs="Times New Roman"/>
                <w:color w:val="000000"/>
                <w:sz w:val="20"/>
                <w:szCs w:val="20"/>
              </w:rPr>
              <w:t>dvocate for expanded acces</w:t>
            </w:r>
            <w:r>
              <w:rPr>
                <w:rFonts w:ascii="Times New Roman" w:eastAsia="Times New Roman" w:hAnsi="Times New Roman" w:cs="Times New Roman"/>
                <w:color w:val="000000"/>
                <w:sz w:val="20"/>
                <w:szCs w:val="20"/>
              </w:rPr>
              <w:t>s to HPV vaccine at pharmacies and enroll</w:t>
            </w:r>
            <w:r w:rsidRPr="009C30B2">
              <w:rPr>
                <w:rFonts w:ascii="Times New Roman" w:eastAsia="Times New Roman" w:hAnsi="Times New Roman" w:cs="Times New Roman"/>
                <w:color w:val="000000"/>
                <w:sz w:val="20"/>
                <w:szCs w:val="20"/>
              </w:rPr>
              <w:t xml:space="preserve"> pharmacies in </w:t>
            </w:r>
            <w:r>
              <w:rPr>
                <w:rFonts w:ascii="Times New Roman" w:eastAsia="Times New Roman" w:hAnsi="Times New Roman" w:cs="Times New Roman"/>
                <w:color w:val="000000"/>
                <w:sz w:val="20"/>
                <w:szCs w:val="20"/>
              </w:rPr>
              <w:t>VFC program</w:t>
            </w:r>
          </w:p>
        </w:tc>
        <w:tc>
          <w:tcPr>
            <w:tcW w:w="1808"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PHSKC</w:t>
            </w:r>
          </w:p>
        </w:tc>
        <w:tc>
          <w:tcPr>
            <w:tcW w:w="3060" w:type="dxa"/>
          </w:tcPr>
          <w:p w:rsidR="00262A68" w:rsidRDefault="00262A68" w:rsidP="00CD4309">
            <w:pPr>
              <w:rPr>
                <w:rFonts w:ascii="Times New Roman" w:hAnsi="Times New Roman" w:cs="Times New Roman"/>
                <w:sz w:val="20"/>
                <w:szCs w:val="24"/>
              </w:rPr>
            </w:pPr>
            <w:r w:rsidRPr="00F31A81">
              <w:rPr>
                <w:rFonts w:ascii="Times New Roman" w:hAnsi="Times New Roman" w:cs="Times New Roman"/>
                <w:sz w:val="20"/>
                <w:szCs w:val="20"/>
              </w:rPr>
              <w:t>Payers, WA DOH, WA Pharmacy Association</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Pr>
                <w:rFonts w:ascii="Times New Roman" w:eastAsia="Times New Roman" w:hAnsi="Times New Roman" w:cs="Times New Roman"/>
                <w:color w:val="000000"/>
                <w:sz w:val="20"/>
                <w:szCs w:val="20"/>
              </w:rPr>
              <w:t>ii. I</w:t>
            </w:r>
            <w:r w:rsidRPr="00F31A81">
              <w:rPr>
                <w:rFonts w:ascii="Times New Roman" w:eastAsia="Times New Roman" w:hAnsi="Times New Roman" w:cs="Times New Roman"/>
                <w:color w:val="000000"/>
                <w:sz w:val="20"/>
                <w:szCs w:val="20"/>
              </w:rPr>
              <w:t>nvestigate alternate immunization site options</w:t>
            </w:r>
          </w:p>
        </w:tc>
        <w:tc>
          <w:tcPr>
            <w:tcW w:w="1808"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w:t>
            </w:r>
            <w:r>
              <w:rPr>
                <w:rFonts w:ascii="Times New Roman" w:hAnsi="Times New Roman" w:cs="Times New Roman"/>
                <w:sz w:val="20"/>
                <w:szCs w:val="20"/>
              </w:rPr>
              <w:tab/>
            </w:r>
          </w:p>
        </w:tc>
        <w:tc>
          <w:tcPr>
            <w:tcW w:w="3060" w:type="dxa"/>
          </w:tcPr>
          <w:p w:rsidR="00262A68" w:rsidRPr="009A5666" w:rsidRDefault="00262A68" w:rsidP="00CD4309">
            <w:pPr>
              <w:rPr>
                <w:rFonts w:ascii="Times New Roman" w:hAnsi="Times New Roman" w:cs="Times New Roman"/>
                <w:sz w:val="20"/>
                <w:szCs w:val="20"/>
              </w:rPr>
            </w:pPr>
            <w:r>
              <w:rPr>
                <w:rFonts w:ascii="Times New Roman" w:hAnsi="Times New Roman" w:cs="Times New Roman"/>
                <w:sz w:val="20"/>
                <w:szCs w:val="20"/>
              </w:rPr>
              <w:t>KCHIP, HPV Taskforce, community health boards</w:t>
            </w:r>
          </w:p>
        </w:tc>
        <w:tc>
          <w:tcPr>
            <w:tcW w:w="1008" w:type="dxa"/>
          </w:tcPr>
          <w:p w:rsidR="00262A68" w:rsidRDefault="00262A68" w:rsidP="00CD4309">
            <w:pPr>
              <w:jc w:val="center"/>
              <w:rPr>
                <w:rFonts w:ascii="Times New Roman" w:hAnsi="Times New Roman" w:cs="Times New Roman"/>
                <w:sz w:val="20"/>
                <w:szCs w:val="24"/>
              </w:rPr>
            </w:pPr>
          </w:p>
        </w:tc>
        <w:tc>
          <w:tcPr>
            <w:tcW w:w="1008" w:type="dxa"/>
          </w:tcPr>
          <w:p w:rsidR="00262A68" w:rsidRDefault="00262A68" w:rsidP="00CD4309">
            <w:pPr>
              <w:jc w:val="center"/>
              <w:rPr>
                <w:rFonts w:ascii="Times New Roman" w:hAnsi="Times New Roman" w:cs="Times New Roman"/>
                <w:sz w:val="20"/>
                <w:szCs w:val="24"/>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4"/>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4"/>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bottom w:val="single" w:sz="4"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Borders>
              <w:bottom w:val="single" w:sz="4" w:space="0" w:color="auto"/>
            </w:tcBorders>
          </w:tcPr>
          <w:p w:rsidR="00262A68" w:rsidRPr="00F31A81" w:rsidRDefault="00262A68" w:rsidP="00CD4309">
            <w:pPr>
              <w:rPr>
                <w:rFonts w:ascii="Times New Roman" w:hAnsi="Times New Roman" w:cs="Times New Roman"/>
                <w:sz w:val="20"/>
                <w:szCs w:val="20"/>
              </w:rPr>
            </w:pPr>
            <w:r w:rsidRPr="00F31A81">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t>ii</w:t>
            </w:r>
            <w:r w:rsidRPr="00F31A81">
              <w:rPr>
                <w:rFonts w:ascii="Times New Roman" w:eastAsia="Times New Roman" w:hAnsi="Times New Roman" w:cs="Times New Roman"/>
                <w:color w:val="000000"/>
                <w:sz w:val="20"/>
                <w:szCs w:val="20"/>
              </w:rPr>
              <w:t>. Staff a mobile immunization team that has a regular rot</w:t>
            </w:r>
            <w:r>
              <w:rPr>
                <w:rFonts w:ascii="Times New Roman" w:eastAsia="Times New Roman" w:hAnsi="Times New Roman" w:cs="Times New Roman"/>
                <w:color w:val="000000"/>
                <w:sz w:val="20"/>
                <w:szCs w:val="20"/>
              </w:rPr>
              <w:t>ation in schools without SBHCs</w:t>
            </w:r>
          </w:p>
        </w:tc>
        <w:tc>
          <w:tcPr>
            <w:tcW w:w="1808" w:type="dxa"/>
            <w:tcBorders>
              <w:bottom w:val="single" w:sz="4" w:space="0" w:color="auto"/>
            </w:tcBorders>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w:t>
            </w:r>
          </w:p>
        </w:tc>
        <w:tc>
          <w:tcPr>
            <w:tcW w:w="3060" w:type="dxa"/>
            <w:tcBorders>
              <w:bottom w:val="single" w:sz="4" w:space="0" w:color="auto"/>
            </w:tcBorders>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School districts, community health boards, other PHSKC programs serving children and adolescents</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bottom w:val="single" w:sz="4"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Borders>
              <w:bottom w:val="single" w:sz="4" w:space="0" w:color="auto"/>
            </w:tcBorders>
          </w:tcPr>
          <w:p w:rsidR="00262A68" w:rsidRPr="000F375A" w:rsidRDefault="00262A68" w:rsidP="00CD4309">
            <w:pPr>
              <w:rPr>
                <w:rFonts w:ascii="Times New Roman" w:hAnsi="Times New Roman" w:cs="Times New Roman"/>
                <w:sz w:val="20"/>
                <w:szCs w:val="20"/>
              </w:rPr>
            </w:pPr>
            <w:r>
              <w:rPr>
                <w:rFonts w:ascii="Times New Roman" w:eastAsia="Times New Roman" w:hAnsi="Times New Roman" w:cs="Times New Roman"/>
                <w:color w:val="000000"/>
                <w:sz w:val="20"/>
                <w:szCs w:val="20"/>
              </w:rPr>
              <w:t>iv</w:t>
            </w:r>
            <w:r w:rsidRPr="00F31A81">
              <w:rPr>
                <w:rFonts w:ascii="Times New Roman" w:eastAsia="Times New Roman" w:hAnsi="Times New Roman" w:cs="Times New Roman"/>
                <w:color w:val="000000"/>
                <w:sz w:val="20"/>
                <w:szCs w:val="20"/>
              </w:rPr>
              <w:t>. Encourage medical providers to expand hours</w:t>
            </w:r>
          </w:p>
        </w:tc>
        <w:tc>
          <w:tcPr>
            <w:tcW w:w="1808" w:type="dxa"/>
            <w:tcBorders>
              <w:bottom w:val="single" w:sz="4" w:space="0" w:color="auto"/>
            </w:tcBorders>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Borders>
              <w:bottom w:val="single" w:sz="4" w:space="0" w:color="auto"/>
            </w:tcBorders>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 DOH, HPV Taskforce</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nil"/>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b</w:t>
            </w:r>
            <w:r w:rsidRPr="00F31A81">
              <w:rPr>
                <w:rFonts w:ascii="Times New Roman" w:hAnsi="Times New Roman" w:cs="Times New Roman"/>
                <w:sz w:val="20"/>
                <w:szCs w:val="20"/>
              </w:rPr>
              <w:t>. Incentivize benchmarks</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Default="00262A68" w:rsidP="00CD4309">
            <w:pPr>
              <w:rPr>
                <w:rFonts w:ascii="Times New Roman" w:hAnsi="Times New Roman" w:cs="Times New Roman"/>
                <w:sz w:val="20"/>
                <w:szCs w:val="20"/>
              </w:rPr>
            </w:pPr>
            <w:proofErr w:type="spellStart"/>
            <w:r w:rsidRPr="00F31A81">
              <w:rPr>
                <w:rFonts w:ascii="Times New Roman" w:hAnsi="Times New Roman" w:cs="Times New Roman"/>
                <w:sz w:val="20"/>
                <w:szCs w:val="20"/>
              </w:rPr>
              <w:t>i</w:t>
            </w:r>
            <w:proofErr w:type="spellEnd"/>
            <w:r w:rsidRPr="00F31A81">
              <w:rPr>
                <w:rFonts w:ascii="Times New Roman" w:hAnsi="Times New Roman" w:cs="Times New Roman"/>
                <w:sz w:val="20"/>
                <w:szCs w:val="20"/>
              </w:rPr>
              <w:t xml:space="preserve">. Develop provider incentives for on-time HPV vaccination </w:t>
            </w:r>
          </w:p>
        </w:tc>
        <w:tc>
          <w:tcPr>
            <w:tcW w:w="1808"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Pr>
          <w:p w:rsidR="00262A68" w:rsidRPr="008F0347" w:rsidRDefault="00262A68" w:rsidP="00CD4309">
            <w:pPr>
              <w:rPr>
                <w:rFonts w:ascii="Times New Roman" w:hAnsi="Times New Roman" w:cs="Times New Roman"/>
                <w:sz w:val="20"/>
                <w:szCs w:val="24"/>
              </w:rPr>
            </w:pPr>
            <w:r w:rsidRPr="00F31A81">
              <w:rPr>
                <w:rFonts w:ascii="Times New Roman" w:hAnsi="Times New Roman" w:cs="Times New Roman"/>
                <w:sz w:val="20"/>
                <w:szCs w:val="20"/>
              </w:rPr>
              <w:t>Health Plan Partnership of Washington</w:t>
            </w:r>
            <w:r>
              <w:rPr>
                <w:rFonts w:ascii="Times New Roman" w:hAnsi="Times New Roman" w:cs="Times New Roman"/>
                <w:sz w:val="20"/>
                <w:szCs w:val="20"/>
              </w:rPr>
              <w:t>, DOH, KCHIP</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ii. Partner with health plans to implement a pay-for-performance plan</w:t>
            </w:r>
          </w:p>
        </w:tc>
        <w:tc>
          <w:tcPr>
            <w:tcW w:w="1808"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Pr>
          <w:p w:rsidR="00262A68" w:rsidRPr="008F0347" w:rsidRDefault="00262A68" w:rsidP="00CD4309">
            <w:pPr>
              <w:rPr>
                <w:rFonts w:ascii="Times New Roman" w:hAnsi="Times New Roman" w:cs="Times New Roman"/>
                <w:sz w:val="20"/>
                <w:szCs w:val="24"/>
              </w:rPr>
            </w:pPr>
            <w:r>
              <w:rPr>
                <w:rFonts w:ascii="Times New Roman" w:hAnsi="Times New Roman" w:cs="Times New Roman"/>
                <w:sz w:val="20"/>
                <w:szCs w:val="20"/>
              </w:rPr>
              <w:t>Commercial health plans, KCHIP, DOH</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bottom w:val="single" w:sz="4"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sidRPr="00F31A81">
              <w:rPr>
                <w:rFonts w:ascii="Times New Roman" w:hAnsi="Times New Roman" w:cs="Times New Roman"/>
                <w:sz w:val="20"/>
                <w:szCs w:val="20"/>
              </w:rPr>
              <w:t xml:space="preserve">ii. Advocate for tracking HPV at the clinic level and health plan level using Community Checkup </w:t>
            </w:r>
          </w:p>
        </w:tc>
        <w:tc>
          <w:tcPr>
            <w:tcW w:w="1808"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Pr>
          <w:p w:rsidR="00262A68" w:rsidRDefault="00262A68" w:rsidP="00CD4309">
            <w:pPr>
              <w:rPr>
                <w:rFonts w:ascii="Times New Roman" w:hAnsi="Times New Roman" w:cs="Times New Roman"/>
                <w:sz w:val="20"/>
                <w:szCs w:val="20"/>
              </w:rPr>
            </w:pPr>
            <w:r w:rsidRPr="00F31A81">
              <w:rPr>
                <w:rFonts w:ascii="Times New Roman" w:hAnsi="Times New Roman" w:cs="Times New Roman"/>
                <w:sz w:val="20"/>
                <w:szCs w:val="20"/>
              </w:rPr>
              <w:t>Washington Health Alliance</w:t>
            </w:r>
            <w:r>
              <w:rPr>
                <w:rFonts w:ascii="Times New Roman" w:hAnsi="Times New Roman" w:cs="Times New Roman"/>
                <w:sz w:val="20"/>
                <w:szCs w:val="20"/>
              </w:rPr>
              <w:t>, KCHIP, DOH</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nil"/>
              <w:bottom w:val="single" w:sz="4" w:space="0" w:color="auto"/>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c. Advocate for minor consent laws that allow adolescents to consent for vaccines</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Introduce bills to grant adolescents independent authority to consent for HPV vaccine</w:t>
            </w:r>
          </w:p>
        </w:tc>
        <w:tc>
          <w:tcPr>
            <w:tcW w:w="1808" w:type="dxa"/>
          </w:tcPr>
          <w:p w:rsidR="00262A68" w:rsidRPr="006A608F" w:rsidRDefault="00262A68" w:rsidP="00CD4309">
            <w:pPr>
              <w:rPr>
                <w:rFonts w:ascii="Times New Roman" w:hAnsi="Times New Roman" w:cs="Times New Roman"/>
                <w:sz w:val="20"/>
                <w:szCs w:val="20"/>
              </w:rPr>
            </w:pPr>
            <w:r w:rsidRPr="006A608F">
              <w:rPr>
                <w:rFonts w:ascii="Times New Roman" w:hAnsi="Times New Roman" w:cs="Times New Roman"/>
                <w:sz w:val="20"/>
                <w:szCs w:val="20"/>
              </w:rPr>
              <w:t>To be determined</w:t>
            </w:r>
          </w:p>
        </w:tc>
        <w:tc>
          <w:tcPr>
            <w:tcW w:w="3060" w:type="dxa"/>
          </w:tcPr>
          <w:p w:rsidR="00262A68" w:rsidRPr="008F0347" w:rsidRDefault="00262A68" w:rsidP="00CD4309">
            <w:pPr>
              <w:rPr>
                <w:rFonts w:ascii="Times New Roman" w:hAnsi="Times New Roman" w:cs="Times New Roman"/>
                <w:sz w:val="20"/>
                <w:szCs w:val="20"/>
              </w:rPr>
            </w:pPr>
            <w:r>
              <w:rPr>
                <w:rFonts w:ascii="Times New Roman" w:hAnsi="Times New Roman" w:cs="Times New Roman"/>
                <w:sz w:val="20"/>
                <w:szCs w:val="20"/>
              </w:rPr>
              <w:t>Advocacy groups, legislators</w:t>
            </w:r>
          </w:p>
        </w:tc>
        <w:tc>
          <w:tcPr>
            <w:tcW w:w="1008" w:type="dxa"/>
          </w:tcPr>
          <w:p w:rsidR="00262A68" w:rsidRPr="008F0347" w:rsidRDefault="00262A68" w:rsidP="00CD4309">
            <w:pPr>
              <w:jc w:val="center"/>
              <w:rPr>
                <w:rFonts w:ascii="Times New Roman" w:hAnsi="Times New Roman" w:cs="Times New Roman"/>
                <w:sz w:val="20"/>
                <w:szCs w:val="24"/>
              </w:rPr>
            </w:pPr>
          </w:p>
        </w:tc>
        <w:tc>
          <w:tcPr>
            <w:tcW w:w="1008" w:type="dxa"/>
          </w:tcPr>
          <w:p w:rsidR="00262A68" w:rsidRPr="008F0347" w:rsidRDefault="00262A68" w:rsidP="00CD4309">
            <w:pPr>
              <w:jc w:val="center"/>
              <w:rPr>
                <w:rFonts w:ascii="Times New Roman" w:hAnsi="Times New Roman" w:cs="Times New Roman"/>
                <w:sz w:val="20"/>
                <w:szCs w:val="24"/>
              </w:rPr>
            </w:pPr>
            <w:r>
              <w:rPr>
                <w:rFonts w:ascii="Times New Roman" w:hAnsi="Times New Roman" w:cs="Times New Roman"/>
                <w:sz w:val="20"/>
                <w:szCs w:val="20"/>
              </w:rPr>
              <w:t>X</w:t>
            </w:r>
          </w:p>
        </w:tc>
        <w:tc>
          <w:tcPr>
            <w:tcW w:w="1008" w:type="dxa"/>
          </w:tcPr>
          <w:p w:rsidR="00262A68" w:rsidRPr="008F0347" w:rsidRDefault="00262A68" w:rsidP="00CD4309">
            <w:pPr>
              <w:jc w:val="center"/>
              <w:rPr>
                <w:rFonts w:ascii="Times New Roman" w:hAnsi="Times New Roman" w:cs="Times New Roman"/>
                <w:sz w:val="20"/>
                <w:szCs w:val="24"/>
              </w:rPr>
            </w:pPr>
          </w:p>
        </w:tc>
        <w:tc>
          <w:tcPr>
            <w:tcW w:w="1008" w:type="dxa"/>
          </w:tcPr>
          <w:p w:rsidR="00262A68" w:rsidRDefault="00262A68" w:rsidP="00CD4309">
            <w:pPr>
              <w:jc w:val="center"/>
              <w:rPr>
                <w:rFonts w:ascii="Times New Roman" w:hAnsi="Times New Roman" w:cs="Times New Roman"/>
                <w:sz w:val="20"/>
                <w:szCs w:val="24"/>
              </w:rPr>
            </w:pPr>
          </w:p>
        </w:tc>
      </w:tr>
      <w:tr w:rsidR="00262A68" w:rsidRPr="006456A6" w:rsidTr="00CD4309">
        <w:trPr>
          <w:gridAfter w:val="1"/>
          <w:wAfter w:w="18" w:type="dxa"/>
        </w:trPr>
        <w:tc>
          <w:tcPr>
            <w:tcW w:w="724" w:type="dxa"/>
            <w:tcBorders>
              <w:left w:val="single" w:sz="2" w:space="0" w:color="auto"/>
              <w:bottom w:val="single" w:sz="4"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Borders>
              <w:bottom w:val="single" w:sz="4" w:space="0" w:color="auto"/>
            </w:tcBorders>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ii. Extend state’s current minor treatment statutes to apply to prevention</w:t>
            </w:r>
          </w:p>
        </w:tc>
        <w:tc>
          <w:tcPr>
            <w:tcW w:w="1808" w:type="dxa"/>
            <w:tcBorders>
              <w:bottom w:val="single" w:sz="4" w:space="0" w:color="auto"/>
            </w:tcBorders>
          </w:tcPr>
          <w:p w:rsidR="00262A68" w:rsidRPr="006A608F" w:rsidRDefault="00262A68" w:rsidP="00CD4309">
            <w:pPr>
              <w:rPr>
                <w:rFonts w:ascii="Times New Roman" w:hAnsi="Times New Roman" w:cs="Times New Roman"/>
                <w:sz w:val="20"/>
                <w:szCs w:val="20"/>
              </w:rPr>
            </w:pPr>
            <w:r w:rsidRPr="006A608F">
              <w:rPr>
                <w:rFonts w:ascii="Times New Roman" w:hAnsi="Times New Roman" w:cs="Times New Roman"/>
                <w:sz w:val="20"/>
                <w:szCs w:val="20"/>
              </w:rPr>
              <w:t>To be determined</w:t>
            </w:r>
          </w:p>
        </w:tc>
        <w:tc>
          <w:tcPr>
            <w:tcW w:w="3060" w:type="dxa"/>
            <w:tcBorders>
              <w:bottom w:val="single" w:sz="4" w:space="0" w:color="auto"/>
            </w:tcBorders>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Professional medical societies, advocacy groups, legislators</w:t>
            </w:r>
          </w:p>
        </w:tc>
        <w:tc>
          <w:tcPr>
            <w:tcW w:w="1008" w:type="dxa"/>
            <w:tcBorders>
              <w:bottom w:val="single" w:sz="4" w:space="0" w:color="auto"/>
            </w:tcBorders>
          </w:tcPr>
          <w:p w:rsidR="00262A68" w:rsidRDefault="00262A68" w:rsidP="00CD4309">
            <w:pPr>
              <w:jc w:val="center"/>
              <w:rPr>
                <w:rFonts w:ascii="Times New Roman" w:hAnsi="Times New Roman" w:cs="Times New Roman"/>
                <w:sz w:val="20"/>
                <w:szCs w:val="20"/>
              </w:rPr>
            </w:pPr>
          </w:p>
        </w:tc>
        <w:tc>
          <w:tcPr>
            <w:tcW w:w="1008" w:type="dxa"/>
            <w:tcBorders>
              <w:bottom w:val="single" w:sz="4" w:space="0" w:color="auto"/>
            </w:tcBorders>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Borders>
              <w:bottom w:val="single" w:sz="4" w:space="0" w:color="auto"/>
            </w:tcBorders>
          </w:tcPr>
          <w:p w:rsidR="00262A68" w:rsidRDefault="00262A68" w:rsidP="00CD4309">
            <w:pPr>
              <w:jc w:val="center"/>
              <w:rPr>
                <w:rFonts w:ascii="Times New Roman" w:hAnsi="Times New Roman" w:cs="Times New Roman"/>
                <w:sz w:val="20"/>
                <w:szCs w:val="20"/>
              </w:rPr>
            </w:pPr>
          </w:p>
        </w:tc>
        <w:tc>
          <w:tcPr>
            <w:tcW w:w="1008" w:type="dxa"/>
            <w:tcBorders>
              <w:bottom w:val="single" w:sz="4" w:space="0" w:color="auto"/>
            </w:tcBorders>
          </w:tcPr>
          <w:p w:rsidR="00262A68" w:rsidRDefault="00262A68" w:rsidP="00CD4309">
            <w:pPr>
              <w:jc w:val="center"/>
              <w:rPr>
                <w:rFonts w:ascii="Times New Roman" w:hAnsi="Times New Roman" w:cs="Times New Roman"/>
                <w:sz w:val="20"/>
                <w:szCs w:val="20"/>
              </w:rPr>
            </w:pPr>
          </w:p>
        </w:tc>
      </w:tr>
      <w:tr w:rsidR="00262A68" w:rsidRPr="006456A6" w:rsidTr="00CD4309">
        <w:tc>
          <w:tcPr>
            <w:tcW w:w="13767" w:type="dxa"/>
            <w:gridSpan w:val="10"/>
            <w:tcBorders>
              <w:left w:val="single" w:sz="2" w:space="0" w:color="auto"/>
            </w:tcBorders>
            <w:shd w:val="clear" w:color="auto" w:fill="FBE4D5" w:themeFill="accent2" w:themeFillTint="33"/>
          </w:tcPr>
          <w:p w:rsidR="00262A68" w:rsidRPr="00D70F3C" w:rsidRDefault="00262A68" w:rsidP="00CD4309">
            <w:pPr>
              <w:rPr>
                <w:rFonts w:ascii="Times New Roman" w:hAnsi="Times New Roman" w:cs="Times New Roman"/>
                <w:b/>
                <w:sz w:val="20"/>
                <w:szCs w:val="20"/>
              </w:rPr>
            </w:pPr>
            <w:r w:rsidRPr="00D70F3C">
              <w:rPr>
                <w:rFonts w:ascii="Times New Roman" w:hAnsi="Times New Roman" w:cs="Times New Roman"/>
                <w:b/>
                <w:sz w:val="20"/>
                <w:szCs w:val="20"/>
              </w:rPr>
              <w:t>2. Support healthcare providers to reduce missed clinical opportunities to recommend and administer HPV vaccine</w:t>
            </w:r>
          </w:p>
        </w:tc>
      </w:tr>
      <w:tr w:rsidR="00262A68" w:rsidRPr="006456A6" w:rsidTr="00CD4309">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nil"/>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a</w:t>
            </w:r>
            <w:r w:rsidRPr="00F31A81">
              <w:rPr>
                <w:rFonts w:ascii="Times New Roman" w:hAnsi="Times New Roman" w:cs="Times New Roman"/>
                <w:sz w:val="20"/>
                <w:szCs w:val="20"/>
              </w:rPr>
              <w:t>. Provide opportunities for participation in clinical quality improvement initiatives to operationalize evidence-based practice strategies</w:t>
            </w:r>
          </w:p>
        </w:tc>
      </w:tr>
      <w:tr w:rsidR="00262A68" w:rsidRPr="00BB54BA" w:rsidTr="00CD4309">
        <w:trPr>
          <w:gridAfter w:val="1"/>
          <w:wAfter w:w="18" w:type="dxa"/>
        </w:trPr>
        <w:tc>
          <w:tcPr>
            <w:tcW w:w="724" w:type="dxa"/>
            <w:tcBorders>
              <w:left w:val="single" w:sz="2" w:space="0" w:color="auto"/>
              <w:bottom w:val="single" w:sz="4" w:space="0" w:color="auto"/>
            </w:tcBorders>
            <w:shd w:val="clear" w:color="auto" w:fill="FFFFFF" w:themeFill="background1"/>
          </w:tcPr>
          <w:p w:rsidR="00262A68" w:rsidRPr="00F31A81" w:rsidRDefault="00262A68" w:rsidP="00CD4309">
            <w:pPr>
              <w:rPr>
                <w:rFonts w:ascii="Times New Roman" w:hAnsi="Times New Roman" w:cs="Times New Roman"/>
                <w:sz w:val="20"/>
                <w:szCs w:val="20"/>
              </w:rPr>
            </w:pPr>
          </w:p>
        </w:tc>
        <w:tc>
          <w:tcPr>
            <w:tcW w:w="1076"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p>
        </w:tc>
        <w:tc>
          <w:tcPr>
            <w:tcW w:w="3049"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sidRPr="00F31A81">
              <w:rPr>
                <w:rFonts w:ascii="Times New Roman" w:hAnsi="Times New Roman" w:cs="Times New Roman"/>
                <w:sz w:val="20"/>
                <w:szCs w:val="20"/>
              </w:rPr>
              <w:t xml:space="preserve">. </w:t>
            </w:r>
            <w:r>
              <w:rPr>
                <w:rFonts w:ascii="Times New Roman" w:hAnsi="Times New Roman" w:cs="Times New Roman"/>
                <w:sz w:val="20"/>
                <w:szCs w:val="20"/>
              </w:rPr>
              <w:t>Support development of</w:t>
            </w:r>
            <w:r w:rsidRPr="00F31A81">
              <w:rPr>
                <w:rFonts w:ascii="Times New Roman" w:hAnsi="Times New Roman" w:cs="Times New Roman"/>
                <w:sz w:val="20"/>
                <w:szCs w:val="20"/>
              </w:rPr>
              <w:t xml:space="preserve"> nurse standing orders to assess a </w:t>
            </w:r>
            <w:r w:rsidRPr="00F31A81">
              <w:rPr>
                <w:rFonts w:ascii="Times New Roman" w:hAnsi="Times New Roman" w:cs="Times New Roman"/>
                <w:sz w:val="20"/>
                <w:szCs w:val="20"/>
              </w:rPr>
              <w:lastRenderedPageBreak/>
              <w:t xml:space="preserve">patient’s immunization status and administer vaccinations </w:t>
            </w:r>
          </w:p>
        </w:tc>
        <w:tc>
          <w:tcPr>
            <w:tcW w:w="1808"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lastRenderedPageBreak/>
              <w:t>KCHIP</w:t>
            </w:r>
          </w:p>
        </w:tc>
        <w:tc>
          <w:tcPr>
            <w:tcW w:w="3060" w:type="dxa"/>
            <w:tcBorders>
              <w:bottom w:val="single" w:sz="4" w:space="0" w:color="auto"/>
            </w:tcBorders>
            <w:shd w:val="clear" w:color="auto" w:fill="auto"/>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 DOH</w:t>
            </w:r>
          </w:p>
          <w:p w:rsidR="00262A68" w:rsidRPr="00277FA1" w:rsidRDefault="00262A68" w:rsidP="00CD4309">
            <w:pPr>
              <w:rPr>
                <w:rFonts w:ascii="Times New Roman" w:hAnsi="Times New Roman" w:cs="Times New Roman"/>
                <w:sz w:val="20"/>
                <w:szCs w:val="20"/>
              </w:rPr>
            </w:pP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r>
      <w:tr w:rsidR="00262A68" w:rsidRPr="00BB54BA" w:rsidTr="00CD4309">
        <w:trPr>
          <w:gridAfter w:val="1"/>
          <w:wAfter w:w="18" w:type="dxa"/>
        </w:trPr>
        <w:tc>
          <w:tcPr>
            <w:tcW w:w="724" w:type="dxa"/>
            <w:tcBorders>
              <w:left w:val="single" w:sz="2" w:space="0" w:color="auto"/>
              <w:bottom w:val="single" w:sz="4" w:space="0" w:color="auto"/>
            </w:tcBorders>
            <w:shd w:val="clear" w:color="auto" w:fill="FFFFFF" w:themeFill="background1"/>
          </w:tcPr>
          <w:p w:rsidR="00262A68" w:rsidRPr="00F31A81" w:rsidRDefault="00262A68" w:rsidP="00CD4309">
            <w:pPr>
              <w:rPr>
                <w:rFonts w:ascii="Times New Roman" w:hAnsi="Times New Roman" w:cs="Times New Roman"/>
                <w:sz w:val="20"/>
                <w:szCs w:val="20"/>
              </w:rPr>
            </w:pPr>
          </w:p>
        </w:tc>
        <w:tc>
          <w:tcPr>
            <w:tcW w:w="1076"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p>
        </w:tc>
        <w:tc>
          <w:tcPr>
            <w:tcW w:w="3049"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ii</w:t>
            </w:r>
            <w:r w:rsidRPr="00F31A81">
              <w:rPr>
                <w:rFonts w:ascii="Times New Roman" w:hAnsi="Times New Roman" w:cs="Times New Roman"/>
                <w:sz w:val="20"/>
                <w:szCs w:val="20"/>
              </w:rPr>
              <w:t>. Support practices in developing clinic protocols to review vaccines at every visit</w:t>
            </w:r>
          </w:p>
        </w:tc>
        <w:tc>
          <w:tcPr>
            <w:tcW w:w="1808"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 DOH</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r>
      <w:tr w:rsidR="00262A68" w:rsidRPr="00BB54BA" w:rsidTr="00CD4309">
        <w:trPr>
          <w:gridAfter w:val="1"/>
          <w:wAfter w:w="18" w:type="dxa"/>
        </w:trPr>
        <w:tc>
          <w:tcPr>
            <w:tcW w:w="724" w:type="dxa"/>
            <w:tcBorders>
              <w:left w:val="single" w:sz="2" w:space="0" w:color="auto"/>
              <w:bottom w:val="single" w:sz="4" w:space="0" w:color="auto"/>
            </w:tcBorders>
            <w:shd w:val="clear" w:color="auto" w:fill="FFFFFF" w:themeFill="background1"/>
          </w:tcPr>
          <w:p w:rsidR="00262A68" w:rsidRPr="00F31A81" w:rsidRDefault="00262A68" w:rsidP="00CD4309">
            <w:pPr>
              <w:rPr>
                <w:rFonts w:ascii="Times New Roman" w:hAnsi="Times New Roman" w:cs="Times New Roman"/>
                <w:sz w:val="20"/>
                <w:szCs w:val="20"/>
              </w:rPr>
            </w:pPr>
          </w:p>
        </w:tc>
        <w:tc>
          <w:tcPr>
            <w:tcW w:w="1076"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p>
        </w:tc>
        <w:tc>
          <w:tcPr>
            <w:tcW w:w="3049"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iii. Support clinics in sending reminders via text, email, phone, or mail</w:t>
            </w:r>
          </w:p>
        </w:tc>
        <w:tc>
          <w:tcPr>
            <w:tcW w:w="1808"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 DOH</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r>
      <w:tr w:rsidR="00262A68" w:rsidRPr="00BB54BA" w:rsidTr="00CD4309">
        <w:trPr>
          <w:gridAfter w:val="1"/>
          <w:wAfter w:w="18" w:type="dxa"/>
        </w:trPr>
        <w:tc>
          <w:tcPr>
            <w:tcW w:w="724" w:type="dxa"/>
            <w:tcBorders>
              <w:left w:val="single" w:sz="2" w:space="0" w:color="auto"/>
              <w:bottom w:val="single" w:sz="4" w:space="0" w:color="auto"/>
            </w:tcBorders>
            <w:shd w:val="clear" w:color="auto" w:fill="FFFFFF" w:themeFill="background1"/>
          </w:tcPr>
          <w:p w:rsidR="00262A68" w:rsidRPr="00F31A81" w:rsidRDefault="00262A68" w:rsidP="00CD4309">
            <w:pPr>
              <w:rPr>
                <w:rFonts w:ascii="Times New Roman" w:hAnsi="Times New Roman" w:cs="Times New Roman"/>
                <w:sz w:val="20"/>
                <w:szCs w:val="20"/>
              </w:rPr>
            </w:pPr>
          </w:p>
        </w:tc>
        <w:tc>
          <w:tcPr>
            <w:tcW w:w="1076"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p>
        </w:tc>
        <w:tc>
          <w:tcPr>
            <w:tcW w:w="3049"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iv</w:t>
            </w:r>
            <w:r w:rsidRPr="00F31A81">
              <w:rPr>
                <w:rFonts w:ascii="Times New Roman" w:hAnsi="Times New Roman" w:cs="Times New Roman"/>
                <w:sz w:val="20"/>
                <w:szCs w:val="20"/>
              </w:rPr>
              <w:t>. Technical assistance to clinics to utilize electronic medical record (EMR) decision support / paper chart reminders/prompts</w:t>
            </w:r>
          </w:p>
        </w:tc>
        <w:tc>
          <w:tcPr>
            <w:tcW w:w="1808"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Borders>
              <w:bottom w:val="single" w:sz="4" w:space="0" w:color="auto"/>
            </w:tcBorders>
            <w:shd w:val="clear" w:color="auto" w:fill="auto"/>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 DOH</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Pr="00BB54BA" w:rsidRDefault="00262A68" w:rsidP="00CD4309">
            <w:pPr>
              <w:jc w:val="center"/>
              <w:rPr>
                <w:rFonts w:ascii="Times New Roman" w:hAnsi="Times New Roman" w:cs="Times New Roman"/>
                <w:sz w:val="20"/>
                <w:szCs w:val="20"/>
              </w:rPr>
            </w:pPr>
            <w:r w:rsidRPr="00BB54BA">
              <w:rPr>
                <w:rFonts w:ascii="Times New Roman" w:hAnsi="Times New Roman" w:cs="Times New Roman"/>
                <w:sz w:val="20"/>
                <w:szCs w:val="20"/>
              </w:rPr>
              <w:t>X</w:t>
            </w:r>
          </w:p>
        </w:tc>
      </w:tr>
      <w:tr w:rsidR="00262A68" w:rsidRPr="006456A6" w:rsidTr="00CD4309">
        <w:tc>
          <w:tcPr>
            <w:tcW w:w="724" w:type="dxa"/>
            <w:tcBorders>
              <w:left w:val="single" w:sz="2" w:space="0" w:color="auto"/>
              <w:right w:val="nil"/>
            </w:tcBorders>
            <w:shd w:val="clear" w:color="auto" w:fill="FFFFFF" w:themeFill="background1"/>
          </w:tcPr>
          <w:p w:rsidR="00262A68" w:rsidRPr="00F31A81" w:rsidRDefault="00262A68" w:rsidP="00CD4309">
            <w:pPr>
              <w:rPr>
                <w:rFonts w:ascii="Times New Roman" w:hAnsi="Times New Roman" w:cs="Times New Roman"/>
                <w:sz w:val="20"/>
                <w:szCs w:val="20"/>
              </w:rPr>
            </w:pPr>
          </w:p>
        </w:tc>
        <w:tc>
          <w:tcPr>
            <w:tcW w:w="13043" w:type="dxa"/>
            <w:gridSpan w:val="9"/>
            <w:tcBorders>
              <w:left w:val="nil"/>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b</w:t>
            </w:r>
            <w:r w:rsidRPr="00F31A81">
              <w:rPr>
                <w:rFonts w:ascii="Times New Roman" w:hAnsi="Times New Roman" w:cs="Times New Roman"/>
                <w:sz w:val="20"/>
                <w:szCs w:val="20"/>
              </w:rPr>
              <w:t>. Increase provider knowledge of HPV and increase competency and skills to strongly recommend the vaccine</w:t>
            </w:r>
          </w:p>
        </w:tc>
      </w:tr>
      <w:tr w:rsidR="00262A68" w:rsidRPr="006456A6" w:rsidTr="00CD4309">
        <w:trPr>
          <w:gridAfter w:val="1"/>
          <w:wAfter w:w="18" w:type="dxa"/>
        </w:trPr>
        <w:tc>
          <w:tcPr>
            <w:tcW w:w="724" w:type="dxa"/>
            <w:tcBorders>
              <w:left w:val="single" w:sz="2" w:space="0" w:color="auto"/>
              <w:bottom w:val="single" w:sz="4" w:space="0" w:color="auto"/>
            </w:tcBorders>
            <w:shd w:val="clear" w:color="auto" w:fill="FFFFFF" w:themeFill="background1"/>
          </w:tcPr>
          <w:p w:rsidR="00262A68" w:rsidRPr="00F31A81" w:rsidRDefault="00262A68" w:rsidP="00CD4309">
            <w:pPr>
              <w:rPr>
                <w:rFonts w:ascii="Times New Roman" w:hAnsi="Times New Roman" w:cs="Times New Roman"/>
                <w:sz w:val="20"/>
                <w:szCs w:val="20"/>
              </w:rPr>
            </w:pPr>
          </w:p>
        </w:tc>
        <w:tc>
          <w:tcPr>
            <w:tcW w:w="1076" w:type="dxa"/>
            <w:tcBorders>
              <w:bottom w:val="single" w:sz="4" w:space="0" w:color="auto"/>
            </w:tcBorders>
            <w:shd w:val="clear" w:color="auto" w:fill="FFFFFF" w:themeFill="background1"/>
          </w:tcPr>
          <w:p w:rsidR="00262A68" w:rsidRDefault="00262A68" w:rsidP="00CD4309">
            <w:pPr>
              <w:rPr>
                <w:rFonts w:ascii="Times New Roman" w:hAnsi="Times New Roman" w:cs="Times New Roman"/>
                <w:sz w:val="20"/>
                <w:szCs w:val="20"/>
              </w:rPr>
            </w:pPr>
          </w:p>
        </w:tc>
        <w:tc>
          <w:tcPr>
            <w:tcW w:w="3049" w:type="dxa"/>
            <w:tcBorders>
              <w:bottom w:val="single" w:sz="4" w:space="0" w:color="auto"/>
            </w:tcBorders>
            <w:shd w:val="clear" w:color="auto" w:fill="FFFFFF" w:themeFill="background1"/>
          </w:tcPr>
          <w:p w:rsidR="00262A68" w:rsidRDefault="00262A68" w:rsidP="00CD4309">
            <w:pPr>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sidRPr="00F31A81">
              <w:rPr>
                <w:rFonts w:ascii="Times New Roman" w:hAnsi="Times New Roman" w:cs="Times New Roman"/>
                <w:sz w:val="20"/>
                <w:szCs w:val="20"/>
              </w:rPr>
              <w:t xml:space="preserve">. </w:t>
            </w:r>
            <w:r>
              <w:rPr>
                <w:rFonts w:ascii="Times New Roman" w:hAnsi="Times New Roman" w:cs="Times New Roman"/>
                <w:sz w:val="20"/>
                <w:szCs w:val="20"/>
              </w:rPr>
              <w:t xml:space="preserve">Educate health care providers </w:t>
            </w:r>
            <w:r w:rsidRPr="005F2DB2">
              <w:rPr>
                <w:rFonts w:ascii="Times New Roman" w:hAnsi="Times New Roman" w:cs="Times New Roman"/>
                <w:sz w:val="20"/>
                <w:szCs w:val="20"/>
              </w:rPr>
              <w:t>through multiple channels, including in-person trainings</w:t>
            </w:r>
          </w:p>
        </w:tc>
        <w:tc>
          <w:tcPr>
            <w:tcW w:w="1808" w:type="dxa"/>
            <w:tcBorders>
              <w:bottom w:val="single" w:sz="4" w:space="0" w:color="auto"/>
            </w:tcBorders>
            <w:shd w:val="clear" w:color="auto" w:fill="FFFFFF" w:themeFill="background1"/>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 and PHSKC</w:t>
            </w:r>
          </w:p>
        </w:tc>
        <w:tc>
          <w:tcPr>
            <w:tcW w:w="3060" w:type="dxa"/>
            <w:tcBorders>
              <w:bottom w:val="single" w:sz="4" w:space="0" w:color="auto"/>
            </w:tcBorders>
            <w:shd w:val="clear" w:color="auto" w:fill="FFFFFF" w:themeFill="background1"/>
          </w:tcPr>
          <w:p w:rsidR="00262A68" w:rsidRDefault="00262A68" w:rsidP="00CD4309">
            <w:pPr>
              <w:rPr>
                <w:rFonts w:ascii="Times New Roman" w:hAnsi="Times New Roman" w:cs="Times New Roman"/>
                <w:sz w:val="20"/>
                <w:szCs w:val="20"/>
              </w:rPr>
            </w:pPr>
            <w:proofErr w:type="spellStart"/>
            <w:r>
              <w:rPr>
                <w:rFonts w:ascii="Times New Roman" w:hAnsi="Times New Roman" w:cs="Times New Roman"/>
                <w:sz w:val="20"/>
                <w:szCs w:val="20"/>
              </w:rPr>
              <w:t>WithinReach</w:t>
            </w:r>
            <w:proofErr w:type="spellEnd"/>
            <w:r>
              <w:rPr>
                <w:rFonts w:ascii="Times New Roman" w:hAnsi="Times New Roman" w:cs="Times New Roman"/>
                <w:sz w:val="20"/>
                <w:szCs w:val="20"/>
              </w:rPr>
              <w:t>, HPV Taskforce, KCHIP, DOH, ACS</w:t>
            </w:r>
          </w:p>
        </w:tc>
        <w:tc>
          <w:tcPr>
            <w:tcW w:w="1008" w:type="dxa"/>
            <w:tcBorders>
              <w:bottom w:val="single" w:sz="4" w:space="0" w:color="auto"/>
            </w:tcBorders>
            <w:shd w:val="clear" w:color="auto" w:fill="auto"/>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Borders>
              <w:bottom w:val="single" w:sz="4" w:space="0" w:color="auto"/>
            </w:tcBorders>
            <w:shd w:val="clear" w:color="auto" w:fill="auto"/>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Borders>
              <w:bottom w:val="single" w:sz="4" w:space="0" w:color="auto"/>
            </w:tcBorders>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nil"/>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c.</w:t>
            </w:r>
            <w:r w:rsidRPr="00F31A81">
              <w:rPr>
                <w:rFonts w:ascii="Times New Roman" w:hAnsi="Times New Roman" w:cs="Times New Roman"/>
                <w:sz w:val="20"/>
                <w:szCs w:val="20"/>
              </w:rPr>
              <w:t xml:space="preserve"> Routinely recommend HPV vaccine starting at age 9</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eastAsia="Times New Roman" w:hAnsi="Times New Roman" w:cs="Times New Roman"/>
                <w:color w:val="000000"/>
                <w:sz w:val="20"/>
                <w:szCs w:val="20"/>
              </w:rPr>
            </w:pPr>
            <w:proofErr w:type="spellStart"/>
            <w:r w:rsidRPr="00F31A81">
              <w:rPr>
                <w:rFonts w:ascii="Times New Roman" w:eastAsia="Times New Roman" w:hAnsi="Times New Roman" w:cs="Times New Roman"/>
                <w:color w:val="000000"/>
                <w:sz w:val="20"/>
                <w:szCs w:val="20"/>
              </w:rPr>
              <w:t>i</w:t>
            </w:r>
            <w:proofErr w:type="spellEnd"/>
            <w:r w:rsidRPr="00F31A81">
              <w:rPr>
                <w:rFonts w:ascii="Times New Roman" w:eastAsia="Times New Roman" w:hAnsi="Times New Roman" w:cs="Times New Roman"/>
                <w:color w:val="000000"/>
                <w:sz w:val="20"/>
                <w:szCs w:val="20"/>
              </w:rPr>
              <w:t>. Standardize PHSKC Public Health Center policies for introducing HPV vaccine</w:t>
            </w:r>
            <w:r>
              <w:rPr>
                <w:rFonts w:ascii="Times New Roman" w:eastAsia="Times New Roman" w:hAnsi="Times New Roman" w:cs="Times New Roman"/>
                <w:color w:val="000000"/>
                <w:sz w:val="20"/>
                <w:szCs w:val="20"/>
              </w:rPr>
              <w:t xml:space="preserve"> at age 9</w:t>
            </w:r>
          </w:p>
        </w:tc>
        <w:tc>
          <w:tcPr>
            <w:tcW w:w="1808"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 Community Health Services Division</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eastAsia="Times New Roman" w:hAnsi="Times New Roman" w:cs="Times New Roman"/>
                <w:color w:val="000000"/>
                <w:sz w:val="20"/>
                <w:szCs w:val="20"/>
              </w:rPr>
            </w:pPr>
            <w:r w:rsidRPr="00F31A81">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t>i</w:t>
            </w:r>
            <w:r w:rsidRPr="00F31A8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E</w:t>
            </w:r>
            <w:r w:rsidRPr="005F2DB2">
              <w:rPr>
                <w:rFonts w:ascii="Times New Roman" w:eastAsia="Times New Roman" w:hAnsi="Times New Roman" w:cs="Times New Roman"/>
                <w:color w:val="000000"/>
                <w:sz w:val="20"/>
                <w:szCs w:val="20"/>
              </w:rPr>
              <w:t>ndorse</w:t>
            </w:r>
            <w:r>
              <w:rPr>
                <w:rFonts w:ascii="Times New Roman" w:eastAsia="Times New Roman" w:hAnsi="Times New Roman" w:cs="Times New Roman"/>
                <w:color w:val="000000"/>
                <w:sz w:val="20"/>
                <w:szCs w:val="20"/>
              </w:rPr>
              <w:t xml:space="preserve"> and </w:t>
            </w:r>
            <w:r w:rsidRPr="005F2DB2">
              <w:rPr>
                <w:rFonts w:ascii="Times New Roman" w:eastAsia="Times New Roman" w:hAnsi="Times New Roman" w:cs="Times New Roman"/>
                <w:color w:val="000000"/>
                <w:sz w:val="20"/>
                <w:szCs w:val="20"/>
              </w:rPr>
              <w:t>promote best practices around recommending vaccination beginning at age 9</w:t>
            </w:r>
          </w:p>
        </w:tc>
        <w:tc>
          <w:tcPr>
            <w:tcW w:w="1808"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 WA AAFP, DOH</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eastAsia="Times New Roman" w:hAnsi="Times New Roman" w:cs="Times New Roman"/>
                <w:color w:val="000000"/>
                <w:sz w:val="20"/>
                <w:szCs w:val="20"/>
              </w:rPr>
            </w:pPr>
            <w:r w:rsidRPr="00F31A81">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rPr>
              <w:t>i</w:t>
            </w:r>
            <w:r w:rsidRPr="00F31A8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Disseminate</w:t>
            </w:r>
            <w:r w:rsidRPr="005F2DB2">
              <w:rPr>
                <w:rFonts w:ascii="Times New Roman" w:eastAsia="Times New Roman" w:hAnsi="Times New Roman" w:cs="Times New Roman"/>
                <w:color w:val="000000"/>
                <w:sz w:val="20"/>
                <w:szCs w:val="20"/>
              </w:rPr>
              <w:t xml:space="preserve"> best practices around recommending vaccination beginning at age 9</w:t>
            </w:r>
            <w:r>
              <w:rPr>
                <w:rFonts w:ascii="Times New Roman" w:eastAsia="Times New Roman" w:hAnsi="Times New Roman" w:cs="Times New Roman"/>
                <w:color w:val="000000"/>
                <w:sz w:val="20"/>
                <w:szCs w:val="20"/>
              </w:rPr>
              <w:t xml:space="preserve"> through VFC and AFIX site visits</w:t>
            </w:r>
          </w:p>
        </w:tc>
        <w:tc>
          <w:tcPr>
            <w:tcW w:w="1808"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 VFC Program, other local health jurisdictions</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w:t>
            </w:r>
            <w:r w:rsidRPr="00F31A81">
              <w:rPr>
                <w:rFonts w:ascii="Times New Roman" w:eastAsia="Times New Roman" w:hAnsi="Times New Roman" w:cs="Times New Roman"/>
                <w:color w:val="000000"/>
                <w:sz w:val="20"/>
                <w:szCs w:val="20"/>
              </w:rPr>
              <w:t xml:space="preserve">. Develop posters with vaccine schedules for healthcare provider offices </w:t>
            </w:r>
          </w:p>
        </w:tc>
        <w:tc>
          <w:tcPr>
            <w:tcW w:w="1808"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 or KCHIP</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 DOH</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r>
      <w:tr w:rsidR="00262A68" w:rsidRPr="006456A6" w:rsidTr="00CD4309">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nil"/>
              <w:bottom w:val="single" w:sz="4" w:space="0" w:color="auto"/>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d. </w:t>
            </w:r>
            <w:r w:rsidRPr="00F31A81">
              <w:rPr>
                <w:rFonts w:ascii="Times New Roman" w:hAnsi="Times New Roman" w:cs="Times New Roman"/>
                <w:sz w:val="20"/>
                <w:szCs w:val="20"/>
              </w:rPr>
              <w:t>Ensure consistency in communication across the clinic team</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proofErr w:type="spellStart"/>
            <w:r w:rsidRPr="00F31A81">
              <w:rPr>
                <w:rFonts w:ascii="Times New Roman" w:hAnsi="Times New Roman" w:cs="Times New Roman"/>
                <w:sz w:val="20"/>
                <w:szCs w:val="20"/>
              </w:rPr>
              <w:t>i</w:t>
            </w:r>
            <w:proofErr w:type="spellEnd"/>
            <w:r w:rsidRPr="00F31A81">
              <w:rPr>
                <w:rFonts w:ascii="Times New Roman" w:hAnsi="Times New Roman" w:cs="Times New Roman"/>
                <w:sz w:val="20"/>
                <w:szCs w:val="20"/>
              </w:rPr>
              <w:t>. Engage medical assistants and nurses in the activities of the QI Learning Collaborative</w:t>
            </w:r>
          </w:p>
        </w:tc>
        <w:tc>
          <w:tcPr>
            <w:tcW w:w="1808"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sidRPr="00F31A81">
              <w:rPr>
                <w:rFonts w:ascii="Times New Roman" w:hAnsi="Times New Roman" w:cs="Times New Roman"/>
                <w:sz w:val="20"/>
                <w:szCs w:val="20"/>
              </w:rPr>
              <w:t>ii. Ensure that training and education developed for heal</w:t>
            </w:r>
            <w:r>
              <w:rPr>
                <w:rFonts w:ascii="Times New Roman" w:hAnsi="Times New Roman" w:cs="Times New Roman"/>
                <w:sz w:val="20"/>
                <w:szCs w:val="20"/>
              </w:rPr>
              <w:t xml:space="preserve">th </w:t>
            </w:r>
            <w:r>
              <w:rPr>
                <w:rFonts w:ascii="Times New Roman" w:hAnsi="Times New Roman" w:cs="Times New Roman"/>
                <w:sz w:val="20"/>
                <w:szCs w:val="20"/>
              </w:rPr>
              <w:lastRenderedPageBreak/>
              <w:t>care providers in activity 2b</w:t>
            </w:r>
            <w:r w:rsidRPr="00F31A81">
              <w:rPr>
                <w:rFonts w:ascii="Times New Roman" w:hAnsi="Times New Roman" w:cs="Times New Roman"/>
                <w:sz w:val="20"/>
                <w:szCs w:val="20"/>
              </w:rPr>
              <w:t xml:space="preserve"> includes information for their entire staff</w:t>
            </w:r>
          </w:p>
        </w:tc>
        <w:tc>
          <w:tcPr>
            <w:tcW w:w="1808"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lastRenderedPageBreak/>
              <w:t>KCHIP</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KCHIP, DOH, </w:t>
            </w:r>
            <w:proofErr w:type="spellStart"/>
            <w:r>
              <w:rPr>
                <w:rFonts w:ascii="Times New Roman" w:hAnsi="Times New Roman" w:cs="Times New Roman"/>
                <w:sz w:val="20"/>
                <w:szCs w:val="20"/>
              </w:rPr>
              <w:t>WithinReach</w:t>
            </w:r>
            <w:proofErr w:type="spellEnd"/>
            <w:r>
              <w:rPr>
                <w:rFonts w:ascii="Times New Roman" w:hAnsi="Times New Roman" w:cs="Times New Roman"/>
                <w:sz w:val="20"/>
                <w:szCs w:val="20"/>
              </w:rPr>
              <w:t>, HPV Taskforce</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iii. Develop webinars and resources targeting MAs, nurses, </w:t>
            </w: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clinic care team</w:t>
            </w:r>
          </w:p>
        </w:tc>
        <w:tc>
          <w:tcPr>
            <w:tcW w:w="1808"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KCHIP</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KCHIP, </w:t>
            </w:r>
            <w:proofErr w:type="spellStart"/>
            <w:r>
              <w:rPr>
                <w:rFonts w:ascii="Times New Roman" w:hAnsi="Times New Roman" w:cs="Times New Roman"/>
                <w:sz w:val="20"/>
                <w:szCs w:val="20"/>
              </w:rPr>
              <w:t>WithinReach</w:t>
            </w:r>
            <w:proofErr w:type="spellEnd"/>
            <w:r>
              <w:rPr>
                <w:rFonts w:ascii="Times New Roman" w:hAnsi="Times New Roman" w:cs="Times New Roman"/>
                <w:sz w:val="20"/>
                <w:szCs w:val="20"/>
              </w:rPr>
              <w:t>, HPV Taskforce</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p>
        </w:tc>
      </w:tr>
      <w:tr w:rsidR="00262A68" w:rsidRPr="006456A6" w:rsidTr="00CD4309">
        <w:tc>
          <w:tcPr>
            <w:tcW w:w="13767" w:type="dxa"/>
            <w:gridSpan w:val="10"/>
            <w:tcBorders>
              <w:left w:val="single" w:sz="2" w:space="0" w:color="auto"/>
            </w:tcBorders>
            <w:shd w:val="clear" w:color="auto" w:fill="FBE4D5" w:themeFill="accent2" w:themeFillTint="33"/>
          </w:tcPr>
          <w:p w:rsidR="00262A68" w:rsidRPr="00D70F3C" w:rsidRDefault="00262A68" w:rsidP="00CD4309">
            <w:pPr>
              <w:rPr>
                <w:rFonts w:ascii="Times New Roman" w:hAnsi="Times New Roman" w:cs="Times New Roman"/>
                <w:b/>
                <w:sz w:val="20"/>
                <w:szCs w:val="20"/>
              </w:rPr>
            </w:pPr>
            <w:r w:rsidRPr="00D70F3C">
              <w:rPr>
                <w:rFonts w:ascii="Times New Roman" w:hAnsi="Times New Roman" w:cs="Times New Roman"/>
                <w:b/>
                <w:sz w:val="20"/>
                <w:szCs w:val="20"/>
              </w:rPr>
              <w:t xml:space="preserve">3. Increase knowledge and acceptance of HPV vaccine among parents and </w:t>
            </w:r>
            <w:proofErr w:type="gramStart"/>
            <w:r w:rsidRPr="00D70F3C">
              <w:rPr>
                <w:rFonts w:ascii="Times New Roman" w:hAnsi="Times New Roman" w:cs="Times New Roman"/>
                <w:b/>
                <w:sz w:val="20"/>
                <w:szCs w:val="20"/>
              </w:rPr>
              <w:t>adolescents, and</w:t>
            </w:r>
            <w:proofErr w:type="gramEnd"/>
            <w:r w:rsidRPr="00D70F3C">
              <w:rPr>
                <w:rFonts w:ascii="Times New Roman" w:hAnsi="Times New Roman" w:cs="Times New Roman"/>
                <w:b/>
                <w:sz w:val="20"/>
                <w:szCs w:val="20"/>
              </w:rPr>
              <w:t xml:space="preserve"> improve access to vaccination.</w:t>
            </w:r>
          </w:p>
        </w:tc>
      </w:tr>
      <w:tr w:rsidR="00262A68" w:rsidRPr="006456A6" w:rsidTr="00CD4309">
        <w:tc>
          <w:tcPr>
            <w:tcW w:w="724" w:type="dxa"/>
            <w:tcBorders>
              <w:left w:val="single" w:sz="2" w:space="0" w:color="auto"/>
              <w:right w:val="nil"/>
            </w:tcBorders>
          </w:tcPr>
          <w:p w:rsidR="00262A68" w:rsidRPr="00BB54BA" w:rsidRDefault="00262A68" w:rsidP="00CD4309">
            <w:pPr>
              <w:rPr>
                <w:rFonts w:ascii="Times New Roman" w:hAnsi="Times New Roman" w:cs="Times New Roman"/>
                <w:sz w:val="20"/>
                <w:szCs w:val="20"/>
              </w:rPr>
            </w:pPr>
          </w:p>
        </w:tc>
        <w:tc>
          <w:tcPr>
            <w:tcW w:w="13043" w:type="dxa"/>
            <w:gridSpan w:val="9"/>
            <w:tcBorders>
              <w:left w:val="nil"/>
            </w:tcBorders>
            <w:shd w:val="clear" w:color="auto" w:fill="DEEAF6" w:themeFill="accent1" w:themeFillTint="33"/>
          </w:tcPr>
          <w:p w:rsidR="00262A68" w:rsidRPr="00BB54BA" w:rsidRDefault="00262A68" w:rsidP="00CD4309">
            <w:pPr>
              <w:rPr>
                <w:rFonts w:ascii="Times New Roman" w:hAnsi="Times New Roman" w:cs="Times New Roman"/>
                <w:color w:val="000000" w:themeColor="text1"/>
                <w:sz w:val="20"/>
                <w:szCs w:val="20"/>
              </w:rPr>
            </w:pPr>
            <w:r w:rsidRPr="00F31A81">
              <w:rPr>
                <w:rFonts w:ascii="Times New Roman" w:hAnsi="Times New Roman" w:cs="Times New Roman"/>
                <w:sz w:val="20"/>
                <w:szCs w:val="20"/>
              </w:rPr>
              <w:t>a. Deliver cancer prevention messaging from multiple trusted &amp; influential sources</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eastAsia="Times New Roman" w:hAnsi="Times New Roman" w:cs="Times New Roman"/>
                <w:color w:val="000000"/>
                <w:sz w:val="20"/>
                <w:szCs w:val="20"/>
              </w:rPr>
            </w:pPr>
            <w:proofErr w:type="spellStart"/>
            <w:r>
              <w:rPr>
                <w:rFonts w:ascii="Times New Roman" w:hAnsi="Times New Roman" w:cs="Times New Roman"/>
                <w:sz w:val="20"/>
                <w:szCs w:val="20"/>
              </w:rPr>
              <w:t>i</w:t>
            </w:r>
            <w:proofErr w:type="spellEnd"/>
            <w:r w:rsidRPr="00F31A81">
              <w:rPr>
                <w:rFonts w:ascii="Times New Roman" w:hAnsi="Times New Roman" w:cs="Times New Roman"/>
                <w:sz w:val="20"/>
                <w:szCs w:val="20"/>
              </w:rPr>
              <w:t xml:space="preserve">. </w:t>
            </w:r>
            <w:r w:rsidRPr="00982D48">
              <w:rPr>
                <w:rFonts w:ascii="Times New Roman" w:hAnsi="Times New Roman" w:cs="Times New Roman"/>
                <w:sz w:val="20"/>
                <w:szCs w:val="20"/>
              </w:rPr>
              <w:t xml:space="preserve">Comprehensive, coordinated </w:t>
            </w:r>
            <w:r>
              <w:rPr>
                <w:rFonts w:ascii="Times New Roman" w:hAnsi="Times New Roman" w:cs="Times New Roman"/>
                <w:sz w:val="20"/>
                <w:szCs w:val="20"/>
              </w:rPr>
              <w:t>social marketing</w:t>
            </w:r>
            <w:r w:rsidRPr="00982D48">
              <w:rPr>
                <w:rFonts w:ascii="Times New Roman" w:hAnsi="Times New Roman" w:cs="Times New Roman"/>
                <w:sz w:val="20"/>
                <w:szCs w:val="20"/>
              </w:rPr>
              <w:t xml:space="preserve"> campaign targeting parents through websites, PSAs, blogs, social media, and print</w:t>
            </w:r>
          </w:p>
        </w:tc>
        <w:tc>
          <w:tcPr>
            <w:tcW w:w="18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KCHIP or IACW</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4"/>
              </w:rPr>
              <w:t>IACW</w:t>
            </w:r>
            <w:r w:rsidRPr="009A5666">
              <w:rPr>
                <w:rFonts w:ascii="Times New Roman" w:hAnsi="Times New Roman" w:cs="Times New Roman"/>
                <w:sz w:val="20"/>
                <w:szCs w:val="24"/>
              </w:rPr>
              <w:t xml:space="preserve">, Kaiser Permanente, University of Washington, Seattle Children’s, </w:t>
            </w:r>
            <w:r>
              <w:rPr>
                <w:rFonts w:ascii="Times New Roman" w:hAnsi="Times New Roman" w:cs="Times New Roman"/>
                <w:sz w:val="20"/>
                <w:szCs w:val="24"/>
              </w:rPr>
              <w:t>KCHIP</w:t>
            </w:r>
            <w:r w:rsidRPr="009A5666">
              <w:rPr>
                <w:rFonts w:ascii="Times New Roman" w:hAnsi="Times New Roman" w:cs="Times New Roman"/>
                <w:sz w:val="20"/>
                <w:szCs w:val="24"/>
              </w:rPr>
              <w:t>, W</w:t>
            </w:r>
            <w:r>
              <w:rPr>
                <w:rFonts w:ascii="Times New Roman" w:hAnsi="Times New Roman" w:cs="Times New Roman"/>
                <w:sz w:val="20"/>
                <w:szCs w:val="24"/>
              </w:rPr>
              <w:t>A</w:t>
            </w:r>
            <w:r w:rsidRPr="009A5666">
              <w:rPr>
                <w:rFonts w:ascii="Times New Roman" w:hAnsi="Times New Roman" w:cs="Times New Roman"/>
                <w:sz w:val="20"/>
                <w:szCs w:val="24"/>
              </w:rPr>
              <w:t xml:space="preserve"> Chapter </w:t>
            </w:r>
            <w:r>
              <w:rPr>
                <w:rFonts w:ascii="Times New Roman" w:hAnsi="Times New Roman" w:cs="Times New Roman"/>
                <w:sz w:val="20"/>
                <w:szCs w:val="24"/>
              </w:rPr>
              <w:t>AAFP, ACS, other LHJs, community health boards</w:t>
            </w:r>
            <w:r w:rsidDel="000F375A">
              <w:rPr>
                <w:rFonts w:ascii="Times New Roman" w:hAnsi="Times New Roman" w:cs="Times New Roman"/>
                <w:sz w:val="20"/>
                <w:szCs w:val="20"/>
              </w:rPr>
              <w:t xml:space="preserve"> </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eastAsia="Times New Roman" w:hAnsi="Times New Roman" w:cs="Times New Roman"/>
                <w:color w:val="000000"/>
                <w:sz w:val="20"/>
                <w:szCs w:val="20"/>
              </w:rPr>
            </w:pPr>
            <w:r w:rsidRPr="00F31A81">
              <w:rPr>
                <w:rFonts w:ascii="Times New Roman" w:hAnsi="Times New Roman" w:cs="Times New Roman"/>
                <w:sz w:val="20"/>
                <w:szCs w:val="20"/>
              </w:rPr>
              <w:t>i</w:t>
            </w:r>
            <w:r>
              <w:rPr>
                <w:rFonts w:ascii="Times New Roman" w:hAnsi="Times New Roman" w:cs="Times New Roman"/>
                <w:sz w:val="20"/>
                <w:szCs w:val="20"/>
              </w:rPr>
              <w:t>i</w:t>
            </w:r>
            <w:r w:rsidRPr="00F31A81">
              <w:rPr>
                <w:rFonts w:ascii="Times New Roman" w:hAnsi="Times New Roman" w:cs="Times New Roman"/>
                <w:sz w:val="20"/>
                <w:szCs w:val="20"/>
              </w:rPr>
              <w:t xml:space="preserve">. </w:t>
            </w:r>
            <w:r>
              <w:rPr>
                <w:rFonts w:ascii="Times New Roman" w:hAnsi="Times New Roman" w:cs="Times New Roman"/>
                <w:sz w:val="20"/>
                <w:szCs w:val="20"/>
              </w:rPr>
              <w:t>Add HPV to PHSKC F.L.A.S.H. curriculum</w:t>
            </w:r>
          </w:p>
        </w:tc>
        <w:tc>
          <w:tcPr>
            <w:tcW w:w="18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PHSKC’s Community Health Services Division</w:t>
            </w:r>
            <w:r w:rsidDel="000F375A">
              <w:rPr>
                <w:rFonts w:ascii="Times New Roman" w:hAnsi="Times New Roman" w:cs="Times New Roman"/>
                <w:sz w:val="20"/>
                <w:szCs w:val="24"/>
              </w:rPr>
              <w:t xml:space="preserve"> </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4"/>
              </w:rPr>
              <w:t>X</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eastAsia="Times New Roman" w:hAnsi="Times New Roman" w:cs="Times New Roman"/>
                <w:color w:val="000000"/>
                <w:sz w:val="20"/>
                <w:szCs w:val="20"/>
              </w:rPr>
            </w:pPr>
            <w:r w:rsidRPr="000F375A">
              <w:rPr>
                <w:rFonts w:ascii="Times New Roman" w:hAnsi="Times New Roman" w:cs="Times New Roman"/>
                <w:sz w:val="20"/>
                <w:szCs w:val="20"/>
              </w:rPr>
              <w:t xml:space="preserve">iii. </w:t>
            </w:r>
            <w:r w:rsidRPr="00982D48">
              <w:rPr>
                <w:rFonts w:ascii="Times New Roman" w:hAnsi="Times New Roman" w:cs="Times New Roman"/>
                <w:sz w:val="20"/>
                <w:szCs w:val="20"/>
              </w:rPr>
              <w:t>HPV education for dental providers and pharmacists</w:t>
            </w:r>
            <w:r w:rsidRPr="000F375A" w:rsidDel="000F375A">
              <w:rPr>
                <w:rFonts w:ascii="Times New Roman" w:hAnsi="Times New Roman" w:cs="Times New Roman"/>
                <w:sz w:val="20"/>
                <w:szCs w:val="20"/>
              </w:rPr>
              <w:t xml:space="preserve"> </w:t>
            </w:r>
          </w:p>
        </w:tc>
        <w:tc>
          <w:tcPr>
            <w:tcW w:w="18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HPV Taskforce</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HPV Taskf</w:t>
            </w:r>
            <w:r w:rsidRPr="00F31A81">
              <w:rPr>
                <w:rFonts w:ascii="Times New Roman" w:hAnsi="Times New Roman" w:cs="Times New Roman"/>
                <w:sz w:val="20"/>
                <w:szCs w:val="20"/>
              </w:rPr>
              <w:t xml:space="preserve">orce, </w:t>
            </w:r>
            <w:r>
              <w:rPr>
                <w:rFonts w:ascii="Times New Roman" w:hAnsi="Times New Roman" w:cs="Times New Roman"/>
                <w:sz w:val="20"/>
                <w:szCs w:val="20"/>
              </w:rPr>
              <w:t xml:space="preserve">WA </w:t>
            </w:r>
            <w:r w:rsidRPr="00F31A81">
              <w:rPr>
                <w:rFonts w:ascii="Times New Roman" w:hAnsi="Times New Roman" w:cs="Times New Roman"/>
                <w:sz w:val="20"/>
                <w:szCs w:val="20"/>
              </w:rPr>
              <w:t xml:space="preserve">Academy </w:t>
            </w:r>
            <w:r>
              <w:rPr>
                <w:rFonts w:ascii="Times New Roman" w:hAnsi="Times New Roman" w:cs="Times New Roman"/>
                <w:sz w:val="20"/>
                <w:szCs w:val="20"/>
              </w:rPr>
              <w:t>of General Dentistry, WA Pharmacy Association</w:t>
            </w:r>
            <w:r w:rsidDel="000F375A">
              <w:rPr>
                <w:rFonts w:ascii="Times New Roman" w:hAnsi="Times New Roman" w:cs="Times New Roman"/>
                <w:sz w:val="20"/>
                <w:szCs w:val="24"/>
              </w:rPr>
              <w:t xml:space="preserve"> </w:t>
            </w: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nil"/>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b</w:t>
            </w:r>
            <w:r w:rsidRPr="00C310B4">
              <w:rPr>
                <w:rFonts w:ascii="Times New Roman" w:hAnsi="Times New Roman" w:cs="Times New Roman"/>
                <w:sz w:val="20"/>
                <w:szCs w:val="20"/>
              </w:rPr>
              <w:t xml:space="preserve">. </w:t>
            </w:r>
            <w:r w:rsidRPr="00277FA1">
              <w:rPr>
                <w:rFonts w:ascii="Times New Roman" w:hAnsi="Times New Roman" w:cs="Times New Roman"/>
                <w:sz w:val="20"/>
                <w:szCs w:val="20"/>
              </w:rPr>
              <w:t>Promote the convenience of accessing HPV vaccine in alternative settings such as School-based Health Centers</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proofErr w:type="spellStart"/>
            <w:r w:rsidRPr="00F31A81">
              <w:rPr>
                <w:rFonts w:ascii="Times New Roman" w:hAnsi="Times New Roman" w:cs="Times New Roman"/>
                <w:sz w:val="20"/>
                <w:szCs w:val="20"/>
              </w:rPr>
              <w:t>i</w:t>
            </w:r>
            <w:proofErr w:type="spellEnd"/>
            <w:r w:rsidRPr="00F31A81">
              <w:rPr>
                <w:rFonts w:ascii="Times New Roman" w:hAnsi="Times New Roman" w:cs="Times New Roman"/>
                <w:sz w:val="20"/>
                <w:szCs w:val="20"/>
              </w:rPr>
              <w:t>.</w:t>
            </w:r>
            <w:r>
              <w:rPr>
                <w:rFonts w:ascii="Times New Roman" w:hAnsi="Times New Roman" w:cs="Times New Roman"/>
                <w:sz w:val="20"/>
                <w:szCs w:val="20"/>
              </w:rPr>
              <w:t xml:space="preserve"> Facilitate student registration at SBHCs</w:t>
            </w:r>
            <w:r w:rsidRPr="00F31A81">
              <w:rPr>
                <w:rFonts w:ascii="Times New Roman" w:hAnsi="Times New Roman" w:cs="Times New Roman"/>
                <w:sz w:val="20"/>
                <w:szCs w:val="20"/>
              </w:rPr>
              <w:t xml:space="preserve"> </w:t>
            </w:r>
          </w:p>
        </w:tc>
        <w:tc>
          <w:tcPr>
            <w:tcW w:w="18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SBHC sponsor organizations</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sidRPr="00F31A81">
              <w:rPr>
                <w:rFonts w:ascii="Times New Roman" w:hAnsi="Times New Roman" w:cs="Times New Roman"/>
                <w:sz w:val="20"/>
                <w:szCs w:val="20"/>
              </w:rPr>
              <w:t xml:space="preserve">ii. </w:t>
            </w:r>
            <w:r>
              <w:rPr>
                <w:rFonts w:ascii="Times New Roman" w:hAnsi="Times New Roman" w:cs="Times New Roman"/>
                <w:sz w:val="20"/>
                <w:szCs w:val="20"/>
              </w:rPr>
              <w:t>Social media to promote SBHCs as complementary vaccination sites</w:t>
            </w:r>
          </w:p>
        </w:tc>
        <w:tc>
          <w:tcPr>
            <w:tcW w:w="18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PHSKC or KCHIP</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KCHIP, </w:t>
            </w:r>
            <w:proofErr w:type="spellStart"/>
            <w:r>
              <w:rPr>
                <w:rFonts w:ascii="Times New Roman" w:hAnsi="Times New Roman" w:cs="Times New Roman"/>
                <w:sz w:val="20"/>
                <w:szCs w:val="20"/>
              </w:rPr>
              <w:t>WithinReach</w:t>
            </w:r>
            <w:proofErr w:type="spellEnd"/>
            <w:r>
              <w:rPr>
                <w:rFonts w:ascii="Times New Roman" w:hAnsi="Times New Roman" w:cs="Times New Roman"/>
                <w:sz w:val="20"/>
                <w:szCs w:val="20"/>
              </w:rPr>
              <w:t>, ACS, SBHC sponsor organizations</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bottom w:val="single" w:sz="4" w:space="0" w:color="auto"/>
            </w:tcBorders>
          </w:tcPr>
          <w:p w:rsidR="00262A68" w:rsidRPr="00F31A81" w:rsidRDefault="00262A68" w:rsidP="00CD4309">
            <w:pPr>
              <w:rPr>
                <w:rFonts w:ascii="Times New Roman" w:hAnsi="Times New Roman" w:cs="Times New Roman"/>
                <w:sz w:val="20"/>
                <w:szCs w:val="20"/>
              </w:rPr>
            </w:pPr>
          </w:p>
        </w:tc>
        <w:tc>
          <w:tcPr>
            <w:tcW w:w="3049" w:type="dxa"/>
            <w:tcBorders>
              <w:bottom w:val="single" w:sz="4" w:space="0" w:color="auto"/>
            </w:tcBorders>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iii. </w:t>
            </w:r>
            <w:r w:rsidRPr="00982D48">
              <w:rPr>
                <w:rFonts w:ascii="Times New Roman" w:hAnsi="Times New Roman" w:cs="Times New Roman"/>
                <w:sz w:val="20"/>
                <w:szCs w:val="20"/>
              </w:rPr>
              <w:t>Campaign promoting mobile vaccination unit</w:t>
            </w:r>
          </w:p>
        </w:tc>
        <w:tc>
          <w:tcPr>
            <w:tcW w:w="1808" w:type="dxa"/>
            <w:tcBorders>
              <w:bottom w:val="single" w:sz="4" w:space="0" w:color="auto"/>
            </w:tcBorders>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PHSKC</w:t>
            </w:r>
          </w:p>
        </w:tc>
        <w:tc>
          <w:tcPr>
            <w:tcW w:w="3060" w:type="dxa"/>
            <w:tcBorders>
              <w:bottom w:val="single" w:sz="4" w:space="0" w:color="auto"/>
            </w:tcBorders>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PHSKC, school districts, community-based organizations</w:t>
            </w:r>
          </w:p>
        </w:tc>
        <w:tc>
          <w:tcPr>
            <w:tcW w:w="1008" w:type="dxa"/>
            <w:tcBorders>
              <w:bottom w:val="single" w:sz="4" w:space="0" w:color="auto"/>
            </w:tcBorders>
          </w:tcPr>
          <w:p w:rsidR="00262A68" w:rsidRPr="00F31A81" w:rsidRDefault="00262A68" w:rsidP="00CD4309">
            <w:pPr>
              <w:jc w:val="center"/>
              <w:rPr>
                <w:rFonts w:ascii="Times New Roman" w:hAnsi="Times New Roman" w:cs="Times New Roman"/>
                <w:sz w:val="20"/>
                <w:szCs w:val="20"/>
              </w:rPr>
            </w:pPr>
          </w:p>
        </w:tc>
        <w:tc>
          <w:tcPr>
            <w:tcW w:w="1008" w:type="dxa"/>
            <w:tcBorders>
              <w:bottom w:val="single" w:sz="4" w:space="0" w:color="auto"/>
            </w:tcBorders>
          </w:tcPr>
          <w:p w:rsidR="00262A68" w:rsidRPr="00F31A81" w:rsidRDefault="00262A68" w:rsidP="00CD4309">
            <w:pPr>
              <w:jc w:val="center"/>
              <w:rPr>
                <w:rFonts w:ascii="Times New Roman" w:hAnsi="Times New Roman" w:cs="Times New Roman"/>
                <w:sz w:val="20"/>
                <w:szCs w:val="20"/>
              </w:rPr>
            </w:pPr>
          </w:p>
        </w:tc>
        <w:tc>
          <w:tcPr>
            <w:tcW w:w="1008" w:type="dxa"/>
            <w:tcBorders>
              <w:bottom w:val="single" w:sz="4" w:space="0" w:color="auto"/>
            </w:tcBorders>
          </w:tcPr>
          <w:p w:rsidR="00262A68" w:rsidRPr="00F31A81"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Borders>
              <w:bottom w:val="single" w:sz="4" w:space="0" w:color="auto"/>
            </w:tcBorders>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c>
          <w:tcPr>
            <w:tcW w:w="724" w:type="dxa"/>
            <w:tcBorders>
              <w:left w:val="single" w:sz="2" w:space="0" w:color="auto"/>
              <w:right w:val="single" w:sz="2" w:space="0" w:color="F7CAAC" w:themeColor="accent2" w:themeTint="66"/>
            </w:tcBorders>
          </w:tcPr>
          <w:p w:rsidR="00262A68" w:rsidRPr="00F31A81" w:rsidRDefault="00262A68" w:rsidP="00CD4309">
            <w:pPr>
              <w:rPr>
                <w:rFonts w:ascii="Times New Roman" w:hAnsi="Times New Roman" w:cs="Times New Roman"/>
                <w:sz w:val="20"/>
                <w:szCs w:val="20"/>
              </w:rPr>
            </w:pPr>
          </w:p>
        </w:tc>
        <w:tc>
          <w:tcPr>
            <w:tcW w:w="13043" w:type="dxa"/>
            <w:gridSpan w:val="9"/>
            <w:tcBorders>
              <w:left w:val="single" w:sz="2" w:space="0" w:color="F7CAAC" w:themeColor="accent2" w:themeTint="66"/>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c</w:t>
            </w:r>
            <w:r w:rsidRPr="00F31A81">
              <w:rPr>
                <w:rFonts w:ascii="Times New Roman" w:hAnsi="Times New Roman" w:cs="Times New Roman"/>
                <w:sz w:val="20"/>
                <w:szCs w:val="20"/>
              </w:rPr>
              <w:t>. Support peer-to-peer education, both parent-to-parent and teen-to-teen</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CC0270" w:rsidRDefault="00262A68" w:rsidP="00CD4309">
            <w:pPr>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sidRPr="00F31A81">
              <w:rPr>
                <w:rFonts w:ascii="Times New Roman" w:hAnsi="Times New Roman" w:cs="Times New Roman"/>
                <w:sz w:val="20"/>
                <w:szCs w:val="20"/>
              </w:rPr>
              <w:t xml:space="preserve">. </w:t>
            </w:r>
            <w:r w:rsidRPr="00982D48">
              <w:rPr>
                <w:rFonts w:ascii="Times New Roman" w:hAnsi="Times New Roman" w:cs="Times New Roman"/>
                <w:sz w:val="20"/>
                <w:szCs w:val="20"/>
              </w:rPr>
              <w:t xml:space="preserve">Sustain and expand </w:t>
            </w:r>
            <w:r>
              <w:rPr>
                <w:rFonts w:ascii="Times New Roman" w:hAnsi="Times New Roman" w:cs="Times New Roman"/>
                <w:sz w:val="20"/>
                <w:szCs w:val="20"/>
              </w:rPr>
              <w:t xml:space="preserve">Student </w:t>
            </w:r>
            <w:r w:rsidRPr="00F31A81">
              <w:rPr>
                <w:rFonts w:ascii="Times New Roman" w:hAnsi="Times New Roman" w:cs="Times New Roman"/>
                <w:sz w:val="20"/>
                <w:szCs w:val="20"/>
              </w:rPr>
              <w:t>HPV Vaccine Champ</w:t>
            </w:r>
            <w:r>
              <w:rPr>
                <w:rFonts w:ascii="Times New Roman" w:hAnsi="Times New Roman" w:cs="Times New Roman"/>
                <w:sz w:val="20"/>
                <w:szCs w:val="20"/>
              </w:rPr>
              <w:t xml:space="preserve">ion program in 6+ high </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4"/>
              </w:rPr>
              <w:t>SBHC sponsor organizations, PHSKC Family Planning Program, schools</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4"/>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4"/>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4"/>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4"/>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ii. Recruit 1+</w:t>
            </w:r>
            <w:r w:rsidRPr="00F31A81">
              <w:rPr>
                <w:rFonts w:ascii="Times New Roman" w:hAnsi="Times New Roman" w:cs="Times New Roman"/>
                <w:sz w:val="20"/>
                <w:szCs w:val="20"/>
              </w:rPr>
              <w:t xml:space="preserve"> parent advocate in 50 middle schools to educate peers </w:t>
            </w:r>
          </w:p>
        </w:tc>
        <w:tc>
          <w:tcPr>
            <w:tcW w:w="1808" w:type="dxa"/>
          </w:tcPr>
          <w:p w:rsidR="00262A68" w:rsidRPr="00BB54BA" w:rsidRDefault="00262A68" w:rsidP="00CD4309">
            <w:pPr>
              <w:jc w:val="center"/>
              <w:rPr>
                <w:rFonts w:ascii="Times New Roman" w:hAnsi="Times New Roman" w:cs="Times New Roman"/>
                <w:sz w:val="20"/>
                <w:szCs w:val="20"/>
                <w:highlight w:val="yellow"/>
              </w:rPr>
            </w:pPr>
            <w:proofErr w:type="spellStart"/>
            <w:r w:rsidRPr="00982D48">
              <w:rPr>
                <w:rFonts w:ascii="Times New Roman" w:hAnsi="Times New Roman" w:cs="Times New Roman"/>
                <w:sz w:val="18"/>
                <w:szCs w:val="18"/>
              </w:rPr>
              <w:t>VaxNorthwest</w:t>
            </w:r>
            <w:proofErr w:type="spellEnd"/>
          </w:p>
        </w:tc>
        <w:tc>
          <w:tcPr>
            <w:tcW w:w="3060" w:type="dxa"/>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PHSKC, </w:t>
            </w:r>
            <w:proofErr w:type="spellStart"/>
            <w:r>
              <w:rPr>
                <w:rFonts w:ascii="Times New Roman" w:hAnsi="Times New Roman" w:cs="Times New Roman"/>
                <w:sz w:val="20"/>
                <w:szCs w:val="20"/>
              </w:rPr>
              <w:t>VaxNorthwest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VaxWA</w:t>
            </w:r>
            <w:proofErr w:type="spellEnd"/>
            <w:r>
              <w:rPr>
                <w:rFonts w:ascii="Times New Roman" w:hAnsi="Times New Roman" w:cs="Times New Roman"/>
                <w:sz w:val="20"/>
                <w:szCs w:val="20"/>
              </w:rPr>
              <w:t xml:space="preserve"> parent advocacy group</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25" w:type="dxa"/>
            <w:gridSpan w:val="8"/>
            <w:tcBorders>
              <w:left w:val="nil"/>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d. Deliver tailored, culturally appropriate messaging</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proofErr w:type="spellStart"/>
            <w:r w:rsidRPr="00F31A81">
              <w:rPr>
                <w:rFonts w:ascii="Times New Roman" w:hAnsi="Times New Roman" w:cs="Times New Roman"/>
                <w:sz w:val="20"/>
                <w:szCs w:val="20"/>
              </w:rPr>
              <w:t>i</w:t>
            </w:r>
            <w:proofErr w:type="spellEnd"/>
            <w:r w:rsidRPr="00F31A81">
              <w:rPr>
                <w:rFonts w:ascii="Times New Roman" w:hAnsi="Times New Roman" w:cs="Times New Roman"/>
                <w:sz w:val="20"/>
                <w:szCs w:val="20"/>
              </w:rPr>
              <w:t xml:space="preserve">. </w:t>
            </w:r>
            <w:r>
              <w:rPr>
                <w:rFonts w:ascii="Times New Roman" w:hAnsi="Times New Roman" w:cs="Times New Roman"/>
                <w:sz w:val="20"/>
                <w:szCs w:val="20"/>
              </w:rPr>
              <w:t>Host community forums</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 xml:space="preserve">PHSKC or </w:t>
            </w:r>
            <w:proofErr w:type="spellStart"/>
            <w:r>
              <w:rPr>
                <w:rFonts w:ascii="Times New Roman" w:hAnsi="Times New Roman" w:cs="Times New Roman"/>
                <w:sz w:val="20"/>
                <w:szCs w:val="20"/>
              </w:rPr>
              <w:t>WithinReach</w:t>
            </w:r>
            <w:proofErr w:type="spellEnd"/>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Faith-based organizations, community-based organizations, cultural centers</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ii. Conduct formative research, develop culturally competent messages, identify modes of communication </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UW</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Schools, faith-based organizations, community-based organizations</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iii. Partner to develop sample vaccine materials for schools, translated</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3025" w:type="dxa"/>
            <w:gridSpan w:val="8"/>
            <w:tcBorders>
              <w:left w:val="nil"/>
            </w:tcBorders>
            <w:shd w:val="clear" w:color="auto" w:fill="DEEAF6" w:themeFill="accent1" w:themeFillTint="33"/>
          </w:tcPr>
          <w:p w:rsidR="00262A68"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e. Promote annual well child </w:t>
            </w:r>
            <w:r w:rsidRPr="00F31A81">
              <w:rPr>
                <w:rFonts w:ascii="Times New Roman" w:hAnsi="Times New Roman" w:cs="Times New Roman"/>
                <w:sz w:val="20"/>
                <w:szCs w:val="20"/>
              </w:rPr>
              <w:t xml:space="preserve">exams in adolescence </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sidRPr="00FC2C7D">
              <w:rPr>
                <w:rFonts w:ascii="Times New Roman" w:hAnsi="Times New Roman" w:cs="Times New Roman"/>
                <w:sz w:val="20"/>
                <w:szCs w:val="20"/>
              </w:rPr>
              <w:t xml:space="preserve">. </w:t>
            </w:r>
            <w:r>
              <w:rPr>
                <w:rFonts w:ascii="Times New Roman" w:hAnsi="Times New Roman" w:cs="Times New Roman"/>
                <w:sz w:val="20"/>
                <w:szCs w:val="20"/>
              </w:rPr>
              <w:t>Launch</w:t>
            </w:r>
            <w:r w:rsidRPr="00FC2C7D">
              <w:rPr>
                <w:rFonts w:ascii="Times New Roman" w:hAnsi="Times New Roman" w:cs="Times New Roman"/>
                <w:sz w:val="20"/>
                <w:szCs w:val="20"/>
              </w:rPr>
              <w:t xml:space="preserve"> a centralized reminder system</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DOH, KCHIP</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 xml:space="preserve">ii. </w:t>
            </w:r>
            <w:r w:rsidRPr="006F5FEC">
              <w:rPr>
                <w:rFonts w:ascii="Times New Roman" w:hAnsi="Times New Roman" w:cs="Times New Roman"/>
                <w:sz w:val="20"/>
                <w:szCs w:val="20"/>
              </w:rPr>
              <w:t>Use mobile devices, email, and social networking sites to promote pre</w:t>
            </w:r>
            <w:r>
              <w:rPr>
                <w:rFonts w:ascii="Times New Roman" w:hAnsi="Times New Roman" w:cs="Times New Roman"/>
                <w:sz w:val="20"/>
                <w:szCs w:val="20"/>
              </w:rPr>
              <w:t>vention education and services</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 VFC enrolled clinics, WA AAFP, Seattle Children’s, community-based organizations, community health boards</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ii</w:t>
            </w:r>
            <w:r w:rsidRPr="00F31A81">
              <w:rPr>
                <w:rFonts w:ascii="Times New Roman" w:hAnsi="Times New Roman" w:cs="Times New Roman"/>
                <w:sz w:val="20"/>
                <w:szCs w:val="20"/>
              </w:rPr>
              <w:t>i. Develop materials re: importance of well child exams in adolescence and reimbursement</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Health Plan Partnership, KCHIP</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p>
        </w:tc>
      </w:tr>
      <w:tr w:rsidR="00262A68" w:rsidRPr="006456A6" w:rsidTr="00CD4309">
        <w:trPr>
          <w:gridAfter w:val="1"/>
          <w:wAfter w:w="18" w:type="dxa"/>
        </w:trPr>
        <w:tc>
          <w:tcPr>
            <w:tcW w:w="724" w:type="dxa"/>
            <w:tcBorders>
              <w:left w:val="single" w:sz="2" w:space="0" w:color="auto"/>
              <w:right w:val="nil"/>
            </w:tcBorders>
          </w:tcPr>
          <w:p w:rsidR="00262A68" w:rsidRPr="00F31A81" w:rsidRDefault="00262A68" w:rsidP="00CD4309">
            <w:pPr>
              <w:rPr>
                <w:rFonts w:ascii="Times New Roman" w:hAnsi="Times New Roman" w:cs="Times New Roman"/>
                <w:sz w:val="20"/>
                <w:szCs w:val="20"/>
              </w:rPr>
            </w:pPr>
          </w:p>
        </w:tc>
        <w:tc>
          <w:tcPr>
            <w:tcW w:w="1076" w:type="dxa"/>
            <w:tcBorders>
              <w:left w:val="nil"/>
            </w:tcBorders>
          </w:tcPr>
          <w:p w:rsidR="00262A68" w:rsidRPr="00F31A81" w:rsidRDefault="00262A68" w:rsidP="00CD4309">
            <w:pPr>
              <w:rPr>
                <w:rFonts w:ascii="Times New Roman" w:hAnsi="Times New Roman" w:cs="Times New Roman"/>
                <w:sz w:val="20"/>
                <w:szCs w:val="20"/>
              </w:rPr>
            </w:pPr>
          </w:p>
        </w:tc>
        <w:tc>
          <w:tcPr>
            <w:tcW w:w="3049"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iv</w:t>
            </w:r>
            <w:r w:rsidRPr="00F31A81">
              <w:rPr>
                <w:rFonts w:ascii="Times New Roman" w:hAnsi="Times New Roman" w:cs="Times New Roman"/>
                <w:sz w:val="20"/>
                <w:szCs w:val="20"/>
              </w:rPr>
              <w:t>. Develop customizable posters for provider offices promoting annual well child exams for adolescents</w:t>
            </w:r>
          </w:p>
        </w:tc>
        <w:tc>
          <w:tcPr>
            <w:tcW w:w="1808" w:type="dxa"/>
          </w:tcPr>
          <w:p w:rsidR="00262A68" w:rsidRPr="00BB54BA" w:rsidRDefault="00262A68" w:rsidP="00CD4309">
            <w:pPr>
              <w:jc w:val="center"/>
              <w:rPr>
                <w:rFonts w:ascii="Times New Roman" w:hAnsi="Times New Roman" w:cs="Times New Roman"/>
                <w:sz w:val="20"/>
                <w:szCs w:val="20"/>
                <w:highlight w:val="yellow"/>
              </w:rPr>
            </w:pPr>
            <w:r>
              <w:rPr>
                <w:rFonts w:ascii="Times New Roman" w:hAnsi="Times New Roman" w:cs="Times New Roman"/>
                <w:sz w:val="20"/>
                <w:szCs w:val="20"/>
              </w:rPr>
              <w:t>PHSKC</w:t>
            </w:r>
          </w:p>
        </w:tc>
        <w:tc>
          <w:tcPr>
            <w:tcW w:w="3060" w:type="dxa"/>
          </w:tcPr>
          <w:p w:rsidR="00262A68" w:rsidRPr="00F31A81" w:rsidRDefault="00262A68" w:rsidP="00CD4309">
            <w:pPr>
              <w:rPr>
                <w:rFonts w:ascii="Times New Roman" w:hAnsi="Times New Roman" w:cs="Times New Roman"/>
                <w:sz w:val="20"/>
                <w:szCs w:val="20"/>
              </w:rPr>
            </w:pPr>
            <w:r>
              <w:rPr>
                <w:rFonts w:ascii="Times New Roman" w:hAnsi="Times New Roman" w:cs="Times New Roman"/>
                <w:sz w:val="20"/>
                <w:szCs w:val="20"/>
              </w:rPr>
              <w:t>KCHIP, VFC enrolled clinics</w:t>
            </w:r>
          </w:p>
        </w:tc>
        <w:tc>
          <w:tcPr>
            <w:tcW w:w="1008" w:type="dxa"/>
          </w:tcPr>
          <w:p w:rsidR="00262A68" w:rsidRDefault="00262A68" w:rsidP="00CD4309">
            <w:pPr>
              <w:jc w:val="center"/>
              <w:rPr>
                <w:rFonts w:ascii="Times New Roman" w:hAnsi="Times New Roman" w:cs="Times New Roman"/>
                <w:sz w:val="20"/>
                <w:szCs w:val="20"/>
              </w:rPr>
            </w:pP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r>
              <w:rPr>
                <w:rFonts w:ascii="Times New Roman" w:hAnsi="Times New Roman" w:cs="Times New Roman"/>
                <w:sz w:val="20"/>
                <w:szCs w:val="20"/>
              </w:rPr>
              <w:t>X</w:t>
            </w:r>
          </w:p>
        </w:tc>
        <w:tc>
          <w:tcPr>
            <w:tcW w:w="1008" w:type="dxa"/>
          </w:tcPr>
          <w:p w:rsidR="00262A68" w:rsidRDefault="00262A68" w:rsidP="00CD4309">
            <w:pPr>
              <w:jc w:val="center"/>
              <w:rPr>
                <w:rFonts w:ascii="Times New Roman" w:hAnsi="Times New Roman" w:cs="Times New Roman"/>
                <w:sz w:val="20"/>
                <w:szCs w:val="20"/>
              </w:rPr>
            </w:pPr>
          </w:p>
        </w:tc>
      </w:tr>
    </w:tbl>
    <w:p w:rsidR="00262A68" w:rsidRDefault="00262A68" w:rsidP="00262A68"/>
    <w:p w:rsidR="00262A68" w:rsidRDefault="00262A68" w:rsidP="00262A68"/>
    <w:p w:rsidR="00262A68" w:rsidRPr="002F505A" w:rsidRDefault="00262A68" w:rsidP="002F505A">
      <w:pPr>
        <w:spacing w:after="0" w:line="276" w:lineRule="auto"/>
        <w:rPr>
          <w:rFonts w:ascii="Times New Roman" w:hAnsi="Times New Roman" w:cs="Times New Roman"/>
          <w:sz w:val="24"/>
          <w:szCs w:val="24"/>
        </w:rPr>
      </w:pPr>
    </w:p>
    <w:p w:rsidR="00FD44B0" w:rsidRDefault="00FD44B0" w:rsidP="00FD44B0">
      <w:pPr>
        <w:spacing w:after="0" w:line="276" w:lineRule="auto"/>
        <w:rPr>
          <w:rFonts w:ascii="Times New Roman" w:hAnsi="Times New Roman" w:cs="Times New Roman"/>
          <w:sz w:val="24"/>
        </w:rPr>
      </w:pPr>
    </w:p>
    <w:p w:rsidR="00262A68" w:rsidRDefault="00262A68" w:rsidP="001235D8">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sectPr w:rsidR="00262A68" w:rsidSect="00262A68">
          <w:endnotePr>
            <w:numFmt w:val="decimal"/>
          </w:endnotePr>
          <w:pgSz w:w="15840" w:h="12240" w:orient="landscape" w:code="1"/>
          <w:pgMar w:top="1440" w:right="1440" w:bottom="1440" w:left="1440" w:header="720" w:footer="720" w:gutter="0"/>
          <w:cols w:space="720"/>
          <w:titlePg/>
          <w:docGrid w:linePitch="360"/>
        </w:sectPr>
      </w:pPr>
      <w:bookmarkStart w:id="58" w:name="_Toc9429402"/>
    </w:p>
    <w:p w:rsidR="000E276B" w:rsidRPr="00F852F9" w:rsidRDefault="000E276B" w:rsidP="001235D8">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59" w:name="_Toc12358395"/>
      <w:r w:rsidRPr="00F852F9">
        <w:rPr>
          <w:rFonts w:ascii="Arial" w:hAnsi="Arial" w:cs="Arial"/>
          <w:b/>
          <w:color w:val="833C0B" w:themeColor="accent2" w:themeShade="80"/>
        </w:rPr>
        <w:lastRenderedPageBreak/>
        <w:t>Conclusion</w:t>
      </w:r>
      <w:bookmarkEnd w:id="58"/>
      <w:bookmarkEnd w:id="59"/>
    </w:p>
    <w:p w:rsidR="00EF1AF1" w:rsidRPr="00543F8C" w:rsidRDefault="00EF1AF1" w:rsidP="00543F8C">
      <w:pPr>
        <w:spacing w:after="0" w:line="276" w:lineRule="auto"/>
        <w:rPr>
          <w:rFonts w:ascii="Times New Roman" w:hAnsi="Times New Roman"/>
          <w:sz w:val="24"/>
        </w:rPr>
      </w:pPr>
    </w:p>
    <w:p w:rsidR="006400D4" w:rsidRPr="006400D4" w:rsidRDefault="00F47C3E" w:rsidP="006400D4">
      <w:pPr>
        <w:spacing w:after="0" w:line="276" w:lineRule="auto"/>
        <w:rPr>
          <w:rFonts w:ascii="Times New Roman" w:hAnsi="Times New Roman"/>
          <w:sz w:val="24"/>
        </w:rPr>
      </w:pPr>
      <w:r w:rsidRPr="008617BA">
        <w:rPr>
          <w:rFonts w:ascii="Times New Roman" w:hAnsi="Times New Roman" w:cs="Times New Roman"/>
          <w:sz w:val="24"/>
          <w:szCs w:val="24"/>
        </w:rPr>
        <w:t xml:space="preserve">HPV </w:t>
      </w:r>
      <w:r w:rsidR="008F3B48" w:rsidRPr="008617BA">
        <w:rPr>
          <w:rFonts w:ascii="Times New Roman" w:hAnsi="Times New Roman" w:cs="Times New Roman"/>
          <w:sz w:val="24"/>
          <w:szCs w:val="24"/>
        </w:rPr>
        <w:t xml:space="preserve">vaccination is </w:t>
      </w:r>
      <w:r w:rsidR="00900CCB">
        <w:rPr>
          <w:rFonts w:ascii="Times New Roman" w:hAnsi="Times New Roman" w:cs="Times New Roman"/>
          <w:sz w:val="24"/>
          <w:szCs w:val="24"/>
        </w:rPr>
        <w:t>safe and</w:t>
      </w:r>
      <w:r w:rsidR="006400D4">
        <w:rPr>
          <w:rFonts w:ascii="Times New Roman" w:hAnsi="Times New Roman" w:cs="Times New Roman"/>
          <w:sz w:val="24"/>
          <w:szCs w:val="24"/>
        </w:rPr>
        <w:t xml:space="preserve"> </w:t>
      </w:r>
      <w:r w:rsidR="00C01D04">
        <w:rPr>
          <w:rFonts w:ascii="Times New Roman" w:hAnsi="Times New Roman"/>
          <w:sz w:val="24"/>
        </w:rPr>
        <w:t>effective. Just a decade since</w:t>
      </w:r>
      <w:r w:rsidR="006400D4" w:rsidRPr="006400D4">
        <w:rPr>
          <w:rFonts w:ascii="Times New Roman" w:hAnsi="Times New Roman"/>
          <w:sz w:val="24"/>
        </w:rPr>
        <w:t xml:space="preserve"> introduction, HPV vaccines have</w:t>
      </w:r>
    </w:p>
    <w:p w:rsidR="006400D4" w:rsidRPr="006400D4" w:rsidRDefault="006400D4" w:rsidP="006400D4">
      <w:pPr>
        <w:spacing w:after="0" w:line="276" w:lineRule="auto"/>
        <w:rPr>
          <w:rFonts w:ascii="Times New Roman" w:hAnsi="Times New Roman"/>
          <w:sz w:val="24"/>
        </w:rPr>
      </w:pPr>
      <w:r w:rsidRPr="006400D4">
        <w:rPr>
          <w:rFonts w:ascii="Times New Roman" w:hAnsi="Times New Roman"/>
          <w:sz w:val="24"/>
        </w:rPr>
        <w:t>already been shown to reduce the prevalence of precancerous lesions in indiv</w:t>
      </w:r>
      <w:r>
        <w:rPr>
          <w:rFonts w:ascii="Times New Roman" w:hAnsi="Times New Roman"/>
          <w:sz w:val="24"/>
        </w:rPr>
        <w:t>iduals who have been immunized</w:t>
      </w:r>
      <w:r w:rsidR="00D46F6A">
        <w:rPr>
          <w:rFonts w:ascii="Times New Roman" w:hAnsi="Times New Roman"/>
          <w:sz w:val="24"/>
        </w:rPr>
        <w:t>.</w:t>
      </w:r>
      <w:r w:rsidR="008F3B48" w:rsidRPr="006400D4">
        <w:rPr>
          <w:rFonts w:ascii="Times New Roman" w:hAnsi="Times New Roman"/>
          <w:sz w:val="24"/>
        </w:rPr>
        <w:t xml:space="preserve"> </w:t>
      </w:r>
      <w:r w:rsidR="00900CCB">
        <w:rPr>
          <w:rFonts w:ascii="Times New Roman" w:hAnsi="Times New Roman"/>
          <w:sz w:val="24"/>
        </w:rPr>
        <w:t>Yet</w:t>
      </w:r>
      <w:r w:rsidR="008F3B48" w:rsidRPr="006400D4">
        <w:rPr>
          <w:rFonts w:ascii="Times New Roman" w:hAnsi="Times New Roman"/>
          <w:sz w:val="24"/>
        </w:rPr>
        <w:t xml:space="preserve"> HPV vac</w:t>
      </w:r>
      <w:r>
        <w:rPr>
          <w:rFonts w:ascii="Times New Roman" w:hAnsi="Times New Roman"/>
          <w:sz w:val="24"/>
        </w:rPr>
        <w:t>cination</w:t>
      </w:r>
      <w:r w:rsidR="008F3B48" w:rsidRPr="006400D4">
        <w:rPr>
          <w:rFonts w:ascii="Times New Roman" w:hAnsi="Times New Roman"/>
          <w:sz w:val="24"/>
        </w:rPr>
        <w:t xml:space="preserve"> </w:t>
      </w:r>
      <w:r>
        <w:rPr>
          <w:rFonts w:ascii="Times New Roman" w:hAnsi="Times New Roman"/>
          <w:sz w:val="24"/>
        </w:rPr>
        <w:t>coverage</w:t>
      </w:r>
      <w:r w:rsidR="008F3B48" w:rsidRPr="006400D4">
        <w:rPr>
          <w:rFonts w:ascii="Times New Roman" w:hAnsi="Times New Roman"/>
          <w:sz w:val="24"/>
        </w:rPr>
        <w:t xml:space="preserve"> in King</w:t>
      </w:r>
      <w:r>
        <w:rPr>
          <w:rFonts w:ascii="Times New Roman" w:hAnsi="Times New Roman" w:cs="Times New Roman"/>
          <w:sz w:val="24"/>
          <w:szCs w:val="24"/>
        </w:rPr>
        <w:t xml:space="preserve"> County </w:t>
      </w:r>
      <w:proofErr w:type="gramStart"/>
      <w:r w:rsidR="00FC3A8D" w:rsidRPr="00FC3A8D">
        <w:rPr>
          <w:rFonts w:ascii="Times New Roman" w:hAnsi="Times New Roman" w:cs="Times New Roman"/>
          <w:sz w:val="24"/>
          <w:szCs w:val="24"/>
        </w:rPr>
        <w:t>lag</w:t>
      </w:r>
      <w:r w:rsidR="00865B35">
        <w:rPr>
          <w:rFonts w:ascii="Times New Roman" w:hAnsi="Times New Roman" w:cs="Times New Roman"/>
          <w:sz w:val="24"/>
          <w:szCs w:val="24"/>
        </w:rPr>
        <w:t>s</w:t>
      </w:r>
      <w:r w:rsidR="00FC3A8D" w:rsidRPr="00FC3A8D">
        <w:rPr>
          <w:rFonts w:ascii="Times New Roman" w:hAnsi="Times New Roman" w:cs="Times New Roman"/>
          <w:sz w:val="24"/>
          <w:szCs w:val="24"/>
        </w:rPr>
        <w:t xml:space="preserve"> behind</w:t>
      </w:r>
      <w:proofErr w:type="gramEnd"/>
      <w:r w:rsidR="00FC3A8D" w:rsidRPr="00FC3A8D">
        <w:rPr>
          <w:rFonts w:ascii="Times New Roman" w:hAnsi="Times New Roman" w:cs="Times New Roman"/>
          <w:sz w:val="24"/>
          <w:szCs w:val="24"/>
        </w:rPr>
        <w:t xml:space="preserve"> </w:t>
      </w:r>
      <w:r>
        <w:rPr>
          <w:rFonts w:ascii="Times New Roman" w:hAnsi="Times New Roman" w:cs="Times New Roman"/>
          <w:sz w:val="24"/>
          <w:szCs w:val="24"/>
        </w:rPr>
        <w:t xml:space="preserve">coverage rates for </w:t>
      </w:r>
      <w:r w:rsidR="00D150AA">
        <w:rPr>
          <w:rFonts w:ascii="Times New Roman" w:hAnsi="Times New Roman" w:cs="Times New Roman"/>
          <w:sz w:val="24"/>
          <w:szCs w:val="24"/>
        </w:rPr>
        <w:t>other</w:t>
      </w:r>
      <w:r w:rsidR="00FC3A8D" w:rsidRPr="00FC3A8D">
        <w:rPr>
          <w:rFonts w:ascii="Times New Roman" w:hAnsi="Times New Roman" w:cs="Times New Roman"/>
          <w:sz w:val="24"/>
          <w:szCs w:val="24"/>
        </w:rPr>
        <w:t xml:space="preserve"> </w:t>
      </w:r>
      <w:r w:rsidR="00D150AA">
        <w:rPr>
          <w:rFonts w:ascii="Times New Roman" w:hAnsi="Times New Roman" w:cs="Times New Roman"/>
          <w:sz w:val="24"/>
          <w:szCs w:val="24"/>
        </w:rPr>
        <w:t xml:space="preserve">routinely </w:t>
      </w:r>
      <w:r w:rsidR="00FC3A8D" w:rsidRPr="00FC3A8D">
        <w:rPr>
          <w:rFonts w:ascii="Times New Roman" w:hAnsi="Times New Roman" w:cs="Times New Roman"/>
          <w:sz w:val="24"/>
          <w:szCs w:val="24"/>
        </w:rPr>
        <w:t>recommended vaccinations</w:t>
      </w:r>
      <w:r w:rsidR="00D150AA">
        <w:rPr>
          <w:rFonts w:ascii="Times New Roman" w:hAnsi="Times New Roman" w:cs="Times New Roman"/>
          <w:sz w:val="24"/>
          <w:szCs w:val="24"/>
        </w:rPr>
        <w:t xml:space="preserve"> for adolescents</w:t>
      </w:r>
      <w:r w:rsidR="008617BA">
        <w:rPr>
          <w:rFonts w:ascii="Times New Roman" w:hAnsi="Times New Roman" w:cs="Times New Roman"/>
          <w:sz w:val="24"/>
          <w:szCs w:val="24"/>
        </w:rPr>
        <w:t xml:space="preserve">. </w:t>
      </w:r>
    </w:p>
    <w:p w:rsidR="006400D4" w:rsidRDefault="006400D4" w:rsidP="00DE73B8">
      <w:pPr>
        <w:spacing w:after="0" w:line="276" w:lineRule="auto"/>
        <w:rPr>
          <w:rFonts w:ascii="Times New Roman" w:hAnsi="Times New Roman" w:cs="Times New Roman"/>
          <w:sz w:val="24"/>
          <w:szCs w:val="24"/>
        </w:rPr>
      </w:pPr>
    </w:p>
    <w:p w:rsidR="00D150AA" w:rsidRDefault="00C01984" w:rsidP="00DE73B8">
      <w:pPr>
        <w:spacing w:after="0" w:line="276" w:lineRule="auto"/>
        <w:rPr>
          <w:rFonts w:ascii="Times New Roman" w:hAnsi="Times New Roman" w:cs="Times New Roman"/>
          <w:sz w:val="24"/>
          <w:szCs w:val="24"/>
        </w:rPr>
      </w:pPr>
      <w:r w:rsidRPr="008617BA">
        <w:rPr>
          <w:rFonts w:ascii="Times New Roman" w:hAnsi="Times New Roman" w:cs="Times New Roman"/>
          <w:sz w:val="24"/>
          <w:szCs w:val="24"/>
        </w:rPr>
        <w:t xml:space="preserve">An environmental scan of King County aided in </w:t>
      </w:r>
      <w:r w:rsidR="00D150AA">
        <w:rPr>
          <w:rFonts w:ascii="Times New Roman" w:hAnsi="Times New Roman" w:cs="Times New Roman"/>
          <w:sz w:val="24"/>
          <w:szCs w:val="24"/>
        </w:rPr>
        <w:t xml:space="preserve">the </w:t>
      </w:r>
      <w:r w:rsidRPr="008617BA">
        <w:rPr>
          <w:rFonts w:ascii="Times New Roman" w:hAnsi="Times New Roman" w:cs="Times New Roman"/>
          <w:sz w:val="24"/>
          <w:szCs w:val="24"/>
        </w:rPr>
        <w:t xml:space="preserve">identification of barriers to and facilitators of </w:t>
      </w:r>
      <w:r w:rsidR="00D150AA">
        <w:rPr>
          <w:rFonts w:ascii="Times New Roman" w:hAnsi="Times New Roman" w:cs="Times New Roman"/>
          <w:sz w:val="24"/>
          <w:szCs w:val="24"/>
        </w:rPr>
        <w:t xml:space="preserve">HPV </w:t>
      </w:r>
      <w:r w:rsidRPr="008617BA">
        <w:rPr>
          <w:rFonts w:ascii="Times New Roman" w:hAnsi="Times New Roman" w:cs="Times New Roman"/>
          <w:sz w:val="24"/>
          <w:szCs w:val="24"/>
        </w:rPr>
        <w:t>vaccine uptake in the county</w:t>
      </w:r>
      <w:r w:rsidR="00D150AA">
        <w:rPr>
          <w:rFonts w:ascii="Times New Roman" w:hAnsi="Times New Roman" w:cs="Times New Roman"/>
          <w:sz w:val="24"/>
          <w:szCs w:val="24"/>
        </w:rPr>
        <w:t>, as well as evidence-based best practices identified through research</w:t>
      </w:r>
      <w:r w:rsidRPr="008617BA">
        <w:rPr>
          <w:rFonts w:ascii="Times New Roman" w:hAnsi="Times New Roman" w:cs="Times New Roman"/>
          <w:sz w:val="24"/>
          <w:szCs w:val="24"/>
        </w:rPr>
        <w:t xml:space="preserve">. </w:t>
      </w:r>
      <w:r w:rsidR="00D150AA">
        <w:rPr>
          <w:rFonts w:ascii="Times New Roman" w:hAnsi="Times New Roman" w:cs="Times New Roman"/>
          <w:sz w:val="24"/>
          <w:szCs w:val="24"/>
        </w:rPr>
        <w:t>In summary, s</w:t>
      </w:r>
      <w:r w:rsidR="00D150AA" w:rsidRPr="00D150AA">
        <w:rPr>
          <w:rFonts w:ascii="Times New Roman" w:hAnsi="Times New Roman" w:cs="Times New Roman"/>
          <w:sz w:val="24"/>
          <w:szCs w:val="24"/>
        </w:rPr>
        <w:t xml:space="preserve">ystems change must focus on developing supportive policies; streamlining structures, practices, and procedures; enhancing the use of office systems to support vaccination; and increasing access to vaccination. Comprehensive educational campaigns that </w:t>
      </w:r>
      <w:proofErr w:type="gramStart"/>
      <w:r w:rsidR="00D150AA" w:rsidRPr="00D150AA">
        <w:rPr>
          <w:rFonts w:ascii="Times New Roman" w:hAnsi="Times New Roman" w:cs="Times New Roman"/>
          <w:sz w:val="24"/>
          <w:szCs w:val="24"/>
        </w:rPr>
        <w:t>take into account</w:t>
      </w:r>
      <w:proofErr w:type="gramEnd"/>
      <w:r w:rsidR="00D150AA" w:rsidRPr="00D150AA">
        <w:rPr>
          <w:rFonts w:ascii="Times New Roman" w:hAnsi="Times New Roman" w:cs="Times New Roman"/>
          <w:sz w:val="24"/>
          <w:szCs w:val="24"/>
        </w:rPr>
        <w:t xml:space="preserve"> cultural and other demographic factors are needed. </w:t>
      </w:r>
    </w:p>
    <w:p w:rsidR="00D150AA" w:rsidRPr="00744F3D" w:rsidRDefault="00D150AA" w:rsidP="00744F3D">
      <w:pPr>
        <w:spacing w:after="0" w:line="276" w:lineRule="auto"/>
        <w:rPr>
          <w:rFonts w:ascii="Times New Roman" w:hAnsi="Times New Roman" w:cs="Times New Roman"/>
          <w:sz w:val="24"/>
          <w:szCs w:val="24"/>
        </w:rPr>
      </w:pPr>
    </w:p>
    <w:p w:rsidR="00744F3D" w:rsidRPr="00A27222" w:rsidRDefault="00C92924" w:rsidP="00744F3D">
      <w:pPr>
        <w:spacing w:after="0" w:line="276" w:lineRule="auto"/>
        <w:rPr>
          <w:rFonts w:ascii="Arial" w:hAnsi="Arial" w:cs="Arial"/>
          <w:lang w:val="en"/>
        </w:rPr>
      </w:pPr>
      <w:r>
        <w:rPr>
          <w:rFonts w:ascii="Times New Roman" w:hAnsi="Times New Roman" w:cs="Times New Roman"/>
          <w:sz w:val="24"/>
          <w:szCs w:val="24"/>
        </w:rPr>
        <w:t>In response to Proviso 18835, Section 95, Proviso 2</w:t>
      </w:r>
      <w:r w:rsidR="00744F3D">
        <w:rPr>
          <w:rFonts w:ascii="Times New Roman" w:hAnsi="Times New Roman" w:cs="Times New Roman"/>
          <w:sz w:val="24"/>
          <w:szCs w:val="24"/>
        </w:rPr>
        <w:t xml:space="preserve">, Public Health </w:t>
      </w:r>
      <w:r w:rsidR="00D46F6A">
        <w:rPr>
          <w:rFonts w:ascii="Times New Roman" w:hAnsi="Times New Roman" w:cs="Times New Roman"/>
          <w:sz w:val="24"/>
          <w:szCs w:val="24"/>
        </w:rPr>
        <w:t xml:space="preserve">identified </w:t>
      </w:r>
      <w:r w:rsidR="00744F3D">
        <w:rPr>
          <w:rFonts w:ascii="Times New Roman" w:hAnsi="Times New Roman" w:cs="Times New Roman"/>
          <w:sz w:val="24"/>
          <w:szCs w:val="24"/>
        </w:rPr>
        <w:t>a staged implem</w:t>
      </w:r>
      <w:r w:rsidR="00C01D04">
        <w:rPr>
          <w:rFonts w:ascii="Times New Roman" w:hAnsi="Times New Roman" w:cs="Times New Roman"/>
          <w:sz w:val="24"/>
          <w:szCs w:val="24"/>
        </w:rPr>
        <w:t xml:space="preserve">entation of activities over </w:t>
      </w:r>
      <w:r w:rsidR="00744F3D">
        <w:rPr>
          <w:rFonts w:ascii="Times New Roman" w:hAnsi="Times New Roman" w:cs="Times New Roman"/>
          <w:sz w:val="24"/>
          <w:szCs w:val="24"/>
        </w:rPr>
        <w:t xml:space="preserve">four biennia (eight years) with a mix of both time-limited and ongoing interventions. Activities included in the first biennium </w:t>
      </w:r>
      <w:r w:rsidR="007F2433">
        <w:rPr>
          <w:rFonts w:ascii="Times New Roman" w:hAnsi="Times New Roman" w:cs="Times New Roman"/>
          <w:sz w:val="24"/>
          <w:szCs w:val="24"/>
        </w:rPr>
        <w:t xml:space="preserve">could </w:t>
      </w:r>
      <w:r w:rsidR="00744F3D">
        <w:rPr>
          <w:rFonts w:ascii="Times New Roman" w:hAnsi="Times New Roman" w:cs="Times New Roman"/>
          <w:sz w:val="24"/>
          <w:szCs w:val="24"/>
        </w:rPr>
        <w:t xml:space="preserve">leverage existing resources, </w:t>
      </w:r>
      <w:r w:rsidR="00744F3D" w:rsidRPr="008F7AE2">
        <w:rPr>
          <w:rFonts w:ascii="Times New Roman" w:hAnsi="Times New Roman" w:cs="Times New Roman"/>
          <w:sz w:val="24"/>
          <w:szCs w:val="24"/>
        </w:rPr>
        <w:t xml:space="preserve">demonstrate </w:t>
      </w:r>
      <w:r w:rsidR="00744F3D">
        <w:rPr>
          <w:rFonts w:ascii="Times New Roman" w:hAnsi="Times New Roman" w:cs="Times New Roman"/>
          <w:sz w:val="24"/>
          <w:szCs w:val="24"/>
        </w:rPr>
        <w:t>a high</w:t>
      </w:r>
      <w:r w:rsidR="00744F3D" w:rsidRPr="008F7AE2">
        <w:rPr>
          <w:rFonts w:ascii="Times New Roman" w:hAnsi="Times New Roman" w:cs="Times New Roman"/>
          <w:sz w:val="24"/>
          <w:szCs w:val="24"/>
        </w:rPr>
        <w:t xml:space="preserve"> level of evidence of effectiveness based on research and practice, and</w:t>
      </w:r>
      <w:r w:rsidR="00744F3D">
        <w:rPr>
          <w:rFonts w:ascii="Times New Roman" w:hAnsi="Times New Roman" w:cs="Times New Roman"/>
          <w:sz w:val="24"/>
          <w:szCs w:val="24"/>
        </w:rPr>
        <w:t xml:space="preserve"> are the </w:t>
      </w:r>
      <w:r w:rsidR="00744F3D" w:rsidRPr="00A27222">
        <w:rPr>
          <w:rFonts w:ascii="Times New Roman" w:hAnsi="Times New Roman" w:cs="Times New Roman"/>
          <w:sz w:val="24"/>
          <w:szCs w:val="24"/>
        </w:rPr>
        <w:t>most likely to result in sustainable change.</w:t>
      </w:r>
      <w:r w:rsidR="00744F3D" w:rsidRPr="00A27222">
        <w:rPr>
          <w:rFonts w:ascii="Arial" w:hAnsi="Arial" w:cs="Arial"/>
          <w:lang w:val="en"/>
        </w:rPr>
        <w:t xml:space="preserve"> </w:t>
      </w:r>
    </w:p>
    <w:p w:rsidR="00744F3D" w:rsidRPr="00A27222" w:rsidRDefault="00744F3D" w:rsidP="00744F3D">
      <w:pPr>
        <w:spacing w:after="0" w:line="276" w:lineRule="auto"/>
        <w:rPr>
          <w:rFonts w:ascii="Times New Roman" w:hAnsi="Times New Roman" w:cs="Times New Roman"/>
          <w:sz w:val="24"/>
          <w:szCs w:val="24"/>
        </w:rPr>
      </w:pPr>
    </w:p>
    <w:p w:rsidR="00744F3D" w:rsidRPr="0054315E" w:rsidRDefault="00FB13B8" w:rsidP="00744F3D">
      <w:pPr>
        <w:pStyle w:val="ListParagraph"/>
        <w:numPr>
          <w:ilvl w:val="0"/>
          <w:numId w:val="43"/>
        </w:numPr>
        <w:spacing w:after="0" w:line="276" w:lineRule="auto"/>
        <w:rPr>
          <w:rFonts w:ascii="Times New Roman" w:eastAsia="Times New Roman" w:hAnsi="Times New Roman" w:cs="Times New Roman"/>
          <w:b/>
          <w:sz w:val="24"/>
          <w:szCs w:val="24"/>
          <w:lang w:val="en"/>
        </w:rPr>
      </w:pPr>
      <w:r>
        <w:rPr>
          <w:rFonts w:ascii="Times New Roman" w:hAnsi="Times New Roman" w:cs="Times New Roman"/>
          <w:b/>
          <w:sz w:val="24"/>
          <w:szCs w:val="24"/>
        </w:rPr>
        <w:t>Near-term</w:t>
      </w:r>
      <w:r w:rsidR="00744F3D">
        <w:rPr>
          <w:rFonts w:ascii="Times New Roman" w:hAnsi="Times New Roman" w:cs="Times New Roman"/>
          <w:b/>
          <w:sz w:val="24"/>
          <w:szCs w:val="24"/>
        </w:rPr>
        <w:t xml:space="preserve"> strategies:</w:t>
      </w:r>
      <w:r w:rsidR="00744F3D" w:rsidRPr="00A27222">
        <w:rPr>
          <w:rFonts w:ascii="Times New Roman" w:hAnsi="Times New Roman" w:cs="Times New Roman"/>
          <w:sz w:val="24"/>
          <w:szCs w:val="24"/>
        </w:rPr>
        <w:t xml:space="preserve"> </w:t>
      </w:r>
      <w:r w:rsidR="00865B35">
        <w:rPr>
          <w:rFonts w:ascii="Times New Roman" w:hAnsi="Times New Roman" w:cs="Times New Roman"/>
          <w:sz w:val="24"/>
          <w:szCs w:val="24"/>
        </w:rPr>
        <w:t>would</w:t>
      </w:r>
      <w:r w:rsidR="00744F3D" w:rsidRPr="00A27222">
        <w:rPr>
          <w:rFonts w:ascii="Times New Roman" w:hAnsi="Times New Roman" w:cs="Times New Roman"/>
          <w:sz w:val="24"/>
          <w:szCs w:val="24"/>
        </w:rPr>
        <w:t xml:space="preserve"> </w:t>
      </w:r>
      <w:r w:rsidR="00744F3D">
        <w:rPr>
          <w:rFonts w:ascii="Times New Roman" w:hAnsi="Times New Roman" w:cs="Times New Roman"/>
          <w:sz w:val="24"/>
          <w:szCs w:val="24"/>
        </w:rPr>
        <w:t xml:space="preserve">leverage </w:t>
      </w:r>
      <w:r w:rsidR="00744F3D">
        <w:rPr>
          <w:rFonts w:ascii="Times New Roman" w:eastAsia="Times New Roman" w:hAnsi="Times New Roman" w:cs="Times New Roman"/>
          <w:sz w:val="24"/>
          <w:szCs w:val="24"/>
          <w:lang w:val="en"/>
        </w:rPr>
        <w:t xml:space="preserve">current funding </w:t>
      </w:r>
      <w:r w:rsidR="00744F3D" w:rsidRPr="00A27222">
        <w:rPr>
          <w:rFonts w:ascii="Times New Roman" w:eastAsia="Times New Roman" w:hAnsi="Times New Roman" w:cs="Times New Roman"/>
          <w:sz w:val="24"/>
          <w:szCs w:val="24"/>
          <w:lang w:val="en"/>
        </w:rPr>
        <w:t xml:space="preserve">through Best Starts for Kids and the </w:t>
      </w:r>
      <w:r w:rsidR="00744F3D">
        <w:rPr>
          <w:rFonts w:ascii="Times New Roman" w:eastAsia="Times New Roman" w:hAnsi="Times New Roman" w:cs="Times New Roman"/>
          <w:sz w:val="24"/>
          <w:szCs w:val="24"/>
          <w:lang w:val="en"/>
        </w:rPr>
        <w:t xml:space="preserve">county budget, which together </w:t>
      </w:r>
      <w:r w:rsidR="00865B35">
        <w:rPr>
          <w:rFonts w:ascii="Times New Roman" w:eastAsia="Times New Roman" w:hAnsi="Times New Roman" w:cs="Times New Roman"/>
          <w:sz w:val="24"/>
          <w:szCs w:val="24"/>
          <w:lang w:val="en"/>
        </w:rPr>
        <w:t xml:space="preserve">would </w:t>
      </w:r>
      <w:r w:rsidR="00744F3D">
        <w:rPr>
          <w:rFonts w:ascii="Times New Roman" w:eastAsia="Times New Roman" w:hAnsi="Times New Roman" w:cs="Times New Roman"/>
          <w:sz w:val="24"/>
          <w:szCs w:val="24"/>
          <w:lang w:val="en"/>
        </w:rPr>
        <w:t xml:space="preserve">support two 1.0 FTE Program Manager positions and an external contract with AAP, to implement three best practice interventions. </w:t>
      </w:r>
      <w:r w:rsidR="00744F3D" w:rsidRPr="0054315E">
        <w:rPr>
          <w:rFonts w:ascii="Times New Roman" w:eastAsia="Times New Roman" w:hAnsi="Times New Roman" w:cs="Times New Roman"/>
          <w:b/>
          <w:sz w:val="24"/>
          <w:szCs w:val="24"/>
          <w:lang w:val="en"/>
        </w:rPr>
        <w:t>$262,841</w:t>
      </w:r>
    </w:p>
    <w:p w:rsidR="00744F3D" w:rsidRPr="00A27222" w:rsidRDefault="00744F3D" w:rsidP="00744F3D">
      <w:pPr>
        <w:pStyle w:val="ListParagraph"/>
        <w:spacing w:after="0" w:line="276" w:lineRule="auto"/>
        <w:rPr>
          <w:rFonts w:ascii="Times New Roman" w:eastAsia="Times New Roman" w:hAnsi="Times New Roman" w:cs="Times New Roman"/>
          <w:sz w:val="24"/>
          <w:szCs w:val="24"/>
          <w:lang w:val="en"/>
        </w:rPr>
      </w:pPr>
    </w:p>
    <w:p w:rsidR="00744F3D" w:rsidRPr="0054315E" w:rsidRDefault="00744F3D" w:rsidP="00744F3D">
      <w:pPr>
        <w:pStyle w:val="ListParagraph"/>
        <w:numPr>
          <w:ilvl w:val="0"/>
          <w:numId w:val="43"/>
        </w:numPr>
        <w:spacing w:after="0" w:line="276" w:lineRule="auto"/>
        <w:rPr>
          <w:rFonts w:ascii="Times New Roman" w:hAnsi="Times New Roman" w:cs="Times New Roman"/>
          <w:b/>
          <w:sz w:val="24"/>
          <w:szCs w:val="24"/>
        </w:rPr>
      </w:pPr>
      <w:r w:rsidRPr="00A27222">
        <w:rPr>
          <w:rFonts w:ascii="Times New Roman" w:hAnsi="Times New Roman" w:cs="Times New Roman"/>
          <w:b/>
          <w:sz w:val="24"/>
          <w:szCs w:val="24"/>
        </w:rPr>
        <w:t xml:space="preserve">The budget for first biennium </w:t>
      </w:r>
      <w:r w:rsidR="00865B35" w:rsidRPr="00B918A7">
        <w:rPr>
          <w:rFonts w:ascii="Times New Roman" w:hAnsi="Times New Roman" w:cs="Times New Roman"/>
          <w:sz w:val="24"/>
          <w:szCs w:val="24"/>
        </w:rPr>
        <w:t>would</w:t>
      </w:r>
      <w:r w:rsidR="00865B35">
        <w:rPr>
          <w:rFonts w:ascii="Times New Roman" w:hAnsi="Times New Roman" w:cs="Times New Roman"/>
          <w:b/>
          <w:sz w:val="24"/>
          <w:szCs w:val="24"/>
        </w:rPr>
        <w:t xml:space="preserve"> </w:t>
      </w:r>
      <w:r w:rsidRPr="00A27222">
        <w:rPr>
          <w:rFonts w:ascii="Times New Roman" w:hAnsi="Times New Roman" w:cs="Times New Roman"/>
          <w:sz w:val="24"/>
          <w:szCs w:val="24"/>
        </w:rPr>
        <w:t xml:space="preserve">support the implementation </w:t>
      </w:r>
      <w:r w:rsidRPr="0075575F">
        <w:rPr>
          <w:rFonts w:ascii="Times New Roman" w:hAnsi="Times New Roman" w:cs="Times New Roman"/>
          <w:sz w:val="24"/>
          <w:szCs w:val="24"/>
        </w:rPr>
        <w:t xml:space="preserve">of </w:t>
      </w:r>
      <w:r w:rsidRPr="0075575F">
        <w:rPr>
          <w:rFonts w:ascii="Times New Roman" w:hAnsi="Times New Roman" w:cs="Times New Roman"/>
          <w:b/>
          <w:sz w:val="24"/>
          <w:szCs w:val="24"/>
        </w:rPr>
        <w:t>fifteen activities</w:t>
      </w:r>
      <w:r w:rsidRPr="0075575F">
        <w:rPr>
          <w:rFonts w:ascii="Times New Roman" w:hAnsi="Times New Roman" w:cs="Times New Roman"/>
          <w:sz w:val="24"/>
          <w:szCs w:val="24"/>
        </w:rPr>
        <w:t xml:space="preserve"> in each of the twelve strategies and leverage current resources from the Washington State Department of Health and Best Starts for Kids to enhance several existing activities with minimal additional investment. </w:t>
      </w:r>
      <w:r w:rsidR="005B135A">
        <w:rPr>
          <w:rFonts w:ascii="Times New Roman" w:hAnsi="Times New Roman" w:cs="Times New Roman"/>
          <w:sz w:val="24"/>
          <w:szCs w:val="24"/>
        </w:rPr>
        <w:t>A</w:t>
      </w:r>
      <w:r w:rsidRPr="00505964">
        <w:rPr>
          <w:rFonts w:ascii="Times New Roman" w:hAnsi="Times New Roman" w:cs="Times New Roman"/>
          <w:sz w:val="24"/>
          <w:szCs w:val="24"/>
        </w:rPr>
        <w:t xml:space="preserve">ctivities include interventions that </w:t>
      </w:r>
      <w:r>
        <w:rPr>
          <w:rFonts w:ascii="Times New Roman" w:hAnsi="Times New Roman" w:cs="Times New Roman"/>
          <w:sz w:val="24"/>
          <w:szCs w:val="24"/>
        </w:rPr>
        <w:t xml:space="preserve">1) </w:t>
      </w:r>
      <w:r w:rsidRPr="00505964">
        <w:rPr>
          <w:rFonts w:ascii="Times New Roman" w:hAnsi="Times New Roman" w:cs="Times New Roman"/>
          <w:sz w:val="24"/>
          <w:szCs w:val="24"/>
        </w:rPr>
        <w:t>train p</w:t>
      </w:r>
      <w:r>
        <w:rPr>
          <w:rFonts w:ascii="Times New Roman" w:hAnsi="Times New Roman" w:cs="Times New Roman"/>
          <w:sz w:val="24"/>
          <w:szCs w:val="24"/>
        </w:rPr>
        <w:t xml:space="preserve">roviders </w:t>
      </w:r>
      <w:r w:rsidRPr="00505964">
        <w:rPr>
          <w:rFonts w:ascii="Times New Roman" w:hAnsi="Times New Roman" w:cs="Times New Roman"/>
          <w:sz w:val="24"/>
          <w:szCs w:val="24"/>
        </w:rPr>
        <w:t xml:space="preserve">to present strong and consistent recommendations to all age-eligible patients, </w:t>
      </w:r>
      <w:r>
        <w:rPr>
          <w:rFonts w:ascii="Times New Roman" w:hAnsi="Times New Roman" w:cs="Times New Roman"/>
          <w:sz w:val="24"/>
          <w:szCs w:val="24"/>
        </w:rPr>
        <w:t xml:space="preserve">2) offer opportunities for providers to participate in clinical quality improvement initiatives to operationalize best practices, and </w:t>
      </w:r>
      <w:r w:rsidRPr="007671B7">
        <w:rPr>
          <w:rFonts w:ascii="Times New Roman" w:hAnsi="Times New Roman" w:cs="Times New Roman"/>
          <w:sz w:val="24"/>
          <w:szCs w:val="24"/>
        </w:rPr>
        <w:t>3) promote alternative co</w:t>
      </w:r>
      <w:r>
        <w:rPr>
          <w:rFonts w:ascii="Times New Roman" w:eastAsia="Times New Roman" w:hAnsi="Times New Roman" w:cs="Times New Roman"/>
          <w:sz w:val="24"/>
          <w:szCs w:val="24"/>
          <w:lang w:val="en"/>
        </w:rPr>
        <w:t>m</w:t>
      </w:r>
      <w:r w:rsidRPr="007671B7">
        <w:rPr>
          <w:rFonts w:ascii="Times New Roman" w:eastAsia="Times New Roman" w:hAnsi="Times New Roman" w:cs="Times New Roman"/>
          <w:sz w:val="24"/>
          <w:szCs w:val="24"/>
          <w:lang w:val="en"/>
        </w:rPr>
        <w:t>unity-based vaccination access points (e.g. SBHCs</w:t>
      </w:r>
      <w:r>
        <w:rPr>
          <w:rFonts w:ascii="Times New Roman" w:eastAsia="Times New Roman" w:hAnsi="Times New Roman" w:cs="Times New Roman"/>
          <w:sz w:val="24"/>
          <w:szCs w:val="24"/>
          <w:lang w:val="en"/>
        </w:rPr>
        <w:t>)</w:t>
      </w:r>
      <w:r w:rsidRPr="007671B7">
        <w:rPr>
          <w:rFonts w:ascii="Times New Roman" w:eastAsia="Times New Roman" w:hAnsi="Times New Roman" w:cs="Times New Roman"/>
          <w:sz w:val="24"/>
          <w:szCs w:val="24"/>
          <w:lang w:val="en"/>
        </w:rPr>
        <w:t xml:space="preserve">. </w:t>
      </w:r>
      <w:r w:rsidRPr="0054315E">
        <w:rPr>
          <w:rFonts w:ascii="Times New Roman" w:eastAsia="Times New Roman" w:hAnsi="Times New Roman" w:cs="Times New Roman"/>
          <w:b/>
          <w:sz w:val="24"/>
          <w:szCs w:val="24"/>
          <w:lang w:val="en"/>
        </w:rPr>
        <w:t>$1,455,092</w:t>
      </w:r>
    </w:p>
    <w:p w:rsidR="00744F3D" w:rsidRPr="008F7AE2" w:rsidRDefault="00744F3D" w:rsidP="00744F3D">
      <w:pPr>
        <w:spacing w:after="0" w:line="276" w:lineRule="auto"/>
        <w:ind w:left="360"/>
        <w:rPr>
          <w:rFonts w:ascii="Times New Roman" w:hAnsi="Times New Roman" w:cs="Times New Roman"/>
          <w:color w:val="000000" w:themeColor="text1"/>
          <w:sz w:val="24"/>
          <w:szCs w:val="24"/>
        </w:rPr>
      </w:pPr>
    </w:p>
    <w:p w:rsidR="00744F3D" w:rsidRPr="0054315E" w:rsidRDefault="00744F3D" w:rsidP="00744F3D">
      <w:pPr>
        <w:pStyle w:val="ListParagraph"/>
        <w:numPr>
          <w:ilvl w:val="0"/>
          <w:numId w:val="22"/>
        </w:numPr>
        <w:spacing w:after="0" w:line="276" w:lineRule="auto"/>
        <w:rPr>
          <w:rFonts w:ascii="Times New Roman" w:hAnsi="Times New Roman" w:cs="Times New Roman"/>
          <w:b/>
          <w:sz w:val="24"/>
          <w:szCs w:val="24"/>
        </w:rPr>
      </w:pPr>
      <w:r w:rsidRPr="007671B7">
        <w:rPr>
          <w:rFonts w:ascii="Times New Roman" w:hAnsi="Times New Roman" w:cs="Times New Roman"/>
          <w:b/>
          <w:sz w:val="24"/>
          <w:szCs w:val="24"/>
        </w:rPr>
        <w:t xml:space="preserve">The budget for second biennium </w:t>
      </w:r>
      <w:r w:rsidR="00865B35" w:rsidRPr="00B918A7">
        <w:rPr>
          <w:rFonts w:ascii="Times New Roman" w:hAnsi="Times New Roman" w:cs="Times New Roman"/>
          <w:sz w:val="24"/>
          <w:szCs w:val="24"/>
        </w:rPr>
        <w:t>would</w:t>
      </w:r>
      <w:r w:rsidR="00865B35">
        <w:rPr>
          <w:rFonts w:ascii="Times New Roman" w:hAnsi="Times New Roman" w:cs="Times New Roman"/>
          <w:b/>
          <w:sz w:val="24"/>
          <w:szCs w:val="24"/>
        </w:rPr>
        <w:t xml:space="preserve"> </w:t>
      </w:r>
      <w:r w:rsidRPr="007671B7">
        <w:rPr>
          <w:rFonts w:ascii="Times New Roman" w:hAnsi="Times New Roman" w:cs="Times New Roman"/>
          <w:sz w:val="24"/>
          <w:szCs w:val="24"/>
        </w:rPr>
        <w:t xml:space="preserve">fund the implementation of </w:t>
      </w:r>
      <w:r w:rsidRPr="007671B7">
        <w:rPr>
          <w:rFonts w:ascii="Times New Roman" w:hAnsi="Times New Roman" w:cs="Times New Roman"/>
          <w:b/>
          <w:sz w:val="24"/>
          <w:szCs w:val="24"/>
        </w:rPr>
        <w:t>twenty-</w:t>
      </w:r>
      <w:r>
        <w:rPr>
          <w:rFonts w:ascii="Times New Roman" w:hAnsi="Times New Roman" w:cs="Times New Roman"/>
          <w:b/>
          <w:sz w:val="24"/>
          <w:szCs w:val="24"/>
        </w:rPr>
        <w:t>five</w:t>
      </w:r>
      <w:r w:rsidRPr="007671B7">
        <w:rPr>
          <w:rFonts w:ascii="Times New Roman" w:hAnsi="Times New Roman" w:cs="Times New Roman"/>
          <w:b/>
          <w:sz w:val="24"/>
          <w:szCs w:val="24"/>
        </w:rPr>
        <w:t xml:space="preserve"> activities</w:t>
      </w:r>
      <w:r w:rsidRPr="007671B7">
        <w:rPr>
          <w:rFonts w:ascii="Times New Roman" w:hAnsi="Times New Roman" w:cs="Times New Roman"/>
          <w:sz w:val="24"/>
          <w:szCs w:val="24"/>
        </w:rPr>
        <w:t xml:space="preserve"> in each of the </w:t>
      </w:r>
      <w:r>
        <w:rPr>
          <w:rFonts w:ascii="Times New Roman" w:hAnsi="Times New Roman" w:cs="Times New Roman"/>
          <w:sz w:val="24"/>
          <w:szCs w:val="24"/>
        </w:rPr>
        <w:t>twelve</w:t>
      </w:r>
      <w:r w:rsidRPr="007671B7">
        <w:rPr>
          <w:rFonts w:ascii="Times New Roman" w:hAnsi="Times New Roman" w:cs="Times New Roman"/>
          <w:sz w:val="24"/>
          <w:szCs w:val="24"/>
        </w:rPr>
        <w:t xml:space="preserve"> s</w:t>
      </w:r>
      <w:r>
        <w:rPr>
          <w:rFonts w:ascii="Times New Roman" w:hAnsi="Times New Roman" w:cs="Times New Roman"/>
          <w:sz w:val="24"/>
          <w:szCs w:val="24"/>
        </w:rPr>
        <w:t xml:space="preserve">trategies. Interventions include </w:t>
      </w:r>
      <w:r w:rsidRPr="007671B7">
        <w:rPr>
          <w:rFonts w:ascii="Times New Roman" w:hAnsi="Times New Roman" w:cs="Times New Roman"/>
          <w:sz w:val="24"/>
          <w:szCs w:val="24"/>
        </w:rPr>
        <w:t>the design and launch of a social marketing campaign that establishes HPV vaccination as the norm and promotes the convenience of alternative vaccination sites, hosting community forums, developing materials</w:t>
      </w:r>
      <w:r>
        <w:rPr>
          <w:rFonts w:ascii="Times New Roman" w:hAnsi="Times New Roman" w:cs="Times New Roman"/>
          <w:sz w:val="24"/>
          <w:szCs w:val="24"/>
        </w:rPr>
        <w:t xml:space="preserve"> and resources for schools and other stakeholders</w:t>
      </w:r>
      <w:r w:rsidRPr="007671B7">
        <w:rPr>
          <w:rFonts w:ascii="Times New Roman" w:hAnsi="Times New Roman" w:cs="Times New Roman"/>
          <w:sz w:val="24"/>
          <w:szCs w:val="24"/>
        </w:rPr>
        <w:t xml:space="preserve">, and increasing support to the health care provider community, primarily via KCHIP. </w:t>
      </w:r>
      <w:r w:rsidRPr="0054315E">
        <w:rPr>
          <w:rFonts w:ascii="Times New Roman" w:hAnsi="Times New Roman" w:cs="Times New Roman"/>
          <w:b/>
          <w:sz w:val="24"/>
          <w:szCs w:val="24"/>
        </w:rPr>
        <w:t>$2,412,374</w:t>
      </w:r>
    </w:p>
    <w:p w:rsidR="00744F3D" w:rsidRPr="007671B7" w:rsidRDefault="00744F3D" w:rsidP="00744F3D">
      <w:pPr>
        <w:pStyle w:val="ListParagraph"/>
        <w:spacing w:after="0" w:line="276" w:lineRule="auto"/>
        <w:rPr>
          <w:rFonts w:ascii="Times New Roman" w:hAnsi="Times New Roman" w:cs="Times New Roman"/>
          <w:sz w:val="24"/>
          <w:szCs w:val="24"/>
        </w:rPr>
      </w:pPr>
    </w:p>
    <w:p w:rsidR="00744F3D" w:rsidRPr="0054315E" w:rsidRDefault="00744F3D" w:rsidP="00744F3D">
      <w:pPr>
        <w:pStyle w:val="ListParagraph"/>
        <w:numPr>
          <w:ilvl w:val="0"/>
          <w:numId w:val="22"/>
        </w:numPr>
        <w:spacing w:after="0" w:line="276" w:lineRule="auto"/>
        <w:rPr>
          <w:rFonts w:ascii="Times New Roman" w:hAnsi="Times New Roman" w:cs="Times New Roman"/>
          <w:b/>
          <w:color w:val="000000" w:themeColor="text1"/>
          <w:sz w:val="24"/>
          <w:szCs w:val="24"/>
        </w:rPr>
      </w:pPr>
      <w:r>
        <w:rPr>
          <w:rFonts w:ascii="Times New Roman" w:hAnsi="Times New Roman" w:cs="Times New Roman"/>
          <w:b/>
          <w:sz w:val="24"/>
          <w:szCs w:val="24"/>
        </w:rPr>
        <w:t xml:space="preserve">The budget for third biennium </w:t>
      </w:r>
      <w:r w:rsidR="00865B35" w:rsidRPr="00B918A7">
        <w:rPr>
          <w:rFonts w:ascii="Times New Roman" w:hAnsi="Times New Roman" w:cs="Times New Roman"/>
          <w:sz w:val="24"/>
          <w:szCs w:val="24"/>
        </w:rPr>
        <w:t>would</w:t>
      </w:r>
      <w:r w:rsidR="00865B35">
        <w:rPr>
          <w:rFonts w:ascii="Times New Roman" w:hAnsi="Times New Roman" w:cs="Times New Roman"/>
          <w:b/>
          <w:sz w:val="24"/>
          <w:szCs w:val="24"/>
        </w:rPr>
        <w:t xml:space="preserve"> </w:t>
      </w:r>
      <w:r w:rsidRPr="00AB520C">
        <w:rPr>
          <w:rFonts w:ascii="Times New Roman" w:hAnsi="Times New Roman" w:cs="Times New Roman"/>
          <w:sz w:val="24"/>
          <w:szCs w:val="24"/>
        </w:rPr>
        <w:t xml:space="preserve">support the implementation of </w:t>
      </w:r>
      <w:r w:rsidRPr="00AB520C">
        <w:rPr>
          <w:rFonts w:ascii="Times New Roman" w:hAnsi="Times New Roman" w:cs="Times New Roman"/>
          <w:b/>
          <w:sz w:val="24"/>
          <w:szCs w:val="24"/>
        </w:rPr>
        <w:t>thirty activities</w:t>
      </w:r>
      <w:r>
        <w:rPr>
          <w:rFonts w:ascii="Times New Roman" w:hAnsi="Times New Roman" w:cs="Times New Roman"/>
          <w:sz w:val="24"/>
          <w:szCs w:val="24"/>
        </w:rPr>
        <w:t xml:space="preserve"> and</w:t>
      </w:r>
      <w:r w:rsidRPr="00AB520C">
        <w:rPr>
          <w:rFonts w:ascii="Times New Roman" w:hAnsi="Times New Roman" w:cs="Times New Roman"/>
          <w:sz w:val="24"/>
          <w:szCs w:val="24"/>
        </w:rPr>
        <w:t xml:space="preserve"> </w:t>
      </w:r>
      <w:r>
        <w:rPr>
          <w:rFonts w:ascii="Times New Roman" w:hAnsi="Times New Roman" w:cs="Times New Roman"/>
          <w:sz w:val="24"/>
          <w:szCs w:val="24"/>
        </w:rPr>
        <w:t>build upon the foundation established in the first four years of HPV vaccine promotion work. New activities</w:t>
      </w:r>
      <w:r w:rsidR="00865B35">
        <w:rPr>
          <w:rFonts w:ascii="Times New Roman" w:hAnsi="Times New Roman" w:cs="Times New Roman"/>
          <w:sz w:val="24"/>
          <w:szCs w:val="24"/>
        </w:rPr>
        <w:t xml:space="preserve"> would</w:t>
      </w:r>
      <w:r>
        <w:rPr>
          <w:rFonts w:ascii="Times New Roman" w:hAnsi="Times New Roman" w:cs="Times New Roman"/>
          <w:sz w:val="24"/>
          <w:szCs w:val="24"/>
        </w:rPr>
        <w:t xml:space="preserve"> include </w:t>
      </w:r>
      <w:r w:rsidRPr="006072B0">
        <w:rPr>
          <w:rFonts w:ascii="Times New Roman" w:hAnsi="Times New Roman" w:cs="Times New Roman"/>
          <w:sz w:val="24"/>
          <w:szCs w:val="24"/>
        </w:rPr>
        <w:t>formative research to develop</w:t>
      </w:r>
      <w:r>
        <w:rPr>
          <w:rFonts w:ascii="Times New Roman" w:hAnsi="Times New Roman" w:cs="Times New Roman"/>
          <w:sz w:val="24"/>
          <w:szCs w:val="24"/>
        </w:rPr>
        <w:t xml:space="preserve"> culturally-competent messages</w:t>
      </w:r>
      <w:r>
        <w:rPr>
          <w:rFonts w:ascii="Times New Roman" w:hAnsi="Times New Roman" w:cs="Times New Roman"/>
          <w:sz w:val="20"/>
          <w:szCs w:val="20"/>
        </w:rPr>
        <w:t xml:space="preserve">, </w:t>
      </w:r>
      <w:r w:rsidRPr="0001631D">
        <w:rPr>
          <w:rFonts w:ascii="Times New Roman" w:hAnsi="Times New Roman" w:cs="Times New Roman"/>
          <w:sz w:val="24"/>
          <w:szCs w:val="24"/>
        </w:rPr>
        <w:t>establishment of</w:t>
      </w:r>
      <w:r w:rsidRPr="006072B0">
        <w:rPr>
          <w:rFonts w:ascii="Times New Roman" w:hAnsi="Times New Roman" w:cs="Times New Roman"/>
          <w:sz w:val="24"/>
          <w:szCs w:val="24"/>
        </w:rPr>
        <w:t xml:space="preserve"> a contract with </w:t>
      </w:r>
      <w:proofErr w:type="spellStart"/>
      <w:r w:rsidRPr="006072B0">
        <w:rPr>
          <w:rFonts w:ascii="Times New Roman" w:hAnsi="Times New Roman" w:cs="Times New Roman"/>
          <w:sz w:val="24"/>
          <w:szCs w:val="24"/>
        </w:rPr>
        <w:t>VaxNorthwest</w:t>
      </w:r>
      <w:proofErr w:type="spellEnd"/>
      <w:r w:rsidRPr="006072B0">
        <w:rPr>
          <w:rFonts w:ascii="Times New Roman" w:hAnsi="Times New Roman" w:cs="Times New Roman"/>
          <w:sz w:val="24"/>
          <w:szCs w:val="24"/>
        </w:rPr>
        <w:t xml:space="preserve"> to adopt their Immunity Community parent-peer education approach for adolescen</w:t>
      </w:r>
      <w:r>
        <w:rPr>
          <w:rFonts w:ascii="Times New Roman" w:hAnsi="Times New Roman" w:cs="Times New Roman"/>
          <w:sz w:val="24"/>
          <w:szCs w:val="24"/>
        </w:rPr>
        <w:t>t vaccines, advocacy work</w:t>
      </w:r>
      <w:r w:rsidRPr="0001631D">
        <w:rPr>
          <w:rFonts w:ascii="Times New Roman" w:hAnsi="Times New Roman" w:cs="Times New Roman"/>
          <w:sz w:val="24"/>
          <w:szCs w:val="24"/>
        </w:rPr>
        <w:t xml:space="preserve"> to grant adolescents independent authority to consent for HPV vaccine</w:t>
      </w:r>
      <w:r>
        <w:rPr>
          <w:rFonts w:ascii="Times New Roman" w:hAnsi="Times New Roman" w:cs="Times New Roman"/>
          <w:sz w:val="24"/>
          <w:szCs w:val="24"/>
        </w:rPr>
        <w:t xml:space="preserve">, and </w:t>
      </w:r>
      <w:r w:rsidRPr="0001631D">
        <w:rPr>
          <w:rFonts w:ascii="Times New Roman" w:hAnsi="Times New Roman" w:cs="Times New Roman"/>
          <w:sz w:val="24"/>
          <w:szCs w:val="24"/>
        </w:rPr>
        <w:t xml:space="preserve">the purchase, operation, and staffing of a mobile vaccination unit. </w:t>
      </w:r>
      <w:r w:rsidRPr="0054315E">
        <w:rPr>
          <w:rFonts w:ascii="Times New Roman" w:hAnsi="Times New Roman" w:cs="Times New Roman"/>
          <w:b/>
          <w:sz w:val="24"/>
          <w:szCs w:val="24"/>
        </w:rPr>
        <w:t>$2,975,737</w:t>
      </w:r>
    </w:p>
    <w:p w:rsidR="00744F3D" w:rsidRPr="00C72CAD" w:rsidRDefault="00744F3D" w:rsidP="00744F3D">
      <w:pPr>
        <w:pStyle w:val="ListParagraph"/>
        <w:rPr>
          <w:rFonts w:ascii="Times New Roman" w:hAnsi="Times New Roman" w:cs="Times New Roman"/>
          <w:color w:val="000000" w:themeColor="text1"/>
          <w:sz w:val="24"/>
          <w:szCs w:val="24"/>
        </w:rPr>
      </w:pPr>
    </w:p>
    <w:p w:rsidR="00744F3D" w:rsidRDefault="00744F3D" w:rsidP="00744F3D">
      <w:pPr>
        <w:pStyle w:val="ListParagraph"/>
        <w:numPr>
          <w:ilvl w:val="0"/>
          <w:numId w:val="22"/>
        </w:numPr>
        <w:spacing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b</w:t>
      </w:r>
      <w:r w:rsidRPr="00C72CAD">
        <w:rPr>
          <w:rFonts w:ascii="Times New Roman" w:hAnsi="Times New Roman" w:cs="Times New Roman"/>
          <w:b/>
          <w:color w:val="000000" w:themeColor="text1"/>
          <w:sz w:val="24"/>
          <w:szCs w:val="24"/>
        </w:rPr>
        <w:t xml:space="preserve">udget for fourth biennium </w:t>
      </w:r>
      <w:r w:rsidR="00865B35">
        <w:rPr>
          <w:rFonts w:ascii="Times New Roman" w:hAnsi="Times New Roman" w:cs="Times New Roman"/>
          <w:b/>
          <w:color w:val="000000" w:themeColor="text1"/>
          <w:sz w:val="24"/>
          <w:szCs w:val="24"/>
        </w:rPr>
        <w:t xml:space="preserve">would </w:t>
      </w:r>
      <w:r>
        <w:rPr>
          <w:rFonts w:ascii="Times New Roman" w:hAnsi="Times New Roman" w:cs="Times New Roman"/>
          <w:b/>
          <w:color w:val="000000" w:themeColor="text1"/>
          <w:sz w:val="24"/>
          <w:szCs w:val="24"/>
        </w:rPr>
        <w:t>support the continuation of twenty-seven activities</w:t>
      </w:r>
      <w:r>
        <w:rPr>
          <w:rFonts w:ascii="Times New Roman" w:hAnsi="Times New Roman" w:cs="Times New Roman"/>
          <w:color w:val="000000" w:themeColor="text1"/>
          <w:sz w:val="24"/>
          <w:szCs w:val="24"/>
        </w:rPr>
        <w:t xml:space="preserve"> implemented in the previous four years, as well as a comprehensive evaluation of program activities. </w:t>
      </w:r>
      <w:r w:rsidRPr="0054315E">
        <w:rPr>
          <w:rFonts w:ascii="Times New Roman" w:hAnsi="Times New Roman" w:cs="Times New Roman"/>
          <w:b/>
          <w:color w:val="000000" w:themeColor="text1"/>
          <w:sz w:val="24"/>
          <w:szCs w:val="24"/>
        </w:rPr>
        <w:t>$2,862,878</w:t>
      </w:r>
    </w:p>
    <w:p w:rsidR="00744F3D" w:rsidRPr="00B918A7" w:rsidRDefault="00744F3D" w:rsidP="00B918A7">
      <w:pPr>
        <w:pStyle w:val="ListParagraph"/>
        <w:rPr>
          <w:rFonts w:ascii="Times New Roman" w:hAnsi="Times New Roman" w:cs="Times New Roman"/>
          <w:b/>
          <w:color w:val="000000" w:themeColor="text1"/>
          <w:sz w:val="24"/>
          <w:szCs w:val="24"/>
        </w:rPr>
      </w:pPr>
    </w:p>
    <w:p w:rsidR="00D150AA" w:rsidRPr="00C870B0" w:rsidRDefault="00700122" w:rsidP="00744F3D">
      <w:pPr>
        <w:spacing w:after="0" w:line="276" w:lineRule="auto"/>
        <w:rPr>
          <w:rFonts w:ascii="Times New Roman" w:hAnsi="Times New Roman" w:cs="Times New Roman"/>
          <w:sz w:val="24"/>
          <w:szCs w:val="24"/>
        </w:rPr>
      </w:pPr>
      <w:r w:rsidRPr="00744F3D">
        <w:rPr>
          <w:rFonts w:ascii="Times New Roman" w:hAnsi="Times New Roman" w:cs="Times New Roman"/>
          <w:sz w:val="24"/>
          <w:szCs w:val="24"/>
        </w:rPr>
        <w:t xml:space="preserve">This </w:t>
      </w:r>
      <w:r w:rsidR="00432312" w:rsidRPr="00744F3D">
        <w:rPr>
          <w:rFonts w:ascii="Times New Roman" w:hAnsi="Times New Roman" w:cs="Times New Roman"/>
          <w:sz w:val="24"/>
          <w:szCs w:val="24"/>
        </w:rPr>
        <w:t xml:space="preserve">plan was developed </w:t>
      </w:r>
      <w:r w:rsidR="00744F3D" w:rsidRPr="00744F3D">
        <w:rPr>
          <w:rFonts w:ascii="Times New Roman" w:hAnsi="Times New Roman" w:cs="Times New Roman"/>
          <w:sz w:val="24"/>
          <w:szCs w:val="24"/>
        </w:rPr>
        <w:t xml:space="preserve">in response to </w:t>
      </w:r>
      <w:r w:rsidR="00744F3D" w:rsidRPr="00744F3D">
        <w:rPr>
          <w:rFonts w:ascii="Times New Roman" w:eastAsia="Times New Roman" w:hAnsi="Times New Roman" w:cs="Times New Roman"/>
          <w:color w:val="000000" w:themeColor="text1"/>
          <w:sz w:val="24"/>
          <w:szCs w:val="24"/>
        </w:rPr>
        <w:t>Ordinance 18835, Section 95, Proviso 2</w:t>
      </w:r>
      <w:r w:rsidR="00744F3D" w:rsidRPr="00744F3D">
        <w:rPr>
          <w:rFonts w:ascii="Times New Roman" w:hAnsi="Times New Roman" w:cs="Times New Roman"/>
          <w:sz w:val="24"/>
          <w:szCs w:val="24"/>
        </w:rPr>
        <w:t>. It acknowledges</w:t>
      </w:r>
      <w:r w:rsidR="00610410" w:rsidRPr="00744F3D">
        <w:rPr>
          <w:rFonts w:ascii="Times New Roman" w:hAnsi="Times New Roman" w:cs="Times New Roman"/>
          <w:sz w:val="24"/>
          <w:szCs w:val="24"/>
        </w:rPr>
        <w:t xml:space="preserve"> c</w:t>
      </w:r>
      <w:r w:rsidR="00D150AA" w:rsidRPr="00744F3D">
        <w:rPr>
          <w:rFonts w:ascii="Times New Roman" w:hAnsi="Times New Roman" w:cs="Times New Roman"/>
          <w:sz w:val="24"/>
          <w:szCs w:val="24"/>
        </w:rPr>
        <w:t>ounty</w:t>
      </w:r>
      <w:r w:rsidR="00610410" w:rsidRPr="00744F3D">
        <w:rPr>
          <w:rFonts w:ascii="Times New Roman" w:hAnsi="Times New Roman" w:cs="Times New Roman"/>
          <w:sz w:val="24"/>
          <w:szCs w:val="24"/>
        </w:rPr>
        <w:t xml:space="preserve"> characteristics, legislative priorities, and equity considerations. </w:t>
      </w:r>
      <w:r w:rsidR="00D150AA" w:rsidRPr="00744F3D">
        <w:rPr>
          <w:rFonts w:ascii="Times New Roman" w:hAnsi="Times New Roman" w:cs="Times New Roman"/>
          <w:sz w:val="24"/>
          <w:szCs w:val="24"/>
        </w:rPr>
        <w:t>L</w:t>
      </w:r>
      <w:r w:rsidR="00610410" w:rsidRPr="00744F3D">
        <w:rPr>
          <w:rFonts w:ascii="Times New Roman" w:hAnsi="Times New Roman" w:cs="Times New Roman"/>
          <w:sz w:val="24"/>
          <w:szCs w:val="24"/>
        </w:rPr>
        <w:t>everaging work already underway</w:t>
      </w:r>
      <w:r w:rsidR="00D150AA" w:rsidRPr="00744F3D">
        <w:rPr>
          <w:rFonts w:ascii="Times New Roman" w:hAnsi="Times New Roman" w:cs="Times New Roman"/>
          <w:sz w:val="24"/>
          <w:szCs w:val="24"/>
        </w:rPr>
        <w:t xml:space="preserve"> and partnering with diverse partners across the county </w:t>
      </w:r>
      <w:r w:rsidR="003960C1">
        <w:rPr>
          <w:rFonts w:ascii="Times New Roman" w:hAnsi="Times New Roman" w:cs="Times New Roman"/>
          <w:sz w:val="24"/>
          <w:szCs w:val="24"/>
        </w:rPr>
        <w:t>would</w:t>
      </w:r>
      <w:r w:rsidR="003960C1" w:rsidRPr="00744F3D">
        <w:rPr>
          <w:rFonts w:ascii="Times New Roman" w:hAnsi="Times New Roman" w:cs="Times New Roman"/>
          <w:sz w:val="24"/>
          <w:szCs w:val="24"/>
        </w:rPr>
        <w:t xml:space="preserve"> </w:t>
      </w:r>
      <w:r w:rsidR="00D150AA" w:rsidRPr="00744F3D">
        <w:rPr>
          <w:rFonts w:ascii="Times New Roman" w:hAnsi="Times New Roman" w:cs="Times New Roman"/>
          <w:sz w:val="24"/>
          <w:szCs w:val="24"/>
        </w:rPr>
        <w:t>increase succes</w:t>
      </w:r>
      <w:r w:rsidR="00B23F59">
        <w:rPr>
          <w:rFonts w:ascii="Times New Roman" w:hAnsi="Times New Roman" w:cs="Times New Roman"/>
          <w:sz w:val="24"/>
          <w:szCs w:val="24"/>
        </w:rPr>
        <w:t>s and sustainability of identified</w:t>
      </w:r>
      <w:r w:rsidR="00D150AA" w:rsidRPr="00744F3D">
        <w:rPr>
          <w:rFonts w:ascii="Times New Roman" w:hAnsi="Times New Roman" w:cs="Times New Roman"/>
          <w:sz w:val="24"/>
          <w:szCs w:val="24"/>
        </w:rPr>
        <w:t xml:space="preserve"> strategies. </w:t>
      </w:r>
      <w:r w:rsidR="00C01D04">
        <w:rPr>
          <w:rFonts w:ascii="Times New Roman" w:hAnsi="Times New Roman" w:cs="Times New Roman"/>
          <w:sz w:val="24"/>
          <w:szCs w:val="24"/>
        </w:rPr>
        <w:t>Near-term</w:t>
      </w:r>
      <w:r w:rsidR="00D150AA" w:rsidRPr="00744F3D">
        <w:rPr>
          <w:rFonts w:ascii="Times New Roman" w:hAnsi="Times New Roman" w:cs="Times New Roman"/>
          <w:sz w:val="24"/>
          <w:szCs w:val="24"/>
        </w:rPr>
        <w:t xml:space="preserve"> investment</w:t>
      </w:r>
      <w:r w:rsidR="00744F3D" w:rsidRPr="00744F3D">
        <w:rPr>
          <w:rFonts w:ascii="Times New Roman" w:hAnsi="Times New Roman" w:cs="Times New Roman"/>
          <w:sz w:val="24"/>
          <w:szCs w:val="24"/>
        </w:rPr>
        <w:t>s</w:t>
      </w:r>
      <w:r w:rsidR="00D150AA" w:rsidRPr="00744F3D">
        <w:rPr>
          <w:rFonts w:ascii="Times New Roman" w:hAnsi="Times New Roman" w:cs="Times New Roman"/>
          <w:sz w:val="24"/>
          <w:szCs w:val="24"/>
        </w:rPr>
        <w:t xml:space="preserve"> in King County’s youth </w:t>
      </w:r>
      <w:r w:rsidR="00744F3D" w:rsidRPr="00744F3D">
        <w:rPr>
          <w:rFonts w:ascii="Times New Roman" w:hAnsi="Times New Roman" w:cs="Times New Roman"/>
          <w:sz w:val="24"/>
          <w:szCs w:val="24"/>
        </w:rPr>
        <w:t xml:space="preserve">are </w:t>
      </w:r>
      <w:r w:rsidR="00D150AA" w:rsidRPr="00744F3D">
        <w:rPr>
          <w:rFonts w:ascii="Times New Roman" w:hAnsi="Times New Roman" w:cs="Times New Roman"/>
          <w:sz w:val="24"/>
          <w:szCs w:val="24"/>
        </w:rPr>
        <w:t>cost-effective and can help ensure they thrive as they move into adulthood.</w:t>
      </w:r>
      <w:r w:rsidRPr="00744F3D">
        <w:rPr>
          <w:rFonts w:ascii="Times New Roman" w:hAnsi="Times New Roman" w:cs="Times New Roman"/>
          <w:sz w:val="24"/>
          <w:szCs w:val="24"/>
        </w:rPr>
        <w:t xml:space="preserve"> However, given </w:t>
      </w:r>
      <w:r w:rsidR="00744F3D" w:rsidRPr="00744F3D">
        <w:rPr>
          <w:rFonts w:ascii="Times New Roman" w:hAnsi="Times New Roman" w:cs="Times New Roman"/>
          <w:sz w:val="24"/>
          <w:szCs w:val="24"/>
        </w:rPr>
        <w:t xml:space="preserve">the challenging funding environment for </w:t>
      </w:r>
      <w:r w:rsidR="00B50CB3">
        <w:rPr>
          <w:rFonts w:ascii="Times New Roman" w:hAnsi="Times New Roman" w:cs="Times New Roman"/>
          <w:sz w:val="24"/>
          <w:szCs w:val="24"/>
        </w:rPr>
        <w:t>public health</w:t>
      </w:r>
      <w:r w:rsidR="00744F3D" w:rsidRPr="00744F3D">
        <w:rPr>
          <w:rFonts w:ascii="Times New Roman" w:hAnsi="Times New Roman" w:cs="Times New Roman"/>
          <w:sz w:val="24"/>
          <w:szCs w:val="24"/>
        </w:rPr>
        <w:t>, it is not recommended to pursue this comprehensive plan at this time.</w:t>
      </w:r>
    </w:p>
    <w:p w:rsidR="0003617A" w:rsidRPr="00744F3D" w:rsidRDefault="0003617A" w:rsidP="00B918A7">
      <w:pPr>
        <w:spacing w:after="0" w:line="276" w:lineRule="auto"/>
        <w:rPr>
          <w:rFonts w:ascii="Times New Roman" w:hAnsi="Times New Roman" w:cs="Times New Roman"/>
          <w:sz w:val="24"/>
          <w:szCs w:val="24"/>
        </w:rPr>
      </w:pPr>
      <w:r w:rsidRPr="00744F3D">
        <w:rPr>
          <w:rFonts w:ascii="Times New Roman" w:hAnsi="Times New Roman" w:cs="Times New Roman"/>
          <w:sz w:val="24"/>
          <w:szCs w:val="24"/>
        </w:rPr>
        <w:br w:type="page"/>
      </w:r>
    </w:p>
    <w:p w:rsidR="00A11F00" w:rsidRPr="00F852F9" w:rsidRDefault="00A11F00" w:rsidP="001235D8">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60" w:name="_Toc9429403"/>
      <w:bookmarkStart w:id="61" w:name="_Toc12358396"/>
      <w:r w:rsidRPr="00F852F9">
        <w:rPr>
          <w:rFonts w:ascii="Arial" w:hAnsi="Arial" w:cs="Arial"/>
          <w:b/>
          <w:color w:val="833C0B" w:themeColor="accent2" w:themeShade="80"/>
        </w:rPr>
        <w:lastRenderedPageBreak/>
        <w:t>Appendix</w:t>
      </w:r>
      <w:bookmarkEnd w:id="60"/>
      <w:bookmarkEnd w:id="61"/>
    </w:p>
    <w:p w:rsidR="00AE1B9F" w:rsidRDefault="00AE1B9F" w:rsidP="00AE1B9F">
      <w:pPr>
        <w:pStyle w:val="Heading2"/>
        <w:rPr>
          <w:rFonts w:ascii="Arial" w:hAnsi="Arial" w:cs="Arial"/>
          <w:b/>
          <w:sz w:val="28"/>
        </w:rPr>
      </w:pPr>
      <w:bookmarkStart w:id="62" w:name="_Toc9429404"/>
    </w:p>
    <w:p w:rsidR="00A005D6" w:rsidRPr="00B20E2F" w:rsidRDefault="00A005D6" w:rsidP="00A005D6">
      <w:pPr>
        <w:pStyle w:val="Heading2"/>
        <w:shd w:val="clear" w:color="auto" w:fill="DEEAF6" w:themeFill="accent1" w:themeFillTint="33"/>
        <w:spacing w:before="0" w:line="240" w:lineRule="auto"/>
        <w:rPr>
          <w:rFonts w:ascii="Arial" w:hAnsi="Arial" w:cs="Arial"/>
          <w:b/>
          <w:sz w:val="28"/>
          <w:szCs w:val="24"/>
        </w:rPr>
      </w:pPr>
      <w:bookmarkStart w:id="63" w:name="_Toc12358397"/>
      <w:bookmarkStart w:id="64" w:name="_Toc9429409"/>
      <w:bookmarkEnd w:id="62"/>
      <w:r>
        <w:rPr>
          <w:rFonts w:ascii="Arial" w:hAnsi="Arial" w:cs="Arial"/>
          <w:b/>
          <w:sz w:val="28"/>
          <w:szCs w:val="24"/>
        </w:rPr>
        <w:t xml:space="preserve">Appendix A: </w:t>
      </w:r>
      <w:r w:rsidRPr="00B20E2F">
        <w:rPr>
          <w:rFonts w:ascii="Arial" w:hAnsi="Arial" w:cs="Arial"/>
          <w:b/>
          <w:sz w:val="28"/>
          <w:szCs w:val="24"/>
        </w:rPr>
        <w:t>HPV</w:t>
      </w:r>
      <w:r>
        <w:rPr>
          <w:rFonts w:ascii="Arial" w:hAnsi="Arial" w:cs="Arial"/>
          <w:b/>
          <w:sz w:val="28"/>
          <w:szCs w:val="24"/>
        </w:rPr>
        <w:t>-associated cancers in King County</w:t>
      </w:r>
      <w:bookmarkEnd w:id="63"/>
    </w:p>
    <w:p w:rsidR="00A005D6" w:rsidRDefault="00A005D6" w:rsidP="00A005D6">
      <w:pPr>
        <w:shd w:val="clear" w:color="auto" w:fill="FFFFFF"/>
        <w:spacing w:after="0" w:line="276" w:lineRule="auto"/>
        <w:rPr>
          <w:rFonts w:ascii="Times New Roman" w:hAnsi="Times New Roman" w:cs="Times New Roman"/>
          <w:color w:val="000000"/>
          <w:sz w:val="24"/>
        </w:rPr>
      </w:pPr>
      <w:r>
        <w:rPr>
          <w:rFonts w:ascii="Times New Roman" w:hAnsi="Times New Roman" w:cs="Times New Roman"/>
          <w:color w:val="000000"/>
          <w:sz w:val="24"/>
        </w:rPr>
        <w:t>Current data are available at the county level for oropharyngeal, cervical and anal cancers. Age-</w:t>
      </w:r>
      <w:r w:rsidRPr="00332B0E">
        <w:rPr>
          <w:rFonts w:ascii="Times New Roman" w:hAnsi="Times New Roman" w:cs="Times New Roman"/>
          <w:color w:val="000000"/>
          <w:sz w:val="24"/>
          <w:szCs w:val="24"/>
        </w:rPr>
        <w:t xml:space="preserve">adjusted incidence of oral and pharyngeal cancers </w:t>
      </w:r>
      <w:r>
        <w:rPr>
          <w:rFonts w:ascii="Times New Roman" w:hAnsi="Times New Roman" w:cs="Times New Roman"/>
          <w:color w:val="000000"/>
          <w:sz w:val="24"/>
          <w:szCs w:val="24"/>
        </w:rPr>
        <w:t xml:space="preserve">in men and women </w:t>
      </w:r>
      <w:r w:rsidRPr="00332B0E">
        <w:rPr>
          <w:rFonts w:ascii="Times New Roman" w:hAnsi="Times New Roman" w:cs="Times New Roman"/>
          <w:color w:val="000000"/>
          <w:sz w:val="24"/>
          <w:szCs w:val="24"/>
        </w:rPr>
        <w:t xml:space="preserve">in King County </w:t>
      </w:r>
      <w:r>
        <w:rPr>
          <w:rFonts w:ascii="Times New Roman" w:hAnsi="Times New Roman" w:cs="Times New Roman"/>
          <w:color w:val="000000"/>
          <w:sz w:val="24"/>
          <w:szCs w:val="24"/>
        </w:rPr>
        <w:t>i</w:t>
      </w:r>
      <w:r w:rsidRPr="00332B0E">
        <w:rPr>
          <w:rFonts w:ascii="Times New Roman" w:hAnsi="Times New Roman" w:cs="Times New Roman"/>
          <w:color w:val="000000"/>
          <w:sz w:val="24"/>
          <w:szCs w:val="24"/>
        </w:rPr>
        <w:t xml:space="preserve">s </w:t>
      </w:r>
      <w:r w:rsidRPr="00332B0E">
        <w:rPr>
          <w:rStyle w:val="Strong"/>
          <w:rFonts w:ascii="Times New Roman" w:hAnsi="Times New Roman" w:cs="Times New Roman"/>
          <w:b w:val="0"/>
          <w:sz w:val="24"/>
          <w:szCs w:val="24"/>
        </w:rPr>
        <w:t>1</w:t>
      </w:r>
      <w:r>
        <w:rPr>
          <w:rStyle w:val="Strong"/>
          <w:rFonts w:ascii="Times New Roman" w:hAnsi="Times New Roman" w:cs="Times New Roman"/>
          <w:b w:val="0"/>
          <w:sz w:val="24"/>
          <w:szCs w:val="24"/>
        </w:rPr>
        <w:t>2</w:t>
      </w:r>
      <w:r w:rsidRPr="00332B0E">
        <w:rPr>
          <w:rStyle w:val="Strong"/>
          <w:rFonts w:ascii="Times New Roman" w:hAnsi="Times New Roman" w:cs="Times New Roman"/>
          <w:b w:val="0"/>
          <w:sz w:val="24"/>
          <w:szCs w:val="24"/>
        </w:rPr>
        <w:t>.7 per 100,000, with an a</w:t>
      </w:r>
      <w:r>
        <w:rPr>
          <w:rStyle w:val="Strong"/>
          <w:rFonts w:ascii="Times New Roman" w:hAnsi="Times New Roman" w:cs="Times New Roman"/>
          <w:b w:val="0"/>
          <w:sz w:val="24"/>
          <w:szCs w:val="24"/>
        </w:rPr>
        <w:t>verage 277 new cases per year. This number is increasing</w:t>
      </w:r>
      <w:r>
        <w:rPr>
          <w:rStyle w:val="EndnoteReference"/>
          <w:rFonts w:ascii="Times New Roman" w:hAnsi="Times New Roman" w:cs="Times New Roman"/>
          <w:bCs/>
          <w:sz w:val="24"/>
          <w:szCs w:val="24"/>
        </w:rPr>
        <w:endnoteReference w:id="117"/>
      </w:r>
      <w:r w:rsidRPr="001B7468">
        <w:rPr>
          <w:rStyle w:val="Strong"/>
          <w:rFonts w:ascii="Times New Roman" w:hAnsi="Times New Roman" w:cs="Times New Roman"/>
          <w:b w:val="0"/>
          <w:sz w:val="24"/>
          <w:szCs w:val="24"/>
          <w:vertAlign w:val="superscript"/>
        </w:rPr>
        <w:t>,</w:t>
      </w:r>
      <w:r>
        <w:rPr>
          <w:rStyle w:val="EndnoteReference"/>
          <w:rFonts w:ascii="Times New Roman" w:hAnsi="Times New Roman" w:cs="Times New Roman"/>
          <w:bCs/>
          <w:sz w:val="24"/>
          <w:szCs w:val="24"/>
        </w:rPr>
        <w:endnoteReference w:id="118"/>
      </w:r>
      <w:r w:rsidRPr="008F07AD">
        <w:rPr>
          <w:rStyle w:val="Strong"/>
          <w:rFonts w:ascii="Times New Roman" w:hAnsi="Times New Roman" w:cs="Times New Roman"/>
          <w:b w:val="0"/>
          <w:sz w:val="24"/>
          <w:szCs w:val="24"/>
        </w:rPr>
        <w:t>.</w:t>
      </w:r>
      <w:r>
        <w:rPr>
          <w:rStyle w:val="Strong"/>
          <w:rFonts w:ascii="Times New Roman" w:hAnsi="Times New Roman" w:cs="Times New Roman"/>
          <w:b w:val="0"/>
          <w:sz w:val="24"/>
          <w:szCs w:val="24"/>
        </w:rPr>
        <w:t xml:space="preserve"> </w:t>
      </w:r>
      <w:r w:rsidRPr="004605FD">
        <w:rPr>
          <w:rFonts w:ascii="Times New Roman" w:hAnsi="Times New Roman" w:cs="Times New Roman"/>
          <w:color w:val="000000"/>
          <w:sz w:val="24"/>
        </w:rPr>
        <w:t xml:space="preserve">The most current age-adjusted incidence rate of cervical cancer for King County </w:t>
      </w:r>
      <w:r>
        <w:rPr>
          <w:rFonts w:ascii="Times New Roman" w:hAnsi="Times New Roman" w:cs="Times New Roman"/>
          <w:color w:val="000000"/>
          <w:sz w:val="24"/>
        </w:rPr>
        <w:t>i</w:t>
      </w:r>
      <w:r w:rsidRPr="004605FD">
        <w:rPr>
          <w:rFonts w:ascii="Times New Roman" w:hAnsi="Times New Roman" w:cs="Times New Roman"/>
          <w:color w:val="000000"/>
          <w:sz w:val="24"/>
        </w:rPr>
        <w:t xml:space="preserve">s 5.9 per 100,000, </w:t>
      </w:r>
      <w:r>
        <w:rPr>
          <w:rFonts w:ascii="Times New Roman" w:hAnsi="Times New Roman" w:cs="Times New Roman"/>
          <w:color w:val="000000"/>
          <w:sz w:val="24"/>
        </w:rPr>
        <w:t>with an average 64 new cases per year</w:t>
      </w:r>
      <w:r w:rsidRPr="004605FD">
        <w:rPr>
          <w:rStyle w:val="EndnoteReference"/>
          <w:rFonts w:ascii="Times New Roman" w:hAnsi="Times New Roman" w:cs="Times New Roman"/>
          <w:color w:val="000000"/>
          <w:sz w:val="24"/>
        </w:rPr>
        <w:endnoteReference w:id="119"/>
      </w:r>
      <w:r>
        <w:rPr>
          <w:rFonts w:ascii="Times New Roman" w:hAnsi="Times New Roman" w:cs="Times New Roman"/>
          <w:color w:val="000000"/>
          <w:sz w:val="24"/>
        </w:rPr>
        <w:t>.</w:t>
      </w:r>
      <w:r w:rsidRPr="004605FD">
        <w:rPr>
          <w:rFonts w:ascii="Times New Roman" w:hAnsi="Times New Roman" w:cs="Times New Roman"/>
          <w:color w:val="000000"/>
          <w:sz w:val="24"/>
        </w:rPr>
        <w:t xml:space="preserve"> </w:t>
      </w:r>
      <w:r>
        <w:rPr>
          <w:rFonts w:ascii="Times New Roman" w:hAnsi="Times New Roman" w:cs="Times New Roman"/>
          <w:color w:val="000000"/>
          <w:sz w:val="24"/>
        </w:rPr>
        <w:t>The most current age-adjusted incidence of anal cancers for King County is 4.6 per 100,000, with an average 100 new cases per year. From 2013 to 2015, there were an estimated 7 deaths per year from anal cancer, 17 from cervical cancer, and 52 from oral pharyngeal cancers in King County</w:t>
      </w:r>
      <w:r>
        <w:rPr>
          <w:rStyle w:val="EndnoteReference"/>
          <w:rFonts w:ascii="Times New Roman" w:hAnsi="Times New Roman" w:cs="Times New Roman"/>
          <w:color w:val="000000"/>
          <w:sz w:val="24"/>
        </w:rPr>
        <w:endnoteReference w:id="120"/>
      </w:r>
      <w:r>
        <w:rPr>
          <w:rFonts w:ascii="Times New Roman" w:hAnsi="Times New Roman" w:cs="Times New Roman"/>
          <w:color w:val="000000"/>
          <w:sz w:val="24"/>
        </w:rPr>
        <w:t xml:space="preserve">. </w:t>
      </w:r>
    </w:p>
    <w:p w:rsidR="00A005D6" w:rsidRDefault="00A005D6" w:rsidP="00A005D6">
      <w:pPr>
        <w:spacing w:after="0" w:line="276" w:lineRule="auto"/>
        <w:rPr>
          <w:rFonts w:ascii="Times New Roman" w:hAnsi="Times New Roman" w:cs="Times New Roman"/>
          <w:b/>
          <w:color w:val="000000" w:themeColor="text1"/>
          <w:sz w:val="24"/>
        </w:rPr>
      </w:pPr>
    </w:p>
    <w:p w:rsidR="00A005D6" w:rsidRDefault="00A005D6" w:rsidP="00A005D6">
      <w:pPr>
        <w:spacing w:after="0" w:line="276" w:lineRule="auto"/>
        <w:rPr>
          <w:rFonts w:ascii="Times New Roman" w:hAnsi="Times New Roman" w:cs="Times New Roman"/>
          <w:b/>
          <w:color w:val="000000" w:themeColor="text1"/>
          <w:sz w:val="24"/>
        </w:rPr>
      </w:pPr>
      <w:r w:rsidRPr="00690D66">
        <w:rPr>
          <w:rFonts w:ascii="Times New Roman" w:hAnsi="Times New Roman" w:cs="Times New Roman"/>
          <w:b/>
          <w:color w:val="000000" w:themeColor="text1"/>
          <w:sz w:val="24"/>
        </w:rPr>
        <w:t xml:space="preserve">Ethnic and racial disparities in </w:t>
      </w:r>
      <w:r>
        <w:rPr>
          <w:rFonts w:ascii="Times New Roman" w:hAnsi="Times New Roman" w:cs="Times New Roman"/>
          <w:b/>
          <w:color w:val="000000" w:themeColor="text1"/>
          <w:sz w:val="24"/>
        </w:rPr>
        <w:t>c</w:t>
      </w:r>
      <w:r w:rsidRPr="00690D66">
        <w:rPr>
          <w:rFonts w:ascii="Times New Roman" w:hAnsi="Times New Roman" w:cs="Times New Roman"/>
          <w:b/>
          <w:color w:val="000000" w:themeColor="text1"/>
          <w:sz w:val="24"/>
        </w:rPr>
        <w:t>ervical cancer</w:t>
      </w:r>
      <w:r>
        <w:rPr>
          <w:rFonts w:ascii="Times New Roman" w:hAnsi="Times New Roman" w:cs="Times New Roman"/>
          <w:b/>
          <w:color w:val="000000" w:themeColor="text1"/>
          <w:sz w:val="24"/>
        </w:rPr>
        <w:t xml:space="preserve"> in King County</w:t>
      </w:r>
    </w:p>
    <w:p w:rsidR="00A005D6" w:rsidRPr="004605FD" w:rsidRDefault="00A005D6" w:rsidP="00A005D6">
      <w:pPr>
        <w:spacing w:after="0" w:line="276" w:lineRule="auto"/>
        <w:rPr>
          <w:rFonts w:ascii="Times New Roman" w:hAnsi="Times New Roman" w:cs="Times New Roman"/>
          <w:sz w:val="24"/>
        </w:rPr>
      </w:pPr>
      <w:r w:rsidRPr="004605FD">
        <w:rPr>
          <w:rFonts w:ascii="Times New Roman" w:hAnsi="Times New Roman" w:cs="Times New Roman"/>
          <w:sz w:val="24"/>
        </w:rPr>
        <w:t xml:space="preserve">In King County, </w:t>
      </w:r>
      <w:r>
        <w:rPr>
          <w:rFonts w:ascii="Times New Roman" w:hAnsi="Times New Roman" w:cs="Times New Roman"/>
          <w:color w:val="000000"/>
          <w:sz w:val="24"/>
        </w:rPr>
        <w:t>Native Hawaiian/Pacific Islander</w:t>
      </w:r>
      <w:r w:rsidRPr="004605FD">
        <w:rPr>
          <w:rFonts w:ascii="Times New Roman" w:hAnsi="Times New Roman" w:cs="Times New Roman"/>
          <w:sz w:val="24"/>
        </w:rPr>
        <w:t xml:space="preserve"> women have the highest rates of cervical cancer, followed by </w:t>
      </w:r>
      <w:r>
        <w:rPr>
          <w:rFonts w:ascii="Times New Roman" w:hAnsi="Times New Roman" w:cs="Times New Roman"/>
          <w:sz w:val="24"/>
        </w:rPr>
        <w:t>Hispanic, American Indian / Alaska Native, Asian, white, and Black</w:t>
      </w:r>
      <w:r w:rsidRPr="004605FD">
        <w:rPr>
          <w:rFonts w:ascii="Times New Roman" w:hAnsi="Times New Roman" w:cs="Times New Roman"/>
          <w:sz w:val="24"/>
        </w:rPr>
        <w:t xml:space="preserve"> </w:t>
      </w:r>
      <w:r>
        <w:rPr>
          <w:rFonts w:ascii="Times New Roman" w:hAnsi="Times New Roman" w:cs="Times New Roman"/>
          <w:sz w:val="24"/>
        </w:rPr>
        <w:t xml:space="preserve">women, as displayed in </w:t>
      </w:r>
      <w:r w:rsidRPr="00A10185">
        <w:rPr>
          <w:rFonts w:ascii="Times New Roman" w:hAnsi="Times New Roman" w:cs="Times New Roman"/>
          <w:color w:val="000000" w:themeColor="text1"/>
          <w:sz w:val="24"/>
        </w:rPr>
        <w:t xml:space="preserve">table 1, </w:t>
      </w:r>
      <w:r>
        <w:rPr>
          <w:rFonts w:ascii="Times New Roman" w:hAnsi="Times New Roman" w:cs="Times New Roman"/>
          <w:sz w:val="24"/>
        </w:rPr>
        <w:t>below</w:t>
      </w:r>
      <w:r w:rsidR="00C92924">
        <w:rPr>
          <w:rFonts w:ascii="Times New Roman" w:hAnsi="Times New Roman" w:cs="Times New Roman"/>
          <w:sz w:val="24"/>
        </w:rPr>
        <w:t>.</w:t>
      </w:r>
      <w:r>
        <w:rPr>
          <w:rStyle w:val="EndnoteReference"/>
          <w:rFonts w:ascii="Times New Roman" w:hAnsi="Times New Roman" w:cs="Times New Roman"/>
          <w:sz w:val="24"/>
        </w:rPr>
        <w:endnoteReference w:id="121"/>
      </w:r>
      <w:r>
        <w:rPr>
          <w:rFonts w:ascii="Times New Roman" w:hAnsi="Times New Roman" w:cs="Times New Roman"/>
          <w:sz w:val="24"/>
        </w:rPr>
        <w:t xml:space="preserve"> Local mortality data by race are not available, however, n</w:t>
      </w:r>
      <w:r w:rsidRPr="004605FD">
        <w:rPr>
          <w:rFonts w:ascii="Times New Roman" w:hAnsi="Times New Roman" w:cs="Times New Roman"/>
          <w:sz w:val="24"/>
        </w:rPr>
        <w:t xml:space="preserve">ationally, </w:t>
      </w:r>
      <w:r>
        <w:rPr>
          <w:rFonts w:ascii="Times New Roman" w:hAnsi="Times New Roman" w:cs="Times New Roman"/>
          <w:sz w:val="24"/>
        </w:rPr>
        <w:t>B</w:t>
      </w:r>
      <w:r w:rsidRPr="004605FD">
        <w:rPr>
          <w:rFonts w:ascii="Times New Roman" w:hAnsi="Times New Roman" w:cs="Times New Roman"/>
          <w:sz w:val="24"/>
        </w:rPr>
        <w:t>lack women are more likely to die of cervical cancer than any other racial/ethnic group</w:t>
      </w:r>
      <w:r>
        <w:rPr>
          <w:rFonts w:ascii="Times New Roman" w:hAnsi="Times New Roman" w:cs="Times New Roman"/>
          <w:sz w:val="24"/>
        </w:rPr>
        <w:t>, followed by Hispanic women</w:t>
      </w:r>
      <w:r w:rsidR="00C92924">
        <w:rPr>
          <w:rFonts w:ascii="Times New Roman" w:hAnsi="Times New Roman" w:cs="Times New Roman"/>
          <w:sz w:val="24"/>
        </w:rPr>
        <w:t>.</w:t>
      </w:r>
      <w:r>
        <w:rPr>
          <w:rStyle w:val="EndnoteReference"/>
          <w:rFonts w:ascii="Times New Roman" w:hAnsi="Times New Roman" w:cs="Times New Roman"/>
          <w:sz w:val="24"/>
        </w:rPr>
        <w:endnoteReference w:id="122"/>
      </w:r>
      <w:r w:rsidRPr="00BE69E0">
        <w:rPr>
          <w:rFonts w:ascii="Times New Roman" w:hAnsi="Times New Roman" w:cs="Times New Roman"/>
          <w:sz w:val="24"/>
          <w:vertAlign w:val="superscript"/>
        </w:rPr>
        <w:t>,</w:t>
      </w:r>
      <w:r>
        <w:rPr>
          <w:rStyle w:val="EndnoteReference"/>
          <w:rFonts w:ascii="Times New Roman" w:hAnsi="Times New Roman" w:cs="Times New Roman"/>
          <w:sz w:val="24"/>
        </w:rPr>
        <w:endnoteReference w:id="123"/>
      </w:r>
      <w:r>
        <w:rPr>
          <w:rFonts w:ascii="Times New Roman" w:hAnsi="Times New Roman" w:cs="Times New Roman"/>
          <w:sz w:val="24"/>
          <w:vertAlign w:val="superscript"/>
        </w:rPr>
        <w:t>,</w:t>
      </w:r>
      <w:r>
        <w:rPr>
          <w:rStyle w:val="EndnoteReference"/>
          <w:rFonts w:ascii="Times New Roman" w:hAnsi="Times New Roman" w:cs="Times New Roman"/>
          <w:sz w:val="24"/>
        </w:rPr>
        <w:endnoteReference w:id="124"/>
      </w:r>
      <w:r>
        <w:rPr>
          <w:rFonts w:ascii="Times New Roman" w:hAnsi="Times New Roman" w:cs="Times New Roman"/>
          <w:sz w:val="24"/>
          <w:vertAlign w:val="superscript"/>
        </w:rPr>
        <w:t xml:space="preserve"> </w:t>
      </w:r>
      <w:r w:rsidRPr="006B289F">
        <w:rPr>
          <w:rFonts w:ascii="Times New Roman" w:hAnsi="Times New Roman" w:cs="Times New Roman"/>
          <w:sz w:val="24"/>
        </w:rPr>
        <w:t>Disparities in</w:t>
      </w:r>
      <w:r>
        <w:rPr>
          <w:rFonts w:ascii="Times New Roman" w:hAnsi="Times New Roman" w:cs="Times New Roman"/>
          <w:sz w:val="24"/>
        </w:rPr>
        <w:t xml:space="preserve"> cancer prevalence and mortality may demonstrate inequities in access to care in the United States. </w:t>
      </w:r>
    </w:p>
    <w:p w:rsidR="00A005D6" w:rsidRDefault="00A005D6" w:rsidP="00A005D6">
      <w:pPr>
        <w:shd w:val="clear" w:color="auto" w:fill="FFFFFF"/>
        <w:spacing w:after="0" w:line="276" w:lineRule="auto"/>
        <w:rPr>
          <w:rFonts w:ascii="Times New Roman" w:hAnsi="Times New Roman" w:cs="Times New Roman"/>
          <w:color w:val="000000"/>
          <w:sz w:val="24"/>
        </w:rPr>
      </w:pPr>
    </w:p>
    <w:p w:rsidR="00A005D6" w:rsidRPr="00CE17B2" w:rsidRDefault="00A005D6" w:rsidP="00A005D6">
      <w:pPr>
        <w:rPr>
          <w:rFonts w:ascii="Times New Roman" w:hAnsi="Times New Roman" w:cs="Times New Roman"/>
          <w:b/>
          <w:sz w:val="24"/>
        </w:rPr>
      </w:pPr>
      <w:r w:rsidRPr="00CE17B2">
        <w:rPr>
          <w:rFonts w:ascii="Times New Roman" w:hAnsi="Times New Roman" w:cs="Times New Roman"/>
          <w:b/>
          <w:sz w:val="24"/>
        </w:rPr>
        <w:t xml:space="preserve">Table </w:t>
      </w:r>
      <w:r>
        <w:rPr>
          <w:rFonts w:ascii="Times New Roman" w:hAnsi="Times New Roman" w:cs="Times New Roman"/>
          <w:b/>
          <w:sz w:val="24"/>
        </w:rPr>
        <w:t>1</w:t>
      </w:r>
      <w:r w:rsidRPr="00CE17B2">
        <w:rPr>
          <w:rFonts w:ascii="Times New Roman" w:hAnsi="Times New Roman" w:cs="Times New Roman"/>
          <w:b/>
          <w:sz w:val="24"/>
        </w:rPr>
        <w:t>. Cervical cancer incidence (females), King County (average: 2010-2014)</w:t>
      </w:r>
    </w:p>
    <w:tbl>
      <w:tblPr>
        <w:tblStyle w:val="TableGrid"/>
        <w:tblW w:w="0" w:type="auto"/>
        <w:tblLook w:val="04A0" w:firstRow="1" w:lastRow="0" w:firstColumn="1" w:lastColumn="0" w:noHBand="0" w:noVBand="1"/>
      </w:tblPr>
      <w:tblGrid>
        <w:gridCol w:w="3685"/>
        <w:gridCol w:w="1260"/>
      </w:tblGrid>
      <w:tr w:rsidR="00A005D6" w:rsidTr="00B71C38">
        <w:tc>
          <w:tcPr>
            <w:tcW w:w="3685" w:type="dxa"/>
            <w:tcBorders>
              <w:right w:val="nil"/>
            </w:tcBorders>
            <w:shd w:val="clear" w:color="auto" w:fill="DEEAF6" w:themeFill="accent1" w:themeFillTint="33"/>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Race / Ethnicity</w:t>
            </w:r>
          </w:p>
        </w:tc>
        <w:tc>
          <w:tcPr>
            <w:tcW w:w="1260" w:type="dxa"/>
            <w:tcBorders>
              <w:left w:val="nil"/>
            </w:tcBorders>
            <w:shd w:val="clear" w:color="auto" w:fill="DEEAF6" w:themeFill="accent1" w:themeFillTint="33"/>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Incidence</w:t>
            </w:r>
          </w:p>
        </w:tc>
      </w:tr>
      <w:tr w:rsidR="00A005D6" w:rsidTr="00B71C38">
        <w:tc>
          <w:tcPr>
            <w:tcW w:w="3685" w:type="dxa"/>
            <w:tcBorders>
              <w:righ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American Indian / Alaska Native</w:t>
            </w:r>
          </w:p>
        </w:tc>
        <w:tc>
          <w:tcPr>
            <w:tcW w:w="1260" w:type="dxa"/>
            <w:tcBorders>
              <w:lef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9.1</w:t>
            </w:r>
          </w:p>
        </w:tc>
      </w:tr>
      <w:tr w:rsidR="00A005D6" w:rsidTr="00B71C38">
        <w:tc>
          <w:tcPr>
            <w:tcW w:w="3685" w:type="dxa"/>
            <w:tcBorders>
              <w:righ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Asian</w:t>
            </w:r>
          </w:p>
        </w:tc>
        <w:tc>
          <w:tcPr>
            <w:tcW w:w="1260" w:type="dxa"/>
            <w:tcBorders>
              <w:lef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7.3</w:t>
            </w:r>
          </w:p>
        </w:tc>
      </w:tr>
      <w:tr w:rsidR="00A005D6" w:rsidTr="00B71C38">
        <w:tc>
          <w:tcPr>
            <w:tcW w:w="3685" w:type="dxa"/>
            <w:tcBorders>
              <w:righ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Black</w:t>
            </w:r>
          </w:p>
        </w:tc>
        <w:tc>
          <w:tcPr>
            <w:tcW w:w="1260" w:type="dxa"/>
            <w:tcBorders>
              <w:lef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4.7</w:t>
            </w:r>
          </w:p>
        </w:tc>
      </w:tr>
      <w:tr w:rsidR="00A005D6" w:rsidTr="00B71C38">
        <w:tc>
          <w:tcPr>
            <w:tcW w:w="3685" w:type="dxa"/>
            <w:tcBorders>
              <w:righ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Hispanic</w:t>
            </w:r>
          </w:p>
        </w:tc>
        <w:tc>
          <w:tcPr>
            <w:tcW w:w="1260" w:type="dxa"/>
            <w:tcBorders>
              <w:lef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10.3</w:t>
            </w:r>
          </w:p>
        </w:tc>
      </w:tr>
      <w:tr w:rsidR="00A005D6" w:rsidTr="00B71C38">
        <w:tc>
          <w:tcPr>
            <w:tcW w:w="3685" w:type="dxa"/>
            <w:tcBorders>
              <w:righ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Multiple</w:t>
            </w:r>
          </w:p>
        </w:tc>
        <w:tc>
          <w:tcPr>
            <w:tcW w:w="1260" w:type="dxa"/>
            <w:tcBorders>
              <w:lef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w:t>
            </w:r>
          </w:p>
        </w:tc>
      </w:tr>
      <w:tr w:rsidR="00A005D6" w:rsidTr="00B71C38">
        <w:tc>
          <w:tcPr>
            <w:tcW w:w="3685" w:type="dxa"/>
            <w:tcBorders>
              <w:righ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Native Hawaiian / Pacific Islander</w:t>
            </w:r>
          </w:p>
        </w:tc>
        <w:tc>
          <w:tcPr>
            <w:tcW w:w="1260" w:type="dxa"/>
            <w:tcBorders>
              <w:left w:val="nil"/>
            </w:tcBorders>
          </w:tcPr>
          <w:p w:rsidR="00A005D6" w:rsidRPr="00011F34" w:rsidRDefault="00A005D6" w:rsidP="00B71C38">
            <w:pPr>
              <w:spacing w:line="276" w:lineRule="auto"/>
              <w:rPr>
                <w:rFonts w:ascii="Times New Roman" w:hAnsi="Times New Roman" w:cs="Times New Roman"/>
                <w:b/>
                <w:color w:val="000000"/>
                <w:sz w:val="24"/>
              </w:rPr>
            </w:pPr>
            <w:r w:rsidRPr="00011F34">
              <w:rPr>
                <w:rFonts w:ascii="Times New Roman" w:hAnsi="Times New Roman" w:cs="Times New Roman"/>
                <w:b/>
                <w:color w:val="000000"/>
                <w:sz w:val="24"/>
              </w:rPr>
              <w:t>40.7</w:t>
            </w:r>
          </w:p>
        </w:tc>
      </w:tr>
      <w:tr w:rsidR="00A005D6" w:rsidTr="00B71C38">
        <w:tc>
          <w:tcPr>
            <w:tcW w:w="3685" w:type="dxa"/>
            <w:tcBorders>
              <w:righ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White</w:t>
            </w:r>
          </w:p>
        </w:tc>
        <w:tc>
          <w:tcPr>
            <w:tcW w:w="1260" w:type="dxa"/>
            <w:tcBorders>
              <w:left w:val="nil"/>
            </w:tcBorders>
          </w:tcPr>
          <w:p w:rsidR="00A005D6" w:rsidRDefault="00A005D6" w:rsidP="00B71C38">
            <w:pPr>
              <w:spacing w:line="276" w:lineRule="auto"/>
              <w:rPr>
                <w:rFonts w:ascii="Times New Roman" w:hAnsi="Times New Roman" w:cs="Times New Roman"/>
                <w:color w:val="000000"/>
                <w:sz w:val="24"/>
              </w:rPr>
            </w:pPr>
            <w:r>
              <w:rPr>
                <w:rFonts w:ascii="Times New Roman" w:hAnsi="Times New Roman" w:cs="Times New Roman"/>
                <w:color w:val="000000"/>
                <w:sz w:val="24"/>
              </w:rPr>
              <w:t>5.9</w:t>
            </w:r>
          </w:p>
        </w:tc>
      </w:tr>
    </w:tbl>
    <w:p w:rsidR="00A005D6" w:rsidRPr="00A10185" w:rsidRDefault="00A005D6" w:rsidP="00A005D6">
      <w:pPr>
        <w:shd w:val="clear" w:color="auto" w:fill="FFFFFF"/>
        <w:spacing w:after="0" w:line="276" w:lineRule="auto"/>
        <w:rPr>
          <w:rFonts w:ascii="Times New Roman" w:hAnsi="Times New Roman" w:cs="Times New Roman"/>
          <w:color w:val="000000"/>
          <w:sz w:val="18"/>
        </w:rPr>
      </w:pPr>
      <w:r w:rsidRPr="00A10185">
        <w:rPr>
          <w:rFonts w:ascii="Times New Roman" w:hAnsi="Times New Roman" w:cs="Times New Roman"/>
          <w:color w:val="000000"/>
          <w:sz w:val="18"/>
        </w:rPr>
        <w:t>* Data suppressed to protect confidentiality</w:t>
      </w: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r>
        <w:rPr>
          <w:rFonts w:ascii="Times New Roman" w:hAnsi="Times New Roman" w:cs="Times New Roman"/>
          <w:sz w:val="24"/>
        </w:rPr>
        <w:t>Race/ethnicity data are not available for other HPV-attributable cancers at the county level.</w:t>
      </w:r>
    </w:p>
    <w:p w:rsidR="00A005D6" w:rsidRPr="004605FD" w:rsidRDefault="00A005D6" w:rsidP="00A005D6">
      <w:pPr>
        <w:spacing w:after="0" w:line="276" w:lineRule="auto"/>
        <w:rPr>
          <w:rFonts w:ascii="Times New Roman" w:hAnsi="Times New Roman" w:cs="Times New Roman"/>
          <w:sz w:val="24"/>
        </w:rPr>
      </w:pPr>
    </w:p>
    <w:p w:rsidR="00A005D6" w:rsidRDefault="00A005D6" w:rsidP="00A005D6">
      <w:pPr>
        <w:rPr>
          <w:rFonts w:ascii="Arial" w:eastAsiaTheme="majorEastAsia" w:hAnsi="Arial" w:cs="Arial"/>
          <w:b/>
          <w:color w:val="2E74B5" w:themeColor="accent1" w:themeShade="BF"/>
          <w:sz w:val="28"/>
          <w:szCs w:val="24"/>
        </w:rPr>
      </w:pPr>
      <w:r>
        <w:rPr>
          <w:rFonts w:ascii="Arial" w:hAnsi="Arial" w:cs="Arial"/>
          <w:b/>
          <w:sz w:val="28"/>
          <w:szCs w:val="24"/>
        </w:rPr>
        <w:br w:type="page"/>
      </w:r>
    </w:p>
    <w:p w:rsidR="00A005D6" w:rsidRDefault="00A005D6" w:rsidP="00A005D6">
      <w:pPr>
        <w:pStyle w:val="Heading2"/>
        <w:shd w:val="clear" w:color="auto" w:fill="DEEAF6" w:themeFill="accent1" w:themeFillTint="33"/>
        <w:spacing w:before="0" w:line="240" w:lineRule="auto"/>
      </w:pPr>
      <w:bookmarkStart w:id="65" w:name="_Toc12358398"/>
      <w:r>
        <w:rPr>
          <w:rFonts w:ascii="Arial" w:hAnsi="Arial" w:cs="Arial"/>
          <w:b/>
          <w:sz w:val="28"/>
          <w:szCs w:val="24"/>
        </w:rPr>
        <w:lastRenderedPageBreak/>
        <w:t>Appendix B:</w:t>
      </w:r>
      <w:r w:rsidRPr="00F852F9">
        <w:rPr>
          <w:rFonts w:ascii="Arial" w:hAnsi="Arial" w:cs="Arial"/>
          <w:b/>
          <w:sz w:val="28"/>
          <w:szCs w:val="24"/>
        </w:rPr>
        <w:t xml:space="preserve"> HPV vaccination to prevent HPV infection and disease</w:t>
      </w:r>
      <w:bookmarkEnd w:id="65"/>
    </w:p>
    <w:p w:rsidR="00A005D6" w:rsidRPr="00E6697D" w:rsidRDefault="00A005D6" w:rsidP="00A005D6">
      <w:pPr>
        <w:spacing w:after="0" w:line="276" w:lineRule="auto"/>
        <w:rPr>
          <w:rFonts w:ascii="Times New Roman" w:hAnsi="Times New Roman" w:cs="Times New Roman"/>
          <w:sz w:val="24"/>
        </w:rPr>
      </w:pPr>
      <w:r w:rsidRPr="004605FD">
        <w:rPr>
          <w:rFonts w:ascii="Times New Roman" w:hAnsi="Times New Roman" w:cs="Times New Roman"/>
          <w:sz w:val="24"/>
        </w:rPr>
        <w:t>In the U</w:t>
      </w:r>
      <w:r>
        <w:rPr>
          <w:rFonts w:ascii="Times New Roman" w:hAnsi="Times New Roman" w:cs="Times New Roman"/>
          <w:sz w:val="24"/>
        </w:rPr>
        <w:t>.</w:t>
      </w:r>
      <w:r w:rsidRPr="004605FD">
        <w:rPr>
          <w:rFonts w:ascii="Times New Roman" w:hAnsi="Times New Roman" w:cs="Times New Roman"/>
          <w:sz w:val="24"/>
        </w:rPr>
        <w:t>S</w:t>
      </w:r>
      <w:r>
        <w:rPr>
          <w:rFonts w:ascii="Times New Roman" w:hAnsi="Times New Roman" w:cs="Times New Roman"/>
          <w:sz w:val="24"/>
        </w:rPr>
        <w:t>.</w:t>
      </w:r>
      <w:r w:rsidRPr="004605FD">
        <w:rPr>
          <w:rFonts w:ascii="Times New Roman" w:hAnsi="Times New Roman" w:cs="Times New Roman"/>
          <w:sz w:val="24"/>
        </w:rPr>
        <w:t xml:space="preserve">, almost all childhood and adolescent vaccines are provided in a patient’s medical </w:t>
      </w:r>
      <w:r w:rsidRPr="008A74DF">
        <w:rPr>
          <w:rFonts w:ascii="Times New Roman" w:hAnsi="Times New Roman" w:cs="Times New Roman"/>
          <w:sz w:val="24"/>
        </w:rPr>
        <w:t xml:space="preserve">home. </w:t>
      </w:r>
      <w:r w:rsidRPr="00E00AC3">
        <w:rPr>
          <w:rFonts w:ascii="Times New Roman" w:hAnsi="Times New Roman" w:cs="Times New Roman"/>
          <w:sz w:val="24"/>
        </w:rPr>
        <w:t xml:space="preserve">The CDC’s Vaccines for Children (VFC) program provides free vaccines to eligible children through a network of 61 grantees and approximately 45,000 enrolled </w:t>
      </w:r>
      <w:r>
        <w:rPr>
          <w:rFonts w:ascii="Times New Roman" w:hAnsi="Times New Roman" w:cs="Times New Roman"/>
          <w:sz w:val="24"/>
        </w:rPr>
        <w:t>clinics nationally</w:t>
      </w:r>
      <w:r w:rsidRPr="00E00AC3">
        <w:rPr>
          <w:rFonts w:ascii="Times New Roman" w:hAnsi="Times New Roman" w:cs="Times New Roman"/>
          <w:sz w:val="24"/>
        </w:rPr>
        <w:t xml:space="preserve">. </w:t>
      </w:r>
      <w:r w:rsidRPr="00184DBF">
        <w:rPr>
          <w:rFonts w:ascii="Times New Roman" w:hAnsi="Times New Roman"/>
          <w:sz w:val="24"/>
          <w:szCs w:val="24"/>
        </w:rPr>
        <w:t xml:space="preserve">In Washington State, vaccines are provided at no cost </w:t>
      </w:r>
      <w:r>
        <w:rPr>
          <w:rFonts w:ascii="Times New Roman" w:hAnsi="Times New Roman"/>
          <w:sz w:val="24"/>
          <w:szCs w:val="24"/>
        </w:rPr>
        <w:t>for all</w:t>
      </w:r>
      <w:r w:rsidRPr="00184DBF">
        <w:rPr>
          <w:rFonts w:ascii="Times New Roman" w:hAnsi="Times New Roman"/>
          <w:sz w:val="24"/>
          <w:szCs w:val="24"/>
        </w:rPr>
        <w:t xml:space="preserve"> children under the age of 19 through </w:t>
      </w:r>
      <w:r>
        <w:rPr>
          <w:rFonts w:ascii="Times New Roman" w:hAnsi="Times New Roman"/>
          <w:sz w:val="24"/>
          <w:szCs w:val="24"/>
        </w:rPr>
        <w:t>a universal vaccine program in which childhood vaccines are purchased by the state with a combination of funds from the national</w:t>
      </w:r>
      <w:r w:rsidRPr="00184DBF">
        <w:rPr>
          <w:rFonts w:ascii="Times New Roman" w:hAnsi="Times New Roman"/>
          <w:sz w:val="24"/>
          <w:szCs w:val="24"/>
        </w:rPr>
        <w:t xml:space="preserve"> </w:t>
      </w:r>
      <w:r>
        <w:rPr>
          <w:rFonts w:ascii="Times New Roman" w:hAnsi="Times New Roman"/>
          <w:sz w:val="24"/>
          <w:szCs w:val="24"/>
        </w:rPr>
        <w:t>VFC</w:t>
      </w:r>
      <w:r w:rsidRPr="00184DBF">
        <w:rPr>
          <w:rFonts w:ascii="Times New Roman" w:hAnsi="Times New Roman"/>
          <w:sz w:val="24"/>
          <w:szCs w:val="24"/>
        </w:rPr>
        <w:t xml:space="preserve"> program</w:t>
      </w:r>
      <w:r>
        <w:rPr>
          <w:rFonts w:ascii="Times New Roman" w:hAnsi="Times New Roman"/>
          <w:sz w:val="24"/>
          <w:szCs w:val="24"/>
        </w:rPr>
        <w:t xml:space="preserve"> and assessments from health plans and other payers</w:t>
      </w:r>
      <w:r>
        <w:rPr>
          <w:rStyle w:val="EndnoteReference"/>
          <w:rFonts w:ascii="Times New Roman" w:hAnsi="Times New Roman"/>
          <w:sz w:val="24"/>
          <w:szCs w:val="24"/>
        </w:rPr>
        <w:endnoteReference w:id="125"/>
      </w:r>
      <w:r>
        <w:rPr>
          <w:rFonts w:ascii="Times New Roman" w:hAnsi="Times New Roman"/>
          <w:sz w:val="24"/>
          <w:szCs w:val="24"/>
        </w:rPr>
        <w:t>.</w:t>
      </w:r>
      <w:r>
        <w:rPr>
          <w:rFonts w:ascii="Times New Roman" w:hAnsi="Times New Roman"/>
          <w:sz w:val="24"/>
          <w:szCs w:val="24"/>
          <w:vertAlign w:val="superscript"/>
        </w:rPr>
        <w:t xml:space="preserve"> </w:t>
      </w:r>
      <w:r>
        <w:rPr>
          <w:rFonts w:ascii="Times New Roman" w:hAnsi="Times New Roman" w:cs="Times New Roman"/>
          <w:sz w:val="24"/>
        </w:rPr>
        <w:t xml:space="preserve">The Washington </w:t>
      </w:r>
      <w:r w:rsidRPr="00E00AC3">
        <w:rPr>
          <w:rFonts w:ascii="Times New Roman" w:hAnsi="Times New Roman" w:cs="Times New Roman"/>
          <w:sz w:val="24"/>
        </w:rPr>
        <w:t>D</w:t>
      </w:r>
      <w:r>
        <w:rPr>
          <w:rFonts w:ascii="Times New Roman" w:hAnsi="Times New Roman" w:cs="Times New Roman"/>
          <w:sz w:val="24"/>
        </w:rPr>
        <w:t xml:space="preserve">epartment of Health (DOH) </w:t>
      </w:r>
      <w:r w:rsidRPr="00E00AC3">
        <w:rPr>
          <w:rFonts w:ascii="Times New Roman" w:hAnsi="Times New Roman" w:cs="Times New Roman"/>
          <w:sz w:val="24"/>
        </w:rPr>
        <w:t xml:space="preserve">administers the VFC program </w:t>
      </w:r>
      <w:r>
        <w:rPr>
          <w:rFonts w:ascii="Times New Roman" w:hAnsi="Times New Roman" w:cs="Times New Roman"/>
          <w:sz w:val="24"/>
        </w:rPr>
        <w:t xml:space="preserve">and is responsible for delivering vaccine to 1,060 clinics across the state, nearly a third of which are in King County. Approximately 75 percent of clinics enrolled in the VFC program in King County are family medicine or pediatric practices, where </w:t>
      </w:r>
      <w:proofErr w:type="gramStart"/>
      <w:r>
        <w:rPr>
          <w:rFonts w:ascii="Times New Roman" w:hAnsi="Times New Roman" w:cs="Times New Roman"/>
          <w:sz w:val="24"/>
        </w:rPr>
        <w:t>the majority of</w:t>
      </w:r>
      <w:proofErr w:type="gramEnd"/>
      <w:r>
        <w:rPr>
          <w:rFonts w:ascii="Times New Roman" w:hAnsi="Times New Roman" w:cs="Times New Roman"/>
          <w:sz w:val="24"/>
        </w:rPr>
        <w:t xml:space="preserve"> childhood and adolescent vaccines are administered.</w:t>
      </w:r>
      <w:r w:rsidRPr="00B0253E">
        <w:rPr>
          <w:rFonts w:ascii="Times New Roman" w:hAnsi="Times New Roman"/>
          <w:sz w:val="24"/>
          <w:szCs w:val="24"/>
        </w:rPr>
        <w:t xml:space="preserve"> </w:t>
      </w:r>
    </w:p>
    <w:p w:rsidR="00A005D6" w:rsidRPr="001274A2" w:rsidRDefault="00A005D6" w:rsidP="00A005D6">
      <w:pPr>
        <w:spacing w:after="0" w:line="276" w:lineRule="auto"/>
      </w:pPr>
    </w:p>
    <w:p w:rsidR="00A005D6" w:rsidRDefault="00A005D6" w:rsidP="00A005D6">
      <w:pPr>
        <w:rPr>
          <w:rFonts w:ascii="Arial" w:eastAsiaTheme="majorEastAsia" w:hAnsi="Arial" w:cs="Arial"/>
          <w:b/>
          <w:color w:val="2E74B5" w:themeColor="accent1" w:themeShade="BF"/>
          <w:sz w:val="28"/>
          <w:szCs w:val="24"/>
        </w:rPr>
      </w:pPr>
      <w:r>
        <w:rPr>
          <w:rFonts w:ascii="Arial" w:hAnsi="Arial" w:cs="Arial"/>
          <w:b/>
          <w:sz w:val="28"/>
          <w:szCs w:val="24"/>
        </w:rPr>
        <w:br w:type="page"/>
      </w:r>
    </w:p>
    <w:p w:rsidR="00A005D6" w:rsidRPr="00F852F9" w:rsidRDefault="00A005D6" w:rsidP="00A005D6">
      <w:pPr>
        <w:pStyle w:val="Heading2"/>
        <w:shd w:val="clear" w:color="auto" w:fill="DEEAF6" w:themeFill="accent1" w:themeFillTint="33"/>
        <w:spacing w:before="0" w:line="240" w:lineRule="auto"/>
        <w:rPr>
          <w:rFonts w:ascii="Arial" w:hAnsi="Arial" w:cs="Arial"/>
          <w:b/>
          <w:sz w:val="28"/>
          <w:szCs w:val="24"/>
        </w:rPr>
      </w:pPr>
      <w:bookmarkStart w:id="66" w:name="_Toc12358399"/>
      <w:r>
        <w:rPr>
          <w:rFonts w:ascii="Arial" w:hAnsi="Arial" w:cs="Arial"/>
          <w:b/>
          <w:sz w:val="28"/>
          <w:szCs w:val="24"/>
        </w:rPr>
        <w:lastRenderedPageBreak/>
        <w:t>Appendix C:</w:t>
      </w:r>
      <w:r w:rsidRPr="00F852F9">
        <w:rPr>
          <w:rFonts w:ascii="Arial" w:hAnsi="Arial" w:cs="Arial"/>
          <w:b/>
          <w:sz w:val="28"/>
          <w:szCs w:val="24"/>
        </w:rPr>
        <w:t xml:space="preserve"> HPV vaccination rates and trends in King County</w:t>
      </w:r>
      <w:bookmarkEnd w:id="66"/>
      <w:r w:rsidRPr="00F852F9">
        <w:rPr>
          <w:rFonts w:ascii="Arial" w:hAnsi="Arial" w:cs="Arial"/>
          <w:b/>
          <w:sz w:val="28"/>
          <w:szCs w:val="24"/>
        </w:rPr>
        <w:t xml:space="preserve"> </w:t>
      </w:r>
    </w:p>
    <w:p w:rsidR="00A005D6" w:rsidRDefault="00A005D6" w:rsidP="00A005D6">
      <w:pPr>
        <w:pStyle w:val="Default"/>
        <w:spacing w:line="276" w:lineRule="auto"/>
        <w:rPr>
          <w:rFonts w:ascii="Times New Roman" w:hAnsi="Times New Roman" w:cs="Times New Roman"/>
        </w:rPr>
      </w:pPr>
      <w:r w:rsidRPr="004C1751">
        <w:rPr>
          <w:rFonts w:ascii="Times New Roman" w:hAnsi="Times New Roman" w:cs="Times New Roman"/>
        </w:rPr>
        <w:t xml:space="preserve">The </w:t>
      </w:r>
      <w:r>
        <w:rPr>
          <w:rFonts w:ascii="Times New Roman" w:hAnsi="Times New Roman" w:cs="Times New Roman"/>
        </w:rPr>
        <w:t>WA IIS</w:t>
      </w:r>
      <w:r w:rsidRPr="004C1751">
        <w:rPr>
          <w:rFonts w:ascii="Times New Roman" w:hAnsi="Times New Roman" w:cs="Times New Roman"/>
        </w:rPr>
        <w:t xml:space="preserve"> </w:t>
      </w:r>
      <w:r w:rsidRPr="004C1751">
        <w:rPr>
          <w:rFonts w:ascii="Times New Roman" w:hAnsi="Times New Roman" w:cs="Times New Roman"/>
          <w:color w:val="000000" w:themeColor="text1"/>
        </w:rPr>
        <w:t xml:space="preserve">is a lifetime registry that tracks immunization records for people of all ages in Washington State </w:t>
      </w:r>
      <w:r w:rsidRPr="004C1751">
        <w:rPr>
          <w:rFonts w:ascii="Times New Roman" w:hAnsi="Times New Roman" w:cs="Times New Roman"/>
        </w:rPr>
        <w:t xml:space="preserve">and supports health care providers in identifying the immunization needs of their patients. </w:t>
      </w:r>
      <w:r>
        <w:rPr>
          <w:rFonts w:ascii="Times New Roman" w:hAnsi="Times New Roman" w:cs="Times New Roman"/>
        </w:rPr>
        <w:t xml:space="preserve">The WA </w:t>
      </w:r>
      <w:r w:rsidRPr="004C1751">
        <w:rPr>
          <w:rFonts w:ascii="Times New Roman" w:hAnsi="Times New Roman" w:cs="Times New Roman"/>
        </w:rPr>
        <w:t xml:space="preserve">IIS contains over 80 million individual vaccination records for over 8 million unique individuals. </w:t>
      </w:r>
      <w:r>
        <w:rPr>
          <w:rFonts w:ascii="Times New Roman" w:hAnsi="Times New Roman" w:cs="Times New Roman"/>
        </w:rPr>
        <w:t>More than</w:t>
      </w:r>
      <w:r w:rsidRPr="004C1751">
        <w:rPr>
          <w:rFonts w:ascii="Times New Roman" w:hAnsi="Times New Roman" w:cs="Times New Roman"/>
        </w:rPr>
        <w:t xml:space="preserve"> 2,100 different organizations use the IIS, including: hospitals, </w:t>
      </w:r>
      <w:r>
        <w:rPr>
          <w:rFonts w:ascii="Times New Roman" w:hAnsi="Times New Roman" w:cs="Times New Roman"/>
        </w:rPr>
        <w:t>health</w:t>
      </w:r>
      <w:r w:rsidRPr="004C1751">
        <w:rPr>
          <w:rFonts w:ascii="Times New Roman" w:hAnsi="Times New Roman" w:cs="Times New Roman"/>
        </w:rPr>
        <w:t xml:space="preserve"> care providers, pharmacists, childcare centers, schools, WIC </w:t>
      </w:r>
      <w:r>
        <w:rPr>
          <w:rFonts w:ascii="Times New Roman" w:hAnsi="Times New Roman" w:cs="Times New Roman"/>
        </w:rPr>
        <w:t xml:space="preserve">(women, infant, and </w:t>
      </w:r>
      <w:r w:rsidRPr="003A1B70">
        <w:rPr>
          <w:rFonts w:ascii="Times New Roman" w:hAnsi="Times New Roman" w:cs="Times New Roman"/>
          <w:color w:val="auto"/>
        </w:rPr>
        <w:t>children) clinics, STD/HIV (sexually transmitted diseases/human immunodeficiency virus) clinics, tribal and Indian Health Service clinics, family pl</w:t>
      </w:r>
      <w:r>
        <w:rPr>
          <w:rFonts w:ascii="Times New Roman" w:hAnsi="Times New Roman" w:cs="Times New Roman"/>
          <w:color w:val="auto"/>
        </w:rPr>
        <w:t>anning clinics and health plans</w:t>
      </w:r>
      <w:r w:rsidRPr="003A1B70">
        <w:rPr>
          <w:rStyle w:val="EndnoteReference"/>
          <w:rFonts w:ascii="Times New Roman" w:hAnsi="Times New Roman" w:cs="Times New Roman"/>
          <w:color w:val="auto"/>
        </w:rPr>
        <w:endnoteReference w:id="126"/>
      </w:r>
      <w:r>
        <w:rPr>
          <w:rFonts w:ascii="Times New Roman" w:hAnsi="Times New Roman" w:cs="Times New Roman"/>
          <w:color w:val="auto"/>
        </w:rPr>
        <w:t>.</w:t>
      </w:r>
      <w:r w:rsidRPr="003A1B70">
        <w:rPr>
          <w:rFonts w:ascii="Times New Roman" w:hAnsi="Times New Roman" w:cs="Times New Roman"/>
          <w:color w:val="auto"/>
        </w:rPr>
        <w:t xml:space="preserve"> Many pharmacies in King County are submitting billing data to the IIS, including major pharmacy chains Bartell’s, CVS, Rite Aid, Safeway, Walmart, and Walgreens</w:t>
      </w:r>
      <w:r w:rsidRPr="003A1B70">
        <w:rPr>
          <w:rStyle w:val="EndnoteReference"/>
          <w:rFonts w:ascii="Times New Roman" w:hAnsi="Times New Roman" w:cs="Times New Roman"/>
          <w:color w:val="auto"/>
        </w:rPr>
        <w:endnoteReference w:id="127"/>
      </w:r>
      <w:r>
        <w:rPr>
          <w:rFonts w:ascii="Times New Roman" w:hAnsi="Times New Roman" w:cs="Times New Roman"/>
          <w:color w:val="auto"/>
        </w:rPr>
        <w:t>.</w:t>
      </w:r>
      <w:r w:rsidRPr="003A1B70">
        <w:rPr>
          <w:rFonts w:ascii="Times New Roman" w:hAnsi="Times New Roman" w:cs="Times New Roman"/>
          <w:color w:val="auto"/>
        </w:rPr>
        <w:t xml:space="preserve"> </w:t>
      </w:r>
      <w:r>
        <w:rPr>
          <w:rFonts w:ascii="Times New Roman" w:hAnsi="Times New Roman" w:cs="Times New Roman"/>
          <w:color w:val="auto"/>
        </w:rPr>
        <w:t>Eighty percent of participating pharmacies are submitting billing data to the WA IIS</w:t>
      </w:r>
      <w:r>
        <w:rPr>
          <w:rStyle w:val="EndnoteReference"/>
          <w:rFonts w:ascii="Times New Roman" w:hAnsi="Times New Roman" w:cs="Times New Roman"/>
          <w:color w:val="auto"/>
        </w:rPr>
        <w:endnoteReference w:id="128"/>
      </w:r>
      <w:r>
        <w:rPr>
          <w:rFonts w:ascii="Times New Roman" w:hAnsi="Times New Roman" w:cs="Times New Roman"/>
          <w:color w:val="auto"/>
        </w:rPr>
        <w:t xml:space="preserve">. </w:t>
      </w:r>
      <w:r w:rsidRPr="007A04BC">
        <w:rPr>
          <w:rFonts w:ascii="Times New Roman" w:hAnsi="Times New Roman" w:cs="Times New Roman"/>
        </w:rPr>
        <w:t>Health</w:t>
      </w:r>
      <w:r w:rsidRPr="004C1751">
        <w:rPr>
          <w:rFonts w:ascii="Times New Roman" w:hAnsi="Times New Roman" w:cs="Times New Roman"/>
        </w:rPr>
        <w:t xml:space="preserve"> care providers in Washington are not mandated to report to the WA IIS, however ninety-seven percent of children ages 4 months-5 years have two or more immunizations recorded in the IIS. Eighty-eight percent of adolescents ages 11-17 years have two or more immunizations recorded and 70</w:t>
      </w:r>
      <w:r>
        <w:rPr>
          <w:rFonts w:ascii="Times New Roman" w:hAnsi="Times New Roman" w:cs="Times New Roman"/>
        </w:rPr>
        <w:t xml:space="preserve"> </w:t>
      </w:r>
      <w:r>
        <w:rPr>
          <w:rFonts w:ascii="Times New Roman" w:hAnsi="Times New Roman" w:cs="Times New Roman"/>
          <w:color w:val="000000" w:themeColor="text1"/>
        </w:rPr>
        <w:t>percent</w:t>
      </w:r>
      <w:r w:rsidRPr="004C1751">
        <w:rPr>
          <w:rFonts w:ascii="Times New Roman" w:hAnsi="Times New Roman" w:cs="Times New Roman"/>
        </w:rPr>
        <w:t xml:space="preserve"> of adults ages 19 years and older have one o</w:t>
      </w:r>
      <w:r>
        <w:rPr>
          <w:rFonts w:ascii="Times New Roman" w:hAnsi="Times New Roman" w:cs="Times New Roman"/>
        </w:rPr>
        <w:t>r more immunizations in the IIS</w:t>
      </w:r>
      <w:r w:rsidRPr="004C1751">
        <w:rPr>
          <w:rStyle w:val="EndnoteReference"/>
          <w:rFonts w:ascii="Times New Roman" w:hAnsi="Times New Roman" w:cs="Times New Roman"/>
        </w:rPr>
        <w:endnoteReference w:id="129"/>
      </w:r>
      <w:r>
        <w:rPr>
          <w:rFonts w:ascii="Times New Roman" w:hAnsi="Times New Roman" w:cs="Times New Roman"/>
        </w:rPr>
        <w:t>.</w:t>
      </w:r>
      <w:r w:rsidRPr="004C1751">
        <w:rPr>
          <w:rFonts w:ascii="Times New Roman" w:hAnsi="Times New Roman" w:cs="Times New Roman"/>
        </w:rPr>
        <w:t xml:space="preserve"> A 2013 study found that the required fields in the WA I</w:t>
      </w:r>
      <w:r>
        <w:rPr>
          <w:rFonts w:ascii="Times New Roman" w:hAnsi="Times New Roman" w:cs="Times New Roman"/>
        </w:rPr>
        <w:t>I</w:t>
      </w:r>
      <w:r w:rsidRPr="004C1751">
        <w:rPr>
          <w:rFonts w:ascii="Times New Roman" w:hAnsi="Times New Roman" w:cs="Times New Roman"/>
        </w:rPr>
        <w:t>S have nearly complete data, while optional data fields were often left blank. For example, 68</w:t>
      </w:r>
      <w:r>
        <w:rPr>
          <w:rFonts w:ascii="Times New Roman" w:hAnsi="Times New Roman" w:cs="Times New Roman"/>
        </w:rPr>
        <w:t xml:space="preserve"> </w:t>
      </w:r>
      <w:r>
        <w:rPr>
          <w:rFonts w:ascii="Times New Roman" w:hAnsi="Times New Roman" w:cs="Times New Roman"/>
          <w:color w:val="000000" w:themeColor="text1"/>
        </w:rPr>
        <w:t>percent</w:t>
      </w:r>
      <w:r w:rsidRPr="004C1751">
        <w:rPr>
          <w:rFonts w:ascii="Times New Roman" w:hAnsi="Times New Roman" w:cs="Times New Roman"/>
        </w:rPr>
        <w:t xml:space="preserve"> of the provider identifier fields reviewed were blank, and nearly </w:t>
      </w:r>
      <w:proofErr w:type="gramStart"/>
      <w:r w:rsidRPr="004C1751">
        <w:rPr>
          <w:rFonts w:ascii="Times New Roman" w:hAnsi="Times New Roman" w:cs="Times New Roman"/>
        </w:rPr>
        <w:t>all of</w:t>
      </w:r>
      <w:proofErr w:type="gramEnd"/>
      <w:r w:rsidRPr="004C1751">
        <w:rPr>
          <w:rFonts w:ascii="Times New Roman" w:hAnsi="Times New Roman" w:cs="Times New Roman"/>
        </w:rPr>
        <w:t xml:space="preserve"> the time</w:t>
      </w:r>
      <w:r>
        <w:rPr>
          <w:rFonts w:ascii="Times New Roman" w:hAnsi="Times New Roman" w:cs="Times New Roman"/>
        </w:rPr>
        <w:t>,</w:t>
      </w:r>
      <w:r w:rsidRPr="004C1751">
        <w:rPr>
          <w:rFonts w:ascii="Times New Roman" w:hAnsi="Times New Roman" w:cs="Times New Roman"/>
        </w:rPr>
        <w:t xml:space="preserve"> vaccine manufacturer and route of administration </w:t>
      </w:r>
      <w:r>
        <w:rPr>
          <w:rFonts w:ascii="Times New Roman" w:hAnsi="Times New Roman" w:cs="Times New Roman"/>
        </w:rPr>
        <w:t>were missing</w:t>
      </w:r>
      <w:r w:rsidRPr="005608F2">
        <w:rPr>
          <w:rStyle w:val="EndnoteReference"/>
          <w:rFonts w:ascii="Times New Roman" w:hAnsi="Times New Roman" w:cs="Times New Roman"/>
          <w:color w:val="000000" w:themeColor="text1"/>
        </w:rPr>
        <w:endnoteReference w:id="130"/>
      </w:r>
      <w:r>
        <w:rPr>
          <w:rFonts w:ascii="Times New Roman" w:hAnsi="Times New Roman" w:cs="Times New Roman"/>
          <w:color w:val="000000" w:themeColor="text1"/>
        </w:rPr>
        <w:t>.</w:t>
      </w:r>
      <w:r w:rsidRPr="005608F2">
        <w:rPr>
          <w:rFonts w:ascii="Times New Roman" w:hAnsi="Times New Roman" w:cs="Times New Roman"/>
          <w:color w:val="000000" w:themeColor="text1"/>
        </w:rPr>
        <w:t xml:space="preserve"> Race/Ethnicity is about 64</w:t>
      </w:r>
      <w:r>
        <w:rPr>
          <w:rFonts w:ascii="Times New Roman" w:hAnsi="Times New Roman" w:cs="Times New Roman"/>
          <w:color w:val="000000" w:themeColor="text1"/>
        </w:rPr>
        <w:t xml:space="preserve"> percent</w:t>
      </w:r>
      <w:r w:rsidRPr="005608F2">
        <w:rPr>
          <w:rFonts w:ascii="Times New Roman" w:hAnsi="Times New Roman" w:cs="Times New Roman"/>
          <w:color w:val="000000" w:themeColor="text1"/>
        </w:rPr>
        <w:t xml:space="preserve"> complete in the IIS</w:t>
      </w:r>
      <w:r>
        <w:rPr>
          <w:rFonts w:ascii="Times New Roman" w:hAnsi="Times New Roman" w:cs="Times New Roman"/>
          <w:color w:val="000000" w:themeColor="text1"/>
        </w:rPr>
        <w:t xml:space="preserve">; </w:t>
      </w:r>
      <w:r w:rsidRPr="005608F2">
        <w:rPr>
          <w:rFonts w:ascii="Times New Roman" w:hAnsi="Times New Roman" w:cs="Times New Roman"/>
          <w:color w:val="000000" w:themeColor="text1"/>
        </w:rPr>
        <w:t>therefore,</w:t>
      </w:r>
      <w:r w:rsidRPr="005608F2">
        <w:rPr>
          <w:color w:val="000000" w:themeColor="text1"/>
        </w:rPr>
        <w:t xml:space="preserve"> </w:t>
      </w:r>
      <w:r w:rsidRPr="005608F2">
        <w:rPr>
          <w:rFonts w:ascii="Times New Roman" w:hAnsi="Times New Roman" w:cs="Times New Roman"/>
          <w:color w:val="000000" w:themeColor="text1"/>
        </w:rPr>
        <w:t xml:space="preserve">it’s not currently possible to identify specific sub-groups of adolescents by race/ethnicity that may have lower vaccine uptake. </w:t>
      </w:r>
    </w:p>
    <w:p w:rsidR="00A005D6" w:rsidRDefault="00A005D6" w:rsidP="00A005D6">
      <w:pPr>
        <w:spacing w:after="0"/>
        <w:rPr>
          <w:rFonts w:ascii="Times New Roman" w:hAnsi="Times New Roman" w:cs="Times New Roman"/>
        </w:rPr>
      </w:pPr>
    </w:p>
    <w:p w:rsidR="00A005D6" w:rsidRPr="005A6E76" w:rsidRDefault="00A005D6" w:rsidP="00A005D6">
      <w:pPr>
        <w:spacing w:after="0" w:line="276" w:lineRule="auto"/>
        <w:rPr>
          <w:rFonts w:ascii="Times New Roman" w:hAnsi="Times New Roman" w:cs="Times New Roman"/>
          <w:sz w:val="24"/>
          <w:szCs w:val="24"/>
        </w:rPr>
      </w:pPr>
      <w:r w:rsidRPr="007A04BC">
        <w:rPr>
          <w:rFonts w:ascii="Times New Roman" w:hAnsi="Times New Roman" w:cs="Times New Roman"/>
          <w:sz w:val="24"/>
          <w:szCs w:val="24"/>
        </w:rPr>
        <w:t>Despite widespread availability of HPV vaccine through most healthcare providers</w:t>
      </w:r>
      <w:r>
        <w:rPr>
          <w:rFonts w:ascii="Times New Roman" w:hAnsi="Times New Roman" w:cs="Times New Roman"/>
          <w:sz w:val="24"/>
          <w:szCs w:val="24"/>
        </w:rPr>
        <w:t xml:space="preserve"> and some pharmacies (data on pharmacies offering HPV vaccine are limited), HPV coverage rates</w:t>
      </w:r>
      <w:r w:rsidRPr="00803113">
        <w:rPr>
          <w:rFonts w:ascii="Times New Roman" w:hAnsi="Times New Roman" w:cs="Times New Roman"/>
          <w:sz w:val="24"/>
          <w:szCs w:val="24"/>
        </w:rPr>
        <w:t xml:space="preserve"> in King County </w:t>
      </w:r>
      <w:r>
        <w:rPr>
          <w:rFonts w:ascii="Times New Roman" w:hAnsi="Times New Roman" w:cs="Times New Roman"/>
          <w:sz w:val="24"/>
          <w:szCs w:val="24"/>
        </w:rPr>
        <w:t>are below the Healthy People 2020 targets</w:t>
      </w:r>
      <w:r w:rsidRPr="00803113">
        <w:rPr>
          <w:rFonts w:ascii="Times New Roman" w:hAnsi="Times New Roman" w:cs="Times New Roman"/>
          <w:sz w:val="24"/>
          <w:szCs w:val="24"/>
        </w:rPr>
        <w:t>. The CDC recommends that adolescents age</w:t>
      </w:r>
      <w:r>
        <w:rPr>
          <w:rFonts w:ascii="Times New Roman" w:hAnsi="Times New Roman" w:cs="Times New Roman"/>
          <w:sz w:val="24"/>
          <w:szCs w:val="24"/>
        </w:rPr>
        <w:t>d</w:t>
      </w:r>
      <w:r w:rsidRPr="00803113">
        <w:rPr>
          <w:rFonts w:ascii="Times New Roman" w:hAnsi="Times New Roman" w:cs="Times New Roman"/>
          <w:sz w:val="24"/>
          <w:szCs w:val="24"/>
        </w:rPr>
        <w:t xml:space="preserve"> 11-12 receive two doses of HPV vaccine. However, as of December 31, 201</w:t>
      </w:r>
      <w:r>
        <w:rPr>
          <w:rFonts w:ascii="Times New Roman" w:hAnsi="Times New Roman" w:cs="Times New Roman"/>
          <w:sz w:val="24"/>
          <w:szCs w:val="24"/>
        </w:rPr>
        <w:t>8</w:t>
      </w:r>
      <w:r w:rsidRPr="00803113">
        <w:rPr>
          <w:rFonts w:ascii="Times New Roman" w:hAnsi="Times New Roman" w:cs="Times New Roman"/>
          <w:sz w:val="24"/>
          <w:szCs w:val="24"/>
        </w:rPr>
        <w:t>, only 4</w:t>
      </w:r>
      <w:r>
        <w:rPr>
          <w:rFonts w:ascii="Times New Roman" w:hAnsi="Times New Roman" w:cs="Times New Roman"/>
          <w:sz w:val="24"/>
          <w:szCs w:val="24"/>
        </w:rPr>
        <w:t xml:space="preserve">6 </w:t>
      </w:r>
      <w:proofErr w:type="gramStart"/>
      <w:r>
        <w:rPr>
          <w:rFonts w:ascii="Times New Roman" w:hAnsi="Times New Roman" w:cs="Times New Roman"/>
          <w:color w:val="000000" w:themeColor="text1"/>
          <w:sz w:val="24"/>
          <w:szCs w:val="24"/>
        </w:rPr>
        <w:t>percent</w:t>
      </w:r>
      <w:r w:rsidRPr="00803113">
        <w:rPr>
          <w:rFonts w:ascii="Times New Roman" w:hAnsi="Times New Roman" w:cs="Times New Roman"/>
          <w:sz w:val="24"/>
          <w:szCs w:val="24"/>
        </w:rPr>
        <w:t xml:space="preserve">  of</w:t>
      </w:r>
      <w:proofErr w:type="gramEnd"/>
      <w:r w:rsidRPr="00803113">
        <w:rPr>
          <w:rFonts w:ascii="Times New Roman" w:hAnsi="Times New Roman" w:cs="Times New Roman"/>
          <w:sz w:val="24"/>
          <w:szCs w:val="24"/>
        </w:rPr>
        <w:t xml:space="preserve"> 11-12 year </w:t>
      </w:r>
      <w:proofErr w:type="spellStart"/>
      <w:r w:rsidRPr="00803113">
        <w:rPr>
          <w:rFonts w:ascii="Times New Roman" w:hAnsi="Times New Roman" w:cs="Times New Roman"/>
          <w:sz w:val="24"/>
          <w:szCs w:val="24"/>
        </w:rPr>
        <w:t>olds</w:t>
      </w:r>
      <w:proofErr w:type="spellEnd"/>
      <w:r w:rsidRPr="00803113">
        <w:rPr>
          <w:rFonts w:ascii="Times New Roman" w:hAnsi="Times New Roman" w:cs="Times New Roman"/>
          <w:sz w:val="24"/>
          <w:szCs w:val="24"/>
        </w:rPr>
        <w:t xml:space="preserve"> and 6</w:t>
      </w:r>
      <w:r>
        <w:rPr>
          <w:rFonts w:ascii="Times New Roman" w:hAnsi="Times New Roman" w:cs="Times New Roman"/>
          <w:sz w:val="24"/>
          <w:szCs w:val="24"/>
        </w:rPr>
        <w:t xml:space="preserve">2 </w:t>
      </w:r>
      <w:r>
        <w:rPr>
          <w:rFonts w:ascii="Times New Roman" w:hAnsi="Times New Roman" w:cs="Times New Roman"/>
          <w:color w:val="000000" w:themeColor="text1"/>
          <w:sz w:val="24"/>
          <w:szCs w:val="24"/>
        </w:rPr>
        <w:t>percent</w:t>
      </w:r>
      <w:r w:rsidRPr="00803113">
        <w:rPr>
          <w:rFonts w:ascii="Times New Roman" w:hAnsi="Times New Roman" w:cs="Times New Roman"/>
          <w:sz w:val="24"/>
          <w:szCs w:val="24"/>
        </w:rPr>
        <w:t xml:space="preserve"> of 13-17 year-olds in King County had received at least one dose of HPV vaccine (see Table </w:t>
      </w:r>
      <w:r>
        <w:rPr>
          <w:rFonts w:ascii="Times New Roman" w:hAnsi="Times New Roman" w:cs="Times New Roman"/>
          <w:sz w:val="24"/>
          <w:szCs w:val="24"/>
        </w:rPr>
        <w:t>2</w:t>
      </w:r>
      <w:r w:rsidRPr="00803113">
        <w:rPr>
          <w:rFonts w:ascii="Times New Roman" w:hAnsi="Times New Roman" w:cs="Times New Roman"/>
          <w:sz w:val="24"/>
          <w:szCs w:val="24"/>
        </w:rPr>
        <w:t>, below</w:t>
      </w:r>
      <w:r>
        <w:rPr>
          <w:rFonts w:ascii="Times New Roman" w:hAnsi="Times New Roman" w:cs="Times New Roman"/>
          <w:sz w:val="24"/>
          <w:szCs w:val="24"/>
        </w:rPr>
        <w:t>)</w:t>
      </w:r>
      <w:r w:rsidRPr="00803113">
        <w:rPr>
          <w:rFonts w:ascii="Times New Roman" w:hAnsi="Times New Roman" w:cs="Times New Roman"/>
          <w:sz w:val="24"/>
          <w:szCs w:val="24"/>
        </w:rPr>
        <w:t>. Since the vaccine was first routinely recommended for males in 2011, the vaccin</w:t>
      </w:r>
      <w:r>
        <w:rPr>
          <w:rFonts w:ascii="Times New Roman" w:hAnsi="Times New Roman" w:cs="Times New Roman"/>
          <w:sz w:val="24"/>
          <w:szCs w:val="24"/>
        </w:rPr>
        <w:t>e</w:t>
      </w:r>
      <w:r w:rsidRPr="00803113">
        <w:rPr>
          <w:rFonts w:ascii="Times New Roman" w:hAnsi="Times New Roman" w:cs="Times New Roman"/>
          <w:sz w:val="24"/>
          <w:szCs w:val="24"/>
        </w:rPr>
        <w:t xml:space="preserve"> initiation rate among boys in King County has been steadily increasing from 38</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percent</w:t>
      </w:r>
      <w:r w:rsidRPr="00803113">
        <w:rPr>
          <w:rFonts w:ascii="Times New Roman" w:hAnsi="Times New Roman" w:cs="Times New Roman"/>
          <w:sz w:val="24"/>
          <w:szCs w:val="24"/>
        </w:rPr>
        <w:t xml:space="preserve"> in 2013 to </w:t>
      </w:r>
      <w:r>
        <w:rPr>
          <w:rFonts w:ascii="Times New Roman" w:hAnsi="Times New Roman" w:cs="Times New Roman"/>
          <w:sz w:val="24"/>
          <w:szCs w:val="24"/>
        </w:rPr>
        <w:t xml:space="preserve">60 </w:t>
      </w:r>
      <w:r>
        <w:rPr>
          <w:rFonts w:ascii="Times New Roman" w:hAnsi="Times New Roman" w:cs="Times New Roman"/>
          <w:color w:val="000000" w:themeColor="text1"/>
          <w:sz w:val="24"/>
          <w:szCs w:val="24"/>
        </w:rPr>
        <w:t>percent</w:t>
      </w:r>
      <w:r w:rsidRPr="00803113">
        <w:rPr>
          <w:rFonts w:ascii="Times New Roman" w:hAnsi="Times New Roman" w:cs="Times New Roman"/>
          <w:sz w:val="24"/>
          <w:szCs w:val="24"/>
        </w:rPr>
        <w:t xml:space="preserve"> in 201</w:t>
      </w:r>
      <w:r>
        <w:rPr>
          <w:rFonts w:ascii="Times New Roman" w:hAnsi="Times New Roman" w:cs="Times New Roman"/>
          <w:sz w:val="24"/>
          <w:szCs w:val="24"/>
        </w:rPr>
        <w:t>8</w:t>
      </w:r>
      <w:r w:rsidRPr="00803113">
        <w:rPr>
          <w:rFonts w:ascii="Times New Roman" w:hAnsi="Times New Roman" w:cs="Times New Roman"/>
          <w:sz w:val="24"/>
          <w:szCs w:val="24"/>
        </w:rPr>
        <w:t>. However, the vaccin</w:t>
      </w:r>
      <w:r>
        <w:rPr>
          <w:rFonts w:ascii="Times New Roman" w:hAnsi="Times New Roman" w:cs="Times New Roman"/>
          <w:sz w:val="24"/>
          <w:szCs w:val="24"/>
        </w:rPr>
        <w:t>e</w:t>
      </w:r>
      <w:r w:rsidRPr="00803113">
        <w:rPr>
          <w:rFonts w:ascii="Times New Roman" w:hAnsi="Times New Roman" w:cs="Times New Roman"/>
          <w:sz w:val="24"/>
          <w:szCs w:val="24"/>
        </w:rPr>
        <w:t xml:space="preserve"> initiation rate among females in King County has plateaued, remaining at roughly 63</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percent</w:t>
      </w:r>
      <w:r w:rsidRPr="00803113">
        <w:rPr>
          <w:rFonts w:ascii="Times New Roman" w:hAnsi="Times New Roman" w:cs="Times New Roman"/>
          <w:sz w:val="24"/>
          <w:szCs w:val="24"/>
        </w:rPr>
        <w:t xml:space="preserve"> for the past five years</w:t>
      </w:r>
      <w:r>
        <w:rPr>
          <w:rFonts w:ascii="Times New Roman" w:hAnsi="Times New Roman" w:cs="Times New Roman"/>
          <w:sz w:val="24"/>
          <w:szCs w:val="24"/>
        </w:rPr>
        <w:t xml:space="preserve"> and the most recent data suggest a similar plateau among males (see Figure 1</w:t>
      </w:r>
      <w:r w:rsidRPr="005A6E76">
        <w:rPr>
          <w:rFonts w:ascii="Times New Roman" w:hAnsi="Times New Roman" w:cs="Times New Roman"/>
          <w:sz w:val="24"/>
          <w:szCs w:val="24"/>
        </w:rPr>
        <w:t xml:space="preserve"> </w:t>
      </w:r>
      <w:r>
        <w:rPr>
          <w:rFonts w:ascii="Times New Roman" w:hAnsi="Times New Roman" w:cs="Times New Roman"/>
          <w:sz w:val="24"/>
          <w:szCs w:val="24"/>
        </w:rPr>
        <w:t>below to see the four-year trend for females and males)</w:t>
      </w:r>
      <w:r w:rsidRPr="00803113">
        <w:rPr>
          <w:rFonts w:ascii="Times New Roman" w:hAnsi="Times New Roman" w:cs="Times New Roman"/>
          <w:sz w:val="24"/>
          <w:szCs w:val="24"/>
        </w:rPr>
        <w:t>. HPV vaccine series completion rates are even lower</w:t>
      </w:r>
      <w:r>
        <w:rPr>
          <w:rFonts w:ascii="Times New Roman" w:hAnsi="Times New Roman" w:cs="Times New Roman"/>
          <w:sz w:val="24"/>
          <w:szCs w:val="24"/>
        </w:rPr>
        <w:t>,</w:t>
      </w:r>
      <w:r w:rsidRPr="00803113">
        <w:rPr>
          <w:rFonts w:ascii="Times New Roman" w:hAnsi="Times New Roman" w:cs="Times New Roman"/>
          <w:sz w:val="24"/>
          <w:szCs w:val="24"/>
        </w:rPr>
        <w:t xml:space="preserve"> with just 39</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percent</w:t>
      </w:r>
      <w:r w:rsidRPr="00803113">
        <w:rPr>
          <w:rFonts w:ascii="Times New Roman" w:hAnsi="Times New Roman" w:cs="Times New Roman"/>
          <w:sz w:val="24"/>
          <w:szCs w:val="24"/>
        </w:rPr>
        <w:t xml:space="preserve"> of 11-17 years </w:t>
      </w:r>
      <w:proofErr w:type="spellStart"/>
      <w:r w:rsidRPr="00803113">
        <w:rPr>
          <w:rFonts w:ascii="Times New Roman" w:hAnsi="Times New Roman" w:cs="Times New Roman"/>
          <w:sz w:val="24"/>
          <w:szCs w:val="24"/>
        </w:rPr>
        <w:t>olds</w:t>
      </w:r>
      <w:proofErr w:type="spellEnd"/>
      <w:r w:rsidRPr="00803113">
        <w:rPr>
          <w:rFonts w:ascii="Times New Roman" w:hAnsi="Times New Roman" w:cs="Times New Roman"/>
          <w:sz w:val="24"/>
          <w:szCs w:val="24"/>
        </w:rPr>
        <w:t xml:space="preserve"> in King County receiving at least 2 doses of </w:t>
      </w:r>
      <w:r>
        <w:rPr>
          <w:rFonts w:ascii="Times New Roman" w:hAnsi="Times New Roman" w:cs="Times New Roman"/>
          <w:sz w:val="24"/>
          <w:szCs w:val="24"/>
        </w:rPr>
        <w:t xml:space="preserve">HPV </w:t>
      </w:r>
      <w:r w:rsidRPr="00803113">
        <w:rPr>
          <w:rFonts w:ascii="Times New Roman" w:hAnsi="Times New Roman" w:cs="Times New Roman"/>
          <w:sz w:val="24"/>
          <w:szCs w:val="24"/>
        </w:rPr>
        <w:t>vaccine</w:t>
      </w:r>
      <w:r>
        <w:rPr>
          <w:rFonts w:ascii="Times New Roman" w:hAnsi="Times New Roman" w:cs="Times New Roman"/>
          <w:sz w:val="24"/>
          <w:szCs w:val="24"/>
        </w:rPr>
        <w:t xml:space="preserve">. </w:t>
      </w:r>
      <w:r w:rsidRPr="004605FD">
        <w:rPr>
          <w:rFonts w:ascii="Times New Roman" w:hAnsi="Times New Roman" w:cs="Times New Roman"/>
          <w:sz w:val="24"/>
        </w:rPr>
        <w:t xml:space="preserve">Looking at HPV vaccine series completion rates for </w:t>
      </w:r>
      <w:proofErr w:type="gramStart"/>
      <w:r w:rsidRPr="004605FD">
        <w:rPr>
          <w:rFonts w:ascii="Times New Roman" w:hAnsi="Times New Roman" w:cs="Times New Roman"/>
          <w:sz w:val="24"/>
        </w:rPr>
        <w:t>11-17 year</w:t>
      </w:r>
      <w:proofErr w:type="gramEnd"/>
      <w:r w:rsidRPr="004605FD">
        <w:rPr>
          <w:rFonts w:ascii="Times New Roman" w:hAnsi="Times New Roman" w:cs="Times New Roman"/>
          <w:sz w:val="24"/>
        </w:rPr>
        <w:t xml:space="preserve"> </w:t>
      </w:r>
      <w:proofErr w:type="spellStart"/>
      <w:r w:rsidRPr="004605FD">
        <w:rPr>
          <w:rFonts w:ascii="Times New Roman" w:hAnsi="Times New Roman" w:cs="Times New Roman"/>
          <w:sz w:val="24"/>
        </w:rPr>
        <w:t>olds</w:t>
      </w:r>
      <w:proofErr w:type="spellEnd"/>
      <w:r w:rsidRPr="004605FD">
        <w:rPr>
          <w:rFonts w:ascii="Times New Roman" w:hAnsi="Times New Roman" w:cs="Times New Roman"/>
          <w:sz w:val="24"/>
        </w:rPr>
        <w:t xml:space="preserve"> is complex because the recommended vaccine schedule changed in late 2016 for adolescents who started the series before age 15. </w:t>
      </w:r>
      <w:r>
        <w:rPr>
          <w:rFonts w:ascii="Times New Roman" w:hAnsi="Times New Roman" w:cs="Times New Roman"/>
          <w:sz w:val="24"/>
        </w:rPr>
        <w:t xml:space="preserve">In </w:t>
      </w:r>
      <w:r w:rsidRPr="005A6E76">
        <w:rPr>
          <w:rFonts w:ascii="Times New Roman" w:hAnsi="Times New Roman" w:cs="Times New Roman"/>
          <w:sz w:val="24"/>
        </w:rPr>
        <w:t xml:space="preserve">Table </w:t>
      </w:r>
      <w:r>
        <w:rPr>
          <w:rFonts w:ascii="Times New Roman" w:hAnsi="Times New Roman" w:cs="Times New Roman"/>
          <w:sz w:val="24"/>
        </w:rPr>
        <w:t>2</w:t>
      </w:r>
      <w:r w:rsidRPr="005A6E76">
        <w:rPr>
          <w:rFonts w:ascii="Times New Roman" w:hAnsi="Times New Roman" w:cs="Times New Roman"/>
          <w:sz w:val="24"/>
        </w:rPr>
        <w:t xml:space="preserve"> </w:t>
      </w:r>
      <w:r>
        <w:rPr>
          <w:rFonts w:ascii="Times New Roman" w:hAnsi="Times New Roman" w:cs="Times New Roman"/>
          <w:sz w:val="24"/>
        </w:rPr>
        <w:t>below,</w:t>
      </w:r>
      <w:r w:rsidRPr="004605FD">
        <w:rPr>
          <w:rFonts w:ascii="Times New Roman" w:hAnsi="Times New Roman" w:cs="Times New Roman"/>
          <w:sz w:val="24"/>
        </w:rPr>
        <w:t xml:space="preserve"> some of the teens need 3 doses to be complete and some are already considered complete with 2 doses.</w:t>
      </w:r>
      <w:r>
        <w:rPr>
          <w:rFonts w:ascii="Times New Roman" w:hAnsi="Times New Roman" w:cs="Times New Roman"/>
          <w:sz w:val="24"/>
        </w:rPr>
        <w:t xml:space="preserve"> Thirty three percent of adolescents that were aged 11-12 in 2017 (n=24,485), had completed the </w:t>
      </w:r>
      <w:proofErr w:type="gramStart"/>
      <w:r>
        <w:rPr>
          <w:rFonts w:ascii="Times New Roman" w:hAnsi="Times New Roman" w:cs="Times New Roman"/>
          <w:sz w:val="24"/>
        </w:rPr>
        <w:t>two dose</w:t>
      </w:r>
      <w:proofErr w:type="gramEnd"/>
      <w:r>
        <w:rPr>
          <w:rFonts w:ascii="Times New Roman" w:hAnsi="Times New Roman" w:cs="Times New Roman"/>
          <w:sz w:val="24"/>
        </w:rPr>
        <w:t xml:space="preserve"> series and are considered fully immunized since they received two doses prior to age fifteen. Fifty percent of adolescents aged 13-17, had completed two doses, and an additional twenty-six percent had completed three doses of HPV </w:t>
      </w:r>
      <w:r>
        <w:rPr>
          <w:rFonts w:ascii="Times New Roman" w:hAnsi="Times New Roman" w:cs="Times New Roman"/>
          <w:sz w:val="24"/>
        </w:rPr>
        <w:lastRenderedPageBreak/>
        <w:t>vaccine. Future analyses will identify completion rates based on the recommendations for adolescents aged 9-14 and those aged 15-17.</w:t>
      </w:r>
    </w:p>
    <w:p w:rsidR="00A005D6" w:rsidRDefault="00A005D6" w:rsidP="00A005D6">
      <w:pPr>
        <w:pStyle w:val="Heading3"/>
        <w:spacing w:line="240" w:lineRule="auto"/>
        <w:rPr>
          <w:rFonts w:ascii="Times New Roman" w:hAnsi="Times New Roman" w:cs="Times New Roman"/>
          <w:b/>
          <w:color w:val="auto"/>
        </w:rPr>
      </w:pPr>
    </w:p>
    <w:p w:rsidR="00A005D6" w:rsidRDefault="00A005D6" w:rsidP="00A005D6">
      <w:pPr>
        <w:rPr>
          <w:rFonts w:ascii="Times New Roman" w:hAnsi="Times New Roman" w:cs="Times New Roman"/>
          <w:b/>
          <w:sz w:val="24"/>
        </w:rPr>
      </w:pPr>
      <w:r w:rsidRPr="00CE17B2">
        <w:rPr>
          <w:rFonts w:ascii="Times New Roman" w:hAnsi="Times New Roman" w:cs="Times New Roman"/>
          <w:b/>
          <w:sz w:val="24"/>
        </w:rPr>
        <w:t xml:space="preserve">Table </w:t>
      </w:r>
      <w:r>
        <w:rPr>
          <w:rFonts w:ascii="Times New Roman" w:hAnsi="Times New Roman" w:cs="Times New Roman"/>
          <w:b/>
          <w:sz w:val="24"/>
        </w:rPr>
        <w:t>2</w:t>
      </w:r>
      <w:r w:rsidRPr="00CE17B2">
        <w:rPr>
          <w:rFonts w:ascii="Times New Roman" w:hAnsi="Times New Roman" w:cs="Times New Roman"/>
          <w:b/>
          <w:sz w:val="24"/>
        </w:rPr>
        <w:t>. HPV immunization coverage among King County adolescents aged 11-17 years as of 12/31/2018</w:t>
      </w:r>
      <w:r>
        <w:rPr>
          <w:rFonts w:ascii="Times New Roman" w:hAnsi="Times New Roman" w:cs="Times New Roman"/>
          <w:b/>
          <w:sz w:val="24"/>
        </w:rPr>
        <w:t xml:space="preserve"> </w:t>
      </w:r>
    </w:p>
    <w:p w:rsidR="00A005D6" w:rsidRDefault="00A005D6" w:rsidP="00A005D6">
      <w:pPr>
        <w:rPr>
          <w:rFonts w:ascii="Times New Roman" w:hAnsi="Times New Roman" w:cs="Times New Roman"/>
          <w:b/>
          <w:sz w:val="24"/>
        </w:rPr>
      </w:pPr>
      <w:r w:rsidRPr="006255CA">
        <w:rPr>
          <w:rFonts w:ascii="Times New Roman" w:hAnsi="Times New Roman" w:cs="Times New Roman"/>
          <w:noProof/>
        </w:rPr>
        <w:drawing>
          <wp:inline distT="0" distB="0" distL="0" distR="0" wp14:anchorId="23DF5372" wp14:editId="49910B8A">
            <wp:extent cx="5943600" cy="9398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39829"/>
                    </a:xfrm>
                    <a:prstGeom prst="rect">
                      <a:avLst/>
                    </a:prstGeom>
                    <a:noFill/>
                    <a:ln>
                      <a:noFill/>
                    </a:ln>
                  </pic:spPr>
                </pic:pic>
              </a:graphicData>
            </a:graphic>
          </wp:inline>
        </w:drawing>
      </w:r>
    </w:p>
    <w:p w:rsidR="00A005D6" w:rsidRPr="005A6E76" w:rsidRDefault="00A005D6" w:rsidP="00A005D6">
      <w:pPr>
        <w:spacing w:after="0"/>
        <w:rPr>
          <w:rFonts w:ascii="Times New Roman" w:hAnsi="Times New Roman" w:cs="Times New Roman"/>
          <w:sz w:val="18"/>
          <w:szCs w:val="18"/>
        </w:rPr>
      </w:pPr>
      <w:r w:rsidRPr="005A6E76">
        <w:rPr>
          <w:rFonts w:ascii="Times New Roman" w:hAnsi="Times New Roman" w:cs="Times New Roman"/>
          <w:sz w:val="18"/>
          <w:szCs w:val="18"/>
        </w:rPr>
        <w:t>Data source: Washington State Immunization Information System; all vaccines administered as of 12/31/2018</w:t>
      </w:r>
    </w:p>
    <w:p w:rsidR="00A005D6" w:rsidRDefault="00A005D6" w:rsidP="00A005D6">
      <w:pPr>
        <w:spacing w:after="0"/>
        <w:rPr>
          <w:rFonts w:ascii="Times New Roman" w:hAnsi="Times New Roman" w:cs="Times New Roman"/>
          <w:b/>
          <w:sz w:val="24"/>
        </w:rPr>
      </w:pPr>
    </w:p>
    <w:p w:rsidR="00A005D6" w:rsidRDefault="00A005D6" w:rsidP="00A005D6">
      <w:pPr>
        <w:rPr>
          <w:rFonts w:ascii="Times New Roman" w:hAnsi="Times New Roman" w:cs="Times New Roman"/>
          <w:b/>
          <w:sz w:val="24"/>
        </w:rPr>
      </w:pPr>
      <w:r w:rsidRPr="00CE17B2">
        <w:rPr>
          <w:rFonts w:ascii="Times New Roman" w:hAnsi="Times New Roman" w:cs="Times New Roman"/>
          <w:b/>
          <w:sz w:val="24"/>
        </w:rPr>
        <w:t xml:space="preserve">Figure </w:t>
      </w:r>
      <w:r>
        <w:rPr>
          <w:rFonts w:ascii="Times New Roman" w:hAnsi="Times New Roman" w:cs="Times New Roman"/>
          <w:b/>
          <w:sz w:val="24"/>
        </w:rPr>
        <w:t>1</w:t>
      </w:r>
      <w:r w:rsidRPr="00CE17B2">
        <w:rPr>
          <w:rFonts w:ascii="Times New Roman" w:hAnsi="Times New Roman" w:cs="Times New Roman"/>
          <w:b/>
          <w:sz w:val="24"/>
        </w:rPr>
        <w:t>. Percentage of King County adolescents age 13-17 receiving ≥ 1 dose HPV vaccine, 2013-201</w:t>
      </w:r>
      <w:r>
        <w:rPr>
          <w:rFonts w:ascii="Times New Roman" w:hAnsi="Times New Roman" w:cs="Times New Roman"/>
          <w:b/>
          <w:sz w:val="24"/>
        </w:rPr>
        <w:t>8</w:t>
      </w:r>
    </w:p>
    <w:p w:rsidR="00A005D6" w:rsidRPr="004605FD" w:rsidRDefault="00A005D6" w:rsidP="00A005D6">
      <w:pPr>
        <w:spacing w:after="0" w:line="240" w:lineRule="auto"/>
        <w:rPr>
          <w:rFonts w:ascii="Times New Roman" w:hAnsi="Times New Roman" w:cs="Times New Roman"/>
          <w:sz w:val="24"/>
          <w:szCs w:val="24"/>
        </w:rPr>
      </w:pPr>
      <w:r>
        <w:rPr>
          <w:noProof/>
        </w:rPr>
        <w:drawing>
          <wp:inline distT="0" distB="0" distL="0" distR="0" wp14:anchorId="5C747FC7" wp14:editId="7C56DC8A">
            <wp:extent cx="5187950" cy="3382010"/>
            <wp:effectExtent l="0" t="0" r="12700"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05D6" w:rsidRPr="005A6E76" w:rsidRDefault="00A005D6" w:rsidP="00A005D6">
      <w:pPr>
        <w:spacing w:after="0"/>
        <w:rPr>
          <w:rFonts w:ascii="Times New Roman" w:hAnsi="Times New Roman" w:cs="Times New Roman"/>
          <w:sz w:val="18"/>
          <w:szCs w:val="18"/>
        </w:rPr>
      </w:pPr>
      <w:r w:rsidRPr="005A6E76">
        <w:rPr>
          <w:rFonts w:ascii="Times New Roman" w:hAnsi="Times New Roman" w:cs="Times New Roman"/>
          <w:sz w:val="18"/>
          <w:szCs w:val="18"/>
        </w:rPr>
        <w:t>Data source: Washington State Immunization Information System</w:t>
      </w: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sectPr w:rsidR="00A005D6" w:rsidSect="0084796E">
          <w:endnotePr>
            <w:numFmt w:val="decimal"/>
          </w:endnotePr>
          <w:pgSz w:w="12240" w:h="15840" w:code="1"/>
          <w:pgMar w:top="1440" w:right="1440" w:bottom="1440" w:left="1440" w:header="720" w:footer="720" w:gutter="0"/>
          <w:cols w:space="720"/>
          <w:titlePg/>
          <w:docGrid w:linePitch="360"/>
        </w:sectPr>
      </w:pPr>
      <w:r w:rsidRPr="004605FD">
        <w:rPr>
          <w:rFonts w:ascii="Times New Roman" w:hAnsi="Times New Roman" w:cs="Times New Roman"/>
          <w:sz w:val="24"/>
        </w:rPr>
        <w:t xml:space="preserve">Because the </w:t>
      </w:r>
      <w:r>
        <w:rPr>
          <w:rFonts w:ascii="Times New Roman" w:hAnsi="Times New Roman" w:cs="Times New Roman"/>
          <w:sz w:val="24"/>
        </w:rPr>
        <w:t>WA IIS</w:t>
      </w:r>
      <w:r w:rsidRPr="004605FD">
        <w:rPr>
          <w:rFonts w:ascii="Times New Roman" w:hAnsi="Times New Roman" w:cs="Times New Roman"/>
          <w:sz w:val="24"/>
        </w:rPr>
        <w:t xml:space="preserve"> does not reliably capture demographic information such as race and ethnicity, it is challenging to assess local disparities in HPV vaccine uptake. However, geospatial analysis reveals geographic clustering of </w:t>
      </w:r>
      <w:r w:rsidR="00973181" w:rsidRPr="004605FD">
        <w:rPr>
          <w:rFonts w:ascii="Times New Roman" w:hAnsi="Times New Roman" w:cs="Times New Roman"/>
          <w:sz w:val="24"/>
        </w:rPr>
        <w:t>under immunization</w:t>
      </w:r>
      <w:r w:rsidRPr="004605FD">
        <w:rPr>
          <w:rFonts w:ascii="Times New Roman" w:hAnsi="Times New Roman" w:cs="Times New Roman"/>
          <w:sz w:val="24"/>
        </w:rPr>
        <w:t xml:space="preserve"> in specific regions of the county. The following map (Figure </w:t>
      </w:r>
      <w:r>
        <w:rPr>
          <w:rFonts w:ascii="Times New Roman" w:hAnsi="Times New Roman" w:cs="Times New Roman"/>
          <w:sz w:val="24"/>
        </w:rPr>
        <w:t>2</w:t>
      </w:r>
      <w:r w:rsidRPr="004605FD">
        <w:rPr>
          <w:rFonts w:ascii="Times New Roman" w:hAnsi="Times New Roman" w:cs="Times New Roman"/>
          <w:sz w:val="24"/>
        </w:rPr>
        <w:t>) displays the percentage of adolescents aged 11-17 with at least one dose of HPV</w:t>
      </w:r>
      <w:r>
        <w:rPr>
          <w:rFonts w:ascii="Times New Roman" w:hAnsi="Times New Roman" w:cs="Times New Roman"/>
          <w:sz w:val="24"/>
        </w:rPr>
        <w:t xml:space="preserve"> in 2018.</w:t>
      </w:r>
      <w:r w:rsidRPr="004605FD">
        <w:rPr>
          <w:rFonts w:ascii="Times New Roman" w:hAnsi="Times New Roman" w:cs="Times New Roman"/>
          <w:sz w:val="24"/>
        </w:rPr>
        <w:t xml:space="preserve"> While immunization rates </w:t>
      </w:r>
      <w:r>
        <w:rPr>
          <w:rFonts w:ascii="Times New Roman" w:hAnsi="Times New Roman" w:cs="Times New Roman"/>
          <w:sz w:val="24"/>
        </w:rPr>
        <w:t xml:space="preserve">vary geographically, </w:t>
      </w:r>
      <w:r w:rsidRPr="004605FD">
        <w:rPr>
          <w:rFonts w:ascii="Times New Roman" w:hAnsi="Times New Roman" w:cs="Times New Roman"/>
          <w:sz w:val="24"/>
        </w:rPr>
        <w:t>we see especially low rates on Vashon Island and in Eastern and Southeastern King County. Figure</w:t>
      </w:r>
      <w:r>
        <w:rPr>
          <w:rFonts w:ascii="Times New Roman" w:hAnsi="Times New Roman" w:cs="Times New Roman"/>
          <w:sz w:val="24"/>
        </w:rPr>
        <w:t>3</w:t>
      </w:r>
      <w:r w:rsidRPr="005A6E76">
        <w:rPr>
          <w:rFonts w:ascii="Times New Roman" w:hAnsi="Times New Roman" w:cs="Times New Roman"/>
          <w:sz w:val="24"/>
        </w:rPr>
        <w:t xml:space="preserve"> b</w:t>
      </w:r>
      <w:r>
        <w:rPr>
          <w:rFonts w:ascii="Times New Roman" w:hAnsi="Times New Roman" w:cs="Times New Roman"/>
          <w:sz w:val="24"/>
        </w:rPr>
        <w:t xml:space="preserve">elow </w:t>
      </w:r>
      <w:r w:rsidRPr="004605FD">
        <w:rPr>
          <w:rFonts w:ascii="Times New Roman" w:hAnsi="Times New Roman" w:cs="Times New Roman"/>
          <w:sz w:val="24"/>
        </w:rPr>
        <w:t xml:space="preserve">shows the same </w:t>
      </w:r>
      <w:r w:rsidRPr="004605FD">
        <w:rPr>
          <w:rFonts w:ascii="Times New Roman" w:hAnsi="Times New Roman" w:cs="Times New Roman"/>
          <w:sz w:val="24"/>
        </w:rPr>
        <w:lastRenderedPageBreak/>
        <w:t>map with an overlay of VFC providers. The population density is lower in Eastern King County</w:t>
      </w:r>
      <w:r>
        <w:rPr>
          <w:rFonts w:ascii="Times New Roman" w:hAnsi="Times New Roman" w:cs="Times New Roman"/>
          <w:sz w:val="24"/>
        </w:rPr>
        <w:t xml:space="preserve"> (see Figure 4, below)</w:t>
      </w:r>
      <w:r w:rsidRPr="004605FD">
        <w:rPr>
          <w:rFonts w:ascii="Times New Roman" w:hAnsi="Times New Roman" w:cs="Times New Roman"/>
          <w:sz w:val="24"/>
        </w:rPr>
        <w:t xml:space="preserve">, which may explain the dearth of VFC providers. </w:t>
      </w:r>
    </w:p>
    <w:p w:rsidR="00A005D6" w:rsidRPr="007A04BC" w:rsidRDefault="00A005D6" w:rsidP="00A005D6">
      <w:pPr>
        <w:spacing w:after="0" w:line="276" w:lineRule="auto"/>
        <w:rPr>
          <w:rFonts w:ascii="Times New Roman" w:hAnsi="Times New Roman" w:cs="Times New Roman"/>
          <w:sz w:val="24"/>
        </w:rPr>
      </w:pPr>
      <w:r>
        <w:rPr>
          <w:rFonts w:ascii="Times New Roman" w:hAnsi="Times New Roman" w:cs="Times New Roman"/>
          <w:b/>
          <w:noProof/>
          <w:color w:val="000000" w:themeColor="text1"/>
        </w:rPr>
        <w:lastRenderedPageBreak/>
        <w:drawing>
          <wp:anchor distT="0" distB="0" distL="114300" distR="114300" simplePos="0" relativeHeight="251717632" behindDoc="1" locked="0" layoutInCell="1" allowOverlap="1" wp14:anchorId="2B57A5E0" wp14:editId="5C835312">
            <wp:simplePos x="0" y="0"/>
            <wp:positionH relativeFrom="margin">
              <wp:align>left</wp:align>
            </wp:positionH>
            <wp:positionV relativeFrom="margin">
              <wp:posOffset>457200</wp:posOffset>
            </wp:positionV>
            <wp:extent cx="8063230" cy="55981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_HPV1.jpg"/>
                    <pic:cNvPicPr/>
                  </pic:nvPicPr>
                  <pic:blipFill rotWithShape="1">
                    <a:blip r:embed="rId15" cstate="print">
                      <a:extLst>
                        <a:ext uri="{28A0092B-C50C-407E-A947-70E740481C1C}">
                          <a14:useLocalDpi xmlns:a14="http://schemas.microsoft.com/office/drawing/2010/main" val="0"/>
                        </a:ext>
                      </a:extLst>
                    </a:blip>
                    <a:srcRect l="2889" t="11325" r="2256" b="3418"/>
                    <a:stretch/>
                  </pic:blipFill>
                  <pic:spPr bwMode="auto">
                    <a:xfrm>
                      <a:off x="0" y="0"/>
                      <a:ext cx="8063230" cy="559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17B2">
        <w:rPr>
          <w:rFonts w:ascii="Times New Roman" w:hAnsi="Times New Roman" w:cs="Times New Roman"/>
          <w:b/>
          <w:sz w:val="24"/>
        </w:rPr>
        <w:t xml:space="preserve">Figure </w:t>
      </w:r>
      <w:r>
        <w:rPr>
          <w:rFonts w:ascii="Times New Roman" w:hAnsi="Times New Roman" w:cs="Times New Roman"/>
          <w:b/>
          <w:sz w:val="24"/>
        </w:rPr>
        <w:t>2</w:t>
      </w:r>
      <w:r w:rsidRPr="00CE17B2">
        <w:rPr>
          <w:rFonts w:ascii="Times New Roman" w:hAnsi="Times New Roman" w:cs="Times New Roman"/>
          <w:b/>
          <w:sz w:val="24"/>
        </w:rPr>
        <w:t>: Percent of adolescents aged 11-17 with 1 or more doses of HPV vaccine as of December 31, 2018, by census tract and residence</w:t>
      </w:r>
    </w:p>
    <w:p w:rsidR="00A005D6" w:rsidRDefault="00A005D6" w:rsidP="00A005D6">
      <w:pPr>
        <w:rPr>
          <w:rFonts w:ascii="Times New Roman" w:hAnsi="Times New Roman" w:cs="Times New Roman"/>
          <w:b/>
          <w:sz w:val="24"/>
        </w:rPr>
      </w:pPr>
      <w:r>
        <w:rPr>
          <w:rFonts w:ascii="Times New Roman" w:eastAsiaTheme="majorEastAsia" w:hAnsi="Times New Roman" w:cs="Times New Roman"/>
          <w:b/>
          <w:noProof/>
          <w:color w:val="000000" w:themeColor="text1"/>
          <w:sz w:val="24"/>
          <w:szCs w:val="24"/>
        </w:rPr>
        <w:lastRenderedPageBreak/>
        <w:drawing>
          <wp:anchor distT="0" distB="0" distL="114300" distR="114300" simplePos="0" relativeHeight="251719680" behindDoc="0" locked="0" layoutInCell="1" allowOverlap="1" wp14:anchorId="3516CB6E" wp14:editId="46871865">
            <wp:simplePos x="0" y="0"/>
            <wp:positionH relativeFrom="margin">
              <wp:align>left</wp:align>
            </wp:positionH>
            <wp:positionV relativeFrom="paragraph">
              <wp:posOffset>394334</wp:posOffset>
            </wp:positionV>
            <wp:extent cx="8038645" cy="554678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_Series111_VFC.jpg"/>
                    <pic:cNvPicPr/>
                  </pic:nvPicPr>
                  <pic:blipFill rotWithShape="1">
                    <a:blip r:embed="rId16" cstate="print">
                      <a:extLst>
                        <a:ext uri="{28A0092B-C50C-407E-A947-70E740481C1C}">
                          <a14:useLocalDpi xmlns:a14="http://schemas.microsoft.com/office/drawing/2010/main" val="0"/>
                        </a:ext>
                      </a:extLst>
                    </a:blip>
                    <a:srcRect l="2692" t="12190" r="2540" b="3184"/>
                    <a:stretch/>
                  </pic:blipFill>
                  <pic:spPr bwMode="auto">
                    <a:xfrm>
                      <a:off x="0" y="0"/>
                      <a:ext cx="8038645" cy="55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17B2">
        <w:rPr>
          <w:rFonts w:ascii="Times New Roman" w:hAnsi="Times New Roman" w:cs="Times New Roman"/>
          <w:b/>
          <w:sz w:val="24"/>
        </w:rPr>
        <w:t xml:space="preserve">Figure </w:t>
      </w:r>
      <w:r>
        <w:rPr>
          <w:rFonts w:ascii="Times New Roman" w:hAnsi="Times New Roman" w:cs="Times New Roman"/>
          <w:b/>
          <w:sz w:val="24"/>
        </w:rPr>
        <w:t>3</w:t>
      </w:r>
      <w:r w:rsidRPr="00CE17B2">
        <w:rPr>
          <w:rFonts w:ascii="Times New Roman" w:hAnsi="Times New Roman" w:cs="Times New Roman"/>
          <w:b/>
          <w:sz w:val="24"/>
        </w:rPr>
        <w:t xml:space="preserve">: VFC provider overlay: Percent of adolescents aged 11-17 who completed the 1:1:1 series (≥1 dose </w:t>
      </w:r>
      <w:proofErr w:type="spellStart"/>
      <w:r w:rsidRPr="00CE17B2">
        <w:rPr>
          <w:rFonts w:ascii="Times New Roman" w:hAnsi="Times New Roman" w:cs="Times New Roman"/>
          <w:b/>
          <w:sz w:val="24"/>
        </w:rPr>
        <w:t>TDaP</w:t>
      </w:r>
      <w:proofErr w:type="spellEnd"/>
      <w:r w:rsidRPr="00CE17B2">
        <w:rPr>
          <w:rFonts w:ascii="Times New Roman" w:hAnsi="Times New Roman" w:cs="Times New Roman"/>
          <w:b/>
          <w:sz w:val="24"/>
        </w:rPr>
        <w:t>, ≥ doses MCV, ≥ dose HPV vacci</w:t>
      </w:r>
      <w:r>
        <w:rPr>
          <w:rFonts w:ascii="Times New Roman" w:hAnsi="Times New Roman" w:cs="Times New Roman"/>
          <w:b/>
          <w:sz w:val="24"/>
        </w:rPr>
        <w:t xml:space="preserve">ne) as of December 31, 2018, by </w:t>
      </w:r>
      <w:r w:rsidRPr="00CE17B2">
        <w:rPr>
          <w:rFonts w:ascii="Times New Roman" w:hAnsi="Times New Roman" w:cs="Times New Roman"/>
          <w:b/>
          <w:sz w:val="24"/>
        </w:rPr>
        <w:t>census tract and residence</w:t>
      </w:r>
    </w:p>
    <w:p w:rsidR="00A005D6" w:rsidRPr="00CE17B2" w:rsidRDefault="00A005D6" w:rsidP="00A005D6">
      <w:pPr>
        <w:rPr>
          <w:rFonts w:ascii="Times New Roman" w:hAnsi="Times New Roman" w:cs="Times New Roman"/>
          <w:b/>
          <w:sz w:val="24"/>
        </w:rPr>
      </w:pPr>
      <w:r>
        <w:rPr>
          <w:rFonts w:ascii="Times New Roman" w:hAnsi="Times New Roman" w:cs="Times New Roman"/>
          <w:noProof/>
        </w:rPr>
        <w:lastRenderedPageBreak/>
        <w:drawing>
          <wp:anchor distT="0" distB="0" distL="114300" distR="114300" simplePos="0" relativeHeight="251718656" behindDoc="0" locked="0" layoutInCell="1" allowOverlap="1" wp14:anchorId="47BFC7F0" wp14:editId="23661596">
            <wp:simplePos x="0" y="0"/>
            <wp:positionH relativeFrom="margin">
              <wp:align>left</wp:align>
            </wp:positionH>
            <wp:positionV relativeFrom="paragraph">
              <wp:posOffset>425780</wp:posOffset>
            </wp:positionV>
            <wp:extent cx="7740015" cy="53397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_TotalN.jpg"/>
                    <pic:cNvPicPr/>
                  </pic:nvPicPr>
                  <pic:blipFill rotWithShape="1">
                    <a:blip r:embed="rId17" cstate="print">
                      <a:extLst>
                        <a:ext uri="{28A0092B-C50C-407E-A947-70E740481C1C}">
                          <a14:useLocalDpi xmlns:a14="http://schemas.microsoft.com/office/drawing/2010/main" val="0"/>
                        </a:ext>
                      </a:extLst>
                    </a:blip>
                    <a:srcRect l="2556" t="12059" r="2442" b="3124"/>
                    <a:stretch/>
                  </pic:blipFill>
                  <pic:spPr bwMode="auto">
                    <a:xfrm>
                      <a:off x="0" y="0"/>
                      <a:ext cx="7740015" cy="533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17B2">
        <w:rPr>
          <w:rFonts w:ascii="Times New Roman" w:hAnsi="Times New Roman" w:cs="Times New Roman"/>
          <w:b/>
          <w:sz w:val="24"/>
        </w:rPr>
        <w:t xml:space="preserve">Figure </w:t>
      </w:r>
      <w:r>
        <w:rPr>
          <w:rFonts w:ascii="Times New Roman" w:hAnsi="Times New Roman" w:cs="Times New Roman"/>
          <w:b/>
          <w:sz w:val="24"/>
        </w:rPr>
        <w:t>4</w:t>
      </w:r>
      <w:r w:rsidRPr="00CE17B2">
        <w:rPr>
          <w:rFonts w:ascii="Times New Roman" w:hAnsi="Times New Roman" w:cs="Times New Roman"/>
          <w:b/>
          <w:sz w:val="24"/>
        </w:rPr>
        <w:t>: Number of adolescents aged 11-17 with records in the Washington State Immunization Information System as of December 31, 2018, by census tract of residence</w:t>
      </w: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Default="00A005D6" w:rsidP="00A005D6">
      <w:pPr>
        <w:spacing w:after="0" w:line="276" w:lineRule="auto"/>
        <w:rPr>
          <w:rFonts w:ascii="Times New Roman" w:hAnsi="Times New Roman" w:cs="Times New Roman"/>
          <w:sz w:val="24"/>
        </w:rPr>
      </w:pPr>
    </w:p>
    <w:p w:rsidR="00A005D6" w:rsidRPr="00D844D0" w:rsidRDefault="00A005D6" w:rsidP="00A005D6">
      <w:pPr>
        <w:sectPr w:rsidR="00A005D6" w:rsidRPr="00D844D0" w:rsidSect="00494BF4">
          <w:endnotePr>
            <w:numFmt w:val="decimal"/>
          </w:endnotePr>
          <w:pgSz w:w="15840" w:h="12240" w:orient="landscape"/>
          <w:pgMar w:top="1440" w:right="1440" w:bottom="1440" w:left="1440" w:header="720" w:footer="720" w:gutter="0"/>
          <w:cols w:space="720"/>
          <w:docGrid w:linePitch="360"/>
        </w:sectPr>
      </w:pPr>
    </w:p>
    <w:p w:rsidR="00D44D21" w:rsidRDefault="00D44D21" w:rsidP="00CC0270">
      <w:pPr>
        <w:pStyle w:val="Heading2"/>
        <w:shd w:val="clear" w:color="auto" w:fill="DEEAF6" w:themeFill="accent1" w:themeFillTint="33"/>
        <w:rPr>
          <w:rFonts w:ascii="Arial" w:hAnsi="Arial" w:cs="Arial"/>
          <w:b/>
          <w:sz w:val="28"/>
        </w:rPr>
      </w:pPr>
      <w:bookmarkStart w:id="67" w:name="_Toc12358400"/>
      <w:r>
        <w:rPr>
          <w:rFonts w:ascii="Arial" w:hAnsi="Arial" w:cs="Arial"/>
          <w:b/>
          <w:sz w:val="28"/>
        </w:rPr>
        <w:lastRenderedPageBreak/>
        <w:t xml:space="preserve">Appendix </w:t>
      </w:r>
      <w:r w:rsidR="00A005D6">
        <w:rPr>
          <w:rFonts w:ascii="Arial" w:hAnsi="Arial" w:cs="Arial"/>
          <w:b/>
          <w:sz w:val="28"/>
        </w:rPr>
        <w:t>D</w:t>
      </w:r>
      <w:r>
        <w:rPr>
          <w:rFonts w:ascii="Arial" w:hAnsi="Arial" w:cs="Arial"/>
          <w:b/>
          <w:sz w:val="28"/>
        </w:rPr>
        <w:t>: PHSKC Immunization Program HPV Vaccine Activities</w:t>
      </w:r>
      <w:bookmarkEnd w:id="67"/>
    </w:p>
    <w:p w:rsidR="00D44D21" w:rsidRDefault="00D44D21" w:rsidP="00D44D21">
      <w:pPr>
        <w:spacing w:after="0" w:line="276" w:lineRule="auto"/>
        <w:rPr>
          <w:rFonts w:ascii="Times New Roman" w:hAnsi="Times New Roman" w:cs="Times New Roman"/>
          <w:sz w:val="24"/>
        </w:rPr>
      </w:pPr>
      <w:r w:rsidRPr="00192889">
        <w:rPr>
          <w:rFonts w:ascii="Times New Roman" w:hAnsi="Times New Roman" w:cs="Times New Roman"/>
          <w:sz w:val="24"/>
        </w:rPr>
        <w:t>The Public Health Immunization Program oversees and implem</w:t>
      </w:r>
      <w:r>
        <w:rPr>
          <w:rFonts w:ascii="Times New Roman" w:hAnsi="Times New Roman" w:cs="Times New Roman"/>
          <w:sz w:val="24"/>
        </w:rPr>
        <w:t xml:space="preserve">ents ongoing state and grant-funded activities </w:t>
      </w:r>
      <w:r w:rsidRPr="00192889">
        <w:rPr>
          <w:rFonts w:ascii="Times New Roman" w:hAnsi="Times New Roman" w:cs="Times New Roman"/>
          <w:sz w:val="24"/>
        </w:rPr>
        <w:t>with a focus on unders</w:t>
      </w:r>
      <w:r>
        <w:rPr>
          <w:rFonts w:ascii="Times New Roman" w:hAnsi="Times New Roman" w:cs="Times New Roman"/>
          <w:sz w:val="24"/>
        </w:rPr>
        <w:t xml:space="preserve">erved </w:t>
      </w:r>
      <w:proofErr w:type="gramStart"/>
      <w:r>
        <w:rPr>
          <w:rFonts w:ascii="Times New Roman" w:hAnsi="Times New Roman" w:cs="Times New Roman"/>
          <w:sz w:val="24"/>
        </w:rPr>
        <w:t xml:space="preserve">populations, </w:t>
      </w:r>
      <w:r w:rsidRPr="00192889">
        <w:rPr>
          <w:rFonts w:ascii="Times New Roman" w:hAnsi="Times New Roman" w:cs="Times New Roman"/>
          <w:sz w:val="24"/>
        </w:rPr>
        <w:t>and</w:t>
      </w:r>
      <w:proofErr w:type="gramEnd"/>
      <w:r w:rsidRPr="00192889">
        <w:rPr>
          <w:rFonts w:ascii="Times New Roman" w:hAnsi="Times New Roman" w:cs="Times New Roman"/>
          <w:sz w:val="24"/>
        </w:rPr>
        <w:t xml:space="preserve"> offers clinical consultation to local health care providers to ensure quality from the patient perspective and optimal immunization coverage levels. </w:t>
      </w:r>
      <w:r>
        <w:rPr>
          <w:rFonts w:ascii="Times New Roman" w:hAnsi="Times New Roman" w:cs="Times New Roman"/>
          <w:sz w:val="24"/>
        </w:rPr>
        <w:t>A significant component of this work is ensuring access to</w:t>
      </w:r>
      <w:r w:rsidRPr="004605FD">
        <w:rPr>
          <w:rFonts w:ascii="Times New Roman" w:hAnsi="Times New Roman" w:cs="Times New Roman"/>
          <w:sz w:val="24"/>
        </w:rPr>
        <w:t xml:space="preserve"> HPV vaccine and increas</w:t>
      </w:r>
      <w:r>
        <w:rPr>
          <w:rFonts w:ascii="Times New Roman" w:hAnsi="Times New Roman" w:cs="Times New Roman"/>
          <w:sz w:val="24"/>
        </w:rPr>
        <w:t>ing</w:t>
      </w:r>
      <w:r w:rsidRPr="004605FD">
        <w:rPr>
          <w:rFonts w:ascii="Times New Roman" w:hAnsi="Times New Roman" w:cs="Times New Roman"/>
          <w:sz w:val="24"/>
        </w:rPr>
        <w:t xml:space="preserve"> </w:t>
      </w:r>
      <w:r>
        <w:rPr>
          <w:rFonts w:ascii="Times New Roman" w:hAnsi="Times New Roman" w:cs="Times New Roman"/>
          <w:sz w:val="24"/>
        </w:rPr>
        <w:t xml:space="preserve">HPV </w:t>
      </w:r>
      <w:r w:rsidRPr="004605FD">
        <w:rPr>
          <w:rFonts w:ascii="Times New Roman" w:hAnsi="Times New Roman" w:cs="Times New Roman"/>
          <w:sz w:val="24"/>
        </w:rPr>
        <w:t>vaccine uptake</w:t>
      </w:r>
      <w:r>
        <w:rPr>
          <w:rFonts w:ascii="Times New Roman" w:hAnsi="Times New Roman" w:cs="Times New Roman"/>
          <w:sz w:val="24"/>
        </w:rPr>
        <w:t xml:space="preserve"> in King County</w:t>
      </w:r>
      <w:r w:rsidRPr="004605FD">
        <w:rPr>
          <w:rFonts w:ascii="Times New Roman" w:hAnsi="Times New Roman" w:cs="Times New Roman"/>
          <w:sz w:val="24"/>
        </w:rPr>
        <w:t xml:space="preserve">. </w:t>
      </w:r>
    </w:p>
    <w:p w:rsidR="00D44D21" w:rsidRPr="004605FD" w:rsidRDefault="00D44D21" w:rsidP="00D44D21">
      <w:pPr>
        <w:spacing w:after="0" w:line="276" w:lineRule="auto"/>
        <w:rPr>
          <w:rFonts w:ascii="Times New Roman" w:hAnsi="Times New Roman" w:cs="Times New Roman"/>
          <w:sz w:val="24"/>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 xml:space="preserve">Vaccines for Children Program </w:t>
      </w:r>
    </w:p>
    <w:p w:rsidR="00D44D21" w:rsidRDefault="00D44D21" w:rsidP="00D44D21">
      <w:pPr>
        <w:pStyle w:val="NormalWeb"/>
        <w:spacing w:before="0" w:beforeAutospacing="0" w:after="0" w:afterAutospacing="0" w:line="276" w:lineRule="auto"/>
      </w:pPr>
      <w:r>
        <w:t>PHSKC a</w:t>
      </w:r>
      <w:r w:rsidRPr="00192889">
        <w:t>dminister</w:t>
      </w:r>
      <w:r>
        <w:t>s</w:t>
      </w:r>
      <w:r w:rsidRPr="00192889">
        <w:t xml:space="preserve"> </w:t>
      </w:r>
      <w:r>
        <w:t xml:space="preserve">some tasks of </w:t>
      </w:r>
      <w:r w:rsidRPr="00192889">
        <w:t xml:space="preserve">the Vaccines for Children (VFC) Program in King County, </w:t>
      </w:r>
      <w:r>
        <w:t>primarily focused on</w:t>
      </w:r>
      <w:r w:rsidRPr="00192889">
        <w:t xml:space="preserve"> assuring federal accountability requirements are met by conducting quality assurance </w:t>
      </w:r>
      <w:r>
        <w:t>site visits at approximately 17</w:t>
      </w:r>
      <w:r w:rsidRPr="00192889">
        <w:t>0 clinics annually.</w:t>
      </w:r>
      <w:r>
        <w:t xml:space="preserve"> </w:t>
      </w:r>
    </w:p>
    <w:p w:rsidR="00D44D21" w:rsidRDefault="00D44D21" w:rsidP="00D44D21">
      <w:pPr>
        <w:pStyle w:val="NormalWeb"/>
        <w:spacing w:before="0" w:beforeAutospacing="0" w:after="0" w:afterAutospacing="0" w:line="276" w:lineRule="auto"/>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School Based Health Centers &amp; Teen HPV Champions</w:t>
      </w:r>
    </w:p>
    <w:p w:rsidR="00D44D21" w:rsidRDefault="00D44D21" w:rsidP="00D44D21">
      <w:pPr>
        <w:spacing w:after="0" w:line="276" w:lineRule="auto"/>
        <w:rPr>
          <w:rFonts w:ascii="Times New Roman" w:hAnsi="Times New Roman" w:cs="Times New Roman"/>
          <w:bCs/>
          <w:color w:val="000000" w:themeColor="text1"/>
          <w:sz w:val="24"/>
        </w:rPr>
      </w:pPr>
      <w:r w:rsidRPr="0029745B">
        <w:rPr>
          <w:rFonts w:ascii="Times New Roman" w:hAnsi="Times New Roman" w:cs="Times New Roman"/>
          <w:bCs/>
          <w:color w:val="000000" w:themeColor="text1"/>
          <w:sz w:val="24"/>
        </w:rPr>
        <w:t>SBHCs in Seattle and King County provide health services to adolesc</w:t>
      </w:r>
      <w:r>
        <w:rPr>
          <w:rFonts w:ascii="Times New Roman" w:hAnsi="Times New Roman" w:cs="Times New Roman"/>
          <w:bCs/>
          <w:color w:val="000000" w:themeColor="text1"/>
          <w:sz w:val="24"/>
        </w:rPr>
        <w:t>ents and are highly accessible.</w:t>
      </w:r>
      <w:r w:rsidRPr="0029745B">
        <w:rPr>
          <w:rFonts w:ascii="Times New Roman" w:hAnsi="Times New Roman" w:cs="Times New Roman"/>
          <w:bCs/>
          <w:color w:val="000000" w:themeColor="text1"/>
          <w:sz w:val="24"/>
        </w:rPr>
        <w:t xml:space="preserve"> </w:t>
      </w:r>
      <w:r>
        <w:rPr>
          <w:rFonts w:ascii="Times New Roman" w:hAnsi="Times New Roman" w:cs="Times New Roman"/>
          <w:bCs/>
          <w:color w:val="000000" w:themeColor="text1"/>
          <w:sz w:val="24"/>
        </w:rPr>
        <w:t>With financial support provided by the Group Health Foundation Momentum Fund and in partnership with the Public Health School-based Partnerships and Family Planning programs, the Immunization program</w:t>
      </w:r>
      <w:r w:rsidRPr="0029745B">
        <w:rPr>
          <w:rFonts w:ascii="Times New Roman" w:hAnsi="Times New Roman" w:cs="Times New Roman"/>
          <w:bCs/>
          <w:color w:val="000000" w:themeColor="text1"/>
          <w:sz w:val="24"/>
        </w:rPr>
        <w:t xml:space="preserve"> </w:t>
      </w:r>
      <w:r>
        <w:rPr>
          <w:rFonts w:ascii="Times New Roman" w:hAnsi="Times New Roman" w:cs="Times New Roman"/>
          <w:bCs/>
          <w:color w:val="000000" w:themeColor="text1"/>
          <w:sz w:val="24"/>
        </w:rPr>
        <w:t>has overseen a project to increase</w:t>
      </w:r>
      <w:r w:rsidRPr="0029745B">
        <w:rPr>
          <w:rFonts w:ascii="Times New Roman" w:hAnsi="Times New Roman" w:cs="Times New Roman"/>
          <w:bCs/>
          <w:color w:val="000000" w:themeColor="text1"/>
          <w:sz w:val="24"/>
        </w:rPr>
        <w:t xml:space="preserve"> </w:t>
      </w:r>
      <w:r>
        <w:rPr>
          <w:rFonts w:ascii="Times New Roman" w:hAnsi="Times New Roman" w:cs="Times New Roman"/>
          <w:bCs/>
          <w:color w:val="000000" w:themeColor="text1"/>
          <w:sz w:val="24"/>
        </w:rPr>
        <w:t xml:space="preserve">HPV vaccination </w:t>
      </w:r>
      <w:r w:rsidRPr="0029745B">
        <w:rPr>
          <w:rFonts w:ascii="Times New Roman" w:hAnsi="Times New Roman" w:cs="Times New Roman"/>
          <w:bCs/>
          <w:color w:val="000000" w:themeColor="text1"/>
          <w:sz w:val="24"/>
        </w:rPr>
        <w:t xml:space="preserve">coverage </w:t>
      </w:r>
      <w:r>
        <w:rPr>
          <w:rFonts w:ascii="Times New Roman" w:hAnsi="Times New Roman" w:cs="Times New Roman"/>
          <w:bCs/>
          <w:color w:val="000000" w:themeColor="text1"/>
          <w:sz w:val="24"/>
        </w:rPr>
        <w:t>in schools with SBHCs since 2015. The project</w:t>
      </w:r>
      <w:r w:rsidRPr="0029745B">
        <w:rPr>
          <w:rFonts w:ascii="Times New Roman" w:hAnsi="Times New Roman" w:cs="Times New Roman"/>
          <w:bCs/>
          <w:color w:val="000000" w:themeColor="text1"/>
          <w:sz w:val="24"/>
        </w:rPr>
        <w:t xml:space="preserve"> objectives</w:t>
      </w:r>
      <w:r>
        <w:rPr>
          <w:rFonts w:ascii="Times New Roman" w:hAnsi="Times New Roman" w:cs="Times New Roman"/>
          <w:bCs/>
          <w:color w:val="000000" w:themeColor="text1"/>
          <w:sz w:val="24"/>
        </w:rPr>
        <w:t xml:space="preserve"> are to</w:t>
      </w:r>
      <w:r w:rsidRPr="0029745B">
        <w:rPr>
          <w:rFonts w:ascii="Times New Roman" w:hAnsi="Times New Roman" w:cs="Times New Roman"/>
          <w:bCs/>
          <w:color w:val="000000" w:themeColor="text1"/>
          <w:sz w:val="24"/>
        </w:rPr>
        <w:t xml:space="preserve">:  </w:t>
      </w:r>
    </w:p>
    <w:p w:rsidR="00D44D21" w:rsidRPr="0029745B" w:rsidRDefault="00D44D21" w:rsidP="00D44D21">
      <w:pPr>
        <w:spacing w:after="0" w:line="276" w:lineRule="auto"/>
        <w:rPr>
          <w:rFonts w:ascii="Times New Roman" w:hAnsi="Times New Roman" w:cs="Times New Roman"/>
          <w:color w:val="000000" w:themeColor="text1"/>
          <w:sz w:val="24"/>
        </w:rPr>
      </w:pPr>
    </w:p>
    <w:p w:rsidR="00D44D21" w:rsidRPr="0029745B" w:rsidRDefault="00D44D21" w:rsidP="0070330C">
      <w:pPr>
        <w:numPr>
          <w:ilvl w:val="0"/>
          <w:numId w:val="7"/>
        </w:numPr>
        <w:shd w:val="clear" w:color="auto" w:fill="FFFFFF" w:themeFill="background1"/>
        <w:spacing w:after="0" w:line="276" w:lineRule="auto"/>
        <w:rPr>
          <w:rFonts w:ascii="Times New Roman" w:hAnsi="Times New Roman" w:cs="Times New Roman"/>
          <w:color w:val="000000" w:themeColor="text1"/>
          <w:sz w:val="24"/>
        </w:rPr>
      </w:pPr>
      <w:r w:rsidRPr="0029745B">
        <w:rPr>
          <w:rFonts w:ascii="Times New Roman" w:hAnsi="Times New Roman" w:cs="Times New Roman"/>
          <w:bCs/>
          <w:color w:val="000000" w:themeColor="text1"/>
          <w:sz w:val="24"/>
        </w:rPr>
        <w:t xml:space="preserve">Simplify access </w:t>
      </w:r>
      <w:r w:rsidRPr="0029745B">
        <w:rPr>
          <w:rFonts w:ascii="Times New Roman" w:hAnsi="Times New Roman" w:cs="Times New Roman"/>
          <w:color w:val="000000" w:themeColor="text1"/>
          <w:sz w:val="24"/>
        </w:rPr>
        <w:t xml:space="preserve">to immunization services through </w:t>
      </w:r>
      <w:r>
        <w:rPr>
          <w:rFonts w:ascii="Times New Roman" w:hAnsi="Times New Roman" w:cs="Times New Roman"/>
          <w:color w:val="000000" w:themeColor="text1"/>
          <w:sz w:val="24"/>
        </w:rPr>
        <w:t xml:space="preserve">streamlined, electronic </w:t>
      </w:r>
      <w:r w:rsidRPr="0029745B">
        <w:rPr>
          <w:rFonts w:ascii="Times New Roman" w:hAnsi="Times New Roman" w:cs="Times New Roman"/>
          <w:color w:val="000000" w:themeColor="text1"/>
          <w:sz w:val="24"/>
        </w:rPr>
        <w:t xml:space="preserve">SBHC </w:t>
      </w:r>
      <w:r>
        <w:rPr>
          <w:rFonts w:ascii="Times New Roman" w:hAnsi="Times New Roman" w:cs="Times New Roman"/>
          <w:color w:val="000000" w:themeColor="text1"/>
          <w:sz w:val="24"/>
        </w:rPr>
        <w:t xml:space="preserve">registration and immunization </w:t>
      </w:r>
      <w:r w:rsidRPr="0029745B">
        <w:rPr>
          <w:rFonts w:ascii="Times New Roman" w:hAnsi="Times New Roman" w:cs="Times New Roman"/>
          <w:color w:val="000000" w:themeColor="text1"/>
          <w:sz w:val="24"/>
        </w:rPr>
        <w:t xml:space="preserve">consent processes </w:t>
      </w:r>
    </w:p>
    <w:p w:rsidR="00D44D21" w:rsidRPr="0029745B" w:rsidRDefault="00D44D21" w:rsidP="0070330C">
      <w:pPr>
        <w:numPr>
          <w:ilvl w:val="0"/>
          <w:numId w:val="7"/>
        </w:numPr>
        <w:shd w:val="clear" w:color="auto" w:fill="FFFFFF" w:themeFill="background1"/>
        <w:spacing w:after="0" w:line="276" w:lineRule="auto"/>
        <w:rPr>
          <w:rFonts w:ascii="Times New Roman" w:hAnsi="Times New Roman" w:cs="Times New Roman"/>
          <w:color w:val="000000" w:themeColor="text1"/>
          <w:sz w:val="24"/>
        </w:rPr>
      </w:pPr>
      <w:r w:rsidRPr="0029745B">
        <w:rPr>
          <w:rFonts w:ascii="Times New Roman" w:hAnsi="Times New Roman" w:cs="Times New Roman"/>
          <w:bCs/>
          <w:color w:val="000000" w:themeColor="text1"/>
          <w:sz w:val="24"/>
        </w:rPr>
        <w:t xml:space="preserve">Increase awareness </w:t>
      </w:r>
      <w:r w:rsidRPr="0029745B">
        <w:rPr>
          <w:rFonts w:ascii="Times New Roman" w:hAnsi="Times New Roman" w:cs="Times New Roman"/>
          <w:color w:val="000000" w:themeColor="text1"/>
          <w:sz w:val="24"/>
        </w:rPr>
        <w:t>among students and their families regarding the importance and benefits of HPV vaccine and the risks associated with HPV infection</w:t>
      </w:r>
    </w:p>
    <w:p w:rsidR="00D44D21" w:rsidRPr="0029745B" w:rsidRDefault="00D44D21" w:rsidP="0070330C">
      <w:pPr>
        <w:numPr>
          <w:ilvl w:val="0"/>
          <w:numId w:val="7"/>
        </w:numPr>
        <w:shd w:val="clear" w:color="auto" w:fill="FFFFFF" w:themeFill="background1"/>
        <w:spacing w:after="0" w:line="276" w:lineRule="auto"/>
        <w:rPr>
          <w:rFonts w:ascii="Times New Roman" w:hAnsi="Times New Roman" w:cs="Times New Roman"/>
          <w:color w:val="000000" w:themeColor="text1"/>
          <w:sz w:val="24"/>
        </w:rPr>
      </w:pPr>
      <w:r w:rsidRPr="0029745B">
        <w:rPr>
          <w:rFonts w:ascii="Times New Roman" w:hAnsi="Times New Roman" w:cs="Times New Roman"/>
          <w:bCs/>
          <w:color w:val="000000" w:themeColor="text1"/>
          <w:sz w:val="24"/>
        </w:rPr>
        <w:t xml:space="preserve">Increase referrals </w:t>
      </w:r>
      <w:r w:rsidRPr="0029745B">
        <w:rPr>
          <w:rFonts w:ascii="Times New Roman" w:hAnsi="Times New Roman" w:cs="Times New Roman"/>
          <w:color w:val="000000" w:themeColor="text1"/>
          <w:sz w:val="24"/>
        </w:rPr>
        <w:t>from primary care providers to SBHCs to improve vaccine series completion rates</w:t>
      </w:r>
    </w:p>
    <w:p w:rsidR="00D44D21" w:rsidRDefault="00D44D21" w:rsidP="00D44D21">
      <w:pPr>
        <w:spacing w:after="0" w:line="276" w:lineRule="auto"/>
        <w:rPr>
          <w:rFonts w:ascii="Times New Roman" w:hAnsi="Times New Roman" w:cs="Times New Roman"/>
          <w:color w:val="000000" w:themeColor="text1"/>
          <w:sz w:val="24"/>
        </w:rPr>
      </w:pPr>
    </w:p>
    <w:p w:rsidR="00D44D21" w:rsidRPr="004605FD" w:rsidRDefault="00D44D21" w:rsidP="00D44D21">
      <w:pPr>
        <w:spacing w:after="0" w:line="276" w:lineRule="auto"/>
        <w:rPr>
          <w:rFonts w:ascii="Times New Roman" w:hAnsi="Times New Roman" w:cs="Times New Roman"/>
          <w:color w:val="000000" w:themeColor="text1"/>
          <w:sz w:val="24"/>
        </w:rPr>
      </w:pPr>
      <w:r w:rsidRPr="004605FD">
        <w:rPr>
          <w:rFonts w:ascii="Times New Roman" w:hAnsi="Times New Roman" w:cs="Times New Roman"/>
          <w:color w:val="000000" w:themeColor="text1"/>
          <w:sz w:val="24"/>
        </w:rPr>
        <w:t xml:space="preserve">HPV Vaccine </w:t>
      </w:r>
      <w:r>
        <w:rPr>
          <w:rFonts w:ascii="Times New Roman" w:hAnsi="Times New Roman" w:cs="Times New Roman"/>
          <w:color w:val="000000" w:themeColor="text1"/>
          <w:sz w:val="24"/>
        </w:rPr>
        <w:t>Promotion c</w:t>
      </w:r>
      <w:r w:rsidRPr="004605FD">
        <w:rPr>
          <w:rFonts w:ascii="Times New Roman" w:hAnsi="Times New Roman" w:cs="Times New Roman"/>
          <w:color w:val="000000" w:themeColor="text1"/>
          <w:sz w:val="24"/>
        </w:rPr>
        <w:t>ampaign</w:t>
      </w:r>
      <w:r>
        <w:rPr>
          <w:rFonts w:ascii="Times New Roman" w:hAnsi="Times New Roman" w:cs="Times New Roman"/>
          <w:color w:val="000000" w:themeColor="text1"/>
          <w:sz w:val="24"/>
        </w:rPr>
        <w:t>s</w:t>
      </w:r>
      <w:r w:rsidRPr="004605F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are</w:t>
      </w:r>
      <w:r w:rsidRPr="004605FD">
        <w:rPr>
          <w:rFonts w:ascii="Times New Roman" w:hAnsi="Times New Roman" w:cs="Times New Roman"/>
          <w:color w:val="000000" w:themeColor="text1"/>
          <w:sz w:val="24"/>
        </w:rPr>
        <w:t xml:space="preserve"> currently </w:t>
      </w:r>
      <w:r>
        <w:rPr>
          <w:rFonts w:ascii="Times New Roman" w:hAnsi="Times New Roman" w:cs="Times New Roman"/>
          <w:color w:val="000000" w:themeColor="text1"/>
          <w:sz w:val="24"/>
        </w:rPr>
        <w:t>active</w:t>
      </w:r>
      <w:r w:rsidRPr="004605FD">
        <w:rPr>
          <w:rFonts w:ascii="Times New Roman" w:hAnsi="Times New Roman" w:cs="Times New Roman"/>
          <w:color w:val="000000" w:themeColor="text1"/>
          <w:sz w:val="24"/>
        </w:rPr>
        <w:t xml:space="preserve"> in </w:t>
      </w:r>
      <w:r>
        <w:rPr>
          <w:rFonts w:ascii="Times New Roman" w:hAnsi="Times New Roman" w:cs="Times New Roman"/>
          <w:color w:val="000000" w:themeColor="text1"/>
          <w:sz w:val="24"/>
        </w:rPr>
        <w:t>fifteen</w:t>
      </w:r>
      <w:r w:rsidRPr="004605FD">
        <w:rPr>
          <w:rFonts w:ascii="Times New Roman" w:hAnsi="Times New Roman" w:cs="Times New Roman"/>
          <w:color w:val="000000" w:themeColor="text1"/>
          <w:sz w:val="24"/>
        </w:rPr>
        <w:t xml:space="preserve"> high schools and </w:t>
      </w:r>
      <w:r>
        <w:rPr>
          <w:rFonts w:ascii="Times New Roman" w:hAnsi="Times New Roman" w:cs="Times New Roman"/>
          <w:color w:val="000000" w:themeColor="text1"/>
          <w:sz w:val="24"/>
        </w:rPr>
        <w:t>six</w:t>
      </w:r>
      <w:r w:rsidRPr="004605FD">
        <w:rPr>
          <w:rFonts w:ascii="Times New Roman" w:hAnsi="Times New Roman" w:cs="Times New Roman"/>
          <w:color w:val="000000" w:themeColor="text1"/>
          <w:sz w:val="24"/>
        </w:rPr>
        <w:t xml:space="preserve"> middle schools in King County. The student-led campaigns exist only at the high school level, where adult mentors support campaign</w:t>
      </w:r>
      <w:r>
        <w:rPr>
          <w:rFonts w:ascii="Times New Roman" w:hAnsi="Times New Roman" w:cs="Times New Roman"/>
          <w:color w:val="000000" w:themeColor="text1"/>
          <w:sz w:val="24"/>
        </w:rPr>
        <w:t xml:space="preserve"> activities</w:t>
      </w:r>
      <w:r w:rsidRPr="004605FD">
        <w:rPr>
          <w:rFonts w:ascii="Times New Roman" w:hAnsi="Times New Roman" w:cs="Times New Roman"/>
          <w:color w:val="000000" w:themeColor="text1"/>
          <w:sz w:val="24"/>
        </w:rPr>
        <w:t xml:space="preserve">. </w:t>
      </w:r>
      <w:proofErr w:type="gramStart"/>
      <w:r w:rsidRPr="004605FD">
        <w:rPr>
          <w:rFonts w:ascii="Times New Roman" w:hAnsi="Times New Roman" w:cs="Times New Roman"/>
          <w:color w:val="000000" w:themeColor="text1"/>
          <w:sz w:val="24"/>
        </w:rPr>
        <w:t>A majority of</w:t>
      </w:r>
      <w:proofErr w:type="gramEnd"/>
      <w:r w:rsidRPr="004605FD">
        <w:rPr>
          <w:rFonts w:ascii="Times New Roman" w:hAnsi="Times New Roman" w:cs="Times New Roman"/>
          <w:color w:val="000000" w:themeColor="text1"/>
          <w:sz w:val="24"/>
        </w:rPr>
        <w:t xml:space="preserve"> the current mentors are PHSKC employees, with the exception of </w:t>
      </w:r>
      <w:r>
        <w:rPr>
          <w:rFonts w:ascii="Times New Roman" w:hAnsi="Times New Roman" w:cs="Times New Roman"/>
          <w:color w:val="000000" w:themeColor="text1"/>
          <w:sz w:val="24"/>
        </w:rPr>
        <w:t>an</w:t>
      </w:r>
      <w:r w:rsidRPr="004605FD">
        <w:rPr>
          <w:rFonts w:ascii="Times New Roman" w:hAnsi="Times New Roman" w:cs="Times New Roman"/>
          <w:color w:val="000000" w:themeColor="text1"/>
          <w:sz w:val="24"/>
        </w:rPr>
        <w:t xml:space="preserve"> AmeriCorps </w:t>
      </w:r>
      <w:r>
        <w:rPr>
          <w:rFonts w:ascii="Times New Roman" w:hAnsi="Times New Roman" w:cs="Times New Roman"/>
          <w:color w:val="000000" w:themeColor="text1"/>
          <w:sz w:val="24"/>
        </w:rPr>
        <w:t>member</w:t>
      </w:r>
      <w:r w:rsidRPr="004605FD">
        <w:rPr>
          <w:rFonts w:ascii="Times New Roman" w:hAnsi="Times New Roman" w:cs="Times New Roman"/>
          <w:color w:val="000000" w:themeColor="text1"/>
          <w:sz w:val="24"/>
        </w:rPr>
        <w:t xml:space="preserve"> and two </w:t>
      </w:r>
      <w:proofErr w:type="spellStart"/>
      <w:r w:rsidRPr="004605FD">
        <w:rPr>
          <w:rFonts w:ascii="Times New Roman" w:hAnsi="Times New Roman" w:cs="Times New Roman"/>
          <w:color w:val="000000" w:themeColor="text1"/>
          <w:sz w:val="24"/>
        </w:rPr>
        <w:t>Neighborcare</w:t>
      </w:r>
      <w:proofErr w:type="spellEnd"/>
      <w:r w:rsidRPr="004605FD">
        <w:rPr>
          <w:rFonts w:ascii="Times New Roman" w:hAnsi="Times New Roman" w:cs="Times New Roman"/>
          <w:color w:val="000000" w:themeColor="text1"/>
          <w:sz w:val="24"/>
        </w:rPr>
        <w:t xml:space="preserve"> Health Educators. Mentors advise student groups as they develop campaigns tailored to their school’s specific needs, population, and resources. </w:t>
      </w:r>
      <w:r>
        <w:rPr>
          <w:rFonts w:ascii="Times New Roman" w:hAnsi="Times New Roman" w:cs="Times New Roman"/>
          <w:color w:val="000000" w:themeColor="text1"/>
          <w:sz w:val="24"/>
        </w:rPr>
        <w:t>Grant</w:t>
      </w:r>
      <w:r w:rsidRPr="004605FD">
        <w:rPr>
          <w:rFonts w:ascii="Times New Roman" w:hAnsi="Times New Roman" w:cs="Times New Roman"/>
          <w:color w:val="000000" w:themeColor="text1"/>
          <w:sz w:val="24"/>
        </w:rPr>
        <w:t xml:space="preserve"> funding </w:t>
      </w:r>
      <w:r>
        <w:rPr>
          <w:rFonts w:ascii="Times New Roman" w:hAnsi="Times New Roman" w:cs="Times New Roman"/>
          <w:color w:val="000000" w:themeColor="text1"/>
          <w:sz w:val="24"/>
        </w:rPr>
        <w:t xml:space="preserve">supports </w:t>
      </w:r>
      <w:r w:rsidRPr="004605FD">
        <w:rPr>
          <w:rFonts w:ascii="Times New Roman" w:hAnsi="Times New Roman" w:cs="Times New Roman"/>
          <w:color w:val="000000" w:themeColor="text1"/>
          <w:sz w:val="24"/>
        </w:rPr>
        <w:t xml:space="preserve">incentives, event and meeting supplies, marketing, and other campaign materials. </w:t>
      </w:r>
    </w:p>
    <w:p w:rsidR="00D44D21" w:rsidRPr="004605FD" w:rsidRDefault="00D44D21" w:rsidP="00D44D21">
      <w:pPr>
        <w:spacing w:after="0" w:line="276" w:lineRule="auto"/>
        <w:rPr>
          <w:rFonts w:ascii="Times New Roman" w:hAnsi="Times New Roman" w:cs="Times New Roman"/>
          <w:color w:val="000000" w:themeColor="text1"/>
          <w:sz w:val="24"/>
        </w:rPr>
      </w:pPr>
    </w:p>
    <w:p w:rsidR="00D44D21" w:rsidRDefault="00D44D21" w:rsidP="00D44D21">
      <w:pPr>
        <w:spacing w:after="0" w:line="276" w:lineRule="auto"/>
        <w:rPr>
          <w:rFonts w:ascii="Times New Roman" w:hAnsi="Times New Roman" w:cs="Times New Roman"/>
          <w:color w:val="000000" w:themeColor="text1"/>
          <w:sz w:val="24"/>
        </w:rPr>
      </w:pPr>
      <w:r w:rsidRPr="004605FD">
        <w:rPr>
          <w:rFonts w:ascii="Times New Roman" w:hAnsi="Times New Roman" w:cs="Times New Roman"/>
          <w:color w:val="000000" w:themeColor="text1"/>
          <w:sz w:val="24"/>
        </w:rPr>
        <w:t xml:space="preserve">The </w:t>
      </w:r>
      <w:r>
        <w:rPr>
          <w:rFonts w:ascii="Times New Roman" w:hAnsi="Times New Roman" w:cs="Times New Roman"/>
          <w:color w:val="000000" w:themeColor="text1"/>
          <w:sz w:val="24"/>
        </w:rPr>
        <w:t xml:space="preserve">middle school </w:t>
      </w:r>
      <w:r w:rsidRPr="004605FD">
        <w:rPr>
          <w:rFonts w:ascii="Times New Roman" w:hAnsi="Times New Roman" w:cs="Times New Roman"/>
          <w:color w:val="000000" w:themeColor="text1"/>
          <w:sz w:val="24"/>
        </w:rPr>
        <w:t>campaign</w:t>
      </w:r>
      <w:r>
        <w:rPr>
          <w:rFonts w:ascii="Times New Roman" w:hAnsi="Times New Roman" w:cs="Times New Roman"/>
          <w:color w:val="000000" w:themeColor="text1"/>
          <w:sz w:val="24"/>
        </w:rPr>
        <w:t>s</w:t>
      </w:r>
      <w:r w:rsidRPr="004605F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involve SBHC staff and school administration, and are</w:t>
      </w:r>
      <w:r w:rsidRPr="004605FD">
        <w:rPr>
          <w:rFonts w:ascii="Times New Roman" w:hAnsi="Times New Roman" w:cs="Times New Roman"/>
          <w:color w:val="000000" w:themeColor="text1"/>
          <w:sz w:val="24"/>
        </w:rPr>
        <w:t xml:space="preserve"> targeted towards both students and parents, who tend to be more involved in their children’s healthcare decisions at this age. </w:t>
      </w:r>
      <w:r>
        <w:rPr>
          <w:rFonts w:ascii="Times New Roman" w:hAnsi="Times New Roman" w:cs="Times New Roman"/>
          <w:color w:val="000000" w:themeColor="text1"/>
          <w:sz w:val="24"/>
        </w:rPr>
        <w:t>E</w:t>
      </w:r>
      <w:r w:rsidRPr="004605FD">
        <w:rPr>
          <w:rFonts w:ascii="Times New Roman" w:hAnsi="Times New Roman" w:cs="Times New Roman"/>
          <w:color w:val="000000" w:themeColor="text1"/>
          <w:sz w:val="24"/>
        </w:rPr>
        <w:t xml:space="preserve">ducational and outreach events are coordinated by the AmeriCorps </w:t>
      </w:r>
      <w:r>
        <w:rPr>
          <w:rFonts w:ascii="Times New Roman" w:hAnsi="Times New Roman" w:cs="Times New Roman"/>
          <w:color w:val="000000" w:themeColor="text1"/>
          <w:sz w:val="24"/>
        </w:rPr>
        <w:t>member</w:t>
      </w:r>
      <w:r w:rsidRPr="004605FD">
        <w:rPr>
          <w:rFonts w:ascii="Times New Roman" w:hAnsi="Times New Roman" w:cs="Times New Roman"/>
          <w:color w:val="000000" w:themeColor="text1"/>
          <w:sz w:val="24"/>
        </w:rPr>
        <w:t xml:space="preserve"> and SBHC staff, school nurses, and school administration. </w:t>
      </w:r>
    </w:p>
    <w:p w:rsidR="00A005D6" w:rsidRDefault="00A005D6" w:rsidP="00D44D21">
      <w:pPr>
        <w:spacing w:after="0" w:line="276" w:lineRule="auto"/>
        <w:rPr>
          <w:rFonts w:ascii="Times New Roman" w:hAnsi="Times New Roman" w:cs="Times New Roman"/>
          <w:color w:val="000000" w:themeColor="text1"/>
          <w:sz w:val="24"/>
        </w:rPr>
      </w:pPr>
    </w:p>
    <w:p w:rsidR="00D44D21" w:rsidRPr="004605FD" w:rsidRDefault="00D44D21" w:rsidP="00D44D21">
      <w:pPr>
        <w:spacing w:after="0" w:line="276" w:lineRule="auto"/>
        <w:rPr>
          <w:rFonts w:ascii="Times New Roman" w:hAnsi="Times New Roman" w:cs="Times New Roman"/>
          <w:color w:val="000000" w:themeColor="text1"/>
          <w:sz w:val="24"/>
        </w:rPr>
      </w:pPr>
      <w:r w:rsidRPr="004605FD">
        <w:rPr>
          <w:rFonts w:ascii="Times New Roman" w:hAnsi="Times New Roman" w:cs="Times New Roman"/>
          <w:color w:val="000000" w:themeColor="text1"/>
          <w:sz w:val="24"/>
        </w:rPr>
        <w:lastRenderedPageBreak/>
        <w:t xml:space="preserve">Currently, the Group Health Foundation grant </w:t>
      </w:r>
      <w:r>
        <w:rPr>
          <w:rFonts w:ascii="Times New Roman" w:hAnsi="Times New Roman" w:cs="Times New Roman"/>
          <w:color w:val="000000" w:themeColor="text1"/>
          <w:sz w:val="24"/>
        </w:rPr>
        <w:t xml:space="preserve">funds </w:t>
      </w:r>
      <w:r w:rsidRPr="004605FD">
        <w:rPr>
          <w:rFonts w:ascii="Times New Roman" w:hAnsi="Times New Roman" w:cs="Times New Roman"/>
          <w:color w:val="000000" w:themeColor="text1"/>
          <w:sz w:val="24"/>
        </w:rPr>
        <w:t xml:space="preserve">FTE for </w:t>
      </w:r>
      <w:r>
        <w:rPr>
          <w:rFonts w:ascii="Times New Roman" w:hAnsi="Times New Roman" w:cs="Times New Roman"/>
          <w:color w:val="000000" w:themeColor="text1"/>
          <w:sz w:val="24"/>
        </w:rPr>
        <w:t>three</w:t>
      </w:r>
      <w:r w:rsidRPr="004605FD">
        <w:rPr>
          <w:rFonts w:ascii="Times New Roman" w:hAnsi="Times New Roman" w:cs="Times New Roman"/>
          <w:color w:val="000000" w:themeColor="text1"/>
          <w:sz w:val="24"/>
        </w:rPr>
        <w:t xml:space="preserve"> PHSKC employees to engage in this work at varying levels of involvement</w:t>
      </w:r>
      <w:r>
        <w:rPr>
          <w:rFonts w:ascii="Times New Roman" w:hAnsi="Times New Roman" w:cs="Times New Roman"/>
          <w:color w:val="000000" w:themeColor="text1"/>
          <w:sz w:val="24"/>
        </w:rPr>
        <w:t xml:space="preserve">, as well as the </w:t>
      </w:r>
      <w:r w:rsidRPr="004605FD">
        <w:rPr>
          <w:rFonts w:ascii="Times New Roman" w:hAnsi="Times New Roman" w:cs="Times New Roman"/>
          <w:color w:val="000000" w:themeColor="text1"/>
          <w:sz w:val="24"/>
        </w:rPr>
        <w:t xml:space="preserve">AmeriCorps </w:t>
      </w:r>
      <w:r>
        <w:rPr>
          <w:rFonts w:ascii="Times New Roman" w:hAnsi="Times New Roman" w:cs="Times New Roman"/>
          <w:color w:val="000000" w:themeColor="text1"/>
          <w:sz w:val="24"/>
        </w:rPr>
        <w:t>member</w:t>
      </w:r>
      <w:r w:rsidRPr="004605FD">
        <w:rPr>
          <w:rFonts w:ascii="Times New Roman" w:hAnsi="Times New Roman" w:cs="Times New Roman"/>
          <w:color w:val="000000" w:themeColor="text1"/>
          <w:sz w:val="24"/>
        </w:rPr>
        <w:t xml:space="preserve"> who acts as the full-time Project Coordinator. Other mentors for the HPV project include </w:t>
      </w:r>
      <w:proofErr w:type="spellStart"/>
      <w:r w:rsidRPr="004605FD">
        <w:rPr>
          <w:rFonts w:ascii="Times New Roman" w:hAnsi="Times New Roman" w:cs="Times New Roman"/>
          <w:color w:val="000000" w:themeColor="text1"/>
          <w:sz w:val="24"/>
        </w:rPr>
        <w:t>Neighborcare</w:t>
      </w:r>
      <w:proofErr w:type="spellEnd"/>
      <w:r w:rsidRPr="004605FD">
        <w:rPr>
          <w:rFonts w:ascii="Times New Roman" w:hAnsi="Times New Roman" w:cs="Times New Roman"/>
          <w:color w:val="000000" w:themeColor="text1"/>
          <w:sz w:val="24"/>
        </w:rPr>
        <w:t xml:space="preserve"> Health Educators who are not currently receiving any FTE contribution from the grant.</w:t>
      </w:r>
      <w:r>
        <w:rPr>
          <w:rFonts w:ascii="Times New Roman" w:hAnsi="Times New Roman" w:cs="Times New Roman"/>
          <w:color w:val="000000" w:themeColor="text1"/>
          <w:sz w:val="24"/>
        </w:rPr>
        <w:t xml:space="preserve"> A list of the school-based health centers in King County can be found in </w:t>
      </w:r>
      <w:r w:rsidRPr="00D772B5">
        <w:rPr>
          <w:rFonts w:ascii="Times New Roman" w:hAnsi="Times New Roman" w:cs="Times New Roman"/>
          <w:sz w:val="24"/>
        </w:rPr>
        <w:t xml:space="preserve">Appendix </w:t>
      </w:r>
      <w:r w:rsidR="00981F0A">
        <w:rPr>
          <w:rFonts w:ascii="Times New Roman" w:hAnsi="Times New Roman" w:cs="Times New Roman"/>
          <w:sz w:val="24"/>
        </w:rPr>
        <w:t>F</w:t>
      </w:r>
      <w:r w:rsidRPr="00D772B5">
        <w:rPr>
          <w:rFonts w:ascii="Times New Roman" w:hAnsi="Times New Roman" w:cs="Times New Roman"/>
          <w:sz w:val="24"/>
        </w:rPr>
        <w:t>.</w:t>
      </w:r>
    </w:p>
    <w:p w:rsidR="00D44D21" w:rsidRPr="004605FD" w:rsidRDefault="00D44D21" w:rsidP="00D44D21">
      <w:pPr>
        <w:spacing w:after="0" w:line="276" w:lineRule="auto"/>
        <w:rPr>
          <w:rFonts w:ascii="Times New Roman" w:hAnsi="Times New Roman" w:cs="Times New Roman"/>
          <w:color w:val="000000" w:themeColor="text1"/>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Adolescent Immunization QI Learning Collaborative &amp; Improvement Partnership</w:t>
      </w:r>
    </w:p>
    <w:p w:rsidR="00D44D21" w:rsidRPr="004605FD" w:rsidRDefault="00D44D21" w:rsidP="00D44D21">
      <w:pPr>
        <w:spacing w:after="0" w:line="276" w:lineRule="auto"/>
        <w:rPr>
          <w:rFonts w:ascii="Times New Roman" w:hAnsi="Times New Roman" w:cs="Times New Roman"/>
          <w:sz w:val="24"/>
        </w:rPr>
      </w:pPr>
      <w:r w:rsidRPr="004605FD">
        <w:rPr>
          <w:rFonts w:ascii="Times New Roman" w:hAnsi="Times New Roman" w:cs="Times New Roman"/>
          <w:sz w:val="24"/>
        </w:rPr>
        <w:t xml:space="preserve">With dedicated funding through </w:t>
      </w:r>
      <w:r>
        <w:rPr>
          <w:rFonts w:ascii="Times New Roman" w:hAnsi="Times New Roman" w:cs="Times New Roman"/>
          <w:sz w:val="24"/>
        </w:rPr>
        <w:t xml:space="preserve">the </w:t>
      </w:r>
      <w:r w:rsidRPr="004605FD">
        <w:rPr>
          <w:rFonts w:ascii="Times New Roman" w:hAnsi="Times New Roman" w:cs="Times New Roman"/>
          <w:sz w:val="24"/>
        </w:rPr>
        <w:t>Best</w:t>
      </w:r>
      <w:r>
        <w:rPr>
          <w:rFonts w:ascii="Times New Roman" w:hAnsi="Times New Roman" w:cs="Times New Roman"/>
          <w:sz w:val="24"/>
        </w:rPr>
        <w:t xml:space="preserve"> Starts for Kids i</w:t>
      </w:r>
      <w:r w:rsidRPr="004605FD">
        <w:rPr>
          <w:rFonts w:ascii="Times New Roman" w:hAnsi="Times New Roman" w:cs="Times New Roman"/>
          <w:sz w:val="24"/>
        </w:rPr>
        <w:t xml:space="preserve">nitiative, </w:t>
      </w:r>
      <w:r>
        <w:rPr>
          <w:rFonts w:ascii="Times New Roman" w:hAnsi="Times New Roman" w:cs="Times New Roman"/>
          <w:sz w:val="24"/>
        </w:rPr>
        <w:t xml:space="preserve">in 2019, </w:t>
      </w:r>
      <w:r w:rsidRPr="004605FD">
        <w:rPr>
          <w:rFonts w:ascii="Times New Roman" w:hAnsi="Times New Roman" w:cs="Times New Roman"/>
          <w:sz w:val="24"/>
        </w:rPr>
        <w:t xml:space="preserve">Public Health </w:t>
      </w:r>
      <w:r>
        <w:rPr>
          <w:rFonts w:ascii="Times New Roman" w:hAnsi="Times New Roman" w:cs="Times New Roman"/>
          <w:sz w:val="24"/>
        </w:rPr>
        <w:t>partnered</w:t>
      </w:r>
      <w:r w:rsidRPr="004605FD">
        <w:rPr>
          <w:rFonts w:ascii="Times New Roman" w:hAnsi="Times New Roman" w:cs="Times New Roman"/>
          <w:sz w:val="24"/>
        </w:rPr>
        <w:t xml:space="preserve"> with the Washington Chapter of the American Academy of Pediatrics </w:t>
      </w:r>
      <w:r>
        <w:rPr>
          <w:rFonts w:ascii="Times New Roman" w:hAnsi="Times New Roman" w:cs="Times New Roman"/>
          <w:sz w:val="24"/>
        </w:rPr>
        <w:t xml:space="preserve">and Seattle Children’s Hospital </w:t>
      </w:r>
      <w:r w:rsidRPr="004605FD">
        <w:rPr>
          <w:rFonts w:ascii="Times New Roman" w:hAnsi="Times New Roman" w:cs="Times New Roman"/>
          <w:sz w:val="24"/>
        </w:rPr>
        <w:t xml:space="preserve">to establish a </w:t>
      </w:r>
      <w:r>
        <w:rPr>
          <w:rFonts w:ascii="Times New Roman" w:hAnsi="Times New Roman" w:cs="Times New Roman"/>
          <w:sz w:val="24"/>
        </w:rPr>
        <w:t>King County child and adolescent health improvement p</w:t>
      </w:r>
      <w:r w:rsidRPr="004605FD">
        <w:rPr>
          <w:rFonts w:ascii="Times New Roman" w:hAnsi="Times New Roman" w:cs="Times New Roman"/>
          <w:sz w:val="24"/>
        </w:rPr>
        <w:t>artnership (</w:t>
      </w:r>
      <w:r>
        <w:rPr>
          <w:rFonts w:ascii="Times New Roman" w:hAnsi="Times New Roman" w:cs="Times New Roman"/>
          <w:sz w:val="24"/>
        </w:rPr>
        <w:t>KCH</w:t>
      </w:r>
      <w:r w:rsidRPr="004605FD">
        <w:rPr>
          <w:rFonts w:ascii="Times New Roman" w:hAnsi="Times New Roman" w:cs="Times New Roman"/>
          <w:sz w:val="24"/>
        </w:rPr>
        <w:t xml:space="preserve">IP). Based on the national model developed by the National Improvement Partnership Network, </w:t>
      </w:r>
      <w:r>
        <w:rPr>
          <w:rFonts w:ascii="Times New Roman" w:hAnsi="Times New Roman" w:cs="Times New Roman"/>
          <w:sz w:val="24"/>
        </w:rPr>
        <w:t>KCHIP</w:t>
      </w:r>
      <w:r w:rsidRPr="004605FD">
        <w:rPr>
          <w:rFonts w:ascii="Times New Roman" w:hAnsi="Times New Roman" w:cs="Times New Roman"/>
          <w:sz w:val="24"/>
        </w:rPr>
        <w:t xml:space="preserve"> will convene stakeholders </w:t>
      </w:r>
      <w:r>
        <w:rPr>
          <w:rFonts w:ascii="Times New Roman" w:hAnsi="Times New Roman" w:cs="Times New Roman"/>
          <w:sz w:val="24"/>
        </w:rPr>
        <w:t>to</w:t>
      </w:r>
      <w:r w:rsidRPr="004605FD">
        <w:rPr>
          <w:rFonts w:ascii="Times New Roman" w:hAnsi="Times New Roman" w:cs="Times New Roman"/>
          <w:sz w:val="24"/>
        </w:rPr>
        <w:t xml:space="preserve"> address systemic barriers to increasing</w:t>
      </w:r>
      <w:r>
        <w:rPr>
          <w:rFonts w:ascii="Times New Roman" w:hAnsi="Times New Roman" w:cs="Times New Roman"/>
          <w:sz w:val="24"/>
        </w:rPr>
        <w:t xml:space="preserve"> adolescent</w:t>
      </w:r>
      <w:r w:rsidRPr="004605FD">
        <w:rPr>
          <w:rFonts w:ascii="Times New Roman" w:hAnsi="Times New Roman" w:cs="Times New Roman"/>
          <w:sz w:val="24"/>
        </w:rPr>
        <w:t xml:space="preserve"> immunization coverage rates i</w:t>
      </w:r>
      <w:r>
        <w:rPr>
          <w:rFonts w:ascii="Times New Roman" w:hAnsi="Times New Roman" w:cs="Times New Roman"/>
          <w:sz w:val="24"/>
        </w:rPr>
        <w:t>n King County. In addition, KCH</w:t>
      </w:r>
      <w:r w:rsidRPr="004605FD">
        <w:rPr>
          <w:rFonts w:ascii="Times New Roman" w:hAnsi="Times New Roman" w:cs="Times New Roman"/>
          <w:sz w:val="24"/>
        </w:rPr>
        <w:t xml:space="preserve">IP will support </w:t>
      </w:r>
      <w:r>
        <w:rPr>
          <w:rFonts w:ascii="Times New Roman" w:hAnsi="Times New Roman" w:cs="Times New Roman"/>
          <w:sz w:val="24"/>
        </w:rPr>
        <w:t xml:space="preserve">a </w:t>
      </w:r>
      <w:r w:rsidRPr="004605FD">
        <w:rPr>
          <w:rFonts w:ascii="Times New Roman" w:hAnsi="Times New Roman" w:cs="Times New Roman"/>
          <w:sz w:val="24"/>
        </w:rPr>
        <w:t xml:space="preserve">clinic-level quality improvement (QI) </w:t>
      </w:r>
      <w:r>
        <w:rPr>
          <w:rFonts w:ascii="Times New Roman" w:hAnsi="Times New Roman" w:cs="Times New Roman"/>
          <w:sz w:val="24"/>
        </w:rPr>
        <w:t>learning collaborative with the goal of</w:t>
      </w:r>
      <w:r w:rsidRPr="004605FD">
        <w:rPr>
          <w:rFonts w:ascii="Times New Roman" w:hAnsi="Times New Roman" w:cs="Times New Roman"/>
          <w:sz w:val="24"/>
        </w:rPr>
        <w:t xml:space="preserve"> improving adolescent immunization rates</w:t>
      </w:r>
      <w:r>
        <w:rPr>
          <w:rFonts w:ascii="Times New Roman" w:hAnsi="Times New Roman" w:cs="Times New Roman"/>
          <w:sz w:val="24"/>
        </w:rPr>
        <w:t xml:space="preserve"> through structured, 9-month QI cycles. </w:t>
      </w:r>
      <w:r w:rsidRPr="004605FD">
        <w:rPr>
          <w:rFonts w:ascii="Times New Roman" w:hAnsi="Times New Roman" w:cs="Times New Roman"/>
          <w:sz w:val="24"/>
        </w:rPr>
        <w:t xml:space="preserve">Clinics enrolled in the </w:t>
      </w:r>
      <w:r>
        <w:rPr>
          <w:rFonts w:ascii="Times New Roman" w:hAnsi="Times New Roman" w:cs="Times New Roman"/>
          <w:sz w:val="24"/>
        </w:rPr>
        <w:t xml:space="preserve">learning </w:t>
      </w:r>
      <w:r w:rsidRPr="004605FD">
        <w:rPr>
          <w:rFonts w:ascii="Times New Roman" w:hAnsi="Times New Roman" w:cs="Times New Roman"/>
          <w:sz w:val="24"/>
        </w:rPr>
        <w:t xml:space="preserve">collaborative will be provided training, coaching and opportunities for peer-to-peer collaboration </w:t>
      </w:r>
      <w:r>
        <w:rPr>
          <w:rFonts w:ascii="Times New Roman" w:hAnsi="Times New Roman" w:cs="Times New Roman"/>
          <w:sz w:val="24"/>
        </w:rPr>
        <w:t xml:space="preserve">through </w:t>
      </w:r>
      <w:r w:rsidRPr="004605FD">
        <w:rPr>
          <w:rFonts w:ascii="Times New Roman" w:hAnsi="Times New Roman" w:cs="Times New Roman"/>
          <w:sz w:val="24"/>
        </w:rPr>
        <w:t xml:space="preserve">a forum </w:t>
      </w:r>
      <w:r>
        <w:rPr>
          <w:rFonts w:ascii="Times New Roman" w:hAnsi="Times New Roman" w:cs="Times New Roman"/>
          <w:sz w:val="24"/>
        </w:rPr>
        <w:t>that fosters</w:t>
      </w:r>
      <w:r w:rsidRPr="004605FD">
        <w:rPr>
          <w:rFonts w:ascii="Times New Roman" w:hAnsi="Times New Roman" w:cs="Times New Roman"/>
          <w:sz w:val="24"/>
        </w:rPr>
        <w:t xml:space="preserve"> shared learning and innovation</w:t>
      </w:r>
      <w:r>
        <w:rPr>
          <w:rFonts w:ascii="Times New Roman" w:hAnsi="Times New Roman" w:cs="Times New Roman"/>
          <w:sz w:val="24"/>
        </w:rPr>
        <w:t>, and supports s</w:t>
      </w:r>
      <w:r w:rsidRPr="004605FD">
        <w:rPr>
          <w:rFonts w:ascii="Times New Roman" w:hAnsi="Times New Roman" w:cs="Times New Roman"/>
          <w:sz w:val="24"/>
        </w:rPr>
        <w:t xml:space="preserve">ystemic changes that will result in lasting, measurable improvements to </w:t>
      </w:r>
      <w:r>
        <w:rPr>
          <w:rFonts w:ascii="Times New Roman" w:hAnsi="Times New Roman" w:cs="Times New Roman"/>
          <w:sz w:val="24"/>
        </w:rPr>
        <w:t xml:space="preserve">adolescent </w:t>
      </w:r>
      <w:r w:rsidRPr="004605FD">
        <w:rPr>
          <w:rFonts w:ascii="Times New Roman" w:hAnsi="Times New Roman" w:cs="Times New Roman"/>
          <w:sz w:val="24"/>
        </w:rPr>
        <w:t>immunization rates in King County.</w:t>
      </w:r>
      <w:r>
        <w:rPr>
          <w:rFonts w:ascii="Times New Roman" w:hAnsi="Times New Roman" w:cs="Times New Roman"/>
          <w:sz w:val="24"/>
        </w:rPr>
        <w:t xml:space="preserve"> The first cohort of King County healthcare providers to participate in the QI learning collaborative will convene in September 2019 with two additional cohorts planned in 2019-20.</w:t>
      </w:r>
    </w:p>
    <w:p w:rsidR="00D44D21" w:rsidRPr="004605FD" w:rsidRDefault="00D44D21" w:rsidP="00D44D21">
      <w:pPr>
        <w:spacing w:after="0" w:line="276" w:lineRule="auto"/>
        <w:rPr>
          <w:rFonts w:ascii="Times New Roman" w:hAnsi="Times New Roman" w:cs="Times New Roman"/>
          <w:sz w:val="24"/>
        </w:rPr>
      </w:pPr>
    </w:p>
    <w:p w:rsidR="00D44D21" w:rsidRPr="004605FD" w:rsidRDefault="00D44D21" w:rsidP="00D44D21">
      <w:pPr>
        <w:spacing w:after="0" w:line="276" w:lineRule="auto"/>
        <w:rPr>
          <w:rFonts w:ascii="Times New Roman" w:hAnsi="Times New Roman" w:cs="Times New Roman"/>
          <w:sz w:val="28"/>
        </w:rPr>
      </w:pPr>
      <w:r w:rsidRPr="004605FD">
        <w:rPr>
          <w:rFonts w:ascii="Times New Roman" w:hAnsi="Times New Roman" w:cs="Times New Roman"/>
          <w:sz w:val="24"/>
        </w:rPr>
        <w:t xml:space="preserve">This program leverages $400k from BSK to support one FTE </w:t>
      </w:r>
      <w:r>
        <w:rPr>
          <w:rFonts w:ascii="Times New Roman" w:hAnsi="Times New Roman" w:cs="Times New Roman"/>
          <w:sz w:val="24"/>
        </w:rPr>
        <w:t xml:space="preserve">(PHSKC Program Manager) </w:t>
      </w:r>
      <w:r w:rsidRPr="004605FD">
        <w:rPr>
          <w:rFonts w:ascii="Times New Roman" w:hAnsi="Times New Roman" w:cs="Times New Roman"/>
          <w:sz w:val="24"/>
        </w:rPr>
        <w:t>and an external contract</w:t>
      </w:r>
      <w:r>
        <w:rPr>
          <w:rFonts w:ascii="Times New Roman" w:hAnsi="Times New Roman" w:cs="Times New Roman"/>
          <w:sz w:val="24"/>
        </w:rPr>
        <w:t xml:space="preserve"> with the Washington Chapter of the American Academy of Pediatrics</w:t>
      </w:r>
      <w:r w:rsidRPr="004605FD">
        <w:rPr>
          <w:rFonts w:ascii="Times New Roman" w:hAnsi="Times New Roman" w:cs="Times New Roman"/>
          <w:sz w:val="24"/>
        </w:rPr>
        <w:t>.</w:t>
      </w:r>
    </w:p>
    <w:p w:rsidR="00D44D21" w:rsidRPr="004605FD" w:rsidRDefault="00D44D21" w:rsidP="00D44D21">
      <w:pPr>
        <w:spacing w:after="0" w:line="276" w:lineRule="auto"/>
        <w:rPr>
          <w:rFonts w:ascii="Times New Roman" w:hAnsi="Times New Roman" w:cs="Times New Roman"/>
          <w:sz w:val="28"/>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Representation on HPV Task Force</w:t>
      </w:r>
    </w:p>
    <w:p w:rsidR="00D44D21" w:rsidRPr="00FD4E11" w:rsidRDefault="00D44D21" w:rsidP="00D44D21">
      <w:pPr>
        <w:spacing w:after="0" w:line="276" w:lineRule="auto"/>
        <w:rPr>
          <w:rFonts w:ascii="Times New Roman" w:hAnsi="Times New Roman" w:cs="Times New Roman"/>
          <w:color w:val="000000" w:themeColor="text1"/>
        </w:rPr>
      </w:pPr>
      <w:r>
        <w:rPr>
          <w:rFonts w:ascii="Times New Roman" w:hAnsi="Times New Roman" w:cs="Times New Roman"/>
          <w:sz w:val="24"/>
        </w:rPr>
        <w:t xml:space="preserve">The PHSKC Immunization Program participates in the Washington State HPV Task Force. </w:t>
      </w:r>
      <w:r w:rsidRPr="00156EE8">
        <w:rPr>
          <w:rFonts w:ascii="Times New Roman" w:hAnsi="Times New Roman" w:cs="Times New Roman"/>
          <w:sz w:val="24"/>
        </w:rPr>
        <w:t>The Task</w:t>
      </w:r>
      <w:r>
        <w:rPr>
          <w:rFonts w:ascii="Times New Roman" w:hAnsi="Times New Roman" w:cs="Times New Roman"/>
          <w:sz w:val="24"/>
        </w:rPr>
        <w:t xml:space="preserve"> F</w:t>
      </w:r>
      <w:r w:rsidRPr="00156EE8">
        <w:rPr>
          <w:rFonts w:ascii="Times New Roman" w:hAnsi="Times New Roman" w:cs="Times New Roman"/>
          <w:sz w:val="24"/>
        </w:rPr>
        <w:t xml:space="preserve">orce is a forum for a diverse group of local partners and stakeholders (e.g. IACW, DOH, American Cancer Society, </w:t>
      </w:r>
      <w:r>
        <w:rPr>
          <w:rFonts w:ascii="Times New Roman" w:hAnsi="Times New Roman" w:cs="Times New Roman"/>
          <w:sz w:val="24"/>
        </w:rPr>
        <w:t xml:space="preserve">University of Washington, </w:t>
      </w:r>
      <w:r w:rsidRPr="00156EE8">
        <w:rPr>
          <w:rFonts w:ascii="Times New Roman" w:hAnsi="Times New Roman" w:cs="Times New Roman"/>
          <w:sz w:val="24"/>
        </w:rPr>
        <w:t>local health jurisdictions</w:t>
      </w:r>
      <w:r>
        <w:rPr>
          <w:rFonts w:ascii="Times New Roman" w:hAnsi="Times New Roman" w:cs="Times New Roman"/>
          <w:sz w:val="24"/>
        </w:rPr>
        <w:t>, and Kaiser Permanente</w:t>
      </w:r>
      <w:r w:rsidRPr="00156EE8">
        <w:rPr>
          <w:rFonts w:ascii="Times New Roman" w:hAnsi="Times New Roman" w:cs="Times New Roman"/>
          <w:sz w:val="24"/>
        </w:rPr>
        <w:t>) to share information, coordinate efforts, and advocate for cancer prevention through HPV vaccine.</w:t>
      </w:r>
      <w:r>
        <w:rPr>
          <w:rFonts w:ascii="Times New Roman" w:hAnsi="Times New Roman" w:cs="Times New Roman"/>
          <w:sz w:val="24"/>
        </w:rPr>
        <w:t xml:space="preserve"> The Task Force is currently convened by the American Cancer Society</w:t>
      </w:r>
      <w:r>
        <w:rPr>
          <w:rFonts w:ascii="Times New Roman" w:hAnsi="Times New Roman" w:cs="Times New Roman"/>
          <w:sz w:val="24"/>
          <w:szCs w:val="24"/>
        </w:rPr>
        <w:t xml:space="preserve"> and members meet quarterly to </w:t>
      </w:r>
      <w:r w:rsidRPr="00EF646B">
        <w:rPr>
          <w:rFonts w:ascii="Times New Roman" w:hAnsi="Times New Roman"/>
          <w:sz w:val="24"/>
        </w:rPr>
        <w:t xml:space="preserve">increase synergy and cooperation for ongoing assessment, planning, implementation and evaluation of HPV </w:t>
      </w:r>
      <w:r w:rsidRPr="00FD4E11">
        <w:rPr>
          <w:rFonts w:ascii="Times New Roman" w:hAnsi="Times New Roman"/>
          <w:color w:val="000000" w:themeColor="text1"/>
          <w:sz w:val="24"/>
        </w:rPr>
        <w:t>immunization efforts. PHSKC</w:t>
      </w:r>
      <w:r>
        <w:rPr>
          <w:rFonts w:ascii="Times New Roman" w:hAnsi="Times New Roman"/>
          <w:color w:val="000000" w:themeColor="text1"/>
          <w:sz w:val="24"/>
        </w:rPr>
        <w:t xml:space="preserve"> was involved in launching the Oral HPV C</w:t>
      </w:r>
      <w:r w:rsidRPr="00FD4E11">
        <w:rPr>
          <w:rFonts w:ascii="Times New Roman" w:hAnsi="Times New Roman"/>
          <w:color w:val="000000" w:themeColor="text1"/>
          <w:sz w:val="24"/>
        </w:rPr>
        <w:t xml:space="preserve">ommittee of the HPV Task Force which has created multiple resources for oral health care professionals to discuss HPV vaccine with their patients, including an HPV toolkit and </w:t>
      </w:r>
      <w:r w:rsidRPr="00FD4E11">
        <w:rPr>
          <w:rFonts w:ascii="Times New Roman" w:hAnsi="Times New Roman" w:cs="Times New Roman"/>
          <w:color w:val="000000" w:themeColor="text1"/>
          <w:sz w:val="24"/>
          <w:szCs w:val="24"/>
        </w:rPr>
        <w:t>Dental HPV “You are the Key” webinar.</w:t>
      </w:r>
    </w:p>
    <w:p w:rsidR="00D44D21" w:rsidRPr="004605FD" w:rsidRDefault="00D44D21" w:rsidP="00D44D21">
      <w:pPr>
        <w:spacing w:after="0" w:line="276" w:lineRule="auto"/>
        <w:rPr>
          <w:rFonts w:ascii="Times New Roman" w:hAnsi="Times New Roman" w:cs="Times New Roman"/>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PHSKC Public Health Centers and Family Planning Program</w:t>
      </w:r>
    </w:p>
    <w:p w:rsidR="00D44D21" w:rsidRPr="004605FD" w:rsidRDefault="00D44D21" w:rsidP="00D44D21">
      <w:pPr>
        <w:spacing w:after="0" w:line="276" w:lineRule="auto"/>
        <w:rPr>
          <w:rFonts w:ascii="Times New Roman" w:hAnsi="Times New Roman" w:cs="Times New Roman"/>
          <w:sz w:val="24"/>
        </w:rPr>
      </w:pPr>
      <w:r w:rsidRPr="004605FD">
        <w:rPr>
          <w:rFonts w:ascii="Times New Roman" w:hAnsi="Times New Roman" w:cs="Times New Roman"/>
          <w:sz w:val="24"/>
        </w:rPr>
        <w:t xml:space="preserve">Sexual and reproductive health services are provided at three primary care clinics (Downtown, Eastgate, and </w:t>
      </w:r>
      <w:proofErr w:type="spellStart"/>
      <w:r w:rsidRPr="004605FD">
        <w:rPr>
          <w:rFonts w:ascii="Times New Roman" w:hAnsi="Times New Roman" w:cs="Times New Roman"/>
          <w:sz w:val="24"/>
        </w:rPr>
        <w:t>Navos</w:t>
      </w:r>
      <w:proofErr w:type="spellEnd"/>
      <w:r w:rsidRPr="004605FD">
        <w:rPr>
          <w:rFonts w:ascii="Times New Roman" w:hAnsi="Times New Roman" w:cs="Times New Roman"/>
          <w:sz w:val="24"/>
        </w:rPr>
        <w:t xml:space="preserve">), four Family Planning clinics (Auburn, Federal Way, Kent and Eastgate), all </w:t>
      </w:r>
      <w:r>
        <w:rPr>
          <w:rFonts w:ascii="Times New Roman" w:hAnsi="Times New Roman" w:cs="Times New Roman"/>
          <w:sz w:val="24"/>
        </w:rPr>
        <w:t>SBHC</w:t>
      </w:r>
      <w:r w:rsidRPr="004605FD">
        <w:rPr>
          <w:rFonts w:ascii="Times New Roman" w:hAnsi="Times New Roman" w:cs="Times New Roman"/>
          <w:sz w:val="24"/>
        </w:rPr>
        <w:t xml:space="preserve">s (four of which are operated by Public Health and the rest by community partners), </w:t>
      </w:r>
      <w:r w:rsidRPr="004605FD">
        <w:rPr>
          <w:rFonts w:ascii="Times New Roman" w:hAnsi="Times New Roman" w:cs="Times New Roman"/>
          <w:sz w:val="24"/>
        </w:rPr>
        <w:lastRenderedPageBreak/>
        <w:t xml:space="preserve">and </w:t>
      </w:r>
      <w:proofErr w:type="gramStart"/>
      <w:r w:rsidRPr="004605FD">
        <w:rPr>
          <w:rFonts w:ascii="Times New Roman" w:hAnsi="Times New Roman" w:cs="Times New Roman"/>
          <w:sz w:val="24"/>
        </w:rPr>
        <w:t>all of</w:t>
      </w:r>
      <w:proofErr w:type="gramEnd"/>
      <w:r w:rsidRPr="004605FD">
        <w:rPr>
          <w:rFonts w:ascii="Times New Roman" w:hAnsi="Times New Roman" w:cs="Times New Roman"/>
          <w:sz w:val="24"/>
        </w:rPr>
        <w:t xml:space="preserve"> our Health Care for the Homeless Network clinics and their partners. These sexual health services include HPV vaccines, primarily for people under the age of 19. HPV vaccine is purchased and supplied by the VFC program. </w:t>
      </w:r>
    </w:p>
    <w:p w:rsidR="00D44D21" w:rsidRPr="004605FD" w:rsidRDefault="00D44D21" w:rsidP="00D44D21">
      <w:pPr>
        <w:spacing w:after="0" w:line="276" w:lineRule="auto"/>
        <w:rPr>
          <w:rFonts w:ascii="Times New Roman" w:hAnsi="Times New Roman" w:cs="Times New Roman"/>
          <w:sz w:val="24"/>
        </w:rPr>
      </w:pPr>
    </w:p>
    <w:p w:rsidR="00D44D21" w:rsidRPr="004605FD" w:rsidRDefault="00D44D21" w:rsidP="00D44D21">
      <w:pPr>
        <w:spacing w:after="0" w:line="276" w:lineRule="auto"/>
        <w:rPr>
          <w:rFonts w:ascii="Times New Roman" w:hAnsi="Times New Roman" w:cs="Times New Roman"/>
          <w:sz w:val="24"/>
        </w:rPr>
      </w:pPr>
      <w:r w:rsidRPr="004605FD">
        <w:rPr>
          <w:rFonts w:ascii="Times New Roman" w:hAnsi="Times New Roman" w:cs="Times New Roman"/>
          <w:sz w:val="24"/>
        </w:rPr>
        <w:t>Between</w:t>
      </w:r>
      <w:r>
        <w:rPr>
          <w:rFonts w:ascii="Times New Roman" w:hAnsi="Times New Roman" w:cs="Times New Roman"/>
          <w:sz w:val="24"/>
        </w:rPr>
        <w:t xml:space="preserve"> January </w:t>
      </w:r>
      <w:r w:rsidRPr="004605FD">
        <w:rPr>
          <w:rFonts w:ascii="Times New Roman" w:hAnsi="Times New Roman" w:cs="Times New Roman"/>
          <w:sz w:val="24"/>
        </w:rPr>
        <w:t xml:space="preserve">2017 and </w:t>
      </w:r>
      <w:proofErr w:type="gramStart"/>
      <w:r w:rsidRPr="004605FD">
        <w:rPr>
          <w:rFonts w:ascii="Times New Roman" w:hAnsi="Times New Roman" w:cs="Times New Roman"/>
          <w:sz w:val="24"/>
        </w:rPr>
        <w:t>September of 2018,</w:t>
      </w:r>
      <w:proofErr w:type="gramEnd"/>
      <w:r w:rsidRPr="004605FD">
        <w:rPr>
          <w:rFonts w:ascii="Times New Roman" w:hAnsi="Times New Roman" w:cs="Times New Roman"/>
          <w:sz w:val="24"/>
        </w:rPr>
        <w:t xml:space="preserve"> </w:t>
      </w:r>
      <w:r>
        <w:rPr>
          <w:rFonts w:ascii="Times New Roman" w:hAnsi="Times New Roman" w:cs="Times New Roman"/>
          <w:sz w:val="24"/>
        </w:rPr>
        <w:t xml:space="preserve">1554 individuals at </w:t>
      </w:r>
      <w:r w:rsidRPr="004605FD">
        <w:rPr>
          <w:rFonts w:ascii="Times New Roman" w:hAnsi="Times New Roman" w:cs="Times New Roman"/>
          <w:sz w:val="24"/>
        </w:rPr>
        <w:t>the Public Health Family Planning and Primary Care clinics initiated the HPV vaccination series</w:t>
      </w:r>
      <w:r>
        <w:rPr>
          <w:rFonts w:ascii="Times New Roman" w:hAnsi="Times New Roman" w:cs="Times New Roman"/>
          <w:sz w:val="24"/>
        </w:rPr>
        <w:t>;</w:t>
      </w:r>
      <w:r w:rsidRPr="004605FD">
        <w:rPr>
          <w:rFonts w:ascii="Times New Roman" w:hAnsi="Times New Roman" w:cs="Times New Roman"/>
          <w:sz w:val="24"/>
        </w:rPr>
        <w:t xml:space="preserve"> </w:t>
      </w:r>
      <w:r>
        <w:rPr>
          <w:rFonts w:ascii="Times New Roman" w:hAnsi="Times New Roman" w:cs="Times New Roman"/>
          <w:sz w:val="24"/>
        </w:rPr>
        <w:t xml:space="preserve">the clinics do not track the number of clients eligible for HPV vaccine. Access gaps remain for uninsured adults, ages 19-26, due to cost (vaccine and vaccine administration fees). </w:t>
      </w:r>
      <w:r w:rsidRPr="004605FD">
        <w:rPr>
          <w:rFonts w:ascii="Times New Roman" w:hAnsi="Times New Roman" w:cs="Times New Roman"/>
          <w:sz w:val="24"/>
        </w:rPr>
        <w:t xml:space="preserve">Should more HPV vaccine be made available, more public health clients would receive the HPV vaccination, particularly those who are uninsured aged 19-26. Currently, almost </w:t>
      </w:r>
      <w:r>
        <w:rPr>
          <w:rFonts w:ascii="Times New Roman" w:hAnsi="Times New Roman" w:cs="Times New Roman"/>
          <w:sz w:val="24"/>
        </w:rPr>
        <w:t xml:space="preserve">half </w:t>
      </w:r>
      <w:r w:rsidRPr="004605FD">
        <w:rPr>
          <w:rFonts w:ascii="Times New Roman" w:hAnsi="Times New Roman" w:cs="Times New Roman"/>
          <w:sz w:val="24"/>
        </w:rPr>
        <w:t xml:space="preserve">of </w:t>
      </w:r>
      <w:r>
        <w:rPr>
          <w:rFonts w:ascii="Times New Roman" w:hAnsi="Times New Roman" w:cs="Times New Roman"/>
          <w:sz w:val="24"/>
        </w:rPr>
        <w:t>PHSKC Family P</w:t>
      </w:r>
      <w:r w:rsidRPr="004605FD">
        <w:rPr>
          <w:rFonts w:ascii="Times New Roman" w:hAnsi="Times New Roman" w:cs="Times New Roman"/>
          <w:sz w:val="24"/>
        </w:rPr>
        <w:t xml:space="preserve">lanning </w:t>
      </w:r>
      <w:r>
        <w:rPr>
          <w:rFonts w:ascii="Times New Roman" w:hAnsi="Times New Roman" w:cs="Times New Roman"/>
          <w:sz w:val="24"/>
        </w:rPr>
        <w:t>clients</w:t>
      </w:r>
      <w:r w:rsidRPr="004605FD">
        <w:rPr>
          <w:rFonts w:ascii="Times New Roman" w:hAnsi="Times New Roman" w:cs="Times New Roman"/>
          <w:sz w:val="24"/>
        </w:rPr>
        <w:t xml:space="preserve"> are uninsured. The Family Planning Program has six community-based health educators who work in schools and community-based agencies serving youth and young adults. </w:t>
      </w:r>
      <w:r>
        <w:rPr>
          <w:rFonts w:ascii="Times New Roman" w:hAnsi="Times New Roman" w:cs="Times New Roman"/>
          <w:sz w:val="24"/>
        </w:rPr>
        <w:t>E</w:t>
      </w:r>
      <w:r w:rsidRPr="004605FD">
        <w:rPr>
          <w:rFonts w:ascii="Times New Roman" w:hAnsi="Times New Roman" w:cs="Times New Roman"/>
          <w:sz w:val="24"/>
        </w:rPr>
        <w:t>ducators provide direct health education on how to prevent HPV and link youth to care for HPV vaccines and cervi</w:t>
      </w:r>
      <w:r>
        <w:rPr>
          <w:rFonts w:ascii="Times New Roman" w:hAnsi="Times New Roman" w:cs="Times New Roman"/>
          <w:sz w:val="24"/>
        </w:rPr>
        <w:t>cal cancer screening services. Family Planning educators will participate in the expansion of the SBHC HPV Teen Champion Project to mentor youth and oversee campaigns in at least six high schools in south King County during the 2019-20 school year.</w:t>
      </w:r>
    </w:p>
    <w:p w:rsidR="00D44D21" w:rsidRPr="004605FD" w:rsidRDefault="00D44D21" w:rsidP="00D44D21">
      <w:pPr>
        <w:spacing w:after="0" w:line="276" w:lineRule="auto"/>
        <w:rPr>
          <w:rFonts w:ascii="Times New Roman" w:hAnsi="Times New Roman" w:cs="Times New Roman"/>
          <w:sz w:val="24"/>
        </w:rPr>
      </w:pPr>
    </w:p>
    <w:p w:rsidR="00D44D21" w:rsidRPr="00F6114F"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Screening of the documentary “Someone You Love” in partnerships with Group Health and Seattle Children’s</w:t>
      </w:r>
    </w:p>
    <w:p w:rsidR="00D44D21" w:rsidRPr="00AE4034" w:rsidRDefault="00D44D21" w:rsidP="00D44D2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In 2015, the Immunization Program partnered with the Group Health Foundation and Seattle Children’s Hospital to host a screening of the documentary “Someone You Love: the HPV Epidemic” </w:t>
      </w:r>
      <w:r w:rsidRPr="005A4E13">
        <w:rPr>
          <w:rFonts w:ascii="Times New Roman" w:hAnsi="Times New Roman" w:cs="Times New Roman"/>
          <w:sz w:val="24"/>
          <w:szCs w:val="24"/>
        </w:rPr>
        <w:t>followed by a panel discussion with advocates, physicians and researchers</w:t>
      </w:r>
      <w:r>
        <w:rPr>
          <w:rFonts w:ascii="Times New Roman" w:hAnsi="Times New Roman" w:cs="Times New Roman"/>
          <w:sz w:val="24"/>
          <w:szCs w:val="24"/>
        </w:rPr>
        <w:t xml:space="preserve">. </w:t>
      </w:r>
      <w:r w:rsidRPr="00AE4034">
        <w:rPr>
          <w:rFonts w:ascii="Times New Roman" w:hAnsi="Times New Roman" w:cs="Times New Roman"/>
          <w:sz w:val="24"/>
          <w:szCs w:val="24"/>
        </w:rPr>
        <w:t>This award-winning documentary highlights the lives of five wo</w:t>
      </w:r>
      <w:r>
        <w:rPr>
          <w:rFonts w:ascii="Times New Roman" w:hAnsi="Times New Roman" w:cs="Times New Roman"/>
          <w:sz w:val="24"/>
          <w:szCs w:val="24"/>
        </w:rPr>
        <w:t>men affected by HPV infection. </w:t>
      </w:r>
      <w:r w:rsidRPr="00AE4034">
        <w:rPr>
          <w:rFonts w:ascii="Times New Roman" w:hAnsi="Times New Roman" w:cs="Times New Roman"/>
          <w:sz w:val="24"/>
          <w:szCs w:val="24"/>
        </w:rPr>
        <w:t>Their stories portray the misconceptions, stigma, shame, heartbreak, pain, and triumph that they experience</w:t>
      </w:r>
      <w:r>
        <w:rPr>
          <w:rFonts w:ascii="Times New Roman" w:hAnsi="Times New Roman" w:cs="Times New Roman"/>
          <w:sz w:val="24"/>
          <w:szCs w:val="24"/>
        </w:rPr>
        <w:t>d</w:t>
      </w:r>
      <w:r w:rsidRPr="00AE4034">
        <w:rPr>
          <w:rFonts w:ascii="Times New Roman" w:hAnsi="Times New Roman" w:cs="Times New Roman"/>
          <w:sz w:val="24"/>
          <w:szCs w:val="24"/>
        </w:rPr>
        <w:t xml:space="preserve"> while battling cervical cancer.</w:t>
      </w:r>
      <w:r>
        <w:rPr>
          <w:rFonts w:ascii="Times New Roman" w:hAnsi="Times New Roman" w:cs="Times New Roman"/>
          <w:sz w:val="24"/>
          <w:szCs w:val="24"/>
        </w:rPr>
        <w:t xml:space="preserve"> </w:t>
      </w:r>
    </w:p>
    <w:p w:rsidR="00D44D21" w:rsidRPr="004605FD" w:rsidRDefault="00D44D21" w:rsidP="00D44D21">
      <w:pPr>
        <w:spacing w:after="0" w:line="276" w:lineRule="auto"/>
        <w:rPr>
          <w:rFonts w:ascii="Times New Roman" w:hAnsi="Times New Roman" w:cs="Times New Roman"/>
          <w:sz w:val="24"/>
          <w:szCs w:val="24"/>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 xml:space="preserve">SAHM grant focused on adolescent immunization promotion in specific ethnic minority groups </w:t>
      </w:r>
    </w:p>
    <w:p w:rsidR="00D44D21" w:rsidRPr="005A4E13" w:rsidRDefault="00D44D21" w:rsidP="00D44D21">
      <w:pPr>
        <w:spacing w:after="0" w:line="276" w:lineRule="auto"/>
        <w:rPr>
          <w:rFonts w:ascii="Times New Roman" w:hAnsi="Times New Roman" w:cs="Times New Roman"/>
          <w:sz w:val="24"/>
          <w:szCs w:val="24"/>
        </w:rPr>
      </w:pPr>
      <w:r w:rsidRPr="005A4E13">
        <w:rPr>
          <w:rFonts w:ascii="Times New Roman" w:hAnsi="Times New Roman" w:cs="Times New Roman"/>
          <w:sz w:val="24"/>
          <w:szCs w:val="24"/>
        </w:rPr>
        <w:t>In</w:t>
      </w:r>
      <w:r>
        <w:rPr>
          <w:rFonts w:ascii="Times New Roman" w:hAnsi="Times New Roman" w:cs="Times New Roman"/>
          <w:sz w:val="24"/>
          <w:szCs w:val="24"/>
        </w:rPr>
        <w:t xml:space="preserve"> 2011</w:t>
      </w:r>
      <w:r w:rsidRPr="005A4E13">
        <w:rPr>
          <w:rFonts w:ascii="Times New Roman" w:hAnsi="Times New Roman" w:cs="Times New Roman"/>
          <w:sz w:val="24"/>
          <w:szCs w:val="24"/>
        </w:rPr>
        <w:t>, the Immunization Program was awarded a grant from the Society of Adolescent Health and</w:t>
      </w:r>
      <w:r w:rsidRPr="00F65056">
        <w:rPr>
          <w:rFonts w:ascii="Times New Roman" w:hAnsi="Times New Roman" w:cs="Times New Roman"/>
          <w:sz w:val="24"/>
          <w:szCs w:val="24"/>
        </w:rPr>
        <w:t xml:space="preserve"> Medicine (SAHM) </w:t>
      </w:r>
      <w:r w:rsidRPr="005A4E13">
        <w:rPr>
          <w:rFonts w:ascii="Times New Roman" w:hAnsi="Times New Roman" w:cs="Times New Roman"/>
          <w:sz w:val="24"/>
          <w:szCs w:val="24"/>
        </w:rPr>
        <w:t xml:space="preserve">to identify attitudes regarding adolescent vaccines among Hispanic, Somali, and Eritrean communities in King County, and to create culturally sensitive interventions to address vaccine-related misperceptions that were identified.  </w:t>
      </w:r>
    </w:p>
    <w:p w:rsidR="00D44D21" w:rsidRPr="005A4E13" w:rsidRDefault="00D44D21" w:rsidP="00D44D21">
      <w:pPr>
        <w:autoSpaceDE w:val="0"/>
        <w:autoSpaceDN w:val="0"/>
        <w:adjustRightInd w:val="0"/>
        <w:spacing w:after="0" w:line="276" w:lineRule="auto"/>
        <w:rPr>
          <w:rFonts w:ascii="Times New Roman" w:hAnsi="Times New Roman" w:cs="Times New Roman"/>
          <w:spacing w:val="-3"/>
          <w:sz w:val="24"/>
          <w:szCs w:val="24"/>
        </w:rPr>
      </w:pPr>
    </w:p>
    <w:p w:rsidR="00D44D21" w:rsidRPr="005A4E13" w:rsidRDefault="00D44D21" w:rsidP="00D44D21">
      <w:pPr>
        <w:autoSpaceDE w:val="0"/>
        <w:autoSpaceDN w:val="0"/>
        <w:adjustRightInd w:val="0"/>
        <w:spacing w:after="0" w:line="276" w:lineRule="auto"/>
        <w:rPr>
          <w:rFonts w:ascii="Times New Roman" w:hAnsi="Times New Roman" w:cs="Times New Roman"/>
          <w:sz w:val="24"/>
          <w:szCs w:val="24"/>
        </w:rPr>
      </w:pPr>
      <w:r w:rsidRPr="005A4E13">
        <w:rPr>
          <w:rFonts w:ascii="Times New Roman" w:hAnsi="Times New Roman" w:cs="Times New Roman"/>
          <w:sz w:val="24"/>
          <w:szCs w:val="24"/>
        </w:rPr>
        <w:t>In-person surveys of Hispanic, Somali, and Eritrean adolescents (n= 49) and parents of adolescents (n=157), and three focus groups with mothers of 11–</w:t>
      </w:r>
      <w:proofErr w:type="gramStart"/>
      <w:r w:rsidRPr="005A4E13">
        <w:rPr>
          <w:rFonts w:ascii="Times New Roman" w:hAnsi="Times New Roman" w:cs="Times New Roman"/>
          <w:sz w:val="24"/>
          <w:szCs w:val="24"/>
        </w:rPr>
        <w:t>18 year</w:t>
      </w:r>
      <w:proofErr w:type="gramEnd"/>
      <w:r w:rsidRPr="005A4E13">
        <w:rPr>
          <w:rFonts w:ascii="Times New Roman" w:hAnsi="Times New Roman" w:cs="Times New Roman"/>
          <w:sz w:val="24"/>
          <w:szCs w:val="24"/>
        </w:rPr>
        <w:t xml:space="preserve"> </w:t>
      </w:r>
      <w:proofErr w:type="spellStart"/>
      <w:r w:rsidRPr="005A4E13">
        <w:rPr>
          <w:rFonts w:ascii="Times New Roman" w:hAnsi="Times New Roman" w:cs="Times New Roman"/>
          <w:sz w:val="24"/>
          <w:szCs w:val="24"/>
        </w:rPr>
        <w:t>olds</w:t>
      </w:r>
      <w:proofErr w:type="spellEnd"/>
      <w:r w:rsidRPr="005A4E13">
        <w:rPr>
          <w:rFonts w:ascii="Times New Roman" w:hAnsi="Times New Roman" w:cs="Times New Roman"/>
          <w:sz w:val="24"/>
          <w:szCs w:val="24"/>
        </w:rPr>
        <w:t xml:space="preserve"> were conducted to assess knowledge, attitudes and barriers related to adolescent</w:t>
      </w:r>
      <w:r>
        <w:rPr>
          <w:rFonts w:ascii="Times New Roman" w:hAnsi="Times New Roman" w:cs="Times New Roman"/>
          <w:sz w:val="24"/>
          <w:szCs w:val="24"/>
        </w:rPr>
        <w:t xml:space="preserve"> vaccinations.</w:t>
      </w:r>
      <w:r w:rsidRPr="005A4E13">
        <w:rPr>
          <w:rFonts w:ascii="Times New Roman" w:hAnsi="Times New Roman" w:cs="Times New Roman"/>
          <w:sz w:val="24"/>
          <w:szCs w:val="24"/>
        </w:rPr>
        <w:t xml:space="preserve"> Findings were used to develop 1) culture-specific written brochures for community members that addressed misperceptions about adolescent immunizations and related diseases and, 2) a presentation highlighting specific messages for health care provid</w:t>
      </w:r>
      <w:r>
        <w:rPr>
          <w:rFonts w:ascii="Times New Roman" w:hAnsi="Times New Roman" w:cs="Times New Roman"/>
          <w:sz w:val="24"/>
          <w:szCs w:val="24"/>
        </w:rPr>
        <w:t xml:space="preserve">ers in the target communities. </w:t>
      </w:r>
      <w:r w:rsidRPr="005A4E13">
        <w:rPr>
          <w:rFonts w:ascii="Times New Roman" w:hAnsi="Times New Roman" w:cs="Times New Roman"/>
          <w:sz w:val="24"/>
          <w:szCs w:val="24"/>
        </w:rPr>
        <w:t>Health care providers were surveyed after delivery of the presentation.</w:t>
      </w:r>
    </w:p>
    <w:p w:rsidR="00D44D21" w:rsidRPr="005A4E13" w:rsidRDefault="00D44D21" w:rsidP="00D44D21">
      <w:pPr>
        <w:spacing w:after="0" w:line="276" w:lineRule="auto"/>
        <w:rPr>
          <w:rFonts w:ascii="Times New Roman" w:hAnsi="Times New Roman" w:cs="Times New Roman"/>
          <w:sz w:val="24"/>
          <w:szCs w:val="24"/>
        </w:rPr>
      </w:pPr>
    </w:p>
    <w:p w:rsidR="00D44D21" w:rsidRPr="005A4E13" w:rsidRDefault="00D44D21" w:rsidP="00D44D21">
      <w:pPr>
        <w:spacing w:after="0" w:line="276" w:lineRule="auto"/>
        <w:rPr>
          <w:rFonts w:ascii="Times New Roman" w:hAnsi="Times New Roman" w:cs="Times New Roman"/>
          <w:sz w:val="24"/>
          <w:szCs w:val="24"/>
        </w:rPr>
      </w:pPr>
      <w:r w:rsidRPr="005A4E13">
        <w:rPr>
          <w:rFonts w:ascii="Times New Roman" w:hAnsi="Times New Roman" w:cs="Times New Roman"/>
          <w:sz w:val="24"/>
          <w:szCs w:val="24"/>
        </w:rPr>
        <w:lastRenderedPageBreak/>
        <w:t>Overall, 56</w:t>
      </w:r>
      <w:r>
        <w:rPr>
          <w:rFonts w:ascii="Times New Roman" w:hAnsi="Times New Roman" w:cs="Times New Roman"/>
          <w:sz w:val="24"/>
          <w:szCs w:val="24"/>
        </w:rPr>
        <w:t xml:space="preserve"> percent</w:t>
      </w:r>
      <w:r w:rsidRPr="005A4E13">
        <w:rPr>
          <w:rFonts w:ascii="Times New Roman" w:hAnsi="Times New Roman" w:cs="Times New Roman"/>
          <w:sz w:val="24"/>
          <w:szCs w:val="24"/>
        </w:rPr>
        <w:t xml:space="preserve"> of parents surveyed had heard of Tdap, 33</w:t>
      </w:r>
      <w:r>
        <w:rPr>
          <w:rFonts w:ascii="Times New Roman" w:hAnsi="Times New Roman" w:cs="Times New Roman"/>
          <w:sz w:val="24"/>
          <w:szCs w:val="24"/>
        </w:rPr>
        <w:t xml:space="preserve"> percent </w:t>
      </w:r>
      <w:r w:rsidRPr="005A4E13">
        <w:rPr>
          <w:rFonts w:ascii="Times New Roman" w:hAnsi="Times New Roman" w:cs="Times New Roman"/>
          <w:sz w:val="24"/>
          <w:szCs w:val="24"/>
        </w:rPr>
        <w:t xml:space="preserve">had heard of MCV4, and </w:t>
      </w:r>
      <w:r>
        <w:rPr>
          <w:rFonts w:ascii="Times New Roman" w:hAnsi="Times New Roman" w:cs="Times New Roman"/>
          <w:sz w:val="24"/>
          <w:szCs w:val="24"/>
        </w:rPr>
        <w:t xml:space="preserve">38 percent had heard of HPV vaccines. </w:t>
      </w:r>
      <w:r w:rsidRPr="005A4E13">
        <w:rPr>
          <w:rFonts w:ascii="Times New Roman" w:hAnsi="Times New Roman" w:cs="Times New Roman"/>
          <w:sz w:val="24"/>
          <w:szCs w:val="24"/>
        </w:rPr>
        <w:t>Hispanic parents were more likely than Eritrean or Somali parents to be</w:t>
      </w:r>
      <w:r>
        <w:rPr>
          <w:rFonts w:ascii="Times New Roman" w:hAnsi="Times New Roman" w:cs="Times New Roman"/>
          <w:sz w:val="24"/>
          <w:szCs w:val="24"/>
        </w:rPr>
        <w:t xml:space="preserve"> aware of adolescent vaccines. </w:t>
      </w:r>
      <w:r w:rsidRPr="005A4E13">
        <w:rPr>
          <w:rFonts w:ascii="Times New Roman" w:hAnsi="Times New Roman" w:cs="Times New Roman"/>
          <w:sz w:val="24"/>
          <w:szCs w:val="24"/>
        </w:rPr>
        <w:t>Adolescents were less aware of the v</w:t>
      </w:r>
      <w:r>
        <w:rPr>
          <w:rFonts w:ascii="Times New Roman" w:hAnsi="Times New Roman" w:cs="Times New Roman"/>
          <w:sz w:val="24"/>
          <w:szCs w:val="24"/>
        </w:rPr>
        <w:t xml:space="preserve">accines compared with parents. </w:t>
      </w:r>
      <w:r w:rsidRPr="005A4E13">
        <w:rPr>
          <w:rFonts w:ascii="Times New Roman" w:hAnsi="Times New Roman" w:cs="Times New Roman"/>
          <w:sz w:val="24"/>
          <w:szCs w:val="24"/>
        </w:rPr>
        <w:t>Lack of knowledge of adolescent vaccination recommendations was the main reason given by parents that their adolescen</w:t>
      </w:r>
      <w:r>
        <w:rPr>
          <w:rFonts w:ascii="Times New Roman" w:hAnsi="Times New Roman" w:cs="Times New Roman"/>
          <w:sz w:val="24"/>
          <w:szCs w:val="24"/>
        </w:rPr>
        <w:t xml:space="preserve">ts had not been vaccinated. </w:t>
      </w:r>
      <w:proofErr w:type="gramStart"/>
      <w:r w:rsidRPr="005A4E13">
        <w:rPr>
          <w:rFonts w:ascii="Times New Roman" w:hAnsi="Times New Roman" w:cs="Times New Roman"/>
          <w:sz w:val="24"/>
          <w:szCs w:val="24"/>
        </w:rPr>
        <w:t>The majority of</w:t>
      </w:r>
      <w:proofErr w:type="gramEnd"/>
      <w:r w:rsidRPr="005A4E13">
        <w:rPr>
          <w:rFonts w:ascii="Times New Roman" w:hAnsi="Times New Roman" w:cs="Times New Roman"/>
          <w:sz w:val="24"/>
          <w:szCs w:val="24"/>
        </w:rPr>
        <w:t xml:space="preserve"> parents in the focus groups reported that they would vaccinate their teens if their doctor recommended it. Focus groups also indicated a variety of misperceptions and beliefs about adolescent vaccines and corresponding vaccine-preventable diseases (VPDs), and parents expressed a desire for translated immunization materials</w:t>
      </w:r>
      <w:r>
        <w:rPr>
          <w:rFonts w:ascii="Times New Roman" w:hAnsi="Times New Roman" w:cs="Times New Roman"/>
          <w:sz w:val="24"/>
          <w:szCs w:val="24"/>
        </w:rPr>
        <w:t>.</w:t>
      </w:r>
    </w:p>
    <w:p w:rsidR="00D44D21" w:rsidRPr="004605FD" w:rsidRDefault="00D44D21" w:rsidP="00D44D21">
      <w:pPr>
        <w:spacing w:after="0" w:line="276" w:lineRule="auto"/>
        <w:rPr>
          <w:rFonts w:ascii="Times New Roman" w:hAnsi="Times New Roman" w:cs="Times New Roman"/>
          <w:sz w:val="28"/>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Group Health Foundation HPV Grant: Outreach to Health Care Providers</w:t>
      </w:r>
    </w:p>
    <w:p w:rsidR="00D44D21" w:rsidRPr="00362F6F" w:rsidRDefault="00D44D21" w:rsidP="00D44D21">
      <w:pPr>
        <w:spacing w:after="0" w:line="276" w:lineRule="auto"/>
        <w:rPr>
          <w:rFonts w:ascii="Times New Roman" w:hAnsi="Times New Roman" w:cs="Times New Roman"/>
          <w:sz w:val="24"/>
        </w:rPr>
      </w:pPr>
      <w:r w:rsidRPr="00362F6F">
        <w:rPr>
          <w:rFonts w:ascii="Times New Roman" w:hAnsi="Times New Roman" w:cs="Times New Roman"/>
          <w:sz w:val="24"/>
        </w:rPr>
        <w:t xml:space="preserve">As part of a 2-year HPV promotion grant funded by the Group Health Foundation, the PHSKC Immunization Program conducted outreach to local </w:t>
      </w:r>
      <w:r>
        <w:rPr>
          <w:rFonts w:ascii="Times New Roman" w:hAnsi="Times New Roman" w:cs="Times New Roman"/>
          <w:sz w:val="24"/>
        </w:rPr>
        <w:t>health</w:t>
      </w:r>
      <w:r w:rsidRPr="00362F6F">
        <w:rPr>
          <w:rFonts w:ascii="Times New Roman" w:hAnsi="Times New Roman" w:cs="Times New Roman"/>
          <w:sz w:val="24"/>
        </w:rPr>
        <w:t xml:space="preserve"> care providers promoting HPV vaccine series completion in King County </w:t>
      </w:r>
      <w:r>
        <w:rPr>
          <w:rFonts w:ascii="Times New Roman" w:hAnsi="Times New Roman" w:cs="Times New Roman"/>
          <w:sz w:val="24"/>
        </w:rPr>
        <w:t>SBHCs</w:t>
      </w:r>
      <w:r w:rsidRPr="00362F6F">
        <w:rPr>
          <w:rFonts w:ascii="Times New Roman" w:hAnsi="Times New Roman" w:cs="Times New Roman"/>
          <w:sz w:val="24"/>
        </w:rPr>
        <w:t>. Additional resources will facilitate expansion and sustainability of this outreach effort.</w:t>
      </w:r>
    </w:p>
    <w:p w:rsidR="00D44D21" w:rsidRPr="004605FD" w:rsidRDefault="00D44D21" w:rsidP="00D44D21">
      <w:pPr>
        <w:spacing w:after="0" w:line="276" w:lineRule="auto"/>
        <w:rPr>
          <w:rFonts w:ascii="Times New Roman" w:hAnsi="Times New Roman" w:cs="Times New Roman"/>
          <w:color w:val="000000" w:themeColor="text1"/>
          <w:sz w:val="24"/>
          <w:szCs w:val="24"/>
        </w:rPr>
      </w:pPr>
    </w:p>
    <w:p w:rsidR="00D44D21" w:rsidRDefault="00D44D21" w:rsidP="00D44D21">
      <w:pPr>
        <w:spacing w:after="0" w:line="276" w:lineRule="auto"/>
        <w:rPr>
          <w:rFonts w:ascii="Times New Roman" w:hAnsi="Times New Roman" w:cs="Times New Roman"/>
          <w:sz w:val="24"/>
          <w:szCs w:val="24"/>
        </w:rPr>
      </w:pPr>
      <w:r w:rsidRPr="004605FD">
        <w:rPr>
          <w:rFonts w:ascii="Times New Roman" w:hAnsi="Times New Roman" w:cs="Times New Roman"/>
          <w:color w:val="000000" w:themeColor="text1"/>
          <w:sz w:val="24"/>
          <w:szCs w:val="24"/>
        </w:rPr>
        <w:t xml:space="preserve">Between </w:t>
      </w:r>
      <w:proofErr w:type="gramStart"/>
      <w:r w:rsidRPr="004605FD">
        <w:rPr>
          <w:rFonts w:ascii="Times New Roman" w:hAnsi="Times New Roman" w:cs="Times New Roman"/>
          <w:color w:val="000000" w:themeColor="text1"/>
          <w:sz w:val="24"/>
          <w:szCs w:val="24"/>
        </w:rPr>
        <w:t>July,</w:t>
      </w:r>
      <w:proofErr w:type="gramEnd"/>
      <w:r w:rsidRPr="004605FD">
        <w:rPr>
          <w:rFonts w:ascii="Times New Roman" w:hAnsi="Times New Roman" w:cs="Times New Roman"/>
          <w:color w:val="000000" w:themeColor="text1"/>
          <w:sz w:val="24"/>
          <w:szCs w:val="24"/>
        </w:rPr>
        <w:t xml:space="preserve"> 2015 and June, 2017, Public Health Seattle &amp; King County immunization program staff members visited 32 primary care practices to promote SBHCs as an alternative site for adolescent immunizations. We delivered 5- to 10-minute presentations at staff and provider meetings in two parts. In Part 1 (</w:t>
      </w:r>
      <w:proofErr w:type="gramStart"/>
      <w:r w:rsidRPr="004605FD">
        <w:rPr>
          <w:rFonts w:ascii="Times New Roman" w:hAnsi="Times New Roman" w:cs="Times New Roman"/>
          <w:color w:val="000000" w:themeColor="text1"/>
          <w:sz w:val="24"/>
          <w:szCs w:val="24"/>
        </w:rPr>
        <w:t>July,</w:t>
      </w:r>
      <w:proofErr w:type="gramEnd"/>
      <w:r w:rsidRPr="004605FD">
        <w:rPr>
          <w:rFonts w:ascii="Times New Roman" w:hAnsi="Times New Roman" w:cs="Times New Roman"/>
          <w:color w:val="000000" w:themeColor="text1"/>
          <w:sz w:val="24"/>
          <w:szCs w:val="24"/>
        </w:rPr>
        <w:t xml:space="preserve"> 2015 through October, 2016), we visited 26 clinics. In Part 2 (</w:t>
      </w:r>
      <w:proofErr w:type="gramStart"/>
      <w:r w:rsidRPr="004605FD">
        <w:rPr>
          <w:rFonts w:ascii="Times New Roman" w:hAnsi="Times New Roman" w:cs="Times New Roman"/>
          <w:color w:val="000000" w:themeColor="text1"/>
          <w:sz w:val="24"/>
          <w:szCs w:val="24"/>
        </w:rPr>
        <w:t>March,</w:t>
      </w:r>
      <w:proofErr w:type="gramEnd"/>
      <w:r w:rsidRPr="004605FD">
        <w:rPr>
          <w:rFonts w:ascii="Times New Roman" w:hAnsi="Times New Roman" w:cs="Times New Roman"/>
          <w:color w:val="000000" w:themeColor="text1"/>
          <w:sz w:val="24"/>
          <w:szCs w:val="24"/>
        </w:rPr>
        <w:t xml:space="preserve"> 2017 through June, 2017), we visited </w:t>
      </w:r>
      <w:r>
        <w:rPr>
          <w:rFonts w:ascii="Times New Roman" w:hAnsi="Times New Roman" w:cs="Times New Roman"/>
          <w:color w:val="000000" w:themeColor="text1"/>
          <w:sz w:val="24"/>
          <w:szCs w:val="24"/>
        </w:rPr>
        <w:t xml:space="preserve">6 additional clinics and followed up with 16 of those we visited in Part I. </w:t>
      </w:r>
      <w:r w:rsidRPr="004605FD">
        <w:rPr>
          <w:rFonts w:ascii="Times New Roman" w:hAnsi="Times New Roman" w:cs="Times New Roman"/>
          <w:sz w:val="24"/>
          <w:szCs w:val="24"/>
        </w:rPr>
        <w:t xml:space="preserve">Results suggest that </w:t>
      </w:r>
      <w:r>
        <w:rPr>
          <w:rFonts w:ascii="Times New Roman" w:hAnsi="Times New Roman" w:cs="Times New Roman"/>
          <w:sz w:val="24"/>
          <w:szCs w:val="24"/>
        </w:rPr>
        <w:t>health</w:t>
      </w:r>
      <w:r w:rsidRPr="004605FD">
        <w:rPr>
          <w:rFonts w:ascii="Times New Roman" w:hAnsi="Times New Roman" w:cs="Times New Roman"/>
          <w:sz w:val="24"/>
          <w:szCs w:val="24"/>
        </w:rPr>
        <w:t xml:space="preserve"> care providers and support staff are largely receptive to the idea of referring adolescents to SBHCs to initiate or complete the HPV vaccine series. However, competing clinical priorities and frequent employee turnover may make it difficult for this strategy to remain on staff members’ radars. Regular communication from Public Health about SBHCs, therefore, is key.</w:t>
      </w:r>
    </w:p>
    <w:p w:rsidR="00D44D21" w:rsidRPr="00F51008" w:rsidRDefault="00D44D21" w:rsidP="00D44D21">
      <w:pPr>
        <w:spacing w:after="0" w:line="276" w:lineRule="auto"/>
        <w:rPr>
          <w:rFonts w:ascii="Times New Roman" w:eastAsiaTheme="majorEastAsia" w:hAnsi="Times New Roman" w:cs="Times New Roman"/>
          <w:color w:val="2E74B5" w:themeColor="accent1" w:themeShade="BF"/>
          <w:sz w:val="28"/>
          <w:szCs w:val="26"/>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Social media campaign in partnership with American Cancer Society</w:t>
      </w:r>
    </w:p>
    <w:p w:rsidR="00D44D21" w:rsidRPr="00C70D15" w:rsidRDefault="00D44D21" w:rsidP="00D44D21">
      <w:pPr>
        <w:pStyle w:val="CommentText"/>
        <w:spacing w:line="276" w:lineRule="auto"/>
        <w:rPr>
          <w:rFonts w:ascii="Times New Roman" w:hAnsi="Times New Roman"/>
          <w:sz w:val="24"/>
          <w:szCs w:val="24"/>
        </w:rPr>
      </w:pPr>
      <w:r w:rsidRPr="004B2D17">
        <w:rPr>
          <w:rFonts w:ascii="Times New Roman" w:hAnsi="Times New Roman"/>
          <w:sz w:val="24"/>
          <w:szCs w:val="24"/>
        </w:rPr>
        <w:t>With support from the American Cancer Society</w:t>
      </w:r>
      <w:r>
        <w:rPr>
          <w:rFonts w:ascii="Times New Roman" w:hAnsi="Times New Roman"/>
          <w:sz w:val="24"/>
          <w:szCs w:val="24"/>
        </w:rPr>
        <w:t xml:space="preserve"> ($10k)</w:t>
      </w:r>
      <w:r w:rsidRPr="004B2D17">
        <w:rPr>
          <w:rFonts w:ascii="Times New Roman" w:hAnsi="Times New Roman"/>
          <w:sz w:val="24"/>
          <w:szCs w:val="24"/>
        </w:rPr>
        <w:t xml:space="preserve">, </w:t>
      </w:r>
      <w:r>
        <w:rPr>
          <w:rFonts w:ascii="Times New Roman" w:hAnsi="Times New Roman"/>
          <w:sz w:val="24"/>
          <w:szCs w:val="24"/>
        </w:rPr>
        <w:t>PHSKC</w:t>
      </w:r>
      <w:r w:rsidRPr="004B2D17">
        <w:rPr>
          <w:rFonts w:ascii="Times New Roman" w:hAnsi="Times New Roman"/>
          <w:sz w:val="24"/>
          <w:szCs w:val="24"/>
        </w:rPr>
        <w:t xml:space="preserve"> launched social media campaigns directed at parents of adolescents that attend schools with SBHCs. Campaigns promoted HPV vaccination and encouraged parents to take advantage of SBHCs for vaccination. Video and static ads were run on YouTube and Faceboo</w:t>
      </w:r>
      <w:r>
        <w:rPr>
          <w:rFonts w:ascii="Times New Roman" w:hAnsi="Times New Roman"/>
          <w:sz w:val="24"/>
          <w:szCs w:val="24"/>
        </w:rPr>
        <w:t>k over a period of five months. O</w:t>
      </w:r>
      <w:r w:rsidRPr="004B2D17">
        <w:rPr>
          <w:rFonts w:ascii="Times New Roman" w:hAnsi="Times New Roman"/>
          <w:sz w:val="24"/>
          <w:szCs w:val="24"/>
        </w:rPr>
        <w:t xml:space="preserve">ther elements to the project </w:t>
      </w:r>
      <w:r>
        <w:rPr>
          <w:rFonts w:ascii="Times New Roman" w:hAnsi="Times New Roman"/>
          <w:sz w:val="24"/>
          <w:szCs w:val="24"/>
        </w:rPr>
        <w:t>included</w:t>
      </w:r>
      <w:r w:rsidRPr="004B2D17">
        <w:rPr>
          <w:rFonts w:ascii="Times New Roman" w:hAnsi="Times New Roman"/>
          <w:sz w:val="24"/>
          <w:szCs w:val="24"/>
        </w:rPr>
        <w:t xml:space="preserve"> designing a </w:t>
      </w:r>
      <w:hyperlink r:id="rId18" w:history="1">
        <w:r w:rsidRPr="00C70D15">
          <w:rPr>
            <w:rStyle w:val="Hyperlink"/>
            <w:rFonts w:ascii="Times New Roman" w:hAnsi="Times New Roman"/>
            <w:sz w:val="24"/>
            <w:szCs w:val="24"/>
          </w:rPr>
          <w:t>webpage</w:t>
        </w:r>
      </w:hyperlink>
      <w:r w:rsidRPr="004B2D17">
        <w:rPr>
          <w:rFonts w:ascii="Times New Roman" w:hAnsi="Times New Roman"/>
          <w:sz w:val="24"/>
          <w:szCs w:val="24"/>
        </w:rPr>
        <w:t xml:space="preserve"> for clinici</w:t>
      </w:r>
      <w:r>
        <w:rPr>
          <w:rFonts w:ascii="Times New Roman" w:hAnsi="Times New Roman"/>
          <w:sz w:val="24"/>
          <w:szCs w:val="24"/>
        </w:rPr>
        <w:t xml:space="preserve">ans about SBHC and HPV referral, a </w:t>
      </w:r>
      <w:hyperlink r:id="rId19" w:history="1">
        <w:r w:rsidRPr="00C70D15">
          <w:rPr>
            <w:rStyle w:val="Hyperlink"/>
            <w:rFonts w:ascii="Times New Roman" w:hAnsi="Times New Roman"/>
            <w:sz w:val="24"/>
            <w:szCs w:val="24"/>
          </w:rPr>
          <w:t>webpage</w:t>
        </w:r>
      </w:hyperlink>
      <w:r>
        <w:rPr>
          <w:rFonts w:ascii="Times New Roman" w:hAnsi="Times New Roman"/>
          <w:sz w:val="24"/>
          <w:szCs w:val="24"/>
        </w:rPr>
        <w:t xml:space="preserve"> for parents, encouraging HPV vaccination at SBHCs, </w:t>
      </w:r>
      <w:r w:rsidRPr="00C70D15">
        <w:rPr>
          <w:rFonts w:ascii="Times New Roman" w:hAnsi="Times New Roman"/>
          <w:sz w:val="24"/>
        </w:rPr>
        <w:t>and design</w:t>
      </w:r>
      <w:r>
        <w:rPr>
          <w:rFonts w:ascii="Times New Roman" w:hAnsi="Times New Roman"/>
          <w:sz w:val="24"/>
        </w:rPr>
        <w:t>ing</w:t>
      </w:r>
      <w:r w:rsidRPr="00C70D15">
        <w:rPr>
          <w:rFonts w:ascii="Times New Roman" w:hAnsi="Times New Roman"/>
          <w:sz w:val="24"/>
        </w:rPr>
        <w:t xml:space="preserve"> and mail</w:t>
      </w:r>
      <w:r>
        <w:rPr>
          <w:rFonts w:ascii="Times New Roman" w:hAnsi="Times New Roman"/>
          <w:sz w:val="24"/>
        </w:rPr>
        <w:t xml:space="preserve">ing </w:t>
      </w:r>
      <w:r w:rsidRPr="00C70D15">
        <w:rPr>
          <w:rFonts w:ascii="Times New Roman" w:hAnsi="Times New Roman"/>
          <w:sz w:val="24"/>
        </w:rPr>
        <w:t>postcards to approximately 250 primary care practices in Seattle, Burien, Tukwila, Vashon and Bellevue to rem</w:t>
      </w:r>
      <w:r>
        <w:rPr>
          <w:rFonts w:ascii="Times New Roman" w:hAnsi="Times New Roman"/>
          <w:sz w:val="24"/>
        </w:rPr>
        <w:t>ind them about SBHCs and including a</w:t>
      </w:r>
      <w:r w:rsidRPr="00C70D15">
        <w:rPr>
          <w:rFonts w:ascii="Times New Roman" w:hAnsi="Times New Roman"/>
          <w:sz w:val="24"/>
        </w:rPr>
        <w:t xml:space="preserve"> link to the new </w:t>
      </w:r>
      <w:r>
        <w:rPr>
          <w:rFonts w:ascii="Times New Roman" w:hAnsi="Times New Roman"/>
          <w:sz w:val="24"/>
        </w:rPr>
        <w:t xml:space="preserve">HPV </w:t>
      </w:r>
      <w:r w:rsidRPr="00C70D15">
        <w:rPr>
          <w:rFonts w:ascii="Times New Roman" w:hAnsi="Times New Roman"/>
          <w:sz w:val="24"/>
        </w:rPr>
        <w:t>webpage.</w:t>
      </w:r>
      <w:r>
        <w:rPr>
          <w:rFonts w:ascii="Times New Roman" w:hAnsi="Times New Roman"/>
          <w:sz w:val="24"/>
        </w:rPr>
        <w:t xml:space="preserve"> The </w:t>
      </w:r>
      <w:r w:rsidRPr="00C70D15">
        <w:rPr>
          <w:rFonts w:ascii="Times New Roman" w:hAnsi="Times New Roman"/>
          <w:sz w:val="24"/>
        </w:rPr>
        <w:t xml:space="preserve">grant ran </w:t>
      </w:r>
      <w:r w:rsidRPr="00C70D15">
        <w:rPr>
          <w:rFonts w:ascii="Times New Roman" w:hAnsi="Times New Roman"/>
          <w:sz w:val="24"/>
          <w:szCs w:val="24"/>
        </w:rPr>
        <w:t xml:space="preserve">July 2018 – June 2019, with the bulk of the work completed July 2018 – February 2019. </w:t>
      </w:r>
    </w:p>
    <w:p w:rsidR="00D44D21" w:rsidRDefault="00D44D21" w:rsidP="00D44D21">
      <w:pPr>
        <w:spacing w:after="0" w:line="276" w:lineRule="auto"/>
        <w:rPr>
          <w:rFonts w:ascii="Times New Roman" w:hAnsi="Times New Roman" w:cs="Times New Roman"/>
          <w:sz w:val="28"/>
        </w:rPr>
      </w:pPr>
    </w:p>
    <w:p w:rsidR="00D44D21" w:rsidRPr="00CC0270" w:rsidRDefault="00D44D21" w:rsidP="00CC0270">
      <w:pPr>
        <w:spacing w:after="0"/>
        <w:rPr>
          <w:rFonts w:ascii="Times New Roman" w:hAnsi="Times New Roman" w:cs="Times New Roman"/>
          <w:b/>
          <w:i/>
          <w:sz w:val="24"/>
        </w:rPr>
      </w:pPr>
      <w:r w:rsidRPr="00CC0270">
        <w:rPr>
          <w:rFonts w:ascii="Times New Roman" w:hAnsi="Times New Roman" w:cs="Times New Roman"/>
          <w:b/>
          <w:i/>
          <w:sz w:val="24"/>
        </w:rPr>
        <w:t>HPV Vaccination: Framing the Conversation for East African Families</w:t>
      </w:r>
    </w:p>
    <w:p w:rsidR="00D44D21" w:rsidRDefault="00D44D21" w:rsidP="00D44D21">
      <w:pPr>
        <w:spacing w:after="0" w:line="276" w:lineRule="auto"/>
        <w:rPr>
          <w:rFonts w:ascii="Times New Roman" w:hAnsi="Times New Roman" w:cs="Times New Roman"/>
          <w:spacing w:val="-1"/>
          <w:sz w:val="24"/>
          <w:szCs w:val="24"/>
        </w:rPr>
      </w:pPr>
      <w:r w:rsidRPr="00F53BF3">
        <w:rPr>
          <w:rFonts w:ascii="Times New Roman" w:hAnsi="Times New Roman" w:cs="Times New Roman"/>
          <w:spacing w:val="-1"/>
          <w:sz w:val="24"/>
          <w:szCs w:val="24"/>
        </w:rPr>
        <w:lastRenderedPageBreak/>
        <w:t xml:space="preserve">An educational video, </w:t>
      </w:r>
      <w:r w:rsidRPr="00F53BF3">
        <w:rPr>
          <w:rFonts w:ascii="Times New Roman" w:hAnsi="Times New Roman" w:cs="Times New Roman"/>
          <w:sz w:val="24"/>
          <w:szCs w:val="24"/>
          <w:lang w:val="en"/>
        </w:rPr>
        <w:t>HPV Vaccination: Framing the Conversation for East African Families,</w:t>
      </w:r>
      <w:r w:rsidRPr="00F53BF3">
        <w:rPr>
          <w:rFonts w:ascii="Times New Roman" w:hAnsi="Times New Roman" w:cs="Times New Roman"/>
          <w:spacing w:val="-1"/>
          <w:sz w:val="24"/>
          <w:szCs w:val="24"/>
        </w:rPr>
        <w:t xml:space="preserve"> was developed </w:t>
      </w:r>
      <w:r>
        <w:rPr>
          <w:rFonts w:ascii="Times New Roman" w:hAnsi="Times New Roman" w:cs="Times New Roman"/>
          <w:spacing w:val="-1"/>
          <w:sz w:val="24"/>
          <w:szCs w:val="24"/>
        </w:rPr>
        <w:t xml:space="preserve">locally (largely by staff from the Immunization Program at PHSKC, in partnership with the University of Washington and Fred Hutchinson Cancer Research Center) </w:t>
      </w:r>
      <w:r w:rsidRPr="00F53BF3">
        <w:rPr>
          <w:rFonts w:ascii="Times New Roman" w:hAnsi="Times New Roman" w:cs="Times New Roman"/>
          <w:spacing w:val="-1"/>
          <w:sz w:val="24"/>
          <w:szCs w:val="24"/>
        </w:rPr>
        <w:t>for providers and their medical practices</w:t>
      </w:r>
      <w:r>
        <w:rPr>
          <w:rFonts w:ascii="Times New Roman" w:hAnsi="Times New Roman" w:cs="Times New Roman"/>
          <w:spacing w:val="-1"/>
          <w:sz w:val="24"/>
          <w:szCs w:val="24"/>
        </w:rPr>
        <w:t xml:space="preserve">. It was released in 2018. Providers reported this video to be very helpful in speaking with their East African patients about the HPV vaccine and understanding their </w:t>
      </w:r>
      <w:r w:rsidRPr="00D5660E">
        <w:rPr>
          <w:rFonts w:ascii="Times New Roman" w:hAnsi="Times New Roman" w:cs="Times New Roman"/>
          <w:spacing w:val="-1"/>
          <w:sz w:val="24"/>
          <w:szCs w:val="24"/>
        </w:rPr>
        <w:t>concerns.</w:t>
      </w:r>
      <w:r w:rsidRPr="00DB5C0E">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Pr>
          <w:rFonts w:ascii="Times New Roman" w:hAnsi="Times New Roman" w:cs="Times New Roman"/>
          <w:color w:val="000000" w:themeColor="text1"/>
          <w:sz w:val="24"/>
          <w:szCs w:val="24"/>
        </w:rPr>
        <w:t xml:space="preserve">The Immunization Program also </w:t>
      </w:r>
      <w:r w:rsidRPr="00781A01">
        <w:rPr>
          <w:rFonts w:ascii="Times New Roman" w:hAnsi="Times New Roman" w:cs="Times New Roman"/>
          <w:color w:val="000000" w:themeColor="text1"/>
          <w:sz w:val="24"/>
          <w:szCs w:val="24"/>
        </w:rPr>
        <w:t xml:space="preserve">helped develop presentations for East African families (Ethiopian, Eritrean, and Somali) in 2017, and those were delivered by members of the community in 2017 and 2018. </w:t>
      </w:r>
      <w:r>
        <w:rPr>
          <w:rFonts w:ascii="Times New Roman" w:hAnsi="Times New Roman" w:cs="Times New Roman"/>
          <w:spacing w:val="-1"/>
          <w:sz w:val="24"/>
          <w:szCs w:val="24"/>
        </w:rPr>
        <w:t xml:space="preserve">The project was funded by the CDC. </w:t>
      </w:r>
    </w:p>
    <w:p w:rsidR="00D44D21" w:rsidRDefault="00D44D21">
      <w:pPr>
        <w:rPr>
          <w:rFonts w:ascii="Arial" w:eastAsiaTheme="majorEastAsia" w:hAnsi="Arial" w:cs="Arial"/>
          <w:b/>
          <w:color w:val="2E74B5" w:themeColor="accent1" w:themeShade="BF"/>
          <w:sz w:val="28"/>
          <w:szCs w:val="26"/>
        </w:rPr>
      </w:pPr>
      <w:r>
        <w:rPr>
          <w:rFonts w:ascii="Arial" w:hAnsi="Arial" w:cs="Arial"/>
          <w:b/>
          <w:sz w:val="28"/>
        </w:rPr>
        <w:br w:type="page"/>
      </w:r>
    </w:p>
    <w:p w:rsidR="0068045E" w:rsidRPr="0013398B" w:rsidRDefault="0068045E" w:rsidP="0068045E">
      <w:pPr>
        <w:pStyle w:val="Heading2"/>
        <w:shd w:val="clear" w:color="auto" w:fill="DEEAF6" w:themeFill="accent1" w:themeFillTint="33"/>
        <w:rPr>
          <w:rFonts w:ascii="Arial" w:hAnsi="Arial" w:cs="Arial"/>
          <w:b/>
          <w:sz w:val="28"/>
        </w:rPr>
      </w:pPr>
      <w:bookmarkStart w:id="68" w:name="_Toc12358401"/>
      <w:r w:rsidRPr="0013398B">
        <w:rPr>
          <w:rFonts w:ascii="Arial" w:hAnsi="Arial" w:cs="Arial"/>
          <w:b/>
          <w:sz w:val="28"/>
        </w:rPr>
        <w:lastRenderedPageBreak/>
        <w:t xml:space="preserve">Appendix </w:t>
      </w:r>
      <w:r w:rsidR="00A005D6">
        <w:rPr>
          <w:rFonts w:ascii="Arial" w:hAnsi="Arial" w:cs="Arial"/>
          <w:b/>
          <w:sz w:val="28"/>
        </w:rPr>
        <w:t>E</w:t>
      </w:r>
      <w:r w:rsidRPr="0013398B">
        <w:rPr>
          <w:rFonts w:ascii="Arial" w:hAnsi="Arial" w:cs="Arial"/>
          <w:b/>
          <w:sz w:val="28"/>
        </w:rPr>
        <w:t>: Stakeholder Outreach and Participation</w:t>
      </w:r>
      <w:bookmarkEnd w:id="68"/>
    </w:p>
    <w:p w:rsidR="0068045E" w:rsidRPr="001B606F" w:rsidRDefault="0068045E" w:rsidP="0068045E">
      <w:pPr>
        <w:spacing w:after="0" w:line="240" w:lineRule="auto"/>
        <w:rPr>
          <w:rFonts w:ascii="Times New Roman" w:hAnsi="Times New Roman" w:cs="Times New Roman"/>
        </w:rPr>
      </w:pPr>
    </w:p>
    <w:tbl>
      <w:tblPr>
        <w:tblW w:w="6835" w:type="dxa"/>
        <w:tblLook w:val="04A0" w:firstRow="1" w:lastRow="0" w:firstColumn="1" w:lastColumn="0" w:noHBand="0" w:noVBand="1"/>
      </w:tblPr>
      <w:tblGrid>
        <w:gridCol w:w="6565"/>
        <w:gridCol w:w="1365"/>
      </w:tblGrid>
      <w:tr w:rsidR="0068045E" w:rsidRPr="001B606F" w:rsidTr="006D27D2">
        <w:trPr>
          <w:trHeight w:val="300"/>
        </w:trPr>
        <w:tc>
          <w:tcPr>
            <w:tcW w:w="6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68045E" w:rsidRPr="001B606F" w:rsidRDefault="0068045E" w:rsidP="006D27D2">
            <w:pPr>
              <w:spacing w:after="0" w:line="240" w:lineRule="auto"/>
              <w:rPr>
                <w:rFonts w:ascii="Times New Roman" w:eastAsia="Times New Roman" w:hAnsi="Times New Roman" w:cs="Times New Roman"/>
                <w:color w:val="000000"/>
              </w:rPr>
            </w:pPr>
            <w:r w:rsidRPr="001B606F">
              <w:rPr>
                <w:rFonts w:ascii="Times New Roman" w:eastAsia="Times New Roman" w:hAnsi="Times New Roman" w:cs="Times New Roman"/>
                <w:color w:val="000000"/>
              </w:rPr>
              <w:t>Agency / Organization</w:t>
            </w:r>
          </w:p>
        </w:tc>
        <w:tc>
          <w:tcPr>
            <w:tcW w:w="2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8045E" w:rsidRPr="001B606F" w:rsidRDefault="0068045E" w:rsidP="006D27D2">
            <w:pPr>
              <w:spacing w:after="0" w:line="240" w:lineRule="auto"/>
              <w:rPr>
                <w:rFonts w:ascii="Times New Roman" w:eastAsia="Times New Roman" w:hAnsi="Times New Roman" w:cs="Times New Roman"/>
                <w:color w:val="000000"/>
              </w:rPr>
            </w:pPr>
            <w:r w:rsidRPr="001B606F">
              <w:rPr>
                <w:rFonts w:ascii="Times New Roman" w:eastAsia="Times New Roman" w:hAnsi="Times New Roman" w:cs="Times New Roman"/>
                <w:color w:val="000000"/>
              </w:rPr>
              <w:t>Participated?</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 xml:space="preserve">Academy of General Dentistry </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Aetna Life Insurance Company (Board member WA Vaccine Association)</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American Cancer Society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 xml:space="preserve">American Congress of Obstetricians/Gynecologists </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Ballard High School and School-based Health Center</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Cleveland High School and School-based Health Center</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Coordinated Care Health</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Enumclaw School District</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Fred Hutchinson Cancer Research Center</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proofErr w:type="spellStart"/>
            <w:r w:rsidRPr="001B606F">
              <w:rPr>
                <w:rFonts w:ascii="Times New Roman" w:eastAsia="Times New Roman" w:hAnsi="Times New Roman" w:cs="Times New Roman"/>
                <w:color w:val="000000"/>
                <w:sz w:val="20"/>
                <w:szCs w:val="20"/>
              </w:rPr>
              <w:t>HealthPoint</w:t>
            </w:r>
            <w:proofErr w:type="spellEnd"/>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HMC Pediatrics (UW)</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Immunization Action Coalition (</w:t>
            </w:r>
            <w:proofErr w:type="spellStart"/>
            <w:r w:rsidRPr="001B606F">
              <w:rPr>
                <w:rFonts w:ascii="Times New Roman" w:eastAsia="Times New Roman" w:hAnsi="Times New Roman" w:cs="Times New Roman"/>
                <w:color w:val="000000"/>
                <w:sz w:val="20"/>
                <w:szCs w:val="20"/>
              </w:rPr>
              <w:t>WithinReach</w:t>
            </w:r>
            <w:proofErr w:type="spellEnd"/>
            <w:r w:rsidRPr="001B606F">
              <w:rPr>
                <w:rFonts w:ascii="Times New Roman" w:eastAsia="Times New Roman" w:hAnsi="Times New Roman" w:cs="Times New Roman"/>
                <w:color w:val="000000"/>
                <w:sz w:val="20"/>
                <w:szCs w:val="20"/>
              </w:rPr>
              <w:t>)</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International Community Health Services</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Kaiser Permanente Capitol Hill</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King County Medical Society</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Korean Women's Association</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Merck</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proofErr w:type="spellStart"/>
            <w:r w:rsidRPr="001B606F">
              <w:rPr>
                <w:rFonts w:ascii="Times New Roman" w:eastAsia="Times New Roman" w:hAnsi="Times New Roman" w:cs="Times New Roman"/>
                <w:color w:val="000000"/>
                <w:sz w:val="20"/>
                <w:szCs w:val="20"/>
              </w:rPr>
              <w:t>Moda</w:t>
            </w:r>
            <w:proofErr w:type="spellEnd"/>
            <w:r w:rsidRPr="001B606F">
              <w:rPr>
                <w:rFonts w:ascii="Times New Roman" w:eastAsia="Times New Roman" w:hAnsi="Times New Roman" w:cs="Times New Roman"/>
                <w:color w:val="000000"/>
                <w:sz w:val="20"/>
                <w:szCs w:val="20"/>
              </w:rPr>
              <w:t xml:space="preserve"> Health</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proofErr w:type="spellStart"/>
            <w:r w:rsidRPr="001B606F">
              <w:rPr>
                <w:rFonts w:ascii="Times New Roman" w:eastAsia="Times New Roman" w:hAnsi="Times New Roman" w:cs="Times New Roman"/>
                <w:color w:val="000000"/>
                <w:sz w:val="20"/>
                <w:szCs w:val="20"/>
              </w:rPr>
              <w:t>Neighborcare</w:t>
            </w:r>
            <w:proofErr w:type="spellEnd"/>
            <w:r w:rsidRPr="001B606F">
              <w:rPr>
                <w:rFonts w:ascii="Times New Roman" w:eastAsia="Times New Roman" w:hAnsi="Times New Roman" w:cs="Times New Roman"/>
                <w:color w:val="000000"/>
                <w:sz w:val="20"/>
                <w:szCs w:val="20"/>
              </w:rPr>
              <w:t xml:space="preserve"> Health</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Oral HPV Taskforce</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PHSKC STD Clinic</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Polyclinic Madison</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Public Health - Seattle &amp; King County Family Planning</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Renton School District</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proofErr w:type="spellStart"/>
            <w:r w:rsidRPr="001B606F">
              <w:rPr>
                <w:rFonts w:ascii="Times New Roman" w:eastAsia="Times New Roman" w:hAnsi="Times New Roman" w:cs="Times New Roman"/>
                <w:color w:val="000000"/>
                <w:sz w:val="20"/>
                <w:szCs w:val="20"/>
              </w:rPr>
              <w:t>SeaMar</w:t>
            </w:r>
            <w:proofErr w:type="spellEnd"/>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Seattle Children’s</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Seattle Public Schools</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Seattle University Student Health Clinic</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Somali Health Board</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Swedish</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Tukwila schools (Foster)</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 xml:space="preserve">Virginia Mason </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Washington Dept of Health OICP</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Washington State Medical Association</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Washington State Pharmacy Association</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Regence BlueShield, Washington (Board member WA Vaccine Association)</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No</w:t>
            </w:r>
          </w:p>
        </w:tc>
      </w:tr>
      <w:tr w:rsidR="0068045E" w:rsidRPr="001B606F" w:rsidTr="006D27D2">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Woodinville Pediatrics</w:t>
            </w:r>
          </w:p>
        </w:tc>
        <w:tc>
          <w:tcPr>
            <w:tcW w:w="270" w:type="dxa"/>
            <w:tcBorders>
              <w:top w:val="nil"/>
              <w:left w:val="single" w:sz="4" w:space="0" w:color="auto"/>
              <w:bottom w:val="single" w:sz="4" w:space="0" w:color="auto"/>
              <w:right w:val="single" w:sz="4" w:space="0" w:color="auto"/>
            </w:tcBorders>
            <w:shd w:val="clear" w:color="auto" w:fill="auto"/>
          </w:tcPr>
          <w:p w:rsidR="0068045E" w:rsidRPr="001B606F" w:rsidRDefault="0068045E" w:rsidP="006D27D2">
            <w:pPr>
              <w:spacing w:after="0" w:line="240" w:lineRule="auto"/>
              <w:rPr>
                <w:rFonts w:ascii="Times New Roman" w:eastAsia="Times New Roman" w:hAnsi="Times New Roman" w:cs="Times New Roman"/>
                <w:color w:val="000000"/>
                <w:sz w:val="20"/>
                <w:szCs w:val="20"/>
              </w:rPr>
            </w:pPr>
            <w:r w:rsidRPr="001B606F">
              <w:rPr>
                <w:rFonts w:ascii="Times New Roman" w:eastAsia="Times New Roman" w:hAnsi="Times New Roman" w:cs="Times New Roman"/>
                <w:color w:val="000000"/>
                <w:sz w:val="20"/>
                <w:szCs w:val="20"/>
              </w:rPr>
              <w:t>Yes</w:t>
            </w:r>
          </w:p>
        </w:tc>
      </w:tr>
      <w:bookmarkEnd w:id="64"/>
    </w:tbl>
    <w:p w:rsidR="00225458" w:rsidRDefault="00225458" w:rsidP="00682358">
      <w:pPr>
        <w:pStyle w:val="ListParagraph"/>
        <w:spacing w:after="0" w:line="240" w:lineRule="auto"/>
        <w:ind w:left="0"/>
        <w:rPr>
          <w:rFonts w:ascii="Times New Roman" w:eastAsiaTheme="majorEastAsia" w:hAnsi="Times New Roman" w:cs="Times New Roman"/>
          <w:b/>
          <w:i/>
          <w:color w:val="2E74B5" w:themeColor="accent1" w:themeShade="BF"/>
          <w:sz w:val="28"/>
          <w:szCs w:val="26"/>
        </w:rPr>
        <w:sectPr w:rsidR="00225458" w:rsidSect="00262A68">
          <w:endnotePr>
            <w:numFmt w:val="decimal"/>
          </w:endnotePr>
          <w:pgSz w:w="12240" w:h="15840"/>
          <w:pgMar w:top="1440" w:right="1440" w:bottom="1440" w:left="1440" w:header="720" w:footer="720" w:gutter="0"/>
          <w:cols w:space="720"/>
          <w:docGrid w:linePitch="360"/>
        </w:sectPr>
      </w:pPr>
    </w:p>
    <w:p w:rsidR="009E4DEC" w:rsidRDefault="009E4DEC" w:rsidP="002A16AC">
      <w:pPr>
        <w:sectPr w:rsidR="009E4DEC" w:rsidSect="00262A68">
          <w:endnotePr>
            <w:numFmt w:val="decimal"/>
          </w:endnotePr>
          <w:type w:val="continuous"/>
          <w:pgSz w:w="12240" w:h="15840" w:code="1"/>
          <w:pgMar w:top="1440" w:right="1440" w:bottom="1440" w:left="1440" w:header="720" w:footer="720" w:gutter="0"/>
          <w:cols w:space="720"/>
          <w:titlePg/>
          <w:docGrid w:linePitch="360"/>
        </w:sectPr>
      </w:pPr>
    </w:p>
    <w:p w:rsidR="009E4DEC" w:rsidRPr="0013398B" w:rsidRDefault="009E4DEC" w:rsidP="009E4DEC">
      <w:pPr>
        <w:pStyle w:val="Heading2"/>
        <w:shd w:val="clear" w:color="auto" w:fill="DEEAF6" w:themeFill="accent1" w:themeFillTint="33"/>
        <w:rPr>
          <w:rFonts w:ascii="Arial" w:hAnsi="Arial" w:cs="Arial"/>
          <w:b/>
          <w:sz w:val="28"/>
        </w:rPr>
      </w:pPr>
      <w:bookmarkStart w:id="69" w:name="_Toc12358402"/>
      <w:r w:rsidRPr="0013398B">
        <w:rPr>
          <w:rFonts w:ascii="Arial" w:hAnsi="Arial" w:cs="Arial"/>
          <w:b/>
          <w:sz w:val="28"/>
        </w:rPr>
        <w:lastRenderedPageBreak/>
        <w:t xml:space="preserve">Appendix </w:t>
      </w:r>
      <w:r w:rsidR="00262A68">
        <w:rPr>
          <w:rFonts w:ascii="Arial" w:hAnsi="Arial" w:cs="Arial"/>
          <w:b/>
          <w:sz w:val="28"/>
        </w:rPr>
        <w:t>F</w:t>
      </w:r>
      <w:r w:rsidRPr="0013398B">
        <w:rPr>
          <w:rFonts w:ascii="Arial" w:hAnsi="Arial" w:cs="Arial"/>
          <w:b/>
          <w:sz w:val="28"/>
        </w:rPr>
        <w:t xml:space="preserve">: School-based </w:t>
      </w:r>
      <w:r>
        <w:rPr>
          <w:rFonts w:ascii="Arial" w:hAnsi="Arial" w:cs="Arial"/>
          <w:b/>
          <w:sz w:val="28"/>
        </w:rPr>
        <w:t>H</w:t>
      </w:r>
      <w:r w:rsidRPr="0013398B">
        <w:rPr>
          <w:rFonts w:ascii="Arial" w:hAnsi="Arial" w:cs="Arial"/>
          <w:b/>
          <w:sz w:val="28"/>
        </w:rPr>
        <w:t xml:space="preserve">ealth </w:t>
      </w:r>
      <w:r>
        <w:rPr>
          <w:rFonts w:ascii="Arial" w:hAnsi="Arial" w:cs="Arial"/>
          <w:b/>
          <w:sz w:val="28"/>
        </w:rPr>
        <w:t>C</w:t>
      </w:r>
      <w:r w:rsidRPr="0013398B">
        <w:rPr>
          <w:rFonts w:ascii="Arial" w:hAnsi="Arial" w:cs="Arial"/>
          <w:b/>
          <w:sz w:val="28"/>
        </w:rPr>
        <w:t>enters in King County</w:t>
      </w:r>
      <w:bookmarkEnd w:id="69"/>
    </w:p>
    <w:tbl>
      <w:tblPr>
        <w:tblW w:w="9350" w:type="dxa"/>
        <w:tblLook w:val="04A0" w:firstRow="1" w:lastRow="0" w:firstColumn="1" w:lastColumn="0" w:noHBand="0" w:noVBand="1"/>
      </w:tblPr>
      <w:tblGrid>
        <w:gridCol w:w="4405"/>
        <w:gridCol w:w="1620"/>
        <w:gridCol w:w="1710"/>
        <w:gridCol w:w="1615"/>
      </w:tblGrid>
      <w:tr w:rsidR="009E4DEC" w:rsidRPr="00682358" w:rsidTr="00B71C38">
        <w:trPr>
          <w:trHeight w:val="259"/>
        </w:trPr>
        <w:tc>
          <w:tcPr>
            <w:tcW w:w="4405" w:type="dxa"/>
            <w:tcBorders>
              <w:top w:val="single" w:sz="4" w:space="0" w:color="auto"/>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b/>
                <w:bCs/>
                <w:color w:val="23221F"/>
                <w:sz w:val="20"/>
                <w:szCs w:val="20"/>
              </w:rPr>
            </w:pPr>
            <w:r w:rsidRPr="00682358">
              <w:rPr>
                <w:rFonts w:ascii="Calibri" w:eastAsia="Times New Roman" w:hAnsi="Calibri" w:cs="Calibri"/>
                <w:b/>
                <w:bCs/>
                <w:color w:val="23221F"/>
                <w:sz w:val="20"/>
                <w:szCs w:val="20"/>
              </w:rPr>
              <w:t>Sponsoring organization and schools</w:t>
            </w:r>
          </w:p>
        </w:tc>
        <w:tc>
          <w:tcPr>
            <w:tcW w:w="1620" w:type="dxa"/>
            <w:tcBorders>
              <w:top w:val="single" w:sz="4" w:space="0" w:color="auto"/>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b/>
                <w:bCs/>
                <w:color w:val="23221F"/>
                <w:sz w:val="20"/>
                <w:szCs w:val="20"/>
              </w:rPr>
            </w:pPr>
            <w:r w:rsidRPr="00682358">
              <w:rPr>
                <w:rFonts w:ascii="Calibri" w:eastAsia="Times New Roman" w:hAnsi="Calibri" w:cs="Calibri"/>
                <w:b/>
                <w:bCs/>
                <w:color w:val="23221F"/>
                <w:sz w:val="20"/>
                <w:szCs w:val="20"/>
              </w:rPr>
              <w:t>School District</w:t>
            </w:r>
          </w:p>
        </w:tc>
        <w:tc>
          <w:tcPr>
            <w:tcW w:w="1710" w:type="dxa"/>
            <w:tcBorders>
              <w:top w:val="single" w:sz="4" w:space="0" w:color="auto"/>
              <w:left w:val="nil"/>
              <w:bottom w:val="nil"/>
              <w:right w:val="single" w:sz="4" w:space="0" w:color="auto"/>
            </w:tcBorders>
            <w:shd w:val="clear" w:color="auto" w:fill="auto"/>
            <w:vAlign w:val="center"/>
          </w:tcPr>
          <w:p w:rsidR="009E4DEC" w:rsidRPr="00682358" w:rsidRDefault="009E4DEC" w:rsidP="00B71C38">
            <w:pPr>
              <w:spacing w:after="0" w:line="240" w:lineRule="auto"/>
              <w:rPr>
                <w:rFonts w:ascii="Calibri" w:eastAsia="Times New Roman" w:hAnsi="Calibri" w:cs="Calibri"/>
                <w:b/>
                <w:bCs/>
                <w:color w:val="23221F"/>
                <w:sz w:val="20"/>
                <w:szCs w:val="20"/>
              </w:rPr>
            </w:pPr>
            <w:r>
              <w:rPr>
                <w:rFonts w:ascii="Calibri" w:eastAsia="Times New Roman" w:hAnsi="Calibri" w:cs="Calibri"/>
                <w:b/>
                <w:bCs/>
                <w:color w:val="23221F"/>
                <w:sz w:val="20"/>
                <w:szCs w:val="20"/>
              </w:rPr>
              <w:t>HPV vaccine champion student-led campaigns</w:t>
            </w:r>
          </w:p>
        </w:tc>
        <w:tc>
          <w:tcPr>
            <w:tcW w:w="1615" w:type="dxa"/>
            <w:tcBorders>
              <w:top w:val="single" w:sz="4" w:space="0" w:color="auto"/>
              <w:left w:val="nil"/>
              <w:bottom w:val="nil"/>
              <w:right w:val="single" w:sz="4" w:space="0" w:color="auto"/>
            </w:tcBorders>
          </w:tcPr>
          <w:p w:rsidR="009E4DEC" w:rsidRDefault="009E4DEC" w:rsidP="00B71C38">
            <w:pPr>
              <w:spacing w:after="0" w:line="240" w:lineRule="auto"/>
              <w:rPr>
                <w:rFonts w:ascii="Calibri" w:eastAsia="Times New Roman" w:hAnsi="Calibri" w:cs="Calibri"/>
                <w:b/>
                <w:bCs/>
                <w:color w:val="23221F"/>
                <w:sz w:val="20"/>
                <w:szCs w:val="20"/>
              </w:rPr>
            </w:pPr>
            <w:r>
              <w:rPr>
                <w:rFonts w:ascii="Calibri" w:eastAsia="Times New Roman" w:hAnsi="Calibri" w:cs="Calibri"/>
                <w:b/>
                <w:bCs/>
                <w:color w:val="23221F"/>
                <w:sz w:val="20"/>
                <w:szCs w:val="20"/>
              </w:rPr>
              <w:t>HPV vaccine promotion campaigns</w:t>
            </w:r>
          </w:p>
        </w:tc>
      </w:tr>
      <w:tr w:rsidR="009E4DEC" w:rsidRPr="00682358" w:rsidTr="00B71C38">
        <w:trPr>
          <w:trHeight w:val="259"/>
        </w:trPr>
        <w:tc>
          <w:tcPr>
            <w:tcW w:w="7735"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E4DEC" w:rsidRPr="00682358" w:rsidRDefault="009E4DEC" w:rsidP="00B71C38">
            <w:pPr>
              <w:spacing w:after="0" w:line="240" w:lineRule="auto"/>
              <w:rPr>
                <w:rFonts w:ascii="Calibri" w:eastAsia="Times New Roman" w:hAnsi="Calibri" w:cs="Calibri"/>
                <w:color w:val="000000"/>
                <w:sz w:val="20"/>
                <w:szCs w:val="20"/>
              </w:rPr>
            </w:pPr>
            <w:proofErr w:type="spellStart"/>
            <w:r w:rsidRPr="00682358">
              <w:rPr>
                <w:rFonts w:ascii="Calibri" w:eastAsia="Times New Roman" w:hAnsi="Calibri" w:cs="Calibri"/>
                <w:color w:val="000000"/>
                <w:sz w:val="20"/>
                <w:szCs w:val="20"/>
              </w:rPr>
              <w:t>HealthPoint</w:t>
            </w:r>
            <w:proofErr w:type="spellEnd"/>
            <w:r w:rsidRPr="00682358">
              <w:rPr>
                <w:rFonts w:ascii="Calibri" w:eastAsia="Times New Roman" w:hAnsi="Calibri" w:cs="Calibri"/>
                <w:color w:val="000000"/>
                <w:sz w:val="20"/>
                <w:szCs w:val="20"/>
              </w:rPr>
              <w:t xml:space="preserve"> Community Health Centers</w:t>
            </w:r>
          </w:p>
        </w:tc>
        <w:tc>
          <w:tcPr>
            <w:tcW w:w="1615" w:type="dxa"/>
            <w:tcBorders>
              <w:top w:val="single" w:sz="4" w:space="0" w:color="auto"/>
              <w:left w:val="single" w:sz="4" w:space="0" w:color="auto"/>
              <w:bottom w:val="single" w:sz="4" w:space="0" w:color="auto"/>
              <w:right w:val="single" w:sz="4" w:space="0" w:color="000000"/>
            </w:tcBorders>
            <w:shd w:val="clear" w:color="000000" w:fill="DDEBF7"/>
          </w:tcPr>
          <w:p w:rsidR="009E4DEC" w:rsidRPr="00682358" w:rsidRDefault="009E4DEC" w:rsidP="00B71C38">
            <w:pPr>
              <w:spacing w:after="0" w:line="240" w:lineRule="auto"/>
              <w:rPr>
                <w:rFonts w:ascii="Calibri" w:eastAsia="Times New Roman" w:hAnsi="Calibri" w:cs="Calibri"/>
                <w:color w:val="000000"/>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Evergreen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Highline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Renton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Renton</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proofErr w:type="spellStart"/>
            <w:r w:rsidRPr="00682358">
              <w:rPr>
                <w:rFonts w:ascii="Calibri" w:eastAsia="Times New Roman" w:hAnsi="Calibri" w:cs="Calibri"/>
                <w:color w:val="23221F"/>
                <w:sz w:val="20"/>
                <w:szCs w:val="20"/>
              </w:rPr>
              <w:t>Tyee</w:t>
            </w:r>
            <w:proofErr w:type="spellEnd"/>
            <w:r w:rsidRPr="00682358">
              <w:rPr>
                <w:rFonts w:ascii="Calibri" w:eastAsia="Times New Roman" w:hAnsi="Calibri" w:cs="Calibri"/>
                <w:color w:val="23221F"/>
                <w:sz w:val="20"/>
                <w:szCs w:val="20"/>
              </w:rPr>
              <w:t xml:space="preserve"> Campus</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Highline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7735"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E4DEC" w:rsidRPr="00682358" w:rsidRDefault="009E4DEC" w:rsidP="00B71C38">
            <w:pPr>
              <w:spacing w:after="0" w:line="240" w:lineRule="auto"/>
              <w:rPr>
                <w:rFonts w:ascii="Calibri" w:eastAsia="Times New Roman" w:hAnsi="Calibri" w:cs="Calibri"/>
                <w:color w:val="000000"/>
                <w:sz w:val="20"/>
                <w:szCs w:val="20"/>
              </w:rPr>
            </w:pPr>
            <w:r w:rsidRPr="00682358">
              <w:rPr>
                <w:rFonts w:ascii="Calibri" w:eastAsia="Times New Roman" w:hAnsi="Calibri" w:cs="Calibri"/>
                <w:color w:val="000000"/>
                <w:sz w:val="20"/>
                <w:szCs w:val="20"/>
              </w:rPr>
              <w:t>International Community Health Services</w:t>
            </w:r>
          </w:p>
        </w:tc>
        <w:tc>
          <w:tcPr>
            <w:tcW w:w="1615" w:type="dxa"/>
            <w:tcBorders>
              <w:top w:val="single" w:sz="4" w:space="0" w:color="auto"/>
              <w:left w:val="single" w:sz="4" w:space="0" w:color="auto"/>
              <w:bottom w:val="single" w:sz="4" w:space="0" w:color="auto"/>
              <w:right w:val="single" w:sz="4" w:space="0" w:color="000000"/>
            </w:tcBorders>
            <w:shd w:val="clear" w:color="000000" w:fill="DDEBF7"/>
          </w:tcPr>
          <w:p w:rsidR="009E4DEC" w:rsidRPr="00682358" w:rsidRDefault="009E4DEC" w:rsidP="00B71C38">
            <w:pPr>
              <w:spacing w:after="0" w:line="240" w:lineRule="auto"/>
              <w:rPr>
                <w:rFonts w:ascii="Calibri" w:eastAsia="Times New Roman" w:hAnsi="Calibri" w:cs="Calibri"/>
                <w:color w:val="000000"/>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Highland Middle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Bellevue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 World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7735"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E4DEC" w:rsidRPr="00682358" w:rsidRDefault="009E4DEC" w:rsidP="00B71C38">
            <w:pPr>
              <w:spacing w:after="0" w:line="240" w:lineRule="auto"/>
              <w:rPr>
                <w:rFonts w:ascii="Calibri" w:eastAsia="Times New Roman" w:hAnsi="Calibri" w:cs="Calibri"/>
                <w:color w:val="000000"/>
                <w:sz w:val="20"/>
                <w:szCs w:val="20"/>
              </w:rPr>
            </w:pPr>
            <w:r w:rsidRPr="00682358">
              <w:rPr>
                <w:rFonts w:ascii="Calibri" w:eastAsia="Times New Roman" w:hAnsi="Calibri" w:cs="Calibri"/>
                <w:color w:val="000000"/>
                <w:sz w:val="20"/>
                <w:szCs w:val="20"/>
              </w:rPr>
              <w:t>Kaiser Permanente (formerly Group Health Cooperative)</w:t>
            </w:r>
          </w:p>
        </w:tc>
        <w:tc>
          <w:tcPr>
            <w:tcW w:w="1615" w:type="dxa"/>
            <w:tcBorders>
              <w:top w:val="single" w:sz="4" w:space="0" w:color="auto"/>
              <w:left w:val="single" w:sz="4" w:space="0" w:color="auto"/>
              <w:bottom w:val="single" w:sz="4" w:space="0" w:color="auto"/>
              <w:right w:val="single" w:sz="4" w:space="0" w:color="000000"/>
            </w:tcBorders>
            <w:shd w:val="clear" w:color="000000" w:fill="DDEBF7"/>
          </w:tcPr>
          <w:p w:rsidR="009E4DEC" w:rsidRPr="00682358" w:rsidRDefault="009E4DEC" w:rsidP="00B71C38">
            <w:pPr>
              <w:spacing w:after="0" w:line="240" w:lineRule="auto"/>
              <w:rPr>
                <w:rFonts w:ascii="Calibri" w:eastAsia="Times New Roman" w:hAnsi="Calibri" w:cs="Calibri"/>
                <w:color w:val="000000"/>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Aki Kurose Middle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Franklin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Interagency Academy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Nathan Hale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Washington Middle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r>
      <w:tr w:rsidR="009E4DEC" w:rsidRPr="00682358" w:rsidTr="00B71C38">
        <w:trPr>
          <w:trHeight w:val="259"/>
        </w:trPr>
        <w:tc>
          <w:tcPr>
            <w:tcW w:w="7735"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E4DEC" w:rsidRPr="00682358" w:rsidRDefault="009E4DEC" w:rsidP="00B71C38">
            <w:pPr>
              <w:spacing w:after="0" w:line="240" w:lineRule="auto"/>
              <w:rPr>
                <w:rFonts w:ascii="Calibri" w:eastAsia="Times New Roman" w:hAnsi="Calibri" w:cs="Calibri"/>
                <w:color w:val="000000"/>
                <w:sz w:val="20"/>
                <w:szCs w:val="20"/>
              </w:rPr>
            </w:pPr>
            <w:proofErr w:type="spellStart"/>
            <w:r w:rsidRPr="00682358">
              <w:rPr>
                <w:rFonts w:ascii="Calibri" w:eastAsia="Times New Roman" w:hAnsi="Calibri" w:cs="Calibri"/>
                <w:color w:val="000000"/>
                <w:sz w:val="20"/>
                <w:szCs w:val="20"/>
              </w:rPr>
              <w:t>Neighborcare</w:t>
            </w:r>
            <w:proofErr w:type="spellEnd"/>
            <w:r w:rsidRPr="00682358">
              <w:rPr>
                <w:rFonts w:ascii="Calibri" w:eastAsia="Times New Roman" w:hAnsi="Calibri" w:cs="Calibri"/>
                <w:color w:val="000000"/>
                <w:sz w:val="20"/>
                <w:szCs w:val="20"/>
              </w:rPr>
              <w:t xml:space="preserve"> Health</w:t>
            </w:r>
          </w:p>
        </w:tc>
        <w:tc>
          <w:tcPr>
            <w:tcW w:w="1615" w:type="dxa"/>
            <w:tcBorders>
              <w:top w:val="single" w:sz="4" w:space="0" w:color="auto"/>
              <w:left w:val="single" w:sz="4" w:space="0" w:color="auto"/>
              <w:bottom w:val="single" w:sz="4" w:space="0" w:color="auto"/>
              <w:right w:val="single" w:sz="4" w:space="0" w:color="000000"/>
            </w:tcBorders>
            <w:shd w:val="clear" w:color="000000" w:fill="DDEBF7"/>
          </w:tcPr>
          <w:p w:rsidR="009E4DEC" w:rsidRPr="00682358" w:rsidRDefault="009E4DEC" w:rsidP="00B71C38">
            <w:pPr>
              <w:spacing w:after="0" w:line="240" w:lineRule="auto"/>
              <w:rPr>
                <w:rFonts w:ascii="Calibri" w:eastAsia="Times New Roman" w:hAnsi="Calibri" w:cs="Calibri"/>
                <w:color w:val="000000"/>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Bailey </w:t>
            </w:r>
            <w:proofErr w:type="spellStart"/>
            <w:r w:rsidRPr="00682358">
              <w:rPr>
                <w:rFonts w:ascii="Calibri" w:eastAsia="Times New Roman" w:hAnsi="Calibri" w:cs="Calibri"/>
                <w:color w:val="23221F"/>
                <w:sz w:val="20"/>
                <w:szCs w:val="20"/>
              </w:rPr>
              <w:t>Gatzert</w:t>
            </w:r>
            <w:proofErr w:type="spellEnd"/>
            <w:r w:rsidRPr="00682358">
              <w:rPr>
                <w:rFonts w:ascii="Calibri" w:eastAsia="Times New Roman" w:hAnsi="Calibri" w:cs="Calibri"/>
                <w:color w:val="23221F"/>
                <w:sz w:val="20"/>
                <w:szCs w:val="20"/>
              </w:rPr>
              <w:t xml:space="preserve"> Elementary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Chief </w:t>
            </w:r>
            <w:proofErr w:type="spellStart"/>
            <w:r w:rsidRPr="00682358">
              <w:rPr>
                <w:rFonts w:ascii="Calibri" w:eastAsia="Times New Roman" w:hAnsi="Calibri" w:cs="Calibri"/>
                <w:color w:val="23221F"/>
                <w:sz w:val="20"/>
                <w:szCs w:val="20"/>
              </w:rPr>
              <w:t>Sealth</w:t>
            </w:r>
            <w:proofErr w:type="spellEnd"/>
            <w:r w:rsidRPr="00682358">
              <w:rPr>
                <w:rFonts w:ascii="Calibri" w:eastAsia="Times New Roman" w:hAnsi="Calibri" w:cs="Calibri"/>
                <w:color w:val="23221F"/>
                <w:sz w:val="20"/>
                <w:szCs w:val="20"/>
              </w:rPr>
              <w:t xml:space="preserve">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Dearborn Park Elementary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Denny International Middle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Hamilton International Middle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Highland Park Elementary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Madison Middle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Mercer Middle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Roosevelt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proofErr w:type="spellStart"/>
            <w:r w:rsidRPr="00682358">
              <w:rPr>
                <w:rFonts w:ascii="Calibri" w:eastAsia="Times New Roman" w:hAnsi="Calibri" w:cs="Calibri"/>
                <w:color w:val="23221F"/>
                <w:sz w:val="20"/>
                <w:szCs w:val="20"/>
              </w:rPr>
              <w:t>Roxhill</w:t>
            </w:r>
            <w:proofErr w:type="spellEnd"/>
            <w:r w:rsidRPr="00682358">
              <w:rPr>
                <w:rFonts w:ascii="Calibri" w:eastAsia="Times New Roman" w:hAnsi="Calibri" w:cs="Calibri"/>
                <w:color w:val="23221F"/>
                <w:sz w:val="20"/>
                <w:szCs w:val="20"/>
              </w:rPr>
              <w:t xml:space="preserve"> Elementary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Van Asselt Elementary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Vashon High School (also serving </w:t>
            </w:r>
            <w:proofErr w:type="spellStart"/>
            <w:r w:rsidRPr="00682358">
              <w:rPr>
                <w:rFonts w:ascii="Calibri" w:eastAsia="Times New Roman" w:hAnsi="Calibri" w:cs="Calibri"/>
                <w:color w:val="23221F"/>
                <w:sz w:val="20"/>
                <w:szCs w:val="20"/>
              </w:rPr>
              <w:t>Chatauqua</w:t>
            </w:r>
            <w:proofErr w:type="spellEnd"/>
            <w:r w:rsidRPr="00682358">
              <w:rPr>
                <w:rFonts w:ascii="Calibri" w:eastAsia="Times New Roman" w:hAnsi="Calibri" w:cs="Calibri"/>
                <w:color w:val="23221F"/>
                <w:sz w:val="20"/>
                <w:szCs w:val="20"/>
              </w:rPr>
              <w:t xml:space="preserve"> Elementary and McMurray Middle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Vashon</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West Seattle Elementary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West Seattle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7735"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E4DEC" w:rsidRPr="00682358" w:rsidRDefault="009E4DEC" w:rsidP="00B71C38">
            <w:pPr>
              <w:spacing w:after="0" w:line="240" w:lineRule="auto"/>
              <w:rPr>
                <w:rFonts w:ascii="Calibri" w:eastAsia="Times New Roman" w:hAnsi="Calibri" w:cs="Calibri"/>
                <w:color w:val="000000"/>
                <w:sz w:val="20"/>
                <w:szCs w:val="20"/>
              </w:rPr>
            </w:pPr>
            <w:r w:rsidRPr="00682358">
              <w:rPr>
                <w:rFonts w:ascii="Calibri" w:eastAsia="Times New Roman" w:hAnsi="Calibri" w:cs="Calibri"/>
                <w:color w:val="000000"/>
                <w:sz w:val="20"/>
                <w:szCs w:val="20"/>
              </w:rPr>
              <w:t>Odessa Brown Children's Clinic (Seattle Children's Hospital)</w:t>
            </w:r>
          </w:p>
        </w:tc>
        <w:tc>
          <w:tcPr>
            <w:tcW w:w="1615" w:type="dxa"/>
            <w:tcBorders>
              <w:top w:val="single" w:sz="4" w:space="0" w:color="auto"/>
              <w:left w:val="single" w:sz="4" w:space="0" w:color="auto"/>
              <w:bottom w:val="single" w:sz="4" w:space="0" w:color="auto"/>
              <w:right w:val="single" w:sz="4" w:space="0" w:color="000000"/>
            </w:tcBorders>
            <w:shd w:val="clear" w:color="000000" w:fill="DDEBF7"/>
          </w:tcPr>
          <w:p w:rsidR="009E4DEC" w:rsidRPr="00682358" w:rsidRDefault="009E4DEC" w:rsidP="00B71C38">
            <w:pPr>
              <w:spacing w:after="0" w:line="240" w:lineRule="auto"/>
              <w:rPr>
                <w:rFonts w:ascii="Calibri" w:eastAsia="Times New Roman" w:hAnsi="Calibri" w:cs="Calibri"/>
                <w:color w:val="000000"/>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Beacon Hill International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Garfield High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proofErr w:type="spellStart"/>
            <w:r w:rsidRPr="00682358">
              <w:rPr>
                <w:rFonts w:ascii="Calibri" w:eastAsia="Times New Roman" w:hAnsi="Calibri" w:cs="Calibri"/>
                <w:color w:val="23221F"/>
                <w:sz w:val="20"/>
                <w:szCs w:val="20"/>
              </w:rPr>
              <w:t>Madrona</w:t>
            </w:r>
            <w:proofErr w:type="spellEnd"/>
            <w:r w:rsidRPr="00682358">
              <w:rPr>
                <w:rFonts w:ascii="Calibri" w:eastAsia="Times New Roman" w:hAnsi="Calibri" w:cs="Calibri"/>
                <w:color w:val="23221F"/>
                <w:sz w:val="20"/>
                <w:szCs w:val="20"/>
              </w:rPr>
              <w:t xml:space="preserve"> Elementary</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7735"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E4DEC" w:rsidRPr="00682358" w:rsidRDefault="009E4DEC" w:rsidP="00B71C38">
            <w:pPr>
              <w:spacing w:after="0" w:line="240" w:lineRule="auto"/>
              <w:rPr>
                <w:rFonts w:ascii="Calibri" w:eastAsia="Times New Roman" w:hAnsi="Calibri" w:cs="Calibri"/>
                <w:color w:val="000000"/>
                <w:sz w:val="20"/>
                <w:szCs w:val="20"/>
              </w:rPr>
            </w:pPr>
            <w:r w:rsidRPr="00682358">
              <w:rPr>
                <w:rFonts w:ascii="Calibri" w:eastAsia="Times New Roman" w:hAnsi="Calibri" w:cs="Calibri"/>
                <w:color w:val="000000"/>
                <w:sz w:val="20"/>
                <w:szCs w:val="20"/>
              </w:rPr>
              <w:t>Public Health — Seattle &amp; King County</w:t>
            </w:r>
          </w:p>
        </w:tc>
        <w:tc>
          <w:tcPr>
            <w:tcW w:w="1615" w:type="dxa"/>
            <w:tcBorders>
              <w:top w:val="single" w:sz="4" w:space="0" w:color="auto"/>
              <w:left w:val="single" w:sz="4" w:space="0" w:color="auto"/>
              <w:bottom w:val="single" w:sz="4" w:space="0" w:color="auto"/>
              <w:right w:val="single" w:sz="4" w:space="0" w:color="000000"/>
            </w:tcBorders>
            <w:shd w:val="clear" w:color="000000" w:fill="DDEBF7"/>
          </w:tcPr>
          <w:p w:rsidR="009E4DEC" w:rsidRPr="00682358" w:rsidRDefault="009E4DEC" w:rsidP="00B71C38">
            <w:pPr>
              <w:spacing w:after="0" w:line="240" w:lineRule="auto"/>
              <w:rPr>
                <w:rFonts w:ascii="Calibri" w:eastAsia="Times New Roman" w:hAnsi="Calibri" w:cs="Calibri"/>
                <w:color w:val="000000"/>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Cleveland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Ingraham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Kent-Phoenix Academy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Kent</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Rainier Beach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7735"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9E4DEC" w:rsidRPr="00682358" w:rsidRDefault="009E4DEC" w:rsidP="00B71C38">
            <w:pPr>
              <w:spacing w:after="0" w:line="240" w:lineRule="auto"/>
              <w:rPr>
                <w:rFonts w:ascii="Calibri" w:eastAsia="Times New Roman" w:hAnsi="Calibri" w:cs="Calibri"/>
                <w:color w:val="000000"/>
                <w:sz w:val="20"/>
                <w:szCs w:val="20"/>
              </w:rPr>
            </w:pPr>
            <w:r w:rsidRPr="00682358">
              <w:rPr>
                <w:rFonts w:ascii="Calibri" w:eastAsia="Times New Roman" w:hAnsi="Calibri" w:cs="Calibri"/>
                <w:color w:val="000000"/>
                <w:sz w:val="20"/>
                <w:szCs w:val="20"/>
              </w:rPr>
              <w:t>Swedish Medical Center</w:t>
            </w:r>
          </w:p>
        </w:tc>
        <w:tc>
          <w:tcPr>
            <w:tcW w:w="1615" w:type="dxa"/>
            <w:tcBorders>
              <w:top w:val="single" w:sz="4" w:space="0" w:color="auto"/>
              <w:left w:val="single" w:sz="4" w:space="0" w:color="auto"/>
              <w:bottom w:val="single" w:sz="4" w:space="0" w:color="auto"/>
              <w:right w:val="single" w:sz="4" w:space="0" w:color="000000"/>
            </w:tcBorders>
            <w:shd w:val="clear" w:color="000000" w:fill="DDEBF7"/>
          </w:tcPr>
          <w:p w:rsidR="009E4DEC" w:rsidRPr="00682358" w:rsidRDefault="009E4DEC" w:rsidP="00B71C38">
            <w:pPr>
              <w:spacing w:after="0" w:line="240" w:lineRule="auto"/>
              <w:rPr>
                <w:rFonts w:ascii="Calibri" w:eastAsia="Times New Roman" w:hAnsi="Calibri" w:cs="Calibri"/>
                <w:color w:val="000000"/>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Ballard High School</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Beaver Lake Middle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Gibson </w:t>
            </w:r>
            <w:proofErr w:type="spellStart"/>
            <w:r w:rsidRPr="00682358">
              <w:rPr>
                <w:rFonts w:ascii="Calibri" w:eastAsia="Times New Roman" w:hAnsi="Calibri" w:cs="Calibri"/>
                <w:color w:val="23221F"/>
                <w:sz w:val="20"/>
                <w:szCs w:val="20"/>
              </w:rPr>
              <w:t>Ek</w:t>
            </w:r>
            <w:proofErr w:type="spellEnd"/>
            <w:r w:rsidRPr="00682358">
              <w:rPr>
                <w:rFonts w:ascii="Calibri" w:eastAsia="Times New Roman" w:hAnsi="Calibri" w:cs="Calibri"/>
                <w:color w:val="23221F"/>
                <w:sz w:val="20"/>
                <w:szCs w:val="20"/>
              </w:rPr>
              <w:t xml:space="preserve"> Innovative High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 High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 Middle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lastRenderedPageBreak/>
              <w:t>Issaquah Valley Elementary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Liberty High </w:t>
            </w:r>
            <w:proofErr w:type="gramStart"/>
            <w:r w:rsidRPr="00682358">
              <w:rPr>
                <w:rFonts w:ascii="Calibri" w:eastAsia="Times New Roman" w:hAnsi="Calibri" w:cs="Calibri"/>
                <w:color w:val="23221F"/>
                <w:sz w:val="20"/>
                <w:szCs w:val="20"/>
              </w:rPr>
              <w:t>School  *</w:t>
            </w:r>
            <w:proofErr w:type="gramEnd"/>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Maple Hills </w:t>
            </w:r>
            <w:proofErr w:type="gramStart"/>
            <w:r w:rsidRPr="00682358">
              <w:rPr>
                <w:rFonts w:ascii="Calibri" w:eastAsia="Times New Roman" w:hAnsi="Calibri" w:cs="Calibri"/>
                <w:color w:val="23221F"/>
                <w:sz w:val="20"/>
                <w:szCs w:val="20"/>
              </w:rPr>
              <w:t>Elementary  *</w:t>
            </w:r>
            <w:proofErr w:type="gramEnd"/>
          </w:p>
        </w:tc>
        <w:tc>
          <w:tcPr>
            <w:tcW w:w="1620" w:type="dxa"/>
            <w:tcBorders>
              <w:top w:val="nil"/>
              <w:left w:val="single" w:sz="4" w:space="0" w:color="auto"/>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Maywood Middle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Pacific Cascade Middle </w:t>
            </w:r>
            <w:proofErr w:type="gramStart"/>
            <w:r w:rsidRPr="00682358">
              <w:rPr>
                <w:rFonts w:ascii="Calibri" w:eastAsia="Times New Roman" w:hAnsi="Calibri" w:cs="Calibri"/>
                <w:color w:val="23221F"/>
                <w:sz w:val="20"/>
                <w:szCs w:val="20"/>
              </w:rPr>
              <w:t>School  *</w:t>
            </w:r>
            <w:proofErr w:type="gramEnd"/>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Pine Lake Middle School *</w:t>
            </w:r>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Skyline High </w:t>
            </w:r>
            <w:proofErr w:type="gramStart"/>
            <w:r w:rsidRPr="00682358">
              <w:rPr>
                <w:rFonts w:ascii="Calibri" w:eastAsia="Times New Roman" w:hAnsi="Calibri" w:cs="Calibri"/>
                <w:color w:val="23221F"/>
                <w:sz w:val="20"/>
                <w:szCs w:val="20"/>
              </w:rPr>
              <w:t>School  *</w:t>
            </w:r>
            <w:proofErr w:type="gramEnd"/>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Sunset Elementary </w:t>
            </w:r>
            <w:proofErr w:type="gramStart"/>
            <w:r w:rsidRPr="00682358">
              <w:rPr>
                <w:rFonts w:ascii="Calibri" w:eastAsia="Times New Roman" w:hAnsi="Calibri" w:cs="Calibri"/>
                <w:color w:val="23221F"/>
                <w:sz w:val="20"/>
                <w:szCs w:val="20"/>
              </w:rPr>
              <w:t>School  *</w:t>
            </w:r>
            <w:proofErr w:type="gramEnd"/>
          </w:p>
        </w:tc>
        <w:tc>
          <w:tcPr>
            <w:tcW w:w="1620" w:type="dxa"/>
            <w:tcBorders>
              <w:top w:val="nil"/>
              <w:left w:val="single" w:sz="4" w:space="0" w:color="auto"/>
              <w:bottom w:val="nil"/>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Issaquah</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nil"/>
              <w:right w:val="single" w:sz="4" w:space="0" w:color="auto"/>
            </w:tcBorders>
            <w:shd w:val="clear" w:color="auto" w:fill="auto"/>
            <w:vAlign w:val="center"/>
          </w:tcPr>
          <w:p w:rsidR="009E4DEC" w:rsidRPr="00682358" w:rsidRDefault="009E4DEC" w:rsidP="00B71C38">
            <w:pPr>
              <w:spacing w:after="0" w:line="240" w:lineRule="auto"/>
              <w:rPr>
                <w:rFonts w:ascii="Calibri" w:eastAsia="Times New Roman" w:hAnsi="Calibri" w:cs="Calibri"/>
                <w:color w:val="23221F"/>
                <w:sz w:val="20"/>
                <w:szCs w:val="20"/>
              </w:rPr>
            </w:pPr>
            <w:r>
              <w:rPr>
                <w:rFonts w:ascii="Calibri" w:eastAsia="Times New Roman" w:hAnsi="Calibri" w:cs="Calibri"/>
                <w:color w:val="23221F"/>
                <w:sz w:val="20"/>
                <w:szCs w:val="20"/>
              </w:rPr>
              <w:t>The Center School</w:t>
            </w:r>
          </w:p>
        </w:tc>
        <w:tc>
          <w:tcPr>
            <w:tcW w:w="1620" w:type="dxa"/>
            <w:tcBorders>
              <w:top w:val="nil"/>
              <w:left w:val="single" w:sz="4" w:space="0" w:color="auto"/>
              <w:bottom w:val="nil"/>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r>
              <w:rPr>
                <w:rFonts w:ascii="Calibri" w:eastAsia="Times New Roman" w:hAnsi="Calibri" w:cs="Calibri"/>
                <w:color w:val="23221F"/>
                <w:sz w:val="20"/>
                <w:szCs w:val="20"/>
              </w:rPr>
              <w:t>Seattle</w:t>
            </w:r>
          </w:p>
        </w:tc>
        <w:tc>
          <w:tcPr>
            <w:tcW w:w="1710" w:type="dxa"/>
            <w:tcBorders>
              <w:top w:val="nil"/>
              <w:left w:val="nil"/>
              <w:bottom w:val="nil"/>
              <w:right w:val="single" w:sz="4" w:space="0" w:color="auto"/>
            </w:tcBorders>
            <w:shd w:val="clear" w:color="auto" w:fill="auto"/>
          </w:tcPr>
          <w:p w:rsidR="009E4DEC" w:rsidRPr="00682358" w:rsidRDefault="009E4DEC" w:rsidP="00B71C38">
            <w:pPr>
              <w:spacing w:after="0" w:line="240" w:lineRule="auto"/>
              <w:jc w:val="center"/>
              <w:rPr>
                <w:rFonts w:ascii="Calibri" w:eastAsia="Times New Roman" w:hAnsi="Calibri" w:cs="Calibri"/>
                <w:color w:val="23221F"/>
                <w:sz w:val="20"/>
                <w:szCs w:val="20"/>
              </w:rPr>
            </w:pPr>
            <w:r>
              <w:rPr>
                <w:rFonts w:ascii="Calibri" w:eastAsia="Times New Roman" w:hAnsi="Calibri" w:cs="Calibri"/>
                <w:color w:val="23221F"/>
                <w:sz w:val="20"/>
                <w:szCs w:val="20"/>
              </w:rPr>
              <w:t>X</w:t>
            </w:r>
          </w:p>
        </w:tc>
        <w:tc>
          <w:tcPr>
            <w:tcW w:w="1615" w:type="dxa"/>
            <w:tcBorders>
              <w:top w:val="nil"/>
              <w:left w:val="nil"/>
              <w:bottom w:val="nil"/>
              <w:right w:val="single" w:sz="4" w:space="0" w:color="auto"/>
            </w:tcBorders>
          </w:tcPr>
          <w:p w:rsidR="009E4DEC" w:rsidRDefault="009E4DEC" w:rsidP="00B71C38">
            <w:pPr>
              <w:spacing w:after="0" w:line="240" w:lineRule="auto"/>
              <w:jc w:val="center"/>
              <w:rPr>
                <w:rFonts w:ascii="Calibri" w:eastAsia="Times New Roman" w:hAnsi="Calibri" w:cs="Calibri"/>
                <w:color w:val="23221F"/>
                <w:sz w:val="20"/>
                <w:szCs w:val="20"/>
              </w:rPr>
            </w:pPr>
          </w:p>
        </w:tc>
      </w:tr>
      <w:tr w:rsidR="009E4DEC" w:rsidRPr="00682358" w:rsidTr="00B71C38">
        <w:trPr>
          <w:trHeight w:val="259"/>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 xml:space="preserve">Woodinville High </w:t>
            </w:r>
            <w:proofErr w:type="gramStart"/>
            <w:r w:rsidRPr="00682358">
              <w:rPr>
                <w:rFonts w:ascii="Calibri" w:eastAsia="Times New Roman" w:hAnsi="Calibri" w:cs="Calibri"/>
                <w:color w:val="23221F"/>
                <w:sz w:val="20"/>
                <w:szCs w:val="20"/>
              </w:rPr>
              <w:t>School  *</w:t>
            </w:r>
            <w:proofErr w:type="gramEnd"/>
          </w:p>
        </w:tc>
        <w:tc>
          <w:tcPr>
            <w:tcW w:w="1620" w:type="dxa"/>
            <w:tcBorders>
              <w:top w:val="nil"/>
              <w:left w:val="single" w:sz="4" w:space="0" w:color="auto"/>
              <w:bottom w:val="single" w:sz="4" w:space="0" w:color="auto"/>
              <w:right w:val="single" w:sz="4" w:space="0" w:color="auto"/>
            </w:tcBorders>
            <w:shd w:val="clear" w:color="auto" w:fill="auto"/>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Northshore</w:t>
            </w:r>
          </w:p>
        </w:tc>
        <w:tc>
          <w:tcPr>
            <w:tcW w:w="1710" w:type="dxa"/>
            <w:tcBorders>
              <w:top w:val="nil"/>
              <w:left w:val="nil"/>
              <w:bottom w:val="single" w:sz="4" w:space="0" w:color="auto"/>
              <w:right w:val="single" w:sz="4" w:space="0" w:color="auto"/>
            </w:tcBorders>
            <w:shd w:val="clear" w:color="auto" w:fill="auto"/>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single" w:sz="4" w:space="0" w:color="auto"/>
              <w:right w:val="single" w:sz="4" w:space="0" w:color="auto"/>
            </w:tcBorders>
          </w:tcPr>
          <w:p w:rsidR="009E4DEC" w:rsidRPr="00682358" w:rsidRDefault="009E4DEC" w:rsidP="00B71C38">
            <w:pPr>
              <w:spacing w:after="0" w:line="240" w:lineRule="auto"/>
              <w:rPr>
                <w:rFonts w:ascii="Calibri" w:eastAsia="Times New Roman" w:hAnsi="Calibri" w:cs="Calibri"/>
                <w:color w:val="23221F"/>
                <w:sz w:val="20"/>
                <w:szCs w:val="20"/>
              </w:rPr>
            </w:pPr>
          </w:p>
        </w:tc>
      </w:tr>
      <w:tr w:rsidR="009E4DEC" w:rsidRPr="00682358" w:rsidTr="00B71C38">
        <w:trPr>
          <w:trHeight w:val="105"/>
        </w:trPr>
        <w:tc>
          <w:tcPr>
            <w:tcW w:w="4405" w:type="dxa"/>
            <w:tcBorders>
              <w:top w:val="nil"/>
              <w:left w:val="nil"/>
              <w:bottom w:val="nil"/>
              <w:right w:val="nil"/>
            </w:tcBorders>
            <w:shd w:val="clear" w:color="auto" w:fill="auto"/>
            <w:noWrap/>
            <w:vAlign w:val="bottom"/>
            <w:hideMark/>
          </w:tcPr>
          <w:p w:rsidR="009E4DEC" w:rsidRPr="00682358" w:rsidRDefault="009E4DEC" w:rsidP="00B71C38">
            <w:pPr>
              <w:spacing w:after="0" w:line="240" w:lineRule="auto"/>
              <w:rPr>
                <w:rFonts w:ascii="Calibri" w:eastAsia="Times New Roman" w:hAnsi="Calibri" w:cs="Calibri"/>
                <w:color w:val="23221F"/>
                <w:sz w:val="20"/>
                <w:szCs w:val="20"/>
              </w:rPr>
            </w:pPr>
          </w:p>
        </w:tc>
        <w:tc>
          <w:tcPr>
            <w:tcW w:w="3330" w:type="dxa"/>
            <w:gridSpan w:val="2"/>
            <w:tcBorders>
              <w:top w:val="nil"/>
              <w:left w:val="nil"/>
              <w:bottom w:val="nil"/>
              <w:right w:val="nil"/>
            </w:tcBorders>
            <w:shd w:val="clear" w:color="auto" w:fill="auto"/>
            <w:noWrap/>
            <w:vAlign w:val="bottom"/>
            <w:hideMark/>
          </w:tcPr>
          <w:p w:rsidR="009E4DEC" w:rsidRPr="00682358" w:rsidRDefault="009E4DEC" w:rsidP="00B71C38">
            <w:pPr>
              <w:spacing w:after="0" w:line="240" w:lineRule="auto"/>
              <w:rPr>
                <w:rFonts w:ascii="Times New Roman" w:eastAsia="Times New Roman" w:hAnsi="Times New Roman" w:cs="Times New Roman"/>
                <w:sz w:val="20"/>
                <w:szCs w:val="20"/>
              </w:rPr>
            </w:pPr>
          </w:p>
        </w:tc>
        <w:tc>
          <w:tcPr>
            <w:tcW w:w="1615" w:type="dxa"/>
            <w:tcBorders>
              <w:top w:val="nil"/>
              <w:left w:val="nil"/>
              <w:bottom w:val="nil"/>
              <w:right w:val="nil"/>
            </w:tcBorders>
          </w:tcPr>
          <w:p w:rsidR="009E4DEC" w:rsidRPr="00682358" w:rsidRDefault="009E4DEC" w:rsidP="00B71C38">
            <w:pPr>
              <w:spacing w:after="0" w:line="240" w:lineRule="auto"/>
              <w:rPr>
                <w:rFonts w:ascii="Times New Roman" w:eastAsia="Times New Roman" w:hAnsi="Times New Roman" w:cs="Times New Roman"/>
                <w:sz w:val="20"/>
                <w:szCs w:val="20"/>
              </w:rPr>
            </w:pPr>
          </w:p>
        </w:tc>
      </w:tr>
      <w:tr w:rsidR="009E4DEC" w:rsidRPr="00682358" w:rsidTr="00B71C38">
        <w:trPr>
          <w:trHeight w:val="300"/>
        </w:trPr>
        <w:tc>
          <w:tcPr>
            <w:tcW w:w="4405" w:type="dxa"/>
            <w:tcBorders>
              <w:top w:val="nil"/>
              <w:left w:val="nil"/>
              <w:bottom w:val="nil"/>
              <w:right w:val="nil"/>
            </w:tcBorders>
            <w:shd w:val="clear" w:color="auto" w:fill="auto"/>
            <w:vAlign w:val="center"/>
            <w:hideMark/>
          </w:tcPr>
          <w:p w:rsidR="009E4DEC" w:rsidRPr="00682358" w:rsidRDefault="009E4DEC" w:rsidP="00B71C38">
            <w:pPr>
              <w:spacing w:after="0" w:line="240" w:lineRule="auto"/>
              <w:rPr>
                <w:rFonts w:ascii="Calibri" w:eastAsia="Times New Roman" w:hAnsi="Calibri" w:cs="Calibri"/>
                <w:color w:val="23221F"/>
                <w:sz w:val="20"/>
                <w:szCs w:val="20"/>
              </w:rPr>
            </w:pPr>
            <w:r w:rsidRPr="00682358">
              <w:rPr>
                <w:rFonts w:ascii="Calibri" w:eastAsia="Times New Roman" w:hAnsi="Calibri" w:cs="Calibri"/>
                <w:color w:val="23221F"/>
                <w:sz w:val="20"/>
                <w:szCs w:val="20"/>
              </w:rPr>
              <w:t>*SBHC offers mental health services only</w:t>
            </w:r>
          </w:p>
        </w:tc>
        <w:tc>
          <w:tcPr>
            <w:tcW w:w="3330" w:type="dxa"/>
            <w:gridSpan w:val="2"/>
            <w:tcBorders>
              <w:top w:val="nil"/>
              <w:left w:val="nil"/>
              <w:bottom w:val="nil"/>
              <w:right w:val="nil"/>
            </w:tcBorders>
            <w:shd w:val="clear" w:color="auto" w:fill="auto"/>
            <w:noWrap/>
            <w:vAlign w:val="bottom"/>
            <w:hideMark/>
          </w:tcPr>
          <w:p w:rsidR="009E4DEC" w:rsidRPr="00682358" w:rsidRDefault="009E4DEC" w:rsidP="00B71C38">
            <w:pPr>
              <w:spacing w:after="0" w:line="240" w:lineRule="auto"/>
              <w:rPr>
                <w:rFonts w:ascii="Calibri" w:eastAsia="Times New Roman" w:hAnsi="Calibri" w:cs="Calibri"/>
                <w:color w:val="23221F"/>
                <w:sz w:val="20"/>
                <w:szCs w:val="20"/>
              </w:rPr>
            </w:pPr>
          </w:p>
        </w:tc>
        <w:tc>
          <w:tcPr>
            <w:tcW w:w="1615" w:type="dxa"/>
            <w:tcBorders>
              <w:top w:val="nil"/>
              <w:left w:val="nil"/>
              <w:bottom w:val="nil"/>
              <w:right w:val="nil"/>
            </w:tcBorders>
          </w:tcPr>
          <w:p w:rsidR="009E4DEC" w:rsidRPr="00682358" w:rsidRDefault="009E4DEC" w:rsidP="00B71C38">
            <w:pPr>
              <w:spacing w:after="0" w:line="240" w:lineRule="auto"/>
              <w:rPr>
                <w:rFonts w:ascii="Calibri" w:eastAsia="Times New Roman" w:hAnsi="Calibri" w:cs="Calibri"/>
                <w:color w:val="23221F"/>
                <w:sz w:val="20"/>
                <w:szCs w:val="20"/>
              </w:rPr>
            </w:pPr>
          </w:p>
        </w:tc>
      </w:tr>
    </w:tbl>
    <w:p w:rsidR="009E4DEC" w:rsidRDefault="009E4DEC" w:rsidP="002A16AC"/>
    <w:p w:rsidR="00D844D0" w:rsidRDefault="00D844D0" w:rsidP="002A16AC"/>
    <w:p w:rsidR="00E07E9C" w:rsidRDefault="00E07E9C" w:rsidP="002A16AC"/>
    <w:p w:rsidR="006F2F52" w:rsidRDefault="006F2F52">
      <w:pPr>
        <w:rPr>
          <w:rFonts w:ascii="Arial" w:eastAsiaTheme="majorEastAsia" w:hAnsi="Arial" w:cs="Arial"/>
          <w:b/>
          <w:color w:val="2E74B5" w:themeColor="accent1" w:themeShade="BF"/>
          <w:sz w:val="28"/>
          <w:szCs w:val="26"/>
        </w:rPr>
      </w:pPr>
      <w:r>
        <w:rPr>
          <w:rFonts w:ascii="Arial" w:hAnsi="Arial" w:cs="Arial"/>
          <w:b/>
          <w:sz w:val="28"/>
        </w:rPr>
        <w:br w:type="page"/>
      </w:r>
    </w:p>
    <w:p w:rsidR="000829AC" w:rsidRDefault="000829AC" w:rsidP="006F2F52">
      <w:pPr>
        <w:pStyle w:val="Heading2"/>
        <w:shd w:val="clear" w:color="auto" w:fill="DEEAF6" w:themeFill="accent1" w:themeFillTint="33"/>
        <w:rPr>
          <w:rFonts w:ascii="Arial" w:hAnsi="Arial" w:cs="Arial"/>
          <w:b/>
          <w:sz w:val="28"/>
        </w:rPr>
        <w:sectPr w:rsidR="000829AC" w:rsidSect="000829AC">
          <w:endnotePr>
            <w:numFmt w:val="decimal"/>
          </w:endnotePr>
          <w:pgSz w:w="12240" w:h="15840" w:code="1"/>
          <w:pgMar w:top="1440" w:right="1440" w:bottom="1440" w:left="1440" w:header="720" w:footer="720" w:gutter="0"/>
          <w:cols w:space="720"/>
          <w:titlePg/>
          <w:docGrid w:linePitch="360"/>
        </w:sectPr>
      </w:pPr>
    </w:p>
    <w:p w:rsidR="009E4DEC" w:rsidRDefault="00963CCC" w:rsidP="005727CC">
      <w:pPr>
        <w:pStyle w:val="Heading2"/>
        <w:shd w:val="clear" w:color="auto" w:fill="DEEAF6" w:themeFill="accent1" w:themeFillTint="33"/>
        <w:rPr>
          <w:rFonts w:ascii="Arial" w:hAnsi="Arial" w:cs="Arial"/>
          <w:b/>
          <w:sz w:val="28"/>
        </w:rPr>
      </w:pPr>
      <w:bookmarkStart w:id="70" w:name="_Toc12358403"/>
      <w:r w:rsidRPr="00963CCC">
        <w:rPr>
          <w:noProof/>
        </w:rPr>
        <w:lastRenderedPageBreak/>
        <w:drawing>
          <wp:anchor distT="0" distB="0" distL="114300" distR="114300" simplePos="0" relativeHeight="251723776" behindDoc="1" locked="0" layoutInCell="1" allowOverlap="1">
            <wp:simplePos x="0" y="0"/>
            <wp:positionH relativeFrom="margin">
              <wp:align>left</wp:align>
            </wp:positionH>
            <wp:positionV relativeFrom="paragraph">
              <wp:posOffset>243205</wp:posOffset>
            </wp:positionV>
            <wp:extent cx="8238490" cy="5652135"/>
            <wp:effectExtent l="0" t="0" r="0" b="5715"/>
            <wp:wrapTight wrapText="bothSides">
              <wp:wrapPolygon edited="0">
                <wp:start x="0" y="0"/>
                <wp:lineTo x="0" y="21549"/>
                <wp:lineTo x="21527" y="21549"/>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4828"/>
                    <a:stretch/>
                  </pic:blipFill>
                  <pic:spPr bwMode="auto">
                    <a:xfrm>
                      <a:off x="0" y="0"/>
                      <a:ext cx="8238490" cy="565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F52" w:rsidRPr="006F2F52">
        <w:rPr>
          <w:rFonts w:ascii="Arial" w:hAnsi="Arial" w:cs="Arial"/>
          <w:b/>
          <w:sz w:val="28"/>
        </w:rPr>
        <w:t>Appendix</w:t>
      </w:r>
      <w:r w:rsidR="006F2F52">
        <w:rPr>
          <w:rFonts w:ascii="Arial" w:hAnsi="Arial" w:cs="Arial"/>
          <w:b/>
          <w:sz w:val="28"/>
        </w:rPr>
        <w:t xml:space="preserve"> G: Budget for </w:t>
      </w:r>
      <w:r w:rsidR="005727CC">
        <w:rPr>
          <w:rFonts w:ascii="Arial" w:hAnsi="Arial" w:cs="Arial"/>
          <w:b/>
          <w:sz w:val="28"/>
        </w:rPr>
        <w:t>near-term</w:t>
      </w:r>
      <w:r w:rsidR="006F2F52">
        <w:rPr>
          <w:rFonts w:ascii="Arial" w:hAnsi="Arial" w:cs="Arial"/>
          <w:b/>
          <w:sz w:val="28"/>
        </w:rPr>
        <w:t xml:space="preserve"> investments</w:t>
      </w:r>
      <w:bookmarkEnd w:id="70"/>
    </w:p>
    <w:p w:rsidR="00474E25" w:rsidRDefault="00963CCC" w:rsidP="00474E25">
      <w:pPr>
        <w:pStyle w:val="Heading2"/>
        <w:shd w:val="clear" w:color="auto" w:fill="DEEAF6" w:themeFill="accent1" w:themeFillTint="33"/>
        <w:rPr>
          <w:rFonts w:ascii="Arial" w:hAnsi="Arial" w:cs="Arial"/>
          <w:b/>
          <w:sz w:val="28"/>
        </w:rPr>
      </w:pPr>
      <w:bookmarkStart w:id="71" w:name="_Toc12358404"/>
      <w:r w:rsidRPr="00963CCC">
        <w:rPr>
          <w:noProof/>
        </w:rPr>
        <w:lastRenderedPageBreak/>
        <w:drawing>
          <wp:anchor distT="0" distB="0" distL="114300" distR="114300" simplePos="0" relativeHeight="251724800" behindDoc="1" locked="0" layoutInCell="1" allowOverlap="1">
            <wp:simplePos x="0" y="0"/>
            <wp:positionH relativeFrom="margin">
              <wp:posOffset>-70708</wp:posOffset>
            </wp:positionH>
            <wp:positionV relativeFrom="paragraph">
              <wp:posOffset>252730</wp:posOffset>
            </wp:positionV>
            <wp:extent cx="8397240" cy="5111750"/>
            <wp:effectExtent l="0" t="0" r="3810" b="0"/>
            <wp:wrapTight wrapText="bothSides">
              <wp:wrapPolygon edited="0">
                <wp:start x="0" y="0"/>
                <wp:lineTo x="0" y="21493"/>
                <wp:lineTo x="21561" y="21493"/>
                <wp:lineTo x="215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4759"/>
                    <a:stretch/>
                  </pic:blipFill>
                  <pic:spPr bwMode="auto">
                    <a:xfrm>
                      <a:off x="0" y="0"/>
                      <a:ext cx="8397240" cy="5111750"/>
                    </a:xfrm>
                    <a:prstGeom prst="rect">
                      <a:avLst/>
                    </a:prstGeom>
                    <a:noFill/>
                    <a:ln>
                      <a:noFill/>
                    </a:ln>
                    <a:extLst>
                      <a:ext uri="{53640926-AAD7-44D8-BBD7-CCE9431645EC}">
                        <a14:shadowObscured xmlns:a14="http://schemas.microsoft.com/office/drawing/2010/main"/>
                      </a:ext>
                    </a:extLst>
                  </pic:spPr>
                </pic:pic>
              </a:graphicData>
            </a:graphic>
          </wp:anchor>
        </w:drawing>
      </w:r>
      <w:r w:rsidR="006F2F52">
        <w:rPr>
          <w:rFonts w:ascii="Arial" w:hAnsi="Arial" w:cs="Arial"/>
          <w:b/>
          <w:sz w:val="28"/>
        </w:rPr>
        <w:t>A</w:t>
      </w:r>
      <w:r w:rsidR="00474E25" w:rsidRPr="00474E25">
        <w:rPr>
          <w:rFonts w:ascii="Arial" w:hAnsi="Arial" w:cs="Arial"/>
          <w:b/>
          <w:sz w:val="28"/>
        </w:rPr>
        <w:t xml:space="preserve">ppendix </w:t>
      </w:r>
      <w:r w:rsidR="00F24918">
        <w:rPr>
          <w:rFonts w:ascii="Arial" w:hAnsi="Arial" w:cs="Arial"/>
          <w:b/>
          <w:sz w:val="28"/>
        </w:rPr>
        <w:t>H</w:t>
      </w:r>
      <w:r w:rsidR="00474E25" w:rsidRPr="00474E25">
        <w:rPr>
          <w:rFonts w:ascii="Arial" w:hAnsi="Arial" w:cs="Arial"/>
          <w:b/>
          <w:sz w:val="28"/>
        </w:rPr>
        <w:t xml:space="preserve">: </w:t>
      </w:r>
      <w:r w:rsidR="00B23F59">
        <w:rPr>
          <w:rFonts w:ascii="Arial" w:hAnsi="Arial" w:cs="Arial"/>
          <w:b/>
          <w:sz w:val="28"/>
        </w:rPr>
        <w:t>B</w:t>
      </w:r>
      <w:r w:rsidR="00474E25" w:rsidRPr="00474E25">
        <w:rPr>
          <w:rFonts w:ascii="Arial" w:hAnsi="Arial" w:cs="Arial"/>
          <w:b/>
          <w:sz w:val="28"/>
        </w:rPr>
        <w:t xml:space="preserve">udget </w:t>
      </w:r>
      <w:r w:rsidR="00EB465F">
        <w:rPr>
          <w:rFonts w:ascii="Arial" w:hAnsi="Arial" w:cs="Arial"/>
          <w:b/>
          <w:sz w:val="28"/>
        </w:rPr>
        <w:t>by biennium</w:t>
      </w:r>
      <w:bookmarkEnd w:id="71"/>
    </w:p>
    <w:p w:rsidR="00EA3CAD" w:rsidRDefault="00EA3CAD" w:rsidP="006F2F52">
      <w:pPr>
        <w:shd w:val="clear" w:color="auto" w:fill="FFFFFF" w:themeFill="background1"/>
      </w:pPr>
    </w:p>
    <w:p w:rsidR="00EA3CAD" w:rsidRDefault="00EA3CAD" w:rsidP="006F2F52">
      <w:pPr>
        <w:pStyle w:val="Heading2"/>
        <w:shd w:val="clear" w:color="auto" w:fill="FFFFFF" w:themeFill="background1"/>
        <w:spacing w:before="0" w:line="240" w:lineRule="auto"/>
        <w:rPr>
          <w:rFonts w:ascii="Arial" w:hAnsi="Arial" w:cs="Arial"/>
          <w:b/>
          <w:sz w:val="28"/>
          <w:szCs w:val="24"/>
        </w:rPr>
        <w:sectPr w:rsidR="00EA3CAD" w:rsidSect="000829AC">
          <w:endnotePr>
            <w:numFmt w:val="decimal"/>
          </w:endnotePr>
          <w:pgSz w:w="15840" w:h="12240" w:orient="landscape" w:code="1"/>
          <w:pgMar w:top="1440" w:right="1440" w:bottom="1440" w:left="1440" w:header="720" w:footer="720" w:gutter="0"/>
          <w:cols w:space="720"/>
          <w:titlePg/>
          <w:docGrid w:linePitch="360"/>
        </w:sectPr>
      </w:pPr>
    </w:p>
    <w:p w:rsidR="00EB465F" w:rsidRDefault="00405282" w:rsidP="00E85B2E">
      <w:pPr>
        <w:pStyle w:val="Heading1"/>
        <w:pBdr>
          <w:top w:val="single" w:sz="2" w:space="1" w:color="F7CAAC" w:themeColor="accent2" w:themeTint="66"/>
          <w:left w:val="single" w:sz="2" w:space="4" w:color="F7CAAC" w:themeColor="accent2" w:themeTint="66"/>
          <w:bottom w:val="single" w:sz="2" w:space="1" w:color="F7CAAC" w:themeColor="accent2" w:themeTint="66"/>
          <w:right w:val="single" w:sz="2" w:space="4" w:color="F7CAAC" w:themeColor="accent2" w:themeTint="66"/>
        </w:pBdr>
        <w:shd w:val="clear" w:color="auto" w:fill="F7CAAC" w:themeFill="accent2" w:themeFillTint="66"/>
        <w:spacing w:before="0" w:line="276" w:lineRule="auto"/>
        <w:rPr>
          <w:rFonts w:ascii="Arial" w:hAnsi="Arial" w:cs="Arial"/>
          <w:b/>
          <w:color w:val="833C0B" w:themeColor="accent2" w:themeShade="80"/>
        </w:rPr>
      </w:pPr>
      <w:bookmarkStart w:id="72" w:name="_Toc9429411"/>
      <w:bookmarkStart w:id="73" w:name="_Toc12358405"/>
      <w:r w:rsidRPr="00E85B2E">
        <w:rPr>
          <w:rFonts w:ascii="Arial" w:hAnsi="Arial" w:cs="Arial"/>
          <w:b/>
          <w:color w:val="833C0B" w:themeColor="accent2" w:themeShade="80"/>
        </w:rPr>
        <w:lastRenderedPageBreak/>
        <w:t>References</w:t>
      </w:r>
      <w:bookmarkEnd w:id="72"/>
      <w:bookmarkEnd w:id="73"/>
    </w:p>
    <w:p w:rsidR="00405282" w:rsidRPr="00EB465F" w:rsidRDefault="00405282" w:rsidP="00EB465F"/>
    <w:sectPr w:rsidR="00405282" w:rsidRPr="00EB465F" w:rsidSect="002D1BAD">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EF0" w:rsidRDefault="00475EF0" w:rsidP="00BD0B8D">
      <w:pPr>
        <w:spacing w:after="0" w:line="240" w:lineRule="auto"/>
      </w:pPr>
      <w:r>
        <w:separator/>
      </w:r>
    </w:p>
  </w:endnote>
  <w:endnote w:type="continuationSeparator" w:id="0">
    <w:p w:rsidR="00475EF0" w:rsidRDefault="00475EF0" w:rsidP="00BD0B8D">
      <w:pPr>
        <w:spacing w:after="0" w:line="240" w:lineRule="auto"/>
      </w:pPr>
      <w:r>
        <w:continuationSeparator/>
      </w:r>
    </w:p>
  </w:endnote>
  <w:endnote w:type="continuationNotice" w:id="1">
    <w:p w:rsidR="00475EF0" w:rsidRDefault="00475EF0">
      <w:pPr>
        <w:spacing w:after="0" w:line="240" w:lineRule="auto"/>
      </w:pPr>
    </w:p>
  </w:endnote>
  <w:endnote w:id="2">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Washington State Department of Health. Immunization Coverage among 13-17 year olds. Available at https://www.doh.wa.gov/DataandStatisticalReports/HealthDataVisualization/ImmunizationDataDashboards/PublicHealthMeasures, accessed on 4/29/2019.</w:t>
      </w:r>
    </w:p>
  </w:endnote>
  <w:endnote w:id="3">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Cancers associated with human papillomavirus, United States – 2011-2015 USCS data brief, no. 4. Atlanta, GA. 2018.</w:t>
      </w:r>
    </w:p>
  </w:endnote>
  <w:endnote w:id="4">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Meites E, Kempe A, Markowitz LE. Use of a 2-dose schedule for human papillomavirus vaccination —updated recommendations of the Advisory Committee on Immunization Practices. MMWR Morb Mortal Wkly Rep. 2016;65(49):1405-8.</w:t>
      </w:r>
    </w:p>
  </w:endnote>
  <w:endnote w:id="5">
    <w:p w:rsidR="00345493" w:rsidRPr="00EB465F" w:rsidRDefault="00345493" w:rsidP="0068551D">
      <w:pPr>
        <w:shd w:val="clear" w:color="auto" w:fill="FFFFFF"/>
        <w:spacing w:after="0" w:line="240" w:lineRule="auto"/>
        <w:rPr>
          <w:rFonts w:ascii="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Oliver SE, Unger ER, Lewis R, et al.  Prevalence of human papillomavirus after among females after vaccine introduction – National Health and Nutrition Examination Survey, United States, 2003-2014. Journal of Infectious Diseases.  </w:t>
      </w:r>
      <w:r w:rsidRPr="00EB465F">
        <w:rPr>
          <w:rFonts w:ascii="Times New Roman" w:hAnsi="Times New Roman" w:cs="Times New Roman"/>
          <w:color w:val="000000" w:themeColor="text1"/>
          <w:sz w:val="18"/>
          <w:szCs w:val="18"/>
          <w:lang w:val="en"/>
        </w:rPr>
        <w:t>Volume 216, Issue 5, 1 September 2017, Pages 594–603, https://doi.org/10.1093/infdis/jix244</w:t>
      </w:r>
    </w:p>
  </w:endnote>
  <w:endnote w:id="6">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FAQs about HPV Safety. Available at https://www.cdc.gov/vaccinesafety/vaccines/hpv/hpv-safety-faqs.html, accessed on 4/29/2019.</w:t>
      </w:r>
    </w:p>
  </w:endnote>
  <w:endnote w:id="7">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6 reasons to get HPV vaccination for your child. Available at https://www.cdc.gov/hpv/infographics/vacc-six-reasons.pdf, accessed on 4/29/2019.</w:t>
      </w:r>
    </w:p>
  </w:endnote>
  <w:endnote w:id="8">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World Health Organization. Ten treats to global health in 2019. Available at https://www.who.int/emergencies/ten-threats-to-global-health-in-2019. Accessed 4/16/19.</w:t>
      </w:r>
    </w:p>
  </w:endnote>
  <w:endnote w:id="9">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sz w:val="18"/>
          <w:szCs w:val="18"/>
        </w:rPr>
        <w:t>Walker TY, Elam-Evans LD, Yankey D, et al. National, Regional, State, and Selected Local Area Vaccination Coverage Among Adolescents Aged 13–17 Years — United States, 2017. MMWR Morb Mortal Wkly Rep 2018;67:909–917. DOI: http://dx.doi.org/10.15585/mmwr.mm6733a1</w:t>
      </w:r>
      <w:r w:rsidRPr="00EB465F">
        <w:rPr>
          <w:rFonts w:ascii="Times New Roman" w:hAnsi="Times New Roman" w:cs="Times New Roman"/>
          <w:color w:val="000000" w:themeColor="text1"/>
          <w:sz w:val="18"/>
          <w:szCs w:val="18"/>
        </w:rPr>
        <w:t>Centers for Disease Control and Prevention. Recommended Child and Adolescent Immunization Schedule for ages 18 and under, United States, 2019. Available at https://www.cdc.gov/vaccines/schedules/hcp/imz/child-adolescent.html, accessed on 4/18/19.</w:t>
      </w:r>
    </w:p>
  </w:endnote>
  <w:endnote w:id="10">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sz w:val="18"/>
          <w:szCs w:val="18"/>
        </w:rPr>
        <w:t>Walker TY, Elam-Evans LD, Yankey D, et al. National, Regional, State, and Selected Local Area Vaccination Coverage Among Adolescents Aged 13–17 Years — United States, 2017. MMWR Morb Mortal Wkly Rep 2018;67:909–917. DOI: http://dx.doi.org/10.15585/mmwr.mm6733a1</w:t>
      </w:r>
      <w:r w:rsidRPr="00EB465F">
        <w:rPr>
          <w:rFonts w:ascii="Times New Roman" w:hAnsi="Times New Roman" w:cs="Times New Roman"/>
          <w:color w:val="000000" w:themeColor="text1"/>
          <w:sz w:val="18"/>
          <w:szCs w:val="18"/>
        </w:rPr>
        <w:t>Centers for Disease Control and Prevention. Recommended Child and Adolescent Immunization Schedule for ages 18 and under, United States, 2019. Available at https://www.cdc.gov/vaccines/schedules/hcp/imz/child-adolescent.html, accessed on 4/18/19.</w:t>
      </w:r>
    </w:p>
  </w:endnote>
  <w:endnote w:id="11">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sz w:val="18"/>
          <w:szCs w:val="18"/>
        </w:rPr>
        <w:t>Walker TY, Elam-Evans LD, Yankey D, et al. National, Regional, State, and Selected Local Area Vaccination Coverage Among Adolescents Aged 13–17 Years — United States, 2017. MMWR Morb Mortal Wkly Rep 2018;67:909–917. DOI: http://dx.doi.org/10.15585/mmwr.mm6733a1</w:t>
      </w:r>
      <w:r w:rsidRPr="00EB465F">
        <w:rPr>
          <w:rFonts w:ascii="Times New Roman" w:hAnsi="Times New Roman" w:cs="Times New Roman"/>
          <w:color w:val="000000" w:themeColor="text1"/>
          <w:sz w:val="18"/>
          <w:szCs w:val="18"/>
        </w:rPr>
        <w:t>Centers for Disease Control and Prevention. Recommended Child and Adolescent Immunization Schedule for ages 18 and under, United States, 2019. Available at https://www.cdc.gov/vaccines/schedules/hcp/imz/child-adolescent.html, accessed on 4/18/19.</w:t>
      </w:r>
    </w:p>
  </w:endnote>
  <w:endnote w:id="12">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Healthy People. Immunization and Infectious Diseases. Available at https://www.healthypeople.gov/2020/topics-objectives/topic/immunization-and-infectious-diseases/objectives accessed on 4/22/2019. </w:t>
      </w:r>
    </w:p>
  </w:endnote>
  <w:endnote w:id="13">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Nova Research Company, for the National Cancer Institute, Office of Population Sciences. Administrative Supplements for NCI-Designated Cancer Centers to Support Collaborations to Enhance HPV Vaccination in Pediatric Settings: A Summary Report. June 2016.</w:t>
      </w:r>
    </w:p>
  </w:endnote>
  <w:endnote w:id="14">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Holman DM, Benard V, Roland KB,et al.  </w:t>
      </w:r>
      <w:r w:rsidRPr="00EB465F">
        <w:rPr>
          <w:rFonts w:ascii="Times New Roman" w:hAnsi="Times New Roman" w:cs="Times New Roman"/>
          <w:color w:val="000000" w:themeColor="text1"/>
          <w:sz w:val="18"/>
          <w:szCs w:val="18"/>
          <w:lang w:val="en"/>
        </w:rPr>
        <w:t xml:space="preserve">Barriers to Human Papillomavirus Vaccination Among US Adolescents: </w:t>
      </w:r>
      <w:r w:rsidRPr="00EB465F">
        <w:rPr>
          <w:rStyle w:val="colon-for-citation-subtitle2"/>
          <w:rFonts w:ascii="Times New Roman" w:hAnsi="Times New Roman" w:cs="Times New Roman"/>
          <w:color w:val="000000" w:themeColor="text1"/>
          <w:sz w:val="18"/>
          <w:szCs w:val="18"/>
          <w:lang w:val="en"/>
        </w:rPr>
        <w:t xml:space="preserve">: </w:t>
      </w:r>
      <w:r w:rsidRPr="00EB465F">
        <w:rPr>
          <w:rStyle w:val="subtitle9"/>
          <w:rFonts w:ascii="Times New Roman" w:hAnsi="Times New Roman" w:cs="Times New Roman"/>
          <w:color w:val="000000" w:themeColor="text1"/>
          <w:sz w:val="18"/>
          <w:szCs w:val="18"/>
          <w:lang w:val="en"/>
        </w:rPr>
        <w:t xml:space="preserve">A Systematic Review of the Literature. </w:t>
      </w:r>
      <w:r w:rsidRPr="00EB465F">
        <w:rPr>
          <w:rStyle w:val="meta-citation-journal-name2"/>
          <w:rFonts w:ascii="Times New Roman" w:hAnsi="Times New Roman" w:cs="Times New Roman"/>
          <w:i w:val="0"/>
          <w:color w:val="000000" w:themeColor="text1"/>
          <w:sz w:val="18"/>
          <w:szCs w:val="18"/>
          <w:lang w:val="en"/>
        </w:rPr>
        <w:t xml:space="preserve">JAMA Pediatrics. </w:t>
      </w:r>
      <w:r w:rsidRPr="00EB465F">
        <w:rPr>
          <w:rStyle w:val="meta-citation"/>
          <w:rFonts w:ascii="Times New Roman" w:hAnsi="Times New Roman" w:cs="Times New Roman"/>
          <w:color w:val="000000" w:themeColor="text1"/>
          <w:sz w:val="18"/>
          <w:szCs w:val="18"/>
          <w:lang w:val="en"/>
        </w:rPr>
        <w:t>2014;168(1):76-82.</w:t>
      </w:r>
    </w:p>
  </w:endnote>
  <w:endnote w:id="15">
    <w:p w:rsidR="00345493" w:rsidRPr="00EB465F" w:rsidRDefault="00345493" w:rsidP="0068551D">
      <w:pPr>
        <w:spacing w:after="0" w:line="240" w:lineRule="auto"/>
        <w:textAlignment w:val="center"/>
        <w:rPr>
          <w:rFonts w:ascii="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Rambout L, Tashkandi M, Hopkins L, et al. </w:t>
      </w:r>
      <w:r w:rsidRPr="00EB465F">
        <w:rPr>
          <w:rStyle w:val="title-text"/>
          <w:rFonts w:ascii="Times New Roman" w:hAnsi="Times New Roman" w:cs="Times New Roman"/>
          <w:color w:val="000000" w:themeColor="text1"/>
          <w:sz w:val="18"/>
          <w:szCs w:val="18"/>
          <w:lang w:val="en"/>
        </w:rPr>
        <w:t xml:space="preserve">Self-reported barriers and facilitators to preventive human papillomavirus vaccination among adolescent girls and young women: A systematic review. Preventive Medicine. </w:t>
      </w:r>
      <w:r w:rsidRPr="00EB465F">
        <w:rPr>
          <w:rFonts w:ascii="Times New Roman" w:hAnsi="Times New Roman" w:cs="Times New Roman"/>
          <w:color w:val="000000" w:themeColor="text1"/>
          <w:sz w:val="18"/>
          <w:szCs w:val="18"/>
          <w:lang w:val="en"/>
        </w:rPr>
        <w:t>Volume 58, January 2014, Pages 22-32.</w:t>
      </w:r>
    </w:p>
  </w:endnote>
  <w:endnote w:id="16">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Washington State Board of Health. Immunization Advisory Committee. Criteria for reviewing antigens for potential inclusion in WAC 246-105-030. Updated November 8, 2017.</w:t>
      </w:r>
    </w:p>
  </w:endnote>
  <w:endnote w:id="17">
    <w:p w:rsidR="00345493" w:rsidRPr="00EB465F" w:rsidRDefault="00345493" w:rsidP="001746E2">
      <w:pPr>
        <w:pStyle w:val="EndnoteText"/>
        <w:rPr>
          <w:rFonts w:ascii="Times New Roman" w:hAnsi="Times New Roman" w:cs="Times New Roman"/>
          <w:sz w:val="18"/>
          <w:szCs w:val="18"/>
        </w:rPr>
      </w:pPr>
      <w:r w:rsidRPr="00EB465F">
        <w:rPr>
          <w:rStyle w:val="EndnoteReference"/>
          <w:rFonts w:ascii="Times New Roman" w:hAnsi="Times New Roman" w:cs="Times New Roman"/>
          <w:sz w:val="18"/>
          <w:szCs w:val="18"/>
        </w:rPr>
        <w:endnoteRef/>
      </w:r>
      <w:r w:rsidRPr="00EB465F">
        <w:rPr>
          <w:rFonts w:ascii="Times New Roman" w:hAnsi="Times New Roman" w:cs="Times New Roman"/>
          <w:sz w:val="18"/>
          <w:szCs w:val="18"/>
        </w:rPr>
        <w:t xml:space="preserve"> Boonstra H, Nash E. Minors and the right to consent to health care. Available at: www.guttmacher.org/pubs/tgr/03/4/ gr030404.html, access 6/6/2019.</w:t>
      </w:r>
    </w:p>
  </w:endnote>
  <w:endnote w:id="18">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Unti L, Coyle K, Woodruff BA. </w:t>
      </w:r>
      <w:r w:rsidRPr="00EB465F">
        <w:rPr>
          <w:rFonts w:ascii="Times New Roman" w:hAnsi="Times New Roman" w:cs="Times New Roman"/>
          <w:i/>
          <w:iCs/>
          <w:color w:val="000000" w:themeColor="text1"/>
          <w:sz w:val="18"/>
          <w:szCs w:val="18"/>
        </w:rPr>
        <w:t>Adolescent School-Based Hepatitis B Vaccination Programs: A Comprehensive Review of 13 Demonstration Projects</w:t>
      </w:r>
      <w:r w:rsidRPr="00EB465F">
        <w:rPr>
          <w:rFonts w:ascii="Times New Roman" w:hAnsi="Times New Roman" w:cs="Times New Roman"/>
          <w:color w:val="000000" w:themeColor="text1"/>
          <w:sz w:val="18"/>
          <w:szCs w:val="18"/>
        </w:rPr>
        <w:t xml:space="preserve">. A report prepared for the Hepatitis Branch, CDC. Atlanta, GA: US Department of Health and Human Services, Public Health Service; 1995. Wilson T, Harman S. Analysis of a bi-state, multi-district, school-based hepatitis B immunization program. </w:t>
      </w:r>
      <w:r w:rsidRPr="00EB465F">
        <w:rPr>
          <w:rFonts w:ascii="Times New Roman" w:hAnsi="Times New Roman" w:cs="Times New Roman"/>
          <w:i/>
          <w:iCs/>
          <w:color w:val="000000" w:themeColor="text1"/>
          <w:sz w:val="18"/>
          <w:szCs w:val="18"/>
        </w:rPr>
        <w:t xml:space="preserve">J Sch Health. </w:t>
      </w:r>
      <w:r w:rsidRPr="00EB465F">
        <w:rPr>
          <w:rFonts w:ascii="Times New Roman" w:hAnsi="Times New Roman" w:cs="Times New Roman"/>
          <w:color w:val="000000" w:themeColor="text1"/>
          <w:sz w:val="18"/>
          <w:szCs w:val="18"/>
        </w:rPr>
        <w:t>2000;70:408–412</w:t>
      </w:r>
    </w:p>
  </w:endnote>
  <w:endnote w:id="19">
    <w:p w:rsidR="00345493" w:rsidRPr="00EB465F" w:rsidRDefault="00345493" w:rsidP="001746E2">
      <w:pPr>
        <w:pStyle w:val="EndnoteText"/>
        <w:rPr>
          <w:rFonts w:ascii="Times New Roman" w:hAnsi="Times New Roman" w:cs="Times New Roman"/>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color w:val="000000" w:themeColor="text1"/>
          <w:sz w:val="18"/>
          <w:szCs w:val="18"/>
        </w:rPr>
        <w:t xml:space="preserve">Bright Futures / American Academy of Pediatrics. </w:t>
      </w:r>
      <w:r w:rsidRPr="00EB465F">
        <w:rPr>
          <w:rFonts w:ascii="Times New Roman" w:hAnsi="Times New Roman" w:cs="Times New Roman"/>
          <w:bCs/>
          <w:color w:val="000000" w:themeColor="text1"/>
          <w:sz w:val="18"/>
          <w:szCs w:val="18"/>
        </w:rPr>
        <w:t>Recommendations for Preventive Pediatric Health Care. Available at: https://www.aap.org/en-us/Documents/periodicity_schedule.pdf, accessed on 5/6/2019.</w:t>
      </w:r>
    </w:p>
  </w:endnote>
  <w:endnote w:id="20">
    <w:p w:rsidR="00345493" w:rsidRPr="00EB465F" w:rsidRDefault="00345493" w:rsidP="001746E2">
      <w:pPr>
        <w:autoSpaceDE w:val="0"/>
        <w:autoSpaceDN w:val="0"/>
        <w:adjustRightInd w:val="0"/>
        <w:spacing w:after="0" w:line="240" w:lineRule="auto"/>
        <w:rPr>
          <w:rFonts w:ascii="Times New Roman" w:hAnsi="Times New Roman" w:cs="Times New Roman"/>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color w:val="000000" w:themeColor="text1"/>
          <w:sz w:val="18"/>
          <w:szCs w:val="16"/>
        </w:rPr>
        <w:t>Rand CM, Goldstein NPN. Patterns of primary care physician visits for US adolescents in 2014: implications for vaccination. Acad Pediatr. 2018;18(suppl 2):S72–S78.</w:t>
      </w:r>
    </w:p>
  </w:endnote>
  <w:endnote w:id="21">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sz w:val="18"/>
          <w:szCs w:val="18"/>
        </w:rPr>
        <w:endnoteRef/>
      </w:r>
      <w:r w:rsidRPr="00EB465F">
        <w:rPr>
          <w:rFonts w:ascii="Times New Roman" w:hAnsi="Times New Roman" w:cs="Times New Roman"/>
          <w:sz w:val="18"/>
          <w:szCs w:val="18"/>
        </w:rPr>
        <w:t xml:space="preserve"> </w:t>
      </w:r>
      <w:r w:rsidRPr="00EB465F">
        <w:rPr>
          <w:rFonts w:ascii="Times New Roman" w:hAnsi="Times New Roman" w:cs="Times New Roman"/>
          <w:color w:val="000000" w:themeColor="text1"/>
          <w:sz w:val="18"/>
          <w:szCs w:val="18"/>
        </w:rPr>
        <w:t xml:space="preserve">Holman DM, Benard V, Roland KB,et al.  </w:t>
      </w:r>
      <w:r w:rsidRPr="00EB465F">
        <w:rPr>
          <w:rFonts w:ascii="Times New Roman" w:hAnsi="Times New Roman" w:cs="Times New Roman"/>
          <w:color w:val="000000" w:themeColor="text1"/>
          <w:sz w:val="18"/>
          <w:szCs w:val="18"/>
          <w:lang w:val="en"/>
        </w:rPr>
        <w:t xml:space="preserve">Barriers to Human Papillomavirus Vaccination Among US Adolescents: </w:t>
      </w:r>
      <w:r w:rsidRPr="00EB465F">
        <w:rPr>
          <w:rStyle w:val="colon-for-citation-subtitle2"/>
          <w:rFonts w:ascii="Times New Roman" w:hAnsi="Times New Roman" w:cs="Times New Roman"/>
          <w:color w:val="000000" w:themeColor="text1"/>
          <w:sz w:val="18"/>
          <w:szCs w:val="18"/>
          <w:lang w:val="en"/>
        </w:rPr>
        <w:t xml:space="preserve">: </w:t>
      </w:r>
      <w:r w:rsidRPr="00EB465F">
        <w:rPr>
          <w:rStyle w:val="subtitle9"/>
          <w:rFonts w:ascii="Times New Roman" w:hAnsi="Times New Roman" w:cs="Times New Roman"/>
          <w:color w:val="000000" w:themeColor="text1"/>
          <w:sz w:val="18"/>
          <w:szCs w:val="18"/>
          <w:lang w:val="en"/>
        </w:rPr>
        <w:t xml:space="preserve">A Systematic Review of the Literature. </w:t>
      </w:r>
      <w:r w:rsidRPr="00EB465F">
        <w:rPr>
          <w:rStyle w:val="meta-citation-journal-name2"/>
          <w:rFonts w:ascii="Times New Roman" w:hAnsi="Times New Roman" w:cs="Times New Roman"/>
          <w:color w:val="000000" w:themeColor="text1"/>
          <w:sz w:val="18"/>
          <w:szCs w:val="18"/>
          <w:lang w:val="en"/>
        </w:rPr>
        <w:t xml:space="preserve">JAMA Pediatrics. </w:t>
      </w:r>
      <w:r w:rsidRPr="00EB465F">
        <w:rPr>
          <w:rStyle w:val="meta-citation"/>
          <w:rFonts w:ascii="Times New Roman" w:hAnsi="Times New Roman" w:cs="Times New Roman"/>
          <w:color w:val="000000" w:themeColor="text1"/>
          <w:sz w:val="18"/>
          <w:szCs w:val="18"/>
          <w:lang w:val="en"/>
        </w:rPr>
        <w:t>2014;168(1):76-82.</w:t>
      </w:r>
    </w:p>
  </w:endnote>
  <w:endnote w:id="22">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Community Preventive Services Task Force. Increasing Appropriate Vaccination: Client reminder and recall systems.  Available at https://www.thecommunityguide.org/sites/default/files/assets/Vaccination-Client-Reminders.pdf, accessed on 5/16/2019. </w:t>
      </w:r>
    </w:p>
  </w:endnote>
  <w:endnote w:id="23">
    <w:p w:rsidR="00345493" w:rsidRPr="00EB465F" w:rsidRDefault="00345493" w:rsidP="001746E2">
      <w:pPr>
        <w:pStyle w:val="Defaul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sz w:val="18"/>
          <w:szCs w:val="18"/>
        </w:rPr>
        <w:t xml:space="preserve">HPV Vaccination for Cancer Prevention: Progress, Opportunities, and a Renewed Call to Action. A Report to the President of the United States from the Chair of the President’s Cancer Panel. Bethesda (MD): President’s Cancer Panel; 2018 Nov. </w:t>
      </w:r>
      <w:r w:rsidRPr="00EB465F">
        <w:rPr>
          <w:rFonts w:ascii="Times New Roman" w:hAnsi="Times New Roman" w:cs="Times New Roman"/>
          <w:color w:val="000000" w:themeColor="text1"/>
          <w:sz w:val="18"/>
          <w:szCs w:val="18"/>
        </w:rPr>
        <w:t>Available at https://prescancerpanel.cancer.gov/report/hpvupdate/pdf/PresCancerPanel_HPVUpdate_Nov2018.pdf, accessed on 4/29/2019.</w:t>
      </w:r>
    </w:p>
  </w:endnote>
  <w:endnote w:id="24">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Oliver K, Frawley A, Garland E. HPV vaccination: population approaches for improving rates. Human Vaccines &amp; Immunotherapeutics. 2016, Vol 12, No 6, 1589-1593.</w:t>
      </w:r>
    </w:p>
  </w:endnote>
  <w:endnote w:id="25">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Ruffin MT, Plegue MA, Rockwell PG, et al. Impact of electronic health record (HER) reminder on human papillomavirus (HPV) vaccine initiation and timely completion.</w:t>
      </w:r>
    </w:p>
  </w:endnote>
  <w:endnote w:id="26">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2018-2020 Immunization Information System (IIS) Strategic Plan. Available at https://www.cdc.gov/vaccines/programs/iis/strategic-plan/downloads/iis-strategic-plan-2018-2020-h.pdf, accessed on 4/30/2019.</w:t>
      </w:r>
    </w:p>
  </w:endnote>
  <w:endnote w:id="27">
    <w:p w:rsidR="00345493" w:rsidRPr="00EB465F" w:rsidRDefault="00345493" w:rsidP="001746E2">
      <w:pPr>
        <w:autoSpaceDE w:val="0"/>
        <w:autoSpaceDN w:val="0"/>
        <w:adjustRightInd w:val="0"/>
        <w:spacing w:after="0" w:line="240" w:lineRule="auto"/>
        <w:rPr>
          <w:rFonts w:ascii="Times New Roman" w:hAnsi="Times New Roman" w:cs="Times New Roman"/>
          <w:sz w:val="18"/>
          <w:szCs w:val="18"/>
        </w:rPr>
      </w:pPr>
      <w:r w:rsidRPr="00EB465F">
        <w:rPr>
          <w:rStyle w:val="EndnoteReference"/>
          <w:rFonts w:ascii="Times New Roman" w:hAnsi="Times New Roman" w:cs="Times New Roman"/>
          <w:sz w:val="18"/>
          <w:szCs w:val="18"/>
        </w:rPr>
        <w:endnoteRef/>
      </w:r>
      <w:r w:rsidRPr="00EB465F">
        <w:rPr>
          <w:rFonts w:ascii="Times New Roman" w:hAnsi="Times New Roman" w:cs="Times New Roman"/>
          <w:sz w:val="18"/>
          <w:szCs w:val="18"/>
        </w:rPr>
        <w:t xml:space="preserve"> Walling EB, Benzonie N, Dornfeld J, et al. Interventions to improve HPV vaccine uptake: a systematic review. </w:t>
      </w:r>
      <w:r w:rsidRPr="00EB465F">
        <w:rPr>
          <w:rFonts w:ascii="Times New Roman" w:hAnsi="Times New Roman" w:cs="Times New Roman"/>
          <w:i/>
          <w:sz w:val="18"/>
          <w:szCs w:val="18"/>
        </w:rPr>
        <w:t>Pediatrics</w:t>
      </w:r>
      <w:r w:rsidRPr="00EB465F">
        <w:rPr>
          <w:rFonts w:ascii="Times New Roman" w:hAnsi="Times New Roman" w:cs="Times New Roman"/>
          <w:sz w:val="18"/>
          <w:szCs w:val="18"/>
        </w:rPr>
        <w:t>. 2016: 138(1): e20153863</w:t>
      </w:r>
    </w:p>
  </w:endnote>
  <w:endnote w:id="28">
    <w:p w:rsidR="00345493" w:rsidRPr="00EB465F" w:rsidRDefault="00345493" w:rsidP="001746E2">
      <w:pPr>
        <w:pStyle w:val="EndnoteText"/>
        <w:rPr>
          <w:rFonts w:ascii="Times New Roman" w:hAnsi="Times New Roman" w:cs="Times New Roman"/>
          <w:sz w:val="18"/>
          <w:szCs w:val="18"/>
        </w:rPr>
      </w:pPr>
      <w:r w:rsidRPr="00EB465F">
        <w:rPr>
          <w:rStyle w:val="EndnoteReference"/>
          <w:rFonts w:ascii="Times New Roman" w:hAnsi="Times New Roman" w:cs="Times New Roman"/>
          <w:sz w:val="18"/>
          <w:szCs w:val="18"/>
        </w:rPr>
        <w:endnoteRef/>
      </w:r>
      <w:r w:rsidRPr="00EB465F">
        <w:rPr>
          <w:rFonts w:ascii="Times New Roman" w:hAnsi="Times New Roman" w:cs="Times New Roman"/>
          <w:sz w:val="18"/>
          <w:szCs w:val="18"/>
        </w:rPr>
        <w:t xml:space="preserve"> Daley MF, Kempe A, Pyrzanowski J, et al. School-located vaccination of adolescents with insurance billing: cost, reimbursement, and vaccination outcomes. J Adolesc Health. 2014;54(3):282-288 pmid:24560036</w:t>
      </w:r>
    </w:p>
  </w:endnote>
  <w:endnote w:id="29">
    <w:p w:rsidR="00345493" w:rsidRPr="00EB465F" w:rsidRDefault="00345493" w:rsidP="001746E2">
      <w:pPr>
        <w:pStyle w:val="EndnoteText"/>
        <w:rPr>
          <w:rFonts w:ascii="Times New Roman" w:hAnsi="Times New Roman" w:cs="Times New Roman"/>
          <w:sz w:val="18"/>
        </w:rPr>
      </w:pPr>
      <w:r w:rsidRPr="00EB465F">
        <w:rPr>
          <w:rStyle w:val="EndnoteReference"/>
          <w:rFonts w:ascii="Times New Roman" w:hAnsi="Times New Roman" w:cs="Times New Roman"/>
          <w:sz w:val="18"/>
        </w:rPr>
        <w:endnoteRef/>
      </w:r>
      <w:r w:rsidRPr="00EB465F">
        <w:rPr>
          <w:rFonts w:ascii="Times New Roman" w:hAnsi="Times New Roman" w:cs="Times New Roman"/>
          <w:sz w:val="18"/>
        </w:rPr>
        <w:t xml:space="preserve"> </w:t>
      </w:r>
      <w:r w:rsidRPr="00EB465F">
        <w:rPr>
          <w:rFonts w:ascii="Times New Roman" w:hAnsi="Times New Roman" w:cs="Times New Roman"/>
          <w:bCs/>
          <w:sz w:val="18"/>
          <w:szCs w:val="15"/>
        </w:rPr>
        <w:t>Reiter PI, Gerend MA, Gilkey MB, et al. Advancing human papillomavirus vaccine delivery: 12 research delivery gaps. Academic Pediatrics. March 2018. Volume 18, Issue 2, Supplement, Pages S14-S16.</w:t>
      </w:r>
    </w:p>
  </w:endnote>
  <w:endnote w:id="30">
    <w:p w:rsidR="00345493" w:rsidRPr="00EB465F" w:rsidRDefault="00345493" w:rsidP="001746E2">
      <w:pPr>
        <w:pStyle w:val="Heading1"/>
        <w:spacing w:before="0" w:line="240" w:lineRule="auto"/>
        <w:rPr>
          <w:rFonts w:ascii="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themeColor="text1"/>
          <w:sz w:val="18"/>
          <w:szCs w:val="18"/>
          <w:lang w:val="en"/>
        </w:rPr>
        <w:t xml:space="preserve">Chien AT, Li Z, Rosenthal MB. Improving Timely Childhood Immunizations through Pay for Performance in Medicaid-Managed Care. </w:t>
      </w:r>
      <w:r w:rsidRPr="00EB465F">
        <w:rPr>
          <w:rStyle w:val="cit"/>
          <w:rFonts w:ascii="Times New Roman" w:hAnsi="Times New Roman" w:cs="Times New Roman"/>
          <w:color w:val="000000" w:themeColor="text1"/>
          <w:sz w:val="18"/>
          <w:szCs w:val="18"/>
          <w:lang w:val="en"/>
        </w:rPr>
        <w:t xml:space="preserve">Health Serv Res. 2010 Dec; 45(6 Pt 2): 1934–1947. </w:t>
      </w:r>
      <w:r w:rsidRPr="00EB465F">
        <w:rPr>
          <w:rStyle w:val="doi2"/>
          <w:rFonts w:ascii="Times New Roman" w:hAnsi="Times New Roman" w:cs="Times New Roman"/>
          <w:color w:val="000000" w:themeColor="text1"/>
          <w:sz w:val="18"/>
          <w:szCs w:val="18"/>
          <w:lang w:val="en"/>
        </w:rPr>
        <w:t>doi: </w:t>
      </w:r>
      <w:hyperlink r:id="rId1" w:tgtFrame="pmc_ext" w:history="1">
        <w:r w:rsidRPr="00EB465F">
          <w:rPr>
            <w:rStyle w:val="Hyperlink"/>
            <w:rFonts w:ascii="Times New Roman" w:hAnsi="Times New Roman" w:cs="Times New Roman"/>
            <w:color w:val="000000" w:themeColor="text1"/>
            <w:sz w:val="18"/>
            <w:szCs w:val="18"/>
            <w:lang w:val="en"/>
          </w:rPr>
          <w:t>10.1111/j.1475-6773.2010.01168.x</w:t>
        </w:r>
      </w:hyperlink>
    </w:p>
  </w:endnote>
  <w:endnote w:id="31">
    <w:p w:rsidR="00345493" w:rsidRPr="00EB465F" w:rsidRDefault="00345493" w:rsidP="001746E2">
      <w:pPr>
        <w:pStyle w:val="EndnoteText"/>
        <w:rPr>
          <w:rFonts w:ascii="Times New Roman" w:hAnsi="Times New Roman" w:cs="Times New Roman"/>
          <w:sz w:val="18"/>
          <w:szCs w:val="18"/>
        </w:rPr>
      </w:pPr>
      <w:r w:rsidRPr="00EB465F">
        <w:rPr>
          <w:rStyle w:val="EndnoteReference"/>
          <w:rFonts w:ascii="Times New Roman" w:hAnsi="Times New Roman" w:cs="Times New Roman"/>
          <w:sz w:val="18"/>
          <w:szCs w:val="18"/>
        </w:rPr>
        <w:endnoteRef/>
      </w:r>
      <w:r w:rsidRPr="00EB465F">
        <w:rPr>
          <w:rFonts w:ascii="Times New Roman" w:hAnsi="Times New Roman" w:cs="Times New Roman"/>
          <w:sz w:val="18"/>
          <w:szCs w:val="18"/>
        </w:rPr>
        <w:t xml:space="preserve"> Jones RK, Boonstra H. Conﬁdential reproductive health care for adolescents. Curr Opin Obstet Gynecol. 2005;17:456–460</w:t>
      </w:r>
    </w:p>
  </w:endnote>
  <w:endnote w:id="32">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Wong CA, Taylor JA, Wright JA, et al. Missed opportunities for adolescent vaccination, 2006-2011. </w:t>
      </w:r>
      <w:r w:rsidRPr="00EB465F">
        <w:rPr>
          <w:rFonts w:ascii="Times New Roman" w:hAnsi="Times New Roman" w:cs="Times New Roman"/>
          <w:i/>
          <w:color w:val="000000" w:themeColor="text1"/>
          <w:sz w:val="18"/>
          <w:szCs w:val="18"/>
        </w:rPr>
        <w:t>J Adolesc Health</w:t>
      </w:r>
      <w:r w:rsidRPr="00EB465F">
        <w:rPr>
          <w:rFonts w:ascii="Times New Roman" w:hAnsi="Times New Roman" w:cs="Times New Roman"/>
          <w:color w:val="000000" w:themeColor="text1"/>
          <w:sz w:val="18"/>
          <w:szCs w:val="18"/>
        </w:rPr>
        <w:t>. 2013;53(4): 492-497.</w:t>
      </w:r>
    </w:p>
  </w:endnote>
  <w:endnote w:id="33">
    <w:p w:rsidR="00345493" w:rsidRPr="00EB465F" w:rsidRDefault="00345493" w:rsidP="0005114A">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Wong CA, Taylor JA, Wright JA, et al. Missed Opportunities for Adolescent Vaccination, 2006e2011. Journal of Adolescent Health 53 (2013) 492e497.</w:t>
      </w:r>
    </w:p>
  </w:endnote>
  <w:endnote w:id="34">
    <w:p w:rsidR="00345493" w:rsidRPr="00EB465F" w:rsidRDefault="00345493" w:rsidP="0005114A">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Lee GM, Lorick SA, Pfoh E, et al. Adolescent immunizations: missed opportunities for prevention. </w:t>
      </w:r>
      <w:r w:rsidRPr="00EB465F">
        <w:rPr>
          <w:rFonts w:ascii="Times New Roman" w:hAnsi="Times New Roman" w:cs="Times New Roman"/>
          <w:i/>
          <w:color w:val="000000" w:themeColor="text1"/>
          <w:sz w:val="18"/>
          <w:szCs w:val="18"/>
        </w:rPr>
        <w:t>Pediatrics.</w:t>
      </w:r>
      <w:r w:rsidRPr="00EB465F">
        <w:rPr>
          <w:rFonts w:ascii="Times New Roman" w:hAnsi="Times New Roman" w:cs="Times New Roman"/>
          <w:color w:val="000000" w:themeColor="text1"/>
          <w:sz w:val="18"/>
          <w:szCs w:val="18"/>
        </w:rPr>
        <w:t xml:space="preserve"> 2008;122(4): 711-717.</w:t>
      </w:r>
    </w:p>
  </w:endnote>
  <w:endnote w:id="35">
    <w:p w:rsidR="00345493" w:rsidRPr="00EB465F" w:rsidRDefault="00345493" w:rsidP="0068551D">
      <w:pPr>
        <w:autoSpaceDE w:val="0"/>
        <w:autoSpaceDN w:val="0"/>
        <w:adjustRightInd w:val="0"/>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Abbey B Berenson AB, Rahman M, Hirth JM, et al. A brief educational intervention increases providers’ human papillomavirus vaccine knowledge. Human Vaccines &amp; Immunotherapeutics 11:6, 1331--1336; June 2015.</w:t>
      </w:r>
    </w:p>
  </w:endnote>
  <w:endnote w:id="36">
    <w:p w:rsidR="00345493" w:rsidRPr="00EB465F" w:rsidRDefault="00345493" w:rsidP="0068551D">
      <w:pPr>
        <w:autoSpaceDE w:val="0"/>
        <w:autoSpaceDN w:val="0"/>
        <w:adjustRightInd w:val="0"/>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McSherry LA, Dombrowski SU, Francis JJ, et al. ATHENS Group. ’It’s a can of worms’: understanding primary care practitioners’ behaviours in relation to HPV using the Theoretical Domains Framework. Implement Sci 2012; 7:73; PMID:22862968.</w:t>
      </w:r>
    </w:p>
  </w:endnote>
  <w:endnote w:id="37">
    <w:p w:rsidR="00345493" w:rsidRPr="00EB465F" w:rsidRDefault="00345493" w:rsidP="0068551D">
      <w:pPr>
        <w:autoSpaceDE w:val="0"/>
        <w:autoSpaceDN w:val="0"/>
        <w:adjustRightInd w:val="0"/>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Warner EL, Ding Q, Pappas L. Health Care Providers’ Knowledge of HPV Vaccination, Barriers, and Strategies in a State With Low HPV Vaccine Receipt: Mixed-Methods Study. </w:t>
      </w:r>
      <w:r w:rsidRPr="00EB465F">
        <w:rPr>
          <w:rFonts w:ascii="Times New Roman" w:hAnsi="Times New Roman" w:cs="Times New Roman"/>
          <w:bCs/>
          <w:i/>
          <w:iCs/>
          <w:color w:val="000000" w:themeColor="text1"/>
          <w:sz w:val="18"/>
          <w:szCs w:val="18"/>
        </w:rPr>
        <w:t xml:space="preserve">JMIR Cancer 2017;3(2):e12) </w:t>
      </w:r>
      <w:r w:rsidRPr="00EB465F">
        <w:rPr>
          <w:rFonts w:ascii="Times New Roman" w:eastAsia="TimesNewRomanPSMT" w:hAnsi="Times New Roman" w:cs="Times New Roman"/>
          <w:color w:val="000000" w:themeColor="text1"/>
          <w:sz w:val="18"/>
          <w:szCs w:val="18"/>
        </w:rPr>
        <w:t>doi:10.2196/cancer.7345</w:t>
      </w:r>
    </w:p>
  </w:endnote>
  <w:endnote w:id="38">
    <w:p w:rsidR="00345493" w:rsidRPr="00EB465F" w:rsidRDefault="00345493" w:rsidP="0068551D">
      <w:pPr>
        <w:spacing w:after="0" w:line="240" w:lineRule="auto"/>
        <w:rPr>
          <w:rFonts w:ascii="Times New Roman" w:eastAsia="TimesNewRomanPSMT"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Warner EL, Ding Q, Pappas L. Health Care Providers’ Knowledge of HPV Vaccination, Barriers, and Strategies in a State With Low HPV Vaccine Receipt: Mixed-Methods Study. </w:t>
      </w:r>
      <w:r w:rsidRPr="00EB465F">
        <w:rPr>
          <w:rFonts w:ascii="Times New Roman" w:hAnsi="Times New Roman" w:cs="Times New Roman"/>
          <w:bCs/>
          <w:i/>
          <w:iCs/>
          <w:color w:val="000000" w:themeColor="text1"/>
          <w:sz w:val="18"/>
          <w:szCs w:val="18"/>
        </w:rPr>
        <w:t xml:space="preserve">JMIR Cancer 2017;3(2):e12) </w:t>
      </w:r>
      <w:r w:rsidRPr="00EB465F">
        <w:rPr>
          <w:rFonts w:ascii="Times New Roman" w:eastAsia="TimesNewRomanPSMT" w:hAnsi="Times New Roman" w:cs="Times New Roman"/>
          <w:color w:val="000000" w:themeColor="text1"/>
          <w:sz w:val="18"/>
          <w:szCs w:val="18"/>
        </w:rPr>
        <w:t>doi:10.2196/cancer.7345</w:t>
      </w:r>
    </w:p>
  </w:endnote>
  <w:endnote w:id="39">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Stokley S, Cohn A, Dorell C, et al. Adolescent vaccination-coverage levels in the United States: 2006-2009. </w:t>
      </w:r>
      <w:r w:rsidRPr="00EB465F">
        <w:rPr>
          <w:rFonts w:ascii="Times New Roman" w:hAnsi="Times New Roman" w:cs="Times New Roman"/>
          <w:i/>
          <w:color w:val="000000" w:themeColor="text1"/>
          <w:sz w:val="18"/>
          <w:szCs w:val="18"/>
        </w:rPr>
        <w:t>Pediatrics.</w:t>
      </w:r>
      <w:r w:rsidRPr="00EB465F">
        <w:rPr>
          <w:rFonts w:ascii="Times New Roman" w:hAnsi="Times New Roman" w:cs="Times New Roman"/>
          <w:color w:val="000000" w:themeColor="text1"/>
          <w:sz w:val="18"/>
          <w:szCs w:val="18"/>
        </w:rPr>
        <w:t xml:space="preserve"> 2011;128(6): 1078-1086</w:t>
      </w:r>
    </w:p>
  </w:endnote>
  <w:endnote w:id="40">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Darden PM, Thompson DM, Roberts JR, et al. Reasons for not vaccinating adolescents: national immunization survey of teens, 2008-2010. </w:t>
      </w:r>
      <w:r w:rsidRPr="00EB465F">
        <w:rPr>
          <w:rFonts w:ascii="Times New Roman" w:hAnsi="Times New Roman" w:cs="Times New Roman"/>
          <w:i/>
          <w:color w:val="000000" w:themeColor="text1"/>
          <w:sz w:val="18"/>
          <w:szCs w:val="18"/>
        </w:rPr>
        <w:t>Pediatrics</w:t>
      </w:r>
      <w:r w:rsidRPr="00EB465F">
        <w:rPr>
          <w:rFonts w:ascii="Times New Roman" w:hAnsi="Times New Roman" w:cs="Times New Roman"/>
          <w:color w:val="000000" w:themeColor="text1"/>
          <w:sz w:val="18"/>
          <w:szCs w:val="18"/>
        </w:rPr>
        <w:t>. 2013;131(4): 645-651</w:t>
      </w:r>
    </w:p>
  </w:endnote>
  <w:endnote w:id="41">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Coyne-Beasley T, Reiter PL, Liberty AC, et al. Awareness is not enough: the need to increase meningococcal vaccine uptake. </w:t>
      </w:r>
      <w:r w:rsidRPr="00EB465F">
        <w:rPr>
          <w:rFonts w:ascii="Times New Roman" w:hAnsi="Times New Roman" w:cs="Times New Roman"/>
          <w:i/>
          <w:color w:val="000000" w:themeColor="text1"/>
          <w:sz w:val="18"/>
          <w:szCs w:val="18"/>
        </w:rPr>
        <w:t>Clin Pediatr (Phil)</w:t>
      </w:r>
      <w:r w:rsidRPr="00EB465F">
        <w:rPr>
          <w:rFonts w:ascii="Times New Roman" w:hAnsi="Times New Roman" w:cs="Times New Roman"/>
          <w:color w:val="000000" w:themeColor="text1"/>
          <w:sz w:val="18"/>
          <w:szCs w:val="18"/>
        </w:rPr>
        <w:t>. 2013;52(5): 441-450</w:t>
      </w:r>
    </w:p>
  </w:endnote>
  <w:endnote w:id="42">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Gargano LM, Herbert NL, Painter JE, et al. Impact of a physician recommendation and parental immunization attitudes on receipt or intention to receive adolescent vaccines. </w:t>
      </w:r>
      <w:r w:rsidRPr="00EB465F">
        <w:rPr>
          <w:rFonts w:ascii="Times New Roman" w:hAnsi="Times New Roman" w:cs="Times New Roman"/>
          <w:i/>
          <w:color w:val="000000" w:themeColor="text1"/>
          <w:sz w:val="18"/>
          <w:szCs w:val="18"/>
        </w:rPr>
        <w:t>Hum Vaccin Immunother</w:t>
      </w:r>
      <w:r w:rsidRPr="00EB465F">
        <w:rPr>
          <w:rFonts w:ascii="Times New Roman" w:hAnsi="Times New Roman" w:cs="Times New Roman"/>
          <w:color w:val="000000" w:themeColor="text1"/>
          <w:sz w:val="18"/>
          <w:szCs w:val="18"/>
        </w:rPr>
        <w:t>. 2013;9(12): 2627-2633</w:t>
      </w:r>
    </w:p>
  </w:endnote>
  <w:endnote w:id="43">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Ylitalo KR, Lee H, Mehta NK. Health care provider recommendation, human papillomavirus vaccination, and race/ethnicity in the US national immunization survey. </w:t>
      </w:r>
      <w:r w:rsidRPr="00EB465F">
        <w:rPr>
          <w:rFonts w:ascii="Times New Roman" w:hAnsi="Times New Roman" w:cs="Times New Roman"/>
          <w:i/>
          <w:color w:val="000000" w:themeColor="text1"/>
          <w:sz w:val="18"/>
          <w:szCs w:val="18"/>
        </w:rPr>
        <w:t>Am J Public Health</w:t>
      </w:r>
      <w:r w:rsidRPr="00EB465F">
        <w:rPr>
          <w:rFonts w:ascii="Times New Roman" w:hAnsi="Times New Roman" w:cs="Times New Roman"/>
          <w:color w:val="000000" w:themeColor="text1"/>
          <w:sz w:val="18"/>
          <w:szCs w:val="18"/>
        </w:rPr>
        <w:t>. 2013;103(1): 164-169</w:t>
      </w:r>
    </w:p>
  </w:endnote>
  <w:endnote w:id="44">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Dorell C, Yankey D, Strasser S. Parent-reported reasons for nonreceipt of recommended adolescent vaccinations, national immunization survey: teen, 2009. </w:t>
      </w:r>
      <w:r w:rsidRPr="00EB465F">
        <w:rPr>
          <w:rFonts w:ascii="Times New Roman" w:hAnsi="Times New Roman" w:cs="Times New Roman"/>
          <w:i/>
          <w:color w:val="000000" w:themeColor="text1"/>
          <w:sz w:val="18"/>
          <w:szCs w:val="18"/>
        </w:rPr>
        <w:t>Clin Pediatr (Phila)</w:t>
      </w:r>
      <w:r w:rsidRPr="00EB465F">
        <w:rPr>
          <w:rFonts w:ascii="Times New Roman" w:hAnsi="Times New Roman" w:cs="Times New Roman"/>
          <w:color w:val="000000" w:themeColor="text1"/>
          <w:sz w:val="18"/>
          <w:szCs w:val="18"/>
        </w:rPr>
        <w:t>. 2011;50(12): 1116-1124</w:t>
      </w:r>
    </w:p>
  </w:endnote>
  <w:endnote w:id="45">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Gilkey MB, Moss JL, McRee AL, et al. Do correlates of HPV vaccine initiation differ between adolescent boys and girls? </w:t>
      </w:r>
      <w:r w:rsidRPr="00EB465F">
        <w:rPr>
          <w:rFonts w:ascii="Times New Roman" w:hAnsi="Times New Roman" w:cs="Times New Roman"/>
          <w:i/>
          <w:color w:val="000000" w:themeColor="text1"/>
          <w:sz w:val="18"/>
          <w:szCs w:val="18"/>
        </w:rPr>
        <w:t>Vaccine</w:t>
      </w:r>
      <w:r w:rsidRPr="00EB465F">
        <w:rPr>
          <w:rFonts w:ascii="Times New Roman" w:hAnsi="Times New Roman" w:cs="Times New Roman"/>
          <w:color w:val="000000" w:themeColor="text1"/>
          <w:sz w:val="18"/>
          <w:szCs w:val="18"/>
        </w:rPr>
        <w:t>. 2012;30(41): 5928-5934.</w:t>
      </w:r>
    </w:p>
  </w:endnote>
  <w:endnote w:id="46">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Dorell C, Yankey D, Strasser S. Parent-reported reasons for nonreceipt of recommended adolescent vaccinations, national immunization survey: teen, 2009. </w:t>
      </w:r>
      <w:r w:rsidRPr="00EB465F">
        <w:rPr>
          <w:rFonts w:ascii="Times New Roman" w:hAnsi="Times New Roman" w:cs="Times New Roman"/>
          <w:i/>
          <w:color w:val="000000" w:themeColor="text1"/>
          <w:sz w:val="18"/>
          <w:szCs w:val="18"/>
        </w:rPr>
        <w:t>Clin Pediatr (Phila)</w:t>
      </w:r>
      <w:r w:rsidRPr="00EB465F">
        <w:rPr>
          <w:rFonts w:ascii="Times New Roman" w:hAnsi="Times New Roman" w:cs="Times New Roman"/>
          <w:color w:val="000000" w:themeColor="text1"/>
          <w:sz w:val="18"/>
          <w:szCs w:val="18"/>
        </w:rPr>
        <w:t xml:space="preserve">. 2011;50(12): 1116-1124. </w:t>
      </w:r>
    </w:p>
  </w:endnote>
  <w:endnote w:id="47">
    <w:p w:rsidR="00345493" w:rsidRPr="00EB465F" w:rsidRDefault="00345493" w:rsidP="00BB480A">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National and state vaccination coverage among adolescents aged 13 through 17 years - United States, 2012. </w:t>
      </w:r>
      <w:r w:rsidRPr="00EB465F">
        <w:rPr>
          <w:rFonts w:ascii="Times New Roman" w:hAnsi="Times New Roman" w:cs="Times New Roman"/>
          <w:i/>
          <w:color w:val="000000" w:themeColor="text1"/>
          <w:sz w:val="18"/>
          <w:szCs w:val="18"/>
        </w:rPr>
        <w:t>Morbidity and Mortality Weekly Report.</w:t>
      </w:r>
      <w:r w:rsidRPr="00EB465F">
        <w:rPr>
          <w:rFonts w:ascii="Times New Roman" w:hAnsi="Times New Roman" w:cs="Times New Roman"/>
          <w:color w:val="000000" w:themeColor="text1"/>
          <w:sz w:val="18"/>
          <w:szCs w:val="18"/>
        </w:rPr>
        <w:t xml:space="preserve"> 2013;62(34): 685-693. Available at https://www.cdc.gov/mmwr/preview/mmwrhtml/mm6234a1.htm, accessed on 5/28/2019.</w:t>
      </w:r>
    </w:p>
  </w:endnote>
  <w:endnote w:id="48">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Stokley S, Cohn A, Dorell C, Hariri S, Yankey D, Messonnier N, Wortley PM. Adolescent vaccination-coverage levels in the United States: 2006-2009. </w:t>
      </w:r>
      <w:r w:rsidRPr="00EB465F">
        <w:rPr>
          <w:rFonts w:ascii="Times New Roman" w:hAnsi="Times New Roman" w:cs="Times New Roman"/>
          <w:i/>
          <w:color w:val="000000" w:themeColor="text1"/>
          <w:sz w:val="18"/>
          <w:szCs w:val="18"/>
        </w:rPr>
        <w:t>Pediatrics.</w:t>
      </w:r>
      <w:r w:rsidRPr="00EB465F">
        <w:rPr>
          <w:rFonts w:ascii="Times New Roman" w:hAnsi="Times New Roman" w:cs="Times New Roman"/>
          <w:color w:val="000000" w:themeColor="text1"/>
          <w:sz w:val="18"/>
          <w:szCs w:val="18"/>
        </w:rPr>
        <w:t xml:space="preserve"> 2011;128(6): 1078-1086</w:t>
      </w:r>
    </w:p>
  </w:endnote>
  <w:endnote w:id="49">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Darden PM, Thompson DM, Roberts JR, Hale JJ, Pope C, et al. Reasons for not vaccinating adolescents: national immunization survey of teens, 2008-2010. </w:t>
      </w:r>
      <w:r w:rsidRPr="00EB465F">
        <w:rPr>
          <w:rFonts w:ascii="Times New Roman" w:hAnsi="Times New Roman" w:cs="Times New Roman"/>
          <w:i/>
          <w:color w:val="000000" w:themeColor="text1"/>
          <w:sz w:val="18"/>
          <w:szCs w:val="18"/>
        </w:rPr>
        <w:t>Pediatrics</w:t>
      </w:r>
      <w:r w:rsidRPr="00EB465F">
        <w:rPr>
          <w:rFonts w:ascii="Times New Roman" w:hAnsi="Times New Roman" w:cs="Times New Roman"/>
          <w:color w:val="000000" w:themeColor="text1"/>
          <w:sz w:val="18"/>
          <w:szCs w:val="18"/>
        </w:rPr>
        <w:t>. 2013;131(4): 645-651</w:t>
      </w:r>
    </w:p>
  </w:endnote>
  <w:endnote w:id="50">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Coyne-Beasley T, Reiter PL, Liberty AC, Ford CA, Miles DR, Brewer NT. Awareness is not enough: the need to increase meningococcal vaccine uptake. </w:t>
      </w:r>
      <w:r w:rsidRPr="00EB465F">
        <w:rPr>
          <w:rFonts w:ascii="Times New Roman" w:hAnsi="Times New Roman" w:cs="Times New Roman"/>
          <w:i/>
          <w:color w:val="000000" w:themeColor="text1"/>
          <w:sz w:val="18"/>
          <w:szCs w:val="18"/>
        </w:rPr>
        <w:t>Clin Pediatr (Phil)</w:t>
      </w:r>
      <w:r w:rsidRPr="00EB465F">
        <w:rPr>
          <w:rFonts w:ascii="Times New Roman" w:hAnsi="Times New Roman" w:cs="Times New Roman"/>
          <w:color w:val="000000" w:themeColor="text1"/>
          <w:sz w:val="18"/>
          <w:szCs w:val="18"/>
        </w:rPr>
        <w:t>. 2013;52(5): 441-450</w:t>
      </w:r>
    </w:p>
  </w:endnote>
  <w:endnote w:id="51">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Gilkey MB, Moss JL, McRee AL, Brewer NT. Do correlates of HPV vaccine initiation differ between adolescent boys and girls? </w:t>
      </w:r>
      <w:r w:rsidRPr="00EB465F">
        <w:rPr>
          <w:rFonts w:ascii="Times New Roman" w:hAnsi="Times New Roman" w:cs="Times New Roman"/>
          <w:i/>
          <w:color w:val="000000" w:themeColor="text1"/>
          <w:sz w:val="18"/>
          <w:szCs w:val="18"/>
        </w:rPr>
        <w:t>Vaccine</w:t>
      </w:r>
      <w:r w:rsidRPr="00EB465F">
        <w:rPr>
          <w:rFonts w:ascii="Times New Roman" w:hAnsi="Times New Roman" w:cs="Times New Roman"/>
          <w:color w:val="000000" w:themeColor="text1"/>
          <w:sz w:val="18"/>
          <w:szCs w:val="18"/>
        </w:rPr>
        <w:t>. 2012;30(41): 5928-5934</w:t>
      </w:r>
    </w:p>
  </w:endnote>
  <w:endnote w:id="52">
    <w:p w:rsidR="00345493" w:rsidRPr="00EB465F" w:rsidRDefault="00345493" w:rsidP="0068551D">
      <w:pPr>
        <w:spacing w:after="0" w:line="240" w:lineRule="auto"/>
        <w:rPr>
          <w:rFonts w:ascii="Times New Roman" w:hAnsi="Times New Roman" w:cs="Times New Roman"/>
          <w:color w:val="000000" w:themeColor="text1"/>
          <w:sz w:val="18"/>
          <w:szCs w:val="18"/>
          <w:vertAlign w:val="superscript"/>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Guerry SL, De Rosa CJ, Markowitz LE, Walker S, Liddon N, et al. Human papillomavirus vaccine initiation among adolescent girls in high-risk communities. </w:t>
      </w:r>
      <w:r w:rsidRPr="00EB465F">
        <w:rPr>
          <w:rFonts w:ascii="Times New Roman" w:hAnsi="Times New Roman" w:cs="Times New Roman"/>
          <w:i/>
          <w:color w:val="000000" w:themeColor="text1"/>
          <w:sz w:val="18"/>
          <w:szCs w:val="18"/>
        </w:rPr>
        <w:t>Vaccine</w:t>
      </w:r>
      <w:r w:rsidRPr="00EB465F">
        <w:rPr>
          <w:rFonts w:ascii="Times New Roman" w:hAnsi="Times New Roman" w:cs="Times New Roman"/>
          <w:color w:val="000000" w:themeColor="text1"/>
          <w:sz w:val="18"/>
          <w:szCs w:val="18"/>
        </w:rPr>
        <w:t>. 2011;29(12): 2235-2241</w:t>
      </w:r>
    </w:p>
  </w:endnote>
  <w:endnote w:id="53">
    <w:p w:rsidR="00345493" w:rsidRPr="00EB465F" w:rsidRDefault="00345493" w:rsidP="0068551D">
      <w:pPr>
        <w:spacing w:after="0" w:line="240" w:lineRule="auto"/>
        <w:rPr>
          <w:rFonts w:ascii="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Perkins RB, Clark JA. </w:t>
      </w:r>
      <w:r w:rsidRPr="00EB465F">
        <w:rPr>
          <w:rFonts w:ascii="Times New Roman" w:hAnsi="Times New Roman" w:cs="Times New Roman"/>
          <w:color w:val="000000" w:themeColor="text1"/>
          <w:sz w:val="18"/>
          <w:szCs w:val="18"/>
          <w:lang w:val="en"/>
        </w:rPr>
        <w:t xml:space="preserve">Providers' Perceptions of Parental Concerns about HPV Vaccination. </w:t>
      </w:r>
      <w:r w:rsidRPr="00EB465F">
        <w:rPr>
          <w:rFonts w:ascii="Times New Roman" w:hAnsi="Times New Roman" w:cs="Times New Roman"/>
          <w:color w:val="000000" w:themeColor="text1"/>
          <w:sz w:val="18"/>
          <w:szCs w:val="18"/>
          <w:bdr w:val="none" w:sz="0" w:space="0" w:color="auto" w:frame="1"/>
          <w:lang w:val="en"/>
        </w:rPr>
        <w:t>Journal of Health Care for the Poor and Underserved</w:t>
      </w:r>
      <w:r w:rsidRPr="00EB465F">
        <w:rPr>
          <w:rFonts w:ascii="Times New Roman" w:hAnsi="Times New Roman" w:cs="Times New Roman"/>
          <w:color w:val="000000" w:themeColor="text1"/>
          <w:sz w:val="18"/>
          <w:szCs w:val="18"/>
          <w:lang w:val="en"/>
        </w:rPr>
        <w:t xml:space="preserve"> 24(2):828-839 · May 2013.</w:t>
      </w:r>
    </w:p>
  </w:endnote>
  <w:endnote w:id="54">
    <w:p w:rsidR="00345493" w:rsidRPr="00EB465F" w:rsidRDefault="00345493">
      <w:pPr>
        <w:pStyle w:val="EndnoteText"/>
        <w:rPr>
          <w:rFonts w:ascii="Times New Roman" w:hAnsi="Times New Roman" w:cs="Times New Roman"/>
          <w:sz w:val="18"/>
          <w:szCs w:val="18"/>
        </w:rPr>
      </w:pPr>
      <w:r w:rsidRPr="00EB465F">
        <w:rPr>
          <w:rStyle w:val="EndnoteReference"/>
          <w:rFonts w:ascii="Times New Roman" w:hAnsi="Times New Roman" w:cs="Times New Roman"/>
          <w:sz w:val="18"/>
          <w:szCs w:val="18"/>
        </w:rPr>
        <w:endnoteRef/>
      </w:r>
      <w:r w:rsidRPr="00EB465F">
        <w:rPr>
          <w:rFonts w:ascii="Times New Roman" w:hAnsi="Times New Roman" w:cs="Times New Roman"/>
          <w:sz w:val="18"/>
          <w:szCs w:val="18"/>
        </w:rPr>
        <w:t xml:space="preserve"> Rosen BL, Shepard A, Kahn JA. US health care clinicians’ knowledge, attitudes, and practices regarding human papillomavirus vaccination: a qualitative systematic review. Academic Pediatrics. 2018;18:S53–S65.</w:t>
      </w:r>
    </w:p>
  </w:endnote>
  <w:endnote w:id="55">
    <w:p w:rsidR="00345493" w:rsidRPr="00EB465F" w:rsidRDefault="00345493" w:rsidP="0068551D">
      <w:pPr>
        <w:spacing w:after="0" w:line="240" w:lineRule="auto"/>
        <w:rPr>
          <w:rFonts w:ascii="Times New Roman" w:eastAsia="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themeColor="text1"/>
          <w:sz w:val="18"/>
          <w:szCs w:val="18"/>
          <w:lang w:val="en"/>
        </w:rPr>
        <w:t xml:space="preserve">Vadaparampil ST, </w:t>
      </w:r>
      <w:r w:rsidRPr="00EB465F">
        <w:rPr>
          <w:rFonts w:ascii="Times New Roman" w:eastAsia="Times New Roman" w:hAnsi="Times New Roman" w:cs="Times New Roman"/>
          <w:bCs/>
          <w:color w:val="000000" w:themeColor="text1"/>
          <w:kern w:val="36"/>
          <w:sz w:val="18"/>
          <w:szCs w:val="18"/>
          <w:lang w:val="en"/>
        </w:rPr>
        <w:t xml:space="preserve"> </w:t>
      </w:r>
      <w:r w:rsidRPr="00EB465F">
        <w:rPr>
          <w:rFonts w:ascii="Times New Roman" w:hAnsi="Times New Roman" w:cs="Times New Roman"/>
          <w:color w:val="000000" w:themeColor="text1"/>
          <w:sz w:val="18"/>
          <w:szCs w:val="18"/>
          <w:lang w:val="en"/>
        </w:rPr>
        <w:t>Murphy</w:t>
      </w:r>
      <w:r w:rsidRPr="00EB465F">
        <w:rPr>
          <w:rFonts w:ascii="Times New Roman" w:eastAsia="Times New Roman" w:hAnsi="Times New Roman" w:cs="Times New Roman"/>
          <w:bCs/>
          <w:color w:val="000000" w:themeColor="text1"/>
          <w:kern w:val="36"/>
          <w:sz w:val="18"/>
          <w:szCs w:val="18"/>
          <w:lang w:val="en"/>
        </w:rPr>
        <w:t xml:space="preserve"> D, V C, et al. Qualitative Responses to a National Physician Survey on HPV Vaccination. </w:t>
      </w:r>
      <w:r w:rsidRPr="00EB465F">
        <w:rPr>
          <w:rFonts w:ascii="Times New Roman" w:eastAsia="Times New Roman" w:hAnsi="Times New Roman" w:cs="Times New Roman"/>
          <w:color w:val="000000" w:themeColor="text1"/>
          <w:sz w:val="18"/>
          <w:szCs w:val="18"/>
          <w:lang w:val="en"/>
        </w:rPr>
        <w:t xml:space="preserve">Vaccine. 2013 Apr 26; 31(18): 10.1016/j.vaccine.2013.02.063. </w:t>
      </w:r>
    </w:p>
  </w:endnote>
  <w:endnote w:id="56">
    <w:p w:rsidR="00345493" w:rsidRPr="00EB465F" w:rsidRDefault="00345493" w:rsidP="0068551D">
      <w:pPr>
        <w:pStyle w:val="Default"/>
        <w:rPr>
          <w:rFonts w:ascii="Times New Roman" w:hAnsi="Times New Roman" w:cs="Times New Roman"/>
          <w:b/>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bCs/>
          <w:color w:val="000000" w:themeColor="text1"/>
          <w:sz w:val="18"/>
          <w:szCs w:val="18"/>
        </w:rPr>
        <w:t xml:space="preserve">President’s Cancer Panel. </w:t>
      </w:r>
      <w:r w:rsidRPr="00EB465F">
        <w:rPr>
          <w:rStyle w:val="A2"/>
          <w:rFonts w:ascii="Times New Roman" w:hAnsi="Times New Roman" w:cs="Times New Roman"/>
          <w:color w:val="000000" w:themeColor="text1"/>
          <w:sz w:val="18"/>
          <w:szCs w:val="18"/>
        </w:rPr>
        <w:t xml:space="preserve">Accelerating HPV Vaccine Uptake: Urgency for Action to Prevent Cancer. A Report to the President of the United States from the President’s Cancer Panel. Bethesda, MD: National Cancer Institute; 2014. </w:t>
      </w:r>
      <w:r w:rsidRPr="00EB465F">
        <w:rPr>
          <w:rFonts w:ascii="Times New Roman" w:hAnsi="Times New Roman" w:cs="Times New Roman"/>
          <w:color w:val="000000" w:themeColor="text1"/>
          <w:sz w:val="18"/>
          <w:szCs w:val="18"/>
        </w:rPr>
        <w:t>Available at https://deainfo.nci.nih.gov/advisory/pcp/annualReports/HPV/Part3Goal1.htm, accessed 5/29/2019.</w:t>
      </w:r>
    </w:p>
  </w:endnote>
  <w:endnote w:id="57">
    <w:p w:rsidR="00345493" w:rsidRPr="00EB465F" w:rsidRDefault="00345493" w:rsidP="00904B41">
      <w:pPr>
        <w:spacing w:after="0" w:line="240" w:lineRule="auto"/>
        <w:rPr>
          <w:rFonts w:ascii="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themeColor="text1"/>
          <w:sz w:val="18"/>
          <w:szCs w:val="18"/>
          <w:lang w:val="en"/>
        </w:rPr>
        <w:t>Community Preventive Services Task Force. Increasing appropriate vaccination: client reminder and recall systems. 2015. Available at https://www.thecommunityguide.org/sites/default/files/assets/Vaccination-Client-Reminders.pdf, accessed on 5/20/2019.</w:t>
      </w:r>
    </w:p>
  </w:endnote>
  <w:endnote w:id="58">
    <w:p w:rsidR="00345493" w:rsidRPr="00EB465F" w:rsidRDefault="00345493" w:rsidP="00904B41">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Human papillomavirus (HPV): Reminder/Recall. https://www.cdc.gov/hpv/partners/outreach-hcp/reminder-recall.html, accessed on 5/20/2019.</w:t>
      </w:r>
    </w:p>
  </w:endnote>
  <w:endnote w:id="59">
    <w:p w:rsidR="00345493" w:rsidRPr="00EB465F" w:rsidRDefault="00345493" w:rsidP="00904B41">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Reminder Systems and Strategies for Increasing Adult Vaccination Rates. Available at https://www.cdc.gov/vaccines/hcp/adults/for-practice/reminder-sys.html, accessed on 5/20/2019.</w:t>
      </w:r>
    </w:p>
  </w:endnote>
  <w:endnote w:id="60">
    <w:p w:rsidR="00345493" w:rsidRPr="00EB465F" w:rsidRDefault="00345493" w:rsidP="00904B41">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eastAsia="Segoe UI" w:hAnsi="Times New Roman" w:cs="Times New Roman"/>
          <w:color w:val="000000" w:themeColor="text1"/>
          <w:sz w:val="18"/>
          <w:szCs w:val="18"/>
        </w:rPr>
        <w:t>Oliver K, Frawley A, and Garland E. HPV vaccination: Population approaches for improving rates. Human Vaccines &amp; Immunotherapeutics 2016, VOL. 12, NO. 6, 1589 – 1593.</w:t>
      </w:r>
      <w:r w:rsidRPr="00EB465F">
        <w:rPr>
          <w:rFonts w:ascii="Times New Roman" w:hAnsi="Times New Roman" w:cs="Times New Roman"/>
          <w:color w:val="000000" w:themeColor="text1"/>
          <w:sz w:val="18"/>
          <w:szCs w:val="18"/>
        </w:rPr>
        <w:t xml:space="preserve"> </w:t>
      </w:r>
      <w:r w:rsidRPr="00EB465F">
        <w:rPr>
          <w:rFonts w:ascii="Times New Roman" w:eastAsia="Segoe UI" w:hAnsi="Times New Roman" w:cs="Times New Roman"/>
          <w:color w:val="000000" w:themeColor="text1"/>
          <w:sz w:val="18"/>
          <w:szCs w:val="18"/>
        </w:rPr>
        <w:t>http://dx.doi.org/10.1080/21645515.2016.1139253.</w:t>
      </w:r>
    </w:p>
  </w:endnote>
  <w:endnote w:id="61">
    <w:p w:rsidR="00345493" w:rsidRPr="00EB465F" w:rsidRDefault="00345493" w:rsidP="00904B41">
      <w:pPr>
        <w:autoSpaceDE w:val="0"/>
        <w:autoSpaceDN w:val="0"/>
        <w:adjustRightInd w:val="0"/>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Suh CA, Saville A, Daley MF, et al. Effectiveness and Net Cost of Reminder/Recall for Adolescent Immunizations. Pediatrics Volume 129, Number 6, June 2012 e1437.</w:t>
      </w:r>
    </w:p>
  </w:endnote>
  <w:endnote w:id="62">
    <w:p w:rsidR="00345493" w:rsidRPr="00EB465F" w:rsidRDefault="00345493" w:rsidP="0068551D">
      <w:pPr>
        <w:autoSpaceDE w:val="0"/>
        <w:autoSpaceDN w:val="0"/>
        <w:adjustRightInd w:val="0"/>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Abbey B Berenson AB, Rahman M, Hirth JM, et al. A brief educational intervention increases providers’ human papillomavirus vaccine knowledge. Human Vaccines &amp; Immunotherapeutics 11:6, 1331--1336; June 2015.</w:t>
      </w:r>
    </w:p>
  </w:endnote>
  <w:endnote w:id="63">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themeColor="text1"/>
          <w:sz w:val="18"/>
          <w:szCs w:val="18"/>
          <w:lang w:val="en"/>
        </w:rPr>
        <w:t xml:space="preserve">Kumar MM, Boies  EG, Sawyer MH, et al. A Brief Provider Training Video Improves Comfort With Recommending the Human Papillomavirus Vaccine. </w:t>
      </w:r>
      <w:r w:rsidRPr="00EB465F">
        <w:rPr>
          <w:rFonts w:ascii="Times New Roman" w:eastAsia="Times New Roman" w:hAnsi="Times New Roman" w:cs="Times New Roman"/>
          <w:color w:val="000000" w:themeColor="text1"/>
          <w:sz w:val="18"/>
          <w:szCs w:val="18"/>
          <w:lang w:val="en"/>
        </w:rPr>
        <w:t>Clin Pediatr (Phila). 2019 Jan;58(1):17-23. doi: 10.1177/0009922818805217. Epub 2018 Oct 3.</w:t>
      </w:r>
    </w:p>
  </w:endnote>
  <w:endnote w:id="64">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eastAsia="Arial" w:hAnsi="Times New Roman" w:cs="Times New Roman"/>
          <w:color w:val="000000" w:themeColor="text1"/>
          <w:sz w:val="18"/>
          <w:szCs w:val="18"/>
        </w:rPr>
        <w:t>Mohammed, KA Vivian</w:t>
      </w:r>
      <w:r w:rsidRPr="00EB465F">
        <w:rPr>
          <w:rStyle w:val="Hyperlink"/>
          <w:rFonts w:ascii="Times New Roman" w:eastAsia="Arial" w:hAnsi="Times New Roman" w:cs="Times New Roman"/>
          <w:color w:val="000000" w:themeColor="text1"/>
          <w:sz w:val="18"/>
          <w:szCs w:val="18"/>
        </w:rPr>
        <w:t xml:space="preserve"> E</w:t>
      </w:r>
      <w:r w:rsidRPr="00EB465F">
        <w:rPr>
          <w:rFonts w:ascii="Times New Roman" w:eastAsia="Arial" w:hAnsi="Times New Roman" w:cs="Times New Roman"/>
          <w:color w:val="000000" w:themeColor="text1"/>
          <w:sz w:val="18"/>
          <w:szCs w:val="18"/>
        </w:rPr>
        <w:t>, Loux</w:t>
      </w:r>
      <w:r w:rsidRPr="00EB465F">
        <w:rPr>
          <w:rStyle w:val="Hyperlink"/>
          <w:rFonts w:ascii="Times New Roman" w:eastAsia="Arial" w:hAnsi="Times New Roman" w:cs="Times New Roman"/>
          <w:color w:val="000000" w:themeColor="text1"/>
          <w:sz w:val="18"/>
          <w:szCs w:val="18"/>
        </w:rPr>
        <w:t xml:space="preserve"> TM</w:t>
      </w:r>
      <w:r w:rsidRPr="00EB465F">
        <w:rPr>
          <w:rFonts w:ascii="Times New Roman" w:eastAsia="Arial" w:hAnsi="Times New Roman" w:cs="Times New Roman"/>
          <w:color w:val="000000" w:themeColor="text1"/>
          <w:sz w:val="18"/>
          <w:szCs w:val="18"/>
        </w:rPr>
        <w:t xml:space="preserve">, et al. Factors Associated With Parents’ Intent to Vaccinate Adolescents for Human Papillomavirus: Findings From the 2014 National Immunization Survey–Teen. Prev Chronic Dis. 2017; 14: E45. Published online 2017 Jun 8. doi: </w:t>
      </w:r>
      <w:r w:rsidRPr="00EB465F">
        <w:rPr>
          <w:rFonts w:ascii="Times New Roman" w:hAnsi="Times New Roman" w:cs="Times New Roman"/>
          <w:sz w:val="18"/>
          <w:szCs w:val="18"/>
        </w:rPr>
        <w:t>http://dx.doi.org/10.5888/pcd14.160314</w:t>
      </w:r>
    </w:p>
  </w:endnote>
  <w:endnote w:id="65">
    <w:p w:rsidR="00345493" w:rsidRPr="00EB465F" w:rsidRDefault="00345493" w:rsidP="0068551D">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eastAsia="Arial" w:hAnsi="Times New Roman" w:cs="Times New Roman"/>
          <w:color w:val="000000" w:themeColor="text1"/>
          <w:sz w:val="18"/>
          <w:szCs w:val="18"/>
        </w:rPr>
        <w:t>Finney Rutten LJ, St Sauver JL, Beebe TJ, et al. Association of Both Consistency and Strength of Self-Reported Clinician Recommendation for HPV Vaccination and HPV Vaccine Uptake among 11- to 12-Year-Old Children. Vaccine. 2017 October 27; 35(45): 6122–6128. doi:10.1016/j.vaccine.2017.09.056.</w:t>
      </w:r>
    </w:p>
  </w:endnote>
  <w:endnote w:id="66">
    <w:p w:rsidR="00345493" w:rsidRPr="00EB465F" w:rsidRDefault="00345493" w:rsidP="002D6B78">
      <w:pPr>
        <w:pStyle w:val="Default"/>
        <w:rPr>
          <w:rFonts w:ascii="Times New Roman" w:hAnsi="Times New Roman" w:cs="Times New Roman"/>
          <w:sz w:val="18"/>
          <w:szCs w:val="18"/>
        </w:rPr>
      </w:pPr>
      <w:r w:rsidRPr="00EB465F">
        <w:rPr>
          <w:rStyle w:val="EndnoteReference"/>
          <w:rFonts w:ascii="Times New Roman" w:hAnsi="Times New Roman" w:cs="Times New Roman"/>
          <w:sz w:val="18"/>
          <w:szCs w:val="18"/>
        </w:rPr>
        <w:endnoteRef/>
      </w:r>
      <w:r w:rsidRPr="00EB465F">
        <w:rPr>
          <w:rFonts w:ascii="Times New Roman" w:hAnsi="Times New Roman" w:cs="Times New Roman"/>
          <w:sz w:val="18"/>
          <w:szCs w:val="18"/>
        </w:rPr>
        <w:t xml:space="preserve"> Stokley S, Jeyarajah J, Yankey D, et al.  </w:t>
      </w:r>
      <w:r w:rsidRPr="00EB465F">
        <w:rPr>
          <w:rFonts w:ascii="Times New Roman" w:hAnsi="Times New Roman" w:cs="Times New Roman"/>
          <w:bCs/>
          <w:sz w:val="18"/>
          <w:szCs w:val="18"/>
        </w:rPr>
        <w:t xml:space="preserve">Human Papillomavirus Vaccination Coverage Among Adolescents, 2007–2013, and Postlicensure Vaccine Safety Monitoring, 2006–2014 — United States. </w:t>
      </w:r>
      <w:r w:rsidRPr="00EB465F">
        <w:rPr>
          <w:rFonts w:ascii="Times New Roman" w:hAnsi="Times New Roman" w:cs="Times New Roman"/>
          <w:sz w:val="18"/>
          <w:szCs w:val="18"/>
        </w:rPr>
        <w:t>MMWR / July 25, 2014 / Vol. 63 / No. 29.</w:t>
      </w:r>
    </w:p>
  </w:endnote>
  <w:endnote w:id="67">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5 Ways to Boost Your HPV Vaccination Rates. Available at https://www.cdc.gov/hpv/hcp/boosting-vacc-rates.html?CDC_AA_refVal=https%3A%2F%2Fwww.cdc.gov%2Fhpv%2Fhcp%2Fvacc-coverage%2F5-ways-to-boost-hpv-vaccination-rates.html, accessed on 5/15/19.</w:t>
      </w:r>
    </w:p>
  </w:endnote>
  <w:endnote w:id="68">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American Cancer Society. Steps for increasing HV vaccination in practice. An action guide to implement evidence based strategies for clinicians. Available at https://www.cancer.org/content/dam/cancer-org/online-documents/en/pdf/flyers/steps-for-increasing-hpv-vaccination-in-practice.pdf, accessed on 5/20/2019.</w:t>
      </w:r>
    </w:p>
  </w:endnote>
  <w:endnote w:id="69">
    <w:p w:rsidR="00345493" w:rsidRPr="00EB465F" w:rsidRDefault="00345493" w:rsidP="00636C7C">
      <w:pPr>
        <w:pStyle w:val="Default"/>
        <w:rPr>
          <w:rFonts w:ascii="Times New Roman" w:hAnsi="Times New Roman" w:cs="Times New Roman"/>
          <w:color w:val="000000" w:themeColor="text1"/>
          <w:sz w:val="22"/>
          <w:szCs w:val="22"/>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sz w:val="18"/>
          <w:szCs w:val="18"/>
        </w:rPr>
        <w:t xml:space="preserve">HPV Vaccination for Cancer Prevention: Progress, Opportunities, and a Renewed Call to Action. A Report to the President of the United States from the Chair of the President’s Cancer Panel. Bethesda (MD): President’s Cancer Panel; 2018 Nov. </w:t>
      </w:r>
      <w:r w:rsidRPr="00EB465F">
        <w:rPr>
          <w:rFonts w:ascii="Times New Roman" w:hAnsi="Times New Roman" w:cs="Times New Roman"/>
          <w:color w:val="000000" w:themeColor="text1"/>
          <w:sz w:val="18"/>
          <w:szCs w:val="22"/>
        </w:rPr>
        <w:t xml:space="preserve">Available at https://prescancerpanel.cancer.gov/report/hpvupdate/pdf/PresCancerPanel_HPVUpdate_Nov2018.pdf, accessed on 4/29/2019. </w:t>
      </w:r>
    </w:p>
  </w:endnote>
  <w:endnote w:id="70">
    <w:p w:rsidR="00345493" w:rsidRPr="00EB465F" w:rsidRDefault="00345493">
      <w:pPr>
        <w:pStyle w:val="EndnoteText"/>
        <w:rPr>
          <w:rFonts w:ascii="Times New Roman" w:hAnsi="Times New Roman" w:cs="Times New Roman"/>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bCs/>
          <w:sz w:val="18"/>
          <w:szCs w:val="15"/>
        </w:rPr>
        <w:t>Reiter PI, Gerend MA, Gilkey MB, et al. Advancing human papillomavirus vaccine delivery: 12 research delivery gaps. Academic Pediatrics. March 2018. Volume 18, Issue 2, Supplement, Pages S14-S16.</w:t>
      </w:r>
    </w:p>
  </w:endnote>
  <w:endnote w:id="71">
    <w:p w:rsidR="00345493" w:rsidRPr="00EB465F" w:rsidRDefault="00345493" w:rsidP="00904B41">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Clinician FAQs: CDC Recommendations for HPV Vaccine 2-Dose Schedule. https://www.cdc.gov/hpv/hcp/2-dose/clinician-faq.html, accessed 4/16/2019.</w:t>
      </w:r>
    </w:p>
  </w:endnote>
  <w:endnote w:id="72">
    <w:p w:rsidR="00345493" w:rsidRPr="00EB465F" w:rsidRDefault="00345493" w:rsidP="00904B41">
      <w:pPr>
        <w:pStyle w:val="EndnoteText"/>
        <w:rPr>
          <w:rFonts w:ascii="Times New Roman" w:hAnsi="Times New Roman" w:cs="Times New Roman"/>
        </w:rPr>
      </w:pPr>
      <w:r w:rsidRPr="00EB465F">
        <w:rPr>
          <w:rStyle w:val="EndnoteReference"/>
          <w:rFonts w:ascii="Times New Roman" w:hAnsi="Times New Roman" w:cs="Times New Roman"/>
          <w:color w:val="000000" w:themeColor="text1"/>
          <w:sz w:val="18"/>
          <w:szCs w:val="18"/>
        </w:rPr>
        <w:endnoteRef/>
      </w:r>
      <w:r w:rsidRPr="00EB465F">
        <w:rPr>
          <w:rStyle w:val="EndnoteReference"/>
          <w:rFonts w:ascii="Times New Roman" w:hAnsi="Times New Roman" w:cs="Times New Roman"/>
          <w:color w:val="000000" w:themeColor="text1"/>
          <w:sz w:val="18"/>
          <w:szCs w:val="18"/>
        </w:rPr>
        <w:t xml:space="preserve"> </w:t>
      </w:r>
      <w:r w:rsidRPr="00EB465F">
        <w:rPr>
          <w:rFonts w:ascii="Times New Roman" w:hAnsi="Times New Roman" w:cs="Times New Roman"/>
          <w:sz w:val="18"/>
          <w:szCs w:val="18"/>
        </w:rPr>
        <w:t>CD</w:t>
      </w:r>
      <w:r w:rsidRPr="00EB465F">
        <w:rPr>
          <w:rFonts w:ascii="Times New Roman" w:hAnsi="Times New Roman" w:cs="Times New Roman"/>
          <w:color w:val="000000" w:themeColor="text1"/>
          <w:sz w:val="18"/>
          <w:szCs w:val="18"/>
        </w:rPr>
        <w:t xml:space="preserve">C/National Center for Health Statistics. Available at </w:t>
      </w:r>
      <w:hyperlink r:id="rId2" w:history="1">
        <w:r w:rsidRPr="00EB465F">
          <w:rPr>
            <w:rFonts w:ascii="Times New Roman" w:hAnsi="Times New Roman" w:cs="Times New Roman"/>
            <w:color w:val="000000" w:themeColor="text1"/>
            <w:sz w:val="18"/>
            <w:szCs w:val="18"/>
          </w:rPr>
          <w:t>https://www.cdc.gov/nchs/fastats/dental.htm</w:t>
        </w:r>
      </w:hyperlink>
      <w:r w:rsidRPr="00EB465F">
        <w:rPr>
          <w:rFonts w:ascii="Times New Roman" w:hAnsi="Times New Roman" w:cs="Times New Roman"/>
          <w:color w:val="000000" w:themeColor="text1"/>
          <w:sz w:val="18"/>
          <w:szCs w:val="18"/>
        </w:rPr>
        <w:t>, accessed on 6/6/2019.</w:t>
      </w:r>
    </w:p>
  </w:endnote>
  <w:endnote w:id="73">
    <w:p w:rsidR="00345493" w:rsidRPr="00EB465F" w:rsidRDefault="00345493" w:rsidP="001746E2">
      <w:pPr>
        <w:spacing w:after="0" w:line="240" w:lineRule="auto"/>
        <w:rPr>
          <w:rFonts w:ascii="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themeColor="text1"/>
          <w:sz w:val="18"/>
          <w:szCs w:val="18"/>
          <w:lang w:val="en"/>
        </w:rPr>
        <w:t xml:space="preserve">Cook EE, Venkataramani S, Kim J, et al.  Legislation to Increase Uptake of HPV Vaccination and Adolescent Sexual Behaviors. Pediatrics Sep 2018, 142 (3) e20180458; DOI: 10.1542/peds.2018-0458. </w:t>
      </w:r>
    </w:p>
  </w:endnote>
  <w:endnote w:id="74">
    <w:p w:rsidR="00345493" w:rsidRPr="00EB465F" w:rsidRDefault="00345493" w:rsidP="001746E2">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Donken R, Ogilvie GS, Bettinger JA, et al. Effect of human papillomavirus vaccination on sexual behaviour among young females. </w:t>
      </w:r>
      <w:r w:rsidRPr="00EB465F">
        <w:rPr>
          <w:rFonts w:ascii="Times New Roman" w:hAnsi="Times New Roman" w:cs="Times New Roman"/>
          <w:i/>
          <w:iCs/>
          <w:color w:val="000000" w:themeColor="text1"/>
          <w:sz w:val="18"/>
          <w:szCs w:val="18"/>
        </w:rPr>
        <w:t>Can Fam Physician</w:t>
      </w:r>
      <w:r w:rsidRPr="00EB465F">
        <w:rPr>
          <w:rFonts w:ascii="Times New Roman" w:hAnsi="Times New Roman" w:cs="Times New Roman"/>
          <w:color w:val="000000" w:themeColor="text1"/>
          <w:sz w:val="18"/>
          <w:szCs w:val="18"/>
        </w:rPr>
        <w:t>. 2018;64(7):509–513.</w:t>
      </w:r>
    </w:p>
  </w:endnote>
  <w:endnote w:id="75">
    <w:p w:rsidR="00345493" w:rsidRPr="00EB465F" w:rsidRDefault="00345493" w:rsidP="001746E2">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Blake DR, Weber BR, Fletcher KE, Adolescent and young adult women's misunderstanding of the term Pap smear. Archives of Pediatrics and Adolescent Medicine, vol. 158, no. 10, pp. 966–970, 2004.</w:t>
      </w:r>
    </w:p>
  </w:endnote>
  <w:endnote w:id="76">
    <w:p w:rsidR="00345493" w:rsidRPr="00EB465F" w:rsidRDefault="00345493" w:rsidP="001746E2">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Pitts M, Clarke T. Human papillomavirus infections and risks of cervical cancer: what do women know? Health Education Research, vol. 17, no. 6, pp. 706–714, 2002.</w:t>
      </w:r>
    </w:p>
  </w:endnote>
  <w:endnote w:id="77">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Brewer NT, Fazekas KI. Predictors of HPV vaccine acceptability: a theory-informed, systematic review. Preventive Medicine, vol. 45, no. 2-3, pp. 107–114, 2007.</w:t>
      </w:r>
    </w:p>
  </w:endnote>
  <w:endnote w:id="78">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Gerend MA, Magloire ZF. Awareness, knowledge, and beliefs about human papillomavirus in a racially diverse sample of young adults,” Journal of Adolescent Health, vol. 42, no. 3, pp. 237–242, 2008.</w:t>
      </w:r>
    </w:p>
  </w:endnote>
  <w:endnote w:id="79">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Scarinci IC, Garcés-Palacio IC, Partridge EE. An examination of acceptability of HPV vaccination among African American women and Latina immigrants. Journal of Women's Health, vol. 16, no. 8, pp. 1224–1233, 2007.</w:t>
      </w:r>
    </w:p>
  </w:endnote>
  <w:endnote w:id="80">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Hanson KE. Koch B, Bonner K, et al. National trends in parental human papillomavirus vaccination intentions and reasons for hesitancy, 20110-2015. Clinical Infectious Diseases 2018:67 (1 October).</w:t>
      </w:r>
    </w:p>
  </w:endnote>
  <w:endnote w:id="81">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Dilley SE, Peral S, Straughn JM, et al. The challenge of HPV vaccination uptake and opportunities for solutions: lessons learned from Alabama. Preventive Medicine 113 (2019=8), 124-131.</w:t>
      </w:r>
    </w:p>
  </w:endnote>
  <w:endnote w:id="82">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Dela Cruz MRI, Umilani Tsark JA, Chen JJ, et al. Human papillomavirus (HPV) vaccination motivators, barriers, and brochure preferences among parents in multicultural Hawai’s: A qualitative study. J Canc Educ. DOI 10.1007/s13187-016-1009-2.</w:t>
      </w:r>
    </w:p>
  </w:endnote>
  <w:endnote w:id="83">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Shah PD, Calo WA, Gilkey MB, et al. Questions and concerns about HPV vaccine: a communication experiment.  Pediatrics Col 143, No 2, February 2019.</w:t>
      </w:r>
    </w:p>
  </w:endnote>
  <w:endnote w:id="84">
    <w:p w:rsidR="00345493" w:rsidRPr="00EB465F" w:rsidRDefault="00345493" w:rsidP="001746E2">
      <w:pPr>
        <w:pStyle w:val="Heading1"/>
        <w:spacing w:before="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themeColor="text1"/>
          <w:sz w:val="18"/>
          <w:szCs w:val="18"/>
          <w:lang w:val="en"/>
        </w:rPr>
        <w:t>Attwell  K, Meyer SB, Ward PR. The Social Basis of Vaccine Questioning and Refusal: A Qualitative Study Employing B</w:t>
      </w:r>
      <w:r w:rsidRPr="00EB465F">
        <w:rPr>
          <w:rFonts w:ascii="Times New Roman" w:hAnsi="Times New Roman" w:cs="Times New Roman"/>
          <w:color w:val="000000" w:themeColor="text1"/>
          <w:sz w:val="18"/>
          <w:szCs w:val="18"/>
        </w:rPr>
        <w:t>ourdieu’s Concepts of ‘Capitals’ and ‘Habitus’. Int J Environ Res Public Health. 2018 May; 15(5): 1044 doi: </w:t>
      </w:r>
      <w:r w:rsidRPr="00EB465F">
        <w:rPr>
          <w:rFonts w:ascii="Times New Roman" w:hAnsi="Times New Roman" w:cs="Times New Roman"/>
          <w:color w:val="000000" w:themeColor="text1"/>
          <w:sz w:val="18"/>
          <w:szCs w:val="18"/>
          <w:lang w:val="en"/>
        </w:rPr>
        <w:t>10.3390/ijerph15051044</w:t>
      </w:r>
    </w:p>
  </w:endnote>
  <w:endnote w:id="85">
    <w:p w:rsidR="00345493" w:rsidRPr="00EB465F" w:rsidRDefault="00345493" w:rsidP="001746E2">
      <w:pPr>
        <w:spacing w:after="0" w:line="240" w:lineRule="auto"/>
        <w:rPr>
          <w:rFonts w:ascii="Times New Roman" w:hAnsi="Times New Roman" w:cs="Times New Roman"/>
          <w:color w:val="000000" w:themeColor="text1"/>
          <w:sz w:val="18"/>
          <w:szCs w:val="18"/>
          <w:lang w:val="en"/>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themeColor="text1"/>
          <w:sz w:val="18"/>
          <w:szCs w:val="18"/>
          <w:lang w:val="en"/>
        </w:rPr>
        <w:t>Oraby T,</w:t>
      </w:r>
      <w:r w:rsidRPr="00EB465F">
        <w:rPr>
          <w:rFonts w:ascii="Times New Roman" w:hAnsi="Times New Roman" w:cs="Times New Roman"/>
          <w:color w:val="000000" w:themeColor="text1"/>
          <w:sz w:val="18"/>
          <w:szCs w:val="18"/>
          <w:vertAlign w:val="superscript"/>
          <w:lang w:val="en"/>
        </w:rPr>
        <w:t xml:space="preserve"> </w:t>
      </w:r>
      <w:r w:rsidRPr="00EB465F">
        <w:rPr>
          <w:rFonts w:ascii="Times New Roman" w:hAnsi="Times New Roman" w:cs="Times New Roman"/>
          <w:color w:val="000000" w:themeColor="text1"/>
          <w:sz w:val="18"/>
          <w:szCs w:val="18"/>
          <w:lang w:val="en"/>
        </w:rPr>
        <w:t xml:space="preserve">Vivek Thampi V, Bauch CT. The influence of social norms on the dynamics of vaccinating behaviour for paediatric infectious diseases. </w:t>
      </w:r>
      <w:r w:rsidRPr="00EB465F">
        <w:rPr>
          <w:rStyle w:val="cit"/>
          <w:rFonts w:ascii="Times New Roman" w:hAnsi="Times New Roman" w:cs="Times New Roman"/>
          <w:color w:val="000000" w:themeColor="text1"/>
          <w:sz w:val="18"/>
          <w:szCs w:val="18"/>
          <w:lang w:val="en"/>
        </w:rPr>
        <w:t xml:space="preserve">Proc Biol Sci. 2014 Apr 7; 281(1780): 20133172. </w:t>
      </w:r>
      <w:r w:rsidRPr="00EB465F">
        <w:rPr>
          <w:rStyle w:val="doi2"/>
          <w:rFonts w:ascii="Times New Roman" w:hAnsi="Times New Roman" w:cs="Times New Roman"/>
          <w:color w:val="000000" w:themeColor="text1"/>
          <w:sz w:val="18"/>
          <w:szCs w:val="18"/>
          <w:lang w:val="en"/>
        </w:rPr>
        <w:t>doi: 10.1098/rspb.2013.3172</w:t>
      </w:r>
    </w:p>
  </w:endnote>
  <w:endnote w:id="86">
    <w:p w:rsidR="00345493" w:rsidRPr="00EB465F" w:rsidRDefault="00345493" w:rsidP="001746E2">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National Survey of School Health. Data Query:  Data Resource Center for Child &amp; Adolescent Health. Available at https://www.childhealthdata.org/browse/survey/results?q=6626&amp;r=49, accessed on 5/16/2019/.</w:t>
      </w:r>
    </w:p>
  </w:endnote>
  <w:endnote w:id="87">
    <w:p w:rsidR="00345493" w:rsidRPr="00EB465F" w:rsidRDefault="00345493" w:rsidP="001746E2">
      <w:pPr>
        <w:pStyle w:val="Defaul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Black LI, Nugent CN,  Vahratian A. </w:t>
      </w:r>
      <w:r w:rsidRPr="00EB465F">
        <w:rPr>
          <w:rFonts w:ascii="Times New Roman" w:hAnsi="Times New Roman" w:cs="Times New Roman"/>
          <w:bCs/>
          <w:color w:val="000000" w:themeColor="text1"/>
          <w:sz w:val="18"/>
          <w:szCs w:val="18"/>
        </w:rPr>
        <w:t>Access and Utilization of Selected Preventive Health Services Among Adolescents Aged 10–17. NCHS Data Brief; No. 246;  May 2016</w:t>
      </w:r>
    </w:p>
  </w:endnote>
  <w:endnote w:id="88">
    <w:p w:rsidR="00345493" w:rsidRPr="00EB465F" w:rsidRDefault="00345493" w:rsidP="001746E2">
      <w:pPr>
        <w:pStyle w:val="Defaul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Rand CM, Goldstein NPN. Patterns of primary care physician visits for US adolescents in 2014: Implications for vaccination. Academic Pediatrics. March 2018. Vol 18(2) Supplement, Pages S72-S78.</w:t>
      </w:r>
    </w:p>
  </w:endnote>
  <w:endnote w:id="89">
    <w:p w:rsidR="00345493" w:rsidRPr="00EB465F" w:rsidRDefault="00345493" w:rsidP="001746E2">
      <w:pPr>
        <w:pStyle w:val="EndnoteText"/>
        <w:rPr>
          <w:rFonts w:ascii="Times New Roman" w:hAnsi="Times New Roman" w:cs="Times New Roman"/>
          <w:sz w:val="18"/>
        </w:rPr>
      </w:pPr>
      <w:r w:rsidRPr="00EB465F">
        <w:rPr>
          <w:rStyle w:val="EndnoteReference"/>
          <w:rFonts w:ascii="Times New Roman" w:hAnsi="Times New Roman" w:cs="Times New Roman"/>
          <w:sz w:val="18"/>
        </w:rPr>
        <w:endnoteRef/>
      </w:r>
      <w:r w:rsidRPr="00EB465F">
        <w:rPr>
          <w:rFonts w:ascii="Times New Roman" w:hAnsi="Times New Roman" w:cs="Times New Roman"/>
          <w:sz w:val="18"/>
        </w:rPr>
        <w:t xml:space="preserve"> Szilagyi PG, Rand CM, McLaurin J, et al.  Delivering adolescent vaccinations in the medical home:  a new era? </w:t>
      </w:r>
      <w:r w:rsidRPr="00EB465F">
        <w:rPr>
          <w:rFonts w:ascii="Times New Roman" w:hAnsi="Times New Roman" w:cs="Times New Roman"/>
          <w:i/>
          <w:sz w:val="18"/>
        </w:rPr>
        <w:t>Pediatrics</w:t>
      </w:r>
      <w:r w:rsidRPr="00EB465F">
        <w:rPr>
          <w:rFonts w:ascii="Times New Roman" w:hAnsi="Times New Roman" w:cs="Times New Roman"/>
          <w:sz w:val="18"/>
        </w:rPr>
        <w:t>. 2008;121: S15-S24</w:t>
      </w:r>
    </w:p>
  </w:endnote>
  <w:endnote w:id="90">
    <w:p w:rsidR="00345493" w:rsidRPr="00EB465F" w:rsidRDefault="00345493" w:rsidP="001746E2">
      <w:pPr>
        <w:pStyle w:val="EndnoteText"/>
        <w:rPr>
          <w:rFonts w:ascii="Times New Roman" w:hAnsi="Times New Roman" w:cs="Times New Roman"/>
          <w:sz w:val="18"/>
        </w:rPr>
      </w:pPr>
      <w:r w:rsidRPr="00EB465F">
        <w:rPr>
          <w:rStyle w:val="EndnoteReference"/>
          <w:rFonts w:ascii="Times New Roman" w:hAnsi="Times New Roman" w:cs="Times New Roman"/>
          <w:sz w:val="18"/>
        </w:rPr>
        <w:endnoteRef/>
      </w:r>
      <w:r w:rsidRPr="00EB465F">
        <w:rPr>
          <w:rFonts w:ascii="Times New Roman" w:hAnsi="Times New Roman" w:cs="Times New Roman"/>
          <w:sz w:val="18"/>
        </w:rPr>
        <w:t xml:space="preserve"> McInerny TK, Cull WL, Yudkowsky BK. Physician reimbursement levels and adherence to American Academy of Pediatrics well-visit and immunization recommendations. </w:t>
      </w:r>
      <w:r w:rsidRPr="00EB465F">
        <w:rPr>
          <w:rFonts w:ascii="Times New Roman" w:hAnsi="Times New Roman" w:cs="Times New Roman"/>
          <w:i/>
          <w:sz w:val="18"/>
        </w:rPr>
        <w:t>Pediatrics</w:t>
      </w:r>
      <w:r w:rsidRPr="00EB465F">
        <w:rPr>
          <w:rFonts w:ascii="Times New Roman" w:hAnsi="Times New Roman" w:cs="Times New Roman"/>
          <w:sz w:val="18"/>
        </w:rPr>
        <w:t>. 2005;115(4): 833-838.</w:t>
      </w:r>
    </w:p>
  </w:endnote>
  <w:endnote w:id="91">
    <w:p w:rsidR="00345493" w:rsidRPr="00EB465F" w:rsidRDefault="00345493" w:rsidP="001746E2">
      <w:pPr>
        <w:pStyle w:val="EndnoteText"/>
        <w:rPr>
          <w:rFonts w:ascii="Times New Roman" w:hAnsi="Times New Roman" w:cs="Times New Roman"/>
        </w:rPr>
      </w:pPr>
      <w:r w:rsidRPr="00EB465F">
        <w:rPr>
          <w:rStyle w:val="EndnoteReference"/>
          <w:rFonts w:ascii="Times New Roman" w:hAnsi="Times New Roman" w:cs="Times New Roman"/>
          <w:sz w:val="18"/>
        </w:rPr>
        <w:endnoteRef/>
      </w:r>
      <w:r w:rsidRPr="00EB465F">
        <w:rPr>
          <w:rFonts w:ascii="Times New Roman" w:hAnsi="Times New Roman" w:cs="Times New Roman"/>
          <w:sz w:val="18"/>
        </w:rPr>
        <w:t xml:space="preserve"> Rand CM, Shone LP, Albertin C, et al. National health care visit patterns of adolescents: implications for delivery of new adolescent vaccines. </w:t>
      </w:r>
      <w:r w:rsidRPr="00EB465F">
        <w:rPr>
          <w:rFonts w:ascii="Times New Roman" w:hAnsi="Times New Roman" w:cs="Times New Roman"/>
          <w:i/>
          <w:sz w:val="18"/>
        </w:rPr>
        <w:t>Archives of Pediatric and Adolescent Medicine</w:t>
      </w:r>
      <w:r w:rsidRPr="00EB465F">
        <w:rPr>
          <w:rFonts w:ascii="Times New Roman" w:hAnsi="Times New Roman" w:cs="Times New Roman"/>
          <w:sz w:val="18"/>
        </w:rPr>
        <w:t>. 2007;161: 252-259.</w:t>
      </w:r>
    </w:p>
  </w:endnote>
  <w:endnote w:id="92">
    <w:p w:rsidR="00345493" w:rsidRPr="00EB465F" w:rsidRDefault="00345493" w:rsidP="001746E2">
      <w:pPr>
        <w:pStyle w:val="EndnoteText"/>
        <w:rPr>
          <w:rFonts w:ascii="Times New Roman" w:hAnsi="Times New Roman" w:cs="Times New Roman"/>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sz w:val="18"/>
        </w:rPr>
        <w:t xml:space="preserve">Newacheck PW, Brindis CD, Uhler Cart C, et al. Adolescent health insurance coverage: recent changes and access to care. </w:t>
      </w:r>
      <w:r w:rsidRPr="00EB465F">
        <w:rPr>
          <w:rFonts w:ascii="Times New Roman" w:hAnsi="Times New Roman" w:cs="Times New Roman"/>
          <w:i/>
          <w:sz w:val="18"/>
        </w:rPr>
        <w:t>Pediatrics</w:t>
      </w:r>
      <w:r w:rsidRPr="00EB465F">
        <w:rPr>
          <w:rFonts w:ascii="Times New Roman" w:hAnsi="Times New Roman" w:cs="Times New Roman"/>
          <w:sz w:val="18"/>
        </w:rPr>
        <w:t>. 1999; 104(2): 195-202.</w:t>
      </w:r>
    </w:p>
  </w:endnote>
  <w:endnote w:id="93">
    <w:p w:rsidR="00345493" w:rsidRPr="00EB465F" w:rsidRDefault="00345493" w:rsidP="001746E2">
      <w:pPr>
        <w:pStyle w:val="EndnoteText"/>
        <w:rPr>
          <w:rFonts w:ascii="Times New Roman" w:hAnsi="Times New Roman" w:cs="Times New Roman"/>
          <w:sz w:val="18"/>
        </w:rPr>
      </w:pPr>
      <w:r w:rsidRPr="00EB465F">
        <w:rPr>
          <w:rStyle w:val="EndnoteReference"/>
          <w:rFonts w:ascii="Times New Roman" w:hAnsi="Times New Roman" w:cs="Times New Roman"/>
          <w:sz w:val="18"/>
        </w:rPr>
        <w:endnoteRef/>
      </w:r>
      <w:r w:rsidRPr="00EB465F">
        <w:rPr>
          <w:rFonts w:ascii="Times New Roman" w:hAnsi="Times New Roman" w:cs="Times New Roman"/>
          <w:sz w:val="18"/>
        </w:rPr>
        <w:t xml:space="preserve"> McInerny TK, Cull WL, Yudkowsky BK. Physician reimbursement levels and adherence to American Academy of Pediatrics well-visit and immunization recommendations. </w:t>
      </w:r>
      <w:r w:rsidRPr="00EB465F">
        <w:rPr>
          <w:rFonts w:ascii="Times New Roman" w:hAnsi="Times New Roman" w:cs="Times New Roman"/>
          <w:i/>
          <w:sz w:val="18"/>
        </w:rPr>
        <w:t>Pediatrics</w:t>
      </w:r>
      <w:r w:rsidRPr="00EB465F">
        <w:rPr>
          <w:rFonts w:ascii="Times New Roman" w:hAnsi="Times New Roman" w:cs="Times New Roman"/>
          <w:sz w:val="18"/>
        </w:rPr>
        <w:t>. 2005;115(4): 833-838.</w:t>
      </w:r>
    </w:p>
  </w:endnote>
  <w:endnote w:id="94">
    <w:p w:rsidR="00345493" w:rsidRPr="00EB465F" w:rsidRDefault="00345493" w:rsidP="001746E2">
      <w:pPr>
        <w:pStyle w:val="EndnoteText"/>
        <w:rPr>
          <w:rFonts w:ascii="Times New Roman" w:hAnsi="Times New Roman" w:cs="Times New Roman"/>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sz w:val="18"/>
          <w:szCs w:val="24"/>
        </w:rPr>
        <w:t>Black LI, Nugent CN, Vahratian A. Access and utilization of selected preventive health services among adolescents aged 10–17. NCHS data brief, no 246. Hyattsville, MD: National Center for Health Statistics. 2016.</w:t>
      </w:r>
    </w:p>
  </w:endnote>
  <w:endnote w:id="95">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Bright Futures / American Academy of Pediatrics. </w:t>
      </w:r>
      <w:r w:rsidRPr="00EB465F">
        <w:rPr>
          <w:rFonts w:ascii="Times New Roman" w:hAnsi="Times New Roman" w:cs="Times New Roman"/>
          <w:bCs/>
          <w:color w:val="000000" w:themeColor="text1"/>
          <w:sz w:val="18"/>
          <w:szCs w:val="18"/>
        </w:rPr>
        <w:t>Recommendations for Preventive Pediatric Health Care. Available at: https://www.aap.org/en-us/Documents/periodicity_schedule.pdf, accessed on 5/6/2019.</w:t>
      </w:r>
    </w:p>
  </w:endnote>
  <w:endnote w:id="96">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National Cancer Institute. Cancer prevention message is key for HPPV discussions with parents. Available at https://www.cancer.gov/news-events/cancer-currents-blog/2018/hpv-vaccine-parents-prevention-best-message, accessed on 5/20/2019.</w:t>
      </w:r>
    </w:p>
  </w:endnote>
  <w:endnote w:id="97">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American Cancer Society. Steps for increasing HV vaccination in practice. An action guide to implement evidence based strategies for clinicians. Available at https://www.cancer.org/content/dam/cancer-org/online-documents/en/pdf/flyers/steps-for-increasing-hpv-vaccination-in-practice.pdf, accessed on 5/20/2019.</w:t>
      </w:r>
    </w:p>
  </w:endnote>
  <w:endnote w:id="98">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Infographic: Screening Won’t Protect Your Patients from Most HPV Cancers. Available at https://www.cdc.gov/hpv/hcp/hpv-important/more-than-screening-infographic.html accessed on 5/8/019.</w:t>
      </w:r>
    </w:p>
  </w:endnote>
  <w:endnote w:id="99">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National Institutes of Health. </w:t>
      </w:r>
      <w:r w:rsidRPr="00EB465F">
        <w:rPr>
          <w:rFonts w:ascii="Times New Roman" w:hAnsi="Times New Roman" w:cs="Times New Roman"/>
          <w:color w:val="000000" w:themeColor="text1"/>
          <w:sz w:val="18"/>
          <w:szCs w:val="18"/>
          <w:lang w:val="en"/>
        </w:rPr>
        <w:t>Cancer Prevention Message Is Key for HPV Vaccination Discussions with Parents. Available at https://www.cancer.gov/news-events/cancer-currents-blog/2018/hpv-vaccine-parents-prevention-best-message, accessed on 5/8/2019.</w:t>
      </w:r>
    </w:p>
  </w:endnote>
  <w:endnote w:id="100">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Shah PD, Calo WA, Gilkey MB, et al. Questions and concerns about HPV vaccine: a communication experiment.  Pediatrics Col 143, No 2, February 2019.</w:t>
      </w:r>
    </w:p>
  </w:endnote>
  <w:endnote w:id="101">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American Cancer Society. Prevent Cancer with the HPV vaccine. Available at https://www.cancer.org/healthy/hpv-vaccine.html, accessed on 5/20/2019.</w:t>
      </w:r>
    </w:p>
  </w:endnote>
  <w:endnote w:id="102">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hAnsi="Times New Roman" w:cs="Times New Roman"/>
          <w:color w:val="000000"/>
          <w:sz w:val="18"/>
          <w:szCs w:val="23"/>
        </w:rPr>
        <w:t xml:space="preserve">HPV Vaccination for Cancer Prevention: Progress, Opportunities, and a Renewed Call to Action. A Report to the President of the United States from the Chair of the President’s Cancer Panel. Bethesda (MD): President’s Cancer Panel; 2018 Nov. </w:t>
      </w:r>
      <w:r w:rsidRPr="00EB465F">
        <w:rPr>
          <w:rFonts w:ascii="Times New Roman" w:hAnsi="Times New Roman" w:cs="Times New Roman"/>
          <w:color w:val="000000" w:themeColor="text1"/>
          <w:sz w:val="18"/>
          <w:szCs w:val="18"/>
        </w:rPr>
        <w:t>Available at https://prescancerpanel.cancer.gov/report/hpvupdate/pdf/PresCancerPanel_HPVUpdate_Nov2018.pdf, accessed on 4/29/2019.</w:t>
      </w:r>
    </w:p>
  </w:endnote>
  <w:endnote w:id="103">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eastAsia="Arial" w:hAnsi="Times New Roman" w:cs="Times New Roman"/>
          <w:color w:val="000000" w:themeColor="text1"/>
          <w:sz w:val="18"/>
          <w:szCs w:val="18"/>
        </w:rPr>
        <w:t>Hansen</w:t>
      </w:r>
      <w:r w:rsidRPr="00EB465F">
        <w:rPr>
          <w:rStyle w:val="Hyperlink"/>
          <w:rFonts w:ascii="Times New Roman" w:eastAsia="Arial" w:hAnsi="Times New Roman" w:cs="Times New Roman"/>
          <w:color w:val="000000" w:themeColor="text1"/>
          <w:sz w:val="18"/>
          <w:szCs w:val="18"/>
        </w:rPr>
        <w:t xml:space="preserve"> CE</w:t>
      </w:r>
      <w:r w:rsidRPr="00EB465F">
        <w:rPr>
          <w:rFonts w:ascii="Times New Roman" w:eastAsia="Arial" w:hAnsi="Times New Roman" w:cs="Times New Roman"/>
          <w:color w:val="000000" w:themeColor="text1"/>
          <w:sz w:val="18"/>
          <w:szCs w:val="18"/>
        </w:rPr>
        <w:t>, Okoloko</w:t>
      </w:r>
      <w:r w:rsidRPr="00EB465F">
        <w:rPr>
          <w:rStyle w:val="Hyperlink"/>
          <w:rFonts w:ascii="Times New Roman" w:eastAsia="Arial" w:hAnsi="Times New Roman" w:cs="Times New Roman"/>
          <w:color w:val="000000" w:themeColor="text1"/>
          <w:sz w:val="18"/>
          <w:szCs w:val="18"/>
        </w:rPr>
        <w:t xml:space="preserve"> E</w:t>
      </w:r>
      <w:r w:rsidRPr="00EB465F">
        <w:rPr>
          <w:rFonts w:ascii="Times New Roman" w:eastAsia="Arial" w:hAnsi="Times New Roman" w:cs="Times New Roman"/>
          <w:color w:val="000000" w:themeColor="text1"/>
          <w:sz w:val="18"/>
          <w:szCs w:val="18"/>
        </w:rPr>
        <w:t>, Ogunbajo</w:t>
      </w:r>
      <w:r w:rsidRPr="00EB465F">
        <w:rPr>
          <w:rStyle w:val="Hyperlink"/>
          <w:rFonts w:ascii="Times New Roman" w:eastAsia="Arial" w:hAnsi="Times New Roman" w:cs="Times New Roman"/>
          <w:color w:val="000000" w:themeColor="text1"/>
          <w:sz w:val="18"/>
          <w:szCs w:val="18"/>
        </w:rPr>
        <w:t xml:space="preserve"> A</w:t>
      </w:r>
      <w:r w:rsidRPr="00EB465F">
        <w:rPr>
          <w:rFonts w:ascii="Times New Roman" w:eastAsia="Arial" w:hAnsi="Times New Roman" w:cs="Times New Roman"/>
          <w:color w:val="000000" w:themeColor="text1"/>
          <w:sz w:val="18"/>
          <w:szCs w:val="18"/>
        </w:rPr>
        <w:t>, et al. Acceptability of school-based health centers for human papillomavirus vaccination visits: a mixed methods study. J Sch Health. 2017 Sep; 87(9): 705–714. doi: 10.1111/josh.12540</w:t>
      </w:r>
    </w:p>
  </w:endnote>
  <w:endnote w:id="104">
    <w:p w:rsidR="00345493" w:rsidRPr="00EB465F" w:rsidRDefault="00345493" w:rsidP="001746E2">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hyperlink r:id="rId3">
        <w:r w:rsidRPr="00EB465F">
          <w:rPr>
            <w:rStyle w:val="Hyperlink"/>
            <w:rFonts w:ascii="Times New Roman" w:eastAsia="Arial" w:hAnsi="Times New Roman" w:cs="Times New Roman"/>
            <w:color w:val="000000" w:themeColor="text1"/>
            <w:sz w:val="18"/>
            <w:szCs w:val="18"/>
          </w:rPr>
          <w:t>Schoeppe J</w:t>
        </w:r>
      </w:hyperlink>
      <w:r w:rsidRPr="00EB465F">
        <w:rPr>
          <w:rFonts w:ascii="Times New Roman" w:eastAsia="Arial" w:hAnsi="Times New Roman" w:cs="Times New Roman"/>
          <w:color w:val="000000" w:themeColor="text1"/>
          <w:sz w:val="18"/>
          <w:szCs w:val="18"/>
        </w:rPr>
        <w:t xml:space="preserve">, </w:t>
      </w:r>
      <w:hyperlink r:id="rId4">
        <w:r w:rsidRPr="00EB465F">
          <w:rPr>
            <w:rStyle w:val="Hyperlink"/>
            <w:rFonts w:ascii="Times New Roman" w:eastAsia="Arial" w:hAnsi="Times New Roman" w:cs="Times New Roman"/>
            <w:color w:val="000000" w:themeColor="text1"/>
            <w:sz w:val="18"/>
            <w:szCs w:val="18"/>
          </w:rPr>
          <w:t>Cheadle A</w:t>
        </w:r>
      </w:hyperlink>
      <w:r w:rsidRPr="00EB465F">
        <w:rPr>
          <w:rFonts w:ascii="Times New Roman" w:eastAsia="Arial" w:hAnsi="Times New Roman" w:cs="Times New Roman"/>
          <w:color w:val="000000" w:themeColor="text1"/>
          <w:sz w:val="18"/>
          <w:szCs w:val="18"/>
        </w:rPr>
        <w:t xml:space="preserve">, </w:t>
      </w:r>
      <w:hyperlink r:id="rId5">
        <w:r w:rsidRPr="00EB465F">
          <w:rPr>
            <w:rStyle w:val="Hyperlink"/>
            <w:rFonts w:ascii="Times New Roman" w:eastAsia="Arial" w:hAnsi="Times New Roman" w:cs="Times New Roman"/>
            <w:color w:val="000000" w:themeColor="text1"/>
            <w:sz w:val="18"/>
            <w:szCs w:val="18"/>
          </w:rPr>
          <w:t>Melton M</w:t>
        </w:r>
      </w:hyperlink>
      <w:r w:rsidRPr="00EB465F">
        <w:rPr>
          <w:rFonts w:ascii="Times New Roman" w:eastAsia="Arial" w:hAnsi="Times New Roman" w:cs="Times New Roman"/>
          <w:color w:val="000000" w:themeColor="text1"/>
          <w:sz w:val="18"/>
          <w:szCs w:val="18"/>
        </w:rPr>
        <w:t>, et al. The Immunity Community: A Community Engagement Strategy for Reducing Vaccine Hesitancy. Health Promot Pract. 2017 Sep;18(5):654-661. doi: 10.1177/1524839917697303. Epub 2017 Apr 11.</w:t>
      </w:r>
    </w:p>
  </w:endnote>
  <w:endnote w:id="105">
    <w:p w:rsidR="00345493" w:rsidRPr="00EB465F" w:rsidRDefault="00345493" w:rsidP="001746E2">
      <w:pPr>
        <w:spacing w:after="0" w:line="240" w:lineRule="auto"/>
        <w:rPr>
          <w:rFonts w:ascii="Times New Roman" w:hAnsi="Times New Roman" w:cs="Times New Roman"/>
          <w:b/>
          <w:bCs/>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t>
      </w:r>
      <w:r w:rsidRPr="00EB465F">
        <w:rPr>
          <w:rFonts w:ascii="Times New Roman" w:eastAsia="Times New Roman" w:hAnsi="Times New Roman" w:cs="Times New Roman"/>
          <w:color w:val="000000" w:themeColor="text1"/>
          <w:sz w:val="18"/>
          <w:szCs w:val="18"/>
        </w:rPr>
        <w:t xml:space="preserve">Castellanos M, Odaimi T, Demissie S. </w:t>
      </w:r>
      <w:r w:rsidRPr="00EB465F">
        <w:rPr>
          <w:rFonts w:ascii="Times New Roman" w:eastAsia="Georgia" w:hAnsi="Times New Roman" w:cs="Times New Roman"/>
          <w:color w:val="000000" w:themeColor="text1"/>
          <w:sz w:val="18"/>
          <w:szCs w:val="18"/>
        </w:rPr>
        <w:t>A New Peer-to-Peer Educational Model to Increase Knowledge and Acceptability of HPV Vaccination.</w:t>
      </w:r>
      <w:r w:rsidRPr="00EB465F">
        <w:rPr>
          <w:rFonts w:ascii="Times New Roman" w:hAnsi="Times New Roman" w:cs="Times New Roman"/>
          <w:bCs/>
          <w:color w:val="000000" w:themeColor="text1"/>
          <w:sz w:val="18"/>
          <w:szCs w:val="18"/>
        </w:rPr>
        <w:t xml:space="preserve"> </w:t>
      </w:r>
      <w:r w:rsidRPr="00EB465F">
        <w:rPr>
          <w:rFonts w:ascii="Times New Roman" w:eastAsia="Times New Roman" w:hAnsi="Times New Roman" w:cs="Times New Roman"/>
          <w:bCs/>
          <w:color w:val="000000" w:themeColor="text1"/>
          <w:sz w:val="18"/>
          <w:szCs w:val="18"/>
        </w:rPr>
        <w:t>Journal of Adolescent Health. February 2018: 62 (2); Supplement, Pages S105–S106.</w:t>
      </w:r>
      <w:r w:rsidRPr="00EB465F">
        <w:rPr>
          <w:rFonts w:ascii="Times New Roman" w:eastAsia="Times New Roman" w:hAnsi="Times New Roman" w:cs="Times New Roman"/>
          <w:b/>
          <w:bCs/>
          <w:color w:val="000000" w:themeColor="text1"/>
          <w:sz w:val="18"/>
          <w:szCs w:val="18"/>
        </w:rPr>
        <w:t xml:space="preserve"> </w:t>
      </w:r>
    </w:p>
  </w:endnote>
  <w:endnote w:id="106">
    <w:p w:rsidR="00345493" w:rsidRPr="00EB465F" w:rsidRDefault="00345493" w:rsidP="001746E2">
      <w:pPr>
        <w:pStyle w:val="NoSpacing"/>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Holman DM, Benard V,  Roland KB, Watson M, et al. Barriers to human papillomavirus vaccination among US adolescents:  a systematic review of the literature. </w:t>
      </w:r>
      <w:r w:rsidRPr="00EB465F">
        <w:rPr>
          <w:rFonts w:ascii="Times New Roman" w:hAnsi="Times New Roman" w:cs="Times New Roman"/>
          <w:i/>
          <w:color w:val="000000" w:themeColor="text1"/>
          <w:sz w:val="18"/>
          <w:szCs w:val="18"/>
        </w:rPr>
        <w:t>JAMA Pediatr.</w:t>
      </w:r>
      <w:r w:rsidRPr="00EB465F">
        <w:rPr>
          <w:rFonts w:ascii="Times New Roman" w:hAnsi="Times New Roman" w:cs="Times New Roman"/>
          <w:color w:val="000000" w:themeColor="text1"/>
          <w:sz w:val="18"/>
          <w:szCs w:val="18"/>
        </w:rPr>
        <w:t xml:space="preserve"> 2014;168(1):76-82.</w:t>
      </w:r>
    </w:p>
  </w:endnote>
  <w:endnote w:id="107">
    <w:p w:rsidR="00345493" w:rsidRPr="00EB465F" w:rsidRDefault="00345493" w:rsidP="001746E2">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Kepka D, Bodson J, Lai D, et al. </w:t>
      </w:r>
      <w:r w:rsidRPr="00EB465F">
        <w:rPr>
          <w:rFonts w:ascii="Times New Roman" w:hAnsi="Times New Roman" w:cs="Times New Roman"/>
          <w:color w:val="000000" w:themeColor="text1"/>
          <w:spacing w:val="-1"/>
          <w:sz w:val="18"/>
          <w:szCs w:val="18"/>
        </w:rPr>
        <w:t xml:space="preserve">Diverse caregivers' HPV vaccine-related awareness and knowledge. </w:t>
      </w:r>
      <w:hyperlink r:id="rId6" w:tooltip="Ethnicity &amp; health." w:history="1">
        <w:r w:rsidRPr="00EB465F">
          <w:rPr>
            <w:rFonts w:ascii="Times New Roman" w:hAnsi="Times New Roman" w:cs="Times New Roman"/>
            <w:color w:val="000000" w:themeColor="text1"/>
            <w:spacing w:val="-1"/>
            <w:sz w:val="18"/>
            <w:szCs w:val="18"/>
          </w:rPr>
          <w:t>Ethn Health.</w:t>
        </w:r>
      </w:hyperlink>
      <w:r w:rsidRPr="00EB465F">
        <w:rPr>
          <w:rFonts w:ascii="Times New Roman" w:hAnsi="Times New Roman" w:cs="Times New Roman"/>
          <w:color w:val="000000" w:themeColor="text1"/>
          <w:spacing w:val="-1"/>
          <w:sz w:val="18"/>
          <w:szCs w:val="18"/>
        </w:rPr>
        <w:t xml:space="preserve"> 2018 Dec 27:1-16. doi: 10.1080/13557858.2018.1562052</w:t>
      </w:r>
    </w:p>
  </w:endnote>
  <w:endnote w:id="108">
    <w:p w:rsidR="00345493" w:rsidRPr="00EB465F" w:rsidRDefault="00345493" w:rsidP="001746E2">
      <w:pPr>
        <w:pStyle w:val="EndnoteText"/>
        <w:rPr>
          <w:rFonts w:ascii="Times New Roman" w:hAnsi="Times New Roman" w:cs="Times New Roman"/>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sz w:val="18"/>
          <w:szCs w:val="18"/>
        </w:rPr>
        <w:t>Rosen BL, Shepard A, Kahn JA. US health care clinicians’ knowledge, attitudes, and practices regarding human papillomavirus vaccination: a qualitative systematic review. Academic Pediatrics. 2018;18:S53–S65.</w:t>
      </w:r>
    </w:p>
  </w:endnote>
  <w:endnote w:id="109">
    <w:p w:rsidR="00345493" w:rsidRPr="0096391F" w:rsidRDefault="00345493" w:rsidP="0013013B">
      <w:pPr>
        <w:spacing w:after="0"/>
        <w:rPr>
          <w:rFonts w:ascii="Times New Roman" w:hAnsi="Times New Roman" w:cs="Times New Roman"/>
          <w:color w:val="000000" w:themeColor="text1"/>
          <w:sz w:val="18"/>
          <w:lang w:val="en"/>
        </w:rPr>
      </w:pPr>
      <w:r w:rsidRPr="0096391F">
        <w:rPr>
          <w:rStyle w:val="EndnoteReference"/>
          <w:rFonts w:ascii="Times New Roman" w:hAnsi="Times New Roman" w:cs="Times New Roman"/>
          <w:sz w:val="18"/>
        </w:rPr>
        <w:endnoteRef/>
      </w:r>
      <w:r w:rsidRPr="0096391F">
        <w:rPr>
          <w:rFonts w:ascii="Times New Roman" w:hAnsi="Times New Roman" w:cs="Times New Roman"/>
          <w:sz w:val="18"/>
        </w:rPr>
        <w:t xml:space="preserve"> </w:t>
      </w:r>
      <w:r w:rsidRPr="0096391F">
        <w:rPr>
          <w:rFonts w:ascii="Times New Roman" w:hAnsi="Times New Roman" w:cs="Times New Roman"/>
          <w:color w:val="000000" w:themeColor="text1"/>
          <w:sz w:val="18"/>
          <w:lang w:val="en"/>
        </w:rPr>
        <w:t>Choi N, Curtis CR, Loharikar A, et al. Successful use of interventions in combination to improve human papillomavirus vaccination coverage rates among adolescents—Chicago, 2013 to 2015. Acad Pediatr. 2018;18(suppl 2):S93–S100.</w:t>
      </w:r>
    </w:p>
  </w:endnote>
  <w:endnote w:id="110">
    <w:p w:rsidR="00345493" w:rsidRPr="005F34ED" w:rsidRDefault="00345493">
      <w:pPr>
        <w:pStyle w:val="EndnoteText"/>
        <w:rPr>
          <w:rFonts w:ascii="Times New Roman" w:hAnsi="Times New Roman" w:cs="Times New Roman"/>
        </w:rPr>
      </w:pPr>
      <w:r w:rsidRPr="005F34ED">
        <w:rPr>
          <w:rStyle w:val="EndnoteReference"/>
          <w:rFonts w:ascii="Times New Roman" w:hAnsi="Times New Roman" w:cs="Times New Roman"/>
          <w:sz w:val="18"/>
        </w:rPr>
        <w:endnoteRef/>
      </w:r>
      <w:r w:rsidRPr="005F34ED">
        <w:rPr>
          <w:rFonts w:ascii="Times New Roman" w:hAnsi="Times New Roman" w:cs="Times New Roman"/>
          <w:sz w:val="18"/>
        </w:rPr>
        <w:t xml:space="preserve"> </w:t>
      </w:r>
      <w:r w:rsidRPr="005F34ED">
        <w:rPr>
          <w:rFonts w:ascii="Times New Roman" w:hAnsi="Times New Roman" w:cs="Times New Roman"/>
          <w:sz w:val="18"/>
          <w:lang w:val="en"/>
        </w:rPr>
        <w:t>Gable J.</w:t>
      </w:r>
      <w:r w:rsidRPr="005F34ED">
        <w:rPr>
          <w:rFonts w:ascii="Times New Roman" w:hAnsi="Times New Roman" w:cs="Times New Roman"/>
          <w:color w:val="000000" w:themeColor="text1"/>
          <w:sz w:val="18"/>
          <w:lang w:val="en"/>
        </w:rPr>
        <w:t xml:space="preserve"> Increasing HPV vaccination rates among adolescents: Challenges and opportunities. PolicyLab Evidence to Action brief. Winter 2016. Available at http://policylab.chop.edu/sites/default/files/pdf/publications/INCREASING_HPV_VACCINATION_RATES_AMONG_ADOLESCENTS_0.pdf, accessed on 5/23/2019</w:t>
      </w:r>
    </w:p>
  </w:endnote>
  <w:endnote w:id="111">
    <w:p w:rsidR="00345493" w:rsidRPr="00EB465F" w:rsidRDefault="00345493">
      <w:pPr>
        <w:pStyle w:val="EndnoteText"/>
        <w:rPr>
          <w:rFonts w:ascii="Times New Roman" w:hAnsi="Times New Roman" w:cs="Times New Roman"/>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bCs/>
          <w:color w:val="000000" w:themeColor="text1"/>
          <w:sz w:val="18"/>
          <w:szCs w:val="18"/>
        </w:rPr>
        <w:t xml:space="preserve">President’s Cancer Panel. </w:t>
      </w:r>
      <w:r w:rsidRPr="00EB465F">
        <w:rPr>
          <w:rStyle w:val="A2"/>
          <w:rFonts w:ascii="Times New Roman" w:hAnsi="Times New Roman" w:cs="Times New Roman"/>
          <w:color w:val="000000" w:themeColor="text1"/>
          <w:sz w:val="18"/>
          <w:szCs w:val="18"/>
        </w:rPr>
        <w:t xml:space="preserve">Accelerating HPV Vaccine Uptake: Urgency for Action to Prevent Cancer. A Report to the President of the United States from the President’s Cancer Panel. Bethesda, MD: National Cancer Institute; 2014. </w:t>
      </w:r>
      <w:r w:rsidRPr="00EB465F">
        <w:rPr>
          <w:rFonts w:ascii="Times New Roman" w:hAnsi="Times New Roman" w:cs="Times New Roman"/>
          <w:color w:val="000000" w:themeColor="text1"/>
          <w:sz w:val="18"/>
          <w:szCs w:val="18"/>
        </w:rPr>
        <w:t>Available at https://deainfo.nci.nih.gov/advisory/pcp/annualReports/HPV/Part3Goal1.htm, accessed 5/29/2019.</w:t>
      </w:r>
    </w:p>
  </w:endnote>
  <w:endnote w:id="112">
    <w:p w:rsidR="00345493" w:rsidRPr="00EB465F" w:rsidRDefault="00345493" w:rsidP="0068551D">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and Prevention. National, Regional, State, and Selected Local Area Vaccination Coverage Among Adolescents Aged 13–17 Years — United States, 2017. </w:t>
      </w:r>
      <w:r w:rsidRPr="00EB465F">
        <w:rPr>
          <w:rStyle w:val="Emphasis"/>
          <w:rFonts w:ascii="Times New Roman" w:hAnsi="Times New Roman" w:cs="Times New Roman"/>
          <w:i w:val="0"/>
          <w:color w:val="000000" w:themeColor="text1"/>
          <w:sz w:val="18"/>
          <w:szCs w:val="18"/>
        </w:rPr>
        <w:t>MMWR</w:t>
      </w:r>
      <w:r w:rsidRPr="00EB465F">
        <w:rPr>
          <w:rFonts w:ascii="Times New Roman" w:hAnsi="Times New Roman" w:cs="Times New Roman"/>
          <w:color w:val="000000" w:themeColor="text1"/>
          <w:sz w:val="18"/>
          <w:szCs w:val="18"/>
        </w:rPr>
        <w:t xml:space="preserve"> August 24, 2018 / 67(33);909–917  Available at https://www.cdc.gov/mmwr/volumes/67/wr/mm6733a1.htm, accessed on 5/1/2019. </w:t>
      </w:r>
    </w:p>
  </w:endnote>
  <w:endnote w:id="113">
    <w:p w:rsidR="00345493" w:rsidRPr="00EB465F" w:rsidRDefault="00345493" w:rsidP="009F6780">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American Cancer Society. Steps for increasing HV vaccination in practice. An action guide to implement evidence based strategies for clinicians. Available at https://www.cancer.org/content/dam/cancer-org/online-documents/en/pdf/flyers/steps-for-increasing-hpv-vaccination-in-practice.pdf, accessed on 5/20/2019.</w:t>
      </w:r>
    </w:p>
  </w:endnote>
  <w:endnote w:id="114">
    <w:p w:rsidR="00345493" w:rsidRPr="00EB465F" w:rsidRDefault="00345493" w:rsidP="00BC2B96">
      <w:pPr>
        <w:pStyle w:val="EndnoteText"/>
        <w:rPr>
          <w:rFonts w:ascii="Times New Roman" w:hAnsi="Times New Roman" w:cs="Times New Roman"/>
        </w:rPr>
      </w:pPr>
      <w:r w:rsidRPr="00EB465F">
        <w:rPr>
          <w:rStyle w:val="EndnoteReference"/>
          <w:rFonts w:ascii="Times New Roman" w:hAnsi="Times New Roman" w:cs="Times New Roman"/>
          <w:sz w:val="18"/>
        </w:rPr>
        <w:endnoteRef/>
      </w:r>
      <w:r w:rsidRPr="00EB465F">
        <w:rPr>
          <w:rFonts w:ascii="Times New Roman" w:hAnsi="Times New Roman" w:cs="Times New Roman"/>
          <w:sz w:val="18"/>
        </w:rPr>
        <w:t xml:space="preserve"> Academy of General Dentistry. AGD foundation oral cancer screenings. Available at https://www.agd.org/agd-foundation/our-programs/oral-cancer-screenings, accessed on 5/22/2019.</w:t>
      </w:r>
    </w:p>
  </w:endnote>
  <w:endnote w:id="115">
    <w:p w:rsidR="00345493" w:rsidRPr="00EB465F" w:rsidRDefault="00345493">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color w:val="000000" w:themeColor="text1"/>
          <w:sz w:val="18"/>
          <w:szCs w:val="18"/>
        </w:rPr>
        <w:t xml:space="preserve">Human papillomavirus (HPV) vaccination coverage in adolescent females in English: 2017/18 report for English. Available at </w:t>
      </w:r>
      <w:hyperlink r:id="rId7" w:history="1">
        <w:r w:rsidRPr="00EB465F">
          <w:rPr>
            <w:rFonts w:ascii="Times New Roman" w:hAnsi="Times New Roman" w:cs="Times New Roman"/>
            <w:color w:val="000000" w:themeColor="text1"/>
            <w:sz w:val="18"/>
            <w:szCs w:val="18"/>
          </w:rPr>
          <w:t>https://assets.publishing.service.gov.uk/government/uploads/system/uploads/attachment_data/file/760902/HPV_2017_2018_annual_report.pdf</w:t>
        </w:r>
      </w:hyperlink>
      <w:r w:rsidRPr="00EB465F">
        <w:rPr>
          <w:rFonts w:ascii="Times New Roman" w:hAnsi="Times New Roman" w:cs="Times New Roman"/>
          <w:color w:val="000000" w:themeColor="text1"/>
          <w:sz w:val="18"/>
          <w:szCs w:val="18"/>
        </w:rPr>
        <w:t>, accessed on 5/31/19.</w:t>
      </w:r>
    </w:p>
  </w:endnote>
  <w:endnote w:id="116">
    <w:p w:rsidR="00345493" w:rsidRPr="00AA7540" w:rsidRDefault="00345493">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rPr>
        <w:endnoteRef/>
      </w:r>
      <w:r w:rsidRPr="00EB465F">
        <w:rPr>
          <w:rFonts w:ascii="Times New Roman" w:hAnsi="Times New Roman" w:cs="Times New Roman"/>
        </w:rPr>
        <w:t xml:space="preserve"> </w:t>
      </w:r>
      <w:r w:rsidRPr="00EB465F">
        <w:rPr>
          <w:rFonts w:ascii="Times New Roman" w:hAnsi="Times New Roman" w:cs="Times New Roman"/>
          <w:color w:val="000000" w:themeColor="text1"/>
          <w:sz w:val="18"/>
          <w:szCs w:val="18"/>
        </w:rPr>
        <w:t xml:space="preserve">Australia’s Health 2018. Australia Institute of Health and Welfare. Available at </w:t>
      </w:r>
      <w:hyperlink r:id="rId8" w:history="1">
        <w:r w:rsidRPr="00EB465F">
          <w:rPr>
            <w:rFonts w:ascii="Times New Roman" w:hAnsi="Times New Roman" w:cs="Times New Roman"/>
            <w:color w:val="000000" w:themeColor="text1"/>
            <w:sz w:val="18"/>
            <w:szCs w:val="18"/>
          </w:rPr>
          <w:t>https://www.aihw.gov.au/getmedia/7c42913d-295f-4bc9-9c24-4e44eff4a04a/aihw-aus-221.pdf.aspx?inline=true</w:t>
        </w:r>
      </w:hyperlink>
      <w:r w:rsidRPr="00EB465F">
        <w:rPr>
          <w:rFonts w:ascii="Times New Roman" w:hAnsi="Times New Roman" w:cs="Times New Roman"/>
          <w:color w:val="000000" w:themeColor="text1"/>
          <w:sz w:val="18"/>
          <w:szCs w:val="18"/>
        </w:rPr>
        <w:t>, accessed on 5/31/19.</w:t>
      </w:r>
    </w:p>
  </w:endnote>
  <w:endnote w:id="117">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NIH, NCI, CDC. State Cancer Profiles. Incidence Report by Washington County. Oral Cavity &amp; Pharynx, 2011-2015. Available at https://statecancerprofiles.cancer.gov/incidencerates/index.php?stateFIPS=53&amp;cancer=003&amp;race=00&amp;sex=0&amp;age=001&amp;type=incd#results, accessed on 4/30/2019.</w:t>
      </w:r>
    </w:p>
  </w:endnote>
  <w:endnote w:id="118">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Washington State Department of Health. 2013-2015 Washington State Residents - Average Annual Incidence and Death by County. Available at https://fortress.wa.gov/doh/wscr/PDF/15Report/CancerBySiteTables15.pdf, accessed on 4/30/2019.</w:t>
      </w:r>
    </w:p>
  </w:endnote>
  <w:endnote w:id="119">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National Cancer Institute. State Cancer Profiles. Available at https://statecancerprofiles.cancer.gov/index.html accessed on 4/22/2019. </w:t>
      </w:r>
    </w:p>
  </w:endnote>
  <w:endnote w:id="120">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Washington State Department of Health. 2013-2015 Washington State Residents - Average Annual Incidence and Death by County. Available at https://fortress.wa.gov/doh/wscr/PDF/15Report/CancerBySiteTables15.pdf, accessed on 4/30/2019.</w:t>
      </w:r>
    </w:p>
  </w:endnote>
  <w:endnote w:id="121">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Assessment, Policy Development and Evaluation. Public Health – Seattle &amp; King County.  Community Health Indicators. </w:t>
      </w:r>
      <w:r w:rsidRPr="00EB465F">
        <w:rPr>
          <w:rFonts w:ascii="Times New Roman" w:hAnsi="Times New Roman" w:cs="Times New Roman"/>
          <w:color w:val="000000" w:themeColor="text1"/>
          <w:sz w:val="18"/>
          <w:szCs w:val="18"/>
          <w:lang w:val="en"/>
        </w:rPr>
        <w:t>Cervical cancer incidence (females), King County (average: 2010-2014). Available at https://www.kingcounty.gov/depts/health/data/community-health-indicators/washington-state-cancer-registry.aspx?shortname=Cervical cancer incidence, accessed on 4/30/2019.</w:t>
      </w:r>
    </w:p>
  </w:endnote>
  <w:endnote w:id="122">
    <w:p w:rsidR="00345493" w:rsidRPr="00EB465F" w:rsidRDefault="00345493" w:rsidP="00A005D6">
      <w:pPr>
        <w:pStyle w:val="volume-issue"/>
        <w:spacing w:before="0" w:after="0"/>
        <w:rPr>
          <w:color w:val="000000" w:themeColor="text1"/>
          <w:sz w:val="18"/>
          <w:szCs w:val="18"/>
          <w:lang w:val="en"/>
        </w:rPr>
      </w:pPr>
      <w:r w:rsidRPr="00EB465F">
        <w:rPr>
          <w:rStyle w:val="EndnoteReference"/>
          <w:color w:val="000000" w:themeColor="text1"/>
          <w:sz w:val="18"/>
          <w:szCs w:val="18"/>
        </w:rPr>
        <w:endnoteRef/>
      </w:r>
      <w:r w:rsidRPr="00EB465F">
        <w:rPr>
          <w:color w:val="000000" w:themeColor="text1"/>
          <w:sz w:val="18"/>
          <w:szCs w:val="18"/>
        </w:rPr>
        <w:t xml:space="preserve"> </w:t>
      </w:r>
      <w:r w:rsidRPr="00EB465F">
        <w:rPr>
          <w:color w:val="000000" w:themeColor="text1"/>
          <w:sz w:val="18"/>
          <w:szCs w:val="18"/>
          <w:lang w:val="en"/>
        </w:rPr>
        <w:t xml:space="preserve">Beavis AL, Gravitt PE, Rositch AF. Hysterectomy‐corrected cervical cancer mortality rates reveal a larger racial disparity in the United States. Cancer. Vol </w:t>
      </w:r>
      <w:r w:rsidRPr="00EB465F">
        <w:rPr>
          <w:rStyle w:val="val2"/>
          <w:color w:val="000000" w:themeColor="text1"/>
          <w:sz w:val="18"/>
          <w:szCs w:val="18"/>
          <w:lang w:val="en"/>
        </w:rPr>
        <w:t>123</w:t>
      </w:r>
      <w:r w:rsidRPr="00EB465F">
        <w:rPr>
          <w:color w:val="000000" w:themeColor="text1"/>
          <w:sz w:val="18"/>
          <w:szCs w:val="18"/>
          <w:lang w:val="en"/>
        </w:rPr>
        <w:t xml:space="preserve">, Issue </w:t>
      </w:r>
      <w:r w:rsidRPr="00EB465F">
        <w:rPr>
          <w:rStyle w:val="val2"/>
          <w:color w:val="000000" w:themeColor="text1"/>
          <w:sz w:val="18"/>
          <w:szCs w:val="18"/>
          <w:lang w:val="en"/>
        </w:rPr>
        <w:t xml:space="preserve">6. </w:t>
      </w:r>
      <w:r w:rsidRPr="00EB465F">
        <w:rPr>
          <w:color w:val="000000" w:themeColor="text1"/>
          <w:sz w:val="18"/>
          <w:szCs w:val="18"/>
          <w:lang w:val="en"/>
        </w:rPr>
        <w:t>March 15, 2017. Pages 1044-1050.</w:t>
      </w:r>
    </w:p>
  </w:endnote>
  <w:endnote w:id="123">
    <w:p w:rsidR="00345493" w:rsidRPr="00EB465F" w:rsidRDefault="00345493" w:rsidP="00A005D6">
      <w:pPr>
        <w:pStyle w:val="volume-issue"/>
        <w:spacing w:before="0" w:after="0"/>
        <w:rPr>
          <w:color w:val="000000" w:themeColor="text1"/>
          <w:sz w:val="18"/>
          <w:szCs w:val="18"/>
          <w:lang w:val="en"/>
        </w:rPr>
      </w:pPr>
      <w:r w:rsidRPr="00EB465F">
        <w:rPr>
          <w:rStyle w:val="EndnoteReference"/>
          <w:color w:val="000000" w:themeColor="text1"/>
          <w:sz w:val="18"/>
          <w:szCs w:val="18"/>
        </w:rPr>
        <w:endnoteRef/>
      </w:r>
      <w:r w:rsidRPr="00EB465F">
        <w:rPr>
          <w:color w:val="000000" w:themeColor="text1"/>
          <w:sz w:val="18"/>
          <w:szCs w:val="18"/>
        </w:rPr>
        <w:t xml:space="preserve"> Benard VB, Watson M, Saraiya M, et al. </w:t>
      </w:r>
      <w:r w:rsidRPr="00EB465F">
        <w:rPr>
          <w:color w:val="000000" w:themeColor="text1"/>
          <w:sz w:val="18"/>
          <w:szCs w:val="18"/>
          <w:lang w:val="en"/>
        </w:rPr>
        <w:t xml:space="preserve">Cervical cancer survival in the United States by race and stage (2001‐2009): Findings from the CONCORD‐2 study. Cancer. Volume </w:t>
      </w:r>
      <w:r w:rsidRPr="00EB465F">
        <w:rPr>
          <w:rStyle w:val="val2"/>
          <w:color w:val="000000" w:themeColor="text1"/>
          <w:sz w:val="18"/>
          <w:szCs w:val="18"/>
          <w:lang w:val="en"/>
        </w:rPr>
        <w:t>123</w:t>
      </w:r>
      <w:r w:rsidRPr="00EB465F">
        <w:rPr>
          <w:color w:val="000000" w:themeColor="text1"/>
          <w:sz w:val="18"/>
          <w:szCs w:val="18"/>
          <w:lang w:val="en"/>
        </w:rPr>
        <w:t xml:space="preserve">, Issue </w:t>
      </w:r>
      <w:r w:rsidRPr="00EB465F">
        <w:rPr>
          <w:rStyle w:val="val2"/>
          <w:color w:val="000000" w:themeColor="text1"/>
          <w:sz w:val="18"/>
          <w:szCs w:val="18"/>
          <w:lang w:val="en"/>
        </w:rPr>
        <w:t xml:space="preserve">S24. </w:t>
      </w:r>
      <w:r w:rsidRPr="00EB465F">
        <w:rPr>
          <w:color w:val="000000" w:themeColor="text1"/>
          <w:sz w:val="18"/>
          <w:szCs w:val="18"/>
          <w:lang w:val="en"/>
        </w:rPr>
        <w:t>December 15, 2017. Pages 5119-5137.</w:t>
      </w:r>
    </w:p>
  </w:endnote>
  <w:endnote w:id="124">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Van Dyne EA, Henley SJ, Saraiya M, Thomas CC, Markowitz LE, Benard VB. Trends in Human Papillomavirus–Associated Cancers — United States, 1999–2015. MMWR Morb Mortal Wkly Rep 2018;67:918–924. DOI: http://dx.doi.org/10.15585/mmwr.mm6733a2</w:t>
      </w:r>
      <w:r w:rsidRPr="00EB465F">
        <w:rPr>
          <w:rStyle w:val="sr-only"/>
          <w:rFonts w:ascii="Times New Roman" w:hAnsi="Times New Roman" w:cs="Times New Roman"/>
          <w:color w:val="000000" w:themeColor="text1"/>
          <w:sz w:val="18"/>
          <w:szCs w:val="18"/>
          <w:u w:val="single"/>
        </w:rPr>
        <w:t>.</w:t>
      </w:r>
    </w:p>
  </w:endnote>
  <w:endnote w:id="125">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Washington Vaccine Association. Available at http://www.wavaccine.org/wavaccine.nsf/pages/home.html</w:t>
      </w:r>
      <w:r w:rsidRPr="00EB465F">
        <w:rPr>
          <w:rStyle w:val="Hyperlink"/>
          <w:rFonts w:ascii="Times New Roman" w:hAnsi="Times New Roman" w:cs="Times New Roman"/>
          <w:color w:val="000000" w:themeColor="text1"/>
          <w:sz w:val="18"/>
          <w:szCs w:val="18"/>
        </w:rPr>
        <w:t>, accessed on 4/29/2019.</w:t>
      </w:r>
    </w:p>
  </w:endnote>
  <w:endnote w:id="126">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Washington State Department of Health. Immunization Data – Technical Notes. Available at https://www.doh.wa.gov/Portals/1/Documents/Pubs/348-565-ImmunizationDataTechnicalNotes.pdf, accessed on 4/29/2019.</w:t>
      </w:r>
    </w:p>
  </w:endnote>
  <w:endnote w:id="127">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Washington State Department of Health. WA ISS Participating Organizations. October 2018.  Available at https://www.doh.wa.gov/Portals/1/Documents/Pubs/348-535-ParticipatingOrganizations.pdf, accessed on 5/15/2019.</w:t>
      </w:r>
    </w:p>
  </w:endnote>
  <w:endnote w:id="128">
    <w:p w:rsidR="00345493" w:rsidRPr="00EB465F" w:rsidRDefault="00345493" w:rsidP="00A005D6">
      <w:pPr>
        <w:spacing w:after="0" w:line="240" w:lineRule="auto"/>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Jenny Arnold, Director of Practice Development, Washington State Pharmacy Association.  Email, 5/20/2019.</w:t>
      </w:r>
    </w:p>
  </w:endnote>
  <w:endnote w:id="129">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Centers for Disease Control &amp; Prevention. Progress in immunization information systems – United States, 2011.  MMWR Morb Mortal Wkly Rep. 2013;62:48-51.</w:t>
      </w:r>
    </w:p>
  </w:endnote>
  <w:endnote w:id="130">
    <w:p w:rsidR="00345493" w:rsidRPr="00EB465F" w:rsidRDefault="00345493" w:rsidP="00A005D6">
      <w:pPr>
        <w:pStyle w:val="EndnoteText"/>
        <w:rPr>
          <w:rFonts w:ascii="Times New Roman" w:hAnsi="Times New Roman" w:cs="Times New Roman"/>
          <w:color w:val="000000" w:themeColor="text1"/>
          <w:sz w:val="18"/>
          <w:szCs w:val="18"/>
        </w:rPr>
      </w:pPr>
      <w:r w:rsidRPr="00EB465F">
        <w:rPr>
          <w:rStyle w:val="EndnoteReference"/>
          <w:rFonts w:ascii="Times New Roman" w:hAnsi="Times New Roman" w:cs="Times New Roman"/>
          <w:color w:val="000000" w:themeColor="text1"/>
          <w:sz w:val="18"/>
          <w:szCs w:val="18"/>
        </w:rPr>
        <w:endnoteRef/>
      </w:r>
      <w:r w:rsidRPr="00EB465F">
        <w:rPr>
          <w:rFonts w:ascii="Times New Roman" w:hAnsi="Times New Roman" w:cs="Times New Roman"/>
          <w:color w:val="000000" w:themeColor="text1"/>
          <w:sz w:val="18"/>
          <w:szCs w:val="18"/>
        </w:rPr>
        <w:t xml:space="preserve"> Jackson ML, Henrikson NB, Grossman DC. Evaluating Washington State’s immunization information system as a research tool. Academic Pediatrics. Vol. 14, No. 1. January – February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87 ExtraBlackCn">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JHXN Q+ Filosofia Grand">
    <w:altName w:val="Filosofia Grand"/>
    <w:panose1 w:val="00000000000000000000"/>
    <w:charset w:val="00"/>
    <w:family w:val="roman"/>
    <w:notTrueType/>
    <w:pitch w:val="default"/>
    <w:sig w:usb0="00000003" w:usb1="00000000" w:usb2="00000000" w:usb3="00000000" w:csb0="00000001" w:csb1="00000000"/>
  </w:font>
  <w:font w:name="WRRDB O+ Stalemate LF">
    <w:altName w:val="Stalemate LF"/>
    <w:panose1 w:val="00000000000000000000"/>
    <w:charset w:val="00"/>
    <w:family w:val="swiss"/>
    <w:notTrueType/>
    <w:pitch w:val="default"/>
    <w:sig w:usb0="00000003" w:usb1="00000000" w:usb2="00000000" w:usb3="00000000" w:csb0="00000001" w:csb1="00000000"/>
  </w:font>
  <w:font w:name="Frutiger">
    <w:altName w:val="Frutige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Regular">
    <w:altName w:val="MS Gothic"/>
    <w:panose1 w:val="00000000000000000000"/>
    <w:charset w:val="80"/>
    <w:family w:val="roman"/>
    <w:notTrueType/>
    <w:pitch w:val="default"/>
    <w:sig w:usb0="00000003" w:usb1="08070000" w:usb2="00000010" w:usb3="00000000" w:csb0="0002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Avenir LT Std 35 Light">
    <w:altName w:val="Century Goth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vPSA88A">
    <w:altName w:val="Arial"/>
    <w:panose1 w:val="00000000000000000000"/>
    <w:charset w:val="00"/>
    <w:family w:val="roman"/>
    <w:notTrueType/>
    <w:pitch w:val="default"/>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Arv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242581"/>
      <w:docPartObj>
        <w:docPartGallery w:val="Page Numbers (Bottom of Page)"/>
        <w:docPartUnique/>
      </w:docPartObj>
    </w:sdtPr>
    <w:sdtEndPr>
      <w:rPr>
        <w:noProof/>
      </w:rPr>
    </w:sdtEndPr>
    <w:sdtContent>
      <w:p w:rsidR="00345493" w:rsidRDefault="00345493">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345493" w:rsidRDefault="00345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529206"/>
      <w:docPartObj>
        <w:docPartGallery w:val="Page Numbers (Bottom of Page)"/>
        <w:docPartUnique/>
      </w:docPartObj>
    </w:sdtPr>
    <w:sdtEndPr>
      <w:rPr>
        <w:noProof/>
      </w:rPr>
    </w:sdtEndPr>
    <w:sdtContent>
      <w:p w:rsidR="00345493" w:rsidRDefault="00345493">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rsidR="00345493" w:rsidRDefault="00345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EF0" w:rsidRDefault="00475EF0" w:rsidP="00BD0B8D">
      <w:pPr>
        <w:spacing w:after="0" w:line="240" w:lineRule="auto"/>
      </w:pPr>
      <w:r>
        <w:separator/>
      </w:r>
    </w:p>
  </w:footnote>
  <w:footnote w:type="continuationSeparator" w:id="0">
    <w:p w:rsidR="00475EF0" w:rsidRDefault="00475EF0" w:rsidP="00BD0B8D">
      <w:pPr>
        <w:spacing w:after="0" w:line="240" w:lineRule="auto"/>
      </w:pPr>
      <w:r>
        <w:continuationSeparator/>
      </w:r>
    </w:p>
  </w:footnote>
  <w:footnote w:type="continuationNotice" w:id="1">
    <w:p w:rsidR="00475EF0" w:rsidRDefault="00475E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493" w:rsidRPr="008F00A6" w:rsidRDefault="00345493" w:rsidP="00345493">
    <w:pPr>
      <w:pStyle w:val="Header"/>
      <w:rPr>
        <w:rFonts w:ascii="Times New Roman" w:hAnsi="Times New Roman" w:cs="Times New Roman"/>
      </w:rPr>
    </w:pPr>
    <w:r>
      <w:rPr>
        <w:rFonts w:ascii="Times New Roman" w:hAnsi="Times New Roman" w:cs="Times New Roman"/>
      </w:rPr>
      <w:t>Motion 15507</w:t>
    </w:r>
    <w:r>
      <w:rPr>
        <w:rFonts w:ascii="Times New Roman" w:hAnsi="Times New Roman" w:cs="Times New Roman"/>
      </w:rPr>
      <w:tab/>
    </w:r>
    <w:r>
      <w:rPr>
        <w:rFonts w:ascii="Times New Roman" w:hAnsi="Times New Roman" w:cs="Times New Roman"/>
      </w:rPr>
      <w:tab/>
    </w:r>
    <w:r w:rsidRPr="008F00A6">
      <w:rPr>
        <w:rFonts w:ascii="Times New Roman" w:hAnsi="Times New Roman" w:cs="Times New Roman"/>
      </w:rPr>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B04"/>
    <w:multiLevelType w:val="hybridMultilevel"/>
    <w:tmpl w:val="FD042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46065"/>
    <w:multiLevelType w:val="hybridMultilevel"/>
    <w:tmpl w:val="A594B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4D0529"/>
    <w:multiLevelType w:val="hybridMultilevel"/>
    <w:tmpl w:val="50C02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3A6A"/>
    <w:multiLevelType w:val="hybridMultilevel"/>
    <w:tmpl w:val="09E4D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E83EEF"/>
    <w:multiLevelType w:val="hybridMultilevel"/>
    <w:tmpl w:val="55540F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81A08"/>
    <w:multiLevelType w:val="hybridMultilevel"/>
    <w:tmpl w:val="B6EA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F2921"/>
    <w:multiLevelType w:val="hybridMultilevel"/>
    <w:tmpl w:val="2D265E26"/>
    <w:lvl w:ilvl="0" w:tplc="53AAF25A">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57BA3"/>
    <w:multiLevelType w:val="hybridMultilevel"/>
    <w:tmpl w:val="918ADD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3A1BC8"/>
    <w:multiLevelType w:val="hybridMultilevel"/>
    <w:tmpl w:val="009A7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C72F99"/>
    <w:multiLevelType w:val="hybridMultilevel"/>
    <w:tmpl w:val="829AD68E"/>
    <w:lvl w:ilvl="0" w:tplc="39C816C0">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CD0443"/>
    <w:multiLevelType w:val="hybridMultilevel"/>
    <w:tmpl w:val="758E3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E60638"/>
    <w:multiLevelType w:val="hybridMultilevel"/>
    <w:tmpl w:val="3ED005D8"/>
    <w:lvl w:ilvl="0" w:tplc="3E9442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B2781"/>
    <w:multiLevelType w:val="hybridMultilevel"/>
    <w:tmpl w:val="747EA4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C12C7"/>
    <w:multiLevelType w:val="hybridMultilevel"/>
    <w:tmpl w:val="0EF62F56"/>
    <w:lvl w:ilvl="0" w:tplc="1592E0DE">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B97DD8"/>
    <w:multiLevelType w:val="hybridMultilevel"/>
    <w:tmpl w:val="22324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B10A6B"/>
    <w:multiLevelType w:val="hybridMultilevel"/>
    <w:tmpl w:val="9BD240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D6118"/>
    <w:multiLevelType w:val="hybridMultilevel"/>
    <w:tmpl w:val="5D7E0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A57B26"/>
    <w:multiLevelType w:val="hybridMultilevel"/>
    <w:tmpl w:val="DEDAD90A"/>
    <w:lvl w:ilvl="0" w:tplc="F48659BE">
      <w:start w:val="1"/>
      <w:numFmt w:val="lowerRoman"/>
      <w:lvlText w:val="%1."/>
      <w:lvlJc w:val="right"/>
      <w:pPr>
        <w:ind w:left="720" w:hanging="360"/>
      </w:pPr>
      <w:rPr>
        <w:rFonts w:ascii="Times New Roman" w:hAnsi="Times New Roman" w:cs="Times New Roman" w:hint="default"/>
        <w:b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731F6"/>
    <w:multiLevelType w:val="hybridMultilevel"/>
    <w:tmpl w:val="B0A678F4"/>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56F6C6C"/>
    <w:multiLevelType w:val="hybridMultilevel"/>
    <w:tmpl w:val="7F1CE5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79717D"/>
    <w:multiLevelType w:val="hybridMultilevel"/>
    <w:tmpl w:val="33FCAC4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B615CE"/>
    <w:multiLevelType w:val="hybridMultilevel"/>
    <w:tmpl w:val="7E9C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913E3"/>
    <w:multiLevelType w:val="hybridMultilevel"/>
    <w:tmpl w:val="50589DB4"/>
    <w:lvl w:ilvl="0" w:tplc="816A2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E2A49"/>
    <w:multiLevelType w:val="hybridMultilevel"/>
    <w:tmpl w:val="D39A6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754943"/>
    <w:multiLevelType w:val="hybridMultilevel"/>
    <w:tmpl w:val="1812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5438A2"/>
    <w:multiLevelType w:val="hybridMultilevel"/>
    <w:tmpl w:val="9F10C1AE"/>
    <w:lvl w:ilvl="0" w:tplc="DD98BB0E">
      <w:start w:val="1"/>
      <w:numFmt w:val="decimal"/>
      <w:lvlText w:val="%1."/>
      <w:lvlJc w:val="left"/>
      <w:pPr>
        <w:tabs>
          <w:tab w:val="num" w:pos="720"/>
        </w:tabs>
        <w:ind w:left="720" w:hanging="360"/>
      </w:pPr>
    </w:lvl>
    <w:lvl w:ilvl="1" w:tplc="9D567102" w:tentative="1">
      <w:start w:val="1"/>
      <w:numFmt w:val="decimal"/>
      <w:lvlText w:val="%2."/>
      <w:lvlJc w:val="left"/>
      <w:pPr>
        <w:tabs>
          <w:tab w:val="num" w:pos="1440"/>
        </w:tabs>
        <w:ind w:left="1440" w:hanging="360"/>
      </w:pPr>
    </w:lvl>
    <w:lvl w:ilvl="2" w:tplc="B2108C8E" w:tentative="1">
      <w:start w:val="1"/>
      <w:numFmt w:val="decimal"/>
      <w:lvlText w:val="%3."/>
      <w:lvlJc w:val="left"/>
      <w:pPr>
        <w:tabs>
          <w:tab w:val="num" w:pos="2160"/>
        </w:tabs>
        <w:ind w:left="2160" w:hanging="360"/>
      </w:pPr>
    </w:lvl>
    <w:lvl w:ilvl="3" w:tplc="A380054C" w:tentative="1">
      <w:start w:val="1"/>
      <w:numFmt w:val="decimal"/>
      <w:lvlText w:val="%4."/>
      <w:lvlJc w:val="left"/>
      <w:pPr>
        <w:tabs>
          <w:tab w:val="num" w:pos="2880"/>
        </w:tabs>
        <w:ind w:left="2880" w:hanging="360"/>
      </w:pPr>
    </w:lvl>
    <w:lvl w:ilvl="4" w:tplc="6D1EA986" w:tentative="1">
      <w:start w:val="1"/>
      <w:numFmt w:val="decimal"/>
      <w:lvlText w:val="%5."/>
      <w:lvlJc w:val="left"/>
      <w:pPr>
        <w:tabs>
          <w:tab w:val="num" w:pos="3600"/>
        </w:tabs>
        <w:ind w:left="3600" w:hanging="360"/>
      </w:pPr>
    </w:lvl>
    <w:lvl w:ilvl="5" w:tplc="E54671A0" w:tentative="1">
      <w:start w:val="1"/>
      <w:numFmt w:val="decimal"/>
      <w:lvlText w:val="%6."/>
      <w:lvlJc w:val="left"/>
      <w:pPr>
        <w:tabs>
          <w:tab w:val="num" w:pos="4320"/>
        </w:tabs>
        <w:ind w:left="4320" w:hanging="360"/>
      </w:pPr>
    </w:lvl>
    <w:lvl w:ilvl="6" w:tplc="70ECA1CA" w:tentative="1">
      <w:start w:val="1"/>
      <w:numFmt w:val="decimal"/>
      <w:lvlText w:val="%7."/>
      <w:lvlJc w:val="left"/>
      <w:pPr>
        <w:tabs>
          <w:tab w:val="num" w:pos="5040"/>
        </w:tabs>
        <w:ind w:left="5040" w:hanging="360"/>
      </w:pPr>
    </w:lvl>
    <w:lvl w:ilvl="7" w:tplc="5F26ACC6" w:tentative="1">
      <w:start w:val="1"/>
      <w:numFmt w:val="decimal"/>
      <w:lvlText w:val="%8."/>
      <w:lvlJc w:val="left"/>
      <w:pPr>
        <w:tabs>
          <w:tab w:val="num" w:pos="5760"/>
        </w:tabs>
        <w:ind w:left="5760" w:hanging="360"/>
      </w:pPr>
    </w:lvl>
    <w:lvl w:ilvl="8" w:tplc="C3CC1894" w:tentative="1">
      <w:start w:val="1"/>
      <w:numFmt w:val="decimal"/>
      <w:lvlText w:val="%9."/>
      <w:lvlJc w:val="left"/>
      <w:pPr>
        <w:tabs>
          <w:tab w:val="num" w:pos="6480"/>
        </w:tabs>
        <w:ind w:left="6480" w:hanging="360"/>
      </w:pPr>
    </w:lvl>
  </w:abstractNum>
  <w:abstractNum w:abstractNumId="26" w15:restartNumberingAfterBreak="0">
    <w:nsid w:val="50093A85"/>
    <w:multiLevelType w:val="hybridMultilevel"/>
    <w:tmpl w:val="A1884666"/>
    <w:lvl w:ilvl="0" w:tplc="C3FAC4BA">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B4681"/>
    <w:multiLevelType w:val="hybridMultilevel"/>
    <w:tmpl w:val="4B14A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223CC5"/>
    <w:multiLevelType w:val="hybridMultilevel"/>
    <w:tmpl w:val="0378810E"/>
    <w:lvl w:ilvl="0" w:tplc="8302601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A95E0F"/>
    <w:multiLevelType w:val="hybridMultilevel"/>
    <w:tmpl w:val="D4CAC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F2404E"/>
    <w:multiLevelType w:val="hybridMultilevel"/>
    <w:tmpl w:val="7DBE5F94"/>
    <w:lvl w:ilvl="0" w:tplc="B2DE6E02">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D6333A"/>
    <w:multiLevelType w:val="hybridMultilevel"/>
    <w:tmpl w:val="D41844CA"/>
    <w:lvl w:ilvl="0" w:tplc="0BE25C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46717E"/>
    <w:multiLevelType w:val="hybridMultilevel"/>
    <w:tmpl w:val="37BA3FD8"/>
    <w:lvl w:ilvl="0" w:tplc="04090019">
      <w:start w:val="1"/>
      <w:numFmt w:val="lowerLetter"/>
      <w:lvlText w:val="%1."/>
      <w:lvlJc w:val="left"/>
      <w:pPr>
        <w:ind w:left="720" w:hanging="360"/>
      </w:pPr>
    </w:lvl>
    <w:lvl w:ilvl="1" w:tplc="B24222A8">
      <w:start w:val="1"/>
      <w:numFmt w:val="upperLetter"/>
      <w:lvlText w:val="%2."/>
      <w:lvlJc w:val="left"/>
      <w:pPr>
        <w:ind w:left="1440" w:hanging="360"/>
      </w:pPr>
      <w:rPr>
        <w:rFonts w:eastAsia="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4F411B"/>
    <w:multiLevelType w:val="hybridMultilevel"/>
    <w:tmpl w:val="C080A95E"/>
    <w:lvl w:ilvl="0" w:tplc="9F6C685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50AAE"/>
    <w:multiLevelType w:val="hybridMultilevel"/>
    <w:tmpl w:val="A2D8A99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C46B04"/>
    <w:multiLevelType w:val="hybridMultilevel"/>
    <w:tmpl w:val="A66601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5B0275"/>
    <w:multiLevelType w:val="hybridMultilevel"/>
    <w:tmpl w:val="F27E7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8D7279"/>
    <w:multiLevelType w:val="hybridMultilevel"/>
    <w:tmpl w:val="B0A678F4"/>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C3654D5"/>
    <w:multiLevelType w:val="hybridMultilevel"/>
    <w:tmpl w:val="631458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465F26"/>
    <w:multiLevelType w:val="hybridMultilevel"/>
    <w:tmpl w:val="BFC2FC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63075B80"/>
    <w:multiLevelType w:val="hybridMultilevel"/>
    <w:tmpl w:val="E98AE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842A5"/>
    <w:multiLevelType w:val="hybridMultilevel"/>
    <w:tmpl w:val="4DB0B8DE"/>
    <w:lvl w:ilvl="0" w:tplc="24EA954A">
      <w:start w:val="1"/>
      <w:numFmt w:val="lowerLetter"/>
      <w:lvlText w:val="%1."/>
      <w:lvlJc w:val="left"/>
      <w:pPr>
        <w:ind w:left="360" w:hanging="360"/>
      </w:pPr>
      <w:rPr>
        <w:rFonts w:hint="default"/>
      </w:rPr>
    </w:lvl>
    <w:lvl w:ilvl="1" w:tplc="CBBC811A">
      <w:start w:val="1"/>
      <w:numFmt w:val="decimal"/>
      <w:lvlText w:val="%2."/>
      <w:lvlJc w:val="left"/>
      <w:pPr>
        <w:ind w:left="1080" w:hanging="360"/>
      </w:pPr>
      <w:rPr>
        <w:rFonts w:eastAsiaTheme="minorHAnsi"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8071212"/>
    <w:multiLevelType w:val="hybridMultilevel"/>
    <w:tmpl w:val="3E06E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85F633C"/>
    <w:multiLevelType w:val="hybridMultilevel"/>
    <w:tmpl w:val="BFB281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620B23"/>
    <w:multiLevelType w:val="hybridMultilevel"/>
    <w:tmpl w:val="F198E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692393"/>
    <w:multiLevelType w:val="hybridMultilevel"/>
    <w:tmpl w:val="03DEB07E"/>
    <w:lvl w:ilvl="0" w:tplc="B036ADB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DE0F3A"/>
    <w:multiLevelType w:val="hybridMultilevel"/>
    <w:tmpl w:val="9090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28119CD"/>
    <w:multiLevelType w:val="hybridMultilevel"/>
    <w:tmpl w:val="E140F18A"/>
    <w:lvl w:ilvl="0" w:tplc="85E4094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7B0FE2"/>
    <w:multiLevelType w:val="hybridMultilevel"/>
    <w:tmpl w:val="A2D8A99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756EF0"/>
    <w:multiLevelType w:val="hybridMultilevel"/>
    <w:tmpl w:val="7DB89560"/>
    <w:lvl w:ilvl="0" w:tplc="5D003BA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5C5721"/>
    <w:multiLevelType w:val="hybridMultilevel"/>
    <w:tmpl w:val="8618CC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6E515C"/>
    <w:multiLevelType w:val="hybridMultilevel"/>
    <w:tmpl w:val="E0E8BC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BC1A3C"/>
    <w:multiLevelType w:val="hybridMultilevel"/>
    <w:tmpl w:val="C9ECFD2C"/>
    <w:lvl w:ilvl="0" w:tplc="A95CCA4E">
      <w:start w:val="1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4"/>
  </w:num>
  <w:num w:numId="2">
    <w:abstractNumId w:val="39"/>
  </w:num>
  <w:num w:numId="3">
    <w:abstractNumId w:val="27"/>
  </w:num>
  <w:num w:numId="4">
    <w:abstractNumId w:val="41"/>
  </w:num>
  <w:num w:numId="5">
    <w:abstractNumId w:val="33"/>
  </w:num>
  <w:num w:numId="6">
    <w:abstractNumId w:val="32"/>
  </w:num>
  <w:num w:numId="7">
    <w:abstractNumId w:val="25"/>
  </w:num>
  <w:num w:numId="8">
    <w:abstractNumId w:val="21"/>
  </w:num>
  <w:num w:numId="9">
    <w:abstractNumId w:val="20"/>
  </w:num>
  <w:num w:numId="10">
    <w:abstractNumId w:val="35"/>
  </w:num>
  <w:num w:numId="11">
    <w:abstractNumId w:val="4"/>
  </w:num>
  <w:num w:numId="12">
    <w:abstractNumId w:val="51"/>
  </w:num>
  <w:num w:numId="13">
    <w:abstractNumId w:val="50"/>
  </w:num>
  <w:num w:numId="14">
    <w:abstractNumId w:val="19"/>
  </w:num>
  <w:num w:numId="15">
    <w:abstractNumId w:val="15"/>
  </w:num>
  <w:num w:numId="16">
    <w:abstractNumId w:val="38"/>
  </w:num>
  <w:num w:numId="17">
    <w:abstractNumId w:val="18"/>
  </w:num>
  <w:num w:numId="18">
    <w:abstractNumId w:val="43"/>
  </w:num>
  <w:num w:numId="19">
    <w:abstractNumId w:val="48"/>
  </w:num>
  <w:num w:numId="20">
    <w:abstractNumId w:val="34"/>
  </w:num>
  <w:num w:numId="21">
    <w:abstractNumId w:val="22"/>
  </w:num>
  <w:num w:numId="22">
    <w:abstractNumId w:val="5"/>
  </w:num>
  <w:num w:numId="23">
    <w:abstractNumId w:val="12"/>
  </w:num>
  <w:num w:numId="24">
    <w:abstractNumId w:val="36"/>
  </w:num>
  <w:num w:numId="25">
    <w:abstractNumId w:val="17"/>
  </w:num>
  <w:num w:numId="26">
    <w:abstractNumId w:val="37"/>
  </w:num>
  <w:num w:numId="27">
    <w:abstractNumId w:val="10"/>
  </w:num>
  <w:num w:numId="28">
    <w:abstractNumId w:val="16"/>
  </w:num>
  <w:num w:numId="29">
    <w:abstractNumId w:val="14"/>
  </w:num>
  <w:num w:numId="30">
    <w:abstractNumId w:val="42"/>
  </w:num>
  <w:num w:numId="31">
    <w:abstractNumId w:val="0"/>
  </w:num>
  <w:num w:numId="32">
    <w:abstractNumId w:val="7"/>
  </w:num>
  <w:num w:numId="33">
    <w:abstractNumId w:val="47"/>
  </w:num>
  <w:num w:numId="34">
    <w:abstractNumId w:val="8"/>
  </w:num>
  <w:num w:numId="35">
    <w:abstractNumId w:val="3"/>
  </w:num>
  <w:num w:numId="36">
    <w:abstractNumId w:val="46"/>
  </w:num>
  <w:num w:numId="37">
    <w:abstractNumId w:val="29"/>
  </w:num>
  <w:num w:numId="38">
    <w:abstractNumId w:val="23"/>
  </w:num>
  <w:num w:numId="39">
    <w:abstractNumId w:val="49"/>
  </w:num>
  <w:num w:numId="40">
    <w:abstractNumId w:val="1"/>
  </w:num>
  <w:num w:numId="41">
    <w:abstractNumId w:val="24"/>
  </w:num>
  <w:num w:numId="42">
    <w:abstractNumId w:val="40"/>
  </w:num>
  <w:num w:numId="43">
    <w:abstractNumId w:val="2"/>
  </w:num>
  <w:num w:numId="44">
    <w:abstractNumId w:val="6"/>
  </w:num>
  <w:num w:numId="45">
    <w:abstractNumId w:val="52"/>
  </w:num>
  <w:num w:numId="46">
    <w:abstractNumId w:val="11"/>
  </w:num>
  <w:num w:numId="47">
    <w:abstractNumId w:val="13"/>
  </w:num>
  <w:num w:numId="48">
    <w:abstractNumId w:val="30"/>
  </w:num>
  <w:num w:numId="49">
    <w:abstractNumId w:val="31"/>
  </w:num>
  <w:num w:numId="50">
    <w:abstractNumId w:val="45"/>
  </w:num>
  <w:num w:numId="51">
    <w:abstractNumId w:val="28"/>
  </w:num>
  <w:num w:numId="52">
    <w:abstractNumId w:val="26"/>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3D9"/>
    <w:rsid w:val="00001074"/>
    <w:rsid w:val="00001470"/>
    <w:rsid w:val="00003DBE"/>
    <w:rsid w:val="00004334"/>
    <w:rsid w:val="000044FF"/>
    <w:rsid w:val="00004509"/>
    <w:rsid w:val="00004E79"/>
    <w:rsid w:val="00005085"/>
    <w:rsid w:val="00005181"/>
    <w:rsid w:val="00005A0C"/>
    <w:rsid w:val="00011F34"/>
    <w:rsid w:val="0001269F"/>
    <w:rsid w:val="0001451C"/>
    <w:rsid w:val="00015615"/>
    <w:rsid w:val="0001631D"/>
    <w:rsid w:val="000177E4"/>
    <w:rsid w:val="00017A80"/>
    <w:rsid w:val="00020EE1"/>
    <w:rsid w:val="00021963"/>
    <w:rsid w:val="00021E1B"/>
    <w:rsid w:val="000228C2"/>
    <w:rsid w:val="00022F87"/>
    <w:rsid w:val="000239AB"/>
    <w:rsid w:val="00023B49"/>
    <w:rsid w:val="00025BEC"/>
    <w:rsid w:val="00026F97"/>
    <w:rsid w:val="0002767A"/>
    <w:rsid w:val="000301DC"/>
    <w:rsid w:val="00030DB6"/>
    <w:rsid w:val="000310E0"/>
    <w:rsid w:val="00033464"/>
    <w:rsid w:val="00035BED"/>
    <w:rsid w:val="0003617A"/>
    <w:rsid w:val="000365E5"/>
    <w:rsid w:val="00036B97"/>
    <w:rsid w:val="00037BB3"/>
    <w:rsid w:val="000402B9"/>
    <w:rsid w:val="00040802"/>
    <w:rsid w:val="000410B3"/>
    <w:rsid w:val="000414E0"/>
    <w:rsid w:val="00041742"/>
    <w:rsid w:val="00041EC4"/>
    <w:rsid w:val="00042566"/>
    <w:rsid w:val="0004284F"/>
    <w:rsid w:val="00042993"/>
    <w:rsid w:val="000430AF"/>
    <w:rsid w:val="0004313C"/>
    <w:rsid w:val="00043E31"/>
    <w:rsid w:val="000441BB"/>
    <w:rsid w:val="00046A59"/>
    <w:rsid w:val="0004744A"/>
    <w:rsid w:val="000478B7"/>
    <w:rsid w:val="000478F0"/>
    <w:rsid w:val="000509AC"/>
    <w:rsid w:val="0005114A"/>
    <w:rsid w:val="000515CB"/>
    <w:rsid w:val="00053B15"/>
    <w:rsid w:val="00057A6A"/>
    <w:rsid w:val="00057E78"/>
    <w:rsid w:val="0006176F"/>
    <w:rsid w:val="000626FE"/>
    <w:rsid w:val="00062762"/>
    <w:rsid w:val="0006441C"/>
    <w:rsid w:val="000647D0"/>
    <w:rsid w:val="00065217"/>
    <w:rsid w:val="00065733"/>
    <w:rsid w:val="00065B65"/>
    <w:rsid w:val="00067701"/>
    <w:rsid w:val="00070FBE"/>
    <w:rsid w:val="00070FFF"/>
    <w:rsid w:val="00071592"/>
    <w:rsid w:val="00071663"/>
    <w:rsid w:val="00071D4A"/>
    <w:rsid w:val="00071F01"/>
    <w:rsid w:val="00072352"/>
    <w:rsid w:val="00073DC0"/>
    <w:rsid w:val="000740B9"/>
    <w:rsid w:val="00074E07"/>
    <w:rsid w:val="00075358"/>
    <w:rsid w:val="00077428"/>
    <w:rsid w:val="00080286"/>
    <w:rsid w:val="000809D9"/>
    <w:rsid w:val="00081B9B"/>
    <w:rsid w:val="00081FE1"/>
    <w:rsid w:val="00082033"/>
    <w:rsid w:val="000829AC"/>
    <w:rsid w:val="00083BFB"/>
    <w:rsid w:val="00084B65"/>
    <w:rsid w:val="00085AD1"/>
    <w:rsid w:val="00086A9E"/>
    <w:rsid w:val="00086CE5"/>
    <w:rsid w:val="00087778"/>
    <w:rsid w:val="00090064"/>
    <w:rsid w:val="00090531"/>
    <w:rsid w:val="00092B66"/>
    <w:rsid w:val="00093223"/>
    <w:rsid w:val="000937DE"/>
    <w:rsid w:val="00094A47"/>
    <w:rsid w:val="00094BD1"/>
    <w:rsid w:val="00096E43"/>
    <w:rsid w:val="000979DF"/>
    <w:rsid w:val="00097EFE"/>
    <w:rsid w:val="000A06E0"/>
    <w:rsid w:val="000A0D48"/>
    <w:rsid w:val="000A28EB"/>
    <w:rsid w:val="000A2AD4"/>
    <w:rsid w:val="000A2E6E"/>
    <w:rsid w:val="000A4DE2"/>
    <w:rsid w:val="000A652E"/>
    <w:rsid w:val="000A6DB6"/>
    <w:rsid w:val="000A6DEC"/>
    <w:rsid w:val="000A7C1C"/>
    <w:rsid w:val="000A7D9D"/>
    <w:rsid w:val="000B4B47"/>
    <w:rsid w:val="000B64F4"/>
    <w:rsid w:val="000B6B4A"/>
    <w:rsid w:val="000B6D96"/>
    <w:rsid w:val="000B7038"/>
    <w:rsid w:val="000C09E8"/>
    <w:rsid w:val="000C195D"/>
    <w:rsid w:val="000C1C96"/>
    <w:rsid w:val="000C25B1"/>
    <w:rsid w:val="000C2612"/>
    <w:rsid w:val="000C6147"/>
    <w:rsid w:val="000C6595"/>
    <w:rsid w:val="000C72A7"/>
    <w:rsid w:val="000C7DCE"/>
    <w:rsid w:val="000D0927"/>
    <w:rsid w:val="000D0B8E"/>
    <w:rsid w:val="000D0DE8"/>
    <w:rsid w:val="000D0FEE"/>
    <w:rsid w:val="000D149D"/>
    <w:rsid w:val="000D2055"/>
    <w:rsid w:val="000D2D6B"/>
    <w:rsid w:val="000D3428"/>
    <w:rsid w:val="000D3785"/>
    <w:rsid w:val="000D3E7F"/>
    <w:rsid w:val="000D5F96"/>
    <w:rsid w:val="000D6912"/>
    <w:rsid w:val="000E093F"/>
    <w:rsid w:val="000E276B"/>
    <w:rsid w:val="000E2D4F"/>
    <w:rsid w:val="000E4365"/>
    <w:rsid w:val="000E4AA0"/>
    <w:rsid w:val="000E4AD2"/>
    <w:rsid w:val="000E696E"/>
    <w:rsid w:val="000F0C2A"/>
    <w:rsid w:val="000F0DBC"/>
    <w:rsid w:val="000F0F16"/>
    <w:rsid w:val="000F123D"/>
    <w:rsid w:val="000F22F2"/>
    <w:rsid w:val="000F240C"/>
    <w:rsid w:val="000F296F"/>
    <w:rsid w:val="000F2D74"/>
    <w:rsid w:val="000F2EB6"/>
    <w:rsid w:val="000F4CC7"/>
    <w:rsid w:val="0010021D"/>
    <w:rsid w:val="00101278"/>
    <w:rsid w:val="00103290"/>
    <w:rsid w:val="00104E15"/>
    <w:rsid w:val="00105598"/>
    <w:rsid w:val="00105656"/>
    <w:rsid w:val="00106506"/>
    <w:rsid w:val="00106AE2"/>
    <w:rsid w:val="001114E2"/>
    <w:rsid w:val="0011318C"/>
    <w:rsid w:val="00113949"/>
    <w:rsid w:val="00115E90"/>
    <w:rsid w:val="00115F4A"/>
    <w:rsid w:val="0011601E"/>
    <w:rsid w:val="00116219"/>
    <w:rsid w:val="00117B21"/>
    <w:rsid w:val="00121725"/>
    <w:rsid w:val="00121E56"/>
    <w:rsid w:val="00122B21"/>
    <w:rsid w:val="001235D8"/>
    <w:rsid w:val="0012513B"/>
    <w:rsid w:val="00125292"/>
    <w:rsid w:val="001274A2"/>
    <w:rsid w:val="0012792A"/>
    <w:rsid w:val="0013013B"/>
    <w:rsid w:val="00130820"/>
    <w:rsid w:val="00133267"/>
    <w:rsid w:val="0013398B"/>
    <w:rsid w:val="001374D4"/>
    <w:rsid w:val="00137BB1"/>
    <w:rsid w:val="00140AD1"/>
    <w:rsid w:val="00140AFC"/>
    <w:rsid w:val="00141A5D"/>
    <w:rsid w:val="001422BA"/>
    <w:rsid w:val="001423E6"/>
    <w:rsid w:val="00142CCB"/>
    <w:rsid w:val="0014351E"/>
    <w:rsid w:val="00143E56"/>
    <w:rsid w:val="00144118"/>
    <w:rsid w:val="00144A1D"/>
    <w:rsid w:val="0014633A"/>
    <w:rsid w:val="0014662F"/>
    <w:rsid w:val="001479AE"/>
    <w:rsid w:val="00152564"/>
    <w:rsid w:val="0015355E"/>
    <w:rsid w:val="00153A4B"/>
    <w:rsid w:val="00153BE2"/>
    <w:rsid w:val="00153C29"/>
    <w:rsid w:val="00155949"/>
    <w:rsid w:val="00156EE8"/>
    <w:rsid w:val="00161972"/>
    <w:rsid w:val="00161A99"/>
    <w:rsid w:val="00161FCE"/>
    <w:rsid w:val="00163F50"/>
    <w:rsid w:val="0016465B"/>
    <w:rsid w:val="001672A7"/>
    <w:rsid w:val="00167371"/>
    <w:rsid w:val="00170C25"/>
    <w:rsid w:val="00171314"/>
    <w:rsid w:val="0017193D"/>
    <w:rsid w:val="00172D90"/>
    <w:rsid w:val="00172E64"/>
    <w:rsid w:val="001733BD"/>
    <w:rsid w:val="001746E2"/>
    <w:rsid w:val="001749B7"/>
    <w:rsid w:val="00175609"/>
    <w:rsid w:val="00175A59"/>
    <w:rsid w:val="00175A7B"/>
    <w:rsid w:val="00175B38"/>
    <w:rsid w:val="00176442"/>
    <w:rsid w:val="001774D0"/>
    <w:rsid w:val="00177A6C"/>
    <w:rsid w:val="00177C1A"/>
    <w:rsid w:val="0018084A"/>
    <w:rsid w:val="00180961"/>
    <w:rsid w:val="00180E84"/>
    <w:rsid w:val="001812AC"/>
    <w:rsid w:val="00181774"/>
    <w:rsid w:val="00181B18"/>
    <w:rsid w:val="00181EBB"/>
    <w:rsid w:val="001826B1"/>
    <w:rsid w:val="0018375E"/>
    <w:rsid w:val="00183D91"/>
    <w:rsid w:val="00184D7A"/>
    <w:rsid w:val="001871BB"/>
    <w:rsid w:val="0019325A"/>
    <w:rsid w:val="00193849"/>
    <w:rsid w:val="0019393A"/>
    <w:rsid w:val="001957D8"/>
    <w:rsid w:val="001A1518"/>
    <w:rsid w:val="001A1AE5"/>
    <w:rsid w:val="001A1B24"/>
    <w:rsid w:val="001A4365"/>
    <w:rsid w:val="001A4435"/>
    <w:rsid w:val="001A5609"/>
    <w:rsid w:val="001A5F48"/>
    <w:rsid w:val="001A637E"/>
    <w:rsid w:val="001A69E6"/>
    <w:rsid w:val="001A7036"/>
    <w:rsid w:val="001A712C"/>
    <w:rsid w:val="001A796E"/>
    <w:rsid w:val="001A7DA7"/>
    <w:rsid w:val="001B0754"/>
    <w:rsid w:val="001B0BAC"/>
    <w:rsid w:val="001B1E44"/>
    <w:rsid w:val="001B281C"/>
    <w:rsid w:val="001B3045"/>
    <w:rsid w:val="001B4211"/>
    <w:rsid w:val="001B559D"/>
    <w:rsid w:val="001B606F"/>
    <w:rsid w:val="001B6E7E"/>
    <w:rsid w:val="001B7468"/>
    <w:rsid w:val="001B7F1C"/>
    <w:rsid w:val="001C0FAC"/>
    <w:rsid w:val="001C11F3"/>
    <w:rsid w:val="001C1F16"/>
    <w:rsid w:val="001C3076"/>
    <w:rsid w:val="001C5DC9"/>
    <w:rsid w:val="001C608C"/>
    <w:rsid w:val="001C66F4"/>
    <w:rsid w:val="001C6CBE"/>
    <w:rsid w:val="001D10FD"/>
    <w:rsid w:val="001D12D0"/>
    <w:rsid w:val="001D17B4"/>
    <w:rsid w:val="001D28A4"/>
    <w:rsid w:val="001D4D8D"/>
    <w:rsid w:val="001D5173"/>
    <w:rsid w:val="001D62FA"/>
    <w:rsid w:val="001D6DEA"/>
    <w:rsid w:val="001D6E18"/>
    <w:rsid w:val="001D797D"/>
    <w:rsid w:val="001E046D"/>
    <w:rsid w:val="001E162F"/>
    <w:rsid w:val="001E298A"/>
    <w:rsid w:val="001E2A12"/>
    <w:rsid w:val="001E2FFF"/>
    <w:rsid w:val="001E50E7"/>
    <w:rsid w:val="001E531E"/>
    <w:rsid w:val="001E5BA7"/>
    <w:rsid w:val="001E748D"/>
    <w:rsid w:val="001E787C"/>
    <w:rsid w:val="001F0B43"/>
    <w:rsid w:val="001F0DAD"/>
    <w:rsid w:val="001F2A89"/>
    <w:rsid w:val="001F3FB8"/>
    <w:rsid w:val="001F4B71"/>
    <w:rsid w:val="001F5DFF"/>
    <w:rsid w:val="001F7C09"/>
    <w:rsid w:val="002001DA"/>
    <w:rsid w:val="00200B12"/>
    <w:rsid w:val="00200FBC"/>
    <w:rsid w:val="002020C5"/>
    <w:rsid w:val="0020257D"/>
    <w:rsid w:val="00202740"/>
    <w:rsid w:val="0020465B"/>
    <w:rsid w:val="002048A6"/>
    <w:rsid w:val="00204E74"/>
    <w:rsid w:val="002055EB"/>
    <w:rsid w:val="00206FAE"/>
    <w:rsid w:val="0020765A"/>
    <w:rsid w:val="00213394"/>
    <w:rsid w:val="00214811"/>
    <w:rsid w:val="00214B8B"/>
    <w:rsid w:val="002159D4"/>
    <w:rsid w:val="00216636"/>
    <w:rsid w:val="00216755"/>
    <w:rsid w:val="00217D65"/>
    <w:rsid w:val="00217D78"/>
    <w:rsid w:val="0022068E"/>
    <w:rsid w:val="002209CA"/>
    <w:rsid w:val="002218A6"/>
    <w:rsid w:val="0022247E"/>
    <w:rsid w:val="00222C26"/>
    <w:rsid w:val="00223AC1"/>
    <w:rsid w:val="00223F3E"/>
    <w:rsid w:val="00224C5C"/>
    <w:rsid w:val="00224E7B"/>
    <w:rsid w:val="00225458"/>
    <w:rsid w:val="00225684"/>
    <w:rsid w:val="00226692"/>
    <w:rsid w:val="002275D0"/>
    <w:rsid w:val="00227A3A"/>
    <w:rsid w:val="00230FD1"/>
    <w:rsid w:val="002322AA"/>
    <w:rsid w:val="00232F33"/>
    <w:rsid w:val="0023354B"/>
    <w:rsid w:val="0023657D"/>
    <w:rsid w:val="00237829"/>
    <w:rsid w:val="0024007F"/>
    <w:rsid w:val="0024049A"/>
    <w:rsid w:val="002422B5"/>
    <w:rsid w:val="002439A1"/>
    <w:rsid w:val="00244001"/>
    <w:rsid w:val="00244FEF"/>
    <w:rsid w:val="00245768"/>
    <w:rsid w:val="00245EB6"/>
    <w:rsid w:val="00245F30"/>
    <w:rsid w:val="002467E8"/>
    <w:rsid w:val="002479D2"/>
    <w:rsid w:val="00247A14"/>
    <w:rsid w:val="00250296"/>
    <w:rsid w:val="00250570"/>
    <w:rsid w:val="00250CDA"/>
    <w:rsid w:val="00250F82"/>
    <w:rsid w:val="0025102B"/>
    <w:rsid w:val="002514DD"/>
    <w:rsid w:val="00251646"/>
    <w:rsid w:val="00251AC1"/>
    <w:rsid w:val="002542B8"/>
    <w:rsid w:val="00257EA5"/>
    <w:rsid w:val="002600F2"/>
    <w:rsid w:val="00260552"/>
    <w:rsid w:val="002606E0"/>
    <w:rsid w:val="002609AD"/>
    <w:rsid w:val="00260DE5"/>
    <w:rsid w:val="002610D8"/>
    <w:rsid w:val="002615ED"/>
    <w:rsid w:val="002617AC"/>
    <w:rsid w:val="00262724"/>
    <w:rsid w:val="00262A68"/>
    <w:rsid w:val="00263679"/>
    <w:rsid w:val="00263CF2"/>
    <w:rsid w:val="0026558E"/>
    <w:rsid w:val="00265B59"/>
    <w:rsid w:val="00266490"/>
    <w:rsid w:val="00266535"/>
    <w:rsid w:val="00266A65"/>
    <w:rsid w:val="002670A9"/>
    <w:rsid w:val="0026750E"/>
    <w:rsid w:val="00267A9E"/>
    <w:rsid w:val="0027005F"/>
    <w:rsid w:val="00270A49"/>
    <w:rsid w:val="00270C08"/>
    <w:rsid w:val="002720C4"/>
    <w:rsid w:val="00272634"/>
    <w:rsid w:val="00272756"/>
    <w:rsid w:val="00273541"/>
    <w:rsid w:val="00274151"/>
    <w:rsid w:val="00274704"/>
    <w:rsid w:val="00274EB6"/>
    <w:rsid w:val="00275FFA"/>
    <w:rsid w:val="00276349"/>
    <w:rsid w:val="00277B41"/>
    <w:rsid w:val="00277FA1"/>
    <w:rsid w:val="00277FE7"/>
    <w:rsid w:val="00280063"/>
    <w:rsid w:val="0028022A"/>
    <w:rsid w:val="0028143E"/>
    <w:rsid w:val="0028298B"/>
    <w:rsid w:val="00282BBC"/>
    <w:rsid w:val="0028564C"/>
    <w:rsid w:val="0028796A"/>
    <w:rsid w:val="002902BC"/>
    <w:rsid w:val="002914DA"/>
    <w:rsid w:val="002922A1"/>
    <w:rsid w:val="0029283C"/>
    <w:rsid w:val="00294C98"/>
    <w:rsid w:val="00295597"/>
    <w:rsid w:val="002955EF"/>
    <w:rsid w:val="0029745B"/>
    <w:rsid w:val="00297F9A"/>
    <w:rsid w:val="002A034C"/>
    <w:rsid w:val="002A0AA3"/>
    <w:rsid w:val="002A16AC"/>
    <w:rsid w:val="002A1702"/>
    <w:rsid w:val="002A1BF6"/>
    <w:rsid w:val="002A2C7C"/>
    <w:rsid w:val="002A3538"/>
    <w:rsid w:val="002A3DE7"/>
    <w:rsid w:val="002A4781"/>
    <w:rsid w:val="002A4CCC"/>
    <w:rsid w:val="002A4E5F"/>
    <w:rsid w:val="002A5B33"/>
    <w:rsid w:val="002A669D"/>
    <w:rsid w:val="002A77B9"/>
    <w:rsid w:val="002B2515"/>
    <w:rsid w:val="002B3787"/>
    <w:rsid w:val="002B3F53"/>
    <w:rsid w:val="002B3FFB"/>
    <w:rsid w:val="002B6D85"/>
    <w:rsid w:val="002C040E"/>
    <w:rsid w:val="002C047D"/>
    <w:rsid w:val="002C1BC1"/>
    <w:rsid w:val="002C2DF6"/>
    <w:rsid w:val="002C3B24"/>
    <w:rsid w:val="002C3E55"/>
    <w:rsid w:val="002C4607"/>
    <w:rsid w:val="002C5BEA"/>
    <w:rsid w:val="002C7229"/>
    <w:rsid w:val="002D03A1"/>
    <w:rsid w:val="002D1BAD"/>
    <w:rsid w:val="002D3E26"/>
    <w:rsid w:val="002D509D"/>
    <w:rsid w:val="002D5E0D"/>
    <w:rsid w:val="002D6B78"/>
    <w:rsid w:val="002D7EC1"/>
    <w:rsid w:val="002E03A5"/>
    <w:rsid w:val="002E179D"/>
    <w:rsid w:val="002E1AA0"/>
    <w:rsid w:val="002E26CF"/>
    <w:rsid w:val="002E3531"/>
    <w:rsid w:val="002E5C1B"/>
    <w:rsid w:val="002E6B74"/>
    <w:rsid w:val="002E76D6"/>
    <w:rsid w:val="002E7E2A"/>
    <w:rsid w:val="002F00E2"/>
    <w:rsid w:val="002F089A"/>
    <w:rsid w:val="002F15B2"/>
    <w:rsid w:val="002F35F0"/>
    <w:rsid w:val="002F3B82"/>
    <w:rsid w:val="002F4E77"/>
    <w:rsid w:val="002F505A"/>
    <w:rsid w:val="002F5ACD"/>
    <w:rsid w:val="002F625E"/>
    <w:rsid w:val="002F759A"/>
    <w:rsid w:val="002F7740"/>
    <w:rsid w:val="003012F3"/>
    <w:rsid w:val="00303B3F"/>
    <w:rsid w:val="00303F71"/>
    <w:rsid w:val="00304EBD"/>
    <w:rsid w:val="00305AFA"/>
    <w:rsid w:val="00305F86"/>
    <w:rsid w:val="0030698A"/>
    <w:rsid w:val="003101D1"/>
    <w:rsid w:val="00310C1D"/>
    <w:rsid w:val="0031150C"/>
    <w:rsid w:val="00311AB2"/>
    <w:rsid w:val="00311BA6"/>
    <w:rsid w:val="00312672"/>
    <w:rsid w:val="003135F6"/>
    <w:rsid w:val="003139FA"/>
    <w:rsid w:val="00314111"/>
    <w:rsid w:val="003150CD"/>
    <w:rsid w:val="0031594E"/>
    <w:rsid w:val="003176CD"/>
    <w:rsid w:val="00317C2C"/>
    <w:rsid w:val="00317EEF"/>
    <w:rsid w:val="00320065"/>
    <w:rsid w:val="003209C8"/>
    <w:rsid w:val="00320F38"/>
    <w:rsid w:val="00321137"/>
    <w:rsid w:val="00321509"/>
    <w:rsid w:val="00321FBB"/>
    <w:rsid w:val="0032289E"/>
    <w:rsid w:val="003232FD"/>
    <w:rsid w:val="00323BB4"/>
    <w:rsid w:val="00324125"/>
    <w:rsid w:val="00324E3A"/>
    <w:rsid w:val="003259A7"/>
    <w:rsid w:val="00326087"/>
    <w:rsid w:val="003264EC"/>
    <w:rsid w:val="003277AA"/>
    <w:rsid w:val="0033164E"/>
    <w:rsid w:val="00332727"/>
    <w:rsid w:val="00332B0E"/>
    <w:rsid w:val="00332C72"/>
    <w:rsid w:val="00334023"/>
    <w:rsid w:val="00334AFD"/>
    <w:rsid w:val="00336C59"/>
    <w:rsid w:val="00337270"/>
    <w:rsid w:val="0034158B"/>
    <w:rsid w:val="00343144"/>
    <w:rsid w:val="00343317"/>
    <w:rsid w:val="00345493"/>
    <w:rsid w:val="00346807"/>
    <w:rsid w:val="00346E33"/>
    <w:rsid w:val="00350D6D"/>
    <w:rsid w:val="00350DC4"/>
    <w:rsid w:val="003527AB"/>
    <w:rsid w:val="00352987"/>
    <w:rsid w:val="00352FD7"/>
    <w:rsid w:val="00353C51"/>
    <w:rsid w:val="00353C64"/>
    <w:rsid w:val="00354319"/>
    <w:rsid w:val="003553E3"/>
    <w:rsid w:val="00355B78"/>
    <w:rsid w:val="00356772"/>
    <w:rsid w:val="00356BF8"/>
    <w:rsid w:val="00357351"/>
    <w:rsid w:val="00357FC5"/>
    <w:rsid w:val="00362AD0"/>
    <w:rsid w:val="00362F6F"/>
    <w:rsid w:val="00363036"/>
    <w:rsid w:val="003663EC"/>
    <w:rsid w:val="003665E8"/>
    <w:rsid w:val="003708F4"/>
    <w:rsid w:val="00370BCF"/>
    <w:rsid w:val="0037181C"/>
    <w:rsid w:val="00371C2E"/>
    <w:rsid w:val="00371FD3"/>
    <w:rsid w:val="003726B3"/>
    <w:rsid w:val="003729F0"/>
    <w:rsid w:val="00373F79"/>
    <w:rsid w:val="00374518"/>
    <w:rsid w:val="00376330"/>
    <w:rsid w:val="00376E40"/>
    <w:rsid w:val="00377CF8"/>
    <w:rsid w:val="00377D74"/>
    <w:rsid w:val="003808EC"/>
    <w:rsid w:val="00380A94"/>
    <w:rsid w:val="00380EA6"/>
    <w:rsid w:val="00381812"/>
    <w:rsid w:val="00383DF8"/>
    <w:rsid w:val="00384344"/>
    <w:rsid w:val="00384846"/>
    <w:rsid w:val="00385916"/>
    <w:rsid w:val="00387315"/>
    <w:rsid w:val="00387648"/>
    <w:rsid w:val="00387A1C"/>
    <w:rsid w:val="0039014C"/>
    <w:rsid w:val="00390F5C"/>
    <w:rsid w:val="00390FC2"/>
    <w:rsid w:val="00391775"/>
    <w:rsid w:val="003918BF"/>
    <w:rsid w:val="0039237D"/>
    <w:rsid w:val="003926B9"/>
    <w:rsid w:val="00393281"/>
    <w:rsid w:val="00393F10"/>
    <w:rsid w:val="00395ADE"/>
    <w:rsid w:val="00396089"/>
    <w:rsid w:val="003960C1"/>
    <w:rsid w:val="00397708"/>
    <w:rsid w:val="003A1270"/>
    <w:rsid w:val="003A16B6"/>
    <w:rsid w:val="003A1B70"/>
    <w:rsid w:val="003A3883"/>
    <w:rsid w:val="003A5A90"/>
    <w:rsid w:val="003A638C"/>
    <w:rsid w:val="003A69F8"/>
    <w:rsid w:val="003A70DE"/>
    <w:rsid w:val="003A7464"/>
    <w:rsid w:val="003A762F"/>
    <w:rsid w:val="003B03C8"/>
    <w:rsid w:val="003B24E0"/>
    <w:rsid w:val="003B48FF"/>
    <w:rsid w:val="003B5F4F"/>
    <w:rsid w:val="003B66E5"/>
    <w:rsid w:val="003C0996"/>
    <w:rsid w:val="003C0F09"/>
    <w:rsid w:val="003C2E02"/>
    <w:rsid w:val="003C4EA7"/>
    <w:rsid w:val="003C508F"/>
    <w:rsid w:val="003C57F0"/>
    <w:rsid w:val="003C5BAD"/>
    <w:rsid w:val="003C7BE8"/>
    <w:rsid w:val="003C7E0B"/>
    <w:rsid w:val="003D1348"/>
    <w:rsid w:val="003D19F8"/>
    <w:rsid w:val="003D2CE1"/>
    <w:rsid w:val="003D68E0"/>
    <w:rsid w:val="003D70D7"/>
    <w:rsid w:val="003D7749"/>
    <w:rsid w:val="003D7F5D"/>
    <w:rsid w:val="003E2EBC"/>
    <w:rsid w:val="003E3262"/>
    <w:rsid w:val="003E3E46"/>
    <w:rsid w:val="003E52CD"/>
    <w:rsid w:val="003E6B1D"/>
    <w:rsid w:val="003E6E1F"/>
    <w:rsid w:val="003E78DB"/>
    <w:rsid w:val="003F1AB7"/>
    <w:rsid w:val="003F2BC5"/>
    <w:rsid w:val="003F4E0A"/>
    <w:rsid w:val="003F4EF8"/>
    <w:rsid w:val="003F57DD"/>
    <w:rsid w:val="003F59C0"/>
    <w:rsid w:val="003F75F8"/>
    <w:rsid w:val="003F77CA"/>
    <w:rsid w:val="003F7E0E"/>
    <w:rsid w:val="003F7F04"/>
    <w:rsid w:val="004001B3"/>
    <w:rsid w:val="004019A3"/>
    <w:rsid w:val="0040262A"/>
    <w:rsid w:val="00402643"/>
    <w:rsid w:val="00405282"/>
    <w:rsid w:val="00405634"/>
    <w:rsid w:val="00406CDA"/>
    <w:rsid w:val="00410482"/>
    <w:rsid w:val="00410668"/>
    <w:rsid w:val="0041152A"/>
    <w:rsid w:val="00411915"/>
    <w:rsid w:val="00411F9F"/>
    <w:rsid w:val="0041449B"/>
    <w:rsid w:val="00414A14"/>
    <w:rsid w:val="004155EC"/>
    <w:rsid w:val="00415DB7"/>
    <w:rsid w:val="004166E2"/>
    <w:rsid w:val="0042011F"/>
    <w:rsid w:val="00421D2C"/>
    <w:rsid w:val="00421EA8"/>
    <w:rsid w:val="00422664"/>
    <w:rsid w:val="00422BDA"/>
    <w:rsid w:val="00423362"/>
    <w:rsid w:val="004242E1"/>
    <w:rsid w:val="004255E5"/>
    <w:rsid w:val="0042744E"/>
    <w:rsid w:val="00427662"/>
    <w:rsid w:val="00427772"/>
    <w:rsid w:val="004307A1"/>
    <w:rsid w:val="00432312"/>
    <w:rsid w:val="004329FB"/>
    <w:rsid w:val="00432F13"/>
    <w:rsid w:val="00433834"/>
    <w:rsid w:val="004338A7"/>
    <w:rsid w:val="00434D57"/>
    <w:rsid w:val="00435270"/>
    <w:rsid w:val="00440A80"/>
    <w:rsid w:val="0044107F"/>
    <w:rsid w:val="0044108D"/>
    <w:rsid w:val="00441591"/>
    <w:rsid w:val="004422D4"/>
    <w:rsid w:val="00444445"/>
    <w:rsid w:val="00444E57"/>
    <w:rsid w:val="00445835"/>
    <w:rsid w:val="0044590F"/>
    <w:rsid w:val="0044594B"/>
    <w:rsid w:val="00446AF7"/>
    <w:rsid w:val="00447141"/>
    <w:rsid w:val="004479B6"/>
    <w:rsid w:val="00447EBD"/>
    <w:rsid w:val="004512CB"/>
    <w:rsid w:val="00452A47"/>
    <w:rsid w:val="00453E32"/>
    <w:rsid w:val="0045728A"/>
    <w:rsid w:val="0046053D"/>
    <w:rsid w:val="004605FD"/>
    <w:rsid w:val="00460BD4"/>
    <w:rsid w:val="00461AEA"/>
    <w:rsid w:val="00462579"/>
    <w:rsid w:val="00464009"/>
    <w:rsid w:val="00464A9C"/>
    <w:rsid w:val="00464F27"/>
    <w:rsid w:val="00466F94"/>
    <w:rsid w:val="004670F4"/>
    <w:rsid w:val="004678CC"/>
    <w:rsid w:val="0046796B"/>
    <w:rsid w:val="00467AE6"/>
    <w:rsid w:val="00467F1C"/>
    <w:rsid w:val="00470E19"/>
    <w:rsid w:val="00471235"/>
    <w:rsid w:val="004725F0"/>
    <w:rsid w:val="004748F0"/>
    <w:rsid w:val="00474E25"/>
    <w:rsid w:val="00475015"/>
    <w:rsid w:val="00475EF0"/>
    <w:rsid w:val="004802A0"/>
    <w:rsid w:val="004807C4"/>
    <w:rsid w:val="00480A7F"/>
    <w:rsid w:val="00481879"/>
    <w:rsid w:val="00482D11"/>
    <w:rsid w:val="00483BA5"/>
    <w:rsid w:val="004859C7"/>
    <w:rsid w:val="00490D72"/>
    <w:rsid w:val="00492770"/>
    <w:rsid w:val="00492EF9"/>
    <w:rsid w:val="004945EC"/>
    <w:rsid w:val="00494BF4"/>
    <w:rsid w:val="00495198"/>
    <w:rsid w:val="00496743"/>
    <w:rsid w:val="004969F1"/>
    <w:rsid w:val="00496B73"/>
    <w:rsid w:val="00496F55"/>
    <w:rsid w:val="00497CF7"/>
    <w:rsid w:val="00497F5A"/>
    <w:rsid w:val="004A05CC"/>
    <w:rsid w:val="004A13CF"/>
    <w:rsid w:val="004A15BC"/>
    <w:rsid w:val="004A1C3F"/>
    <w:rsid w:val="004A21FA"/>
    <w:rsid w:val="004A2A3C"/>
    <w:rsid w:val="004A2A8B"/>
    <w:rsid w:val="004A2E4A"/>
    <w:rsid w:val="004A39FD"/>
    <w:rsid w:val="004A3C3D"/>
    <w:rsid w:val="004A44F5"/>
    <w:rsid w:val="004A6353"/>
    <w:rsid w:val="004A6C7C"/>
    <w:rsid w:val="004A7915"/>
    <w:rsid w:val="004A7A71"/>
    <w:rsid w:val="004B036B"/>
    <w:rsid w:val="004B0DA4"/>
    <w:rsid w:val="004B2D17"/>
    <w:rsid w:val="004B4BFE"/>
    <w:rsid w:val="004B53CB"/>
    <w:rsid w:val="004B5718"/>
    <w:rsid w:val="004B5EE2"/>
    <w:rsid w:val="004B7623"/>
    <w:rsid w:val="004B79E5"/>
    <w:rsid w:val="004B7CB7"/>
    <w:rsid w:val="004C08E5"/>
    <w:rsid w:val="004C1582"/>
    <w:rsid w:val="004C1751"/>
    <w:rsid w:val="004C1D24"/>
    <w:rsid w:val="004C223A"/>
    <w:rsid w:val="004C43F8"/>
    <w:rsid w:val="004C4D68"/>
    <w:rsid w:val="004C7104"/>
    <w:rsid w:val="004D0EC1"/>
    <w:rsid w:val="004D2F0C"/>
    <w:rsid w:val="004D3748"/>
    <w:rsid w:val="004D3E2F"/>
    <w:rsid w:val="004D4FCD"/>
    <w:rsid w:val="004D6571"/>
    <w:rsid w:val="004D6B34"/>
    <w:rsid w:val="004E2380"/>
    <w:rsid w:val="004E4D6E"/>
    <w:rsid w:val="004E6A73"/>
    <w:rsid w:val="004E6E9E"/>
    <w:rsid w:val="004E6EB6"/>
    <w:rsid w:val="004E749F"/>
    <w:rsid w:val="004F07A7"/>
    <w:rsid w:val="004F0CC8"/>
    <w:rsid w:val="004F0D81"/>
    <w:rsid w:val="004F32EA"/>
    <w:rsid w:val="004F39F0"/>
    <w:rsid w:val="004F51E0"/>
    <w:rsid w:val="004F5E90"/>
    <w:rsid w:val="0050064A"/>
    <w:rsid w:val="005010E3"/>
    <w:rsid w:val="005020F7"/>
    <w:rsid w:val="00502F97"/>
    <w:rsid w:val="00503B5E"/>
    <w:rsid w:val="00505964"/>
    <w:rsid w:val="0050666E"/>
    <w:rsid w:val="005129C3"/>
    <w:rsid w:val="00514F3A"/>
    <w:rsid w:val="005151AE"/>
    <w:rsid w:val="00515513"/>
    <w:rsid w:val="00515E65"/>
    <w:rsid w:val="005208C7"/>
    <w:rsid w:val="005209B2"/>
    <w:rsid w:val="00521820"/>
    <w:rsid w:val="00522EEC"/>
    <w:rsid w:val="0052467C"/>
    <w:rsid w:val="00524AFC"/>
    <w:rsid w:val="005266EE"/>
    <w:rsid w:val="00527A79"/>
    <w:rsid w:val="0053018A"/>
    <w:rsid w:val="005309A4"/>
    <w:rsid w:val="00530A3D"/>
    <w:rsid w:val="00531027"/>
    <w:rsid w:val="00531220"/>
    <w:rsid w:val="005321D4"/>
    <w:rsid w:val="00532219"/>
    <w:rsid w:val="00532665"/>
    <w:rsid w:val="00532E65"/>
    <w:rsid w:val="005355ED"/>
    <w:rsid w:val="005360EB"/>
    <w:rsid w:val="0053610C"/>
    <w:rsid w:val="00536951"/>
    <w:rsid w:val="00540185"/>
    <w:rsid w:val="005407F0"/>
    <w:rsid w:val="005418F6"/>
    <w:rsid w:val="0054315E"/>
    <w:rsid w:val="00543BED"/>
    <w:rsid w:val="00543F8C"/>
    <w:rsid w:val="00544121"/>
    <w:rsid w:val="00544690"/>
    <w:rsid w:val="00544B20"/>
    <w:rsid w:val="00544F36"/>
    <w:rsid w:val="005453EC"/>
    <w:rsid w:val="005505F1"/>
    <w:rsid w:val="00551E86"/>
    <w:rsid w:val="00552C37"/>
    <w:rsid w:val="0055479A"/>
    <w:rsid w:val="00555037"/>
    <w:rsid w:val="00555BE6"/>
    <w:rsid w:val="0055640F"/>
    <w:rsid w:val="00557C34"/>
    <w:rsid w:val="00560476"/>
    <w:rsid w:val="00560486"/>
    <w:rsid w:val="005605A8"/>
    <w:rsid w:val="0056077B"/>
    <w:rsid w:val="005608F2"/>
    <w:rsid w:val="00560ADB"/>
    <w:rsid w:val="00561C41"/>
    <w:rsid w:val="00563EF5"/>
    <w:rsid w:val="00566123"/>
    <w:rsid w:val="00567469"/>
    <w:rsid w:val="00570562"/>
    <w:rsid w:val="00571A77"/>
    <w:rsid w:val="005727CC"/>
    <w:rsid w:val="00573979"/>
    <w:rsid w:val="00573D86"/>
    <w:rsid w:val="00574208"/>
    <w:rsid w:val="00574476"/>
    <w:rsid w:val="00575617"/>
    <w:rsid w:val="00576E7E"/>
    <w:rsid w:val="00577240"/>
    <w:rsid w:val="00577574"/>
    <w:rsid w:val="00581D15"/>
    <w:rsid w:val="00581FEB"/>
    <w:rsid w:val="00584684"/>
    <w:rsid w:val="00584F6A"/>
    <w:rsid w:val="0058540A"/>
    <w:rsid w:val="0058634D"/>
    <w:rsid w:val="00591F6C"/>
    <w:rsid w:val="005948F3"/>
    <w:rsid w:val="0059547B"/>
    <w:rsid w:val="00595574"/>
    <w:rsid w:val="0059799E"/>
    <w:rsid w:val="005979C5"/>
    <w:rsid w:val="005A136C"/>
    <w:rsid w:val="005A16E6"/>
    <w:rsid w:val="005A4F48"/>
    <w:rsid w:val="005A665D"/>
    <w:rsid w:val="005A6E76"/>
    <w:rsid w:val="005B0078"/>
    <w:rsid w:val="005B0772"/>
    <w:rsid w:val="005B135A"/>
    <w:rsid w:val="005B3BE7"/>
    <w:rsid w:val="005B3CF9"/>
    <w:rsid w:val="005B66DF"/>
    <w:rsid w:val="005C228B"/>
    <w:rsid w:val="005C4869"/>
    <w:rsid w:val="005C56F3"/>
    <w:rsid w:val="005C570B"/>
    <w:rsid w:val="005C57F2"/>
    <w:rsid w:val="005C69F1"/>
    <w:rsid w:val="005C773A"/>
    <w:rsid w:val="005C7CFC"/>
    <w:rsid w:val="005D08C8"/>
    <w:rsid w:val="005D0CC3"/>
    <w:rsid w:val="005D181E"/>
    <w:rsid w:val="005D1FF7"/>
    <w:rsid w:val="005D3406"/>
    <w:rsid w:val="005D378A"/>
    <w:rsid w:val="005D4977"/>
    <w:rsid w:val="005D4BEA"/>
    <w:rsid w:val="005D56DA"/>
    <w:rsid w:val="005D6A90"/>
    <w:rsid w:val="005D6FEF"/>
    <w:rsid w:val="005D7277"/>
    <w:rsid w:val="005E1046"/>
    <w:rsid w:val="005E3BE7"/>
    <w:rsid w:val="005E4209"/>
    <w:rsid w:val="005E4273"/>
    <w:rsid w:val="005E4DFA"/>
    <w:rsid w:val="005E5D2C"/>
    <w:rsid w:val="005E77BE"/>
    <w:rsid w:val="005E7DE4"/>
    <w:rsid w:val="005F0C4C"/>
    <w:rsid w:val="005F14BC"/>
    <w:rsid w:val="005F152F"/>
    <w:rsid w:val="005F15C3"/>
    <w:rsid w:val="005F2DB2"/>
    <w:rsid w:val="005F2DD3"/>
    <w:rsid w:val="005F34ED"/>
    <w:rsid w:val="005F3B97"/>
    <w:rsid w:val="005F6A5E"/>
    <w:rsid w:val="006011B8"/>
    <w:rsid w:val="00602E23"/>
    <w:rsid w:val="006036E5"/>
    <w:rsid w:val="0060413A"/>
    <w:rsid w:val="00604F86"/>
    <w:rsid w:val="00606860"/>
    <w:rsid w:val="0060714B"/>
    <w:rsid w:val="006072B0"/>
    <w:rsid w:val="00607B1A"/>
    <w:rsid w:val="00610153"/>
    <w:rsid w:val="00610332"/>
    <w:rsid w:val="00610358"/>
    <w:rsid w:val="00610410"/>
    <w:rsid w:val="00610EF5"/>
    <w:rsid w:val="006146DC"/>
    <w:rsid w:val="00615C4B"/>
    <w:rsid w:val="00617578"/>
    <w:rsid w:val="00617B69"/>
    <w:rsid w:val="00617CDB"/>
    <w:rsid w:val="006209A3"/>
    <w:rsid w:val="006214D4"/>
    <w:rsid w:val="0062270A"/>
    <w:rsid w:val="00622BD1"/>
    <w:rsid w:val="00622D08"/>
    <w:rsid w:val="006231A9"/>
    <w:rsid w:val="006232B0"/>
    <w:rsid w:val="00623E4E"/>
    <w:rsid w:val="00624888"/>
    <w:rsid w:val="006255CA"/>
    <w:rsid w:val="00625904"/>
    <w:rsid w:val="00625BF8"/>
    <w:rsid w:val="00625D6D"/>
    <w:rsid w:val="006279C0"/>
    <w:rsid w:val="00630F5E"/>
    <w:rsid w:val="00631B40"/>
    <w:rsid w:val="006320BE"/>
    <w:rsid w:val="006320D3"/>
    <w:rsid w:val="006325A9"/>
    <w:rsid w:val="006328CD"/>
    <w:rsid w:val="00632E10"/>
    <w:rsid w:val="006331E3"/>
    <w:rsid w:val="00634D4D"/>
    <w:rsid w:val="006360DA"/>
    <w:rsid w:val="00636C7C"/>
    <w:rsid w:val="0063750D"/>
    <w:rsid w:val="006400D4"/>
    <w:rsid w:val="00640499"/>
    <w:rsid w:val="00641488"/>
    <w:rsid w:val="00644E49"/>
    <w:rsid w:val="00644FF4"/>
    <w:rsid w:val="006451CE"/>
    <w:rsid w:val="006456A6"/>
    <w:rsid w:val="006457B9"/>
    <w:rsid w:val="00645CB0"/>
    <w:rsid w:val="00646B59"/>
    <w:rsid w:val="00646DF1"/>
    <w:rsid w:val="00647A80"/>
    <w:rsid w:val="00651278"/>
    <w:rsid w:val="006514A6"/>
    <w:rsid w:val="00652930"/>
    <w:rsid w:val="006545FA"/>
    <w:rsid w:val="00655258"/>
    <w:rsid w:val="006577FA"/>
    <w:rsid w:val="00660E69"/>
    <w:rsid w:val="0066105D"/>
    <w:rsid w:val="00662C93"/>
    <w:rsid w:val="006641C9"/>
    <w:rsid w:val="006651F9"/>
    <w:rsid w:val="00666386"/>
    <w:rsid w:val="00666664"/>
    <w:rsid w:val="00670292"/>
    <w:rsid w:val="00671A5C"/>
    <w:rsid w:val="00672DAD"/>
    <w:rsid w:val="006730DF"/>
    <w:rsid w:val="00675EB3"/>
    <w:rsid w:val="0067638E"/>
    <w:rsid w:val="0067751E"/>
    <w:rsid w:val="0068045E"/>
    <w:rsid w:val="00681AB7"/>
    <w:rsid w:val="00682358"/>
    <w:rsid w:val="006823DC"/>
    <w:rsid w:val="00683B7C"/>
    <w:rsid w:val="0068551D"/>
    <w:rsid w:val="00686FE6"/>
    <w:rsid w:val="006879FE"/>
    <w:rsid w:val="00690D66"/>
    <w:rsid w:val="00691AF3"/>
    <w:rsid w:val="00693248"/>
    <w:rsid w:val="00693FE6"/>
    <w:rsid w:val="006953C1"/>
    <w:rsid w:val="00695DFC"/>
    <w:rsid w:val="00696922"/>
    <w:rsid w:val="00697907"/>
    <w:rsid w:val="006A054F"/>
    <w:rsid w:val="006A12A2"/>
    <w:rsid w:val="006A13D9"/>
    <w:rsid w:val="006A16DB"/>
    <w:rsid w:val="006A20FB"/>
    <w:rsid w:val="006A2304"/>
    <w:rsid w:val="006A2561"/>
    <w:rsid w:val="006A2BD4"/>
    <w:rsid w:val="006A4B0B"/>
    <w:rsid w:val="006A608F"/>
    <w:rsid w:val="006A6D32"/>
    <w:rsid w:val="006A7E61"/>
    <w:rsid w:val="006B0341"/>
    <w:rsid w:val="006B0A64"/>
    <w:rsid w:val="006B190E"/>
    <w:rsid w:val="006B289F"/>
    <w:rsid w:val="006B4079"/>
    <w:rsid w:val="006B43D3"/>
    <w:rsid w:val="006B5639"/>
    <w:rsid w:val="006B652F"/>
    <w:rsid w:val="006B664A"/>
    <w:rsid w:val="006B6665"/>
    <w:rsid w:val="006B6C1C"/>
    <w:rsid w:val="006C06EE"/>
    <w:rsid w:val="006C0F3F"/>
    <w:rsid w:val="006C1338"/>
    <w:rsid w:val="006C14AB"/>
    <w:rsid w:val="006C1B91"/>
    <w:rsid w:val="006C1B9E"/>
    <w:rsid w:val="006C2C49"/>
    <w:rsid w:val="006C307B"/>
    <w:rsid w:val="006C3D96"/>
    <w:rsid w:val="006C3DEE"/>
    <w:rsid w:val="006C5D1E"/>
    <w:rsid w:val="006C7B94"/>
    <w:rsid w:val="006D0968"/>
    <w:rsid w:val="006D09F9"/>
    <w:rsid w:val="006D1E97"/>
    <w:rsid w:val="006D27D2"/>
    <w:rsid w:val="006D5255"/>
    <w:rsid w:val="006D5A60"/>
    <w:rsid w:val="006D781A"/>
    <w:rsid w:val="006E0C42"/>
    <w:rsid w:val="006E2362"/>
    <w:rsid w:val="006E2A7C"/>
    <w:rsid w:val="006E2FD6"/>
    <w:rsid w:val="006E3126"/>
    <w:rsid w:val="006E3A25"/>
    <w:rsid w:val="006E4C10"/>
    <w:rsid w:val="006E52C7"/>
    <w:rsid w:val="006E5D8E"/>
    <w:rsid w:val="006F06A8"/>
    <w:rsid w:val="006F102C"/>
    <w:rsid w:val="006F2F52"/>
    <w:rsid w:val="006F31E1"/>
    <w:rsid w:val="006F4C23"/>
    <w:rsid w:val="006F6E28"/>
    <w:rsid w:val="00700122"/>
    <w:rsid w:val="0070076A"/>
    <w:rsid w:val="0070162F"/>
    <w:rsid w:val="0070330C"/>
    <w:rsid w:val="007042EE"/>
    <w:rsid w:val="00710878"/>
    <w:rsid w:val="007116DB"/>
    <w:rsid w:val="00711949"/>
    <w:rsid w:val="00714714"/>
    <w:rsid w:val="007154C5"/>
    <w:rsid w:val="00716EC9"/>
    <w:rsid w:val="0071702C"/>
    <w:rsid w:val="00717BB5"/>
    <w:rsid w:val="00720B55"/>
    <w:rsid w:val="00721A6C"/>
    <w:rsid w:val="00721AA1"/>
    <w:rsid w:val="007223FA"/>
    <w:rsid w:val="00723C3F"/>
    <w:rsid w:val="007245B3"/>
    <w:rsid w:val="00725434"/>
    <w:rsid w:val="00725A22"/>
    <w:rsid w:val="007264CD"/>
    <w:rsid w:val="007271A6"/>
    <w:rsid w:val="00731D6C"/>
    <w:rsid w:val="00731D84"/>
    <w:rsid w:val="00732526"/>
    <w:rsid w:val="00733FFA"/>
    <w:rsid w:val="00734A50"/>
    <w:rsid w:val="00735179"/>
    <w:rsid w:val="00737550"/>
    <w:rsid w:val="0074034F"/>
    <w:rsid w:val="00740F88"/>
    <w:rsid w:val="00740FD8"/>
    <w:rsid w:val="00740FF8"/>
    <w:rsid w:val="00741271"/>
    <w:rsid w:val="0074275E"/>
    <w:rsid w:val="00744056"/>
    <w:rsid w:val="00744F3D"/>
    <w:rsid w:val="007455F9"/>
    <w:rsid w:val="0074691E"/>
    <w:rsid w:val="00746D22"/>
    <w:rsid w:val="00747E3F"/>
    <w:rsid w:val="00751921"/>
    <w:rsid w:val="007533F6"/>
    <w:rsid w:val="0075404D"/>
    <w:rsid w:val="0075575F"/>
    <w:rsid w:val="007571BD"/>
    <w:rsid w:val="007619C9"/>
    <w:rsid w:val="00761F5D"/>
    <w:rsid w:val="007629DA"/>
    <w:rsid w:val="007633BD"/>
    <w:rsid w:val="007641C9"/>
    <w:rsid w:val="0076499B"/>
    <w:rsid w:val="00764EDA"/>
    <w:rsid w:val="0076507C"/>
    <w:rsid w:val="00765354"/>
    <w:rsid w:val="00765D94"/>
    <w:rsid w:val="007660F6"/>
    <w:rsid w:val="007671B7"/>
    <w:rsid w:val="00770C33"/>
    <w:rsid w:val="00772B54"/>
    <w:rsid w:val="007730A4"/>
    <w:rsid w:val="007762B3"/>
    <w:rsid w:val="007768AD"/>
    <w:rsid w:val="00780B71"/>
    <w:rsid w:val="00781877"/>
    <w:rsid w:val="00781A01"/>
    <w:rsid w:val="00781BBA"/>
    <w:rsid w:val="0078213B"/>
    <w:rsid w:val="00782698"/>
    <w:rsid w:val="00784DBE"/>
    <w:rsid w:val="00786110"/>
    <w:rsid w:val="00786427"/>
    <w:rsid w:val="00786AEB"/>
    <w:rsid w:val="00787B8D"/>
    <w:rsid w:val="007908C4"/>
    <w:rsid w:val="0079113F"/>
    <w:rsid w:val="007927B3"/>
    <w:rsid w:val="00792C80"/>
    <w:rsid w:val="00792DC4"/>
    <w:rsid w:val="00793CEA"/>
    <w:rsid w:val="00794561"/>
    <w:rsid w:val="00794D8D"/>
    <w:rsid w:val="00795309"/>
    <w:rsid w:val="00797428"/>
    <w:rsid w:val="007978D6"/>
    <w:rsid w:val="007A04BC"/>
    <w:rsid w:val="007A362C"/>
    <w:rsid w:val="007A363D"/>
    <w:rsid w:val="007A562A"/>
    <w:rsid w:val="007A709B"/>
    <w:rsid w:val="007A7160"/>
    <w:rsid w:val="007A7361"/>
    <w:rsid w:val="007B2D77"/>
    <w:rsid w:val="007B2DE5"/>
    <w:rsid w:val="007B3F81"/>
    <w:rsid w:val="007B437F"/>
    <w:rsid w:val="007B6C88"/>
    <w:rsid w:val="007B7824"/>
    <w:rsid w:val="007C07DC"/>
    <w:rsid w:val="007C0B90"/>
    <w:rsid w:val="007C1333"/>
    <w:rsid w:val="007C1D10"/>
    <w:rsid w:val="007C3FBD"/>
    <w:rsid w:val="007C4DB5"/>
    <w:rsid w:val="007C4FA6"/>
    <w:rsid w:val="007D007B"/>
    <w:rsid w:val="007D0D86"/>
    <w:rsid w:val="007D1281"/>
    <w:rsid w:val="007D2BDE"/>
    <w:rsid w:val="007D3D1E"/>
    <w:rsid w:val="007D48A1"/>
    <w:rsid w:val="007D5B5F"/>
    <w:rsid w:val="007D7C8F"/>
    <w:rsid w:val="007D7E18"/>
    <w:rsid w:val="007E0A33"/>
    <w:rsid w:val="007E0AF0"/>
    <w:rsid w:val="007E133B"/>
    <w:rsid w:val="007E2B41"/>
    <w:rsid w:val="007E554F"/>
    <w:rsid w:val="007E5A09"/>
    <w:rsid w:val="007E7BA3"/>
    <w:rsid w:val="007F0BBF"/>
    <w:rsid w:val="007F1544"/>
    <w:rsid w:val="007F199B"/>
    <w:rsid w:val="007F2433"/>
    <w:rsid w:val="007F24E2"/>
    <w:rsid w:val="007F2510"/>
    <w:rsid w:val="007F3619"/>
    <w:rsid w:val="007F4135"/>
    <w:rsid w:val="007F5B41"/>
    <w:rsid w:val="007F72A2"/>
    <w:rsid w:val="0080196E"/>
    <w:rsid w:val="00801DDF"/>
    <w:rsid w:val="0080276C"/>
    <w:rsid w:val="008028EE"/>
    <w:rsid w:val="00802D68"/>
    <w:rsid w:val="00802E27"/>
    <w:rsid w:val="00803113"/>
    <w:rsid w:val="008032E9"/>
    <w:rsid w:val="00803612"/>
    <w:rsid w:val="00803C39"/>
    <w:rsid w:val="008060D7"/>
    <w:rsid w:val="00807316"/>
    <w:rsid w:val="00807D2F"/>
    <w:rsid w:val="00810D5D"/>
    <w:rsid w:val="00813489"/>
    <w:rsid w:val="008137AF"/>
    <w:rsid w:val="00813B4D"/>
    <w:rsid w:val="00815624"/>
    <w:rsid w:val="0081590B"/>
    <w:rsid w:val="00815BC4"/>
    <w:rsid w:val="008160C2"/>
    <w:rsid w:val="00820857"/>
    <w:rsid w:val="008209D0"/>
    <w:rsid w:val="00821336"/>
    <w:rsid w:val="00821C84"/>
    <w:rsid w:val="0082386B"/>
    <w:rsid w:val="00823D38"/>
    <w:rsid w:val="00824838"/>
    <w:rsid w:val="00825390"/>
    <w:rsid w:val="00827E79"/>
    <w:rsid w:val="00830E73"/>
    <w:rsid w:val="00831509"/>
    <w:rsid w:val="0083289C"/>
    <w:rsid w:val="00833434"/>
    <w:rsid w:val="008339DA"/>
    <w:rsid w:val="0083479B"/>
    <w:rsid w:val="00834F6E"/>
    <w:rsid w:val="00835039"/>
    <w:rsid w:val="00836469"/>
    <w:rsid w:val="00836C37"/>
    <w:rsid w:val="00837360"/>
    <w:rsid w:val="008373CD"/>
    <w:rsid w:val="00837942"/>
    <w:rsid w:val="00837A36"/>
    <w:rsid w:val="00840654"/>
    <w:rsid w:val="00840C8F"/>
    <w:rsid w:val="008416DF"/>
    <w:rsid w:val="00844B8A"/>
    <w:rsid w:val="0084796E"/>
    <w:rsid w:val="00847C48"/>
    <w:rsid w:val="00850C74"/>
    <w:rsid w:val="00850FFE"/>
    <w:rsid w:val="00852C93"/>
    <w:rsid w:val="008534C5"/>
    <w:rsid w:val="00853CC0"/>
    <w:rsid w:val="00854C03"/>
    <w:rsid w:val="00855DF0"/>
    <w:rsid w:val="008560B7"/>
    <w:rsid w:val="0085644F"/>
    <w:rsid w:val="00856548"/>
    <w:rsid w:val="0085714F"/>
    <w:rsid w:val="0086148C"/>
    <w:rsid w:val="008617BA"/>
    <w:rsid w:val="00862DD0"/>
    <w:rsid w:val="00863044"/>
    <w:rsid w:val="00863E38"/>
    <w:rsid w:val="008648F5"/>
    <w:rsid w:val="00865B35"/>
    <w:rsid w:val="00866C3C"/>
    <w:rsid w:val="008703F3"/>
    <w:rsid w:val="008704B8"/>
    <w:rsid w:val="008705C3"/>
    <w:rsid w:val="00872AD3"/>
    <w:rsid w:val="00872C3B"/>
    <w:rsid w:val="008731EB"/>
    <w:rsid w:val="00877F6B"/>
    <w:rsid w:val="008800D0"/>
    <w:rsid w:val="0088053D"/>
    <w:rsid w:val="008805DE"/>
    <w:rsid w:val="00882E9C"/>
    <w:rsid w:val="008838C4"/>
    <w:rsid w:val="008838E9"/>
    <w:rsid w:val="0088396C"/>
    <w:rsid w:val="00883D6C"/>
    <w:rsid w:val="00887063"/>
    <w:rsid w:val="008878F9"/>
    <w:rsid w:val="0089007D"/>
    <w:rsid w:val="00890439"/>
    <w:rsid w:val="00891668"/>
    <w:rsid w:val="00892D30"/>
    <w:rsid w:val="00892E16"/>
    <w:rsid w:val="008943AC"/>
    <w:rsid w:val="00895113"/>
    <w:rsid w:val="0089564A"/>
    <w:rsid w:val="00895D78"/>
    <w:rsid w:val="00896EB0"/>
    <w:rsid w:val="00897BA6"/>
    <w:rsid w:val="00897E1D"/>
    <w:rsid w:val="008A08E1"/>
    <w:rsid w:val="008A1314"/>
    <w:rsid w:val="008A33F9"/>
    <w:rsid w:val="008A3636"/>
    <w:rsid w:val="008A3A58"/>
    <w:rsid w:val="008A40C5"/>
    <w:rsid w:val="008A473D"/>
    <w:rsid w:val="008A74DF"/>
    <w:rsid w:val="008B03DC"/>
    <w:rsid w:val="008B0FFC"/>
    <w:rsid w:val="008B206A"/>
    <w:rsid w:val="008B340C"/>
    <w:rsid w:val="008B4308"/>
    <w:rsid w:val="008B43B6"/>
    <w:rsid w:val="008B45B0"/>
    <w:rsid w:val="008B4951"/>
    <w:rsid w:val="008B574E"/>
    <w:rsid w:val="008B5DDA"/>
    <w:rsid w:val="008B743F"/>
    <w:rsid w:val="008B7DC3"/>
    <w:rsid w:val="008C0EAB"/>
    <w:rsid w:val="008C4357"/>
    <w:rsid w:val="008C4850"/>
    <w:rsid w:val="008D03A2"/>
    <w:rsid w:val="008D16B3"/>
    <w:rsid w:val="008D49B8"/>
    <w:rsid w:val="008D6491"/>
    <w:rsid w:val="008D797D"/>
    <w:rsid w:val="008E0799"/>
    <w:rsid w:val="008E0FB4"/>
    <w:rsid w:val="008E1D44"/>
    <w:rsid w:val="008E1E77"/>
    <w:rsid w:val="008E206D"/>
    <w:rsid w:val="008E2605"/>
    <w:rsid w:val="008E299D"/>
    <w:rsid w:val="008E3CD1"/>
    <w:rsid w:val="008E4A41"/>
    <w:rsid w:val="008E54BA"/>
    <w:rsid w:val="008E5770"/>
    <w:rsid w:val="008E65E2"/>
    <w:rsid w:val="008E6D2F"/>
    <w:rsid w:val="008F00A6"/>
    <w:rsid w:val="008F0347"/>
    <w:rsid w:val="008F07AD"/>
    <w:rsid w:val="008F138F"/>
    <w:rsid w:val="008F15A1"/>
    <w:rsid w:val="008F321E"/>
    <w:rsid w:val="008F3B48"/>
    <w:rsid w:val="008F3FB1"/>
    <w:rsid w:val="008F42F8"/>
    <w:rsid w:val="008F55BE"/>
    <w:rsid w:val="008F5BAB"/>
    <w:rsid w:val="008F69CC"/>
    <w:rsid w:val="008F6F39"/>
    <w:rsid w:val="008F796E"/>
    <w:rsid w:val="008F7AE2"/>
    <w:rsid w:val="0090013C"/>
    <w:rsid w:val="009007BB"/>
    <w:rsid w:val="00900CCB"/>
    <w:rsid w:val="0090215F"/>
    <w:rsid w:val="00902230"/>
    <w:rsid w:val="00902BA7"/>
    <w:rsid w:val="0090416A"/>
    <w:rsid w:val="00904244"/>
    <w:rsid w:val="0090471F"/>
    <w:rsid w:val="00904B41"/>
    <w:rsid w:val="009051DA"/>
    <w:rsid w:val="0090557D"/>
    <w:rsid w:val="00905F52"/>
    <w:rsid w:val="00906A78"/>
    <w:rsid w:val="0091015B"/>
    <w:rsid w:val="00911599"/>
    <w:rsid w:val="00911A08"/>
    <w:rsid w:val="00911F4F"/>
    <w:rsid w:val="00912BBE"/>
    <w:rsid w:val="009159E5"/>
    <w:rsid w:val="00915B5F"/>
    <w:rsid w:val="009168BE"/>
    <w:rsid w:val="00917F0D"/>
    <w:rsid w:val="00920261"/>
    <w:rsid w:val="00920D75"/>
    <w:rsid w:val="00921CFC"/>
    <w:rsid w:val="00922512"/>
    <w:rsid w:val="00925A98"/>
    <w:rsid w:val="00925AA5"/>
    <w:rsid w:val="0092739B"/>
    <w:rsid w:val="00927D7B"/>
    <w:rsid w:val="00930616"/>
    <w:rsid w:val="00930688"/>
    <w:rsid w:val="0093098B"/>
    <w:rsid w:val="009312C0"/>
    <w:rsid w:val="009320FC"/>
    <w:rsid w:val="009324B1"/>
    <w:rsid w:val="00932799"/>
    <w:rsid w:val="00932B9F"/>
    <w:rsid w:val="00932E7E"/>
    <w:rsid w:val="009333CB"/>
    <w:rsid w:val="0093398C"/>
    <w:rsid w:val="00936EAA"/>
    <w:rsid w:val="00941174"/>
    <w:rsid w:val="009469F6"/>
    <w:rsid w:val="00946BBA"/>
    <w:rsid w:val="0094701E"/>
    <w:rsid w:val="00947F38"/>
    <w:rsid w:val="00950FEE"/>
    <w:rsid w:val="00951E49"/>
    <w:rsid w:val="00952920"/>
    <w:rsid w:val="009532B6"/>
    <w:rsid w:val="00953675"/>
    <w:rsid w:val="00953D65"/>
    <w:rsid w:val="00954849"/>
    <w:rsid w:val="00954A56"/>
    <w:rsid w:val="009556CB"/>
    <w:rsid w:val="009556FA"/>
    <w:rsid w:val="00961375"/>
    <w:rsid w:val="0096235E"/>
    <w:rsid w:val="00962E57"/>
    <w:rsid w:val="00963CCC"/>
    <w:rsid w:val="00964B5D"/>
    <w:rsid w:val="00964E86"/>
    <w:rsid w:val="00965140"/>
    <w:rsid w:val="0096553C"/>
    <w:rsid w:val="00966E0E"/>
    <w:rsid w:val="00967812"/>
    <w:rsid w:val="00967EB5"/>
    <w:rsid w:val="00973181"/>
    <w:rsid w:val="00973440"/>
    <w:rsid w:val="0097413C"/>
    <w:rsid w:val="00975C03"/>
    <w:rsid w:val="00975CCA"/>
    <w:rsid w:val="00975DF0"/>
    <w:rsid w:val="00976A43"/>
    <w:rsid w:val="00976E77"/>
    <w:rsid w:val="009771CF"/>
    <w:rsid w:val="00977241"/>
    <w:rsid w:val="00977622"/>
    <w:rsid w:val="00977A61"/>
    <w:rsid w:val="009804A6"/>
    <w:rsid w:val="009805EC"/>
    <w:rsid w:val="009808E1"/>
    <w:rsid w:val="00981F0A"/>
    <w:rsid w:val="00982503"/>
    <w:rsid w:val="00983910"/>
    <w:rsid w:val="00983AB4"/>
    <w:rsid w:val="00984A24"/>
    <w:rsid w:val="00985589"/>
    <w:rsid w:val="00985C26"/>
    <w:rsid w:val="00986CDB"/>
    <w:rsid w:val="0098718C"/>
    <w:rsid w:val="009908F9"/>
    <w:rsid w:val="00991406"/>
    <w:rsid w:val="009921F3"/>
    <w:rsid w:val="00992B82"/>
    <w:rsid w:val="00995B99"/>
    <w:rsid w:val="00995E16"/>
    <w:rsid w:val="00996376"/>
    <w:rsid w:val="00996754"/>
    <w:rsid w:val="00996DE4"/>
    <w:rsid w:val="00997099"/>
    <w:rsid w:val="00997F1C"/>
    <w:rsid w:val="009A02ED"/>
    <w:rsid w:val="009A03D5"/>
    <w:rsid w:val="009A2005"/>
    <w:rsid w:val="009A2CF7"/>
    <w:rsid w:val="009A4A10"/>
    <w:rsid w:val="009A4A1D"/>
    <w:rsid w:val="009A5666"/>
    <w:rsid w:val="009A5F48"/>
    <w:rsid w:val="009A6011"/>
    <w:rsid w:val="009A7532"/>
    <w:rsid w:val="009B0B45"/>
    <w:rsid w:val="009B1582"/>
    <w:rsid w:val="009B1A29"/>
    <w:rsid w:val="009B35E0"/>
    <w:rsid w:val="009B44B7"/>
    <w:rsid w:val="009B4DAF"/>
    <w:rsid w:val="009B64E1"/>
    <w:rsid w:val="009B7629"/>
    <w:rsid w:val="009B7D85"/>
    <w:rsid w:val="009C063A"/>
    <w:rsid w:val="009C07C6"/>
    <w:rsid w:val="009C1FB4"/>
    <w:rsid w:val="009C25E1"/>
    <w:rsid w:val="009C2D08"/>
    <w:rsid w:val="009C30B2"/>
    <w:rsid w:val="009C30CC"/>
    <w:rsid w:val="009C345B"/>
    <w:rsid w:val="009C41CB"/>
    <w:rsid w:val="009C58EE"/>
    <w:rsid w:val="009C5DD5"/>
    <w:rsid w:val="009C7888"/>
    <w:rsid w:val="009D030F"/>
    <w:rsid w:val="009D09CB"/>
    <w:rsid w:val="009D0BCC"/>
    <w:rsid w:val="009D1620"/>
    <w:rsid w:val="009D2047"/>
    <w:rsid w:val="009D2398"/>
    <w:rsid w:val="009D2A58"/>
    <w:rsid w:val="009D3D7E"/>
    <w:rsid w:val="009D5253"/>
    <w:rsid w:val="009D5468"/>
    <w:rsid w:val="009D62C7"/>
    <w:rsid w:val="009D64C7"/>
    <w:rsid w:val="009D748C"/>
    <w:rsid w:val="009E0BB7"/>
    <w:rsid w:val="009E129B"/>
    <w:rsid w:val="009E1B6C"/>
    <w:rsid w:val="009E1DD0"/>
    <w:rsid w:val="009E1E26"/>
    <w:rsid w:val="009E2275"/>
    <w:rsid w:val="009E241D"/>
    <w:rsid w:val="009E25CF"/>
    <w:rsid w:val="009E3DBD"/>
    <w:rsid w:val="009E4397"/>
    <w:rsid w:val="009E4D2A"/>
    <w:rsid w:val="009E4DEC"/>
    <w:rsid w:val="009E4FF0"/>
    <w:rsid w:val="009F0E6C"/>
    <w:rsid w:val="009F12FA"/>
    <w:rsid w:val="009F17DD"/>
    <w:rsid w:val="009F1979"/>
    <w:rsid w:val="009F1E7C"/>
    <w:rsid w:val="009F36E8"/>
    <w:rsid w:val="009F5A3A"/>
    <w:rsid w:val="009F6780"/>
    <w:rsid w:val="009F6DBD"/>
    <w:rsid w:val="00A00003"/>
    <w:rsid w:val="00A005D6"/>
    <w:rsid w:val="00A00E8E"/>
    <w:rsid w:val="00A043E7"/>
    <w:rsid w:val="00A04F1F"/>
    <w:rsid w:val="00A05066"/>
    <w:rsid w:val="00A056DE"/>
    <w:rsid w:val="00A05F73"/>
    <w:rsid w:val="00A0673D"/>
    <w:rsid w:val="00A07B85"/>
    <w:rsid w:val="00A07DC2"/>
    <w:rsid w:val="00A10185"/>
    <w:rsid w:val="00A103C1"/>
    <w:rsid w:val="00A11936"/>
    <w:rsid w:val="00A11CF8"/>
    <w:rsid w:val="00A11F00"/>
    <w:rsid w:val="00A121E1"/>
    <w:rsid w:val="00A14640"/>
    <w:rsid w:val="00A152C3"/>
    <w:rsid w:val="00A16459"/>
    <w:rsid w:val="00A16497"/>
    <w:rsid w:val="00A166C4"/>
    <w:rsid w:val="00A1796A"/>
    <w:rsid w:val="00A17FA4"/>
    <w:rsid w:val="00A203C6"/>
    <w:rsid w:val="00A2192F"/>
    <w:rsid w:val="00A23A38"/>
    <w:rsid w:val="00A24399"/>
    <w:rsid w:val="00A24B75"/>
    <w:rsid w:val="00A25F72"/>
    <w:rsid w:val="00A25FA6"/>
    <w:rsid w:val="00A26600"/>
    <w:rsid w:val="00A27222"/>
    <w:rsid w:val="00A277AC"/>
    <w:rsid w:val="00A30259"/>
    <w:rsid w:val="00A30E2C"/>
    <w:rsid w:val="00A31647"/>
    <w:rsid w:val="00A31B0D"/>
    <w:rsid w:val="00A3252E"/>
    <w:rsid w:val="00A3278B"/>
    <w:rsid w:val="00A335D1"/>
    <w:rsid w:val="00A34626"/>
    <w:rsid w:val="00A34D67"/>
    <w:rsid w:val="00A3592E"/>
    <w:rsid w:val="00A35B4A"/>
    <w:rsid w:val="00A40366"/>
    <w:rsid w:val="00A40D6A"/>
    <w:rsid w:val="00A438B5"/>
    <w:rsid w:val="00A44A1E"/>
    <w:rsid w:val="00A44D4A"/>
    <w:rsid w:val="00A4540A"/>
    <w:rsid w:val="00A47547"/>
    <w:rsid w:val="00A51099"/>
    <w:rsid w:val="00A51A05"/>
    <w:rsid w:val="00A522C0"/>
    <w:rsid w:val="00A53318"/>
    <w:rsid w:val="00A537CC"/>
    <w:rsid w:val="00A54EE9"/>
    <w:rsid w:val="00A552F0"/>
    <w:rsid w:val="00A56386"/>
    <w:rsid w:val="00A5738A"/>
    <w:rsid w:val="00A57F16"/>
    <w:rsid w:val="00A61A24"/>
    <w:rsid w:val="00A61D98"/>
    <w:rsid w:val="00A61EAE"/>
    <w:rsid w:val="00A62032"/>
    <w:rsid w:val="00A63995"/>
    <w:rsid w:val="00A6406E"/>
    <w:rsid w:val="00A6631C"/>
    <w:rsid w:val="00A7104D"/>
    <w:rsid w:val="00A71918"/>
    <w:rsid w:val="00A71F40"/>
    <w:rsid w:val="00A7447E"/>
    <w:rsid w:val="00A754C3"/>
    <w:rsid w:val="00A75698"/>
    <w:rsid w:val="00A75E69"/>
    <w:rsid w:val="00A7785A"/>
    <w:rsid w:val="00A77EFD"/>
    <w:rsid w:val="00A8180B"/>
    <w:rsid w:val="00A81C0D"/>
    <w:rsid w:val="00A82274"/>
    <w:rsid w:val="00A82DA0"/>
    <w:rsid w:val="00A833ED"/>
    <w:rsid w:val="00A83F50"/>
    <w:rsid w:val="00A85064"/>
    <w:rsid w:val="00A869C6"/>
    <w:rsid w:val="00A86BBF"/>
    <w:rsid w:val="00A86F6C"/>
    <w:rsid w:val="00A87705"/>
    <w:rsid w:val="00A9193F"/>
    <w:rsid w:val="00A927C1"/>
    <w:rsid w:val="00A94118"/>
    <w:rsid w:val="00A95292"/>
    <w:rsid w:val="00A9532D"/>
    <w:rsid w:val="00A962FF"/>
    <w:rsid w:val="00A96E53"/>
    <w:rsid w:val="00A96F60"/>
    <w:rsid w:val="00A978ED"/>
    <w:rsid w:val="00AA00A0"/>
    <w:rsid w:val="00AA0CBD"/>
    <w:rsid w:val="00AA0E19"/>
    <w:rsid w:val="00AA1E04"/>
    <w:rsid w:val="00AA2DA7"/>
    <w:rsid w:val="00AA3F22"/>
    <w:rsid w:val="00AA407A"/>
    <w:rsid w:val="00AA5547"/>
    <w:rsid w:val="00AA5F62"/>
    <w:rsid w:val="00AA7540"/>
    <w:rsid w:val="00AA7611"/>
    <w:rsid w:val="00AB0C5F"/>
    <w:rsid w:val="00AB122A"/>
    <w:rsid w:val="00AB1650"/>
    <w:rsid w:val="00AB1DB3"/>
    <w:rsid w:val="00AB446F"/>
    <w:rsid w:val="00AB520C"/>
    <w:rsid w:val="00AB6269"/>
    <w:rsid w:val="00AB6CFB"/>
    <w:rsid w:val="00AC00C7"/>
    <w:rsid w:val="00AC0144"/>
    <w:rsid w:val="00AC069B"/>
    <w:rsid w:val="00AC1009"/>
    <w:rsid w:val="00AC33C0"/>
    <w:rsid w:val="00AC4296"/>
    <w:rsid w:val="00AD0E67"/>
    <w:rsid w:val="00AD0EEA"/>
    <w:rsid w:val="00AD3B8A"/>
    <w:rsid w:val="00AD4ECA"/>
    <w:rsid w:val="00AE0302"/>
    <w:rsid w:val="00AE08A0"/>
    <w:rsid w:val="00AE15DF"/>
    <w:rsid w:val="00AE1B9F"/>
    <w:rsid w:val="00AE2DE2"/>
    <w:rsid w:val="00AE36EF"/>
    <w:rsid w:val="00AE47E3"/>
    <w:rsid w:val="00AE497E"/>
    <w:rsid w:val="00AE4BB4"/>
    <w:rsid w:val="00AE5324"/>
    <w:rsid w:val="00AE532A"/>
    <w:rsid w:val="00AE5E47"/>
    <w:rsid w:val="00AE666C"/>
    <w:rsid w:val="00AE7203"/>
    <w:rsid w:val="00AE7559"/>
    <w:rsid w:val="00AE7FA8"/>
    <w:rsid w:val="00AF0B06"/>
    <w:rsid w:val="00AF1BDF"/>
    <w:rsid w:val="00AF1E26"/>
    <w:rsid w:val="00AF2132"/>
    <w:rsid w:val="00AF2B00"/>
    <w:rsid w:val="00AF356B"/>
    <w:rsid w:val="00AF46B1"/>
    <w:rsid w:val="00AF4905"/>
    <w:rsid w:val="00AF6944"/>
    <w:rsid w:val="00AF6E67"/>
    <w:rsid w:val="00AF7C41"/>
    <w:rsid w:val="00B00337"/>
    <w:rsid w:val="00B023D0"/>
    <w:rsid w:val="00B0253E"/>
    <w:rsid w:val="00B04431"/>
    <w:rsid w:val="00B04796"/>
    <w:rsid w:val="00B05DDD"/>
    <w:rsid w:val="00B108F1"/>
    <w:rsid w:val="00B1138E"/>
    <w:rsid w:val="00B118EA"/>
    <w:rsid w:val="00B1209E"/>
    <w:rsid w:val="00B12820"/>
    <w:rsid w:val="00B13830"/>
    <w:rsid w:val="00B142DD"/>
    <w:rsid w:val="00B154C0"/>
    <w:rsid w:val="00B15DFB"/>
    <w:rsid w:val="00B16AA0"/>
    <w:rsid w:val="00B17AA1"/>
    <w:rsid w:val="00B203DD"/>
    <w:rsid w:val="00B20B87"/>
    <w:rsid w:val="00B20C65"/>
    <w:rsid w:val="00B20E2F"/>
    <w:rsid w:val="00B2123E"/>
    <w:rsid w:val="00B23070"/>
    <w:rsid w:val="00B23142"/>
    <w:rsid w:val="00B23E6A"/>
    <w:rsid w:val="00B23F59"/>
    <w:rsid w:val="00B26D24"/>
    <w:rsid w:val="00B26F12"/>
    <w:rsid w:val="00B27E40"/>
    <w:rsid w:val="00B30078"/>
    <w:rsid w:val="00B310EA"/>
    <w:rsid w:val="00B33160"/>
    <w:rsid w:val="00B3482A"/>
    <w:rsid w:val="00B35215"/>
    <w:rsid w:val="00B35909"/>
    <w:rsid w:val="00B35CB1"/>
    <w:rsid w:val="00B35DC4"/>
    <w:rsid w:val="00B3642B"/>
    <w:rsid w:val="00B369CE"/>
    <w:rsid w:val="00B37A12"/>
    <w:rsid w:val="00B37EB6"/>
    <w:rsid w:val="00B426E5"/>
    <w:rsid w:val="00B42F38"/>
    <w:rsid w:val="00B4539D"/>
    <w:rsid w:val="00B46252"/>
    <w:rsid w:val="00B46DE1"/>
    <w:rsid w:val="00B505FC"/>
    <w:rsid w:val="00B50B60"/>
    <w:rsid w:val="00B50CB3"/>
    <w:rsid w:val="00B50E01"/>
    <w:rsid w:val="00B50FDA"/>
    <w:rsid w:val="00B5160A"/>
    <w:rsid w:val="00B519F8"/>
    <w:rsid w:val="00B53301"/>
    <w:rsid w:val="00B542E1"/>
    <w:rsid w:val="00B551DB"/>
    <w:rsid w:val="00B560FA"/>
    <w:rsid w:val="00B56CA6"/>
    <w:rsid w:val="00B5701A"/>
    <w:rsid w:val="00B57A74"/>
    <w:rsid w:val="00B60482"/>
    <w:rsid w:val="00B605A0"/>
    <w:rsid w:val="00B609C4"/>
    <w:rsid w:val="00B61005"/>
    <w:rsid w:val="00B615EC"/>
    <w:rsid w:val="00B61BC0"/>
    <w:rsid w:val="00B62485"/>
    <w:rsid w:val="00B62575"/>
    <w:rsid w:val="00B62957"/>
    <w:rsid w:val="00B63BB6"/>
    <w:rsid w:val="00B641C6"/>
    <w:rsid w:val="00B654F1"/>
    <w:rsid w:val="00B6685D"/>
    <w:rsid w:val="00B67298"/>
    <w:rsid w:val="00B67F1B"/>
    <w:rsid w:val="00B67F29"/>
    <w:rsid w:val="00B70808"/>
    <w:rsid w:val="00B709EA"/>
    <w:rsid w:val="00B70CB0"/>
    <w:rsid w:val="00B7189D"/>
    <w:rsid w:val="00B71BDC"/>
    <w:rsid w:val="00B71C38"/>
    <w:rsid w:val="00B72798"/>
    <w:rsid w:val="00B72E32"/>
    <w:rsid w:val="00B759FD"/>
    <w:rsid w:val="00B7667F"/>
    <w:rsid w:val="00B80310"/>
    <w:rsid w:val="00B807BF"/>
    <w:rsid w:val="00B809AF"/>
    <w:rsid w:val="00B81E01"/>
    <w:rsid w:val="00B81F86"/>
    <w:rsid w:val="00B84296"/>
    <w:rsid w:val="00B85675"/>
    <w:rsid w:val="00B85D21"/>
    <w:rsid w:val="00B8734A"/>
    <w:rsid w:val="00B87A46"/>
    <w:rsid w:val="00B9034F"/>
    <w:rsid w:val="00B918A7"/>
    <w:rsid w:val="00B924E7"/>
    <w:rsid w:val="00B937DF"/>
    <w:rsid w:val="00B96188"/>
    <w:rsid w:val="00B961AD"/>
    <w:rsid w:val="00B964A4"/>
    <w:rsid w:val="00B9668B"/>
    <w:rsid w:val="00BA00E1"/>
    <w:rsid w:val="00BA0A41"/>
    <w:rsid w:val="00BA2A62"/>
    <w:rsid w:val="00BA3BC8"/>
    <w:rsid w:val="00BA43EB"/>
    <w:rsid w:val="00BA490D"/>
    <w:rsid w:val="00BA6753"/>
    <w:rsid w:val="00BA7E1A"/>
    <w:rsid w:val="00BB0A71"/>
    <w:rsid w:val="00BB1407"/>
    <w:rsid w:val="00BB16DE"/>
    <w:rsid w:val="00BB1C28"/>
    <w:rsid w:val="00BB2F29"/>
    <w:rsid w:val="00BB33CA"/>
    <w:rsid w:val="00BB355A"/>
    <w:rsid w:val="00BB387E"/>
    <w:rsid w:val="00BB432F"/>
    <w:rsid w:val="00BB4416"/>
    <w:rsid w:val="00BB480A"/>
    <w:rsid w:val="00BB4CEB"/>
    <w:rsid w:val="00BB54BA"/>
    <w:rsid w:val="00BB5F55"/>
    <w:rsid w:val="00BC2B96"/>
    <w:rsid w:val="00BC3302"/>
    <w:rsid w:val="00BC3376"/>
    <w:rsid w:val="00BC3E3A"/>
    <w:rsid w:val="00BC46A3"/>
    <w:rsid w:val="00BC4A59"/>
    <w:rsid w:val="00BD0468"/>
    <w:rsid w:val="00BD0B8D"/>
    <w:rsid w:val="00BD180D"/>
    <w:rsid w:val="00BD1903"/>
    <w:rsid w:val="00BD1AC4"/>
    <w:rsid w:val="00BD1AE7"/>
    <w:rsid w:val="00BD2CA7"/>
    <w:rsid w:val="00BD473E"/>
    <w:rsid w:val="00BD4E34"/>
    <w:rsid w:val="00BD51C2"/>
    <w:rsid w:val="00BD5B5D"/>
    <w:rsid w:val="00BE2276"/>
    <w:rsid w:val="00BE32DB"/>
    <w:rsid w:val="00BE3302"/>
    <w:rsid w:val="00BE48E8"/>
    <w:rsid w:val="00BE5066"/>
    <w:rsid w:val="00BE615C"/>
    <w:rsid w:val="00BE69E0"/>
    <w:rsid w:val="00BF0800"/>
    <w:rsid w:val="00BF0C4C"/>
    <w:rsid w:val="00BF23C3"/>
    <w:rsid w:val="00BF2695"/>
    <w:rsid w:val="00BF2CE1"/>
    <w:rsid w:val="00BF3DF1"/>
    <w:rsid w:val="00BF457D"/>
    <w:rsid w:val="00C01622"/>
    <w:rsid w:val="00C01984"/>
    <w:rsid w:val="00C01B2A"/>
    <w:rsid w:val="00C01C34"/>
    <w:rsid w:val="00C01D04"/>
    <w:rsid w:val="00C02BA0"/>
    <w:rsid w:val="00C02C4F"/>
    <w:rsid w:val="00C045B8"/>
    <w:rsid w:val="00C04FF8"/>
    <w:rsid w:val="00C05B63"/>
    <w:rsid w:val="00C062E5"/>
    <w:rsid w:val="00C0669C"/>
    <w:rsid w:val="00C0774F"/>
    <w:rsid w:val="00C10596"/>
    <w:rsid w:val="00C109CD"/>
    <w:rsid w:val="00C12097"/>
    <w:rsid w:val="00C1222F"/>
    <w:rsid w:val="00C1231E"/>
    <w:rsid w:val="00C15823"/>
    <w:rsid w:val="00C159C2"/>
    <w:rsid w:val="00C16ABC"/>
    <w:rsid w:val="00C22003"/>
    <w:rsid w:val="00C2226C"/>
    <w:rsid w:val="00C249EB"/>
    <w:rsid w:val="00C24D0F"/>
    <w:rsid w:val="00C24E4F"/>
    <w:rsid w:val="00C25EDC"/>
    <w:rsid w:val="00C26283"/>
    <w:rsid w:val="00C27FC3"/>
    <w:rsid w:val="00C30A9F"/>
    <w:rsid w:val="00C310B4"/>
    <w:rsid w:val="00C3180E"/>
    <w:rsid w:val="00C3222E"/>
    <w:rsid w:val="00C32E9B"/>
    <w:rsid w:val="00C33E97"/>
    <w:rsid w:val="00C34179"/>
    <w:rsid w:val="00C34D8D"/>
    <w:rsid w:val="00C35904"/>
    <w:rsid w:val="00C35C01"/>
    <w:rsid w:val="00C37630"/>
    <w:rsid w:val="00C376DA"/>
    <w:rsid w:val="00C3780F"/>
    <w:rsid w:val="00C40324"/>
    <w:rsid w:val="00C40A1A"/>
    <w:rsid w:val="00C428B7"/>
    <w:rsid w:val="00C43882"/>
    <w:rsid w:val="00C44345"/>
    <w:rsid w:val="00C4457F"/>
    <w:rsid w:val="00C44781"/>
    <w:rsid w:val="00C45DC5"/>
    <w:rsid w:val="00C46CDC"/>
    <w:rsid w:val="00C50759"/>
    <w:rsid w:val="00C52314"/>
    <w:rsid w:val="00C52744"/>
    <w:rsid w:val="00C5322F"/>
    <w:rsid w:val="00C554F2"/>
    <w:rsid w:val="00C5594B"/>
    <w:rsid w:val="00C55D9E"/>
    <w:rsid w:val="00C56EDE"/>
    <w:rsid w:val="00C57313"/>
    <w:rsid w:val="00C57A5D"/>
    <w:rsid w:val="00C6003A"/>
    <w:rsid w:val="00C60191"/>
    <w:rsid w:val="00C6081E"/>
    <w:rsid w:val="00C60E92"/>
    <w:rsid w:val="00C632FA"/>
    <w:rsid w:val="00C63679"/>
    <w:rsid w:val="00C65C02"/>
    <w:rsid w:val="00C663A3"/>
    <w:rsid w:val="00C66D04"/>
    <w:rsid w:val="00C701E9"/>
    <w:rsid w:val="00C70D15"/>
    <w:rsid w:val="00C729A6"/>
    <w:rsid w:val="00C72CAD"/>
    <w:rsid w:val="00C72D5D"/>
    <w:rsid w:val="00C7385D"/>
    <w:rsid w:val="00C73B0E"/>
    <w:rsid w:val="00C74A67"/>
    <w:rsid w:val="00C76C3D"/>
    <w:rsid w:val="00C8049F"/>
    <w:rsid w:val="00C80FEE"/>
    <w:rsid w:val="00C843E8"/>
    <w:rsid w:val="00C84EE5"/>
    <w:rsid w:val="00C870B0"/>
    <w:rsid w:val="00C918CB"/>
    <w:rsid w:val="00C91CBF"/>
    <w:rsid w:val="00C92770"/>
    <w:rsid w:val="00C92785"/>
    <w:rsid w:val="00C92924"/>
    <w:rsid w:val="00C92AB5"/>
    <w:rsid w:val="00C9409D"/>
    <w:rsid w:val="00C94137"/>
    <w:rsid w:val="00C94151"/>
    <w:rsid w:val="00C94158"/>
    <w:rsid w:val="00C962E1"/>
    <w:rsid w:val="00CA0BDD"/>
    <w:rsid w:val="00CA0DBC"/>
    <w:rsid w:val="00CA13F7"/>
    <w:rsid w:val="00CA3238"/>
    <w:rsid w:val="00CA325D"/>
    <w:rsid w:val="00CA511B"/>
    <w:rsid w:val="00CB1587"/>
    <w:rsid w:val="00CB1797"/>
    <w:rsid w:val="00CB1887"/>
    <w:rsid w:val="00CB1C97"/>
    <w:rsid w:val="00CB205D"/>
    <w:rsid w:val="00CB23F4"/>
    <w:rsid w:val="00CB3643"/>
    <w:rsid w:val="00CB37CE"/>
    <w:rsid w:val="00CB38A9"/>
    <w:rsid w:val="00CB58DF"/>
    <w:rsid w:val="00CB74FE"/>
    <w:rsid w:val="00CC0270"/>
    <w:rsid w:val="00CC04DA"/>
    <w:rsid w:val="00CC14FE"/>
    <w:rsid w:val="00CC27B9"/>
    <w:rsid w:val="00CC28A2"/>
    <w:rsid w:val="00CC375E"/>
    <w:rsid w:val="00CC4295"/>
    <w:rsid w:val="00CC5C20"/>
    <w:rsid w:val="00CC6A08"/>
    <w:rsid w:val="00CD01EB"/>
    <w:rsid w:val="00CD04F4"/>
    <w:rsid w:val="00CD06D5"/>
    <w:rsid w:val="00CD08B5"/>
    <w:rsid w:val="00CD16E8"/>
    <w:rsid w:val="00CD1A3F"/>
    <w:rsid w:val="00CD4282"/>
    <w:rsid w:val="00CD4309"/>
    <w:rsid w:val="00CD4BB4"/>
    <w:rsid w:val="00CD5C9B"/>
    <w:rsid w:val="00CD6F4C"/>
    <w:rsid w:val="00CD7EF3"/>
    <w:rsid w:val="00CE0C24"/>
    <w:rsid w:val="00CE0EBB"/>
    <w:rsid w:val="00CE15A9"/>
    <w:rsid w:val="00CE17B2"/>
    <w:rsid w:val="00CE1F82"/>
    <w:rsid w:val="00CE2040"/>
    <w:rsid w:val="00CE2AF6"/>
    <w:rsid w:val="00CE3C56"/>
    <w:rsid w:val="00CE3EE4"/>
    <w:rsid w:val="00CE5882"/>
    <w:rsid w:val="00CE7AF9"/>
    <w:rsid w:val="00CF00BE"/>
    <w:rsid w:val="00CF0347"/>
    <w:rsid w:val="00CF213A"/>
    <w:rsid w:val="00CF2529"/>
    <w:rsid w:val="00CF5048"/>
    <w:rsid w:val="00CF520D"/>
    <w:rsid w:val="00CF5555"/>
    <w:rsid w:val="00CF598A"/>
    <w:rsid w:val="00CF62EC"/>
    <w:rsid w:val="00CF6DE8"/>
    <w:rsid w:val="00CF7B4B"/>
    <w:rsid w:val="00D00F21"/>
    <w:rsid w:val="00D02959"/>
    <w:rsid w:val="00D033E4"/>
    <w:rsid w:val="00D04BF7"/>
    <w:rsid w:val="00D057BB"/>
    <w:rsid w:val="00D0585A"/>
    <w:rsid w:val="00D12ECA"/>
    <w:rsid w:val="00D136F8"/>
    <w:rsid w:val="00D142F4"/>
    <w:rsid w:val="00D150AA"/>
    <w:rsid w:val="00D15A6D"/>
    <w:rsid w:val="00D15CA2"/>
    <w:rsid w:val="00D203A1"/>
    <w:rsid w:val="00D2135E"/>
    <w:rsid w:val="00D22ADE"/>
    <w:rsid w:val="00D23E6C"/>
    <w:rsid w:val="00D23F76"/>
    <w:rsid w:val="00D24BEC"/>
    <w:rsid w:val="00D258B8"/>
    <w:rsid w:val="00D30513"/>
    <w:rsid w:val="00D31802"/>
    <w:rsid w:val="00D322C9"/>
    <w:rsid w:val="00D32317"/>
    <w:rsid w:val="00D343DC"/>
    <w:rsid w:val="00D3452C"/>
    <w:rsid w:val="00D3563B"/>
    <w:rsid w:val="00D407F3"/>
    <w:rsid w:val="00D410EB"/>
    <w:rsid w:val="00D42608"/>
    <w:rsid w:val="00D42984"/>
    <w:rsid w:val="00D434AD"/>
    <w:rsid w:val="00D43AFB"/>
    <w:rsid w:val="00D43F94"/>
    <w:rsid w:val="00D44B7B"/>
    <w:rsid w:val="00D44D21"/>
    <w:rsid w:val="00D46F6A"/>
    <w:rsid w:val="00D47231"/>
    <w:rsid w:val="00D51431"/>
    <w:rsid w:val="00D51F52"/>
    <w:rsid w:val="00D53CF4"/>
    <w:rsid w:val="00D5534E"/>
    <w:rsid w:val="00D5660E"/>
    <w:rsid w:val="00D56E46"/>
    <w:rsid w:val="00D57798"/>
    <w:rsid w:val="00D60247"/>
    <w:rsid w:val="00D608DE"/>
    <w:rsid w:val="00D60EC6"/>
    <w:rsid w:val="00D61210"/>
    <w:rsid w:val="00D61E8A"/>
    <w:rsid w:val="00D61EC2"/>
    <w:rsid w:val="00D62C05"/>
    <w:rsid w:val="00D62EF0"/>
    <w:rsid w:val="00D6314A"/>
    <w:rsid w:val="00D6395D"/>
    <w:rsid w:val="00D63F17"/>
    <w:rsid w:val="00D6422C"/>
    <w:rsid w:val="00D64836"/>
    <w:rsid w:val="00D650DF"/>
    <w:rsid w:val="00D67066"/>
    <w:rsid w:val="00D674FE"/>
    <w:rsid w:val="00D6758F"/>
    <w:rsid w:val="00D7095A"/>
    <w:rsid w:val="00D70F3C"/>
    <w:rsid w:val="00D7163A"/>
    <w:rsid w:val="00D71D4D"/>
    <w:rsid w:val="00D721E4"/>
    <w:rsid w:val="00D7227D"/>
    <w:rsid w:val="00D72C8A"/>
    <w:rsid w:val="00D772B5"/>
    <w:rsid w:val="00D77513"/>
    <w:rsid w:val="00D8077B"/>
    <w:rsid w:val="00D80949"/>
    <w:rsid w:val="00D82457"/>
    <w:rsid w:val="00D82FFE"/>
    <w:rsid w:val="00D831E3"/>
    <w:rsid w:val="00D83AE0"/>
    <w:rsid w:val="00D83C75"/>
    <w:rsid w:val="00D8441E"/>
    <w:rsid w:val="00D844D0"/>
    <w:rsid w:val="00D846C4"/>
    <w:rsid w:val="00D84A68"/>
    <w:rsid w:val="00D87C62"/>
    <w:rsid w:val="00D918A6"/>
    <w:rsid w:val="00D920EF"/>
    <w:rsid w:val="00D9257E"/>
    <w:rsid w:val="00D9290A"/>
    <w:rsid w:val="00D92DBC"/>
    <w:rsid w:val="00D92F86"/>
    <w:rsid w:val="00D92FD3"/>
    <w:rsid w:val="00D938AF"/>
    <w:rsid w:val="00D94335"/>
    <w:rsid w:val="00D9441E"/>
    <w:rsid w:val="00D947F5"/>
    <w:rsid w:val="00D94CE2"/>
    <w:rsid w:val="00D94E77"/>
    <w:rsid w:val="00D96C09"/>
    <w:rsid w:val="00D96E17"/>
    <w:rsid w:val="00D97007"/>
    <w:rsid w:val="00DA13FC"/>
    <w:rsid w:val="00DA241F"/>
    <w:rsid w:val="00DA2E14"/>
    <w:rsid w:val="00DA3218"/>
    <w:rsid w:val="00DA43B8"/>
    <w:rsid w:val="00DA57A5"/>
    <w:rsid w:val="00DA7D9C"/>
    <w:rsid w:val="00DB0571"/>
    <w:rsid w:val="00DB062D"/>
    <w:rsid w:val="00DB088F"/>
    <w:rsid w:val="00DB089B"/>
    <w:rsid w:val="00DB19FE"/>
    <w:rsid w:val="00DB1E50"/>
    <w:rsid w:val="00DB204D"/>
    <w:rsid w:val="00DB2F76"/>
    <w:rsid w:val="00DB3440"/>
    <w:rsid w:val="00DB3FB4"/>
    <w:rsid w:val="00DB5C0E"/>
    <w:rsid w:val="00DB623F"/>
    <w:rsid w:val="00DB7A56"/>
    <w:rsid w:val="00DC0675"/>
    <w:rsid w:val="00DC0896"/>
    <w:rsid w:val="00DC0AE6"/>
    <w:rsid w:val="00DC31EA"/>
    <w:rsid w:val="00DC46F6"/>
    <w:rsid w:val="00DC4791"/>
    <w:rsid w:val="00DC4A50"/>
    <w:rsid w:val="00DC539C"/>
    <w:rsid w:val="00DC5FC6"/>
    <w:rsid w:val="00DC6509"/>
    <w:rsid w:val="00DC72ED"/>
    <w:rsid w:val="00DC7422"/>
    <w:rsid w:val="00DD14F9"/>
    <w:rsid w:val="00DD1BDA"/>
    <w:rsid w:val="00DD1FB2"/>
    <w:rsid w:val="00DD3049"/>
    <w:rsid w:val="00DD3B88"/>
    <w:rsid w:val="00DD6003"/>
    <w:rsid w:val="00DD6CE5"/>
    <w:rsid w:val="00DD6D7A"/>
    <w:rsid w:val="00DD7F4C"/>
    <w:rsid w:val="00DE2729"/>
    <w:rsid w:val="00DE3B95"/>
    <w:rsid w:val="00DE3D44"/>
    <w:rsid w:val="00DE41D1"/>
    <w:rsid w:val="00DE4709"/>
    <w:rsid w:val="00DE5384"/>
    <w:rsid w:val="00DE5712"/>
    <w:rsid w:val="00DE5731"/>
    <w:rsid w:val="00DE5B56"/>
    <w:rsid w:val="00DE5B78"/>
    <w:rsid w:val="00DE689D"/>
    <w:rsid w:val="00DE7112"/>
    <w:rsid w:val="00DE7249"/>
    <w:rsid w:val="00DE73B8"/>
    <w:rsid w:val="00DE7935"/>
    <w:rsid w:val="00DF029F"/>
    <w:rsid w:val="00DF2A6C"/>
    <w:rsid w:val="00DF464C"/>
    <w:rsid w:val="00DF49DE"/>
    <w:rsid w:val="00DF6C8D"/>
    <w:rsid w:val="00DF6F8E"/>
    <w:rsid w:val="00DF727B"/>
    <w:rsid w:val="00DF7427"/>
    <w:rsid w:val="00DF7F28"/>
    <w:rsid w:val="00E01924"/>
    <w:rsid w:val="00E024E2"/>
    <w:rsid w:val="00E03468"/>
    <w:rsid w:val="00E05EE6"/>
    <w:rsid w:val="00E05F50"/>
    <w:rsid w:val="00E068CD"/>
    <w:rsid w:val="00E07939"/>
    <w:rsid w:val="00E07E9C"/>
    <w:rsid w:val="00E1017D"/>
    <w:rsid w:val="00E10320"/>
    <w:rsid w:val="00E10321"/>
    <w:rsid w:val="00E104D6"/>
    <w:rsid w:val="00E118BE"/>
    <w:rsid w:val="00E138E5"/>
    <w:rsid w:val="00E1464C"/>
    <w:rsid w:val="00E14F9E"/>
    <w:rsid w:val="00E15D8D"/>
    <w:rsid w:val="00E16156"/>
    <w:rsid w:val="00E161D5"/>
    <w:rsid w:val="00E167E4"/>
    <w:rsid w:val="00E17D02"/>
    <w:rsid w:val="00E20697"/>
    <w:rsid w:val="00E20D62"/>
    <w:rsid w:val="00E21C5B"/>
    <w:rsid w:val="00E21DFF"/>
    <w:rsid w:val="00E21F91"/>
    <w:rsid w:val="00E237BE"/>
    <w:rsid w:val="00E23E81"/>
    <w:rsid w:val="00E2539E"/>
    <w:rsid w:val="00E25E35"/>
    <w:rsid w:val="00E2636F"/>
    <w:rsid w:val="00E26EB0"/>
    <w:rsid w:val="00E277B1"/>
    <w:rsid w:val="00E27D7E"/>
    <w:rsid w:val="00E31BD8"/>
    <w:rsid w:val="00E3241E"/>
    <w:rsid w:val="00E338C2"/>
    <w:rsid w:val="00E33EF7"/>
    <w:rsid w:val="00E347E9"/>
    <w:rsid w:val="00E35EF5"/>
    <w:rsid w:val="00E36467"/>
    <w:rsid w:val="00E40AA2"/>
    <w:rsid w:val="00E42075"/>
    <w:rsid w:val="00E447D3"/>
    <w:rsid w:val="00E4518C"/>
    <w:rsid w:val="00E45695"/>
    <w:rsid w:val="00E45AB1"/>
    <w:rsid w:val="00E45E6C"/>
    <w:rsid w:val="00E471F6"/>
    <w:rsid w:val="00E50394"/>
    <w:rsid w:val="00E507BD"/>
    <w:rsid w:val="00E5128E"/>
    <w:rsid w:val="00E5164C"/>
    <w:rsid w:val="00E520D4"/>
    <w:rsid w:val="00E52B4E"/>
    <w:rsid w:val="00E53FAC"/>
    <w:rsid w:val="00E55105"/>
    <w:rsid w:val="00E60BCB"/>
    <w:rsid w:val="00E621AE"/>
    <w:rsid w:val="00E6306F"/>
    <w:rsid w:val="00E630CC"/>
    <w:rsid w:val="00E63AEA"/>
    <w:rsid w:val="00E64EDD"/>
    <w:rsid w:val="00E65C30"/>
    <w:rsid w:val="00E66216"/>
    <w:rsid w:val="00E6697D"/>
    <w:rsid w:val="00E669F3"/>
    <w:rsid w:val="00E66C56"/>
    <w:rsid w:val="00E66D13"/>
    <w:rsid w:val="00E67B55"/>
    <w:rsid w:val="00E67CFF"/>
    <w:rsid w:val="00E70332"/>
    <w:rsid w:val="00E70454"/>
    <w:rsid w:val="00E70665"/>
    <w:rsid w:val="00E716F7"/>
    <w:rsid w:val="00E72EFB"/>
    <w:rsid w:val="00E73343"/>
    <w:rsid w:val="00E755AA"/>
    <w:rsid w:val="00E75E96"/>
    <w:rsid w:val="00E76DEC"/>
    <w:rsid w:val="00E7701E"/>
    <w:rsid w:val="00E80ACF"/>
    <w:rsid w:val="00E81CFF"/>
    <w:rsid w:val="00E82D31"/>
    <w:rsid w:val="00E8382E"/>
    <w:rsid w:val="00E83DEF"/>
    <w:rsid w:val="00E85567"/>
    <w:rsid w:val="00E85618"/>
    <w:rsid w:val="00E857DD"/>
    <w:rsid w:val="00E85B2E"/>
    <w:rsid w:val="00E900DC"/>
    <w:rsid w:val="00E925A1"/>
    <w:rsid w:val="00E925A8"/>
    <w:rsid w:val="00E930E7"/>
    <w:rsid w:val="00E9366D"/>
    <w:rsid w:val="00E936AE"/>
    <w:rsid w:val="00E95B0B"/>
    <w:rsid w:val="00E95D6B"/>
    <w:rsid w:val="00E9685F"/>
    <w:rsid w:val="00EA07B6"/>
    <w:rsid w:val="00EA1011"/>
    <w:rsid w:val="00EA257F"/>
    <w:rsid w:val="00EA2BF0"/>
    <w:rsid w:val="00EA2D1E"/>
    <w:rsid w:val="00EA35C5"/>
    <w:rsid w:val="00EA3CAD"/>
    <w:rsid w:val="00EA5280"/>
    <w:rsid w:val="00EA59C3"/>
    <w:rsid w:val="00EA6FA4"/>
    <w:rsid w:val="00EA71DC"/>
    <w:rsid w:val="00EB019D"/>
    <w:rsid w:val="00EB0FB2"/>
    <w:rsid w:val="00EB1ECB"/>
    <w:rsid w:val="00EB430C"/>
    <w:rsid w:val="00EB465F"/>
    <w:rsid w:val="00EB4CA2"/>
    <w:rsid w:val="00EB4EF3"/>
    <w:rsid w:val="00EB5D25"/>
    <w:rsid w:val="00EB60A7"/>
    <w:rsid w:val="00EB6289"/>
    <w:rsid w:val="00EB66B0"/>
    <w:rsid w:val="00EB694C"/>
    <w:rsid w:val="00EB71CD"/>
    <w:rsid w:val="00EB7805"/>
    <w:rsid w:val="00EB79F9"/>
    <w:rsid w:val="00EB7D30"/>
    <w:rsid w:val="00EC0566"/>
    <w:rsid w:val="00EC05A9"/>
    <w:rsid w:val="00EC0AD9"/>
    <w:rsid w:val="00EC24A4"/>
    <w:rsid w:val="00EC32E3"/>
    <w:rsid w:val="00EC3751"/>
    <w:rsid w:val="00EC391F"/>
    <w:rsid w:val="00EC3A43"/>
    <w:rsid w:val="00EC5F56"/>
    <w:rsid w:val="00EC6DE2"/>
    <w:rsid w:val="00EC70D7"/>
    <w:rsid w:val="00ED02E4"/>
    <w:rsid w:val="00ED1F9E"/>
    <w:rsid w:val="00ED209F"/>
    <w:rsid w:val="00ED20E6"/>
    <w:rsid w:val="00ED2568"/>
    <w:rsid w:val="00ED5A62"/>
    <w:rsid w:val="00ED5D2C"/>
    <w:rsid w:val="00ED6AAA"/>
    <w:rsid w:val="00ED6D3D"/>
    <w:rsid w:val="00ED7B89"/>
    <w:rsid w:val="00EE064A"/>
    <w:rsid w:val="00EE148D"/>
    <w:rsid w:val="00EE1559"/>
    <w:rsid w:val="00EE1658"/>
    <w:rsid w:val="00EE357F"/>
    <w:rsid w:val="00EE3C8A"/>
    <w:rsid w:val="00EE556F"/>
    <w:rsid w:val="00EE6179"/>
    <w:rsid w:val="00EE6D46"/>
    <w:rsid w:val="00EF0EF7"/>
    <w:rsid w:val="00EF1997"/>
    <w:rsid w:val="00EF1AF1"/>
    <w:rsid w:val="00EF1E66"/>
    <w:rsid w:val="00EF2E64"/>
    <w:rsid w:val="00EF2ED4"/>
    <w:rsid w:val="00EF5B76"/>
    <w:rsid w:val="00EF5FB7"/>
    <w:rsid w:val="00EF6168"/>
    <w:rsid w:val="00EF646B"/>
    <w:rsid w:val="00EF6986"/>
    <w:rsid w:val="00EF6A88"/>
    <w:rsid w:val="00EF6AD0"/>
    <w:rsid w:val="00F02890"/>
    <w:rsid w:val="00F03544"/>
    <w:rsid w:val="00F03CB2"/>
    <w:rsid w:val="00F0442B"/>
    <w:rsid w:val="00F076AC"/>
    <w:rsid w:val="00F07DD5"/>
    <w:rsid w:val="00F108A7"/>
    <w:rsid w:val="00F11331"/>
    <w:rsid w:val="00F11C7D"/>
    <w:rsid w:val="00F11DBB"/>
    <w:rsid w:val="00F12576"/>
    <w:rsid w:val="00F13471"/>
    <w:rsid w:val="00F136F7"/>
    <w:rsid w:val="00F14C50"/>
    <w:rsid w:val="00F159BE"/>
    <w:rsid w:val="00F15B4D"/>
    <w:rsid w:val="00F1691E"/>
    <w:rsid w:val="00F17031"/>
    <w:rsid w:val="00F2019C"/>
    <w:rsid w:val="00F20339"/>
    <w:rsid w:val="00F205FE"/>
    <w:rsid w:val="00F21344"/>
    <w:rsid w:val="00F2156A"/>
    <w:rsid w:val="00F21AF6"/>
    <w:rsid w:val="00F220AF"/>
    <w:rsid w:val="00F22A0A"/>
    <w:rsid w:val="00F24918"/>
    <w:rsid w:val="00F24CF3"/>
    <w:rsid w:val="00F2582E"/>
    <w:rsid w:val="00F25E20"/>
    <w:rsid w:val="00F26F08"/>
    <w:rsid w:val="00F27966"/>
    <w:rsid w:val="00F31A81"/>
    <w:rsid w:val="00F3204C"/>
    <w:rsid w:val="00F3316D"/>
    <w:rsid w:val="00F33501"/>
    <w:rsid w:val="00F36B32"/>
    <w:rsid w:val="00F37510"/>
    <w:rsid w:val="00F37E84"/>
    <w:rsid w:val="00F400D4"/>
    <w:rsid w:val="00F40B93"/>
    <w:rsid w:val="00F41ECB"/>
    <w:rsid w:val="00F4226D"/>
    <w:rsid w:val="00F42791"/>
    <w:rsid w:val="00F427BE"/>
    <w:rsid w:val="00F42F68"/>
    <w:rsid w:val="00F440C2"/>
    <w:rsid w:val="00F4428E"/>
    <w:rsid w:val="00F44628"/>
    <w:rsid w:val="00F44E06"/>
    <w:rsid w:val="00F4574C"/>
    <w:rsid w:val="00F472F0"/>
    <w:rsid w:val="00F477E5"/>
    <w:rsid w:val="00F47C13"/>
    <w:rsid w:val="00F47C3E"/>
    <w:rsid w:val="00F50729"/>
    <w:rsid w:val="00F509E3"/>
    <w:rsid w:val="00F51008"/>
    <w:rsid w:val="00F52CFB"/>
    <w:rsid w:val="00F52F43"/>
    <w:rsid w:val="00F53BF3"/>
    <w:rsid w:val="00F54476"/>
    <w:rsid w:val="00F54F54"/>
    <w:rsid w:val="00F56558"/>
    <w:rsid w:val="00F5667B"/>
    <w:rsid w:val="00F56888"/>
    <w:rsid w:val="00F605A1"/>
    <w:rsid w:val="00F60F59"/>
    <w:rsid w:val="00F6114F"/>
    <w:rsid w:val="00F619B4"/>
    <w:rsid w:val="00F624B0"/>
    <w:rsid w:val="00F63720"/>
    <w:rsid w:val="00F64949"/>
    <w:rsid w:val="00F65395"/>
    <w:rsid w:val="00F6542B"/>
    <w:rsid w:val="00F65FB4"/>
    <w:rsid w:val="00F67E27"/>
    <w:rsid w:val="00F70854"/>
    <w:rsid w:val="00F7301E"/>
    <w:rsid w:val="00F7386A"/>
    <w:rsid w:val="00F7523D"/>
    <w:rsid w:val="00F753E0"/>
    <w:rsid w:val="00F7580F"/>
    <w:rsid w:val="00F76045"/>
    <w:rsid w:val="00F76825"/>
    <w:rsid w:val="00F77A13"/>
    <w:rsid w:val="00F77B68"/>
    <w:rsid w:val="00F77EE8"/>
    <w:rsid w:val="00F77FB5"/>
    <w:rsid w:val="00F81386"/>
    <w:rsid w:val="00F81AED"/>
    <w:rsid w:val="00F81DCB"/>
    <w:rsid w:val="00F83751"/>
    <w:rsid w:val="00F84076"/>
    <w:rsid w:val="00F851DD"/>
    <w:rsid w:val="00F852F9"/>
    <w:rsid w:val="00F854D0"/>
    <w:rsid w:val="00F85693"/>
    <w:rsid w:val="00F8768C"/>
    <w:rsid w:val="00F8770D"/>
    <w:rsid w:val="00F878DB"/>
    <w:rsid w:val="00F87A68"/>
    <w:rsid w:val="00F87BCB"/>
    <w:rsid w:val="00F92028"/>
    <w:rsid w:val="00F92086"/>
    <w:rsid w:val="00F92805"/>
    <w:rsid w:val="00F92C97"/>
    <w:rsid w:val="00F97295"/>
    <w:rsid w:val="00FA19D1"/>
    <w:rsid w:val="00FA1B63"/>
    <w:rsid w:val="00FA2DBA"/>
    <w:rsid w:val="00FA3047"/>
    <w:rsid w:val="00FA6705"/>
    <w:rsid w:val="00FA7844"/>
    <w:rsid w:val="00FA7CFC"/>
    <w:rsid w:val="00FB13B8"/>
    <w:rsid w:val="00FB1691"/>
    <w:rsid w:val="00FB1EDC"/>
    <w:rsid w:val="00FB287C"/>
    <w:rsid w:val="00FB40E4"/>
    <w:rsid w:val="00FB70FB"/>
    <w:rsid w:val="00FC011D"/>
    <w:rsid w:val="00FC2ED8"/>
    <w:rsid w:val="00FC30C5"/>
    <w:rsid w:val="00FC3297"/>
    <w:rsid w:val="00FC388F"/>
    <w:rsid w:val="00FC3A8D"/>
    <w:rsid w:val="00FC64D6"/>
    <w:rsid w:val="00FC6706"/>
    <w:rsid w:val="00FC68E8"/>
    <w:rsid w:val="00FC7669"/>
    <w:rsid w:val="00FD004D"/>
    <w:rsid w:val="00FD0600"/>
    <w:rsid w:val="00FD1480"/>
    <w:rsid w:val="00FD19BC"/>
    <w:rsid w:val="00FD28FC"/>
    <w:rsid w:val="00FD295C"/>
    <w:rsid w:val="00FD35CC"/>
    <w:rsid w:val="00FD390F"/>
    <w:rsid w:val="00FD3D2A"/>
    <w:rsid w:val="00FD3DF8"/>
    <w:rsid w:val="00FD44B0"/>
    <w:rsid w:val="00FD48E3"/>
    <w:rsid w:val="00FD4BCC"/>
    <w:rsid w:val="00FD4E11"/>
    <w:rsid w:val="00FD4E93"/>
    <w:rsid w:val="00FD6203"/>
    <w:rsid w:val="00FD7D9A"/>
    <w:rsid w:val="00FE100A"/>
    <w:rsid w:val="00FE2AC3"/>
    <w:rsid w:val="00FE3680"/>
    <w:rsid w:val="00FE5AD1"/>
    <w:rsid w:val="00FE6E1A"/>
    <w:rsid w:val="00FF023A"/>
    <w:rsid w:val="00FF0636"/>
    <w:rsid w:val="00FF11FA"/>
    <w:rsid w:val="00FF2996"/>
    <w:rsid w:val="00FF2E51"/>
    <w:rsid w:val="00FF4039"/>
    <w:rsid w:val="00FF4188"/>
    <w:rsid w:val="00FF6489"/>
    <w:rsid w:val="0B8F51DF"/>
    <w:rsid w:val="1ECAA5E3"/>
    <w:rsid w:val="39BDB08A"/>
    <w:rsid w:val="3F134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0C44A"/>
  <w15:chartTrackingRefBased/>
  <w15:docId w15:val="{A499858D-A170-476E-B3FE-CEB671FAF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9A3"/>
  </w:style>
  <w:style w:type="paragraph" w:styleId="Heading1">
    <w:name w:val="heading 1"/>
    <w:basedOn w:val="Normal"/>
    <w:next w:val="Normal"/>
    <w:link w:val="Heading1Char"/>
    <w:uiPriority w:val="9"/>
    <w:qFormat/>
    <w:rsid w:val="00532E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12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1B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31B0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B8D"/>
    <w:pPr>
      <w:ind w:left="720"/>
      <w:contextualSpacing/>
    </w:pPr>
  </w:style>
  <w:style w:type="paragraph" w:styleId="Header">
    <w:name w:val="header"/>
    <w:basedOn w:val="Normal"/>
    <w:link w:val="HeaderChar"/>
    <w:uiPriority w:val="99"/>
    <w:unhideWhenUsed/>
    <w:rsid w:val="00BD0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B8D"/>
  </w:style>
  <w:style w:type="paragraph" w:styleId="Footer">
    <w:name w:val="footer"/>
    <w:basedOn w:val="Normal"/>
    <w:link w:val="FooterChar"/>
    <w:uiPriority w:val="99"/>
    <w:unhideWhenUsed/>
    <w:rsid w:val="00BD0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B8D"/>
  </w:style>
  <w:style w:type="character" w:customStyle="1" w:styleId="Heading1Char">
    <w:name w:val="Heading 1 Char"/>
    <w:basedOn w:val="DefaultParagraphFont"/>
    <w:link w:val="Heading1"/>
    <w:uiPriority w:val="9"/>
    <w:rsid w:val="00532E65"/>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2001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01DA"/>
    <w:rPr>
      <w:sz w:val="20"/>
      <w:szCs w:val="20"/>
    </w:rPr>
  </w:style>
  <w:style w:type="character" w:styleId="FootnoteReference">
    <w:name w:val="footnote reference"/>
    <w:basedOn w:val="DefaultParagraphFont"/>
    <w:uiPriority w:val="99"/>
    <w:semiHidden/>
    <w:unhideWhenUsed/>
    <w:rsid w:val="002001DA"/>
    <w:rPr>
      <w:vertAlign w:val="superscript"/>
    </w:rPr>
  </w:style>
  <w:style w:type="character" w:customStyle="1" w:styleId="Heading2Char">
    <w:name w:val="Heading 2 Char"/>
    <w:basedOn w:val="DefaultParagraphFont"/>
    <w:link w:val="Heading2"/>
    <w:uiPriority w:val="9"/>
    <w:rsid w:val="00D6121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31B0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31B0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0E27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76B"/>
    <w:rPr>
      <w:rFonts w:ascii="Segoe UI" w:hAnsi="Segoe UI" w:cs="Segoe UI"/>
      <w:sz w:val="18"/>
      <w:szCs w:val="18"/>
    </w:rPr>
  </w:style>
  <w:style w:type="character" w:styleId="Hyperlink">
    <w:name w:val="Hyperlink"/>
    <w:basedOn w:val="DefaultParagraphFont"/>
    <w:uiPriority w:val="99"/>
    <w:unhideWhenUsed/>
    <w:rsid w:val="00A277AC"/>
    <w:rPr>
      <w:strike w:val="0"/>
      <w:dstrike w:val="0"/>
      <w:color w:val="2BA6CB"/>
      <w:u w:val="none"/>
      <w:effect w:val="none"/>
    </w:rPr>
  </w:style>
  <w:style w:type="character" w:styleId="Emphasis">
    <w:name w:val="Emphasis"/>
    <w:basedOn w:val="DefaultParagraphFont"/>
    <w:uiPriority w:val="20"/>
    <w:qFormat/>
    <w:rsid w:val="00527A79"/>
    <w:rPr>
      <w:i/>
      <w:iCs/>
    </w:rPr>
  </w:style>
  <w:style w:type="character" w:styleId="Strong">
    <w:name w:val="Strong"/>
    <w:basedOn w:val="DefaultParagraphFont"/>
    <w:uiPriority w:val="22"/>
    <w:qFormat/>
    <w:rsid w:val="00527A79"/>
    <w:rPr>
      <w:b/>
      <w:bCs/>
    </w:rPr>
  </w:style>
  <w:style w:type="paragraph" w:customStyle="1" w:styleId="Default">
    <w:name w:val="Default"/>
    <w:rsid w:val="00FB40E4"/>
    <w:pPr>
      <w:autoSpaceDE w:val="0"/>
      <w:autoSpaceDN w:val="0"/>
      <w:adjustRightInd w:val="0"/>
      <w:spacing w:after="0" w:line="240" w:lineRule="auto"/>
    </w:pPr>
    <w:rPr>
      <w:rFonts w:ascii="Frutiger LT 87 ExtraBlackCn" w:hAnsi="Frutiger LT 87 ExtraBlackCn" w:cs="Frutiger LT 87 ExtraBlackCn"/>
      <w:color w:val="000000"/>
      <w:sz w:val="24"/>
      <w:szCs w:val="24"/>
    </w:rPr>
  </w:style>
  <w:style w:type="character" w:customStyle="1" w:styleId="A1">
    <w:name w:val="A1"/>
    <w:uiPriority w:val="99"/>
    <w:rsid w:val="00FB40E4"/>
    <w:rPr>
      <w:rFonts w:cs="Frutiger LT 87 ExtraBlackCn"/>
      <w:color w:val="000000"/>
      <w:sz w:val="16"/>
      <w:szCs w:val="16"/>
    </w:rPr>
  </w:style>
  <w:style w:type="paragraph" w:styleId="TOCHeading">
    <w:name w:val="TOC Heading"/>
    <w:basedOn w:val="Heading1"/>
    <w:next w:val="Normal"/>
    <w:uiPriority w:val="39"/>
    <w:unhideWhenUsed/>
    <w:qFormat/>
    <w:rsid w:val="00BC3302"/>
    <w:pPr>
      <w:outlineLvl w:val="9"/>
    </w:pPr>
  </w:style>
  <w:style w:type="paragraph" w:styleId="TOC1">
    <w:name w:val="toc 1"/>
    <w:basedOn w:val="Normal"/>
    <w:next w:val="Normal"/>
    <w:autoRedefine/>
    <w:uiPriority w:val="39"/>
    <w:unhideWhenUsed/>
    <w:rsid w:val="00BC3302"/>
    <w:pPr>
      <w:spacing w:after="100"/>
    </w:pPr>
  </w:style>
  <w:style w:type="paragraph" w:styleId="TOC2">
    <w:name w:val="toc 2"/>
    <w:basedOn w:val="Normal"/>
    <w:next w:val="Normal"/>
    <w:autoRedefine/>
    <w:uiPriority w:val="39"/>
    <w:unhideWhenUsed/>
    <w:rsid w:val="00BC3302"/>
    <w:pPr>
      <w:spacing w:after="100"/>
      <w:ind w:left="220"/>
    </w:pPr>
  </w:style>
  <w:style w:type="paragraph" w:styleId="TOC3">
    <w:name w:val="toc 3"/>
    <w:basedOn w:val="Normal"/>
    <w:next w:val="Normal"/>
    <w:autoRedefine/>
    <w:uiPriority w:val="39"/>
    <w:unhideWhenUsed/>
    <w:rsid w:val="00BC3302"/>
    <w:pPr>
      <w:spacing w:after="100"/>
      <w:ind w:left="440"/>
    </w:pPr>
  </w:style>
  <w:style w:type="character" w:customStyle="1" w:styleId="st1">
    <w:name w:val="st1"/>
    <w:basedOn w:val="DefaultParagraphFont"/>
    <w:rsid w:val="00115E90"/>
  </w:style>
  <w:style w:type="character" w:styleId="CommentReference">
    <w:name w:val="annotation reference"/>
    <w:basedOn w:val="DefaultParagraphFont"/>
    <w:uiPriority w:val="99"/>
    <w:semiHidden/>
    <w:unhideWhenUsed/>
    <w:rsid w:val="00850FFE"/>
    <w:rPr>
      <w:sz w:val="16"/>
      <w:szCs w:val="16"/>
    </w:rPr>
  </w:style>
  <w:style w:type="paragraph" w:styleId="CommentText">
    <w:name w:val="annotation text"/>
    <w:basedOn w:val="Normal"/>
    <w:link w:val="CommentTextChar"/>
    <w:uiPriority w:val="99"/>
    <w:unhideWhenUsed/>
    <w:rsid w:val="00850FFE"/>
    <w:pPr>
      <w:autoSpaceDE w:val="0"/>
      <w:autoSpaceDN w:val="0"/>
      <w:spacing w:after="0" w:line="240" w:lineRule="auto"/>
    </w:pPr>
    <w:rPr>
      <w:rFonts w:ascii="Times" w:eastAsia="Times New Roman" w:hAnsi="Times" w:cs="Times New Roman"/>
      <w:sz w:val="20"/>
      <w:szCs w:val="20"/>
    </w:rPr>
  </w:style>
  <w:style w:type="character" w:customStyle="1" w:styleId="CommentTextChar">
    <w:name w:val="Comment Text Char"/>
    <w:basedOn w:val="DefaultParagraphFont"/>
    <w:link w:val="CommentText"/>
    <w:uiPriority w:val="99"/>
    <w:rsid w:val="00850FFE"/>
    <w:rPr>
      <w:rFonts w:ascii="Times" w:eastAsia="Times New Roman" w:hAnsi="Times" w:cs="Times New Roman"/>
      <w:sz w:val="20"/>
      <w:szCs w:val="20"/>
    </w:rPr>
  </w:style>
  <w:style w:type="table" w:styleId="TableGridLight">
    <w:name w:val="Grid Table Light"/>
    <w:basedOn w:val="TableNormal"/>
    <w:uiPriority w:val="40"/>
    <w:rsid w:val="00724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ml-string-name">
    <w:name w:val="xml-string-name"/>
    <w:basedOn w:val="DefaultParagraphFont"/>
    <w:rsid w:val="00441591"/>
  </w:style>
  <w:style w:type="character" w:customStyle="1" w:styleId="xml-surname">
    <w:name w:val="xml-surname"/>
    <w:basedOn w:val="DefaultParagraphFont"/>
    <w:rsid w:val="00441591"/>
  </w:style>
  <w:style w:type="character" w:customStyle="1" w:styleId="xml-given-names">
    <w:name w:val="xml-given-names"/>
    <w:basedOn w:val="DefaultParagraphFont"/>
    <w:rsid w:val="00441591"/>
  </w:style>
  <w:style w:type="character" w:customStyle="1" w:styleId="xml-article-title">
    <w:name w:val="xml-article-title"/>
    <w:basedOn w:val="DefaultParagraphFont"/>
    <w:rsid w:val="00441591"/>
  </w:style>
  <w:style w:type="character" w:customStyle="1" w:styleId="xml-source">
    <w:name w:val="xml-source"/>
    <w:basedOn w:val="DefaultParagraphFont"/>
    <w:rsid w:val="00441591"/>
  </w:style>
  <w:style w:type="character" w:customStyle="1" w:styleId="xml-year">
    <w:name w:val="xml-year"/>
    <w:basedOn w:val="DefaultParagraphFont"/>
    <w:rsid w:val="00441591"/>
  </w:style>
  <w:style w:type="character" w:customStyle="1" w:styleId="xml-volume">
    <w:name w:val="xml-volume"/>
    <w:basedOn w:val="DefaultParagraphFont"/>
    <w:rsid w:val="00441591"/>
  </w:style>
  <w:style w:type="character" w:customStyle="1" w:styleId="xml-fpage">
    <w:name w:val="xml-fpage"/>
    <w:basedOn w:val="DefaultParagraphFont"/>
    <w:rsid w:val="00441591"/>
  </w:style>
  <w:style w:type="character" w:customStyle="1" w:styleId="xml-lpage">
    <w:name w:val="xml-lpage"/>
    <w:basedOn w:val="DefaultParagraphFont"/>
    <w:rsid w:val="00441591"/>
  </w:style>
  <w:style w:type="paragraph" w:styleId="EndnoteText">
    <w:name w:val="endnote text"/>
    <w:basedOn w:val="Normal"/>
    <w:link w:val="EndnoteTextChar"/>
    <w:uiPriority w:val="99"/>
    <w:unhideWhenUsed/>
    <w:rsid w:val="00C55D9E"/>
    <w:pPr>
      <w:spacing w:after="0" w:line="240" w:lineRule="auto"/>
    </w:pPr>
    <w:rPr>
      <w:sz w:val="20"/>
      <w:szCs w:val="20"/>
    </w:rPr>
  </w:style>
  <w:style w:type="character" w:customStyle="1" w:styleId="EndnoteTextChar">
    <w:name w:val="Endnote Text Char"/>
    <w:basedOn w:val="DefaultParagraphFont"/>
    <w:link w:val="EndnoteText"/>
    <w:uiPriority w:val="99"/>
    <w:rsid w:val="00C55D9E"/>
    <w:rPr>
      <w:sz w:val="20"/>
      <w:szCs w:val="20"/>
    </w:rPr>
  </w:style>
  <w:style w:type="character" w:styleId="EndnoteReference">
    <w:name w:val="endnote reference"/>
    <w:basedOn w:val="DefaultParagraphFont"/>
    <w:uiPriority w:val="99"/>
    <w:semiHidden/>
    <w:unhideWhenUsed/>
    <w:rsid w:val="00C55D9E"/>
    <w:rPr>
      <w:vertAlign w:val="superscript"/>
    </w:rPr>
  </w:style>
  <w:style w:type="character" w:customStyle="1" w:styleId="font-weight-bold">
    <w:name w:val="font-weight-bold"/>
    <w:basedOn w:val="DefaultParagraphFont"/>
    <w:rsid w:val="003F77CA"/>
  </w:style>
  <w:style w:type="paragraph" w:styleId="Title">
    <w:name w:val="Title"/>
    <w:basedOn w:val="Normal"/>
    <w:next w:val="Normal"/>
    <w:link w:val="TitleChar"/>
    <w:uiPriority w:val="10"/>
    <w:qFormat/>
    <w:rsid w:val="004052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5282"/>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4052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05282"/>
    <w:rPr>
      <w:i/>
      <w:iCs/>
      <w:color w:val="5B9BD5" w:themeColor="accent1"/>
    </w:rPr>
  </w:style>
  <w:style w:type="table" w:styleId="TableGrid">
    <w:name w:val="Table Grid"/>
    <w:basedOn w:val="TableNormal"/>
    <w:uiPriority w:val="39"/>
    <w:rsid w:val="00405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5282"/>
    <w:pPr>
      <w:spacing w:after="0" w:line="240" w:lineRule="auto"/>
    </w:pPr>
  </w:style>
  <w:style w:type="paragraph" w:styleId="CommentSubject">
    <w:name w:val="annotation subject"/>
    <w:basedOn w:val="CommentText"/>
    <w:next w:val="CommentText"/>
    <w:link w:val="CommentSubjectChar"/>
    <w:uiPriority w:val="99"/>
    <w:semiHidden/>
    <w:unhideWhenUsed/>
    <w:rsid w:val="00405282"/>
    <w:pPr>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05282"/>
    <w:rPr>
      <w:rFonts w:ascii="Times" w:eastAsia="Times New Roman" w:hAnsi="Times" w:cs="Times New Roman"/>
      <w:b/>
      <w:bCs/>
      <w:sz w:val="20"/>
      <w:szCs w:val="20"/>
    </w:rPr>
  </w:style>
  <w:style w:type="character" w:customStyle="1" w:styleId="subtitle9">
    <w:name w:val="subtitle9"/>
    <w:basedOn w:val="DefaultParagraphFont"/>
    <w:rsid w:val="00AB1DB3"/>
  </w:style>
  <w:style w:type="character" w:customStyle="1" w:styleId="colon-for-citation-subtitle2">
    <w:name w:val="colon-for-citation-subtitle2"/>
    <w:basedOn w:val="DefaultParagraphFont"/>
    <w:rsid w:val="00AB1DB3"/>
    <w:rPr>
      <w:vanish/>
      <w:webHidden w:val="0"/>
      <w:specVanish w:val="0"/>
    </w:rPr>
  </w:style>
  <w:style w:type="character" w:customStyle="1" w:styleId="meta-citation-journal-name2">
    <w:name w:val="meta-citation-journal-name2"/>
    <w:basedOn w:val="DefaultParagraphFont"/>
    <w:rsid w:val="00AB1DB3"/>
    <w:rPr>
      <w:i/>
      <w:iCs/>
    </w:rPr>
  </w:style>
  <w:style w:type="character" w:customStyle="1" w:styleId="meta-citation">
    <w:name w:val="meta-citation"/>
    <w:basedOn w:val="DefaultParagraphFont"/>
    <w:rsid w:val="00AB1DB3"/>
  </w:style>
  <w:style w:type="character" w:customStyle="1" w:styleId="title-text">
    <w:name w:val="title-text"/>
    <w:basedOn w:val="DefaultParagraphFont"/>
    <w:rsid w:val="002F4E77"/>
  </w:style>
  <w:style w:type="character" w:customStyle="1" w:styleId="cit">
    <w:name w:val="cit"/>
    <w:basedOn w:val="DefaultParagraphFont"/>
    <w:rsid w:val="008F69CC"/>
  </w:style>
  <w:style w:type="paragraph" w:styleId="NormalWeb">
    <w:name w:val="Normal (Web)"/>
    <w:basedOn w:val="Normal"/>
    <w:uiPriority w:val="99"/>
    <w:unhideWhenUsed/>
    <w:rsid w:val="007D3D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7D3D1E"/>
  </w:style>
  <w:style w:type="paragraph" w:customStyle="1" w:styleId="CM14">
    <w:name w:val="CM14"/>
    <w:basedOn w:val="Normal"/>
    <w:next w:val="Normal"/>
    <w:rsid w:val="002B3787"/>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ield-content10">
    <w:name w:val="field-content10"/>
    <w:basedOn w:val="DefaultParagraphFont"/>
    <w:rsid w:val="00B542E1"/>
  </w:style>
  <w:style w:type="character" w:customStyle="1" w:styleId="views-label8">
    <w:name w:val="views-label8"/>
    <w:basedOn w:val="DefaultParagraphFont"/>
    <w:rsid w:val="00B542E1"/>
  </w:style>
  <w:style w:type="paragraph" w:customStyle="1" w:styleId="Style1">
    <w:name w:val="Style1"/>
    <w:basedOn w:val="Normal"/>
    <w:uiPriority w:val="99"/>
    <w:rsid w:val="001B0BAC"/>
    <w:pPr>
      <w:spacing w:after="0" w:line="240" w:lineRule="auto"/>
    </w:pPr>
    <w:rPr>
      <w:rFonts w:ascii="Courier New" w:eastAsia="Times New Roman" w:hAnsi="Courier New" w:cs="Times New Roman"/>
      <w:sz w:val="24"/>
      <w:szCs w:val="24"/>
    </w:rPr>
  </w:style>
  <w:style w:type="table" w:styleId="GridTable1Light-Accent1">
    <w:name w:val="Grid Table 1 Light Accent 1"/>
    <w:basedOn w:val="TableNormal"/>
    <w:uiPriority w:val="46"/>
    <w:rsid w:val="00C5274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527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5274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C5274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5">
    <w:name w:val="List Table 7 Colorful Accent 5"/>
    <w:basedOn w:val="TableNormal"/>
    <w:uiPriority w:val="52"/>
    <w:rsid w:val="00C5274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5274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C5274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
    <w:name w:val="List Table 3"/>
    <w:basedOn w:val="TableNormal"/>
    <w:uiPriority w:val="48"/>
    <w:rsid w:val="00C5274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FollowedHyperlink">
    <w:name w:val="FollowedHyperlink"/>
    <w:basedOn w:val="DefaultParagraphFont"/>
    <w:uiPriority w:val="99"/>
    <w:semiHidden/>
    <w:unhideWhenUsed/>
    <w:rsid w:val="002D509D"/>
    <w:rPr>
      <w:color w:val="954F72" w:themeColor="followedHyperlink"/>
      <w:u w:val="single"/>
    </w:rPr>
  </w:style>
  <w:style w:type="character" w:customStyle="1" w:styleId="highwire-citation-authors3">
    <w:name w:val="highwire-citation-authors3"/>
    <w:basedOn w:val="DefaultParagraphFont"/>
    <w:rsid w:val="00D650DF"/>
    <w:rPr>
      <w:color w:val="444444"/>
      <w:sz w:val="24"/>
      <w:szCs w:val="24"/>
      <w:bdr w:val="none" w:sz="0" w:space="0" w:color="auto" w:frame="1"/>
      <w:vertAlign w:val="baseline"/>
    </w:rPr>
  </w:style>
  <w:style w:type="character" w:customStyle="1" w:styleId="highwire-citation-author2">
    <w:name w:val="highwire-citation-author2"/>
    <w:basedOn w:val="DefaultParagraphFont"/>
    <w:rsid w:val="00D650DF"/>
    <w:rPr>
      <w:sz w:val="24"/>
      <w:szCs w:val="24"/>
      <w:bdr w:val="none" w:sz="0" w:space="0" w:color="auto" w:frame="1"/>
      <w:vertAlign w:val="baseline"/>
    </w:rPr>
  </w:style>
  <w:style w:type="paragraph" w:customStyle="1" w:styleId="author-type">
    <w:name w:val="author-type"/>
    <w:basedOn w:val="Normal"/>
    <w:rsid w:val="00F11C7D"/>
    <w:pPr>
      <w:spacing w:before="75" w:after="75" w:line="240" w:lineRule="auto"/>
    </w:pPr>
    <w:rPr>
      <w:rFonts w:ascii="Times New Roman" w:eastAsia="Times New Roman" w:hAnsi="Times New Roman" w:cs="Times New Roman"/>
      <w:sz w:val="24"/>
      <w:szCs w:val="24"/>
    </w:rPr>
  </w:style>
  <w:style w:type="paragraph" w:customStyle="1" w:styleId="volume-issue">
    <w:name w:val="volume-issue"/>
    <w:basedOn w:val="Normal"/>
    <w:rsid w:val="00F11C7D"/>
    <w:pPr>
      <w:spacing w:before="75" w:after="75" w:line="240" w:lineRule="auto"/>
    </w:pPr>
    <w:rPr>
      <w:rFonts w:ascii="Times New Roman" w:eastAsia="Times New Roman" w:hAnsi="Times New Roman" w:cs="Times New Roman"/>
      <w:sz w:val="24"/>
      <w:szCs w:val="24"/>
    </w:rPr>
  </w:style>
  <w:style w:type="paragraph" w:customStyle="1" w:styleId="page-range">
    <w:name w:val="page-range"/>
    <w:basedOn w:val="Normal"/>
    <w:rsid w:val="00F11C7D"/>
    <w:pPr>
      <w:spacing w:before="75" w:after="75" w:line="240" w:lineRule="auto"/>
    </w:pPr>
    <w:rPr>
      <w:rFonts w:ascii="Times New Roman" w:eastAsia="Times New Roman" w:hAnsi="Times New Roman" w:cs="Times New Roman"/>
      <w:sz w:val="24"/>
      <w:szCs w:val="24"/>
    </w:rPr>
  </w:style>
  <w:style w:type="character" w:customStyle="1" w:styleId="val2">
    <w:name w:val="val2"/>
    <w:basedOn w:val="DefaultParagraphFont"/>
    <w:rsid w:val="00F11C7D"/>
  </w:style>
  <w:style w:type="character" w:customStyle="1" w:styleId="highwire-citation-authors">
    <w:name w:val="highwire-citation-authors"/>
    <w:basedOn w:val="DefaultParagraphFont"/>
    <w:rsid w:val="00003DBE"/>
  </w:style>
  <w:style w:type="character" w:customStyle="1" w:styleId="highwire-cite-metadata-journal">
    <w:name w:val="highwire-cite-metadata-journal"/>
    <w:basedOn w:val="DefaultParagraphFont"/>
    <w:rsid w:val="00003DBE"/>
  </w:style>
  <w:style w:type="character" w:customStyle="1" w:styleId="highwire-cite-metadata-date">
    <w:name w:val="highwire-cite-metadata-date"/>
    <w:basedOn w:val="DefaultParagraphFont"/>
    <w:rsid w:val="00003DBE"/>
  </w:style>
  <w:style w:type="character" w:customStyle="1" w:styleId="highwire-cite-metadata-volume">
    <w:name w:val="highwire-cite-metadata-volume"/>
    <w:basedOn w:val="DefaultParagraphFont"/>
    <w:rsid w:val="00003DBE"/>
  </w:style>
  <w:style w:type="character" w:customStyle="1" w:styleId="highwire-cite-metadata-issue">
    <w:name w:val="highwire-cite-metadata-issue"/>
    <w:basedOn w:val="DefaultParagraphFont"/>
    <w:rsid w:val="00003DBE"/>
  </w:style>
  <w:style w:type="character" w:customStyle="1" w:styleId="highwire-cite-metadata-pages">
    <w:name w:val="highwire-cite-metadata-pages"/>
    <w:basedOn w:val="DefaultParagraphFont"/>
    <w:rsid w:val="00003DBE"/>
  </w:style>
  <w:style w:type="character" w:customStyle="1" w:styleId="highwire-cite-metadata-papdate">
    <w:name w:val="highwire-cite-metadata-papdate"/>
    <w:basedOn w:val="DefaultParagraphFont"/>
    <w:rsid w:val="00003DBE"/>
  </w:style>
  <w:style w:type="character" w:customStyle="1" w:styleId="highwire-cite-metadata-doi">
    <w:name w:val="highwire-cite-metadata-doi"/>
    <w:basedOn w:val="DefaultParagraphFont"/>
    <w:rsid w:val="00003DBE"/>
  </w:style>
  <w:style w:type="character" w:customStyle="1" w:styleId="highwire-cite-article-as">
    <w:name w:val="highwire-cite-article-as"/>
    <w:basedOn w:val="DefaultParagraphFont"/>
    <w:rsid w:val="00967812"/>
  </w:style>
  <w:style w:type="character" w:customStyle="1" w:styleId="italic">
    <w:name w:val="italic"/>
    <w:basedOn w:val="DefaultParagraphFont"/>
    <w:rsid w:val="00967812"/>
  </w:style>
  <w:style w:type="character" w:customStyle="1" w:styleId="highlight">
    <w:name w:val="highlight"/>
    <w:basedOn w:val="DefaultParagraphFont"/>
    <w:rsid w:val="0053018A"/>
  </w:style>
  <w:style w:type="character" w:customStyle="1" w:styleId="referencesnote2">
    <w:name w:val="references__note2"/>
    <w:basedOn w:val="DefaultParagraphFont"/>
    <w:rsid w:val="00334023"/>
  </w:style>
  <w:style w:type="character" w:customStyle="1" w:styleId="referencessource">
    <w:name w:val="references__source"/>
    <w:basedOn w:val="DefaultParagraphFont"/>
    <w:rsid w:val="00334023"/>
  </w:style>
  <w:style w:type="character" w:customStyle="1" w:styleId="referencesyear">
    <w:name w:val="references__year"/>
    <w:basedOn w:val="DefaultParagraphFont"/>
    <w:rsid w:val="00334023"/>
  </w:style>
  <w:style w:type="paragraph" w:styleId="Revision">
    <w:name w:val="Revision"/>
    <w:hidden/>
    <w:uiPriority w:val="99"/>
    <w:semiHidden/>
    <w:rsid w:val="00CA3238"/>
    <w:pPr>
      <w:spacing w:after="0" w:line="240" w:lineRule="auto"/>
    </w:pPr>
  </w:style>
  <w:style w:type="character" w:customStyle="1" w:styleId="ilfuvd">
    <w:name w:val="ilfuvd"/>
    <w:basedOn w:val="DefaultParagraphFont"/>
    <w:rsid w:val="00C9409D"/>
  </w:style>
  <w:style w:type="character" w:customStyle="1" w:styleId="A5">
    <w:name w:val="A5"/>
    <w:uiPriority w:val="99"/>
    <w:rsid w:val="00E9685F"/>
    <w:rPr>
      <w:rFonts w:cs="VJHXN Q+ Filosofia Grand"/>
      <w:color w:val="000000"/>
      <w:sz w:val="53"/>
      <w:szCs w:val="53"/>
    </w:rPr>
  </w:style>
  <w:style w:type="character" w:customStyle="1" w:styleId="A0">
    <w:name w:val="A0"/>
    <w:uiPriority w:val="99"/>
    <w:rsid w:val="00E9685F"/>
    <w:rPr>
      <w:rFonts w:cs="WRRDB O+ Stalemate LF"/>
      <w:color w:val="000000"/>
      <w:sz w:val="12"/>
      <w:szCs w:val="12"/>
    </w:rPr>
  </w:style>
  <w:style w:type="character" w:customStyle="1" w:styleId="fm-vol-iss-date">
    <w:name w:val="fm-vol-iss-date"/>
    <w:basedOn w:val="DefaultParagraphFont"/>
    <w:rsid w:val="007E554F"/>
  </w:style>
  <w:style w:type="character" w:customStyle="1" w:styleId="doi2">
    <w:name w:val="doi2"/>
    <w:basedOn w:val="DefaultParagraphFont"/>
    <w:rsid w:val="007E554F"/>
  </w:style>
  <w:style w:type="character" w:customStyle="1" w:styleId="typep">
    <w:name w:val="type_p"/>
    <w:basedOn w:val="DefaultParagraphFont"/>
    <w:rsid w:val="00B20B87"/>
  </w:style>
  <w:style w:type="character" w:customStyle="1" w:styleId="A2">
    <w:name w:val="A2"/>
    <w:uiPriority w:val="99"/>
    <w:rsid w:val="00FC6706"/>
    <w:rPr>
      <w:rFonts w:cs="Frutiger"/>
      <w:color w:val="000000"/>
      <w:sz w:val="20"/>
      <w:szCs w:val="20"/>
    </w:rPr>
  </w:style>
  <w:style w:type="character" w:customStyle="1" w:styleId="expandable-author">
    <w:name w:val="expandable-author"/>
    <w:basedOn w:val="DefaultParagraphFont"/>
    <w:rsid w:val="00EA1011"/>
  </w:style>
  <w:style w:type="character" w:customStyle="1" w:styleId="content-list-label1">
    <w:name w:val="content-list-label1"/>
    <w:basedOn w:val="DefaultParagraphFont"/>
    <w:rsid w:val="00EA1011"/>
    <w:rPr>
      <w:b/>
      <w:bCs/>
    </w:rPr>
  </w:style>
  <w:style w:type="paragraph" w:styleId="z-TopofForm">
    <w:name w:val="HTML Top of Form"/>
    <w:basedOn w:val="Normal"/>
    <w:next w:val="Normal"/>
    <w:link w:val="z-TopofFormChar"/>
    <w:hidden/>
    <w:uiPriority w:val="99"/>
    <w:semiHidden/>
    <w:unhideWhenUsed/>
    <w:rsid w:val="00EA101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A1011"/>
    <w:rPr>
      <w:rFonts w:ascii="Arial" w:eastAsia="Times New Roman" w:hAnsi="Arial" w:cs="Arial"/>
      <w:vanish/>
      <w:sz w:val="16"/>
      <w:szCs w:val="16"/>
    </w:rPr>
  </w:style>
  <w:style w:type="character" w:customStyle="1" w:styleId="copy-cite-label">
    <w:name w:val="copy-cite-label"/>
    <w:basedOn w:val="DefaultParagraphFont"/>
    <w:rsid w:val="00EA1011"/>
  </w:style>
  <w:style w:type="character" w:customStyle="1" w:styleId="select-container">
    <w:name w:val="select-container"/>
    <w:basedOn w:val="DefaultParagraphFont"/>
    <w:rsid w:val="00EA1011"/>
  </w:style>
  <w:style w:type="character" w:customStyle="1" w:styleId="download-label">
    <w:name w:val="download-label"/>
    <w:basedOn w:val="DefaultParagraphFont"/>
    <w:rsid w:val="00EA1011"/>
  </w:style>
  <w:style w:type="paragraph" w:styleId="z-BottomofForm">
    <w:name w:val="HTML Bottom of Form"/>
    <w:basedOn w:val="Normal"/>
    <w:next w:val="Normal"/>
    <w:link w:val="z-BottomofFormChar"/>
    <w:hidden/>
    <w:uiPriority w:val="99"/>
    <w:semiHidden/>
    <w:unhideWhenUsed/>
    <w:rsid w:val="00EA101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A1011"/>
    <w:rPr>
      <w:rFonts w:ascii="Arial" w:eastAsia="Times New Roman" w:hAnsi="Arial" w:cs="Arial"/>
      <w:vanish/>
      <w:sz w:val="16"/>
      <w:szCs w:val="16"/>
    </w:rPr>
  </w:style>
  <w:style w:type="character" w:customStyle="1" w:styleId="contribdegrees9">
    <w:name w:val="contribdegrees9"/>
    <w:basedOn w:val="DefaultParagraphFont"/>
    <w:rsid w:val="00EA1011"/>
  </w:style>
  <w:style w:type="character" w:customStyle="1" w:styleId="degreescomma3">
    <w:name w:val="degreescomma3"/>
    <w:basedOn w:val="DefaultParagraphFont"/>
    <w:rsid w:val="00EA1011"/>
  </w:style>
  <w:style w:type="character" w:customStyle="1" w:styleId="nlmxref-aff3">
    <w:name w:val="nlm_xref-aff3"/>
    <w:basedOn w:val="DefaultParagraphFont"/>
    <w:rsid w:val="00EA1011"/>
    <w:rPr>
      <w:vanish/>
      <w:webHidden w:val="0"/>
      <w:specVanish w:val="0"/>
    </w:rPr>
  </w:style>
  <w:style w:type="table" w:customStyle="1" w:styleId="TableGrid1">
    <w:name w:val="Table Grid1"/>
    <w:basedOn w:val="TableNormal"/>
    <w:next w:val="TableGrid"/>
    <w:uiPriority w:val="39"/>
    <w:rsid w:val="00563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909">
      <w:bodyDiv w:val="1"/>
      <w:marLeft w:val="0"/>
      <w:marRight w:val="0"/>
      <w:marTop w:val="0"/>
      <w:marBottom w:val="0"/>
      <w:divBdr>
        <w:top w:val="none" w:sz="0" w:space="0" w:color="auto"/>
        <w:left w:val="none" w:sz="0" w:space="0" w:color="auto"/>
        <w:bottom w:val="none" w:sz="0" w:space="0" w:color="auto"/>
        <w:right w:val="none" w:sz="0" w:space="0" w:color="auto"/>
      </w:divBdr>
    </w:div>
    <w:div w:id="10180255">
      <w:bodyDiv w:val="1"/>
      <w:marLeft w:val="0"/>
      <w:marRight w:val="0"/>
      <w:marTop w:val="0"/>
      <w:marBottom w:val="0"/>
      <w:divBdr>
        <w:top w:val="none" w:sz="0" w:space="0" w:color="auto"/>
        <w:left w:val="none" w:sz="0" w:space="0" w:color="auto"/>
        <w:bottom w:val="none" w:sz="0" w:space="0" w:color="auto"/>
        <w:right w:val="none" w:sz="0" w:space="0" w:color="auto"/>
      </w:divBdr>
      <w:divsChild>
        <w:div w:id="1389916355">
          <w:marLeft w:val="0"/>
          <w:marRight w:val="0"/>
          <w:marTop w:val="0"/>
          <w:marBottom w:val="0"/>
          <w:divBdr>
            <w:top w:val="none" w:sz="0" w:space="0" w:color="auto"/>
            <w:left w:val="none" w:sz="0" w:space="0" w:color="auto"/>
            <w:bottom w:val="none" w:sz="0" w:space="0" w:color="auto"/>
            <w:right w:val="none" w:sz="0" w:space="0" w:color="auto"/>
          </w:divBdr>
          <w:divsChild>
            <w:div w:id="521093994">
              <w:marLeft w:val="0"/>
              <w:marRight w:val="0"/>
              <w:marTop w:val="0"/>
              <w:marBottom w:val="0"/>
              <w:divBdr>
                <w:top w:val="none" w:sz="0" w:space="0" w:color="auto"/>
                <w:left w:val="none" w:sz="0" w:space="0" w:color="auto"/>
                <w:bottom w:val="none" w:sz="0" w:space="0" w:color="auto"/>
                <w:right w:val="none" w:sz="0" w:space="0" w:color="auto"/>
              </w:divBdr>
              <w:divsChild>
                <w:div w:id="842165256">
                  <w:marLeft w:val="0"/>
                  <w:marRight w:val="0"/>
                  <w:marTop w:val="0"/>
                  <w:marBottom w:val="0"/>
                  <w:divBdr>
                    <w:top w:val="none" w:sz="0" w:space="0" w:color="auto"/>
                    <w:left w:val="none" w:sz="0" w:space="0" w:color="auto"/>
                    <w:bottom w:val="none" w:sz="0" w:space="0" w:color="auto"/>
                    <w:right w:val="none" w:sz="0" w:space="0" w:color="auto"/>
                  </w:divBdr>
                  <w:divsChild>
                    <w:div w:id="1378310418">
                      <w:marLeft w:val="0"/>
                      <w:marRight w:val="0"/>
                      <w:marTop w:val="0"/>
                      <w:marBottom w:val="0"/>
                      <w:divBdr>
                        <w:top w:val="none" w:sz="0" w:space="0" w:color="auto"/>
                        <w:left w:val="none" w:sz="0" w:space="0" w:color="auto"/>
                        <w:bottom w:val="none" w:sz="0" w:space="0" w:color="auto"/>
                        <w:right w:val="none" w:sz="0" w:space="0" w:color="auto"/>
                      </w:divBdr>
                      <w:divsChild>
                        <w:div w:id="70352216">
                          <w:marLeft w:val="0"/>
                          <w:marRight w:val="0"/>
                          <w:marTop w:val="100"/>
                          <w:marBottom w:val="100"/>
                          <w:divBdr>
                            <w:top w:val="none" w:sz="0" w:space="0" w:color="auto"/>
                            <w:left w:val="none" w:sz="0" w:space="0" w:color="auto"/>
                            <w:bottom w:val="none" w:sz="0" w:space="0" w:color="auto"/>
                            <w:right w:val="none" w:sz="0" w:space="0" w:color="auto"/>
                          </w:divBdr>
                          <w:divsChild>
                            <w:div w:id="1045057315">
                              <w:marLeft w:val="0"/>
                              <w:marRight w:val="0"/>
                              <w:marTop w:val="0"/>
                              <w:marBottom w:val="0"/>
                              <w:divBdr>
                                <w:top w:val="none" w:sz="0" w:space="0" w:color="auto"/>
                                <w:left w:val="none" w:sz="0" w:space="0" w:color="auto"/>
                                <w:bottom w:val="none" w:sz="0" w:space="0" w:color="auto"/>
                                <w:right w:val="none" w:sz="0" w:space="0" w:color="auto"/>
                              </w:divBdr>
                              <w:divsChild>
                                <w:div w:id="666176995">
                                  <w:marLeft w:val="0"/>
                                  <w:marRight w:val="0"/>
                                  <w:marTop w:val="0"/>
                                  <w:marBottom w:val="0"/>
                                  <w:divBdr>
                                    <w:top w:val="none" w:sz="0" w:space="0" w:color="auto"/>
                                    <w:left w:val="none" w:sz="0" w:space="0" w:color="auto"/>
                                    <w:bottom w:val="none" w:sz="0" w:space="0" w:color="auto"/>
                                    <w:right w:val="none" w:sz="0" w:space="0" w:color="auto"/>
                                  </w:divBdr>
                                  <w:divsChild>
                                    <w:div w:id="1105660613">
                                      <w:marLeft w:val="0"/>
                                      <w:marRight w:val="0"/>
                                      <w:marTop w:val="0"/>
                                      <w:marBottom w:val="0"/>
                                      <w:divBdr>
                                        <w:top w:val="none" w:sz="0" w:space="0" w:color="auto"/>
                                        <w:left w:val="none" w:sz="0" w:space="0" w:color="auto"/>
                                        <w:bottom w:val="none" w:sz="0" w:space="0" w:color="auto"/>
                                        <w:right w:val="none" w:sz="0" w:space="0" w:color="auto"/>
                                      </w:divBdr>
                                      <w:divsChild>
                                        <w:div w:id="559709201">
                                          <w:marLeft w:val="0"/>
                                          <w:marRight w:val="0"/>
                                          <w:marTop w:val="0"/>
                                          <w:marBottom w:val="0"/>
                                          <w:divBdr>
                                            <w:top w:val="none" w:sz="0" w:space="0" w:color="auto"/>
                                            <w:left w:val="none" w:sz="0" w:space="0" w:color="auto"/>
                                            <w:bottom w:val="none" w:sz="0" w:space="0" w:color="auto"/>
                                            <w:right w:val="none" w:sz="0" w:space="0" w:color="auto"/>
                                          </w:divBdr>
                                          <w:divsChild>
                                            <w:div w:id="579871450">
                                              <w:marLeft w:val="0"/>
                                              <w:marRight w:val="0"/>
                                              <w:marTop w:val="0"/>
                                              <w:marBottom w:val="0"/>
                                              <w:divBdr>
                                                <w:top w:val="none" w:sz="0" w:space="0" w:color="auto"/>
                                                <w:left w:val="none" w:sz="0" w:space="0" w:color="auto"/>
                                                <w:bottom w:val="none" w:sz="0" w:space="0" w:color="auto"/>
                                                <w:right w:val="none" w:sz="0" w:space="0" w:color="auto"/>
                                              </w:divBdr>
                                              <w:divsChild>
                                                <w:div w:id="431317066">
                                                  <w:marLeft w:val="0"/>
                                                  <w:marRight w:val="0"/>
                                                  <w:marTop w:val="0"/>
                                                  <w:marBottom w:val="0"/>
                                                  <w:divBdr>
                                                    <w:top w:val="none" w:sz="0" w:space="0" w:color="auto"/>
                                                    <w:left w:val="none" w:sz="0" w:space="0" w:color="auto"/>
                                                    <w:bottom w:val="none" w:sz="0" w:space="0" w:color="auto"/>
                                                    <w:right w:val="none" w:sz="0" w:space="0" w:color="auto"/>
                                                  </w:divBdr>
                                                  <w:divsChild>
                                                    <w:div w:id="1079212828">
                                                      <w:marLeft w:val="0"/>
                                                      <w:marRight w:val="0"/>
                                                      <w:marTop w:val="0"/>
                                                      <w:marBottom w:val="0"/>
                                                      <w:divBdr>
                                                        <w:top w:val="none" w:sz="0" w:space="0" w:color="auto"/>
                                                        <w:left w:val="none" w:sz="0" w:space="0" w:color="auto"/>
                                                        <w:bottom w:val="none" w:sz="0" w:space="0" w:color="auto"/>
                                                        <w:right w:val="none" w:sz="0" w:space="0" w:color="auto"/>
                                                      </w:divBdr>
                                                      <w:divsChild>
                                                        <w:div w:id="739408379">
                                                          <w:marLeft w:val="0"/>
                                                          <w:marRight w:val="0"/>
                                                          <w:marTop w:val="0"/>
                                                          <w:marBottom w:val="0"/>
                                                          <w:divBdr>
                                                            <w:top w:val="none" w:sz="0" w:space="0" w:color="auto"/>
                                                            <w:left w:val="none" w:sz="0" w:space="0" w:color="auto"/>
                                                            <w:bottom w:val="none" w:sz="0" w:space="0" w:color="auto"/>
                                                            <w:right w:val="none" w:sz="0" w:space="0" w:color="auto"/>
                                                          </w:divBdr>
                                                          <w:divsChild>
                                                            <w:div w:id="620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531618">
      <w:bodyDiv w:val="1"/>
      <w:marLeft w:val="0"/>
      <w:marRight w:val="0"/>
      <w:marTop w:val="0"/>
      <w:marBottom w:val="0"/>
      <w:divBdr>
        <w:top w:val="none" w:sz="0" w:space="0" w:color="auto"/>
        <w:left w:val="none" w:sz="0" w:space="0" w:color="auto"/>
        <w:bottom w:val="none" w:sz="0" w:space="0" w:color="auto"/>
        <w:right w:val="none" w:sz="0" w:space="0" w:color="auto"/>
      </w:divBdr>
    </w:div>
    <w:div w:id="70322609">
      <w:bodyDiv w:val="1"/>
      <w:marLeft w:val="0"/>
      <w:marRight w:val="0"/>
      <w:marTop w:val="0"/>
      <w:marBottom w:val="0"/>
      <w:divBdr>
        <w:top w:val="none" w:sz="0" w:space="0" w:color="auto"/>
        <w:left w:val="none" w:sz="0" w:space="0" w:color="auto"/>
        <w:bottom w:val="none" w:sz="0" w:space="0" w:color="auto"/>
        <w:right w:val="none" w:sz="0" w:space="0" w:color="auto"/>
      </w:divBdr>
    </w:div>
    <w:div w:id="82532937">
      <w:bodyDiv w:val="1"/>
      <w:marLeft w:val="0"/>
      <w:marRight w:val="0"/>
      <w:marTop w:val="0"/>
      <w:marBottom w:val="0"/>
      <w:divBdr>
        <w:top w:val="none" w:sz="0" w:space="0" w:color="auto"/>
        <w:left w:val="none" w:sz="0" w:space="0" w:color="auto"/>
        <w:bottom w:val="none" w:sz="0" w:space="0" w:color="auto"/>
        <w:right w:val="none" w:sz="0" w:space="0" w:color="auto"/>
      </w:divBdr>
    </w:div>
    <w:div w:id="108283962">
      <w:bodyDiv w:val="1"/>
      <w:marLeft w:val="0"/>
      <w:marRight w:val="0"/>
      <w:marTop w:val="0"/>
      <w:marBottom w:val="0"/>
      <w:divBdr>
        <w:top w:val="none" w:sz="0" w:space="0" w:color="auto"/>
        <w:left w:val="none" w:sz="0" w:space="0" w:color="auto"/>
        <w:bottom w:val="none" w:sz="0" w:space="0" w:color="auto"/>
        <w:right w:val="none" w:sz="0" w:space="0" w:color="auto"/>
      </w:divBdr>
    </w:div>
    <w:div w:id="110520297">
      <w:bodyDiv w:val="1"/>
      <w:marLeft w:val="0"/>
      <w:marRight w:val="0"/>
      <w:marTop w:val="0"/>
      <w:marBottom w:val="0"/>
      <w:divBdr>
        <w:top w:val="none" w:sz="0" w:space="0" w:color="auto"/>
        <w:left w:val="none" w:sz="0" w:space="0" w:color="auto"/>
        <w:bottom w:val="none" w:sz="0" w:space="0" w:color="auto"/>
        <w:right w:val="none" w:sz="0" w:space="0" w:color="auto"/>
      </w:divBdr>
      <w:divsChild>
        <w:div w:id="2122408370">
          <w:marLeft w:val="0"/>
          <w:marRight w:val="0"/>
          <w:marTop w:val="0"/>
          <w:marBottom w:val="0"/>
          <w:divBdr>
            <w:top w:val="none" w:sz="0" w:space="0" w:color="auto"/>
            <w:left w:val="none" w:sz="0" w:space="0" w:color="auto"/>
            <w:bottom w:val="none" w:sz="0" w:space="0" w:color="auto"/>
            <w:right w:val="none" w:sz="0" w:space="0" w:color="auto"/>
          </w:divBdr>
          <w:divsChild>
            <w:div w:id="971860669">
              <w:marLeft w:val="0"/>
              <w:marRight w:val="0"/>
              <w:marTop w:val="0"/>
              <w:marBottom w:val="0"/>
              <w:divBdr>
                <w:top w:val="none" w:sz="0" w:space="0" w:color="auto"/>
                <w:left w:val="none" w:sz="0" w:space="0" w:color="auto"/>
                <w:bottom w:val="none" w:sz="0" w:space="0" w:color="auto"/>
                <w:right w:val="none" w:sz="0" w:space="0" w:color="auto"/>
              </w:divBdr>
              <w:divsChild>
                <w:div w:id="1922131206">
                  <w:marLeft w:val="0"/>
                  <w:marRight w:val="0"/>
                  <w:marTop w:val="0"/>
                  <w:marBottom w:val="0"/>
                  <w:divBdr>
                    <w:top w:val="none" w:sz="0" w:space="0" w:color="auto"/>
                    <w:left w:val="none" w:sz="0" w:space="0" w:color="auto"/>
                    <w:bottom w:val="none" w:sz="0" w:space="0" w:color="auto"/>
                    <w:right w:val="none" w:sz="0" w:space="0" w:color="auto"/>
                  </w:divBdr>
                  <w:divsChild>
                    <w:div w:id="1805469474">
                      <w:marLeft w:val="0"/>
                      <w:marRight w:val="0"/>
                      <w:marTop w:val="0"/>
                      <w:marBottom w:val="0"/>
                      <w:divBdr>
                        <w:top w:val="none" w:sz="0" w:space="0" w:color="auto"/>
                        <w:left w:val="none" w:sz="0" w:space="0" w:color="auto"/>
                        <w:bottom w:val="none" w:sz="0" w:space="0" w:color="auto"/>
                        <w:right w:val="none" w:sz="0" w:space="0" w:color="auto"/>
                      </w:divBdr>
                      <w:divsChild>
                        <w:div w:id="1160776988">
                          <w:marLeft w:val="0"/>
                          <w:marRight w:val="0"/>
                          <w:marTop w:val="0"/>
                          <w:marBottom w:val="0"/>
                          <w:divBdr>
                            <w:top w:val="none" w:sz="0" w:space="0" w:color="auto"/>
                            <w:left w:val="none" w:sz="0" w:space="0" w:color="auto"/>
                            <w:bottom w:val="none" w:sz="0" w:space="0" w:color="auto"/>
                            <w:right w:val="none" w:sz="0" w:space="0" w:color="auto"/>
                          </w:divBdr>
                          <w:divsChild>
                            <w:div w:id="802162814">
                              <w:marLeft w:val="0"/>
                              <w:marRight w:val="0"/>
                              <w:marTop w:val="0"/>
                              <w:marBottom w:val="0"/>
                              <w:divBdr>
                                <w:top w:val="none" w:sz="0" w:space="0" w:color="auto"/>
                                <w:left w:val="none" w:sz="0" w:space="0" w:color="auto"/>
                                <w:bottom w:val="none" w:sz="0" w:space="0" w:color="auto"/>
                                <w:right w:val="none" w:sz="0" w:space="0" w:color="auto"/>
                              </w:divBdr>
                              <w:divsChild>
                                <w:div w:id="502936481">
                                  <w:marLeft w:val="0"/>
                                  <w:marRight w:val="0"/>
                                  <w:marTop w:val="0"/>
                                  <w:marBottom w:val="0"/>
                                  <w:divBdr>
                                    <w:top w:val="none" w:sz="0" w:space="0" w:color="auto"/>
                                    <w:left w:val="none" w:sz="0" w:space="0" w:color="auto"/>
                                    <w:bottom w:val="none" w:sz="0" w:space="0" w:color="auto"/>
                                    <w:right w:val="none" w:sz="0" w:space="0" w:color="auto"/>
                                  </w:divBdr>
                                  <w:divsChild>
                                    <w:div w:id="141049584">
                                      <w:marLeft w:val="0"/>
                                      <w:marRight w:val="0"/>
                                      <w:marTop w:val="0"/>
                                      <w:marBottom w:val="0"/>
                                      <w:divBdr>
                                        <w:top w:val="none" w:sz="0" w:space="0" w:color="auto"/>
                                        <w:left w:val="none" w:sz="0" w:space="0" w:color="auto"/>
                                        <w:bottom w:val="none" w:sz="0" w:space="0" w:color="auto"/>
                                        <w:right w:val="none" w:sz="0" w:space="0" w:color="auto"/>
                                      </w:divBdr>
                                      <w:divsChild>
                                        <w:div w:id="1869441715">
                                          <w:marLeft w:val="0"/>
                                          <w:marRight w:val="0"/>
                                          <w:marTop w:val="0"/>
                                          <w:marBottom w:val="0"/>
                                          <w:divBdr>
                                            <w:top w:val="none" w:sz="0" w:space="0" w:color="auto"/>
                                            <w:left w:val="none" w:sz="0" w:space="0" w:color="auto"/>
                                            <w:bottom w:val="none" w:sz="0" w:space="0" w:color="auto"/>
                                            <w:right w:val="none" w:sz="0" w:space="0" w:color="auto"/>
                                          </w:divBdr>
                                          <w:divsChild>
                                            <w:div w:id="910774624">
                                              <w:marLeft w:val="0"/>
                                              <w:marRight w:val="0"/>
                                              <w:marTop w:val="0"/>
                                              <w:marBottom w:val="0"/>
                                              <w:divBdr>
                                                <w:top w:val="none" w:sz="0" w:space="0" w:color="auto"/>
                                                <w:left w:val="none" w:sz="0" w:space="0" w:color="auto"/>
                                                <w:bottom w:val="none" w:sz="0" w:space="0" w:color="auto"/>
                                                <w:right w:val="none" w:sz="0" w:space="0" w:color="auto"/>
                                              </w:divBdr>
                                              <w:divsChild>
                                                <w:div w:id="281108088">
                                                  <w:marLeft w:val="0"/>
                                                  <w:marRight w:val="0"/>
                                                  <w:marTop w:val="0"/>
                                                  <w:marBottom w:val="0"/>
                                                  <w:divBdr>
                                                    <w:top w:val="none" w:sz="0" w:space="0" w:color="auto"/>
                                                    <w:left w:val="none" w:sz="0" w:space="0" w:color="auto"/>
                                                    <w:bottom w:val="none" w:sz="0" w:space="0" w:color="auto"/>
                                                    <w:right w:val="none" w:sz="0" w:space="0" w:color="auto"/>
                                                  </w:divBdr>
                                                  <w:divsChild>
                                                    <w:div w:id="1291086452">
                                                      <w:marLeft w:val="0"/>
                                                      <w:marRight w:val="0"/>
                                                      <w:marTop w:val="0"/>
                                                      <w:marBottom w:val="0"/>
                                                      <w:divBdr>
                                                        <w:top w:val="none" w:sz="0" w:space="0" w:color="auto"/>
                                                        <w:left w:val="none" w:sz="0" w:space="0" w:color="auto"/>
                                                        <w:bottom w:val="none" w:sz="0" w:space="0" w:color="auto"/>
                                                        <w:right w:val="none" w:sz="0" w:space="0" w:color="auto"/>
                                                      </w:divBdr>
                                                      <w:divsChild>
                                                        <w:div w:id="131748795">
                                                          <w:marLeft w:val="0"/>
                                                          <w:marRight w:val="0"/>
                                                          <w:marTop w:val="0"/>
                                                          <w:marBottom w:val="0"/>
                                                          <w:divBdr>
                                                            <w:top w:val="none" w:sz="0" w:space="0" w:color="auto"/>
                                                            <w:left w:val="none" w:sz="0" w:space="0" w:color="auto"/>
                                                            <w:bottom w:val="none" w:sz="0" w:space="0" w:color="auto"/>
                                                            <w:right w:val="none" w:sz="0" w:space="0" w:color="auto"/>
                                                          </w:divBdr>
                                                          <w:divsChild>
                                                            <w:div w:id="1483933570">
                                                              <w:marLeft w:val="0"/>
                                                              <w:marRight w:val="0"/>
                                                              <w:marTop w:val="0"/>
                                                              <w:marBottom w:val="0"/>
                                                              <w:divBdr>
                                                                <w:top w:val="none" w:sz="0" w:space="0" w:color="auto"/>
                                                                <w:left w:val="none" w:sz="0" w:space="0" w:color="auto"/>
                                                                <w:bottom w:val="none" w:sz="0" w:space="0" w:color="auto"/>
                                                                <w:right w:val="none" w:sz="0" w:space="0" w:color="auto"/>
                                                              </w:divBdr>
                                                              <w:divsChild>
                                                                <w:div w:id="1325427992">
                                                                  <w:marLeft w:val="0"/>
                                                                  <w:marRight w:val="0"/>
                                                                  <w:marTop w:val="0"/>
                                                                  <w:marBottom w:val="0"/>
                                                                  <w:divBdr>
                                                                    <w:top w:val="none" w:sz="0" w:space="0" w:color="auto"/>
                                                                    <w:left w:val="none" w:sz="0" w:space="0" w:color="auto"/>
                                                                    <w:bottom w:val="none" w:sz="0" w:space="0" w:color="auto"/>
                                                                    <w:right w:val="none" w:sz="0" w:space="0" w:color="auto"/>
                                                                  </w:divBdr>
                                                                  <w:divsChild>
                                                                    <w:div w:id="1012025331">
                                                                      <w:marLeft w:val="0"/>
                                                                      <w:marRight w:val="0"/>
                                                                      <w:marTop w:val="0"/>
                                                                      <w:marBottom w:val="0"/>
                                                                      <w:divBdr>
                                                                        <w:top w:val="none" w:sz="0" w:space="0" w:color="auto"/>
                                                                        <w:left w:val="none" w:sz="0" w:space="0" w:color="auto"/>
                                                                        <w:bottom w:val="none" w:sz="0" w:space="0" w:color="auto"/>
                                                                        <w:right w:val="none" w:sz="0" w:space="0" w:color="auto"/>
                                                                      </w:divBdr>
                                                                      <w:divsChild>
                                                                        <w:div w:id="757598277">
                                                                          <w:marLeft w:val="0"/>
                                                                          <w:marRight w:val="0"/>
                                                                          <w:marTop w:val="0"/>
                                                                          <w:marBottom w:val="375"/>
                                                                          <w:divBdr>
                                                                            <w:top w:val="none" w:sz="0" w:space="0" w:color="auto"/>
                                                                            <w:left w:val="none" w:sz="0" w:space="0" w:color="auto"/>
                                                                            <w:bottom w:val="none" w:sz="0" w:space="0" w:color="auto"/>
                                                                            <w:right w:val="none" w:sz="0" w:space="0" w:color="auto"/>
                                                                          </w:divBdr>
                                                                          <w:divsChild>
                                                                            <w:div w:id="402413692">
                                                                              <w:marLeft w:val="0"/>
                                                                              <w:marRight w:val="0"/>
                                                                              <w:marTop w:val="0"/>
                                                                              <w:marBottom w:val="0"/>
                                                                              <w:divBdr>
                                                                                <w:top w:val="none" w:sz="0" w:space="0" w:color="auto"/>
                                                                                <w:left w:val="none" w:sz="0" w:space="0" w:color="auto"/>
                                                                                <w:bottom w:val="none" w:sz="0" w:space="0" w:color="auto"/>
                                                                                <w:right w:val="none" w:sz="0" w:space="0" w:color="auto"/>
                                                                              </w:divBdr>
                                                                              <w:divsChild>
                                                                                <w:div w:id="20881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77295">
      <w:bodyDiv w:val="1"/>
      <w:marLeft w:val="0"/>
      <w:marRight w:val="0"/>
      <w:marTop w:val="0"/>
      <w:marBottom w:val="0"/>
      <w:divBdr>
        <w:top w:val="none" w:sz="0" w:space="0" w:color="auto"/>
        <w:left w:val="none" w:sz="0" w:space="0" w:color="auto"/>
        <w:bottom w:val="none" w:sz="0" w:space="0" w:color="auto"/>
        <w:right w:val="none" w:sz="0" w:space="0" w:color="auto"/>
      </w:divBdr>
    </w:div>
    <w:div w:id="155079366">
      <w:bodyDiv w:val="1"/>
      <w:marLeft w:val="0"/>
      <w:marRight w:val="0"/>
      <w:marTop w:val="0"/>
      <w:marBottom w:val="0"/>
      <w:divBdr>
        <w:top w:val="none" w:sz="0" w:space="0" w:color="auto"/>
        <w:left w:val="none" w:sz="0" w:space="0" w:color="auto"/>
        <w:bottom w:val="none" w:sz="0" w:space="0" w:color="auto"/>
        <w:right w:val="none" w:sz="0" w:space="0" w:color="auto"/>
      </w:divBdr>
    </w:div>
    <w:div w:id="167600688">
      <w:bodyDiv w:val="1"/>
      <w:marLeft w:val="0"/>
      <w:marRight w:val="0"/>
      <w:marTop w:val="0"/>
      <w:marBottom w:val="0"/>
      <w:divBdr>
        <w:top w:val="none" w:sz="0" w:space="0" w:color="auto"/>
        <w:left w:val="none" w:sz="0" w:space="0" w:color="auto"/>
        <w:bottom w:val="none" w:sz="0" w:space="0" w:color="auto"/>
        <w:right w:val="none" w:sz="0" w:space="0" w:color="auto"/>
      </w:divBdr>
    </w:div>
    <w:div w:id="249002787">
      <w:bodyDiv w:val="1"/>
      <w:marLeft w:val="0"/>
      <w:marRight w:val="0"/>
      <w:marTop w:val="0"/>
      <w:marBottom w:val="0"/>
      <w:divBdr>
        <w:top w:val="none" w:sz="0" w:space="0" w:color="auto"/>
        <w:left w:val="none" w:sz="0" w:space="0" w:color="auto"/>
        <w:bottom w:val="none" w:sz="0" w:space="0" w:color="auto"/>
        <w:right w:val="none" w:sz="0" w:space="0" w:color="auto"/>
      </w:divBdr>
      <w:divsChild>
        <w:div w:id="1132558161">
          <w:marLeft w:val="0"/>
          <w:marRight w:val="0"/>
          <w:marTop w:val="0"/>
          <w:marBottom w:val="0"/>
          <w:divBdr>
            <w:top w:val="none" w:sz="0" w:space="0" w:color="auto"/>
            <w:left w:val="none" w:sz="0" w:space="0" w:color="auto"/>
            <w:bottom w:val="none" w:sz="0" w:space="0" w:color="auto"/>
            <w:right w:val="none" w:sz="0" w:space="0" w:color="auto"/>
          </w:divBdr>
          <w:divsChild>
            <w:div w:id="1291983615">
              <w:marLeft w:val="0"/>
              <w:marRight w:val="0"/>
              <w:marTop w:val="0"/>
              <w:marBottom w:val="0"/>
              <w:divBdr>
                <w:top w:val="none" w:sz="0" w:space="0" w:color="auto"/>
                <w:left w:val="none" w:sz="0" w:space="0" w:color="auto"/>
                <w:bottom w:val="none" w:sz="0" w:space="0" w:color="auto"/>
                <w:right w:val="none" w:sz="0" w:space="0" w:color="auto"/>
              </w:divBdr>
              <w:divsChild>
                <w:div w:id="282463538">
                  <w:marLeft w:val="-300"/>
                  <w:marRight w:val="-300"/>
                  <w:marTop w:val="0"/>
                  <w:marBottom w:val="0"/>
                  <w:divBdr>
                    <w:top w:val="none" w:sz="0" w:space="0" w:color="auto"/>
                    <w:left w:val="none" w:sz="0" w:space="0" w:color="auto"/>
                    <w:bottom w:val="none" w:sz="0" w:space="0" w:color="auto"/>
                    <w:right w:val="none" w:sz="0" w:space="0" w:color="auto"/>
                  </w:divBdr>
                  <w:divsChild>
                    <w:div w:id="1365449313">
                      <w:marLeft w:val="0"/>
                      <w:marRight w:val="0"/>
                      <w:marTop w:val="0"/>
                      <w:marBottom w:val="0"/>
                      <w:divBdr>
                        <w:top w:val="none" w:sz="0" w:space="0" w:color="auto"/>
                        <w:left w:val="none" w:sz="0" w:space="0" w:color="auto"/>
                        <w:bottom w:val="none" w:sz="0" w:space="0" w:color="auto"/>
                        <w:right w:val="none" w:sz="0" w:space="0" w:color="auto"/>
                      </w:divBdr>
                      <w:divsChild>
                        <w:div w:id="1182472483">
                          <w:marLeft w:val="-300"/>
                          <w:marRight w:val="-300"/>
                          <w:marTop w:val="0"/>
                          <w:marBottom w:val="0"/>
                          <w:divBdr>
                            <w:top w:val="none" w:sz="0" w:space="0" w:color="auto"/>
                            <w:left w:val="none" w:sz="0" w:space="0" w:color="auto"/>
                            <w:bottom w:val="none" w:sz="0" w:space="0" w:color="auto"/>
                            <w:right w:val="none" w:sz="0" w:space="0" w:color="auto"/>
                          </w:divBdr>
                          <w:divsChild>
                            <w:div w:id="20970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886120">
      <w:bodyDiv w:val="1"/>
      <w:marLeft w:val="0"/>
      <w:marRight w:val="0"/>
      <w:marTop w:val="0"/>
      <w:marBottom w:val="0"/>
      <w:divBdr>
        <w:top w:val="none" w:sz="0" w:space="0" w:color="auto"/>
        <w:left w:val="none" w:sz="0" w:space="0" w:color="auto"/>
        <w:bottom w:val="none" w:sz="0" w:space="0" w:color="auto"/>
        <w:right w:val="none" w:sz="0" w:space="0" w:color="auto"/>
      </w:divBdr>
    </w:div>
    <w:div w:id="304043116">
      <w:bodyDiv w:val="1"/>
      <w:marLeft w:val="0"/>
      <w:marRight w:val="0"/>
      <w:marTop w:val="0"/>
      <w:marBottom w:val="0"/>
      <w:divBdr>
        <w:top w:val="none" w:sz="0" w:space="0" w:color="auto"/>
        <w:left w:val="none" w:sz="0" w:space="0" w:color="auto"/>
        <w:bottom w:val="none" w:sz="0" w:space="0" w:color="auto"/>
        <w:right w:val="none" w:sz="0" w:space="0" w:color="auto"/>
      </w:divBdr>
      <w:divsChild>
        <w:div w:id="113450287">
          <w:marLeft w:val="0"/>
          <w:marRight w:val="0"/>
          <w:marTop w:val="0"/>
          <w:marBottom w:val="0"/>
          <w:divBdr>
            <w:top w:val="none" w:sz="0" w:space="0" w:color="auto"/>
            <w:left w:val="none" w:sz="0" w:space="0" w:color="auto"/>
            <w:bottom w:val="none" w:sz="0" w:space="0" w:color="auto"/>
            <w:right w:val="none" w:sz="0" w:space="0" w:color="auto"/>
          </w:divBdr>
          <w:divsChild>
            <w:div w:id="898982499">
              <w:marLeft w:val="0"/>
              <w:marRight w:val="0"/>
              <w:marTop w:val="0"/>
              <w:marBottom w:val="0"/>
              <w:divBdr>
                <w:top w:val="none" w:sz="0" w:space="0" w:color="auto"/>
                <w:left w:val="none" w:sz="0" w:space="0" w:color="auto"/>
                <w:bottom w:val="none" w:sz="0" w:space="0" w:color="auto"/>
                <w:right w:val="none" w:sz="0" w:space="0" w:color="auto"/>
              </w:divBdr>
              <w:divsChild>
                <w:div w:id="1963144991">
                  <w:marLeft w:val="0"/>
                  <w:marRight w:val="0"/>
                  <w:marTop w:val="0"/>
                  <w:marBottom w:val="0"/>
                  <w:divBdr>
                    <w:top w:val="none" w:sz="0" w:space="0" w:color="auto"/>
                    <w:left w:val="none" w:sz="0" w:space="0" w:color="auto"/>
                    <w:bottom w:val="none" w:sz="0" w:space="0" w:color="auto"/>
                    <w:right w:val="none" w:sz="0" w:space="0" w:color="auto"/>
                  </w:divBdr>
                  <w:divsChild>
                    <w:div w:id="958223359">
                      <w:marLeft w:val="0"/>
                      <w:marRight w:val="0"/>
                      <w:marTop w:val="0"/>
                      <w:marBottom w:val="0"/>
                      <w:divBdr>
                        <w:top w:val="none" w:sz="0" w:space="0" w:color="auto"/>
                        <w:left w:val="none" w:sz="0" w:space="0" w:color="auto"/>
                        <w:bottom w:val="none" w:sz="0" w:space="0" w:color="auto"/>
                        <w:right w:val="none" w:sz="0" w:space="0" w:color="auto"/>
                      </w:divBdr>
                      <w:divsChild>
                        <w:div w:id="149903311">
                          <w:marLeft w:val="0"/>
                          <w:marRight w:val="0"/>
                          <w:marTop w:val="0"/>
                          <w:marBottom w:val="0"/>
                          <w:divBdr>
                            <w:top w:val="none" w:sz="0" w:space="0" w:color="auto"/>
                            <w:left w:val="none" w:sz="0" w:space="0" w:color="auto"/>
                            <w:bottom w:val="none" w:sz="0" w:space="0" w:color="auto"/>
                            <w:right w:val="none" w:sz="0" w:space="0" w:color="auto"/>
                          </w:divBdr>
                          <w:divsChild>
                            <w:div w:id="236980068">
                              <w:marLeft w:val="0"/>
                              <w:marRight w:val="0"/>
                              <w:marTop w:val="0"/>
                              <w:marBottom w:val="0"/>
                              <w:divBdr>
                                <w:top w:val="none" w:sz="0" w:space="0" w:color="auto"/>
                                <w:left w:val="none" w:sz="0" w:space="0" w:color="auto"/>
                                <w:bottom w:val="none" w:sz="0" w:space="0" w:color="auto"/>
                                <w:right w:val="none" w:sz="0" w:space="0" w:color="auto"/>
                              </w:divBdr>
                              <w:divsChild>
                                <w:div w:id="1499080974">
                                  <w:marLeft w:val="0"/>
                                  <w:marRight w:val="0"/>
                                  <w:marTop w:val="0"/>
                                  <w:marBottom w:val="0"/>
                                  <w:divBdr>
                                    <w:top w:val="none" w:sz="0" w:space="0" w:color="auto"/>
                                    <w:left w:val="none" w:sz="0" w:space="0" w:color="auto"/>
                                    <w:bottom w:val="none" w:sz="0" w:space="0" w:color="auto"/>
                                    <w:right w:val="none" w:sz="0" w:space="0" w:color="auto"/>
                                  </w:divBdr>
                                  <w:divsChild>
                                    <w:div w:id="17902017">
                                      <w:marLeft w:val="0"/>
                                      <w:marRight w:val="0"/>
                                      <w:marTop w:val="0"/>
                                      <w:marBottom w:val="0"/>
                                      <w:divBdr>
                                        <w:top w:val="none" w:sz="0" w:space="0" w:color="auto"/>
                                        <w:left w:val="none" w:sz="0" w:space="0" w:color="auto"/>
                                        <w:bottom w:val="none" w:sz="0" w:space="0" w:color="auto"/>
                                        <w:right w:val="none" w:sz="0" w:space="0" w:color="auto"/>
                                      </w:divBdr>
                                      <w:divsChild>
                                        <w:div w:id="769400627">
                                          <w:marLeft w:val="0"/>
                                          <w:marRight w:val="0"/>
                                          <w:marTop w:val="165"/>
                                          <w:marBottom w:val="165"/>
                                          <w:divBdr>
                                            <w:top w:val="none" w:sz="0" w:space="0" w:color="auto"/>
                                            <w:left w:val="none" w:sz="0" w:space="0" w:color="auto"/>
                                            <w:bottom w:val="none" w:sz="0" w:space="0" w:color="auto"/>
                                            <w:right w:val="none" w:sz="0" w:space="0" w:color="auto"/>
                                          </w:divBdr>
                                          <w:divsChild>
                                            <w:div w:id="861237244">
                                              <w:marLeft w:val="0"/>
                                              <w:marRight w:val="0"/>
                                              <w:marTop w:val="0"/>
                                              <w:marBottom w:val="0"/>
                                              <w:divBdr>
                                                <w:top w:val="none" w:sz="0" w:space="0" w:color="auto"/>
                                                <w:left w:val="none" w:sz="0" w:space="0" w:color="auto"/>
                                                <w:bottom w:val="none" w:sz="0" w:space="0" w:color="auto"/>
                                                <w:right w:val="none" w:sz="0" w:space="0" w:color="auto"/>
                                              </w:divBdr>
                                              <w:divsChild>
                                                <w:div w:id="1485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784214">
      <w:bodyDiv w:val="1"/>
      <w:marLeft w:val="0"/>
      <w:marRight w:val="0"/>
      <w:marTop w:val="0"/>
      <w:marBottom w:val="0"/>
      <w:divBdr>
        <w:top w:val="none" w:sz="0" w:space="0" w:color="auto"/>
        <w:left w:val="none" w:sz="0" w:space="0" w:color="auto"/>
        <w:bottom w:val="none" w:sz="0" w:space="0" w:color="auto"/>
        <w:right w:val="none" w:sz="0" w:space="0" w:color="auto"/>
      </w:divBdr>
    </w:div>
    <w:div w:id="328220890">
      <w:bodyDiv w:val="1"/>
      <w:marLeft w:val="0"/>
      <w:marRight w:val="0"/>
      <w:marTop w:val="0"/>
      <w:marBottom w:val="0"/>
      <w:divBdr>
        <w:top w:val="none" w:sz="0" w:space="0" w:color="auto"/>
        <w:left w:val="none" w:sz="0" w:space="0" w:color="auto"/>
        <w:bottom w:val="none" w:sz="0" w:space="0" w:color="auto"/>
        <w:right w:val="none" w:sz="0" w:space="0" w:color="auto"/>
      </w:divBdr>
      <w:divsChild>
        <w:div w:id="396049565">
          <w:marLeft w:val="1008"/>
          <w:marRight w:val="0"/>
          <w:marTop w:val="0"/>
          <w:marBottom w:val="0"/>
          <w:divBdr>
            <w:top w:val="none" w:sz="0" w:space="0" w:color="auto"/>
            <w:left w:val="none" w:sz="0" w:space="0" w:color="auto"/>
            <w:bottom w:val="none" w:sz="0" w:space="0" w:color="auto"/>
            <w:right w:val="none" w:sz="0" w:space="0" w:color="auto"/>
          </w:divBdr>
        </w:div>
        <w:div w:id="1112628717">
          <w:marLeft w:val="1008"/>
          <w:marRight w:val="0"/>
          <w:marTop w:val="0"/>
          <w:marBottom w:val="0"/>
          <w:divBdr>
            <w:top w:val="none" w:sz="0" w:space="0" w:color="auto"/>
            <w:left w:val="none" w:sz="0" w:space="0" w:color="auto"/>
            <w:bottom w:val="none" w:sz="0" w:space="0" w:color="auto"/>
            <w:right w:val="none" w:sz="0" w:space="0" w:color="auto"/>
          </w:divBdr>
        </w:div>
        <w:div w:id="1534340705">
          <w:marLeft w:val="1008"/>
          <w:marRight w:val="0"/>
          <w:marTop w:val="0"/>
          <w:marBottom w:val="0"/>
          <w:divBdr>
            <w:top w:val="none" w:sz="0" w:space="0" w:color="auto"/>
            <w:left w:val="none" w:sz="0" w:space="0" w:color="auto"/>
            <w:bottom w:val="none" w:sz="0" w:space="0" w:color="auto"/>
            <w:right w:val="none" w:sz="0" w:space="0" w:color="auto"/>
          </w:divBdr>
        </w:div>
        <w:div w:id="963120629">
          <w:marLeft w:val="1008"/>
          <w:marRight w:val="0"/>
          <w:marTop w:val="0"/>
          <w:marBottom w:val="0"/>
          <w:divBdr>
            <w:top w:val="none" w:sz="0" w:space="0" w:color="auto"/>
            <w:left w:val="none" w:sz="0" w:space="0" w:color="auto"/>
            <w:bottom w:val="none" w:sz="0" w:space="0" w:color="auto"/>
            <w:right w:val="none" w:sz="0" w:space="0" w:color="auto"/>
          </w:divBdr>
        </w:div>
        <w:div w:id="1180705606">
          <w:marLeft w:val="1008"/>
          <w:marRight w:val="0"/>
          <w:marTop w:val="0"/>
          <w:marBottom w:val="0"/>
          <w:divBdr>
            <w:top w:val="none" w:sz="0" w:space="0" w:color="auto"/>
            <w:left w:val="none" w:sz="0" w:space="0" w:color="auto"/>
            <w:bottom w:val="none" w:sz="0" w:space="0" w:color="auto"/>
            <w:right w:val="none" w:sz="0" w:space="0" w:color="auto"/>
          </w:divBdr>
        </w:div>
        <w:div w:id="2011830551">
          <w:marLeft w:val="1008"/>
          <w:marRight w:val="0"/>
          <w:marTop w:val="0"/>
          <w:marBottom w:val="0"/>
          <w:divBdr>
            <w:top w:val="none" w:sz="0" w:space="0" w:color="auto"/>
            <w:left w:val="none" w:sz="0" w:space="0" w:color="auto"/>
            <w:bottom w:val="none" w:sz="0" w:space="0" w:color="auto"/>
            <w:right w:val="none" w:sz="0" w:space="0" w:color="auto"/>
          </w:divBdr>
        </w:div>
      </w:divsChild>
    </w:div>
    <w:div w:id="361592683">
      <w:bodyDiv w:val="1"/>
      <w:marLeft w:val="0"/>
      <w:marRight w:val="0"/>
      <w:marTop w:val="0"/>
      <w:marBottom w:val="0"/>
      <w:divBdr>
        <w:top w:val="none" w:sz="0" w:space="0" w:color="auto"/>
        <w:left w:val="none" w:sz="0" w:space="0" w:color="auto"/>
        <w:bottom w:val="none" w:sz="0" w:space="0" w:color="auto"/>
        <w:right w:val="none" w:sz="0" w:space="0" w:color="auto"/>
      </w:divBdr>
    </w:div>
    <w:div w:id="397552743">
      <w:bodyDiv w:val="1"/>
      <w:marLeft w:val="0"/>
      <w:marRight w:val="0"/>
      <w:marTop w:val="0"/>
      <w:marBottom w:val="0"/>
      <w:divBdr>
        <w:top w:val="none" w:sz="0" w:space="0" w:color="auto"/>
        <w:left w:val="none" w:sz="0" w:space="0" w:color="auto"/>
        <w:bottom w:val="none" w:sz="0" w:space="0" w:color="auto"/>
        <w:right w:val="none" w:sz="0" w:space="0" w:color="auto"/>
      </w:divBdr>
      <w:divsChild>
        <w:div w:id="132526394">
          <w:marLeft w:val="0"/>
          <w:marRight w:val="0"/>
          <w:marTop w:val="0"/>
          <w:marBottom w:val="0"/>
          <w:divBdr>
            <w:top w:val="none" w:sz="0" w:space="0" w:color="auto"/>
            <w:left w:val="none" w:sz="0" w:space="0" w:color="auto"/>
            <w:bottom w:val="none" w:sz="0" w:space="0" w:color="auto"/>
            <w:right w:val="none" w:sz="0" w:space="0" w:color="auto"/>
          </w:divBdr>
          <w:divsChild>
            <w:div w:id="1353458490">
              <w:marLeft w:val="0"/>
              <w:marRight w:val="0"/>
              <w:marTop w:val="0"/>
              <w:marBottom w:val="0"/>
              <w:divBdr>
                <w:top w:val="none" w:sz="0" w:space="0" w:color="auto"/>
                <w:left w:val="none" w:sz="0" w:space="0" w:color="auto"/>
                <w:bottom w:val="none" w:sz="0" w:space="0" w:color="auto"/>
                <w:right w:val="none" w:sz="0" w:space="0" w:color="auto"/>
              </w:divBdr>
              <w:divsChild>
                <w:div w:id="915170003">
                  <w:marLeft w:val="0"/>
                  <w:marRight w:val="0"/>
                  <w:marTop w:val="0"/>
                  <w:marBottom w:val="0"/>
                  <w:divBdr>
                    <w:top w:val="none" w:sz="0" w:space="0" w:color="auto"/>
                    <w:left w:val="none" w:sz="0" w:space="0" w:color="auto"/>
                    <w:bottom w:val="none" w:sz="0" w:space="0" w:color="auto"/>
                    <w:right w:val="none" w:sz="0" w:space="0" w:color="auto"/>
                  </w:divBdr>
                  <w:divsChild>
                    <w:div w:id="1229460399">
                      <w:marLeft w:val="0"/>
                      <w:marRight w:val="0"/>
                      <w:marTop w:val="0"/>
                      <w:marBottom w:val="0"/>
                      <w:divBdr>
                        <w:top w:val="none" w:sz="0" w:space="0" w:color="auto"/>
                        <w:left w:val="none" w:sz="0" w:space="0" w:color="auto"/>
                        <w:bottom w:val="none" w:sz="0" w:space="0" w:color="auto"/>
                        <w:right w:val="none" w:sz="0" w:space="0" w:color="auto"/>
                      </w:divBdr>
                      <w:divsChild>
                        <w:div w:id="1153719551">
                          <w:marLeft w:val="0"/>
                          <w:marRight w:val="0"/>
                          <w:marTop w:val="0"/>
                          <w:marBottom w:val="0"/>
                          <w:divBdr>
                            <w:top w:val="none" w:sz="0" w:space="0" w:color="auto"/>
                            <w:left w:val="none" w:sz="0" w:space="0" w:color="auto"/>
                            <w:bottom w:val="none" w:sz="0" w:space="0" w:color="auto"/>
                            <w:right w:val="none" w:sz="0" w:space="0" w:color="auto"/>
                          </w:divBdr>
                          <w:divsChild>
                            <w:div w:id="1613052834">
                              <w:marLeft w:val="0"/>
                              <w:marRight w:val="0"/>
                              <w:marTop w:val="0"/>
                              <w:marBottom w:val="0"/>
                              <w:divBdr>
                                <w:top w:val="none" w:sz="0" w:space="0" w:color="auto"/>
                                <w:left w:val="none" w:sz="0" w:space="0" w:color="auto"/>
                                <w:bottom w:val="none" w:sz="0" w:space="0" w:color="auto"/>
                                <w:right w:val="none" w:sz="0" w:space="0" w:color="auto"/>
                              </w:divBdr>
                              <w:divsChild>
                                <w:div w:id="1285884824">
                                  <w:marLeft w:val="0"/>
                                  <w:marRight w:val="0"/>
                                  <w:marTop w:val="0"/>
                                  <w:marBottom w:val="0"/>
                                  <w:divBdr>
                                    <w:top w:val="none" w:sz="0" w:space="0" w:color="auto"/>
                                    <w:left w:val="none" w:sz="0" w:space="0" w:color="auto"/>
                                    <w:bottom w:val="none" w:sz="0" w:space="0" w:color="auto"/>
                                    <w:right w:val="none" w:sz="0" w:space="0" w:color="auto"/>
                                  </w:divBdr>
                                  <w:divsChild>
                                    <w:div w:id="1377657771">
                                      <w:marLeft w:val="0"/>
                                      <w:marRight w:val="0"/>
                                      <w:marTop w:val="0"/>
                                      <w:marBottom w:val="0"/>
                                      <w:divBdr>
                                        <w:top w:val="none" w:sz="0" w:space="0" w:color="auto"/>
                                        <w:left w:val="none" w:sz="0" w:space="0" w:color="auto"/>
                                        <w:bottom w:val="none" w:sz="0" w:space="0" w:color="auto"/>
                                        <w:right w:val="none" w:sz="0" w:space="0" w:color="auto"/>
                                      </w:divBdr>
                                      <w:divsChild>
                                        <w:div w:id="929697525">
                                          <w:marLeft w:val="0"/>
                                          <w:marRight w:val="0"/>
                                          <w:marTop w:val="0"/>
                                          <w:marBottom w:val="0"/>
                                          <w:divBdr>
                                            <w:top w:val="none" w:sz="0" w:space="0" w:color="auto"/>
                                            <w:left w:val="none" w:sz="0" w:space="0" w:color="auto"/>
                                            <w:bottom w:val="none" w:sz="0" w:space="0" w:color="auto"/>
                                            <w:right w:val="none" w:sz="0" w:space="0" w:color="auto"/>
                                          </w:divBdr>
                                          <w:divsChild>
                                            <w:div w:id="1165317090">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6988490">
      <w:bodyDiv w:val="1"/>
      <w:marLeft w:val="0"/>
      <w:marRight w:val="0"/>
      <w:marTop w:val="0"/>
      <w:marBottom w:val="0"/>
      <w:divBdr>
        <w:top w:val="none" w:sz="0" w:space="0" w:color="auto"/>
        <w:left w:val="none" w:sz="0" w:space="0" w:color="auto"/>
        <w:bottom w:val="none" w:sz="0" w:space="0" w:color="auto"/>
        <w:right w:val="none" w:sz="0" w:space="0" w:color="auto"/>
      </w:divBdr>
      <w:divsChild>
        <w:div w:id="596523133">
          <w:marLeft w:val="0"/>
          <w:marRight w:val="0"/>
          <w:marTop w:val="0"/>
          <w:marBottom w:val="0"/>
          <w:divBdr>
            <w:top w:val="none" w:sz="0" w:space="0" w:color="auto"/>
            <w:left w:val="none" w:sz="0" w:space="0" w:color="auto"/>
            <w:bottom w:val="none" w:sz="0" w:space="0" w:color="auto"/>
            <w:right w:val="none" w:sz="0" w:space="0" w:color="auto"/>
          </w:divBdr>
          <w:divsChild>
            <w:div w:id="230621468">
              <w:marLeft w:val="0"/>
              <w:marRight w:val="0"/>
              <w:marTop w:val="0"/>
              <w:marBottom w:val="0"/>
              <w:divBdr>
                <w:top w:val="none" w:sz="0" w:space="0" w:color="auto"/>
                <w:left w:val="none" w:sz="0" w:space="0" w:color="auto"/>
                <w:bottom w:val="none" w:sz="0" w:space="0" w:color="auto"/>
                <w:right w:val="none" w:sz="0" w:space="0" w:color="auto"/>
              </w:divBdr>
              <w:divsChild>
                <w:div w:id="14541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4501">
      <w:bodyDiv w:val="1"/>
      <w:marLeft w:val="0"/>
      <w:marRight w:val="0"/>
      <w:marTop w:val="0"/>
      <w:marBottom w:val="0"/>
      <w:divBdr>
        <w:top w:val="none" w:sz="0" w:space="0" w:color="auto"/>
        <w:left w:val="none" w:sz="0" w:space="0" w:color="auto"/>
        <w:bottom w:val="none" w:sz="0" w:space="0" w:color="auto"/>
        <w:right w:val="none" w:sz="0" w:space="0" w:color="auto"/>
      </w:divBdr>
      <w:divsChild>
        <w:div w:id="551162408">
          <w:marLeft w:val="0"/>
          <w:marRight w:val="0"/>
          <w:marTop w:val="0"/>
          <w:marBottom w:val="0"/>
          <w:divBdr>
            <w:top w:val="none" w:sz="0" w:space="0" w:color="auto"/>
            <w:left w:val="none" w:sz="0" w:space="0" w:color="auto"/>
            <w:bottom w:val="none" w:sz="0" w:space="0" w:color="auto"/>
            <w:right w:val="none" w:sz="0" w:space="0" w:color="auto"/>
          </w:divBdr>
          <w:divsChild>
            <w:div w:id="14196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6014">
      <w:bodyDiv w:val="1"/>
      <w:marLeft w:val="0"/>
      <w:marRight w:val="0"/>
      <w:marTop w:val="0"/>
      <w:marBottom w:val="0"/>
      <w:divBdr>
        <w:top w:val="none" w:sz="0" w:space="0" w:color="auto"/>
        <w:left w:val="none" w:sz="0" w:space="0" w:color="auto"/>
        <w:bottom w:val="none" w:sz="0" w:space="0" w:color="auto"/>
        <w:right w:val="none" w:sz="0" w:space="0" w:color="auto"/>
      </w:divBdr>
    </w:div>
    <w:div w:id="522938033">
      <w:bodyDiv w:val="1"/>
      <w:marLeft w:val="0"/>
      <w:marRight w:val="0"/>
      <w:marTop w:val="0"/>
      <w:marBottom w:val="0"/>
      <w:divBdr>
        <w:top w:val="none" w:sz="0" w:space="0" w:color="auto"/>
        <w:left w:val="none" w:sz="0" w:space="0" w:color="auto"/>
        <w:bottom w:val="none" w:sz="0" w:space="0" w:color="auto"/>
        <w:right w:val="none" w:sz="0" w:space="0" w:color="auto"/>
      </w:divBdr>
      <w:divsChild>
        <w:div w:id="2050256717">
          <w:marLeft w:val="288"/>
          <w:marRight w:val="0"/>
          <w:marTop w:val="0"/>
          <w:marBottom w:val="200"/>
          <w:divBdr>
            <w:top w:val="none" w:sz="0" w:space="0" w:color="auto"/>
            <w:left w:val="none" w:sz="0" w:space="0" w:color="auto"/>
            <w:bottom w:val="none" w:sz="0" w:space="0" w:color="auto"/>
            <w:right w:val="none" w:sz="0" w:space="0" w:color="auto"/>
          </w:divBdr>
        </w:div>
        <w:div w:id="357320709">
          <w:marLeft w:val="2174"/>
          <w:marRight w:val="0"/>
          <w:marTop w:val="0"/>
          <w:marBottom w:val="200"/>
          <w:divBdr>
            <w:top w:val="none" w:sz="0" w:space="0" w:color="auto"/>
            <w:left w:val="none" w:sz="0" w:space="0" w:color="auto"/>
            <w:bottom w:val="none" w:sz="0" w:space="0" w:color="auto"/>
            <w:right w:val="none" w:sz="0" w:space="0" w:color="auto"/>
          </w:divBdr>
        </w:div>
        <w:div w:id="1307903253">
          <w:marLeft w:val="2174"/>
          <w:marRight w:val="0"/>
          <w:marTop w:val="0"/>
          <w:marBottom w:val="200"/>
          <w:divBdr>
            <w:top w:val="none" w:sz="0" w:space="0" w:color="auto"/>
            <w:left w:val="none" w:sz="0" w:space="0" w:color="auto"/>
            <w:bottom w:val="none" w:sz="0" w:space="0" w:color="auto"/>
            <w:right w:val="none" w:sz="0" w:space="0" w:color="auto"/>
          </w:divBdr>
        </w:div>
        <w:div w:id="200019248">
          <w:marLeft w:val="2174"/>
          <w:marRight w:val="0"/>
          <w:marTop w:val="0"/>
          <w:marBottom w:val="200"/>
          <w:divBdr>
            <w:top w:val="none" w:sz="0" w:space="0" w:color="auto"/>
            <w:left w:val="none" w:sz="0" w:space="0" w:color="auto"/>
            <w:bottom w:val="none" w:sz="0" w:space="0" w:color="auto"/>
            <w:right w:val="none" w:sz="0" w:space="0" w:color="auto"/>
          </w:divBdr>
        </w:div>
        <w:div w:id="1425302209">
          <w:marLeft w:val="288"/>
          <w:marRight w:val="0"/>
          <w:marTop w:val="0"/>
          <w:marBottom w:val="200"/>
          <w:divBdr>
            <w:top w:val="none" w:sz="0" w:space="0" w:color="auto"/>
            <w:left w:val="none" w:sz="0" w:space="0" w:color="auto"/>
            <w:bottom w:val="none" w:sz="0" w:space="0" w:color="auto"/>
            <w:right w:val="none" w:sz="0" w:space="0" w:color="auto"/>
          </w:divBdr>
        </w:div>
        <w:div w:id="1795447076">
          <w:marLeft w:val="2174"/>
          <w:marRight w:val="0"/>
          <w:marTop w:val="0"/>
          <w:marBottom w:val="200"/>
          <w:divBdr>
            <w:top w:val="none" w:sz="0" w:space="0" w:color="auto"/>
            <w:left w:val="none" w:sz="0" w:space="0" w:color="auto"/>
            <w:bottom w:val="none" w:sz="0" w:space="0" w:color="auto"/>
            <w:right w:val="none" w:sz="0" w:space="0" w:color="auto"/>
          </w:divBdr>
        </w:div>
        <w:div w:id="217985411">
          <w:marLeft w:val="288"/>
          <w:marRight w:val="0"/>
          <w:marTop w:val="0"/>
          <w:marBottom w:val="200"/>
          <w:divBdr>
            <w:top w:val="none" w:sz="0" w:space="0" w:color="auto"/>
            <w:left w:val="none" w:sz="0" w:space="0" w:color="auto"/>
            <w:bottom w:val="none" w:sz="0" w:space="0" w:color="auto"/>
            <w:right w:val="none" w:sz="0" w:space="0" w:color="auto"/>
          </w:divBdr>
        </w:div>
        <w:div w:id="1088696774">
          <w:marLeft w:val="2174"/>
          <w:marRight w:val="0"/>
          <w:marTop w:val="0"/>
          <w:marBottom w:val="200"/>
          <w:divBdr>
            <w:top w:val="none" w:sz="0" w:space="0" w:color="auto"/>
            <w:left w:val="none" w:sz="0" w:space="0" w:color="auto"/>
            <w:bottom w:val="none" w:sz="0" w:space="0" w:color="auto"/>
            <w:right w:val="none" w:sz="0" w:space="0" w:color="auto"/>
          </w:divBdr>
        </w:div>
      </w:divsChild>
    </w:div>
    <w:div w:id="530924802">
      <w:bodyDiv w:val="1"/>
      <w:marLeft w:val="0"/>
      <w:marRight w:val="0"/>
      <w:marTop w:val="0"/>
      <w:marBottom w:val="0"/>
      <w:divBdr>
        <w:top w:val="none" w:sz="0" w:space="0" w:color="auto"/>
        <w:left w:val="none" w:sz="0" w:space="0" w:color="auto"/>
        <w:bottom w:val="none" w:sz="0" w:space="0" w:color="auto"/>
        <w:right w:val="none" w:sz="0" w:space="0" w:color="auto"/>
      </w:divBdr>
    </w:div>
    <w:div w:id="531840058">
      <w:bodyDiv w:val="1"/>
      <w:marLeft w:val="0"/>
      <w:marRight w:val="0"/>
      <w:marTop w:val="0"/>
      <w:marBottom w:val="0"/>
      <w:divBdr>
        <w:top w:val="none" w:sz="0" w:space="0" w:color="auto"/>
        <w:left w:val="none" w:sz="0" w:space="0" w:color="auto"/>
        <w:bottom w:val="none" w:sz="0" w:space="0" w:color="auto"/>
        <w:right w:val="none" w:sz="0" w:space="0" w:color="auto"/>
      </w:divBdr>
      <w:divsChild>
        <w:div w:id="547228805">
          <w:marLeft w:val="547"/>
          <w:marRight w:val="0"/>
          <w:marTop w:val="0"/>
          <w:marBottom w:val="200"/>
          <w:divBdr>
            <w:top w:val="none" w:sz="0" w:space="0" w:color="auto"/>
            <w:left w:val="none" w:sz="0" w:space="0" w:color="auto"/>
            <w:bottom w:val="none" w:sz="0" w:space="0" w:color="auto"/>
            <w:right w:val="none" w:sz="0" w:space="0" w:color="auto"/>
          </w:divBdr>
        </w:div>
        <w:div w:id="448203644">
          <w:marLeft w:val="547"/>
          <w:marRight w:val="0"/>
          <w:marTop w:val="0"/>
          <w:marBottom w:val="200"/>
          <w:divBdr>
            <w:top w:val="none" w:sz="0" w:space="0" w:color="auto"/>
            <w:left w:val="none" w:sz="0" w:space="0" w:color="auto"/>
            <w:bottom w:val="none" w:sz="0" w:space="0" w:color="auto"/>
            <w:right w:val="none" w:sz="0" w:space="0" w:color="auto"/>
          </w:divBdr>
        </w:div>
        <w:div w:id="1487356560">
          <w:marLeft w:val="547"/>
          <w:marRight w:val="0"/>
          <w:marTop w:val="0"/>
          <w:marBottom w:val="200"/>
          <w:divBdr>
            <w:top w:val="none" w:sz="0" w:space="0" w:color="auto"/>
            <w:left w:val="none" w:sz="0" w:space="0" w:color="auto"/>
            <w:bottom w:val="none" w:sz="0" w:space="0" w:color="auto"/>
            <w:right w:val="none" w:sz="0" w:space="0" w:color="auto"/>
          </w:divBdr>
        </w:div>
      </w:divsChild>
    </w:div>
    <w:div w:id="532547047">
      <w:bodyDiv w:val="1"/>
      <w:marLeft w:val="0"/>
      <w:marRight w:val="0"/>
      <w:marTop w:val="0"/>
      <w:marBottom w:val="0"/>
      <w:divBdr>
        <w:top w:val="none" w:sz="0" w:space="0" w:color="auto"/>
        <w:left w:val="none" w:sz="0" w:space="0" w:color="auto"/>
        <w:bottom w:val="none" w:sz="0" w:space="0" w:color="auto"/>
        <w:right w:val="none" w:sz="0" w:space="0" w:color="auto"/>
      </w:divBdr>
    </w:div>
    <w:div w:id="540628610">
      <w:bodyDiv w:val="1"/>
      <w:marLeft w:val="0"/>
      <w:marRight w:val="0"/>
      <w:marTop w:val="0"/>
      <w:marBottom w:val="0"/>
      <w:divBdr>
        <w:top w:val="none" w:sz="0" w:space="0" w:color="auto"/>
        <w:left w:val="none" w:sz="0" w:space="0" w:color="auto"/>
        <w:bottom w:val="none" w:sz="0" w:space="0" w:color="auto"/>
        <w:right w:val="none" w:sz="0" w:space="0" w:color="auto"/>
      </w:divBdr>
    </w:div>
    <w:div w:id="541750594">
      <w:bodyDiv w:val="1"/>
      <w:marLeft w:val="0"/>
      <w:marRight w:val="0"/>
      <w:marTop w:val="0"/>
      <w:marBottom w:val="0"/>
      <w:divBdr>
        <w:top w:val="none" w:sz="0" w:space="0" w:color="auto"/>
        <w:left w:val="none" w:sz="0" w:space="0" w:color="auto"/>
        <w:bottom w:val="none" w:sz="0" w:space="0" w:color="auto"/>
        <w:right w:val="none" w:sz="0" w:space="0" w:color="auto"/>
      </w:divBdr>
    </w:div>
    <w:div w:id="567039166">
      <w:bodyDiv w:val="1"/>
      <w:marLeft w:val="0"/>
      <w:marRight w:val="0"/>
      <w:marTop w:val="0"/>
      <w:marBottom w:val="0"/>
      <w:divBdr>
        <w:top w:val="none" w:sz="0" w:space="0" w:color="auto"/>
        <w:left w:val="none" w:sz="0" w:space="0" w:color="auto"/>
        <w:bottom w:val="none" w:sz="0" w:space="0" w:color="auto"/>
        <w:right w:val="none" w:sz="0" w:space="0" w:color="auto"/>
      </w:divBdr>
    </w:div>
    <w:div w:id="575865829">
      <w:bodyDiv w:val="1"/>
      <w:marLeft w:val="0"/>
      <w:marRight w:val="0"/>
      <w:marTop w:val="0"/>
      <w:marBottom w:val="0"/>
      <w:divBdr>
        <w:top w:val="none" w:sz="0" w:space="0" w:color="auto"/>
        <w:left w:val="none" w:sz="0" w:space="0" w:color="auto"/>
        <w:bottom w:val="none" w:sz="0" w:space="0" w:color="auto"/>
        <w:right w:val="none" w:sz="0" w:space="0" w:color="auto"/>
      </w:divBdr>
      <w:divsChild>
        <w:div w:id="1368723608">
          <w:marLeft w:val="0"/>
          <w:marRight w:val="0"/>
          <w:marTop w:val="0"/>
          <w:marBottom w:val="0"/>
          <w:divBdr>
            <w:top w:val="none" w:sz="0" w:space="0" w:color="auto"/>
            <w:left w:val="none" w:sz="0" w:space="0" w:color="auto"/>
            <w:bottom w:val="none" w:sz="0" w:space="0" w:color="auto"/>
            <w:right w:val="none" w:sz="0" w:space="0" w:color="auto"/>
          </w:divBdr>
          <w:divsChild>
            <w:div w:id="132606358">
              <w:marLeft w:val="0"/>
              <w:marRight w:val="0"/>
              <w:marTop w:val="0"/>
              <w:marBottom w:val="0"/>
              <w:divBdr>
                <w:top w:val="none" w:sz="0" w:space="0" w:color="auto"/>
                <w:left w:val="none" w:sz="0" w:space="0" w:color="auto"/>
                <w:bottom w:val="none" w:sz="0" w:space="0" w:color="auto"/>
                <w:right w:val="none" w:sz="0" w:space="0" w:color="auto"/>
              </w:divBdr>
              <w:divsChild>
                <w:div w:id="1791509479">
                  <w:marLeft w:val="0"/>
                  <w:marRight w:val="0"/>
                  <w:marTop w:val="0"/>
                  <w:marBottom w:val="0"/>
                  <w:divBdr>
                    <w:top w:val="none" w:sz="0" w:space="0" w:color="auto"/>
                    <w:left w:val="none" w:sz="0" w:space="0" w:color="auto"/>
                    <w:bottom w:val="none" w:sz="0" w:space="0" w:color="auto"/>
                    <w:right w:val="none" w:sz="0" w:space="0" w:color="auto"/>
                  </w:divBdr>
                  <w:divsChild>
                    <w:div w:id="1036391558">
                      <w:marLeft w:val="0"/>
                      <w:marRight w:val="0"/>
                      <w:marTop w:val="0"/>
                      <w:marBottom w:val="0"/>
                      <w:divBdr>
                        <w:top w:val="none" w:sz="0" w:space="0" w:color="auto"/>
                        <w:left w:val="none" w:sz="0" w:space="0" w:color="auto"/>
                        <w:bottom w:val="none" w:sz="0" w:space="0" w:color="auto"/>
                        <w:right w:val="none" w:sz="0" w:space="0" w:color="auto"/>
                      </w:divBdr>
                      <w:divsChild>
                        <w:div w:id="1478298927">
                          <w:marLeft w:val="0"/>
                          <w:marRight w:val="0"/>
                          <w:marTop w:val="0"/>
                          <w:marBottom w:val="0"/>
                          <w:divBdr>
                            <w:top w:val="none" w:sz="0" w:space="0" w:color="auto"/>
                            <w:left w:val="none" w:sz="0" w:space="0" w:color="auto"/>
                            <w:bottom w:val="none" w:sz="0" w:space="0" w:color="auto"/>
                            <w:right w:val="none" w:sz="0" w:space="0" w:color="auto"/>
                          </w:divBdr>
                          <w:divsChild>
                            <w:div w:id="2054963066">
                              <w:marLeft w:val="0"/>
                              <w:marRight w:val="0"/>
                              <w:marTop w:val="0"/>
                              <w:marBottom w:val="0"/>
                              <w:divBdr>
                                <w:top w:val="none" w:sz="0" w:space="0" w:color="auto"/>
                                <w:left w:val="none" w:sz="0" w:space="0" w:color="auto"/>
                                <w:bottom w:val="none" w:sz="0" w:space="0" w:color="auto"/>
                                <w:right w:val="none" w:sz="0" w:space="0" w:color="auto"/>
                              </w:divBdr>
                              <w:divsChild>
                                <w:div w:id="1970814633">
                                  <w:marLeft w:val="0"/>
                                  <w:marRight w:val="0"/>
                                  <w:marTop w:val="0"/>
                                  <w:marBottom w:val="0"/>
                                  <w:divBdr>
                                    <w:top w:val="none" w:sz="0" w:space="0" w:color="auto"/>
                                    <w:left w:val="none" w:sz="0" w:space="0" w:color="auto"/>
                                    <w:bottom w:val="none" w:sz="0" w:space="0" w:color="auto"/>
                                    <w:right w:val="none" w:sz="0" w:space="0" w:color="auto"/>
                                  </w:divBdr>
                                  <w:divsChild>
                                    <w:div w:id="37612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303843">
      <w:bodyDiv w:val="1"/>
      <w:marLeft w:val="0"/>
      <w:marRight w:val="0"/>
      <w:marTop w:val="0"/>
      <w:marBottom w:val="0"/>
      <w:divBdr>
        <w:top w:val="none" w:sz="0" w:space="0" w:color="auto"/>
        <w:left w:val="none" w:sz="0" w:space="0" w:color="auto"/>
        <w:bottom w:val="none" w:sz="0" w:space="0" w:color="auto"/>
        <w:right w:val="none" w:sz="0" w:space="0" w:color="auto"/>
      </w:divBdr>
      <w:divsChild>
        <w:div w:id="2133161146">
          <w:marLeft w:val="0"/>
          <w:marRight w:val="0"/>
          <w:marTop w:val="0"/>
          <w:marBottom w:val="0"/>
          <w:divBdr>
            <w:top w:val="none" w:sz="0" w:space="0" w:color="auto"/>
            <w:left w:val="none" w:sz="0" w:space="0" w:color="auto"/>
            <w:bottom w:val="none" w:sz="0" w:space="0" w:color="auto"/>
            <w:right w:val="none" w:sz="0" w:space="0" w:color="auto"/>
          </w:divBdr>
          <w:divsChild>
            <w:div w:id="149906566">
              <w:marLeft w:val="0"/>
              <w:marRight w:val="0"/>
              <w:marTop w:val="0"/>
              <w:marBottom w:val="0"/>
              <w:divBdr>
                <w:top w:val="none" w:sz="0" w:space="0" w:color="auto"/>
                <w:left w:val="none" w:sz="0" w:space="0" w:color="auto"/>
                <w:bottom w:val="none" w:sz="0" w:space="0" w:color="auto"/>
                <w:right w:val="none" w:sz="0" w:space="0" w:color="auto"/>
              </w:divBdr>
              <w:divsChild>
                <w:div w:id="243102838">
                  <w:marLeft w:val="0"/>
                  <w:marRight w:val="0"/>
                  <w:marTop w:val="0"/>
                  <w:marBottom w:val="0"/>
                  <w:divBdr>
                    <w:top w:val="none" w:sz="0" w:space="0" w:color="auto"/>
                    <w:left w:val="none" w:sz="0" w:space="0" w:color="auto"/>
                    <w:bottom w:val="none" w:sz="0" w:space="0" w:color="auto"/>
                    <w:right w:val="none" w:sz="0" w:space="0" w:color="auto"/>
                  </w:divBdr>
                  <w:divsChild>
                    <w:div w:id="137964264">
                      <w:marLeft w:val="0"/>
                      <w:marRight w:val="0"/>
                      <w:marTop w:val="0"/>
                      <w:marBottom w:val="0"/>
                      <w:divBdr>
                        <w:top w:val="none" w:sz="0" w:space="0" w:color="auto"/>
                        <w:left w:val="none" w:sz="0" w:space="0" w:color="auto"/>
                        <w:bottom w:val="none" w:sz="0" w:space="0" w:color="auto"/>
                        <w:right w:val="none" w:sz="0" w:space="0" w:color="auto"/>
                      </w:divBdr>
                      <w:divsChild>
                        <w:div w:id="493379087">
                          <w:marLeft w:val="0"/>
                          <w:marRight w:val="0"/>
                          <w:marTop w:val="0"/>
                          <w:marBottom w:val="0"/>
                          <w:divBdr>
                            <w:top w:val="none" w:sz="0" w:space="0" w:color="auto"/>
                            <w:left w:val="none" w:sz="0" w:space="0" w:color="auto"/>
                            <w:bottom w:val="none" w:sz="0" w:space="0" w:color="auto"/>
                            <w:right w:val="none" w:sz="0" w:space="0" w:color="auto"/>
                          </w:divBdr>
                          <w:divsChild>
                            <w:div w:id="2116554921">
                              <w:marLeft w:val="0"/>
                              <w:marRight w:val="0"/>
                              <w:marTop w:val="0"/>
                              <w:marBottom w:val="0"/>
                              <w:divBdr>
                                <w:top w:val="none" w:sz="0" w:space="0" w:color="auto"/>
                                <w:left w:val="none" w:sz="0" w:space="0" w:color="auto"/>
                                <w:bottom w:val="none" w:sz="0" w:space="0" w:color="auto"/>
                                <w:right w:val="none" w:sz="0" w:space="0" w:color="auto"/>
                              </w:divBdr>
                              <w:divsChild>
                                <w:div w:id="1146047466">
                                  <w:marLeft w:val="0"/>
                                  <w:marRight w:val="0"/>
                                  <w:marTop w:val="0"/>
                                  <w:marBottom w:val="0"/>
                                  <w:divBdr>
                                    <w:top w:val="none" w:sz="0" w:space="0" w:color="auto"/>
                                    <w:left w:val="none" w:sz="0" w:space="0" w:color="auto"/>
                                    <w:bottom w:val="none" w:sz="0" w:space="0" w:color="auto"/>
                                    <w:right w:val="none" w:sz="0" w:space="0" w:color="auto"/>
                                  </w:divBdr>
                                  <w:divsChild>
                                    <w:div w:id="656154111">
                                      <w:marLeft w:val="0"/>
                                      <w:marRight w:val="0"/>
                                      <w:marTop w:val="0"/>
                                      <w:marBottom w:val="0"/>
                                      <w:divBdr>
                                        <w:top w:val="none" w:sz="0" w:space="0" w:color="auto"/>
                                        <w:left w:val="none" w:sz="0" w:space="0" w:color="auto"/>
                                        <w:bottom w:val="none" w:sz="0" w:space="0" w:color="auto"/>
                                        <w:right w:val="none" w:sz="0" w:space="0" w:color="auto"/>
                                      </w:divBdr>
                                      <w:divsChild>
                                        <w:div w:id="1935165870">
                                          <w:marLeft w:val="0"/>
                                          <w:marRight w:val="0"/>
                                          <w:marTop w:val="0"/>
                                          <w:marBottom w:val="0"/>
                                          <w:divBdr>
                                            <w:top w:val="none" w:sz="0" w:space="0" w:color="auto"/>
                                            <w:left w:val="none" w:sz="0" w:space="0" w:color="auto"/>
                                            <w:bottom w:val="none" w:sz="0" w:space="0" w:color="auto"/>
                                            <w:right w:val="none" w:sz="0" w:space="0" w:color="auto"/>
                                          </w:divBdr>
                                          <w:divsChild>
                                            <w:div w:id="2811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461649">
      <w:bodyDiv w:val="1"/>
      <w:marLeft w:val="0"/>
      <w:marRight w:val="0"/>
      <w:marTop w:val="0"/>
      <w:marBottom w:val="0"/>
      <w:divBdr>
        <w:top w:val="none" w:sz="0" w:space="0" w:color="auto"/>
        <w:left w:val="none" w:sz="0" w:space="0" w:color="auto"/>
        <w:bottom w:val="none" w:sz="0" w:space="0" w:color="auto"/>
        <w:right w:val="none" w:sz="0" w:space="0" w:color="auto"/>
      </w:divBdr>
      <w:divsChild>
        <w:div w:id="873077576">
          <w:marLeft w:val="0"/>
          <w:marRight w:val="0"/>
          <w:marTop w:val="0"/>
          <w:marBottom w:val="0"/>
          <w:divBdr>
            <w:top w:val="none" w:sz="0" w:space="0" w:color="auto"/>
            <w:left w:val="none" w:sz="0" w:space="0" w:color="auto"/>
            <w:bottom w:val="none" w:sz="0" w:space="0" w:color="auto"/>
            <w:right w:val="none" w:sz="0" w:space="0" w:color="auto"/>
          </w:divBdr>
          <w:divsChild>
            <w:div w:id="1914468075">
              <w:marLeft w:val="0"/>
              <w:marRight w:val="0"/>
              <w:marTop w:val="100"/>
              <w:marBottom w:val="100"/>
              <w:divBdr>
                <w:top w:val="none" w:sz="0" w:space="0" w:color="auto"/>
                <w:left w:val="none" w:sz="0" w:space="0" w:color="auto"/>
                <w:bottom w:val="none" w:sz="0" w:space="0" w:color="auto"/>
                <w:right w:val="none" w:sz="0" w:space="0" w:color="auto"/>
              </w:divBdr>
              <w:divsChild>
                <w:div w:id="17586862">
                  <w:marLeft w:val="0"/>
                  <w:marRight w:val="0"/>
                  <w:marTop w:val="0"/>
                  <w:marBottom w:val="0"/>
                  <w:divBdr>
                    <w:top w:val="none" w:sz="0" w:space="0" w:color="auto"/>
                    <w:left w:val="none" w:sz="0" w:space="0" w:color="auto"/>
                    <w:bottom w:val="none" w:sz="0" w:space="0" w:color="auto"/>
                    <w:right w:val="none" w:sz="0" w:space="0" w:color="auto"/>
                  </w:divBdr>
                  <w:divsChild>
                    <w:div w:id="672270016">
                      <w:marLeft w:val="0"/>
                      <w:marRight w:val="0"/>
                      <w:marTop w:val="0"/>
                      <w:marBottom w:val="0"/>
                      <w:divBdr>
                        <w:top w:val="none" w:sz="0" w:space="0" w:color="auto"/>
                        <w:left w:val="none" w:sz="0" w:space="0" w:color="auto"/>
                        <w:bottom w:val="none" w:sz="0" w:space="0" w:color="auto"/>
                        <w:right w:val="none" w:sz="0" w:space="0" w:color="auto"/>
                      </w:divBdr>
                      <w:divsChild>
                        <w:div w:id="1428888829">
                          <w:marLeft w:val="0"/>
                          <w:marRight w:val="0"/>
                          <w:marTop w:val="100"/>
                          <w:marBottom w:val="100"/>
                          <w:divBdr>
                            <w:top w:val="none" w:sz="0" w:space="0" w:color="auto"/>
                            <w:left w:val="none" w:sz="0" w:space="0" w:color="auto"/>
                            <w:bottom w:val="none" w:sz="0" w:space="0" w:color="auto"/>
                            <w:right w:val="none" w:sz="0" w:space="0" w:color="auto"/>
                          </w:divBdr>
                          <w:divsChild>
                            <w:div w:id="1027561897">
                              <w:marLeft w:val="0"/>
                              <w:marRight w:val="0"/>
                              <w:marTop w:val="0"/>
                              <w:marBottom w:val="120"/>
                              <w:divBdr>
                                <w:top w:val="none" w:sz="0" w:space="0" w:color="auto"/>
                                <w:left w:val="none" w:sz="0" w:space="0" w:color="auto"/>
                                <w:bottom w:val="single" w:sz="12" w:space="9" w:color="EBEBEB"/>
                                <w:right w:val="none" w:sz="0" w:space="0" w:color="auto"/>
                              </w:divBdr>
                              <w:divsChild>
                                <w:div w:id="1164317612">
                                  <w:marLeft w:val="0"/>
                                  <w:marRight w:val="0"/>
                                  <w:marTop w:val="100"/>
                                  <w:marBottom w:val="100"/>
                                  <w:divBdr>
                                    <w:top w:val="none" w:sz="0" w:space="0" w:color="auto"/>
                                    <w:left w:val="none" w:sz="0" w:space="0" w:color="auto"/>
                                    <w:bottom w:val="none" w:sz="0" w:space="0" w:color="auto"/>
                                    <w:right w:val="none" w:sz="0" w:space="0" w:color="auto"/>
                                  </w:divBdr>
                                  <w:divsChild>
                                    <w:div w:id="1226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982153">
      <w:bodyDiv w:val="1"/>
      <w:marLeft w:val="0"/>
      <w:marRight w:val="0"/>
      <w:marTop w:val="0"/>
      <w:marBottom w:val="0"/>
      <w:divBdr>
        <w:top w:val="none" w:sz="0" w:space="0" w:color="auto"/>
        <w:left w:val="none" w:sz="0" w:space="0" w:color="auto"/>
        <w:bottom w:val="none" w:sz="0" w:space="0" w:color="auto"/>
        <w:right w:val="none" w:sz="0" w:space="0" w:color="auto"/>
      </w:divBdr>
      <w:divsChild>
        <w:div w:id="567768086">
          <w:marLeft w:val="720"/>
          <w:marRight w:val="0"/>
          <w:marTop w:val="80"/>
          <w:marBottom w:val="0"/>
          <w:divBdr>
            <w:top w:val="none" w:sz="0" w:space="0" w:color="auto"/>
            <w:left w:val="none" w:sz="0" w:space="0" w:color="auto"/>
            <w:bottom w:val="none" w:sz="0" w:space="0" w:color="auto"/>
            <w:right w:val="none" w:sz="0" w:space="0" w:color="auto"/>
          </w:divBdr>
        </w:div>
        <w:div w:id="2007398636">
          <w:marLeft w:val="720"/>
          <w:marRight w:val="0"/>
          <w:marTop w:val="80"/>
          <w:marBottom w:val="0"/>
          <w:divBdr>
            <w:top w:val="none" w:sz="0" w:space="0" w:color="auto"/>
            <w:left w:val="none" w:sz="0" w:space="0" w:color="auto"/>
            <w:bottom w:val="none" w:sz="0" w:space="0" w:color="auto"/>
            <w:right w:val="none" w:sz="0" w:space="0" w:color="auto"/>
          </w:divBdr>
        </w:div>
        <w:div w:id="2114473316">
          <w:marLeft w:val="720"/>
          <w:marRight w:val="0"/>
          <w:marTop w:val="80"/>
          <w:marBottom w:val="0"/>
          <w:divBdr>
            <w:top w:val="none" w:sz="0" w:space="0" w:color="auto"/>
            <w:left w:val="none" w:sz="0" w:space="0" w:color="auto"/>
            <w:bottom w:val="none" w:sz="0" w:space="0" w:color="auto"/>
            <w:right w:val="none" w:sz="0" w:space="0" w:color="auto"/>
          </w:divBdr>
        </w:div>
        <w:div w:id="380371524">
          <w:marLeft w:val="720"/>
          <w:marRight w:val="0"/>
          <w:marTop w:val="80"/>
          <w:marBottom w:val="0"/>
          <w:divBdr>
            <w:top w:val="none" w:sz="0" w:space="0" w:color="auto"/>
            <w:left w:val="none" w:sz="0" w:space="0" w:color="auto"/>
            <w:bottom w:val="none" w:sz="0" w:space="0" w:color="auto"/>
            <w:right w:val="none" w:sz="0" w:space="0" w:color="auto"/>
          </w:divBdr>
        </w:div>
        <w:div w:id="588275919">
          <w:marLeft w:val="720"/>
          <w:marRight w:val="0"/>
          <w:marTop w:val="80"/>
          <w:marBottom w:val="0"/>
          <w:divBdr>
            <w:top w:val="none" w:sz="0" w:space="0" w:color="auto"/>
            <w:left w:val="none" w:sz="0" w:space="0" w:color="auto"/>
            <w:bottom w:val="none" w:sz="0" w:space="0" w:color="auto"/>
            <w:right w:val="none" w:sz="0" w:space="0" w:color="auto"/>
          </w:divBdr>
        </w:div>
        <w:div w:id="999113002">
          <w:marLeft w:val="720"/>
          <w:marRight w:val="0"/>
          <w:marTop w:val="80"/>
          <w:marBottom w:val="0"/>
          <w:divBdr>
            <w:top w:val="none" w:sz="0" w:space="0" w:color="auto"/>
            <w:left w:val="none" w:sz="0" w:space="0" w:color="auto"/>
            <w:bottom w:val="none" w:sz="0" w:space="0" w:color="auto"/>
            <w:right w:val="none" w:sz="0" w:space="0" w:color="auto"/>
          </w:divBdr>
        </w:div>
        <w:div w:id="383480473">
          <w:marLeft w:val="720"/>
          <w:marRight w:val="0"/>
          <w:marTop w:val="80"/>
          <w:marBottom w:val="0"/>
          <w:divBdr>
            <w:top w:val="none" w:sz="0" w:space="0" w:color="auto"/>
            <w:left w:val="none" w:sz="0" w:space="0" w:color="auto"/>
            <w:bottom w:val="none" w:sz="0" w:space="0" w:color="auto"/>
            <w:right w:val="none" w:sz="0" w:space="0" w:color="auto"/>
          </w:divBdr>
        </w:div>
        <w:div w:id="1915045851">
          <w:marLeft w:val="720"/>
          <w:marRight w:val="0"/>
          <w:marTop w:val="80"/>
          <w:marBottom w:val="0"/>
          <w:divBdr>
            <w:top w:val="none" w:sz="0" w:space="0" w:color="auto"/>
            <w:left w:val="none" w:sz="0" w:space="0" w:color="auto"/>
            <w:bottom w:val="none" w:sz="0" w:space="0" w:color="auto"/>
            <w:right w:val="none" w:sz="0" w:space="0" w:color="auto"/>
          </w:divBdr>
        </w:div>
        <w:div w:id="1040012275">
          <w:marLeft w:val="720"/>
          <w:marRight w:val="0"/>
          <w:marTop w:val="80"/>
          <w:marBottom w:val="0"/>
          <w:divBdr>
            <w:top w:val="none" w:sz="0" w:space="0" w:color="auto"/>
            <w:left w:val="none" w:sz="0" w:space="0" w:color="auto"/>
            <w:bottom w:val="none" w:sz="0" w:space="0" w:color="auto"/>
            <w:right w:val="none" w:sz="0" w:space="0" w:color="auto"/>
          </w:divBdr>
        </w:div>
      </w:divsChild>
    </w:div>
    <w:div w:id="659889007">
      <w:bodyDiv w:val="1"/>
      <w:marLeft w:val="0"/>
      <w:marRight w:val="0"/>
      <w:marTop w:val="0"/>
      <w:marBottom w:val="0"/>
      <w:divBdr>
        <w:top w:val="none" w:sz="0" w:space="0" w:color="auto"/>
        <w:left w:val="none" w:sz="0" w:space="0" w:color="auto"/>
        <w:bottom w:val="none" w:sz="0" w:space="0" w:color="auto"/>
        <w:right w:val="none" w:sz="0" w:space="0" w:color="auto"/>
      </w:divBdr>
    </w:div>
    <w:div w:id="707797727">
      <w:bodyDiv w:val="1"/>
      <w:marLeft w:val="0"/>
      <w:marRight w:val="0"/>
      <w:marTop w:val="0"/>
      <w:marBottom w:val="0"/>
      <w:divBdr>
        <w:top w:val="none" w:sz="0" w:space="0" w:color="auto"/>
        <w:left w:val="none" w:sz="0" w:space="0" w:color="auto"/>
        <w:bottom w:val="none" w:sz="0" w:space="0" w:color="auto"/>
        <w:right w:val="none" w:sz="0" w:space="0" w:color="auto"/>
      </w:divBdr>
      <w:divsChild>
        <w:div w:id="1877043725">
          <w:marLeft w:val="0"/>
          <w:marRight w:val="0"/>
          <w:marTop w:val="0"/>
          <w:marBottom w:val="0"/>
          <w:divBdr>
            <w:top w:val="none" w:sz="0" w:space="0" w:color="auto"/>
            <w:left w:val="none" w:sz="0" w:space="0" w:color="auto"/>
            <w:bottom w:val="none" w:sz="0" w:space="0" w:color="auto"/>
            <w:right w:val="none" w:sz="0" w:space="0" w:color="auto"/>
          </w:divBdr>
          <w:divsChild>
            <w:div w:id="843788868">
              <w:marLeft w:val="0"/>
              <w:marRight w:val="0"/>
              <w:marTop w:val="0"/>
              <w:marBottom w:val="0"/>
              <w:divBdr>
                <w:top w:val="none" w:sz="0" w:space="0" w:color="auto"/>
                <w:left w:val="none" w:sz="0" w:space="0" w:color="auto"/>
                <w:bottom w:val="none" w:sz="0" w:space="0" w:color="auto"/>
                <w:right w:val="none" w:sz="0" w:space="0" w:color="auto"/>
              </w:divBdr>
              <w:divsChild>
                <w:div w:id="1982076584">
                  <w:marLeft w:val="0"/>
                  <w:marRight w:val="0"/>
                  <w:marTop w:val="0"/>
                  <w:marBottom w:val="0"/>
                  <w:divBdr>
                    <w:top w:val="none" w:sz="0" w:space="0" w:color="auto"/>
                    <w:left w:val="none" w:sz="0" w:space="0" w:color="auto"/>
                    <w:bottom w:val="none" w:sz="0" w:space="0" w:color="auto"/>
                    <w:right w:val="none" w:sz="0" w:space="0" w:color="auto"/>
                  </w:divBdr>
                  <w:divsChild>
                    <w:div w:id="2069764274">
                      <w:marLeft w:val="0"/>
                      <w:marRight w:val="0"/>
                      <w:marTop w:val="0"/>
                      <w:marBottom w:val="0"/>
                      <w:divBdr>
                        <w:top w:val="none" w:sz="0" w:space="0" w:color="auto"/>
                        <w:left w:val="none" w:sz="0" w:space="0" w:color="auto"/>
                        <w:bottom w:val="none" w:sz="0" w:space="0" w:color="auto"/>
                        <w:right w:val="none" w:sz="0" w:space="0" w:color="auto"/>
                      </w:divBdr>
                      <w:divsChild>
                        <w:div w:id="316569325">
                          <w:marLeft w:val="0"/>
                          <w:marRight w:val="0"/>
                          <w:marTop w:val="0"/>
                          <w:marBottom w:val="0"/>
                          <w:divBdr>
                            <w:top w:val="none" w:sz="0" w:space="0" w:color="auto"/>
                            <w:left w:val="none" w:sz="0" w:space="0" w:color="auto"/>
                            <w:bottom w:val="none" w:sz="0" w:space="0" w:color="auto"/>
                            <w:right w:val="none" w:sz="0" w:space="0" w:color="auto"/>
                          </w:divBdr>
                          <w:divsChild>
                            <w:div w:id="646082732">
                              <w:marLeft w:val="0"/>
                              <w:marRight w:val="0"/>
                              <w:marTop w:val="0"/>
                              <w:marBottom w:val="0"/>
                              <w:divBdr>
                                <w:top w:val="none" w:sz="0" w:space="0" w:color="auto"/>
                                <w:left w:val="none" w:sz="0" w:space="0" w:color="auto"/>
                                <w:bottom w:val="none" w:sz="0" w:space="0" w:color="auto"/>
                                <w:right w:val="none" w:sz="0" w:space="0" w:color="auto"/>
                              </w:divBdr>
                              <w:divsChild>
                                <w:div w:id="1663049034">
                                  <w:marLeft w:val="0"/>
                                  <w:marRight w:val="0"/>
                                  <w:marTop w:val="0"/>
                                  <w:marBottom w:val="0"/>
                                  <w:divBdr>
                                    <w:top w:val="none" w:sz="0" w:space="0" w:color="auto"/>
                                    <w:left w:val="none" w:sz="0" w:space="0" w:color="auto"/>
                                    <w:bottom w:val="none" w:sz="0" w:space="0" w:color="auto"/>
                                    <w:right w:val="none" w:sz="0" w:space="0" w:color="auto"/>
                                  </w:divBdr>
                                  <w:divsChild>
                                    <w:div w:id="1095437309">
                                      <w:marLeft w:val="0"/>
                                      <w:marRight w:val="0"/>
                                      <w:marTop w:val="0"/>
                                      <w:marBottom w:val="0"/>
                                      <w:divBdr>
                                        <w:top w:val="none" w:sz="0" w:space="0" w:color="auto"/>
                                        <w:left w:val="none" w:sz="0" w:space="0" w:color="auto"/>
                                        <w:bottom w:val="none" w:sz="0" w:space="0" w:color="auto"/>
                                        <w:right w:val="none" w:sz="0" w:space="0" w:color="auto"/>
                                      </w:divBdr>
                                      <w:divsChild>
                                        <w:div w:id="729040022">
                                          <w:marLeft w:val="0"/>
                                          <w:marRight w:val="0"/>
                                          <w:marTop w:val="0"/>
                                          <w:marBottom w:val="0"/>
                                          <w:divBdr>
                                            <w:top w:val="none" w:sz="0" w:space="0" w:color="auto"/>
                                            <w:left w:val="none" w:sz="0" w:space="0" w:color="auto"/>
                                            <w:bottom w:val="none" w:sz="0" w:space="0" w:color="auto"/>
                                            <w:right w:val="none" w:sz="0" w:space="0" w:color="auto"/>
                                          </w:divBdr>
                                          <w:divsChild>
                                            <w:div w:id="1423141092">
                                              <w:marLeft w:val="0"/>
                                              <w:marRight w:val="0"/>
                                              <w:marTop w:val="0"/>
                                              <w:marBottom w:val="0"/>
                                              <w:divBdr>
                                                <w:top w:val="none" w:sz="0" w:space="0" w:color="auto"/>
                                                <w:left w:val="none" w:sz="0" w:space="0" w:color="auto"/>
                                                <w:bottom w:val="none" w:sz="0" w:space="0" w:color="auto"/>
                                                <w:right w:val="none" w:sz="0" w:space="0" w:color="auto"/>
                                              </w:divBdr>
                                              <w:divsChild>
                                                <w:div w:id="1025516378">
                                                  <w:marLeft w:val="0"/>
                                                  <w:marRight w:val="0"/>
                                                  <w:marTop w:val="0"/>
                                                  <w:marBottom w:val="0"/>
                                                  <w:divBdr>
                                                    <w:top w:val="none" w:sz="0" w:space="0" w:color="auto"/>
                                                    <w:left w:val="none" w:sz="0" w:space="0" w:color="auto"/>
                                                    <w:bottom w:val="none" w:sz="0" w:space="0" w:color="auto"/>
                                                    <w:right w:val="none" w:sz="0" w:space="0" w:color="auto"/>
                                                  </w:divBdr>
                                                  <w:divsChild>
                                                    <w:div w:id="369569480">
                                                      <w:marLeft w:val="0"/>
                                                      <w:marRight w:val="0"/>
                                                      <w:marTop w:val="0"/>
                                                      <w:marBottom w:val="0"/>
                                                      <w:divBdr>
                                                        <w:top w:val="none" w:sz="0" w:space="0" w:color="auto"/>
                                                        <w:left w:val="none" w:sz="0" w:space="0" w:color="auto"/>
                                                        <w:bottom w:val="none" w:sz="0" w:space="0" w:color="auto"/>
                                                        <w:right w:val="none" w:sz="0" w:space="0" w:color="auto"/>
                                                      </w:divBdr>
                                                      <w:divsChild>
                                                        <w:div w:id="924534369">
                                                          <w:marLeft w:val="0"/>
                                                          <w:marRight w:val="0"/>
                                                          <w:marTop w:val="0"/>
                                                          <w:marBottom w:val="0"/>
                                                          <w:divBdr>
                                                            <w:top w:val="none" w:sz="0" w:space="0" w:color="auto"/>
                                                            <w:left w:val="none" w:sz="0" w:space="0" w:color="auto"/>
                                                            <w:bottom w:val="none" w:sz="0" w:space="0" w:color="auto"/>
                                                            <w:right w:val="none" w:sz="0" w:space="0" w:color="auto"/>
                                                          </w:divBdr>
                                                          <w:divsChild>
                                                            <w:div w:id="817654039">
                                                              <w:marLeft w:val="0"/>
                                                              <w:marRight w:val="0"/>
                                                              <w:marTop w:val="0"/>
                                                              <w:marBottom w:val="0"/>
                                                              <w:divBdr>
                                                                <w:top w:val="none" w:sz="0" w:space="0" w:color="auto"/>
                                                                <w:left w:val="none" w:sz="0" w:space="0" w:color="auto"/>
                                                                <w:bottom w:val="none" w:sz="0" w:space="0" w:color="auto"/>
                                                                <w:right w:val="none" w:sz="0" w:space="0" w:color="auto"/>
                                                              </w:divBdr>
                                                              <w:divsChild>
                                                                <w:div w:id="1555313222">
                                                                  <w:marLeft w:val="0"/>
                                                                  <w:marRight w:val="0"/>
                                                                  <w:marTop w:val="0"/>
                                                                  <w:marBottom w:val="0"/>
                                                                  <w:divBdr>
                                                                    <w:top w:val="none" w:sz="0" w:space="0" w:color="auto"/>
                                                                    <w:left w:val="none" w:sz="0" w:space="0" w:color="auto"/>
                                                                    <w:bottom w:val="none" w:sz="0" w:space="0" w:color="auto"/>
                                                                    <w:right w:val="none" w:sz="0" w:space="0" w:color="auto"/>
                                                                  </w:divBdr>
                                                                </w:div>
                                                                <w:div w:id="7342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7555320">
      <w:bodyDiv w:val="1"/>
      <w:marLeft w:val="0"/>
      <w:marRight w:val="0"/>
      <w:marTop w:val="0"/>
      <w:marBottom w:val="0"/>
      <w:divBdr>
        <w:top w:val="none" w:sz="0" w:space="0" w:color="auto"/>
        <w:left w:val="none" w:sz="0" w:space="0" w:color="auto"/>
        <w:bottom w:val="none" w:sz="0" w:space="0" w:color="auto"/>
        <w:right w:val="none" w:sz="0" w:space="0" w:color="auto"/>
      </w:divBdr>
    </w:div>
    <w:div w:id="771586114">
      <w:bodyDiv w:val="1"/>
      <w:marLeft w:val="0"/>
      <w:marRight w:val="0"/>
      <w:marTop w:val="0"/>
      <w:marBottom w:val="0"/>
      <w:divBdr>
        <w:top w:val="none" w:sz="0" w:space="0" w:color="auto"/>
        <w:left w:val="none" w:sz="0" w:space="0" w:color="auto"/>
        <w:bottom w:val="none" w:sz="0" w:space="0" w:color="auto"/>
        <w:right w:val="none" w:sz="0" w:space="0" w:color="auto"/>
      </w:divBdr>
    </w:div>
    <w:div w:id="826361347">
      <w:bodyDiv w:val="1"/>
      <w:marLeft w:val="0"/>
      <w:marRight w:val="0"/>
      <w:marTop w:val="0"/>
      <w:marBottom w:val="0"/>
      <w:divBdr>
        <w:top w:val="none" w:sz="0" w:space="0" w:color="auto"/>
        <w:left w:val="none" w:sz="0" w:space="0" w:color="auto"/>
        <w:bottom w:val="none" w:sz="0" w:space="0" w:color="auto"/>
        <w:right w:val="none" w:sz="0" w:space="0" w:color="auto"/>
      </w:divBdr>
    </w:div>
    <w:div w:id="833838332">
      <w:bodyDiv w:val="1"/>
      <w:marLeft w:val="0"/>
      <w:marRight w:val="0"/>
      <w:marTop w:val="0"/>
      <w:marBottom w:val="0"/>
      <w:divBdr>
        <w:top w:val="none" w:sz="0" w:space="0" w:color="auto"/>
        <w:left w:val="none" w:sz="0" w:space="0" w:color="auto"/>
        <w:bottom w:val="none" w:sz="0" w:space="0" w:color="auto"/>
        <w:right w:val="none" w:sz="0" w:space="0" w:color="auto"/>
      </w:divBdr>
    </w:div>
    <w:div w:id="881938169">
      <w:bodyDiv w:val="1"/>
      <w:marLeft w:val="0"/>
      <w:marRight w:val="0"/>
      <w:marTop w:val="0"/>
      <w:marBottom w:val="0"/>
      <w:divBdr>
        <w:top w:val="none" w:sz="0" w:space="0" w:color="auto"/>
        <w:left w:val="none" w:sz="0" w:space="0" w:color="auto"/>
        <w:bottom w:val="none" w:sz="0" w:space="0" w:color="auto"/>
        <w:right w:val="none" w:sz="0" w:space="0" w:color="auto"/>
      </w:divBdr>
    </w:div>
    <w:div w:id="910697428">
      <w:bodyDiv w:val="1"/>
      <w:marLeft w:val="0"/>
      <w:marRight w:val="0"/>
      <w:marTop w:val="0"/>
      <w:marBottom w:val="0"/>
      <w:divBdr>
        <w:top w:val="none" w:sz="0" w:space="0" w:color="auto"/>
        <w:left w:val="none" w:sz="0" w:space="0" w:color="auto"/>
        <w:bottom w:val="none" w:sz="0" w:space="0" w:color="auto"/>
        <w:right w:val="none" w:sz="0" w:space="0" w:color="auto"/>
      </w:divBdr>
    </w:div>
    <w:div w:id="935484505">
      <w:bodyDiv w:val="1"/>
      <w:marLeft w:val="0"/>
      <w:marRight w:val="0"/>
      <w:marTop w:val="0"/>
      <w:marBottom w:val="0"/>
      <w:divBdr>
        <w:top w:val="none" w:sz="0" w:space="0" w:color="auto"/>
        <w:left w:val="none" w:sz="0" w:space="0" w:color="auto"/>
        <w:bottom w:val="none" w:sz="0" w:space="0" w:color="auto"/>
        <w:right w:val="none" w:sz="0" w:space="0" w:color="auto"/>
      </w:divBdr>
    </w:div>
    <w:div w:id="944267074">
      <w:bodyDiv w:val="1"/>
      <w:marLeft w:val="0"/>
      <w:marRight w:val="0"/>
      <w:marTop w:val="0"/>
      <w:marBottom w:val="0"/>
      <w:divBdr>
        <w:top w:val="none" w:sz="0" w:space="0" w:color="auto"/>
        <w:left w:val="none" w:sz="0" w:space="0" w:color="auto"/>
        <w:bottom w:val="none" w:sz="0" w:space="0" w:color="auto"/>
        <w:right w:val="none" w:sz="0" w:space="0" w:color="auto"/>
      </w:divBdr>
    </w:div>
    <w:div w:id="1044447333">
      <w:bodyDiv w:val="1"/>
      <w:marLeft w:val="0"/>
      <w:marRight w:val="0"/>
      <w:marTop w:val="0"/>
      <w:marBottom w:val="0"/>
      <w:divBdr>
        <w:top w:val="none" w:sz="0" w:space="0" w:color="auto"/>
        <w:left w:val="none" w:sz="0" w:space="0" w:color="auto"/>
        <w:bottom w:val="none" w:sz="0" w:space="0" w:color="auto"/>
        <w:right w:val="none" w:sz="0" w:space="0" w:color="auto"/>
      </w:divBdr>
    </w:div>
    <w:div w:id="1047952229">
      <w:bodyDiv w:val="1"/>
      <w:marLeft w:val="0"/>
      <w:marRight w:val="0"/>
      <w:marTop w:val="0"/>
      <w:marBottom w:val="0"/>
      <w:divBdr>
        <w:top w:val="none" w:sz="0" w:space="0" w:color="auto"/>
        <w:left w:val="none" w:sz="0" w:space="0" w:color="auto"/>
        <w:bottom w:val="none" w:sz="0" w:space="0" w:color="auto"/>
        <w:right w:val="none" w:sz="0" w:space="0" w:color="auto"/>
      </w:divBdr>
      <w:divsChild>
        <w:div w:id="1151404931">
          <w:marLeft w:val="0"/>
          <w:marRight w:val="0"/>
          <w:marTop w:val="0"/>
          <w:marBottom w:val="0"/>
          <w:divBdr>
            <w:top w:val="none" w:sz="0" w:space="0" w:color="auto"/>
            <w:left w:val="none" w:sz="0" w:space="0" w:color="auto"/>
            <w:bottom w:val="none" w:sz="0" w:space="0" w:color="auto"/>
            <w:right w:val="none" w:sz="0" w:space="0" w:color="auto"/>
          </w:divBdr>
          <w:divsChild>
            <w:div w:id="1343585664">
              <w:marLeft w:val="0"/>
              <w:marRight w:val="0"/>
              <w:marTop w:val="0"/>
              <w:marBottom w:val="0"/>
              <w:divBdr>
                <w:top w:val="none" w:sz="0" w:space="0" w:color="auto"/>
                <w:left w:val="none" w:sz="0" w:space="0" w:color="auto"/>
                <w:bottom w:val="none" w:sz="0" w:space="0" w:color="auto"/>
                <w:right w:val="none" w:sz="0" w:space="0" w:color="auto"/>
              </w:divBdr>
              <w:divsChild>
                <w:div w:id="10054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0163">
      <w:bodyDiv w:val="1"/>
      <w:marLeft w:val="0"/>
      <w:marRight w:val="0"/>
      <w:marTop w:val="0"/>
      <w:marBottom w:val="0"/>
      <w:divBdr>
        <w:top w:val="none" w:sz="0" w:space="0" w:color="auto"/>
        <w:left w:val="none" w:sz="0" w:space="0" w:color="auto"/>
        <w:bottom w:val="none" w:sz="0" w:space="0" w:color="auto"/>
        <w:right w:val="none" w:sz="0" w:space="0" w:color="auto"/>
      </w:divBdr>
    </w:div>
    <w:div w:id="1093431688">
      <w:bodyDiv w:val="1"/>
      <w:marLeft w:val="0"/>
      <w:marRight w:val="0"/>
      <w:marTop w:val="0"/>
      <w:marBottom w:val="0"/>
      <w:divBdr>
        <w:top w:val="none" w:sz="0" w:space="0" w:color="auto"/>
        <w:left w:val="none" w:sz="0" w:space="0" w:color="auto"/>
        <w:bottom w:val="none" w:sz="0" w:space="0" w:color="auto"/>
        <w:right w:val="none" w:sz="0" w:space="0" w:color="auto"/>
      </w:divBdr>
    </w:div>
    <w:div w:id="1097218157">
      <w:bodyDiv w:val="1"/>
      <w:marLeft w:val="0"/>
      <w:marRight w:val="0"/>
      <w:marTop w:val="0"/>
      <w:marBottom w:val="0"/>
      <w:divBdr>
        <w:top w:val="none" w:sz="0" w:space="0" w:color="auto"/>
        <w:left w:val="none" w:sz="0" w:space="0" w:color="auto"/>
        <w:bottom w:val="none" w:sz="0" w:space="0" w:color="auto"/>
        <w:right w:val="none" w:sz="0" w:space="0" w:color="auto"/>
      </w:divBdr>
    </w:div>
    <w:div w:id="1111362638">
      <w:bodyDiv w:val="1"/>
      <w:marLeft w:val="0"/>
      <w:marRight w:val="0"/>
      <w:marTop w:val="0"/>
      <w:marBottom w:val="0"/>
      <w:divBdr>
        <w:top w:val="none" w:sz="0" w:space="0" w:color="auto"/>
        <w:left w:val="none" w:sz="0" w:space="0" w:color="auto"/>
        <w:bottom w:val="none" w:sz="0" w:space="0" w:color="auto"/>
        <w:right w:val="none" w:sz="0" w:space="0" w:color="auto"/>
      </w:divBdr>
    </w:div>
    <w:div w:id="1121194565">
      <w:bodyDiv w:val="1"/>
      <w:marLeft w:val="0"/>
      <w:marRight w:val="0"/>
      <w:marTop w:val="0"/>
      <w:marBottom w:val="0"/>
      <w:divBdr>
        <w:top w:val="none" w:sz="0" w:space="0" w:color="auto"/>
        <w:left w:val="none" w:sz="0" w:space="0" w:color="auto"/>
        <w:bottom w:val="none" w:sz="0" w:space="0" w:color="auto"/>
        <w:right w:val="none" w:sz="0" w:space="0" w:color="auto"/>
      </w:divBdr>
    </w:div>
    <w:div w:id="1146750485">
      <w:bodyDiv w:val="1"/>
      <w:marLeft w:val="0"/>
      <w:marRight w:val="0"/>
      <w:marTop w:val="0"/>
      <w:marBottom w:val="0"/>
      <w:divBdr>
        <w:top w:val="none" w:sz="0" w:space="0" w:color="auto"/>
        <w:left w:val="none" w:sz="0" w:space="0" w:color="auto"/>
        <w:bottom w:val="none" w:sz="0" w:space="0" w:color="auto"/>
        <w:right w:val="none" w:sz="0" w:space="0" w:color="auto"/>
      </w:divBdr>
      <w:divsChild>
        <w:div w:id="2136751958">
          <w:marLeft w:val="1080"/>
          <w:marRight w:val="0"/>
          <w:marTop w:val="120"/>
          <w:marBottom w:val="0"/>
          <w:divBdr>
            <w:top w:val="none" w:sz="0" w:space="0" w:color="auto"/>
            <w:left w:val="none" w:sz="0" w:space="0" w:color="auto"/>
            <w:bottom w:val="none" w:sz="0" w:space="0" w:color="auto"/>
            <w:right w:val="none" w:sz="0" w:space="0" w:color="auto"/>
          </w:divBdr>
        </w:div>
        <w:div w:id="1921326747">
          <w:marLeft w:val="1080"/>
          <w:marRight w:val="0"/>
          <w:marTop w:val="120"/>
          <w:marBottom w:val="0"/>
          <w:divBdr>
            <w:top w:val="none" w:sz="0" w:space="0" w:color="auto"/>
            <w:left w:val="none" w:sz="0" w:space="0" w:color="auto"/>
            <w:bottom w:val="none" w:sz="0" w:space="0" w:color="auto"/>
            <w:right w:val="none" w:sz="0" w:space="0" w:color="auto"/>
          </w:divBdr>
        </w:div>
        <w:div w:id="2087680230">
          <w:marLeft w:val="1080"/>
          <w:marRight w:val="0"/>
          <w:marTop w:val="120"/>
          <w:marBottom w:val="0"/>
          <w:divBdr>
            <w:top w:val="none" w:sz="0" w:space="0" w:color="auto"/>
            <w:left w:val="none" w:sz="0" w:space="0" w:color="auto"/>
            <w:bottom w:val="none" w:sz="0" w:space="0" w:color="auto"/>
            <w:right w:val="none" w:sz="0" w:space="0" w:color="auto"/>
          </w:divBdr>
        </w:div>
        <w:div w:id="1238128464">
          <w:marLeft w:val="1080"/>
          <w:marRight w:val="0"/>
          <w:marTop w:val="120"/>
          <w:marBottom w:val="120"/>
          <w:divBdr>
            <w:top w:val="none" w:sz="0" w:space="0" w:color="auto"/>
            <w:left w:val="none" w:sz="0" w:space="0" w:color="auto"/>
            <w:bottom w:val="none" w:sz="0" w:space="0" w:color="auto"/>
            <w:right w:val="none" w:sz="0" w:space="0" w:color="auto"/>
          </w:divBdr>
        </w:div>
      </w:divsChild>
    </w:div>
    <w:div w:id="1193029138">
      <w:bodyDiv w:val="1"/>
      <w:marLeft w:val="0"/>
      <w:marRight w:val="0"/>
      <w:marTop w:val="0"/>
      <w:marBottom w:val="0"/>
      <w:divBdr>
        <w:top w:val="none" w:sz="0" w:space="0" w:color="auto"/>
        <w:left w:val="none" w:sz="0" w:space="0" w:color="auto"/>
        <w:bottom w:val="none" w:sz="0" w:space="0" w:color="auto"/>
        <w:right w:val="none" w:sz="0" w:space="0" w:color="auto"/>
      </w:divBdr>
      <w:divsChild>
        <w:div w:id="402678579">
          <w:marLeft w:val="360"/>
          <w:marRight w:val="0"/>
          <w:marTop w:val="120"/>
          <w:marBottom w:val="0"/>
          <w:divBdr>
            <w:top w:val="none" w:sz="0" w:space="0" w:color="auto"/>
            <w:left w:val="none" w:sz="0" w:space="0" w:color="auto"/>
            <w:bottom w:val="none" w:sz="0" w:space="0" w:color="auto"/>
            <w:right w:val="none" w:sz="0" w:space="0" w:color="auto"/>
          </w:divBdr>
        </w:div>
        <w:div w:id="1301424585">
          <w:marLeft w:val="1080"/>
          <w:marRight w:val="0"/>
          <w:marTop w:val="120"/>
          <w:marBottom w:val="0"/>
          <w:divBdr>
            <w:top w:val="none" w:sz="0" w:space="0" w:color="auto"/>
            <w:left w:val="none" w:sz="0" w:space="0" w:color="auto"/>
            <w:bottom w:val="none" w:sz="0" w:space="0" w:color="auto"/>
            <w:right w:val="none" w:sz="0" w:space="0" w:color="auto"/>
          </w:divBdr>
        </w:div>
        <w:div w:id="1562866581">
          <w:marLeft w:val="1080"/>
          <w:marRight w:val="0"/>
          <w:marTop w:val="120"/>
          <w:marBottom w:val="0"/>
          <w:divBdr>
            <w:top w:val="none" w:sz="0" w:space="0" w:color="auto"/>
            <w:left w:val="none" w:sz="0" w:space="0" w:color="auto"/>
            <w:bottom w:val="none" w:sz="0" w:space="0" w:color="auto"/>
            <w:right w:val="none" w:sz="0" w:space="0" w:color="auto"/>
          </w:divBdr>
        </w:div>
      </w:divsChild>
    </w:div>
    <w:div w:id="1203397414">
      <w:bodyDiv w:val="1"/>
      <w:marLeft w:val="0"/>
      <w:marRight w:val="0"/>
      <w:marTop w:val="0"/>
      <w:marBottom w:val="0"/>
      <w:divBdr>
        <w:top w:val="none" w:sz="0" w:space="0" w:color="auto"/>
        <w:left w:val="none" w:sz="0" w:space="0" w:color="auto"/>
        <w:bottom w:val="none" w:sz="0" w:space="0" w:color="auto"/>
        <w:right w:val="none" w:sz="0" w:space="0" w:color="auto"/>
      </w:divBdr>
    </w:div>
    <w:div w:id="1218204381">
      <w:bodyDiv w:val="1"/>
      <w:marLeft w:val="0"/>
      <w:marRight w:val="0"/>
      <w:marTop w:val="0"/>
      <w:marBottom w:val="0"/>
      <w:divBdr>
        <w:top w:val="none" w:sz="0" w:space="0" w:color="auto"/>
        <w:left w:val="none" w:sz="0" w:space="0" w:color="auto"/>
        <w:bottom w:val="none" w:sz="0" w:space="0" w:color="auto"/>
        <w:right w:val="none" w:sz="0" w:space="0" w:color="auto"/>
      </w:divBdr>
    </w:div>
    <w:div w:id="1255280500">
      <w:bodyDiv w:val="1"/>
      <w:marLeft w:val="0"/>
      <w:marRight w:val="0"/>
      <w:marTop w:val="0"/>
      <w:marBottom w:val="0"/>
      <w:divBdr>
        <w:top w:val="none" w:sz="0" w:space="0" w:color="auto"/>
        <w:left w:val="none" w:sz="0" w:space="0" w:color="auto"/>
        <w:bottom w:val="none" w:sz="0" w:space="0" w:color="auto"/>
        <w:right w:val="none" w:sz="0" w:space="0" w:color="auto"/>
      </w:divBdr>
      <w:divsChild>
        <w:div w:id="295794438">
          <w:marLeft w:val="0"/>
          <w:marRight w:val="1"/>
          <w:marTop w:val="0"/>
          <w:marBottom w:val="0"/>
          <w:divBdr>
            <w:top w:val="none" w:sz="0" w:space="0" w:color="auto"/>
            <w:left w:val="none" w:sz="0" w:space="0" w:color="auto"/>
            <w:bottom w:val="none" w:sz="0" w:space="0" w:color="auto"/>
            <w:right w:val="none" w:sz="0" w:space="0" w:color="auto"/>
          </w:divBdr>
          <w:divsChild>
            <w:div w:id="426967794">
              <w:marLeft w:val="0"/>
              <w:marRight w:val="0"/>
              <w:marTop w:val="0"/>
              <w:marBottom w:val="0"/>
              <w:divBdr>
                <w:top w:val="none" w:sz="0" w:space="0" w:color="auto"/>
                <w:left w:val="none" w:sz="0" w:space="0" w:color="auto"/>
                <w:bottom w:val="none" w:sz="0" w:space="0" w:color="auto"/>
                <w:right w:val="none" w:sz="0" w:space="0" w:color="auto"/>
              </w:divBdr>
              <w:divsChild>
                <w:div w:id="2075933611">
                  <w:marLeft w:val="0"/>
                  <w:marRight w:val="1"/>
                  <w:marTop w:val="0"/>
                  <w:marBottom w:val="0"/>
                  <w:divBdr>
                    <w:top w:val="none" w:sz="0" w:space="0" w:color="auto"/>
                    <w:left w:val="none" w:sz="0" w:space="0" w:color="auto"/>
                    <w:bottom w:val="none" w:sz="0" w:space="0" w:color="auto"/>
                    <w:right w:val="none" w:sz="0" w:space="0" w:color="auto"/>
                  </w:divBdr>
                  <w:divsChild>
                    <w:div w:id="802499547">
                      <w:marLeft w:val="0"/>
                      <w:marRight w:val="0"/>
                      <w:marTop w:val="0"/>
                      <w:marBottom w:val="0"/>
                      <w:divBdr>
                        <w:top w:val="none" w:sz="0" w:space="0" w:color="auto"/>
                        <w:left w:val="none" w:sz="0" w:space="0" w:color="auto"/>
                        <w:bottom w:val="none" w:sz="0" w:space="0" w:color="auto"/>
                        <w:right w:val="none" w:sz="0" w:space="0" w:color="auto"/>
                      </w:divBdr>
                      <w:divsChild>
                        <w:div w:id="261645766">
                          <w:marLeft w:val="0"/>
                          <w:marRight w:val="0"/>
                          <w:marTop w:val="0"/>
                          <w:marBottom w:val="0"/>
                          <w:divBdr>
                            <w:top w:val="none" w:sz="0" w:space="0" w:color="auto"/>
                            <w:left w:val="none" w:sz="0" w:space="0" w:color="auto"/>
                            <w:bottom w:val="none" w:sz="0" w:space="0" w:color="auto"/>
                            <w:right w:val="none" w:sz="0" w:space="0" w:color="auto"/>
                          </w:divBdr>
                          <w:divsChild>
                            <w:div w:id="704140037">
                              <w:marLeft w:val="0"/>
                              <w:marRight w:val="0"/>
                              <w:marTop w:val="0"/>
                              <w:marBottom w:val="0"/>
                              <w:divBdr>
                                <w:top w:val="none" w:sz="0" w:space="0" w:color="auto"/>
                                <w:left w:val="none" w:sz="0" w:space="0" w:color="auto"/>
                                <w:bottom w:val="none" w:sz="0" w:space="0" w:color="auto"/>
                                <w:right w:val="none" w:sz="0" w:space="0" w:color="auto"/>
                              </w:divBdr>
                            </w:div>
                          </w:divsChild>
                        </w:div>
                        <w:div w:id="488521103">
                          <w:marLeft w:val="0"/>
                          <w:marRight w:val="0"/>
                          <w:marTop w:val="0"/>
                          <w:marBottom w:val="0"/>
                          <w:divBdr>
                            <w:top w:val="none" w:sz="0" w:space="0" w:color="auto"/>
                            <w:left w:val="none" w:sz="0" w:space="0" w:color="auto"/>
                            <w:bottom w:val="none" w:sz="0" w:space="0" w:color="auto"/>
                            <w:right w:val="none" w:sz="0" w:space="0" w:color="auto"/>
                          </w:divBdr>
                          <w:divsChild>
                            <w:div w:id="72820916">
                              <w:marLeft w:val="0"/>
                              <w:marRight w:val="0"/>
                              <w:marTop w:val="120"/>
                              <w:marBottom w:val="360"/>
                              <w:divBdr>
                                <w:top w:val="none" w:sz="0" w:space="0" w:color="auto"/>
                                <w:left w:val="none" w:sz="0" w:space="0" w:color="auto"/>
                                <w:bottom w:val="none" w:sz="0" w:space="0" w:color="auto"/>
                                <w:right w:val="none" w:sz="0" w:space="0" w:color="auto"/>
                              </w:divBdr>
                              <w:divsChild>
                                <w:div w:id="2501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297650">
      <w:bodyDiv w:val="1"/>
      <w:marLeft w:val="0"/>
      <w:marRight w:val="0"/>
      <w:marTop w:val="0"/>
      <w:marBottom w:val="0"/>
      <w:divBdr>
        <w:top w:val="none" w:sz="0" w:space="0" w:color="auto"/>
        <w:left w:val="none" w:sz="0" w:space="0" w:color="auto"/>
        <w:bottom w:val="none" w:sz="0" w:space="0" w:color="auto"/>
        <w:right w:val="none" w:sz="0" w:space="0" w:color="auto"/>
      </w:divBdr>
      <w:divsChild>
        <w:div w:id="1458795143">
          <w:marLeft w:val="0"/>
          <w:marRight w:val="0"/>
          <w:marTop w:val="0"/>
          <w:marBottom w:val="0"/>
          <w:divBdr>
            <w:top w:val="none" w:sz="0" w:space="0" w:color="auto"/>
            <w:left w:val="none" w:sz="0" w:space="0" w:color="auto"/>
            <w:bottom w:val="none" w:sz="0" w:space="0" w:color="auto"/>
            <w:right w:val="none" w:sz="0" w:space="0" w:color="auto"/>
          </w:divBdr>
          <w:divsChild>
            <w:div w:id="645939440">
              <w:marLeft w:val="0"/>
              <w:marRight w:val="0"/>
              <w:marTop w:val="0"/>
              <w:marBottom w:val="0"/>
              <w:divBdr>
                <w:top w:val="none" w:sz="0" w:space="0" w:color="auto"/>
                <w:left w:val="none" w:sz="0" w:space="0" w:color="auto"/>
                <w:bottom w:val="none" w:sz="0" w:space="0" w:color="auto"/>
                <w:right w:val="none" w:sz="0" w:space="0" w:color="auto"/>
              </w:divBdr>
              <w:divsChild>
                <w:div w:id="412436009">
                  <w:marLeft w:val="0"/>
                  <w:marRight w:val="0"/>
                  <w:marTop w:val="0"/>
                  <w:marBottom w:val="0"/>
                  <w:divBdr>
                    <w:top w:val="none" w:sz="0" w:space="0" w:color="auto"/>
                    <w:left w:val="none" w:sz="0" w:space="0" w:color="auto"/>
                    <w:bottom w:val="none" w:sz="0" w:space="0" w:color="auto"/>
                    <w:right w:val="none" w:sz="0" w:space="0" w:color="auto"/>
                  </w:divBdr>
                  <w:divsChild>
                    <w:div w:id="656346744">
                      <w:marLeft w:val="0"/>
                      <w:marRight w:val="0"/>
                      <w:marTop w:val="0"/>
                      <w:marBottom w:val="0"/>
                      <w:divBdr>
                        <w:top w:val="none" w:sz="0" w:space="0" w:color="auto"/>
                        <w:left w:val="none" w:sz="0" w:space="0" w:color="auto"/>
                        <w:bottom w:val="none" w:sz="0" w:space="0" w:color="auto"/>
                        <w:right w:val="none" w:sz="0" w:space="0" w:color="auto"/>
                      </w:divBdr>
                      <w:divsChild>
                        <w:div w:id="866601406">
                          <w:marLeft w:val="0"/>
                          <w:marRight w:val="0"/>
                          <w:marTop w:val="0"/>
                          <w:marBottom w:val="0"/>
                          <w:divBdr>
                            <w:top w:val="none" w:sz="0" w:space="0" w:color="auto"/>
                            <w:left w:val="none" w:sz="0" w:space="0" w:color="auto"/>
                            <w:bottom w:val="none" w:sz="0" w:space="0" w:color="auto"/>
                            <w:right w:val="none" w:sz="0" w:space="0" w:color="auto"/>
                          </w:divBdr>
                          <w:divsChild>
                            <w:div w:id="1073509752">
                              <w:marLeft w:val="0"/>
                              <w:marRight w:val="0"/>
                              <w:marTop w:val="0"/>
                              <w:marBottom w:val="0"/>
                              <w:divBdr>
                                <w:top w:val="none" w:sz="0" w:space="0" w:color="auto"/>
                                <w:left w:val="none" w:sz="0" w:space="0" w:color="auto"/>
                                <w:bottom w:val="none" w:sz="0" w:space="0" w:color="auto"/>
                                <w:right w:val="none" w:sz="0" w:space="0" w:color="auto"/>
                              </w:divBdr>
                              <w:divsChild>
                                <w:div w:id="471563815">
                                  <w:marLeft w:val="0"/>
                                  <w:marRight w:val="0"/>
                                  <w:marTop w:val="0"/>
                                  <w:marBottom w:val="0"/>
                                  <w:divBdr>
                                    <w:top w:val="none" w:sz="0" w:space="0" w:color="auto"/>
                                    <w:left w:val="none" w:sz="0" w:space="0" w:color="auto"/>
                                    <w:bottom w:val="none" w:sz="0" w:space="0" w:color="auto"/>
                                    <w:right w:val="none" w:sz="0" w:space="0" w:color="auto"/>
                                  </w:divBdr>
                                  <w:divsChild>
                                    <w:div w:id="1978759060">
                                      <w:marLeft w:val="0"/>
                                      <w:marRight w:val="0"/>
                                      <w:marTop w:val="0"/>
                                      <w:marBottom w:val="0"/>
                                      <w:divBdr>
                                        <w:top w:val="none" w:sz="0" w:space="0" w:color="auto"/>
                                        <w:left w:val="none" w:sz="0" w:space="0" w:color="auto"/>
                                        <w:bottom w:val="none" w:sz="0" w:space="0" w:color="auto"/>
                                        <w:right w:val="none" w:sz="0" w:space="0" w:color="auto"/>
                                      </w:divBdr>
                                      <w:divsChild>
                                        <w:div w:id="1264410881">
                                          <w:marLeft w:val="0"/>
                                          <w:marRight w:val="0"/>
                                          <w:marTop w:val="0"/>
                                          <w:marBottom w:val="0"/>
                                          <w:divBdr>
                                            <w:top w:val="none" w:sz="0" w:space="0" w:color="auto"/>
                                            <w:left w:val="none" w:sz="0" w:space="0" w:color="auto"/>
                                            <w:bottom w:val="none" w:sz="0" w:space="0" w:color="auto"/>
                                            <w:right w:val="none" w:sz="0" w:space="0" w:color="auto"/>
                                          </w:divBdr>
                                          <w:divsChild>
                                            <w:div w:id="1201278939">
                                              <w:marLeft w:val="0"/>
                                              <w:marRight w:val="0"/>
                                              <w:marTop w:val="0"/>
                                              <w:marBottom w:val="0"/>
                                              <w:divBdr>
                                                <w:top w:val="none" w:sz="0" w:space="0" w:color="auto"/>
                                                <w:left w:val="none" w:sz="0" w:space="0" w:color="auto"/>
                                                <w:bottom w:val="none" w:sz="0" w:space="0" w:color="auto"/>
                                                <w:right w:val="none" w:sz="0" w:space="0" w:color="auto"/>
                                              </w:divBdr>
                                              <w:divsChild>
                                                <w:div w:id="247077111">
                                                  <w:marLeft w:val="0"/>
                                                  <w:marRight w:val="0"/>
                                                  <w:marTop w:val="0"/>
                                                  <w:marBottom w:val="0"/>
                                                  <w:divBdr>
                                                    <w:top w:val="none" w:sz="0" w:space="0" w:color="auto"/>
                                                    <w:left w:val="none" w:sz="0" w:space="0" w:color="auto"/>
                                                    <w:bottom w:val="none" w:sz="0" w:space="0" w:color="auto"/>
                                                    <w:right w:val="none" w:sz="0" w:space="0" w:color="auto"/>
                                                  </w:divBdr>
                                                  <w:divsChild>
                                                    <w:div w:id="199443885">
                                                      <w:marLeft w:val="0"/>
                                                      <w:marRight w:val="0"/>
                                                      <w:marTop w:val="0"/>
                                                      <w:marBottom w:val="0"/>
                                                      <w:divBdr>
                                                        <w:top w:val="none" w:sz="0" w:space="0" w:color="auto"/>
                                                        <w:left w:val="none" w:sz="0" w:space="0" w:color="auto"/>
                                                        <w:bottom w:val="none" w:sz="0" w:space="0" w:color="auto"/>
                                                        <w:right w:val="none" w:sz="0" w:space="0" w:color="auto"/>
                                                      </w:divBdr>
                                                      <w:divsChild>
                                                        <w:div w:id="419184101">
                                                          <w:marLeft w:val="0"/>
                                                          <w:marRight w:val="0"/>
                                                          <w:marTop w:val="0"/>
                                                          <w:marBottom w:val="0"/>
                                                          <w:divBdr>
                                                            <w:top w:val="none" w:sz="0" w:space="0" w:color="auto"/>
                                                            <w:left w:val="none" w:sz="0" w:space="0" w:color="auto"/>
                                                            <w:bottom w:val="none" w:sz="0" w:space="0" w:color="auto"/>
                                                            <w:right w:val="none" w:sz="0" w:space="0" w:color="auto"/>
                                                          </w:divBdr>
                                                          <w:divsChild>
                                                            <w:div w:id="679895307">
                                                              <w:marLeft w:val="0"/>
                                                              <w:marRight w:val="0"/>
                                                              <w:marTop w:val="0"/>
                                                              <w:marBottom w:val="0"/>
                                                              <w:divBdr>
                                                                <w:top w:val="none" w:sz="0" w:space="0" w:color="auto"/>
                                                                <w:left w:val="none" w:sz="0" w:space="0" w:color="auto"/>
                                                                <w:bottom w:val="none" w:sz="0" w:space="0" w:color="auto"/>
                                                                <w:right w:val="none" w:sz="0" w:space="0" w:color="auto"/>
                                                              </w:divBdr>
                                                              <w:divsChild>
                                                                <w:div w:id="2067800307">
                                                                  <w:marLeft w:val="0"/>
                                                                  <w:marRight w:val="0"/>
                                                                  <w:marTop w:val="0"/>
                                                                  <w:marBottom w:val="0"/>
                                                                  <w:divBdr>
                                                                    <w:top w:val="none" w:sz="0" w:space="0" w:color="auto"/>
                                                                    <w:left w:val="none" w:sz="0" w:space="0" w:color="auto"/>
                                                                    <w:bottom w:val="none" w:sz="0" w:space="0" w:color="auto"/>
                                                                    <w:right w:val="none" w:sz="0" w:space="0" w:color="auto"/>
                                                                  </w:divBdr>
                                                                </w:div>
                                                                <w:div w:id="5813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4195967">
      <w:bodyDiv w:val="1"/>
      <w:marLeft w:val="0"/>
      <w:marRight w:val="0"/>
      <w:marTop w:val="0"/>
      <w:marBottom w:val="0"/>
      <w:divBdr>
        <w:top w:val="none" w:sz="0" w:space="0" w:color="auto"/>
        <w:left w:val="none" w:sz="0" w:space="0" w:color="auto"/>
        <w:bottom w:val="none" w:sz="0" w:space="0" w:color="auto"/>
        <w:right w:val="none" w:sz="0" w:space="0" w:color="auto"/>
      </w:divBdr>
      <w:divsChild>
        <w:div w:id="1354376980">
          <w:marLeft w:val="0"/>
          <w:marRight w:val="0"/>
          <w:marTop w:val="0"/>
          <w:marBottom w:val="0"/>
          <w:divBdr>
            <w:top w:val="none" w:sz="0" w:space="0" w:color="auto"/>
            <w:left w:val="none" w:sz="0" w:space="0" w:color="auto"/>
            <w:bottom w:val="none" w:sz="0" w:space="0" w:color="auto"/>
            <w:right w:val="none" w:sz="0" w:space="0" w:color="auto"/>
          </w:divBdr>
          <w:divsChild>
            <w:div w:id="880477987">
              <w:marLeft w:val="0"/>
              <w:marRight w:val="0"/>
              <w:marTop w:val="0"/>
              <w:marBottom w:val="0"/>
              <w:divBdr>
                <w:top w:val="none" w:sz="0" w:space="0" w:color="auto"/>
                <w:left w:val="none" w:sz="0" w:space="0" w:color="auto"/>
                <w:bottom w:val="none" w:sz="0" w:space="0" w:color="auto"/>
                <w:right w:val="none" w:sz="0" w:space="0" w:color="auto"/>
              </w:divBdr>
              <w:divsChild>
                <w:div w:id="1395395342">
                  <w:marLeft w:val="0"/>
                  <w:marRight w:val="0"/>
                  <w:marTop w:val="0"/>
                  <w:marBottom w:val="0"/>
                  <w:divBdr>
                    <w:top w:val="none" w:sz="0" w:space="0" w:color="auto"/>
                    <w:left w:val="none" w:sz="0" w:space="0" w:color="auto"/>
                    <w:bottom w:val="none" w:sz="0" w:space="0" w:color="auto"/>
                    <w:right w:val="none" w:sz="0" w:space="0" w:color="auto"/>
                  </w:divBdr>
                  <w:divsChild>
                    <w:div w:id="1751004453">
                      <w:marLeft w:val="0"/>
                      <w:marRight w:val="0"/>
                      <w:marTop w:val="0"/>
                      <w:marBottom w:val="0"/>
                      <w:divBdr>
                        <w:top w:val="none" w:sz="0" w:space="0" w:color="auto"/>
                        <w:left w:val="none" w:sz="0" w:space="0" w:color="auto"/>
                        <w:bottom w:val="none" w:sz="0" w:space="0" w:color="auto"/>
                        <w:right w:val="none" w:sz="0" w:space="0" w:color="auto"/>
                      </w:divBdr>
                      <w:divsChild>
                        <w:div w:id="1342856234">
                          <w:marLeft w:val="0"/>
                          <w:marRight w:val="0"/>
                          <w:marTop w:val="0"/>
                          <w:marBottom w:val="0"/>
                          <w:divBdr>
                            <w:top w:val="none" w:sz="0" w:space="0" w:color="auto"/>
                            <w:left w:val="none" w:sz="0" w:space="0" w:color="auto"/>
                            <w:bottom w:val="none" w:sz="0" w:space="0" w:color="auto"/>
                            <w:right w:val="none" w:sz="0" w:space="0" w:color="auto"/>
                          </w:divBdr>
                          <w:divsChild>
                            <w:div w:id="1848062071">
                              <w:marLeft w:val="0"/>
                              <w:marRight w:val="0"/>
                              <w:marTop w:val="0"/>
                              <w:marBottom w:val="0"/>
                              <w:divBdr>
                                <w:top w:val="none" w:sz="0" w:space="0" w:color="auto"/>
                                <w:left w:val="none" w:sz="0" w:space="0" w:color="auto"/>
                                <w:bottom w:val="none" w:sz="0" w:space="0" w:color="auto"/>
                                <w:right w:val="none" w:sz="0" w:space="0" w:color="auto"/>
                              </w:divBdr>
                              <w:divsChild>
                                <w:div w:id="734939217">
                                  <w:marLeft w:val="-225"/>
                                  <w:marRight w:val="-225"/>
                                  <w:marTop w:val="0"/>
                                  <w:marBottom w:val="0"/>
                                  <w:divBdr>
                                    <w:top w:val="none" w:sz="0" w:space="0" w:color="auto"/>
                                    <w:left w:val="none" w:sz="0" w:space="0" w:color="auto"/>
                                    <w:bottom w:val="none" w:sz="0" w:space="0" w:color="auto"/>
                                    <w:right w:val="none" w:sz="0" w:space="0" w:color="auto"/>
                                  </w:divBdr>
                                  <w:divsChild>
                                    <w:div w:id="1822383148">
                                      <w:marLeft w:val="0"/>
                                      <w:marRight w:val="0"/>
                                      <w:marTop w:val="0"/>
                                      <w:marBottom w:val="0"/>
                                      <w:divBdr>
                                        <w:top w:val="none" w:sz="0" w:space="0" w:color="auto"/>
                                        <w:left w:val="none" w:sz="0" w:space="0" w:color="auto"/>
                                        <w:bottom w:val="none" w:sz="0" w:space="0" w:color="auto"/>
                                        <w:right w:val="none" w:sz="0" w:space="0" w:color="auto"/>
                                      </w:divBdr>
                                      <w:divsChild>
                                        <w:div w:id="386611774">
                                          <w:marLeft w:val="0"/>
                                          <w:marRight w:val="0"/>
                                          <w:marTop w:val="0"/>
                                          <w:marBottom w:val="0"/>
                                          <w:divBdr>
                                            <w:top w:val="none" w:sz="0" w:space="0" w:color="auto"/>
                                            <w:left w:val="none" w:sz="0" w:space="0" w:color="auto"/>
                                            <w:bottom w:val="none" w:sz="0" w:space="0" w:color="auto"/>
                                            <w:right w:val="none" w:sz="0" w:space="0" w:color="auto"/>
                                          </w:divBdr>
                                          <w:divsChild>
                                            <w:div w:id="1825589087">
                                              <w:marLeft w:val="-225"/>
                                              <w:marRight w:val="-225"/>
                                              <w:marTop w:val="0"/>
                                              <w:marBottom w:val="0"/>
                                              <w:divBdr>
                                                <w:top w:val="none" w:sz="0" w:space="0" w:color="auto"/>
                                                <w:left w:val="none" w:sz="0" w:space="0" w:color="auto"/>
                                                <w:bottom w:val="none" w:sz="0" w:space="0" w:color="auto"/>
                                                <w:right w:val="none" w:sz="0" w:space="0" w:color="auto"/>
                                              </w:divBdr>
                                              <w:divsChild>
                                                <w:div w:id="1117332185">
                                                  <w:marLeft w:val="0"/>
                                                  <w:marRight w:val="0"/>
                                                  <w:marTop w:val="0"/>
                                                  <w:marBottom w:val="0"/>
                                                  <w:divBdr>
                                                    <w:top w:val="none" w:sz="0" w:space="0" w:color="auto"/>
                                                    <w:left w:val="none" w:sz="0" w:space="0" w:color="auto"/>
                                                    <w:bottom w:val="none" w:sz="0" w:space="0" w:color="auto"/>
                                                    <w:right w:val="none" w:sz="0" w:space="0" w:color="auto"/>
                                                  </w:divBdr>
                                                  <w:divsChild>
                                                    <w:div w:id="1375613550">
                                                      <w:marLeft w:val="0"/>
                                                      <w:marRight w:val="0"/>
                                                      <w:marTop w:val="0"/>
                                                      <w:marBottom w:val="0"/>
                                                      <w:divBdr>
                                                        <w:top w:val="none" w:sz="0" w:space="0" w:color="auto"/>
                                                        <w:left w:val="none" w:sz="0" w:space="0" w:color="auto"/>
                                                        <w:bottom w:val="none" w:sz="0" w:space="0" w:color="auto"/>
                                                        <w:right w:val="none" w:sz="0" w:space="0" w:color="auto"/>
                                                      </w:divBdr>
                                                      <w:divsChild>
                                                        <w:div w:id="1508861197">
                                                          <w:marLeft w:val="0"/>
                                                          <w:marRight w:val="0"/>
                                                          <w:marTop w:val="0"/>
                                                          <w:marBottom w:val="0"/>
                                                          <w:divBdr>
                                                            <w:top w:val="none" w:sz="0" w:space="0" w:color="auto"/>
                                                            <w:left w:val="none" w:sz="0" w:space="0" w:color="auto"/>
                                                            <w:bottom w:val="none" w:sz="0" w:space="0" w:color="auto"/>
                                                            <w:right w:val="none" w:sz="0" w:space="0" w:color="auto"/>
                                                          </w:divBdr>
                                                          <w:divsChild>
                                                            <w:div w:id="1190609877">
                                                              <w:marLeft w:val="0"/>
                                                              <w:marRight w:val="0"/>
                                                              <w:marTop w:val="0"/>
                                                              <w:marBottom w:val="0"/>
                                                              <w:divBdr>
                                                                <w:top w:val="none" w:sz="0" w:space="0" w:color="auto"/>
                                                                <w:left w:val="none" w:sz="0" w:space="0" w:color="auto"/>
                                                                <w:bottom w:val="none" w:sz="0" w:space="0" w:color="auto"/>
                                                                <w:right w:val="none" w:sz="0" w:space="0" w:color="auto"/>
                                                              </w:divBdr>
                                                              <w:divsChild>
                                                                <w:div w:id="2033913252">
                                                                  <w:marLeft w:val="0"/>
                                                                  <w:marRight w:val="0"/>
                                                                  <w:marTop w:val="0"/>
                                                                  <w:marBottom w:val="0"/>
                                                                  <w:divBdr>
                                                                    <w:top w:val="none" w:sz="0" w:space="0" w:color="auto"/>
                                                                    <w:left w:val="none" w:sz="0" w:space="0" w:color="auto"/>
                                                                    <w:bottom w:val="none" w:sz="0" w:space="0" w:color="auto"/>
                                                                    <w:right w:val="none" w:sz="0" w:space="0" w:color="auto"/>
                                                                  </w:divBdr>
                                                                  <w:divsChild>
                                                                    <w:div w:id="1838232606">
                                                                      <w:marLeft w:val="0"/>
                                                                      <w:marRight w:val="0"/>
                                                                      <w:marTop w:val="0"/>
                                                                      <w:marBottom w:val="0"/>
                                                                      <w:divBdr>
                                                                        <w:top w:val="none" w:sz="0" w:space="0" w:color="auto"/>
                                                                        <w:left w:val="none" w:sz="0" w:space="0" w:color="auto"/>
                                                                        <w:bottom w:val="none" w:sz="0" w:space="0" w:color="auto"/>
                                                                        <w:right w:val="none" w:sz="0" w:space="0" w:color="auto"/>
                                                                      </w:divBdr>
                                                                      <w:divsChild>
                                                                        <w:div w:id="1696927565">
                                                                          <w:marLeft w:val="0"/>
                                                                          <w:marRight w:val="0"/>
                                                                          <w:marTop w:val="0"/>
                                                                          <w:marBottom w:val="0"/>
                                                                          <w:divBdr>
                                                                            <w:top w:val="none" w:sz="0" w:space="0" w:color="auto"/>
                                                                            <w:left w:val="none" w:sz="0" w:space="0" w:color="auto"/>
                                                                            <w:bottom w:val="none" w:sz="0" w:space="0" w:color="auto"/>
                                                                            <w:right w:val="none" w:sz="0" w:space="0" w:color="auto"/>
                                                                          </w:divBdr>
                                                                          <w:divsChild>
                                                                            <w:div w:id="553663264">
                                                                              <w:marLeft w:val="0"/>
                                                                              <w:marRight w:val="0"/>
                                                                              <w:marTop w:val="0"/>
                                                                              <w:marBottom w:val="0"/>
                                                                              <w:divBdr>
                                                                                <w:top w:val="none" w:sz="0" w:space="0" w:color="auto"/>
                                                                                <w:left w:val="none" w:sz="0" w:space="0" w:color="auto"/>
                                                                                <w:bottom w:val="none" w:sz="0" w:space="0" w:color="auto"/>
                                                                                <w:right w:val="none" w:sz="0" w:space="0" w:color="auto"/>
                                                                              </w:divBdr>
                                                                            </w:div>
                                                                          </w:divsChild>
                                                                        </w:div>
                                                                        <w:div w:id="1232613829">
                                                                          <w:marLeft w:val="0"/>
                                                                          <w:marRight w:val="0"/>
                                                                          <w:marTop w:val="0"/>
                                                                          <w:marBottom w:val="0"/>
                                                                          <w:divBdr>
                                                                            <w:top w:val="none" w:sz="0" w:space="0" w:color="auto"/>
                                                                            <w:left w:val="none" w:sz="0" w:space="0" w:color="auto"/>
                                                                            <w:bottom w:val="none" w:sz="0" w:space="0" w:color="auto"/>
                                                                            <w:right w:val="none" w:sz="0" w:space="0" w:color="auto"/>
                                                                          </w:divBdr>
                                                                          <w:divsChild>
                                                                            <w:div w:id="425922523">
                                                                              <w:marLeft w:val="0"/>
                                                                              <w:marRight w:val="0"/>
                                                                              <w:marTop w:val="0"/>
                                                                              <w:marBottom w:val="0"/>
                                                                              <w:divBdr>
                                                                                <w:top w:val="none" w:sz="0" w:space="0" w:color="auto"/>
                                                                                <w:left w:val="none" w:sz="0" w:space="0" w:color="auto"/>
                                                                                <w:bottom w:val="none" w:sz="0" w:space="0" w:color="auto"/>
                                                                                <w:right w:val="none" w:sz="0" w:space="0" w:color="auto"/>
                                                                              </w:divBdr>
                                                                            </w:div>
                                                                          </w:divsChild>
                                                                        </w:div>
                                                                        <w:div w:id="617103457">
                                                                          <w:marLeft w:val="0"/>
                                                                          <w:marRight w:val="0"/>
                                                                          <w:marTop w:val="0"/>
                                                                          <w:marBottom w:val="0"/>
                                                                          <w:divBdr>
                                                                            <w:top w:val="none" w:sz="0" w:space="0" w:color="auto"/>
                                                                            <w:left w:val="none" w:sz="0" w:space="0" w:color="auto"/>
                                                                            <w:bottom w:val="none" w:sz="0" w:space="0" w:color="auto"/>
                                                                            <w:right w:val="none" w:sz="0" w:space="0" w:color="auto"/>
                                                                          </w:divBdr>
                                                                          <w:divsChild>
                                                                            <w:div w:id="1128822283">
                                                                              <w:marLeft w:val="0"/>
                                                                              <w:marRight w:val="0"/>
                                                                              <w:marTop w:val="0"/>
                                                                              <w:marBottom w:val="0"/>
                                                                              <w:divBdr>
                                                                                <w:top w:val="none" w:sz="0" w:space="0" w:color="auto"/>
                                                                                <w:left w:val="none" w:sz="0" w:space="0" w:color="auto"/>
                                                                                <w:bottom w:val="none" w:sz="0" w:space="0" w:color="auto"/>
                                                                                <w:right w:val="none" w:sz="0" w:space="0" w:color="auto"/>
                                                                              </w:divBdr>
                                                                              <w:divsChild>
                                                                                <w:div w:id="17964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648935">
      <w:bodyDiv w:val="1"/>
      <w:marLeft w:val="0"/>
      <w:marRight w:val="0"/>
      <w:marTop w:val="0"/>
      <w:marBottom w:val="0"/>
      <w:divBdr>
        <w:top w:val="none" w:sz="0" w:space="0" w:color="auto"/>
        <w:left w:val="none" w:sz="0" w:space="0" w:color="auto"/>
        <w:bottom w:val="none" w:sz="0" w:space="0" w:color="auto"/>
        <w:right w:val="none" w:sz="0" w:space="0" w:color="auto"/>
      </w:divBdr>
      <w:divsChild>
        <w:div w:id="374934221">
          <w:marLeft w:val="720"/>
          <w:marRight w:val="0"/>
          <w:marTop w:val="80"/>
          <w:marBottom w:val="0"/>
          <w:divBdr>
            <w:top w:val="none" w:sz="0" w:space="0" w:color="auto"/>
            <w:left w:val="none" w:sz="0" w:space="0" w:color="auto"/>
            <w:bottom w:val="none" w:sz="0" w:space="0" w:color="auto"/>
            <w:right w:val="none" w:sz="0" w:space="0" w:color="auto"/>
          </w:divBdr>
        </w:div>
        <w:div w:id="1003434160">
          <w:marLeft w:val="720"/>
          <w:marRight w:val="0"/>
          <w:marTop w:val="80"/>
          <w:marBottom w:val="0"/>
          <w:divBdr>
            <w:top w:val="none" w:sz="0" w:space="0" w:color="auto"/>
            <w:left w:val="none" w:sz="0" w:space="0" w:color="auto"/>
            <w:bottom w:val="none" w:sz="0" w:space="0" w:color="auto"/>
            <w:right w:val="none" w:sz="0" w:space="0" w:color="auto"/>
          </w:divBdr>
        </w:div>
        <w:div w:id="2084453521">
          <w:marLeft w:val="720"/>
          <w:marRight w:val="0"/>
          <w:marTop w:val="80"/>
          <w:marBottom w:val="0"/>
          <w:divBdr>
            <w:top w:val="none" w:sz="0" w:space="0" w:color="auto"/>
            <w:left w:val="none" w:sz="0" w:space="0" w:color="auto"/>
            <w:bottom w:val="none" w:sz="0" w:space="0" w:color="auto"/>
            <w:right w:val="none" w:sz="0" w:space="0" w:color="auto"/>
          </w:divBdr>
        </w:div>
        <w:div w:id="543829627">
          <w:marLeft w:val="720"/>
          <w:marRight w:val="0"/>
          <w:marTop w:val="80"/>
          <w:marBottom w:val="0"/>
          <w:divBdr>
            <w:top w:val="none" w:sz="0" w:space="0" w:color="auto"/>
            <w:left w:val="none" w:sz="0" w:space="0" w:color="auto"/>
            <w:bottom w:val="none" w:sz="0" w:space="0" w:color="auto"/>
            <w:right w:val="none" w:sz="0" w:space="0" w:color="auto"/>
          </w:divBdr>
        </w:div>
        <w:div w:id="1560939876">
          <w:marLeft w:val="720"/>
          <w:marRight w:val="0"/>
          <w:marTop w:val="80"/>
          <w:marBottom w:val="0"/>
          <w:divBdr>
            <w:top w:val="none" w:sz="0" w:space="0" w:color="auto"/>
            <w:left w:val="none" w:sz="0" w:space="0" w:color="auto"/>
            <w:bottom w:val="none" w:sz="0" w:space="0" w:color="auto"/>
            <w:right w:val="none" w:sz="0" w:space="0" w:color="auto"/>
          </w:divBdr>
        </w:div>
        <w:div w:id="1475221541">
          <w:marLeft w:val="720"/>
          <w:marRight w:val="0"/>
          <w:marTop w:val="80"/>
          <w:marBottom w:val="0"/>
          <w:divBdr>
            <w:top w:val="none" w:sz="0" w:space="0" w:color="auto"/>
            <w:left w:val="none" w:sz="0" w:space="0" w:color="auto"/>
            <w:bottom w:val="none" w:sz="0" w:space="0" w:color="auto"/>
            <w:right w:val="none" w:sz="0" w:space="0" w:color="auto"/>
          </w:divBdr>
        </w:div>
        <w:div w:id="421412260">
          <w:marLeft w:val="720"/>
          <w:marRight w:val="0"/>
          <w:marTop w:val="80"/>
          <w:marBottom w:val="0"/>
          <w:divBdr>
            <w:top w:val="none" w:sz="0" w:space="0" w:color="auto"/>
            <w:left w:val="none" w:sz="0" w:space="0" w:color="auto"/>
            <w:bottom w:val="none" w:sz="0" w:space="0" w:color="auto"/>
            <w:right w:val="none" w:sz="0" w:space="0" w:color="auto"/>
          </w:divBdr>
        </w:div>
        <w:div w:id="1898278546">
          <w:marLeft w:val="720"/>
          <w:marRight w:val="0"/>
          <w:marTop w:val="80"/>
          <w:marBottom w:val="0"/>
          <w:divBdr>
            <w:top w:val="none" w:sz="0" w:space="0" w:color="auto"/>
            <w:left w:val="none" w:sz="0" w:space="0" w:color="auto"/>
            <w:bottom w:val="none" w:sz="0" w:space="0" w:color="auto"/>
            <w:right w:val="none" w:sz="0" w:space="0" w:color="auto"/>
          </w:divBdr>
        </w:div>
        <w:div w:id="1337807419">
          <w:marLeft w:val="720"/>
          <w:marRight w:val="0"/>
          <w:marTop w:val="80"/>
          <w:marBottom w:val="0"/>
          <w:divBdr>
            <w:top w:val="none" w:sz="0" w:space="0" w:color="auto"/>
            <w:left w:val="none" w:sz="0" w:space="0" w:color="auto"/>
            <w:bottom w:val="none" w:sz="0" w:space="0" w:color="auto"/>
            <w:right w:val="none" w:sz="0" w:space="0" w:color="auto"/>
          </w:divBdr>
        </w:div>
      </w:divsChild>
    </w:div>
    <w:div w:id="1362710280">
      <w:bodyDiv w:val="1"/>
      <w:marLeft w:val="0"/>
      <w:marRight w:val="0"/>
      <w:marTop w:val="0"/>
      <w:marBottom w:val="0"/>
      <w:divBdr>
        <w:top w:val="none" w:sz="0" w:space="0" w:color="auto"/>
        <w:left w:val="none" w:sz="0" w:space="0" w:color="auto"/>
        <w:bottom w:val="none" w:sz="0" w:space="0" w:color="auto"/>
        <w:right w:val="none" w:sz="0" w:space="0" w:color="auto"/>
      </w:divBdr>
    </w:div>
    <w:div w:id="1365012387">
      <w:bodyDiv w:val="1"/>
      <w:marLeft w:val="0"/>
      <w:marRight w:val="0"/>
      <w:marTop w:val="0"/>
      <w:marBottom w:val="0"/>
      <w:divBdr>
        <w:top w:val="none" w:sz="0" w:space="0" w:color="auto"/>
        <w:left w:val="none" w:sz="0" w:space="0" w:color="auto"/>
        <w:bottom w:val="none" w:sz="0" w:space="0" w:color="auto"/>
        <w:right w:val="none" w:sz="0" w:space="0" w:color="auto"/>
      </w:divBdr>
    </w:div>
    <w:div w:id="1372651749">
      <w:bodyDiv w:val="1"/>
      <w:marLeft w:val="0"/>
      <w:marRight w:val="0"/>
      <w:marTop w:val="0"/>
      <w:marBottom w:val="0"/>
      <w:divBdr>
        <w:top w:val="none" w:sz="0" w:space="0" w:color="auto"/>
        <w:left w:val="none" w:sz="0" w:space="0" w:color="auto"/>
        <w:bottom w:val="none" w:sz="0" w:space="0" w:color="auto"/>
        <w:right w:val="none" w:sz="0" w:space="0" w:color="auto"/>
      </w:divBdr>
      <w:divsChild>
        <w:div w:id="787627455">
          <w:marLeft w:val="0"/>
          <w:marRight w:val="0"/>
          <w:marTop w:val="0"/>
          <w:marBottom w:val="0"/>
          <w:divBdr>
            <w:top w:val="none" w:sz="0" w:space="0" w:color="auto"/>
            <w:left w:val="none" w:sz="0" w:space="0" w:color="auto"/>
            <w:bottom w:val="none" w:sz="0" w:space="0" w:color="auto"/>
            <w:right w:val="none" w:sz="0" w:space="0" w:color="auto"/>
          </w:divBdr>
          <w:divsChild>
            <w:div w:id="1175656467">
              <w:marLeft w:val="0"/>
              <w:marRight w:val="0"/>
              <w:marTop w:val="0"/>
              <w:marBottom w:val="0"/>
              <w:divBdr>
                <w:top w:val="none" w:sz="0" w:space="0" w:color="auto"/>
                <w:left w:val="none" w:sz="0" w:space="0" w:color="auto"/>
                <w:bottom w:val="none" w:sz="0" w:space="0" w:color="auto"/>
                <w:right w:val="none" w:sz="0" w:space="0" w:color="auto"/>
              </w:divBdr>
              <w:divsChild>
                <w:div w:id="1313366652">
                  <w:marLeft w:val="0"/>
                  <w:marRight w:val="0"/>
                  <w:marTop w:val="0"/>
                  <w:marBottom w:val="0"/>
                  <w:divBdr>
                    <w:top w:val="none" w:sz="0" w:space="0" w:color="auto"/>
                    <w:left w:val="none" w:sz="0" w:space="0" w:color="auto"/>
                    <w:bottom w:val="none" w:sz="0" w:space="0" w:color="auto"/>
                    <w:right w:val="none" w:sz="0" w:space="0" w:color="auto"/>
                  </w:divBdr>
                  <w:divsChild>
                    <w:div w:id="788086233">
                      <w:marLeft w:val="0"/>
                      <w:marRight w:val="0"/>
                      <w:marTop w:val="0"/>
                      <w:marBottom w:val="0"/>
                      <w:divBdr>
                        <w:top w:val="none" w:sz="0" w:space="0" w:color="auto"/>
                        <w:left w:val="none" w:sz="0" w:space="0" w:color="auto"/>
                        <w:bottom w:val="none" w:sz="0" w:space="0" w:color="auto"/>
                        <w:right w:val="none" w:sz="0" w:space="0" w:color="auto"/>
                      </w:divBdr>
                      <w:divsChild>
                        <w:div w:id="1773746741">
                          <w:marLeft w:val="0"/>
                          <w:marRight w:val="0"/>
                          <w:marTop w:val="0"/>
                          <w:marBottom w:val="0"/>
                          <w:divBdr>
                            <w:top w:val="none" w:sz="0" w:space="0" w:color="auto"/>
                            <w:left w:val="none" w:sz="0" w:space="0" w:color="auto"/>
                            <w:bottom w:val="none" w:sz="0" w:space="0" w:color="auto"/>
                            <w:right w:val="none" w:sz="0" w:space="0" w:color="auto"/>
                          </w:divBdr>
                          <w:divsChild>
                            <w:div w:id="1654605912">
                              <w:marLeft w:val="0"/>
                              <w:marRight w:val="0"/>
                              <w:marTop w:val="0"/>
                              <w:marBottom w:val="150"/>
                              <w:divBdr>
                                <w:top w:val="none" w:sz="0" w:space="0" w:color="auto"/>
                                <w:left w:val="none" w:sz="0" w:space="0" w:color="auto"/>
                                <w:bottom w:val="none" w:sz="0" w:space="0" w:color="auto"/>
                                <w:right w:val="none" w:sz="0" w:space="0" w:color="auto"/>
                              </w:divBdr>
                              <w:divsChild>
                                <w:div w:id="203716879">
                                  <w:marLeft w:val="0"/>
                                  <w:marRight w:val="0"/>
                                  <w:marTop w:val="0"/>
                                  <w:marBottom w:val="0"/>
                                  <w:divBdr>
                                    <w:top w:val="none" w:sz="0" w:space="0" w:color="auto"/>
                                    <w:left w:val="none" w:sz="0" w:space="0" w:color="auto"/>
                                    <w:bottom w:val="none" w:sz="0" w:space="0" w:color="auto"/>
                                    <w:right w:val="none" w:sz="0" w:space="0" w:color="auto"/>
                                  </w:divBdr>
                                  <w:divsChild>
                                    <w:div w:id="2059743476">
                                      <w:marLeft w:val="0"/>
                                      <w:marRight w:val="0"/>
                                      <w:marTop w:val="0"/>
                                      <w:marBottom w:val="0"/>
                                      <w:divBdr>
                                        <w:top w:val="none" w:sz="0" w:space="0" w:color="auto"/>
                                        <w:left w:val="none" w:sz="0" w:space="0" w:color="auto"/>
                                        <w:bottom w:val="none" w:sz="0" w:space="0" w:color="auto"/>
                                        <w:right w:val="none" w:sz="0" w:space="0" w:color="auto"/>
                                      </w:divBdr>
                                      <w:divsChild>
                                        <w:div w:id="578173088">
                                          <w:marLeft w:val="0"/>
                                          <w:marRight w:val="0"/>
                                          <w:marTop w:val="0"/>
                                          <w:marBottom w:val="0"/>
                                          <w:divBdr>
                                            <w:top w:val="none" w:sz="0" w:space="0" w:color="auto"/>
                                            <w:left w:val="none" w:sz="0" w:space="0" w:color="auto"/>
                                            <w:bottom w:val="none" w:sz="0" w:space="0" w:color="auto"/>
                                            <w:right w:val="none" w:sz="0" w:space="0" w:color="auto"/>
                                          </w:divBdr>
                                          <w:divsChild>
                                            <w:div w:id="277415914">
                                              <w:marLeft w:val="0"/>
                                              <w:marRight w:val="0"/>
                                              <w:marTop w:val="0"/>
                                              <w:marBottom w:val="0"/>
                                              <w:divBdr>
                                                <w:top w:val="none" w:sz="0" w:space="0" w:color="auto"/>
                                                <w:left w:val="none" w:sz="0" w:space="0" w:color="auto"/>
                                                <w:bottom w:val="none" w:sz="0" w:space="0" w:color="auto"/>
                                                <w:right w:val="none" w:sz="0" w:space="0" w:color="auto"/>
                                              </w:divBdr>
                                              <w:divsChild>
                                                <w:div w:id="442967413">
                                                  <w:marLeft w:val="0"/>
                                                  <w:marRight w:val="0"/>
                                                  <w:marTop w:val="0"/>
                                                  <w:marBottom w:val="0"/>
                                                  <w:divBdr>
                                                    <w:top w:val="none" w:sz="0" w:space="0" w:color="auto"/>
                                                    <w:left w:val="none" w:sz="0" w:space="0" w:color="auto"/>
                                                    <w:bottom w:val="none" w:sz="0" w:space="0" w:color="auto"/>
                                                    <w:right w:val="none" w:sz="0" w:space="0" w:color="auto"/>
                                                  </w:divBdr>
                                                  <w:divsChild>
                                                    <w:div w:id="1481116554">
                                                      <w:marLeft w:val="0"/>
                                                      <w:marRight w:val="0"/>
                                                      <w:marTop w:val="0"/>
                                                      <w:marBottom w:val="0"/>
                                                      <w:divBdr>
                                                        <w:top w:val="none" w:sz="0" w:space="0" w:color="auto"/>
                                                        <w:left w:val="none" w:sz="0" w:space="0" w:color="auto"/>
                                                        <w:bottom w:val="none" w:sz="0" w:space="0" w:color="auto"/>
                                                        <w:right w:val="none" w:sz="0" w:space="0" w:color="auto"/>
                                                      </w:divBdr>
                                                    </w:div>
                                                    <w:div w:id="1149397953">
                                                      <w:marLeft w:val="0"/>
                                                      <w:marRight w:val="0"/>
                                                      <w:marTop w:val="0"/>
                                                      <w:marBottom w:val="0"/>
                                                      <w:divBdr>
                                                        <w:top w:val="none" w:sz="0" w:space="0" w:color="auto"/>
                                                        <w:left w:val="none" w:sz="0" w:space="0" w:color="auto"/>
                                                        <w:bottom w:val="none" w:sz="0" w:space="0" w:color="auto"/>
                                                        <w:right w:val="none" w:sz="0" w:space="0" w:color="auto"/>
                                                      </w:divBdr>
                                                    </w:div>
                                                    <w:div w:id="20474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074840">
      <w:bodyDiv w:val="1"/>
      <w:marLeft w:val="0"/>
      <w:marRight w:val="0"/>
      <w:marTop w:val="0"/>
      <w:marBottom w:val="0"/>
      <w:divBdr>
        <w:top w:val="none" w:sz="0" w:space="0" w:color="auto"/>
        <w:left w:val="none" w:sz="0" w:space="0" w:color="auto"/>
        <w:bottom w:val="none" w:sz="0" w:space="0" w:color="auto"/>
        <w:right w:val="none" w:sz="0" w:space="0" w:color="auto"/>
      </w:divBdr>
    </w:div>
    <w:div w:id="1452626303">
      <w:bodyDiv w:val="1"/>
      <w:marLeft w:val="0"/>
      <w:marRight w:val="0"/>
      <w:marTop w:val="0"/>
      <w:marBottom w:val="0"/>
      <w:divBdr>
        <w:top w:val="none" w:sz="0" w:space="0" w:color="auto"/>
        <w:left w:val="none" w:sz="0" w:space="0" w:color="auto"/>
        <w:bottom w:val="none" w:sz="0" w:space="0" w:color="auto"/>
        <w:right w:val="none" w:sz="0" w:space="0" w:color="auto"/>
      </w:divBdr>
    </w:div>
    <w:div w:id="1486161019">
      <w:bodyDiv w:val="1"/>
      <w:marLeft w:val="0"/>
      <w:marRight w:val="0"/>
      <w:marTop w:val="0"/>
      <w:marBottom w:val="0"/>
      <w:divBdr>
        <w:top w:val="none" w:sz="0" w:space="0" w:color="auto"/>
        <w:left w:val="none" w:sz="0" w:space="0" w:color="auto"/>
        <w:bottom w:val="none" w:sz="0" w:space="0" w:color="auto"/>
        <w:right w:val="none" w:sz="0" w:space="0" w:color="auto"/>
      </w:divBdr>
    </w:div>
    <w:div w:id="1488327058">
      <w:bodyDiv w:val="1"/>
      <w:marLeft w:val="0"/>
      <w:marRight w:val="0"/>
      <w:marTop w:val="0"/>
      <w:marBottom w:val="0"/>
      <w:divBdr>
        <w:top w:val="none" w:sz="0" w:space="0" w:color="auto"/>
        <w:left w:val="none" w:sz="0" w:space="0" w:color="auto"/>
        <w:bottom w:val="none" w:sz="0" w:space="0" w:color="auto"/>
        <w:right w:val="none" w:sz="0" w:space="0" w:color="auto"/>
      </w:divBdr>
    </w:div>
    <w:div w:id="1504974778">
      <w:bodyDiv w:val="1"/>
      <w:marLeft w:val="0"/>
      <w:marRight w:val="0"/>
      <w:marTop w:val="0"/>
      <w:marBottom w:val="0"/>
      <w:divBdr>
        <w:top w:val="none" w:sz="0" w:space="0" w:color="auto"/>
        <w:left w:val="none" w:sz="0" w:space="0" w:color="auto"/>
        <w:bottom w:val="none" w:sz="0" w:space="0" w:color="auto"/>
        <w:right w:val="none" w:sz="0" w:space="0" w:color="auto"/>
      </w:divBdr>
    </w:div>
    <w:div w:id="1513766335">
      <w:bodyDiv w:val="1"/>
      <w:marLeft w:val="0"/>
      <w:marRight w:val="0"/>
      <w:marTop w:val="0"/>
      <w:marBottom w:val="0"/>
      <w:divBdr>
        <w:top w:val="none" w:sz="0" w:space="0" w:color="auto"/>
        <w:left w:val="none" w:sz="0" w:space="0" w:color="auto"/>
        <w:bottom w:val="none" w:sz="0" w:space="0" w:color="auto"/>
        <w:right w:val="none" w:sz="0" w:space="0" w:color="auto"/>
      </w:divBdr>
      <w:divsChild>
        <w:div w:id="1250192554">
          <w:marLeft w:val="0"/>
          <w:marRight w:val="0"/>
          <w:marTop w:val="0"/>
          <w:marBottom w:val="0"/>
          <w:divBdr>
            <w:top w:val="none" w:sz="0" w:space="0" w:color="auto"/>
            <w:left w:val="none" w:sz="0" w:space="0" w:color="auto"/>
            <w:bottom w:val="none" w:sz="0" w:space="0" w:color="auto"/>
            <w:right w:val="none" w:sz="0" w:space="0" w:color="auto"/>
          </w:divBdr>
          <w:divsChild>
            <w:div w:id="917011617">
              <w:marLeft w:val="-225"/>
              <w:marRight w:val="-225"/>
              <w:marTop w:val="0"/>
              <w:marBottom w:val="0"/>
              <w:divBdr>
                <w:top w:val="none" w:sz="0" w:space="0" w:color="auto"/>
                <w:left w:val="none" w:sz="0" w:space="0" w:color="auto"/>
                <w:bottom w:val="none" w:sz="0" w:space="0" w:color="auto"/>
                <w:right w:val="none" w:sz="0" w:space="0" w:color="auto"/>
              </w:divBdr>
              <w:divsChild>
                <w:div w:id="1493325905">
                  <w:marLeft w:val="0"/>
                  <w:marRight w:val="0"/>
                  <w:marTop w:val="0"/>
                  <w:marBottom w:val="0"/>
                  <w:divBdr>
                    <w:top w:val="none" w:sz="0" w:space="0" w:color="auto"/>
                    <w:left w:val="none" w:sz="0" w:space="0" w:color="auto"/>
                    <w:bottom w:val="none" w:sz="0" w:space="0" w:color="auto"/>
                    <w:right w:val="none" w:sz="0" w:space="0" w:color="auto"/>
                  </w:divBdr>
                  <w:divsChild>
                    <w:div w:id="2069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11747">
      <w:bodyDiv w:val="1"/>
      <w:marLeft w:val="0"/>
      <w:marRight w:val="0"/>
      <w:marTop w:val="0"/>
      <w:marBottom w:val="0"/>
      <w:divBdr>
        <w:top w:val="none" w:sz="0" w:space="0" w:color="auto"/>
        <w:left w:val="none" w:sz="0" w:space="0" w:color="auto"/>
        <w:bottom w:val="none" w:sz="0" w:space="0" w:color="auto"/>
        <w:right w:val="none" w:sz="0" w:space="0" w:color="auto"/>
      </w:divBdr>
      <w:divsChild>
        <w:div w:id="2134713032">
          <w:marLeft w:val="0"/>
          <w:marRight w:val="0"/>
          <w:marTop w:val="100"/>
          <w:marBottom w:val="100"/>
          <w:divBdr>
            <w:top w:val="none" w:sz="0" w:space="0" w:color="auto"/>
            <w:left w:val="none" w:sz="0" w:space="0" w:color="auto"/>
            <w:bottom w:val="none" w:sz="0" w:space="0" w:color="auto"/>
            <w:right w:val="none" w:sz="0" w:space="0" w:color="auto"/>
          </w:divBdr>
          <w:divsChild>
            <w:div w:id="1797142185">
              <w:marLeft w:val="0"/>
              <w:marRight w:val="0"/>
              <w:marTop w:val="0"/>
              <w:marBottom w:val="0"/>
              <w:divBdr>
                <w:top w:val="none" w:sz="0" w:space="0" w:color="auto"/>
                <w:left w:val="none" w:sz="0" w:space="0" w:color="auto"/>
                <w:bottom w:val="none" w:sz="0" w:space="0" w:color="auto"/>
                <w:right w:val="none" w:sz="0" w:space="0" w:color="auto"/>
              </w:divBdr>
              <w:divsChild>
                <w:div w:id="1270042616">
                  <w:marLeft w:val="105"/>
                  <w:marRight w:val="105"/>
                  <w:marTop w:val="150"/>
                  <w:marBottom w:val="150"/>
                  <w:divBdr>
                    <w:top w:val="none" w:sz="0" w:space="0" w:color="auto"/>
                    <w:left w:val="none" w:sz="0" w:space="0" w:color="auto"/>
                    <w:bottom w:val="none" w:sz="0" w:space="0" w:color="auto"/>
                    <w:right w:val="none" w:sz="0" w:space="0" w:color="auto"/>
                  </w:divBdr>
                  <w:divsChild>
                    <w:div w:id="1710572811">
                      <w:marLeft w:val="0"/>
                      <w:marRight w:val="0"/>
                      <w:marTop w:val="0"/>
                      <w:marBottom w:val="0"/>
                      <w:divBdr>
                        <w:top w:val="none" w:sz="0" w:space="0" w:color="auto"/>
                        <w:left w:val="none" w:sz="0" w:space="0" w:color="auto"/>
                        <w:bottom w:val="none" w:sz="0" w:space="0" w:color="auto"/>
                        <w:right w:val="none" w:sz="0" w:space="0" w:color="auto"/>
                      </w:divBdr>
                      <w:divsChild>
                        <w:div w:id="665792922">
                          <w:marLeft w:val="0"/>
                          <w:marRight w:val="0"/>
                          <w:marTop w:val="0"/>
                          <w:marBottom w:val="0"/>
                          <w:divBdr>
                            <w:top w:val="none" w:sz="0" w:space="0" w:color="auto"/>
                            <w:left w:val="none" w:sz="0" w:space="0" w:color="auto"/>
                            <w:bottom w:val="none" w:sz="0" w:space="0" w:color="auto"/>
                            <w:right w:val="none" w:sz="0" w:space="0" w:color="auto"/>
                          </w:divBdr>
                          <w:divsChild>
                            <w:div w:id="1492985416">
                              <w:marLeft w:val="105"/>
                              <w:marRight w:val="105"/>
                              <w:marTop w:val="150"/>
                              <w:marBottom w:val="150"/>
                              <w:divBdr>
                                <w:top w:val="none" w:sz="0" w:space="0" w:color="auto"/>
                                <w:left w:val="none" w:sz="0" w:space="0" w:color="auto"/>
                                <w:bottom w:val="none" w:sz="0" w:space="0" w:color="auto"/>
                                <w:right w:val="none" w:sz="0" w:space="0" w:color="auto"/>
                              </w:divBdr>
                              <w:divsChild>
                                <w:div w:id="76828713">
                                  <w:marLeft w:val="0"/>
                                  <w:marRight w:val="0"/>
                                  <w:marTop w:val="300"/>
                                  <w:marBottom w:val="0"/>
                                  <w:divBdr>
                                    <w:top w:val="none" w:sz="0" w:space="0" w:color="auto"/>
                                    <w:left w:val="none" w:sz="0" w:space="0" w:color="auto"/>
                                    <w:bottom w:val="none" w:sz="0" w:space="0" w:color="auto"/>
                                    <w:right w:val="none" w:sz="0" w:space="0" w:color="auto"/>
                                  </w:divBdr>
                                  <w:divsChild>
                                    <w:div w:id="1145470017">
                                      <w:marLeft w:val="0"/>
                                      <w:marRight w:val="0"/>
                                      <w:marTop w:val="0"/>
                                      <w:marBottom w:val="300"/>
                                      <w:divBdr>
                                        <w:top w:val="none" w:sz="0" w:space="0" w:color="auto"/>
                                        <w:left w:val="none" w:sz="0" w:space="0" w:color="auto"/>
                                        <w:bottom w:val="none" w:sz="0" w:space="0" w:color="auto"/>
                                        <w:right w:val="none" w:sz="0" w:space="0" w:color="auto"/>
                                      </w:divBdr>
                                      <w:divsChild>
                                        <w:div w:id="1690645412">
                                          <w:marLeft w:val="0"/>
                                          <w:marRight w:val="0"/>
                                          <w:marTop w:val="0"/>
                                          <w:marBottom w:val="0"/>
                                          <w:divBdr>
                                            <w:top w:val="none" w:sz="0" w:space="0" w:color="auto"/>
                                            <w:left w:val="none" w:sz="0" w:space="0" w:color="auto"/>
                                            <w:bottom w:val="none" w:sz="0" w:space="0" w:color="auto"/>
                                            <w:right w:val="none" w:sz="0" w:space="0" w:color="auto"/>
                                          </w:divBdr>
                                          <w:divsChild>
                                            <w:div w:id="1251891282">
                                              <w:marLeft w:val="0"/>
                                              <w:marRight w:val="0"/>
                                              <w:marTop w:val="0"/>
                                              <w:marBottom w:val="0"/>
                                              <w:divBdr>
                                                <w:top w:val="none" w:sz="0" w:space="0" w:color="auto"/>
                                                <w:left w:val="none" w:sz="0" w:space="0" w:color="auto"/>
                                                <w:bottom w:val="none" w:sz="0" w:space="0" w:color="auto"/>
                                                <w:right w:val="none" w:sz="0" w:space="0" w:color="auto"/>
                                              </w:divBdr>
                                              <w:divsChild>
                                                <w:div w:id="1594318199">
                                                  <w:marLeft w:val="105"/>
                                                  <w:marRight w:val="105"/>
                                                  <w:marTop w:val="150"/>
                                                  <w:marBottom w:val="150"/>
                                                  <w:divBdr>
                                                    <w:top w:val="none" w:sz="0" w:space="0" w:color="auto"/>
                                                    <w:left w:val="none" w:sz="0" w:space="0" w:color="auto"/>
                                                    <w:bottom w:val="none" w:sz="0" w:space="0" w:color="auto"/>
                                                    <w:right w:val="none" w:sz="0" w:space="0" w:color="auto"/>
                                                  </w:divBdr>
                                                  <w:divsChild>
                                                    <w:div w:id="1465542362">
                                                      <w:marLeft w:val="0"/>
                                                      <w:marRight w:val="0"/>
                                                      <w:marTop w:val="0"/>
                                                      <w:marBottom w:val="0"/>
                                                      <w:divBdr>
                                                        <w:top w:val="none" w:sz="0" w:space="0" w:color="auto"/>
                                                        <w:left w:val="none" w:sz="0" w:space="0" w:color="auto"/>
                                                        <w:bottom w:val="none" w:sz="0" w:space="0" w:color="auto"/>
                                                        <w:right w:val="none" w:sz="0" w:space="0" w:color="auto"/>
                                                      </w:divBdr>
                                                      <w:divsChild>
                                                        <w:div w:id="1174227155">
                                                          <w:marLeft w:val="0"/>
                                                          <w:marRight w:val="0"/>
                                                          <w:marTop w:val="0"/>
                                                          <w:marBottom w:val="300"/>
                                                          <w:divBdr>
                                                            <w:top w:val="none" w:sz="0" w:space="0" w:color="auto"/>
                                                            <w:left w:val="none" w:sz="0" w:space="0" w:color="auto"/>
                                                            <w:bottom w:val="none" w:sz="0" w:space="0" w:color="auto"/>
                                                            <w:right w:val="none" w:sz="0" w:space="0" w:color="auto"/>
                                                          </w:divBdr>
                                                          <w:divsChild>
                                                            <w:div w:id="1635058126">
                                                              <w:marLeft w:val="0"/>
                                                              <w:marRight w:val="0"/>
                                                              <w:marTop w:val="0"/>
                                                              <w:marBottom w:val="0"/>
                                                              <w:divBdr>
                                                                <w:top w:val="none" w:sz="0" w:space="0" w:color="auto"/>
                                                                <w:left w:val="none" w:sz="0" w:space="0" w:color="auto"/>
                                                                <w:bottom w:val="none" w:sz="0" w:space="0" w:color="auto"/>
                                                                <w:right w:val="none" w:sz="0" w:space="0" w:color="auto"/>
                                                              </w:divBdr>
                                                              <w:divsChild>
                                                                <w:div w:id="1982153468">
                                                                  <w:marLeft w:val="0"/>
                                                                  <w:marRight w:val="0"/>
                                                                  <w:marTop w:val="0"/>
                                                                  <w:marBottom w:val="0"/>
                                                                  <w:divBdr>
                                                                    <w:top w:val="none" w:sz="0" w:space="0" w:color="auto"/>
                                                                    <w:left w:val="none" w:sz="0" w:space="0" w:color="auto"/>
                                                                    <w:bottom w:val="none" w:sz="0" w:space="0" w:color="auto"/>
                                                                    <w:right w:val="none" w:sz="0" w:space="0" w:color="auto"/>
                                                                  </w:divBdr>
                                                                  <w:divsChild>
                                                                    <w:div w:id="1774667697">
                                                                      <w:marLeft w:val="0"/>
                                                                      <w:marRight w:val="0"/>
                                                                      <w:marTop w:val="0"/>
                                                                      <w:marBottom w:val="0"/>
                                                                      <w:divBdr>
                                                                        <w:top w:val="none" w:sz="0" w:space="0" w:color="auto"/>
                                                                        <w:left w:val="none" w:sz="0" w:space="0" w:color="auto"/>
                                                                        <w:bottom w:val="none" w:sz="0" w:space="0" w:color="auto"/>
                                                                        <w:right w:val="none" w:sz="0" w:space="0" w:color="auto"/>
                                                                      </w:divBdr>
                                                                      <w:divsChild>
                                                                        <w:div w:id="976256607">
                                                                          <w:marLeft w:val="105"/>
                                                                          <w:marRight w:val="105"/>
                                                                          <w:marTop w:val="150"/>
                                                                          <w:marBottom w:val="150"/>
                                                                          <w:divBdr>
                                                                            <w:top w:val="none" w:sz="0" w:space="0" w:color="auto"/>
                                                                            <w:left w:val="none" w:sz="0" w:space="0" w:color="auto"/>
                                                                            <w:bottom w:val="none" w:sz="0" w:space="0" w:color="auto"/>
                                                                            <w:right w:val="none" w:sz="0" w:space="0" w:color="auto"/>
                                                                          </w:divBdr>
                                                                          <w:divsChild>
                                                                            <w:div w:id="1125854396">
                                                                              <w:marLeft w:val="0"/>
                                                                              <w:marRight w:val="0"/>
                                                                              <w:marTop w:val="0"/>
                                                                              <w:marBottom w:val="0"/>
                                                                              <w:divBdr>
                                                                                <w:top w:val="none" w:sz="0" w:space="0" w:color="auto"/>
                                                                                <w:left w:val="none" w:sz="0" w:space="0" w:color="auto"/>
                                                                                <w:bottom w:val="none" w:sz="0" w:space="0" w:color="auto"/>
                                                                                <w:right w:val="none" w:sz="0" w:space="0" w:color="auto"/>
                                                                              </w:divBdr>
                                                                              <w:divsChild>
                                                                                <w:div w:id="304745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28682344">
                                                                          <w:marLeft w:val="105"/>
                                                                          <w:marRight w:val="105"/>
                                                                          <w:marTop w:val="150"/>
                                                                          <w:marBottom w:val="150"/>
                                                                          <w:divBdr>
                                                                            <w:top w:val="none" w:sz="0" w:space="0" w:color="auto"/>
                                                                            <w:left w:val="none" w:sz="0" w:space="0" w:color="auto"/>
                                                                            <w:bottom w:val="none" w:sz="0" w:space="0" w:color="auto"/>
                                                                            <w:right w:val="none" w:sz="0" w:space="0" w:color="auto"/>
                                                                          </w:divBdr>
                                                                          <w:divsChild>
                                                                            <w:div w:id="1589462715">
                                                                              <w:marLeft w:val="0"/>
                                                                              <w:marRight w:val="0"/>
                                                                              <w:marTop w:val="0"/>
                                                                              <w:marBottom w:val="0"/>
                                                                              <w:divBdr>
                                                                                <w:top w:val="none" w:sz="0" w:space="0" w:color="auto"/>
                                                                                <w:left w:val="none" w:sz="0" w:space="0" w:color="auto"/>
                                                                                <w:bottom w:val="none" w:sz="0" w:space="0" w:color="auto"/>
                                                                                <w:right w:val="none" w:sz="0" w:space="0" w:color="auto"/>
                                                                              </w:divBdr>
                                                                              <w:divsChild>
                                                                                <w:div w:id="1404528076">
                                                                                  <w:marLeft w:val="0"/>
                                                                                  <w:marRight w:val="0"/>
                                                                                  <w:marTop w:val="0"/>
                                                                                  <w:marBottom w:val="300"/>
                                                                                  <w:divBdr>
                                                                                    <w:top w:val="none" w:sz="0" w:space="0" w:color="auto"/>
                                                                                    <w:left w:val="none" w:sz="0" w:space="0" w:color="auto"/>
                                                                                    <w:bottom w:val="none" w:sz="0" w:space="0" w:color="auto"/>
                                                                                    <w:right w:val="none" w:sz="0" w:space="0" w:color="auto"/>
                                                                                  </w:divBdr>
                                                                                  <w:divsChild>
                                                                                    <w:div w:id="1614633762">
                                                                                      <w:marLeft w:val="0"/>
                                                                                      <w:marRight w:val="0"/>
                                                                                      <w:marTop w:val="0"/>
                                                                                      <w:marBottom w:val="0"/>
                                                                                      <w:divBdr>
                                                                                        <w:top w:val="none" w:sz="0" w:space="0" w:color="auto"/>
                                                                                        <w:left w:val="none" w:sz="0" w:space="0" w:color="auto"/>
                                                                                        <w:bottom w:val="none" w:sz="0" w:space="0" w:color="auto"/>
                                                                                        <w:right w:val="none" w:sz="0" w:space="0" w:color="auto"/>
                                                                                      </w:divBdr>
                                                                                      <w:divsChild>
                                                                                        <w:div w:id="1610164783">
                                                                                          <w:marLeft w:val="0"/>
                                                                                          <w:marRight w:val="0"/>
                                                                                          <w:marTop w:val="0"/>
                                                                                          <w:marBottom w:val="0"/>
                                                                                          <w:divBdr>
                                                                                            <w:top w:val="none" w:sz="0" w:space="0" w:color="auto"/>
                                                                                            <w:left w:val="none" w:sz="0" w:space="0" w:color="auto"/>
                                                                                            <w:bottom w:val="none" w:sz="0" w:space="0" w:color="auto"/>
                                                                                            <w:right w:val="none" w:sz="0" w:space="0" w:color="auto"/>
                                                                                          </w:divBdr>
                                                                                          <w:divsChild>
                                                                                            <w:div w:id="2129202983">
                                                                                              <w:marLeft w:val="0"/>
                                                                                              <w:marRight w:val="0"/>
                                                                                              <w:marTop w:val="0"/>
                                                                                              <w:marBottom w:val="0"/>
                                                                                              <w:divBdr>
                                                                                                <w:top w:val="none" w:sz="0" w:space="0" w:color="auto"/>
                                                                                                <w:left w:val="none" w:sz="0" w:space="0" w:color="auto"/>
                                                                                                <w:bottom w:val="none" w:sz="0" w:space="0" w:color="auto"/>
                                                                                                <w:right w:val="none" w:sz="0" w:space="0" w:color="auto"/>
                                                                                              </w:divBdr>
                                                                                              <w:divsChild>
                                                                                                <w:div w:id="503977099">
                                                                                                  <w:marLeft w:val="0"/>
                                                                                                  <w:marRight w:val="0"/>
                                                                                                  <w:marTop w:val="0"/>
                                                                                                  <w:marBottom w:val="0"/>
                                                                                                  <w:divBdr>
                                                                                                    <w:top w:val="none" w:sz="0" w:space="0" w:color="auto"/>
                                                                                                    <w:left w:val="none" w:sz="0" w:space="0" w:color="auto"/>
                                                                                                    <w:bottom w:val="none" w:sz="0" w:space="0" w:color="auto"/>
                                                                                                    <w:right w:val="none" w:sz="0" w:space="0" w:color="auto"/>
                                                                                                  </w:divBdr>
                                                                                                </w:div>
                                                                                                <w:div w:id="1587231701">
                                                                                                  <w:marLeft w:val="0"/>
                                                                                                  <w:marRight w:val="0"/>
                                                                                                  <w:marTop w:val="0"/>
                                                                                                  <w:marBottom w:val="0"/>
                                                                                                  <w:divBdr>
                                                                                                    <w:top w:val="none" w:sz="0" w:space="0" w:color="auto"/>
                                                                                                    <w:left w:val="none" w:sz="0" w:space="0" w:color="auto"/>
                                                                                                    <w:bottom w:val="none" w:sz="0" w:space="0" w:color="auto"/>
                                                                                                    <w:right w:val="none" w:sz="0" w:space="0" w:color="auto"/>
                                                                                                  </w:divBdr>
                                                                                                  <w:divsChild>
                                                                                                    <w:div w:id="2003968974">
                                                                                                      <w:marLeft w:val="0"/>
                                                                                                      <w:marRight w:val="0"/>
                                                                                                      <w:marTop w:val="0"/>
                                                                                                      <w:marBottom w:val="0"/>
                                                                                                      <w:divBdr>
                                                                                                        <w:top w:val="none" w:sz="0" w:space="0" w:color="auto"/>
                                                                                                        <w:left w:val="none" w:sz="0" w:space="0" w:color="auto"/>
                                                                                                        <w:bottom w:val="none" w:sz="0" w:space="0" w:color="auto"/>
                                                                                                        <w:right w:val="none" w:sz="0" w:space="0" w:color="auto"/>
                                                                                                      </w:divBdr>
                                                                                                      <w:divsChild>
                                                                                                        <w:div w:id="1881699784">
                                                                                                          <w:marLeft w:val="0"/>
                                                                                                          <w:marRight w:val="0"/>
                                                                                                          <w:marTop w:val="0"/>
                                                                                                          <w:marBottom w:val="0"/>
                                                                                                          <w:divBdr>
                                                                                                            <w:top w:val="none" w:sz="0" w:space="0" w:color="auto"/>
                                                                                                            <w:left w:val="none" w:sz="0" w:space="0" w:color="auto"/>
                                                                                                            <w:bottom w:val="none" w:sz="0" w:space="0" w:color="auto"/>
                                                                                                            <w:right w:val="none" w:sz="0" w:space="0" w:color="auto"/>
                                                                                                          </w:divBdr>
                                                                                                          <w:divsChild>
                                                                                                            <w:div w:id="397290504">
                                                                                                              <w:marLeft w:val="0"/>
                                                                                                              <w:marRight w:val="0"/>
                                                                                                              <w:marTop w:val="0"/>
                                                                                                              <w:marBottom w:val="0"/>
                                                                                                              <w:divBdr>
                                                                                                                <w:top w:val="none" w:sz="0" w:space="0" w:color="auto"/>
                                                                                                                <w:left w:val="none" w:sz="0" w:space="0" w:color="auto"/>
                                                                                                                <w:bottom w:val="none" w:sz="0" w:space="0" w:color="auto"/>
                                                                                                                <w:right w:val="none" w:sz="0" w:space="0" w:color="auto"/>
                                                                                                              </w:divBdr>
                                                                                                            </w:div>
                                                                                                            <w:div w:id="1021324814">
                                                                                                              <w:marLeft w:val="0"/>
                                                                                                              <w:marRight w:val="0"/>
                                                                                                              <w:marTop w:val="0"/>
                                                                                                              <w:marBottom w:val="0"/>
                                                                                                              <w:divBdr>
                                                                                                                <w:top w:val="none" w:sz="0" w:space="0" w:color="auto"/>
                                                                                                                <w:left w:val="none" w:sz="0" w:space="0" w:color="auto"/>
                                                                                                                <w:bottom w:val="none" w:sz="0" w:space="0" w:color="auto"/>
                                                                                                                <w:right w:val="none" w:sz="0" w:space="0" w:color="auto"/>
                                                                                                              </w:divBdr>
                                                                                                            </w:div>
                                                                                                          </w:divsChild>
                                                                                                        </w:div>
                                                                                                        <w:div w:id="1318463440">
                                                                                                          <w:marLeft w:val="0"/>
                                                                                                          <w:marRight w:val="0"/>
                                                                                                          <w:marTop w:val="0"/>
                                                                                                          <w:marBottom w:val="0"/>
                                                                                                          <w:divBdr>
                                                                                                            <w:top w:val="none" w:sz="0" w:space="0" w:color="auto"/>
                                                                                                            <w:left w:val="none" w:sz="0" w:space="0" w:color="auto"/>
                                                                                                            <w:bottom w:val="none" w:sz="0" w:space="0" w:color="auto"/>
                                                                                                            <w:right w:val="none" w:sz="0" w:space="0" w:color="auto"/>
                                                                                                          </w:divBdr>
                                                                                                          <w:divsChild>
                                                                                                            <w:div w:id="663049757">
                                                                                                              <w:marLeft w:val="0"/>
                                                                                                              <w:marRight w:val="0"/>
                                                                                                              <w:marTop w:val="0"/>
                                                                                                              <w:marBottom w:val="0"/>
                                                                                                              <w:divBdr>
                                                                                                                <w:top w:val="none" w:sz="0" w:space="0" w:color="auto"/>
                                                                                                                <w:left w:val="none" w:sz="0" w:space="0" w:color="auto"/>
                                                                                                                <w:bottom w:val="none" w:sz="0" w:space="0" w:color="auto"/>
                                                                                                                <w:right w:val="none" w:sz="0" w:space="0" w:color="auto"/>
                                                                                                              </w:divBdr>
                                                                                                            </w:div>
                                                                                                            <w:div w:id="14637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5421">
                                                                                                      <w:marLeft w:val="0"/>
                                                                                                      <w:marRight w:val="0"/>
                                                                                                      <w:marTop w:val="0"/>
                                                                                                      <w:marBottom w:val="0"/>
                                                                                                      <w:divBdr>
                                                                                                        <w:top w:val="none" w:sz="0" w:space="0" w:color="auto"/>
                                                                                                        <w:left w:val="none" w:sz="0" w:space="0" w:color="auto"/>
                                                                                                        <w:bottom w:val="none" w:sz="0" w:space="0" w:color="auto"/>
                                                                                                        <w:right w:val="none" w:sz="0" w:space="0" w:color="auto"/>
                                                                                                      </w:divBdr>
                                                                                                      <w:divsChild>
                                                                                                        <w:div w:id="270943893">
                                                                                                          <w:marLeft w:val="0"/>
                                                                                                          <w:marRight w:val="0"/>
                                                                                                          <w:marTop w:val="0"/>
                                                                                                          <w:marBottom w:val="0"/>
                                                                                                          <w:divBdr>
                                                                                                            <w:top w:val="none" w:sz="0" w:space="0" w:color="auto"/>
                                                                                                            <w:left w:val="none" w:sz="0" w:space="0" w:color="auto"/>
                                                                                                            <w:bottom w:val="none" w:sz="0" w:space="0" w:color="auto"/>
                                                                                                            <w:right w:val="none" w:sz="0" w:space="0" w:color="auto"/>
                                                                                                          </w:divBdr>
                                                                                                          <w:divsChild>
                                                                                                            <w:div w:id="364604014">
                                                                                                              <w:marLeft w:val="0"/>
                                                                                                              <w:marRight w:val="0"/>
                                                                                                              <w:marTop w:val="0"/>
                                                                                                              <w:marBottom w:val="0"/>
                                                                                                              <w:divBdr>
                                                                                                                <w:top w:val="none" w:sz="0" w:space="0" w:color="auto"/>
                                                                                                                <w:left w:val="none" w:sz="0" w:space="0" w:color="auto"/>
                                                                                                                <w:bottom w:val="none" w:sz="0" w:space="0" w:color="auto"/>
                                                                                                                <w:right w:val="none" w:sz="0" w:space="0" w:color="auto"/>
                                                                                                              </w:divBdr>
                                                                                                            </w:div>
                                                                                                            <w:div w:id="8460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372879">
      <w:marLeft w:val="0"/>
      <w:marRight w:val="0"/>
      <w:marTop w:val="0"/>
      <w:marBottom w:val="0"/>
      <w:divBdr>
        <w:top w:val="none" w:sz="0" w:space="0" w:color="auto"/>
        <w:left w:val="none" w:sz="0" w:space="0" w:color="auto"/>
        <w:bottom w:val="none" w:sz="0" w:space="0" w:color="auto"/>
        <w:right w:val="none" w:sz="0" w:space="0" w:color="auto"/>
      </w:divBdr>
    </w:div>
    <w:div w:id="1584142633">
      <w:bodyDiv w:val="1"/>
      <w:marLeft w:val="0"/>
      <w:marRight w:val="0"/>
      <w:marTop w:val="0"/>
      <w:marBottom w:val="0"/>
      <w:divBdr>
        <w:top w:val="none" w:sz="0" w:space="0" w:color="auto"/>
        <w:left w:val="none" w:sz="0" w:space="0" w:color="auto"/>
        <w:bottom w:val="none" w:sz="0" w:space="0" w:color="auto"/>
        <w:right w:val="none" w:sz="0" w:space="0" w:color="auto"/>
      </w:divBdr>
      <w:divsChild>
        <w:div w:id="948242895">
          <w:marLeft w:val="0"/>
          <w:marRight w:val="0"/>
          <w:marTop w:val="0"/>
          <w:marBottom w:val="0"/>
          <w:divBdr>
            <w:top w:val="none" w:sz="0" w:space="0" w:color="auto"/>
            <w:left w:val="none" w:sz="0" w:space="0" w:color="auto"/>
            <w:bottom w:val="none" w:sz="0" w:space="0" w:color="auto"/>
            <w:right w:val="none" w:sz="0" w:space="0" w:color="auto"/>
          </w:divBdr>
          <w:divsChild>
            <w:div w:id="919870194">
              <w:marLeft w:val="0"/>
              <w:marRight w:val="0"/>
              <w:marTop w:val="0"/>
              <w:marBottom w:val="0"/>
              <w:divBdr>
                <w:top w:val="none" w:sz="0" w:space="0" w:color="auto"/>
                <w:left w:val="none" w:sz="0" w:space="0" w:color="auto"/>
                <w:bottom w:val="none" w:sz="0" w:space="0" w:color="auto"/>
                <w:right w:val="none" w:sz="0" w:space="0" w:color="auto"/>
              </w:divBdr>
              <w:divsChild>
                <w:div w:id="1253972718">
                  <w:marLeft w:val="0"/>
                  <w:marRight w:val="0"/>
                  <w:marTop w:val="0"/>
                  <w:marBottom w:val="0"/>
                  <w:divBdr>
                    <w:top w:val="none" w:sz="0" w:space="0" w:color="auto"/>
                    <w:left w:val="none" w:sz="0" w:space="0" w:color="auto"/>
                    <w:bottom w:val="none" w:sz="0" w:space="0" w:color="auto"/>
                    <w:right w:val="none" w:sz="0" w:space="0" w:color="auto"/>
                  </w:divBdr>
                  <w:divsChild>
                    <w:div w:id="1788355365">
                      <w:marLeft w:val="0"/>
                      <w:marRight w:val="0"/>
                      <w:marTop w:val="0"/>
                      <w:marBottom w:val="0"/>
                      <w:divBdr>
                        <w:top w:val="none" w:sz="0" w:space="0" w:color="auto"/>
                        <w:left w:val="none" w:sz="0" w:space="0" w:color="auto"/>
                        <w:bottom w:val="none" w:sz="0" w:space="0" w:color="auto"/>
                        <w:right w:val="none" w:sz="0" w:space="0" w:color="auto"/>
                      </w:divBdr>
                      <w:divsChild>
                        <w:div w:id="1518347639">
                          <w:marLeft w:val="0"/>
                          <w:marRight w:val="0"/>
                          <w:marTop w:val="0"/>
                          <w:marBottom w:val="0"/>
                          <w:divBdr>
                            <w:top w:val="none" w:sz="0" w:space="0" w:color="auto"/>
                            <w:left w:val="none" w:sz="0" w:space="0" w:color="auto"/>
                            <w:bottom w:val="none" w:sz="0" w:space="0" w:color="auto"/>
                            <w:right w:val="none" w:sz="0" w:space="0" w:color="auto"/>
                          </w:divBdr>
                          <w:divsChild>
                            <w:div w:id="975918245">
                              <w:marLeft w:val="0"/>
                              <w:marRight w:val="0"/>
                              <w:marTop w:val="0"/>
                              <w:marBottom w:val="0"/>
                              <w:divBdr>
                                <w:top w:val="none" w:sz="0" w:space="0" w:color="auto"/>
                                <w:left w:val="none" w:sz="0" w:space="0" w:color="auto"/>
                                <w:bottom w:val="none" w:sz="0" w:space="0" w:color="auto"/>
                                <w:right w:val="none" w:sz="0" w:space="0" w:color="auto"/>
                              </w:divBdr>
                              <w:divsChild>
                                <w:div w:id="1509369927">
                                  <w:marLeft w:val="0"/>
                                  <w:marRight w:val="0"/>
                                  <w:marTop w:val="0"/>
                                  <w:marBottom w:val="0"/>
                                  <w:divBdr>
                                    <w:top w:val="none" w:sz="0" w:space="0" w:color="auto"/>
                                    <w:left w:val="none" w:sz="0" w:space="0" w:color="auto"/>
                                    <w:bottom w:val="none" w:sz="0" w:space="0" w:color="auto"/>
                                    <w:right w:val="none" w:sz="0" w:space="0" w:color="auto"/>
                                  </w:divBdr>
                                  <w:divsChild>
                                    <w:div w:id="82992097">
                                      <w:marLeft w:val="0"/>
                                      <w:marRight w:val="0"/>
                                      <w:marTop w:val="0"/>
                                      <w:marBottom w:val="0"/>
                                      <w:divBdr>
                                        <w:top w:val="none" w:sz="0" w:space="0" w:color="auto"/>
                                        <w:left w:val="none" w:sz="0" w:space="0" w:color="auto"/>
                                        <w:bottom w:val="none" w:sz="0" w:space="0" w:color="auto"/>
                                        <w:right w:val="none" w:sz="0" w:space="0" w:color="auto"/>
                                      </w:divBdr>
                                      <w:divsChild>
                                        <w:div w:id="1885605175">
                                          <w:marLeft w:val="0"/>
                                          <w:marRight w:val="0"/>
                                          <w:marTop w:val="0"/>
                                          <w:marBottom w:val="0"/>
                                          <w:divBdr>
                                            <w:top w:val="none" w:sz="0" w:space="0" w:color="auto"/>
                                            <w:left w:val="none" w:sz="0" w:space="0" w:color="auto"/>
                                            <w:bottom w:val="none" w:sz="0" w:space="0" w:color="auto"/>
                                            <w:right w:val="none" w:sz="0" w:space="0" w:color="auto"/>
                                          </w:divBdr>
                                          <w:divsChild>
                                            <w:div w:id="224683455">
                                              <w:marLeft w:val="0"/>
                                              <w:marRight w:val="0"/>
                                              <w:marTop w:val="0"/>
                                              <w:marBottom w:val="0"/>
                                              <w:divBdr>
                                                <w:top w:val="none" w:sz="0" w:space="0" w:color="auto"/>
                                                <w:left w:val="none" w:sz="0" w:space="0" w:color="auto"/>
                                                <w:bottom w:val="none" w:sz="0" w:space="0" w:color="auto"/>
                                                <w:right w:val="none" w:sz="0" w:space="0" w:color="auto"/>
                                              </w:divBdr>
                                              <w:divsChild>
                                                <w:div w:id="1887522678">
                                                  <w:marLeft w:val="0"/>
                                                  <w:marRight w:val="0"/>
                                                  <w:marTop w:val="0"/>
                                                  <w:marBottom w:val="0"/>
                                                  <w:divBdr>
                                                    <w:top w:val="none" w:sz="0" w:space="0" w:color="auto"/>
                                                    <w:left w:val="none" w:sz="0" w:space="0" w:color="auto"/>
                                                    <w:bottom w:val="none" w:sz="0" w:space="0" w:color="auto"/>
                                                    <w:right w:val="none" w:sz="0" w:space="0" w:color="auto"/>
                                                  </w:divBdr>
                                                  <w:divsChild>
                                                    <w:div w:id="1692216903">
                                                      <w:marLeft w:val="0"/>
                                                      <w:marRight w:val="0"/>
                                                      <w:marTop w:val="0"/>
                                                      <w:marBottom w:val="0"/>
                                                      <w:divBdr>
                                                        <w:top w:val="none" w:sz="0" w:space="0" w:color="auto"/>
                                                        <w:left w:val="none" w:sz="0" w:space="0" w:color="auto"/>
                                                        <w:bottom w:val="none" w:sz="0" w:space="0" w:color="auto"/>
                                                        <w:right w:val="none" w:sz="0" w:space="0" w:color="auto"/>
                                                      </w:divBdr>
                                                      <w:divsChild>
                                                        <w:div w:id="2875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8103050">
      <w:bodyDiv w:val="1"/>
      <w:marLeft w:val="0"/>
      <w:marRight w:val="0"/>
      <w:marTop w:val="0"/>
      <w:marBottom w:val="0"/>
      <w:divBdr>
        <w:top w:val="none" w:sz="0" w:space="0" w:color="auto"/>
        <w:left w:val="none" w:sz="0" w:space="0" w:color="auto"/>
        <w:bottom w:val="none" w:sz="0" w:space="0" w:color="auto"/>
        <w:right w:val="none" w:sz="0" w:space="0" w:color="auto"/>
      </w:divBdr>
    </w:div>
    <w:div w:id="1618677040">
      <w:bodyDiv w:val="1"/>
      <w:marLeft w:val="0"/>
      <w:marRight w:val="0"/>
      <w:marTop w:val="0"/>
      <w:marBottom w:val="0"/>
      <w:divBdr>
        <w:top w:val="none" w:sz="0" w:space="0" w:color="auto"/>
        <w:left w:val="none" w:sz="0" w:space="0" w:color="auto"/>
        <w:bottom w:val="none" w:sz="0" w:space="0" w:color="auto"/>
        <w:right w:val="none" w:sz="0" w:space="0" w:color="auto"/>
      </w:divBdr>
      <w:divsChild>
        <w:div w:id="2096321758">
          <w:marLeft w:val="0"/>
          <w:marRight w:val="0"/>
          <w:marTop w:val="0"/>
          <w:marBottom w:val="0"/>
          <w:divBdr>
            <w:top w:val="none" w:sz="0" w:space="0" w:color="auto"/>
            <w:left w:val="none" w:sz="0" w:space="0" w:color="auto"/>
            <w:bottom w:val="none" w:sz="0" w:space="0" w:color="auto"/>
            <w:right w:val="none" w:sz="0" w:space="0" w:color="auto"/>
          </w:divBdr>
          <w:divsChild>
            <w:div w:id="1065372237">
              <w:marLeft w:val="0"/>
              <w:marRight w:val="0"/>
              <w:marTop w:val="0"/>
              <w:marBottom w:val="0"/>
              <w:divBdr>
                <w:top w:val="none" w:sz="0" w:space="0" w:color="auto"/>
                <w:left w:val="none" w:sz="0" w:space="0" w:color="auto"/>
                <w:bottom w:val="none" w:sz="0" w:space="0" w:color="auto"/>
                <w:right w:val="none" w:sz="0" w:space="0" w:color="auto"/>
              </w:divBdr>
              <w:divsChild>
                <w:div w:id="1896159138">
                  <w:marLeft w:val="0"/>
                  <w:marRight w:val="0"/>
                  <w:marTop w:val="0"/>
                  <w:marBottom w:val="0"/>
                  <w:divBdr>
                    <w:top w:val="none" w:sz="0" w:space="0" w:color="auto"/>
                    <w:left w:val="none" w:sz="0" w:space="0" w:color="auto"/>
                    <w:bottom w:val="none" w:sz="0" w:space="0" w:color="auto"/>
                    <w:right w:val="none" w:sz="0" w:space="0" w:color="auto"/>
                  </w:divBdr>
                  <w:divsChild>
                    <w:div w:id="1719546419">
                      <w:marLeft w:val="0"/>
                      <w:marRight w:val="0"/>
                      <w:marTop w:val="0"/>
                      <w:marBottom w:val="0"/>
                      <w:divBdr>
                        <w:top w:val="none" w:sz="0" w:space="0" w:color="auto"/>
                        <w:left w:val="none" w:sz="0" w:space="0" w:color="auto"/>
                        <w:bottom w:val="none" w:sz="0" w:space="0" w:color="auto"/>
                        <w:right w:val="none" w:sz="0" w:space="0" w:color="auto"/>
                      </w:divBdr>
                      <w:divsChild>
                        <w:div w:id="360596624">
                          <w:marLeft w:val="0"/>
                          <w:marRight w:val="0"/>
                          <w:marTop w:val="0"/>
                          <w:marBottom w:val="0"/>
                          <w:divBdr>
                            <w:top w:val="none" w:sz="0" w:space="0" w:color="auto"/>
                            <w:left w:val="none" w:sz="0" w:space="0" w:color="auto"/>
                            <w:bottom w:val="none" w:sz="0" w:space="0" w:color="auto"/>
                            <w:right w:val="none" w:sz="0" w:space="0" w:color="auto"/>
                          </w:divBdr>
                          <w:divsChild>
                            <w:div w:id="1326586699">
                              <w:marLeft w:val="0"/>
                              <w:marRight w:val="0"/>
                              <w:marTop w:val="0"/>
                              <w:marBottom w:val="0"/>
                              <w:divBdr>
                                <w:top w:val="none" w:sz="0" w:space="0" w:color="auto"/>
                                <w:left w:val="none" w:sz="0" w:space="0" w:color="auto"/>
                                <w:bottom w:val="none" w:sz="0" w:space="0" w:color="auto"/>
                                <w:right w:val="none" w:sz="0" w:space="0" w:color="auto"/>
                              </w:divBdr>
                              <w:divsChild>
                                <w:div w:id="1384254236">
                                  <w:marLeft w:val="0"/>
                                  <w:marRight w:val="0"/>
                                  <w:marTop w:val="0"/>
                                  <w:marBottom w:val="0"/>
                                  <w:divBdr>
                                    <w:top w:val="none" w:sz="0" w:space="0" w:color="auto"/>
                                    <w:left w:val="none" w:sz="0" w:space="0" w:color="auto"/>
                                    <w:bottom w:val="none" w:sz="0" w:space="0" w:color="auto"/>
                                    <w:right w:val="none" w:sz="0" w:space="0" w:color="auto"/>
                                  </w:divBdr>
                                  <w:divsChild>
                                    <w:div w:id="152452749">
                                      <w:marLeft w:val="0"/>
                                      <w:marRight w:val="0"/>
                                      <w:marTop w:val="0"/>
                                      <w:marBottom w:val="0"/>
                                      <w:divBdr>
                                        <w:top w:val="none" w:sz="0" w:space="0" w:color="auto"/>
                                        <w:left w:val="none" w:sz="0" w:space="0" w:color="auto"/>
                                        <w:bottom w:val="none" w:sz="0" w:space="0" w:color="auto"/>
                                        <w:right w:val="none" w:sz="0" w:space="0" w:color="auto"/>
                                      </w:divBdr>
                                      <w:divsChild>
                                        <w:div w:id="238179581">
                                          <w:marLeft w:val="0"/>
                                          <w:marRight w:val="0"/>
                                          <w:marTop w:val="0"/>
                                          <w:marBottom w:val="0"/>
                                          <w:divBdr>
                                            <w:top w:val="none" w:sz="0" w:space="0" w:color="auto"/>
                                            <w:left w:val="none" w:sz="0" w:space="0" w:color="auto"/>
                                            <w:bottom w:val="none" w:sz="0" w:space="0" w:color="auto"/>
                                            <w:right w:val="none" w:sz="0" w:space="0" w:color="auto"/>
                                          </w:divBdr>
                                          <w:divsChild>
                                            <w:div w:id="749235221">
                                              <w:marLeft w:val="0"/>
                                              <w:marRight w:val="0"/>
                                              <w:marTop w:val="0"/>
                                              <w:marBottom w:val="0"/>
                                              <w:divBdr>
                                                <w:top w:val="none" w:sz="0" w:space="0" w:color="auto"/>
                                                <w:left w:val="none" w:sz="0" w:space="0" w:color="auto"/>
                                                <w:bottom w:val="none" w:sz="0" w:space="0" w:color="auto"/>
                                                <w:right w:val="none" w:sz="0" w:space="0" w:color="auto"/>
                                              </w:divBdr>
                                              <w:divsChild>
                                                <w:div w:id="675767995">
                                                  <w:marLeft w:val="-240"/>
                                                  <w:marRight w:val="-240"/>
                                                  <w:marTop w:val="0"/>
                                                  <w:marBottom w:val="0"/>
                                                  <w:divBdr>
                                                    <w:top w:val="none" w:sz="0" w:space="0" w:color="auto"/>
                                                    <w:left w:val="none" w:sz="0" w:space="0" w:color="auto"/>
                                                    <w:bottom w:val="none" w:sz="0" w:space="0" w:color="auto"/>
                                                    <w:right w:val="none" w:sz="0" w:space="0" w:color="auto"/>
                                                  </w:divBdr>
                                                  <w:divsChild>
                                                    <w:div w:id="327056046">
                                                      <w:marLeft w:val="0"/>
                                                      <w:marRight w:val="0"/>
                                                      <w:marTop w:val="0"/>
                                                      <w:marBottom w:val="0"/>
                                                      <w:divBdr>
                                                        <w:top w:val="none" w:sz="0" w:space="0" w:color="auto"/>
                                                        <w:left w:val="none" w:sz="0" w:space="0" w:color="auto"/>
                                                        <w:bottom w:val="none" w:sz="0" w:space="0" w:color="auto"/>
                                                        <w:right w:val="none" w:sz="0" w:space="0" w:color="auto"/>
                                                      </w:divBdr>
                                                      <w:divsChild>
                                                        <w:div w:id="855115737">
                                                          <w:marLeft w:val="0"/>
                                                          <w:marRight w:val="0"/>
                                                          <w:marTop w:val="0"/>
                                                          <w:marBottom w:val="180"/>
                                                          <w:divBdr>
                                                            <w:top w:val="none" w:sz="0" w:space="0" w:color="auto"/>
                                                            <w:left w:val="none" w:sz="0" w:space="0" w:color="auto"/>
                                                            <w:bottom w:val="none" w:sz="0" w:space="0" w:color="auto"/>
                                                            <w:right w:val="none" w:sz="0" w:space="0" w:color="auto"/>
                                                          </w:divBdr>
                                                        </w:div>
                                                      </w:divsChild>
                                                    </w:div>
                                                    <w:div w:id="932013978">
                                                      <w:marLeft w:val="0"/>
                                                      <w:marRight w:val="0"/>
                                                      <w:marTop w:val="0"/>
                                                      <w:marBottom w:val="0"/>
                                                      <w:divBdr>
                                                        <w:top w:val="none" w:sz="0" w:space="0" w:color="auto"/>
                                                        <w:left w:val="none" w:sz="0" w:space="0" w:color="auto"/>
                                                        <w:bottom w:val="none" w:sz="0" w:space="0" w:color="auto"/>
                                                        <w:right w:val="none" w:sz="0" w:space="0" w:color="auto"/>
                                                      </w:divBdr>
                                                      <w:divsChild>
                                                        <w:div w:id="894776809">
                                                          <w:marLeft w:val="0"/>
                                                          <w:marRight w:val="0"/>
                                                          <w:marTop w:val="0"/>
                                                          <w:marBottom w:val="0"/>
                                                          <w:divBdr>
                                                            <w:top w:val="none" w:sz="0" w:space="0" w:color="auto"/>
                                                            <w:left w:val="none" w:sz="0" w:space="0" w:color="auto"/>
                                                            <w:bottom w:val="none" w:sz="0" w:space="0" w:color="auto"/>
                                                            <w:right w:val="none" w:sz="0" w:space="0" w:color="auto"/>
                                                          </w:divBdr>
                                                          <w:divsChild>
                                                            <w:div w:id="1416896158">
                                                              <w:marLeft w:val="0"/>
                                                              <w:marRight w:val="0"/>
                                                              <w:marTop w:val="0"/>
                                                              <w:marBottom w:val="0"/>
                                                              <w:divBdr>
                                                                <w:top w:val="none" w:sz="0" w:space="0" w:color="auto"/>
                                                                <w:left w:val="none" w:sz="0" w:space="0" w:color="auto"/>
                                                                <w:bottom w:val="none" w:sz="0" w:space="0" w:color="auto"/>
                                                                <w:right w:val="none" w:sz="0" w:space="0" w:color="auto"/>
                                                              </w:divBdr>
                                                              <w:divsChild>
                                                                <w:div w:id="1854032183">
                                                                  <w:marLeft w:val="0"/>
                                                                  <w:marRight w:val="0"/>
                                                                  <w:marTop w:val="0"/>
                                                                  <w:marBottom w:val="0"/>
                                                                  <w:divBdr>
                                                                    <w:top w:val="none" w:sz="0" w:space="0" w:color="auto"/>
                                                                    <w:left w:val="none" w:sz="0" w:space="0" w:color="auto"/>
                                                                    <w:bottom w:val="none" w:sz="0" w:space="0" w:color="auto"/>
                                                                    <w:right w:val="none" w:sz="0" w:space="0" w:color="auto"/>
                                                                  </w:divBdr>
                                                                  <w:divsChild>
                                                                    <w:div w:id="2135905043">
                                                                      <w:marLeft w:val="0"/>
                                                                      <w:marRight w:val="0"/>
                                                                      <w:marTop w:val="0"/>
                                                                      <w:marBottom w:val="0"/>
                                                                      <w:divBdr>
                                                                        <w:top w:val="none" w:sz="0" w:space="0" w:color="auto"/>
                                                                        <w:left w:val="none" w:sz="0" w:space="0" w:color="auto"/>
                                                                        <w:bottom w:val="none" w:sz="0" w:space="0" w:color="auto"/>
                                                                        <w:right w:val="none" w:sz="0" w:space="0" w:color="auto"/>
                                                                      </w:divBdr>
                                                                      <w:divsChild>
                                                                        <w:div w:id="1195726687">
                                                                          <w:marLeft w:val="0"/>
                                                                          <w:marRight w:val="0"/>
                                                                          <w:marTop w:val="0"/>
                                                                          <w:marBottom w:val="0"/>
                                                                          <w:divBdr>
                                                                            <w:top w:val="none" w:sz="0" w:space="0" w:color="auto"/>
                                                                            <w:left w:val="none" w:sz="0" w:space="0" w:color="auto"/>
                                                                            <w:bottom w:val="none" w:sz="0" w:space="0" w:color="auto"/>
                                                                            <w:right w:val="none" w:sz="0" w:space="0" w:color="auto"/>
                                                                          </w:divBdr>
                                                                        </w:div>
                                                                      </w:divsChild>
                                                                    </w:div>
                                                                    <w:div w:id="1415972001">
                                                                      <w:marLeft w:val="0"/>
                                                                      <w:marRight w:val="0"/>
                                                                      <w:marTop w:val="0"/>
                                                                      <w:marBottom w:val="0"/>
                                                                      <w:divBdr>
                                                                        <w:top w:val="none" w:sz="0" w:space="0" w:color="auto"/>
                                                                        <w:left w:val="none" w:sz="0" w:space="0" w:color="auto"/>
                                                                        <w:bottom w:val="none" w:sz="0" w:space="0" w:color="auto"/>
                                                                        <w:right w:val="none" w:sz="0" w:space="0" w:color="auto"/>
                                                                      </w:divBdr>
                                                                      <w:divsChild>
                                                                        <w:div w:id="781076394">
                                                                          <w:marLeft w:val="0"/>
                                                                          <w:marRight w:val="0"/>
                                                                          <w:marTop w:val="0"/>
                                                                          <w:marBottom w:val="0"/>
                                                                          <w:divBdr>
                                                                            <w:top w:val="none" w:sz="0" w:space="0" w:color="auto"/>
                                                                            <w:left w:val="none" w:sz="0" w:space="0" w:color="auto"/>
                                                                            <w:bottom w:val="none" w:sz="0" w:space="0" w:color="auto"/>
                                                                            <w:right w:val="none" w:sz="0" w:space="0" w:color="auto"/>
                                                                          </w:divBdr>
                                                                        </w:div>
                                                                      </w:divsChild>
                                                                    </w:div>
                                                                    <w:div w:id="413280848">
                                                                      <w:marLeft w:val="0"/>
                                                                      <w:marRight w:val="0"/>
                                                                      <w:marTop w:val="0"/>
                                                                      <w:marBottom w:val="0"/>
                                                                      <w:divBdr>
                                                                        <w:top w:val="none" w:sz="0" w:space="0" w:color="auto"/>
                                                                        <w:left w:val="none" w:sz="0" w:space="0" w:color="auto"/>
                                                                        <w:bottom w:val="none" w:sz="0" w:space="0" w:color="auto"/>
                                                                        <w:right w:val="none" w:sz="0" w:space="0" w:color="auto"/>
                                                                      </w:divBdr>
                                                                      <w:divsChild>
                                                                        <w:div w:id="773018524">
                                                                          <w:marLeft w:val="0"/>
                                                                          <w:marRight w:val="0"/>
                                                                          <w:marTop w:val="0"/>
                                                                          <w:marBottom w:val="0"/>
                                                                          <w:divBdr>
                                                                            <w:top w:val="none" w:sz="0" w:space="0" w:color="auto"/>
                                                                            <w:left w:val="none" w:sz="0" w:space="0" w:color="auto"/>
                                                                            <w:bottom w:val="none" w:sz="0" w:space="0" w:color="auto"/>
                                                                            <w:right w:val="none" w:sz="0" w:space="0" w:color="auto"/>
                                                                          </w:divBdr>
                                                                        </w:div>
                                                                      </w:divsChild>
                                                                    </w:div>
                                                                    <w:div w:id="27678949">
                                                                      <w:marLeft w:val="0"/>
                                                                      <w:marRight w:val="0"/>
                                                                      <w:marTop w:val="0"/>
                                                                      <w:marBottom w:val="0"/>
                                                                      <w:divBdr>
                                                                        <w:top w:val="none" w:sz="0" w:space="0" w:color="auto"/>
                                                                        <w:left w:val="none" w:sz="0" w:space="0" w:color="auto"/>
                                                                        <w:bottom w:val="none" w:sz="0" w:space="0" w:color="auto"/>
                                                                        <w:right w:val="none" w:sz="0" w:space="0" w:color="auto"/>
                                                                      </w:divBdr>
                                                                      <w:divsChild>
                                                                        <w:div w:id="12675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69329">
                                              <w:marLeft w:val="0"/>
                                              <w:marRight w:val="0"/>
                                              <w:marTop w:val="0"/>
                                              <w:marBottom w:val="0"/>
                                              <w:divBdr>
                                                <w:top w:val="none" w:sz="0" w:space="0" w:color="auto"/>
                                                <w:left w:val="none" w:sz="0" w:space="0" w:color="auto"/>
                                                <w:bottom w:val="none" w:sz="0" w:space="0" w:color="auto"/>
                                                <w:right w:val="none" w:sz="0" w:space="0" w:color="auto"/>
                                              </w:divBdr>
                                              <w:divsChild>
                                                <w:div w:id="890069136">
                                                  <w:marLeft w:val="0"/>
                                                  <w:marRight w:val="0"/>
                                                  <w:marTop w:val="0"/>
                                                  <w:marBottom w:val="0"/>
                                                  <w:divBdr>
                                                    <w:top w:val="none" w:sz="0" w:space="0" w:color="auto"/>
                                                    <w:left w:val="none" w:sz="0" w:space="0" w:color="auto"/>
                                                    <w:bottom w:val="none" w:sz="0" w:space="0" w:color="auto"/>
                                                    <w:right w:val="none" w:sz="0" w:space="0" w:color="auto"/>
                                                  </w:divBdr>
                                                  <w:divsChild>
                                                    <w:div w:id="995917487">
                                                      <w:marLeft w:val="0"/>
                                                      <w:marRight w:val="0"/>
                                                      <w:marTop w:val="0"/>
                                                      <w:marBottom w:val="0"/>
                                                      <w:divBdr>
                                                        <w:top w:val="none" w:sz="0" w:space="0" w:color="auto"/>
                                                        <w:left w:val="none" w:sz="0" w:space="0" w:color="auto"/>
                                                        <w:bottom w:val="none" w:sz="0" w:space="0" w:color="auto"/>
                                                        <w:right w:val="none" w:sz="0" w:space="0" w:color="auto"/>
                                                      </w:divBdr>
                                                      <w:divsChild>
                                                        <w:div w:id="1050036991">
                                                          <w:marLeft w:val="0"/>
                                                          <w:marRight w:val="0"/>
                                                          <w:marTop w:val="0"/>
                                                          <w:marBottom w:val="0"/>
                                                          <w:divBdr>
                                                            <w:top w:val="none" w:sz="0" w:space="0" w:color="auto"/>
                                                            <w:left w:val="none" w:sz="0" w:space="0" w:color="auto"/>
                                                            <w:bottom w:val="none" w:sz="0" w:space="0" w:color="auto"/>
                                                            <w:right w:val="none" w:sz="0" w:space="0" w:color="auto"/>
                                                          </w:divBdr>
                                                          <w:divsChild>
                                                            <w:div w:id="1199582778">
                                                              <w:marLeft w:val="0"/>
                                                              <w:marRight w:val="0"/>
                                                              <w:marTop w:val="0"/>
                                                              <w:marBottom w:val="0"/>
                                                              <w:divBdr>
                                                                <w:top w:val="none" w:sz="0" w:space="0" w:color="auto"/>
                                                                <w:left w:val="none" w:sz="0" w:space="0" w:color="auto"/>
                                                                <w:bottom w:val="none" w:sz="0" w:space="0" w:color="auto"/>
                                                                <w:right w:val="none" w:sz="0" w:space="0" w:color="auto"/>
                                                              </w:divBdr>
                                                            </w:div>
                                                            <w:div w:id="129833719">
                                                              <w:marLeft w:val="0"/>
                                                              <w:marRight w:val="0"/>
                                                              <w:marTop w:val="0"/>
                                                              <w:marBottom w:val="0"/>
                                                              <w:divBdr>
                                                                <w:top w:val="none" w:sz="0" w:space="0" w:color="auto"/>
                                                                <w:left w:val="none" w:sz="0" w:space="0" w:color="auto"/>
                                                                <w:bottom w:val="none" w:sz="0" w:space="0" w:color="auto"/>
                                                                <w:right w:val="none" w:sz="0" w:space="0" w:color="auto"/>
                                                              </w:divBdr>
                                                            </w:div>
                                                            <w:div w:id="415249660">
                                                              <w:marLeft w:val="0"/>
                                                              <w:marRight w:val="0"/>
                                                              <w:marTop w:val="150"/>
                                                              <w:marBottom w:val="0"/>
                                                              <w:divBdr>
                                                                <w:top w:val="none" w:sz="0" w:space="0" w:color="auto"/>
                                                                <w:left w:val="none" w:sz="0" w:space="0" w:color="auto"/>
                                                                <w:bottom w:val="none" w:sz="0" w:space="0" w:color="auto"/>
                                                                <w:right w:val="none" w:sz="0" w:space="0" w:color="auto"/>
                                                              </w:divBdr>
                                                              <w:divsChild>
                                                                <w:div w:id="1924139510">
                                                                  <w:marLeft w:val="0"/>
                                                                  <w:marRight w:val="0"/>
                                                                  <w:marTop w:val="0"/>
                                                                  <w:marBottom w:val="0"/>
                                                                  <w:divBdr>
                                                                    <w:top w:val="none" w:sz="0" w:space="0" w:color="auto"/>
                                                                    <w:left w:val="none" w:sz="0" w:space="0" w:color="auto"/>
                                                                    <w:bottom w:val="none" w:sz="0" w:space="0" w:color="auto"/>
                                                                    <w:right w:val="none" w:sz="0" w:space="0" w:color="auto"/>
                                                                  </w:divBdr>
                                                                </w:div>
                                                                <w:div w:id="761341785">
                                                                  <w:marLeft w:val="0"/>
                                                                  <w:marRight w:val="0"/>
                                                                  <w:marTop w:val="60"/>
                                                                  <w:marBottom w:val="18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09746">
                                                  <w:marLeft w:val="0"/>
                                                  <w:marRight w:val="0"/>
                                                  <w:marTop w:val="0"/>
                                                  <w:marBottom w:val="0"/>
                                                  <w:divBdr>
                                                    <w:top w:val="none" w:sz="0" w:space="0" w:color="auto"/>
                                                    <w:left w:val="none" w:sz="0" w:space="0" w:color="auto"/>
                                                    <w:bottom w:val="none" w:sz="0" w:space="0" w:color="auto"/>
                                                    <w:right w:val="none" w:sz="0" w:space="0" w:color="auto"/>
                                                  </w:divBdr>
                                                  <w:divsChild>
                                                    <w:div w:id="307831047">
                                                      <w:marLeft w:val="0"/>
                                                      <w:marRight w:val="0"/>
                                                      <w:marTop w:val="0"/>
                                                      <w:marBottom w:val="0"/>
                                                      <w:divBdr>
                                                        <w:top w:val="none" w:sz="0" w:space="0" w:color="auto"/>
                                                        <w:left w:val="none" w:sz="0" w:space="0" w:color="auto"/>
                                                        <w:bottom w:val="none" w:sz="0" w:space="0" w:color="auto"/>
                                                        <w:right w:val="none" w:sz="0" w:space="0" w:color="auto"/>
                                                      </w:divBdr>
                                                      <w:divsChild>
                                                        <w:div w:id="1192231967">
                                                          <w:marLeft w:val="0"/>
                                                          <w:marRight w:val="0"/>
                                                          <w:marTop w:val="0"/>
                                                          <w:marBottom w:val="0"/>
                                                          <w:divBdr>
                                                            <w:top w:val="none" w:sz="0" w:space="0" w:color="auto"/>
                                                            <w:left w:val="none" w:sz="0" w:space="0" w:color="auto"/>
                                                            <w:bottom w:val="none" w:sz="0" w:space="0" w:color="auto"/>
                                                            <w:right w:val="none" w:sz="0" w:space="0" w:color="auto"/>
                                                          </w:divBdr>
                                                          <w:divsChild>
                                                            <w:div w:id="309097136">
                                                              <w:marLeft w:val="0"/>
                                                              <w:marRight w:val="0"/>
                                                              <w:marTop w:val="0"/>
                                                              <w:marBottom w:val="0"/>
                                                              <w:divBdr>
                                                                <w:top w:val="none" w:sz="0" w:space="0" w:color="auto"/>
                                                                <w:left w:val="none" w:sz="0" w:space="0" w:color="auto"/>
                                                                <w:bottom w:val="none" w:sz="0" w:space="0" w:color="auto"/>
                                                                <w:right w:val="none" w:sz="0" w:space="0" w:color="auto"/>
                                                              </w:divBdr>
                                                            </w:div>
                                                            <w:div w:id="1660692715">
                                                              <w:marLeft w:val="0"/>
                                                              <w:marRight w:val="0"/>
                                                              <w:marTop w:val="150"/>
                                                              <w:marBottom w:val="0"/>
                                                              <w:divBdr>
                                                                <w:top w:val="none" w:sz="0" w:space="0" w:color="auto"/>
                                                                <w:left w:val="none" w:sz="0" w:space="0" w:color="auto"/>
                                                                <w:bottom w:val="none" w:sz="0" w:space="0" w:color="auto"/>
                                                                <w:right w:val="none" w:sz="0" w:space="0" w:color="auto"/>
                                                              </w:divBdr>
                                                              <w:divsChild>
                                                                <w:div w:id="713425109">
                                                                  <w:marLeft w:val="0"/>
                                                                  <w:marRight w:val="0"/>
                                                                  <w:marTop w:val="60"/>
                                                                  <w:marBottom w:val="180"/>
                                                                  <w:divBdr>
                                                                    <w:top w:val="none" w:sz="0" w:space="0" w:color="auto"/>
                                                                    <w:left w:val="none" w:sz="0" w:space="0" w:color="auto"/>
                                                                    <w:bottom w:val="none" w:sz="0" w:space="0" w:color="auto"/>
                                                                    <w:right w:val="none" w:sz="0" w:space="0" w:color="auto"/>
                                                                  </w:divBdr>
                                                                  <w:divsChild>
                                                                    <w:div w:id="16399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145102">
                                                  <w:marLeft w:val="0"/>
                                                  <w:marRight w:val="0"/>
                                                  <w:marTop w:val="0"/>
                                                  <w:marBottom w:val="0"/>
                                                  <w:divBdr>
                                                    <w:top w:val="none" w:sz="0" w:space="0" w:color="auto"/>
                                                    <w:left w:val="none" w:sz="0" w:space="0" w:color="auto"/>
                                                    <w:bottom w:val="none" w:sz="0" w:space="0" w:color="auto"/>
                                                    <w:right w:val="none" w:sz="0" w:space="0" w:color="auto"/>
                                                  </w:divBdr>
                                                  <w:divsChild>
                                                    <w:div w:id="1722174729">
                                                      <w:marLeft w:val="0"/>
                                                      <w:marRight w:val="0"/>
                                                      <w:marTop w:val="0"/>
                                                      <w:marBottom w:val="0"/>
                                                      <w:divBdr>
                                                        <w:top w:val="none" w:sz="0" w:space="0" w:color="auto"/>
                                                        <w:left w:val="none" w:sz="0" w:space="0" w:color="auto"/>
                                                        <w:bottom w:val="none" w:sz="0" w:space="0" w:color="auto"/>
                                                        <w:right w:val="none" w:sz="0" w:space="0" w:color="auto"/>
                                                      </w:divBdr>
                                                      <w:divsChild>
                                                        <w:div w:id="1783374006">
                                                          <w:marLeft w:val="0"/>
                                                          <w:marRight w:val="0"/>
                                                          <w:marTop w:val="0"/>
                                                          <w:marBottom w:val="0"/>
                                                          <w:divBdr>
                                                            <w:top w:val="none" w:sz="0" w:space="0" w:color="auto"/>
                                                            <w:left w:val="none" w:sz="0" w:space="0" w:color="auto"/>
                                                            <w:bottom w:val="none" w:sz="0" w:space="0" w:color="auto"/>
                                                            <w:right w:val="none" w:sz="0" w:space="0" w:color="auto"/>
                                                          </w:divBdr>
                                                          <w:divsChild>
                                                            <w:div w:id="1898122819">
                                                              <w:marLeft w:val="0"/>
                                                              <w:marRight w:val="0"/>
                                                              <w:marTop w:val="0"/>
                                                              <w:marBottom w:val="0"/>
                                                              <w:divBdr>
                                                                <w:top w:val="none" w:sz="0" w:space="0" w:color="auto"/>
                                                                <w:left w:val="none" w:sz="0" w:space="0" w:color="auto"/>
                                                                <w:bottom w:val="none" w:sz="0" w:space="0" w:color="auto"/>
                                                                <w:right w:val="none" w:sz="0" w:space="0" w:color="auto"/>
                                                              </w:divBdr>
                                                            </w:div>
                                                            <w:div w:id="620763387">
                                                              <w:marLeft w:val="0"/>
                                                              <w:marRight w:val="0"/>
                                                              <w:marTop w:val="150"/>
                                                              <w:marBottom w:val="0"/>
                                                              <w:divBdr>
                                                                <w:top w:val="none" w:sz="0" w:space="0" w:color="auto"/>
                                                                <w:left w:val="none" w:sz="0" w:space="0" w:color="auto"/>
                                                                <w:bottom w:val="none" w:sz="0" w:space="0" w:color="auto"/>
                                                                <w:right w:val="none" w:sz="0" w:space="0" w:color="auto"/>
                                                              </w:divBdr>
                                                              <w:divsChild>
                                                                <w:div w:id="269122429">
                                                                  <w:marLeft w:val="0"/>
                                                                  <w:marRight w:val="0"/>
                                                                  <w:marTop w:val="60"/>
                                                                  <w:marBottom w:val="180"/>
                                                                  <w:divBdr>
                                                                    <w:top w:val="none" w:sz="0" w:space="0" w:color="auto"/>
                                                                    <w:left w:val="none" w:sz="0" w:space="0" w:color="auto"/>
                                                                    <w:bottom w:val="none" w:sz="0" w:space="0" w:color="auto"/>
                                                                    <w:right w:val="none" w:sz="0" w:space="0" w:color="auto"/>
                                                                  </w:divBdr>
                                                                  <w:divsChild>
                                                                    <w:div w:id="9928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08636">
                                                  <w:marLeft w:val="0"/>
                                                  <w:marRight w:val="0"/>
                                                  <w:marTop w:val="0"/>
                                                  <w:marBottom w:val="0"/>
                                                  <w:divBdr>
                                                    <w:top w:val="none" w:sz="0" w:space="0" w:color="auto"/>
                                                    <w:left w:val="none" w:sz="0" w:space="0" w:color="auto"/>
                                                    <w:bottom w:val="none" w:sz="0" w:space="0" w:color="auto"/>
                                                    <w:right w:val="none" w:sz="0" w:space="0" w:color="auto"/>
                                                  </w:divBdr>
                                                  <w:divsChild>
                                                    <w:div w:id="1202786451">
                                                      <w:marLeft w:val="0"/>
                                                      <w:marRight w:val="0"/>
                                                      <w:marTop w:val="0"/>
                                                      <w:marBottom w:val="0"/>
                                                      <w:divBdr>
                                                        <w:top w:val="none" w:sz="0" w:space="0" w:color="auto"/>
                                                        <w:left w:val="none" w:sz="0" w:space="0" w:color="auto"/>
                                                        <w:bottom w:val="none" w:sz="0" w:space="0" w:color="auto"/>
                                                        <w:right w:val="none" w:sz="0" w:space="0" w:color="auto"/>
                                                      </w:divBdr>
                                                      <w:divsChild>
                                                        <w:div w:id="522014978">
                                                          <w:marLeft w:val="0"/>
                                                          <w:marRight w:val="0"/>
                                                          <w:marTop w:val="0"/>
                                                          <w:marBottom w:val="0"/>
                                                          <w:divBdr>
                                                            <w:top w:val="none" w:sz="0" w:space="0" w:color="auto"/>
                                                            <w:left w:val="none" w:sz="0" w:space="0" w:color="auto"/>
                                                            <w:bottom w:val="none" w:sz="0" w:space="0" w:color="auto"/>
                                                            <w:right w:val="none" w:sz="0" w:space="0" w:color="auto"/>
                                                          </w:divBdr>
                                                          <w:divsChild>
                                                            <w:div w:id="552277686">
                                                              <w:marLeft w:val="0"/>
                                                              <w:marRight w:val="0"/>
                                                              <w:marTop w:val="0"/>
                                                              <w:marBottom w:val="0"/>
                                                              <w:divBdr>
                                                                <w:top w:val="none" w:sz="0" w:space="0" w:color="auto"/>
                                                                <w:left w:val="none" w:sz="0" w:space="0" w:color="auto"/>
                                                                <w:bottom w:val="none" w:sz="0" w:space="0" w:color="auto"/>
                                                                <w:right w:val="none" w:sz="0" w:space="0" w:color="auto"/>
                                                              </w:divBdr>
                                                            </w:div>
                                                            <w:div w:id="1979795058">
                                                              <w:marLeft w:val="0"/>
                                                              <w:marRight w:val="0"/>
                                                              <w:marTop w:val="150"/>
                                                              <w:marBottom w:val="0"/>
                                                              <w:divBdr>
                                                                <w:top w:val="none" w:sz="0" w:space="0" w:color="auto"/>
                                                                <w:left w:val="none" w:sz="0" w:space="0" w:color="auto"/>
                                                                <w:bottom w:val="none" w:sz="0" w:space="0" w:color="auto"/>
                                                                <w:right w:val="none" w:sz="0" w:space="0" w:color="auto"/>
                                                              </w:divBdr>
                                                              <w:divsChild>
                                                                <w:div w:id="1525166270">
                                                                  <w:marLeft w:val="0"/>
                                                                  <w:marRight w:val="0"/>
                                                                  <w:marTop w:val="60"/>
                                                                  <w:marBottom w:val="180"/>
                                                                  <w:divBdr>
                                                                    <w:top w:val="none" w:sz="0" w:space="0" w:color="auto"/>
                                                                    <w:left w:val="none" w:sz="0" w:space="0" w:color="auto"/>
                                                                    <w:bottom w:val="none" w:sz="0" w:space="0" w:color="auto"/>
                                                                    <w:right w:val="none" w:sz="0" w:space="0" w:color="auto"/>
                                                                  </w:divBdr>
                                                                  <w:divsChild>
                                                                    <w:div w:id="16963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165282">
                                                  <w:marLeft w:val="0"/>
                                                  <w:marRight w:val="0"/>
                                                  <w:marTop w:val="0"/>
                                                  <w:marBottom w:val="0"/>
                                                  <w:divBdr>
                                                    <w:top w:val="none" w:sz="0" w:space="0" w:color="auto"/>
                                                    <w:left w:val="none" w:sz="0" w:space="0" w:color="auto"/>
                                                    <w:bottom w:val="none" w:sz="0" w:space="0" w:color="auto"/>
                                                    <w:right w:val="none" w:sz="0" w:space="0" w:color="auto"/>
                                                  </w:divBdr>
                                                  <w:divsChild>
                                                    <w:div w:id="931819456">
                                                      <w:marLeft w:val="0"/>
                                                      <w:marRight w:val="0"/>
                                                      <w:marTop w:val="0"/>
                                                      <w:marBottom w:val="0"/>
                                                      <w:divBdr>
                                                        <w:top w:val="none" w:sz="0" w:space="0" w:color="auto"/>
                                                        <w:left w:val="none" w:sz="0" w:space="0" w:color="auto"/>
                                                        <w:bottom w:val="none" w:sz="0" w:space="0" w:color="auto"/>
                                                        <w:right w:val="none" w:sz="0" w:space="0" w:color="auto"/>
                                                      </w:divBdr>
                                                      <w:divsChild>
                                                        <w:div w:id="301077270">
                                                          <w:marLeft w:val="0"/>
                                                          <w:marRight w:val="0"/>
                                                          <w:marTop w:val="0"/>
                                                          <w:marBottom w:val="0"/>
                                                          <w:divBdr>
                                                            <w:top w:val="none" w:sz="0" w:space="0" w:color="auto"/>
                                                            <w:left w:val="none" w:sz="0" w:space="0" w:color="auto"/>
                                                            <w:bottom w:val="none" w:sz="0" w:space="0" w:color="auto"/>
                                                            <w:right w:val="none" w:sz="0" w:space="0" w:color="auto"/>
                                                          </w:divBdr>
                                                          <w:divsChild>
                                                            <w:div w:id="152645364">
                                                              <w:marLeft w:val="0"/>
                                                              <w:marRight w:val="0"/>
                                                              <w:marTop w:val="0"/>
                                                              <w:marBottom w:val="0"/>
                                                              <w:divBdr>
                                                                <w:top w:val="none" w:sz="0" w:space="0" w:color="auto"/>
                                                                <w:left w:val="none" w:sz="0" w:space="0" w:color="auto"/>
                                                                <w:bottom w:val="none" w:sz="0" w:space="0" w:color="auto"/>
                                                                <w:right w:val="none" w:sz="0" w:space="0" w:color="auto"/>
                                                              </w:divBdr>
                                                            </w:div>
                                                            <w:div w:id="188186416">
                                                              <w:marLeft w:val="0"/>
                                                              <w:marRight w:val="0"/>
                                                              <w:marTop w:val="150"/>
                                                              <w:marBottom w:val="0"/>
                                                              <w:divBdr>
                                                                <w:top w:val="none" w:sz="0" w:space="0" w:color="auto"/>
                                                                <w:left w:val="none" w:sz="0" w:space="0" w:color="auto"/>
                                                                <w:bottom w:val="none" w:sz="0" w:space="0" w:color="auto"/>
                                                                <w:right w:val="none" w:sz="0" w:space="0" w:color="auto"/>
                                                              </w:divBdr>
                                                              <w:divsChild>
                                                                <w:div w:id="803699808">
                                                                  <w:marLeft w:val="0"/>
                                                                  <w:marRight w:val="0"/>
                                                                  <w:marTop w:val="60"/>
                                                                  <w:marBottom w:val="180"/>
                                                                  <w:divBdr>
                                                                    <w:top w:val="none" w:sz="0" w:space="0" w:color="auto"/>
                                                                    <w:left w:val="none" w:sz="0" w:space="0" w:color="auto"/>
                                                                    <w:bottom w:val="none" w:sz="0" w:space="0" w:color="auto"/>
                                                                    <w:right w:val="none" w:sz="0" w:space="0" w:color="auto"/>
                                                                  </w:divBdr>
                                                                  <w:divsChild>
                                                                    <w:div w:id="1414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947067">
                                                  <w:marLeft w:val="0"/>
                                                  <w:marRight w:val="0"/>
                                                  <w:marTop w:val="0"/>
                                                  <w:marBottom w:val="0"/>
                                                  <w:divBdr>
                                                    <w:top w:val="none" w:sz="0" w:space="0" w:color="auto"/>
                                                    <w:left w:val="none" w:sz="0" w:space="0" w:color="auto"/>
                                                    <w:bottom w:val="none" w:sz="0" w:space="0" w:color="auto"/>
                                                    <w:right w:val="none" w:sz="0" w:space="0" w:color="auto"/>
                                                  </w:divBdr>
                                                  <w:divsChild>
                                                    <w:div w:id="1067073739">
                                                      <w:marLeft w:val="0"/>
                                                      <w:marRight w:val="0"/>
                                                      <w:marTop w:val="0"/>
                                                      <w:marBottom w:val="0"/>
                                                      <w:divBdr>
                                                        <w:top w:val="none" w:sz="0" w:space="0" w:color="auto"/>
                                                        <w:left w:val="none" w:sz="0" w:space="0" w:color="auto"/>
                                                        <w:bottom w:val="none" w:sz="0" w:space="0" w:color="auto"/>
                                                        <w:right w:val="none" w:sz="0" w:space="0" w:color="auto"/>
                                                      </w:divBdr>
                                                      <w:divsChild>
                                                        <w:div w:id="1438914773">
                                                          <w:marLeft w:val="0"/>
                                                          <w:marRight w:val="0"/>
                                                          <w:marTop w:val="0"/>
                                                          <w:marBottom w:val="0"/>
                                                          <w:divBdr>
                                                            <w:top w:val="none" w:sz="0" w:space="0" w:color="auto"/>
                                                            <w:left w:val="none" w:sz="0" w:space="0" w:color="auto"/>
                                                            <w:bottom w:val="none" w:sz="0" w:space="0" w:color="auto"/>
                                                            <w:right w:val="none" w:sz="0" w:space="0" w:color="auto"/>
                                                          </w:divBdr>
                                                          <w:divsChild>
                                                            <w:div w:id="381490239">
                                                              <w:marLeft w:val="0"/>
                                                              <w:marRight w:val="0"/>
                                                              <w:marTop w:val="0"/>
                                                              <w:marBottom w:val="0"/>
                                                              <w:divBdr>
                                                                <w:top w:val="none" w:sz="0" w:space="0" w:color="auto"/>
                                                                <w:left w:val="none" w:sz="0" w:space="0" w:color="auto"/>
                                                                <w:bottom w:val="none" w:sz="0" w:space="0" w:color="auto"/>
                                                                <w:right w:val="none" w:sz="0" w:space="0" w:color="auto"/>
                                                              </w:divBdr>
                                                            </w:div>
                                                            <w:div w:id="1482775831">
                                                              <w:marLeft w:val="0"/>
                                                              <w:marRight w:val="0"/>
                                                              <w:marTop w:val="150"/>
                                                              <w:marBottom w:val="0"/>
                                                              <w:divBdr>
                                                                <w:top w:val="none" w:sz="0" w:space="0" w:color="auto"/>
                                                                <w:left w:val="none" w:sz="0" w:space="0" w:color="auto"/>
                                                                <w:bottom w:val="none" w:sz="0" w:space="0" w:color="auto"/>
                                                                <w:right w:val="none" w:sz="0" w:space="0" w:color="auto"/>
                                                              </w:divBdr>
                                                              <w:divsChild>
                                                                <w:div w:id="1618026524">
                                                                  <w:marLeft w:val="0"/>
                                                                  <w:marRight w:val="0"/>
                                                                  <w:marTop w:val="60"/>
                                                                  <w:marBottom w:val="180"/>
                                                                  <w:divBdr>
                                                                    <w:top w:val="none" w:sz="0" w:space="0" w:color="auto"/>
                                                                    <w:left w:val="none" w:sz="0" w:space="0" w:color="auto"/>
                                                                    <w:bottom w:val="none" w:sz="0" w:space="0" w:color="auto"/>
                                                                    <w:right w:val="none" w:sz="0" w:space="0" w:color="auto"/>
                                                                  </w:divBdr>
                                                                  <w:divsChild>
                                                                    <w:div w:id="13551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9504542">
      <w:bodyDiv w:val="1"/>
      <w:marLeft w:val="0"/>
      <w:marRight w:val="0"/>
      <w:marTop w:val="0"/>
      <w:marBottom w:val="0"/>
      <w:divBdr>
        <w:top w:val="none" w:sz="0" w:space="0" w:color="auto"/>
        <w:left w:val="none" w:sz="0" w:space="0" w:color="auto"/>
        <w:bottom w:val="none" w:sz="0" w:space="0" w:color="auto"/>
        <w:right w:val="none" w:sz="0" w:space="0" w:color="auto"/>
      </w:divBdr>
      <w:divsChild>
        <w:div w:id="251205199">
          <w:marLeft w:val="0"/>
          <w:marRight w:val="0"/>
          <w:marTop w:val="100"/>
          <w:marBottom w:val="100"/>
          <w:divBdr>
            <w:top w:val="none" w:sz="0" w:space="0" w:color="auto"/>
            <w:left w:val="none" w:sz="0" w:space="0" w:color="auto"/>
            <w:bottom w:val="none" w:sz="0" w:space="0" w:color="auto"/>
            <w:right w:val="none" w:sz="0" w:space="0" w:color="auto"/>
          </w:divBdr>
          <w:divsChild>
            <w:div w:id="341667204">
              <w:marLeft w:val="0"/>
              <w:marRight w:val="0"/>
              <w:marTop w:val="0"/>
              <w:marBottom w:val="0"/>
              <w:divBdr>
                <w:top w:val="none" w:sz="0" w:space="0" w:color="auto"/>
                <w:left w:val="none" w:sz="0" w:space="0" w:color="auto"/>
                <w:bottom w:val="none" w:sz="0" w:space="0" w:color="auto"/>
                <w:right w:val="none" w:sz="0" w:space="0" w:color="auto"/>
              </w:divBdr>
              <w:divsChild>
                <w:div w:id="1782263668">
                  <w:marLeft w:val="105"/>
                  <w:marRight w:val="105"/>
                  <w:marTop w:val="105"/>
                  <w:marBottom w:val="105"/>
                  <w:divBdr>
                    <w:top w:val="none" w:sz="0" w:space="0" w:color="auto"/>
                    <w:left w:val="none" w:sz="0" w:space="0" w:color="auto"/>
                    <w:bottom w:val="none" w:sz="0" w:space="0" w:color="auto"/>
                    <w:right w:val="none" w:sz="0" w:space="0" w:color="auto"/>
                  </w:divBdr>
                  <w:divsChild>
                    <w:div w:id="230189877">
                      <w:marLeft w:val="0"/>
                      <w:marRight w:val="0"/>
                      <w:marTop w:val="0"/>
                      <w:marBottom w:val="0"/>
                      <w:divBdr>
                        <w:top w:val="none" w:sz="0" w:space="0" w:color="auto"/>
                        <w:left w:val="none" w:sz="0" w:space="0" w:color="auto"/>
                        <w:bottom w:val="none" w:sz="0" w:space="0" w:color="auto"/>
                        <w:right w:val="none" w:sz="0" w:space="0" w:color="auto"/>
                      </w:divBdr>
                      <w:divsChild>
                        <w:div w:id="1206139668">
                          <w:marLeft w:val="0"/>
                          <w:marRight w:val="0"/>
                          <w:marTop w:val="0"/>
                          <w:marBottom w:val="0"/>
                          <w:divBdr>
                            <w:top w:val="none" w:sz="0" w:space="0" w:color="auto"/>
                            <w:left w:val="none" w:sz="0" w:space="0" w:color="auto"/>
                            <w:bottom w:val="none" w:sz="0" w:space="0" w:color="auto"/>
                            <w:right w:val="none" w:sz="0" w:space="0" w:color="auto"/>
                          </w:divBdr>
                          <w:divsChild>
                            <w:div w:id="2140805480">
                              <w:marLeft w:val="105"/>
                              <w:marRight w:val="105"/>
                              <w:marTop w:val="105"/>
                              <w:marBottom w:val="105"/>
                              <w:divBdr>
                                <w:top w:val="none" w:sz="0" w:space="0" w:color="auto"/>
                                <w:left w:val="none" w:sz="0" w:space="0" w:color="auto"/>
                                <w:bottom w:val="none" w:sz="0" w:space="0" w:color="auto"/>
                                <w:right w:val="none" w:sz="0" w:space="0" w:color="auto"/>
                              </w:divBdr>
                              <w:divsChild>
                                <w:div w:id="1526362517">
                                  <w:marLeft w:val="0"/>
                                  <w:marRight w:val="0"/>
                                  <w:marTop w:val="0"/>
                                  <w:marBottom w:val="0"/>
                                  <w:divBdr>
                                    <w:top w:val="none" w:sz="0" w:space="0" w:color="auto"/>
                                    <w:left w:val="none" w:sz="0" w:space="0" w:color="auto"/>
                                    <w:bottom w:val="none" w:sz="0" w:space="0" w:color="auto"/>
                                    <w:right w:val="none" w:sz="0" w:space="0" w:color="auto"/>
                                  </w:divBdr>
                                  <w:divsChild>
                                    <w:div w:id="1413547004">
                                      <w:marLeft w:val="0"/>
                                      <w:marRight w:val="0"/>
                                      <w:marTop w:val="0"/>
                                      <w:marBottom w:val="0"/>
                                      <w:divBdr>
                                        <w:top w:val="none" w:sz="0" w:space="0" w:color="auto"/>
                                        <w:left w:val="none" w:sz="0" w:space="0" w:color="auto"/>
                                        <w:bottom w:val="none" w:sz="0" w:space="0" w:color="auto"/>
                                        <w:right w:val="none" w:sz="0" w:space="0" w:color="auto"/>
                                      </w:divBdr>
                                      <w:divsChild>
                                        <w:div w:id="1174881197">
                                          <w:marLeft w:val="0"/>
                                          <w:marRight w:val="0"/>
                                          <w:marTop w:val="0"/>
                                          <w:marBottom w:val="0"/>
                                          <w:divBdr>
                                            <w:top w:val="none" w:sz="0" w:space="0" w:color="auto"/>
                                            <w:left w:val="none" w:sz="0" w:space="0" w:color="auto"/>
                                            <w:bottom w:val="none" w:sz="0" w:space="0" w:color="auto"/>
                                            <w:right w:val="none" w:sz="0" w:space="0" w:color="auto"/>
                                          </w:divBdr>
                                          <w:divsChild>
                                            <w:div w:id="1932815429">
                                              <w:marLeft w:val="0"/>
                                              <w:marRight w:val="0"/>
                                              <w:marTop w:val="0"/>
                                              <w:marBottom w:val="0"/>
                                              <w:divBdr>
                                                <w:top w:val="none" w:sz="0" w:space="0" w:color="auto"/>
                                                <w:left w:val="none" w:sz="0" w:space="0" w:color="auto"/>
                                                <w:bottom w:val="none" w:sz="0" w:space="0" w:color="auto"/>
                                                <w:right w:val="none" w:sz="0" w:space="0" w:color="auto"/>
                                              </w:divBdr>
                                              <w:divsChild>
                                                <w:div w:id="318533876">
                                                  <w:marLeft w:val="105"/>
                                                  <w:marRight w:val="105"/>
                                                  <w:marTop w:val="105"/>
                                                  <w:marBottom w:val="105"/>
                                                  <w:divBdr>
                                                    <w:top w:val="none" w:sz="0" w:space="0" w:color="auto"/>
                                                    <w:left w:val="none" w:sz="0" w:space="0" w:color="auto"/>
                                                    <w:bottom w:val="none" w:sz="0" w:space="0" w:color="auto"/>
                                                    <w:right w:val="none" w:sz="0" w:space="0" w:color="auto"/>
                                                  </w:divBdr>
                                                  <w:divsChild>
                                                    <w:div w:id="2039968646">
                                                      <w:marLeft w:val="0"/>
                                                      <w:marRight w:val="0"/>
                                                      <w:marTop w:val="0"/>
                                                      <w:marBottom w:val="0"/>
                                                      <w:divBdr>
                                                        <w:top w:val="none" w:sz="0" w:space="0" w:color="auto"/>
                                                        <w:left w:val="none" w:sz="0" w:space="0" w:color="auto"/>
                                                        <w:bottom w:val="none" w:sz="0" w:space="0" w:color="auto"/>
                                                        <w:right w:val="none" w:sz="0" w:space="0" w:color="auto"/>
                                                      </w:divBdr>
                                                      <w:divsChild>
                                                        <w:div w:id="1011375180">
                                                          <w:marLeft w:val="0"/>
                                                          <w:marRight w:val="0"/>
                                                          <w:marTop w:val="0"/>
                                                          <w:marBottom w:val="0"/>
                                                          <w:divBdr>
                                                            <w:top w:val="none" w:sz="0" w:space="0" w:color="auto"/>
                                                            <w:left w:val="none" w:sz="0" w:space="0" w:color="auto"/>
                                                            <w:bottom w:val="none" w:sz="0" w:space="0" w:color="auto"/>
                                                            <w:right w:val="none" w:sz="0" w:space="0" w:color="auto"/>
                                                          </w:divBdr>
                                                          <w:divsChild>
                                                            <w:div w:id="1549798125">
                                                              <w:marLeft w:val="0"/>
                                                              <w:marRight w:val="0"/>
                                                              <w:marTop w:val="0"/>
                                                              <w:marBottom w:val="0"/>
                                                              <w:divBdr>
                                                                <w:top w:val="none" w:sz="0" w:space="0" w:color="auto"/>
                                                                <w:left w:val="none" w:sz="0" w:space="0" w:color="auto"/>
                                                                <w:bottom w:val="none" w:sz="0" w:space="0" w:color="auto"/>
                                                                <w:right w:val="none" w:sz="0" w:space="0" w:color="auto"/>
                                                              </w:divBdr>
                                                              <w:divsChild>
                                                                <w:div w:id="35811381">
                                                                  <w:marLeft w:val="0"/>
                                                                  <w:marRight w:val="0"/>
                                                                  <w:marTop w:val="0"/>
                                                                  <w:marBottom w:val="0"/>
                                                                  <w:divBdr>
                                                                    <w:top w:val="none" w:sz="0" w:space="0" w:color="auto"/>
                                                                    <w:left w:val="none" w:sz="0" w:space="0" w:color="auto"/>
                                                                    <w:bottom w:val="none" w:sz="0" w:space="0" w:color="auto"/>
                                                                    <w:right w:val="none" w:sz="0" w:space="0" w:color="auto"/>
                                                                  </w:divBdr>
                                                                  <w:divsChild>
                                                                    <w:div w:id="694309634">
                                                                      <w:marLeft w:val="0"/>
                                                                      <w:marRight w:val="0"/>
                                                                      <w:marTop w:val="0"/>
                                                                      <w:marBottom w:val="0"/>
                                                                      <w:divBdr>
                                                                        <w:top w:val="none" w:sz="0" w:space="0" w:color="auto"/>
                                                                        <w:left w:val="none" w:sz="0" w:space="0" w:color="auto"/>
                                                                        <w:bottom w:val="none" w:sz="0" w:space="0" w:color="auto"/>
                                                                        <w:right w:val="none" w:sz="0" w:space="0" w:color="auto"/>
                                                                      </w:divBdr>
                                                                      <w:divsChild>
                                                                        <w:div w:id="1118718805">
                                                                          <w:marLeft w:val="0"/>
                                                                          <w:marRight w:val="0"/>
                                                                          <w:marTop w:val="0"/>
                                                                          <w:marBottom w:val="0"/>
                                                                          <w:divBdr>
                                                                            <w:top w:val="none" w:sz="0" w:space="0" w:color="auto"/>
                                                                            <w:left w:val="none" w:sz="0" w:space="0" w:color="auto"/>
                                                                            <w:bottom w:val="none" w:sz="0" w:space="0" w:color="auto"/>
                                                                            <w:right w:val="none" w:sz="0" w:space="0" w:color="auto"/>
                                                                          </w:divBdr>
                                                                          <w:divsChild>
                                                                            <w:div w:id="1847668497">
                                                                              <w:marLeft w:val="105"/>
                                                                              <w:marRight w:val="105"/>
                                                                              <w:marTop w:val="105"/>
                                                                              <w:marBottom w:val="105"/>
                                                                              <w:divBdr>
                                                                                <w:top w:val="none" w:sz="0" w:space="0" w:color="auto"/>
                                                                                <w:left w:val="none" w:sz="0" w:space="0" w:color="auto"/>
                                                                                <w:bottom w:val="none" w:sz="0" w:space="0" w:color="auto"/>
                                                                                <w:right w:val="none" w:sz="0" w:space="0" w:color="auto"/>
                                                                              </w:divBdr>
                                                                              <w:divsChild>
                                                                                <w:div w:id="1972127535">
                                                                                  <w:marLeft w:val="0"/>
                                                                                  <w:marRight w:val="0"/>
                                                                                  <w:marTop w:val="0"/>
                                                                                  <w:marBottom w:val="0"/>
                                                                                  <w:divBdr>
                                                                                    <w:top w:val="none" w:sz="0" w:space="0" w:color="auto"/>
                                                                                    <w:left w:val="none" w:sz="0" w:space="0" w:color="auto"/>
                                                                                    <w:bottom w:val="none" w:sz="0" w:space="0" w:color="auto"/>
                                                                                    <w:right w:val="none" w:sz="0" w:space="0" w:color="auto"/>
                                                                                  </w:divBdr>
                                                                                  <w:divsChild>
                                                                                    <w:div w:id="261694559">
                                                                                      <w:marLeft w:val="0"/>
                                                                                      <w:marRight w:val="0"/>
                                                                                      <w:marTop w:val="0"/>
                                                                                      <w:marBottom w:val="0"/>
                                                                                      <w:divBdr>
                                                                                        <w:top w:val="none" w:sz="0" w:space="0" w:color="auto"/>
                                                                                        <w:left w:val="none" w:sz="0" w:space="0" w:color="auto"/>
                                                                                        <w:bottom w:val="none" w:sz="0" w:space="0" w:color="auto"/>
                                                                                        <w:right w:val="none" w:sz="0" w:space="0" w:color="auto"/>
                                                                                      </w:divBdr>
                                                                                      <w:divsChild>
                                                                                        <w:div w:id="773205105">
                                                                                          <w:marLeft w:val="0"/>
                                                                                          <w:marRight w:val="0"/>
                                                                                          <w:marTop w:val="0"/>
                                                                                          <w:marBottom w:val="0"/>
                                                                                          <w:divBdr>
                                                                                            <w:top w:val="none" w:sz="0" w:space="0" w:color="auto"/>
                                                                                            <w:left w:val="none" w:sz="0" w:space="0" w:color="auto"/>
                                                                                            <w:bottom w:val="none" w:sz="0" w:space="0" w:color="auto"/>
                                                                                            <w:right w:val="none" w:sz="0" w:space="0" w:color="auto"/>
                                                                                          </w:divBdr>
                                                                                          <w:divsChild>
                                                                                            <w:div w:id="1029602581">
                                                                                              <w:marLeft w:val="0"/>
                                                                                              <w:marRight w:val="0"/>
                                                                                              <w:marTop w:val="0"/>
                                                                                              <w:marBottom w:val="0"/>
                                                                                              <w:divBdr>
                                                                                                <w:top w:val="none" w:sz="0" w:space="0" w:color="auto"/>
                                                                                                <w:left w:val="none" w:sz="0" w:space="0" w:color="auto"/>
                                                                                                <w:bottom w:val="none" w:sz="0" w:space="0" w:color="auto"/>
                                                                                                <w:right w:val="none" w:sz="0" w:space="0" w:color="auto"/>
                                                                                              </w:divBdr>
                                                                                              <w:divsChild>
                                                                                                <w:div w:id="639649919">
                                                                                                  <w:marLeft w:val="105"/>
                                                                                                  <w:marRight w:val="105"/>
                                                                                                  <w:marTop w:val="105"/>
                                                                                                  <w:marBottom w:val="105"/>
                                                                                                  <w:divBdr>
                                                                                                    <w:top w:val="none" w:sz="0" w:space="0" w:color="auto"/>
                                                                                                    <w:left w:val="none" w:sz="0" w:space="0" w:color="auto"/>
                                                                                                    <w:bottom w:val="none" w:sz="0" w:space="0" w:color="auto"/>
                                                                                                    <w:right w:val="none" w:sz="0" w:space="0" w:color="auto"/>
                                                                                                  </w:divBdr>
                                                                                                  <w:divsChild>
                                                                                                    <w:div w:id="1031296564">
                                                                                                      <w:marLeft w:val="0"/>
                                                                                                      <w:marRight w:val="0"/>
                                                                                                      <w:marTop w:val="0"/>
                                                                                                      <w:marBottom w:val="0"/>
                                                                                                      <w:divBdr>
                                                                                                        <w:top w:val="none" w:sz="0" w:space="0" w:color="auto"/>
                                                                                                        <w:left w:val="none" w:sz="0" w:space="0" w:color="auto"/>
                                                                                                        <w:bottom w:val="none" w:sz="0" w:space="0" w:color="auto"/>
                                                                                                        <w:right w:val="none" w:sz="0" w:space="0" w:color="auto"/>
                                                                                                      </w:divBdr>
                                                                                                      <w:divsChild>
                                                                                                        <w:div w:id="1820924424">
                                                                                                          <w:marLeft w:val="0"/>
                                                                                                          <w:marRight w:val="0"/>
                                                                                                          <w:marTop w:val="0"/>
                                                                                                          <w:marBottom w:val="0"/>
                                                                                                          <w:divBdr>
                                                                                                            <w:top w:val="none" w:sz="0" w:space="0" w:color="auto"/>
                                                                                                            <w:left w:val="none" w:sz="0" w:space="0" w:color="auto"/>
                                                                                                            <w:bottom w:val="none" w:sz="0" w:space="0" w:color="auto"/>
                                                                                                            <w:right w:val="none" w:sz="0" w:space="0" w:color="auto"/>
                                                                                                          </w:divBdr>
                                                                                                          <w:divsChild>
                                                                                                            <w:div w:id="890531337">
                                                                                                              <w:marLeft w:val="0"/>
                                                                                                              <w:marRight w:val="0"/>
                                                                                                              <w:marTop w:val="0"/>
                                                                                                              <w:marBottom w:val="0"/>
                                                                                                              <w:divBdr>
                                                                                                                <w:top w:val="none" w:sz="0" w:space="0" w:color="auto"/>
                                                                                                                <w:left w:val="none" w:sz="0" w:space="0" w:color="auto"/>
                                                                                                                <w:bottom w:val="none" w:sz="0" w:space="0" w:color="auto"/>
                                                                                                                <w:right w:val="none" w:sz="0" w:space="0" w:color="auto"/>
                                                                                                              </w:divBdr>
                                                                                                              <w:divsChild>
                                                                                                                <w:div w:id="1581017874">
                                                                                                                  <w:marLeft w:val="0"/>
                                                                                                                  <w:marRight w:val="0"/>
                                                                                                                  <w:marTop w:val="0"/>
                                                                                                                  <w:marBottom w:val="0"/>
                                                                                                                  <w:divBdr>
                                                                                                                    <w:top w:val="none" w:sz="0" w:space="0" w:color="auto"/>
                                                                                                                    <w:left w:val="none" w:sz="0" w:space="0" w:color="auto"/>
                                                                                                                    <w:bottom w:val="none" w:sz="0" w:space="0" w:color="auto"/>
                                                                                                                    <w:right w:val="none" w:sz="0" w:space="0" w:color="auto"/>
                                                                                                                  </w:divBdr>
                                                                                                                  <w:divsChild>
                                                                                                                    <w:div w:id="311183114">
                                                                                                                      <w:marLeft w:val="0"/>
                                                                                                                      <w:marRight w:val="0"/>
                                                                                                                      <w:marTop w:val="0"/>
                                                                                                                      <w:marBottom w:val="0"/>
                                                                                                                      <w:divBdr>
                                                                                                                        <w:top w:val="none" w:sz="0" w:space="0" w:color="auto"/>
                                                                                                                        <w:left w:val="none" w:sz="0" w:space="0" w:color="auto"/>
                                                                                                                        <w:bottom w:val="none" w:sz="0" w:space="0" w:color="auto"/>
                                                                                                                        <w:right w:val="none" w:sz="0" w:space="0" w:color="auto"/>
                                                                                                                      </w:divBdr>
                                                                                                                      <w:divsChild>
                                                                                                                        <w:div w:id="875460200">
                                                                                                                          <w:marLeft w:val="105"/>
                                                                                                                          <w:marRight w:val="105"/>
                                                                                                                          <w:marTop w:val="105"/>
                                                                                                                          <w:marBottom w:val="105"/>
                                                                                                                          <w:divBdr>
                                                                                                                            <w:top w:val="none" w:sz="0" w:space="0" w:color="auto"/>
                                                                                                                            <w:left w:val="none" w:sz="0" w:space="0" w:color="auto"/>
                                                                                                                            <w:bottom w:val="none" w:sz="0" w:space="0" w:color="auto"/>
                                                                                                                            <w:right w:val="none" w:sz="0" w:space="0" w:color="auto"/>
                                                                                                                          </w:divBdr>
                                                                                                                          <w:divsChild>
                                                                                                                            <w:div w:id="826745229">
                                                                                                                              <w:marLeft w:val="0"/>
                                                                                                                              <w:marRight w:val="0"/>
                                                                                                                              <w:marTop w:val="0"/>
                                                                                                                              <w:marBottom w:val="0"/>
                                                                                                                              <w:divBdr>
                                                                                                                                <w:top w:val="none" w:sz="0" w:space="0" w:color="auto"/>
                                                                                                                                <w:left w:val="none" w:sz="0" w:space="0" w:color="auto"/>
                                                                                                                                <w:bottom w:val="none" w:sz="0" w:space="0" w:color="auto"/>
                                                                                                                                <w:right w:val="none" w:sz="0" w:space="0" w:color="auto"/>
                                                                                                                              </w:divBdr>
                                                                                                                              <w:divsChild>
                                                                                                                                <w:div w:id="828063062">
                                                                                                                                  <w:marLeft w:val="0"/>
                                                                                                                                  <w:marRight w:val="0"/>
                                                                                                                                  <w:marTop w:val="0"/>
                                                                                                                                  <w:marBottom w:val="0"/>
                                                                                                                                  <w:divBdr>
                                                                                                                                    <w:top w:val="none" w:sz="0" w:space="0" w:color="auto"/>
                                                                                                                                    <w:left w:val="none" w:sz="0" w:space="0" w:color="auto"/>
                                                                                                                                    <w:bottom w:val="none" w:sz="0" w:space="0" w:color="auto"/>
                                                                                                                                    <w:right w:val="none" w:sz="0" w:space="0" w:color="auto"/>
                                                                                                                                  </w:divBdr>
                                                                                                                                  <w:divsChild>
                                                                                                                                    <w:div w:id="1762411803">
                                                                                                                                      <w:marLeft w:val="0"/>
                                                                                                                                      <w:marRight w:val="0"/>
                                                                                                                                      <w:marTop w:val="0"/>
                                                                                                                                      <w:marBottom w:val="0"/>
                                                                                                                                      <w:divBdr>
                                                                                                                                        <w:top w:val="none" w:sz="0" w:space="0" w:color="auto"/>
                                                                                                                                        <w:left w:val="none" w:sz="0" w:space="0" w:color="auto"/>
                                                                                                                                        <w:bottom w:val="none" w:sz="0" w:space="0" w:color="auto"/>
                                                                                                                                        <w:right w:val="none" w:sz="0" w:space="0" w:color="auto"/>
                                                                                                                                      </w:divBdr>
                                                                                                                                      <w:divsChild>
                                                                                                                                        <w:div w:id="1504592600">
                                                                                                                                          <w:marLeft w:val="0"/>
                                                                                                                                          <w:marRight w:val="0"/>
                                                                                                                                          <w:marTop w:val="0"/>
                                                                                                                                          <w:marBottom w:val="0"/>
                                                                                                                                          <w:divBdr>
                                                                                                                                            <w:top w:val="none" w:sz="0" w:space="0" w:color="auto"/>
                                                                                                                                            <w:left w:val="none" w:sz="0" w:space="0" w:color="auto"/>
                                                                                                                                            <w:bottom w:val="none" w:sz="0" w:space="0" w:color="auto"/>
                                                                                                                                            <w:right w:val="none" w:sz="0" w:space="0" w:color="auto"/>
                                                                                                                                          </w:divBdr>
                                                                                                                                          <w:divsChild>
                                                                                                                                            <w:div w:id="908656939">
                                                                                                                                              <w:marLeft w:val="0"/>
                                                                                                                                              <w:marRight w:val="0"/>
                                                                                                                                              <w:marTop w:val="0"/>
                                                                                                                                              <w:marBottom w:val="0"/>
                                                                                                                                              <w:divBdr>
                                                                                                                                                <w:top w:val="none" w:sz="0" w:space="0" w:color="auto"/>
                                                                                                                                                <w:left w:val="none" w:sz="0" w:space="0" w:color="auto"/>
                                                                                                                                                <w:bottom w:val="none" w:sz="0" w:space="0" w:color="auto"/>
                                                                                                                                                <w:right w:val="none" w:sz="0" w:space="0" w:color="auto"/>
                                                                                                                                              </w:divBdr>
                                                                                                                                              <w:divsChild>
                                                                                                                                                <w:div w:id="122699395">
                                                                                                                                                  <w:marLeft w:val="105"/>
                                                                                                                                                  <w:marRight w:val="105"/>
                                                                                                                                                  <w:marTop w:val="105"/>
                                                                                                                                                  <w:marBottom w:val="105"/>
                                                                                                                                                  <w:divBdr>
                                                                                                                                                    <w:top w:val="none" w:sz="0" w:space="0" w:color="auto"/>
                                                                                                                                                    <w:left w:val="none" w:sz="0" w:space="0" w:color="auto"/>
                                                                                                                                                    <w:bottom w:val="none" w:sz="0" w:space="0" w:color="auto"/>
                                                                                                                                                    <w:right w:val="none" w:sz="0" w:space="0" w:color="auto"/>
                                                                                                                                                  </w:divBdr>
                                                                                                                                                  <w:divsChild>
                                                                                                                                                    <w:div w:id="298804408">
                                                                                                                                                      <w:marLeft w:val="0"/>
                                                                                                                                                      <w:marRight w:val="0"/>
                                                                                                                                                      <w:marTop w:val="0"/>
                                                                                                                                                      <w:marBottom w:val="0"/>
                                                                                                                                                      <w:divBdr>
                                                                                                                                                        <w:top w:val="none" w:sz="0" w:space="0" w:color="auto"/>
                                                                                                                                                        <w:left w:val="none" w:sz="0" w:space="0" w:color="auto"/>
                                                                                                                                                        <w:bottom w:val="none" w:sz="0" w:space="0" w:color="auto"/>
                                                                                                                                                        <w:right w:val="none" w:sz="0" w:space="0" w:color="auto"/>
                                                                                                                                                      </w:divBdr>
                                                                                                                                                      <w:divsChild>
                                                                                                                                                        <w:div w:id="898981214">
                                                                                                                                                          <w:marLeft w:val="0"/>
                                                                                                                                                          <w:marRight w:val="0"/>
                                                                                                                                                          <w:marTop w:val="0"/>
                                                                                                                                                          <w:marBottom w:val="0"/>
                                                                                                                                                          <w:divBdr>
                                                                                                                                                            <w:top w:val="none" w:sz="0" w:space="0" w:color="auto"/>
                                                                                                                                                            <w:left w:val="none" w:sz="0" w:space="0" w:color="auto"/>
                                                                                                                                                            <w:bottom w:val="none" w:sz="0" w:space="0" w:color="auto"/>
                                                                                                                                                            <w:right w:val="none" w:sz="0" w:space="0" w:color="auto"/>
                                                                                                                                                          </w:divBdr>
                                                                                                                                                          <w:divsChild>
                                                                                                                                                            <w:div w:id="1224294459">
                                                                                                                                                              <w:marLeft w:val="0"/>
                                                                                                                                                              <w:marRight w:val="0"/>
                                                                                                                                                              <w:marTop w:val="0"/>
                                                                                                                                                              <w:marBottom w:val="0"/>
                                                                                                                                                              <w:divBdr>
                                                                                                                                                                <w:top w:val="none" w:sz="0" w:space="0" w:color="auto"/>
                                                                                                                                                                <w:left w:val="none" w:sz="0" w:space="0" w:color="auto"/>
                                                                                                                                                                <w:bottom w:val="none" w:sz="0" w:space="0" w:color="auto"/>
                                                                                                                                                                <w:right w:val="none" w:sz="0" w:space="0" w:color="auto"/>
                                                                                                                                                              </w:divBdr>
                                                                                                                                                              <w:divsChild>
                                                                                                                                                                <w:div w:id="1842351967">
                                                                                                                                                                  <w:marLeft w:val="0"/>
                                                                                                                                                                  <w:marRight w:val="0"/>
                                                                                                                                                                  <w:marTop w:val="0"/>
                                                                                                                                                                  <w:marBottom w:val="0"/>
                                                                                                                                                                  <w:divBdr>
                                                                                                                                                                    <w:top w:val="none" w:sz="0" w:space="0" w:color="auto"/>
                                                                                                                                                                    <w:left w:val="none" w:sz="0" w:space="0" w:color="auto"/>
                                                                                                                                                                    <w:bottom w:val="none" w:sz="0" w:space="0" w:color="auto"/>
                                                                                                                                                                    <w:right w:val="none" w:sz="0" w:space="0" w:color="auto"/>
                                                                                                                                                                  </w:divBdr>
                                                                                                                                                                  <w:divsChild>
                                                                                                                                                                    <w:div w:id="1808625084">
                                                                                                                                                                      <w:marLeft w:val="0"/>
                                                                                                                                                                      <w:marRight w:val="0"/>
                                                                                                                                                                      <w:marTop w:val="0"/>
                                                                                                                                                                      <w:marBottom w:val="0"/>
                                                                                                                                                                      <w:divBdr>
                                                                                                                                                                        <w:top w:val="none" w:sz="0" w:space="0" w:color="auto"/>
                                                                                                                                                                        <w:left w:val="none" w:sz="0" w:space="0" w:color="auto"/>
                                                                                                                                                                        <w:bottom w:val="none" w:sz="0" w:space="0" w:color="auto"/>
                                                                                                                                                                        <w:right w:val="none" w:sz="0" w:space="0" w:color="auto"/>
                                                                                                                                                                      </w:divBdr>
                                                                                                                                                                      <w:divsChild>
                                                                                                                                                                        <w:div w:id="636229485">
                                                                                                                                                                          <w:marLeft w:val="105"/>
                                                                                                                                                                          <w:marRight w:val="105"/>
                                                                                                                                                                          <w:marTop w:val="105"/>
                                                                                                                                                                          <w:marBottom w:val="105"/>
                                                                                                                                                                          <w:divBdr>
                                                                                                                                                                            <w:top w:val="none" w:sz="0" w:space="0" w:color="auto"/>
                                                                                                                                                                            <w:left w:val="none" w:sz="0" w:space="0" w:color="auto"/>
                                                                                                                                                                            <w:bottom w:val="none" w:sz="0" w:space="0" w:color="auto"/>
                                                                                                                                                                            <w:right w:val="none" w:sz="0" w:space="0" w:color="auto"/>
                                                                                                                                                                          </w:divBdr>
                                                                                                                                                                          <w:divsChild>
                                                                                                                                                                            <w:div w:id="499975353">
                                                                                                                                                                              <w:marLeft w:val="0"/>
                                                                                                                                                                              <w:marRight w:val="0"/>
                                                                                                                                                                              <w:marTop w:val="0"/>
                                                                                                                                                                              <w:marBottom w:val="0"/>
                                                                                                                                                                              <w:divBdr>
                                                                                                                                                                                <w:top w:val="none" w:sz="0" w:space="0" w:color="auto"/>
                                                                                                                                                                                <w:left w:val="none" w:sz="0" w:space="0" w:color="auto"/>
                                                                                                                                                                                <w:bottom w:val="none" w:sz="0" w:space="0" w:color="auto"/>
                                                                                                                                                                                <w:right w:val="none" w:sz="0" w:space="0" w:color="auto"/>
                                                                                                                                                                              </w:divBdr>
                                                                                                                                                                              <w:divsChild>
                                                                                                                                                                                <w:div w:id="893155020">
                                                                                                                                                                                  <w:marLeft w:val="0"/>
                                                                                                                                                                                  <w:marRight w:val="0"/>
                                                                                                                                                                                  <w:marTop w:val="0"/>
                                                                                                                                                                                  <w:marBottom w:val="0"/>
                                                                                                                                                                                  <w:divBdr>
                                                                                                                                                                                    <w:top w:val="none" w:sz="0" w:space="0" w:color="auto"/>
                                                                                                                                                                                    <w:left w:val="none" w:sz="0" w:space="0" w:color="auto"/>
                                                                                                                                                                                    <w:bottom w:val="none" w:sz="0" w:space="0" w:color="auto"/>
                                                                                                                                                                                    <w:right w:val="none" w:sz="0" w:space="0" w:color="auto"/>
                                                                                                                                                                                  </w:divBdr>
                                                                                                                                                                                  <w:divsChild>
                                                                                                                                                                                    <w:div w:id="39981050">
                                                                                                                                                                                      <w:marLeft w:val="0"/>
                                                                                                                                                                                      <w:marRight w:val="0"/>
                                                                                                                                                                                      <w:marTop w:val="0"/>
                                                                                                                                                                                      <w:marBottom w:val="0"/>
                                                                                                                                                                                      <w:divBdr>
                                                                                                                                                                                        <w:top w:val="none" w:sz="0" w:space="0" w:color="auto"/>
                                                                                                                                                                                        <w:left w:val="none" w:sz="0" w:space="0" w:color="auto"/>
                                                                                                                                                                                        <w:bottom w:val="none" w:sz="0" w:space="0" w:color="auto"/>
                                                                                                                                                                                        <w:right w:val="none" w:sz="0" w:space="0" w:color="auto"/>
                                                                                                                                                                                      </w:divBdr>
                                                                                                                                                                                      <w:divsChild>
                                                                                                                                                                                        <w:div w:id="168833661">
                                                                                                                                                                                          <w:marLeft w:val="0"/>
                                                                                                                                                                                          <w:marRight w:val="0"/>
                                                                                                                                                                                          <w:marTop w:val="0"/>
                                                                                                                                                                                          <w:marBottom w:val="0"/>
                                                                                                                                                                                          <w:divBdr>
                                                                                                                                                                                            <w:top w:val="none" w:sz="0" w:space="0" w:color="auto"/>
                                                                                                                                                                                            <w:left w:val="none" w:sz="0" w:space="0" w:color="auto"/>
                                                                                                                                                                                            <w:bottom w:val="none" w:sz="0" w:space="0" w:color="auto"/>
                                                                                                                                                                                            <w:right w:val="none" w:sz="0" w:space="0" w:color="auto"/>
                                                                                                                                                                                          </w:divBdr>
                                                                                                                                                                                          <w:divsChild>
                                                                                                                                                                                            <w:div w:id="1166289786">
                                                                                                                                                                                              <w:marLeft w:val="105"/>
                                                                                                                                                                                              <w:marRight w:val="105"/>
                                                                                                                                                                                              <w:marTop w:val="105"/>
                                                                                                                                                                                              <w:marBottom w:val="105"/>
                                                                                                                                                                                              <w:divBdr>
                                                                                                                                                                                                <w:top w:val="none" w:sz="0" w:space="0" w:color="auto"/>
                                                                                                                                                                                                <w:left w:val="none" w:sz="0" w:space="0" w:color="auto"/>
                                                                                                                                                                                                <w:bottom w:val="none" w:sz="0" w:space="0" w:color="auto"/>
                                                                                                                                                                                                <w:right w:val="none" w:sz="0" w:space="0" w:color="auto"/>
                                                                                                                                                                                              </w:divBdr>
                                                                                                                                                                                              <w:divsChild>
                                                                                                                                                                                                <w:div w:id="768505773">
                                                                                                                                                                                                  <w:marLeft w:val="0"/>
                                                                                                                                                                                                  <w:marRight w:val="0"/>
                                                                                                                                                                                                  <w:marTop w:val="0"/>
                                                                                                                                                                                                  <w:marBottom w:val="0"/>
                                                                                                                                                                                                  <w:divBdr>
                                                                                                                                                                                                    <w:top w:val="none" w:sz="0" w:space="0" w:color="auto"/>
                                                                                                                                                                                                    <w:left w:val="none" w:sz="0" w:space="0" w:color="auto"/>
                                                                                                                                                                                                    <w:bottom w:val="none" w:sz="0" w:space="0" w:color="auto"/>
                                                                                                                                                                                                    <w:right w:val="none" w:sz="0" w:space="0" w:color="auto"/>
                                                                                                                                                                                                  </w:divBdr>
                                                                                                                                                                                                  <w:divsChild>
                                                                                                                                                                                                    <w:div w:id="1905136102">
                                                                                                                                                                                                      <w:marLeft w:val="0"/>
                                                                                                                                                                                                      <w:marRight w:val="0"/>
                                                                                                                                                                                                      <w:marTop w:val="0"/>
                                                                                                                                                                                                      <w:marBottom w:val="0"/>
                                                                                                                                                                                                      <w:divBdr>
                                                                                                                                                                                                        <w:top w:val="none" w:sz="0" w:space="0" w:color="auto"/>
                                                                                                                                                                                                        <w:left w:val="none" w:sz="0" w:space="0" w:color="auto"/>
                                                                                                                                                                                                        <w:bottom w:val="none" w:sz="0" w:space="0" w:color="auto"/>
                                                                                                                                                                                                        <w:right w:val="none" w:sz="0" w:space="0" w:color="auto"/>
                                                                                                                                                                                                      </w:divBdr>
                                                                                                                                                                                                      <w:divsChild>
                                                                                                                                                                                                        <w:div w:id="48967633">
                                                                                                                                                                                                          <w:marLeft w:val="0"/>
                                                                                                                                                                                                          <w:marRight w:val="0"/>
                                                                                                                                                                                                          <w:marTop w:val="0"/>
                                                                                                                                                                                                          <w:marBottom w:val="0"/>
                                                                                                                                                                                                          <w:divBdr>
                                                                                                                                                                                                            <w:top w:val="none" w:sz="0" w:space="0" w:color="auto"/>
                                                                                                                                                                                                            <w:left w:val="none" w:sz="0" w:space="0" w:color="auto"/>
                                                                                                                                                                                                            <w:bottom w:val="none" w:sz="0" w:space="0" w:color="auto"/>
                                                                                                                                                                                                            <w:right w:val="none" w:sz="0" w:space="0" w:color="auto"/>
                                                                                                                                                                                                          </w:divBdr>
                                                                                                                                                                                                          <w:divsChild>
                                                                                                                                                                                                            <w:div w:id="1230965777">
                                                                                                                                                                                                              <w:marLeft w:val="0"/>
                                                                                                                                                                                                              <w:marRight w:val="0"/>
                                                                                                                                                                                                              <w:marTop w:val="0"/>
                                                                                                                                                                                                              <w:marBottom w:val="0"/>
                                                                                                                                                                                                              <w:divBdr>
                                                                                                                                                                                                                <w:top w:val="none" w:sz="0" w:space="0" w:color="auto"/>
                                                                                                                                                                                                                <w:left w:val="none" w:sz="0" w:space="0" w:color="auto"/>
                                                                                                                                                                                                                <w:bottom w:val="none" w:sz="0" w:space="0" w:color="auto"/>
                                                                                                                                                                                                                <w:right w:val="none" w:sz="0" w:space="0" w:color="auto"/>
                                                                                                                                                                                                              </w:divBdr>
                                                                                                                                                                                                              <w:divsChild>
                                                                                                                                                                                                                <w:div w:id="546187202">
                                                                                                                                                                                                                  <w:marLeft w:val="0"/>
                                                                                                                                                                                                                  <w:marRight w:val="0"/>
                                                                                                                                                                                                                  <w:marTop w:val="0"/>
                                                                                                                                                                                                                  <w:marBottom w:val="0"/>
                                                                                                                                                                                                                  <w:divBdr>
                                                                                                                                                                                                                    <w:top w:val="none" w:sz="0" w:space="0" w:color="auto"/>
                                                                                                                                                                                                                    <w:left w:val="none" w:sz="0" w:space="0" w:color="auto"/>
                                                                                                                                                                                                                    <w:bottom w:val="none" w:sz="0" w:space="0" w:color="auto"/>
                                                                                                                                                                                                                    <w:right w:val="none" w:sz="0" w:space="0" w:color="auto"/>
                                                                                                                                                                                                                  </w:divBdr>
                                                                                                                                                                                                                  <w:divsChild>
                                                                                                                                                                                                                    <w:div w:id="2124495999">
                                                                                                                                                                                                                      <w:marLeft w:val="-225"/>
                                                                                                                                                                                                                      <w:marRight w:val="-225"/>
                                                                                                                                                                                                                      <w:marTop w:val="0"/>
                                                                                                                                                                                                                      <w:marBottom w:val="0"/>
                                                                                                                                                                                                                      <w:divBdr>
                                                                                                                                                                                                                        <w:top w:val="none" w:sz="0" w:space="0" w:color="auto"/>
                                                                                                                                                                                                                        <w:left w:val="none" w:sz="0" w:space="0" w:color="auto"/>
                                                                                                                                                                                                                        <w:bottom w:val="single" w:sz="6" w:space="6" w:color="CCCCCC"/>
                                                                                                                                                                                                                        <w:right w:val="none" w:sz="0" w:space="0" w:color="auto"/>
                                                                                                                                                                                                                      </w:divBdr>
                                                                                                                                                                                                                      <w:divsChild>
                                                                                                                                                                                                                        <w:div w:id="1592010721">
                                                                                                                                                                                                                          <w:marLeft w:val="0"/>
                                                                                                                                                                                                                          <w:marRight w:val="0"/>
                                                                                                                                                                                                                          <w:marTop w:val="0"/>
                                                                                                                                                                                                                          <w:marBottom w:val="0"/>
                                                                                                                                                                                                                          <w:divBdr>
                                                                                                                                                                                                                            <w:top w:val="none" w:sz="0" w:space="0" w:color="auto"/>
                                                                                                                                                                                                                            <w:left w:val="none" w:sz="0" w:space="0" w:color="auto"/>
                                                                                                                                                                                                                            <w:bottom w:val="none" w:sz="0" w:space="0" w:color="auto"/>
                                                                                                                                                                                                                            <w:right w:val="none" w:sz="0" w:space="0" w:color="auto"/>
                                                                                                                                                                                                                          </w:divBdr>
                                                                                                                                                                                                                          <w:divsChild>
                                                                                                                                                                                                                            <w:div w:id="1529874605">
                                                                                                                                                                                                                              <w:marLeft w:val="105"/>
                                                                                                                                                                                                                              <w:marRight w:val="105"/>
                                                                                                                                                                                                                              <w:marTop w:val="105"/>
                                                                                                                                                                                                                              <w:marBottom w:val="105"/>
                                                                                                                                                                                                                              <w:divBdr>
                                                                                                                                                                                                                                <w:top w:val="none" w:sz="0" w:space="0" w:color="auto"/>
                                                                                                                                                                                                                                <w:left w:val="none" w:sz="0" w:space="0" w:color="auto"/>
                                                                                                                                                                                                                                <w:bottom w:val="none" w:sz="0" w:space="0" w:color="auto"/>
                                                                                                                                                                                                                                <w:right w:val="none" w:sz="0" w:space="0" w:color="auto"/>
                                                                                                                                                                                                                              </w:divBdr>
                                                                                                                                                                                                                              <w:divsChild>
                                                                                                                                                                                                                                <w:div w:id="1554659581">
                                                                                                                                                                                                                                  <w:marLeft w:val="0"/>
                                                                                                                                                                                                                                  <w:marRight w:val="0"/>
                                                                                                                                                                                                                                  <w:marTop w:val="0"/>
                                                                                                                                                                                                                                  <w:marBottom w:val="0"/>
                                                                                                                                                                                                                                  <w:divBdr>
                                                                                                                                                                                                                                    <w:top w:val="none" w:sz="0" w:space="0" w:color="auto"/>
                                                                                                                                                                                                                                    <w:left w:val="none" w:sz="0" w:space="0" w:color="auto"/>
                                                                                                                                                                                                                                    <w:bottom w:val="none" w:sz="0" w:space="0" w:color="auto"/>
                                                                                                                                                                                                                                    <w:right w:val="none" w:sz="0" w:space="0" w:color="auto"/>
                                                                                                                                                                                                                                  </w:divBdr>
                                                                                                                                                                                                                                  <w:divsChild>
                                                                                                                                                                                                                                    <w:div w:id="55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150446">
                                                                                                                                                                                                                      <w:marLeft w:val="0"/>
                                                                                                                                                                                                                      <w:marRight w:val="0"/>
                                                                                                                                                                                                                      <w:marTop w:val="0"/>
                                                                                                                                                                                                                      <w:marBottom w:val="0"/>
                                                                                                                                                                                                                      <w:divBdr>
                                                                                                                                                                                                                        <w:top w:val="none" w:sz="0" w:space="0" w:color="auto"/>
                                                                                                                                                                                                                        <w:left w:val="none" w:sz="0" w:space="0" w:color="auto"/>
                                                                                                                                                                                                                        <w:bottom w:val="none" w:sz="0" w:space="0" w:color="auto"/>
                                                                                                                                                                                                                        <w:right w:val="none" w:sz="0" w:space="0" w:color="auto"/>
                                                                                                                                                                                                                      </w:divBdr>
                                                                                                                                                                                                                      <w:divsChild>
                                                                                                                                                                                                                        <w:div w:id="1702128565">
                                                                                                                                                                                                                          <w:marLeft w:val="0"/>
                                                                                                                                                                                                                          <w:marRight w:val="0"/>
                                                                                                                                                                                                                          <w:marTop w:val="0"/>
                                                                                                                                                                                                                          <w:marBottom w:val="0"/>
                                                                                                                                                                                                                          <w:divBdr>
                                                                                                                                                                                                                            <w:top w:val="single" w:sz="6" w:space="11" w:color="777777"/>
                                                                                                                                                                                                                            <w:left w:val="single" w:sz="6" w:space="11" w:color="777777"/>
                                                                                                                                                                                                                            <w:bottom w:val="single" w:sz="6" w:space="11" w:color="777777"/>
                                                                                                                                                                                                                            <w:right w:val="single" w:sz="6" w:space="11" w:color="777777"/>
                                                                                                                                                                                                                          </w:divBdr>
                                                                                                                                                                                                                        </w:div>
                                                                                                                                                                                                                        <w:div w:id="523128647">
                                                                                                                                                                                                                          <w:marLeft w:val="0"/>
                                                                                                                                                                                                                          <w:marRight w:val="0"/>
                                                                                                                                                                                                                          <w:marTop w:val="0"/>
                                                                                                                                                                                                                          <w:marBottom w:val="0"/>
                                                                                                                                                                                                                          <w:divBdr>
                                                                                                                                                                                                                            <w:top w:val="none" w:sz="0" w:space="0" w:color="auto"/>
                                                                                                                                                                                                                            <w:left w:val="none" w:sz="0" w:space="0" w:color="auto"/>
                                                                                                                                                                                                                            <w:bottom w:val="none" w:sz="0" w:space="0" w:color="auto"/>
                                                                                                                                                                                                                            <w:right w:val="none" w:sz="0" w:space="0" w:color="auto"/>
                                                                                                                                                                                                                          </w:divBdr>
                                                                                                                                                                                                                          <w:divsChild>
                                                                                                                                                                                                                            <w:div w:id="1534801209">
                                                                                                                                                                                                                              <w:marLeft w:val="0"/>
                                                                                                                                                                                                                              <w:marRight w:val="0"/>
                                                                                                                                                                                                                              <w:marTop w:val="300"/>
                                                                                                                                                                                                                              <w:marBottom w:val="0"/>
                                                                                                                                                                                                                              <w:divBdr>
                                                                                                                                                                                                                                <w:top w:val="none" w:sz="0" w:space="0" w:color="auto"/>
                                                                                                                                                                                                                                <w:left w:val="none" w:sz="0" w:space="0" w:color="auto"/>
                                                                                                                                                                                                                                <w:bottom w:val="none" w:sz="0" w:space="0" w:color="auto"/>
                                                                                                                                                                                                                                <w:right w:val="none" w:sz="0" w:space="0" w:color="auto"/>
                                                                                                                                                                                                                              </w:divBdr>
                                                                                                                                                                                                                            </w:div>
                                                                                                                                                                                                                            <w:div w:id="15962810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78233148">
                                                                                                                                                                                                                      <w:marLeft w:val="0"/>
                                                                                                                                                                                                                      <w:marRight w:val="0"/>
                                                                                                                                                                                                                      <w:marTop w:val="0"/>
                                                                                                                                                                                                                      <w:marBottom w:val="0"/>
                                                                                                                                                                                                                      <w:divBdr>
                                                                                                                                                                                                                        <w:top w:val="none" w:sz="0" w:space="0" w:color="auto"/>
                                                                                                                                                                                                                        <w:left w:val="none" w:sz="0" w:space="0" w:color="auto"/>
                                                                                                                                                                                                                        <w:bottom w:val="none" w:sz="0" w:space="0" w:color="auto"/>
                                                                                                                                                                                                                        <w:right w:val="none" w:sz="0" w:space="0" w:color="auto"/>
                                                                                                                                                                                                                      </w:divBdr>
                                                                                                                                                                                                                      <w:divsChild>
                                                                                                                                                                                                                        <w:div w:id="844200897">
                                                                                                                                                                                                                          <w:marLeft w:val="0"/>
                                                                                                                                                                                                                          <w:marRight w:val="0"/>
                                                                                                                                                                                                                          <w:marTop w:val="0"/>
                                                                                                                                                                                                                          <w:marBottom w:val="0"/>
                                                                                                                                                                                                                          <w:divBdr>
                                                                                                                                                                                                                            <w:top w:val="none" w:sz="0" w:space="0" w:color="auto"/>
                                                                                                                                                                                                                            <w:left w:val="none" w:sz="0" w:space="0" w:color="auto"/>
                                                                                                                                                                                                                            <w:bottom w:val="none" w:sz="0" w:space="0" w:color="auto"/>
                                                                                                                                                                                                                            <w:right w:val="none" w:sz="0" w:space="0" w:color="auto"/>
                                                                                                                                                                                                                          </w:divBdr>
                                                                                                                                                                                                                          <w:divsChild>
                                                                                                                                                                                                                            <w:div w:id="552232019">
                                                                                                                                                                                                                              <w:marLeft w:val="0"/>
                                                                                                                                                                                                                              <w:marRight w:val="0"/>
                                                                                                                                                                                                                              <w:marTop w:val="300"/>
                                                                                                                                                                                                                              <w:marBottom w:val="0"/>
                                                                                                                                                                                                                              <w:divBdr>
                                                                                                                                                                                                                                <w:top w:val="none" w:sz="0" w:space="0" w:color="auto"/>
                                                                                                                                                                                                                                <w:left w:val="none" w:sz="0" w:space="0" w:color="auto"/>
                                                                                                                                                                                                                                <w:bottom w:val="none" w:sz="0" w:space="0" w:color="auto"/>
                                                                                                                                                                                                                                <w:right w:val="none" w:sz="0" w:space="0" w:color="auto"/>
                                                                                                                                                                                                                              </w:divBdr>
                                                                                                                                                                                                                            </w:div>
                                                                                                                                                                                                                            <w:div w:id="20225850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08926251">
                                                                                                                                                                                                                      <w:marLeft w:val="-225"/>
                                                                                                                                                                                                                      <w:marRight w:val="-225"/>
                                                                                                                                                                                                                      <w:marTop w:val="0"/>
                                                                                                                                                                                                                      <w:marBottom w:val="0"/>
                                                                                                                                                                                                                      <w:divBdr>
                                                                                                                                                                                                                        <w:top w:val="none" w:sz="0" w:space="0" w:color="auto"/>
                                                                                                                                                                                                                        <w:left w:val="none" w:sz="0" w:space="0" w:color="auto"/>
                                                                                                                                                                                                                        <w:bottom w:val="single" w:sz="6" w:space="6" w:color="CCCCCC"/>
                                                                                                                                                                                                                        <w:right w:val="none" w:sz="0" w:space="0" w:color="auto"/>
                                                                                                                                                                                                                      </w:divBdr>
                                                                                                                                                                                                                      <w:divsChild>
                                                                                                                                                                                                                        <w:div w:id="1322135">
                                                                                                                                                                                                                          <w:marLeft w:val="105"/>
                                                                                                                                                                                                                          <w:marRight w:val="105"/>
                                                                                                                                                                                                                          <w:marTop w:val="105"/>
                                                                                                                                                                                                                          <w:marBottom w:val="105"/>
                                                                                                                                                                                                                          <w:divBdr>
                                                                                                                                                                                                                            <w:top w:val="none" w:sz="0" w:space="0" w:color="auto"/>
                                                                                                                                                                                                                            <w:left w:val="none" w:sz="0" w:space="0" w:color="auto"/>
                                                                                                                                                                                                                            <w:bottom w:val="none" w:sz="0" w:space="0" w:color="auto"/>
                                                                                                                                                                                                                            <w:right w:val="none" w:sz="0" w:space="0" w:color="auto"/>
                                                                                                                                                                                                                          </w:divBdr>
                                                                                                                                                                                                                          <w:divsChild>
                                                                                                                                                                                                                            <w:div w:id="251359894">
                                                                                                                                                                                                                              <w:marLeft w:val="0"/>
                                                                                                                                                                                                                              <w:marRight w:val="0"/>
                                                                                                                                                                                                                              <w:marTop w:val="0"/>
                                                                                                                                                                                                                              <w:marBottom w:val="0"/>
                                                                                                                                                                                                                              <w:divBdr>
                                                                                                                                                                                                                                <w:top w:val="none" w:sz="0" w:space="0" w:color="auto"/>
                                                                                                                                                                                                                                <w:left w:val="none" w:sz="0" w:space="0" w:color="auto"/>
                                                                                                                                                                                                                                <w:bottom w:val="none" w:sz="0" w:space="0" w:color="auto"/>
                                                                                                                                                                                                                                <w:right w:val="none" w:sz="0" w:space="0" w:color="auto"/>
                                                                                                                                                                                                                              </w:divBdr>
                                                                                                                                                                                                                              <w:divsChild>
                                                                                                                                                                                                                                <w:div w:id="9271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69652">
                                                                                                                                                                                                                      <w:marLeft w:val="105"/>
                                                                                                                                                                                                                      <w:marRight w:val="105"/>
                                                                                                                                                                                                                      <w:marTop w:val="105"/>
                                                                                                                                                                                                                      <w:marBottom w:val="105"/>
                                                                                                                                                                                                                      <w:divBdr>
                                                                                                                                                                                                                        <w:top w:val="none" w:sz="0" w:space="0" w:color="auto"/>
                                                                                                                                                                                                                        <w:left w:val="none" w:sz="0" w:space="0" w:color="auto"/>
                                                                                                                                                                                                                        <w:bottom w:val="none" w:sz="0" w:space="0" w:color="auto"/>
                                                                                                                                                                                                                        <w:right w:val="none" w:sz="0" w:space="0" w:color="auto"/>
                                                                                                                                                                                                                      </w:divBdr>
                                                                                                                                                                                                                      <w:divsChild>
                                                                                                                                                                                                                        <w:div w:id="1855218466">
                                                                                                                                                                                                                          <w:marLeft w:val="0"/>
                                                                                                                                                                                                                          <w:marRight w:val="0"/>
                                                                                                                                                                                                                          <w:marTop w:val="0"/>
                                                                                                                                                                                                                          <w:marBottom w:val="0"/>
                                                                                                                                                                                                                          <w:divBdr>
                                                                                                                                                                                                                            <w:top w:val="none" w:sz="0" w:space="0" w:color="auto"/>
                                                                                                                                                                                                                            <w:left w:val="none" w:sz="0" w:space="0" w:color="auto"/>
                                                                                                                                                                                                                            <w:bottom w:val="none" w:sz="0" w:space="0" w:color="auto"/>
                                                                                                                                                                                                                            <w:right w:val="none" w:sz="0" w:space="0" w:color="auto"/>
                                                                                                                                                                                                                          </w:divBdr>
                                                                                                                                                                                                                          <w:divsChild>
                                                                                                                                                                                                                            <w:div w:id="1846167983">
                                                                                                                                                                                                                              <w:marLeft w:val="0"/>
                                                                                                                                                                                                                              <w:marRight w:val="0"/>
                                                                                                                                                                                                                              <w:marTop w:val="0"/>
                                                                                                                                                                                                                              <w:marBottom w:val="0"/>
                                                                                                                                                                                                                              <w:divBdr>
                                                                                                                                                                                                                                <w:top w:val="none" w:sz="0" w:space="0" w:color="auto"/>
                                                                                                                                                                                                                                <w:left w:val="none" w:sz="0" w:space="0" w:color="auto"/>
                                                                                                                                                                                                                                <w:bottom w:val="none" w:sz="0" w:space="0" w:color="auto"/>
                                                                                                                                                                                                                                <w:right w:val="none" w:sz="0" w:space="0" w:color="auto"/>
                                                                                                                                                                                                                              </w:divBdr>
                                                                                                                                                                                                                              <w:divsChild>
                                                                                                                                                                                                                                <w:div w:id="1755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441">
                                                                                                                                                                                                                      <w:marLeft w:val="105"/>
                                                                                                                                                                                                                      <w:marRight w:val="105"/>
                                                                                                                                                                                                                      <w:marTop w:val="105"/>
                                                                                                                                                                                                                      <w:marBottom w:val="105"/>
                                                                                                                                                                                                                      <w:divBdr>
                                                                                                                                                                                                                        <w:top w:val="none" w:sz="0" w:space="0" w:color="auto"/>
                                                                                                                                                                                                                        <w:left w:val="none" w:sz="0" w:space="0" w:color="auto"/>
                                                                                                                                                                                                                        <w:bottom w:val="none" w:sz="0" w:space="0" w:color="auto"/>
                                                                                                                                                                                                                        <w:right w:val="none" w:sz="0" w:space="0" w:color="auto"/>
                                                                                                                                                                                                                      </w:divBdr>
                                                                                                                                                                                                                      <w:divsChild>
                                                                                                                                                                                                                        <w:div w:id="549459766">
                                                                                                                                                                                                                          <w:marLeft w:val="0"/>
                                                                                                                                                                                                                          <w:marRight w:val="0"/>
                                                                                                                                                                                                                          <w:marTop w:val="0"/>
                                                                                                                                                                                                                          <w:marBottom w:val="0"/>
                                                                                                                                                                                                                          <w:divBdr>
                                                                                                                                                                                                                            <w:top w:val="none" w:sz="0" w:space="0" w:color="auto"/>
                                                                                                                                                                                                                            <w:left w:val="none" w:sz="0" w:space="0" w:color="auto"/>
                                                                                                                                                                                                                            <w:bottom w:val="none" w:sz="0" w:space="0" w:color="auto"/>
                                                                                                                                                                                                                            <w:right w:val="none" w:sz="0" w:space="0" w:color="auto"/>
                                                                                                                                                                                                                          </w:divBdr>
                                                                                                                                                                                                                          <w:divsChild>
                                                                                                                                                                                                                            <w:div w:id="1200123742">
                                                                                                                                                                                                                              <w:marLeft w:val="0"/>
                                                                                                                                                                                                                              <w:marRight w:val="0"/>
                                                                                                                                                                                                                              <w:marTop w:val="0"/>
                                                                                                                                                                                                                              <w:marBottom w:val="0"/>
                                                                                                                                                                                                                              <w:divBdr>
                                                                                                                                                                                                                                <w:top w:val="none" w:sz="0" w:space="0" w:color="auto"/>
                                                                                                                                                                                                                                <w:left w:val="none" w:sz="0" w:space="0" w:color="auto"/>
                                                                                                                                                                                                                                <w:bottom w:val="none" w:sz="0" w:space="0" w:color="auto"/>
                                                                                                                                                                                                                                <w:right w:val="none" w:sz="0" w:space="0" w:color="auto"/>
                                                                                                                                                                                                                              </w:divBdr>
                                                                                                                                                                                                                              <w:divsChild>
                                                                                                                                                                                                                                <w:div w:id="10344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1593">
                                                                                                                                                                                                                      <w:marLeft w:val="105"/>
                                                                                                                                                                                                                      <w:marRight w:val="105"/>
                                                                                                                                                                                                                      <w:marTop w:val="105"/>
                                                                                                                                                                                                                      <w:marBottom w:val="105"/>
                                                                                                                                                                                                                      <w:divBdr>
                                                                                                                                                                                                                        <w:top w:val="none" w:sz="0" w:space="0" w:color="auto"/>
                                                                                                                                                                                                                        <w:left w:val="none" w:sz="0" w:space="0" w:color="auto"/>
                                                                                                                                                                                                                        <w:bottom w:val="none" w:sz="0" w:space="0" w:color="auto"/>
                                                                                                                                                                                                                        <w:right w:val="none" w:sz="0" w:space="0" w:color="auto"/>
                                                                                                                                                                                                                      </w:divBdr>
                                                                                                                                                                                                                      <w:divsChild>
                                                                                                                                                                                                                        <w:div w:id="271323003">
                                                                                                                                                                                                                          <w:marLeft w:val="0"/>
                                                                                                                                                                                                                          <w:marRight w:val="0"/>
                                                                                                                                                                                                                          <w:marTop w:val="0"/>
                                                                                                                                                                                                                          <w:marBottom w:val="150"/>
                                                                                                                                                                                                                          <w:divBdr>
                                                                                                                                                                                                                            <w:top w:val="none" w:sz="0" w:space="0" w:color="auto"/>
                                                                                                                                                                                                                            <w:left w:val="none" w:sz="0" w:space="0" w:color="auto"/>
                                                                                                                                                                                                                            <w:bottom w:val="none" w:sz="0" w:space="0" w:color="auto"/>
                                                                                                                                                                                                                            <w:right w:val="none" w:sz="0" w:space="0" w:color="auto"/>
                                                                                                                                                                                                                          </w:divBdr>
                                                                                                                                                                                                                          <w:divsChild>
                                                                                                                                                                                                                            <w:div w:id="2030718591">
                                                                                                                                                                                                                              <w:marLeft w:val="0"/>
                                                                                                                                                                                                                              <w:marRight w:val="0"/>
                                                                                                                                                                                                                              <w:marTop w:val="0"/>
                                                                                                                                                                                                                              <w:marBottom w:val="0"/>
                                                                                                                                                                                                                              <w:divBdr>
                                                                                                                                                                                                                                <w:top w:val="none" w:sz="0" w:space="0" w:color="auto"/>
                                                                                                                                                                                                                                <w:left w:val="none" w:sz="0" w:space="0" w:color="auto"/>
                                                                                                                                                                                                                                <w:bottom w:val="none" w:sz="0" w:space="0" w:color="auto"/>
                                                                                                                                                                                                                                <w:right w:val="none" w:sz="0" w:space="0" w:color="auto"/>
                                                                                                                                                                                                                              </w:divBdr>
                                                                                                                                                                                                                              <w:divsChild>
                                                                                                                                                                                                                                <w:div w:id="1360426315">
                                                                                                                                                                                                                                  <w:marLeft w:val="0"/>
                                                                                                                                                                                                                                  <w:marRight w:val="0"/>
                                                                                                                                                                                                                                  <w:marTop w:val="0"/>
                                                                                                                                                                                                                                  <w:marBottom w:val="0"/>
                                                                                                                                                                                                                                  <w:divBdr>
                                                                                                                                                                                                                                    <w:top w:val="none" w:sz="0" w:space="0" w:color="auto"/>
                                                                                                                                                                                                                                    <w:left w:val="none" w:sz="0" w:space="0" w:color="auto"/>
                                                                                                                                                                                                                                    <w:bottom w:val="none" w:sz="0" w:space="0" w:color="auto"/>
                                                                                                                                                                                                                                    <w:right w:val="none" w:sz="0" w:space="0" w:color="auto"/>
                                                                                                                                                                                                                                  </w:divBdr>
                                                                                                                                                                                                                                  <w:divsChild>
                                                                                                                                                                                                                                    <w:div w:id="129785976">
                                                                                                                                                                                                                                      <w:marLeft w:val="0"/>
                                                                                                                                                                                                                                      <w:marRight w:val="0"/>
                                                                                                                                                                                                                                      <w:marTop w:val="225"/>
                                                                                                                                                                                                                                      <w:marBottom w:val="0"/>
                                                                                                                                                                                                                                      <w:divBdr>
                                                                                                                                                                                                                                        <w:top w:val="none" w:sz="0" w:space="0" w:color="auto"/>
                                                                                                                                                                                                                                        <w:left w:val="none" w:sz="0" w:space="0" w:color="auto"/>
                                                                                                                                                                                                                                        <w:bottom w:val="none" w:sz="0" w:space="0" w:color="auto"/>
                                                                                                                                                                                                                                        <w:right w:val="none" w:sz="0" w:space="0" w:color="auto"/>
                                                                                                                                                                                                                                      </w:divBdr>
                                                                                                                                                                                                                                    </w:div>
                                                                                                                                                                                                                                    <w:div w:id="289364048">
                                                                                                                                                                                                                                      <w:marLeft w:val="0"/>
                                                                                                                                                                                                                                      <w:marRight w:val="0"/>
                                                                                                                                                                                                                                      <w:marTop w:val="0"/>
                                                                                                                                                                                                                                      <w:marBottom w:val="0"/>
                                                                                                                                                                                                                                      <w:divBdr>
                                                                                                                                                                                                                                        <w:top w:val="none" w:sz="0" w:space="0" w:color="auto"/>
                                                                                                                                                                                                                                        <w:left w:val="none" w:sz="0" w:space="0" w:color="auto"/>
                                                                                                                                                                                                                                        <w:bottom w:val="none" w:sz="0" w:space="0" w:color="auto"/>
                                                                                                                                                                                                                                        <w:right w:val="none" w:sz="0" w:space="0" w:color="auto"/>
                                                                                                                                                                                                                                      </w:divBdr>
                                                                                                                                                                                                                                    </w:div>
                                                                                                                                                                                                                                    <w:div w:id="1124538874">
                                                                                                                                                                                                                                      <w:marLeft w:val="0"/>
                                                                                                                                                                                                                                      <w:marRight w:val="0"/>
                                                                                                                                                                                                                                      <w:marTop w:val="0"/>
                                                                                                                                                                                                                                      <w:marBottom w:val="0"/>
                                                                                                                                                                                                                                      <w:divBdr>
                                                                                                                                                                                                                                        <w:top w:val="none" w:sz="0" w:space="0" w:color="auto"/>
                                                                                                                                                                                                                                        <w:left w:val="none" w:sz="0" w:space="0" w:color="auto"/>
                                                                                                                                                                                                                                        <w:bottom w:val="none" w:sz="0" w:space="0" w:color="auto"/>
                                                                                                                                                                                                                                        <w:right w:val="none" w:sz="0" w:space="0" w:color="auto"/>
                                                                                                                                                                                                                                      </w:divBdr>
                                                                                                                                                                                                                                      <w:divsChild>
                                                                                                                                                                                                                                        <w:div w:id="381755835">
                                                                                                                                                                                                                                          <w:marLeft w:val="0"/>
                                                                                                                                                                                                                                          <w:marRight w:val="0"/>
                                                                                                                                                                                                                                          <w:marTop w:val="0"/>
                                                                                                                                                                                                                                          <w:marBottom w:val="0"/>
                                                                                                                                                                                                                                          <w:divBdr>
                                                                                                                                                                                                                                            <w:top w:val="none" w:sz="0" w:space="0" w:color="auto"/>
                                                                                                                                                                                                                                            <w:left w:val="none" w:sz="0" w:space="0" w:color="auto"/>
                                                                                                                                                                                                                                            <w:bottom w:val="none" w:sz="0" w:space="0" w:color="auto"/>
                                                                                                                                                                                                                                            <w:right w:val="none" w:sz="0" w:space="0" w:color="auto"/>
                                                                                                                                                                                                                                          </w:divBdr>
                                                                                                                                                                                                                                        </w:div>
                                                                                                                                                                                                                                        <w:div w:id="898711925">
                                                                                                                                                                                                                                          <w:marLeft w:val="30"/>
                                                                                                                                                                                                                                          <w:marRight w:val="30"/>
                                                                                                                                                                                                                                          <w:marTop w:val="0"/>
                                                                                                                                                                                                                                          <w:marBottom w:val="0"/>
                                                                                                                                                                                                                                          <w:divBdr>
                                                                                                                                                                                                                                            <w:top w:val="none" w:sz="0" w:space="0" w:color="auto"/>
                                                                                                                                                                                                                                            <w:left w:val="none" w:sz="0" w:space="0" w:color="auto"/>
                                                                                                                                                                                                                                            <w:bottom w:val="none" w:sz="0" w:space="0" w:color="auto"/>
                                                                                                                                                                                                                                            <w:right w:val="none" w:sz="0" w:space="0" w:color="auto"/>
                                                                                                                                                                                                                                          </w:divBdr>
                                                                                                                                                                                                                                          <w:divsChild>
                                                                                                                                                                                                                                            <w:div w:id="4293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40641">
                                                                                                                                                                                                                      <w:marLeft w:val="0"/>
                                                                                                                                                                                                                      <w:marRight w:val="0"/>
                                                                                                                                                                                                                      <w:marTop w:val="0"/>
                                                                                                                                                                                                                      <w:marBottom w:val="0"/>
                                                                                                                                                                                                                      <w:divBdr>
                                                                                                                                                                                                                        <w:top w:val="none" w:sz="0" w:space="0" w:color="auto"/>
                                                                                                                                                                                                                        <w:left w:val="none" w:sz="0" w:space="0" w:color="auto"/>
                                                                                                                                                                                                                        <w:bottom w:val="none" w:sz="0" w:space="0" w:color="auto"/>
                                                                                                                                                                                                                        <w:right w:val="none" w:sz="0" w:space="0" w:color="auto"/>
                                                                                                                                                                                                                      </w:divBdr>
                                                                                                                                                                                                                      <w:divsChild>
                                                                                                                                                                                                                        <w:div w:id="427969200">
                                                                                                                                                                                                                          <w:marLeft w:val="0"/>
                                                                                                                                                                                                                          <w:marRight w:val="0"/>
                                                                                                                                                                                                                          <w:marTop w:val="0"/>
                                                                                                                                                                                                                          <w:marBottom w:val="0"/>
                                                                                                                                                                                                                          <w:divBdr>
                                                                                                                                                                                                                            <w:top w:val="none" w:sz="0" w:space="0" w:color="auto"/>
                                                                                                                                                                                                                            <w:left w:val="none" w:sz="0" w:space="0" w:color="auto"/>
                                                                                                                                                                                                                            <w:bottom w:val="none" w:sz="0" w:space="0" w:color="auto"/>
                                                                                                                                                                                                                            <w:right w:val="none" w:sz="0" w:space="0" w:color="auto"/>
                                                                                                                                                                                                                          </w:divBdr>
                                                                                                                                                                                                                        </w:div>
                                                                                                                                                                                                                        <w:div w:id="1569849592">
                                                                                                                                                                                                                          <w:marLeft w:val="0"/>
                                                                                                                                                                                                                          <w:marRight w:val="0"/>
                                                                                                                                                                                                                          <w:marTop w:val="0"/>
                                                                                                                                                                                                                          <w:marBottom w:val="0"/>
                                                                                                                                                                                                                          <w:divBdr>
                                                                                                                                                                                                                            <w:top w:val="none" w:sz="0" w:space="0" w:color="auto"/>
                                                                                                                                                                                                                            <w:left w:val="none" w:sz="0" w:space="0" w:color="auto"/>
                                                                                                                                                                                                                            <w:bottom w:val="none" w:sz="0" w:space="0" w:color="auto"/>
                                                                                                                                                                                                                            <w:right w:val="none" w:sz="0" w:space="0" w:color="auto"/>
                                                                                                                                                                                                                          </w:divBdr>
                                                                                                                                                                                                                          <w:divsChild>
                                                                                                                                                                                                                            <w:div w:id="1968899044">
                                                                                                                                                                                                                              <w:marLeft w:val="105"/>
                                                                                                                                                                                                                              <w:marRight w:val="105"/>
                                                                                                                                                                                                                              <w:marTop w:val="105"/>
                                                                                                                                                                                                                              <w:marBottom w:val="105"/>
                                                                                                                                                                                                                              <w:divBdr>
                                                                                                                                                                                                                                <w:top w:val="none" w:sz="0" w:space="0" w:color="auto"/>
                                                                                                                                                                                                                                <w:left w:val="none" w:sz="0" w:space="0" w:color="auto"/>
                                                                                                                                                                                                                                <w:bottom w:val="none" w:sz="0" w:space="0" w:color="auto"/>
                                                                                                                                                                                                                                <w:right w:val="none" w:sz="0" w:space="0" w:color="auto"/>
                                                                                                                                                                                                                              </w:divBdr>
                                                                                                                                                                                                                              <w:divsChild>
                                                                                                                                                                                                                                <w:div w:id="1198348354">
                                                                                                                                                                                                                                  <w:marLeft w:val="0"/>
                                                                                                                                                                                                                                  <w:marRight w:val="0"/>
                                                                                                                                                                                                                                  <w:marTop w:val="0"/>
                                                                                                                                                                                                                                  <w:marBottom w:val="0"/>
                                                                                                                                                                                                                                  <w:divBdr>
                                                                                                                                                                                                                                    <w:top w:val="none" w:sz="0" w:space="0" w:color="auto"/>
                                                                                                                                                                                                                                    <w:left w:val="none" w:sz="0" w:space="0" w:color="auto"/>
                                                                                                                                                                                                                                    <w:bottom w:val="none" w:sz="0" w:space="0" w:color="auto"/>
                                                                                                                                                                                                                                    <w:right w:val="none" w:sz="0" w:space="0" w:color="auto"/>
                                                                                                                                                                                                                                  </w:divBdr>
                                                                                                                                                                                                                                  <w:divsChild>
                                                                                                                                                                                                                                    <w:div w:id="802357477">
                                                                                                                                                                                                                                      <w:marLeft w:val="0"/>
                                                                                                                                                                                                                                      <w:marRight w:val="0"/>
                                                                                                                                                                                                                                      <w:marTop w:val="0"/>
                                                                                                                                                                                                                                      <w:marBottom w:val="0"/>
                                                                                                                                                                                                                                      <w:divBdr>
                                                                                                                                                                                                                                        <w:top w:val="none" w:sz="0" w:space="0" w:color="auto"/>
                                                                                                                                                                                                                                        <w:left w:val="none" w:sz="0" w:space="0" w:color="auto"/>
                                                                                                                                                                                                                                        <w:bottom w:val="none" w:sz="0" w:space="0" w:color="auto"/>
                                                                                                                                                                                                                                        <w:right w:val="none" w:sz="0" w:space="0" w:color="auto"/>
                                                                                                                                                                                                                                      </w:divBdr>
                                                                                                                                                                                                                                      <w:divsChild>
                                                                                                                                                                                                                                        <w:div w:id="15433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43674">
                                                                                                                                                                                                                              <w:marLeft w:val="0"/>
                                                                                                                                                                                                                              <w:marRight w:val="0"/>
                                                                                                                                                                                                                              <w:marTop w:val="0"/>
                                                                                                                                                                                                                              <w:marBottom w:val="0"/>
                                                                                                                                                                                                                              <w:divBdr>
                                                                                                                                                                                                                                <w:top w:val="none" w:sz="0" w:space="0" w:color="auto"/>
                                                                                                                                                                                                                                <w:left w:val="none" w:sz="0" w:space="0" w:color="auto"/>
                                                                                                                                                                                                                                <w:bottom w:val="none" w:sz="0" w:space="0" w:color="auto"/>
                                                                                                                                                                                                                                <w:right w:val="none" w:sz="0" w:space="0" w:color="auto"/>
                                                                                                                                                                                                                              </w:divBdr>
                                                                                                                                                                                                                            </w:div>
                                                                                                                                                                                                                            <w:div w:id="125314608">
                                                                                                                                                                                                                              <w:marLeft w:val="0"/>
                                                                                                                                                                                                                              <w:marRight w:val="0"/>
                                                                                                                                                                                                                              <w:marTop w:val="0"/>
                                                                                                                                                                                                                              <w:marBottom w:val="0"/>
                                                                                                                                                                                                                              <w:divBdr>
                                                                                                                                                                                                                                <w:top w:val="none" w:sz="0" w:space="0" w:color="auto"/>
                                                                                                                                                                                                                                <w:left w:val="none" w:sz="0" w:space="0" w:color="auto"/>
                                                                                                                                                                                                                                <w:bottom w:val="none" w:sz="0" w:space="0" w:color="auto"/>
                                                                                                                                                                                                                                <w:right w:val="none" w:sz="0" w:space="0" w:color="auto"/>
                                                                                                                                                                                                                              </w:divBdr>
                                                                                                                                                                                                                            </w:div>
                                                                                                                                                                                                                            <w:div w:id="48497513">
                                                                                                                                                                                                                              <w:marLeft w:val="0"/>
                                                                                                                                                                                                                              <w:marRight w:val="0"/>
                                                                                                                                                                                                                              <w:marTop w:val="0"/>
                                                                                                                                                                                                                              <w:marBottom w:val="0"/>
                                                                                                                                                                                                                              <w:divBdr>
                                                                                                                                                                                                                                <w:top w:val="single" w:sz="6" w:space="11" w:color="777777"/>
                                                                                                                                                                                                                                <w:left w:val="single" w:sz="6" w:space="11" w:color="777777"/>
                                                                                                                                                                                                                                <w:bottom w:val="single" w:sz="6" w:space="11" w:color="777777"/>
                                                                                                                                                                                                                                <w:right w:val="single" w:sz="6" w:space="11" w:color="777777"/>
                                                                                                                                                                                                                              </w:divBdr>
                                                                                                                                                                                                                            </w:div>
                                                                                                                                                                                                                          </w:divsChild>
                                                                                                                                                                                                                        </w:div>
                                                                                                                                                                                                                      </w:divsChild>
                                                                                                                                                                                                                    </w:div>
                                                                                                                                                                                                                    <w:div w:id="475684471">
                                                                                                                                                                                                                      <w:marLeft w:val="0"/>
                                                                                                                                                                                                                      <w:marRight w:val="0"/>
                                                                                                                                                                                                                      <w:marTop w:val="0"/>
                                                                                                                                                                                                                      <w:marBottom w:val="0"/>
                                                                                                                                                                                                                      <w:divBdr>
                                                                                                                                                                                                                        <w:top w:val="none" w:sz="0" w:space="0" w:color="auto"/>
                                                                                                                                                                                                                        <w:left w:val="none" w:sz="0" w:space="0" w:color="auto"/>
                                                                                                                                                                                                                        <w:bottom w:val="none" w:sz="0" w:space="0" w:color="auto"/>
                                                                                                                                                                                                                        <w:right w:val="none" w:sz="0" w:space="0" w:color="auto"/>
                                                                                                                                                                                                                      </w:divBdr>
                                                                                                                                                                                                                      <w:divsChild>
                                                                                                                                                                                                                        <w:div w:id="1887721138">
                                                                                                                                                                                                                          <w:marLeft w:val="105"/>
                                                                                                                                                                                                                          <w:marRight w:val="105"/>
                                                                                                                                                                                                                          <w:marTop w:val="105"/>
                                                                                                                                                                                                                          <w:marBottom w:val="105"/>
                                                                                                                                                                                                                          <w:divBdr>
                                                                                                                                                                                                                            <w:top w:val="none" w:sz="0" w:space="0" w:color="auto"/>
                                                                                                                                                                                                                            <w:left w:val="none" w:sz="0" w:space="0" w:color="auto"/>
                                                                                                                                                                                                                            <w:bottom w:val="none" w:sz="0" w:space="0" w:color="auto"/>
                                                                                                                                                                                                                            <w:right w:val="none" w:sz="0" w:space="0" w:color="auto"/>
                                                                                                                                                                                                                          </w:divBdr>
                                                                                                                                                                                                                          <w:divsChild>
                                                                                                                                                                                                                            <w:div w:id="1129974421">
                                                                                                                                                                                                                              <w:marLeft w:val="0"/>
                                                                                                                                                                                                                              <w:marRight w:val="0"/>
                                                                                                                                                                                                                              <w:marTop w:val="0"/>
                                                                                                                                                                                                                              <w:marBottom w:val="0"/>
                                                                                                                                                                                                                              <w:divBdr>
                                                                                                                                                                                                                                <w:top w:val="none" w:sz="0" w:space="0" w:color="auto"/>
                                                                                                                                                                                                                                <w:left w:val="none" w:sz="0" w:space="0" w:color="auto"/>
                                                                                                                                                                                                                                <w:bottom w:val="none" w:sz="0" w:space="0" w:color="auto"/>
                                                                                                                                                                                                                                <w:right w:val="none" w:sz="0" w:space="0" w:color="auto"/>
                                                                                                                                                                                                                              </w:divBdr>
                                                                                                                                                                                                                              <w:divsChild>
                                                                                                                                                                                                                                <w:div w:id="1540436967">
                                                                                                                                                                                                                                  <w:marLeft w:val="0"/>
                                                                                                                                                                                                                                  <w:marRight w:val="0"/>
                                                                                                                                                                                                                                  <w:marTop w:val="0"/>
                                                                                                                                                                                                                                  <w:marBottom w:val="0"/>
                                                                                                                                                                                                                                  <w:divBdr>
                                                                                                                                                                                                                                    <w:top w:val="none" w:sz="0" w:space="0" w:color="auto"/>
                                                                                                                                                                                                                                    <w:left w:val="none" w:sz="0" w:space="0" w:color="auto"/>
                                                                                                                                                                                                                                    <w:bottom w:val="none" w:sz="0" w:space="0" w:color="auto"/>
                                                                                                                                                                                                                                    <w:right w:val="none" w:sz="0" w:space="0" w:color="auto"/>
                                                                                                                                                                                                                                  </w:divBdr>
                                                                                                                                                                                                                                  <w:divsChild>
                                                                                                                                                                                                                                    <w:div w:id="1366294974">
                                                                                                                                                                                                                                      <w:marLeft w:val="0"/>
                                                                                                                                                                                                                                      <w:marRight w:val="0"/>
                                                                                                                                                                                                                                      <w:marTop w:val="0"/>
                                                                                                                                                                                                                                      <w:marBottom w:val="0"/>
                                                                                                                                                                                                                                      <w:divBdr>
                                                                                                                                                                                                                                        <w:top w:val="none" w:sz="0" w:space="0" w:color="auto"/>
                                                                                                                                                                                                                                        <w:left w:val="none" w:sz="0" w:space="0" w:color="auto"/>
                                                                                                                                                                                                                                        <w:bottom w:val="none" w:sz="0" w:space="0" w:color="auto"/>
                                                                                                                                                                                                                                        <w:right w:val="none" w:sz="0" w:space="0" w:color="auto"/>
                                                                                                                                                                                                                                      </w:divBdr>
                                                                                                                                                                                                                                      <w:divsChild>
                                                                                                                                                                                                                                        <w:div w:id="1961523027">
                                                                                                                                                                                                                                          <w:marLeft w:val="0"/>
                                                                                                                                                                                                                                          <w:marRight w:val="0"/>
                                                                                                                                                                                                                                          <w:marTop w:val="0"/>
                                                                                                                                                                                                                                          <w:marBottom w:val="0"/>
                                                                                                                                                                                                                                          <w:divBdr>
                                                                                                                                                                                                                                            <w:top w:val="none" w:sz="0" w:space="0" w:color="auto"/>
                                                                                                                                                                                                                                            <w:left w:val="none" w:sz="0" w:space="0" w:color="auto"/>
                                                                                                                                                                                                                                            <w:bottom w:val="none" w:sz="0" w:space="0" w:color="auto"/>
                                                                                                                                                                                                                                            <w:right w:val="none" w:sz="0" w:space="0" w:color="auto"/>
                                                                                                                                                                                                                                          </w:divBdr>
                                                                                                                                                                                                                                          <w:divsChild>
                                                                                                                                                                                                                                            <w:div w:id="1074351936">
                                                                                                                                                                                                                                              <w:marLeft w:val="0"/>
                                                                                                                                                                                                                                              <w:marRight w:val="0"/>
                                                                                                                                                                                                                                              <w:marTop w:val="0"/>
                                                                                                                                                                                                                                              <w:marBottom w:val="0"/>
                                                                                                                                                                                                                                              <w:divBdr>
                                                                                                                                                                                                                                                <w:top w:val="none" w:sz="0" w:space="0" w:color="auto"/>
                                                                                                                                                                                                                                                <w:left w:val="none" w:sz="0" w:space="0" w:color="auto"/>
                                                                                                                                                                                                                                                <w:bottom w:val="none" w:sz="0" w:space="0" w:color="auto"/>
                                                                                                                                                                                                                                                <w:right w:val="none" w:sz="0" w:space="0" w:color="auto"/>
                                                                                                                                                                                                                                              </w:divBdr>
                                                                                                                                                                                                                                              <w:divsChild>
                                                                                                                                                                                                                                                <w:div w:id="2001736864">
                                                                                                                                                                                                                                                  <w:marLeft w:val="105"/>
                                                                                                                                                                                                                                                  <w:marRight w:val="105"/>
                                                                                                                                                                                                                                                  <w:marTop w:val="105"/>
                                                                                                                                                                                                                                                  <w:marBottom w:val="105"/>
                                                                                                                                                                                                                                                  <w:divBdr>
                                                                                                                                                                                                                                                    <w:top w:val="none" w:sz="0" w:space="0" w:color="auto"/>
                                                                                                                                                                                                                                                    <w:left w:val="none" w:sz="0" w:space="0" w:color="auto"/>
                                                                                                                                                                                                                                                    <w:bottom w:val="none" w:sz="0" w:space="0" w:color="auto"/>
                                                                                                                                                                                                                                                    <w:right w:val="none" w:sz="0" w:space="0" w:color="auto"/>
                                                                                                                                                                                                                                                  </w:divBdr>
                                                                                                                                                                                                                                                  <w:divsChild>
                                                                                                                                                                                                                                                    <w:div w:id="1056006120">
                                                                                                                                                                                                                                                      <w:marLeft w:val="0"/>
                                                                                                                                                                                                                                                      <w:marRight w:val="0"/>
                                                                                                                                                                                                                                                      <w:marTop w:val="0"/>
                                                                                                                                                                                                                                                      <w:marBottom w:val="0"/>
                                                                                                                                                                                                                                                      <w:divBdr>
                                                                                                                                                                                                                                                        <w:top w:val="none" w:sz="0" w:space="0" w:color="auto"/>
                                                                                                                                                                                                                                                        <w:left w:val="none" w:sz="0" w:space="0" w:color="auto"/>
                                                                                                                                                                                                                                                        <w:bottom w:val="none" w:sz="0" w:space="0" w:color="auto"/>
                                                                                                                                                                                                                                                        <w:right w:val="none" w:sz="0" w:space="0" w:color="auto"/>
                                                                                                                                                                                                                                                      </w:divBdr>
                                                                                                                                                                                                                                                      <w:divsChild>
                                                                                                                                                                                                                                                        <w:div w:id="351296990">
                                                                                                                                                                                                                                                          <w:marLeft w:val="0"/>
                                                                                                                                                                                                                                                          <w:marRight w:val="0"/>
                                                                                                                                                                                                                                                          <w:marTop w:val="0"/>
                                                                                                                                                                                                                                                          <w:marBottom w:val="0"/>
                                                                                                                                                                                                                                                          <w:divBdr>
                                                                                                                                                                                                                                                            <w:top w:val="none" w:sz="0" w:space="0" w:color="auto"/>
                                                                                                                                                                                                                                                            <w:left w:val="none" w:sz="0" w:space="0" w:color="auto"/>
                                                                                                                                                                                                                                                            <w:bottom w:val="none" w:sz="0" w:space="0" w:color="auto"/>
                                                                                                                                                                                                                                                            <w:right w:val="none" w:sz="0" w:space="0" w:color="auto"/>
                                                                                                                                                                                                                                                          </w:divBdr>
                                                                                                                                                                                                                                                          <w:divsChild>
                                                                                                                                                                                                                                                            <w:div w:id="19911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3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3903">
                                                                                                                                                                          <w:marLeft w:val="105"/>
                                                                                                                                                                          <w:marRight w:val="105"/>
                                                                                                                                                                          <w:marTop w:val="105"/>
                                                                                                                                                                          <w:marBottom w:val="105"/>
                                                                                                                                                                          <w:divBdr>
                                                                                                                                                                            <w:top w:val="none" w:sz="0" w:space="0" w:color="auto"/>
                                                                                                                                                                            <w:left w:val="none" w:sz="0" w:space="0" w:color="auto"/>
                                                                                                                                                                            <w:bottom w:val="none" w:sz="0" w:space="0" w:color="auto"/>
                                                                                                                                                                            <w:right w:val="none" w:sz="0" w:space="0" w:color="auto"/>
                                                                                                                                                                          </w:divBdr>
                                                                                                                                                                          <w:divsChild>
                                                                                                                                                                            <w:div w:id="1587759819">
                                                                                                                                                                              <w:marLeft w:val="0"/>
                                                                                                                                                                              <w:marRight w:val="0"/>
                                                                                                                                                                              <w:marTop w:val="0"/>
                                                                                                                                                                              <w:marBottom w:val="0"/>
                                                                                                                                                                              <w:divBdr>
                                                                                                                                                                                <w:top w:val="none" w:sz="0" w:space="0" w:color="auto"/>
                                                                                                                                                                                <w:left w:val="none" w:sz="0" w:space="0" w:color="auto"/>
                                                                                                                                                                                <w:bottom w:val="none" w:sz="0" w:space="0" w:color="auto"/>
                                                                                                                                                                                <w:right w:val="none" w:sz="0" w:space="0" w:color="auto"/>
                                                                                                                                                                              </w:divBdr>
                                                                                                                                                                              <w:divsChild>
                                                                                                                                                                                <w:div w:id="1061558880">
                                                                                                                                                                                  <w:marLeft w:val="0"/>
                                                                                                                                                                                  <w:marRight w:val="0"/>
                                                                                                                                                                                  <w:marTop w:val="0"/>
                                                                                                                                                                                  <w:marBottom w:val="0"/>
                                                                                                                                                                                  <w:divBdr>
                                                                                                                                                                                    <w:top w:val="none" w:sz="0" w:space="0" w:color="auto"/>
                                                                                                                                                                                    <w:left w:val="none" w:sz="0" w:space="0" w:color="auto"/>
                                                                                                                                                                                    <w:bottom w:val="none" w:sz="0" w:space="0" w:color="auto"/>
                                                                                                                                                                                    <w:right w:val="none" w:sz="0" w:space="0" w:color="auto"/>
                                                                                                                                                                                  </w:divBdr>
                                                                                                                                                                                  <w:divsChild>
                                                                                                                                                                                    <w:div w:id="700865204">
                                                                                                                                                                                      <w:marLeft w:val="0"/>
                                                                                                                                                                                      <w:marRight w:val="0"/>
                                                                                                                                                                                      <w:marTop w:val="0"/>
                                                                                                                                                                                      <w:marBottom w:val="0"/>
                                                                                                                                                                                      <w:divBdr>
                                                                                                                                                                                        <w:top w:val="none" w:sz="0" w:space="0" w:color="auto"/>
                                                                                                                                                                                        <w:left w:val="none" w:sz="0" w:space="0" w:color="auto"/>
                                                                                                                                                                                        <w:bottom w:val="none" w:sz="0" w:space="0" w:color="auto"/>
                                                                                                                                                                                        <w:right w:val="none" w:sz="0" w:space="0" w:color="auto"/>
                                                                                                                                                                                      </w:divBdr>
                                                                                                                                                                                      <w:divsChild>
                                                                                                                                                                                        <w:div w:id="12261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1235">
                                                                  <w:marLeft w:val="0"/>
                                                                  <w:marRight w:val="0"/>
                                                                  <w:marTop w:val="0"/>
                                                                  <w:marBottom w:val="0"/>
                                                                  <w:divBdr>
                                                                    <w:top w:val="none" w:sz="0" w:space="0" w:color="auto"/>
                                                                    <w:left w:val="none" w:sz="0" w:space="0" w:color="auto"/>
                                                                    <w:bottom w:val="none" w:sz="0" w:space="0" w:color="auto"/>
                                                                    <w:right w:val="none" w:sz="0" w:space="0" w:color="auto"/>
                                                                  </w:divBdr>
                                                                  <w:divsChild>
                                                                    <w:div w:id="1772164823">
                                                                      <w:marLeft w:val="0"/>
                                                                      <w:marRight w:val="0"/>
                                                                      <w:marTop w:val="0"/>
                                                                      <w:marBottom w:val="0"/>
                                                                      <w:divBdr>
                                                                        <w:top w:val="none" w:sz="0" w:space="0" w:color="auto"/>
                                                                        <w:left w:val="none" w:sz="0" w:space="0" w:color="auto"/>
                                                                        <w:bottom w:val="none" w:sz="0" w:space="0" w:color="auto"/>
                                                                        <w:right w:val="none" w:sz="0" w:space="0" w:color="auto"/>
                                                                      </w:divBdr>
                                                                      <w:divsChild>
                                                                        <w:div w:id="185101833">
                                                                          <w:marLeft w:val="105"/>
                                                                          <w:marRight w:val="105"/>
                                                                          <w:marTop w:val="105"/>
                                                                          <w:marBottom w:val="105"/>
                                                                          <w:divBdr>
                                                                            <w:top w:val="none" w:sz="0" w:space="0" w:color="auto"/>
                                                                            <w:left w:val="none" w:sz="0" w:space="0" w:color="auto"/>
                                                                            <w:bottom w:val="none" w:sz="0" w:space="0" w:color="auto"/>
                                                                            <w:right w:val="none" w:sz="0" w:space="0" w:color="auto"/>
                                                                          </w:divBdr>
                                                                          <w:divsChild>
                                                                            <w:div w:id="338626080">
                                                                              <w:marLeft w:val="0"/>
                                                                              <w:marRight w:val="0"/>
                                                                              <w:marTop w:val="0"/>
                                                                              <w:marBottom w:val="0"/>
                                                                              <w:divBdr>
                                                                                <w:top w:val="none" w:sz="0" w:space="0" w:color="auto"/>
                                                                                <w:left w:val="none" w:sz="0" w:space="0" w:color="auto"/>
                                                                                <w:bottom w:val="none" w:sz="0" w:space="0" w:color="auto"/>
                                                                                <w:right w:val="none" w:sz="0" w:space="0" w:color="auto"/>
                                                                              </w:divBdr>
                                                                              <w:divsChild>
                                                                                <w:div w:id="525562862">
                                                                                  <w:marLeft w:val="0"/>
                                                                                  <w:marRight w:val="0"/>
                                                                                  <w:marTop w:val="0"/>
                                                                                  <w:marBottom w:val="0"/>
                                                                                  <w:divBdr>
                                                                                    <w:top w:val="none" w:sz="0" w:space="0" w:color="auto"/>
                                                                                    <w:left w:val="none" w:sz="0" w:space="0" w:color="auto"/>
                                                                                    <w:bottom w:val="none" w:sz="0" w:space="0" w:color="auto"/>
                                                                                    <w:right w:val="none" w:sz="0" w:space="0" w:color="auto"/>
                                                                                  </w:divBdr>
                                                                                  <w:divsChild>
                                                                                    <w:div w:id="1354451717">
                                                                                      <w:marLeft w:val="0"/>
                                                                                      <w:marRight w:val="0"/>
                                                                                      <w:marTop w:val="0"/>
                                                                                      <w:marBottom w:val="0"/>
                                                                                      <w:divBdr>
                                                                                        <w:top w:val="none" w:sz="0" w:space="0" w:color="auto"/>
                                                                                        <w:left w:val="none" w:sz="0" w:space="0" w:color="auto"/>
                                                                                        <w:bottom w:val="none" w:sz="0" w:space="0" w:color="auto"/>
                                                                                        <w:right w:val="none" w:sz="0" w:space="0" w:color="auto"/>
                                                                                      </w:divBdr>
                                                                                      <w:divsChild>
                                                                                        <w:div w:id="1742557162">
                                                                                          <w:marLeft w:val="0"/>
                                                                                          <w:marRight w:val="0"/>
                                                                                          <w:marTop w:val="0"/>
                                                                                          <w:marBottom w:val="0"/>
                                                                                          <w:divBdr>
                                                                                            <w:top w:val="none" w:sz="0" w:space="0" w:color="auto"/>
                                                                                            <w:left w:val="none" w:sz="0" w:space="0" w:color="auto"/>
                                                                                            <w:bottom w:val="none" w:sz="0" w:space="0" w:color="auto"/>
                                                                                            <w:right w:val="none" w:sz="0" w:space="0" w:color="auto"/>
                                                                                          </w:divBdr>
                                                                                          <w:divsChild>
                                                                                            <w:div w:id="1895655010">
                                                                                              <w:marLeft w:val="0"/>
                                                                                              <w:marRight w:val="0"/>
                                                                                              <w:marTop w:val="0"/>
                                                                                              <w:marBottom w:val="0"/>
                                                                                              <w:divBdr>
                                                                                                <w:top w:val="none" w:sz="0" w:space="0" w:color="auto"/>
                                                                                                <w:left w:val="none" w:sz="0" w:space="0" w:color="auto"/>
                                                                                                <w:bottom w:val="none" w:sz="0" w:space="0" w:color="auto"/>
                                                                                                <w:right w:val="none" w:sz="0" w:space="0" w:color="auto"/>
                                                                                              </w:divBdr>
                                                                                              <w:divsChild>
                                                                                                <w:div w:id="1165127807">
                                                                                                  <w:marLeft w:val="0"/>
                                                                                                  <w:marRight w:val="0"/>
                                                                                                  <w:marTop w:val="0"/>
                                                                                                  <w:marBottom w:val="0"/>
                                                                                                  <w:divBdr>
                                                                                                    <w:top w:val="none" w:sz="0" w:space="0" w:color="auto"/>
                                                                                                    <w:left w:val="none" w:sz="0" w:space="0" w:color="auto"/>
                                                                                                    <w:bottom w:val="none" w:sz="0" w:space="0" w:color="auto"/>
                                                                                                    <w:right w:val="none" w:sz="0" w:space="0" w:color="auto"/>
                                                                                                  </w:divBdr>
                                                                                                  <w:divsChild>
                                                                                                    <w:div w:id="1345783133">
                                                                                                      <w:marLeft w:val="105"/>
                                                                                                      <w:marRight w:val="105"/>
                                                                                                      <w:marTop w:val="105"/>
                                                                                                      <w:marBottom w:val="105"/>
                                                                                                      <w:divBdr>
                                                                                                        <w:top w:val="none" w:sz="0" w:space="0" w:color="auto"/>
                                                                                                        <w:left w:val="none" w:sz="0" w:space="0" w:color="auto"/>
                                                                                                        <w:bottom w:val="none" w:sz="0" w:space="0" w:color="auto"/>
                                                                                                        <w:right w:val="none" w:sz="0" w:space="0" w:color="auto"/>
                                                                                                      </w:divBdr>
                                                                                                      <w:divsChild>
                                                                                                        <w:div w:id="73205656">
                                                                                                          <w:marLeft w:val="0"/>
                                                                                                          <w:marRight w:val="0"/>
                                                                                                          <w:marTop w:val="0"/>
                                                                                                          <w:marBottom w:val="0"/>
                                                                                                          <w:divBdr>
                                                                                                            <w:top w:val="none" w:sz="0" w:space="0" w:color="auto"/>
                                                                                                            <w:left w:val="none" w:sz="0" w:space="0" w:color="auto"/>
                                                                                                            <w:bottom w:val="none" w:sz="0" w:space="0" w:color="auto"/>
                                                                                                            <w:right w:val="none" w:sz="0" w:space="0" w:color="auto"/>
                                                                                                          </w:divBdr>
                                                                                                          <w:divsChild>
                                                                                                            <w:div w:id="1851555232">
                                                                                                              <w:marLeft w:val="0"/>
                                                                                                              <w:marRight w:val="0"/>
                                                                                                              <w:marTop w:val="0"/>
                                                                                                              <w:marBottom w:val="0"/>
                                                                                                              <w:divBdr>
                                                                                                                <w:top w:val="none" w:sz="0" w:space="0" w:color="auto"/>
                                                                                                                <w:left w:val="none" w:sz="0" w:space="0" w:color="auto"/>
                                                                                                                <w:bottom w:val="none" w:sz="0" w:space="0" w:color="auto"/>
                                                                                                                <w:right w:val="none" w:sz="0" w:space="0" w:color="auto"/>
                                                                                                              </w:divBdr>
                                                                                                              <w:divsChild>
                                                                                                                <w:div w:id="1340238425">
                                                                                                                  <w:marLeft w:val="0"/>
                                                                                                                  <w:marRight w:val="0"/>
                                                                                                                  <w:marTop w:val="0"/>
                                                                                                                  <w:marBottom w:val="0"/>
                                                                                                                  <w:divBdr>
                                                                                                                    <w:top w:val="none" w:sz="0" w:space="0" w:color="auto"/>
                                                                                                                    <w:left w:val="none" w:sz="0" w:space="0" w:color="auto"/>
                                                                                                                    <w:bottom w:val="none" w:sz="0" w:space="0" w:color="auto"/>
                                                                                                                    <w:right w:val="none" w:sz="0" w:space="0" w:color="auto"/>
                                                                                                                  </w:divBdr>
                                                                                                                  <w:divsChild>
                                                                                                                    <w:div w:id="1805923577">
                                                                                                                      <w:marLeft w:val="0"/>
                                                                                                                      <w:marRight w:val="0"/>
                                                                                                                      <w:marTop w:val="0"/>
                                                                                                                      <w:marBottom w:val="0"/>
                                                                                                                      <w:divBdr>
                                                                                                                        <w:top w:val="none" w:sz="0" w:space="0" w:color="auto"/>
                                                                                                                        <w:left w:val="none" w:sz="0" w:space="0" w:color="auto"/>
                                                                                                                        <w:bottom w:val="single" w:sz="6" w:space="0" w:color="CCCCCC"/>
                                                                                                                        <w:right w:val="none" w:sz="0" w:space="0" w:color="auto"/>
                                                                                                                      </w:divBdr>
                                                                                                                      <w:divsChild>
                                                                                                                        <w:div w:id="117721065">
                                                                                                                          <w:marLeft w:val="0"/>
                                                                                                                          <w:marRight w:val="0"/>
                                                                                                                          <w:marTop w:val="0"/>
                                                                                                                          <w:marBottom w:val="0"/>
                                                                                                                          <w:divBdr>
                                                                                                                            <w:top w:val="none" w:sz="0" w:space="0" w:color="auto"/>
                                                                                                                            <w:left w:val="none" w:sz="0" w:space="0" w:color="auto"/>
                                                                                                                            <w:bottom w:val="none" w:sz="0" w:space="0" w:color="auto"/>
                                                                                                                            <w:right w:val="none" w:sz="0" w:space="0" w:color="auto"/>
                                                                                                                          </w:divBdr>
                                                                                                                          <w:divsChild>
                                                                                                                            <w:div w:id="1355035298">
                                                                                                                              <w:marLeft w:val="0"/>
                                                                                                                              <w:marRight w:val="0"/>
                                                                                                                              <w:marTop w:val="0"/>
                                                                                                                              <w:marBottom w:val="0"/>
                                                                                                                              <w:divBdr>
                                                                                                                                <w:top w:val="none" w:sz="0" w:space="0" w:color="auto"/>
                                                                                                                                <w:left w:val="none" w:sz="0" w:space="0" w:color="auto"/>
                                                                                                                                <w:bottom w:val="none" w:sz="0" w:space="0" w:color="auto"/>
                                                                                                                                <w:right w:val="none" w:sz="0" w:space="0" w:color="auto"/>
                                                                                                                              </w:divBdr>
                                                                                                                            </w:div>
                                                                                                                          </w:divsChild>
                                                                                                                        </w:div>
                                                                                                                        <w:div w:id="581643480">
                                                                                                                          <w:marLeft w:val="0"/>
                                                                                                                          <w:marRight w:val="0"/>
                                                                                                                          <w:marTop w:val="0"/>
                                                                                                                          <w:marBottom w:val="150"/>
                                                                                                                          <w:divBdr>
                                                                                                                            <w:top w:val="none" w:sz="0" w:space="0" w:color="auto"/>
                                                                                                                            <w:left w:val="none" w:sz="0" w:space="0" w:color="auto"/>
                                                                                                                            <w:bottom w:val="none" w:sz="0" w:space="0" w:color="auto"/>
                                                                                                                            <w:right w:val="none" w:sz="0" w:space="0" w:color="auto"/>
                                                                                                                          </w:divBdr>
                                                                                                                          <w:divsChild>
                                                                                                                            <w:div w:id="84305604">
                                                                                                                              <w:marLeft w:val="0"/>
                                                                                                                              <w:marRight w:val="0"/>
                                                                                                                              <w:marTop w:val="0"/>
                                                                                                                              <w:marBottom w:val="0"/>
                                                                                                                              <w:divBdr>
                                                                                                                                <w:top w:val="none" w:sz="0" w:space="0" w:color="auto"/>
                                                                                                                                <w:left w:val="none" w:sz="0" w:space="0" w:color="auto"/>
                                                                                                                                <w:bottom w:val="none" w:sz="0" w:space="0" w:color="auto"/>
                                                                                                                                <w:right w:val="none" w:sz="0" w:space="0" w:color="auto"/>
                                                                                                                              </w:divBdr>
                                                                                                                              <w:divsChild>
                                                                                                                                <w:div w:id="1315062452">
                                                                                                                                  <w:marLeft w:val="0"/>
                                                                                                                                  <w:marRight w:val="0"/>
                                                                                                                                  <w:marTop w:val="0"/>
                                                                                                                                  <w:marBottom w:val="0"/>
                                                                                                                                  <w:divBdr>
                                                                                                                                    <w:top w:val="none" w:sz="0" w:space="0" w:color="auto"/>
                                                                                                                                    <w:left w:val="none" w:sz="0" w:space="0" w:color="auto"/>
                                                                                                                                    <w:bottom w:val="none" w:sz="0" w:space="0" w:color="auto"/>
                                                                                                                                    <w:right w:val="none" w:sz="0" w:space="0" w:color="auto"/>
                                                                                                                                  </w:divBdr>
                                                                                                                                  <w:divsChild>
                                                                                                                                    <w:div w:id="1649281987">
                                                                                                                                      <w:marLeft w:val="0"/>
                                                                                                                                      <w:marRight w:val="0"/>
                                                                                                                                      <w:marTop w:val="0"/>
                                                                                                                                      <w:marBottom w:val="0"/>
                                                                                                                                      <w:divBdr>
                                                                                                                                        <w:top w:val="none" w:sz="0" w:space="0" w:color="auto"/>
                                                                                                                                        <w:left w:val="none" w:sz="0" w:space="0" w:color="auto"/>
                                                                                                                                        <w:bottom w:val="none" w:sz="0" w:space="0" w:color="auto"/>
                                                                                                                                        <w:right w:val="none" w:sz="0" w:space="0" w:color="auto"/>
                                                                                                                                      </w:divBdr>
                                                                                                                                      <w:divsChild>
                                                                                                                                        <w:div w:id="1303390251">
                                                                                                                                          <w:marLeft w:val="0"/>
                                                                                                                                          <w:marRight w:val="0"/>
                                                                                                                                          <w:marTop w:val="0"/>
                                                                                                                                          <w:marBottom w:val="0"/>
                                                                                                                                          <w:divBdr>
                                                                                                                                            <w:top w:val="single" w:sz="6" w:space="0" w:color="CCCCCC"/>
                                                                                                                                            <w:left w:val="single" w:sz="6" w:space="0" w:color="CCCCCC"/>
                                                                                                                                            <w:bottom w:val="single" w:sz="6" w:space="0" w:color="CCCCCC"/>
                                                                                                                                            <w:right w:val="single" w:sz="6" w:space="0" w:color="CCCCCC"/>
                                                                                                                                          </w:divBdr>
                                                                                                                                          <w:divsChild>
                                                                                                                                            <w:div w:id="1405177868">
                                                                                                                                              <w:marLeft w:val="0"/>
                                                                                                                                              <w:marRight w:val="0"/>
                                                                                                                                              <w:marTop w:val="0"/>
                                                                                                                                              <w:marBottom w:val="0"/>
                                                                                                                                              <w:divBdr>
                                                                                                                                                <w:top w:val="none" w:sz="0" w:space="0" w:color="auto"/>
                                                                                                                                                <w:left w:val="none" w:sz="0" w:space="0" w:color="auto"/>
                                                                                                                                                <w:bottom w:val="none" w:sz="0" w:space="0" w:color="auto"/>
                                                                                                                                                <w:right w:val="none" w:sz="0" w:space="0" w:color="auto"/>
                                                                                                                                              </w:divBdr>
                                                                                                                                            </w:div>
                                                                                                                                            <w:div w:id="984552541">
                                                                                                                                              <w:marLeft w:val="0"/>
                                                                                                                                              <w:marRight w:val="0"/>
                                                                                                                                              <w:marTop w:val="0"/>
                                                                                                                                              <w:marBottom w:val="0"/>
                                                                                                                                              <w:divBdr>
                                                                                                                                                <w:top w:val="none" w:sz="0" w:space="0" w:color="auto"/>
                                                                                                                                                <w:left w:val="none" w:sz="0" w:space="0" w:color="auto"/>
                                                                                                                                                <w:bottom w:val="none" w:sz="0" w:space="0" w:color="auto"/>
                                                                                                                                                <w:right w:val="none" w:sz="0" w:space="0" w:color="auto"/>
                                                                                                                                              </w:divBdr>
                                                                                                                                              <w:divsChild>
                                                                                                                                                <w:div w:id="20091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954">
                                                                                                                                          <w:marLeft w:val="0"/>
                                                                                                                                          <w:marRight w:val="0"/>
                                                                                                                                          <w:marTop w:val="0"/>
                                                                                                                                          <w:marBottom w:val="0"/>
                                                                                                                                          <w:divBdr>
                                                                                                                                            <w:top w:val="single" w:sz="6" w:space="0" w:color="CCCCCC"/>
                                                                                                                                            <w:left w:val="single" w:sz="6" w:space="0" w:color="CCCCCC"/>
                                                                                                                                            <w:bottom w:val="single" w:sz="6" w:space="0" w:color="CCCCCC"/>
                                                                                                                                            <w:right w:val="single" w:sz="6" w:space="0" w:color="CCCCCC"/>
                                                                                                                                          </w:divBdr>
                                                                                                                                          <w:divsChild>
                                                                                                                                            <w:div w:id="480580984">
                                                                                                                                              <w:marLeft w:val="0"/>
                                                                                                                                              <w:marRight w:val="0"/>
                                                                                                                                              <w:marTop w:val="0"/>
                                                                                                                                              <w:marBottom w:val="0"/>
                                                                                                                                              <w:divBdr>
                                                                                                                                                <w:top w:val="none" w:sz="0" w:space="0" w:color="auto"/>
                                                                                                                                                <w:left w:val="none" w:sz="0" w:space="0" w:color="auto"/>
                                                                                                                                                <w:bottom w:val="none" w:sz="0" w:space="0" w:color="auto"/>
                                                                                                                                                <w:right w:val="none" w:sz="0" w:space="0" w:color="auto"/>
                                                                                                                                              </w:divBdr>
                                                                                                                                            </w:div>
                                                                                                                                            <w:div w:id="1109815104">
                                                                                                                                              <w:marLeft w:val="0"/>
                                                                                                                                              <w:marRight w:val="0"/>
                                                                                                                                              <w:marTop w:val="0"/>
                                                                                                                                              <w:marBottom w:val="0"/>
                                                                                                                                              <w:divBdr>
                                                                                                                                                <w:top w:val="none" w:sz="0" w:space="0" w:color="auto"/>
                                                                                                                                                <w:left w:val="none" w:sz="0" w:space="0" w:color="auto"/>
                                                                                                                                                <w:bottom w:val="none" w:sz="0" w:space="0" w:color="auto"/>
                                                                                                                                                <w:right w:val="none" w:sz="0" w:space="0" w:color="auto"/>
                                                                                                                                              </w:divBdr>
                                                                                                                                              <w:divsChild>
                                                                                                                                                <w:div w:id="4092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9039">
                                                                                                                                          <w:marLeft w:val="0"/>
                                                                                                                                          <w:marRight w:val="0"/>
                                                                                                                                          <w:marTop w:val="0"/>
                                                                                                                                          <w:marBottom w:val="0"/>
                                                                                                                                          <w:divBdr>
                                                                                                                                            <w:top w:val="single" w:sz="6" w:space="0" w:color="CCCCCC"/>
                                                                                                                                            <w:left w:val="single" w:sz="6" w:space="0" w:color="CCCCCC"/>
                                                                                                                                            <w:bottom w:val="single" w:sz="6" w:space="0" w:color="CCCCCC"/>
                                                                                                                                            <w:right w:val="single" w:sz="6" w:space="0" w:color="CCCCCC"/>
                                                                                                                                          </w:divBdr>
                                                                                                                                          <w:divsChild>
                                                                                                                                            <w:div w:id="2072073259">
                                                                                                                                              <w:marLeft w:val="0"/>
                                                                                                                                              <w:marRight w:val="0"/>
                                                                                                                                              <w:marTop w:val="0"/>
                                                                                                                                              <w:marBottom w:val="0"/>
                                                                                                                                              <w:divBdr>
                                                                                                                                                <w:top w:val="none" w:sz="0" w:space="0" w:color="auto"/>
                                                                                                                                                <w:left w:val="none" w:sz="0" w:space="0" w:color="auto"/>
                                                                                                                                                <w:bottom w:val="none" w:sz="0" w:space="0" w:color="auto"/>
                                                                                                                                                <w:right w:val="none" w:sz="0" w:space="0" w:color="auto"/>
                                                                                                                                              </w:divBdr>
                                                                                                                                            </w:div>
                                                                                                                                            <w:div w:id="1028262776">
                                                                                                                                              <w:marLeft w:val="0"/>
                                                                                                                                              <w:marRight w:val="0"/>
                                                                                                                                              <w:marTop w:val="0"/>
                                                                                                                                              <w:marBottom w:val="0"/>
                                                                                                                                              <w:divBdr>
                                                                                                                                                <w:top w:val="none" w:sz="0" w:space="0" w:color="auto"/>
                                                                                                                                                <w:left w:val="none" w:sz="0" w:space="0" w:color="auto"/>
                                                                                                                                                <w:bottom w:val="none" w:sz="0" w:space="0" w:color="auto"/>
                                                                                                                                                <w:right w:val="none" w:sz="0" w:space="0" w:color="auto"/>
                                                                                                                                              </w:divBdr>
                                                                                                                                              <w:divsChild>
                                                                                                                                                <w:div w:id="5321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8063">
                                                                                                                                          <w:marLeft w:val="0"/>
                                                                                                                                          <w:marRight w:val="0"/>
                                                                                                                                          <w:marTop w:val="0"/>
                                                                                                                                          <w:marBottom w:val="0"/>
                                                                                                                                          <w:divBdr>
                                                                                                                                            <w:top w:val="none" w:sz="0" w:space="0" w:color="auto"/>
                                                                                                                                            <w:left w:val="none" w:sz="0" w:space="0" w:color="auto"/>
                                                                                                                                            <w:bottom w:val="none" w:sz="0" w:space="0" w:color="auto"/>
                                                                                                                                            <w:right w:val="none" w:sz="0" w:space="0" w:color="auto"/>
                                                                                                                                          </w:divBdr>
                                                                                                                                          <w:divsChild>
                                                                                                                                            <w:div w:id="1233199190">
                                                                                                                                              <w:marLeft w:val="0"/>
                                                                                                                                              <w:marRight w:val="0"/>
                                                                                                                                              <w:marTop w:val="0"/>
                                                                                                                                              <w:marBottom w:val="0"/>
                                                                                                                                              <w:divBdr>
                                                                                                                                                <w:top w:val="single" w:sz="6" w:space="0" w:color="CCCCCC"/>
                                                                                                                                                <w:left w:val="single" w:sz="6" w:space="0" w:color="CCCCCC"/>
                                                                                                                                                <w:bottom w:val="single" w:sz="6" w:space="0" w:color="CCCCCC"/>
                                                                                                                                                <w:right w:val="single" w:sz="6" w:space="0" w:color="CCCCCC"/>
                                                                                                                                              </w:divBdr>
                                                                                                                                              <w:divsChild>
                                                                                                                                                <w:div w:id="1428038155">
                                                                                                                                                  <w:marLeft w:val="0"/>
                                                                                                                                                  <w:marRight w:val="0"/>
                                                                                                                                                  <w:marTop w:val="0"/>
                                                                                                                                                  <w:marBottom w:val="0"/>
                                                                                                                                                  <w:divBdr>
                                                                                                                                                    <w:top w:val="none" w:sz="0" w:space="0" w:color="auto"/>
                                                                                                                                                    <w:left w:val="none" w:sz="0" w:space="0" w:color="auto"/>
                                                                                                                                                    <w:bottom w:val="none" w:sz="0" w:space="0" w:color="auto"/>
                                                                                                                                                    <w:right w:val="none" w:sz="0" w:space="0" w:color="auto"/>
                                                                                                                                                  </w:divBdr>
                                                                                                                                                </w:div>
                                                                                                                                                <w:div w:id="1309168898">
                                                                                                                                                  <w:marLeft w:val="0"/>
                                                                                                                                                  <w:marRight w:val="0"/>
                                                                                                                                                  <w:marTop w:val="0"/>
                                                                                                                                                  <w:marBottom w:val="0"/>
                                                                                                                                                  <w:divBdr>
                                                                                                                                                    <w:top w:val="none" w:sz="0" w:space="0" w:color="auto"/>
                                                                                                                                                    <w:left w:val="none" w:sz="0" w:space="0" w:color="auto"/>
                                                                                                                                                    <w:bottom w:val="none" w:sz="0" w:space="0" w:color="auto"/>
                                                                                                                                                    <w:right w:val="none" w:sz="0" w:space="0" w:color="auto"/>
                                                                                                                                                  </w:divBdr>
                                                                                                                                                  <w:divsChild>
                                                                                                                                                    <w:div w:id="1702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011">
                                                                                                                                              <w:marLeft w:val="0"/>
                                                                                                                                              <w:marRight w:val="0"/>
                                                                                                                                              <w:marTop w:val="0"/>
                                                                                                                                              <w:marBottom w:val="0"/>
                                                                                                                                              <w:divBdr>
                                                                                                                                                <w:top w:val="single" w:sz="6" w:space="0" w:color="CCCCCC"/>
                                                                                                                                                <w:left w:val="single" w:sz="6" w:space="0" w:color="CCCCCC"/>
                                                                                                                                                <w:bottom w:val="single" w:sz="6" w:space="0" w:color="CCCCCC"/>
                                                                                                                                                <w:right w:val="single" w:sz="6" w:space="0" w:color="CCCCCC"/>
                                                                                                                                              </w:divBdr>
                                                                                                                                              <w:divsChild>
                                                                                                                                                <w:div w:id="266353445">
                                                                                                                                                  <w:marLeft w:val="0"/>
                                                                                                                                                  <w:marRight w:val="0"/>
                                                                                                                                                  <w:marTop w:val="0"/>
                                                                                                                                                  <w:marBottom w:val="0"/>
                                                                                                                                                  <w:divBdr>
                                                                                                                                                    <w:top w:val="none" w:sz="0" w:space="0" w:color="auto"/>
                                                                                                                                                    <w:left w:val="none" w:sz="0" w:space="0" w:color="auto"/>
                                                                                                                                                    <w:bottom w:val="none" w:sz="0" w:space="0" w:color="auto"/>
                                                                                                                                                    <w:right w:val="none" w:sz="0" w:space="0" w:color="auto"/>
                                                                                                                                                  </w:divBdr>
                                                                                                                                                </w:div>
                                                                                                                                                <w:div w:id="443235929">
                                                                                                                                                  <w:marLeft w:val="0"/>
                                                                                                                                                  <w:marRight w:val="0"/>
                                                                                                                                                  <w:marTop w:val="0"/>
                                                                                                                                                  <w:marBottom w:val="0"/>
                                                                                                                                                  <w:divBdr>
                                                                                                                                                    <w:top w:val="none" w:sz="0" w:space="0" w:color="auto"/>
                                                                                                                                                    <w:left w:val="none" w:sz="0" w:space="0" w:color="auto"/>
                                                                                                                                                    <w:bottom w:val="none" w:sz="0" w:space="0" w:color="auto"/>
                                                                                                                                                    <w:right w:val="none" w:sz="0" w:space="0" w:color="auto"/>
                                                                                                                                                  </w:divBdr>
                                                                                                                                                  <w:divsChild>
                                                                                                                                                    <w:div w:id="2090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9045">
                                                                                                                                              <w:marLeft w:val="0"/>
                                                                                                                                              <w:marRight w:val="0"/>
                                                                                                                                              <w:marTop w:val="0"/>
                                                                                                                                              <w:marBottom w:val="0"/>
                                                                                                                                              <w:divBdr>
                                                                                                                                                <w:top w:val="single" w:sz="6" w:space="0" w:color="CCCCCC"/>
                                                                                                                                                <w:left w:val="single" w:sz="6" w:space="0" w:color="CCCCCC"/>
                                                                                                                                                <w:bottom w:val="single" w:sz="6" w:space="0" w:color="CCCCCC"/>
                                                                                                                                                <w:right w:val="single" w:sz="6" w:space="0" w:color="CCCCCC"/>
                                                                                                                                              </w:divBdr>
                                                                                                                                              <w:divsChild>
                                                                                                                                                <w:div w:id="4958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2418414">
      <w:bodyDiv w:val="1"/>
      <w:marLeft w:val="0"/>
      <w:marRight w:val="0"/>
      <w:marTop w:val="0"/>
      <w:marBottom w:val="0"/>
      <w:divBdr>
        <w:top w:val="none" w:sz="0" w:space="0" w:color="auto"/>
        <w:left w:val="none" w:sz="0" w:space="0" w:color="auto"/>
        <w:bottom w:val="none" w:sz="0" w:space="0" w:color="auto"/>
        <w:right w:val="none" w:sz="0" w:space="0" w:color="auto"/>
      </w:divBdr>
      <w:divsChild>
        <w:div w:id="1307125318">
          <w:marLeft w:val="1080"/>
          <w:marRight w:val="0"/>
          <w:marTop w:val="120"/>
          <w:marBottom w:val="0"/>
          <w:divBdr>
            <w:top w:val="none" w:sz="0" w:space="0" w:color="auto"/>
            <w:left w:val="none" w:sz="0" w:space="0" w:color="auto"/>
            <w:bottom w:val="none" w:sz="0" w:space="0" w:color="auto"/>
            <w:right w:val="none" w:sz="0" w:space="0" w:color="auto"/>
          </w:divBdr>
        </w:div>
      </w:divsChild>
    </w:div>
    <w:div w:id="1721324982">
      <w:bodyDiv w:val="1"/>
      <w:marLeft w:val="0"/>
      <w:marRight w:val="0"/>
      <w:marTop w:val="0"/>
      <w:marBottom w:val="0"/>
      <w:divBdr>
        <w:top w:val="none" w:sz="0" w:space="0" w:color="auto"/>
        <w:left w:val="none" w:sz="0" w:space="0" w:color="auto"/>
        <w:bottom w:val="none" w:sz="0" w:space="0" w:color="auto"/>
        <w:right w:val="none" w:sz="0" w:space="0" w:color="auto"/>
      </w:divBdr>
      <w:divsChild>
        <w:div w:id="1775633434">
          <w:marLeft w:val="0"/>
          <w:marRight w:val="0"/>
          <w:marTop w:val="0"/>
          <w:marBottom w:val="0"/>
          <w:divBdr>
            <w:top w:val="none" w:sz="0" w:space="0" w:color="auto"/>
            <w:left w:val="none" w:sz="0" w:space="0" w:color="auto"/>
            <w:bottom w:val="none" w:sz="0" w:space="0" w:color="auto"/>
            <w:right w:val="none" w:sz="0" w:space="0" w:color="auto"/>
          </w:divBdr>
          <w:divsChild>
            <w:div w:id="5507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17438">
      <w:bodyDiv w:val="1"/>
      <w:marLeft w:val="0"/>
      <w:marRight w:val="0"/>
      <w:marTop w:val="0"/>
      <w:marBottom w:val="0"/>
      <w:divBdr>
        <w:top w:val="none" w:sz="0" w:space="0" w:color="auto"/>
        <w:left w:val="none" w:sz="0" w:space="0" w:color="auto"/>
        <w:bottom w:val="none" w:sz="0" w:space="0" w:color="auto"/>
        <w:right w:val="none" w:sz="0" w:space="0" w:color="auto"/>
      </w:divBdr>
    </w:div>
    <w:div w:id="1795513329">
      <w:bodyDiv w:val="1"/>
      <w:marLeft w:val="0"/>
      <w:marRight w:val="0"/>
      <w:marTop w:val="0"/>
      <w:marBottom w:val="0"/>
      <w:divBdr>
        <w:top w:val="none" w:sz="0" w:space="0" w:color="auto"/>
        <w:left w:val="none" w:sz="0" w:space="0" w:color="auto"/>
        <w:bottom w:val="none" w:sz="0" w:space="0" w:color="auto"/>
        <w:right w:val="none" w:sz="0" w:space="0" w:color="auto"/>
      </w:divBdr>
    </w:div>
    <w:div w:id="1814247308">
      <w:marLeft w:val="0"/>
      <w:marRight w:val="0"/>
      <w:marTop w:val="0"/>
      <w:marBottom w:val="0"/>
      <w:divBdr>
        <w:top w:val="none" w:sz="0" w:space="0" w:color="auto"/>
        <w:left w:val="none" w:sz="0" w:space="0" w:color="auto"/>
        <w:bottom w:val="none" w:sz="0" w:space="0" w:color="auto"/>
        <w:right w:val="none" w:sz="0" w:space="0" w:color="auto"/>
      </w:divBdr>
    </w:div>
    <w:div w:id="1824463717">
      <w:bodyDiv w:val="1"/>
      <w:marLeft w:val="0"/>
      <w:marRight w:val="0"/>
      <w:marTop w:val="0"/>
      <w:marBottom w:val="0"/>
      <w:divBdr>
        <w:top w:val="none" w:sz="0" w:space="0" w:color="auto"/>
        <w:left w:val="none" w:sz="0" w:space="0" w:color="auto"/>
        <w:bottom w:val="none" w:sz="0" w:space="0" w:color="auto"/>
        <w:right w:val="none" w:sz="0" w:space="0" w:color="auto"/>
      </w:divBdr>
    </w:div>
    <w:div w:id="1863011687">
      <w:bodyDiv w:val="1"/>
      <w:marLeft w:val="0"/>
      <w:marRight w:val="0"/>
      <w:marTop w:val="0"/>
      <w:marBottom w:val="0"/>
      <w:divBdr>
        <w:top w:val="none" w:sz="0" w:space="0" w:color="auto"/>
        <w:left w:val="none" w:sz="0" w:space="0" w:color="auto"/>
        <w:bottom w:val="none" w:sz="0" w:space="0" w:color="auto"/>
        <w:right w:val="none" w:sz="0" w:space="0" w:color="auto"/>
      </w:divBdr>
    </w:div>
    <w:div w:id="1879968905">
      <w:bodyDiv w:val="1"/>
      <w:marLeft w:val="0"/>
      <w:marRight w:val="0"/>
      <w:marTop w:val="0"/>
      <w:marBottom w:val="0"/>
      <w:divBdr>
        <w:top w:val="none" w:sz="0" w:space="0" w:color="auto"/>
        <w:left w:val="none" w:sz="0" w:space="0" w:color="auto"/>
        <w:bottom w:val="none" w:sz="0" w:space="0" w:color="auto"/>
        <w:right w:val="none" w:sz="0" w:space="0" w:color="auto"/>
      </w:divBdr>
      <w:divsChild>
        <w:div w:id="314725902">
          <w:marLeft w:val="0"/>
          <w:marRight w:val="0"/>
          <w:marTop w:val="0"/>
          <w:marBottom w:val="0"/>
          <w:divBdr>
            <w:top w:val="none" w:sz="0" w:space="0" w:color="auto"/>
            <w:left w:val="none" w:sz="0" w:space="0" w:color="auto"/>
            <w:bottom w:val="none" w:sz="0" w:space="0" w:color="auto"/>
            <w:right w:val="none" w:sz="0" w:space="0" w:color="auto"/>
          </w:divBdr>
          <w:divsChild>
            <w:div w:id="1377314746">
              <w:marLeft w:val="0"/>
              <w:marRight w:val="0"/>
              <w:marTop w:val="0"/>
              <w:marBottom w:val="0"/>
              <w:divBdr>
                <w:top w:val="none" w:sz="0" w:space="0" w:color="auto"/>
                <w:left w:val="none" w:sz="0" w:space="0" w:color="auto"/>
                <w:bottom w:val="none" w:sz="0" w:space="0" w:color="auto"/>
                <w:right w:val="none" w:sz="0" w:space="0" w:color="auto"/>
              </w:divBdr>
              <w:divsChild>
                <w:div w:id="666399501">
                  <w:marLeft w:val="0"/>
                  <w:marRight w:val="0"/>
                  <w:marTop w:val="0"/>
                  <w:marBottom w:val="0"/>
                  <w:divBdr>
                    <w:top w:val="none" w:sz="0" w:space="0" w:color="auto"/>
                    <w:left w:val="none" w:sz="0" w:space="0" w:color="auto"/>
                    <w:bottom w:val="none" w:sz="0" w:space="0" w:color="auto"/>
                    <w:right w:val="none" w:sz="0" w:space="0" w:color="auto"/>
                  </w:divBdr>
                  <w:divsChild>
                    <w:div w:id="4605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90058">
      <w:bodyDiv w:val="1"/>
      <w:marLeft w:val="0"/>
      <w:marRight w:val="0"/>
      <w:marTop w:val="0"/>
      <w:marBottom w:val="0"/>
      <w:divBdr>
        <w:top w:val="none" w:sz="0" w:space="0" w:color="auto"/>
        <w:left w:val="none" w:sz="0" w:space="0" w:color="auto"/>
        <w:bottom w:val="none" w:sz="0" w:space="0" w:color="auto"/>
        <w:right w:val="none" w:sz="0" w:space="0" w:color="auto"/>
      </w:divBdr>
      <w:divsChild>
        <w:div w:id="329210996">
          <w:marLeft w:val="0"/>
          <w:marRight w:val="0"/>
          <w:marTop w:val="0"/>
          <w:marBottom w:val="0"/>
          <w:divBdr>
            <w:top w:val="none" w:sz="0" w:space="0" w:color="auto"/>
            <w:left w:val="none" w:sz="0" w:space="0" w:color="auto"/>
            <w:bottom w:val="none" w:sz="0" w:space="0" w:color="auto"/>
            <w:right w:val="none" w:sz="0" w:space="0" w:color="auto"/>
          </w:divBdr>
          <w:divsChild>
            <w:div w:id="870529892">
              <w:marLeft w:val="0"/>
              <w:marRight w:val="0"/>
              <w:marTop w:val="0"/>
              <w:marBottom w:val="0"/>
              <w:divBdr>
                <w:top w:val="none" w:sz="0" w:space="0" w:color="auto"/>
                <w:left w:val="none" w:sz="0" w:space="0" w:color="auto"/>
                <w:bottom w:val="none" w:sz="0" w:space="0" w:color="auto"/>
                <w:right w:val="none" w:sz="0" w:space="0" w:color="auto"/>
              </w:divBdr>
              <w:divsChild>
                <w:div w:id="1962300490">
                  <w:marLeft w:val="0"/>
                  <w:marRight w:val="0"/>
                  <w:marTop w:val="0"/>
                  <w:marBottom w:val="0"/>
                  <w:divBdr>
                    <w:top w:val="none" w:sz="0" w:space="0" w:color="auto"/>
                    <w:left w:val="none" w:sz="0" w:space="0" w:color="auto"/>
                    <w:bottom w:val="none" w:sz="0" w:space="0" w:color="auto"/>
                    <w:right w:val="none" w:sz="0" w:space="0" w:color="auto"/>
                  </w:divBdr>
                  <w:divsChild>
                    <w:div w:id="1257137002">
                      <w:marLeft w:val="0"/>
                      <w:marRight w:val="0"/>
                      <w:marTop w:val="0"/>
                      <w:marBottom w:val="0"/>
                      <w:divBdr>
                        <w:top w:val="none" w:sz="0" w:space="0" w:color="auto"/>
                        <w:left w:val="none" w:sz="0" w:space="0" w:color="auto"/>
                        <w:bottom w:val="none" w:sz="0" w:space="0" w:color="auto"/>
                        <w:right w:val="none" w:sz="0" w:space="0" w:color="auto"/>
                      </w:divBdr>
                      <w:divsChild>
                        <w:div w:id="80492056">
                          <w:marLeft w:val="0"/>
                          <w:marRight w:val="0"/>
                          <w:marTop w:val="0"/>
                          <w:marBottom w:val="0"/>
                          <w:divBdr>
                            <w:top w:val="none" w:sz="0" w:space="0" w:color="auto"/>
                            <w:left w:val="none" w:sz="0" w:space="0" w:color="auto"/>
                            <w:bottom w:val="none" w:sz="0" w:space="0" w:color="auto"/>
                            <w:right w:val="none" w:sz="0" w:space="0" w:color="auto"/>
                          </w:divBdr>
                          <w:divsChild>
                            <w:div w:id="1015303834">
                              <w:marLeft w:val="-225"/>
                              <w:marRight w:val="-225"/>
                              <w:marTop w:val="0"/>
                              <w:marBottom w:val="0"/>
                              <w:divBdr>
                                <w:top w:val="none" w:sz="0" w:space="0" w:color="auto"/>
                                <w:left w:val="none" w:sz="0" w:space="0" w:color="auto"/>
                                <w:bottom w:val="none" w:sz="0" w:space="0" w:color="auto"/>
                                <w:right w:val="none" w:sz="0" w:space="0" w:color="auto"/>
                              </w:divBdr>
                              <w:divsChild>
                                <w:div w:id="6382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829050">
      <w:bodyDiv w:val="1"/>
      <w:marLeft w:val="0"/>
      <w:marRight w:val="0"/>
      <w:marTop w:val="0"/>
      <w:marBottom w:val="0"/>
      <w:divBdr>
        <w:top w:val="none" w:sz="0" w:space="0" w:color="auto"/>
        <w:left w:val="none" w:sz="0" w:space="0" w:color="auto"/>
        <w:bottom w:val="none" w:sz="0" w:space="0" w:color="auto"/>
        <w:right w:val="none" w:sz="0" w:space="0" w:color="auto"/>
      </w:divBdr>
    </w:div>
    <w:div w:id="1941647441">
      <w:bodyDiv w:val="1"/>
      <w:marLeft w:val="0"/>
      <w:marRight w:val="0"/>
      <w:marTop w:val="0"/>
      <w:marBottom w:val="0"/>
      <w:divBdr>
        <w:top w:val="none" w:sz="0" w:space="0" w:color="auto"/>
        <w:left w:val="none" w:sz="0" w:space="0" w:color="auto"/>
        <w:bottom w:val="none" w:sz="0" w:space="0" w:color="auto"/>
        <w:right w:val="none" w:sz="0" w:space="0" w:color="auto"/>
      </w:divBdr>
    </w:div>
    <w:div w:id="1954243650">
      <w:bodyDiv w:val="1"/>
      <w:marLeft w:val="0"/>
      <w:marRight w:val="0"/>
      <w:marTop w:val="0"/>
      <w:marBottom w:val="0"/>
      <w:divBdr>
        <w:top w:val="none" w:sz="0" w:space="0" w:color="auto"/>
        <w:left w:val="none" w:sz="0" w:space="0" w:color="auto"/>
        <w:bottom w:val="none" w:sz="0" w:space="0" w:color="auto"/>
        <w:right w:val="none" w:sz="0" w:space="0" w:color="auto"/>
      </w:divBdr>
    </w:div>
    <w:div w:id="1994749533">
      <w:bodyDiv w:val="1"/>
      <w:marLeft w:val="0"/>
      <w:marRight w:val="0"/>
      <w:marTop w:val="0"/>
      <w:marBottom w:val="0"/>
      <w:divBdr>
        <w:top w:val="none" w:sz="0" w:space="0" w:color="auto"/>
        <w:left w:val="none" w:sz="0" w:space="0" w:color="auto"/>
        <w:bottom w:val="none" w:sz="0" w:space="0" w:color="auto"/>
        <w:right w:val="none" w:sz="0" w:space="0" w:color="auto"/>
      </w:divBdr>
      <w:divsChild>
        <w:div w:id="1546135581">
          <w:marLeft w:val="1080"/>
          <w:marRight w:val="0"/>
          <w:marTop w:val="120"/>
          <w:marBottom w:val="0"/>
          <w:divBdr>
            <w:top w:val="none" w:sz="0" w:space="0" w:color="auto"/>
            <w:left w:val="none" w:sz="0" w:space="0" w:color="auto"/>
            <w:bottom w:val="none" w:sz="0" w:space="0" w:color="auto"/>
            <w:right w:val="none" w:sz="0" w:space="0" w:color="auto"/>
          </w:divBdr>
        </w:div>
      </w:divsChild>
    </w:div>
    <w:div w:id="2036270227">
      <w:bodyDiv w:val="1"/>
      <w:marLeft w:val="0"/>
      <w:marRight w:val="0"/>
      <w:marTop w:val="0"/>
      <w:marBottom w:val="0"/>
      <w:divBdr>
        <w:top w:val="none" w:sz="0" w:space="0" w:color="auto"/>
        <w:left w:val="none" w:sz="0" w:space="0" w:color="auto"/>
        <w:bottom w:val="none" w:sz="0" w:space="0" w:color="auto"/>
        <w:right w:val="none" w:sz="0" w:space="0" w:color="auto"/>
      </w:divBdr>
    </w:div>
    <w:div w:id="2072581799">
      <w:bodyDiv w:val="1"/>
      <w:marLeft w:val="0"/>
      <w:marRight w:val="0"/>
      <w:marTop w:val="0"/>
      <w:marBottom w:val="0"/>
      <w:divBdr>
        <w:top w:val="none" w:sz="0" w:space="0" w:color="auto"/>
        <w:left w:val="none" w:sz="0" w:space="0" w:color="auto"/>
        <w:bottom w:val="none" w:sz="0" w:space="0" w:color="auto"/>
        <w:right w:val="none" w:sz="0" w:space="0" w:color="auto"/>
      </w:divBdr>
    </w:div>
    <w:div w:id="2075160835">
      <w:bodyDiv w:val="1"/>
      <w:marLeft w:val="0"/>
      <w:marRight w:val="0"/>
      <w:marTop w:val="0"/>
      <w:marBottom w:val="0"/>
      <w:divBdr>
        <w:top w:val="none" w:sz="0" w:space="0" w:color="auto"/>
        <w:left w:val="none" w:sz="0" w:space="0" w:color="auto"/>
        <w:bottom w:val="none" w:sz="0" w:space="0" w:color="auto"/>
        <w:right w:val="none" w:sz="0" w:space="0" w:color="auto"/>
      </w:divBdr>
      <w:divsChild>
        <w:div w:id="912473285">
          <w:marLeft w:val="0"/>
          <w:marRight w:val="0"/>
          <w:marTop w:val="0"/>
          <w:marBottom w:val="0"/>
          <w:divBdr>
            <w:top w:val="none" w:sz="0" w:space="0" w:color="auto"/>
            <w:left w:val="none" w:sz="0" w:space="0" w:color="auto"/>
            <w:bottom w:val="none" w:sz="0" w:space="0" w:color="auto"/>
            <w:right w:val="none" w:sz="0" w:space="0" w:color="auto"/>
          </w:divBdr>
          <w:divsChild>
            <w:div w:id="525561775">
              <w:marLeft w:val="0"/>
              <w:marRight w:val="0"/>
              <w:marTop w:val="0"/>
              <w:marBottom w:val="0"/>
              <w:divBdr>
                <w:top w:val="none" w:sz="0" w:space="0" w:color="auto"/>
                <w:left w:val="none" w:sz="0" w:space="0" w:color="auto"/>
                <w:bottom w:val="none" w:sz="0" w:space="0" w:color="auto"/>
                <w:right w:val="none" w:sz="0" w:space="0" w:color="auto"/>
              </w:divBdr>
              <w:divsChild>
                <w:div w:id="143202987">
                  <w:marLeft w:val="0"/>
                  <w:marRight w:val="0"/>
                  <w:marTop w:val="0"/>
                  <w:marBottom w:val="0"/>
                  <w:divBdr>
                    <w:top w:val="none" w:sz="0" w:space="0" w:color="auto"/>
                    <w:left w:val="none" w:sz="0" w:space="0" w:color="auto"/>
                    <w:bottom w:val="none" w:sz="0" w:space="0" w:color="auto"/>
                    <w:right w:val="none" w:sz="0" w:space="0" w:color="auto"/>
                  </w:divBdr>
                  <w:divsChild>
                    <w:div w:id="453402624">
                      <w:marLeft w:val="0"/>
                      <w:marRight w:val="0"/>
                      <w:marTop w:val="0"/>
                      <w:marBottom w:val="0"/>
                      <w:divBdr>
                        <w:top w:val="none" w:sz="0" w:space="0" w:color="auto"/>
                        <w:left w:val="none" w:sz="0" w:space="0" w:color="auto"/>
                        <w:bottom w:val="none" w:sz="0" w:space="0" w:color="auto"/>
                        <w:right w:val="none" w:sz="0" w:space="0" w:color="auto"/>
                      </w:divBdr>
                      <w:divsChild>
                        <w:div w:id="165630052">
                          <w:marLeft w:val="0"/>
                          <w:marRight w:val="0"/>
                          <w:marTop w:val="0"/>
                          <w:marBottom w:val="0"/>
                          <w:divBdr>
                            <w:top w:val="none" w:sz="0" w:space="0" w:color="auto"/>
                            <w:left w:val="none" w:sz="0" w:space="0" w:color="auto"/>
                            <w:bottom w:val="none" w:sz="0" w:space="0" w:color="auto"/>
                            <w:right w:val="none" w:sz="0" w:space="0" w:color="auto"/>
                          </w:divBdr>
                          <w:divsChild>
                            <w:div w:id="419986357">
                              <w:marLeft w:val="0"/>
                              <w:marRight w:val="0"/>
                              <w:marTop w:val="0"/>
                              <w:marBottom w:val="0"/>
                              <w:divBdr>
                                <w:top w:val="none" w:sz="0" w:space="0" w:color="auto"/>
                                <w:left w:val="none" w:sz="0" w:space="0" w:color="auto"/>
                                <w:bottom w:val="none" w:sz="0" w:space="0" w:color="auto"/>
                                <w:right w:val="none" w:sz="0" w:space="0" w:color="auto"/>
                              </w:divBdr>
                              <w:divsChild>
                                <w:div w:id="129518818">
                                  <w:marLeft w:val="-225"/>
                                  <w:marRight w:val="-225"/>
                                  <w:marTop w:val="0"/>
                                  <w:marBottom w:val="0"/>
                                  <w:divBdr>
                                    <w:top w:val="none" w:sz="0" w:space="0" w:color="auto"/>
                                    <w:left w:val="none" w:sz="0" w:space="0" w:color="auto"/>
                                    <w:bottom w:val="none" w:sz="0" w:space="0" w:color="auto"/>
                                    <w:right w:val="none" w:sz="0" w:space="0" w:color="auto"/>
                                  </w:divBdr>
                                  <w:divsChild>
                                    <w:div w:id="2125683245">
                                      <w:marLeft w:val="0"/>
                                      <w:marRight w:val="0"/>
                                      <w:marTop w:val="0"/>
                                      <w:marBottom w:val="0"/>
                                      <w:divBdr>
                                        <w:top w:val="none" w:sz="0" w:space="0" w:color="auto"/>
                                        <w:left w:val="none" w:sz="0" w:space="0" w:color="auto"/>
                                        <w:bottom w:val="none" w:sz="0" w:space="0" w:color="auto"/>
                                        <w:right w:val="none" w:sz="0" w:space="0" w:color="auto"/>
                                      </w:divBdr>
                                      <w:divsChild>
                                        <w:div w:id="949161615">
                                          <w:marLeft w:val="0"/>
                                          <w:marRight w:val="0"/>
                                          <w:marTop w:val="0"/>
                                          <w:marBottom w:val="0"/>
                                          <w:divBdr>
                                            <w:top w:val="none" w:sz="0" w:space="0" w:color="auto"/>
                                            <w:left w:val="none" w:sz="0" w:space="0" w:color="auto"/>
                                            <w:bottom w:val="none" w:sz="0" w:space="0" w:color="auto"/>
                                            <w:right w:val="none" w:sz="0" w:space="0" w:color="auto"/>
                                          </w:divBdr>
                                          <w:divsChild>
                                            <w:div w:id="1751390057">
                                              <w:marLeft w:val="-225"/>
                                              <w:marRight w:val="-225"/>
                                              <w:marTop w:val="0"/>
                                              <w:marBottom w:val="0"/>
                                              <w:divBdr>
                                                <w:top w:val="none" w:sz="0" w:space="0" w:color="auto"/>
                                                <w:left w:val="none" w:sz="0" w:space="0" w:color="auto"/>
                                                <w:bottom w:val="none" w:sz="0" w:space="0" w:color="auto"/>
                                                <w:right w:val="none" w:sz="0" w:space="0" w:color="auto"/>
                                              </w:divBdr>
                                              <w:divsChild>
                                                <w:div w:id="401026918">
                                                  <w:marLeft w:val="0"/>
                                                  <w:marRight w:val="0"/>
                                                  <w:marTop w:val="0"/>
                                                  <w:marBottom w:val="0"/>
                                                  <w:divBdr>
                                                    <w:top w:val="none" w:sz="0" w:space="0" w:color="auto"/>
                                                    <w:left w:val="none" w:sz="0" w:space="0" w:color="auto"/>
                                                    <w:bottom w:val="none" w:sz="0" w:space="0" w:color="auto"/>
                                                    <w:right w:val="none" w:sz="0" w:space="0" w:color="auto"/>
                                                  </w:divBdr>
                                                  <w:divsChild>
                                                    <w:div w:id="620378026">
                                                      <w:marLeft w:val="0"/>
                                                      <w:marRight w:val="0"/>
                                                      <w:marTop w:val="0"/>
                                                      <w:marBottom w:val="300"/>
                                                      <w:divBdr>
                                                        <w:top w:val="none" w:sz="0" w:space="0" w:color="auto"/>
                                                        <w:left w:val="none" w:sz="0" w:space="0" w:color="auto"/>
                                                        <w:bottom w:val="none" w:sz="0" w:space="0" w:color="auto"/>
                                                        <w:right w:val="none" w:sz="0" w:space="0" w:color="auto"/>
                                                      </w:divBdr>
                                                      <w:divsChild>
                                                        <w:div w:id="1035059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5059740">
      <w:bodyDiv w:val="1"/>
      <w:marLeft w:val="0"/>
      <w:marRight w:val="0"/>
      <w:marTop w:val="0"/>
      <w:marBottom w:val="0"/>
      <w:divBdr>
        <w:top w:val="none" w:sz="0" w:space="0" w:color="auto"/>
        <w:left w:val="none" w:sz="0" w:space="0" w:color="auto"/>
        <w:bottom w:val="none" w:sz="0" w:space="0" w:color="auto"/>
        <w:right w:val="none" w:sz="0" w:space="0" w:color="auto"/>
      </w:divBdr>
    </w:div>
    <w:div w:id="2087417885">
      <w:bodyDiv w:val="1"/>
      <w:marLeft w:val="0"/>
      <w:marRight w:val="0"/>
      <w:marTop w:val="0"/>
      <w:marBottom w:val="0"/>
      <w:divBdr>
        <w:top w:val="none" w:sz="0" w:space="0" w:color="auto"/>
        <w:left w:val="none" w:sz="0" w:space="0" w:color="auto"/>
        <w:bottom w:val="none" w:sz="0" w:space="0" w:color="auto"/>
        <w:right w:val="none" w:sz="0" w:space="0" w:color="auto"/>
      </w:divBdr>
    </w:div>
    <w:div w:id="2118866493">
      <w:bodyDiv w:val="1"/>
      <w:marLeft w:val="0"/>
      <w:marRight w:val="0"/>
      <w:marTop w:val="0"/>
      <w:marBottom w:val="0"/>
      <w:divBdr>
        <w:top w:val="none" w:sz="0" w:space="0" w:color="auto"/>
        <w:left w:val="none" w:sz="0" w:space="0" w:color="auto"/>
        <w:bottom w:val="none" w:sz="0" w:space="0" w:color="auto"/>
        <w:right w:val="none" w:sz="0" w:space="0" w:color="auto"/>
      </w:divBdr>
      <w:divsChild>
        <w:div w:id="1125075609">
          <w:marLeft w:val="0"/>
          <w:marRight w:val="0"/>
          <w:marTop w:val="0"/>
          <w:marBottom w:val="0"/>
          <w:divBdr>
            <w:top w:val="none" w:sz="0" w:space="0" w:color="auto"/>
            <w:left w:val="none" w:sz="0" w:space="0" w:color="auto"/>
            <w:bottom w:val="none" w:sz="0" w:space="0" w:color="auto"/>
            <w:right w:val="none" w:sz="0" w:space="0" w:color="auto"/>
          </w:divBdr>
          <w:divsChild>
            <w:div w:id="1280838768">
              <w:marLeft w:val="0"/>
              <w:marRight w:val="0"/>
              <w:marTop w:val="0"/>
              <w:marBottom w:val="0"/>
              <w:divBdr>
                <w:top w:val="none" w:sz="0" w:space="0" w:color="auto"/>
                <w:left w:val="none" w:sz="0" w:space="0" w:color="auto"/>
                <w:bottom w:val="none" w:sz="0" w:space="0" w:color="auto"/>
                <w:right w:val="none" w:sz="0" w:space="0" w:color="auto"/>
              </w:divBdr>
              <w:divsChild>
                <w:div w:id="317998340">
                  <w:marLeft w:val="0"/>
                  <w:marRight w:val="0"/>
                  <w:marTop w:val="0"/>
                  <w:marBottom w:val="0"/>
                  <w:divBdr>
                    <w:top w:val="none" w:sz="0" w:space="0" w:color="auto"/>
                    <w:left w:val="none" w:sz="0" w:space="0" w:color="auto"/>
                    <w:bottom w:val="none" w:sz="0" w:space="0" w:color="auto"/>
                    <w:right w:val="none" w:sz="0" w:space="0" w:color="auto"/>
                  </w:divBdr>
                  <w:divsChild>
                    <w:div w:id="848174256">
                      <w:marLeft w:val="0"/>
                      <w:marRight w:val="0"/>
                      <w:marTop w:val="0"/>
                      <w:marBottom w:val="0"/>
                      <w:divBdr>
                        <w:top w:val="none" w:sz="0" w:space="0" w:color="auto"/>
                        <w:left w:val="none" w:sz="0" w:space="0" w:color="auto"/>
                        <w:bottom w:val="none" w:sz="0" w:space="0" w:color="auto"/>
                        <w:right w:val="none" w:sz="0" w:space="0" w:color="auto"/>
                      </w:divBdr>
                      <w:divsChild>
                        <w:div w:id="1580746882">
                          <w:marLeft w:val="0"/>
                          <w:marRight w:val="0"/>
                          <w:marTop w:val="0"/>
                          <w:marBottom w:val="0"/>
                          <w:divBdr>
                            <w:top w:val="none" w:sz="0" w:space="0" w:color="auto"/>
                            <w:left w:val="none" w:sz="0" w:space="0" w:color="auto"/>
                            <w:bottom w:val="none" w:sz="0" w:space="0" w:color="auto"/>
                            <w:right w:val="none" w:sz="0" w:space="0" w:color="auto"/>
                          </w:divBdr>
                          <w:divsChild>
                            <w:div w:id="12339714">
                              <w:marLeft w:val="0"/>
                              <w:marRight w:val="0"/>
                              <w:marTop w:val="0"/>
                              <w:marBottom w:val="0"/>
                              <w:divBdr>
                                <w:top w:val="none" w:sz="0" w:space="0" w:color="auto"/>
                                <w:left w:val="none" w:sz="0" w:space="0" w:color="auto"/>
                                <w:bottom w:val="none" w:sz="0" w:space="0" w:color="auto"/>
                                <w:right w:val="none" w:sz="0" w:space="0" w:color="auto"/>
                              </w:divBdr>
                              <w:divsChild>
                                <w:div w:id="1876694868">
                                  <w:marLeft w:val="-225"/>
                                  <w:marRight w:val="-225"/>
                                  <w:marTop w:val="0"/>
                                  <w:marBottom w:val="0"/>
                                  <w:divBdr>
                                    <w:top w:val="none" w:sz="0" w:space="0" w:color="auto"/>
                                    <w:left w:val="none" w:sz="0" w:space="0" w:color="auto"/>
                                    <w:bottom w:val="none" w:sz="0" w:space="0" w:color="auto"/>
                                    <w:right w:val="none" w:sz="0" w:space="0" w:color="auto"/>
                                  </w:divBdr>
                                  <w:divsChild>
                                    <w:div w:id="369962457">
                                      <w:marLeft w:val="0"/>
                                      <w:marRight w:val="0"/>
                                      <w:marTop w:val="0"/>
                                      <w:marBottom w:val="0"/>
                                      <w:divBdr>
                                        <w:top w:val="none" w:sz="0" w:space="0" w:color="auto"/>
                                        <w:left w:val="none" w:sz="0" w:space="0" w:color="auto"/>
                                        <w:bottom w:val="none" w:sz="0" w:space="0" w:color="auto"/>
                                        <w:right w:val="none" w:sz="0" w:space="0" w:color="auto"/>
                                      </w:divBdr>
                                      <w:divsChild>
                                        <w:div w:id="1069116087">
                                          <w:marLeft w:val="0"/>
                                          <w:marRight w:val="0"/>
                                          <w:marTop w:val="0"/>
                                          <w:marBottom w:val="0"/>
                                          <w:divBdr>
                                            <w:top w:val="none" w:sz="0" w:space="0" w:color="auto"/>
                                            <w:left w:val="none" w:sz="0" w:space="0" w:color="auto"/>
                                            <w:bottom w:val="none" w:sz="0" w:space="0" w:color="auto"/>
                                            <w:right w:val="none" w:sz="0" w:space="0" w:color="auto"/>
                                          </w:divBdr>
                                          <w:divsChild>
                                            <w:div w:id="878782078">
                                              <w:marLeft w:val="-225"/>
                                              <w:marRight w:val="-225"/>
                                              <w:marTop w:val="0"/>
                                              <w:marBottom w:val="0"/>
                                              <w:divBdr>
                                                <w:top w:val="none" w:sz="0" w:space="0" w:color="auto"/>
                                                <w:left w:val="none" w:sz="0" w:space="0" w:color="auto"/>
                                                <w:bottom w:val="none" w:sz="0" w:space="0" w:color="auto"/>
                                                <w:right w:val="none" w:sz="0" w:space="0" w:color="auto"/>
                                              </w:divBdr>
                                              <w:divsChild>
                                                <w:div w:id="351298051">
                                                  <w:marLeft w:val="0"/>
                                                  <w:marRight w:val="0"/>
                                                  <w:marTop w:val="0"/>
                                                  <w:marBottom w:val="0"/>
                                                  <w:divBdr>
                                                    <w:top w:val="none" w:sz="0" w:space="0" w:color="auto"/>
                                                    <w:left w:val="none" w:sz="0" w:space="0" w:color="auto"/>
                                                    <w:bottom w:val="none" w:sz="0" w:space="0" w:color="auto"/>
                                                    <w:right w:val="none" w:sz="0" w:space="0" w:color="auto"/>
                                                  </w:divBdr>
                                                  <w:divsChild>
                                                    <w:div w:id="560596322">
                                                      <w:marLeft w:val="0"/>
                                                      <w:marRight w:val="0"/>
                                                      <w:marTop w:val="0"/>
                                                      <w:marBottom w:val="300"/>
                                                      <w:divBdr>
                                                        <w:top w:val="none" w:sz="0" w:space="0" w:color="auto"/>
                                                        <w:left w:val="none" w:sz="0" w:space="0" w:color="auto"/>
                                                        <w:bottom w:val="none" w:sz="0" w:space="0" w:color="auto"/>
                                                        <w:right w:val="none" w:sz="0" w:space="0" w:color="auto"/>
                                                      </w:divBdr>
                                                      <w:divsChild>
                                                        <w:div w:id="1884752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https://kingcountyschoolhealth.com/hpv/"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kingcounty.gov/depts/health/communicable-diseases/immunization/child/school-based-health-centers.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aihw.gov.au/getmedia/7c42913d-295f-4bc9-9c24-4e44eff4a04a/aihw-aus-221.pdf.aspx?inline=true" TargetMode="External"/><Relationship Id="rId3" Type="http://schemas.openxmlformats.org/officeDocument/2006/relationships/hyperlink" Target="https://www.ncbi.nlm.nih.gov/pubmed/?term=Schoeppe%20J%5BAuthor%5D&amp;cauthor=true&amp;cauthor_uid=28398837" TargetMode="External"/><Relationship Id="rId7" Type="http://schemas.openxmlformats.org/officeDocument/2006/relationships/hyperlink" Target="https://assets.publishing.service.gov.uk/government/uploads/system/uploads/attachment_data/file/760902/HPV_2017_2018_annual_report.pdf" TargetMode="External"/><Relationship Id="rId2" Type="http://schemas.openxmlformats.org/officeDocument/2006/relationships/hyperlink" Target="https://www.cdc.gov/nchs/fastats/dental.htm" TargetMode="External"/><Relationship Id="rId1" Type="http://schemas.openxmlformats.org/officeDocument/2006/relationships/hyperlink" Target="https://dx.doi.org/10.1111%2Fj.1475-6773.2010.01168.x" TargetMode="External"/><Relationship Id="rId6" Type="http://schemas.openxmlformats.org/officeDocument/2006/relationships/hyperlink" Target="https://www.ncbi.nlm.nih.gov/pubmed/30589389" TargetMode="External"/><Relationship Id="rId5" Type="http://schemas.openxmlformats.org/officeDocument/2006/relationships/hyperlink" Target="https://www.ncbi.nlm.nih.gov/pubmed/?term=Melton%20M%5BAuthor%5D&amp;cauthor=true&amp;cauthor_uid=28398837" TargetMode="External"/><Relationship Id="rId4" Type="http://schemas.openxmlformats.org/officeDocument/2006/relationships/hyperlink" Target="https://www.ncbi.nlm.nih.gov/pubmed/?term=Cheadle%20A%5BAuthor%5D&amp;cauthor=true&amp;cauthor_uid=2839883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HSHARE01\CDI_Share\IMMUNIZE\HPV\Kate_Neville\King%20County%20Data%20and%20Information\Copy%20of%20VaxCoverage_30AUG%2018%20and%2006MAY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PHSHARE01\CDI_Share\IMMUNIZE\Coverage%20and%20Data\IIS%20Analyses\HPV\HPV_MM_16MAR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4B80-4465-A464-2981F52DB6D6}"/>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4B80-4465-A464-2981F52DB6D6}"/>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4B80-4465-A464-2981F52DB6D6}"/>
              </c:ext>
            </c:extLst>
          </c:dPt>
          <c:cat>
            <c:strRef>
              <c:f>'2018'!$J$11:$L$11</c:f>
              <c:strCache>
                <c:ptCount val="3"/>
                <c:pt idx="0">
                  <c:v>1+ TDaP</c:v>
                </c:pt>
                <c:pt idx="1">
                  <c:v>1+ MCV</c:v>
                </c:pt>
                <c:pt idx="2">
                  <c:v>1+ HPV</c:v>
                </c:pt>
              </c:strCache>
            </c:strRef>
          </c:cat>
          <c:val>
            <c:numRef>
              <c:f>'2018'!$J$12:$L$12</c:f>
              <c:numCache>
                <c:formatCode>0.0</c:formatCode>
                <c:ptCount val="3"/>
                <c:pt idx="0">
                  <c:v>0.72299999999999998</c:v>
                </c:pt>
                <c:pt idx="1">
                  <c:v>0.66200000000000003</c:v>
                </c:pt>
                <c:pt idx="2">
                  <c:v>0.56999999999999995</c:v>
                </c:pt>
              </c:numCache>
            </c:numRef>
          </c:val>
          <c:extLst>
            <c:ext xmlns:c16="http://schemas.microsoft.com/office/drawing/2014/chart" uri="{C3380CC4-5D6E-409C-BE32-E72D297353CC}">
              <c16:uniqueId val="{00000006-4B80-4465-A464-2981F52DB6D6}"/>
            </c:ext>
          </c:extLst>
        </c:ser>
        <c:dLbls>
          <c:showLegendKey val="0"/>
          <c:showVal val="0"/>
          <c:showCatName val="0"/>
          <c:showSerName val="0"/>
          <c:showPercent val="0"/>
          <c:showBubbleSize val="0"/>
        </c:dLbls>
        <c:gapWidth val="100"/>
        <c:axId val="10348968"/>
        <c:axId val="10349752"/>
      </c:barChart>
      <c:catAx>
        <c:axId val="1034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9752"/>
        <c:crossesAt val="0"/>
        <c:auto val="1"/>
        <c:lblAlgn val="ctr"/>
        <c:lblOffset val="100"/>
        <c:noMultiLvlLbl val="0"/>
      </c:catAx>
      <c:valAx>
        <c:axId val="103497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8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Graphs!$B$2</c:f>
              <c:strCache>
                <c:ptCount val="1"/>
                <c:pt idx="0">
                  <c:v>2013</c:v>
                </c:pt>
              </c:strCache>
            </c:strRef>
          </c:tx>
          <c:spPr>
            <a:solidFill>
              <a:schemeClr val="accent5">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Graphs!$A$3:$A$4</c:f>
              <c:strCache>
                <c:ptCount val="2"/>
                <c:pt idx="0">
                  <c:v>Female</c:v>
                </c:pt>
                <c:pt idx="1">
                  <c:v>Male</c:v>
                </c:pt>
              </c:strCache>
            </c:strRef>
          </c:cat>
          <c:val>
            <c:numRef>
              <c:f>Graphs!$B$3:$B$4</c:f>
              <c:numCache>
                <c:formatCode>0%</c:formatCode>
                <c:ptCount val="2"/>
                <c:pt idx="0">
                  <c:v>0.64</c:v>
                </c:pt>
                <c:pt idx="1">
                  <c:v>0.38</c:v>
                </c:pt>
              </c:numCache>
            </c:numRef>
          </c:val>
          <c:extLst>
            <c:ext xmlns:c16="http://schemas.microsoft.com/office/drawing/2014/chart" uri="{C3380CC4-5D6E-409C-BE32-E72D297353CC}">
              <c16:uniqueId val="{00000000-852A-423C-BB34-C6B3C34D5F81}"/>
            </c:ext>
          </c:extLst>
        </c:ser>
        <c:ser>
          <c:idx val="1"/>
          <c:order val="1"/>
          <c:tx>
            <c:strRef>
              <c:f>Graphs!$C$2</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Graphs!$A$3:$A$4</c:f>
              <c:strCache>
                <c:ptCount val="2"/>
                <c:pt idx="0">
                  <c:v>Female</c:v>
                </c:pt>
                <c:pt idx="1">
                  <c:v>Male</c:v>
                </c:pt>
              </c:strCache>
            </c:strRef>
          </c:cat>
          <c:val>
            <c:numRef>
              <c:f>Graphs!$C$3:$C$4</c:f>
              <c:numCache>
                <c:formatCode>0%</c:formatCode>
                <c:ptCount val="2"/>
                <c:pt idx="0">
                  <c:v>0.61</c:v>
                </c:pt>
                <c:pt idx="1">
                  <c:v>0.51</c:v>
                </c:pt>
              </c:numCache>
            </c:numRef>
          </c:val>
          <c:extLst>
            <c:ext xmlns:c16="http://schemas.microsoft.com/office/drawing/2014/chart" uri="{C3380CC4-5D6E-409C-BE32-E72D297353CC}">
              <c16:uniqueId val="{00000001-852A-423C-BB34-C6B3C34D5F81}"/>
            </c:ext>
          </c:extLst>
        </c:ser>
        <c:ser>
          <c:idx val="2"/>
          <c:order val="2"/>
          <c:tx>
            <c:strRef>
              <c:f>Graphs!$D$2</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Graphs!$A$3:$A$4</c:f>
              <c:strCache>
                <c:ptCount val="2"/>
                <c:pt idx="0">
                  <c:v>Female</c:v>
                </c:pt>
                <c:pt idx="1">
                  <c:v>Male</c:v>
                </c:pt>
              </c:strCache>
            </c:strRef>
          </c:cat>
          <c:val>
            <c:numRef>
              <c:f>Graphs!$D$3:$D$4</c:f>
              <c:numCache>
                <c:formatCode>0%</c:formatCode>
                <c:ptCount val="2"/>
                <c:pt idx="0">
                  <c:v>0.63</c:v>
                </c:pt>
                <c:pt idx="1">
                  <c:v>0.59</c:v>
                </c:pt>
              </c:numCache>
            </c:numRef>
          </c:val>
          <c:extLst>
            <c:ext xmlns:c16="http://schemas.microsoft.com/office/drawing/2014/chart" uri="{C3380CC4-5D6E-409C-BE32-E72D297353CC}">
              <c16:uniqueId val="{00000002-852A-423C-BB34-C6B3C34D5F81}"/>
            </c:ext>
          </c:extLst>
        </c:ser>
        <c:ser>
          <c:idx val="3"/>
          <c:order val="3"/>
          <c:tx>
            <c:strRef>
              <c:f>Graphs!$E$2</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Graphs!$A$3:$A$4</c:f>
              <c:strCache>
                <c:ptCount val="2"/>
                <c:pt idx="0">
                  <c:v>Female</c:v>
                </c:pt>
                <c:pt idx="1">
                  <c:v>Male</c:v>
                </c:pt>
              </c:strCache>
            </c:strRef>
          </c:cat>
          <c:val>
            <c:numRef>
              <c:f>Graphs!$E$3:$E$4</c:f>
              <c:numCache>
                <c:formatCode>0%</c:formatCode>
                <c:ptCount val="2"/>
                <c:pt idx="0">
                  <c:v>0.63</c:v>
                </c:pt>
                <c:pt idx="1">
                  <c:v>0.6</c:v>
                </c:pt>
              </c:numCache>
            </c:numRef>
          </c:val>
          <c:extLst>
            <c:ext xmlns:c16="http://schemas.microsoft.com/office/drawing/2014/chart" uri="{C3380CC4-5D6E-409C-BE32-E72D297353CC}">
              <c16:uniqueId val="{00000003-852A-423C-BB34-C6B3C34D5F81}"/>
            </c:ext>
          </c:extLst>
        </c:ser>
        <c:dLbls>
          <c:showLegendKey val="0"/>
          <c:showVal val="0"/>
          <c:showCatName val="0"/>
          <c:showSerName val="0"/>
          <c:showPercent val="0"/>
          <c:showBubbleSize val="0"/>
        </c:dLbls>
        <c:gapWidth val="150"/>
        <c:axId val="626709472"/>
        <c:axId val="626710256"/>
      </c:barChart>
      <c:catAx>
        <c:axId val="626709472"/>
        <c:scaling>
          <c:orientation val="minMax"/>
        </c:scaling>
        <c:delete val="0"/>
        <c:axPos val="b"/>
        <c:numFmt formatCode="General" sourceLinked="0"/>
        <c:majorTickMark val="none"/>
        <c:minorTickMark val="none"/>
        <c:tickLblPos val="nextTo"/>
        <c:crossAx val="626710256"/>
        <c:crosses val="autoZero"/>
        <c:auto val="1"/>
        <c:lblAlgn val="ctr"/>
        <c:lblOffset val="100"/>
        <c:noMultiLvlLbl val="0"/>
      </c:catAx>
      <c:valAx>
        <c:axId val="626710256"/>
        <c:scaling>
          <c:orientation val="minMax"/>
          <c:max val="0.9"/>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a:pPr>
                <a:r>
                  <a:rPr lang="en-US"/>
                  <a:t>Percent</a:t>
                </a:r>
              </a:p>
            </c:rich>
          </c:tx>
          <c:overlay val="0"/>
        </c:title>
        <c:numFmt formatCode="0%" sourceLinked="1"/>
        <c:majorTickMark val="out"/>
        <c:minorTickMark val="none"/>
        <c:tickLblPos val="nextTo"/>
        <c:crossAx val="626709472"/>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FD8DC-1C3A-4840-AE85-9132AE2A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20452</Words>
  <Characters>116583</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136762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Neville, Kate</dc:creator>
  <cp:keywords/>
  <dc:description/>
  <cp:lastModifiedBy>Camp, Cherie</cp:lastModifiedBy>
  <cp:revision>6</cp:revision>
  <cp:lastPrinted>2019-09-12T18:09:00Z</cp:lastPrinted>
  <dcterms:created xsi:type="dcterms:W3CDTF">2019-06-26T16:38:00Z</dcterms:created>
  <dcterms:modified xsi:type="dcterms:W3CDTF">2019-09-12T18:42:00Z</dcterms:modified>
</cp:coreProperties>
</file>