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713ED" w14:textId="77777777" w:rsidR="006159E2" w:rsidRDefault="006159E2" w:rsidP="006159E2">
      <w:pPr>
        <w:autoSpaceDE w:val="0"/>
        <w:autoSpaceDN w:val="0"/>
        <w:adjustRightInd w:val="0"/>
        <w:rPr>
          <w:rFonts w:ascii="Times New Roman" w:hAnsi="Times New Roman" w:cs="Times New Roman"/>
          <w:b/>
          <w:bCs/>
          <w:sz w:val="28"/>
          <w:szCs w:val="28"/>
        </w:rPr>
      </w:pPr>
      <w:r>
        <w:rPr>
          <w:noProof/>
        </w:rPr>
        <w:drawing>
          <wp:inline distT="0" distB="0" distL="0" distR="0" wp14:anchorId="06C71C5F" wp14:editId="1F981638">
            <wp:extent cx="1287399" cy="898497"/>
            <wp:effectExtent l="0" t="0" r="8255" b="0"/>
            <wp:docPr id="17" name="Picture 17" descr="new_vertic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vertical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1590" cy="901422"/>
                    </a:xfrm>
                    <a:prstGeom prst="rect">
                      <a:avLst/>
                    </a:prstGeom>
                    <a:noFill/>
                    <a:ln>
                      <a:noFill/>
                    </a:ln>
                  </pic:spPr>
                </pic:pic>
              </a:graphicData>
            </a:graphic>
          </wp:inline>
        </w:drawing>
      </w:r>
    </w:p>
    <w:p w14:paraId="3B6422EB" w14:textId="77777777" w:rsidR="006159E2" w:rsidRDefault="006159E2" w:rsidP="006159E2">
      <w:pPr>
        <w:autoSpaceDE w:val="0"/>
        <w:autoSpaceDN w:val="0"/>
        <w:adjustRightInd w:val="0"/>
        <w:rPr>
          <w:rFonts w:ascii="Times New Roman" w:hAnsi="Times New Roman" w:cs="Times New Roman"/>
          <w:b/>
          <w:bCs/>
          <w:sz w:val="28"/>
          <w:szCs w:val="28"/>
        </w:rPr>
      </w:pPr>
    </w:p>
    <w:p w14:paraId="0B9C7794" w14:textId="77777777" w:rsidR="006159E2" w:rsidRDefault="006159E2" w:rsidP="006159E2">
      <w:pPr>
        <w:autoSpaceDE w:val="0"/>
        <w:autoSpaceDN w:val="0"/>
        <w:adjustRightInd w:val="0"/>
        <w:rPr>
          <w:rFonts w:ascii="Times New Roman" w:hAnsi="Times New Roman" w:cs="Times New Roman"/>
          <w:b/>
          <w:bCs/>
          <w:sz w:val="28"/>
          <w:szCs w:val="28"/>
        </w:rPr>
      </w:pPr>
    </w:p>
    <w:p w14:paraId="0CA412F4" w14:textId="77777777" w:rsidR="006159E2" w:rsidRPr="0062702C" w:rsidRDefault="006159E2" w:rsidP="006159E2">
      <w:pPr>
        <w:autoSpaceDE w:val="0"/>
        <w:autoSpaceDN w:val="0"/>
        <w:adjustRightInd w:val="0"/>
        <w:rPr>
          <w:rFonts w:ascii="Times New Roman" w:hAnsi="Times New Roman" w:cs="Times New Roman"/>
          <w:b/>
          <w:bCs/>
          <w:sz w:val="32"/>
          <w:szCs w:val="32"/>
        </w:rPr>
      </w:pPr>
      <w:r>
        <w:rPr>
          <w:rFonts w:ascii="Times New Roman" w:hAnsi="Times New Roman"/>
          <w:b/>
          <w:bCs/>
          <w:sz w:val="32"/>
          <w:szCs w:val="32"/>
        </w:rPr>
        <w:t>TOD Geographic Allocation Plan</w:t>
      </w:r>
    </w:p>
    <w:p w14:paraId="0D77D83C" w14:textId="77777777" w:rsidR="006159E2" w:rsidRPr="000F6218" w:rsidRDefault="006159E2" w:rsidP="006159E2">
      <w:pPr>
        <w:autoSpaceDE w:val="0"/>
        <w:autoSpaceDN w:val="0"/>
        <w:adjustRightInd w:val="0"/>
        <w:rPr>
          <w:rFonts w:ascii="Times New Roman" w:hAnsi="Times New Roman" w:cs="Times New Roman"/>
          <w:b/>
          <w:bCs/>
          <w:sz w:val="32"/>
          <w:szCs w:val="32"/>
        </w:rPr>
      </w:pPr>
    </w:p>
    <w:p w14:paraId="49AF351C" w14:textId="77777777" w:rsidR="006159E2" w:rsidRPr="007E6E00" w:rsidRDefault="006159E2" w:rsidP="006159E2">
      <w:pPr>
        <w:autoSpaceDE w:val="0"/>
        <w:autoSpaceDN w:val="0"/>
        <w:adjustRightInd w:val="0"/>
        <w:rPr>
          <w:rFonts w:ascii="Times New Roman" w:hAnsi="Times New Roman" w:cs="Times New Roman"/>
          <w:b/>
          <w:bCs/>
          <w:sz w:val="24"/>
          <w:szCs w:val="24"/>
        </w:rPr>
      </w:pPr>
      <w:r w:rsidRPr="00176C45">
        <w:rPr>
          <w:rFonts w:ascii="Times New Roman" w:hAnsi="Times New Roman" w:cs="Times New Roman"/>
          <w:b/>
          <w:bCs/>
          <w:sz w:val="24"/>
          <w:szCs w:val="24"/>
        </w:rPr>
        <w:t>Response to King County Ordinance 18</w:t>
      </w:r>
      <w:r w:rsidR="00176C45" w:rsidRPr="00176C45">
        <w:rPr>
          <w:rFonts w:ascii="Times New Roman" w:hAnsi="Times New Roman" w:cs="Times New Roman"/>
          <w:b/>
          <w:bCs/>
          <w:sz w:val="24"/>
          <w:szCs w:val="24"/>
        </w:rPr>
        <w:t>835</w:t>
      </w:r>
      <w:r w:rsidRPr="00176C45">
        <w:rPr>
          <w:rFonts w:ascii="Times New Roman" w:hAnsi="Times New Roman" w:cs="Times New Roman"/>
          <w:b/>
          <w:bCs/>
          <w:sz w:val="24"/>
          <w:szCs w:val="24"/>
        </w:rPr>
        <w:t>, Section 10</w:t>
      </w:r>
      <w:r w:rsidR="00176C45" w:rsidRPr="00176C45">
        <w:rPr>
          <w:rFonts w:ascii="Times New Roman" w:hAnsi="Times New Roman" w:cs="Times New Roman"/>
          <w:b/>
          <w:bCs/>
          <w:sz w:val="24"/>
          <w:szCs w:val="24"/>
        </w:rPr>
        <w:t>1</w:t>
      </w:r>
      <w:r w:rsidRPr="00176C45">
        <w:rPr>
          <w:rFonts w:ascii="Times New Roman" w:hAnsi="Times New Roman" w:cs="Times New Roman"/>
          <w:b/>
          <w:bCs/>
          <w:sz w:val="24"/>
          <w:szCs w:val="24"/>
        </w:rPr>
        <w:t>, Proviso P</w:t>
      </w:r>
      <w:r w:rsidR="006E2A06" w:rsidRPr="00176C45">
        <w:rPr>
          <w:rFonts w:ascii="Times New Roman" w:hAnsi="Times New Roman" w:cs="Times New Roman"/>
          <w:b/>
          <w:bCs/>
          <w:sz w:val="24"/>
          <w:szCs w:val="24"/>
        </w:rPr>
        <w:t>3</w:t>
      </w:r>
    </w:p>
    <w:p w14:paraId="61955FAB" w14:textId="77777777" w:rsidR="006159E2" w:rsidRDefault="006159E2" w:rsidP="006159E2">
      <w:pPr>
        <w:autoSpaceDE w:val="0"/>
        <w:autoSpaceDN w:val="0"/>
        <w:adjustRightInd w:val="0"/>
        <w:rPr>
          <w:rFonts w:ascii="Times New Roman" w:hAnsi="Times New Roman" w:cs="Times New Roman"/>
          <w:b/>
          <w:bCs/>
          <w:sz w:val="28"/>
          <w:szCs w:val="28"/>
        </w:rPr>
      </w:pPr>
    </w:p>
    <w:p w14:paraId="3A83FD8F" w14:textId="77777777" w:rsidR="006159E2" w:rsidRDefault="006159E2" w:rsidP="006159E2">
      <w:pPr>
        <w:autoSpaceDE w:val="0"/>
        <w:autoSpaceDN w:val="0"/>
        <w:adjustRightInd w:val="0"/>
        <w:rPr>
          <w:rFonts w:ascii="Times New Roman" w:hAnsi="Times New Roman" w:cs="Times New Roman"/>
          <w:b/>
          <w:bCs/>
          <w:sz w:val="28"/>
          <w:szCs w:val="28"/>
        </w:rPr>
      </w:pPr>
    </w:p>
    <w:p w14:paraId="74A33A00" w14:textId="77777777" w:rsidR="006159E2" w:rsidRDefault="006159E2" w:rsidP="006159E2">
      <w:pPr>
        <w:autoSpaceDE w:val="0"/>
        <w:autoSpaceDN w:val="0"/>
        <w:adjustRightInd w:val="0"/>
        <w:rPr>
          <w:rFonts w:ascii="Times New Roman" w:hAnsi="Times New Roman" w:cs="Times New Roman"/>
          <w:b/>
          <w:bCs/>
          <w:sz w:val="28"/>
          <w:szCs w:val="28"/>
        </w:rPr>
      </w:pPr>
    </w:p>
    <w:p w14:paraId="34F51726" w14:textId="77777777" w:rsidR="006159E2" w:rsidRDefault="006159E2" w:rsidP="006159E2">
      <w:pPr>
        <w:autoSpaceDE w:val="0"/>
        <w:autoSpaceDN w:val="0"/>
        <w:adjustRightInd w:val="0"/>
        <w:rPr>
          <w:rFonts w:ascii="Times New Roman" w:hAnsi="Times New Roman" w:cs="Times New Roman"/>
          <w:b/>
          <w:bCs/>
          <w:sz w:val="28"/>
          <w:szCs w:val="28"/>
        </w:rPr>
      </w:pPr>
    </w:p>
    <w:p w14:paraId="3985DE1A" w14:textId="77777777" w:rsidR="006159E2" w:rsidRDefault="006159E2" w:rsidP="006159E2">
      <w:pPr>
        <w:autoSpaceDE w:val="0"/>
        <w:autoSpaceDN w:val="0"/>
        <w:adjustRightInd w:val="0"/>
        <w:rPr>
          <w:rFonts w:ascii="Times New Roman" w:hAnsi="Times New Roman" w:cs="Times New Roman"/>
          <w:b/>
          <w:bCs/>
          <w:sz w:val="28"/>
          <w:szCs w:val="28"/>
        </w:rPr>
      </w:pPr>
    </w:p>
    <w:p w14:paraId="5FA6685B" w14:textId="77777777" w:rsidR="006159E2" w:rsidRDefault="006159E2" w:rsidP="006159E2">
      <w:pPr>
        <w:autoSpaceDE w:val="0"/>
        <w:autoSpaceDN w:val="0"/>
        <w:adjustRightInd w:val="0"/>
        <w:rPr>
          <w:rFonts w:ascii="Times New Roman" w:hAnsi="Times New Roman" w:cs="Times New Roman"/>
          <w:b/>
          <w:bCs/>
          <w:sz w:val="28"/>
          <w:szCs w:val="28"/>
        </w:rPr>
      </w:pPr>
    </w:p>
    <w:p w14:paraId="0DFE4DE4" w14:textId="77777777" w:rsidR="006159E2" w:rsidRDefault="006159E2" w:rsidP="006159E2">
      <w:pPr>
        <w:autoSpaceDE w:val="0"/>
        <w:autoSpaceDN w:val="0"/>
        <w:adjustRightInd w:val="0"/>
        <w:rPr>
          <w:rFonts w:ascii="Times New Roman" w:hAnsi="Times New Roman" w:cs="Times New Roman"/>
          <w:b/>
          <w:bCs/>
          <w:sz w:val="28"/>
          <w:szCs w:val="28"/>
        </w:rPr>
      </w:pPr>
    </w:p>
    <w:p w14:paraId="6FFEEDB4" w14:textId="77777777" w:rsidR="006159E2" w:rsidRDefault="006159E2" w:rsidP="006159E2">
      <w:pPr>
        <w:autoSpaceDE w:val="0"/>
        <w:autoSpaceDN w:val="0"/>
        <w:adjustRightInd w:val="0"/>
        <w:rPr>
          <w:rFonts w:ascii="Times New Roman" w:hAnsi="Times New Roman" w:cs="Times New Roman"/>
          <w:b/>
          <w:bCs/>
          <w:sz w:val="28"/>
          <w:szCs w:val="28"/>
        </w:rPr>
      </w:pPr>
    </w:p>
    <w:p w14:paraId="21F21657" w14:textId="77777777" w:rsidR="006159E2" w:rsidRDefault="006159E2" w:rsidP="006159E2">
      <w:pPr>
        <w:autoSpaceDE w:val="0"/>
        <w:autoSpaceDN w:val="0"/>
        <w:adjustRightInd w:val="0"/>
        <w:rPr>
          <w:rFonts w:ascii="Times New Roman" w:hAnsi="Times New Roman" w:cs="Times New Roman"/>
          <w:b/>
          <w:bCs/>
          <w:sz w:val="28"/>
          <w:szCs w:val="28"/>
        </w:rPr>
      </w:pPr>
    </w:p>
    <w:p w14:paraId="5F4FDC7F" w14:textId="77777777" w:rsidR="006159E2" w:rsidRDefault="006159E2" w:rsidP="006159E2">
      <w:pPr>
        <w:autoSpaceDE w:val="0"/>
        <w:autoSpaceDN w:val="0"/>
        <w:adjustRightInd w:val="0"/>
        <w:rPr>
          <w:rFonts w:ascii="Times New Roman" w:hAnsi="Times New Roman" w:cs="Times New Roman"/>
          <w:b/>
          <w:bCs/>
          <w:sz w:val="28"/>
          <w:szCs w:val="28"/>
        </w:rPr>
      </w:pPr>
    </w:p>
    <w:p w14:paraId="15CAECA0" w14:textId="77777777" w:rsidR="006159E2" w:rsidRDefault="006159E2" w:rsidP="006159E2">
      <w:pPr>
        <w:autoSpaceDE w:val="0"/>
        <w:autoSpaceDN w:val="0"/>
        <w:adjustRightInd w:val="0"/>
        <w:rPr>
          <w:rFonts w:ascii="Times New Roman" w:hAnsi="Times New Roman" w:cs="Times New Roman"/>
          <w:b/>
          <w:bCs/>
          <w:sz w:val="28"/>
          <w:szCs w:val="28"/>
        </w:rPr>
      </w:pPr>
    </w:p>
    <w:p w14:paraId="24E46C9A" w14:textId="77777777" w:rsidR="006159E2" w:rsidRDefault="006159E2" w:rsidP="006159E2">
      <w:pPr>
        <w:autoSpaceDE w:val="0"/>
        <w:autoSpaceDN w:val="0"/>
        <w:adjustRightInd w:val="0"/>
        <w:rPr>
          <w:rFonts w:ascii="Times New Roman" w:hAnsi="Times New Roman" w:cs="Times New Roman"/>
          <w:b/>
          <w:bCs/>
          <w:sz w:val="28"/>
          <w:szCs w:val="28"/>
        </w:rPr>
      </w:pPr>
    </w:p>
    <w:p w14:paraId="6A270571" w14:textId="77777777" w:rsidR="006159E2" w:rsidRDefault="006159E2" w:rsidP="006159E2">
      <w:pPr>
        <w:autoSpaceDE w:val="0"/>
        <w:autoSpaceDN w:val="0"/>
        <w:adjustRightInd w:val="0"/>
        <w:rPr>
          <w:rFonts w:ascii="Times New Roman" w:hAnsi="Times New Roman" w:cs="Times New Roman"/>
          <w:b/>
          <w:bCs/>
          <w:sz w:val="28"/>
          <w:szCs w:val="28"/>
        </w:rPr>
      </w:pPr>
    </w:p>
    <w:p w14:paraId="7608B469" w14:textId="77777777" w:rsidR="006159E2" w:rsidRDefault="006159E2" w:rsidP="006159E2">
      <w:pPr>
        <w:autoSpaceDE w:val="0"/>
        <w:autoSpaceDN w:val="0"/>
        <w:adjustRightInd w:val="0"/>
        <w:rPr>
          <w:rFonts w:ascii="Times New Roman" w:hAnsi="Times New Roman" w:cs="Times New Roman"/>
          <w:b/>
          <w:bCs/>
          <w:sz w:val="28"/>
          <w:szCs w:val="28"/>
        </w:rPr>
      </w:pPr>
    </w:p>
    <w:p w14:paraId="46FE23B8" w14:textId="77777777" w:rsidR="006159E2" w:rsidRDefault="006159E2" w:rsidP="006159E2">
      <w:pPr>
        <w:autoSpaceDE w:val="0"/>
        <w:autoSpaceDN w:val="0"/>
        <w:adjustRightInd w:val="0"/>
        <w:rPr>
          <w:rFonts w:ascii="Times New Roman" w:hAnsi="Times New Roman" w:cs="Times New Roman"/>
          <w:b/>
          <w:bCs/>
          <w:sz w:val="28"/>
          <w:szCs w:val="28"/>
        </w:rPr>
      </w:pPr>
    </w:p>
    <w:p w14:paraId="1EAD2230" w14:textId="77777777" w:rsidR="006159E2" w:rsidRDefault="006159E2" w:rsidP="006159E2">
      <w:pPr>
        <w:autoSpaceDE w:val="0"/>
        <w:autoSpaceDN w:val="0"/>
        <w:adjustRightInd w:val="0"/>
        <w:rPr>
          <w:rFonts w:ascii="Times New Roman" w:hAnsi="Times New Roman" w:cs="Times New Roman"/>
          <w:b/>
          <w:bCs/>
          <w:sz w:val="28"/>
          <w:szCs w:val="28"/>
        </w:rPr>
      </w:pPr>
    </w:p>
    <w:p w14:paraId="730544D4" w14:textId="77777777" w:rsidR="006159E2" w:rsidRDefault="006159E2" w:rsidP="006159E2">
      <w:pPr>
        <w:autoSpaceDE w:val="0"/>
        <w:autoSpaceDN w:val="0"/>
        <w:adjustRightInd w:val="0"/>
        <w:rPr>
          <w:rFonts w:ascii="Times New Roman" w:hAnsi="Times New Roman" w:cs="Times New Roman"/>
          <w:b/>
          <w:bCs/>
          <w:sz w:val="28"/>
          <w:szCs w:val="28"/>
        </w:rPr>
      </w:pPr>
    </w:p>
    <w:p w14:paraId="2C2E7E77" w14:textId="77777777" w:rsidR="006159E2" w:rsidRDefault="006159E2" w:rsidP="006159E2">
      <w:pPr>
        <w:autoSpaceDE w:val="0"/>
        <w:autoSpaceDN w:val="0"/>
        <w:adjustRightInd w:val="0"/>
        <w:jc w:val="right"/>
        <w:rPr>
          <w:rFonts w:ascii="Times New Roman" w:hAnsi="Times New Roman" w:cs="Times New Roman"/>
          <w:b/>
          <w:bCs/>
          <w:sz w:val="28"/>
          <w:szCs w:val="28"/>
        </w:rPr>
      </w:pPr>
    </w:p>
    <w:p w14:paraId="0EB6620B" w14:textId="77777777" w:rsidR="006159E2" w:rsidRDefault="006159E2" w:rsidP="006159E2">
      <w:pPr>
        <w:autoSpaceDE w:val="0"/>
        <w:autoSpaceDN w:val="0"/>
        <w:adjustRightInd w:val="0"/>
        <w:jc w:val="right"/>
        <w:rPr>
          <w:rFonts w:ascii="Times New Roman" w:hAnsi="Times New Roman" w:cs="Times New Roman"/>
          <w:b/>
          <w:bCs/>
          <w:sz w:val="28"/>
          <w:szCs w:val="28"/>
        </w:rPr>
      </w:pPr>
    </w:p>
    <w:p w14:paraId="05DBE610" w14:textId="77777777" w:rsidR="006159E2" w:rsidRDefault="006159E2" w:rsidP="006159E2">
      <w:pPr>
        <w:autoSpaceDE w:val="0"/>
        <w:autoSpaceDN w:val="0"/>
        <w:adjustRightInd w:val="0"/>
        <w:jc w:val="right"/>
        <w:rPr>
          <w:rFonts w:ascii="Times New Roman" w:hAnsi="Times New Roman" w:cs="Times New Roman"/>
          <w:b/>
          <w:bCs/>
          <w:sz w:val="28"/>
          <w:szCs w:val="28"/>
        </w:rPr>
      </w:pPr>
    </w:p>
    <w:p w14:paraId="6015B1C7" w14:textId="77777777" w:rsidR="006159E2" w:rsidRDefault="006159E2" w:rsidP="006159E2">
      <w:pPr>
        <w:autoSpaceDE w:val="0"/>
        <w:autoSpaceDN w:val="0"/>
        <w:adjustRightInd w:val="0"/>
        <w:jc w:val="right"/>
        <w:rPr>
          <w:rFonts w:ascii="Times New Roman" w:hAnsi="Times New Roman" w:cs="Times New Roman"/>
          <w:b/>
          <w:bCs/>
          <w:sz w:val="28"/>
          <w:szCs w:val="28"/>
        </w:rPr>
      </w:pPr>
    </w:p>
    <w:p w14:paraId="3B520173" w14:textId="77777777" w:rsidR="006159E2" w:rsidRDefault="006159E2" w:rsidP="006159E2">
      <w:pPr>
        <w:autoSpaceDE w:val="0"/>
        <w:autoSpaceDN w:val="0"/>
        <w:adjustRightInd w:val="0"/>
        <w:jc w:val="right"/>
        <w:rPr>
          <w:rFonts w:ascii="Times New Roman" w:hAnsi="Times New Roman" w:cs="Times New Roman"/>
          <w:b/>
          <w:bCs/>
          <w:sz w:val="28"/>
          <w:szCs w:val="28"/>
        </w:rPr>
      </w:pPr>
    </w:p>
    <w:p w14:paraId="540E70AB" w14:textId="77777777" w:rsidR="006159E2" w:rsidRDefault="006159E2" w:rsidP="006159E2">
      <w:pPr>
        <w:autoSpaceDE w:val="0"/>
        <w:autoSpaceDN w:val="0"/>
        <w:adjustRightInd w:val="0"/>
        <w:jc w:val="right"/>
        <w:rPr>
          <w:rFonts w:ascii="Times New Roman" w:hAnsi="Times New Roman" w:cs="Times New Roman"/>
          <w:b/>
          <w:bCs/>
          <w:sz w:val="28"/>
          <w:szCs w:val="28"/>
        </w:rPr>
      </w:pPr>
    </w:p>
    <w:p w14:paraId="49052C6F" w14:textId="77777777" w:rsidR="006159E2" w:rsidRDefault="006159E2" w:rsidP="006159E2">
      <w:pPr>
        <w:autoSpaceDE w:val="0"/>
        <w:autoSpaceDN w:val="0"/>
        <w:adjustRightInd w:val="0"/>
        <w:jc w:val="right"/>
        <w:rPr>
          <w:rFonts w:ascii="Times New Roman" w:hAnsi="Times New Roman" w:cs="Times New Roman"/>
          <w:b/>
          <w:bCs/>
          <w:sz w:val="28"/>
          <w:szCs w:val="28"/>
        </w:rPr>
      </w:pPr>
    </w:p>
    <w:p w14:paraId="66866FC5" w14:textId="77777777" w:rsidR="006159E2" w:rsidRDefault="006159E2" w:rsidP="006159E2">
      <w:pPr>
        <w:autoSpaceDE w:val="0"/>
        <w:autoSpaceDN w:val="0"/>
        <w:adjustRightInd w:val="0"/>
        <w:jc w:val="right"/>
        <w:rPr>
          <w:rFonts w:ascii="Times New Roman" w:hAnsi="Times New Roman" w:cs="Times New Roman"/>
          <w:b/>
          <w:bCs/>
          <w:sz w:val="28"/>
          <w:szCs w:val="28"/>
        </w:rPr>
      </w:pPr>
    </w:p>
    <w:p w14:paraId="4E7AC36A" w14:textId="77777777" w:rsidR="006159E2" w:rsidRDefault="006159E2" w:rsidP="006159E2">
      <w:pPr>
        <w:autoSpaceDE w:val="0"/>
        <w:autoSpaceDN w:val="0"/>
        <w:adjustRightInd w:val="0"/>
        <w:jc w:val="right"/>
        <w:rPr>
          <w:rFonts w:ascii="Times New Roman" w:hAnsi="Times New Roman" w:cs="Times New Roman"/>
          <w:b/>
          <w:bCs/>
          <w:sz w:val="28"/>
          <w:szCs w:val="28"/>
        </w:rPr>
      </w:pPr>
      <w:r>
        <w:rPr>
          <w:rFonts w:ascii="Times New Roman" w:hAnsi="Times New Roman" w:cs="Times New Roman"/>
          <w:b/>
          <w:bCs/>
          <w:sz w:val="28"/>
          <w:szCs w:val="28"/>
        </w:rPr>
        <w:t>Department of Community and Human Services</w:t>
      </w:r>
    </w:p>
    <w:p w14:paraId="56A79418" w14:textId="77777777" w:rsidR="006159E2" w:rsidRDefault="006159E2" w:rsidP="006159E2">
      <w:pPr>
        <w:ind w:left="7920"/>
        <w:rPr>
          <w:rFonts w:ascii="Times New Roman" w:hAnsi="Times New Roman" w:cs="Times New Roman"/>
          <w:b/>
          <w:bCs/>
          <w:sz w:val="28"/>
          <w:szCs w:val="28"/>
        </w:rPr>
      </w:pPr>
    </w:p>
    <w:p w14:paraId="75E94DB5" w14:textId="6346DCFA" w:rsidR="006159E2" w:rsidRDefault="006159E2" w:rsidP="006159E2">
      <w:pPr>
        <w:ind w:left="7920"/>
        <w:rPr>
          <w:rFonts w:ascii="Times New Roman" w:hAnsi="Times New Roman"/>
          <w:b/>
          <w:bCs/>
          <w:sz w:val="28"/>
          <w:szCs w:val="28"/>
        </w:rPr>
      </w:pPr>
      <w:r>
        <w:rPr>
          <w:rFonts w:ascii="Times New Roman" w:hAnsi="Times New Roman"/>
          <w:b/>
          <w:bCs/>
          <w:sz w:val="28"/>
          <w:szCs w:val="28"/>
        </w:rPr>
        <w:t>March 2019</w:t>
      </w:r>
    </w:p>
    <w:p w14:paraId="30985AA2" w14:textId="3A54A984" w:rsidR="00021305" w:rsidRPr="0062702C" w:rsidRDefault="00021305" w:rsidP="00021305">
      <w:pPr>
        <w:ind w:left="6480"/>
        <w:rPr>
          <w:rFonts w:ascii="Times New Roman" w:hAnsi="Times New Roman" w:cs="Times New Roman"/>
          <w:b/>
          <w:bCs/>
          <w:sz w:val="28"/>
          <w:szCs w:val="28"/>
        </w:rPr>
      </w:pPr>
      <w:r>
        <w:rPr>
          <w:rFonts w:ascii="Times New Roman" w:hAnsi="Times New Roman"/>
          <w:b/>
          <w:bCs/>
          <w:sz w:val="28"/>
          <w:szCs w:val="28"/>
        </w:rPr>
        <w:t xml:space="preserve">   Revised June </w:t>
      </w:r>
      <w:r w:rsidR="002F4893">
        <w:rPr>
          <w:rFonts w:ascii="Times New Roman" w:hAnsi="Times New Roman"/>
          <w:b/>
          <w:bCs/>
          <w:sz w:val="28"/>
          <w:szCs w:val="28"/>
        </w:rPr>
        <w:t>26</w:t>
      </w:r>
      <w:r>
        <w:rPr>
          <w:rFonts w:ascii="Times New Roman" w:hAnsi="Times New Roman"/>
          <w:b/>
          <w:bCs/>
          <w:sz w:val="28"/>
          <w:szCs w:val="28"/>
        </w:rPr>
        <w:t>, 2019</w:t>
      </w:r>
    </w:p>
    <w:p w14:paraId="125715AA" w14:textId="77777777" w:rsidR="006159E2" w:rsidRDefault="006159E2">
      <w:pPr>
        <w:rPr>
          <w:rFonts w:ascii="Times New Roman" w:hAnsi="Times New Roman" w:cs="Times New Roman"/>
          <w:color w:val="000000"/>
          <w:sz w:val="24"/>
          <w:szCs w:val="24"/>
        </w:rPr>
      </w:pPr>
    </w:p>
    <w:p w14:paraId="31E6C671" w14:textId="77777777" w:rsidR="00CE0CF3" w:rsidRPr="008F6BED" w:rsidRDefault="00CE0CF3" w:rsidP="00E90484">
      <w:pPr>
        <w:widowControl w:val="0"/>
        <w:tabs>
          <w:tab w:val="left" w:pos="720"/>
          <w:tab w:val="right" w:pos="8640"/>
        </w:tabs>
        <w:autoSpaceDE w:val="0"/>
        <w:autoSpaceDN w:val="0"/>
        <w:adjustRightInd w:val="0"/>
        <w:spacing w:line="480" w:lineRule="auto"/>
        <w:rPr>
          <w:rFonts w:ascii="Times New Roman" w:hAnsi="Times New Roman" w:cs="Times New Roman"/>
          <w:color w:val="000000"/>
          <w:sz w:val="24"/>
          <w:szCs w:val="24"/>
        </w:rPr>
      </w:pPr>
    </w:p>
    <w:p w14:paraId="7D57B2EA" w14:textId="57E5BB04" w:rsidR="00CE0CF3" w:rsidRPr="008F6BED" w:rsidRDefault="00E0716E" w:rsidP="00E90484">
      <w:pPr>
        <w:widowControl w:val="0"/>
        <w:tabs>
          <w:tab w:val="left" w:pos="720"/>
          <w:tab w:val="right" w:pos="8640"/>
        </w:tabs>
        <w:autoSpaceDE w:val="0"/>
        <w:autoSpaceDN w:val="0"/>
        <w:adjustRightInd w:val="0"/>
        <w:spacing w:line="480" w:lineRule="auto"/>
        <w:rPr>
          <w:rFonts w:ascii="Times New Roman" w:hAnsi="Times New Roman" w:cs="Times New Roman"/>
          <w:b/>
          <w:color w:val="000000"/>
          <w:sz w:val="24"/>
          <w:szCs w:val="24"/>
        </w:rPr>
      </w:pPr>
      <w:r w:rsidRPr="008F6BED">
        <w:rPr>
          <w:rFonts w:ascii="Times New Roman" w:hAnsi="Times New Roman" w:cs="Times New Roman"/>
          <w:b/>
          <w:color w:val="000000"/>
          <w:sz w:val="24"/>
          <w:szCs w:val="24"/>
        </w:rPr>
        <w:lastRenderedPageBreak/>
        <w:t>SECTION 1:</w:t>
      </w:r>
      <w:r w:rsidR="00FE1DB3">
        <w:rPr>
          <w:rFonts w:ascii="Times New Roman" w:hAnsi="Times New Roman" w:cs="Times New Roman"/>
          <w:b/>
          <w:color w:val="000000"/>
          <w:sz w:val="24"/>
          <w:szCs w:val="24"/>
        </w:rPr>
        <w:t xml:space="preserve"> </w:t>
      </w:r>
      <w:r w:rsidRPr="008F6BED">
        <w:rPr>
          <w:rFonts w:ascii="Times New Roman" w:hAnsi="Times New Roman" w:cs="Times New Roman"/>
          <w:b/>
          <w:color w:val="000000"/>
          <w:sz w:val="24"/>
          <w:szCs w:val="24"/>
        </w:rPr>
        <w:t>Proviso Requiring the TOD Geographic Allocation Plan</w:t>
      </w:r>
    </w:p>
    <w:p w14:paraId="2877C15B" w14:textId="77777777" w:rsidR="00FA590B" w:rsidRPr="00CC712B" w:rsidRDefault="00FA590B" w:rsidP="00FA590B">
      <w:pPr>
        <w:pStyle w:val="Default"/>
        <w:rPr>
          <w:rFonts w:ascii="Times New Roman" w:hAnsi="Times New Roman" w:cs="Times New Roman"/>
        </w:rPr>
      </w:pPr>
      <w:r w:rsidRPr="00CC712B">
        <w:rPr>
          <w:rFonts w:ascii="Times New Roman" w:hAnsi="Times New Roman" w:cs="Times New Roman"/>
        </w:rPr>
        <w:t xml:space="preserve">This report fulfills a Metropolitan King County Council proviso request included in Ordinance </w:t>
      </w:r>
      <w:r w:rsidRPr="00176C45">
        <w:rPr>
          <w:rFonts w:ascii="Times New Roman" w:hAnsi="Times New Roman" w:cs="Times New Roman"/>
        </w:rPr>
        <w:t>18</w:t>
      </w:r>
      <w:r w:rsidR="00176C45" w:rsidRPr="00176C45">
        <w:rPr>
          <w:rFonts w:ascii="Times New Roman" w:hAnsi="Times New Roman" w:cs="Times New Roman"/>
        </w:rPr>
        <w:t>835</w:t>
      </w:r>
      <w:r w:rsidRPr="00176C45">
        <w:rPr>
          <w:rFonts w:ascii="Times New Roman" w:hAnsi="Times New Roman" w:cs="Times New Roman"/>
        </w:rPr>
        <w:t>, Section 10</w:t>
      </w:r>
      <w:r w:rsidR="00176C45" w:rsidRPr="00176C45">
        <w:rPr>
          <w:rFonts w:ascii="Times New Roman" w:hAnsi="Times New Roman" w:cs="Times New Roman"/>
        </w:rPr>
        <w:t>1</w:t>
      </w:r>
      <w:r w:rsidRPr="00176C45">
        <w:rPr>
          <w:rFonts w:ascii="Times New Roman" w:hAnsi="Times New Roman" w:cs="Times New Roman"/>
        </w:rPr>
        <w:t xml:space="preserve">. Specifically, this </w:t>
      </w:r>
      <w:r w:rsidR="006E2A06" w:rsidRPr="00176C45">
        <w:rPr>
          <w:rFonts w:ascii="Times New Roman" w:hAnsi="Times New Roman" w:cs="Times New Roman"/>
        </w:rPr>
        <w:t xml:space="preserve">TOD Geographic Allocation Plan </w:t>
      </w:r>
      <w:r w:rsidRPr="00176C45">
        <w:rPr>
          <w:rFonts w:ascii="Times New Roman" w:hAnsi="Times New Roman" w:cs="Times New Roman"/>
        </w:rPr>
        <w:t>responds to Proviso P</w:t>
      </w:r>
      <w:r w:rsidR="006E2A06" w:rsidRPr="00176C45">
        <w:rPr>
          <w:rFonts w:ascii="Times New Roman" w:hAnsi="Times New Roman" w:cs="Times New Roman"/>
        </w:rPr>
        <w:t>3</w:t>
      </w:r>
      <w:r w:rsidR="00176C45">
        <w:rPr>
          <w:rFonts w:ascii="Times New Roman" w:hAnsi="Times New Roman" w:cs="Times New Roman"/>
        </w:rPr>
        <w:t xml:space="preserve">, </w:t>
      </w:r>
      <w:r w:rsidR="00C241A1">
        <w:rPr>
          <w:rFonts w:ascii="Times New Roman" w:hAnsi="Times New Roman" w:cs="Times New Roman"/>
        </w:rPr>
        <w:t>which requires the plan to include</w:t>
      </w:r>
      <w:r>
        <w:rPr>
          <w:rFonts w:ascii="Times New Roman" w:hAnsi="Times New Roman" w:cs="Times New Roman"/>
        </w:rPr>
        <w:t>:</w:t>
      </w:r>
    </w:p>
    <w:p w14:paraId="15418DC3" w14:textId="77777777" w:rsidR="00176C45" w:rsidRDefault="00176C45" w:rsidP="00176C45">
      <w:pPr>
        <w:widowControl w:val="0"/>
        <w:tabs>
          <w:tab w:val="left" w:pos="720"/>
          <w:tab w:val="right" w:pos="8640"/>
        </w:tabs>
        <w:autoSpaceDE w:val="0"/>
        <w:autoSpaceDN w:val="0"/>
        <w:adjustRightInd w:val="0"/>
        <w:rPr>
          <w:rFonts w:ascii="Times New Roman" w:hAnsi="Times New Roman" w:cs="Times New Roman"/>
          <w:color w:val="000000"/>
          <w:sz w:val="24"/>
          <w:szCs w:val="24"/>
        </w:rPr>
      </w:pPr>
    </w:p>
    <w:p w14:paraId="0EE8332E" w14:textId="77777777" w:rsidR="00E90484" w:rsidRPr="00FA590B" w:rsidRDefault="00E90484" w:rsidP="00176C45">
      <w:pPr>
        <w:widowControl w:val="0"/>
        <w:tabs>
          <w:tab w:val="left" w:pos="720"/>
          <w:tab w:val="right" w:pos="8640"/>
        </w:tabs>
        <w:autoSpaceDE w:val="0"/>
        <w:autoSpaceDN w:val="0"/>
        <w:adjustRightInd w:val="0"/>
        <w:rPr>
          <w:rFonts w:ascii="Times New Roman" w:hAnsi="Times New Roman" w:cs="Times New Roman"/>
          <w:i/>
          <w:color w:val="000000"/>
          <w:sz w:val="24"/>
          <w:szCs w:val="24"/>
        </w:rPr>
      </w:pPr>
      <w:r w:rsidRPr="00FA590B">
        <w:rPr>
          <w:rFonts w:ascii="Times New Roman" w:hAnsi="Times New Roman" w:cs="Times New Roman"/>
          <w:i/>
          <w:color w:val="000000"/>
          <w:sz w:val="24"/>
          <w:szCs w:val="24"/>
        </w:rPr>
        <w:t>The plan shall include, but not be limited to:</w:t>
      </w:r>
    </w:p>
    <w:p w14:paraId="7D002E2B" w14:textId="13E88CFD" w:rsidR="00E90484" w:rsidRPr="00FA590B" w:rsidRDefault="00E90484" w:rsidP="00176C45">
      <w:pPr>
        <w:widowControl w:val="0"/>
        <w:tabs>
          <w:tab w:val="left" w:pos="720"/>
          <w:tab w:val="right" w:pos="8640"/>
        </w:tabs>
        <w:autoSpaceDE w:val="0"/>
        <w:autoSpaceDN w:val="0"/>
        <w:adjustRightInd w:val="0"/>
        <w:rPr>
          <w:rFonts w:ascii="Times New Roman" w:hAnsi="Times New Roman" w:cs="Times New Roman"/>
          <w:i/>
          <w:color w:val="000000"/>
          <w:sz w:val="24"/>
          <w:szCs w:val="24"/>
        </w:rPr>
      </w:pPr>
      <w:r w:rsidRPr="00FA590B">
        <w:rPr>
          <w:rFonts w:ascii="Times New Roman" w:hAnsi="Times New Roman" w:cs="Times New Roman"/>
          <w:i/>
          <w:color w:val="000000"/>
          <w:sz w:val="24"/>
          <w:szCs w:val="24"/>
        </w:rPr>
        <w:tab/>
        <w:t>A.</w:t>
      </w:r>
      <w:r w:rsidR="00FE1DB3">
        <w:rPr>
          <w:rFonts w:ascii="Times New Roman" w:hAnsi="Times New Roman" w:cs="Times New Roman"/>
          <w:i/>
          <w:color w:val="000000"/>
          <w:sz w:val="24"/>
          <w:szCs w:val="24"/>
        </w:rPr>
        <w:t xml:space="preserve"> </w:t>
      </w:r>
      <w:r w:rsidRPr="00FA590B">
        <w:rPr>
          <w:rFonts w:ascii="Times New Roman" w:hAnsi="Times New Roman" w:cs="Times New Roman"/>
          <w:i/>
          <w:color w:val="000000"/>
          <w:sz w:val="24"/>
          <w:szCs w:val="24"/>
        </w:rPr>
        <w:t>A proposal to prioritize projects near existing or planned light rail station locations, including a description of how geographic equity will be attained;</w:t>
      </w:r>
    </w:p>
    <w:p w14:paraId="0AF82C3F" w14:textId="43826ADD" w:rsidR="00E90484" w:rsidRPr="00FA590B" w:rsidRDefault="00E90484" w:rsidP="00176C45">
      <w:pPr>
        <w:widowControl w:val="0"/>
        <w:tabs>
          <w:tab w:val="left" w:pos="720"/>
          <w:tab w:val="right" w:pos="8640"/>
        </w:tabs>
        <w:autoSpaceDE w:val="0"/>
        <w:autoSpaceDN w:val="0"/>
        <w:adjustRightInd w:val="0"/>
        <w:rPr>
          <w:rFonts w:ascii="Times New Roman" w:hAnsi="Times New Roman" w:cs="Times New Roman"/>
          <w:i/>
          <w:color w:val="000000"/>
          <w:sz w:val="24"/>
          <w:szCs w:val="24"/>
        </w:rPr>
      </w:pPr>
      <w:r w:rsidRPr="00FA590B">
        <w:rPr>
          <w:rFonts w:ascii="Times New Roman" w:hAnsi="Times New Roman" w:cs="Times New Roman"/>
          <w:i/>
          <w:color w:val="000000"/>
          <w:sz w:val="24"/>
          <w:szCs w:val="24"/>
        </w:rPr>
        <w:tab/>
        <w:t>B.</w:t>
      </w:r>
      <w:r w:rsidR="00FE1DB3">
        <w:rPr>
          <w:rFonts w:ascii="Times New Roman" w:hAnsi="Times New Roman" w:cs="Times New Roman"/>
          <w:i/>
          <w:color w:val="000000"/>
          <w:sz w:val="24"/>
          <w:szCs w:val="24"/>
        </w:rPr>
        <w:t xml:space="preserve"> </w:t>
      </w:r>
      <w:r w:rsidRPr="00FA590B">
        <w:rPr>
          <w:rFonts w:ascii="Times New Roman" w:hAnsi="Times New Roman" w:cs="Times New Roman"/>
          <w:i/>
          <w:color w:val="000000"/>
          <w:sz w:val="24"/>
          <w:szCs w:val="24"/>
        </w:rPr>
        <w:t>A proposal to prioritize projects for which cities will provide a local match, including, but not limited to, project funding, provision of property at a below-market price, proposed or previously enacted increased zoning density or other amenities; and</w:t>
      </w:r>
    </w:p>
    <w:p w14:paraId="6DC633D7" w14:textId="2C1C7C3B" w:rsidR="00E90484" w:rsidRDefault="00E90484" w:rsidP="00176C45">
      <w:pPr>
        <w:widowControl w:val="0"/>
        <w:tabs>
          <w:tab w:val="left" w:pos="720"/>
          <w:tab w:val="right" w:pos="8640"/>
        </w:tabs>
        <w:autoSpaceDE w:val="0"/>
        <w:autoSpaceDN w:val="0"/>
        <w:adjustRightInd w:val="0"/>
        <w:rPr>
          <w:rFonts w:ascii="Times New Roman" w:hAnsi="Times New Roman" w:cs="Times New Roman"/>
          <w:i/>
          <w:color w:val="000000"/>
          <w:sz w:val="24"/>
          <w:szCs w:val="24"/>
        </w:rPr>
      </w:pPr>
      <w:r w:rsidRPr="00FA590B">
        <w:rPr>
          <w:rFonts w:ascii="Times New Roman" w:hAnsi="Times New Roman" w:cs="Times New Roman"/>
          <w:i/>
          <w:color w:val="000000"/>
          <w:sz w:val="24"/>
          <w:szCs w:val="24"/>
        </w:rPr>
        <w:tab/>
        <w:t>C.</w:t>
      </w:r>
      <w:r w:rsidR="00FE1DB3">
        <w:rPr>
          <w:rFonts w:ascii="Times New Roman" w:hAnsi="Times New Roman" w:cs="Times New Roman"/>
          <w:i/>
          <w:color w:val="000000"/>
          <w:sz w:val="24"/>
          <w:szCs w:val="24"/>
        </w:rPr>
        <w:t xml:space="preserve"> </w:t>
      </w:r>
      <w:r w:rsidRPr="00FA590B">
        <w:rPr>
          <w:rFonts w:ascii="Times New Roman" w:hAnsi="Times New Roman" w:cs="Times New Roman"/>
          <w:i/>
          <w:color w:val="000000"/>
          <w:sz w:val="24"/>
          <w:szCs w:val="24"/>
        </w:rPr>
        <w:t>A timeline for implementing the plan.</w:t>
      </w:r>
    </w:p>
    <w:p w14:paraId="67BFBFD5" w14:textId="77777777" w:rsidR="00176C45" w:rsidRPr="00FA590B" w:rsidRDefault="00176C45" w:rsidP="00176C45">
      <w:pPr>
        <w:widowControl w:val="0"/>
        <w:tabs>
          <w:tab w:val="left" w:pos="720"/>
          <w:tab w:val="right" w:pos="8640"/>
        </w:tabs>
        <w:autoSpaceDE w:val="0"/>
        <w:autoSpaceDN w:val="0"/>
        <w:adjustRightInd w:val="0"/>
        <w:rPr>
          <w:rFonts w:ascii="Times New Roman" w:hAnsi="Times New Roman" w:cs="Times New Roman"/>
          <w:i/>
          <w:color w:val="000000"/>
          <w:sz w:val="24"/>
          <w:szCs w:val="24"/>
        </w:rPr>
      </w:pPr>
    </w:p>
    <w:p w14:paraId="422F2A9E" w14:textId="56A109B0" w:rsidR="00C12665" w:rsidRPr="008F6BED" w:rsidRDefault="00C12665" w:rsidP="00C12665">
      <w:pPr>
        <w:pStyle w:val="NoSpacing"/>
        <w:rPr>
          <w:rFonts w:ascii="Times New Roman" w:hAnsi="Times New Roman" w:cs="Times New Roman"/>
          <w:b/>
          <w:sz w:val="24"/>
          <w:szCs w:val="24"/>
        </w:rPr>
      </w:pPr>
      <w:r w:rsidRPr="008F6BED">
        <w:rPr>
          <w:rFonts w:ascii="Times New Roman" w:hAnsi="Times New Roman" w:cs="Times New Roman"/>
          <w:b/>
          <w:sz w:val="24"/>
          <w:szCs w:val="24"/>
        </w:rPr>
        <w:t>SECTION 2:</w:t>
      </w:r>
      <w:r w:rsidR="00FE1DB3">
        <w:rPr>
          <w:rFonts w:ascii="Times New Roman" w:hAnsi="Times New Roman" w:cs="Times New Roman"/>
          <w:b/>
          <w:sz w:val="24"/>
          <w:szCs w:val="24"/>
        </w:rPr>
        <w:t xml:space="preserve"> </w:t>
      </w:r>
      <w:r w:rsidRPr="008F6BED">
        <w:rPr>
          <w:rFonts w:ascii="Times New Roman" w:hAnsi="Times New Roman" w:cs="Times New Roman"/>
          <w:b/>
          <w:sz w:val="24"/>
          <w:szCs w:val="24"/>
        </w:rPr>
        <w:t xml:space="preserve">Coordination with </w:t>
      </w:r>
      <w:proofErr w:type="spellStart"/>
      <w:r w:rsidRPr="008F6BED">
        <w:rPr>
          <w:rFonts w:ascii="Times New Roman" w:hAnsi="Times New Roman" w:cs="Times New Roman"/>
          <w:b/>
          <w:sz w:val="24"/>
          <w:szCs w:val="24"/>
        </w:rPr>
        <w:t>Interbranch</w:t>
      </w:r>
      <w:proofErr w:type="spellEnd"/>
      <w:r w:rsidRPr="008F6BED">
        <w:rPr>
          <w:rFonts w:ascii="Times New Roman" w:hAnsi="Times New Roman" w:cs="Times New Roman"/>
          <w:b/>
          <w:sz w:val="24"/>
          <w:szCs w:val="24"/>
        </w:rPr>
        <w:t xml:space="preserve"> Task Force</w:t>
      </w:r>
    </w:p>
    <w:p w14:paraId="2682B9E1" w14:textId="77777777" w:rsidR="00176C45" w:rsidRDefault="00176C45" w:rsidP="00176C45">
      <w:pPr>
        <w:pStyle w:val="NoSpacing"/>
        <w:rPr>
          <w:rFonts w:ascii="Times New Roman" w:hAnsi="Times New Roman" w:cs="Times New Roman"/>
          <w:sz w:val="24"/>
          <w:szCs w:val="24"/>
        </w:rPr>
      </w:pPr>
    </w:p>
    <w:p w14:paraId="0021B559" w14:textId="6BFBDAF8" w:rsidR="00176C45" w:rsidRPr="00917AA7" w:rsidRDefault="00176C45" w:rsidP="00176C45">
      <w:pPr>
        <w:pStyle w:val="NoSpacing"/>
        <w:rPr>
          <w:rFonts w:ascii="Times New Roman" w:hAnsi="Times New Roman" w:cs="Times New Roman"/>
          <w:sz w:val="24"/>
          <w:szCs w:val="24"/>
        </w:rPr>
      </w:pPr>
      <w:r>
        <w:rPr>
          <w:rFonts w:ascii="Times New Roman" w:hAnsi="Times New Roman" w:cs="Times New Roman"/>
          <w:sz w:val="24"/>
          <w:szCs w:val="24"/>
        </w:rPr>
        <w:t>Per the requirements of Provisos P2, P3, and P4 of Section 101 of the 2019-2020 budget</w:t>
      </w:r>
      <w:r w:rsidRPr="00917AA7">
        <w:rPr>
          <w:rFonts w:ascii="Times New Roman" w:hAnsi="Times New Roman" w:cs="Times New Roman"/>
          <w:sz w:val="24"/>
          <w:szCs w:val="24"/>
        </w:rPr>
        <w:t xml:space="preserve">, the King County Executive and King County Council created an </w:t>
      </w:r>
      <w:proofErr w:type="spellStart"/>
      <w:r w:rsidRPr="00917AA7">
        <w:rPr>
          <w:rFonts w:ascii="Times New Roman" w:hAnsi="Times New Roman" w:cs="Times New Roman"/>
          <w:sz w:val="24"/>
          <w:szCs w:val="24"/>
        </w:rPr>
        <w:t>Interbranch</w:t>
      </w:r>
      <w:proofErr w:type="spellEnd"/>
      <w:r w:rsidRPr="00917AA7">
        <w:rPr>
          <w:rFonts w:ascii="Times New Roman" w:hAnsi="Times New Roman" w:cs="Times New Roman"/>
          <w:sz w:val="24"/>
          <w:szCs w:val="24"/>
        </w:rPr>
        <w:t xml:space="preserve"> Task Force (</w:t>
      </w:r>
      <w:proofErr w:type="spellStart"/>
      <w:r w:rsidRPr="00917AA7">
        <w:rPr>
          <w:rFonts w:ascii="Times New Roman" w:hAnsi="Times New Roman" w:cs="Times New Roman"/>
          <w:sz w:val="24"/>
          <w:szCs w:val="24"/>
        </w:rPr>
        <w:t>IBTF</w:t>
      </w:r>
      <w:proofErr w:type="spellEnd"/>
      <w:r w:rsidRPr="00917AA7">
        <w:rPr>
          <w:rFonts w:ascii="Times New Roman" w:hAnsi="Times New Roman" w:cs="Times New Roman"/>
          <w:sz w:val="24"/>
          <w:szCs w:val="24"/>
        </w:rPr>
        <w:t>).</w:t>
      </w:r>
      <w:r>
        <w:rPr>
          <w:rFonts w:ascii="Times New Roman" w:hAnsi="Times New Roman" w:cs="Times New Roman"/>
          <w:sz w:val="24"/>
          <w:szCs w:val="24"/>
        </w:rPr>
        <w:t xml:space="preserve"> </w:t>
      </w:r>
      <w:r w:rsidRPr="00917AA7">
        <w:rPr>
          <w:rFonts w:ascii="Times New Roman" w:hAnsi="Times New Roman" w:cs="Times New Roman"/>
          <w:sz w:val="24"/>
          <w:szCs w:val="24"/>
        </w:rPr>
        <w:t xml:space="preserve">The </w:t>
      </w:r>
      <w:r w:rsidR="004976DF">
        <w:rPr>
          <w:rFonts w:ascii="Times New Roman" w:hAnsi="Times New Roman" w:cs="Times New Roman"/>
          <w:sz w:val="24"/>
          <w:szCs w:val="24"/>
        </w:rPr>
        <w:t>TOD Geographic Allocation</w:t>
      </w:r>
      <w:r w:rsidRPr="00917AA7">
        <w:rPr>
          <w:rFonts w:ascii="Times New Roman" w:hAnsi="Times New Roman" w:cs="Times New Roman"/>
          <w:sz w:val="24"/>
          <w:szCs w:val="24"/>
        </w:rPr>
        <w:t xml:space="preserve"> Plan is one focus area of t</w:t>
      </w:r>
      <w:r>
        <w:rPr>
          <w:rFonts w:ascii="Times New Roman" w:hAnsi="Times New Roman" w:cs="Times New Roman"/>
          <w:sz w:val="24"/>
          <w:szCs w:val="24"/>
        </w:rPr>
        <w:t>he IBTF and responds to budget P</w:t>
      </w:r>
      <w:r w:rsidRPr="00917AA7">
        <w:rPr>
          <w:rFonts w:ascii="Times New Roman" w:hAnsi="Times New Roman" w:cs="Times New Roman"/>
          <w:sz w:val="24"/>
          <w:szCs w:val="24"/>
        </w:rPr>
        <w:t>roviso P</w:t>
      </w:r>
      <w:r w:rsidR="000C63D1">
        <w:rPr>
          <w:rFonts w:ascii="Times New Roman" w:hAnsi="Times New Roman" w:cs="Times New Roman"/>
          <w:sz w:val="24"/>
          <w:szCs w:val="24"/>
        </w:rPr>
        <w:t>3</w:t>
      </w:r>
      <w:r w:rsidRPr="00917AA7">
        <w:rPr>
          <w:rFonts w:ascii="Times New Roman" w:hAnsi="Times New Roman" w:cs="Times New Roman"/>
          <w:sz w:val="24"/>
          <w:szCs w:val="24"/>
        </w:rPr>
        <w:t>.</w:t>
      </w:r>
    </w:p>
    <w:p w14:paraId="2836CB2F" w14:textId="77777777" w:rsidR="00176C45" w:rsidRPr="00917AA7" w:rsidRDefault="00176C45" w:rsidP="00176C45">
      <w:pPr>
        <w:pStyle w:val="NoSpacing"/>
        <w:rPr>
          <w:rFonts w:ascii="Times New Roman" w:hAnsi="Times New Roman" w:cs="Times New Roman"/>
          <w:sz w:val="24"/>
          <w:szCs w:val="24"/>
        </w:rPr>
      </w:pPr>
    </w:p>
    <w:p w14:paraId="591D983A" w14:textId="1F08CD70" w:rsidR="00176C45" w:rsidRPr="00917AA7" w:rsidRDefault="00176C45" w:rsidP="00176C45">
      <w:pPr>
        <w:pStyle w:val="NoSpacing"/>
        <w:rPr>
          <w:rFonts w:ascii="Times New Roman" w:hAnsi="Times New Roman" w:cs="Times New Roman"/>
          <w:sz w:val="24"/>
          <w:szCs w:val="24"/>
        </w:rPr>
      </w:pPr>
      <w:r w:rsidRPr="00917AA7">
        <w:rPr>
          <w:rFonts w:ascii="Times New Roman" w:hAnsi="Times New Roman" w:cs="Times New Roman"/>
          <w:sz w:val="24"/>
          <w:szCs w:val="24"/>
        </w:rPr>
        <w:t>The IBTF includes the King County Executive and the chairs of the Ki</w:t>
      </w:r>
      <w:r>
        <w:rPr>
          <w:rFonts w:ascii="Times New Roman" w:hAnsi="Times New Roman" w:cs="Times New Roman"/>
          <w:sz w:val="24"/>
          <w:szCs w:val="24"/>
        </w:rPr>
        <w:t>n</w:t>
      </w:r>
      <w:r w:rsidRPr="00917AA7">
        <w:rPr>
          <w:rFonts w:ascii="Times New Roman" w:hAnsi="Times New Roman" w:cs="Times New Roman"/>
          <w:sz w:val="24"/>
          <w:szCs w:val="24"/>
        </w:rPr>
        <w:t>g</w:t>
      </w:r>
      <w:r>
        <w:rPr>
          <w:rFonts w:ascii="Times New Roman" w:hAnsi="Times New Roman" w:cs="Times New Roman"/>
          <w:sz w:val="24"/>
          <w:szCs w:val="24"/>
        </w:rPr>
        <w:t xml:space="preserve"> County Council’s B</w:t>
      </w:r>
      <w:r w:rsidRPr="00917AA7">
        <w:rPr>
          <w:rFonts w:ascii="Times New Roman" w:hAnsi="Times New Roman" w:cs="Times New Roman"/>
          <w:sz w:val="24"/>
          <w:szCs w:val="24"/>
        </w:rPr>
        <w:t xml:space="preserve">udget and </w:t>
      </w:r>
      <w:r>
        <w:rPr>
          <w:rFonts w:ascii="Times New Roman" w:hAnsi="Times New Roman" w:cs="Times New Roman"/>
          <w:sz w:val="24"/>
          <w:szCs w:val="24"/>
        </w:rPr>
        <w:t>Fiscal M</w:t>
      </w:r>
      <w:r w:rsidRPr="00917AA7">
        <w:rPr>
          <w:rFonts w:ascii="Times New Roman" w:hAnsi="Times New Roman" w:cs="Times New Roman"/>
          <w:sz w:val="24"/>
          <w:szCs w:val="24"/>
        </w:rPr>
        <w:t xml:space="preserve">anagement </w:t>
      </w:r>
      <w:r>
        <w:rPr>
          <w:rFonts w:ascii="Times New Roman" w:hAnsi="Times New Roman" w:cs="Times New Roman"/>
          <w:sz w:val="24"/>
          <w:szCs w:val="24"/>
        </w:rPr>
        <w:t>C</w:t>
      </w:r>
      <w:r w:rsidRPr="00917AA7">
        <w:rPr>
          <w:rFonts w:ascii="Times New Roman" w:hAnsi="Times New Roman" w:cs="Times New Roman"/>
          <w:sz w:val="24"/>
          <w:szCs w:val="24"/>
        </w:rPr>
        <w:t xml:space="preserve">ommittee, the </w:t>
      </w:r>
      <w:r>
        <w:rPr>
          <w:rFonts w:ascii="Times New Roman" w:hAnsi="Times New Roman" w:cs="Times New Roman"/>
          <w:sz w:val="24"/>
          <w:szCs w:val="24"/>
        </w:rPr>
        <w:t>H</w:t>
      </w:r>
      <w:r w:rsidRPr="00917AA7">
        <w:rPr>
          <w:rFonts w:ascii="Times New Roman" w:hAnsi="Times New Roman" w:cs="Times New Roman"/>
          <w:sz w:val="24"/>
          <w:szCs w:val="24"/>
        </w:rPr>
        <w:t xml:space="preserve">ealth, </w:t>
      </w:r>
      <w:r>
        <w:rPr>
          <w:rFonts w:ascii="Times New Roman" w:hAnsi="Times New Roman" w:cs="Times New Roman"/>
          <w:sz w:val="24"/>
          <w:szCs w:val="24"/>
        </w:rPr>
        <w:t>H</w:t>
      </w:r>
      <w:r w:rsidRPr="00917AA7">
        <w:rPr>
          <w:rFonts w:ascii="Times New Roman" w:hAnsi="Times New Roman" w:cs="Times New Roman"/>
          <w:sz w:val="24"/>
          <w:szCs w:val="24"/>
        </w:rPr>
        <w:t xml:space="preserve">ousing, and </w:t>
      </w:r>
      <w:r>
        <w:rPr>
          <w:rFonts w:ascii="Times New Roman" w:hAnsi="Times New Roman" w:cs="Times New Roman"/>
          <w:sz w:val="24"/>
          <w:szCs w:val="24"/>
        </w:rPr>
        <w:t>Human Services Committee and the Chair of the King County R</w:t>
      </w:r>
      <w:r w:rsidRPr="00917AA7">
        <w:rPr>
          <w:rFonts w:ascii="Times New Roman" w:hAnsi="Times New Roman" w:cs="Times New Roman"/>
          <w:sz w:val="24"/>
          <w:szCs w:val="24"/>
        </w:rPr>
        <w:t xml:space="preserve">egional </w:t>
      </w:r>
      <w:r>
        <w:rPr>
          <w:rFonts w:ascii="Times New Roman" w:hAnsi="Times New Roman" w:cs="Times New Roman"/>
          <w:sz w:val="24"/>
          <w:szCs w:val="24"/>
        </w:rPr>
        <w:t xml:space="preserve">Affordable Housing Task Force. </w:t>
      </w:r>
      <w:r w:rsidRPr="00917AA7">
        <w:rPr>
          <w:rFonts w:ascii="Times New Roman" w:hAnsi="Times New Roman" w:cs="Times New Roman"/>
          <w:sz w:val="24"/>
          <w:szCs w:val="24"/>
        </w:rPr>
        <w:t>A staff team comprised of executive, council central staff, and council personal staff supported the work of the IBTF and met prior to</w:t>
      </w:r>
      <w:r>
        <w:rPr>
          <w:rFonts w:ascii="Times New Roman" w:hAnsi="Times New Roman" w:cs="Times New Roman"/>
          <w:sz w:val="24"/>
          <w:szCs w:val="24"/>
        </w:rPr>
        <w:t xml:space="preserve"> and throughout</w:t>
      </w:r>
      <w:r w:rsidRPr="00917AA7">
        <w:rPr>
          <w:rFonts w:ascii="Times New Roman" w:hAnsi="Times New Roman" w:cs="Times New Roman"/>
          <w:sz w:val="24"/>
          <w:szCs w:val="24"/>
        </w:rPr>
        <w:t xml:space="preserve"> the IBTF</w:t>
      </w:r>
      <w:r>
        <w:rPr>
          <w:rFonts w:ascii="Times New Roman" w:hAnsi="Times New Roman" w:cs="Times New Roman"/>
          <w:sz w:val="24"/>
          <w:szCs w:val="24"/>
        </w:rPr>
        <w:t xml:space="preserve"> process</w:t>
      </w:r>
      <w:r w:rsidRPr="00917AA7">
        <w:rPr>
          <w:rFonts w:ascii="Times New Roman" w:hAnsi="Times New Roman" w:cs="Times New Roman"/>
          <w:sz w:val="24"/>
          <w:szCs w:val="24"/>
        </w:rPr>
        <w:t>.</w:t>
      </w:r>
      <w:r>
        <w:rPr>
          <w:rFonts w:ascii="Times New Roman" w:hAnsi="Times New Roman" w:cs="Times New Roman"/>
          <w:sz w:val="24"/>
          <w:szCs w:val="24"/>
        </w:rPr>
        <w:t xml:space="preserve"> The full IBTF convened three times and has</w:t>
      </w:r>
      <w:r w:rsidRPr="00917AA7">
        <w:rPr>
          <w:rFonts w:ascii="Times New Roman" w:hAnsi="Times New Roman" w:cs="Times New Roman"/>
          <w:sz w:val="24"/>
          <w:szCs w:val="24"/>
        </w:rPr>
        <w:t xml:space="preserve"> agreed to the </w:t>
      </w:r>
      <w:r w:rsidR="00FE1DB3">
        <w:rPr>
          <w:rFonts w:ascii="Times New Roman" w:hAnsi="Times New Roman" w:cs="Times New Roman"/>
          <w:sz w:val="24"/>
          <w:szCs w:val="24"/>
        </w:rPr>
        <w:t>Geographic Allocation P</w:t>
      </w:r>
      <w:r w:rsidRPr="00917AA7">
        <w:rPr>
          <w:rFonts w:ascii="Times New Roman" w:hAnsi="Times New Roman" w:cs="Times New Roman"/>
          <w:sz w:val="24"/>
          <w:szCs w:val="24"/>
        </w:rPr>
        <w:t>lan outlined in the sections below.</w:t>
      </w:r>
    </w:p>
    <w:p w14:paraId="5F65BC3D" w14:textId="77777777" w:rsidR="00C12665" w:rsidRPr="008F6BED" w:rsidRDefault="00C12665" w:rsidP="00176C45">
      <w:pPr>
        <w:pStyle w:val="NoSpacing"/>
        <w:rPr>
          <w:rFonts w:ascii="Times New Roman" w:hAnsi="Times New Roman" w:cs="Times New Roman"/>
          <w:sz w:val="24"/>
          <w:szCs w:val="24"/>
        </w:rPr>
      </w:pPr>
    </w:p>
    <w:p w14:paraId="5CF361D3" w14:textId="193622D7" w:rsidR="00C12665" w:rsidRPr="008F6BED" w:rsidRDefault="00C12665" w:rsidP="00C12665">
      <w:pPr>
        <w:pStyle w:val="NoSpacing"/>
        <w:rPr>
          <w:rFonts w:ascii="Times New Roman" w:hAnsi="Times New Roman" w:cs="Times New Roman"/>
          <w:b/>
          <w:sz w:val="24"/>
          <w:szCs w:val="24"/>
        </w:rPr>
      </w:pPr>
      <w:r w:rsidRPr="008F6BED">
        <w:rPr>
          <w:rFonts w:ascii="Times New Roman" w:hAnsi="Times New Roman" w:cs="Times New Roman"/>
          <w:b/>
          <w:sz w:val="24"/>
          <w:szCs w:val="24"/>
        </w:rPr>
        <w:t>SECTION 3:</w:t>
      </w:r>
      <w:r w:rsidR="00FE1DB3">
        <w:rPr>
          <w:rFonts w:ascii="Times New Roman" w:hAnsi="Times New Roman" w:cs="Times New Roman"/>
          <w:b/>
          <w:sz w:val="24"/>
          <w:szCs w:val="24"/>
        </w:rPr>
        <w:t xml:space="preserve"> </w:t>
      </w:r>
      <w:r w:rsidRPr="008F6BED">
        <w:rPr>
          <w:rFonts w:ascii="Times New Roman" w:hAnsi="Times New Roman" w:cs="Times New Roman"/>
          <w:b/>
          <w:sz w:val="24"/>
          <w:szCs w:val="24"/>
        </w:rPr>
        <w:t>Geographic Allocation Plan</w:t>
      </w:r>
    </w:p>
    <w:p w14:paraId="7FFCCA8B" w14:textId="77777777" w:rsidR="00C12665" w:rsidRPr="008F6BED" w:rsidRDefault="00C12665" w:rsidP="00C12665">
      <w:pPr>
        <w:pStyle w:val="NoSpacing"/>
        <w:rPr>
          <w:rFonts w:ascii="Times New Roman" w:hAnsi="Times New Roman" w:cs="Times New Roman"/>
          <w:b/>
          <w:sz w:val="24"/>
          <w:szCs w:val="24"/>
        </w:rPr>
      </w:pPr>
    </w:p>
    <w:p w14:paraId="5177CA0E" w14:textId="32D4B2D4" w:rsidR="00FE1DB3" w:rsidRPr="00FE1DB3" w:rsidRDefault="00C12665" w:rsidP="00FA590B">
      <w:pPr>
        <w:pStyle w:val="Heading2"/>
        <w:spacing w:line="274" w:lineRule="exact"/>
        <w:ind w:left="0" w:right="115"/>
        <w:rPr>
          <w:rFonts w:cs="Times New Roman"/>
        </w:rPr>
      </w:pPr>
      <w:r w:rsidRPr="008F6BED">
        <w:rPr>
          <w:rFonts w:cs="Times New Roman"/>
        </w:rPr>
        <w:t>Vision and</w:t>
      </w:r>
      <w:r w:rsidRPr="008F6BED">
        <w:rPr>
          <w:rFonts w:cs="Times New Roman"/>
          <w:spacing w:val="-7"/>
        </w:rPr>
        <w:t xml:space="preserve"> </w:t>
      </w:r>
      <w:r w:rsidR="00FE1DB3">
        <w:rPr>
          <w:rFonts w:cs="Times New Roman"/>
        </w:rPr>
        <w:t>Principles</w:t>
      </w:r>
    </w:p>
    <w:p w14:paraId="4F894E27" w14:textId="77777777" w:rsidR="00C12665" w:rsidRPr="008F6BED" w:rsidRDefault="00C12665" w:rsidP="00FA590B">
      <w:pPr>
        <w:pStyle w:val="BodyText"/>
        <w:ind w:left="0" w:right="240" w:firstLine="0"/>
        <w:rPr>
          <w:rFonts w:cs="Times New Roman"/>
        </w:rPr>
      </w:pPr>
      <w:r w:rsidRPr="008F6BED">
        <w:rPr>
          <w:rFonts w:cs="Times New Roman"/>
        </w:rPr>
        <w:t>While the general requirements for the funds are broad, King County will work to meet</w:t>
      </w:r>
      <w:r w:rsidRPr="008F6BED">
        <w:rPr>
          <w:rFonts w:cs="Times New Roman"/>
          <w:spacing w:val="-20"/>
        </w:rPr>
        <w:t xml:space="preserve"> </w:t>
      </w:r>
      <w:r w:rsidRPr="008F6BED">
        <w:rPr>
          <w:rFonts w:cs="Times New Roman"/>
        </w:rPr>
        <w:t>a focused vision for investments, as stated</w:t>
      </w:r>
      <w:r w:rsidRPr="008F6BED">
        <w:rPr>
          <w:rFonts w:cs="Times New Roman"/>
          <w:spacing w:val="-10"/>
        </w:rPr>
        <w:t xml:space="preserve"> </w:t>
      </w:r>
      <w:r w:rsidRPr="008F6BED">
        <w:rPr>
          <w:rFonts w:cs="Times New Roman"/>
        </w:rPr>
        <w:t>below.</w:t>
      </w:r>
    </w:p>
    <w:p w14:paraId="61881FE8" w14:textId="77777777" w:rsidR="00C12665" w:rsidRPr="008F6BED" w:rsidRDefault="00C12665" w:rsidP="00C12665">
      <w:pPr>
        <w:spacing w:before="5"/>
        <w:rPr>
          <w:rFonts w:ascii="Times New Roman" w:eastAsia="Times New Roman" w:hAnsi="Times New Roman" w:cs="Times New Roman"/>
          <w:sz w:val="24"/>
          <w:szCs w:val="24"/>
        </w:rPr>
      </w:pPr>
    </w:p>
    <w:p w14:paraId="3E3CFD25" w14:textId="77777777" w:rsidR="00C12665" w:rsidRPr="008F6BED" w:rsidRDefault="00C12665" w:rsidP="00C12665">
      <w:pPr>
        <w:ind w:left="840" w:right="240"/>
        <w:rPr>
          <w:rFonts w:ascii="Times New Roman" w:eastAsia="Times New Roman" w:hAnsi="Times New Roman" w:cs="Times New Roman"/>
          <w:sz w:val="24"/>
          <w:szCs w:val="24"/>
        </w:rPr>
      </w:pPr>
      <w:r w:rsidRPr="008F6BED">
        <w:rPr>
          <w:rFonts w:ascii="Times New Roman" w:hAnsi="Times New Roman" w:cs="Times New Roman"/>
          <w:b/>
          <w:i/>
          <w:sz w:val="24"/>
          <w:szCs w:val="24"/>
        </w:rPr>
        <w:t>Create diverse, vibrant, mixed income communities in high capacity transit areas in</w:t>
      </w:r>
      <w:r w:rsidRPr="008F6BED">
        <w:rPr>
          <w:rFonts w:ascii="Times New Roman" w:hAnsi="Times New Roman" w:cs="Times New Roman"/>
          <w:b/>
          <w:i/>
          <w:spacing w:val="-20"/>
          <w:sz w:val="24"/>
          <w:szCs w:val="24"/>
        </w:rPr>
        <w:t xml:space="preserve"> </w:t>
      </w:r>
      <w:r w:rsidR="00721F9E" w:rsidRPr="008F6BED">
        <w:rPr>
          <w:rFonts w:ascii="Times New Roman" w:hAnsi="Times New Roman" w:cs="Times New Roman"/>
          <w:b/>
          <w:i/>
          <w:sz w:val="24"/>
          <w:szCs w:val="24"/>
        </w:rPr>
        <w:t xml:space="preserve">South King County, North King County, </w:t>
      </w:r>
      <w:r w:rsidRPr="008F6BED">
        <w:rPr>
          <w:rFonts w:ascii="Times New Roman" w:hAnsi="Times New Roman" w:cs="Times New Roman"/>
          <w:b/>
          <w:i/>
          <w:sz w:val="24"/>
          <w:szCs w:val="24"/>
        </w:rPr>
        <w:t>East King County</w:t>
      </w:r>
      <w:r w:rsidR="00721F9E" w:rsidRPr="008F6BED">
        <w:rPr>
          <w:rFonts w:ascii="Times New Roman" w:hAnsi="Times New Roman" w:cs="Times New Roman"/>
          <w:b/>
          <w:i/>
          <w:sz w:val="24"/>
          <w:szCs w:val="24"/>
        </w:rPr>
        <w:t>,</w:t>
      </w:r>
      <w:r w:rsidRPr="008F6BED">
        <w:rPr>
          <w:rFonts w:ascii="Times New Roman" w:hAnsi="Times New Roman" w:cs="Times New Roman"/>
          <w:b/>
          <w:i/>
          <w:sz w:val="24"/>
          <w:szCs w:val="24"/>
        </w:rPr>
        <w:t xml:space="preserve"> and</w:t>
      </w:r>
      <w:r w:rsidRPr="008F6BED">
        <w:rPr>
          <w:rFonts w:ascii="Times New Roman" w:hAnsi="Times New Roman" w:cs="Times New Roman"/>
          <w:b/>
          <w:i/>
          <w:spacing w:val="-13"/>
          <w:sz w:val="24"/>
          <w:szCs w:val="24"/>
        </w:rPr>
        <w:t xml:space="preserve"> </w:t>
      </w:r>
      <w:r w:rsidRPr="008F6BED">
        <w:rPr>
          <w:rFonts w:ascii="Times New Roman" w:hAnsi="Times New Roman" w:cs="Times New Roman"/>
          <w:b/>
          <w:i/>
          <w:sz w:val="24"/>
          <w:szCs w:val="24"/>
        </w:rPr>
        <w:t>Seattle</w:t>
      </w:r>
    </w:p>
    <w:p w14:paraId="44C84391" w14:textId="77777777" w:rsidR="00C12665" w:rsidRPr="008F6BED" w:rsidRDefault="00C12665" w:rsidP="00C12665">
      <w:pPr>
        <w:spacing w:before="7"/>
        <w:rPr>
          <w:rFonts w:ascii="Times New Roman" w:eastAsia="Times New Roman" w:hAnsi="Times New Roman" w:cs="Times New Roman"/>
          <w:b/>
          <w:bCs/>
          <w:i/>
          <w:sz w:val="24"/>
          <w:szCs w:val="24"/>
        </w:rPr>
      </w:pPr>
    </w:p>
    <w:p w14:paraId="51D4E452" w14:textId="61CB4021" w:rsidR="00C12665" w:rsidRPr="008F6BED" w:rsidRDefault="00C12665" w:rsidP="00C12665">
      <w:pPr>
        <w:pStyle w:val="BodyText"/>
        <w:ind w:left="120" w:right="115" w:firstLine="0"/>
        <w:rPr>
          <w:rFonts w:cs="Times New Roman"/>
        </w:rPr>
      </w:pPr>
      <w:r w:rsidRPr="008F6BED">
        <w:rPr>
          <w:rFonts w:cs="Times New Roman"/>
        </w:rPr>
        <w:t xml:space="preserve">To ensure that projects </w:t>
      </w:r>
      <w:r w:rsidR="00E5060E">
        <w:rPr>
          <w:rFonts w:cs="Times New Roman"/>
        </w:rPr>
        <w:t>supported with TOD funds suppor</w:t>
      </w:r>
      <w:r w:rsidRPr="008F6BED">
        <w:rPr>
          <w:rFonts w:cs="Times New Roman"/>
        </w:rPr>
        <w:t>t this vision, the following</w:t>
      </w:r>
      <w:r w:rsidRPr="008F6BED">
        <w:rPr>
          <w:rFonts w:cs="Times New Roman"/>
          <w:spacing w:val="-24"/>
        </w:rPr>
        <w:t xml:space="preserve"> </w:t>
      </w:r>
      <w:r w:rsidRPr="008F6BED">
        <w:rPr>
          <w:rFonts w:cs="Times New Roman"/>
        </w:rPr>
        <w:t>principles will guide investment</w:t>
      </w:r>
      <w:r w:rsidRPr="008F6BED">
        <w:rPr>
          <w:rFonts w:cs="Times New Roman"/>
          <w:spacing w:val="-7"/>
        </w:rPr>
        <w:t xml:space="preserve"> </w:t>
      </w:r>
      <w:r w:rsidRPr="008F6BED">
        <w:rPr>
          <w:rFonts w:cs="Times New Roman"/>
        </w:rPr>
        <w:t>decisions.</w:t>
      </w:r>
    </w:p>
    <w:p w14:paraId="6F48050A" w14:textId="77777777" w:rsidR="00C12665" w:rsidRPr="008F6BED" w:rsidRDefault="00C12665" w:rsidP="00C12665">
      <w:pPr>
        <w:rPr>
          <w:rFonts w:ascii="Times New Roman" w:eastAsia="Times New Roman" w:hAnsi="Times New Roman" w:cs="Times New Roman"/>
          <w:sz w:val="24"/>
          <w:szCs w:val="24"/>
        </w:rPr>
      </w:pPr>
    </w:p>
    <w:p w14:paraId="602D25B4" w14:textId="504D667C" w:rsidR="00C12665" w:rsidRPr="008F6BED" w:rsidRDefault="00C12665" w:rsidP="00B60B5A">
      <w:pPr>
        <w:pStyle w:val="ListParagraph"/>
        <w:numPr>
          <w:ilvl w:val="0"/>
          <w:numId w:val="2"/>
        </w:numPr>
        <w:tabs>
          <w:tab w:val="left" w:pos="840"/>
        </w:tabs>
        <w:ind w:right="630"/>
        <w:rPr>
          <w:rFonts w:ascii="Times New Roman" w:eastAsia="Times New Roman" w:hAnsi="Times New Roman" w:cs="Times New Roman"/>
          <w:sz w:val="24"/>
          <w:szCs w:val="24"/>
        </w:rPr>
      </w:pPr>
      <w:r w:rsidRPr="008F6BED">
        <w:rPr>
          <w:rFonts w:ascii="Times New Roman" w:eastAsia="Times New Roman" w:hAnsi="Times New Roman" w:cs="Times New Roman"/>
          <w:sz w:val="24"/>
          <w:szCs w:val="24"/>
        </w:rPr>
        <w:t>All TOD investments will strive to meet the County’s racial, ethnic and</w:t>
      </w:r>
      <w:r w:rsidRPr="008F6BED">
        <w:rPr>
          <w:rFonts w:ascii="Times New Roman" w:eastAsia="Times New Roman" w:hAnsi="Times New Roman" w:cs="Times New Roman"/>
          <w:spacing w:val="-17"/>
          <w:sz w:val="24"/>
          <w:szCs w:val="24"/>
        </w:rPr>
        <w:t xml:space="preserve"> </w:t>
      </w:r>
      <w:r w:rsidRPr="008F6BED">
        <w:rPr>
          <w:rFonts w:ascii="Times New Roman" w:eastAsia="Times New Roman" w:hAnsi="Times New Roman" w:cs="Times New Roman"/>
          <w:sz w:val="24"/>
          <w:szCs w:val="24"/>
        </w:rPr>
        <w:t>economic diversity principles.</w:t>
      </w:r>
    </w:p>
    <w:p w14:paraId="3F0C510B" w14:textId="77777777" w:rsidR="00C12665" w:rsidRPr="008F6BED" w:rsidRDefault="00C12665" w:rsidP="00C12665">
      <w:pPr>
        <w:rPr>
          <w:rFonts w:ascii="Times New Roman" w:eastAsia="Times New Roman" w:hAnsi="Times New Roman" w:cs="Times New Roman"/>
          <w:sz w:val="24"/>
          <w:szCs w:val="24"/>
        </w:rPr>
      </w:pPr>
    </w:p>
    <w:p w14:paraId="568DE6FD" w14:textId="5F9DDB12" w:rsidR="00C12665" w:rsidRPr="008F6BED" w:rsidRDefault="00C12665" w:rsidP="00C12665">
      <w:pPr>
        <w:pStyle w:val="ListParagraph"/>
        <w:numPr>
          <w:ilvl w:val="0"/>
          <w:numId w:val="2"/>
        </w:numPr>
        <w:tabs>
          <w:tab w:val="left" w:pos="840"/>
        </w:tabs>
        <w:ind w:right="467"/>
        <w:rPr>
          <w:rFonts w:ascii="Times New Roman" w:eastAsia="Times New Roman" w:hAnsi="Times New Roman" w:cs="Times New Roman"/>
          <w:sz w:val="24"/>
          <w:szCs w:val="24"/>
        </w:rPr>
      </w:pPr>
      <w:r w:rsidRPr="008F6BED">
        <w:rPr>
          <w:rFonts w:ascii="Times New Roman" w:hAnsi="Times New Roman" w:cs="Times New Roman"/>
          <w:sz w:val="24"/>
          <w:szCs w:val="24"/>
        </w:rPr>
        <w:t xml:space="preserve">TOD </w:t>
      </w:r>
      <w:r w:rsidR="00FD25BE">
        <w:rPr>
          <w:rFonts w:ascii="Times New Roman" w:hAnsi="Times New Roman" w:cs="Times New Roman"/>
          <w:sz w:val="24"/>
          <w:szCs w:val="24"/>
        </w:rPr>
        <w:t xml:space="preserve">investments will be </w:t>
      </w:r>
      <w:r w:rsidR="006A5213">
        <w:rPr>
          <w:rFonts w:ascii="Times New Roman" w:hAnsi="Times New Roman" w:cs="Times New Roman"/>
          <w:sz w:val="24"/>
          <w:szCs w:val="24"/>
        </w:rPr>
        <w:t>aligned with</w:t>
      </w:r>
      <w:r w:rsidRPr="008F6BED">
        <w:rPr>
          <w:rFonts w:ascii="Times New Roman" w:hAnsi="Times New Roman" w:cs="Times New Roman"/>
          <w:sz w:val="24"/>
          <w:szCs w:val="24"/>
        </w:rPr>
        <w:t xml:space="preserve"> other </w:t>
      </w:r>
      <w:r w:rsidR="006A5213">
        <w:rPr>
          <w:rFonts w:ascii="Times New Roman" w:hAnsi="Times New Roman" w:cs="Times New Roman"/>
          <w:sz w:val="24"/>
          <w:szCs w:val="24"/>
        </w:rPr>
        <w:t xml:space="preserve">relevant </w:t>
      </w:r>
      <w:r w:rsidRPr="008F6BED">
        <w:rPr>
          <w:rFonts w:ascii="Times New Roman" w:hAnsi="Times New Roman" w:cs="Times New Roman"/>
          <w:sz w:val="24"/>
          <w:szCs w:val="24"/>
        </w:rPr>
        <w:t>County initiatives and</w:t>
      </w:r>
      <w:r w:rsidRPr="008F6BED">
        <w:rPr>
          <w:rFonts w:ascii="Times New Roman" w:hAnsi="Times New Roman" w:cs="Times New Roman"/>
          <w:spacing w:val="-16"/>
          <w:sz w:val="24"/>
          <w:szCs w:val="24"/>
        </w:rPr>
        <w:t xml:space="preserve"> </w:t>
      </w:r>
      <w:r w:rsidRPr="008F6BED">
        <w:rPr>
          <w:rFonts w:ascii="Times New Roman" w:hAnsi="Times New Roman" w:cs="Times New Roman"/>
          <w:sz w:val="24"/>
          <w:szCs w:val="24"/>
        </w:rPr>
        <w:t xml:space="preserve">strategies, including Communities of </w:t>
      </w:r>
      <w:r w:rsidR="00BA7D8E">
        <w:rPr>
          <w:rFonts w:ascii="Times New Roman" w:hAnsi="Times New Roman" w:cs="Times New Roman"/>
          <w:sz w:val="24"/>
          <w:szCs w:val="24"/>
        </w:rPr>
        <w:t>Opportunity</w:t>
      </w:r>
      <w:r w:rsidRPr="008F6BED">
        <w:rPr>
          <w:rFonts w:ascii="Times New Roman" w:hAnsi="Times New Roman" w:cs="Times New Roman"/>
          <w:sz w:val="24"/>
          <w:szCs w:val="24"/>
        </w:rPr>
        <w:t>, surplus property opportunities, the</w:t>
      </w:r>
      <w:r w:rsidRPr="008F6BED">
        <w:rPr>
          <w:rFonts w:ascii="Times New Roman" w:hAnsi="Times New Roman" w:cs="Times New Roman"/>
          <w:spacing w:val="-19"/>
          <w:sz w:val="24"/>
          <w:szCs w:val="24"/>
        </w:rPr>
        <w:t xml:space="preserve"> </w:t>
      </w:r>
      <w:r w:rsidRPr="008F6BED">
        <w:rPr>
          <w:rFonts w:ascii="Times New Roman" w:hAnsi="Times New Roman" w:cs="Times New Roman"/>
          <w:sz w:val="24"/>
          <w:szCs w:val="24"/>
        </w:rPr>
        <w:t>Regional Equitable Development Initiative (REDI) and</w:t>
      </w:r>
      <w:r w:rsidRPr="008F6BED">
        <w:rPr>
          <w:rFonts w:ascii="Times New Roman" w:hAnsi="Times New Roman" w:cs="Times New Roman"/>
          <w:spacing w:val="-3"/>
          <w:sz w:val="24"/>
          <w:szCs w:val="24"/>
        </w:rPr>
        <w:t xml:space="preserve"> </w:t>
      </w:r>
      <w:r w:rsidRPr="008F6BED">
        <w:rPr>
          <w:rFonts w:ascii="Times New Roman" w:hAnsi="Times New Roman" w:cs="Times New Roman"/>
          <w:sz w:val="24"/>
          <w:szCs w:val="24"/>
        </w:rPr>
        <w:t>others</w:t>
      </w:r>
      <w:r w:rsidR="003D1E78">
        <w:rPr>
          <w:rFonts w:ascii="Times New Roman" w:hAnsi="Times New Roman" w:cs="Times New Roman"/>
          <w:sz w:val="24"/>
          <w:szCs w:val="24"/>
        </w:rPr>
        <w:t xml:space="preserve"> to take full </w:t>
      </w:r>
      <w:r w:rsidR="003D1E78">
        <w:rPr>
          <w:rFonts w:ascii="Times New Roman" w:hAnsi="Times New Roman" w:cs="Times New Roman"/>
          <w:sz w:val="24"/>
          <w:szCs w:val="24"/>
        </w:rPr>
        <w:lastRenderedPageBreak/>
        <w:t>advantage of these efforts</w:t>
      </w:r>
      <w:r w:rsidRPr="008F6BED">
        <w:rPr>
          <w:rFonts w:ascii="Times New Roman" w:hAnsi="Times New Roman" w:cs="Times New Roman"/>
          <w:sz w:val="24"/>
          <w:szCs w:val="24"/>
        </w:rPr>
        <w:t>.</w:t>
      </w:r>
    </w:p>
    <w:p w14:paraId="1CE36981" w14:textId="77777777" w:rsidR="00C12665" w:rsidRPr="008F6BED" w:rsidRDefault="00C12665" w:rsidP="00C12665">
      <w:pPr>
        <w:pStyle w:val="ListParagraph"/>
        <w:rPr>
          <w:rFonts w:ascii="Times New Roman" w:eastAsia="Times New Roman" w:hAnsi="Times New Roman" w:cs="Times New Roman"/>
          <w:sz w:val="24"/>
          <w:szCs w:val="24"/>
        </w:rPr>
      </w:pPr>
    </w:p>
    <w:p w14:paraId="5B533B6D" w14:textId="45EA1981" w:rsidR="00C12665" w:rsidRPr="008F6BED" w:rsidRDefault="006A5213" w:rsidP="00C12665">
      <w:pPr>
        <w:pStyle w:val="ListParagraph"/>
        <w:numPr>
          <w:ilvl w:val="0"/>
          <w:numId w:val="2"/>
        </w:numPr>
        <w:tabs>
          <w:tab w:val="left" w:pos="840"/>
        </w:tabs>
        <w:ind w:right="4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 investments will </w:t>
      </w:r>
      <w:r w:rsidR="00FD25BE">
        <w:rPr>
          <w:rFonts w:ascii="Times New Roman" w:eastAsia="Times New Roman" w:hAnsi="Times New Roman" w:cs="Times New Roman"/>
          <w:sz w:val="24"/>
          <w:szCs w:val="24"/>
        </w:rPr>
        <w:t xml:space="preserve">address </w:t>
      </w:r>
      <w:r w:rsidR="00C12665" w:rsidRPr="008F6BED">
        <w:rPr>
          <w:rFonts w:ascii="Times New Roman" w:eastAsia="Times New Roman" w:hAnsi="Times New Roman" w:cs="Times New Roman"/>
          <w:sz w:val="24"/>
          <w:szCs w:val="24"/>
        </w:rPr>
        <w:t xml:space="preserve">the </w:t>
      </w:r>
      <w:r w:rsidR="00E5060E">
        <w:rPr>
          <w:rFonts w:ascii="Times New Roman" w:eastAsia="Times New Roman" w:hAnsi="Times New Roman" w:cs="Times New Roman"/>
          <w:sz w:val="24"/>
          <w:szCs w:val="24"/>
        </w:rPr>
        <w:t>significant</w:t>
      </w:r>
      <w:r w:rsidR="00C12665" w:rsidRPr="008F6BED">
        <w:rPr>
          <w:rFonts w:ascii="Times New Roman" w:eastAsia="Times New Roman" w:hAnsi="Times New Roman" w:cs="Times New Roman"/>
          <w:sz w:val="24"/>
          <w:szCs w:val="24"/>
        </w:rPr>
        <w:t xml:space="preserve"> need for </w:t>
      </w:r>
      <w:r w:rsidR="00E5060E">
        <w:rPr>
          <w:rFonts w:ascii="Times New Roman" w:eastAsia="Times New Roman" w:hAnsi="Times New Roman" w:cs="Times New Roman"/>
          <w:sz w:val="24"/>
          <w:szCs w:val="24"/>
        </w:rPr>
        <w:t xml:space="preserve">affordable </w:t>
      </w:r>
      <w:r w:rsidR="00C12665" w:rsidRPr="008F6BED">
        <w:rPr>
          <w:rFonts w:ascii="Times New Roman" w:eastAsia="Times New Roman" w:hAnsi="Times New Roman" w:cs="Times New Roman"/>
          <w:sz w:val="24"/>
          <w:szCs w:val="24"/>
        </w:rPr>
        <w:t xml:space="preserve">housing by delivering as </w:t>
      </w:r>
      <w:r w:rsidR="00E5060E">
        <w:rPr>
          <w:rFonts w:ascii="Times New Roman" w:eastAsia="Times New Roman" w:hAnsi="Times New Roman" w:cs="Times New Roman"/>
          <w:sz w:val="24"/>
          <w:szCs w:val="24"/>
        </w:rPr>
        <w:t>many high quality units of</w:t>
      </w:r>
      <w:r w:rsidR="00C12665" w:rsidRPr="008F6BED">
        <w:rPr>
          <w:rFonts w:ascii="Times New Roman" w:eastAsia="Times New Roman" w:hAnsi="Times New Roman" w:cs="Times New Roman"/>
          <w:sz w:val="24"/>
          <w:szCs w:val="24"/>
        </w:rPr>
        <w:t xml:space="preserve"> transit-oriented affordable housing</w:t>
      </w:r>
      <w:r w:rsidR="00BA7D8E">
        <w:rPr>
          <w:rFonts w:ascii="Times New Roman" w:eastAsia="Times New Roman" w:hAnsi="Times New Roman" w:cs="Times New Roman"/>
          <w:sz w:val="24"/>
          <w:szCs w:val="24"/>
        </w:rPr>
        <w:t>,</w:t>
      </w:r>
      <w:r w:rsidR="00C12665" w:rsidRPr="008F6BED">
        <w:rPr>
          <w:rFonts w:ascii="Times New Roman" w:eastAsia="Times New Roman" w:hAnsi="Times New Roman" w:cs="Times New Roman"/>
          <w:sz w:val="24"/>
          <w:szCs w:val="24"/>
        </w:rPr>
        <w:t xml:space="preserve"> as </w:t>
      </w:r>
      <w:r w:rsidR="00E5060E">
        <w:rPr>
          <w:rFonts w:ascii="Times New Roman" w:eastAsia="Times New Roman" w:hAnsi="Times New Roman" w:cs="Times New Roman"/>
          <w:sz w:val="24"/>
          <w:szCs w:val="24"/>
        </w:rPr>
        <w:t>fast</w:t>
      </w:r>
      <w:r w:rsidR="00C12665" w:rsidRPr="008F6BED">
        <w:rPr>
          <w:rFonts w:ascii="Times New Roman" w:eastAsia="Times New Roman" w:hAnsi="Times New Roman" w:cs="Times New Roman"/>
          <w:sz w:val="24"/>
          <w:szCs w:val="24"/>
        </w:rPr>
        <w:t xml:space="preserve"> as possible.</w:t>
      </w:r>
    </w:p>
    <w:p w14:paraId="231B9BF7" w14:textId="77777777" w:rsidR="00C12665" w:rsidRPr="008F6BED" w:rsidRDefault="00C12665" w:rsidP="00C12665">
      <w:pPr>
        <w:pStyle w:val="ListParagraph"/>
        <w:rPr>
          <w:rFonts w:ascii="Times New Roman" w:eastAsia="Times New Roman" w:hAnsi="Times New Roman" w:cs="Times New Roman"/>
          <w:sz w:val="24"/>
          <w:szCs w:val="24"/>
        </w:rPr>
      </w:pPr>
    </w:p>
    <w:p w14:paraId="3383B564" w14:textId="05FEBC5D" w:rsidR="006A5213" w:rsidRPr="00B2279A" w:rsidRDefault="006A5213" w:rsidP="00C12665">
      <w:pPr>
        <w:pStyle w:val="ListParagraph"/>
        <w:numPr>
          <w:ilvl w:val="0"/>
          <w:numId w:val="2"/>
        </w:numPr>
        <w:tabs>
          <w:tab w:val="left" w:pos="840"/>
        </w:tabs>
        <w:ind w:right="467"/>
        <w:rPr>
          <w:rFonts w:ascii="Times New Roman" w:eastAsia="Times New Roman" w:hAnsi="Times New Roman" w:cs="Times New Roman"/>
          <w:sz w:val="24"/>
          <w:szCs w:val="24"/>
        </w:rPr>
      </w:pPr>
      <w:r>
        <w:rPr>
          <w:rFonts w:ascii="Times New Roman" w:hAnsi="Times New Roman" w:cs="Times New Roman"/>
          <w:sz w:val="24"/>
          <w:szCs w:val="24"/>
        </w:rPr>
        <w:t>To the extent feasible, TOD investments will</w:t>
      </w:r>
      <w:r w:rsidR="00C12665" w:rsidRPr="008F6BED">
        <w:rPr>
          <w:rFonts w:ascii="Times New Roman" w:hAnsi="Times New Roman" w:cs="Times New Roman"/>
          <w:sz w:val="24"/>
          <w:szCs w:val="24"/>
        </w:rPr>
        <w:t xml:space="preserve"> serve lower income households </w:t>
      </w:r>
      <w:r w:rsidR="00E5060E">
        <w:rPr>
          <w:rFonts w:ascii="Times New Roman" w:hAnsi="Times New Roman" w:cs="Times New Roman"/>
          <w:sz w:val="24"/>
          <w:szCs w:val="24"/>
        </w:rPr>
        <w:t xml:space="preserve">(for example, </w:t>
      </w:r>
      <w:r w:rsidR="00C12665" w:rsidRPr="008F6BED">
        <w:rPr>
          <w:rFonts w:ascii="Times New Roman" w:hAnsi="Times New Roman" w:cs="Times New Roman"/>
          <w:sz w:val="24"/>
          <w:szCs w:val="24"/>
        </w:rPr>
        <w:t>between 30 and 60</w:t>
      </w:r>
      <w:r w:rsidR="00FD25BE">
        <w:rPr>
          <w:rFonts w:ascii="Times New Roman" w:hAnsi="Times New Roman" w:cs="Times New Roman"/>
          <w:sz w:val="24"/>
          <w:szCs w:val="24"/>
        </w:rPr>
        <w:t xml:space="preserve"> percent of area median income</w:t>
      </w:r>
      <w:r w:rsidR="00E5060E">
        <w:rPr>
          <w:rFonts w:ascii="Times New Roman" w:hAnsi="Times New Roman" w:cs="Times New Roman"/>
          <w:sz w:val="24"/>
          <w:szCs w:val="24"/>
        </w:rPr>
        <w:t>)</w:t>
      </w:r>
      <w:r w:rsidR="00FD25BE">
        <w:rPr>
          <w:rFonts w:ascii="Times New Roman" w:hAnsi="Times New Roman" w:cs="Times New Roman"/>
          <w:sz w:val="24"/>
          <w:szCs w:val="24"/>
        </w:rPr>
        <w:t xml:space="preserve">, </w:t>
      </w:r>
      <w:r w:rsidR="00C12665" w:rsidRPr="008F6BED">
        <w:rPr>
          <w:rFonts w:ascii="Times New Roman" w:hAnsi="Times New Roman" w:cs="Times New Roman"/>
          <w:sz w:val="24"/>
          <w:szCs w:val="24"/>
        </w:rPr>
        <w:t>although projects serving the full ra</w:t>
      </w:r>
      <w:r w:rsidR="00FD25BE">
        <w:rPr>
          <w:rFonts w:ascii="Times New Roman" w:hAnsi="Times New Roman" w:cs="Times New Roman"/>
          <w:sz w:val="24"/>
          <w:szCs w:val="24"/>
        </w:rPr>
        <w:t xml:space="preserve">nge of households permitted by </w:t>
      </w:r>
      <w:r w:rsidR="009C515C">
        <w:rPr>
          <w:rFonts w:ascii="Times New Roman" w:hAnsi="Times New Roman" w:cs="Times New Roman"/>
          <w:sz w:val="24"/>
          <w:szCs w:val="24"/>
        </w:rPr>
        <w:t>RCW 67.28.180</w:t>
      </w:r>
      <w:r w:rsidR="00C12665" w:rsidRPr="008F6BED">
        <w:rPr>
          <w:rFonts w:ascii="Times New Roman" w:hAnsi="Times New Roman" w:cs="Times New Roman"/>
          <w:sz w:val="24"/>
          <w:szCs w:val="24"/>
        </w:rPr>
        <w:t xml:space="preserve"> </w:t>
      </w:r>
      <w:r w:rsidR="00FD25BE">
        <w:rPr>
          <w:rFonts w:ascii="Times New Roman" w:hAnsi="Times New Roman" w:cs="Times New Roman"/>
          <w:sz w:val="24"/>
          <w:szCs w:val="24"/>
        </w:rPr>
        <w:t>(</w:t>
      </w:r>
      <w:r w:rsidR="00C12665" w:rsidRPr="008F6BED">
        <w:rPr>
          <w:rFonts w:ascii="Times New Roman" w:hAnsi="Times New Roman" w:cs="Times New Roman"/>
          <w:sz w:val="24"/>
          <w:szCs w:val="24"/>
        </w:rPr>
        <w:t xml:space="preserve">between 30 </w:t>
      </w:r>
      <w:r w:rsidR="00585741">
        <w:rPr>
          <w:rFonts w:ascii="Times New Roman" w:hAnsi="Times New Roman" w:cs="Times New Roman"/>
          <w:sz w:val="24"/>
          <w:szCs w:val="24"/>
        </w:rPr>
        <w:t>and 80 percent of AMI</w:t>
      </w:r>
      <w:r w:rsidR="00FD25BE">
        <w:rPr>
          <w:rFonts w:ascii="Times New Roman" w:hAnsi="Times New Roman" w:cs="Times New Roman"/>
          <w:sz w:val="24"/>
          <w:szCs w:val="24"/>
        </w:rPr>
        <w:t>)</w:t>
      </w:r>
      <w:r w:rsidR="00C12665" w:rsidRPr="008F6BED">
        <w:rPr>
          <w:rFonts w:ascii="Times New Roman" w:hAnsi="Times New Roman" w:cs="Times New Roman"/>
          <w:sz w:val="24"/>
          <w:szCs w:val="24"/>
        </w:rPr>
        <w:t xml:space="preserve"> will be conside</w:t>
      </w:r>
      <w:r w:rsidR="00FD25BE">
        <w:rPr>
          <w:rFonts w:ascii="Times New Roman" w:hAnsi="Times New Roman" w:cs="Times New Roman"/>
          <w:sz w:val="24"/>
          <w:szCs w:val="24"/>
        </w:rPr>
        <w:t>red</w:t>
      </w:r>
      <w:r w:rsidR="00C12665" w:rsidRPr="008F6BED">
        <w:rPr>
          <w:rFonts w:ascii="Times New Roman" w:hAnsi="Times New Roman" w:cs="Times New Roman"/>
          <w:sz w:val="24"/>
          <w:szCs w:val="24"/>
        </w:rPr>
        <w:t xml:space="preserve">. </w:t>
      </w:r>
    </w:p>
    <w:p w14:paraId="5079B8BB" w14:textId="77777777" w:rsidR="006A5213" w:rsidRPr="00B2279A" w:rsidRDefault="006A5213" w:rsidP="00B2279A">
      <w:pPr>
        <w:pStyle w:val="ListParagraph"/>
        <w:rPr>
          <w:rFonts w:ascii="Times New Roman" w:hAnsi="Times New Roman" w:cs="Times New Roman"/>
          <w:sz w:val="24"/>
          <w:szCs w:val="24"/>
        </w:rPr>
      </w:pPr>
    </w:p>
    <w:p w14:paraId="753B24A0" w14:textId="188CDDBB" w:rsidR="00C12665" w:rsidRDefault="00E5060E" w:rsidP="00C12665">
      <w:pPr>
        <w:pStyle w:val="ListParagraph"/>
        <w:numPr>
          <w:ilvl w:val="0"/>
          <w:numId w:val="2"/>
        </w:numPr>
        <w:tabs>
          <w:tab w:val="left" w:pos="840"/>
        </w:tabs>
        <w:ind w:right="467"/>
        <w:rPr>
          <w:rFonts w:ascii="Times New Roman" w:eastAsia="Times New Roman" w:hAnsi="Times New Roman" w:cs="Times New Roman"/>
          <w:sz w:val="24"/>
          <w:szCs w:val="24"/>
        </w:rPr>
      </w:pPr>
      <w:r>
        <w:rPr>
          <w:rFonts w:ascii="Times New Roman" w:hAnsi="Times New Roman" w:cs="Times New Roman"/>
          <w:sz w:val="24"/>
          <w:szCs w:val="24"/>
        </w:rPr>
        <w:t>F</w:t>
      </w:r>
      <w:r w:rsidR="00C12665" w:rsidRPr="008F6BED">
        <w:rPr>
          <w:rFonts w:ascii="Times New Roman" w:hAnsi="Times New Roman" w:cs="Times New Roman"/>
          <w:sz w:val="24"/>
          <w:szCs w:val="24"/>
        </w:rPr>
        <w:t xml:space="preserve">or a portion of the </w:t>
      </w:r>
      <w:r w:rsidR="00B2279A">
        <w:rPr>
          <w:rFonts w:ascii="Times New Roman" w:hAnsi="Times New Roman" w:cs="Times New Roman"/>
          <w:sz w:val="24"/>
          <w:szCs w:val="24"/>
        </w:rPr>
        <w:t>TOD investments</w:t>
      </w:r>
      <w:r w:rsidR="00C12665" w:rsidRPr="008F6BED">
        <w:rPr>
          <w:rFonts w:ascii="Times New Roman" w:hAnsi="Times New Roman" w:cs="Times New Roman"/>
          <w:sz w:val="24"/>
          <w:szCs w:val="24"/>
        </w:rPr>
        <w:t xml:space="preserve">, </w:t>
      </w:r>
      <w:r>
        <w:rPr>
          <w:rFonts w:ascii="Times New Roman" w:hAnsi="Times New Roman" w:cs="Times New Roman"/>
          <w:sz w:val="24"/>
          <w:szCs w:val="24"/>
        </w:rPr>
        <w:t>and w</w:t>
      </w:r>
      <w:r w:rsidRPr="008F6BED">
        <w:rPr>
          <w:rFonts w:ascii="Times New Roman" w:hAnsi="Times New Roman" w:cs="Times New Roman"/>
          <w:sz w:val="24"/>
          <w:szCs w:val="24"/>
        </w:rPr>
        <w:t xml:space="preserve">ithin the context of timely delivery, </w:t>
      </w:r>
      <w:r w:rsidR="00C12665" w:rsidRPr="008F6BED">
        <w:rPr>
          <w:rFonts w:ascii="Times New Roman" w:hAnsi="Times New Roman" w:cs="Times New Roman"/>
          <w:sz w:val="24"/>
          <w:szCs w:val="24"/>
        </w:rPr>
        <w:t>the Executive should give preference to project proposals that serve or integrate units serving populations that have been identified as being in particular need, including but not limited to, families, veterans, survivors of domestic violence, people with developmental disabilities, households that are at risk of homelessness, or individuals re-entering the community after incarceration.</w:t>
      </w:r>
    </w:p>
    <w:p w14:paraId="78F8FC6B" w14:textId="77777777" w:rsidR="008F6BED" w:rsidRPr="00FA590B" w:rsidRDefault="008F6BED" w:rsidP="008F6BED">
      <w:pPr>
        <w:pStyle w:val="ListParagraph"/>
        <w:rPr>
          <w:rFonts w:ascii="Times New Roman" w:hAnsi="Times New Roman" w:cs="Times New Roman"/>
          <w:sz w:val="24"/>
          <w:szCs w:val="24"/>
        </w:rPr>
      </w:pPr>
    </w:p>
    <w:p w14:paraId="02F87D1A" w14:textId="7CB3124E" w:rsidR="008F6BED" w:rsidRPr="00FA590B" w:rsidRDefault="006A5213" w:rsidP="008F6BE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TOD investments </w:t>
      </w:r>
      <w:r w:rsidR="00B2279A">
        <w:rPr>
          <w:rFonts w:ascii="Times New Roman" w:hAnsi="Times New Roman" w:cs="Times New Roman"/>
          <w:sz w:val="24"/>
          <w:szCs w:val="24"/>
        </w:rPr>
        <w:t>will</w:t>
      </w:r>
      <w:r w:rsidR="00B2279A" w:rsidRPr="00FA590B">
        <w:rPr>
          <w:rFonts w:ascii="Times New Roman" w:hAnsi="Times New Roman" w:cs="Times New Roman"/>
          <w:sz w:val="24"/>
          <w:szCs w:val="24"/>
        </w:rPr>
        <w:t xml:space="preserve"> maximize</w:t>
      </w:r>
      <w:r w:rsidR="008F6BED" w:rsidRPr="00FA590B">
        <w:rPr>
          <w:rFonts w:ascii="Times New Roman" w:hAnsi="Times New Roman" w:cs="Times New Roman"/>
          <w:sz w:val="24"/>
          <w:szCs w:val="24"/>
        </w:rPr>
        <w:t xml:space="preserve"> housing outcomes by prioritizing funding in jurisdictions who have implemented recommendations from the Regional Affordable Housing Task Force</w:t>
      </w:r>
      <w:r w:rsidR="00BA6769">
        <w:rPr>
          <w:rFonts w:ascii="Times New Roman" w:hAnsi="Times New Roman" w:cs="Times New Roman"/>
          <w:sz w:val="24"/>
          <w:szCs w:val="24"/>
        </w:rPr>
        <w:t>.</w:t>
      </w:r>
    </w:p>
    <w:p w14:paraId="11E3F509" w14:textId="77777777" w:rsidR="00C12665" w:rsidRDefault="00C12665" w:rsidP="00C12665">
      <w:pPr>
        <w:pStyle w:val="ListParagraph"/>
        <w:rPr>
          <w:rFonts w:ascii="Times New Roman" w:eastAsia="Times New Roman" w:hAnsi="Times New Roman" w:cs="Times New Roman"/>
          <w:sz w:val="24"/>
          <w:szCs w:val="24"/>
        </w:rPr>
      </w:pPr>
    </w:p>
    <w:p w14:paraId="43A8C60E" w14:textId="319DBFF1" w:rsidR="00FE1DB3" w:rsidRPr="00585741" w:rsidRDefault="00C12665" w:rsidP="00FE1DB3">
      <w:pPr>
        <w:pStyle w:val="Heading2"/>
        <w:spacing w:before="56" w:line="274" w:lineRule="exact"/>
        <w:ind w:left="120" w:right="137"/>
        <w:rPr>
          <w:rFonts w:cs="Times New Roman"/>
        </w:rPr>
      </w:pPr>
      <w:r w:rsidRPr="008F6BED">
        <w:rPr>
          <w:rFonts w:cs="Times New Roman"/>
        </w:rPr>
        <w:t>Funding</w:t>
      </w:r>
      <w:r w:rsidRPr="008F6BED">
        <w:rPr>
          <w:rFonts w:cs="Times New Roman"/>
          <w:spacing w:val="-9"/>
        </w:rPr>
        <w:t xml:space="preserve"> </w:t>
      </w:r>
      <w:r w:rsidRPr="008F6BED">
        <w:rPr>
          <w:rFonts w:cs="Times New Roman"/>
        </w:rPr>
        <w:t>Considerations</w:t>
      </w:r>
    </w:p>
    <w:p w14:paraId="42D23AA1" w14:textId="41A6B3A8" w:rsidR="00C12665" w:rsidRPr="008F6BED" w:rsidRDefault="00C12665" w:rsidP="00BA7D8E">
      <w:pPr>
        <w:pStyle w:val="BodyText"/>
        <w:ind w:left="120" w:right="-360" w:firstLine="0"/>
        <w:rPr>
          <w:rFonts w:cs="Times New Roman"/>
        </w:rPr>
      </w:pPr>
      <w:r w:rsidRPr="008F6BED">
        <w:rPr>
          <w:rFonts w:cs="Times New Roman"/>
        </w:rPr>
        <w:t>In making investment decisions, King County will adhere to the following</w:t>
      </w:r>
      <w:r w:rsidRPr="008F6BED">
        <w:rPr>
          <w:rFonts w:cs="Times New Roman"/>
          <w:spacing w:val="-18"/>
        </w:rPr>
        <w:t xml:space="preserve"> </w:t>
      </w:r>
      <w:r w:rsidR="00585741">
        <w:rPr>
          <w:rFonts w:cs="Times New Roman"/>
        </w:rPr>
        <w:t>funding considerations:</w:t>
      </w:r>
    </w:p>
    <w:p w14:paraId="16201D57" w14:textId="77777777" w:rsidR="00C12665" w:rsidRPr="008F6BED" w:rsidRDefault="00C12665" w:rsidP="00C12665">
      <w:pPr>
        <w:rPr>
          <w:rFonts w:ascii="Times New Roman" w:eastAsia="Times New Roman" w:hAnsi="Times New Roman" w:cs="Times New Roman"/>
          <w:sz w:val="24"/>
          <w:szCs w:val="24"/>
        </w:rPr>
      </w:pPr>
    </w:p>
    <w:p w14:paraId="10268417" w14:textId="228FAD68" w:rsidR="003D1E78" w:rsidRPr="00E5060E" w:rsidRDefault="006A5213" w:rsidP="009A18BB">
      <w:pPr>
        <w:pStyle w:val="ListParagraph"/>
        <w:numPr>
          <w:ilvl w:val="0"/>
          <w:numId w:val="6"/>
        </w:numPr>
        <w:tabs>
          <w:tab w:val="left" w:pos="840"/>
        </w:tabs>
        <w:rPr>
          <w:rFonts w:ascii="Times New Roman" w:eastAsia="Times New Roman" w:hAnsi="Times New Roman" w:cs="Times New Roman"/>
          <w:sz w:val="24"/>
          <w:szCs w:val="24"/>
        </w:rPr>
      </w:pPr>
      <w:r>
        <w:rPr>
          <w:rFonts w:ascii="Times New Roman" w:hAnsi="Times New Roman" w:cs="Times New Roman"/>
          <w:sz w:val="24"/>
          <w:szCs w:val="24"/>
        </w:rPr>
        <w:t xml:space="preserve">Per </w:t>
      </w:r>
      <w:r w:rsidR="003D1E78" w:rsidRPr="00176C45">
        <w:rPr>
          <w:rFonts w:ascii="Times New Roman" w:hAnsi="Times New Roman" w:cs="Times New Roman"/>
          <w:sz w:val="24"/>
          <w:szCs w:val="24"/>
        </w:rPr>
        <w:t>Expenditure Restriction 7</w:t>
      </w:r>
      <w:r>
        <w:rPr>
          <w:rFonts w:ascii="Times New Roman" w:hAnsi="Times New Roman" w:cs="Times New Roman"/>
          <w:sz w:val="24"/>
          <w:szCs w:val="24"/>
        </w:rPr>
        <w:t>,</w:t>
      </w:r>
      <w:r w:rsidR="003D1E78">
        <w:rPr>
          <w:rFonts w:ascii="Times New Roman" w:hAnsi="Times New Roman" w:cs="Times New Roman"/>
          <w:sz w:val="24"/>
          <w:szCs w:val="24"/>
        </w:rPr>
        <w:t xml:space="preserve"> $30 million of </w:t>
      </w:r>
      <w:r w:rsidR="00B2279A">
        <w:rPr>
          <w:rFonts w:ascii="Times New Roman" w:hAnsi="Times New Roman" w:cs="Times New Roman"/>
          <w:sz w:val="24"/>
          <w:szCs w:val="24"/>
        </w:rPr>
        <w:t>TOD</w:t>
      </w:r>
      <w:r w:rsidR="003D1E78">
        <w:rPr>
          <w:rFonts w:ascii="Times New Roman" w:hAnsi="Times New Roman" w:cs="Times New Roman"/>
          <w:sz w:val="24"/>
          <w:szCs w:val="24"/>
        </w:rPr>
        <w:t xml:space="preserve"> funds</w:t>
      </w:r>
      <w:r w:rsidR="003D1E78" w:rsidRPr="008F6BED">
        <w:rPr>
          <w:rFonts w:ascii="Times New Roman" w:hAnsi="Times New Roman" w:cs="Times New Roman"/>
          <w:sz w:val="24"/>
          <w:szCs w:val="24"/>
        </w:rPr>
        <w:t xml:space="preserve"> </w:t>
      </w:r>
      <w:r>
        <w:rPr>
          <w:rFonts w:ascii="Times New Roman" w:hAnsi="Times New Roman" w:cs="Times New Roman"/>
          <w:sz w:val="24"/>
          <w:szCs w:val="24"/>
        </w:rPr>
        <w:t xml:space="preserve">will be apportioned </w:t>
      </w:r>
      <w:r w:rsidR="003D1E78" w:rsidRPr="008F6BED">
        <w:rPr>
          <w:rFonts w:ascii="Times New Roman" w:hAnsi="Times New Roman" w:cs="Times New Roman"/>
          <w:sz w:val="24"/>
          <w:szCs w:val="24"/>
        </w:rPr>
        <w:t>as follows.</w:t>
      </w:r>
    </w:p>
    <w:tbl>
      <w:tblPr>
        <w:tblStyle w:val="TableGrid"/>
        <w:tblW w:w="0" w:type="auto"/>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1620"/>
      </w:tblGrid>
      <w:tr w:rsidR="003D1E78" w14:paraId="7040731F" w14:textId="77777777" w:rsidTr="00C81E06">
        <w:tc>
          <w:tcPr>
            <w:tcW w:w="3120" w:type="dxa"/>
          </w:tcPr>
          <w:p w14:paraId="30A631CF" w14:textId="77777777" w:rsidR="003D1E78" w:rsidRDefault="003D1E78" w:rsidP="00C81E06">
            <w:pPr>
              <w:pStyle w:val="ListParagraph"/>
              <w:numPr>
                <w:ilvl w:val="0"/>
                <w:numId w:val="5"/>
              </w:numPr>
              <w:tabs>
                <w:tab w:val="left" w:pos="840"/>
              </w:tabs>
              <w:ind w:right="236"/>
              <w:rPr>
                <w:rFonts w:ascii="Times New Roman" w:eastAsia="Times New Roman" w:hAnsi="Times New Roman" w:cs="Times New Roman"/>
                <w:sz w:val="24"/>
                <w:szCs w:val="24"/>
              </w:rPr>
            </w:pPr>
            <w:r w:rsidRPr="008F6BED">
              <w:rPr>
                <w:rFonts w:ascii="Times New Roman" w:hAnsi="Times New Roman" w:cs="Times New Roman"/>
                <w:sz w:val="24"/>
                <w:szCs w:val="24"/>
              </w:rPr>
              <w:t>South King County:</w:t>
            </w:r>
            <w:r>
              <w:rPr>
                <w:rFonts w:ascii="Times New Roman" w:hAnsi="Times New Roman" w:cs="Times New Roman"/>
                <w:sz w:val="24"/>
                <w:szCs w:val="24"/>
              </w:rPr>
              <w:t xml:space="preserve"> </w:t>
            </w:r>
          </w:p>
        </w:tc>
        <w:tc>
          <w:tcPr>
            <w:tcW w:w="1620" w:type="dxa"/>
          </w:tcPr>
          <w:p w14:paraId="72D1A8AA" w14:textId="77777777" w:rsidR="003D1E78" w:rsidRDefault="003D1E78" w:rsidP="00C81E06">
            <w:pPr>
              <w:pStyle w:val="ListParagraph"/>
              <w:tabs>
                <w:tab w:val="left" w:pos="840"/>
              </w:tabs>
              <w:ind w:right="236"/>
              <w:rPr>
                <w:rFonts w:ascii="Times New Roman" w:eastAsia="Times New Roman" w:hAnsi="Times New Roman" w:cs="Times New Roman"/>
                <w:sz w:val="24"/>
                <w:szCs w:val="24"/>
              </w:rPr>
            </w:pPr>
            <w:r w:rsidRPr="008F6BED">
              <w:rPr>
                <w:rFonts w:ascii="Times New Roman" w:hAnsi="Times New Roman" w:cs="Times New Roman"/>
                <w:sz w:val="24"/>
                <w:szCs w:val="24"/>
              </w:rPr>
              <w:t>$8 Million</w:t>
            </w:r>
          </w:p>
        </w:tc>
      </w:tr>
      <w:tr w:rsidR="003D1E78" w14:paraId="73FD3717" w14:textId="77777777" w:rsidTr="00C81E06">
        <w:tc>
          <w:tcPr>
            <w:tcW w:w="3120" w:type="dxa"/>
          </w:tcPr>
          <w:p w14:paraId="738D65B8" w14:textId="12FE09E8" w:rsidR="003D1E78" w:rsidRDefault="002F4893" w:rsidP="00C81E06">
            <w:pPr>
              <w:pStyle w:val="ListParagraph"/>
              <w:numPr>
                <w:ilvl w:val="0"/>
                <w:numId w:val="5"/>
              </w:numPr>
              <w:tabs>
                <w:tab w:val="left" w:pos="840"/>
              </w:tabs>
              <w:ind w:right="236"/>
              <w:rPr>
                <w:rFonts w:ascii="Times New Roman" w:eastAsia="Times New Roman" w:hAnsi="Times New Roman" w:cs="Times New Roman"/>
                <w:sz w:val="24"/>
                <w:szCs w:val="24"/>
              </w:rPr>
            </w:pPr>
            <w:r>
              <w:rPr>
                <w:rFonts w:ascii="Times New Roman" w:hAnsi="Times New Roman" w:cs="Times New Roman"/>
                <w:sz w:val="24"/>
                <w:szCs w:val="24"/>
              </w:rPr>
              <w:t>Cities of Bothell, Lake Forest Park, Kenmore, Shoreline, Woodinville</w:t>
            </w:r>
            <w:r w:rsidR="003D1E78" w:rsidRPr="008F6BED">
              <w:rPr>
                <w:rFonts w:ascii="Times New Roman" w:hAnsi="Times New Roman" w:cs="Times New Roman"/>
                <w:sz w:val="24"/>
                <w:szCs w:val="24"/>
              </w:rPr>
              <w:t>:</w:t>
            </w:r>
            <w:r w:rsidR="003D1E78">
              <w:rPr>
                <w:rFonts w:ascii="Times New Roman" w:hAnsi="Times New Roman" w:cs="Times New Roman"/>
                <w:sz w:val="24"/>
                <w:szCs w:val="24"/>
              </w:rPr>
              <w:t xml:space="preserve"> </w:t>
            </w:r>
          </w:p>
        </w:tc>
        <w:tc>
          <w:tcPr>
            <w:tcW w:w="1620" w:type="dxa"/>
          </w:tcPr>
          <w:p w14:paraId="12842E9F" w14:textId="77777777" w:rsidR="003D1E78" w:rsidRDefault="003D1E78" w:rsidP="00C81E06">
            <w:pPr>
              <w:pStyle w:val="ListParagraph"/>
              <w:tabs>
                <w:tab w:val="left" w:pos="840"/>
              </w:tabs>
              <w:ind w:right="236"/>
              <w:rPr>
                <w:rFonts w:ascii="Times New Roman" w:eastAsia="Times New Roman" w:hAnsi="Times New Roman" w:cs="Times New Roman"/>
                <w:sz w:val="24"/>
                <w:szCs w:val="24"/>
              </w:rPr>
            </w:pPr>
            <w:r w:rsidRPr="008F6BED">
              <w:rPr>
                <w:rFonts w:ascii="Times New Roman" w:hAnsi="Times New Roman" w:cs="Times New Roman"/>
                <w:sz w:val="24"/>
                <w:szCs w:val="24"/>
              </w:rPr>
              <w:t>$8 Million</w:t>
            </w:r>
          </w:p>
        </w:tc>
      </w:tr>
      <w:tr w:rsidR="003D1E78" w14:paraId="38CC652A" w14:textId="77777777" w:rsidTr="00C81E06">
        <w:tc>
          <w:tcPr>
            <w:tcW w:w="3120" w:type="dxa"/>
          </w:tcPr>
          <w:p w14:paraId="54376970" w14:textId="77777777" w:rsidR="003D1E78" w:rsidRDefault="003D1E78" w:rsidP="00C81E06">
            <w:pPr>
              <w:pStyle w:val="ListParagraph"/>
              <w:numPr>
                <w:ilvl w:val="0"/>
                <w:numId w:val="5"/>
              </w:numPr>
              <w:tabs>
                <w:tab w:val="left" w:pos="840"/>
              </w:tabs>
              <w:ind w:right="236"/>
              <w:rPr>
                <w:rFonts w:ascii="Times New Roman" w:eastAsia="Times New Roman" w:hAnsi="Times New Roman" w:cs="Times New Roman"/>
                <w:sz w:val="24"/>
                <w:szCs w:val="24"/>
              </w:rPr>
            </w:pPr>
            <w:r w:rsidRPr="008F6BED">
              <w:rPr>
                <w:rFonts w:ascii="Times New Roman" w:hAnsi="Times New Roman" w:cs="Times New Roman"/>
                <w:sz w:val="24"/>
                <w:szCs w:val="24"/>
              </w:rPr>
              <w:t>East King County:</w:t>
            </w:r>
            <w:r>
              <w:rPr>
                <w:rFonts w:ascii="Times New Roman" w:hAnsi="Times New Roman" w:cs="Times New Roman"/>
                <w:sz w:val="24"/>
                <w:szCs w:val="24"/>
              </w:rPr>
              <w:t xml:space="preserve"> </w:t>
            </w:r>
          </w:p>
        </w:tc>
        <w:tc>
          <w:tcPr>
            <w:tcW w:w="1620" w:type="dxa"/>
          </w:tcPr>
          <w:p w14:paraId="6CD4BFBB" w14:textId="77777777" w:rsidR="003D1E78" w:rsidRDefault="003D1E78" w:rsidP="00C81E06">
            <w:pPr>
              <w:pStyle w:val="ListParagraph"/>
              <w:tabs>
                <w:tab w:val="left" w:pos="840"/>
              </w:tabs>
              <w:ind w:right="236"/>
              <w:rPr>
                <w:rFonts w:ascii="Times New Roman" w:eastAsia="Times New Roman" w:hAnsi="Times New Roman" w:cs="Times New Roman"/>
                <w:sz w:val="24"/>
                <w:szCs w:val="24"/>
              </w:rPr>
            </w:pPr>
            <w:r w:rsidRPr="008F6BED">
              <w:rPr>
                <w:rFonts w:ascii="Times New Roman" w:hAnsi="Times New Roman" w:cs="Times New Roman"/>
                <w:sz w:val="24"/>
                <w:szCs w:val="24"/>
              </w:rPr>
              <w:t>$8 Million</w:t>
            </w:r>
          </w:p>
        </w:tc>
      </w:tr>
      <w:tr w:rsidR="003D1E78" w14:paraId="1DE7DA52" w14:textId="77777777" w:rsidTr="00C81E06">
        <w:tc>
          <w:tcPr>
            <w:tcW w:w="3120" w:type="dxa"/>
          </w:tcPr>
          <w:p w14:paraId="1451DC65" w14:textId="77777777" w:rsidR="003D1E78" w:rsidRDefault="003D1E78" w:rsidP="00C81E06">
            <w:pPr>
              <w:pStyle w:val="ListParagraph"/>
              <w:numPr>
                <w:ilvl w:val="0"/>
                <w:numId w:val="5"/>
              </w:numPr>
              <w:tabs>
                <w:tab w:val="left" w:pos="840"/>
              </w:tabs>
              <w:ind w:right="236"/>
              <w:rPr>
                <w:rFonts w:ascii="Times New Roman" w:eastAsia="Times New Roman" w:hAnsi="Times New Roman" w:cs="Times New Roman"/>
                <w:sz w:val="24"/>
                <w:szCs w:val="24"/>
              </w:rPr>
            </w:pPr>
            <w:r w:rsidRPr="008F6BED">
              <w:rPr>
                <w:rFonts w:ascii="Times New Roman" w:hAnsi="Times New Roman" w:cs="Times New Roman"/>
                <w:sz w:val="24"/>
                <w:szCs w:val="24"/>
              </w:rPr>
              <w:t>City of Seattle:</w:t>
            </w:r>
            <w:r>
              <w:rPr>
                <w:rFonts w:ascii="Times New Roman" w:hAnsi="Times New Roman" w:cs="Times New Roman"/>
                <w:sz w:val="24"/>
                <w:szCs w:val="24"/>
              </w:rPr>
              <w:t xml:space="preserve"> </w:t>
            </w:r>
          </w:p>
        </w:tc>
        <w:tc>
          <w:tcPr>
            <w:tcW w:w="1620" w:type="dxa"/>
          </w:tcPr>
          <w:p w14:paraId="2380C3E4" w14:textId="77777777" w:rsidR="003D1E78" w:rsidRDefault="003D1E78" w:rsidP="00C81E06">
            <w:pPr>
              <w:pStyle w:val="ListParagraph"/>
              <w:tabs>
                <w:tab w:val="left" w:pos="840"/>
              </w:tabs>
              <w:ind w:right="236"/>
              <w:rPr>
                <w:rFonts w:ascii="Times New Roman" w:eastAsia="Times New Roman" w:hAnsi="Times New Roman" w:cs="Times New Roman"/>
                <w:sz w:val="24"/>
                <w:szCs w:val="24"/>
              </w:rPr>
            </w:pPr>
            <w:r>
              <w:rPr>
                <w:rFonts w:ascii="Times New Roman" w:hAnsi="Times New Roman" w:cs="Times New Roman"/>
                <w:sz w:val="24"/>
                <w:szCs w:val="24"/>
              </w:rPr>
              <w:t>$6</w:t>
            </w:r>
            <w:r w:rsidRPr="008F6BED">
              <w:rPr>
                <w:rFonts w:ascii="Times New Roman" w:hAnsi="Times New Roman" w:cs="Times New Roman"/>
                <w:sz w:val="24"/>
                <w:szCs w:val="24"/>
              </w:rPr>
              <w:t xml:space="preserve"> Million</w:t>
            </w:r>
          </w:p>
        </w:tc>
      </w:tr>
    </w:tbl>
    <w:p w14:paraId="65E57A4A" w14:textId="55251F91" w:rsidR="003D1E78" w:rsidRPr="0004082D" w:rsidRDefault="003D1E78" w:rsidP="003D1E78">
      <w:pPr>
        <w:rPr>
          <w:rFonts w:ascii="Times New Roman" w:eastAsia="Times New Roman" w:hAnsi="Times New Roman" w:cs="Times New Roman"/>
          <w:sz w:val="16"/>
          <w:szCs w:val="16"/>
        </w:rPr>
      </w:pPr>
    </w:p>
    <w:p w14:paraId="2F914DD0" w14:textId="77777777" w:rsidR="003D1E78" w:rsidRPr="00C62442" w:rsidRDefault="003D1E78" w:rsidP="00B2279A">
      <w:pPr>
        <w:pStyle w:val="ListParagraph"/>
        <w:numPr>
          <w:ilvl w:val="0"/>
          <w:numId w:val="6"/>
        </w:numPr>
        <w:tabs>
          <w:tab w:val="left" w:pos="840"/>
        </w:tabs>
        <w:ind w:right="240"/>
        <w:rPr>
          <w:rFonts w:ascii="Times New Roman" w:eastAsia="Times New Roman" w:hAnsi="Times New Roman" w:cs="Times New Roman"/>
          <w:strike/>
          <w:sz w:val="24"/>
          <w:szCs w:val="24"/>
        </w:rPr>
      </w:pPr>
      <w:r>
        <w:rPr>
          <w:rFonts w:ascii="Times New Roman" w:hAnsi="Times New Roman" w:cs="Times New Roman"/>
          <w:sz w:val="24"/>
          <w:szCs w:val="24"/>
        </w:rPr>
        <w:t>As required by state statute, all projects must be within one-half mile of a transit station, as defined by RCW 9.91.025.</w:t>
      </w:r>
    </w:p>
    <w:p w14:paraId="7462F1BC" w14:textId="77777777" w:rsidR="003D1E78" w:rsidRPr="0004082D" w:rsidRDefault="003D1E78" w:rsidP="003D1E78">
      <w:pPr>
        <w:rPr>
          <w:rFonts w:ascii="Times New Roman" w:eastAsia="Times New Roman" w:hAnsi="Times New Roman" w:cs="Times New Roman"/>
          <w:sz w:val="16"/>
          <w:szCs w:val="16"/>
        </w:rPr>
      </w:pPr>
    </w:p>
    <w:p w14:paraId="691246D4" w14:textId="730829A0" w:rsidR="00C12665" w:rsidRPr="008F6BED" w:rsidRDefault="00585741" w:rsidP="00B2279A">
      <w:pPr>
        <w:pStyle w:val="ListParagraph"/>
        <w:numPr>
          <w:ilvl w:val="0"/>
          <w:numId w:val="6"/>
        </w:numPr>
        <w:tabs>
          <w:tab w:val="left" w:pos="840"/>
        </w:tabs>
        <w:ind w:right="615"/>
        <w:rPr>
          <w:rFonts w:ascii="Times New Roman" w:eastAsia="Times New Roman" w:hAnsi="Times New Roman" w:cs="Times New Roman"/>
          <w:sz w:val="24"/>
          <w:szCs w:val="24"/>
        </w:rPr>
      </w:pPr>
      <w:r>
        <w:rPr>
          <w:rFonts w:ascii="Times New Roman" w:hAnsi="Times New Roman" w:cs="Times New Roman"/>
          <w:sz w:val="24"/>
          <w:szCs w:val="24"/>
        </w:rPr>
        <w:t>A</w:t>
      </w:r>
      <w:r w:rsidR="00C12665" w:rsidRPr="008F6BED">
        <w:rPr>
          <w:rFonts w:ascii="Times New Roman" w:hAnsi="Times New Roman" w:cs="Times New Roman"/>
          <w:sz w:val="24"/>
          <w:szCs w:val="24"/>
        </w:rPr>
        <w:t xml:space="preserve">ll housing funded with </w:t>
      </w:r>
      <w:r w:rsidR="00B2279A">
        <w:rPr>
          <w:rFonts w:ascii="Times New Roman" w:hAnsi="Times New Roman" w:cs="Times New Roman"/>
          <w:sz w:val="24"/>
          <w:szCs w:val="24"/>
        </w:rPr>
        <w:t>Transit-Oriented Development (</w:t>
      </w:r>
      <w:r w:rsidR="00C12665" w:rsidRPr="008F6BED">
        <w:rPr>
          <w:rFonts w:ascii="Times New Roman" w:hAnsi="Times New Roman" w:cs="Times New Roman"/>
          <w:sz w:val="24"/>
          <w:szCs w:val="24"/>
        </w:rPr>
        <w:t>TOD</w:t>
      </w:r>
      <w:r w:rsidR="00B2279A">
        <w:rPr>
          <w:rFonts w:ascii="Times New Roman" w:hAnsi="Times New Roman" w:cs="Times New Roman"/>
          <w:sz w:val="24"/>
          <w:szCs w:val="24"/>
        </w:rPr>
        <w:t>)</w:t>
      </w:r>
      <w:r w:rsidR="00C12665" w:rsidRPr="008F6BED">
        <w:rPr>
          <w:rFonts w:ascii="Times New Roman" w:hAnsi="Times New Roman" w:cs="Times New Roman"/>
          <w:spacing w:val="-18"/>
          <w:sz w:val="24"/>
          <w:szCs w:val="24"/>
        </w:rPr>
        <w:t xml:space="preserve"> </w:t>
      </w:r>
      <w:r w:rsidR="00B2279A">
        <w:rPr>
          <w:rFonts w:ascii="Times New Roman" w:hAnsi="Times New Roman" w:cs="Times New Roman"/>
          <w:sz w:val="24"/>
          <w:szCs w:val="24"/>
        </w:rPr>
        <w:t>funds</w:t>
      </w:r>
      <w:r w:rsidR="00C12665" w:rsidRPr="008F6BED">
        <w:rPr>
          <w:rFonts w:ascii="Times New Roman" w:hAnsi="Times New Roman" w:cs="Times New Roman"/>
          <w:sz w:val="24"/>
          <w:szCs w:val="24"/>
        </w:rPr>
        <w:t xml:space="preserve"> must be for households earning between 30 percent and 80 percent of</w:t>
      </w:r>
      <w:r w:rsidR="00C12665" w:rsidRPr="008F6BED">
        <w:rPr>
          <w:rFonts w:ascii="Times New Roman" w:hAnsi="Times New Roman" w:cs="Times New Roman"/>
          <w:spacing w:val="-13"/>
          <w:sz w:val="24"/>
          <w:szCs w:val="24"/>
        </w:rPr>
        <w:t xml:space="preserve"> </w:t>
      </w:r>
      <w:r w:rsidR="00C12665" w:rsidRPr="008F6BED">
        <w:rPr>
          <w:rFonts w:ascii="Times New Roman" w:hAnsi="Times New Roman" w:cs="Times New Roman"/>
          <w:sz w:val="24"/>
          <w:szCs w:val="24"/>
        </w:rPr>
        <w:t xml:space="preserve">King County </w:t>
      </w:r>
      <w:r>
        <w:rPr>
          <w:rFonts w:ascii="Times New Roman" w:hAnsi="Times New Roman" w:cs="Times New Roman"/>
          <w:sz w:val="24"/>
          <w:szCs w:val="24"/>
        </w:rPr>
        <w:t>AMI, as required by RCW</w:t>
      </w:r>
      <w:r w:rsidR="00A209D4">
        <w:rPr>
          <w:rFonts w:ascii="Times New Roman" w:hAnsi="Times New Roman" w:cs="Times New Roman"/>
          <w:sz w:val="24"/>
          <w:szCs w:val="24"/>
        </w:rPr>
        <w:t xml:space="preserve"> 67.28.180</w:t>
      </w:r>
      <w:r>
        <w:rPr>
          <w:rFonts w:ascii="Times New Roman" w:hAnsi="Times New Roman" w:cs="Times New Roman"/>
          <w:sz w:val="24"/>
          <w:szCs w:val="24"/>
        </w:rPr>
        <w:t>.</w:t>
      </w:r>
      <w:r w:rsidR="00C12665" w:rsidRPr="008F6BED">
        <w:rPr>
          <w:rFonts w:ascii="Times New Roman" w:hAnsi="Times New Roman" w:cs="Times New Roman"/>
          <w:sz w:val="24"/>
          <w:szCs w:val="24"/>
        </w:rPr>
        <w:t xml:space="preserve"> </w:t>
      </w:r>
      <w:r w:rsidR="00A209D4">
        <w:rPr>
          <w:rFonts w:ascii="Times New Roman" w:hAnsi="Times New Roman" w:cs="Times New Roman"/>
          <w:sz w:val="24"/>
          <w:szCs w:val="24"/>
        </w:rPr>
        <w:t>I</w:t>
      </w:r>
      <w:r w:rsidR="007E7DBB" w:rsidRPr="007E7DBB">
        <w:rPr>
          <w:rFonts w:ascii="Times New Roman" w:hAnsi="Times New Roman" w:cs="Times New Roman"/>
          <w:sz w:val="24"/>
          <w:szCs w:val="24"/>
        </w:rPr>
        <w:t>n 2018</w:t>
      </w:r>
      <w:r w:rsidR="00A209D4">
        <w:rPr>
          <w:rFonts w:ascii="Times New Roman" w:hAnsi="Times New Roman" w:cs="Times New Roman"/>
          <w:sz w:val="24"/>
          <w:szCs w:val="24"/>
        </w:rPr>
        <w:t>, 30 percent AMI</w:t>
      </w:r>
      <w:r w:rsidR="007E7DBB" w:rsidRPr="007E7DBB">
        <w:rPr>
          <w:rFonts w:ascii="Times New Roman" w:hAnsi="Times New Roman" w:cs="Times New Roman"/>
          <w:sz w:val="24"/>
          <w:szCs w:val="24"/>
        </w:rPr>
        <w:t xml:space="preserve"> was </w:t>
      </w:r>
      <w:r w:rsidR="00C12665" w:rsidRPr="007E7DBB">
        <w:rPr>
          <w:rFonts w:ascii="Times New Roman" w:hAnsi="Times New Roman" w:cs="Times New Roman"/>
          <w:sz w:val="24"/>
          <w:szCs w:val="24"/>
        </w:rPr>
        <w:t>approximately $</w:t>
      </w:r>
      <w:r w:rsidR="007E7DBB" w:rsidRPr="007E7DBB">
        <w:rPr>
          <w:rFonts w:ascii="Times New Roman" w:hAnsi="Times New Roman" w:cs="Times New Roman"/>
          <w:sz w:val="24"/>
          <w:szCs w:val="24"/>
        </w:rPr>
        <w:t xml:space="preserve">32,000 and </w:t>
      </w:r>
      <w:r w:rsidR="00A209D4">
        <w:rPr>
          <w:rFonts w:ascii="Times New Roman" w:hAnsi="Times New Roman" w:cs="Times New Roman"/>
          <w:sz w:val="24"/>
          <w:szCs w:val="24"/>
        </w:rPr>
        <w:t xml:space="preserve">80 percent AMI was approximately </w:t>
      </w:r>
      <w:r w:rsidR="007E7DBB" w:rsidRPr="007E7DBB">
        <w:rPr>
          <w:rFonts w:ascii="Times New Roman" w:hAnsi="Times New Roman" w:cs="Times New Roman"/>
          <w:sz w:val="24"/>
          <w:szCs w:val="24"/>
        </w:rPr>
        <w:t>$83</w:t>
      </w:r>
      <w:r w:rsidR="00C12665" w:rsidRPr="007E7DBB">
        <w:rPr>
          <w:rFonts w:ascii="Times New Roman" w:hAnsi="Times New Roman" w:cs="Times New Roman"/>
          <w:sz w:val="24"/>
          <w:szCs w:val="24"/>
        </w:rPr>
        <w:t>,000 for a family of</w:t>
      </w:r>
      <w:r w:rsidR="00C12665" w:rsidRPr="007E7DBB">
        <w:rPr>
          <w:rFonts w:ascii="Times New Roman" w:hAnsi="Times New Roman" w:cs="Times New Roman"/>
          <w:spacing w:val="-15"/>
          <w:sz w:val="24"/>
          <w:szCs w:val="24"/>
        </w:rPr>
        <w:t xml:space="preserve"> </w:t>
      </w:r>
      <w:r w:rsidR="00C12665" w:rsidRPr="007E7DBB">
        <w:rPr>
          <w:rFonts w:ascii="Times New Roman" w:hAnsi="Times New Roman" w:cs="Times New Roman"/>
          <w:sz w:val="24"/>
          <w:szCs w:val="24"/>
        </w:rPr>
        <w:t>four.</w:t>
      </w:r>
    </w:p>
    <w:p w14:paraId="7D342401" w14:textId="77777777" w:rsidR="00C12665" w:rsidRPr="0004082D" w:rsidRDefault="00C12665" w:rsidP="00C12665">
      <w:pPr>
        <w:rPr>
          <w:rFonts w:ascii="Times New Roman" w:eastAsia="Times New Roman" w:hAnsi="Times New Roman" w:cs="Times New Roman"/>
          <w:sz w:val="16"/>
          <w:szCs w:val="16"/>
        </w:rPr>
      </w:pPr>
    </w:p>
    <w:p w14:paraId="02B58CC9" w14:textId="45132797" w:rsidR="006A5213" w:rsidRPr="00B2279A" w:rsidRDefault="006A5213" w:rsidP="00B2279A">
      <w:pPr>
        <w:pStyle w:val="ListParagraph"/>
        <w:numPr>
          <w:ilvl w:val="0"/>
          <w:numId w:val="6"/>
        </w:numPr>
        <w:tabs>
          <w:tab w:val="left" w:pos="840"/>
        </w:tabs>
        <w:ind w:right="106"/>
        <w:rPr>
          <w:rFonts w:ascii="Times New Roman" w:eastAsia="Times New Roman" w:hAnsi="Times New Roman" w:cs="Times New Roman"/>
          <w:sz w:val="24"/>
          <w:szCs w:val="24"/>
        </w:rPr>
      </w:pPr>
      <w:r>
        <w:rPr>
          <w:rFonts w:ascii="Times New Roman" w:hAnsi="Times New Roman" w:cs="Times New Roman"/>
          <w:sz w:val="24"/>
          <w:szCs w:val="24"/>
        </w:rPr>
        <w:t xml:space="preserve">All TOD funds will be used to support projects within one half mile of a transit station, as defined by </w:t>
      </w:r>
      <w:r w:rsidR="00BA6769">
        <w:rPr>
          <w:rFonts w:ascii="Times New Roman" w:hAnsi="Times New Roman" w:cs="Times New Roman"/>
          <w:sz w:val="24"/>
          <w:szCs w:val="24"/>
        </w:rPr>
        <w:t>RCW 67.28.180</w:t>
      </w:r>
      <w:r>
        <w:rPr>
          <w:rFonts w:ascii="Times New Roman" w:hAnsi="Times New Roman" w:cs="Times New Roman"/>
          <w:sz w:val="24"/>
          <w:szCs w:val="24"/>
        </w:rPr>
        <w:t>.</w:t>
      </w:r>
      <w:r w:rsidR="00BA6769">
        <w:rPr>
          <w:rFonts w:ascii="Times New Roman" w:hAnsi="Times New Roman" w:cs="Times New Roman"/>
          <w:sz w:val="24"/>
          <w:szCs w:val="24"/>
        </w:rPr>
        <w:t xml:space="preserve"> </w:t>
      </w:r>
    </w:p>
    <w:p w14:paraId="742B1401" w14:textId="77777777" w:rsidR="006A5213" w:rsidRPr="0004082D" w:rsidRDefault="006A5213" w:rsidP="00B2279A">
      <w:pPr>
        <w:pStyle w:val="ListParagraph"/>
        <w:rPr>
          <w:rFonts w:ascii="Times New Roman" w:hAnsi="Times New Roman" w:cs="Times New Roman"/>
          <w:sz w:val="16"/>
          <w:szCs w:val="16"/>
        </w:rPr>
      </w:pPr>
    </w:p>
    <w:p w14:paraId="54563745" w14:textId="355CFF6E" w:rsidR="00C12665" w:rsidRPr="008F6BED" w:rsidRDefault="006A5213" w:rsidP="00B2279A">
      <w:pPr>
        <w:pStyle w:val="ListParagraph"/>
        <w:numPr>
          <w:ilvl w:val="0"/>
          <w:numId w:val="6"/>
        </w:numPr>
        <w:tabs>
          <w:tab w:val="left" w:pos="840"/>
        </w:tabs>
        <w:ind w:right="106"/>
        <w:rPr>
          <w:rFonts w:ascii="Times New Roman" w:eastAsia="Times New Roman" w:hAnsi="Times New Roman" w:cs="Times New Roman"/>
          <w:sz w:val="24"/>
          <w:szCs w:val="24"/>
        </w:rPr>
      </w:pPr>
      <w:r>
        <w:rPr>
          <w:rFonts w:ascii="Times New Roman" w:hAnsi="Times New Roman" w:cs="Times New Roman"/>
          <w:sz w:val="24"/>
          <w:szCs w:val="24"/>
        </w:rPr>
        <w:t>Per RCW 67.28.180</w:t>
      </w:r>
      <w:r w:rsidR="00B2279A">
        <w:rPr>
          <w:rFonts w:ascii="Times New Roman" w:hAnsi="Times New Roman" w:cs="Times New Roman"/>
          <w:sz w:val="24"/>
          <w:szCs w:val="24"/>
        </w:rPr>
        <w:t xml:space="preserve">, </w:t>
      </w:r>
      <w:r>
        <w:rPr>
          <w:rFonts w:ascii="Times New Roman" w:hAnsi="Times New Roman" w:cs="Times New Roman"/>
          <w:sz w:val="24"/>
          <w:szCs w:val="24"/>
        </w:rPr>
        <w:t xml:space="preserve">TOD funds will only be awarded to </w:t>
      </w:r>
      <w:r w:rsidR="00C12665" w:rsidRPr="008F6BED">
        <w:rPr>
          <w:rFonts w:ascii="Times New Roman" w:hAnsi="Times New Roman" w:cs="Times New Roman"/>
          <w:sz w:val="24"/>
          <w:szCs w:val="24"/>
        </w:rPr>
        <w:t>nonprofit housing</w:t>
      </w:r>
      <w:r w:rsidR="00C12665" w:rsidRPr="008F6BED">
        <w:rPr>
          <w:rFonts w:ascii="Times New Roman" w:hAnsi="Times New Roman" w:cs="Times New Roman"/>
          <w:spacing w:val="-21"/>
          <w:sz w:val="24"/>
          <w:szCs w:val="24"/>
        </w:rPr>
        <w:t xml:space="preserve"> </w:t>
      </w:r>
      <w:r w:rsidR="00C12665" w:rsidRPr="008F6BED">
        <w:rPr>
          <w:rFonts w:ascii="Times New Roman" w:hAnsi="Times New Roman" w:cs="Times New Roman"/>
          <w:sz w:val="24"/>
          <w:szCs w:val="24"/>
        </w:rPr>
        <w:t xml:space="preserve">developers </w:t>
      </w:r>
      <w:r w:rsidR="00C12665" w:rsidRPr="008F6BED">
        <w:rPr>
          <w:rFonts w:ascii="Times New Roman" w:hAnsi="Times New Roman" w:cs="Times New Roman"/>
          <w:sz w:val="24"/>
          <w:szCs w:val="24"/>
        </w:rPr>
        <w:lastRenderedPageBreak/>
        <w:t xml:space="preserve">and local housing authorities. </w:t>
      </w:r>
    </w:p>
    <w:p w14:paraId="0A93241E" w14:textId="77777777" w:rsidR="008F6BED" w:rsidRPr="008F6BED" w:rsidRDefault="008F6BED" w:rsidP="008F6BED">
      <w:pPr>
        <w:pStyle w:val="ListParagraph"/>
        <w:rPr>
          <w:rFonts w:ascii="Times New Roman" w:eastAsia="Times New Roman" w:hAnsi="Times New Roman" w:cs="Times New Roman"/>
          <w:sz w:val="24"/>
          <w:szCs w:val="24"/>
        </w:rPr>
      </w:pPr>
    </w:p>
    <w:p w14:paraId="49DD4267" w14:textId="5AEB5C82" w:rsidR="008F6BED" w:rsidRPr="008F6BED" w:rsidRDefault="008F6BED" w:rsidP="004712AB">
      <w:pPr>
        <w:pStyle w:val="ListParagraph"/>
        <w:numPr>
          <w:ilvl w:val="0"/>
          <w:numId w:val="6"/>
        </w:numPr>
        <w:tabs>
          <w:tab w:val="left" w:pos="840"/>
        </w:tabs>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King County will prioritize projects in jurisdictions that have implemented recommendations of the Regional Affordable Housing Task Force</w:t>
      </w:r>
      <w:r w:rsidR="00BA6769">
        <w:rPr>
          <w:rFonts w:ascii="Times New Roman" w:eastAsia="Times New Roman" w:hAnsi="Times New Roman" w:cs="Times New Roman"/>
          <w:sz w:val="24"/>
          <w:szCs w:val="24"/>
        </w:rPr>
        <w:t xml:space="preserve">. </w:t>
      </w:r>
    </w:p>
    <w:p w14:paraId="48494967" w14:textId="77777777" w:rsidR="00C12665" w:rsidRPr="00D57956" w:rsidRDefault="00C12665" w:rsidP="004712AB">
      <w:pPr>
        <w:ind w:right="-90"/>
        <w:rPr>
          <w:rFonts w:ascii="Times New Roman" w:eastAsia="Times New Roman" w:hAnsi="Times New Roman" w:cs="Times New Roman"/>
          <w:sz w:val="16"/>
          <w:szCs w:val="16"/>
        </w:rPr>
      </w:pPr>
    </w:p>
    <w:p w14:paraId="3E91C20B" w14:textId="7EC41AFB" w:rsidR="00C12665" w:rsidRPr="009300A4" w:rsidRDefault="008A0F2B" w:rsidP="004712AB">
      <w:pPr>
        <w:pStyle w:val="ListParagraph"/>
        <w:numPr>
          <w:ilvl w:val="0"/>
          <w:numId w:val="6"/>
        </w:numPr>
        <w:tabs>
          <w:tab w:val="left" w:pos="840"/>
        </w:tabs>
        <w:ind w:right="-90"/>
        <w:rPr>
          <w:rFonts w:ascii="Times New Roman" w:eastAsia="Times New Roman" w:hAnsi="Times New Roman" w:cs="Times New Roman"/>
          <w:sz w:val="24"/>
          <w:szCs w:val="24"/>
        </w:rPr>
      </w:pPr>
      <w:r>
        <w:rPr>
          <w:rFonts w:ascii="Times New Roman" w:hAnsi="Times New Roman" w:cs="Times New Roman"/>
          <w:sz w:val="24"/>
          <w:szCs w:val="24"/>
        </w:rPr>
        <w:t>In order to maximize housing outcomes, this funding should be allocated in wa</w:t>
      </w:r>
      <w:r w:rsidR="00D57956">
        <w:rPr>
          <w:rFonts w:ascii="Times New Roman" w:hAnsi="Times New Roman" w:cs="Times New Roman"/>
          <w:sz w:val="24"/>
          <w:szCs w:val="24"/>
        </w:rPr>
        <w:t xml:space="preserve">ys </w:t>
      </w:r>
      <w:r>
        <w:rPr>
          <w:rFonts w:ascii="Times New Roman" w:hAnsi="Times New Roman" w:cs="Times New Roman"/>
          <w:sz w:val="24"/>
          <w:szCs w:val="24"/>
        </w:rPr>
        <w:t xml:space="preserve">that leverage or incentivize actions by the host jurisdiction or partners to implement recommendations of the Regional Affordable Housing Task Force. </w:t>
      </w:r>
      <w:r w:rsidR="00C12665" w:rsidRPr="008F6BED">
        <w:rPr>
          <w:rFonts w:ascii="Times New Roman" w:hAnsi="Times New Roman" w:cs="Times New Roman"/>
          <w:sz w:val="24"/>
          <w:szCs w:val="24"/>
        </w:rPr>
        <w:t xml:space="preserve"> </w:t>
      </w:r>
    </w:p>
    <w:p w14:paraId="78CE00BA" w14:textId="77777777" w:rsidR="009300A4" w:rsidRPr="00D57956" w:rsidRDefault="009300A4" w:rsidP="004712AB">
      <w:pPr>
        <w:pStyle w:val="ListParagraph"/>
        <w:ind w:right="-90"/>
        <w:rPr>
          <w:rFonts w:ascii="Times New Roman" w:eastAsia="Times New Roman" w:hAnsi="Times New Roman" w:cs="Times New Roman"/>
          <w:sz w:val="16"/>
          <w:szCs w:val="16"/>
        </w:rPr>
      </w:pPr>
    </w:p>
    <w:p w14:paraId="11FECC85" w14:textId="6F1B85C5" w:rsidR="009300A4" w:rsidRPr="00585741" w:rsidRDefault="009300A4" w:rsidP="004712AB">
      <w:pPr>
        <w:pStyle w:val="ListParagraph"/>
        <w:numPr>
          <w:ilvl w:val="0"/>
          <w:numId w:val="6"/>
        </w:numPr>
        <w:tabs>
          <w:tab w:val="left" w:pos="840"/>
        </w:tabs>
        <w:ind w:right="-90"/>
        <w:rPr>
          <w:rFonts w:ascii="Times New Roman" w:eastAsia="Times New Roman" w:hAnsi="Times New Roman" w:cs="Times New Roman"/>
          <w:sz w:val="24"/>
          <w:szCs w:val="24"/>
        </w:rPr>
      </w:pPr>
      <w:r w:rsidRPr="00585741">
        <w:rPr>
          <w:rFonts w:ascii="Times New Roman" w:eastAsia="Times New Roman" w:hAnsi="Times New Roman" w:cs="Times New Roman"/>
          <w:sz w:val="24"/>
          <w:szCs w:val="24"/>
        </w:rPr>
        <w:t>DCHS will work with the King County Council to consider opportunities for strategic, small project acquisitions.</w:t>
      </w:r>
      <w:r w:rsidR="00FE1DB3">
        <w:rPr>
          <w:rFonts w:ascii="Times New Roman" w:eastAsia="Times New Roman" w:hAnsi="Times New Roman" w:cs="Times New Roman"/>
          <w:sz w:val="24"/>
          <w:szCs w:val="24"/>
        </w:rPr>
        <w:t xml:space="preserve"> </w:t>
      </w:r>
      <w:r w:rsidRPr="00585741">
        <w:rPr>
          <w:rFonts w:ascii="Times New Roman" w:eastAsia="Times New Roman" w:hAnsi="Times New Roman" w:cs="Times New Roman"/>
          <w:sz w:val="24"/>
          <w:szCs w:val="24"/>
        </w:rPr>
        <w:t xml:space="preserve">Any such acquisition will meet the objectives identified in this document and will be made in conjunction with a </w:t>
      </w:r>
      <w:r w:rsidR="006A5213">
        <w:rPr>
          <w:rFonts w:ascii="Times New Roman" w:eastAsia="Times New Roman" w:hAnsi="Times New Roman" w:cs="Times New Roman"/>
          <w:sz w:val="24"/>
          <w:szCs w:val="24"/>
        </w:rPr>
        <w:t>qualified</w:t>
      </w:r>
      <w:r w:rsidR="006A5213" w:rsidRPr="00585741">
        <w:rPr>
          <w:rFonts w:ascii="Times New Roman" w:eastAsia="Times New Roman" w:hAnsi="Times New Roman" w:cs="Times New Roman"/>
          <w:sz w:val="24"/>
          <w:szCs w:val="24"/>
        </w:rPr>
        <w:t xml:space="preserve"> </w:t>
      </w:r>
      <w:r w:rsidRPr="00585741">
        <w:rPr>
          <w:rFonts w:ascii="Times New Roman" w:eastAsia="Times New Roman" w:hAnsi="Times New Roman" w:cs="Times New Roman"/>
          <w:sz w:val="24"/>
          <w:szCs w:val="24"/>
        </w:rPr>
        <w:t>nonprofit housing developer or local housing authority.</w:t>
      </w:r>
    </w:p>
    <w:p w14:paraId="76F8C1FC" w14:textId="77777777" w:rsidR="00C12665" w:rsidRPr="008F6BED" w:rsidRDefault="00C12665" w:rsidP="004712AB">
      <w:pPr>
        <w:spacing w:before="5"/>
        <w:ind w:right="-90"/>
        <w:rPr>
          <w:rFonts w:ascii="Times New Roman" w:eastAsia="Times New Roman" w:hAnsi="Times New Roman" w:cs="Times New Roman"/>
          <w:sz w:val="24"/>
          <w:szCs w:val="24"/>
        </w:rPr>
      </w:pPr>
    </w:p>
    <w:p w14:paraId="1C5B28D7" w14:textId="36F55029" w:rsidR="00FE1DB3" w:rsidRPr="00FE1DB3" w:rsidRDefault="00C12665" w:rsidP="007E7DBB">
      <w:pPr>
        <w:pStyle w:val="Heading2"/>
        <w:spacing w:line="274" w:lineRule="exact"/>
        <w:ind w:left="0" w:right="137"/>
        <w:rPr>
          <w:rFonts w:cs="Times New Roman"/>
        </w:rPr>
      </w:pPr>
      <w:r w:rsidRPr="008F6BED">
        <w:rPr>
          <w:rFonts w:cs="Times New Roman"/>
        </w:rPr>
        <w:t>Investment</w:t>
      </w:r>
      <w:r w:rsidRPr="008F6BED">
        <w:rPr>
          <w:rFonts w:cs="Times New Roman"/>
          <w:spacing w:val="-7"/>
        </w:rPr>
        <w:t xml:space="preserve"> </w:t>
      </w:r>
      <w:r w:rsidRPr="008F6BED">
        <w:rPr>
          <w:rFonts w:cs="Times New Roman"/>
        </w:rPr>
        <w:t>Strategy</w:t>
      </w:r>
    </w:p>
    <w:p w14:paraId="2857D3AA" w14:textId="045EB979" w:rsidR="00C12665" w:rsidRPr="008F6BED" w:rsidRDefault="00C12665" w:rsidP="00721F9E">
      <w:pPr>
        <w:tabs>
          <w:tab w:val="left" w:pos="1540"/>
        </w:tabs>
        <w:ind w:right="98"/>
        <w:rPr>
          <w:rFonts w:ascii="Times New Roman" w:eastAsia="Times New Roman" w:hAnsi="Times New Roman" w:cs="Times New Roman"/>
          <w:sz w:val="24"/>
          <w:szCs w:val="24"/>
        </w:rPr>
      </w:pPr>
      <w:r w:rsidRPr="008F6BED">
        <w:rPr>
          <w:rFonts w:ascii="Times New Roman" w:hAnsi="Times New Roman" w:cs="Times New Roman"/>
          <w:sz w:val="24"/>
          <w:szCs w:val="24"/>
        </w:rPr>
        <w:t xml:space="preserve">King County </w:t>
      </w:r>
      <w:r w:rsidR="00721F9E" w:rsidRPr="008F6BED">
        <w:rPr>
          <w:rFonts w:ascii="Times New Roman" w:hAnsi="Times New Roman" w:cs="Times New Roman"/>
          <w:sz w:val="24"/>
          <w:szCs w:val="24"/>
        </w:rPr>
        <w:t>will seek</w:t>
      </w:r>
      <w:r w:rsidRPr="008F6BED">
        <w:rPr>
          <w:rFonts w:ascii="Times New Roman" w:hAnsi="Times New Roman" w:cs="Times New Roman"/>
          <w:sz w:val="24"/>
          <w:szCs w:val="24"/>
        </w:rPr>
        <w:t xml:space="preserve"> nonprofit and partner agency proposed projects that</w:t>
      </w:r>
      <w:r w:rsidRPr="008F6BED">
        <w:rPr>
          <w:rFonts w:ascii="Times New Roman" w:hAnsi="Times New Roman" w:cs="Times New Roman"/>
          <w:spacing w:val="-16"/>
          <w:sz w:val="24"/>
          <w:szCs w:val="24"/>
        </w:rPr>
        <w:t xml:space="preserve"> </w:t>
      </w:r>
      <w:r w:rsidRPr="008F6BED">
        <w:rPr>
          <w:rFonts w:ascii="Times New Roman" w:hAnsi="Times New Roman" w:cs="Times New Roman"/>
          <w:sz w:val="24"/>
          <w:szCs w:val="24"/>
        </w:rPr>
        <w:t>align with the principles and funding consideratio</w:t>
      </w:r>
      <w:r w:rsidR="00E5060E">
        <w:rPr>
          <w:rFonts w:ascii="Times New Roman" w:hAnsi="Times New Roman" w:cs="Times New Roman"/>
          <w:sz w:val="24"/>
          <w:szCs w:val="24"/>
        </w:rPr>
        <w:t>ns outlined above by</w:t>
      </w:r>
      <w:r w:rsidRPr="008F6BED">
        <w:rPr>
          <w:rFonts w:ascii="Times New Roman" w:hAnsi="Times New Roman" w:cs="Times New Roman"/>
          <w:sz w:val="24"/>
          <w:szCs w:val="24"/>
        </w:rPr>
        <w:t xml:space="preserve"> requesting agency proposed projects that respond to</w:t>
      </w:r>
      <w:r w:rsidRPr="008F6BED">
        <w:rPr>
          <w:rFonts w:ascii="Times New Roman" w:hAnsi="Times New Roman" w:cs="Times New Roman"/>
          <w:spacing w:val="-14"/>
          <w:sz w:val="24"/>
          <w:szCs w:val="24"/>
        </w:rPr>
        <w:t xml:space="preserve"> </w:t>
      </w:r>
      <w:r w:rsidRPr="008F6BED">
        <w:rPr>
          <w:rFonts w:ascii="Times New Roman" w:hAnsi="Times New Roman" w:cs="Times New Roman"/>
          <w:sz w:val="24"/>
          <w:szCs w:val="24"/>
        </w:rPr>
        <w:t>unique opportunities or specific redevelopment goals of local areas. Proposals</w:t>
      </w:r>
      <w:r w:rsidRPr="008F6BED">
        <w:rPr>
          <w:rFonts w:ascii="Times New Roman" w:hAnsi="Times New Roman" w:cs="Times New Roman"/>
          <w:spacing w:val="-8"/>
          <w:sz w:val="24"/>
          <w:szCs w:val="24"/>
        </w:rPr>
        <w:t xml:space="preserve"> </w:t>
      </w:r>
      <w:r w:rsidRPr="008F6BED">
        <w:rPr>
          <w:rFonts w:ascii="Times New Roman" w:hAnsi="Times New Roman" w:cs="Times New Roman"/>
          <w:sz w:val="24"/>
          <w:szCs w:val="24"/>
        </w:rPr>
        <w:t xml:space="preserve">that leverage other public investments and/or </w:t>
      </w:r>
      <w:r w:rsidR="00E5060E">
        <w:rPr>
          <w:rFonts w:ascii="Times New Roman" w:hAnsi="Times New Roman" w:cs="Times New Roman"/>
          <w:sz w:val="24"/>
          <w:szCs w:val="24"/>
        </w:rPr>
        <w:t xml:space="preserve">available </w:t>
      </w:r>
      <w:r w:rsidRPr="008F6BED">
        <w:rPr>
          <w:rFonts w:ascii="Times New Roman" w:hAnsi="Times New Roman" w:cs="Times New Roman"/>
          <w:sz w:val="24"/>
          <w:szCs w:val="24"/>
        </w:rPr>
        <w:t xml:space="preserve">public property </w:t>
      </w:r>
      <w:r w:rsidR="00E5060E">
        <w:rPr>
          <w:rFonts w:ascii="Times New Roman" w:hAnsi="Times New Roman" w:cs="Times New Roman"/>
          <w:sz w:val="24"/>
          <w:szCs w:val="24"/>
        </w:rPr>
        <w:t>will be</w:t>
      </w:r>
      <w:r w:rsidRPr="008F6BED">
        <w:rPr>
          <w:rFonts w:ascii="Times New Roman" w:hAnsi="Times New Roman" w:cs="Times New Roman"/>
          <w:sz w:val="24"/>
          <w:szCs w:val="24"/>
        </w:rPr>
        <w:t xml:space="preserve"> strongly</w:t>
      </w:r>
      <w:r w:rsidRPr="008F6BED">
        <w:rPr>
          <w:rFonts w:ascii="Times New Roman" w:hAnsi="Times New Roman" w:cs="Times New Roman"/>
          <w:spacing w:val="-19"/>
          <w:sz w:val="24"/>
          <w:szCs w:val="24"/>
        </w:rPr>
        <w:t xml:space="preserve"> </w:t>
      </w:r>
      <w:r w:rsidRPr="008F6BED">
        <w:rPr>
          <w:rFonts w:ascii="Times New Roman" w:hAnsi="Times New Roman" w:cs="Times New Roman"/>
          <w:sz w:val="24"/>
          <w:szCs w:val="24"/>
        </w:rPr>
        <w:t>encouraged. Specific criteria for agency proposed projects are outlined</w:t>
      </w:r>
      <w:r w:rsidRPr="008F6BED">
        <w:rPr>
          <w:rFonts w:ascii="Times New Roman" w:hAnsi="Times New Roman" w:cs="Times New Roman"/>
          <w:spacing w:val="-8"/>
          <w:sz w:val="24"/>
          <w:szCs w:val="24"/>
        </w:rPr>
        <w:t xml:space="preserve"> </w:t>
      </w:r>
      <w:r w:rsidRPr="008F6BED">
        <w:rPr>
          <w:rFonts w:ascii="Times New Roman" w:hAnsi="Times New Roman" w:cs="Times New Roman"/>
          <w:sz w:val="24"/>
          <w:szCs w:val="24"/>
        </w:rPr>
        <w:t>below.</w:t>
      </w:r>
    </w:p>
    <w:p w14:paraId="4C5FDEDF" w14:textId="77777777" w:rsidR="00C12665" w:rsidRPr="008F6BED" w:rsidRDefault="00C12665" w:rsidP="00721F9E">
      <w:pPr>
        <w:rPr>
          <w:rFonts w:ascii="Times New Roman" w:eastAsia="Times New Roman" w:hAnsi="Times New Roman" w:cs="Times New Roman"/>
          <w:sz w:val="24"/>
          <w:szCs w:val="24"/>
        </w:rPr>
      </w:pPr>
    </w:p>
    <w:p w14:paraId="14F6011B" w14:textId="0DE7D679" w:rsidR="00C12665" w:rsidRPr="008F6BED" w:rsidRDefault="00C12665" w:rsidP="00FA590B">
      <w:pPr>
        <w:pStyle w:val="ListParagraph"/>
        <w:numPr>
          <w:ilvl w:val="3"/>
          <w:numId w:val="4"/>
        </w:numPr>
        <w:tabs>
          <w:tab w:val="left" w:pos="2620"/>
        </w:tabs>
        <w:ind w:left="900" w:right="709"/>
        <w:rPr>
          <w:rFonts w:ascii="Times New Roman" w:eastAsia="Times New Roman" w:hAnsi="Times New Roman" w:cs="Times New Roman"/>
          <w:sz w:val="24"/>
          <w:szCs w:val="24"/>
        </w:rPr>
      </w:pPr>
      <w:r w:rsidRPr="008F6BED">
        <w:rPr>
          <w:rFonts w:ascii="Times New Roman" w:hAnsi="Times New Roman" w:cs="Times New Roman"/>
          <w:sz w:val="24"/>
          <w:szCs w:val="24"/>
        </w:rPr>
        <w:t xml:space="preserve">Transit-oriented affordable housing investments </w:t>
      </w:r>
      <w:r w:rsidR="006A5213">
        <w:rPr>
          <w:rFonts w:ascii="Times New Roman" w:hAnsi="Times New Roman" w:cs="Times New Roman"/>
          <w:sz w:val="24"/>
          <w:szCs w:val="24"/>
        </w:rPr>
        <w:t>will</w:t>
      </w:r>
      <w:r w:rsidR="006A5213" w:rsidRPr="008F6BED">
        <w:rPr>
          <w:rFonts w:ascii="Times New Roman" w:hAnsi="Times New Roman" w:cs="Times New Roman"/>
          <w:sz w:val="24"/>
          <w:szCs w:val="24"/>
        </w:rPr>
        <w:t xml:space="preserve"> </w:t>
      </w:r>
      <w:r w:rsidRPr="008F6BED">
        <w:rPr>
          <w:rFonts w:ascii="Times New Roman" w:hAnsi="Times New Roman" w:cs="Times New Roman"/>
          <w:sz w:val="24"/>
          <w:szCs w:val="24"/>
        </w:rPr>
        <w:t xml:space="preserve">be prioritized in high capacity transit areas, </w:t>
      </w:r>
      <w:r w:rsidR="0077254B">
        <w:rPr>
          <w:rFonts w:ascii="Times New Roman" w:hAnsi="Times New Roman" w:cs="Times New Roman"/>
          <w:sz w:val="24"/>
          <w:szCs w:val="24"/>
        </w:rPr>
        <w:t xml:space="preserve">as defined as locations within one-half mile of any Light Rail, </w:t>
      </w:r>
      <w:proofErr w:type="spellStart"/>
      <w:r w:rsidR="0077254B">
        <w:rPr>
          <w:rFonts w:ascii="Times New Roman" w:hAnsi="Times New Roman" w:cs="Times New Roman"/>
          <w:sz w:val="24"/>
          <w:szCs w:val="24"/>
        </w:rPr>
        <w:t>RapidRide</w:t>
      </w:r>
      <w:proofErr w:type="spellEnd"/>
      <w:r w:rsidR="0077254B">
        <w:rPr>
          <w:rFonts w:ascii="Times New Roman" w:hAnsi="Times New Roman" w:cs="Times New Roman"/>
          <w:sz w:val="24"/>
          <w:szCs w:val="24"/>
        </w:rPr>
        <w:t>, Bus Rapid Transit (BRT), Sounder or Sound Transit Express bus station, or a key transfer point for varying transportation modes.</w:t>
      </w:r>
    </w:p>
    <w:p w14:paraId="3C953875" w14:textId="77777777" w:rsidR="00C12665" w:rsidRPr="007253B8" w:rsidRDefault="00C12665" w:rsidP="00FA590B">
      <w:pPr>
        <w:ind w:left="900"/>
        <w:rPr>
          <w:rFonts w:ascii="Times New Roman" w:eastAsia="Times New Roman" w:hAnsi="Times New Roman" w:cs="Times New Roman"/>
          <w:sz w:val="16"/>
          <w:szCs w:val="16"/>
        </w:rPr>
      </w:pPr>
    </w:p>
    <w:p w14:paraId="564E1809" w14:textId="71A266EF" w:rsidR="00C12665" w:rsidRPr="007253B8" w:rsidRDefault="00B2279A" w:rsidP="00F85F0A">
      <w:pPr>
        <w:pStyle w:val="ListParagraph"/>
        <w:numPr>
          <w:ilvl w:val="3"/>
          <w:numId w:val="4"/>
        </w:numPr>
        <w:tabs>
          <w:tab w:val="left" w:pos="2620"/>
        </w:tabs>
        <w:ind w:left="900" w:right="564"/>
        <w:rPr>
          <w:rFonts w:ascii="Times New Roman" w:eastAsia="Times New Roman" w:hAnsi="Times New Roman" w:cs="Times New Roman"/>
          <w:sz w:val="24"/>
          <w:szCs w:val="24"/>
        </w:rPr>
      </w:pPr>
      <w:r w:rsidRPr="007253B8">
        <w:rPr>
          <w:rFonts w:ascii="Times New Roman" w:hAnsi="Times New Roman" w:cs="Times New Roman"/>
          <w:sz w:val="24"/>
          <w:szCs w:val="24"/>
        </w:rPr>
        <w:t>TOD f</w:t>
      </w:r>
      <w:r w:rsidR="006A5213" w:rsidRPr="007253B8">
        <w:rPr>
          <w:rFonts w:ascii="Times New Roman" w:hAnsi="Times New Roman" w:cs="Times New Roman"/>
          <w:sz w:val="24"/>
          <w:szCs w:val="24"/>
        </w:rPr>
        <w:t xml:space="preserve">unds </w:t>
      </w:r>
      <w:r w:rsidRPr="007253B8">
        <w:rPr>
          <w:rFonts w:ascii="Times New Roman" w:hAnsi="Times New Roman" w:cs="Times New Roman"/>
          <w:sz w:val="24"/>
          <w:szCs w:val="24"/>
        </w:rPr>
        <w:t>will</w:t>
      </w:r>
      <w:r w:rsidR="006A5213" w:rsidRPr="007253B8">
        <w:rPr>
          <w:rFonts w:ascii="Times New Roman" w:hAnsi="Times New Roman" w:cs="Times New Roman"/>
          <w:sz w:val="24"/>
          <w:szCs w:val="24"/>
        </w:rPr>
        <w:t xml:space="preserve"> be utilized on</w:t>
      </w:r>
      <w:r w:rsidR="00C12665" w:rsidRPr="007253B8">
        <w:rPr>
          <w:rFonts w:ascii="Times New Roman" w:hAnsi="Times New Roman" w:cs="Times New Roman"/>
          <w:sz w:val="24"/>
          <w:szCs w:val="24"/>
        </w:rPr>
        <w:t xml:space="preserve"> new construction, acquisition/rehabilitation</w:t>
      </w:r>
      <w:r w:rsidR="00C12665" w:rsidRPr="007253B8">
        <w:rPr>
          <w:rFonts w:ascii="Times New Roman" w:hAnsi="Times New Roman" w:cs="Times New Roman"/>
          <w:spacing w:val="-12"/>
          <w:sz w:val="24"/>
          <w:szCs w:val="24"/>
        </w:rPr>
        <w:t xml:space="preserve"> </w:t>
      </w:r>
      <w:r w:rsidR="00C12665" w:rsidRPr="007253B8">
        <w:rPr>
          <w:rFonts w:ascii="Times New Roman" w:hAnsi="Times New Roman" w:cs="Times New Roman"/>
          <w:sz w:val="24"/>
          <w:szCs w:val="24"/>
        </w:rPr>
        <w:t>and/or preservation.</w:t>
      </w:r>
      <w:r w:rsidR="007253B8" w:rsidRPr="007253B8">
        <w:rPr>
          <w:rFonts w:ascii="Times New Roman" w:hAnsi="Times New Roman" w:cs="Times New Roman"/>
          <w:sz w:val="24"/>
          <w:szCs w:val="24"/>
        </w:rPr>
        <w:t xml:space="preserve"> </w:t>
      </w:r>
      <w:r w:rsidR="006A5213" w:rsidRPr="007253B8">
        <w:rPr>
          <w:rFonts w:ascii="Times New Roman" w:hAnsi="Times New Roman" w:cs="Times New Roman"/>
          <w:sz w:val="24"/>
          <w:szCs w:val="24"/>
        </w:rPr>
        <w:t>King County strongly encourages partnerships between</w:t>
      </w:r>
      <w:r w:rsidR="006A5213" w:rsidRPr="007253B8">
        <w:rPr>
          <w:rFonts w:ascii="Times New Roman" w:hAnsi="Times New Roman" w:cs="Times New Roman"/>
          <w:spacing w:val="-19"/>
          <w:sz w:val="24"/>
          <w:szCs w:val="24"/>
        </w:rPr>
        <w:t xml:space="preserve"> </w:t>
      </w:r>
      <w:r w:rsidR="006A5213" w:rsidRPr="007253B8">
        <w:rPr>
          <w:rFonts w:ascii="Times New Roman" w:hAnsi="Times New Roman" w:cs="Times New Roman"/>
          <w:sz w:val="24"/>
          <w:szCs w:val="24"/>
        </w:rPr>
        <w:t>for-profit and nonprofit entities to create as many affordable housing units as</w:t>
      </w:r>
      <w:r w:rsidR="006A5213" w:rsidRPr="007253B8">
        <w:rPr>
          <w:rFonts w:ascii="Times New Roman" w:hAnsi="Times New Roman" w:cs="Times New Roman"/>
          <w:spacing w:val="-13"/>
          <w:sz w:val="24"/>
          <w:szCs w:val="24"/>
        </w:rPr>
        <w:t xml:space="preserve"> </w:t>
      </w:r>
      <w:r w:rsidR="006A5213" w:rsidRPr="007253B8">
        <w:rPr>
          <w:rFonts w:ascii="Times New Roman" w:hAnsi="Times New Roman" w:cs="Times New Roman"/>
          <w:sz w:val="24"/>
          <w:szCs w:val="24"/>
        </w:rPr>
        <w:t>possible.</w:t>
      </w:r>
    </w:p>
    <w:p w14:paraId="48E67D1E" w14:textId="77777777" w:rsidR="007253B8" w:rsidRPr="007253B8" w:rsidRDefault="007253B8" w:rsidP="007253B8">
      <w:pPr>
        <w:pStyle w:val="ListParagraph"/>
        <w:rPr>
          <w:rFonts w:ascii="Times New Roman" w:eastAsia="Times New Roman" w:hAnsi="Times New Roman" w:cs="Times New Roman"/>
          <w:sz w:val="16"/>
          <w:szCs w:val="16"/>
        </w:rPr>
      </w:pPr>
    </w:p>
    <w:p w14:paraId="0CFD0569" w14:textId="6F3328CE" w:rsidR="00C12665" w:rsidRPr="008F6BED" w:rsidRDefault="00940932" w:rsidP="00FA590B">
      <w:pPr>
        <w:pStyle w:val="ListParagraph"/>
        <w:numPr>
          <w:ilvl w:val="3"/>
          <w:numId w:val="4"/>
        </w:numPr>
        <w:tabs>
          <w:tab w:val="left" w:pos="2620"/>
        </w:tabs>
        <w:ind w:left="900" w:right="308"/>
        <w:rPr>
          <w:rFonts w:ascii="Times New Roman" w:eastAsia="Times New Roman" w:hAnsi="Times New Roman" w:cs="Times New Roman"/>
          <w:sz w:val="24"/>
          <w:szCs w:val="24"/>
        </w:rPr>
      </w:pPr>
      <w:r>
        <w:rPr>
          <w:rFonts w:ascii="Times New Roman" w:hAnsi="Times New Roman" w:cs="Times New Roman"/>
          <w:sz w:val="24"/>
          <w:szCs w:val="24"/>
        </w:rPr>
        <w:t>TOD funds will support</w:t>
      </w:r>
      <w:r w:rsidR="00C12665" w:rsidRPr="008F6BED">
        <w:rPr>
          <w:rFonts w:ascii="Times New Roman" w:hAnsi="Times New Roman" w:cs="Times New Roman"/>
          <w:sz w:val="24"/>
          <w:szCs w:val="24"/>
        </w:rPr>
        <w:t xml:space="preserve"> agencies work</w:t>
      </w:r>
      <w:r w:rsidR="00B2279A">
        <w:rPr>
          <w:rFonts w:ascii="Times New Roman" w:hAnsi="Times New Roman" w:cs="Times New Roman"/>
          <w:sz w:val="24"/>
          <w:szCs w:val="24"/>
        </w:rPr>
        <w:t>ing</w:t>
      </w:r>
      <w:r w:rsidR="00C12665" w:rsidRPr="008F6BED">
        <w:rPr>
          <w:rFonts w:ascii="Times New Roman" w:hAnsi="Times New Roman" w:cs="Times New Roman"/>
          <w:sz w:val="24"/>
          <w:szCs w:val="24"/>
        </w:rPr>
        <w:t xml:space="preserve"> with municipalities and</w:t>
      </w:r>
      <w:r w:rsidR="00C12665" w:rsidRPr="008F6BED">
        <w:rPr>
          <w:rFonts w:ascii="Times New Roman" w:hAnsi="Times New Roman" w:cs="Times New Roman"/>
          <w:spacing w:val="-11"/>
          <w:sz w:val="24"/>
          <w:szCs w:val="24"/>
        </w:rPr>
        <w:t xml:space="preserve"> </w:t>
      </w:r>
      <w:r w:rsidR="00C12665" w:rsidRPr="008F6BED">
        <w:rPr>
          <w:rFonts w:ascii="Times New Roman" w:hAnsi="Times New Roman" w:cs="Times New Roman"/>
          <w:sz w:val="24"/>
          <w:szCs w:val="24"/>
        </w:rPr>
        <w:t xml:space="preserve">other local governments to take advantage of </w:t>
      </w:r>
      <w:r w:rsidR="007253B8" w:rsidRPr="008F6BED">
        <w:rPr>
          <w:rFonts w:ascii="Times New Roman" w:hAnsi="Times New Roman" w:cs="Times New Roman"/>
          <w:sz w:val="24"/>
          <w:szCs w:val="24"/>
        </w:rPr>
        <w:t>publicly owned</w:t>
      </w:r>
      <w:r w:rsidR="00C12665" w:rsidRPr="008F6BED">
        <w:rPr>
          <w:rFonts w:ascii="Times New Roman" w:hAnsi="Times New Roman" w:cs="Times New Roman"/>
          <w:sz w:val="24"/>
          <w:szCs w:val="24"/>
        </w:rPr>
        <w:t xml:space="preserve"> property</w:t>
      </w:r>
      <w:r w:rsidR="00C12665" w:rsidRPr="008F6BED">
        <w:rPr>
          <w:rFonts w:ascii="Times New Roman" w:hAnsi="Times New Roman" w:cs="Times New Roman"/>
          <w:spacing w:val="-14"/>
          <w:sz w:val="24"/>
          <w:szCs w:val="24"/>
        </w:rPr>
        <w:t xml:space="preserve"> </w:t>
      </w:r>
      <w:r w:rsidR="00C12665" w:rsidRPr="008F6BED">
        <w:rPr>
          <w:rFonts w:ascii="Times New Roman" w:hAnsi="Times New Roman" w:cs="Times New Roman"/>
          <w:sz w:val="24"/>
          <w:szCs w:val="24"/>
        </w:rPr>
        <w:t>and other community</w:t>
      </w:r>
      <w:r w:rsidR="00C12665" w:rsidRPr="008F6BED">
        <w:rPr>
          <w:rFonts w:ascii="Times New Roman" w:hAnsi="Times New Roman" w:cs="Times New Roman"/>
          <w:spacing w:val="-6"/>
          <w:sz w:val="24"/>
          <w:szCs w:val="24"/>
        </w:rPr>
        <w:t xml:space="preserve"> </w:t>
      </w:r>
      <w:r w:rsidR="00C12665" w:rsidRPr="008F6BED">
        <w:rPr>
          <w:rFonts w:ascii="Times New Roman" w:hAnsi="Times New Roman" w:cs="Times New Roman"/>
          <w:sz w:val="24"/>
          <w:szCs w:val="24"/>
        </w:rPr>
        <w:t>assets.</w:t>
      </w:r>
    </w:p>
    <w:p w14:paraId="61C55573" w14:textId="77777777" w:rsidR="00C12665" w:rsidRPr="008F6BED" w:rsidRDefault="00C12665" w:rsidP="005F157A">
      <w:pPr>
        <w:tabs>
          <w:tab w:val="left" w:pos="2620"/>
        </w:tabs>
        <w:ind w:right="308"/>
        <w:rPr>
          <w:rFonts w:ascii="Times New Roman" w:eastAsia="Times New Roman" w:hAnsi="Times New Roman" w:cs="Times New Roman"/>
          <w:sz w:val="24"/>
          <w:szCs w:val="24"/>
        </w:rPr>
      </w:pPr>
    </w:p>
    <w:p w14:paraId="0EDB1C82" w14:textId="10FC5F10" w:rsidR="00FE1DB3" w:rsidRDefault="007E7DBB" w:rsidP="00D57956">
      <w:pPr>
        <w:tabs>
          <w:tab w:val="left" w:pos="1540"/>
        </w:tabs>
        <w:ind w:right="225"/>
        <w:rPr>
          <w:rFonts w:ascii="Times New Roman" w:hAnsi="Times New Roman" w:cs="Times New Roman"/>
          <w:b/>
          <w:sz w:val="24"/>
          <w:szCs w:val="24"/>
        </w:rPr>
      </w:pPr>
      <w:r>
        <w:rPr>
          <w:rFonts w:ascii="Times New Roman" w:hAnsi="Times New Roman" w:cs="Times New Roman"/>
          <w:b/>
          <w:sz w:val="24"/>
          <w:szCs w:val="24"/>
        </w:rPr>
        <w:t>Timeline</w:t>
      </w:r>
    </w:p>
    <w:p w14:paraId="6A6C017B" w14:textId="14E6725A" w:rsidR="00C12665" w:rsidRPr="008F6BED" w:rsidRDefault="005F157A" w:rsidP="005F157A">
      <w:pPr>
        <w:tabs>
          <w:tab w:val="left" w:pos="1540"/>
        </w:tabs>
        <w:spacing w:before="52"/>
        <w:ind w:right="225"/>
        <w:rPr>
          <w:rFonts w:ascii="Times New Roman" w:eastAsia="Times New Roman" w:hAnsi="Times New Roman" w:cs="Times New Roman"/>
          <w:sz w:val="24"/>
          <w:szCs w:val="24"/>
        </w:rPr>
      </w:pPr>
      <w:r w:rsidRPr="008F6BED">
        <w:rPr>
          <w:rFonts w:ascii="Times New Roman" w:hAnsi="Times New Roman" w:cs="Times New Roman"/>
          <w:sz w:val="24"/>
          <w:szCs w:val="24"/>
        </w:rPr>
        <w:t>P</w:t>
      </w:r>
      <w:r w:rsidR="00C12665" w:rsidRPr="008F6BED">
        <w:rPr>
          <w:rFonts w:ascii="Times New Roman" w:hAnsi="Times New Roman" w:cs="Times New Roman"/>
          <w:sz w:val="24"/>
          <w:szCs w:val="24"/>
        </w:rPr>
        <w:t xml:space="preserve">roposed projects will be </w:t>
      </w:r>
      <w:r w:rsidR="00E5060E">
        <w:rPr>
          <w:rFonts w:ascii="Times New Roman" w:hAnsi="Times New Roman" w:cs="Times New Roman"/>
          <w:sz w:val="24"/>
          <w:szCs w:val="24"/>
        </w:rPr>
        <w:t xml:space="preserve">solicited, </w:t>
      </w:r>
      <w:r w:rsidR="00C12665" w:rsidRPr="008F6BED">
        <w:rPr>
          <w:rFonts w:ascii="Times New Roman" w:hAnsi="Times New Roman" w:cs="Times New Roman"/>
          <w:sz w:val="24"/>
          <w:szCs w:val="24"/>
        </w:rPr>
        <w:t>submitted and evaluated</w:t>
      </w:r>
      <w:r w:rsidR="00C12665" w:rsidRPr="008F6BED">
        <w:rPr>
          <w:rFonts w:ascii="Times New Roman" w:hAnsi="Times New Roman" w:cs="Times New Roman"/>
          <w:spacing w:val="-14"/>
          <w:sz w:val="24"/>
          <w:szCs w:val="24"/>
        </w:rPr>
        <w:t xml:space="preserve"> </w:t>
      </w:r>
      <w:r w:rsidRPr="008F6BED">
        <w:rPr>
          <w:rFonts w:ascii="Times New Roman" w:hAnsi="Times New Roman" w:cs="Times New Roman"/>
          <w:sz w:val="24"/>
          <w:szCs w:val="24"/>
        </w:rPr>
        <w:t>as part of the standard 2019</w:t>
      </w:r>
      <w:r w:rsidR="008F6BED">
        <w:rPr>
          <w:rFonts w:ascii="Times New Roman" w:hAnsi="Times New Roman" w:cs="Times New Roman"/>
          <w:sz w:val="24"/>
          <w:szCs w:val="24"/>
        </w:rPr>
        <w:t xml:space="preserve"> </w:t>
      </w:r>
      <w:r w:rsidR="00C12665" w:rsidRPr="008F6BED">
        <w:rPr>
          <w:rFonts w:ascii="Times New Roman" w:hAnsi="Times New Roman" w:cs="Times New Roman"/>
          <w:sz w:val="24"/>
          <w:szCs w:val="24"/>
        </w:rPr>
        <w:t xml:space="preserve">annual Housing Finance Program RFP </w:t>
      </w:r>
      <w:r w:rsidRPr="008F6BED">
        <w:rPr>
          <w:rFonts w:ascii="Times New Roman" w:hAnsi="Times New Roman" w:cs="Times New Roman"/>
          <w:sz w:val="24"/>
          <w:szCs w:val="24"/>
        </w:rPr>
        <w:t>process</w:t>
      </w:r>
      <w:r w:rsidR="00C12665" w:rsidRPr="008F6BED">
        <w:rPr>
          <w:rFonts w:ascii="Times New Roman" w:hAnsi="Times New Roman" w:cs="Times New Roman"/>
          <w:sz w:val="24"/>
          <w:szCs w:val="24"/>
        </w:rPr>
        <w:t>.</w:t>
      </w:r>
      <w:r w:rsidR="00834ACC">
        <w:rPr>
          <w:rFonts w:ascii="Times New Roman" w:hAnsi="Times New Roman" w:cs="Times New Roman"/>
          <w:sz w:val="24"/>
          <w:szCs w:val="24"/>
        </w:rPr>
        <w:t xml:space="preserve"> DCHS </w:t>
      </w:r>
      <w:r w:rsidR="00E5060E">
        <w:rPr>
          <w:rFonts w:ascii="Times New Roman" w:hAnsi="Times New Roman" w:cs="Times New Roman"/>
          <w:sz w:val="24"/>
          <w:szCs w:val="24"/>
        </w:rPr>
        <w:t>anticipates distributing</w:t>
      </w:r>
      <w:r w:rsidR="00834ACC">
        <w:rPr>
          <w:rFonts w:ascii="Times New Roman" w:hAnsi="Times New Roman" w:cs="Times New Roman"/>
          <w:sz w:val="24"/>
          <w:szCs w:val="24"/>
        </w:rPr>
        <w:t xml:space="preserve"> award notifications in December 2019.</w:t>
      </w:r>
      <w:r w:rsidR="00C12665" w:rsidRPr="008F6BED">
        <w:rPr>
          <w:rFonts w:ascii="Times New Roman" w:hAnsi="Times New Roman" w:cs="Times New Roman"/>
          <w:sz w:val="24"/>
          <w:szCs w:val="24"/>
        </w:rPr>
        <w:t xml:space="preserve"> </w:t>
      </w:r>
      <w:r w:rsidRPr="008F6BED">
        <w:rPr>
          <w:rFonts w:ascii="Times New Roman" w:hAnsi="Times New Roman" w:cs="Times New Roman"/>
          <w:sz w:val="24"/>
          <w:szCs w:val="24"/>
        </w:rPr>
        <w:t>Any funds remaining unallocated after the 2019 funding round will be included in succeeding year RFP processes.</w:t>
      </w:r>
      <w:r w:rsidR="009C515C">
        <w:rPr>
          <w:rFonts w:ascii="Times New Roman" w:hAnsi="Times New Roman" w:cs="Times New Roman"/>
          <w:sz w:val="24"/>
          <w:szCs w:val="24"/>
        </w:rPr>
        <w:t xml:space="preserve"> </w:t>
      </w:r>
      <w:r w:rsidR="00C12665" w:rsidRPr="008F6BED">
        <w:rPr>
          <w:rFonts w:ascii="Times New Roman" w:hAnsi="Times New Roman" w:cs="Times New Roman"/>
          <w:sz w:val="24"/>
          <w:szCs w:val="24"/>
        </w:rPr>
        <w:t xml:space="preserve">King County will determine when to issue </w:t>
      </w:r>
      <w:proofErr w:type="spellStart"/>
      <w:r w:rsidR="00C12665" w:rsidRPr="008F6BED">
        <w:rPr>
          <w:rFonts w:ascii="Times New Roman" w:hAnsi="Times New Roman" w:cs="Times New Roman"/>
          <w:sz w:val="24"/>
          <w:szCs w:val="24"/>
        </w:rPr>
        <w:t>interfund</w:t>
      </w:r>
      <w:proofErr w:type="spellEnd"/>
      <w:r w:rsidR="00C12665" w:rsidRPr="008F6BED">
        <w:rPr>
          <w:rFonts w:ascii="Times New Roman" w:hAnsi="Times New Roman" w:cs="Times New Roman"/>
          <w:sz w:val="24"/>
          <w:szCs w:val="24"/>
        </w:rPr>
        <w:t xml:space="preserve"> loans, bond anticipation notes, and bond debt based on</w:t>
      </w:r>
      <w:r w:rsidR="00C12665" w:rsidRPr="008F6BED">
        <w:rPr>
          <w:rFonts w:ascii="Times New Roman" w:hAnsi="Times New Roman" w:cs="Times New Roman"/>
          <w:spacing w:val="-15"/>
          <w:sz w:val="24"/>
          <w:szCs w:val="24"/>
        </w:rPr>
        <w:t xml:space="preserve"> </w:t>
      </w:r>
      <w:r w:rsidR="00C12665" w:rsidRPr="008F6BED">
        <w:rPr>
          <w:rFonts w:ascii="Times New Roman" w:hAnsi="Times New Roman" w:cs="Times New Roman"/>
          <w:sz w:val="24"/>
          <w:szCs w:val="24"/>
        </w:rPr>
        <w:t>King County debt protocols and project</w:t>
      </w:r>
      <w:r w:rsidR="00C12665" w:rsidRPr="008F6BED">
        <w:rPr>
          <w:rFonts w:ascii="Times New Roman" w:hAnsi="Times New Roman" w:cs="Times New Roman"/>
          <w:spacing w:val="-6"/>
          <w:sz w:val="24"/>
          <w:szCs w:val="24"/>
        </w:rPr>
        <w:t xml:space="preserve"> </w:t>
      </w:r>
      <w:r w:rsidR="00C12665" w:rsidRPr="008F6BED">
        <w:rPr>
          <w:rFonts w:ascii="Times New Roman" w:hAnsi="Times New Roman" w:cs="Times New Roman"/>
          <w:sz w:val="24"/>
          <w:szCs w:val="24"/>
        </w:rPr>
        <w:t>need.</w:t>
      </w:r>
    </w:p>
    <w:p w14:paraId="256FCF14" w14:textId="26E210F2" w:rsidR="008C568F" w:rsidRDefault="008C568F">
      <w:pPr>
        <w:rPr>
          <w:rFonts w:ascii="Times New Roman" w:hAnsi="Times New Roman" w:cs="Times New Roman"/>
          <w:sz w:val="24"/>
          <w:szCs w:val="24"/>
        </w:rPr>
      </w:pPr>
    </w:p>
    <w:p w14:paraId="647906D0" w14:textId="13E00189" w:rsidR="00585741" w:rsidRPr="007E7DBB" w:rsidRDefault="00585741">
      <w:pPr>
        <w:rPr>
          <w:rFonts w:ascii="Times New Roman" w:hAnsi="Times New Roman" w:cs="Times New Roman"/>
          <w:b/>
          <w:sz w:val="24"/>
          <w:szCs w:val="24"/>
        </w:rPr>
      </w:pPr>
      <w:r w:rsidRPr="007E7DBB">
        <w:rPr>
          <w:rFonts w:ascii="Times New Roman" w:hAnsi="Times New Roman" w:cs="Times New Roman"/>
          <w:b/>
          <w:sz w:val="24"/>
          <w:szCs w:val="24"/>
        </w:rPr>
        <w:t>SECTION 4: Next Steps</w:t>
      </w:r>
      <w:r w:rsidR="00BA6769">
        <w:rPr>
          <w:rFonts w:ascii="Times New Roman" w:hAnsi="Times New Roman" w:cs="Times New Roman"/>
          <w:b/>
          <w:sz w:val="24"/>
          <w:szCs w:val="24"/>
        </w:rPr>
        <w:t xml:space="preserve"> and Conclusion</w:t>
      </w:r>
    </w:p>
    <w:p w14:paraId="5D93133E" w14:textId="6E5608F6" w:rsidR="00585741" w:rsidRDefault="00585741">
      <w:pPr>
        <w:rPr>
          <w:rFonts w:ascii="Times New Roman" w:hAnsi="Times New Roman" w:cs="Times New Roman"/>
          <w:sz w:val="24"/>
          <w:szCs w:val="24"/>
        </w:rPr>
      </w:pPr>
    </w:p>
    <w:p w14:paraId="6FE91F4D" w14:textId="184EB26F" w:rsidR="00021305" w:rsidRPr="00021305" w:rsidRDefault="00BA6769" w:rsidP="00021305">
      <w:pPr>
        <w:rPr>
          <w:rFonts w:ascii="Times New Roman" w:hAnsi="Times New Roman" w:cs="Times New Roman"/>
          <w:sz w:val="2"/>
          <w:szCs w:val="2"/>
        </w:rPr>
      </w:pPr>
      <w:r>
        <w:rPr>
          <w:rFonts w:ascii="Times New Roman" w:hAnsi="Times New Roman" w:cs="Times New Roman"/>
          <w:sz w:val="24"/>
          <w:szCs w:val="24"/>
        </w:rPr>
        <w:t>Ensuring a fair geographic distribution of funds ensures the effects of our affordable housing efforts are felt across King County.</w:t>
      </w:r>
      <w:r w:rsidR="007E7DBB">
        <w:rPr>
          <w:rFonts w:ascii="Times New Roman" w:hAnsi="Times New Roman" w:cs="Times New Roman"/>
          <w:sz w:val="24"/>
          <w:szCs w:val="24"/>
        </w:rPr>
        <w:t xml:space="preserve"> DCHS will update and solicit feedback from Council in accordance with </w:t>
      </w:r>
      <w:r w:rsidR="00E5060E">
        <w:rPr>
          <w:rFonts w:ascii="Times New Roman" w:hAnsi="Times New Roman" w:cs="Times New Roman"/>
          <w:sz w:val="24"/>
          <w:szCs w:val="24"/>
        </w:rPr>
        <w:t>the proposed Council Engagement Plan</w:t>
      </w:r>
      <w:r>
        <w:rPr>
          <w:rFonts w:ascii="Times New Roman" w:hAnsi="Times New Roman" w:cs="Times New Roman"/>
          <w:sz w:val="24"/>
          <w:szCs w:val="24"/>
        </w:rPr>
        <w:t xml:space="preserve"> to ensure </w:t>
      </w:r>
      <w:r w:rsidR="009C515C">
        <w:rPr>
          <w:rFonts w:ascii="Times New Roman" w:hAnsi="Times New Roman" w:cs="Times New Roman"/>
          <w:sz w:val="24"/>
          <w:szCs w:val="24"/>
        </w:rPr>
        <w:t xml:space="preserve">a </w:t>
      </w:r>
      <w:r>
        <w:rPr>
          <w:rFonts w:ascii="Times New Roman" w:hAnsi="Times New Roman" w:cs="Times New Roman"/>
          <w:sz w:val="24"/>
          <w:szCs w:val="24"/>
        </w:rPr>
        <w:t>process of</w:t>
      </w:r>
      <w:r w:rsidR="009C515C">
        <w:rPr>
          <w:rFonts w:ascii="Times New Roman" w:hAnsi="Times New Roman" w:cs="Times New Roman"/>
          <w:sz w:val="24"/>
          <w:szCs w:val="24"/>
        </w:rPr>
        <w:t xml:space="preserve"> continual </w:t>
      </w:r>
      <w:r w:rsidR="009C515C">
        <w:rPr>
          <w:rFonts w:ascii="Times New Roman" w:hAnsi="Times New Roman" w:cs="Times New Roman"/>
          <w:sz w:val="24"/>
          <w:szCs w:val="24"/>
        </w:rPr>
        <w:lastRenderedPageBreak/>
        <w:t>improvement in aligning the priorities of King County.</w:t>
      </w:r>
      <w:r w:rsidR="00E5060E">
        <w:rPr>
          <w:rFonts w:ascii="Times New Roman" w:hAnsi="Times New Roman" w:cs="Times New Roman"/>
          <w:sz w:val="24"/>
          <w:szCs w:val="24"/>
        </w:rPr>
        <w:t xml:space="preserve"> Additionally, funding outcomes will be included in the annual TOD report, transmitted by the E</w:t>
      </w:r>
      <w:r w:rsidR="00021305">
        <w:rPr>
          <w:rFonts w:ascii="Times New Roman" w:hAnsi="Times New Roman" w:cs="Times New Roman"/>
          <w:sz w:val="24"/>
          <w:szCs w:val="24"/>
        </w:rPr>
        <w:t>xecutive in August of each year.</w:t>
      </w:r>
      <w:r w:rsidR="00021305" w:rsidRPr="00021305">
        <w:rPr>
          <w:rFonts w:ascii="Times New Roman" w:hAnsi="Times New Roman" w:cs="Times New Roman"/>
          <w:sz w:val="2"/>
          <w:szCs w:val="2"/>
        </w:rPr>
        <w:t xml:space="preserve"> </w:t>
      </w:r>
    </w:p>
    <w:p w14:paraId="2F5DEC04" w14:textId="77777777" w:rsidR="00021305" w:rsidRPr="00021305" w:rsidRDefault="00021305" w:rsidP="00021305">
      <w:pPr>
        <w:rPr>
          <w:rFonts w:ascii="Times New Roman" w:hAnsi="Times New Roman" w:cs="Times New Roman"/>
          <w:sz w:val="2"/>
          <w:szCs w:val="2"/>
        </w:rPr>
      </w:pPr>
    </w:p>
    <w:p w14:paraId="054738A0" w14:textId="77777777" w:rsidR="00021305" w:rsidRPr="00021305" w:rsidRDefault="00021305" w:rsidP="00021305">
      <w:pPr>
        <w:rPr>
          <w:rFonts w:ascii="Times New Roman" w:hAnsi="Times New Roman" w:cs="Times New Roman"/>
          <w:sz w:val="2"/>
          <w:szCs w:val="2"/>
        </w:rPr>
      </w:pPr>
    </w:p>
    <w:p w14:paraId="6CDD3A4B" w14:textId="77777777" w:rsidR="00021305" w:rsidRPr="00021305" w:rsidRDefault="00021305" w:rsidP="00021305">
      <w:pPr>
        <w:rPr>
          <w:rFonts w:ascii="Times New Roman" w:hAnsi="Times New Roman" w:cs="Times New Roman"/>
          <w:sz w:val="2"/>
          <w:szCs w:val="2"/>
        </w:rPr>
      </w:pPr>
    </w:p>
    <w:p w14:paraId="1C684404" w14:textId="77777777" w:rsidR="00021305" w:rsidRPr="00021305" w:rsidRDefault="00021305" w:rsidP="00021305">
      <w:pPr>
        <w:rPr>
          <w:rFonts w:ascii="Times New Roman" w:hAnsi="Times New Roman" w:cs="Times New Roman"/>
          <w:sz w:val="2"/>
          <w:szCs w:val="2"/>
        </w:rPr>
      </w:pPr>
    </w:p>
    <w:p w14:paraId="6F6C58F4" w14:textId="77777777" w:rsidR="00021305" w:rsidRPr="00021305" w:rsidRDefault="00021305" w:rsidP="00021305">
      <w:pPr>
        <w:rPr>
          <w:rFonts w:ascii="Times New Roman" w:hAnsi="Times New Roman" w:cs="Times New Roman"/>
          <w:sz w:val="2"/>
          <w:szCs w:val="2"/>
        </w:rPr>
      </w:pPr>
    </w:p>
    <w:p w14:paraId="77446779" w14:textId="77777777" w:rsidR="00021305" w:rsidRPr="00021305" w:rsidRDefault="00021305" w:rsidP="00021305">
      <w:pPr>
        <w:rPr>
          <w:rFonts w:ascii="Times New Roman" w:hAnsi="Times New Roman" w:cs="Times New Roman"/>
          <w:sz w:val="2"/>
          <w:szCs w:val="2"/>
        </w:rPr>
      </w:pPr>
    </w:p>
    <w:p w14:paraId="114B19C9" w14:textId="77777777" w:rsidR="00021305" w:rsidRPr="00021305" w:rsidRDefault="00021305" w:rsidP="00021305">
      <w:pPr>
        <w:rPr>
          <w:rFonts w:ascii="Times New Roman" w:hAnsi="Times New Roman" w:cs="Times New Roman"/>
          <w:sz w:val="2"/>
          <w:szCs w:val="2"/>
        </w:rPr>
      </w:pPr>
    </w:p>
    <w:p w14:paraId="04004563" w14:textId="77777777" w:rsidR="00021305" w:rsidRPr="00021305" w:rsidRDefault="00021305" w:rsidP="00021305">
      <w:pPr>
        <w:rPr>
          <w:rFonts w:ascii="Times New Roman" w:hAnsi="Times New Roman" w:cs="Times New Roman"/>
          <w:sz w:val="2"/>
          <w:szCs w:val="2"/>
        </w:rPr>
      </w:pPr>
    </w:p>
    <w:p w14:paraId="5BF21A5A" w14:textId="77777777" w:rsidR="00021305" w:rsidRPr="00021305" w:rsidRDefault="00021305" w:rsidP="00021305">
      <w:pPr>
        <w:rPr>
          <w:rFonts w:ascii="Times New Roman" w:hAnsi="Times New Roman" w:cs="Times New Roman"/>
          <w:sz w:val="2"/>
          <w:szCs w:val="2"/>
        </w:rPr>
      </w:pPr>
    </w:p>
    <w:p w14:paraId="329F0BD8" w14:textId="77777777" w:rsidR="00021305" w:rsidRPr="00021305" w:rsidRDefault="00021305" w:rsidP="00021305">
      <w:pPr>
        <w:rPr>
          <w:rFonts w:ascii="Times New Roman" w:hAnsi="Times New Roman" w:cs="Times New Roman"/>
          <w:sz w:val="2"/>
          <w:szCs w:val="2"/>
        </w:rPr>
      </w:pPr>
    </w:p>
    <w:p w14:paraId="101F6003" w14:textId="77777777" w:rsidR="00021305" w:rsidRPr="00021305" w:rsidRDefault="00021305" w:rsidP="00021305">
      <w:pPr>
        <w:rPr>
          <w:rFonts w:ascii="Times New Roman" w:hAnsi="Times New Roman" w:cs="Times New Roman"/>
          <w:sz w:val="2"/>
          <w:szCs w:val="2"/>
        </w:rPr>
      </w:pPr>
    </w:p>
    <w:p w14:paraId="562F2D6A" w14:textId="77777777" w:rsidR="00021305" w:rsidRPr="00021305" w:rsidRDefault="00021305" w:rsidP="00021305">
      <w:pPr>
        <w:rPr>
          <w:rFonts w:ascii="Times New Roman" w:hAnsi="Times New Roman" w:cs="Times New Roman"/>
          <w:sz w:val="2"/>
          <w:szCs w:val="2"/>
        </w:rPr>
      </w:pPr>
    </w:p>
    <w:p w14:paraId="7633138B" w14:textId="4EECB2E4" w:rsidR="008C568F" w:rsidRPr="00021305" w:rsidRDefault="008C568F" w:rsidP="00021305">
      <w:pPr>
        <w:tabs>
          <w:tab w:val="left" w:pos="1387"/>
        </w:tabs>
        <w:rPr>
          <w:rFonts w:ascii="Times New Roman" w:hAnsi="Times New Roman" w:cs="Times New Roman"/>
          <w:sz w:val="2"/>
          <w:szCs w:val="2"/>
        </w:rPr>
      </w:pPr>
    </w:p>
    <w:sectPr w:rsidR="008C568F" w:rsidRPr="00021305" w:rsidSect="0002130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0616B" w14:textId="77777777" w:rsidR="006353F9" w:rsidRDefault="006353F9" w:rsidP="00B60B5A">
      <w:r>
        <w:separator/>
      </w:r>
    </w:p>
  </w:endnote>
  <w:endnote w:type="continuationSeparator" w:id="0">
    <w:p w14:paraId="6DA2E0AF" w14:textId="77777777" w:rsidR="006353F9" w:rsidRDefault="006353F9" w:rsidP="00B6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EC4CE" w14:textId="77777777" w:rsidR="00F80C21" w:rsidRDefault="00F80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C1B38" w14:textId="043DFFE8" w:rsidR="00F80C21" w:rsidRDefault="00F80C21" w:rsidP="00F80C2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75C86" w14:textId="77777777" w:rsidR="00F80C21" w:rsidRDefault="00F80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FA6F2" w14:textId="77777777" w:rsidR="006353F9" w:rsidRDefault="006353F9" w:rsidP="00B60B5A">
      <w:r>
        <w:separator/>
      </w:r>
    </w:p>
  </w:footnote>
  <w:footnote w:type="continuationSeparator" w:id="0">
    <w:p w14:paraId="27C8B9D0" w14:textId="77777777" w:rsidR="006353F9" w:rsidRDefault="006353F9" w:rsidP="00B60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237DB" w14:textId="77777777" w:rsidR="00F80C21" w:rsidRDefault="00F80C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2918E" w14:textId="3507AB4B" w:rsidR="00B60B5A" w:rsidRPr="000F7AE2" w:rsidRDefault="00F80C21" w:rsidP="00B60B5A">
    <w:pPr>
      <w:pStyle w:val="Header"/>
      <w:jc w:val="right"/>
      <w:rPr>
        <w:rFonts w:ascii="Times New Roman" w:hAnsi="Times New Roman" w:cs="Times New Roman"/>
        <w:sz w:val="24"/>
        <w:szCs w:val="24"/>
      </w:rPr>
    </w:pPr>
    <w:r>
      <w:rPr>
        <w:rFonts w:ascii="Times New Roman" w:hAnsi="Times New Roman" w:cs="Times New Roman"/>
        <w:sz w:val="24"/>
        <w:szCs w:val="24"/>
      </w:rPr>
      <w:t xml:space="preserve">15432 – Attachment </w:t>
    </w:r>
    <w:r>
      <w:rPr>
        <w:rFonts w:ascii="Times New Roman" w:hAnsi="Times New Roman" w:cs="Times New Roman"/>
        <w:sz w:val="24"/>
        <w:szCs w:val="24"/>
      </w:rPr>
      <w:t>A</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3D40C" w14:textId="77777777" w:rsidR="00F80C21" w:rsidRDefault="00F80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84B"/>
    <w:multiLevelType w:val="hybridMultilevel"/>
    <w:tmpl w:val="D0862B40"/>
    <w:lvl w:ilvl="0" w:tplc="AAD43196">
      <w:start w:val="1"/>
      <w:numFmt w:val="decimal"/>
      <w:lvlText w:val="%1."/>
      <w:lvlJc w:val="left"/>
      <w:pPr>
        <w:ind w:left="840" w:hanging="360"/>
        <w:jc w:val="left"/>
      </w:pPr>
      <w:rPr>
        <w:rFonts w:ascii="Times New Roman" w:eastAsia="Times New Roman" w:hAnsi="Times New Roman" w:hint="default"/>
        <w:w w:val="100"/>
        <w:sz w:val="24"/>
        <w:szCs w:val="24"/>
      </w:rPr>
    </w:lvl>
    <w:lvl w:ilvl="1" w:tplc="D0B0A132">
      <w:start w:val="1"/>
      <w:numFmt w:val="upperLetter"/>
      <w:lvlText w:val="%2."/>
      <w:lvlJc w:val="left"/>
      <w:pPr>
        <w:ind w:left="820" w:hanging="360"/>
        <w:jc w:val="left"/>
      </w:pPr>
      <w:rPr>
        <w:rFonts w:ascii="Times New Roman" w:eastAsia="Times New Roman" w:hAnsi="Times New Roman" w:hint="default"/>
        <w:spacing w:val="-1"/>
        <w:w w:val="100"/>
        <w:sz w:val="24"/>
        <w:szCs w:val="24"/>
      </w:rPr>
    </w:lvl>
    <w:lvl w:ilvl="2" w:tplc="6D306DD4">
      <w:start w:val="1"/>
      <w:numFmt w:val="decimal"/>
      <w:lvlText w:val="%3."/>
      <w:lvlJc w:val="left"/>
      <w:pPr>
        <w:ind w:left="1540" w:hanging="360"/>
        <w:jc w:val="left"/>
      </w:pPr>
      <w:rPr>
        <w:rFonts w:ascii="Times New Roman" w:eastAsia="Times New Roman" w:hAnsi="Times New Roman" w:hint="default"/>
        <w:w w:val="100"/>
        <w:sz w:val="24"/>
        <w:szCs w:val="24"/>
      </w:rPr>
    </w:lvl>
    <w:lvl w:ilvl="3" w:tplc="EBF81A56">
      <w:start w:val="1"/>
      <w:numFmt w:val="lowerLetter"/>
      <w:lvlText w:val="%4."/>
      <w:lvlJc w:val="left"/>
      <w:pPr>
        <w:ind w:left="2620" w:hanging="360"/>
        <w:jc w:val="left"/>
      </w:pPr>
      <w:rPr>
        <w:rFonts w:ascii="Times New Roman" w:eastAsia="Times New Roman" w:hAnsi="Times New Roman" w:hint="default"/>
        <w:spacing w:val="-1"/>
        <w:w w:val="100"/>
        <w:sz w:val="24"/>
        <w:szCs w:val="24"/>
      </w:rPr>
    </w:lvl>
    <w:lvl w:ilvl="4" w:tplc="CE1A3696">
      <w:start w:val="1"/>
      <w:numFmt w:val="bullet"/>
      <w:lvlText w:val="•"/>
      <w:lvlJc w:val="left"/>
      <w:pPr>
        <w:ind w:left="2980" w:hanging="360"/>
      </w:pPr>
      <w:rPr>
        <w:rFonts w:hint="default"/>
      </w:rPr>
    </w:lvl>
    <w:lvl w:ilvl="5" w:tplc="A91899F4">
      <w:start w:val="1"/>
      <w:numFmt w:val="bullet"/>
      <w:lvlText w:val="•"/>
      <w:lvlJc w:val="left"/>
      <w:pPr>
        <w:ind w:left="4073" w:hanging="360"/>
      </w:pPr>
      <w:rPr>
        <w:rFonts w:hint="default"/>
      </w:rPr>
    </w:lvl>
    <w:lvl w:ilvl="6" w:tplc="9FAC213E">
      <w:start w:val="1"/>
      <w:numFmt w:val="bullet"/>
      <w:lvlText w:val="•"/>
      <w:lvlJc w:val="left"/>
      <w:pPr>
        <w:ind w:left="5166" w:hanging="360"/>
      </w:pPr>
      <w:rPr>
        <w:rFonts w:hint="default"/>
      </w:rPr>
    </w:lvl>
    <w:lvl w:ilvl="7" w:tplc="881C34CE">
      <w:start w:val="1"/>
      <w:numFmt w:val="bullet"/>
      <w:lvlText w:val="•"/>
      <w:lvlJc w:val="left"/>
      <w:pPr>
        <w:ind w:left="6260" w:hanging="360"/>
      </w:pPr>
      <w:rPr>
        <w:rFonts w:hint="default"/>
      </w:rPr>
    </w:lvl>
    <w:lvl w:ilvl="8" w:tplc="4AAE8E5E">
      <w:start w:val="1"/>
      <w:numFmt w:val="bullet"/>
      <w:lvlText w:val="•"/>
      <w:lvlJc w:val="left"/>
      <w:pPr>
        <w:ind w:left="7353" w:hanging="360"/>
      </w:pPr>
      <w:rPr>
        <w:rFonts w:hint="default"/>
      </w:rPr>
    </w:lvl>
  </w:abstractNum>
  <w:abstractNum w:abstractNumId="1" w15:restartNumberingAfterBreak="0">
    <w:nsid w:val="193B1290"/>
    <w:multiLevelType w:val="hybridMultilevel"/>
    <w:tmpl w:val="74160DB0"/>
    <w:lvl w:ilvl="0" w:tplc="8E3AC962">
      <w:start w:val="1"/>
      <w:numFmt w:val="decimal"/>
      <w:lvlText w:val="%1."/>
      <w:lvlJc w:val="left"/>
      <w:pPr>
        <w:ind w:left="810" w:hanging="360"/>
        <w:jc w:val="left"/>
      </w:pPr>
      <w:rPr>
        <w:rFonts w:ascii="Times New Roman" w:eastAsia="Times New Roman" w:hAnsi="Times New Roman" w:hint="default"/>
        <w:strike w:val="0"/>
        <w:w w:val="100"/>
        <w:sz w:val="24"/>
        <w:szCs w:val="24"/>
      </w:rPr>
    </w:lvl>
    <w:lvl w:ilvl="1" w:tplc="B2087532">
      <w:start w:val="1"/>
      <w:numFmt w:val="bullet"/>
      <w:lvlText w:val="•"/>
      <w:lvlJc w:val="left"/>
      <w:pPr>
        <w:ind w:left="1712" w:hanging="360"/>
      </w:pPr>
      <w:rPr>
        <w:rFonts w:hint="default"/>
      </w:rPr>
    </w:lvl>
    <w:lvl w:ilvl="2" w:tplc="9E524ACE">
      <w:start w:val="1"/>
      <w:numFmt w:val="bullet"/>
      <w:lvlText w:val="•"/>
      <w:lvlJc w:val="left"/>
      <w:pPr>
        <w:ind w:left="2584" w:hanging="360"/>
      </w:pPr>
      <w:rPr>
        <w:rFonts w:hint="default"/>
      </w:rPr>
    </w:lvl>
    <w:lvl w:ilvl="3" w:tplc="1460FB34">
      <w:start w:val="1"/>
      <w:numFmt w:val="bullet"/>
      <w:lvlText w:val="•"/>
      <w:lvlJc w:val="left"/>
      <w:pPr>
        <w:ind w:left="3456" w:hanging="360"/>
      </w:pPr>
      <w:rPr>
        <w:rFonts w:hint="default"/>
      </w:rPr>
    </w:lvl>
    <w:lvl w:ilvl="4" w:tplc="AD3AFD22">
      <w:start w:val="1"/>
      <w:numFmt w:val="bullet"/>
      <w:lvlText w:val="•"/>
      <w:lvlJc w:val="left"/>
      <w:pPr>
        <w:ind w:left="4328" w:hanging="360"/>
      </w:pPr>
      <w:rPr>
        <w:rFonts w:hint="default"/>
      </w:rPr>
    </w:lvl>
    <w:lvl w:ilvl="5" w:tplc="AD58B3A0">
      <w:start w:val="1"/>
      <w:numFmt w:val="bullet"/>
      <w:lvlText w:val="•"/>
      <w:lvlJc w:val="left"/>
      <w:pPr>
        <w:ind w:left="5200" w:hanging="360"/>
      </w:pPr>
      <w:rPr>
        <w:rFonts w:hint="default"/>
      </w:rPr>
    </w:lvl>
    <w:lvl w:ilvl="6" w:tplc="7836347E">
      <w:start w:val="1"/>
      <w:numFmt w:val="bullet"/>
      <w:lvlText w:val="•"/>
      <w:lvlJc w:val="left"/>
      <w:pPr>
        <w:ind w:left="6072" w:hanging="360"/>
      </w:pPr>
      <w:rPr>
        <w:rFonts w:hint="default"/>
      </w:rPr>
    </w:lvl>
    <w:lvl w:ilvl="7" w:tplc="2CB815C0">
      <w:start w:val="1"/>
      <w:numFmt w:val="bullet"/>
      <w:lvlText w:val="•"/>
      <w:lvlJc w:val="left"/>
      <w:pPr>
        <w:ind w:left="6944" w:hanging="360"/>
      </w:pPr>
      <w:rPr>
        <w:rFonts w:hint="default"/>
      </w:rPr>
    </w:lvl>
    <w:lvl w:ilvl="8" w:tplc="AFD4C512">
      <w:start w:val="1"/>
      <w:numFmt w:val="bullet"/>
      <w:lvlText w:val="•"/>
      <w:lvlJc w:val="left"/>
      <w:pPr>
        <w:ind w:left="7816" w:hanging="360"/>
      </w:pPr>
      <w:rPr>
        <w:rFonts w:hint="default"/>
      </w:rPr>
    </w:lvl>
  </w:abstractNum>
  <w:abstractNum w:abstractNumId="2" w15:restartNumberingAfterBreak="0">
    <w:nsid w:val="51FB49B5"/>
    <w:multiLevelType w:val="hybridMultilevel"/>
    <w:tmpl w:val="D22E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C55048"/>
    <w:multiLevelType w:val="hybridMultilevel"/>
    <w:tmpl w:val="27542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FB616D"/>
    <w:multiLevelType w:val="hybridMultilevel"/>
    <w:tmpl w:val="CA022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885506"/>
    <w:multiLevelType w:val="hybridMultilevel"/>
    <w:tmpl w:val="EADA7228"/>
    <w:lvl w:ilvl="0" w:tplc="8E3AC962">
      <w:start w:val="1"/>
      <w:numFmt w:val="decimal"/>
      <w:lvlText w:val="%1."/>
      <w:lvlJc w:val="left"/>
      <w:pPr>
        <w:ind w:left="810" w:hanging="360"/>
        <w:jc w:val="left"/>
      </w:pPr>
      <w:rPr>
        <w:rFonts w:ascii="Times New Roman" w:eastAsia="Times New Roman" w:hAnsi="Times New Roman" w:hint="default"/>
        <w:strike w:val="0"/>
        <w:w w:val="100"/>
        <w:sz w:val="24"/>
        <w:szCs w:val="24"/>
      </w:rPr>
    </w:lvl>
    <w:lvl w:ilvl="1" w:tplc="B2087532">
      <w:start w:val="1"/>
      <w:numFmt w:val="bullet"/>
      <w:lvlText w:val="•"/>
      <w:lvlJc w:val="left"/>
      <w:pPr>
        <w:ind w:left="1712" w:hanging="360"/>
      </w:pPr>
      <w:rPr>
        <w:rFonts w:hint="default"/>
      </w:rPr>
    </w:lvl>
    <w:lvl w:ilvl="2" w:tplc="9E524ACE">
      <w:start w:val="1"/>
      <w:numFmt w:val="bullet"/>
      <w:lvlText w:val="•"/>
      <w:lvlJc w:val="left"/>
      <w:pPr>
        <w:ind w:left="2584" w:hanging="360"/>
      </w:pPr>
      <w:rPr>
        <w:rFonts w:hint="default"/>
      </w:rPr>
    </w:lvl>
    <w:lvl w:ilvl="3" w:tplc="1460FB34">
      <w:start w:val="1"/>
      <w:numFmt w:val="bullet"/>
      <w:lvlText w:val="•"/>
      <w:lvlJc w:val="left"/>
      <w:pPr>
        <w:ind w:left="3456" w:hanging="360"/>
      </w:pPr>
      <w:rPr>
        <w:rFonts w:hint="default"/>
      </w:rPr>
    </w:lvl>
    <w:lvl w:ilvl="4" w:tplc="AD3AFD22">
      <w:start w:val="1"/>
      <w:numFmt w:val="bullet"/>
      <w:lvlText w:val="•"/>
      <w:lvlJc w:val="left"/>
      <w:pPr>
        <w:ind w:left="4328" w:hanging="360"/>
      </w:pPr>
      <w:rPr>
        <w:rFonts w:hint="default"/>
      </w:rPr>
    </w:lvl>
    <w:lvl w:ilvl="5" w:tplc="AD58B3A0">
      <w:start w:val="1"/>
      <w:numFmt w:val="bullet"/>
      <w:lvlText w:val="•"/>
      <w:lvlJc w:val="left"/>
      <w:pPr>
        <w:ind w:left="5200" w:hanging="360"/>
      </w:pPr>
      <w:rPr>
        <w:rFonts w:hint="default"/>
      </w:rPr>
    </w:lvl>
    <w:lvl w:ilvl="6" w:tplc="7836347E">
      <w:start w:val="1"/>
      <w:numFmt w:val="bullet"/>
      <w:lvlText w:val="•"/>
      <w:lvlJc w:val="left"/>
      <w:pPr>
        <w:ind w:left="6072" w:hanging="360"/>
      </w:pPr>
      <w:rPr>
        <w:rFonts w:hint="default"/>
      </w:rPr>
    </w:lvl>
    <w:lvl w:ilvl="7" w:tplc="2CB815C0">
      <w:start w:val="1"/>
      <w:numFmt w:val="bullet"/>
      <w:lvlText w:val="•"/>
      <w:lvlJc w:val="left"/>
      <w:pPr>
        <w:ind w:left="6944" w:hanging="360"/>
      </w:pPr>
      <w:rPr>
        <w:rFonts w:hint="default"/>
      </w:rPr>
    </w:lvl>
    <w:lvl w:ilvl="8" w:tplc="AFD4C512">
      <w:start w:val="1"/>
      <w:numFmt w:val="bullet"/>
      <w:lvlText w:val="•"/>
      <w:lvlJc w:val="left"/>
      <w:pPr>
        <w:ind w:left="7816" w:hanging="360"/>
      </w:pPr>
      <w:rPr>
        <w:rFont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84"/>
    <w:rsid w:val="00021305"/>
    <w:rsid w:val="0004082D"/>
    <w:rsid w:val="000C63D1"/>
    <w:rsid w:val="000F3388"/>
    <w:rsid w:val="000F7AE2"/>
    <w:rsid w:val="00152ECD"/>
    <w:rsid w:val="00176C45"/>
    <w:rsid w:val="00191562"/>
    <w:rsid w:val="002763FE"/>
    <w:rsid w:val="002A6DE3"/>
    <w:rsid w:val="002F4893"/>
    <w:rsid w:val="00396693"/>
    <w:rsid w:val="003D1E78"/>
    <w:rsid w:val="004052A7"/>
    <w:rsid w:val="004712AB"/>
    <w:rsid w:val="004976DF"/>
    <w:rsid w:val="004C1547"/>
    <w:rsid w:val="00585741"/>
    <w:rsid w:val="005F157A"/>
    <w:rsid w:val="006159E2"/>
    <w:rsid w:val="006353F9"/>
    <w:rsid w:val="006A5213"/>
    <w:rsid w:val="006E2A06"/>
    <w:rsid w:val="00721F9E"/>
    <w:rsid w:val="007253B8"/>
    <w:rsid w:val="0075272F"/>
    <w:rsid w:val="0077254B"/>
    <w:rsid w:val="007C33FD"/>
    <w:rsid w:val="007D58EE"/>
    <w:rsid w:val="007E7DBB"/>
    <w:rsid w:val="00820536"/>
    <w:rsid w:val="00834ACC"/>
    <w:rsid w:val="00855C84"/>
    <w:rsid w:val="008A0F2B"/>
    <w:rsid w:val="008B5F3E"/>
    <w:rsid w:val="008C568F"/>
    <w:rsid w:val="008F6BED"/>
    <w:rsid w:val="009300A4"/>
    <w:rsid w:val="00940932"/>
    <w:rsid w:val="009604FF"/>
    <w:rsid w:val="009A18BB"/>
    <w:rsid w:val="009C515C"/>
    <w:rsid w:val="009D06E6"/>
    <w:rsid w:val="00A209D4"/>
    <w:rsid w:val="00A75B6A"/>
    <w:rsid w:val="00AA634E"/>
    <w:rsid w:val="00B2279A"/>
    <w:rsid w:val="00B60B5A"/>
    <w:rsid w:val="00BA6769"/>
    <w:rsid w:val="00BA7D8E"/>
    <w:rsid w:val="00C12665"/>
    <w:rsid w:val="00C241A1"/>
    <w:rsid w:val="00C32032"/>
    <w:rsid w:val="00C62442"/>
    <w:rsid w:val="00CE0CF3"/>
    <w:rsid w:val="00D32204"/>
    <w:rsid w:val="00D57956"/>
    <w:rsid w:val="00D8610F"/>
    <w:rsid w:val="00DA63F8"/>
    <w:rsid w:val="00E0716E"/>
    <w:rsid w:val="00E5060E"/>
    <w:rsid w:val="00E57581"/>
    <w:rsid w:val="00E90484"/>
    <w:rsid w:val="00EF42EE"/>
    <w:rsid w:val="00F31372"/>
    <w:rsid w:val="00F62582"/>
    <w:rsid w:val="00F80C21"/>
    <w:rsid w:val="00FA590B"/>
    <w:rsid w:val="00FD25BE"/>
    <w:rsid w:val="00FE1DB3"/>
    <w:rsid w:val="00FF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76FA8"/>
  <w15:chartTrackingRefBased/>
  <w15:docId w15:val="{C740F81E-E3A0-49DD-ABE5-BFE976BC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C12665"/>
    <w:pPr>
      <w:widowControl w:val="0"/>
      <w:ind w:left="119"/>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CF3"/>
  </w:style>
  <w:style w:type="character" w:customStyle="1" w:styleId="Heading2Char">
    <w:name w:val="Heading 2 Char"/>
    <w:basedOn w:val="DefaultParagraphFont"/>
    <w:link w:val="Heading2"/>
    <w:uiPriority w:val="1"/>
    <w:rsid w:val="00C12665"/>
    <w:rPr>
      <w:rFonts w:ascii="Times New Roman" w:eastAsia="Times New Roman" w:hAnsi="Times New Roman"/>
      <w:b/>
      <w:bCs/>
      <w:sz w:val="24"/>
      <w:szCs w:val="24"/>
    </w:rPr>
  </w:style>
  <w:style w:type="paragraph" w:styleId="BodyText">
    <w:name w:val="Body Text"/>
    <w:basedOn w:val="Normal"/>
    <w:link w:val="BodyTextChar"/>
    <w:uiPriority w:val="1"/>
    <w:qFormat/>
    <w:rsid w:val="00C12665"/>
    <w:pPr>
      <w:widowControl w:val="0"/>
      <w:ind w:left="154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12665"/>
    <w:rPr>
      <w:rFonts w:ascii="Times New Roman" w:eastAsia="Times New Roman" w:hAnsi="Times New Roman"/>
      <w:sz w:val="24"/>
      <w:szCs w:val="24"/>
    </w:rPr>
  </w:style>
  <w:style w:type="paragraph" w:styleId="ListParagraph">
    <w:name w:val="List Paragraph"/>
    <w:basedOn w:val="Normal"/>
    <w:uiPriority w:val="1"/>
    <w:qFormat/>
    <w:rsid w:val="00C12665"/>
    <w:pPr>
      <w:widowControl w:val="0"/>
    </w:pPr>
  </w:style>
  <w:style w:type="paragraph" w:customStyle="1" w:styleId="Default">
    <w:name w:val="Default"/>
    <w:rsid w:val="00FA590B"/>
    <w:pPr>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C62442"/>
    <w:rPr>
      <w:sz w:val="16"/>
      <w:szCs w:val="16"/>
    </w:rPr>
  </w:style>
  <w:style w:type="paragraph" w:styleId="CommentText">
    <w:name w:val="annotation text"/>
    <w:basedOn w:val="Normal"/>
    <w:link w:val="CommentTextChar"/>
    <w:uiPriority w:val="99"/>
    <w:semiHidden/>
    <w:unhideWhenUsed/>
    <w:rsid w:val="00C62442"/>
    <w:rPr>
      <w:sz w:val="20"/>
      <w:szCs w:val="20"/>
    </w:rPr>
  </w:style>
  <w:style w:type="character" w:customStyle="1" w:styleId="CommentTextChar">
    <w:name w:val="Comment Text Char"/>
    <w:basedOn w:val="DefaultParagraphFont"/>
    <w:link w:val="CommentText"/>
    <w:uiPriority w:val="99"/>
    <w:semiHidden/>
    <w:rsid w:val="00C62442"/>
    <w:rPr>
      <w:sz w:val="20"/>
      <w:szCs w:val="20"/>
    </w:rPr>
  </w:style>
  <w:style w:type="paragraph" w:styleId="CommentSubject">
    <w:name w:val="annotation subject"/>
    <w:basedOn w:val="CommentText"/>
    <w:next w:val="CommentText"/>
    <w:link w:val="CommentSubjectChar"/>
    <w:uiPriority w:val="99"/>
    <w:semiHidden/>
    <w:unhideWhenUsed/>
    <w:rsid w:val="00C62442"/>
    <w:rPr>
      <w:b/>
      <w:bCs/>
    </w:rPr>
  </w:style>
  <w:style w:type="character" w:customStyle="1" w:styleId="CommentSubjectChar">
    <w:name w:val="Comment Subject Char"/>
    <w:basedOn w:val="CommentTextChar"/>
    <w:link w:val="CommentSubject"/>
    <w:uiPriority w:val="99"/>
    <w:semiHidden/>
    <w:rsid w:val="00C62442"/>
    <w:rPr>
      <w:b/>
      <w:bCs/>
      <w:sz w:val="20"/>
      <w:szCs w:val="20"/>
    </w:rPr>
  </w:style>
  <w:style w:type="paragraph" w:styleId="BalloonText">
    <w:name w:val="Balloon Text"/>
    <w:basedOn w:val="Normal"/>
    <w:link w:val="BalloonTextChar"/>
    <w:uiPriority w:val="99"/>
    <w:semiHidden/>
    <w:unhideWhenUsed/>
    <w:rsid w:val="00C624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442"/>
    <w:rPr>
      <w:rFonts w:ascii="Segoe UI" w:hAnsi="Segoe UI" w:cs="Segoe UI"/>
      <w:sz w:val="18"/>
      <w:szCs w:val="18"/>
    </w:rPr>
  </w:style>
  <w:style w:type="table" w:styleId="TableGrid">
    <w:name w:val="Table Grid"/>
    <w:basedOn w:val="TableNormal"/>
    <w:uiPriority w:val="39"/>
    <w:rsid w:val="00FE1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B5A"/>
    <w:pPr>
      <w:tabs>
        <w:tab w:val="center" w:pos="4680"/>
        <w:tab w:val="right" w:pos="9360"/>
      </w:tabs>
    </w:pPr>
  </w:style>
  <w:style w:type="character" w:customStyle="1" w:styleId="HeaderChar">
    <w:name w:val="Header Char"/>
    <w:basedOn w:val="DefaultParagraphFont"/>
    <w:link w:val="Header"/>
    <w:uiPriority w:val="99"/>
    <w:rsid w:val="00B60B5A"/>
  </w:style>
  <w:style w:type="paragraph" w:styleId="Footer">
    <w:name w:val="footer"/>
    <w:basedOn w:val="Normal"/>
    <w:link w:val="FooterChar"/>
    <w:uiPriority w:val="99"/>
    <w:unhideWhenUsed/>
    <w:rsid w:val="00B60B5A"/>
    <w:pPr>
      <w:tabs>
        <w:tab w:val="center" w:pos="4680"/>
        <w:tab w:val="right" w:pos="9360"/>
      </w:tabs>
    </w:pPr>
  </w:style>
  <w:style w:type="character" w:customStyle="1" w:styleId="FooterChar">
    <w:name w:val="Footer Char"/>
    <w:basedOn w:val="DefaultParagraphFont"/>
    <w:link w:val="Footer"/>
    <w:uiPriority w:val="99"/>
    <w:rsid w:val="00B6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951346">
      <w:bodyDiv w:val="1"/>
      <w:marLeft w:val="0"/>
      <w:marRight w:val="0"/>
      <w:marTop w:val="0"/>
      <w:marBottom w:val="0"/>
      <w:divBdr>
        <w:top w:val="none" w:sz="0" w:space="0" w:color="auto"/>
        <w:left w:val="none" w:sz="0" w:space="0" w:color="auto"/>
        <w:bottom w:val="none" w:sz="0" w:space="0" w:color="auto"/>
        <w:right w:val="none" w:sz="0" w:space="0" w:color="auto"/>
      </w:divBdr>
    </w:div>
    <w:div w:id="116177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9FBB7-9202-483F-85DC-93CD7B9DA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1147</Words>
  <Characters>6542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Ellerbrook, Mark</dc:creator>
  <cp:keywords/>
  <dc:description/>
  <cp:lastModifiedBy>Ritzen, Bruce</cp:lastModifiedBy>
  <cp:revision>2</cp:revision>
  <cp:lastPrinted>2019-06-17T19:24:00Z</cp:lastPrinted>
  <dcterms:created xsi:type="dcterms:W3CDTF">2019-06-26T23:03:00Z</dcterms:created>
  <dcterms:modified xsi:type="dcterms:W3CDTF">2019-06-26T23:03:00Z</dcterms:modified>
</cp:coreProperties>
</file>