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521" w:rsidRPr="00482BEB" w:rsidRDefault="004C419D" w:rsidP="004E4E4E">
      <w:pPr>
        <w:spacing w:after="0"/>
        <w:rPr>
          <w:rFonts w:ascii="Arial" w:hAnsi="Arial" w:cs="Arial"/>
          <w:b/>
          <w:sz w:val="24"/>
          <w:szCs w:val="24"/>
        </w:rPr>
      </w:pPr>
      <w:r w:rsidRPr="00482BEB">
        <w:rPr>
          <w:rFonts w:ascii="Arial" w:hAnsi="Arial" w:cs="Arial"/>
          <w:b/>
          <w:sz w:val="24"/>
          <w:szCs w:val="24"/>
        </w:rPr>
        <w:t>Open Space, Natural Lands and Urban Green Space</w:t>
      </w:r>
      <w:r w:rsidR="002E000D" w:rsidRPr="00482BEB">
        <w:rPr>
          <w:rFonts w:ascii="Arial" w:hAnsi="Arial" w:cs="Arial"/>
          <w:b/>
          <w:sz w:val="24"/>
          <w:szCs w:val="24"/>
        </w:rPr>
        <w:t xml:space="preserve"> Acquisition</w:t>
      </w:r>
      <w:r w:rsidR="00482BEB" w:rsidRPr="00482BEB">
        <w:rPr>
          <w:rFonts w:ascii="Arial" w:hAnsi="Arial" w:cs="Arial"/>
          <w:b/>
          <w:sz w:val="24"/>
          <w:szCs w:val="24"/>
        </w:rPr>
        <w:t xml:space="preserve"> Guidelines</w:t>
      </w:r>
    </w:p>
    <w:p w:rsidR="00F716E9" w:rsidRPr="00482BEB" w:rsidRDefault="00F716E9" w:rsidP="004E4E4E">
      <w:pPr>
        <w:spacing w:after="0"/>
        <w:rPr>
          <w:rFonts w:ascii="Arial" w:hAnsi="Arial" w:cs="Arial"/>
          <w:i/>
          <w:sz w:val="24"/>
          <w:szCs w:val="24"/>
          <w:u w:val="single"/>
        </w:rPr>
      </w:pPr>
    </w:p>
    <w:p w:rsidR="004E4E4E" w:rsidRPr="00482BEB" w:rsidRDefault="001D332B" w:rsidP="004E4E4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482BEB">
        <w:rPr>
          <w:rFonts w:ascii="Arial" w:hAnsi="Arial" w:cs="Arial"/>
          <w:sz w:val="24"/>
          <w:szCs w:val="24"/>
          <w:u w:val="single"/>
        </w:rPr>
        <w:t>Purpose</w:t>
      </w:r>
    </w:p>
    <w:p w:rsidR="0090679A" w:rsidRPr="00482BEB" w:rsidRDefault="004B1228" w:rsidP="0090679A">
      <w:pPr>
        <w:rPr>
          <w:rFonts w:ascii="Arial" w:hAnsi="Arial" w:cs="Arial"/>
          <w:sz w:val="24"/>
          <w:szCs w:val="24"/>
        </w:rPr>
      </w:pPr>
      <w:r w:rsidRPr="00482BEB">
        <w:rPr>
          <w:rFonts w:ascii="Arial" w:hAnsi="Arial" w:cs="Arial"/>
          <w:sz w:val="24"/>
          <w:szCs w:val="24"/>
        </w:rPr>
        <w:t xml:space="preserve">This document provides guidelines </w:t>
      </w:r>
      <w:r w:rsidR="00234DAB" w:rsidRPr="00482BEB">
        <w:rPr>
          <w:rFonts w:ascii="Arial" w:hAnsi="Arial" w:cs="Arial"/>
          <w:sz w:val="24"/>
          <w:szCs w:val="24"/>
        </w:rPr>
        <w:t xml:space="preserve">for the </w:t>
      </w:r>
      <w:r w:rsidRPr="00482BEB">
        <w:rPr>
          <w:rFonts w:ascii="Arial" w:hAnsi="Arial" w:cs="Arial"/>
          <w:sz w:val="24"/>
          <w:szCs w:val="24"/>
        </w:rPr>
        <w:t>use of</w:t>
      </w:r>
      <w:r w:rsidR="00234DAB" w:rsidRPr="00482BEB">
        <w:rPr>
          <w:rFonts w:ascii="Arial" w:hAnsi="Arial" w:cs="Arial"/>
          <w:sz w:val="24"/>
          <w:szCs w:val="24"/>
        </w:rPr>
        <w:t xml:space="preserve"> </w:t>
      </w:r>
      <w:r w:rsidR="00F716E9" w:rsidRPr="00482BEB">
        <w:rPr>
          <w:rFonts w:ascii="Arial" w:hAnsi="Arial" w:cs="Arial"/>
          <w:sz w:val="24"/>
          <w:szCs w:val="24"/>
        </w:rPr>
        <w:t>p</w:t>
      </w:r>
      <w:r w:rsidR="00234DAB" w:rsidRPr="00482BEB">
        <w:rPr>
          <w:rFonts w:ascii="Arial" w:hAnsi="Arial" w:cs="Arial"/>
          <w:sz w:val="24"/>
          <w:szCs w:val="24"/>
        </w:rPr>
        <w:t xml:space="preserve">arks </w:t>
      </w:r>
      <w:r w:rsidR="001309E2" w:rsidRPr="00482BEB">
        <w:rPr>
          <w:rFonts w:ascii="Arial" w:hAnsi="Arial" w:cs="Arial"/>
          <w:sz w:val="24"/>
          <w:szCs w:val="24"/>
        </w:rPr>
        <w:t>l</w:t>
      </w:r>
      <w:r w:rsidR="00234DAB" w:rsidRPr="00482BEB">
        <w:rPr>
          <w:rFonts w:ascii="Arial" w:hAnsi="Arial" w:cs="Arial"/>
          <w:sz w:val="24"/>
          <w:szCs w:val="24"/>
        </w:rPr>
        <w:t>evy</w:t>
      </w:r>
      <w:r w:rsidRPr="00482BEB">
        <w:rPr>
          <w:rFonts w:ascii="Arial" w:hAnsi="Arial" w:cs="Arial"/>
          <w:sz w:val="24"/>
          <w:szCs w:val="24"/>
        </w:rPr>
        <w:t xml:space="preserve"> p</w:t>
      </w:r>
      <w:r w:rsidR="006A69C9" w:rsidRPr="00482BEB">
        <w:rPr>
          <w:rFonts w:ascii="Arial" w:hAnsi="Arial" w:cs="Arial"/>
          <w:sz w:val="24"/>
          <w:szCs w:val="24"/>
        </w:rPr>
        <w:t>roceeds for o</w:t>
      </w:r>
      <w:r w:rsidR="002E000D" w:rsidRPr="00482BEB">
        <w:rPr>
          <w:rFonts w:ascii="Arial" w:hAnsi="Arial" w:cs="Arial"/>
          <w:sz w:val="24"/>
          <w:szCs w:val="24"/>
        </w:rPr>
        <w:t xml:space="preserve">pen </w:t>
      </w:r>
      <w:r w:rsidR="006A69C9" w:rsidRPr="00482BEB">
        <w:rPr>
          <w:rFonts w:ascii="Arial" w:hAnsi="Arial" w:cs="Arial"/>
          <w:sz w:val="24"/>
          <w:szCs w:val="24"/>
        </w:rPr>
        <w:t>space, natural lands and urban green space acquisitions</w:t>
      </w:r>
      <w:r w:rsidRPr="00482BEB">
        <w:rPr>
          <w:rFonts w:ascii="Arial" w:hAnsi="Arial" w:cs="Arial"/>
          <w:sz w:val="24"/>
          <w:szCs w:val="24"/>
        </w:rPr>
        <w:t xml:space="preserve">. </w:t>
      </w:r>
      <w:r w:rsidR="00234DAB" w:rsidRPr="00482BEB">
        <w:rPr>
          <w:rFonts w:ascii="Arial" w:hAnsi="Arial" w:cs="Arial"/>
          <w:sz w:val="24"/>
          <w:szCs w:val="24"/>
        </w:rPr>
        <w:t>Park</w:t>
      </w:r>
      <w:r w:rsidR="00C06277" w:rsidRPr="00482BEB">
        <w:rPr>
          <w:rFonts w:ascii="Arial" w:hAnsi="Arial" w:cs="Arial"/>
          <w:sz w:val="24"/>
          <w:szCs w:val="24"/>
        </w:rPr>
        <w:t xml:space="preserve">s </w:t>
      </w:r>
      <w:r w:rsidR="00F716E9" w:rsidRPr="00482BEB">
        <w:rPr>
          <w:rFonts w:ascii="Arial" w:hAnsi="Arial" w:cs="Arial"/>
          <w:sz w:val="24"/>
          <w:szCs w:val="24"/>
        </w:rPr>
        <w:t>l</w:t>
      </w:r>
      <w:r w:rsidR="00C06277" w:rsidRPr="00482BEB">
        <w:rPr>
          <w:rFonts w:ascii="Arial" w:hAnsi="Arial" w:cs="Arial"/>
          <w:sz w:val="24"/>
          <w:szCs w:val="24"/>
        </w:rPr>
        <w:t xml:space="preserve">evy </w:t>
      </w:r>
      <w:r w:rsidR="00234DAB" w:rsidRPr="00482BEB">
        <w:rPr>
          <w:rFonts w:ascii="Arial" w:hAnsi="Arial" w:cs="Arial"/>
          <w:sz w:val="24"/>
          <w:szCs w:val="24"/>
        </w:rPr>
        <w:t xml:space="preserve">funding </w:t>
      </w:r>
      <w:r w:rsidR="00C06277" w:rsidRPr="00482BEB">
        <w:rPr>
          <w:rFonts w:ascii="Arial" w:hAnsi="Arial" w:cs="Arial"/>
          <w:sz w:val="24"/>
          <w:szCs w:val="24"/>
        </w:rPr>
        <w:t xml:space="preserve">for open space, natural lands and urban green space acquisition </w:t>
      </w:r>
      <w:r w:rsidR="00234DAB" w:rsidRPr="00482BEB">
        <w:rPr>
          <w:rFonts w:ascii="Arial" w:hAnsi="Arial" w:cs="Arial"/>
          <w:sz w:val="24"/>
          <w:szCs w:val="24"/>
        </w:rPr>
        <w:t xml:space="preserve">is </w:t>
      </w:r>
      <w:r w:rsidR="002E000D" w:rsidRPr="00482BEB">
        <w:rPr>
          <w:rFonts w:ascii="Arial" w:hAnsi="Arial" w:cs="Arial"/>
          <w:sz w:val="24"/>
          <w:szCs w:val="24"/>
        </w:rPr>
        <w:t>intended to</w:t>
      </w:r>
      <w:r w:rsidR="00C06277" w:rsidRPr="00482BEB">
        <w:rPr>
          <w:rFonts w:ascii="Arial" w:hAnsi="Arial" w:cs="Arial"/>
          <w:sz w:val="24"/>
          <w:szCs w:val="24"/>
        </w:rPr>
        <w:t xml:space="preserve"> be used by King County, </w:t>
      </w:r>
      <w:r w:rsidRPr="00482BEB">
        <w:rPr>
          <w:rFonts w:ascii="Arial" w:hAnsi="Arial" w:cs="Arial"/>
          <w:sz w:val="24"/>
          <w:szCs w:val="24"/>
        </w:rPr>
        <w:t>King County cities</w:t>
      </w:r>
      <w:r w:rsidR="00F41C7B">
        <w:rPr>
          <w:rFonts w:ascii="Arial" w:hAnsi="Arial" w:cs="Arial"/>
          <w:sz w:val="24"/>
          <w:szCs w:val="24"/>
        </w:rPr>
        <w:t>, towns</w:t>
      </w:r>
      <w:r w:rsidR="00CC467F" w:rsidRPr="00482BEB">
        <w:rPr>
          <w:rFonts w:ascii="Arial" w:hAnsi="Arial" w:cs="Arial"/>
          <w:sz w:val="24"/>
          <w:szCs w:val="24"/>
        </w:rPr>
        <w:t xml:space="preserve"> and</w:t>
      </w:r>
      <w:r w:rsidR="00C06277" w:rsidRPr="00482BEB">
        <w:rPr>
          <w:rFonts w:ascii="Arial" w:hAnsi="Arial" w:cs="Arial"/>
          <w:sz w:val="24"/>
          <w:szCs w:val="24"/>
        </w:rPr>
        <w:t xml:space="preserve"> </w:t>
      </w:r>
      <w:r w:rsidR="00C06277" w:rsidRPr="00ED5E56">
        <w:rPr>
          <w:rFonts w:ascii="Arial" w:hAnsi="Arial" w:cs="Arial"/>
          <w:sz w:val="24"/>
          <w:szCs w:val="24"/>
        </w:rPr>
        <w:t>metropolitan park districts</w:t>
      </w:r>
      <w:r w:rsidR="00C06277" w:rsidRPr="00482BEB">
        <w:rPr>
          <w:rFonts w:ascii="Arial" w:hAnsi="Arial" w:cs="Arial"/>
          <w:sz w:val="24"/>
          <w:szCs w:val="24"/>
        </w:rPr>
        <w:t xml:space="preserve"> solely on</w:t>
      </w:r>
      <w:r w:rsidRPr="00482BEB">
        <w:rPr>
          <w:rFonts w:ascii="Arial" w:hAnsi="Arial" w:cs="Arial"/>
          <w:sz w:val="24"/>
          <w:szCs w:val="24"/>
        </w:rPr>
        <w:t xml:space="preserve"> land acquisition</w:t>
      </w:r>
      <w:r w:rsidR="004C419D" w:rsidRPr="00482BEB">
        <w:rPr>
          <w:rFonts w:ascii="Arial" w:hAnsi="Arial" w:cs="Arial"/>
          <w:sz w:val="24"/>
          <w:szCs w:val="24"/>
        </w:rPr>
        <w:t xml:space="preserve">. </w:t>
      </w:r>
      <w:r w:rsidRPr="00482BEB">
        <w:rPr>
          <w:rFonts w:ascii="Arial" w:hAnsi="Arial" w:cs="Arial"/>
          <w:sz w:val="24"/>
          <w:szCs w:val="24"/>
        </w:rPr>
        <w:t xml:space="preserve">This includes lands </w:t>
      </w:r>
      <w:r w:rsidR="00F716E9" w:rsidRPr="00482BEB">
        <w:rPr>
          <w:rFonts w:ascii="Arial" w:hAnsi="Arial" w:cs="Arial"/>
          <w:sz w:val="24"/>
          <w:szCs w:val="24"/>
        </w:rPr>
        <w:t>located in</w:t>
      </w:r>
      <w:r w:rsidR="00C4618A" w:rsidRPr="00482BEB">
        <w:rPr>
          <w:rFonts w:ascii="Arial" w:hAnsi="Arial" w:cs="Arial"/>
          <w:sz w:val="24"/>
          <w:szCs w:val="24"/>
        </w:rPr>
        <w:t xml:space="preserve"> equity </w:t>
      </w:r>
      <w:r w:rsidR="00C556A5" w:rsidRPr="00482BEB">
        <w:rPr>
          <w:rFonts w:ascii="Arial" w:hAnsi="Arial" w:cs="Arial"/>
          <w:sz w:val="24"/>
          <w:szCs w:val="24"/>
        </w:rPr>
        <w:t xml:space="preserve">or opportunity </w:t>
      </w:r>
      <w:r w:rsidR="00C4618A" w:rsidRPr="00482BEB">
        <w:rPr>
          <w:rFonts w:ascii="Arial" w:hAnsi="Arial" w:cs="Arial"/>
          <w:sz w:val="24"/>
          <w:szCs w:val="24"/>
        </w:rPr>
        <w:t>areas as defined in King County Code 26.12.003</w:t>
      </w:r>
      <w:r w:rsidR="00482BEB">
        <w:rPr>
          <w:rFonts w:ascii="Arial" w:hAnsi="Arial" w:cs="Arial"/>
          <w:sz w:val="24"/>
          <w:szCs w:val="24"/>
        </w:rPr>
        <w:t>.</w:t>
      </w:r>
    </w:p>
    <w:p w:rsidR="001D332B" w:rsidRPr="00482BEB" w:rsidRDefault="001D332B" w:rsidP="004E4E4E">
      <w:pPr>
        <w:spacing w:after="0"/>
        <w:rPr>
          <w:rFonts w:ascii="Arial" w:hAnsi="Arial" w:cs="Arial"/>
          <w:sz w:val="24"/>
          <w:szCs w:val="24"/>
        </w:rPr>
      </w:pPr>
    </w:p>
    <w:p w:rsidR="004E4E4E" w:rsidRPr="00482BEB" w:rsidRDefault="001D332B" w:rsidP="004E4E4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482BEB">
        <w:rPr>
          <w:rFonts w:ascii="Arial" w:hAnsi="Arial" w:cs="Arial"/>
          <w:sz w:val="24"/>
          <w:szCs w:val="24"/>
          <w:u w:val="single"/>
        </w:rPr>
        <w:t>Eligible</w:t>
      </w:r>
      <w:r w:rsidR="00482BEB" w:rsidRPr="00482BEB">
        <w:rPr>
          <w:rFonts w:ascii="Arial" w:hAnsi="Arial" w:cs="Arial"/>
          <w:sz w:val="24"/>
          <w:szCs w:val="24"/>
          <w:u w:val="single"/>
        </w:rPr>
        <w:t xml:space="preserve"> Entities</w:t>
      </w:r>
    </w:p>
    <w:p w:rsidR="00F6669D" w:rsidRPr="00482BEB" w:rsidRDefault="00885F23" w:rsidP="004E4E4E">
      <w:pPr>
        <w:spacing w:after="0"/>
        <w:rPr>
          <w:rFonts w:ascii="Arial" w:hAnsi="Arial" w:cs="Arial"/>
          <w:sz w:val="24"/>
          <w:szCs w:val="24"/>
        </w:rPr>
      </w:pPr>
      <w:r w:rsidRPr="00482BEB">
        <w:rPr>
          <w:rFonts w:ascii="Arial" w:hAnsi="Arial" w:cs="Arial"/>
          <w:sz w:val="24"/>
          <w:szCs w:val="24"/>
        </w:rPr>
        <w:t>Entities eligible to receive funding</w:t>
      </w:r>
      <w:r w:rsidR="002E000D" w:rsidRPr="00482BEB">
        <w:rPr>
          <w:rFonts w:ascii="Arial" w:hAnsi="Arial" w:cs="Arial"/>
          <w:sz w:val="24"/>
          <w:szCs w:val="24"/>
        </w:rPr>
        <w:t xml:space="preserve"> include </w:t>
      </w:r>
      <w:r w:rsidR="00482BEB">
        <w:rPr>
          <w:rFonts w:ascii="Arial" w:hAnsi="Arial" w:cs="Arial"/>
          <w:sz w:val="24"/>
          <w:szCs w:val="24"/>
        </w:rPr>
        <w:t>the following:</w:t>
      </w:r>
    </w:p>
    <w:p w:rsidR="00F6669D" w:rsidRPr="00482BEB" w:rsidRDefault="004C419D" w:rsidP="00885F2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482BEB">
        <w:rPr>
          <w:rFonts w:ascii="Arial" w:hAnsi="Arial" w:cs="Arial"/>
          <w:sz w:val="24"/>
          <w:szCs w:val="24"/>
        </w:rPr>
        <w:t>King County</w:t>
      </w:r>
      <w:r w:rsidR="00F716E9" w:rsidRPr="00482BEB">
        <w:rPr>
          <w:rFonts w:ascii="Arial" w:hAnsi="Arial" w:cs="Arial"/>
          <w:sz w:val="24"/>
          <w:szCs w:val="24"/>
        </w:rPr>
        <w:t>;</w:t>
      </w:r>
    </w:p>
    <w:p w:rsidR="00F6669D" w:rsidRPr="00482BEB" w:rsidRDefault="00F6669D" w:rsidP="00885F2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482BEB">
        <w:rPr>
          <w:rFonts w:ascii="Arial" w:hAnsi="Arial" w:cs="Arial"/>
          <w:sz w:val="24"/>
          <w:szCs w:val="24"/>
        </w:rPr>
        <w:t>K</w:t>
      </w:r>
      <w:r w:rsidR="004C419D" w:rsidRPr="00482BEB">
        <w:rPr>
          <w:rFonts w:ascii="Arial" w:hAnsi="Arial" w:cs="Arial"/>
          <w:sz w:val="24"/>
          <w:szCs w:val="24"/>
        </w:rPr>
        <w:t xml:space="preserve">ing County </w:t>
      </w:r>
      <w:r w:rsidR="002E000D" w:rsidRPr="00482BEB">
        <w:rPr>
          <w:rFonts w:ascii="Arial" w:hAnsi="Arial" w:cs="Arial"/>
          <w:sz w:val="24"/>
          <w:szCs w:val="24"/>
        </w:rPr>
        <w:t>cities</w:t>
      </w:r>
      <w:r w:rsidR="00F41C7B">
        <w:rPr>
          <w:rFonts w:ascii="Arial" w:hAnsi="Arial" w:cs="Arial"/>
          <w:sz w:val="24"/>
          <w:szCs w:val="24"/>
        </w:rPr>
        <w:t xml:space="preserve"> and towns</w:t>
      </w:r>
      <w:r w:rsidR="00F716E9" w:rsidRPr="00482BEB">
        <w:rPr>
          <w:rFonts w:ascii="Arial" w:hAnsi="Arial" w:cs="Arial"/>
          <w:sz w:val="24"/>
          <w:szCs w:val="24"/>
        </w:rPr>
        <w:t>;</w:t>
      </w:r>
      <w:r w:rsidR="00C4618A" w:rsidRPr="00482BEB">
        <w:rPr>
          <w:rFonts w:ascii="Arial" w:hAnsi="Arial" w:cs="Arial"/>
          <w:sz w:val="24"/>
          <w:szCs w:val="24"/>
        </w:rPr>
        <w:t xml:space="preserve"> </w:t>
      </w:r>
    </w:p>
    <w:p w:rsidR="00F6669D" w:rsidRPr="00482BEB" w:rsidRDefault="00482BEB" w:rsidP="00885F2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ED5E56">
        <w:rPr>
          <w:rFonts w:ascii="Arial" w:hAnsi="Arial" w:cs="Arial"/>
          <w:sz w:val="24"/>
          <w:szCs w:val="24"/>
        </w:rPr>
        <w:t>Metropolitan</w:t>
      </w:r>
      <w:r w:rsidR="0085638D" w:rsidRPr="00ED5E56">
        <w:rPr>
          <w:rFonts w:ascii="Arial" w:hAnsi="Arial" w:cs="Arial"/>
          <w:sz w:val="24"/>
          <w:szCs w:val="24"/>
        </w:rPr>
        <w:t xml:space="preserve"> park</w:t>
      </w:r>
      <w:r w:rsidR="00C4618A" w:rsidRPr="00ED5E56">
        <w:rPr>
          <w:rFonts w:ascii="Arial" w:hAnsi="Arial" w:cs="Arial"/>
          <w:sz w:val="24"/>
          <w:szCs w:val="24"/>
        </w:rPr>
        <w:t xml:space="preserve"> districts</w:t>
      </w:r>
      <w:r w:rsidR="00F6669D" w:rsidRPr="00ED5E56">
        <w:rPr>
          <w:rFonts w:ascii="Arial" w:hAnsi="Arial" w:cs="Arial"/>
          <w:sz w:val="24"/>
          <w:szCs w:val="24"/>
        </w:rPr>
        <w:t xml:space="preserve"> geographically located in King County</w:t>
      </w:r>
      <w:r w:rsidR="00F716E9" w:rsidRPr="00ED5E56">
        <w:rPr>
          <w:rFonts w:ascii="Arial" w:hAnsi="Arial" w:cs="Arial"/>
          <w:sz w:val="24"/>
          <w:szCs w:val="24"/>
        </w:rPr>
        <w:t>.</w:t>
      </w:r>
    </w:p>
    <w:p w:rsidR="001D332B" w:rsidRPr="00482BEB" w:rsidRDefault="001D332B" w:rsidP="004E4E4E">
      <w:pPr>
        <w:spacing w:after="0"/>
        <w:rPr>
          <w:rFonts w:ascii="Arial" w:hAnsi="Arial" w:cs="Arial"/>
          <w:sz w:val="24"/>
          <w:szCs w:val="24"/>
        </w:rPr>
      </w:pPr>
    </w:p>
    <w:p w:rsidR="001D332B" w:rsidRPr="00482BEB" w:rsidRDefault="00C4618A" w:rsidP="004E4E4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482BEB">
        <w:rPr>
          <w:rFonts w:ascii="Arial" w:hAnsi="Arial" w:cs="Arial"/>
          <w:sz w:val="24"/>
          <w:szCs w:val="24"/>
          <w:u w:val="single"/>
        </w:rPr>
        <w:t xml:space="preserve">Eligible </w:t>
      </w:r>
      <w:r w:rsidR="00A40514" w:rsidRPr="00482BEB">
        <w:rPr>
          <w:rFonts w:ascii="Arial" w:hAnsi="Arial" w:cs="Arial"/>
          <w:sz w:val="24"/>
          <w:szCs w:val="24"/>
          <w:u w:val="single"/>
        </w:rPr>
        <w:t>Projects</w:t>
      </w:r>
      <w:r w:rsidRPr="00482BEB">
        <w:rPr>
          <w:rFonts w:ascii="Arial" w:hAnsi="Arial" w:cs="Arial"/>
          <w:sz w:val="24"/>
          <w:szCs w:val="24"/>
          <w:u w:val="single"/>
        </w:rPr>
        <w:t xml:space="preserve"> </w:t>
      </w:r>
      <w:r w:rsidR="00113513" w:rsidRPr="00482BEB">
        <w:rPr>
          <w:rFonts w:ascii="Arial" w:hAnsi="Arial" w:cs="Arial"/>
          <w:sz w:val="24"/>
          <w:szCs w:val="24"/>
          <w:u w:val="single"/>
        </w:rPr>
        <w:t>for</w:t>
      </w:r>
      <w:r w:rsidRPr="00482BEB">
        <w:rPr>
          <w:rFonts w:ascii="Arial" w:hAnsi="Arial" w:cs="Arial"/>
          <w:sz w:val="24"/>
          <w:szCs w:val="24"/>
          <w:u w:val="single"/>
        </w:rPr>
        <w:t xml:space="preserve"> King County</w:t>
      </w:r>
    </w:p>
    <w:p w:rsidR="00885F23" w:rsidRPr="00482BEB" w:rsidRDefault="00F6669D" w:rsidP="00F6669D">
      <w:pPr>
        <w:rPr>
          <w:rFonts w:ascii="Arial" w:hAnsi="Arial" w:cs="Arial"/>
          <w:sz w:val="24"/>
          <w:szCs w:val="24"/>
        </w:rPr>
      </w:pPr>
      <w:r w:rsidRPr="00482BEB">
        <w:rPr>
          <w:rFonts w:ascii="Arial" w:hAnsi="Arial" w:cs="Arial"/>
          <w:sz w:val="24"/>
          <w:szCs w:val="24"/>
        </w:rPr>
        <w:t xml:space="preserve">Parks </w:t>
      </w:r>
      <w:r w:rsidR="00F716E9" w:rsidRPr="00482BEB">
        <w:rPr>
          <w:rFonts w:ascii="Arial" w:hAnsi="Arial" w:cs="Arial"/>
          <w:sz w:val="24"/>
          <w:szCs w:val="24"/>
        </w:rPr>
        <w:t>l</w:t>
      </w:r>
      <w:r w:rsidRPr="00482BEB">
        <w:rPr>
          <w:rFonts w:ascii="Arial" w:hAnsi="Arial" w:cs="Arial"/>
          <w:sz w:val="24"/>
          <w:szCs w:val="24"/>
        </w:rPr>
        <w:t xml:space="preserve">evy </w:t>
      </w:r>
      <w:r w:rsidR="00885F23" w:rsidRPr="00482BEB">
        <w:rPr>
          <w:rFonts w:ascii="Arial" w:hAnsi="Arial" w:cs="Arial"/>
          <w:sz w:val="24"/>
          <w:szCs w:val="24"/>
        </w:rPr>
        <w:t xml:space="preserve">funding received by </w:t>
      </w:r>
      <w:r w:rsidRPr="00482BEB">
        <w:rPr>
          <w:rFonts w:ascii="Arial" w:hAnsi="Arial" w:cs="Arial"/>
          <w:sz w:val="24"/>
          <w:szCs w:val="24"/>
        </w:rPr>
        <w:t xml:space="preserve">King County </w:t>
      </w:r>
      <w:r w:rsidR="008C2C71" w:rsidRPr="00482BEB">
        <w:rPr>
          <w:rFonts w:ascii="Arial" w:hAnsi="Arial" w:cs="Arial"/>
          <w:sz w:val="24"/>
          <w:szCs w:val="24"/>
        </w:rPr>
        <w:t xml:space="preserve">for open space, natural lands and urban green spaces </w:t>
      </w:r>
      <w:r w:rsidRPr="00482BEB">
        <w:rPr>
          <w:rFonts w:ascii="Arial" w:hAnsi="Arial" w:cs="Arial"/>
          <w:sz w:val="24"/>
          <w:szCs w:val="24"/>
        </w:rPr>
        <w:t>acquisition</w:t>
      </w:r>
      <w:r w:rsidR="00885F23" w:rsidRPr="00482BEB">
        <w:rPr>
          <w:rFonts w:ascii="Arial" w:hAnsi="Arial" w:cs="Arial"/>
          <w:sz w:val="24"/>
          <w:szCs w:val="24"/>
        </w:rPr>
        <w:t xml:space="preserve"> can be used to acquire l</w:t>
      </w:r>
      <w:r w:rsidR="00482BEB">
        <w:rPr>
          <w:rFonts w:ascii="Arial" w:hAnsi="Arial" w:cs="Arial"/>
          <w:sz w:val="24"/>
          <w:szCs w:val="24"/>
        </w:rPr>
        <w:t>and for the following purposes:</w:t>
      </w:r>
    </w:p>
    <w:p w:rsidR="00885F23" w:rsidRPr="00482BEB" w:rsidRDefault="00482BEB" w:rsidP="00885F2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82BEB">
        <w:rPr>
          <w:rFonts w:ascii="Arial" w:hAnsi="Arial" w:cs="Arial"/>
          <w:sz w:val="24"/>
          <w:szCs w:val="24"/>
        </w:rPr>
        <w:t>Passive</w:t>
      </w:r>
      <w:r w:rsidR="00885F23" w:rsidRPr="00482BEB">
        <w:rPr>
          <w:rFonts w:ascii="Arial" w:hAnsi="Arial" w:cs="Arial"/>
          <w:sz w:val="24"/>
          <w:szCs w:val="24"/>
        </w:rPr>
        <w:t xml:space="preserve"> recreational </w:t>
      </w:r>
      <w:r w:rsidR="00C06277" w:rsidRPr="00482BEB">
        <w:rPr>
          <w:rFonts w:ascii="Arial" w:hAnsi="Arial" w:cs="Arial"/>
          <w:sz w:val="24"/>
          <w:szCs w:val="24"/>
        </w:rPr>
        <w:t>uses</w:t>
      </w:r>
      <w:r w:rsidR="002203BA" w:rsidRPr="00482BEB">
        <w:rPr>
          <w:rFonts w:ascii="Arial" w:hAnsi="Arial" w:cs="Arial"/>
          <w:sz w:val="24"/>
          <w:szCs w:val="24"/>
        </w:rPr>
        <w:t xml:space="preserve"> </w:t>
      </w:r>
      <w:r w:rsidR="00234DAB" w:rsidRPr="00482BEB">
        <w:rPr>
          <w:rFonts w:ascii="Arial" w:hAnsi="Arial" w:cs="Arial"/>
          <w:sz w:val="24"/>
          <w:szCs w:val="24"/>
        </w:rPr>
        <w:t>(e.g.</w:t>
      </w:r>
      <w:r w:rsidR="002203BA" w:rsidRPr="00482BEB">
        <w:rPr>
          <w:rFonts w:ascii="Arial" w:hAnsi="Arial" w:cs="Arial"/>
          <w:sz w:val="24"/>
          <w:szCs w:val="24"/>
        </w:rPr>
        <w:t xml:space="preserve"> hiking, mountain biking, bird-watching, etc.</w:t>
      </w:r>
      <w:r w:rsidR="00C06277" w:rsidRPr="00482BEB">
        <w:rPr>
          <w:rFonts w:ascii="Arial" w:hAnsi="Arial" w:cs="Arial"/>
          <w:sz w:val="24"/>
          <w:szCs w:val="24"/>
        </w:rPr>
        <w:t>);</w:t>
      </w:r>
    </w:p>
    <w:p w:rsidR="004E3750" w:rsidRPr="00482BEB" w:rsidRDefault="00482BEB" w:rsidP="00885F2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4E3750" w:rsidRPr="00482BEB">
        <w:rPr>
          <w:rFonts w:ascii="Arial" w:hAnsi="Arial" w:cs="Arial"/>
          <w:sz w:val="24"/>
          <w:szCs w:val="24"/>
        </w:rPr>
        <w:t>egional trails</w:t>
      </w:r>
      <w:r w:rsidR="0085638D" w:rsidRPr="00482BEB">
        <w:rPr>
          <w:rFonts w:ascii="Arial" w:hAnsi="Arial" w:cs="Arial"/>
          <w:sz w:val="24"/>
          <w:szCs w:val="24"/>
        </w:rPr>
        <w:t>;</w:t>
      </w:r>
    </w:p>
    <w:p w:rsidR="004E3750" w:rsidRPr="00482BEB" w:rsidRDefault="00482BEB" w:rsidP="00234DA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82BEB">
        <w:rPr>
          <w:rFonts w:ascii="Arial" w:hAnsi="Arial" w:cs="Arial"/>
          <w:sz w:val="24"/>
          <w:szCs w:val="24"/>
        </w:rPr>
        <w:t>Open</w:t>
      </w:r>
      <w:r w:rsidR="0085638D" w:rsidRPr="00482BEB">
        <w:rPr>
          <w:rFonts w:ascii="Arial" w:hAnsi="Arial" w:cs="Arial"/>
          <w:sz w:val="24"/>
          <w:szCs w:val="24"/>
        </w:rPr>
        <w:t xml:space="preserve"> space lands </w:t>
      </w:r>
      <w:r w:rsidR="00234DAB" w:rsidRPr="00482BEB">
        <w:rPr>
          <w:rFonts w:ascii="Arial" w:hAnsi="Arial" w:cs="Arial"/>
          <w:sz w:val="24"/>
          <w:szCs w:val="24"/>
        </w:rPr>
        <w:t xml:space="preserve">except if the land is primarily an agricultural use; </w:t>
      </w:r>
      <w:r w:rsidR="00C06277" w:rsidRPr="00482BEB">
        <w:rPr>
          <w:rFonts w:ascii="Arial" w:hAnsi="Arial" w:cs="Arial"/>
          <w:sz w:val="24"/>
          <w:szCs w:val="24"/>
        </w:rPr>
        <w:t>a</w:t>
      </w:r>
      <w:r w:rsidR="00234DAB" w:rsidRPr="00482BEB">
        <w:rPr>
          <w:rFonts w:ascii="Arial" w:hAnsi="Arial" w:cs="Arial"/>
          <w:sz w:val="24"/>
          <w:szCs w:val="24"/>
        </w:rPr>
        <w:t xml:space="preserve">griculture can be one of multiple uses allowed on </w:t>
      </w:r>
      <w:r w:rsidR="00EC48FD" w:rsidRPr="00482BEB">
        <w:rPr>
          <w:rFonts w:ascii="Arial" w:hAnsi="Arial" w:cs="Arial"/>
          <w:sz w:val="24"/>
          <w:szCs w:val="24"/>
        </w:rPr>
        <w:t xml:space="preserve">lands funded by </w:t>
      </w:r>
      <w:r w:rsidR="00265469" w:rsidRPr="00482BEB">
        <w:rPr>
          <w:rFonts w:ascii="Arial" w:hAnsi="Arial" w:cs="Arial"/>
          <w:sz w:val="24"/>
          <w:szCs w:val="24"/>
        </w:rPr>
        <w:t>p</w:t>
      </w:r>
      <w:r w:rsidR="00EC48FD" w:rsidRPr="00482BEB">
        <w:rPr>
          <w:rFonts w:ascii="Arial" w:hAnsi="Arial" w:cs="Arial"/>
          <w:sz w:val="24"/>
          <w:szCs w:val="24"/>
        </w:rPr>
        <w:t xml:space="preserve">arks </w:t>
      </w:r>
      <w:r w:rsidR="00265469" w:rsidRPr="00482BEB">
        <w:rPr>
          <w:rFonts w:ascii="Arial" w:hAnsi="Arial" w:cs="Arial"/>
          <w:sz w:val="24"/>
          <w:szCs w:val="24"/>
        </w:rPr>
        <w:t>l</w:t>
      </w:r>
      <w:r w:rsidR="00EC48FD" w:rsidRPr="00482BEB">
        <w:rPr>
          <w:rFonts w:ascii="Arial" w:hAnsi="Arial" w:cs="Arial"/>
          <w:sz w:val="24"/>
          <w:szCs w:val="24"/>
        </w:rPr>
        <w:t>evy</w:t>
      </w:r>
      <w:r w:rsidR="00234DAB" w:rsidRPr="00482BEB">
        <w:rPr>
          <w:rFonts w:ascii="Arial" w:hAnsi="Arial" w:cs="Arial"/>
          <w:sz w:val="24"/>
          <w:szCs w:val="24"/>
        </w:rPr>
        <w:t xml:space="preserve"> </w:t>
      </w:r>
      <w:r w:rsidR="00265469" w:rsidRPr="00482BEB">
        <w:rPr>
          <w:rFonts w:ascii="Arial" w:hAnsi="Arial" w:cs="Arial"/>
          <w:sz w:val="24"/>
          <w:szCs w:val="24"/>
        </w:rPr>
        <w:t xml:space="preserve">proceeds </w:t>
      </w:r>
      <w:r w:rsidR="00234DAB" w:rsidRPr="00482BEB">
        <w:rPr>
          <w:rFonts w:ascii="Arial" w:hAnsi="Arial" w:cs="Arial"/>
          <w:sz w:val="24"/>
          <w:szCs w:val="24"/>
        </w:rPr>
        <w:t>(e.g. community garden, pea patch),</w:t>
      </w:r>
      <w:r w:rsidR="00C06277" w:rsidRPr="00482BEB">
        <w:rPr>
          <w:rFonts w:ascii="Arial" w:hAnsi="Arial" w:cs="Arial"/>
          <w:sz w:val="24"/>
          <w:szCs w:val="24"/>
        </w:rPr>
        <w:t xml:space="preserve"> as long as the primary </w:t>
      </w:r>
      <w:r w:rsidR="00EC48FD" w:rsidRPr="00482BEB">
        <w:rPr>
          <w:rFonts w:ascii="Arial" w:hAnsi="Arial" w:cs="Arial"/>
          <w:sz w:val="24"/>
          <w:szCs w:val="24"/>
        </w:rPr>
        <w:t>use</w:t>
      </w:r>
      <w:r w:rsidR="00C06277" w:rsidRPr="00482BEB">
        <w:rPr>
          <w:rFonts w:ascii="Arial" w:hAnsi="Arial" w:cs="Arial"/>
          <w:sz w:val="24"/>
          <w:szCs w:val="24"/>
        </w:rPr>
        <w:t xml:space="preserve"> allows </w:t>
      </w:r>
      <w:r w:rsidR="00234DAB" w:rsidRPr="00482BEB">
        <w:rPr>
          <w:rFonts w:ascii="Arial" w:hAnsi="Arial" w:cs="Arial"/>
          <w:sz w:val="24"/>
          <w:szCs w:val="24"/>
        </w:rPr>
        <w:t xml:space="preserve">public </w:t>
      </w:r>
      <w:proofErr w:type="gramStart"/>
      <w:r w:rsidR="00234DAB" w:rsidRPr="00482BEB">
        <w:rPr>
          <w:rFonts w:ascii="Arial" w:hAnsi="Arial" w:cs="Arial"/>
          <w:sz w:val="24"/>
          <w:szCs w:val="24"/>
        </w:rPr>
        <w:t>recreation</w:t>
      </w:r>
      <w:proofErr w:type="gramEnd"/>
      <w:r w:rsidR="00C06277" w:rsidRPr="00482BEB">
        <w:rPr>
          <w:rFonts w:ascii="Arial" w:hAnsi="Arial" w:cs="Arial"/>
          <w:sz w:val="24"/>
          <w:szCs w:val="24"/>
        </w:rPr>
        <w:t xml:space="preserve"> and access</w:t>
      </w:r>
      <w:r w:rsidR="00234DAB" w:rsidRPr="00482BEB">
        <w:rPr>
          <w:rFonts w:ascii="Arial" w:hAnsi="Arial" w:cs="Arial"/>
          <w:sz w:val="24"/>
          <w:szCs w:val="24"/>
        </w:rPr>
        <w:t>.</w:t>
      </w:r>
    </w:p>
    <w:p w:rsidR="0021026E" w:rsidRPr="00482BEB" w:rsidRDefault="0021026E" w:rsidP="0021026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482BEB">
        <w:rPr>
          <w:rFonts w:ascii="Arial" w:hAnsi="Arial" w:cs="Arial"/>
          <w:sz w:val="24"/>
          <w:szCs w:val="24"/>
          <w:u w:val="single"/>
        </w:rPr>
        <w:t xml:space="preserve">Eligible </w:t>
      </w:r>
      <w:r w:rsidR="00A40514" w:rsidRPr="00482BEB">
        <w:rPr>
          <w:rFonts w:ascii="Arial" w:hAnsi="Arial" w:cs="Arial"/>
          <w:sz w:val="24"/>
          <w:szCs w:val="24"/>
          <w:u w:val="single"/>
        </w:rPr>
        <w:t>Projects</w:t>
      </w:r>
      <w:r w:rsidRPr="00482BEB">
        <w:rPr>
          <w:rFonts w:ascii="Arial" w:hAnsi="Arial" w:cs="Arial"/>
          <w:sz w:val="24"/>
          <w:szCs w:val="24"/>
          <w:u w:val="single"/>
        </w:rPr>
        <w:t xml:space="preserve"> for King County</w:t>
      </w:r>
      <w:r w:rsidR="008C2C71" w:rsidRPr="00482BEB">
        <w:rPr>
          <w:rFonts w:ascii="Arial" w:hAnsi="Arial" w:cs="Arial"/>
          <w:sz w:val="24"/>
          <w:szCs w:val="24"/>
          <w:u w:val="single"/>
        </w:rPr>
        <w:t xml:space="preserve"> cities</w:t>
      </w:r>
      <w:r w:rsidR="00CD2CF3">
        <w:rPr>
          <w:rFonts w:ascii="Arial" w:hAnsi="Arial" w:cs="Arial"/>
          <w:sz w:val="24"/>
          <w:szCs w:val="24"/>
          <w:u w:val="single"/>
        </w:rPr>
        <w:t>, towns</w:t>
      </w:r>
      <w:r w:rsidR="00ED3E66" w:rsidRPr="00482BEB">
        <w:rPr>
          <w:rFonts w:ascii="Arial" w:hAnsi="Arial" w:cs="Arial"/>
          <w:sz w:val="24"/>
          <w:szCs w:val="24"/>
          <w:u w:val="single"/>
        </w:rPr>
        <w:t xml:space="preserve"> and</w:t>
      </w:r>
      <w:r w:rsidR="008C2C71" w:rsidRPr="00482BEB">
        <w:rPr>
          <w:rFonts w:ascii="Arial" w:hAnsi="Arial" w:cs="Arial"/>
          <w:sz w:val="24"/>
          <w:szCs w:val="24"/>
          <w:u w:val="single"/>
        </w:rPr>
        <w:t xml:space="preserve"> </w:t>
      </w:r>
      <w:r w:rsidR="00F6669D" w:rsidRPr="00482BEB">
        <w:rPr>
          <w:rFonts w:ascii="Arial" w:hAnsi="Arial" w:cs="Arial"/>
          <w:sz w:val="24"/>
          <w:szCs w:val="24"/>
          <w:u w:val="single"/>
        </w:rPr>
        <w:t>metropolitan park districts</w:t>
      </w:r>
    </w:p>
    <w:p w:rsidR="00113513" w:rsidRPr="00482BEB" w:rsidRDefault="00113513" w:rsidP="00113513">
      <w:pPr>
        <w:rPr>
          <w:rFonts w:ascii="Arial" w:hAnsi="Arial" w:cs="Arial"/>
          <w:sz w:val="24"/>
          <w:szCs w:val="24"/>
        </w:rPr>
      </w:pPr>
      <w:r w:rsidRPr="00482BEB">
        <w:rPr>
          <w:rFonts w:ascii="Arial" w:hAnsi="Arial" w:cs="Arial"/>
          <w:sz w:val="24"/>
          <w:szCs w:val="24"/>
        </w:rPr>
        <w:t xml:space="preserve">Parks </w:t>
      </w:r>
      <w:r w:rsidR="00F716E9" w:rsidRPr="00482BEB">
        <w:rPr>
          <w:rFonts w:ascii="Arial" w:hAnsi="Arial" w:cs="Arial"/>
          <w:sz w:val="24"/>
          <w:szCs w:val="24"/>
        </w:rPr>
        <w:t>l</w:t>
      </w:r>
      <w:r w:rsidRPr="00482BEB">
        <w:rPr>
          <w:rFonts w:ascii="Arial" w:hAnsi="Arial" w:cs="Arial"/>
          <w:sz w:val="24"/>
          <w:szCs w:val="24"/>
        </w:rPr>
        <w:t>evy funding</w:t>
      </w:r>
      <w:r w:rsidR="008C2C71" w:rsidRPr="00482BEB">
        <w:rPr>
          <w:rFonts w:ascii="Arial" w:hAnsi="Arial" w:cs="Arial"/>
          <w:sz w:val="24"/>
          <w:szCs w:val="24"/>
        </w:rPr>
        <w:t xml:space="preserve"> received by King County cities</w:t>
      </w:r>
      <w:r w:rsidR="00CD2CF3">
        <w:rPr>
          <w:rFonts w:ascii="Arial" w:hAnsi="Arial" w:cs="Arial"/>
          <w:sz w:val="24"/>
          <w:szCs w:val="24"/>
        </w:rPr>
        <w:t>, towns</w:t>
      </w:r>
      <w:r w:rsidR="00ED3E66" w:rsidRPr="00482BEB">
        <w:rPr>
          <w:rFonts w:ascii="Arial" w:hAnsi="Arial" w:cs="Arial"/>
          <w:sz w:val="24"/>
          <w:szCs w:val="24"/>
        </w:rPr>
        <w:t xml:space="preserve"> and </w:t>
      </w:r>
      <w:r w:rsidRPr="00482BEB">
        <w:rPr>
          <w:rFonts w:ascii="Arial" w:hAnsi="Arial" w:cs="Arial"/>
          <w:sz w:val="24"/>
          <w:szCs w:val="24"/>
        </w:rPr>
        <w:t xml:space="preserve">metropolitan park districts for </w:t>
      </w:r>
      <w:r w:rsidR="008C2C71" w:rsidRPr="00482BEB">
        <w:rPr>
          <w:rFonts w:ascii="Arial" w:hAnsi="Arial" w:cs="Arial"/>
          <w:sz w:val="24"/>
          <w:szCs w:val="24"/>
        </w:rPr>
        <w:t xml:space="preserve">open space, natural lands and urban green spaces </w:t>
      </w:r>
      <w:r w:rsidRPr="00482BEB">
        <w:rPr>
          <w:rFonts w:ascii="Arial" w:hAnsi="Arial" w:cs="Arial"/>
          <w:sz w:val="24"/>
          <w:szCs w:val="24"/>
        </w:rPr>
        <w:t>acquisition can be used to acquire lan</w:t>
      </w:r>
      <w:r w:rsidR="00482BEB">
        <w:rPr>
          <w:rFonts w:ascii="Arial" w:hAnsi="Arial" w:cs="Arial"/>
          <w:sz w:val="24"/>
          <w:szCs w:val="24"/>
        </w:rPr>
        <w:t>d for the following purposes:</w:t>
      </w:r>
    </w:p>
    <w:p w:rsidR="00D67948" w:rsidRPr="00482BEB" w:rsidRDefault="00482BEB" w:rsidP="00C0627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5638D" w:rsidRPr="00482BEB">
        <w:rPr>
          <w:rFonts w:ascii="Arial" w:hAnsi="Arial" w:cs="Arial"/>
          <w:sz w:val="24"/>
          <w:szCs w:val="24"/>
        </w:rPr>
        <w:t>ctive recreational uses</w:t>
      </w:r>
      <w:r w:rsidR="00ED3E66" w:rsidRPr="00482BEB">
        <w:rPr>
          <w:rFonts w:ascii="Arial" w:hAnsi="Arial" w:cs="Arial"/>
          <w:sz w:val="24"/>
          <w:szCs w:val="24"/>
        </w:rPr>
        <w:t xml:space="preserve"> (e.g. athletic fields, sports courts, etc.)</w:t>
      </w:r>
      <w:r w:rsidR="008C2C71" w:rsidRPr="00482BEB">
        <w:rPr>
          <w:rFonts w:ascii="Arial" w:hAnsi="Arial" w:cs="Arial"/>
          <w:sz w:val="24"/>
          <w:szCs w:val="24"/>
        </w:rPr>
        <w:t xml:space="preserve"> as long as a minimum of </w:t>
      </w:r>
      <w:r w:rsidR="00234DAB" w:rsidRPr="00482BEB">
        <w:rPr>
          <w:rFonts w:ascii="Arial" w:hAnsi="Arial" w:cs="Arial"/>
          <w:sz w:val="24"/>
          <w:szCs w:val="24"/>
        </w:rPr>
        <w:t>20 percent of</w:t>
      </w:r>
      <w:r w:rsidR="00F26A32" w:rsidRPr="00482BEB">
        <w:rPr>
          <w:rFonts w:ascii="Arial" w:hAnsi="Arial" w:cs="Arial"/>
          <w:sz w:val="24"/>
          <w:szCs w:val="24"/>
        </w:rPr>
        <w:t xml:space="preserve"> land acquired remains </w:t>
      </w:r>
      <w:r w:rsidR="00234DAB" w:rsidRPr="00482BEB">
        <w:rPr>
          <w:rFonts w:ascii="Arial" w:hAnsi="Arial" w:cs="Arial"/>
          <w:sz w:val="24"/>
          <w:szCs w:val="24"/>
        </w:rPr>
        <w:t>open space</w:t>
      </w:r>
      <w:r w:rsidR="008C2C71" w:rsidRPr="00482BEB">
        <w:rPr>
          <w:rFonts w:ascii="Arial" w:hAnsi="Arial" w:cs="Arial"/>
          <w:sz w:val="24"/>
          <w:szCs w:val="24"/>
        </w:rPr>
        <w:t>, natural lands or urban green space</w:t>
      </w:r>
      <w:r w:rsidR="00F26A32" w:rsidRPr="00482BEB">
        <w:rPr>
          <w:rFonts w:ascii="Arial" w:hAnsi="Arial" w:cs="Arial"/>
          <w:sz w:val="24"/>
          <w:szCs w:val="24"/>
        </w:rPr>
        <w:t xml:space="preserve"> and available for passive recreational uses</w:t>
      </w:r>
      <w:r w:rsidR="002A6516" w:rsidRPr="00482BEB">
        <w:rPr>
          <w:rFonts w:ascii="Arial" w:hAnsi="Arial" w:cs="Arial"/>
          <w:sz w:val="24"/>
          <w:szCs w:val="24"/>
        </w:rPr>
        <w:t>;</w:t>
      </w:r>
    </w:p>
    <w:p w:rsidR="00EC48FD" w:rsidRPr="00482BEB" w:rsidRDefault="00482BEB" w:rsidP="00EC48FD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82BEB">
        <w:rPr>
          <w:rFonts w:ascii="Arial" w:hAnsi="Arial" w:cs="Arial"/>
          <w:sz w:val="24"/>
          <w:szCs w:val="24"/>
        </w:rPr>
        <w:t>Passive</w:t>
      </w:r>
      <w:r w:rsidR="00EC48FD" w:rsidRPr="00482BEB">
        <w:rPr>
          <w:rFonts w:ascii="Arial" w:hAnsi="Arial" w:cs="Arial"/>
          <w:sz w:val="24"/>
          <w:szCs w:val="24"/>
        </w:rPr>
        <w:t xml:space="preserve"> recreational uses (e.g. hiking, mountain biking, bird-watching, etc.);</w:t>
      </w:r>
    </w:p>
    <w:p w:rsidR="00EC48FD" w:rsidRPr="00482BEB" w:rsidRDefault="00482BEB" w:rsidP="00EC48FD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ED3E66" w:rsidRPr="00482BEB">
        <w:rPr>
          <w:rFonts w:ascii="Arial" w:hAnsi="Arial" w:cs="Arial"/>
          <w:sz w:val="24"/>
          <w:szCs w:val="24"/>
        </w:rPr>
        <w:t xml:space="preserve">ocal </w:t>
      </w:r>
      <w:r w:rsidR="00EC48FD" w:rsidRPr="00482BEB">
        <w:rPr>
          <w:rFonts w:ascii="Arial" w:hAnsi="Arial" w:cs="Arial"/>
          <w:sz w:val="24"/>
          <w:szCs w:val="24"/>
        </w:rPr>
        <w:t>trails;</w:t>
      </w:r>
    </w:p>
    <w:p w:rsidR="00C06277" w:rsidRDefault="00482BEB" w:rsidP="00EC48FD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82BEB">
        <w:rPr>
          <w:rFonts w:ascii="Arial" w:hAnsi="Arial" w:cs="Arial"/>
          <w:sz w:val="24"/>
          <w:szCs w:val="24"/>
        </w:rPr>
        <w:t>Open</w:t>
      </w:r>
      <w:r w:rsidR="00EC48FD" w:rsidRPr="00482BEB">
        <w:rPr>
          <w:rFonts w:ascii="Arial" w:hAnsi="Arial" w:cs="Arial"/>
          <w:sz w:val="24"/>
          <w:szCs w:val="24"/>
        </w:rPr>
        <w:t xml:space="preserve"> space lands except if the land is primarily an agricultural use; agriculture can be one of multiple uses allowed on lands funded by </w:t>
      </w:r>
      <w:r w:rsidR="00265469" w:rsidRPr="00482BEB">
        <w:rPr>
          <w:rFonts w:ascii="Arial" w:hAnsi="Arial" w:cs="Arial"/>
          <w:sz w:val="24"/>
          <w:szCs w:val="24"/>
        </w:rPr>
        <w:t>p</w:t>
      </w:r>
      <w:r w:rsidR="00EC48FD" w:rsidRPr="00482BEB">
        <w:rPr>
          <w:rFonts w:ascii="Arial" w:hAnsi="Arial" w:cs="Arial"/>
          <w:sz w:val="24"/>
          <w:szCs w:val="24"/>
        </w:rPr>
        <w:t xml:space="preserve">arks </w:t>
      </w:r>
      <w:r w:rsidR="00265469" w:rsidRPr="00482BEB">
        <w:rPr>
          <w:rFonts w:ascii="Arial" w:hAnsi="Arial" w:cs="Arial"/>
          <w:sz w:val="24"/>
          <w:szCs w:val="24"/>
        </w:rPr>
        <w:t>l</w:t>
      </w:r>
      <w:r w:rsidR="00EC48FD" w:rsidRPr="00482BEB">
        <w:rPr>
          <w:rFonts w:ascii="Arial" w:hAnsi="Arial" w:cs="Arial"/>
          <w:sz w:val="24"/>
          <w:szCs w:val="24"/>
        </w:rPr>
        <w:t xml:space="preserve">evy </w:t>
      </w:r>
      <w:r w:rsidR="00265469" w:rsidRPr="00482BEB">
        <w:rPr>
          <w:rFonts w:ascii="Arial" w:hAnsi="Arial" w:cs="Arial"/>
          <w:sz w:val="24"/>
          <w:szCs w:val="24"/>
        </w:rPr>
        <w:t xml:space="preserve">proceeds </w:t>
      </w:r>
      <w:r w:rsidR="00EC48FD" w:rsidRPr="00482BEB">
        <w:rPr>
          <w:rFonts w:ascii="Arial" w:hAnsi="Arial" w:cs="Arial"/>
          <w:sz w:val="24"/>
          <w:szCs w:val="24"/>
        </w:rPr>
        <w:t>(e.g. community garden, pea patch), as long as the primary use allows public recreation and access.</w:t>
      </w:r>
    </w:p>
    <w:p w:rsidR="00482BEB" w:rsidRDefault="00482BEB" w:rsidP="00482BEB">
      <w:pPr>
        <w:pStyle w:val="ListParagraph"/>
        <w:rPr>
          <w:rFonts w:ascii="Arial" w:hAnsi="Arial" w:cs="Arial"/>
          <w:sz w:val="24"/>
          <w:szCs w:val="24"/>
        </w:rPr>
      </w:pPr>
    </w:p>
    <w:p w:rsidR="00FA3D9C" w:rsidRPr="00482BEB" w:rsidRDefault="00FA3D9C" w:rsidP="00482BEB">
      <w:pPr>
        <w:pStyle w:val="ListParagraph"/>
        <w:rPr>
          <w:rFonts w:ascii="Arial" w:hAnsi="Arial" w:cs="Arial"/>
          <w:sz w:val="24"/>
          <w:szCs w:val="24"/>
        </w:rPr>
      </w:pPr>
    </w:p>
    <w:p w:rsidR="00D67948" w:rsidRPr="00482BEB" w:rsidRDefault="00D67948" w:rsidP="00C06277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482BEB">
        <w:rPr>
          <w:rFonts w:ascii="Arial" w:hAnsi="Arial" w:cs="Arial"/>
          <w:sz w:val="24"/>
          <w:szCs w:val="24"/>
          <w:u w:val="single"/>
        </w:rPr>
        <w:lastRenderedPageBreak/>
        <w:t>Other requirements</w:t>
      </w:r>
      <w:r w:rsidR="00113513" w:rsidRPr="00482BEB">
        <w:rPr>
          <w:rFonts w:ascii="Arial" w:hAnsi="Arial" w:cs="Arial"/>
          <w:sz w:val="24"/>
          <w:szCs w:val="24"/>
          <w:u w:val="single"/>
        </w:rPr>
        <w:t xml:space="preserve"> for all entities</w:t>
      </w:r>
    </w:p>
    <w:p w:rsidR="00D67948" w:rsidRPr="00482BEB" w:rsidRDefault="00D67948" w:rsidP="00D67948">
      <w:pPr>
        <w:rPr>
          <w:rFonts w:ascii="Arial" w:hAnsi="Arial" w:cs="Arial"/>
          <w:sz w:val="24"/>
          <w:szCs w:val="24"/>
        </w:rPr>
      </w:pPr>
      <w:r w:rsidRPr="00482BEB">
        <w:rPr>
          <w:rFonts w:ascii="Arial" w:hAnsi="Arial" w:cs="Arial"/>
          <w:sz w:val="24"/>
          <w:szCs w:val="24"/>
        </w:rPr>
        <w:t>Open space</w:t>
      </w:r>
      <w:r w:rsidR="00EC48FD" w:rsidRPr="00482BEB">
        <w:rPr>
          <w:rFonts w:ascii="Arial" w:hAnsi="Arial" w:cs="Arial"/>
          <w:sz w:val="24"/>
          <w:szCs w:val="24"/>
        </w:rPr>
        <w:t>, natural lands and urban green space</w:t>
      </w:r>
      <w:r w:rsidR="008C2C71" w:rsidRPr="00482BEB">
        <w:rPr>
          <w:rFonts w:ascii="Arial" w:hAnsi="Arial" w:cs="Arial"/>
          <w:sz w:val="24"/>
          <w:szCs w:val="24"/>
        </w:rPr>
        <w:t xml:space="preserve"> acquisitions funded by the </w:t>
      </w:r>
      <w:r w:rsidR="00F716E9" w:rsidRPr="00482BEB">
        <w:rPr>
          <w:rFonts w:ascii="Arial" w:hAnsi="Arial" w:cs="Arial"/>
          <w:sz w:val="24"/>
          <w:szCs w:val="24"/>
        </w:rPr>
        <w:t>p</w:t>
      </w:r>
      <w:r w:rsidR="008C2C71" w:rsidRPr="00482BEB">
        <w:rPr>
          <w:rFonts w:ascii="Arial" w:hAnsi="Arial" w:cs="Arial"/>
          <w:sz w:val="24"/>
          <w:szCs w:val="24"/>
        </w:rPr>
        <w:t xml:space="preserve">arks </w:t>
      </w:r>
      <w:r w:rsidR="00F716E9" w:rsidRPr="00482BEB">
        <w:rPr>
          <w:rFonts w:ascii="Arial" w:hAnsi="Arial" w:cs="Arial"/>
          <w:sz w:val="24"/>
          <w:szCs w:val="24"/>
        </w:rPr>
        <w:t>l</w:t>
      </w:r>
      <w:r w:rsidRPr="00482BEB">
        <w:rPr>
          <w:rFonts w:ascii="Arial" w:hAnsi="Arial" w:cs="Arial"/>
          <w:sz w:val="24"/>
          <w:szCs w:val="24"/>
        </w:rPr>
        <w:t xml:space="preserve">evy </w:t>
      </w:r>
      <w:r w:rsidR="00756049" w:rsidRPr="00482BEB">
        <w:rPr>
          <w:rFonts w:ascii="Arial" w:hAnsi="Arial" w:cs="Arial"/>
          <w:sz w:val="24"/>
          <w:szCs w:val="24"/>
        </w:rPr>
        <w:t xml:space="preserve">proceeds </w:t>
      </w:r>
      <w:r w:rsidRPr="00482BEB">
        <w:rPr>
          <w:rFonts w:ascii="Arial" w:hAnsi="Arial" w:cs="Arial"/>
          <w:sz w:val="24"/>
          <w:szCs w:val="24"/>
        </w:rPr>
        <w:t>must allow public access</w:t>
      </w:r>
      <w:r w:rsidR="00482BEB">
        <w:rPr>
          <w:rFonts w:ascii="Arial" w:hAnsi="Arial" w:cs="Arial"/>
          <w:sz w:val="24"/>
          <w:szCs w:val="24"/>
        </w:rPr>
        <w:t>.</w:t>
      </w:r>
    </w:p>
    <w:p w:rsidR="00EC48FD" w:rsidRDefault="005A252A" w:rsidP="004E4E4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482BEB">
        <w:rPr>
          <w:rFonts w:ascii="Arial" w:hAnsi="Arial" w:cs="Arial"/>
          <w:sz w:val="24"/>
          <w:szCs w:val="24"/>
          <w:u w:val="single"/>
        </w:rPr>
        <w:t>App</w:t>
      </w:r>
      <w:r w:rsidR="00482BEB" w:rsidRPr="00482BEB">
        <w:rPr>
          <w:rFonts w:ascii="Arial" w:hAnsi="Arial" w:cs="Arial"/>
          <w:sz w:val="24"/>
          <w:szCs w:val="24"/>
          <w:u w:val="single"/>
        </w:rPr>
        <w:t>roach</w:t>
      </w:r>
    </w:p>
    <w:p w:rsidR="002B0EBC" w:rsidRPr="00482BEB" w:rsidRDefault="002B0EBC" w:rsidP="004E4E4E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482BEB" w:rsidRDefault="005A252A" w:rsidP="005A25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2BEB">
        <w:rPr>
          <w:rFonts w:ascii="Arial" w:hAnsi="Arial" w:cs="Arial"/>
          <w:sz w:val="24"/>
          <w:szCs w:val="24"/>
        </w:rPr>
        <w:t xml:space="preserve">The Department of Natural Resources and Parks (DNRP) will develop a </w:t>
      </w:r>
      <w:r w:rsidR="000A3695">
        <w:rPr>
          <w:rFonts w:ascii="Arial" w:hAnsi="Arial" w:cs="Arial"/>
          <w:sz w:val="24"/>
          <w:szCs w:val="24"/>
        </w:rPr>
        <w:t xml:space="preserve">grant </w:t>
      </w:r>
      <w:r w:rsidRPr="00482BEB">
        <w:rPr>
          <w:rFonts w:ascii="Arial" w:hAnsi="Arial" w:cs="Arial"/>
          <w:sz w:val="24"/>
          <w:szCs w:val="24"/>
        </w:rPr>
        <w:t>process and protocol for King County, King County cities</w:t>
      </w:r>
      <w:r w:rsidR="00CD2CF3">
        <w:rPr>
          <w:rFonts w:ascii="Arial" w:hAnsi="Arial" w:cs="Arial"/>
          <w:sz w:val="24"/>
          <w:szCs w:val="24"/>
        </w:rPr>
        <w:t>, towns</w:t>
      </w:r>
      <w:r w:rsidRPr="00482BEB">
        <w:rPr>
          <w:rFonts w:ascii="Arial" w:hAnsi="Arial" w:cs="Arial"/>
          <w:sz w:val="24"/>
          <w:szCs w:val="24"/>
        </w:rPr>
        <w:t xml:space="preserve"> and metropolitan park districts by March 1, 20</w:t>
      </w:r>
      <w:r w:rsidR="000A3695">
        <w:rPr>
          <w:rFonts w:ascii="Arial" w:hAnsi="Arial" w:cs="Arial"/>
          <w:sz w:val="24"/>
          <w:szCs w:val="24"/>
        </w:rPr>
        <w:t>20</w:t>
      </w:r>
      <w:r w:rsidRPr="00482BEB">
        <w:rPr>
          <w:rFonts w:ascii="Arial" w:hAnsi="Arial" w:cs="Arial"/>
          <w:sz w:val="24"/>
          <w:szCs w:val="24"/>
        </w:rPr>
        <w:t xml:space="preserve"> for parks levy proceeds for open space, natural lands and urban green space acquisition.</w:t>
      </w:r>
      <w:r w:rsidR="001D38A2">
        <w:rPr>
          <w:rFonts w:ascii="Arial" w:hAnsi="Arial" w:cs="Arial"/>
          <w:sz w:val="24"/>
          <w:szCs w:val="24"/>
        </w:rPr>
        <w:t xml:space="preserve"> The overall approach is as follows: </w:t>
      </w:r>
    </w:p>
    <w:p w:rsidR="005A252A" w:rsidRPr="00482BEB" w:rsidRDefault="005A252A" w:rsidP="005A25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56A5" w:rsidRPr="00482BEB" w:rsidRDefault="00C556A5" w:rsidP="005A252A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82BEB">
        <w:rPr>
          <w:rFonts w:ascii="Arial" w:hAnsi="Arial" w:cs="Arial"/>
          <w:sz w:val="24"/>
          <w:szCs w:val="24"/>
        </w:rPr>
        <w:t xml:space="preserve">Early each calendar year, the DNRP will set a proposed allocation for open space from levy funds for the following fiscal </w:t>
      </w:r>
      <w:r w:rsidR="00ED5E56">
        <w:rPr>
          <w:rFonts w:ascii="Arial" w:hAnsi="Arial" w:cs="Arial"/>
          <w:sz w:val="24"/>
          <w:szCs w:val="24"/>
        </w:rPr>
        <w:t xml:space="preserve">period </w:t>
      </w:r>
      <w:r w:rsidRPr="00482BEB">
        <w:rPr>
          <w:rFonts w:ascii="Arial" w:hAnsi="Arial" w:cs="Arial"/>
          <w:sz w:val="24"/>
          <w:szCs w:val="24"/>
        </w:rPr>
        <w:t>which will allocate funding for t</w:t>
      </w:r>
      <w:r w:rsidR="00482BEB">
        <w:rPr>
          <w:rFonts w:ascii="Arial" w:hAnsi="Arial" w:cs="Arial"/>
          <w:sz w:val="24"/>
          <w:szCs w:val="24"/>
        </w:rPr>
        <w:t>he following:</w:t>
      </w:r>
    </w:p>
    <w:p w:rsidR="00C556A5" w:rsidRPr="00482BEB" w:rsidRDefault="00C556A5" w:rsidP="00482BEB">
      <w:pPr>
        <w:pStyle w:val="ListParagraph"/>
        <w:numPr>
          <w:ilvl w:val="1"/>
          <w:numId w:val="3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482BEB">
        <w:rPr>
          <w:rFonts w:ascii="Arial" w:hAnsi="Arial" w:cs="Arial"/>
          <w:sz w:val="24"/>
          <w:szCs w:val="24"/>
        </w:rPr>
        <w:t>King County</w:t>
      </w:r>
    </w:p>
    <w:p w:rsidR="00C556A5" w:rsidRDefault="00C556A5" w:rsidP="00482BEB">
      <w:pPr>
        <w:pStyle w:val="ListParagraph"/>
        <w:numPr>
          <w:ilvl w:val="1"/>
          <w:numId w:val="3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482BEB">
        <w:rPr>
          <w:rFonts w:ascii="Arial" w:hAnsi="Arial" w:cs="Arial"/>
          <w:sz w:val="24"/>
          <w:szCs w:val="24"/>
        </w:rPr>
        <w:t>King County cities</w:t>
      </w:r>
      <w:r w:rsidR="005002B9">
        <w:rPr>
          <w:rFonts w:ascii="Arial" w:hAnsi="Arial" w:cs="Arial"/>
          <w:sz w:val="24"/>
          <w:szCs w:val="24"/>
        </w:rPr>
        <w:t>, towns,</w:t>
      </w:r>
      <w:r w:rsidRPr="00482BEB">
        <w:rPr>
          <w:rFonts w:ascii="Arial" w:hAnsi="Arial" w:cs="Arial"/>
          <w:sz w:val="24"/>
          <w:szCs w:val="24"/>
        </w:rPr>
        <w:t xml:space="preserve"> and metropolitan park dis</w:t>
      </w:r>
      <w:r w:rsidR="00482BEB">
        <w:rPr>
          <w:rFonts w:ascii="Arial" w:hAnsi="Arial" w:cs="Arial"/>
          <w:sz w:val="24"/>
          <w:szCs w:val="24"/>
        </w:rPr>
        <w:t>tricts</w:t>
      </w:r>
      <w:bookmarkStart w:id="0" w:name="_GoBack"/>
      <w:bookmarkEnd w:id="0"/>
    </w:p>
    <w:p w:rsidR="005002B9" w:rsidRPr="00B25687" w:rsidRDefault="005002B9" w:rsidP="00B2568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F4ADB" w:rsidRPr="00482BEB" w:rsidRDefault="005A252A" w:rsidP="000574BF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82BEB">
        <w:rPr>
          <w:rFonts w:ascii="Arial" w:hAnsi="Arial" w:cs="Arial"/>
          <w:sz w:val="24"/>
          <w:szCs w:val="24"/>
        </w:rPr>
        <w:t>Final decisions on any</w:t>
      </w:r>
      <w:r w:rsidR="00C556A5" w:rsidRPr="00482BEB">
        <w:rPr>
          <w:rFonts w:ascii="Arial" w:hAnsi="Arial" w:cs="Arial"/>
          <w:sz w:val="24"/>
          <w:szCs w:val="24"/>
        </w:rPr>
        <w:t xml:space="preserve"> </w:t>
      </w:r>
      <w:r w:rsidR="0080357F">
        <w:rPr>
          <w:rFonts w:ascii="Arial" w:hAnsi="Arial" w:cs="Arial"/>
          <w:sz w:val="24"/>
          <w:szCs w:val="24"/>
        </w:rPr>
        <w:t xml:space="preserve">individual grant </w:t>
      </w:r>
      <w:r w:rsidR="00C556A5" w:rsidRPr="00482BEB">
        <w:rPr>
          <w:rFonts w:ascii="Arial" w:hAnsi="Arial" w:cs="Arial"/>
          <w:sz w:val="24"/>
          <w:szCs w:val="24"/>
        </w:rPr>
        <w:t>funding recommendations</w:t>
      </w:r>
      <w:r w:rsidRPr="00482BEB">
        <w:rPr>
          <w:rFonts w:ascii="Arial" w:hAnsi="Arial" w:cs="Arial"/>
          <w:sz w:val="24"/>
          <w:szCs w:val="24"/>
        </w:rPr>
        <w:t>,</w:t>
      </w:r>
      <w:r w:rsidR="00C556A5" w:rsidRPr="00482BEB">
        <w:rPr>
          <w:rFonts w:ascii="Arial" w:hAnsi="Arial" w:cs="Arial"/>
          <w:sz w:val="24"/>
          <w:szCs w:val="24"/>
        </w:rPr>
        <w:t xml:space="preserve"> after process and protocol are developed</w:t>
      </w:r>
      <w:r w:rsidRPr="00482BEB">
        <w:rPr>
          <w:rFonts w:ascii="Arial" w:hAnsi="Arial" w:cs="Arial"/>
          <w:sz w:val="24"/>
          <w:szCs w:val="24"/>
        </w:rPr>
        <w:t>,</w:t>
      </w:r>
      <w:r w:rsidR="00C556A5" w:rsidRPr="00482BEB">
        <w:rPr>
          <w:rFonts w:ascii="Arial" w:hAnsi="Arial" w:cs="Arial"/>
          <w:sz w:val="24"/>
          <w:szCs w:val="24"/>
        </w:rPr>
        <w:t xml:space="preserve"> will be reviewed by the County Executive, and </w:t>
      </w:r>
      <w:r w:rsidR="00AF4ADB" w:rsidRPr="00482BEB">
        <w:rPr>
          <w:rFonts w:ascii="Arial" w:hAnsi="Arial" w:cs="Arial"/>
          <w:sz w:val="24"/>
          <w:szCs w:val="24"/>
        </w:rPr>
        <w:t xml:space="preserve">ultimately County Council, as part of the overall budget process for the following </w:t>
      </w:r>
      <w:r w:rsidR="00D60619">
        <w:rPr>
          <w:rFonts w:ascii="Arial" w:hAnsi="Arial" w:cs="Arial"/>
          <w:sz w:val="24"/>
          <w:szCs w:val="24"/>
        </w:rPr>
        <w:t>fiscal period.</w:t>
      </w:r>
      <w:r w:rsidR="0080357F">
        <w:rPr>
          <w:rFonts w:ascii="Arial" w:hAnsi="Arial" w:cs="Arial"/>
          <w:sz w:val="24"/>
          <w:szCs w:val="24"/>
        </w:rPr>
        <w:t xml:space="preserve"> The County Council may change individual grant funding awards through its appropriations process. </w:t>
      </w:r>
    </w:p>
    <w:sectPr w:rsidR="00AF4ADB" w:rsidRPr="00482BEB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980" w:rsidRDefault="00981980" w:rsidP="004C419D">
      <w:pPr>
        <w:spacing w:after="0" w:line="240" w:lineRule="auto"/>
      </w:pPr>
      <w:r>
        <w:separator/>
      </w:r>
    </w:p>
  </w:endnote>
  <w:endnote w:type="continuationSeparator" w:id="0">
    <w:p w:rsidR="00981980" w:rsidRDefault="00981980" w:rsidP="004C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2895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375F" w:rsidRDefault="002A375F">
        <w:pPr>
          <w:pStyle w:val="Footer"/>
          <w:jc w:val="right"/>
        </w:pPr>
        <w:r w:rsidRPr="00482BEB">
          <w:rPr>
            <w:rFonts w:ascii="Arial" w:hAnsi="Arial" w:cs="Arial"/>
            <w:sz w:val="24"/>
            <w:szCs w:val="24"/>
          </w:rPr>
          <w:fldChar w:fldCharType="begin"/>
        </w:r>
        <w:r w:rsidRPr="00482BEB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482BEB">
          <w:rPr>
            <w:rFonts w:ascii="Arial" w:hAnsi="Arial" w:cs="Arial"/>
            <w:sz w:val="24"/>
            <w:szCs w:val="24"/>
          </w:rPr>
          <w:fldChar w:fldCharType="separate"/>
        </w:r>
        <w:r w:rsidR="002B0EBC">
          <w:rPr>
            <w:rFonts w:ascii="Arial" w:hAnsi="Arial" w:cs="Arial"/>
            <w:noProof/>
            <w:sz w:val="24"/>
            <w:szCs w:val="24"/>
          </w:rPr>
          <w:t>2</w:t>
        </w:r>
        <w:r w:rsidRPr="00482BEB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2A375F" w:rsidRDefault="002A37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980" w:rsidRDefault="00981980" w:rsidP="004C419D">
      <w:pPr>
        <w:spacing w:after="0" w:line="240" w:lineRule="auto"/>
      </w:pPr>
      <w:r>
        <w:separator/>
      </w:r>
    </w:p>
  </w:footnote>
  <w:footnote w:type="continuationSeparator" w:id="0">
    <w:p w:rsidR="00981980" w:rsidRDefault="00981980" w:rsidP="004C4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19D" w:rsidRPr="00482BEB" w:rsidRDefault="004C419D" w:rsidP="004C419D">
    <w:pPr>
      <w:pStyle w:val="Header"/>
      <w:jc w:val="right"/>
      <w:rPr>
        <w:rFonts w:ascii="Arial" w:hAnsi="Arial" w:cs="Arial"/>
        <w:sz w:val="24"/>
        <w:szCs w:val="24"/>
      </w:rPr>
    </w:pPr>
    <w:r w:rsidRPr="00482BEB">
      <w:rPr>
        <w:rFonts w:ascii="Arial" w:hAnsi="Arial" w:cs="Arial"/>
        <w:sz w:val="24"/>
        <w:szCs w:val="24"/>
      </w:rPr>
      <w:t>A</w:t>
    </w:r>
    <w:r w:rsidR="00482BEB">
      <w:rPr>
        <w:rFonts w:ascii="Arial" w:hAnsi="Arial" w:cs="Arial"/>
        <w:sz w:val="24"/>
        <w:szCs w:val="24"/>
      </w:rPr>
      <w:t>ttachment</w:t>
    </w:r>
    <w:r w:rsidRPr="00482BEB">
      <w:rPr>
        <w:rFonts w:ascii="Arial" w:hAnsi="Arial" w:cs="Arial"/>
        <w:sz w:val="24"/>
        <w:szCs w:val="24"/>
      </w:rPr>
      <w:t xml:space="preserve"> </w:t>
    </w:r>
    <w:r w:rsidR="00214497" w:rsidRPr="00482BEB">
      <w:rPr>
        <w:rFonts w:ascii="Arial" w:hAnsi="Arial" w:cs="Arial"/>
        <w:sz w:val="24"/>
        <w:szCs w:val="24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81F"/>
    <w:multiLevelType w:val="hybridMultilevel"/>
    <w:tmpl w:val="675C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E7D13"/>
    <w:multiLevelType w:val="hybridMultilevel"/>
    <w:tmpl w:val="4F583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F3756"/>
    <w:multiLevelType w:val="hybridMultilevel"/>
    <w:tmpl w:val="51268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767A3"/>
    <w:multiLevelType w:val="hybridMultilevel"/>
    <w:tmpl w:val="48DA29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6E042B"/>
    <w:multiLevelType w:val="hybridMultilevel"/>
    <w:tmpl w:val="AE92C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242CE"/>
    <w:multiLevelType w:val="hybridMultilevel"/>
    <w:tmpl w:val="11E042EE"/>
    <w:lvl w:ilvl="0" w:tplc="1208FA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E1FD8"/>
    <w:multiLevelType w:val="hybridMultilevel"/>
    <w:tmpl w:val="62F83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11FEB"/>
    <w:multiLevelType w:val="hybridMultilevel"/>
    <w:tmpl w:val="702E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B09DC"/>
    <w:multiLevelType w:val="hybridMultilevel"/>
    <w:tmpl w:val="502E8AE0"/>
    <w:lvl w:ilvl="0" w:tplc="9280D5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A2944"/>
    <w:multiLevelType w:val="hybridMultilevel"/>
    <w:tmpl w:val="A0B2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36B46"/>
    <w:multiLevelType w:val="hybridMultilevel"/>
    <w:tmpl w:val="4F583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37DEC"/>
    <w:multiLevelType w:val="hybridMultilevel"/>
    <w:tmpl w:val="AE92C4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C43A56"/>
    <w:multiLevelType w:val="hybridMultilevel"/>
    <w:tmpl w:val="AE92C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E025B"/>
    <w:multiLevelType w:val="hybridMultilevel"/>
    <w:tmpl w:val="B1360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D105F"/>
    <w:multiLevelType w:val="hybridMultilevel"/>
    <w:tmpl w:val="B2AA9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86F4B"/>
    <w:multiLevelType w:val="hybridMultilevel"/>
    <w:tmpl w:val="C56C6E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823F82"/>
    <w:multiLevelType w:val="hybridMultilevel"/>
    <w:tmpl w:val="8DFC9B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14"/>
  </w:num>
  <w:num w:numId="9">
    <w:abstractNumId w:val="0"/>
  </w:num>
  <w:num w:numId="10">
    <w:abstractNumId w:val="13"/>
  </w:num>
  <w:num w:numId="11">
    <w:abstractNumId w:val="2"/>
  </w:num>
  <w:num w:numId="12">
    <w:abstractNumId w:val="1"/>
  </w:num>
  <w:num w:numId="13">
    <w:abstractNumId w:val="4"/>
  </w:num>
  <w:num w:numId="14">
    <w:abstractNumId w:val="12"/>
  </w:num>
  <w:num w:numId="15">
    <w:abstractNumId w:val="16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4E"/>
    <w:rsid w:val="00094FDC"/>
    <w:rsid w:val="000A3695"/>
    <w:rsid w:val="00113513"/>
    <w:rsid w:val="001309E2"/>
    <w:rsid w:val="00157490"/>
    <w:rsid w:val="001D332B"/>
    <w:rsid w:val="001D38A2"/>
    <w:rsid w:val="001F2353"/>
    <w:rsid w:val="001F6F5D"/>
    <w:rsid w:val="0021026E"/>
    <w:rsid w:val="00214497"/>
    <w:rsid w:val="002203BA"/>
    <w:rsid w:val="00234DAB"/>
    <w:rsid w:val="00265469"/>
    <w:rsid w:val="002A375F"/>
    <w:rsid w:val="002A6516"/>
    <w:rsid w:val="002B0EBC"/>
    <w:rsid w:val="002E000D"/>
    <w:rsid w:val="00354625"/>
    <w:rsid w:val="003C229F"/>
    <w:rsid w:val="00407BEA"/>
    <w:rsid w:val="00482BEB"/>
    <w:rsid w:val="004B1228"/>
    <w:rsid w:val="004C419D"/>
    <w:rsid w:val="004E3750"/>
    <w:rsid w:val="004E4E4E"/>
    <w:rsid w:val="005002B9"/>
    <w:rsid w:val="00504AE9"/>
    <w:rsid w:val="00543166"/>
    <w:rsid w:val="00584D29"/>
    <w:rsid w:val="005A252A"/>
    <w:rsid w:val="00637CA4"/>
    <w:rsid w:val="006923B4"/>
    <w:rsid w:val="006A69C9"/>
    <w:rsid w:val="007159A1"/>
    <w:rsid w:val="00720205"/>
    <w:rsid w:val="00756049"/>
    <w:rsid w:val="00791128"/>
    <w:rsid w:val="007A3436"/>
    <w:rsid w:val="0080357F"/>
    <w:rsid w:val="00822C10"/>
    <w:rsid w:val="0085638D"/>
    <w:rsid w:val="00882652"/>
    <w:rsid w:val="00885F23"/>
    <w:rsid w:val="008C2C71"/>
    <w:rsid w:val="0090679A"/>
    <w:rsid w:val="00981980"/>
    <w:rsid w:val="00983256"/>
    <w:rsid w:val="00A32520"/>
    <w:rsid w:val="00A40514"/>
    <w:rsid w:val="00A55EB4"/>
    <w:rsid w:val="00A935B7"/>
    <w:rsid w:val="00AF4ADB"/>
    <w:rsid w:val="00AF7822"/>
    <w:rsid w:val="00B23390"/>
    <w:rsid w:val="00B25687"/>
    <w:rsid w:val="00B5401F"/>
    <w:rsid w:val="00BA4753"/>
    <w:rsid w:val="00BC51C7"/>
    <w:rsid w:val="00C06277"/>
    <w:rsid w:val="00C40717"/>
    <w:rsid w:val="00C42345"/>
    <w:rsid w:val="00C4618A"/>
    <w:rsid w:val="00C556A5"/>
    <w:rsid w:val="00C91948"/>
    <w:rsid w:val="00CC2DFD"/>
    <w:rsid w:val="00CC467F"/>
    <w:rsid w:val="00CD2CF3"/>
    <w:rsid w:val="00D07521"/>
    <w:rsid w:val="00D60619"/>
    <w:rsid w:val="00D67948"/>
    <w:rsid w:val="00D80F7A"/>
    <w:rsid w:val="00E96C0C"/>
    <w:rsid w:val="00E97087"/>
    <w:rsid w:val="00EB3F85"/>
    <w:rsid w:val="00EC48FD"/>
    <w:rsid w:val="00ED3E66"/>
    <w:rsid w:val="00ED5E56"/>
    <w:rsid w:val="00EE0DBE"/>
    <w:rsid w:val="00F03E62"/>
    <w:rsid w:val="00F26A32"/>
    <w:rsid w:val="00F41C7B"/>
    <w:rsid w:val="00F50FD2"/>
    <w:rsid w:val="00F6669D"/>
    <w:rsid w:val="00F716E9"/>
    <w:rsid w:val="00FA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DFF70"/>
  <w15:chartTrackingRefBased/>
  <w15:docId w15:val="{8B08B777-22BF-4D4F-A982-04B2B794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E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6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4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19D"/>
  </w:style>
  <w:style w:type="paragraph" w:styleId="Footer">
    <w:name w:val="footer"/>
    <w:basedOn w:val="Normal"/>
    <w:link w:val="FooterChar"/>
    <w:uiPriority w:val="99"/>
    <w:unhideWhenUsed/>
    <w:rsid w:val="004C4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19D"/>
  </w:style>
  <w:style w:type="character" w:styleId="CommentReference">
    <w:name w:val="annotation reference"/>
    <w:basedOn w:val="DefaultParagraphFont"/>
    <w:uiPriority w:val="99"/>
    <w:semiHidden/>
    <w:unhideWhenUsed/>
    <w:rsid w:val="00C461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1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1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1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1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>https://kcmicrosoftonlinecom-2.sharepoint.microsoftonline.com/_cts/Document/doc.docx</xsnLocation>
  <cached>True</cached>
  <openByDefault>False</openByDefault>
  <xsnScope>https://kcmicrosoftonlinecom-2.sharepoint.microsoftonline.com</xsnScope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3F04971992E49B8948BCA1CE883FE" ma:contentTypeVersion="10" ma:contentTypeDescription="Create a new document." ma:contentTypeScope="" ma:versionID="d072b2e9ebd72659a69232e4c41e71fb">
  <xsd:schema xmlns:xsd="http://www.w3.org/2001/XMLSchema" xmlns:xs="http://www.w3.org/2001/XMLSchema" xmlns:p="http://schemas.microsoft.com/office/2006/metadata/properties" xmlns:ns2="92810d9f-85a8-4947-9fd6-c4bbade4f97f" xmlns:ns3="80b6610e-d4b2-4961-bd4c-b5915d69639e" xmlns:ns4="3cc1a9a2-a902-41c5-9f96-dbe94612198a" targetNamespace="http://schemas.microsoft.com/office/2006/metadata/properties" ma:root="true" ma:fieldsID="0b4679a1d83971b789d905dc42e799db" ns2:_="" ns3:_="" ns4:_="">
    <xsd:import namespace="92810d9f-85a8-4947-9fd6-c4bbade4f97f"/>
    <xsd:import namespace="80b6610e-d4b2-4961-bd4c-b5915d69639e"/>
    <xsd:import namespace="3cc1a9a2-a902-41c5-9f96-dbe9461219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10d9f-85a8-4947-9fd6-c4bbade4f9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6610e-d4b2-4961-bd4c-b5915d69639e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1a9a2-a902-41c5-9f96-dbe946121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22E0D-3071-4FC8-9EAF-EBC845B1FF31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43BEF34D-E067-4865-B6A9-5D249F182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10d9f-85a8-4947-9fd6-c4bbade4f97f"/>
    <ds:schemaRef ds:uri="80b6610e-d4b2-4961-bd4c-b5915d69639e"/>
    <ds:schemaRef ds:uri="3cc1a9a2-a902-41c5-9f96-dbe946121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BDE4DA-E933-44BA-86DE-B5AC1569DE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CF5347-9623-4FC0-A196-1B99548F6B0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E0877EC-DC75-4F37-B417-2D5C77E3B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Bob</dc:creator>
  <cp:keywords/>
  <dc:description/>
  <cp:lastModifiedBy>Soohoo, Wendy</cp:lastModifiedBy>
  <cp:revision>3</cp:revision>
  <cp:lastPrinted>2019-01-30T23:31:00Z</cp:lastPrinted>
  <dcterms:created xsi:type="dcterms:W3CDTF">2019-03-18T21:08:00Z</dcterms:created>
  <dcterms:modified xsi:type="dcterms:W3CDTF">2019-03-19T17:12:00Z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0x010100A903F04971992E49B8948BCA1CE883FE</vt:lpwstr>
  </property>
  <property fmtid="{D5CDD505-2E9C-101B-9397-08002B2CF9AE}" pid="3" name="AuthorIds_UIVersion_7680">
    <vt:lpwstr>1493</vt:lpwstr>
  </property>
</Properties>
</file>