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B248" w14:textId="77777777" w:rsidR="00EB5A13" w:rsidRPr="00A46A5D" w:rsidRDefault="00EB5A13" w:rsidP="00EB5A13">
      <w:pPr>
        <w:pStyle w:val="Heading2"/>
        <w:rPr>
          <w:b w:val="0"/>
          <w:sz w:val="24"/>
          <w:u w:val="none"/>
        </w:rPr>
      </w:pPr>
    </w:p>
    <w:p w14:paraId="36B33DD0"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5571D3F"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2B094B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A09B4B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1664DC8" w14:textId="664B407E" w:rsidR="00EB5A13" w:rsidRPr="009349D6" w:rsidRDefault="001E33BC" w:rsidP="00074A56">
            <w:pPr>
              <w:spacing w:before="40" w:after="40"/>
              <w:rPr>
                <w:rFonts w:ascii="Arial" w:hAnsi="Arial" w:cs="Arial"/>
              </w:rPr>
            </w:pPr>
            <w:r>
              <w:rPr>
                <w:rFonts w:ascii="Arial" w:hAnsi="Arial" w:cs="Arial"/>
              </w:rPr>
              <w:t>16</w:t>
            </w:r>
          </w:p>
        </w:tc>
        <w:tc>
          <w:tcPr>
            <w:tcW w:w="1170" w:type="dxa"/>
            <w:tcBorders>
              <w:top w:val="single" w:sz="4" w:space="0" w:color="auto"/>
              <w:left w:val="single" w:sz="4" w:space="0" w:color="auto"/>
              <w:bottom w:val="single" w:sz="4" w:space="0" w:color="auto"/>
              <w:right w:val="single" w:sz="4" w:space="0" w:color="auto"/>
            </w:tcBorders>
            <w:vAlign w:val="center"/>
          </w:tcPr>
          <w:p w14:paraId="7CC2DD2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AABFA5C" w14:textId="77777777" w:rsidR="00EB5A13" w:rsidRPr="009349D6" w:rsidRDefault="00930FF7" w:rsidP="00074A56">
            <w:pPr>
              <w:spacing w:before="40" w:after="40"/>
              <w:rPr>
                <w:rFonts w:ascii="Arial" w:hAnsi="Arial" w:cs="Arial"/>
              </w:rPr>
            </w:pPr>
            <w:r>
              <w:rPr>
                <w:rFonts w:ascii="Arial" w:hAnsi="Arial" w:cs="Arial"/>
              </w:rPr>
              <w:t>Paul Carlson</w:t>
            </w:r>
          </w:p>
        </w:tc>
      </w:tr>
      <w:tr w:rsidR="00EB5A13" w:rsidRPr="009349D6" w14:paraId="3F25883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B46A6B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075CF90" w14:textId="77777777" w:rsidR="00EB5A13" w:rsidRPr="009349D6" w:rsidRDefault="00930FF7" w:rsidP="00074A56">
            <w:pPr>
              <w:spacing w:before="40" w:after="40"/>
              <w:rPr>
                <w:rFonts w:ascii="Arial" w:hAnsi="Arial" w:cs="Arial"/>
              </w:rPr>
            </w:pPr>
            <w:r>
              <w:rPr>
                <w:rFonts w:ascii="Arial" w:hAnsi="Arial" w:cs="Arial"/>
              </w:rPr>
              <w:t>2018-0547</w:t>
            </w:r>
          </w:p>
        </w:tc>
        <w:tc>
          <w:tcPr>
            <w:tcW w:w="1170" w:type="dxa"/>
            <w:tcBorders>
              <w:top w:val="single" w:sz="4" w:space="0" w:color="auto"/>
              <w:left w:val="single" w:sz="4" w:space="0" w:color="auto"/>
              <w:bottom w:val="single" w:sz="4" w:space="0" w:color="auto"/>
              <w:right w:val="single" w:sz="4" w:space="0" w:color="auto"/>
            </w:tcBorders>
            <w:vAlign w:val="center"/>
          </w:tcPr>
          <w:p w14:paraId="42A87312"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3535660" w14:textId="77777777" w:rsidR="00EB5A13" w:rsidRPr="009349D6" w:rsidRDefault="00930FF7" w:rsidP="00074A56">
            <w:pPr>
              <w:spacing w:before="40" w:after="40"/>
              <w:rPr>
                <w:rFonts w:ascii="Arial" w:hAnsi="Arial" w:cs="Arial"/>
              </w:rPr>
            </w:pPr>
            <w:r>
              <w:rPr>
                <w:rFonts w:ascii="Arial" w:hAnsi="Arial" w:cs="Arial"/>
              </w:rPr>
              <w:t>February 5,  2019</w:t>
            </w:r>
          </w:p>
        </w:tc>
      </w:tr>
    </w:tbl>
    <w:p w14:paraId="1DE6F8E0" w14:textId="77777777" w:rsidR="00C37A37" w:rsidRPr="009864F8" w:rsidRDefault="00C37A37" w:rsidP="00C37A37">
      <w:pPr>
        <w:rPr>
          <w:rFonts w:ascii="Arial" w:hAnsi="Arial" w:cs="Arial"/>
          <w:b/>
          <w:smallCaps/>
          <w:szCs w:val="24"/>
          <w:u w:val="single"/>
        </w:rPr>
      </w:pPr>
    </w:p>
    <w:p w14:paraId="40E675E1" w14:textId="77777777" w:rsidR="00E92CCD" w:rsidRDefault="00E92CCD" w:rsidP="00E92CCD">
      <w:pPr>
        <w:ind w:left="1350" w:hanging="1350"/>
        <w:jc w:val="both"/>
        <w:rPr>
          <w:rFonts w:ascii="Arial" w:hAnsi="Arial" w:cs="Arial"/>
          <w:b/>
          <w:u w:val="single"/>
        </w:rPr>
      </w:pPr>
    </w:p>
    <w:p w14:paraId="6444FDAC" w14:textId="77777777" w:rsidR="00E92CCD" w:rsidRDefault="00E92CCD" w:rsidP="00E92CCD">
      <w:pPr>
        <w:ind w:left="1350" w:hanging="1350"/>
        <w:jc w:val="both"/>
        <w:rPr>
          <w:rFonts w:ascii="Arial" w:hAnsi="Arial" w:cs="Arial"/>
          <w:smallCaps/>
        </w:rPr>
      </w:pPr>
      <w:r w:rsidRPr="009864F8">
        <w:rPr>
          <w:rFonts w:ascii="Arial" w:hAnsi="Arial" w:cs="Arial"/>
          <w:b/>
          <w:u w:val="single"/>
        </w:rPr>
        <w:t>SUBJECT</w:t>
      </w:r>
    </w:p>
    <w:p w14:paraId="45C48D85" w14:textId="77777777" w:rsidR="00E92CCD" w:rsidRPr="00263465" w:rsidRDefault="00E92CCD" w:rsidP="00E92CCD">
      <w:pPr>
        <w:ind w:left="1350" w:hanging="1350"/>
        <w:jc w:val="both"/>
        <w:rPr>
          <w:rFonts w:ascii="Arial" w:hAnsi="Arial" w:cs="Arial"/>
          <w:smallCaps/>
        </w:rPr>
      </w:pPr>
    </w:p>
    <w:p w14:paraId="2075FF96" w14:textId="77777777" w:rsidR="00E92CCD" w:rsidRDefault="00E92CCD" w:rsidP="00E92CCD">
      <w:pPr>
        <w:jc w:val="both"/>
        <w:rPr>
          <w:rFonts w:ascii="Arial" w:hAnsi="Arial" w:cs="Arial"/>
        </w:rPr>
      </w:pPr>
      <w:r>
        <w:rPr>
          <w:rFonts w:ascii="Arial" w:hAnsi="Arial" w:cs="Arial"/>
        </w:rPr>
        <w:t xml:space="preserve">Proposed </w:t>
      </w:r>
      <w:r w:rsidR="00BC7227">
        <w:rPr>
          <w:rFonts w:ascii="Arial" w:hAnsi="Arial" w:cs="Arial"/>
        </w:rPr>
        <w:t xml:space="preserve">Substitute </w:t>
      </w:r>
      <w:r>
        <w:rPr>
          <w:rFonts w:ascii="Arial" w:hAnsi="Arial" w:cs="Arial"/>
        </w:rPr>
        <w:t xml:space="preserve">Motion 2018-0547, </w:t>
      </w:r>
      <w:r w:rsidRPr="005669AC">
        <w:rPr>
          <w:rFonts w:ascii="Arial" w:hAnsi="Arial" w:cs="Arial"/>
        </w:rPr>
        <w:t>relating to the King County Metro Strategic Plan for Public Transportation 2011-2021 and King County Metro Service Guidelines and accepting the King County Metro Transit 201</w:t>
      </w:r>
      <w:r>
        <w:rPr>
          <w:rFonts w:ascii="Arial" w:hAnsi="Arial" w:cs="Arial"/>
        </w:rPr>
        <w:t>8</w:t>
      </w:r>
      <w:r w:rsidRPr="005669AC">
        <w:rPr>
          <w:rFonts w:ascii="Arial" w:hAnsi="Arial" w:cs="Arial"/>
        </w:rPr>
        <w:t xml:space="preserve"> S</w:t>
      </w:r>
      <w:r>
        <w:rPr>
          <w:rFonts w:ascii="Arial" w:hAnsi="Arial" w:cs="Arial"/>
        </w:rPr>
        <w:t>ystem Evaluation</w:t>
      </w:r>
      <w:r w:rsidRPr="005669AC">
        <w:rPr>
          <w:rFonts w:ascii="Arial" w:hAnsi="Arial" w:cs="Arial"/>
        </w:rPr>
        <w:t>.</w:t>
      </w:r>
    </w:p>
    <w:p w14:paraId="69DACFEB" w14:textId="77777777" w:rsidR="00E92CCD" w:rsidRDefault="00E92CCD" w:rsidP="00E92CCD">
      <w:pPr>
        <w:jc w:val="both"/>
        <w:rPr>
          <w:rFonts w:ascii="Arial" w:hAnsi="Arial" w:cs="Arial"/>
        </w:rPr>
      </w:pPr>
    </w:p>
    <w:p w14:paraId="0A674D94" w14:textId="77777777" w:rsidR="00E92CCD" w:rsidRDefault="00E92CCD" w:rsidP="00E92CCD">
      <w:pPr>
        <w:jc w:val="both"/>
        <w:rPr>
          <w:rFonts w:ascii="Arial" w:hAnsi="Arial" w:cs="Arial"/>
          <w:b/>
          <w:smallCaps/>
          <w:u w:val="single"/>
        </w:rPr>
      </w:pPr>
      <w:r w:rsidRPr="009864F8">
        <w:rPr>
          <w:rFonts w:ascii="Arial" w:hAnsi="Arial" w:cs="Arial"/>
          <w:b/>
          <w:smallCaps/>
          <w:u w:val="single"/>
        </w:rPr>
        <w:t>SUMMARY</w:t>
      </w:r>
    </w:p>
    <w:p w14:paraId="3817ED20" w14:textId="77777777" w:rsidR="00E92CCD" w:rsidRDefault="00E92CCD" w:rsidP="00E92CCD">
      <w:pPr>
        <w:jc w:val="both"/>
        <w:rPr>
          <w:rFonts w:ascii="Arial" w:hAnsi="Arial" w:cs="Arial"/>
        </w:rPr>
      </w:pPr>
    </w:p>
    <w:p w14:paraId="08F0AD9C" w14:textId="77777777" w:rsidR="00E92CCD" w:rsidRDefault="00E92CCD" w:rsidP="00E92CCD">
      <w:pPr>
        <w:jc w:val="both"/>
        <w:rPr>
          <w:rFonts w:ascii="Arial" w:hAnsi="Arial" w:cs="Arial"/>
        </w:rPr>
      </w:pPr>
      <w:r>
        <w:rPr>
          <w:rFonts w:ascii="Arial" w:hAnsi="Arial" w:cs="Arial"/>
        </w:rPr>
        <w:t xml:space="preserve">The 2018 System Evaluation, the eighth annual Service Guidelines Report, was transmitted to the Council in October 2018 along with Proposed Motion 2018-0547.  Proposed </w:t>
      </w:r>
      <w:r w:rsidR="00BC7227">
        <w:rPr>
          <w:rFonts w:ascii="Arial" w:hAnsi="Arial" w:cs="Arial"/>
        </w:rPr>
        <w:t xml:space="preserve">Substitute </w:t>
      </w:r>
      <w:r>
        <w:rPr>
          <w:rFonts w:ascii="Arial" w:hAnsi="Arial" w:cs="Arial"/>
        </w:rPr>
        <w:t>Motion 2018-0547 and its Attachment A, the 2018 System Evaluation</w:t>
      </w:r>
      <w:r w:rsidR="00BC7227">
        <w:rPr>
          <w:rFonts w:ascii="Arial" w:hAnsi="Arial" w:cs="Arial"/>
        </w:rPr>
        <w:t xml:space="preserve"> updated January 16, 2019</w:t>
      </w:r>
      <w:r>
        <w:rPr>
          <w:rFonts w:ascii="Arial" w:hAnsi="Arial" w:cs="Arial"/>
        </w:rPr>
        <w:t>, are Attachment 2 to the staff report.</w:t>
      </w:r>
    </w:p>
    <w:p w14:paraId="1440EA01" w14:textId="77777777" w:rsidR="00F351D4" w:rsidRDefault="00F351D4" w:rsidP="00E92CCD">
      <w:pPr>
        <w:jc w:val="both"/>
        <w:rPr>
          <w:rFonts w:ascii="Arial" w:hAnsi="Arial" w:cs="Arial"/>
        </w:rPr>
      </w:pPr>
    </w:p>
    <w:p w14:paraId="195DE1E9" w14:textId="77777777" w:rsidR="00E92CCD" w:rsidRDefault="00F351D4" w:rsidP="00E92CCD">
      <w:pPr>
        <w:jc w:val="both"/>
        <w:rPr>
          <w:rFonts w:ascii="Arial" w:hAnsi="Arial" w:cs="Arial"/>
        </w:rPr>
      </w:pPr>
      <w:r w:rsidRPr="00F351D4">
        <w:rPr>
          <w:rFonts w:ascii="Arial" w:hAnsi="Arial" w:cs="Arial"/>
        </w:rPr>
        <w:t xml:space="preserve">On January 16, 2019, the Regional Transit Committee </w:t>
      </w:r>
      <w:r>
        <w:rPr>
          <w:rFonts w:ascii="Arial" w:hAnsi="Arial" w:cs="Arial"/>
        </w:rPr>
        <w:t xml:space="preserve">(RTC) </w:t>
      </w:r>
      <w:r w:rsidRPr="00F351D4">
        <w:rPr>
          <w:rFonts w:ascii="Arial" w:hAnsi="Arial" w:cs="Arial"/>
        </w:rPr>
        <w:t xml:space="preserve">heard a </w:t>
      </w:r>
      <w:r w:rsidR="00E92CCD" w:rsidRPr="00F351D4">
        <w:rPr>
          <w:rFonts w:ascii="Arial" w:hAnsi="Arial" w:cs="Arial"/>
        </w:rPr>
        <w:t>King County Metro presentatio</w:t>
      </w:r>
      <w:r>
        <w:rPr>
          <w:rFonts w:ascii="Arial" w:hAnsi="Arial" w:cs="Arial"/>
        </w:rPr>
        <w:t>n on the 2018 System Evaluation.  The RTC approved Proposed Motion 2018-0547 with an amendment making corrections to the 2018 System Evaluation</w:t>
      </w:r>
      <w:r w:rsidR="00E92CCD" w:rsidRPr="00F351D4">
        <w:rPr>
          <w:rFonts w:ascii="Arial" w:hAnsi="Arial" w:cs="Arial"/>
        </w:rPr>
        <w:t>.</w:t>
      </w:r>
    </w:p>
    <w:p w14:paraId="41B06E4D" w14:textId="77777777" w:rsidR="00E92CCD" w:rsidRDefault="00E92CCD" w:rsidP="00E92CCD">
      <w:pPr>
        <w:jc w:val="both"/>
        <w:rPr>
          <w:rFonts w:ascii="Arial" w:hAnsi="Arial" w:cs="Arial"/>
        </w:rPr>
      </w:pPr>
    </w:p>
    <w:p w14:paraId="288464D4" w14:textId="77777777" w:rsidR="00E92CCD" w:rsidRPr="00FF71EC" w:rsidRDefault="00E92CCD" w:rsidP="00E92CCD">
      <w:pPr>
        <w:jc w:val="both"/>
        <w:rPr>
          <w:rFonts w:ascii="Arial" w:hAnsi="Arial" w:cs="Arial"/>
          <w:b/>
          <w:u w:val="single"/>
        </w:rPr>
      </w:pPr>
      <w:r w:rsidRPr="00FF71EC">
        <w:rPr>
          <w:rFonts w:ascii="Arial" w:hAnsi="Arial" w:cs="Arial"/>
          <w:b/>
          <w:u w:val="single"/>
        </w:rPr>
        <w:t>BACKGROUND</w:t>
      </w:r>
    </w:p>
    <w:p w14:paraId="7A1CDF38" w14:textId="77777777" w:rsidR="00E92CCD" w:rsidRDefault="00E92CCD" w:rsidP="00E92CCD">
      <w:pPr>
        <w:jc w:val="both"/>
        <w:rPr>
          <w:rFonts w:ascii="Arial" w:hAnsi="Arial" w:cs="Arial"/>
        </w:rPr>
      </w:pPr>
    </w:p>
    <w:p w14:paraId="40AC6F1D" w14:textId="77777777" w:rsidR="00E92CCD" w:rsidRDefault="00E92CCD" w:rsidP="00E92CCD">
      <w:pPr>
        <w:jc w:val="both"/>
        <w:rPr>
          <w:rFonts w:ascii="Arial" w:hAnsi="Arial" w:cs="Arial"/>
        </w:rPr>
      </w:pPr>
      <w:r>
        <w:rPr>
          <w:rFonts w:ascii="Arial" w:hAnsi="Arial" w:cs="Arial"/>
        </w:rPr>
        <w:t xml:space="preserve">Transmittal of the Report responds to Section 5 of Ordinance 17143, </w:t>
      </w:r>
      <w:r w:rsidRPr="00557E93">
        <w:rPr>
          <w:rFonts w:ascii="Arial" w:hAnsi="Arial" w:cs="Arial"/>
        </w:rPr>
        <w:t>approving the Strategic Plan for Public Transportation 2011-2021 (</w:t>
      </w:r>
      <w:r>
        <w:rPr>
          <w:rFonts w:ascii="Arial" w:hAnsi="Arial" w:cs="Arial"/>
        </w:rPr>
        <w:t>Transit Strategic Plan</w:t>
      </w:r>
      <w:r w:rsidRPr="00557E93">
        <w:rPr>
          <w:rFonts w:ascii="Arial" w:hAnsi="Arial" w:cs="Arial"/>
        </w:rPr>
        <w:t>) and the King County Metro Service Guidelines (</w:t>
      </w:r>
      <w:r>
        <w:rPr>
          <w:rFonts w:ascii="Arial" w:hAnsi="Arial" w:cs="Arial"/>
        </w:rPr>
        <w:t xml:space="preserve">Service </w:t>
      </w:r>
      <w:r w:rsidRPr="00557E93">
        <w:rPr>
          <w:rFonts w:ascii="Arial" w:hAnsi="Arial" w:cs="Arial"/>
        </w:rPr>
        <w:t>Guidelines)</w:t>
      </w:r>
      <w:r>
        <w:rPr>
          <w:rFonts w:ascii="Arial" w:hAnsi="Arial" w:cs="Arial"/>
        </w:rPr>
        <w:t>.  Section 5 requires transmittal of an annual service guidelines report and a motion to accept it for review by the RTC.  Section 5, as amended by Ordinance 17597, is included as attachment 1 to the staff report.  This includes the October 31 deadline for report transmittal, changed from March 31.</w:t>
      </w:r>
    </w:p>
    <w:p w14:paraId="322F8A78" w14:textId="77777777" w:rsidR="00E92CCD" w:rsidRDefault="00E92CCD" w:rsidP="00E92CCD">
      <w:pPr>
        <w:jc w:val="both"/>
        <w:rPr>
          <w:rFonts w:ascii="Arial" w:hAnsi="Arial" w:cs="Arial"/>
        </w:rPr>
      </w:pPr>
    </w:p>
    <w:p w14:paraId="64DFFCC0" w14:textId="77777777" w:rsidR="00E92CCD" w:rsidRDefault="00E92CCD" w:rsidP="00E92CCD">
      <w:pPr>
        <w:jc w:val="both"/>
        <w:rPr>
          <w:rFonts w:ascii="Arial" w:hAnsi="Arial" w:cs="Arial"/>
        </w:rPr>
      </w:pPr>
      <w:r w:rsidRPr="000A4981">
        <w:rPr>
          <w:rFonts w:ascii="Arial" w:hAnsi="Arial" w:cs="Arial"/>
          <w:b/>
        </w:rPr>
        <w:t>Highlights</w:t>
      </w:r>
      <w:r>
        <w:rPr>
          <w:rFonts w:ascii="Arial" w:hAnsi="Arial" w:cs="Arial"/>
        </w:rPr>
        <w:t xml:space="preserve"> – the 2018 System Evaluation:</w:t>
      </w:r>
    </w:p>
    <w:p w14:paraId="7FF045CF" w14:textId="77777777" w:rsidR="00E92CCD" w:rsidRDefault="00E92CCD" w:rsidP="00E92CCD">
      <w:pPr>
        <w:jc w:val="both"/>
        <w:rPr>
          <w:rFonts w:ascii="Arial" w:hAnsi="Arial" w:cs="Arial"/>
        </w:rPr>
      </w:pPr>
    </w:p>
    <w:p w14:paraId="3FB32443" w14:textId="77777777" w:rsidR="00E92CCD" w:rsidRDefault="00E92CCD" w:rsidP="00666F3A">
      <w:pPr>
        <w:numPr>
          <w:ilvl w:val="0"/>
          <w:numId w:val="4"/>
        </w:numPr>
        <w:jc w:val="both"/>
        <w:rPr>
          <w:rFonts w:ascii="Arial" w:hAnsi="Arial" w:cs="Arial"/>
        </w:rPr>
      </w:pPr>
      <w:r>
        <w:rPr>
          <w:rFonts w:ascii="Arial" w:hAnsi="Arial" w:cs="Arial"/>
        </w:rPr>
        <w:t>Retains last year’s revised format.</w:t>
      </w:r>
    </w:p>
    <w:p w14:paraId="5683072A" w14:textId="77777777" w:rsidR="00E92CCD" w:rsidRPr="000E25E2" w:rsidRDefault="00E92CCD" w:rsidP="00666F3A">
      <w:pPr>
        <w:numPr>
          <w:ilvl w:val="0"/>
          <w:numId w:val="4"/>
        </w:numPr>
        <w:jc w:val="both"/>
        <w:rPr>
          <w:rFonts w:ascii="Arial" w:hAnsi="Arial" w:cs="Arial"/>
        </w:rPr>
      </w:pPr>
      <w:r>
        <w:rPr>
          <w:rFonts w:ascii="Arial" w:hAnsi="Arial" w:cs="Arial"/>
        </w:rPr>
        <w:t>Use</w:t>
      </w:r>
      <w:r w:rsidRPr="00044DC4">
        <w:rPr>
          <w:rFonts w:ascii="Arial" w:hAnsi="Arial" w:cs="Arial"/>
        </w:rPr>
        <w:t xml:space="preserve">s </w:t>
      </w:r>
      <w:r>
        <w:rPr>
          <w:rFonts w:ascii="Arial" w:hAnsi="Arial" w:cs="Arial"/>
        </w:rPr>
        <w:t xml:space="preserve">performance data </w:t>
      </w:r>
      <w:r w:rsidRPr="000E25E2">
        <w:rPr>
          <w:rFonts w:ascii="Arial" w:hAnsi="Arial" w:cs="Arial"/>
        </w:rPr>
        <w:t>from March 2018 through June 2018</w:t>
      </w:r>
      <w:r w:rsidRPr="000E25E2">
        <w:rPr>
          <w:rStyle w:val="FootnoteReference"/>
          <w:rFonts w:ascii="Arial" w:hAnsi="Arial" w:cs="Arial"/>
        </w:rPr>
        <w:footnoteReference w:id="1"/>
      </w:r>
      <w:r w:rsidRPr="000E25E2">
        <w:rPr>
          <w:rFonts w:ascii="Arial" w:hAnsi="Arial" w:cs="Arial"/>
        </w:rPr>
        <w:t>.</w:t>
      </w:r>
    </w:p>
    <w:p w14:paraId="7BB6B484" w14:textId="77777777" w:rsidR="00E92CCD" w:rsidRDefault="00E92CCD" w:rsidP="00666F3A">
      <w:pPr>
        <w:numPr>
          <w:ilvl w:val="0"/>
          <w:numId w:val="4"/>
        </w:numPr>
        <w:jc w:val="both"/>
        <w:rPr>
          <w:rFonts w:ascii="Arial" w:hAnsi="Arial" w:cs="Arial"/>
        </w:rPr>
      </w:pPr>
      <w:r>
        <w:rPr>
          <w:rFonts w:ascii="Arial" w:hAnsi="Arial" w:cs="Arial"/>
        </w:rPr>
        <w:lastRenderedPageBreak/>
        <w:t>I</w:t>
      </w:r>
      <w:r w:rsidRPr="00E541C5">
        <w:rPr>
          <w:rFonts w:ascii="Arial" w:hAnsi="Arial" w:cs="Arial"/>
        </w:rPr>
        <w:t>nclu</w:t>
      </w:r>
      <w:r>
        <w:rPr>
          <w:rFonts w:ascii="Arial" w:hAnsi="Arial" w:cs="Arial"/>
        </w:rPr>
        <w:t>de</w:t>
      </w:r>
      <w:r w:rsidRPr="00E541C5">
        <w:rPr>
          <w:rFonts w:ascii="Arial" w:hAnsi="Arial" w:cs="Arial"/>
        </w:rPr>
        <w:t>s King County Water Taxi performance data as required by Ordinance 18</w:t>
      </w:r>
      <w:r>
        <w:rPr>
          <w:rFonts w:ascii="Arial" w:hAnsi="Arial" w:cs="Arial"/>
        </w:rPr>
        <w:t>413</w:t>
      </w:r>
      <w:r w:rsidRPr="00E541C5">
        <w:rPr>
          <w:rFonts w:ascii="Arial" w:hAnsi="Arial" w:cs="Arial"/>
        </w:rPr>
        <w:t>.</w:t>
      </w:r>
    </w:p>
    <w:p w14:paraId="2B381920" w14:textId="77777777" w:rsidR="00E92CCD" w:rsidRPr="00E541C5" w:rsidRDefault="00E92CCD" w:rsidP="00666F3A">
      <w:pPr>
        <w:numPr>
          <w:ilvl w:val="0"/>
          <w:numId w:val="4"/>
        </w:numPr>
        <w:jc w:val="both"/>
        <w:rPr>
          <w:rFonts w:ascii="Arial" w:hAnsi="Arial" w:cs="Arial"/>
        </w:rPr>
      </w:pPr>
      <w:r>
        <w:rPr>
          <w:rFonts w:ascii="Arial" w:hAnsi="Arial" w:cs="Arial"/>
        </w:rPr>
        <w:t>Discusses concerns about reliability (Priority 2) investments.</w:t>
      </w:r>
    </w:p>
    <w:p w14:paraId="2228AD21" w14:textId="77777777" w:rsidR="00E92CCD" w:rsidRDefault="00E92CCD" w:rsidP="00E92CCD">
      <w:pPr>
        <w:jc w:val="both"/>
        <w:rPr>
          <w:rFonts w:ascii="Arial" w:hAnsi="Arial" w:cs="Arial"/>
        </w:rPr>
      </w:pPr>
    </w:p>
    <w:p w14:paraId="0D868FED" w14:textId="77777777" w:rsidR="00E92CCD" w:rsidRPr="00EF7A7A" w:rsidRDefault="00E92CCD" w:rsidP="00E92CCD">
      <w:pPr>
        <w:jc w:val="both"/>
        <w:rPr>
          <w:rFonts w:ascii="Arial" w:hAnsi="Arial" w:cs="Arial"/>
          <w:b/>
        </w:rPr>
      </w:pPr>
      <w:r w:rsidRPr="00EF7A7A">
        <w:rPr>
          <w:rFonts w:ascii="Arial" w:hAnsi="Arial" w:cs="Arial"/>
          <w:b/>
        </w:rPr>
        <w:t>Executive Summary (pages 1-</w:t>
      </w:r>
      <w:r>
        <w:rPr>
          <w:rFonts w:ascii="Arial" w:hAnsi="Arial" w:cs="Arial"/>
          <w:b/>
        </w:rPr>
        <w:t>2</w:t>
      </w:r>
      <w:r w:rsidRPr="00EF7A7A">
        <w:rPr>
          <w:rFonts w:ascii="Arial" w:hAnsi="Arial" w:cs="Arial"/>
          <w:b/>
        </w:rPr>
        <w:t>)</w:t>
      </w:r>
    </w:p>
    <w:p w14:paraId="7E4C2EC4" w14:textId="77777777" w:rsidR="00E92CCD" w:rsidRDefault="00E92CCD" w:rsidP="00E92CCD">
      <w:pPr>
        <w:jc w:val="both"/>
        <w:rPr>
          <w:rFonts w:ascii="Arial" w:hAnsi="Arial" w:cs="Arial"/>
        </w:rPr>
      </w:pPr>
    </w:p>
    <w:p w14:paraId="4BAB13D5" w14:textId="77777777" w:rsidR="00E92CCD" w:rsidRDefault="00E92CCD" w:rsidP="00E92CCD">
      <w:pPr>
        <w:jc w:val="both"/>
        <w:rPr>
          <w:rFonts w:ascii="Arial" w:hAnsi="Arial" w:cs="Arial"/>
        </w:rPr>
      </w:pPr>
      <w:r>
        <w:rPr>
          <w:rFonts w:ascii="Arial" w:hAnsi="Arial" w:cs="Arial"/>
        </w:rPr>
        <w:t>The Executive Summary provides a high-level overview of the System Evaluation, with comments on Findings, Investment Activities, Seattle Investments, Community Connections, the Marine Division, and “Our Future.”  The identified number of service hours to address Priority 1 (Crowding), Priority 2 (Reliability), and Priority 3 (Underserved corridors) is summarized.</w:t>
      </w:r>
    </w:p>
    <w:p w14:paraId="7D24AB51" w14:textId="77777777" w:rsidR="00E92CCD" w:rsidRDefault="00E92CCD" w:rsidP="00E92CCD">
      <w:pPr>
        <w:jc w:val="both"/>
        <w:rPr>
          <w:rFonts w:ascii="Arial" w:hAnsi="Arial" w:cs="Arial"/>
        </w:rPr>
      </w:pPr>
    </w:p>
    <w:p w14:paraId="02CD3392" w14:textId="77777777" w:rsidR="00E92CCD" w:rsidRDefault="00E92CCD" w:rsidP="00E92CCD">
      <w:pPr>
        <w:jc w:val="both"/>
        <w:rPr>
          <w:rFonts w:ascii="Arial" w:hAnsi="Arial" w:cs="Arial"/>
        </w:rPr>
      </w:pPr>
      <w:r>
        <w:rPr>
          <w:rFonts w:ascii="Arial" w:hAnsi="Arial" w:cs="Arial"/>
        </w:rPr>
        <w:t>Table 1.  Service Investment Priorities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440"/>
        <w:gridCol w:w="2898"/>
      </w:tblGrid>
      <w:tr w:rsidR="00E92CCD" w:rsidRPr="00DB617A" w14:paraId="12187AAD" w14:textId="77777777" w:rsidTr="00885262">
        <w:tc>
          <w:tcPr>
            <w:tcW w:w="5238" w:type="dxa"/>
            <w:shd w:val="clear" w:color="auto" w:fill="auto"/>
          </w:tcPr>
          <w:p w14:paraId="1540264F" w14:textId="77777777" w:rsidR="00E92CCD" w:rsidRPr="00612983" w:rsidRDefault="00E92CCD" w:rsidP="00885262">
            <w:pPr>
              <w:jc w:val="center"/>
              <w:rPr>
                <w:rFonts w:ascii="Arial" w:hAnsi="Arial" w:cs="Arial"/>
                <w:b/>
              </w:rPr>
            </w:pPr>
            <w:r w:rsidRPr="00612983">
              <w:rPr>
                <w:rFonts w:ascii="Arial" w:hAnsi="Arial" w:cs="Arial"/>
                <w:b/>
              </w:rPr>
              <w:t>Investment Priority</w:t>
            </w:r>
          </w:p>
        </w:tc>
        <w:tc>
          <w:tcPr>
            <w:tcW w:w="1440" w:type="dxa"/>
            <w:shd w:val="clear" w:color="auto" w:fill="auto"/>
          </w:tcPr>
          <w:p w14:paraId="590A5601" w14:textId="77777777" w:rsidR="00E92CCD" w:rsidRPr="00612983" w:rsidRDefault="00E92CCD" w:rsidP="00885262">
            <w:pPr>
              <w:jc w:val="center"/>
              <w:rPr>
                <w:rFonts w:ascii="Arial" w:hAnsi="Arial" w:cs="Arial"/>
                <w:b/>
              </w:rPr>
            </w:pPr>
            <w:r w:rsidRPr="00612983">
              <w:rPr>
                <w:rFonts w:ascii="Arial" w:hAnsi="Arial" w:cs="Arial"/>
                <w:b/>
              </w:rPr>
              <w:t>Hours</w:t>
            </w:r>
          </w:p>
        </w:tc>
        <w:tc>
          <w:tcPr>
            <w:tcW w:w="2898" w:type="dxa"/>
          </w:tcPr>
          <w:p w14:paraId="7C9242C5" w14:textId="77777777" w:rsidR="00E92CCD" w:rsidRPr="00612983" w:rsidRDefault="00E92CCD" w:rsidP="00885262">
            <w:pPr>
              <w:jc w:val="center"/>
              <w:rPr>
                <w:rFonts w:ascii="Arial" w:hAnsi="Arial" w:cs="Arial"/>
                <w:b/>
              </w:rPr>
            </w:pPr>
            <w:r>
              <w:rPr>
                <w:rFonts w:ascii="Arial" w:hAnsi="Arial" w:cs="Arial"/>
                <w:b/>
              </w:rPr>
              <w:t>Notes</w:t>
            </w:r>
          </w:p>
        </w:tc>
      </w:tr>
      <w:tr w:rsidR="00E92CCD" w:rsidRPr="00DB617A" w14:paraId="556FFCA4" w14:textId="77777777" w:rsidTr="00885262">
        <w:tc>
          <w:tcPr>
            <w:tcW w:w="5238" w:type="dxa"/>
            <w:shd w:val="clear" w:color="auto" w:fill="auto"/>
          </w:tcPr>
          <w:p w14:paraId="5027031B" w14:textId="77777777" w:rsidR="00E92CCD" w:rsidRPr="00DB617A" w:rsidRDefault="00E92CCD" w:rsidP="00885262">
            <w:pPr>
              <w:jc w:val="both"/>
              <w:rPr>
                <w:rFonts w:ascii="Arial" w:hAnsi="Arial" w:cs="Arial"/>
              </w:rPr>
            </w:pPr>
            <w:r>
              <w:rPr>
                <w:rFonts w:ascii="Arial" w:hAnsi="Arial" w:cs="Arial"/>
              </w:rPr>
              <w:t>Reduce passenger crowding (Priority 1)</w:t>
            </w:r>
          </w:p>
        </w:tc>
        <w:tc>
          <w:tcPr>
            <w:tcW w:w="1440" w:type="dxa"/>
            <w:shd w:val="clear" w:color="auto" w:fill="auto"/>
          </w:tcPr>
          <w:p w14:paraId="03AF0EDC" w14:textId="77777777" w:rsidR="00E92CCD" w:rsidRPr="00DB617A" w:rsidRDefault="00E92CCD" w:rsidP="00885262">
            <w:pPr>
              <w:jc w:val="center"/>
              <w:rPr>
                <w:rFonts w:ascii="Arial" w:hAnsi="Arial" w:cs="Arial"/>
              </w:rPr>
            </w:pPr>
            <w:r>
              <w:rPr>
                <w:rFonts w:ascii="Arial" w:hAnsi="Arial" w:cs="Arial"/>
              </w:rPr>
              <w:t>7,800</w:t>
            </w:r>
          </w:p>
        </w:tc>
        <w:tc>
          <w:tcPr>
            <w:tcW w:w="2898" w:type="dxa"/>
          </w:tcPr>
          <w:p w14:paraId="6DD9BE8C" w14:textId="77777777" w:rsidR="00E92CCD" w:rsidRDefault="00E92CCD" w:rsidP="00885262">
            <w:pPr>
              <w:jc w:val="center"/>
              <w:rPr>
                <w:rFonts w:ascii="Arial" w:hAnsi="Arial" w:cs="Arial"/>
              </w:rPr>
            </w:pPr>
            <w:r>
              <w:rPr>
                <w:rFonts w:ascii="Arial" w:hAnsi="Arial" w:cs="Arial"/>
              </w:rPr>
              <w:t>List on page 62</w:t>
            </w:r>
          </w:p>
        </w:tc>
      </w:tr>
      <w:tr w:rsidR="00E92CCD" w:rsidRPr="00DB617A" w14:paraId="1420F9FE" w14:textId="77777777" w:rsidTr="00885262">
        <w:tc>
          <w:tcPr>
            <w:tcW w:w="5238" w:type="dxa"/>
            <w:shd w:val="clear" w:color="auto" w:fill="auto"/>
          </w:tcPr>
          <w:p w14:paraId="443BFC1D" w14:textId="77777777" w:rsidR="00E92CCD" w:rsidRPr="00DB617A" w:rsidRDefault="00E92CCD" w:rsidP="00885262">
            <w:pPr>
              <w:jc w:val="both"/>
              <w:rPr>
                <w:rFonts w:ascii="Arial" w:hAnsi="Arial" w:cs="Arial"/>
              </w:rPr>
            </w:pPr>
            <w:r>
              <w:rPr>
                <w:rFonts w:ascii="Arial" w:hAnsi="Arial" w:cs="Arial"/>
              </w:rPr>
              <w:t>Improve schedule reliability (Priority 2)</w:t>
            </w:r>
          </w:p>
        </w:tc>
        <w:tc>
          <w:tcPr>
            <w:tcW w:w="1440" w:type="dxa"/>
            <w:shd w:val="clear" w:color="auto" w:fill="auto"/>
          </w:tcPr>
          <w:p w14:paraId="4C43CAE3" w14:textId="77777777" w:rsidR="00E92CCD" w:rsidRPr="00DB617A" w:rsidRDefault="00E92CCD" w:rsidP="00885262">
            <w:pPr>
              <w:jc w:val="center"/>
              <w:rPr>
                <w:rFonts w:ascii="Arial" w:hAnsi="Arial" w:cs="Arial"/>
              </w:rPr>
            </w:pPr>
            <w:r>
              <w:rPr>
                <w:rFonts w:ascii="Arial" w:hAnsi="Arial" w:cs="Arial"/>
              </w:rPr>
              <w:t>19,250</w:t>
            </w:r>
          </w:p>
        </w:tc>
        <w:tc>
          <w:tcPr>
            <w:tcW w:w="2898" w:type="dxa"/>
          </w:tcPr>
          <w:p w14:paraId="5FCB44F3" w14:textId="77777777" w:rsidR="00E92CCD" w:rsidRDefault="00E92CCD" w:rsidP="00885262">
            <w:pPr>
              <w:jc w:val="center"/>
              <w:rPr>
                <w:rFonts w:ascii="Arial" w:hAnsi="Arial" w:cs="Arial"/>
              </w:rPr>
            </w:pPr>
            <w:r>
              <w:rPr>
                <w:rFonts w:ascii="Arial" w:hAnsi="Arial" w:cs="Arial"/>
              </w:rPr>
              <w:t>List on page 62</w:t>
            </w:r>
          </w:p>
        </w:tc>
      </w:tr>
      <w:tr w:rsidR="00E92CCD" w:rsidRPr="00DB617A" w14:paraId="5B87F97D" w14:textId="77777777" w:rsidTr="00885262">
        <w:tc>
          <w:tcPr>
            <w:tcW w:w="5238" w:type="dxa"/>
            <w:shd w:val="clear" w:color="auto" w:fill="auto"/>
          </w:tcPr>
          <w:p w14:paraId="50234556" w14:textId="77777777" w:rsidR="00E92CCD" w:rsidRPr="00DB617A" w:rsidRDefault="00E92CCD" w:rsidP="00885262">
            <w:pPr>
              <w:jc w:val="both"/>
              <w:rPr>
                <w:rFonts w:ascii="Arial" w:hAnsi="Arial" w:cs="Arial"/>
              </w:rPr>
            </w:pPr>
            <w:r>
              <w:rPr>
                <w:rFonts w:ascii="Arial" w:hAnsi="Arial" w:cs="Arial"/>
              </w:rPr>
              <w:t>Increase service levels to meet All-Day and Peak Network Target levels (Priority 3)</w:t>
            </w:r>
          </w:p>
        </w:tc>
        <w:tc>
          <w:tcPr>
            <w:tcW w:w="1440" w:type="dxa"/>
            <w:shd w:val="clear" w:color="auto" w:fill="auto"/>
          </w:tcPr>
          <w:p w14:paraId="7427D9B1" w14:textId="77777777" w:rsidR="00E92CCD" w:rsidRPr="00DB617A" w:rsidRDefault="00E92CCD" w:rsidP="00885262">
            <w:pPr>
              <w:jc w:val="center"/>
              <w:rPr>
                <w:rFonts w:ascii="Arial" w:hAnsi="Arial" w:cs="Arial"/>
              </w:rPr>
            </w:pPr>
            <w:r>
              <w:rPr>
                <w:rFonts w:ascii="Arial" w:hAnsi="Arial" w:cs="Arial"/>
              </w:rPr>
              <w:t>452,600</w:t>
            </w:r>
          </w:p>
        </w:tc>
        <w:tc>
          <w:tcPr>
            <w:tcW w:w="2898" w:type="dxa"/>
          </w:tcPr>
          <w:p w14:paraId="37D75942" w14:textId="77777777" w:rsidR="00E92CCD" w:rsidRDefault="00E92CCD" w:rsidP="00885262">
            <w:pPr>
              <w:jc w:val="center"/>
              <w:rPr>
                <w:rFonts w:ascii="Arial" w:hAnsi="Arial" w:cs="Arial"/>
              </w:rPr>
            </w:pPr>
            <w:r>
              <w:rPr>
                <w:rFonts w:ascii="Arial" w:hAnsi="Arial" w:cs="Arial"/>
              </w:rPr>
              <w:t>List on pages 63-64</w:t>
            </w:r>
          </w:p>
        </w:tc>
      </w:tr>
      <w:tr w:rsidR="00E92CCD" w:rsidRPr="00DB617A" w14:paraId="3441679B" w14:textId="77777777" w:rsidTr="00885262">
        <w:tc>
          <w:tcPr>
            <w:tcW w:w="5238" w:type="dxa"/>
            <w:shd w:val="clear" w:color="auto" w:fill="auto"/>
          </w:tcPr>
          <w:p w14:paraId="0A7B1950" w14:textId="77777777" w:rsidR="00E92CCD" w:rsidRDefault="00E92CCD" w:rsidP="00885262">
            <w:pPr>
              <w:jc w:val="both"/>
              <w:rPr>
                <w:rFonts w:ascii="Arial" w:hAnsi="Arial" w:cs="Arial"/>
              </w:rPr>
            </w:pPr>
            <w:r>
              <w:rPr>
                <w:rFonts w:ascii="Arial" w:hAnsi="Arial" w:cs="Arial"/>
              </w:rPr>
              <w:t>Total hours for first three priorities</w:t>
            </w:r>
          </w:p>
        </w:tc>
        <w:tc>
          <w:tcPr>
            <w:tcW w:w="1440" w:type="dxa"/>
            <w:shd w:val="clear" w:color="auto" w:fill="auto"/>
          </w:tcPr>
          <w:p w14:paraId="2F86D0EE" w14:textId="77777777" w:rsidR="00E92CCD" w:rsidRPr="00DB617A" w:rsidRDefault="00E92CCD" w:rsidP="00885262">
            <w:pPr>
              <w:jc w:val="center"/>
              <w:rPr>
                <w:rFonts w:ascii="Arial" w:hAnsi="Arial" w:cs="Arial"/>
              </w:rPr>
            </w:pPr>
            <w:r>
              <w:rPr>
                <w:rFonts w:ascii="Arial" w:hAnsi="Arial" w:cs="Arial"/>
              </w:rPr>
              <w:t>479,650</w:t>
            </w:r>
          </w:p>
        </w:tc>
        <w:tc>
          <w:tcPr>
            <w:tcW w:w="2898" w:type="dxa"/>
          </w:tcPr>
          <w:p w14:paraId="6209FD25" w14:textId="77777777" w:rsidR="00E92CCD" w:rsidRDefault="00E92CCD" w:rsidP="00885262">
            <w:pPr>
              <w:jc w:val="center"/>
              <w:rPr>
                <w:rFonts w:ascii="Arial" w:hAnsi="Arial" w:cs="Arial"/>
              </w:rPr>
            </w:pPr>
          </w:p>
        </w:tc>
      </w:tr>
      <w:tr w:rsidR="00E92CCD" w:rsidRPr="00DB617A" w14:paraId="7D808A59" w14:textId="77777777" w:rsidTr="00885262">
        <w:tc>
          <w:tcPr>
            <w:tcW w:w="5238" w:type="dxa"/>
            <w:shd w:val="clear" w:color="auto" w:fill="auto"/>
          </w:tcPr>
          <w:p w14:paraId="4C30861E" w14:textId="77777777" w:rsidR="00E92CCD" w:rsidRPr="00B35A4B" w:rsidRDefault="00E92CCD" w:rsidP="00885262">
            <w:pPr>
              <w:jc w:val="both"/>
              <w:rPr>
                <w:rFonts w:ascii="Arial" w:hAnsi="Arial" w:cs="Arial"/>
              </w:rPr>
            </w:pPr>
            <w:r w:rsidRPr="00B35A4B">
              <w:rPr>
                <w:rFonts w:ascii="Arial" w:hAnsi="Arial" w:cs="Arial"/>
              </w:rPr>
              <w:t>Add service on high-productivity routes</w:t>
            </w:r>
            <w:r>
              <w:rPr>
                <w:rFonts w:ascii="Arial" w:hAnsi="Arial" w:cs="Arial"/>
              </w:rPr>
              <w:t xml:space="preserve"> (Priority 4)</w:t>
            </w:r>
          </w:p>
        </w:tc>
        <w:tc>
          <w:tcPr>
            <w:tcW w:w="1440" w:type="dxa"/>
            <w:shd w:val="clear" w:color="auto" w:fill="auto"/>
          </w:tcPr>
          <w:p w14:paraId="7C95FA72" w14:textId="77777777" w:rsidR="00E92CCD" w:rsidRPr="00B35A4B" w:rsidRDefault="00E92CCD" w:rsidP="00885262">
            <w:pPr>
              <w:jc w:val="both"/>
              <w:rPr>
                <w:rFonts w:ascii="Arial" w:hAnsi="Arial" w:cs="Arial"/>
              </w:rPr>
            </w:pPr>
          </w:p>
        </w:tc>
        <w:tc>
          <w:tcPr>
            <w:tcW w:w="2898" w:type="dxa"/>
          </w:tcPr>
          <w:p w14:paraId="20B5E78B" w14:textId="77777777" w:rsidR="00E92CCD" w:rsidRPr="00DB617A" w:rsidRDefault="00E92CCD" w:rsidP="00885262">
            <w:pPr>
              <w:jc w:val="center"/>
              <w:rPr>
                <w:rFonts w:ascii="Arial" w:hAnsi="Arial" w:cs="Arial"/>
              </w:rPr>
            </w:pPr>
            <w:r w:rsidRPr="00614A5D">
              <w:rPr>
                <w:rFonts w:ascii="Arial" w:hAnsi="Arial" w:cs="Arial"/>
              </w:rPr>
              <w:t>Discussed on</w:t>
            </w:r>
            <w:r w:rsidRPr="00B35A4B">
              <w:rPr>
                <w:rFonts w:ascii="Arial" w:hAnsi="Arial" w:cs="Arial"/>
              </w:rPr>
              <w:t xml:space="preserve"> page </w:t>
            </w:r>
            <w:r>
              <w:rPr>
                <w:rFonts w:ascii="Arial" w:hAnsi="Arial" w:cs="Arial"/>
              </w:rPr>
              <w:t>14</w:t>
            </w:r>
          </w:p>
        </w:tc>
      </w:tr>
      <w:tr w:rsidR="00E92CCD" w:rsidRPr="00DB617A" w14:paraId="68A7A9E4" w14:textId="77777777" w:rsidTr="00885262">
        <w:tc>
          <w:tcPr>
            <w:tcW w:w="5238" w:type="dxa"/>
            <w:shd w:val="clear" w:color="auto" w:fill="auto"/>
          </w:tcPr>
          <w:p w14:paraId="474863C7" w14:textId="77777777" w:rsidR="00E92CCD" w:rsidRPr="00B35A4B" w:rsidRDefault="00E92CCD" w:rsidP="00885262">
            <w:pPr>
              <w:jc w:val="both"/>
              <w:rPr>
                <w:rFonts w:ascii="Arial" w:hAnsi="Arial" w:cs="Arial"/>
              </w:rPr>
            </w:pPr>
            <w:r>
              <w:rPr>
                <w:rFonts w:ascii="Arial" w:hAnsi="Arial" w:cs="Arial"/>
              </w:rPr>
              <w:t>King County Water Taxi</w:t>
            </w:r>
          </w:p>
        </w:tc>
        <w:tc>
          <w:tcPr>
            <w:tcW w:w="1440" w:type="dxa"/>
            <w:shd w:val="clear" w:color="auto" w:fill="auto"/>
          </w:tcPr>
          <w:p w14:paraId="3F28B56A" w14:textId="77777777" w:rsidR="00E92CCD" w:rsidRPr="000E25E2" w:rsidRDefault="00E92CCD" w:rsidP="00885262">
            <w:pPr>
              <w:jc w:val="both"/>
              <w:rPr>
                <w:rFonts w:ascii="Arial" w:hAnsi="Arial" w:cs="Arial"/>
              </w:rPr>
            </w:pPr>
          </w:p>
        </w:tc>
        <w:tc>
          <w:tcPr>
            <w:tcW w:w="2898" w:type="dxa"/>
          </w:tcPr>
          <w:p w14:paraId="17C48178" w14:textId="77777777" w:rsidR="00E92CCD" w:rsidRPr="000E25E2" w:rsidRDefault="00E92CCD" w:rsidP="00885262">
            <w:pPr>
              <w:jc w:val="center"/>
              <w:rPr>
                <w:rFonts w:ascii="Arial" w:hAnsi="Arial" w:cs="Arial"/>
              </w:rPr>
            </w:pPr>
            <w:r w:rsidRPr="000E25E2">
              <w:rPr>
                <w:rFonts w:ascii="Arial" w:hAnsi="Arial" w:cs="Arial"/>
              </w:rPr>
              <w:t>Discussed on pages 1, 2, 3, 5, 15, 36, 39, 42, 48</w:t>
            </w:r>
          </w:p>
        </w:tc>
      </w:tr>
    </w:tbl>
    <w:p w14:paraId="032D6CBE" w14:textId="77777777" w:rsidR="00E92CCD" w:rsidRDefault="00E92CCD" w:rsidP="00E92CCD">
      <w:pPr>
        <w:jc w:val="both"/>
        <w:rPr>
          <w:rFonts w:ascii="Arial" w:hAnsi="Arial" w:cs="Arial"/>
        </w:rPr>
      </w:pPr>
    </w:p>
    <w:p w14:paraId="00B1717F" w14:textId="77777777" w:rsidR="00E92CCD" w:rsidRDefault="00E92CCD" w:rsidP="00E92CCD">
      <w:pPr>
        <w:jc w:val="both"/>
        <w:rPr>
          <w:rFonts w:ascii="Arial" w:hAnsi="Arial" w:cs="Arial"/>
        </w:rPr>
      </w:pPr>
      <w:r>
        <w:rPr>
          <w:rFonts w:ascii="Arial" w:hAnsi="Arial" w:cs="Arial"/>
        </w:rPr>
        <w:t xml:space="preserve">As in past years, the Priority 4 needs are discussed but specific routes are not identified.  The METRO CONNECTS Long-Range Plan identifies an expanded 2025 transit network, and the policy discussion of how to implement METRO CONNECTS could lead to a change in the way Priority 3 needs are evaluated and implemented. </w:t>
      </w:r>
    </w:p>
    <w:p w14:paraId="325BB8A8" w14:textId="77777777" w:rsidR="00E92CCD" w:rsidRDefault="00E92CCD" w:rsidP="00E92CCD">
      <w:pPr>
        <w:jc w:val="both"/>
        <w:rPr>
          <w:rFonts w:ascii="Arial" w:hAnsi="Arial" w:cs="Arial"/>
        </w:rPr>
      </w:pPr>
    </w:p>
    <w:p w14:paraId="03C7D341" w14:textId="77777777" w:rsidR="00E92CCD" w:rsidRPr="00A01FA9" w:rsidRDefault="00E92CCD" w:rsidP="00E92CCD">
      <w:pPr>
        <w:jc w:val="both"/>
        <w:rPr>
          <w:rFonts w:ascii="Arial" w:hAnsi="Arial" w:cs="Arial"/>
          <w:b/>
        </w:rPr>
      </w:pPr>
      <w:r w:rsidRPr="00A01FA9">
        <w:rPr>
          <w:rFonts w:ascii="Arial" w:hAnsi="Arial" w:cs="Arial"/>
          <w:b/>
        </w:rPr>
        <w:t xml:space="preserve">Introduction (pages </w:t>
      </w:r>
      <w:r>
        <w:rPr>
          <w:rFonts w:ascii="Arial" w:hAnsi="Arial" w:cs="Arial"/>
          <w:b/>
        </w:rPr>
        <w:t>3-4</w:t>
      </w:r>
      <w:r w:rsidRPr="00A01FA9">
        <w:rPr>
          <w:rFonts w:ascii="Arial" w:hAnsi="Arial" w:cs="Arial"/>
          <w:b/>
        </w:rPr>
        <w:t>)</w:t>
      </w:r>
    </w:p>
    <w:p w14:paraId="24001D39" w14:textId="77777777" w:rsidR="00E92CCD" w:rsidRDefault="00E92CCD" w:rsidP="00E92CCD">
      <w:pPr>
        <w:jc w:val="both"/>
        <w:rPr>
          <w:rFonts w:ascii="Arial" w:hAnsi="Arial" w:cs="Arial"/>
        </w:rPr>
      </w:pPr>
    </w:p>
    <w:p w14:paraId="336DE32B" w14:textId="77777777" w:rsidR="00E92CCD" w:rsidRDefault="00E92CCD" w:rsidP="00E92CCD">
      <w:pPr>
        <w:jc w:val="both"/>
        <w:rPr>
          <w:rFonts w:ascii="Arial" w:hAnsi="Arial" w:cs="Arial"/>
        </w:rPr>
      </w:pPr>
      <w:r>
        <w:rPr>
          <w:rFonts w:ascii="Arial" w:hAnsi="Arial" w:cs="Arial"/>
        </w:rPr>
        <w:t xml:space="preserve">The Introduction describes the System Evaluation and explains how Metro and members of the public can use it.  </w:t>
      </w:r>
    </w:p>
    <w:p w14:paraId="19B0C772" w14:textId="77777777" w:rsidR="00E92CCD" w:rsidRDefault="00E92CCD" w:rsidP="00E92CCD">
      <w:pPr>
        <w:jc w:val="both"/>
        <w:rPr>
          <w:rFonts w:ascii="Arial" w:hAnsi="Arial" w:cs="Arial"/>
        </w:rPr>
      </w:pPr>
    </w:p>
    <w:p w14:paraId="2DE021F1" w14:textId="77777777" w:rsidR="00E92CCD" w:rsidRDefault="00E92CCD" w:rsidP="00E92CCD">
      <w:pPr>
        <w:jc w:val="both"/>
        <w:rPr>
          <w:rFonts w:ascii="Arial" w:hAnsi="Arial" w:cs="Arial"/>
          <w:b/>
        </w:rPr>
      </w:pPr>
      <w:r>
        <w:rPr>
          <w:rFonts w:ascii="Arial" w:hAnsi="Arial" w:cs="Arial"/>
          <w:b/>
        </w:rPr>
        <w:t>Fixed-Route Service Evaluation (pages 5-14)</w:t>
      </w:r>
    </w:p>
    <w:p w14:paraId="0A82DB41" w14:textId="77777777" w:rsidR="00E92CCD" w:rsidRDefault="00E92CCD" w:rsidP="00E92CCD">
      <w:pPr>
        <w:jc w:val="both"/>
        <w:rPr>
          <w:rFonts w:ascii="Arial" w:hAnsi="Arial" w:cs="Arial"/>
          <w:b/>
        </w:rPr>
      </w:pPr>
    </w:p>
    <w:p w14:paraId="59220D63" w14:textId="77777777" w:rsidR="00E92CCD" w:rsidRDefault="00E92CCD" w:rsidP="00E92CCD">
      <w:pPr>
        <w:jc w:val="both"/>
        <w:rPr>
          <w:rFonts w:ascii="Arial" w:hAnsi="Arial" w:cs="Arial"/>
        </w:rPr>
      </w:pPr>
      <w:r w:rsidRPr="00C73437">
        <w:rPr>
          <w:rFonts w:ascii="Arial" w:hAnsi="Arial" w:cs="Arial"/>
        </w:rPr>
        <w:t>This</w:t>
      </w:r>
      <w:r>
        <w:rPr>
          <w:rFonts w:ascii="Arial" w:hAnsi="Arial" w:cs="Arial"/>
        </w:rPr>
        <w:t xml:space="preserve"> section describes the analysis of needs for the Metro transit network that generates the lists of routes needing investments for Crowding (Priority 1), Reliability (Priority 2), and Service Growth (Priority 3).  For Priorities 1-3, the revised format defines the category and describes status, recent accomplishment and goals (“What We Found,” “What We’ve Done,” and “What’s Next”).  Each of these categories has one or more maps, which have also been revised.  Appendix A has more details about the methodology.</w:t>
      </w:r>
    </w:p>
    <w:p w14:paraId="0A687D13" w14:textId="77777777" w:rsidR="00E92CCD" w:rsidRDefault="00E92CCD" w:rsidP="00E92CCD">
      <w:pPr>
        <w:jc w:val="both"/>
        <w:rPr>
          <w:rFonts w:ascii="Arial" w:hAnsi="Arial" w:cs="Arial"/>
        </w:rPr>
      </w:pPr>
    </w:p>
    <w:p w14:paraId="6593057C" w14:textId="77777777" w:rsidR="00E92CCD" w:rsidRDefault="00E92CCD" w:rsidP="00E92CCD">
      <w:pPr>
        <w:jc w:val="both"/>
        <w:rPr>
          <w:rFonts w:ascii="Arial" w:hAnsi="Arial" w:cs="Arial"/>
        </w:rPr>
      </w:pPr>
      <w:r w:rsidRPr="000E25E2">
        <w:rPr>
          <w:rFonts w:ascii="Arial" w:hAnsi="Arial" w:cs="Arial"/>
        </w:rPr>
        <w:t xml:space="preserve">Crowding and reliability investments are planned for all four service changes in the 2019-2020 biennium (March and September in 2019 and 2020), on routes to be determined.  After the 2018 System Evaluation was finalized, the adopted 2019-2020 budget added 25,000 service hours to be used </w:t>
      </w:r>
      <w:r>
        <w:rPr>
          <w:rFonts w:ascii="Arial" w:hAnsi="Arial" w:cs="Arial"/>
        </w:rPr>
        <w:t xml:space="preserve">for investments </w:t>
      </w:r>
      <w:r w:rsidRPr="000E25E2">
        <w:rPr>
          <w:rFonts w:ascii="Arial" w:hAnsi="Arial" w:cs="Arial"/>
        </w:rPr>
        <w:t xml:space="preserve">divided between the two </w:t>
      </w:r>
      <w:r w:rsidRPr="000E25E2">
        <w:rPr>
          <w:rFonts w:ascii="Arial" w:hAnsi="Arial" w:cs="Arial"/>
        </w:rPr>
        <w:lastRenderedPageBreak/>
        <w:t>September service changes</w:t>
      </w:r>
      <w:r>
        <w:rPr>
          <w:rFonts w:ascii="Arial" w:hAnsi="Arial" w:cs="Arial"/>
        </w:rPr>
        <w:t xml:space="preserve"> per Expenditure Restriction ER9 to Section 109 of Ordinance 18835, the 2019-2020 biennium budget ordinance</w:t>
      </w:r>
      <w:r w:rsidRPr="000E25E2">
        <w:rPr>
          <w:rFonts w:ascii="Arial" w:hAnsi="Arial" w:cs="Arial"/>
        </w:rPr>
        <w:t>.</w:t>
      </w:r>
    </w:p>
    <w:p w14:paraId="5446601B" w14:textId="77777777" w:rsidR="00E92CCD" w:rsidRPr="002940F2" w:rsidRDefault="00E92CCD" w:rsidP="00E92CCD">
      <w:pPr>
        <w:jc w:val="both"/>
        <w:rPr>
          <w:rFonts w:ascii="Arial" w:hAnsi="Arial" w:cs="Arial"/>
        </w:rPr>
      </w:pPr>
    </w:p>
    <w:p w14:paraId="2AE1C187" w14:textId="77777777" w:rsidR="00E92CCD" w:rsidRPr="00BB03EB" w:rsidRDefault="00E92CCD" w:rsidP="00E92CCD">
      <w:pPr>
        <w:jc w:val="both"/>
        <w:rPr>
          <w:rFonts w:ascii="Arial" w:hAnsi="Arial" w:cs="Arial"/>
          <w:b/>
        </w:rPr>
      </w:pPr>
      <w:r>
        <w:rPr>
          <w:rFonts w:ascii="Arial" w:hAnsi="Arial" w:cs="Arial"/>
          <w:b/>
        </w:rPr>
        <w:t>Crowding (Priority 1) (pages 5-6)</w:t>
      </w:r>
    </w:p>
    <w:p w14:paraId="31CA2A17" w14:textId="77777777" w:rsidR="00E92CCD" w:rsidRDefault="00E92CCD" w:rsidP="00E92CCD">
      <w:pPr>
        <w:jc w:val="both"/>
        <w:rPr>
          <w:rFonts w:ascii="Arial" w:hAnsi="Arial" w:cs="Arial"/>
        </w:rPr>
      </w:pPr>
    </w:p>
    <w:p w14:paraId="33BD8A39" w14:textId="77777777" w:rsidR="00E92CCD" w:rsidRDefault="00E92CCD" w:rsidP="00E92CCD">
      <w:pPr>
        <w:jc w:val="both"/>
        <w:rPr>
          <w:rFonts w:ascii="Arial" w:hAnsi="Arial" w:cs="Arial"/>
        </w:rPr>
      </w:pPr>
      <w:r>
        <w:rPr>
          <w:rFonts w:ascii="Arial" w:hAnsi="Arial" w:cs="Arial"/>
        </w:rPr>
        <w:t>This section explains the Service Guidelines’ definition of crowding and discusses the 7,800 hours of identified investment need and the challenge of addressing peak period crowding.  There is also a discussion of passenger capacity on the King County Water Taxi.  Appendix J includes the list of routes needing crowding investments.</w:t>
      </w:r>
    </w:p>
    <w:p w14:paraId="096C8CB2" w14:textId="77777777" w:rsidR="00E92CCD" w:rsidRDefault="00E92CCD" w:rsidP="00E92CCD">
      <w:pPr>
        <w:jc w:val="both"/>
        <w:rPr>
          <w:rFonts w:ascii="Arial" w:hAnsi="Arial" w:cs="Arial"/>
        </w:rPr>
      </w:pPr>
    </w:p>
    <w:p w14:paraId="245E2FEE" w14:textId="77777777" w:rsidR="00E92CCD" w:rsidRPr="00BB03EB" w:rsidRDefault="00E92CCD" w:rsidP="00E92CCD">
      <w:pPr>
        <w:jc w:val="both"/>
        <w:rPr>
          <w:rFonts w:ascii="Arial" w:hAnsi="Arial" w:cs="Arial"/>
          <w:b/>
        </w:rPr>
      </w:pPr>
      <w:r>
        <w:rPr>
          <w:rFonts w:ascii="Arial" w:hAnsi="Arial" w:cs="Arial"/>
          <w:b/>
        </w:rPr>
        <w:t>Reliability (Priority 2) – (pages 7-8)</w:t>
      </w:r>
    </w:p>
    <w:p w14:paraId="4C6177D4" w14:textId="77777777" w:rsidR="00E92CCD" w:rsidRDefault="00E92CCD" w:rsidP="00E92CCD">
      <w:pPr>
        <w:jc w:val="both"/>
        <w:rPr>
          <w:rFonts w:ascii="Arial" w:hAnsi="Arial" w:cs="Arial"/>
        </w:rPr>
      </w:pPr>
    </w:p>
    <w:p w14:paraId="523EECF6" w14:textId="77777777" w:rsidR="00E92CCD" w:rsidRPr="000E25E2" w:rsidRDefault="00E92CCD" w:rsidP="00E92CCD">
      <w:pPr>
        <w:jc w:val="both"/>
        <w:rPr>
          <w:rFonts w:ascii="Arial" w:hAnsi="Arial" w:cs="Arial"/>
        </w:rPr>
      </w:pPr>
      <w:r>
        <w:rPr>
          <w:rFonts w:ascii="Arial" w:hAnsi="Arial" w:cs="Arial"/>
        </w:rPr>
        <w:t xml:space="preserve">This section describes the evaluation of reliability problems and discusses recent reliability investments and the additional 19,250 hours of identified investment need. Appendix F summarizes the route-level reliability data; Appendix J includes the list of </w:t>
      </w:r>
      <w:r w:rsidRPr="000E25E2">
        <w:rPr>
          <w:rFonts w:ascii="Arial" w:hAnsi="Arial" w:cs="Arial"/>
        </w:rPr>
        <w:t>routes needing reliability investments.</w:t>
      </w:r>
    </w:p>
    <w:p w14:paraId="53157740" w14:textId="77777777" w:rsidR="00E92CCD" w:rsidRPr="000E25E2" w:rsidRDefault="00E92CCD" w:rsidP="00E92CCD">
      <w:pPr>
        <w:jc w:val="both"/>
        <w:rPr>
          <w:rFonts w:ascii="Arial" w:hAnsi="Arial" w:cs="Arial"/>
        </w:rPr>
      </w:pPr>
    </w:p>
    <w:p w14:paraId="798CC2F0" w14:textId="77777777" w:rsidR="00E92CCD" w:rsidRPr="000E25E2" w:rsidRDefault="00E92CCD" w:rsidP="00E92CCD">
      <w:pPr>
        <w:jc w:val="both"/>
        <w:rPr>
          <w:rFonts w:ascii="Arial" w:hAnsi="Arial" w:cs="Arial"/>
        </w:rPr>
      </w:pPr>
      <w:r w:rsidRPr="000E25E2">
        <w:rPr>
          <w:rFonts w:ascii="Arial" w:hAnsi="Arial" w:cs="Arial"/>
        </w:rPr>
        <w:t>Worth noting are the comments on the service hour investments to address reliability:</w:t>
      </w:r>
    </w:p>
    <w:p w14:paraId="281F7896" w14:textId="77777777" w:rsidR="00E92CCD" w:rsidRPr="000E25E2" w:rsidRDefault="00E92CCD" w:rsidP="00E92CCD">
      <w:pPr>
        <w:jc w:val="both"/>
        <w:rPr>
          <w:rFonts w:ascii="Arial" w:hAnsi="Arial" w:cs="Arial"/>
        </w:rPr>
      </w:pPr>
    </w:p>
    <w:p w14:paraId="5A61CEA9" w14:textId="77777777" w:rsidR="00E92CCD" w:rsidRPr="000E25E2" w:rsidRDefault="00E92CCD" w:rsidP="00E92CCD">
      <w:pPr>
        <w:ind w:left="720"/>
        <w:jc w:val="both"/>
        <w:rPr>
          <w:rFonts w:ascii="Arial" w:hAnsi="Arial" w:cs="Arial"/>
        </w:rPr>
      </w:pPr>
      <w:r w:rsidRPr="000E25E2">
        <w:rPr>
          <w:rFonts w:ascii="Arial" w:hAnsi="Arial" w:cs="Arial"/>
        </w:rPr>
        <w:t>“We can invest by adding running time to schedules, but we also partner with cities on infrastructure improvements.  These improvements help buses move faster and more reliably, saving money and providing a better customer experience.”</w:t>
      </w:r>
    </w:p>
    <w:p w14:paraId="7541FDC3" w14:textId="77777777" w:rsidR="00E92CCD" w:rsidRPr="000E25E2" w:rsidRDefault="00E92CCD" w:rsidP="00E92CCD">
      <w:pPr>
        <w:ind w:left="720"/>
        <w:jc w:val="both"/>
        <w:rPr>
          <w:rFonts w:ascii="Arial" w:hAnsi="Arial" w:cs="Arial"/>
        </w:rPr>
      </w:pPr>
    </w:p>
    <w:p w14:paraId="7FB10FE8" w14:textId="77777777" w:rsidR="00E92CCD" w:rsidRPr="000E25E2" w:rsidRDefault="00E92CCD" w:rsidP="00E92CCD">
      <w:pPr>
        <w:ind w:left="720"/>
        <w:jc w:val="both"/>
        <w:rPr>
          <w:rFonts w:ascii="Arial" w:hAnsi="Arial" w:cs="Arial"/>
        </w:rPr>
      </w:pPr>
      <w:r w:rsidRPr="000E25E2">
        <w:rPr>
          <w:rFonts w:ascii="Arial" w:hAnsi="Arial" w:cs="Arial"/>
        </w:rPr>
        <w:t>“[A]dding running time to schedules to deal with increased congestion is not always the best way to improve reliability – it just acknowledges that it takes longer than before to make the same trip.  … As we seek to expand our infrastructure work to improve bus speed and reliability, we highly value partnerships with jurisdictions to help us make these improvements.”</w:t>
      </w:r>
    </w:p>
    <w:p w14:paraId="46BC310A" w14:textId="77777777" w:rsidR="00E92CCD" w:rsidRPr="000E25E2" w:rsidRDefault="00E92CCD" w:rsidP="00E92CCD">
      <w:pPr>
        <w:jc w:val="both"/>
        <w:rPr>
          <w:rFonts w:ascii="Arial" w:hAnsi="Arial" w:cs="Arial"/>
        </w:rPr>
      </w:pPr>
    </w:p>
    <w:p w14:paraId="3CB22CEB" w14:textId="77777777" w:rsidR="00E92CCD" w:rsidRPr="000E25E2" w:rsidRDefault="00E92CCD" w:rsidP="00E92CCD">
      <w:pPr>
        <w:jc w:val="both"/>
        <w:rPr>
          <w:rFonts w:ascii="Arial" w:hAnsi="Arial" w:cs="Arial"/>
        </w:rPr>
      </w:pPr>
      <w:r w:rsidRPr="000E25E2">
        <w:rPr>
          <w:rFonts w:ascii="Arial" w:hAnsi="Arial" w:cs="Arial"/>
        </w:rPr>
        <w:t>METRO CONNECTS implementation, with its focus on corridor efficiency improvements, is an opportunity to expand the use of infrastructure work to address reliability by speeding up trips.</w:t>
      </w:r>
    </w:p>
    <w:p w14:paraId="1A71F682" w14:textId="77777777" w:rsidR="00E92CCD" w:rsidRPr="000E25E2" w:rsidRDefault="00E92CCD" w:rsidP="00E92CCD">
      <w:pPr>
        <w:jc w:val="both"/>
        <w:rPr>
          <w:rFonts w:ascii="Arial" w:hAnsi="Arial" w:cs="Arial"/>
        </w:rPr>
      </w:pPr>
    </w:p>
    <w:p w14:paraId="210AA97A" w14:textId="77777777" w:rsidR="00E92CCD" w:rsidRPr="00BB03EB" w:rsidRDefault="00E92CCD" w:rsidP="00E92CCD">
      <w:pPr>
        <w:jc w:val="both"/>
        <w:rPr>
          <w:rFonts w:ascii="Arial" w:hAnsi="Arial" w:cs="Arial"/>
          <w:b/>
        </w:rPr>
      </w:pPr>
      <w:r w:rsidRPr="000E25E2">
        <w:rPr>
          <w:rFonts w:ascii="Arial" w:hAnsi="Arial" w:cs="Arial"/>
          <w:b/>
        </w:rPr>
        <w:t>Service Growth (Priority 3) – (pages 9-13)</w:t>
      </w:r>
    </w:p>
    <w:p w14:paraId="31147567" w14:textId="77777777" w:rsidR="00E92CCD" w:rsidRDefault="00E92CCD" w:rsidP="00E92CCD">
      <w:pPr>
        <w:jc w:val="both"/>
        <w:rPr>
          <w:rFonts w:ascii="Arial" w:hAnsi="Arial" w:cs="Arial"/>
        </w:rPr>
      </w:pPr>
    </w:p>
    <w:p w14:paraId="78E8C037" w14:textId="77777777" w:rsidR="00E92CCD" w:rsidRDefault="00E92CCD" w:rsidP="00E92CCD">
      <w:pPr>
        <w:jc w:val="both"/>
        <w:rPr>
          <w:rFonts w:ascii="Arial" w:hAnsi="Arial" w:cs="Arial"/>
        </w:rPr>
      </w:pPr>
      <w:r>
        <w:rPr>
          <w:rFonts w:ascii="Arial" w:hAnsi="Arial" w:cs="Arial"/>
        </w:rPr>
        <w:t>This section recaps the Service Guidelines policies that identify target service frequencies on the transit corridors served by Metro buses.  2018 Priority 3 investments are described.  There are three maps showing the identified investment needs for the Peak, Off-Peak, and Night periods.</w:t>
      </w:r>
    </w:p>
    <w:p w14:paraId="1422E8FB" w14:textId="77777777" w:rsidR="00E92CCD" w:rsidRDefault="00E92CCD" w:rsidP="00E92CCD">
      <w:pPr>
        <w:jc w:val="both"/>
        <w:rPr>
          <w:rFonts w:ascii="Arial" w:hAnsi="Arial" w:cs="Arial"/>
        </w:rPr>
      </w:pPr>
    </w:p>
    <w:p w14:paraId="1A50A759" w14:textId="77777777" w:rsidR="00E92CCD" w:rsidRDefault="00E92CCD" w:rsidP="00E92CCD">
      <w:pPr>
        <w:jc w:val="both"/>
        <w:rPr>
          <w:rFonts w:ascii="Arial" w:hAnsi="Arial" w:cs="Arial"/>
        </w:rPr>
      </w:pPr>
      <w:r>
        <w:rPr>
          <w:rFonts w:ascii="Arial" w:hAnsi="Arial" w:cs="Arial"/>
        </w:rPr>
        <w:t xml:space="preserve">The list of corridors found to have unmet needs is in Appendix J.  These are listed in priority order and include the primary bus route serving the corridor and the estimated service hours to meet the target.  A total of 452,600 hours </w:t>
      </w:r>
      <w:r w:rsidRPr="00E2228A">
        <w:rPr>
          <w:rFonts w:ascii="Arial" w:hAnsi="Arial" w:cs="Arial"/>
        </w:rPr>
        <w:t>on 54 corridors</w:t>
      </w:r>
      <w:r>
        <w:rPr>
          <w:rFonts w:ascii="Arial" w:hAnsi="Arial" w:cs="Arial"/>
        </w:rPr>
        <w:t xml:space="preserve"> is identified.  </w:t>
      </w:r>
    </w:p>
    <w:p w14:paraId="2330C3B8" w14:textId="77777777" w:rsidR="00E92CCD" w:rsidRDefault="00E92CCD" w:rsidP="00E92CCD">
      <w:pPr>
        <w:jc w:val="both"/>
        <w:rPr>
          <w:rFonts w:ascii="Arial" w:hAnsi="Arial" w:cs="Arial"/>
        </w:rPr>
      </w:pPr>
    </w:p>
    <w:p w14:paraId="20D14123" w14:textId="77777777" w:rsidR="00E92CCD" w:rsidRPr="00BB03EB" w:rsidRDefault="00E92CCD" w:rsidP="008241AF">
      <w:pPr>
        <w:keepNext/>
        <w:keepLines/>
        <w:jc w:val="both"/>
        <w:rPr>
          <w:rFonts w:ascii="Arial" w:hAnsi="Arial" w:cs="Arial"/>
          <w:b/>
        </w:rPr>
      </w:pPr>
      <w:r>
        <w:rPr>
          <w:rFonts w:ascii="Arial" w:hAnsi="Arial" w:cs="Arial"/>
          <w:b/>
        </w:rPr>
        <w:lastRenderedPageBreak/>
        <w:t>Integration with Sound Transit – (page 10)</w:t>
      </w:r>
    </w:p>
    <w:p w14:paraId="16BCA6A5" w14:textId="77777777" w:rsidR="00E92CCD" w:rsidRDefault="00E92CCD" w:rsidP="008241AF">
      <w:pPr>
        <w:keepNext/>
        <w:jc w:val="both"/>
        <w:rPr>
          <w:rFonts w:ascii="Arial" w:hAnsi="Arial" w:cs="Arial"/>
        </w:rPr>
      </w:pPr>
    </w:p>
    <w:p w14:paraId="5E51D3FE" w14:textId="77777777" w:rsidR="00E92CCD" w:rsidRDefault="00E92CCD" w:rsidP="00E92CCD">
      <w:pPr>
        <w:jc w:val="both"/>
        <w:rPr>
          <w:rFonts w:ascii="Arial" w:hAnsi="Arial" w:cs="Arial"/>
        </w:rPr>
      </w:pPr>
      <w:r>
        <w:rPr>
          <w:rFonts w:ascii="Arial" w:hAnsi="Arial" w:cs="Arial"/>
        </w:rPr>
        <w:t>This page discusses Metro and Sound Transit integration and includes a table showing the 10 corridors in King County for which the primary two-way, all-day transit service is provided by Sound Transit, whether Link Light Rail or Regional Expresses buses.</w:t>
      </w:r>
    </w:p>
    <w:p w14:paraId="043E9F21" w14:textId="77777777" w:rsidR="00E92CCD" w:rsidRDefault="00E92CCD" w:rsidP="00E92CCD">
      <w:pPr>
        <w:jc w:val="both"/>
        <w:rPr>
          <w:rFonts w:ascii="Arial" w:hAnsi="Arial" w:cs="Arial"/>
        </w:rPr>
      </w:pPr>
    </w:p>
    <w:p w14:paraId="716B5F05" w14:textId="77777777" w:rsidR="00E92CCD" w:rsidRPr="00BB03EB" w:rsidRDefault="00E92CCD" w:rsidP="00E92CCD">
      <w:pPr>
        <w:jc w:val="both"/>
        <w:rPr>
          <w:rFonts w:ascii="Arial" w:hAnsi="Arial" w:cs="Arial"/>
          <w:b/>
        </w:rPr>
      </w:pPr>
      <w:r>
        <w:rPr>
          <w:rFonts w:ascii="Arial" w:hAnsi="Arial" w:cs="Arial"/>
          <w:b/>
        </w:rPr>
        <w:t>Route Productivity (Priority 4) – (page 14)</w:t>
      </w:r>
    </w:p>
    <w:p w14:paraId="3F293F33" w14:textId="77777777" w:rsidR="00E92CCD" w:rsidRDefault="00E92CCD" w:rsidP="00E92CCD">
      <w:pPr>
        <w:jc w:val="both"/>
        <w:rPr>
          <w:rFonts w:ascii="Arial" w:hAnsi="Arial" w:cs="Arial"/>
        </w:rPr>
      </w:pPr>
    </w:p>
    <w:p w14:paraId="2C6A4F16" w14:textId="77777777" w:rsidR="00E92CCD" w:rsidRDefault="00E92CCD" w:rsidP="00E92CCD">
      <w:pPr>
        <w:jc w:val="both"/>
        <w:rPr>
          <w:rFonts w:ascii="Arial" w:hAnsi="Arial" w:cs="Arial"/>
        </w:rPr>
      </w:pPr>
      <w:r>
        <w:rPr>
          <w:rFonts w:ascii="Arial" w:hAnsi="Arial" w:cs="Arial"/>
        </w:rPr>
        <w:t>This section discusses the way productivity is defined and measured</w:t>
      </w:r>
      <w:r w:rsidRPr="00C5134D">
        <w:rPr>
          <w:rFonts w:ascii="Arial" w:hAnsi="Arial" w:cs="Arial"/>
        </w:rPr>
        <w:t xml:space="preserve"> </w:t>
      </w:r>
      <w:r w:rsidRPr="00AF2F7D">
        <w:rPr>
          <w:rFonts w:ascii="Arial" w:hAnsi="Arial" w:cs="Arial"/>
        </w:rPr>
        <w:t xml:space="preserve">the </w:t>
      </w:r>
      <w:r>
        <w:rPr>
          <w:rFonts w:ascii="Arial" w:hAnsi="Arial" w:cs="Arial"/>
        </w:rPr>
        <w:t>analysis of</w:t>
      </w:r>
      <w:r w:rsidRPr="00AF2F7D">
        <w:rPr>
          <w:rFonts w:ascii="Arial" w:hAnsi="Arial" w:cs="Arial"/>
        </w:rPr>
        <w:t xml:space="preserve"> route productivity by (1) rides/platform hour and (2) passenger miles/platform mile.</w:t>
      </w:r>
      <w:r>
        <w:rPr>
          <w:rFonts w:ascii="Arial" w:hAnsi="Arial" w:cs="Arial"/>
        </w:rPr>
        <w:t xml:space="preserve">  This analysis generates the lists of 25% highest performing and 25% lowest performing routes.  The current decrease in productivity is attributed to the expansion of bus service, including route revisions and expansions that need time to build ridership, and the expansion of Link Light Rail, which replaced some productive bus routes.</w:t>
      </w:r>
    </w:p>
    <w:p w14:paraId="0568C461" w14:textId="77777777" w:rsidR="00E92CCD" w:rsidRDefault="00E92CCD" w:rsidP="00E92CCD">
      <w:pPr>
        <w:jc w:val="both"/>
        <w:rPr>
          <w:rFonts w:ascii="Arial" w:hAnsi="Arial" w:cs="Arial"/>
        </w:rPr>
      </w:pPr>
      <w:r w:rsidRPr="00C5134D">
        <w:rPr>
          <w:rFonts w:ascii="Arial" w:hAnsi="Arial" w:cs="Arial"/>
        </w:rPr>
        <w:t xml:space="preserve"> </w:t>
      </w:r>
    </w:p>
    <w:p w14:paraId="1F42785C" w14:textId="77777777" w:rsidR="00E92CCD" w:rsidRDefault="00E92CCD" w:rsidP="00E92CCD">
      <w:pPr>
        <w:jc w:val="both"/>
        <w:rPr>
          <w:rFonts w:ascii="Arial" w:hAnsi="Arial" w:cs="Arial"/>
        </w:rPr>
      </w:pPr>
      <w:r>
        <w:rPr>
          <w:rFonts w:ascii="Arial" w:hAnsi="Arial" w:cs="Arial"/>
        </w:rPr>
        <w:t>Starting on page 30, Appendix C contains the list of all bus routes and their rides/platform hour and passenger miles/platform mile.  On page 39, Appendix D defines the changes in thresholds to determine the higher-performing 25 percent of bus routes and lower-performing 25 percent of routes in each service category for the peak, off-peak, and night time periods.</w:t>
      </w:r>
      <w:r w:rsidRPr="00C5134D">
        <w:rPr>
          <w:rFonts w:ascii="Arial" w:hAnsi="Arial" w:cs="Arial"/>
        </w:rPr>
        <w:t xml:space="preserve"> </w:t>
      </w:r>
      <w:r w:rsidRPr="0053461C">
        <w:rPr>
          <w:rFonts w:ascii="Arial" w:hAnsi="Arial" w:cs="Arial"/>
        </w:rPr>
        <w:t xml:space="preserve">Combining the two performance measures (rides/platform hour and passenger miles/platform mile), the three </w:t>
      </w:r>
      <w:r>
        <w:rPr>
          <w:rFonts w:ascii="Arial" w:hAnsi="Arial" w:cs="Arial"/>
        </w:rPr>
        <w:t>categorie</w:t>
      </w:r>
      <w:r w:rsidRPr="0053461C">
        <w:rPr>
          <w:rFonts w:ascii="Arial" w:hAnsi="Arial" w:cs="Arial"/>
        </w:rPr>
        <w:t xml:space="preserve">s of bus routes and the three time periods, there are 18 </w:t>
      </w:r>
      <w:r>
        <w:rPr>
          <w:rFonts w:ascii="Arial" w:hAnsi="Arial" w:cs="Arial"/>
        </w:rPr>
        <w:t xml:space="preserve">upper </w:t>
      </w:r>
      <w:r w:rsidRPr="0053461C">
        <w:rPr>
          <w:rFonts w:ascii="Arial" w:hAnsi="Arial" w:cs="Arial"/>
        </w:rPr>
        <w:t xml:space="preserve">performance thresholds </w:t>
      </w:r>
      <w:r>
        <w:rPr>
          <w:rFonts w:ascii="Arial" w:hAnsi="Arial" w:cs="Arial"/>
        </w:rPr>
        <w:t xml:space="preserve">and 18 lower performance thresholds </w:t>
      </w:r>
      <w:r w:rsidRPr="0053461C">
        <w:rPr>
          <w:rFonts w:ascii="Arial" w:hAnsi="Arial" w:cs="Arial"/>
        </w:rPr>
        <w:t>in total.</w:t>
      </w:r>
    </w:p>
    <w:p w14:paraId="541020F6" w14:textId="77777777" w:rsidR="00E92CCD" w:rsidRDefault="00E92CCD" w:rsidP="00E92CCD">
      <w:pPr>
        <w:jc w:val="both"/>
        <w:rPr>
          <w:rFonts w:ascii="Arial" w:hAnsi="Arial" w:cs="Arial"/>
        </w:rPr>
      </w:pPr>
    </w:p>
    <w:p w14:paraId="09CD5869" w14:textId="77777777" w:rsidR="00E92CCD" w:rsidRPr="00BB03EB" w:rsidRDefault="00E92CCD" w:rsidP="00E92CCD">
      <w:pPr>
        <w:jc w:val="both"/>
        <w:rPr>
          <w:rFonts w:ascii="Arial" w:hAnsi="Arial" w:cs="Arial"/>
          <w:b/>
        </w:rPr>
      </w:pPr>
      <w:r>
        <w:rPr>
          <w:rFonts w:ascii="Arial" w:hAnsi="Arial" w:cs="Arial"/>
          <w:b/>
        </w:rPr>
        <w:t>Peak Analysis – (page 14)</w:t>
      </w:r>
    </w:p>
    <w:p w14:paraId="25C55BDC" w14:textId="77777777" w:rsidR="00E92CCD" w:rsidRDefault="00E92CCD" w:rsidP="00E92CCD">
      <w:pPr>
        <w:jc w:val="both"/>
        <w:rPr>
          <w:rFonts w:ascii="Arial" w:hAnsi="Arial" w:cs="Arial"/>
        </w:rPr>
      </w:pPr>
    </w:p>
    <w:p w14:paraId="1F61C4BD" w14:textId="77777777" w:rsidR="00E92CCD" w:rsidRDefault="00E92CCD" w:rsidP="00E92CCD">
      <w:pPr>
        <w:jc w:val="both"/>
        <w:rPr>
          <w:rFonts w:ascii="Arial" w:hAnsi="Arial" w:cs="Arial"/>
        </w:rPr>
      </w:pPr>
      <w:r>
        <w:rPr>
          <w:rFonts w:ascii="Arial" w:hAnsi="Arial" w:cs="Arial"/>
        </w:rPr>
        <w:t>This section describes peak-only bus routes and how their travel time and ridership are compared to the other bus service on the same corridor.</w:t>
      </w:r>
      <w:r w:rsidRPr="00404C3C">
        <w:rPr>
          <w:rFonts w:ascii="Arial" w:hAnsi="Arial" w:cs="Arial"/>
        </w:rPr>
        <w:t xml:space="preserve"> </w:t>
      </w:r>
      <w:r>
        <w:rPr>
          <w:rFonts w:ascii="Arial" w:hAnsi="Arial" w:cs="Arial"/>
        </w:rPr>
        <w:t xml:space="preserve">The </w:t>
      </w:r>
      <w:r w:rsidRPr="00260545">
        <w:rPr>
          <w:rFonts w:ascii="Arial" w:hAnsi="Arial" w:cs="Arial"/>
        </w:rPr>
        <w:t xml:space="preserve">peak route goals are to have:  (1) at least 90 percent of the rides per trip as the all-day counterpart route has during the peak; and (2) be 20 percent faster than the all-day </w:t>
      </w:r>
      <w:r w:rsidRPr="000E25E2">
        <w:rPr>
          <w:rFonts w:ascii="Arial" w:hAnsi="Arial" w:cs="Arial"/>
        </w:rPr>
        <w:t>bus.  Eight of 64 peak-only routes do not meet either criterion.  Appendix E contains the analysis of peak-only bus routes.</w:t>
      </w:r>
    </w:p>
    <w:p w14:paraId="04C55AE2" w14:textId="77777777" w:rsidR="00E92CCD" w:rsidRDefault="00E92CCD" w:rsidP="00E92CCD">
      <w:pPr>
        <w:jc w:val="both"/>
        <w:rPr>
          <w:rFonts w:ascii="Arial" w:hAnsi="Arial" w:cs="Arial"/>
        </w:rPr>
      </w:pPr>
    </w:p>
    <w:p w14:paraId="223C49E0" w14:textId="77777777" w:rsidR="00E92CCD" w:rsidRPr="00BB03EB" w:rsidRDefault="00E92CCD" w:rsidP="00E92CCD">
      <w:pPr>
        <w:jc w:val="both"/>
        <w:rPr>
          <w:rFonts w:ascii="Arial" w:hAnsi="Arial" w:cs="Arial"/>
          <w:b/>
        </w:rPr>
      </w:pPr>
      <w:r>
        <w:rPr>
          <w:rFonts w:ascii="Arial" w:hAnsi="Arial" w:cs="Arial"/>
          <w:b/>
        </w:rPr>
        <w:t>Community Connections Annual Report (pages 15-18)</w:t>
      </w:r>
    </w:p>
    <w:p w14:paraId="7DEACB92" w14:textId="77777777" w:rsidR="00E92CCD" w:rsidRDefault="00E92CCD" w:rsidP="00E92CCD">
      <w:pPr>
        <w:jc w:val="both"/>
        <w:rPr>
          <w:rFonts w:ascii="Arial" w:hAnsi="Arial" w:cs="Arial"/>
        </w:rPr>
      </w:pPr>
    </w:p>
    <w:p w14:paraId="33909EE5" w14:textId="77777777" w:rsidR="00E92CCD" w:rsidRPr="000E25E2" w:rsidRDefault="00E92CCD" w:rsidP="00E92CCD">
      <w:pPr>
        <w:jc w:val="both"/>
        <w:rPr>
          <w:rFonts w:ascii="Arial" w:hAnsi="Arial" w:cs="Arial"/>
        </w:rPr>
      </w:pPr>
      <w:r>
        <w:rPr>
          <w:rFonts w:ascii="Arial" w:hAnsi="Arial" w:cs="Arial"/>
        </w:rPr>
        <w:t xml:space="preserve">This section is the annual performance progress report on Community Connections, as the alternative services project has been branded, required by Motion 13736.  The report includes a description of the different products that the Community Connections is promoting, cost and performance information for routes that are now in the evaluation phase, and maps showing </w:t>
      </w:r>
      <w:r w:rsidRPr="000E25E2">
        <w:rPr>
          <w:rFonts w:ascii="Arial" w:hAnsi="Arial" w:cs="Arial"/>
        </w:rPr>
        <w:t>current services and areas where projects are being developed.  Appendix A includes more detailed information about the Community Connections performance measures</w:t>
      </w:r>
    </w:p>
    <w:p w14:paraId="4E2C7E99" w14:textId="77777777" w:rsidR="00E92CCD" w:rsidRPr="000E25E2" w:rsidRDefault="00E92CCD" w:rsidP="00E92CCD">
      <w:pPr>
        <w:jc w:val="both"/>
        <w:rPr>
          <w:rFonts w:ascii="Arial" w:hAnsi="Arial" w:cs="Arial"/>
        </w:rPr>
      </w:pPr>
    </w:p>
    <w:p w14:paraId="1C019165" w14:textId="77777777" w:rsidR="00E92CCD" w:rsidRPr="000E25E2" w:rsidRDefault="00E92CCD" w:rsidP="00E92CCD">
      <w:pPr>
        <w:jc w:val="both"/>
        <w:rPr>
          <w:rFonts w:ascii="Arial" w:hAnsi="Arial" w:cs="Arial"/>
          <w:b/>
        </w:rPr>
      </w:pPr>
      <w:r w:rsidRPr="000E25E2">
        <w:rPr>
          <w:rFonts w:ascii="Arial" w:hAnsi="Arial" w:cs="Arial"/>
          <w:b/>
        </w:rPr>
        <w:t>METRO CONNECTS Progress Report (page 19)</w:t>
      </w:r>
    </w:p>
    <w:p w14:paraId="0333930E" w14:textId="77777777" w:rsidR="00E92CCD" w:rsidRPr="000E25E2" w:rsidRDefault="00E92CCD" w:rsidP="00E92CCD">
      <w:pPr>
        <w:jc w:val="both"/>
        <w:rPr>
          <w:rFonts w:ascii="Arial" w:hAnsi="Arial" w:cs="Arial"/>
        </w:rPr>
      </w:pPr>
    </w:p>
    <w:p w14:paraId="6C9D3EE0" w14:textId="77777777" w:rsidR="00E92CCD" w:rsidRDefault="00E92CCD" w:rsidP="00E92CCD">
      <w:pPr>
        <w:jc w:val="both"/>
        <w:rPr>
          <w:rFonts w:ascii="Arial" w:hAnsi="Arial" w:cs="Arial"/>
        </w:rPr>
      </w:pPr>
      <w:r w:rsidRPr="000E25E2">
        <w:rPr>
          <w:rFonts w:ascii="Arial" w:hAnsi="Arial" w:cs="Arial"/>
        </w:rPr>
        <w:t>This is the second annual METRO CONNECTS Progress Report, an addition to the annual System Evaluation that the RTC and County Council identified as an important means of monitoring progress.  Its sections include Overview, Making Progress, and a table listing METRO CONNECTS Performance Metrics.</w:t>
      </w:r>
    </w:p>
    <w:p w14:paraId="6781F975" w14:textId="77777777" w:rsidR="00E92CCD" w:rsidRDefault="00E92CCD" w:rsidP="00E92CCD">
      <w:pPr>
        <w:jc w:val="both"/>
        <w:rPr>
          <w:rFonts w:ascii="Arial" w:hAnsi="Arial" w:cs="Arial"/>
        </w:rPr>
      </w:pPr>
    </w:p>
    <w:p w14:paraId="004BE56F" w14:textId="77777777" w:rsidR="00E92CCD" w:rsidRDefault="00E92CCD" w:rsidP="00E92CCD">
      <w:pPr>
        <w:jc w:val="both"/>
        <w:rPr>
          <w:rFonts w:ascii="Arial" w:hAnsi="Arial" w:cs="Arial"/>
          <w:b/>
        </w:rPr>
      </w:pPr>
      <w:r w:rsidRPr="00EF2F8F">
        <w:rPr>
          <w:rFonts w:ascii="Arial" w:hAnsi="Arial" w:cs="Arial"/>
          <w:b/>
        </w:rPr>
        <w:t xml:space="preserve">Potential Changes </w:t>
      </w:r>
      <w:r>
        <w:rPr>
          <w:rFonts w:ascii="Arial" w:hAnsi="Arial" w:cs="Arial"/>
          <w:b/>
        </w:rPr>
        <w:t>to the Service Guidelines and Strategic Plan (page 20)</w:t>
      </w:r>
    </w:p>
    <w:p w14:paraId="7AAD8453" w14:textId="77777777" w:rsidR="00E92CCD" w:rsidRDefault="00E92CCD" w:rsidP="00E92CCD">
      <w:pPr>
        <w:jc w:val="both"/>
        <w:rPr>
          <w:rFonts w:ascii="Arial" w:hAnsi="Arial" w:cs="Arial"/>
        </w:rPr>
      </w:pPr>
    </w:p>
    <w:p w14:paraId="6DBA5C69" w14:textId="77777777" w:rsidR="00E92CCD" w:rsidRDefault="00E92CCD" w:rsidP="00E92CCD">
      <w:pPr>
        <w:jc w:val="both"/>
        <w:rPr>
          <w:rFonts w:ascii="Arial" w:hAnsi="Arial" w:cs="Arial"/>
        </w:rPr>
      </w:pPr>
      <w:r>
        <w:rPr>
          <w:rFonts w:ascii="Arial" w:hAnsi="Arial" w:cs="Arial"/>
        </w:rPr>
        <w:t>This section of the System Evaluation is required by Ordinance 17143.  This year’s note is that Metro is developing updates to integrate METRO CONNECTS into the Service Guidelines, with Partnerships and Service Network as two areas to be updated.</w:t>
      </w:r>
    </w:p>
    <w:p w14:paraId="217824E7" w14:textId="77777777" w:rsidR="00E92CCD" w:rsidRDefault="00E92CCD" w:rsidP="00E92CCD">
      <w:pPr>
        <w:jc w:val="both"/>
        <w:rPr>
          <w:rFonts w:ascii="Arial" w:hAnsi="Arial" w:cs="Arial"/>
        </w:rPr>
      </w:pPr>
    </w:p>
    <w:p w14:paraId="192C7608" w14:textId="77777777" w:rsidR="00E92CCD" w:rsidRDefault="00E92CCD" w:rsidP="00E92CCD">
      <w:pPr>
        <w:jc w:val="both"/>
        <w:rPr>
          <w:rFonts w:ascii="Arial" w:hAnsi="Arial" w:cs="Arial"/>
        </w:rPr>
      </w:pPr>
      <w:r w:rsidRPr="007C1FAF">
        <w:rPr>
          <w:rFonts w:ascii="Arial" w:hAnsi="Arial" w:cs="Arial"/>
          <w:b/>
        </w:rPr>
        <w:t xml:space="preserve">Appendices A through </w:t>
      </w:r>
      <w:r>
        <w:rPr>
          <w:rFonts w:ascii="Arial" w:hAnsi="Arial" w:cs="Arial"/>
          <w:b/>
        </w:rPr>
        <w:t>J</w:t>
      </w:r>
      <w:r>
        <w:rPr>
          <w:rFonts w:ascii="Arial" w:hAnsi="Arial" w:cs="Arial"/>
        </w:rPr>
        <w:t xml:space="preserve"> are on pages 22 through 64.</w:t>
      </w:r>
    </w:p>
    <w:p w14:paraId="59B8C8A7" w14:textId="77777777" w:rsidR="00E92CCD" w:rsidRDefault="00E92CCD" w:rsidP="00E92CCD">
      <w:pPr>
        <w:jc w:val="both"/>
        <w:rPr>
          <w:rFonts w:ascii="Arial" w:hAnsi="Arial" w:cs="Arial"/>
        </w:rPr>
      </w:pPr>
      <w:r>
        <w:rPr>
          <w:rFonts w:ascii="Arial" w:hAnsi="Arial" w:cs="Arial"/>
        </w:rPr>
        <w:t xml:space="preserve">  </w:t>
      </w:r>
    </w:p>
    <w:p w14:paraId="20F68DE7" w14:textId="77777777" w:rsidR="00E92CCD" w:rsidRDefault="00E92CCD" w:rsidP="00E92CCD">
      <w:pPr>
        <w:jc w:val="both"/>
        <w:rPr>
          <w:rFonts w:ascii="Arial" w:hAnsi="Arial" w:cs="Arial"/>
        </w:rPr>
      </w:pPr>
      <w:r>
        <w:rPr>
          <w:rFonts w:ascii="Arial" w:hAnsi="Arial" w:cs="Arial"/>
        </w:rPr>
        <w:t>A.  Methodologies and Process Descriptions (pages 22-26)</w:t>
      </w:r>
    </w:p>
    <w:p w14:paraId="2DAEAB97" w14:textId="77777777" w:rsidR="00E92CCD" w:rsidRDefault="00E92CCD" w:rsidP="00E92CCD">
      <w:pPr>
        <w:jc w:val="both"/>
        <w:rPr>
          <w:rFonts w:ascii="Arial" w:hAnsi="Arial" w:cs="Arial"/>
        </w:rPr>
      </w:pPr>
      <w:r>
        <w:rPr>
          <w:rFonts w:ascii="Arial" w:hAnsi="Arial" w:cs="Arial"/>
        </w:rPr>
        <w:tab/>
      </w:r>
    </w:p>
    <w:p w14:paraId="20F97D13" w14:textId="77777777" w:rsidR="00E92CCD" w:rsidRDefault="00E92CCD" w:rsidP="00E92CCD">
      <w:pPr>
        <w:jc w:val="both"/>
        <w:rPr>
          <w:rFonts w:ascii="Arial" w:hAnsi="Arial" w:cs="Arial"/>
        </w:rPr>
      </w:pPr>
      <w:r>
        <w:rPr>
          <w:rFonts w:ascii="Arial" w:hAnsi="Arial" w:cs="Arial"/>
        </w:rPr>
        <w:tab/>
        <w:t>Appendix A includes descriptions of:</w:t>
      </w:r>
    </w:p>
    <w:p w14:paraId="1E4004BE" w14:textId="77777777" w:rsidR="00E92CCD" w:rsidRDefault="00E92CCD" w:rsidP="00666F3A">
      <w:pPr>
        <w:numPr>
          <w:ilvl w:val="3"/>
          <w:numId w:val="3"/>
        </w:numPr>
        <w:jc w:val="both"/>
        <w:rPr>
          <w:rFonts w:ascii="Arial" w:hAnsi="Arial" w:cs="Arial"/>
        </w:rPr>
      </w:pPr>
      <w:r>
        <w:rPr>
          <w:rFonts w:ascii="Arial" w:hAnsi="Arial" w:cs="Arial"/>
        </w:rPr>
        <w:t>The process used to identify crowded routes (Priority 1),</w:t>
      </w:r>
    </w:p>
    <w:p w14:paraId="1902A167" w14:textId="77777777" w:rsidR="00E92CCD" w:rsidRDefault="00E92CCD" w:rsidP="00666F3A">
      <w:pPr>
        <w:numPr>
          <w:ilvl w:val="3"/>
          <w:numId w:val="3"/>
        </w:numPr>
        <w:jc w:val="both"/>
        <w:rPr>
          <w:rFonts w:ascii="Arial" w:hAnsi="Arial" w:cs="Arial"/>
        </w:rPr>
      </w:pPr>
      <w:r>
        <w:rPr>
          <w:rFonts w:ascii="Arial" w:hAnsi="Arial" w:cs="Arial"/>
        </w:rPr>
        <w:t>The process used to identify routes needing reliability investments (Priority 2),</w:t>
      </w:r>
    </w:p>
    <w:p w14:paraId="14F69E9F" w14:textId="77777777" w:rsidR="00E92CCD" w:rsidRDefault="00E92CCD" w:rsidP="00666F3A">
      <w:pPr>
        <w:numPr>
          <w:ilvl w:val="3"/>
          <w:numId w:val="3"/>
        </w:numPr>
        <w:jc w:val="both"/>
        <w:rPr>
          <w:rFonts w:ascii="Arial" w:hAnsi="Arial" w:cs="Arial"/>
        </w:rPr>
      </w:pPr>
      <w:r>
        <w:rPr>
          <w:rFonts w:ascii="Arial" w:hAnsi="Arial" w:cs="Arial"/>
        </w:rPr>
        <w:t>Service Growth (target service levels for corridors – Priority 3),</w:t>
      </w:r>
    </w:p>
    <w:p w14:paraId="54300810" w14:textId="77777777" w:rsidR="00E92CCD" w:rsidRDefault="00E92CCD" w:rsidP="00666F3A">
      <w:pPr>
        <w:numPr>
          <w:ilvl w:val="3"/>
          <w:numId w:val="3"/>
        </w:numPr>
        <w:jc w:val="both"/>
        <w:rPr>
          <w:rFonts w:ascii="Arial" w:hAnsi="Arial" w:cs="Arial"/>
        </w:rPr>
      </w:pPr>
      <w:r>
        <w:rPr>
          <w:rFonts w:ascii="Arial" w:hAnsi="Arial" w:cs="Arial"/>
        </w:rPr>
        <w:t>Measures of Route Productivity (Priority 4),</w:t>
      </w:r>
    </w:p>
    <w:p w14:paraId="51B22088" w14:textId="77777777" w:rsidR="00E92CCD" w:rsidRDefault="00E92CCD" w:rsidP="00666F3A">
      <w:pPr>
        <w:numPr>
          <w:ilvl w:val="3"/>
          <w:numId w:val="3"/>
        </w:numPr>
        <w:jc w:val="both"/>
        <w:rPr>
          <w:rFonts w:ascii="Arial" w:hAnsi="Arial" w:cs="Arial"/>
        </w:rPr>
      </w:pPr>
      <w:r>
        <w:rPr>
          <w:rFonts w:ascii="Arial" w:hAnsi="Arial" w:cs="Arial"/>
        </w:rPr>
        <w:t>Peak Route Analysis,</w:t>
      </w:r>
    </w:p>
    <w:p w14:paraId="3996EFA0" w14:textId="77777777" w:rsidR="00E92CCD" w:rsidRDefault="00E92CCD" w:rsidP="00666F3A">
      <w:pPr>
        <w:numPr>
          <w:ilvl w:val="3"/>
          <w:numId w:val="3"/>
        </w:numPr>
        <w:jc w:val="both"/>
        <w:rPr>
          <w:rFonts w:ascii="Arial" w:hAnsi="Arial" w:cs="Arial"/>
        </w:rPr>
      </w:pPr>
      <w:r>
        <w:rPr>
          <w:rFonts w:ascii="Arial" w:hAnsi="Arial" w:cs="Arial"/>
        </w:rPr>
        <w:t>Community Connections (Community Shuttle and TripPool).</w:t>
      </w:r>
    </w:p>
    <w:p w14:paraId="6E73AE61" w14:textId="77777777" w:rsidR="00E92CCD" w:rsidRDefault="00E92CCD" w:rsidP="00E92CCD">
      <w:pPr>
        <w:jc w:val="both"/>
        <w:rPr>
          <w:rFonts w:ascii="Arial" w:hAnsi="Arial" w:cs="Arial"/>
        </w:rPr>
      </w:pPr>
    </w:p>
    <w:p w14:paraId="66F5B699" w14:textId="77777777" w:rsidR="00E92CCD" w:rsidRDefault="00E92CCD" w:rsidP="00E92CCD">
      <w:pPr>
        <w:jc w:val="both"/>
        <w:rPr>
          <w:rFonts w:ascii="Arial" w:hAnsi="Arial" w:cs="Arial"/>
        </w:rPr>
      </w:pPr>
      <w:r>
        <w:rPr>
          <w:rFonts w:ascii="Arial" w:hAnsi="Arial" w:cs="Arial"/>
        </w:rPr>
        <w:t>As was the case in 2017, Appendix A consolidates narrative that was previously included in the body of the report, resulting in a streamlined report text and an easy reference point for the more detailed explanation of how data is used to generate the lists and measures that identify progress and priorities.</w:t>
      </w:r>
    </w:p>
    <w:p w14:paraId="7B6AF30E" w14:textId="77777777" w:rsidR="00E92CCD" w:rsidRDefault="00E92CCD" w:rsidP="00E92CCD">
      <w:pPr>
        <w:ind w:left="360"/>
        <w:jc w:val="both"/>
        <w:rPr>
          <w:rFonts w:ascii="Arial" w:hAnsi="Arial" w:cs="Arial"/>
        </w:rPr>
      </w:pPr>
    </w:p>
    <w:p w14:paraId="50FB5A5E" w14:textId="77777777" w:rsidR="00E92CCD" w:rsidRDefault="00E92CCD" w:rsidP="00E92CCD">
      <w:pPr>
        <w:jc w:val="both"/>
        <w:rPr>
          <w:rFonts w:ascii="Arial" w:hAnsi="Arial" w:cs="Arial"/>
        </w:rPr>
      </w:pPr>
      <w:r>
        <w:rPr>
          <w:rFonts w:ascii="Arial" w:hAnsi="Arial" w:cs="Arial"/>
        </w:rPr>
        <w:t>B.  King County Low-Income and Minority Census Tracts (page 27)</w:t>
      </w:r>
    </w:p>
    <w:p w14:paraId="55C6B2C5" w14:textId="77777777" w:rsidR="00E92CCD" w:rsidRDefault="00E92CCD" w:rsidP="00E92CCD">
      <w:pPr>
        <w:pStyle w:val="ListParagraph0"/>
        <w:ind w:left="0"/>
        <w:rPr>
          <w:rFonts w:ascii="Arial" w:hAnsi="Arial" w:cs="Arial"/>
        </w:rPr>
      </w:pPr>
      <w:r>
        <w:rPr>
          <w:rFonts w:ascii="Arial" w:hAnsi="Arial" w:cs="Arial"/>
        </w:rPr>
        <w:tab/>
      </w:r>
    </w:p>
    <w:p w14:paraId="42C51B9D" w14:textId="77777777" w:rsidR="00E92CCD" w:rsidRDefault="00E92CCD" w:rsidP="00E92CCD">
      <w:pPr>
        <w:pStyle w:val="ListParagraph0"/>
        <w:ind w:left="0"/>
        <w:rPr>
          <w:rFonts w:ascii="Arial" w:hAnsi="Arial" w:cs="Arial"/>
        </w:rPr>
      </w:pPr>
      <w:r>
        <w:rPr>
          <w:rFonts w:ascii="Arial" w:hAnsi="Arial" w:cs="Arial"/>
        </w:rPr>
        <w:t>This census tract map has been a standard feature of the Report.</w:t>
      </w:r>
    </w:p>
    <w:p w14:paraId="1EC12D07" w14:textId="77777777" w:rsidR="00E92CCD" w:rsidRPr="00863D89" w:rsidRDefault="00E92CCD" w:rsidP="00E92CCD">
      <w:pPr>
        <w:jc w:val="both"/>
        <w:rPr>
          <w:rFonts w:ascii="Arial" w:hAnsi="Arial" w:cs="Arial"/>
        </w:rPr>
      </w:pPr>
    </w:p>
    <w:p w14:paraId="73E93AF5" w14:textId="77777777" w:rsidR="00E92CCD" w:rsidRDefault="00E92CCD" w:rsidP="00E92CCD">
      <w:pPr>
        <w:jc w:val="both"/>
        <w:rPr>
          <w:rFonts w:ascii="Arial" w:hAnsi="Arial" w:cs="Arial"/>
        </w:rPr>
      </w:pPr>
      <w:r w:rsidRPr="00EC41BA">
        <w:rPr>
          <w:rFonts w:ascii="Arial" w:hAnsi="Arial" w:cs="Arial"/>
        </w:rPr>
        <w:t xml:space="preserve">C.  Route Productivity Data (pages </w:t>
      </w:r>
      <w:r>
        <w:rPr>
          <w:rFonts w:ascii="Arial" w:hAnsi="Arial" w:cs="Arial"/>
        </w:rPr>
        <w:t>2</w:t>
      </w:r>
      <w:r w:rsidRPr="00EC41BA">
        <w:rPr>
          <w:rFonts w:ascii="Arial" w:hAnsi="Arial" w:cs="Arial"/>
        </w:rPr>
        <w:t>8</w:t>
      </w:r>
      <w:r>
        <w:rPr>
          <w:rFonts w:ascii="Arial" w:hAnsi="Arial" w:cs="Arial"/>
        </w:rPr>
        <w:t>-36</w:t>
      </w:r>
      <w:r w:rsidRPr="00EC41BA">
        <w:rPr>
          <w:rFonts w:ascii="Arial" w:hAnsi="Arial" w:cs="Arial"/>
        </w:rPr>
        <w:t>)</w:t>
      </w:r>
    </w:p>
    <w:p w14:paraId="5587CBE7" w14:textId="77777777" w:rsidR="00E92CCD" w:rsidRDefault="00E92CCD" w:rsidP="00E92CCD">
      <w:pPr>
        <w:ind w:left="720"/>
        <w:jc w:val="both"/>
        <w:rPr>
          <w:rFonts w:ascii="Arial" w:hAnsi="Arial" w:cs="Arial"/>
        </w:rPr>
      </w:pPr>
    </w:p>
    <w:p w14:paraId="55A64358" w14:textId="77777777" w:rsidR="00E92CCD" w:rsidRDefault="00E92CCD" w:rsidP="00E92CCD">
      <w:pPr>
        <w:jc w:val="both"/>
        <w:rPr>
          <w:rFonts w:ascii="Arial" w:hAnsi="Arial" w:cs="Arial"/>
        </w:rPr>
      </w:pPr>
      <w:r>
        <w:rPr>
          <w:rFonts w:ascii="Arial" w:hAnsi="Arial" w:cs="Arial"/>
        </w:rPr>
        <w:t>Appendix C contains the performance data for each route, consisting of rides/platform hour and passenger miles/platform mile for the peak, off-peak, and night periods.  Routes are listed in three categories, Suburban, Dial-a-Ride-Transit (DART)/Shuttle, and Urban routes.  Route performance is compared within the categories. Before 2016, the Suburban and DART routes were in one group; the RTC split the old category to avoid disproportionate impacts on DART routes in a reduction scenario.</w:t>
      </w:r>
    </w:p>
    <w:p w14:paraId="66726C6B" w14:textId="77777777" w:rsidR="00E92CCD" w:rsidRPr="00EC41BA" w:rsidRDefault="00E92CCD" w:rsidP="00E92CCD">
      <w:pPr>
        <w:ind w:left="720"/>
        <w:jc w:val="both"/>
        <w:rPr>
          <w:rFonts w:ascii="Arial" w:hAnsi="Arial" w:cs="Arial"/>
        </w:rPr>
      </w:pPr>
    </w:p>
    <w:p w14:paraId="4EB642D3" w14:textId="77777777" w:rsidR="00E92CCD" w:rsidRDefault="00E92CCD" w:rsidP="00E92CCD">
      <w:pPr>
        <w:jc w:val="both"/>
        <w:rPr>
          <w:rFonts w:ascii="Arial" w:hAnsi="Arial" w:cs="Arial"/>
        </w:rPr>
      </w:pPr>
      <w:r>
        <w:rPr>
          <w:rFonts w:ascii="Arial" w:hAnsi="Arial" w:cs="Arial"/>
        </w:rPr>
        <w:t>D.  Changes to Route Productivity Thresholds (page 37)</w:t>
      </w:r>
    </w:p>
    <w:p w14:paraId="412E7F74" w14:textId="77777777" w:rsidR="00E92CCD" w:rsidRDefault="00E92CCD" w:rsidP="00E92CCD">
      <w:pPr>
        <w:pStyle w:val="ListParagraph0"/>
        <w:rPr>
          <w:rFonts w:ascii="Arial" w:hAnsi="Arial" w:cs="Arial"/>
        </w:rPr>
      </w:pPr>
    </w:p>
    <w:p w14:paraId="2FDC6713" w14:textId="77777777" w:rsidR="00E92CCD" w:rsidRDefault="00E92CCD" w:rsidP="00E92CCD">
      <w:pPr>
        <w:pStyle w:val="ListParagraph0"/>
        <w:ind w:left="0"/>
        <w:rPr>
          <w:rFonts w:ascii="Arial" w:hAnsi="Arial" w:cs="Arial"/>
        </w:rPr>
      </w:pPr>
      <w:r>
        <w:rPr>
          <w:rFonts w:ascii="Arial" w:hAnsi="Arial" w:cs="Arial"/>
        </w:rPr>
        <w:t>This chart is updated from the previous year using the methodology described in Appendix A (Measures of Route Productivity).</w:t>
      </w:r>
    </w:p>
    <w:p w14:paraId="356B06E4" w14:textId="77777777" w:rsidR="00E92CCD" w:rsidRDefault="00E92CCD" w:rsidP="00E92CCD">
      <w:pPr>
        <w:jc w:val="both"/>
        <w:rPr>
          <w:rFonts w:ascii="Arial" w:hAnsi="Arial" w:cs="Arial"/>
        </w:rPr>
      </w:pPr>
    </w:p>
    <w:p w14:paraId="65F41B23" w14:textId="77777777" w:rsidR="00E92CCD" w:rsidRDefault="00E92CCD" w:rsidP="00E92CCD">
      <w:pPr>
        <w:jc w:val="both"/>
        <w:rPr>
          <w:rFonts w:ascii="Arial" w:hAnsi="Arial" w:cs="Arial"/>
        </w:rPr>
      </w:pPr>
      <w:r>
        <w:rPr>
          <w:rFonts w:ascii="Arial" w:hAnsi="Arial" w:cs="Arial"/>
        </w:rPr>
        <w:t>E.  Peak Route Analysis (pages 38-39)</w:t>
      </w:r>
    </w:p>
    <w:p w14:paraId="60C20466" w14:textId="77777777" w:rsidR="00E92CCD" w:rsidRDefault="00E92CCD" w:rsidP="00E92CCD">
      <w:pPr>
        <w:jc w:val="both"/>
        <w:rPr>
          <w:rFonts w:ascii="Arial" w:hAnsi="Arial" w:cs="Arial"/>
        </w:rPr>
      </w:pPr>
      <w:r>
        <w:rPr>
          <w:rFonts w:ascii="Arial" w:hAnsi="Arial" w:cs="Arial"/>
        </w:rPr>
        <w:tab/>
      </w:r>
    </w:p>
    <w:p w14:paraId="0E2FB278" w14:textId="77777777" w:rsidR="00E92CCD" w:rsidRDefault="00E92CCD" w:rsidP="00E92CCD">
      <w:pPr>
        <w:jc w:val="both"/>
        <w:rPr>
          <w:rFonts w:ascii="Arial" w:hAnsi="Arial" w:cs="Arial"/>
        </w:rPr>
      </w:pPr>
      <w:r>
        <w:rPr>
          <w:rFonts w:ascii="Arial" w:hAnsi="Arial" w:cs="Arial"/>
        </w:rPr>
        <w:t>Updated from prior year, evaluates peak-only routes according to the two criteria identified in Appendix A.</w:t>
      </w:r>
    </w:p>
    <w:p w14:paraId="56DE7145" w14:textId="77777777" w:rsidR="00E92CCD" w:rsidRDefault="00E92CCD" w:rsidP="00E92CCD">
      <w:pPr>
        <w:jc w:val="both"/>
        <w:rPr>
          <w:rFonts w:ascii="Arial" w:hAnsi="Arial" w:cs="Arial"/>
        </w:rPr>
      </w:pPr>
    </w:p>
    <w:p w14:paraId="2EAC4F71" w14:textId="77777777" w:rsidR="00E92CCD" w:rsidRDefault="00E92CCD" w:rsidP="00E92CCD">
      <w:pPr>
        <w:jc w:val="both"/>
        <w:rPr>
          <w:rFonts w:ascii="Arial" w:hAnsi="Arial" w:cs="Arial"/>
        </w:rPr>
      </w:pPr>
      <w:r>
        <w:rPr>
          <w:rFonts w:ascii="Arial" w:hAnsi="Arial" w:cs="Arial"/>
        </w:rPr>
        <w:t>F.  Route-level Reliability (pages 40-42)</w:t>
      </w:r>
    </w:p>
    <w:p w14:paraId="237060B1" w14:textId="77777777" w:rsidR="00E92CCD" w:rsidRDefault="00E92CCD" w:rsidP="00E92CCD">
      <w:pPr>
        <w:jc w:val="both"/>
        <w:rPr>
          <w:rFonts w:ascii="Arial" w:hAnsi="Arial" w:cs="Arial"/>
        </w:rPr>
      </w:pPr>
      <w:r>
        <w:rPr>
          <w:rFonts w:ascii="Arial" w:hAnsi="Arial" w:cs="Arial"/>
        </w:rPr>
        <w:lastRenderedPageBreak/>
        <w:tab/>
      </w:r>
    </w:p>
    <w:p w14:paraId="293A3A72" w14:textId="77777777" w:rsidR="00E92CCD" w:rsidRDefault="00E92CCD" w:rsidP="00E92CCD">
      <w:pPr>
        <w:jc w:val="both"/>
        <w:rPr>
          <w:rFonts w:ascii="Arial" w:hAnsi="Arial" w:cs="Arial"/>
        </w:rPr>
      </w:pPr>
      <w:r>
        <w:rPr>
          <w:rFonts w:ascii="Arial" w:hAnsi="Arial" w:cs="Arial"/>
        </w:rPr>
        <w:t>Updated from prior year, showing lateness for routes as defined in Appendix A, Reliability.</w:t>
      </w:r>
    </w:p>
    <w:p w14:paraId="39E10094" w14:textId="77777777" w:rsidR="00E92CCD" w:rsidRDefault="00E92CCD" w:rsidP="00E92CCD">
      <w:pPr>
        <w:jc w:val="both"/>
        <w:rPr>
          <w:rFonts w:ascii="Arial" w:hAnsi="Arial" w:cs="Arial"/>
        </w:rPr>
      </w:pPr>
    </w:p>
    <w:p w14:paraId="07E00D74" w14:textId="77777777" w:rsidR="00E92CCD" w:rsidRDefault="00E92CCD" w:rsidP="00E92CCD">
      <w:pPr>
        <w:jc w:val="both"/>
        <w:rPr>
          <w:rFonts w:ascii="Arial" w:hAnsi="Arial" w:cs="Arial"/>
        </w:rPr>
      </w:pPr>
      <w:r w:rsidRPr="002800E1">
        <w:rPr>
          <w:rFonts w:ascii="Arial" w:hAnsi="Arial" w:cs="Arial"/>
        </w:rPr>
        <w:t>G. Route-</w:t>
      </w:r>
      <w:r>
        <w:rPr>
          <w:rFonts w:ascii="Arial" w:hAnsi="Arial" w:cs="Arial"/>
        </w:rPr>
        <w:t>l</w:t>
      </w:r>
      <w:r w:rsidRPr="002800E1">
        <w:rPr>
          <w:rFonts w:ascii="Arial" w:hAnsi="Arial" w:cs="Arial"/>
        </w:rPr>
        <w:t>evel Ridership (pages 4</w:t>
      </w:r>
      <w:r>
        <w:rPr>
          <w:rFonts w:ascii="Arial" w:hAnsi="Arial" w:cs="Arial"/>
        </w:rPr>
        <w:t>3</w:t>
      </w:r>
      <w:r w:rsidRPr="002800E1">
        <w:rPr>
          <w:rFonts w:ascii="Arial" w:hAnsi="Arial" w:cs="Arial"/>
        </w:rPr>
        <w:t>-</w:t>
      </w:r>
      <w:r>
        <w:rPr>
          <w:rFonts w:ascii="Arial" w:hAnsi="Arial" w:cs="Arial"/>
        </w:rPr>
        <w:t>48</w:t>
      </w:r>
      <w:r w:rsidRPr="002800E1">
        <w:rPr>
          <w:rFonts w:ascii="Arial" w:hAnsi="Arial" w:cs="Arial"/>
        </w:rPr>
        <w:t>)</w:t>
      </w:r>
    </w:p>
    <w:p w14:paraId="3970CCE5" w14:textId="77777777" w:rsidR="00E92CCD" w:rsidRDefault="00E92CCD" w:rsidP="00E92CCD">
      <w:pPr>
        <w:jc w:val="both"/>
        <w:rPr>
          <w:rFonts w:ascii="Arial" w:hAnsi="Arial" w:cs="Arial"/>
        </w:rPr>
      </w:pPr>
    </w:p>
    <w:p w14:paraId="3771380C" w14:textId="77777777" w:rsidR="00E92CCD" w:rsidRDefault="00E92CCD" w:rsidP="00E92CCD">
      <w:pPr>
        <w:jc w:val="both"/>
        <w:rPr>
          <w:rFonts w:ascii="Arial" w:hAnsi="Arial" w:cs="Arial"/>
        </w:rPr>
      </w:pPr>
      <w:r>
        <w:rPr>
          <w:rFonts w:ascii="Arial" w:hAnsi="Arial" w:cs="Arial"/>
        </w:rPr>
        <w:t>Updated from prior year using methodology described in Appendix A.</w:t>
      </w:r>
    </w:p>
    <w:p w14:paraId="0D7FE972" w14:textId="77777777" w:rsidR="00E92CCD" w:rsidRPr="002800E1" w:rsidRDefault="00E92CCD" w:rsidP="00E92CCD">
      <w:pPr>
        <w:jc w:val="both"/>
        <w:rPr>
          <w:rFonts w:ascii="Arial" w:hAnsi="Arial" w:cs="Arial"/>
        </w:rPr>
      </w:pPr>
    </w:p>
    <w:p w14:paraId="7F2B8005" w14:textId="77777777" w:rsidR="00E92CCD" w:rsidRDefault="00E92CCD" w:rsidP="00E92CCD">
      <w:pPr>
        <w:jc w:val="both"/>
        <w:rPr>
          <w:rFonts w:ascii="Arial" w:hAnsi="Arial" w:cs="Arial"/>
        </w:rPr>
      </w:pPr>
      <w:r>
        <w:rPr>
          <w:rFonts w:ascii="Arial" w:hAnsi="Arial" w:cs="Arial"/>
        </w:rPr>
        <w:t>H</w:t>
      </w:r>
      <w:r w:rsidRPr="00E65BE4">
        <w:rPr>
          <w:rFonts w:ascii="Arial" w:hAnsi="Arial" w:cs="Arial"/>
        </w:rPr>
        <w:t xml:space="preserve">. </w:t>
      </w:r>
      <w:r>
        <w:rPr>
          <w:rFonts w:ascii="Arial" w:hAnsi="Arial" w:cs="Arial"/>
        </w:rPr>
        <w:t xml:space="preserve">Service Changes and </w:t>
      </w:r>
      <w:r w:rsidRPr="00E65BE4">
        <w:rPr>
          <w:rFonts w:ascii="Arial" w:hAnsi="Arial" w:cs="Arial"/>
        </w:rPr>
        <w:t xml:space="preserve">Corridor </w:t>
      </w:r>
      <w:r>
        <w:rPr>
          <w:rFonts w:ascii="Arial" w:hAnsi="Arial" w:cs="Arial"/>
        </w:rPr>
        <w:t>Changes</w:t>
      </w:r>
      <w:r w:rsidRPr="00E65BE4">
        <w:rPr>
          <w:rFonts w:ascii="Arial" w:hAnsi="Arial" w:cs="Arial"/>
        </w:rPr>
        <w:t xml:space="preserve"> (pages </w:t>
      </w:r>
      <w:r>
        <w:rPr>
          <w:rFonts w:ascii="Arial" w:hAnsi="Arial" w:cs="Arial"/>
        </w:rPr>
        <w:t>49-55</w:t>
      </w:r>
      <w:r w:rsidRPr="00E65BE4">
        <w:rPr>
          <w:rFonts w:ascii="Arial" w:hAnsi="Arial" w:cs="Arial"/>
        </w:rPr>
        <w:t>)</w:t>
      </w:r>
    </w:p>
    <w:p w14:paraId="42DB3634" w14:textId="77777777" w:rsidR="00E92CCD" w:rsidRDefault="00E92CCD" w:rsidP="00E92CCD">
      <w:pPr>
        <w:jc w:val="both"/>
        <w:rPr>
          <w:rFonts w:ascii="Arial" w:hAnsi="Arial" w:cs="Arial"/>
        </w:rPr>
      </w:pPr>
      <w:r>
        <w:rPr>
          <w:rFonts w:ascii="Arial" w:hAnsi="Arial" w:cs="Arial"/>
        </w:rPr>
        <w:tab/>
      </w:r>
    </w:p>
    <w:p w14:paraId="6EBB426D" w14:textId="77777777" w:rsidR="00E92CCD" w:rsidRDefault="00E92CCD" w:rsidP="00E92CCD">
      <w:pPr>
        <w:jc w:val="both"/>
        <w:rPr>
          <w:rFonts w:ascii="Arial" w:hAnsi="Arial" w:cs="Arial"/>
        </w:rPr>
      </w:pPr>
      <w:r>
        <w:rPr>
          <w:rFonts w:ascii="Arial" w:hAnsi="Arial" w:cs="Arial"/>
        </w:rPr>
        <w:t>Appendix H describes all 2018 bus route changes as well as corridor revisions.</w:t>
      </w:r>
    </w:p>
    <w:p w14:paraId="20F05220" w14:textId="77777777" w:rsidR="00E92CCD" w:rsidRDefault="00E92CCD" w:rsidP="00E92CCD">
      <w:pPr>
        <w:jc w:val="both"/>
        <w:rPr>
          <w:rFonts w:ascii="Arial" w:hAnsi="Arial" w:cs="Arial"/>
        </w:rPr>
      </w:pPr>
      <w:r>
        <w:rPr>
          <w:rFonts w:ascii="Arial" w:hAnsi="Arial" w:cs="Arial"/>
        </w:rPr>
        <w:tab/>
      </w:r>
    </w:p>
    <w:p w14:paraId="3E8B5949" w14:textId="77777777" w:rsidR="00E92CCD" w:rsidRPr="003371AF" w:rsidRDefault="00E92CCD" w:rsidP="00E92CCD">
      <w:pPr>
        <w:jc w:val="both"/>
        <w:rPr>
          <w:rFonts w:ascii="Arial" w:hAnsi="Arial" w:cs="Arial"/>
        </w:rPr>
      </w:pPr>
      <w:r>
        <w:rPr>
          <w:rFonts w:ascii="Arial" w:hAnsi="Arial" w:cs="Arial"/>
        </w:rPr>
        <w:t>I. Corridor Analysis (pages 56-61</w:t>
      </w:r>
    </w:p>
    <w:p w14:paraId="02ED2030" w14:textId="77777777" w:rsidR="00E92CCD" w:rsidRDefault="00E92CCD" w:rsidP="00E92CCD">
      <w:pPr>
        <w:ind w:left="720"/>
        <w:jc w:val="both"/>
        <w:rPr>
          <w:rFonts w:ascii="Arial" w:hAnsi="Arial" w:cs="Arial"/>
        </w:rPr>
      </w:pPr>
    </w:p>
    <w:p w14:paraId="5DF87CAB" w14:textId="77777777" w:rsidR="00E92CCD" w:rsidRDefault="00E92CCD" w:rsidP="00E92CCD">
      <w:pPr>
        <w:jc w:val="both"/>
        <w:rPr>
          <w:rFonts w:ascii="Arial" w:hAnsi="Arial" w:cs="Arial"/>
        </w:rPr>
      </w:pPr>
      <w:r>
        <w:rPr>
          <w:rFonts w:ascii="Arial" w:hAnsi="Arial" w:cs="Arial"/>
        </w:rPr>
        <w:t xml:space="preserve">Appendix I contains the corridor analysis </w:t>
      </w:r>
      <w:r w:rsidRPr="00322C7A">
        <w:rPr>
          <w:rFonts w:ascii="Arial" w:hAnsi="Arial" w:cs="Arial"/>
        </w:rPr>
        <w:t>that generates the target service frequencies for the All-Day Network</w:t>
      </w:r>
      <w:r w:rsidRPr="00D01E85">
        <w:rPr>
          <w:rFonts w:ascii="Arial" w:hAnsi="Arial" w:cs="Arial"/>
        </w:rPr>
        <w:t>.  Here you can see each corridor’s points awarded for productivity, social equity, and geographic value, followed by the second step that evaluates current ridership and results in a final score for each corridor.</w:t>
      </w:r>
    </w:p>
    <w:p w14:paraId="20D3A4E9" w14:textId="77777777" w:rsidR="00E92CCD" w:rsidRDefault="00E92CCD" w:rsidP="00E92CCD">
      <w:pPr>
        <w:jc w:val="both"/>
        <w:rPr>
          <w:rFonts w:ascii="Arial" w:hAnsi="Arial" w:cs="Arial"/>
        </w:rPr>
      </w:pPr>
    </w:p>
    <w:p w14:paraId="726A41A1" w14:textId="77777777" w:rsidR="00E92CCD" w:rsidRDefault="00E92CCD" w:rsidP="00E92CCD">
      <w:pPr>
        <w:jc w:val="both"/>
        <w:rPr>
          <w:rFonts w:ascii="Arial" w:hAnsi="Arial" w:cs="Arial"/>
        </w:rPr>
      </w:pPr>
      <w:r>
        <w:rPr>
          <w:rFonts w:ascii="Arial" w:hAnsi="Arial" w:cs="Arial"/>
        </w:rPr>
        <w:t>J.  Investment Needs (pages 62-64)</w:t>
      </w:r>
    </w:p>
    <w:p w14:paraId="7164A629" w14:textId="77777777" w:rsidR="00E92CCD" w:rsidRDefault="00E92CCD" w:rsidP="00E92CCD">
      <w:pPr>
        <w:jc w:val="both"/>
        <w:rPr>
          <w:rFonts w:ascii="Arial" w:hAnsi="Arial" w:cs="Arial"/>
        </w:rPr>
      </w:pPr>
      <w:r>
        <w:rPr>
          <w:rFonts w:ascii="Arial" w:hAnsi="Arial" w:cs="Arial"/>
        </w:rPr>
        <w:tab/>
      </w:r>
    </w:p>
    <w:p w14:paraId="3D4769A8" w14:textId="77777777" w:rsidR="00E92CCD" w:rsidRDefault="00E92CCD" w:rsidP="00E92CCD">
      <w:pPr>
        <w:jc w:val="both"/>
        <w:rPr>
          <w:rFonts w:ascii="Arial" w:hAnsi="Arial" w:cs="Arial"/>
        </w:rPr>
      </w:pPr>
      <w:r>
        <w:rPr>
          <w:rFonts w:ascii="Arial" w:hAnsi="Arial" w:cs="Arial"/>
        </w:rPr>
        <w:t xml:space="preserve">Appendix J consolidates in one place the lists of the Crowding (Priority 1), Reliability (Priority 2), and Underserved Corridor (Priority 3) bus service investment needs. </w:t>
      </w:r>
    </w:p>
    <w:p w14:paraId="77AD281F" w14:textId="77777777" w:rsidR="00E92CCD" w:rsidRDefault="00E92CCD" w:rsidP="00E92CCD">
      <w:pPr>
        <w:jc w:val="both"/>
        <w:rPr>
          <w:rFonts w:ascii="Arial" w:hAnsi="Arial" w:cs="Arial"/>
        </w:rPr>
      </w:pPr>
    </w:p>
    <w:p w14:paraId="48E92226" w14:textId="77777777" w:rsidR="00AD424C" w:rsidRPr="00AD424C" w:rsidRDefault="0009660E" w:rsidP="00E92CCD">
      <w:pPr>
        <w:jc w:val="both"/>
        <w:rPr>
          <w:rFonts w:ascii="Arial" w:hAnsi="Arial" w:cs="Arial"/>
          <w:b/>
          <w:u w:val="single"/>
        </w:rPr>
      </w:pPr>
      <w:r>
        <w:rPr>
          <w:rFonts w:ascii="Arial" w:hAnsi="Arial" w:cs="Arial"/>
          <w:b/>
          <w:u w:val="single"/>
        </w:rPr>
        <w:t>CANCELLED BUS TRIPS</w:t>
      </w:r>
    </w:p>
    <w:p w14:paraId="32CFF36F" w14:textId="77777777" w:rsidR="00AD424C" w:rsidRDefault="00AD424C" w:rsidP="00E92CCD">
      <w:pPr>
        <w:jc w:val="both"/>
        <w:rPr>
          <w:rFonts w:ascii="Arial" w:hAnsi="Arial" w:cs="Arial"/>
        </w:rPr>
      </w:pPr>
    </w:p>
    <w:p w14:paraId="6EBAA4D1" w14:textId="77777777" w:rsidR="00805BC7" w:rsidRDefault="002E0344" w:rsidP="003F371B">
      <w:pPr>
        <w:jc w:val="both"/>
        <w:rPr>
          <w:rFonts w:ascii="Arial" w:hAnsi="Arial" w:cs="Arial"/>
          <w:szCs w:val="24"/>
        </w:rPr>
      </w:pPr>
      <w:r w:rsidRPr="0009660E">
        <w:rPr>
          <w:rFonts w:ascii="Arial" w:hAnsi="Arial" w:cs="Arial"/>
          <w:szCs w:val="24"/>
        </w:rPr>
        <w:t>La</w:t>
      </w:r>
      <w:r w:rsidR="00F06DD5">
        <w:rPr>
          <w:rFonts w:ascii="Arial" w:hAnsi="Arial" w:cs="Arial"/>
          <w:szCs w:val="24"/>
        </w:rPr>
        <w:t>te la</w:t>
      </w:r>
      <w:r w:rsidRPr="0009660E">
        <w:rPr>
          <w:rFonts w:ascii="Arial" w:hAnsi="Arial" w:cs="Arial"/>
          <w:szCs w:val="24"/>
        </w:rPr>
        <w:t xml:space="preserve">st year, the Council </w:t>
      </w:r>
      <w:r w:rsidR="009B18CF" w:rsidRPr="0009660E">
        <w:rPr>
          <w:rFonts w:ascii="Arial" w:hAnsi="Arial" w:cs="Arial"/>
          <w:szCs w:val="24"/>
        </w:rPr>
        <w:t>approved Motion 1</w:t>
      </w:r>
      <w:r w:rsidR="003976D7" w:rsidRPr="0009660E">
        <w:rPr>
          <w:rFonts w:ascii="Arial" w:hAnsi="Arial" w:cs="Arial"/>
          <w:szCs w:val="24"/>
        </w:rPr>
        <w:t>5280,</w:t>
      </w:r>
      <w:r w:rsidR="009B18CF" w:rsidRPr="0009660E">
        <w:rPr>
          <w:rFonts w:ascii="Arial" w:hAnsi="Arial" w:cs="Arial"/>
          <w:szCs w:val="24"/>
        </w:rPr>
        <w:t xml:space="preserve"> acknowledging </w:t>
      </w:r>
      <w:r w:rsidRPr="0009660E">
        <w:rPr>
          <w:rFonts w:ascii="Arial" w:hAnsi="Arial" w:cs="Arial"/>
          <w:szCs w:val="24"/>
        </w:rPr>
        <w:t>receipt of a report</w:t>
      </w:r>
      <w:r w:rsidR="0009660E">
        <w:rPr>
          <w:rFonts w:ascii="Arial" w:hAnsi="Arial" w:cs="Arial"/>
          <w:szCs w:val="24"/>
        </w:rPr>
        <w:t xml:space="preserve">, </w:t>
      </w:r>
      <w:r w:rsidR="0009660E" w:rsidRPr="0009660E">
        <w:rPr>
          <w:rFonts w:ascii="Arial" w:hAnsi="Arial" w:cs="Arial"/>
          <w:i/>
          <w:szCs w:val="24"/>
        </w:rPr>
        <w:t>Updating On-time Performance Measures to Incorporate Cancellations of Trips</w:t>
      </w:r>
      <w:r w:rsidR="0009660E" w:rsidRPr="0009660E">
        <w:rPr>
          <w:rFonts w:ascii="Arial" w:hAnsi="Arial" w:cs="Arial"/>
          <w:szCs w:val="24"/>
        </w:rPr>
        <w:t xml:space="preserve">, </w:t>
      </w:r>
      <w:r w:rsidR="0009660E">
        <w:rPr>
          <w:rFonts w:ascii="Arial" w:hAnsi="Arial" w:cs="Arial"/>
          <w:szCs w:val="24"/>
        </w:rPr>
        <w:t>prepared in response to a budget proviso.</w:t>
      </w:r>
      <w:r w:rsidR="003F371B">
        <w:rPr>
          <w:rFonts w:ascii="Arial" w:hAnsi="Arial" w:cs="Arial"/>
          <w:szCs w:val="24"/>
        </w:rPr>
        <w:t xml:space="preserve">  The report discusses </w:t>
      </w:r>
      <w:r w:rsidR="00805BC7">
        <w:rPr>
          <w:rFonts w:ascii="Arial" w:hAnsi="Arial" w:cs="Arial"/>
          <w:szCs w:val="24"/>
        </w:rPr>
        <w:t>current on-time performance measures, standards, uses of data, and trip delivery/cancellation data.</w:t>
      </w:r>
    </w:p>
    <w:p w14:paraId="0951C84F" w14:textId="77777777" w:rsidR="00805BC7" w:rsidRDefault="00805BC7" w:rsidP="003F371B">
      <w:pPr>
        <w:jc w:val="both"/>
        <w:rPr>
          <w:rFonts w:ascii="Arial" w:hAnsi="Arial" w:cs="Arial"/>
          <w:szCs w:val="24"/>
        </w:rPr>
      </w:pPr>
    </w:p>
    <w:p w14:paraId="217E4535" w14:textId="060B0297" w:rsidR="00F06DD5" w:rsidRDefault="003F371B" w:rsidP="003F371B">
      <w:pPr>
        <w:jc w:val="both"/>
        <w:rPr>
          <w:rFonts w:ascii="Arial" w:hAnsi="Arial" w:cs="Arial"/>
        </w:rPr>
      </w:pPr>
      <w:r>
        <w:rPr>
          <w:rFonts w:ascii="Arial" w:hAnsi="Arial" w:cs="Arial"/>
          <w:szCs w:val="24"/>
        </w:rPr>
        <w:t xml:space="preserve">The report states </w:t>
      </w:r>
      <w:r>
        <w:rPr>
          <w:rFonts w:ascii="Arial" w:hAnsi="Arial" w:cs="Arial"/>
        </w:rPr>
        <w:t>that:  “Metro welcomes adding a measure of trip delivery / missed trips under a ‘reliability’ umbrella, once such a measure is fully developed.”</w:t>
      </w:r>
      <w:r w:rsidR="009213BD">
        <w:rPr>
          <w:rStyle w:val="FootnoteReference"/>
          <w:rFonts w:ascii="Arial" w:hAnsi="Arial" w:cs="Arial"/>
        </w:rPr>
        <w:footnoteReference w:id="2"/>
      </w:r>
      <w:r w:rsidR="00805BC7">
        <w:rPr>
          <w:rFonts w:ascii="Arial" w:hAnsi="Arial" w:cs="Arial"/>
        </w:rPr>
        <w:t xml:space="preserve">  Technical work by Metro and the finding</w:t>
      </w:r>
      <w:r w:rsidR="00F06DD5">
        <w:rPr>
          <w:rFonts w:ascii="Arial" w:hAnsi="Arial" w:cs="Arial"/>
        </w:rPr>
        <w:t xml:space="preserve">s </w:t>
      </w:r>
      <w:r w:rsidR="00805BC7">
        <w:rPr>
          <w:rFonts w:ascii="Arial" w:hAnsi="Arial" w:cs="Arial"/>
        </w:rPr>
        <w:t xml:space="preserve">of an expected audit of transit </w:t>
      </w:r>
      <w:r w:rsidR="00F06DD5">
        <w:rPr>
          <w:rFonts w:ascii="Arial" w:hAnsi="Arial" w:cs="Arial"/>
        </w:rPr>
        <w:t xml:space="preserve">performance are cited as factors </w:t>
      </w:r>
      <w:r w:rsidR="00525AD2">
        <w:rPr>
          <w:rFonts w:ascii="Arial" w:hAnsi="Arial" w:cs="Arial"/>
        </w:rPr>
        <w:t xml:space="preserve">that could </w:t>
      </w:r>
      <w:r w:rsidR="00F06DD5">
        <w:rPr>
          <w:rFonts w:ascii="Arial" w:hAnsi="Arial" w:cs="Arial"/>
        </w:rPr>
        <w:t>affect the addition of such a measure.</w:t>
      </w:r>
    </w:p>
    <w:p w14:paraId="0431D92D" w14:textId="77777777" w:rsidR="00525AD2" w:rsidRDefault="00525AD2" w:rsidP="003F371B">
      <w:pPr>
        <w:jc w:val="both"/>
        <w:rPr>
          <w:rFonts w:ascii="Arial" w:hAnsi="Arial" w:cs="Arial"/>
        </w:rPr>
      </w:pPr>
    </w:p>
    <w:p w14:paraId="07653B70" w14:textId="77777777" w:rsidR="00525AD2" w:rsidRDefault="00F55083" w:rsidP="00E92CCD">
      <w:pPr>
        <w:jc w:val="both"/>
        <w:rPr>
          <w:rFonts w:ascii="Arial" w:hAnsi="Arial" w:cs="Arial"/>
        </w:rPr>
      </w:pPr>
      <w:r>
        <w:rPr>
          <w:rFonts w:ascii="Arial" w:hAnsi="Arial" w:cs="Arial"/>
        </w:rPr>
        <w:t>Chapter 3 of the Strategic Plan for Public Transportation lists performance measures that are reported on in the Strategic Plan Progress Report, issued in even-numbered years.  The annual System Evaluation reports on measure that are derived from, and described in, the King County Metro Service Guidelines.</w:t>
      </w:r>
      <w:r w:rsidR="007F06F9">
        <w:rPr>
          <w:rFonts w:ascii="Arial" w:hAnsi="Arial" w:cs="Arial"/>
        </w:rPr>
        <w:t xml:space="preserve">  Either could be amended to include a trip delivery / missed trips measure once developed.</w:t>
      </w:r>
    </w:p>
    <w:p w14:paraId="51A5F1FB" w14:textId="77777777" w:rsidR="00525AD2" w:rsidRDefault="00525AD2" w:rsidP="00E92CCD">
      <w:pPr>
        <w:jc w:val="both"/>
        <w:rPr>
          <w:rFonts w:ascii="Arial" w:hAnsi="Arial" w:cs="Arial"/>
        </w:rPr>
      </w:pPr>
    </w:p>
    <w:p w14:paraId="66411029" w14:textId="176F26DD" w:rsidR="00F55083" w:rsidRDefault="007F06F9" w:rsidP="00E92CCD">
      <w:pPr>
        <w:jc w:val="both"/>
        <w:rPr>
          <w:rFonts w:ascii="Arial" w:hAnsi="Arial" w:cs="Arial"/>
        </w:rPr>
      </w:pPr>
      <w:r>
        <w:rPr>
          <w:rFonts w:ascii="Arial" w:hAnsi="Arial" w:cs="Arial"/>
        </w:rPr>
        <w:t xml:space="preserve">Revisions to the </w:t>
      </w:r>
      <w:r w:rsidR="00525AD2">
        <w:rPr>
          <w:rFonts w:ascii="Arial" w:hAnsi="Arial" w:cs="Arial"/>
        </w:rPr>
        <w:t xml:space="preserve">Transit Strategic Plan and Service Guidelines </w:t>
      </w:r>
      <w:r>
        <w:rPr>
          <w:rFonts w:ascii="Arial" w:hAnsi="Arial" w:cs="Arial"/>
        </w:rPr>
        <w:t>are made by</w:t>
      </w:r>
      <w:r w:rsidR="00525AD2">
        <w:rPr>
          <w:rFonts w:ascii="Arial" w:hAnsi="Arial" w:cs="Arial"/>
        </w:rPr>
        <w:t xml:space="preserve"> the Regional Transit Committee and full Council.  When Metro prepared this report, the RTC was expected to consider updates to these transit planning documents in 2019.  </w:t>
      </w:r>
      <w:r>
        <w:rPr>
          <w:rFonts w:ascii="Arial" w:hAnsi="Arial" w:cs="Arial"/>
        </w:rPr>
        <w:t>Metro has proposed to def</w:t>
      </w:r>
      <w:r w:rsidR="00F06DD5">
        <w:rPr>
          <w:rFonts w:ascii="Arial" w:hAnsi="Arial" w:cs="Arial"/>
        </w:rPr>
        <w:t>er</w:t>
      </w:r>
      <w:r>
        <w:rPr>
          <w:rFonts w:ascii="Arial" w:hAnsi="Arial" w:cs="Arial"/>
        </w:rPr>
        <w:t xml:space="preserve"> these updates pending the outcome of work on regional </w:t>
      </w:r>
      <w:r>
        <w:rPr>
          <w:rFonts w:ascii="Arial" w:hAnsi="Arial" w:cs="Arial"/>
        </w:rPr>
        <w:lastRenderedPageBreak/>
        <w:t>planning and a mobility framework requested by the Council through Motions 1</w:t>
      </w:r>
      <w:r w:rsidR="00B30E17">
        <w:rPr>
          <w:rFonts w:ascii="Arial" w:hAnsi="Arial" w:cs="Arial"/>
        </w:rPr>
        <w:t>5</w:t>
      </w:r>
      <w:r>
        <w:rPr>
          <w:rFonts w:ascii="Arial" w:hAnsi="Arial" w:cs="Arial"/>
        </w:rPr>
        <w:t>252 and 1</w:t>
      </w:r>
      <w:r w:rsidR="00B30E17">
        <w:rPr>
          <w:rFonts w:ascii="Arial" w:hAnsi="Arial" w:cs="Arial"/>
        </w:rPr>
        <w:t>5</w:t>
      </w:r>
      <w:r>
        <w:rPr>
          <w:rFonts w:ascii="Arial" w:hAnsi="Arial" w:cs="Arial"/>
        </w:rPr>
        <w:t>253, respectively.</w:t>
      </w:r>
    </w:p>
    <w:p w14:paraId="6915D6E6" w14:textId="77777777" w:rsidR="00AD424C" w:rsidRDefault="00AD424C" w:rsidP="00E92CCD">
      <w:pPr>
        <w:jc w:val="both"/>
        <w:rPr>
          <w:rFonts w:ascii="Arial" w:hAnsi="Arial" w:cs="Arial"/>
        </w:rPr>
      </w:pPr>
    </w:p>
    <w:p w14:paraId="05E225E0" w14:textId="77777777" w:rsidR="00E92CCD" w:rsidRPr="0053021B" w:rsidRDefault="00E92CCD" w:rsidP="00E92CCD">
      <w:pPr>
        <w:jc w:val="both"/>
        <w:rPr>
          <w:rFonts w:ascii="Arial" w:hAnsi="Arial" w:cs="Arial"/>
          <w:b/>
          <w:u w:val="single"/>
        </w:rPr>
      </w:pPr>
      <w:r w:rsidRPr="0053021B">
        <w:rPr>
          <w:rFonts w:ascii="Arial" w:hAnsi="Arial" w:cs="Arial"/>
          <w:b/>
          <w:u w:val="single"/>
        </w:rPr>
        <w:t>AMENDMENT</w:t>
      </w:r>
    </w:p>
    <w:p w14:paraId="4FD3C091" w14:textId="77777777" w:rsidR="00E92CCD" w:rsidRDefault="00E92CCD" w:rsidP="00E92CCD">
      <w:pPr>
        <w:jc w:val="both"/>
        <w:rPr>
          <w:rFonts w:ascii="Arial" w:hAnsi="Arial" w:cs="Arial"/>
        </w:rPr>
      </w:pPr>
    </w:p>
    <w:p w14:paraId="098F4B61" w14:textId="77777777" w:rsidR="00E92CCD" w:rsidRDefault="00E92CCD" w:rsidP="00E92CCD">
      <w:pPr>
        <w:jc w:val="both"/>
        <w:rPr>
          <w:rFonts w:ascii="Arial" w:hAnsi="Arial" w:cs="Arial"/>
        </w:rPr>
      </w:pPr>
      <w:r>
        <w:rPr>
          <w:rFonts w:ascii="Arial" w:hAnsi="Arial" w:cs="Arial"/>
        </w:rPr>
        <w:t xml:space="preserve">Following transmittal of the 2018 System Evaluation to the County Council, Metro staff identified some corrections to Appendix C, Route Productivity.  </w:t>
      </w:r>
      <w:r w:rsidR="00AD44FA">
        <w:rPr>
          <w:rFonts w:ascii="Arial" w:hAnsi="Arial" w:cs="Arial"/>
        </w:rPr>
        <w:t xml:space="preserve">The Regional Transit Committee approved an </w:t>
      </w:r>
      <w:r>
        <w:rPr>
          <w:rFonts w:ascii="Arial" w:hAnsi="Arial" w:cs="Arial"/>
        </w:rPr>
        <w:t xml:space="preserve">amendment </w:t>
      </w:r>
      <w:r w:rsidR="00AD44FA">
        <w:rPr>
          <w:rFonts w:ascii="Arial" w:hAnsi="Arial" w:cs="Arial"/>
        </w:rPr>
        <w:t>making the corrections.</w:t>
      </w:r>
      <w:r>
        <w:rPr>
          <w:rFonts w:ascii="Arial" w:hAnsi="Arial" w:cs="Arial"/>
        </w:rPr>
        <w:t xml:space="preserve">  </w:t>
      </w:r>
    </w:p>
    <w:p w14:paraId="594B6D67" w14:textId="77777777" w:rsidR="00E92CCD" w:rsidRDefault="00E92CCD" w:rsidP="00E92CCD">
      <w:pPr>
        <w:jc w:val="both"/>
        <w:rPr>
          <w:rFonts w:ascii="Arial" w:hAnsi="Arial" w:cs="Arial"/>
        </w:rPr>
      </w:pPr>
    </w:p>
    <w:p w14:paraId="3DB0E5DB" w14:textId="77777777" w:rsidR="00E92CCD" w:rsidRDefault="00E92CCD" w:rsidP="00E92CCD">
      <w:pPr>
        <w:jc w:val="both"/>
        <w:rPr>
          <w:rFonts w:ascii="Arial" w:hAnsi="Arial" w:cs="Arial"/>
        </w:rPr>
      </w:pPr>
      <w:r>
        <w:rPr>
          <w:rFonts w:ascii="Arial" w:hAnsi="Arial" w:cs="Arial"/>
        </w:rPr>
        <w:t xml:space="preserve">Appendix C comprises a table of bus routes showing productivity.  The revised version includes the proper shading for all cells (green shading for routes in the top 25 percent and black shading for routes in the bottom 25 percent for the productivity measure and time period). </w:t>
      </w:r>
      <w:bookmarkStart w:id="0" w:name="_GoBack"/>
      <w:bookmarkEnd w:id="0"/>
    </w:p>
    <w:p w14:paraId="466EC971" w14:textId="77777777" w:rsidR="0026669B" w:rsidRPr="001C4B19" w:rsidRDefault="0026669B" w:rsidP="0026669B">
      <w:pPr>
        <w:pStyle w:val="BodyText"/>
        <w:jc w:val="both"/>
        <w:rPr>
          <w:rFonts w:ascii="Arial" w:hAnsi="Arial" w:cs="Arial"/>
          <w:i w:val="0"/>
          <w:szCs w:val="24"/>
        </w:rPr>
      </w:pPr>
    </w:p>
    <w:p w14:paraId="2332C773" w14:textId="77777777" w:rsidR="0026669B"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6E1A409F" w14:textId="77777777" w:rsidR="0026669B" w:rsidRDefault="0026669B" w:rsidP="0026669B">
      <w:pPr>
        <w:pStyle w:val="BodyText"/>
        <w:jc w:val="both"/>
        <w:rPr>
          <w:rFonts w:ascii="Arial" w:hAnsi="Arial" w:cs="Arial"/>
          <w:b/>
          <w:i w:val="0"/>
          <w:szCs w:val="24"/>
          <w:u w:val="single"/>
        </w:rPr>
      </w:pPr>
    </w:p>
    <w:p w14:paraId="002DF64C" w14:textId="77777777" w:rsidR="00BC7227" w:rsidRDefault="00BC7227" w:rsidP="00666F3A">
      <w:pPr>
        <w:pStyle w:val="BodyText"/>
        <w:numPr>
          <w:ilvl w:val="0"/>
          <w:numId w:val="1"/>
        </w:numPr>
        <w:jc w:val="both"/>
        <w:rPr>
          <w:rFonts w:ascii="Arial" w:hAnsi="Arial" w:cs="Arial"/>
          <w:i w:val="0"/>
          <w:szCs w:val="24"/>
        </w:rPr>
      </w:pPr>
      <w:r>
        <w:rPr>
          <w:rFonts w:ascii="Arial" w:hAnsi="Arial" w:cs="Arial"/>
          <w:i w:val="0"/>
          <w:szCs w:val="24"/>
        </w:rPr>
        <w:t>Ordinance 17143, Section 5 (as amended by Ordinance 17597)</w:t>
      </w:r>
    </w:p>
    <w:p w14:paraId="7E4E6FB0" w14:textId="77777777" w:rsidR="0026669B" w:rsidRPr="001C4B19" w:rsidRDefault="0026669B" w:rsidP="00666F3A">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BC7227">
        <w:rPr>
          <w:rFonts w:ascii="Arial" w:hAnsi="Arial" w:cs="Arial"/>
          <w:i w:val="0"/>
          <w:szCs w:val="24"/>
        </w:rPr>
        <w:t xml:space="preserve">Substitute </w:t>
      </w:r>
      <w:r>
        <w:rPr>
          <w:rFonts w:ascii="Arial" w:hAnsi="Arial" w:cs="Arial"/>
          <w:i w:val="0"/>
          <w:szCs w:val="24"/>
        </w:rPr>
        <w:t>Motion</w:t>
      </w:r>
      <w:r w:rsidRPr="001C4B19">
        <w:rPr>
          <w:rFonts w:ascii="Arial" w:hAnsi="Arial" w:cs="Arial"/>
          <w:i w:val="0"/>
          <w:szCs w:val="24"/>
        </w:rPr>
        <w:t xml:space="preserve"> 201</w:t>
      </w:r>
      <w:r w:rsidR="00BC7227">
        <w:rPr>
          <w:rFonts w:ascii="Arial" w:hAnsi="Arial" w:cs="Arial"/>
          <w:i w:val="0"/>
          <w:szCs w:val="24"/>
        </w:rPr>
        <w:t>8</w:t>
      </w:r>
      <w:r w:rsidRPr="001C4B19">
        <w:rPr>
          <w:rFonts w:ascii="Arial" w:hAnsi="Arial" w:cs="Arial"/>
          <w:i w:val="0"/>
          <w:szCs w:val="24"/>
        </w:rPr>
        <w:t>-0</w:t>
      </w:r>
      <w:r w:rsidR="00BC7227">
        <w:rPr>
          <w:rFonts w:ascii="Arial" w:hAnsi="Arial" w:cs="Arial"/>
          <w:i w:val="0"/>
          <w:szCs w:val="24"/>
        </w:rPr>
        <w:t>547</w:t>
      </w:r>
      <w:r w:rsidRPr="001C4B19">
        <w:rPr>
          <w:rFonts w:ascii="Arial" w:hAnsi="Arial" w:cs="Arial"/>
          <w:i w:val="0"/>
          <w:szCs w:val="24"/>
        </w:rPr>
        <w:t xml:space="preserve"> and its attachment</w:t>
      </w:r>
    </w:p>
    <w:p w14:paraId="221FA7FB" w14:textId="77777777" w:rsidR="0026669B" w:rsidRPr="00AD44FA" w:rsidRDefault="0026669B" w:rsidP="0012279C">
      <w:pPr>
        <w:pStyle w:val="BodyText"/>
        <w:numPr>
          <w:ilvl w:val="0"/>
          <w:numId w:val="1"/>
        </w:numPr>
        <w:jc w:val="both"/>
        <w:rPr>
          <w:rFonts w:ascii="Arial" w:hAnsi="Arial" w:cs="Arial"/>
          <w:b/>
          <w:i w:val="0"/>
          <w:szCs w:val="24"/>
          <w:u w:val="single"/>
        </w:rPr>
      </w:pPr>
      <w:r w:rsidRPr="00AD44FA">
        <w:rPr>
          <w:rFonts w:ascii="Arial" w:hAnsi="Arial" w:cs="Arial"/>
          <w:i w:val="0"/>
          <w:szCs w:val="24"/>
        </w:rPr>
        <w:t>Transmittal Letter</w:t>
      </w:r>
    </w:p>
    <w:p w14:paraId="337BFF68" w14:textId="77777777" w:rsidR="0026669B" w:rsidRPr="001C4B19" w:rsidRDefault="0026669B" w:rsidP="0026669B">
      <w:pPr>
        <w:pStyle w:val="BodyText"/>
        <w:jc w:val="both"/>
        <w:rPr>
          <w:rFonts w:ascii="Arial" w:hAnsi="Arial" w:cs="Arial"/>
          <w:b/>
          <w:i w:val="0"/>
          <w:szCs w:val="24"/>
          <w:u w:val="single"/>
        </w:rPr>
      </w:pPr>
    </w:p>
    <w:p w14:paraId="37020D9A" w14:textId="77777777"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64D09819" w14:textId="77777777" w:rsidR="0026669B" w:rsidRPr="001C4B19" w:rsidRDefault="0026669B" w:rsidP="0026669B">
      <w:pPr>
        <w:jc w:val="both"/>
        <w:rPr>
          <w:rFonts w:ascii="Arial" w:hAnsi="Arial" w:cs="Arial"/>
          <w:szCs w:val="24"/>
        </w:rPr>
      </w:pPr>
    </w:p>
    <w:p w14:paraId="77D7D31E" w14:textId="77777777" w:rsidR="00AD44FA" w:rsidRPr="00492CFD" w:rsidRDefault="00AD44FA" w:rsidP="00AD44FA">
      <w:pPr>
        <w:pStyle w:val="ListParagraph0"/>
        <w:numPr>
          <w:ilvl w:val="0"/>
          <w:numId w:val="6"/>
        </w:numPr>
        <w:rPr>
          <w:rFonts w:ascii="Arial" w:hAnsi="Arial" w:cs="Arial"/>
        </w:rPr>
      </w:pPr>
      <w:r>
        <w:rPr>
          <w:rFonts w:ascii="Arial" w:hAnsi="Arial" w:cs="Arial"/>
        </w:rPr>
        <w:t>Andrew Brick, Transportation Planner, Metro Transit Department</w:t>
      </w:r>
    </w:p>
    <w:sectPr w:rsidR="00AD44FA" w:rsidRPr="00492CFD"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91E99" w14:textId="77777777" w:rsidR="00DB50C7" w:rsidRDefault="00DB50C7">
      <w:r>
        <w:separator/>
      </w:r>
    </w:p>
  </w:endnote>
  <w:endnote w:type="continuationSeparator" w:id="0">
    <w:p w14:paraId="76E62DEF"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77C7" w14:textId="77777777" w:rsidR="00DB50C7" w:rsidRDefault="00DB50C7">
      <w:r>
        <w:separator/>
      </w:r>
    </w:p>
  </w:footnote>
  <w:footnote w:type="continuationSeparator" w:id="0">
    <w:p w14:paraId="5B97F40F" w14:textId="77777777" w:rsidR="00DB50C7" w:rsidRDefault="00DB50C7">
      <w:r>
        <w:continuationSeparator/>
      </w:r>
    </w:p>
  </w:footnote>
  <w:footnote w:id="1">
    <w:p w14:paraId="3BE8BA8E" w14:textId="77777777" w:rsidR="00E92CCD" w:rsidRPr="0053021B" w:rsidRDefault="00E92CCD" w:rsidP="00E92CCD">
      <w:pPr>
        <w:pStyle w:val="FootnoteText"/>
        <w:rPr>
          <w:rFonts w:ascii="Arial" w:hAnsi="Arial" w:cs="Arial"/>
        </w:rPr>
      </w:pPr>
      <w:r w:rsidRPr="0053021B">
        <w:rPr>
          <w:rStyle w:val="FootnoteReference"/>
          <w:rFonts w:ascii="Arial" w:hAnsi="Arial" w:cs="Arial"/>
        </w:rPr>
        <w:footnoteRef/>
      </w:r>
      <w:r w:rsidRPr="0053021B">
        <w:rPr>
          <w:rFonts w:ascii="Arial" w:hAnsi="Arial" w:cs="Arial"/>
        </w:rPr>
        <w:t xml:space="preserve"> </w:t>
      </w:r>
      <w:r>
        <w:rPr>
          <w:rFonts w:ascii="Arial" w:hAnsi="Arial" w:cs="Arial"/>
        </w:rPr>
        <w:t>For route productivity data in Appendix C and identifying Priority 1 and 2 investment needs; Priority 3 needs are identified using September 2017 – March 2018 data</w:t>
      </w:r>
    </w:p>
  </w:footnote>
  <w:footnote w:id="2">
    <w:p w14:paraId="6F6F0184" w14:textId="4BE12D45" w:rsidR="009213BD" w:rsidRPr="009213BD" w:rsidRDefault="009213BD">
      <w:pPr>
        <w:pStyle w:val="FootnoteText"/>
        <w:rPr>
          <w:rFonts w:ascii="Arial" w:hAnsi="Arial" w:cs="Arial"/>
        </w:rPr>
      </w:pPr>
      <w:r w:rsidRPr="009213BD">
        <w:rPr>
          <w:rStyle w:val="FootnoteReference"/>
          <w:rFonts w:ascii="Arial" w:hAnsi="Arial" w:cs="Arial"/>
        </w:rPr>
        <w:footnoteRef/>
      </w:r>
      <w:r w:rsidRPr="009213BD">
        <w:rPr>
          <w:rFonts w:ascii="Arial" w:hAnsi="Arial" w:cs="Arial"/>
        </w:rPr>
        <w:t xml:space="preserve"> </w:t>
      </w:r>
      <w:r>
        <w:rPr>
          <w:rFonts w:ascii="Arial" w:hAnsi="Arial" w:cs="Arial"/>
        </w:rPr>
        <w:t>As explained in the report (pages 9-10), Metro does not recommend combining a new trip delivery metric with current on-time performance metrics.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83BA" w14:textId="77777777" w:rsidR="00C75025" w:rsidRDefault="00C75025" w:rsidP="00C75025">
    <w:pPr>
      <w:jc w:val="center"/>
    </w:pPr>
    <w:r>
      <w:rPr>
        <w:noProof/>
      </w:rPr>
      <w:drawing>
        <wp:inline distT="0" distB="0" distL="0" distR="0" wp14:anchorId="4795254B" wp14:editId="3FC48D55">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6004147" w14:textId="77777777" w:rsidR="00C75025" w:rsidRPr="003B03EF" w:rsidRDefault="00C75025" w:rsidP="00C75025">
    <w:pPr>
      <w:jc w:val="center"/>
      <w:rPr>
        <w:rFonts w:ascii="Arial" w:hAnsi="Arial"/>
        <w:szCs w:val="22"/>
      </w:rPr>
    </w:pPr>
  </w:p>
  <w:p w14:paraId="52D4F7F0"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F38A667"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261A9"/>
    <w:multiLevelType w:val="multilevel"/>
    <w:tmpl w:val="0FD8235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B550FD"/>
    <w:multiLevelType w:val="hybridMultilevel"/>
    <w:tmpl w:val="95B60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7717E"/>
    <w:multiLevelType w:val="hybridMultilevel"/>
    <w:tmpl w:val="79B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84B94"/>
    <w:multiLevelType w:val="hybridMultilevel"/>
    <w:tmpl w:val="45D20E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58D"/>
    <w:rsid w:val="00087BF6"/>
    <w:rsid w:val="000913B6"/>
    <w:rsid w:val="00093E1B"/>
    <w:rsid w:val="00093E2E"/>
    <w:rsid w:val="000940FB"/>
    <w:rsid w:val="000956D8"/>
    <w:rsid w:val="00095A14"/>
    <w:rsid w:val="0009660E"/>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33B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C49"/>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34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976D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71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0AC"/>
    <w:rsid w:val="004D4AF9"/>
    <w:rsid w:val="004D5297"/>
    <w:rsid w:val="004D6102"/>
    <w:rsid w:val="004E03AF"/>
    <w:rsid w:val="004E0E02"/>
    <w:rsid w:val="004E25F6"/>
    <w:rsid w:val="004E48AE"/>
    <w:rsid w:val="004E646C"/>
    <w:rsid w:val="004E6D1D"/>
    <w:rsid w:val="004F01AE"/>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5AD2"/>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472C2"/>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F3A"/>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2AA7"/>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6F9"/>
    <w:rsid w:val="007F0F9A"/>
    <w:rsid w:val="007F2EFD"/>
    <w:rsid w:val="007F566F"/>
    <w:rsid w:val="0080188E"/>
    <w:rsid w:val="0080247D"/>
    <w:rsid w:val="008028FF"/>
    <w:rsid w:val="008029E9"/>
    <w:rsid w:val="00803ADB"/>
    <w:rsid w:val="0080466D"/>
    <w:rsid w:val="008054C0"/>
    <w:rsid w:val="00805BC7"/>
    <w:rsid w:val="00806E8B"/>
    <w:rsid w:val="0081445B"/>
    <w:rsid w:val="00816B49"/>
    <w:rsid w:val="00820136"/>
    <w:rsid w:val="008203C8"/>
    <w:rsid w:val="008212BA"/>
    <w:rsid w:val="00821B8A"/>
    <w:rsid w:val="0082285D"/>
    <w:rsid w:val="00822B84"/>
    <w:rsid w:val="008240CE"/>
    <w:rsid w:val="0082419F"/>
    <w:rsid w:val="008241A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13BD"/>
    <w:rsid w:val="00923832"/>
    <w:rsid w:val="00923F1E"/>
    <w:rsid w:val="00924047"/>
    <w:rsid w:val="00924A5F"/>
    <w:rsid w:val="00924F91"/>
    <w:rsid w:val="00925702"/>
    <w:rsid w:val="00925828"/>
    <w:rsid w:val="0092633C"/>
    <w:rsid w:val="00926D1F"/>
    <w:rsid w:val="00930C01"/>
    <w:rsid w:val="00930CE2"/>
    <w:rsid w:val="00930FF7"/>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96D15"/>
    <w:rsid w:val="009A11A6"/>
    <w:rsid w:val="009A2222"/>
    <w:rsid w:val="009A504B"/>
    <w:rsid w:val="009A52E8"/>
    <w:rsid w:val="009A5B2B"/>
    <w:rsid w:val="009A672D"/>
    <w:rsid w:val="009B0304"/>
    <w:rsid w:val="009B0F66"/>
    <w:rsid w:val="009B17E9"/>
    <w:rsid w:val="009B18CF"/>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24C"/>
    <w:rsid w:val="00AD44FA"/>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0E1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7227"/>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2CCD"/>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06DD5"/>
    <w:rsid w:val="00F14ED2"/>
    <w:rsid w:val="00F20B79"/>
    <w:rsid w:val="00F20BE0"/>
    <w:rsid w:val="00F230D6"/>
    <w:rsid w:val="00F275EE"/>
    <w:rsid w:val="00F27CFB"/>
    <w:rsid w:val="00F301F8"/>
    <w:rsid w:val="00F31CDD"/>
    <w:rsid w:val="00F32E77"/>
    <w:rsid w:val="00F351D4"/>
    <w:rsid w:val="00F3709D"/>
    <w:rsid w:val="00F3763B"/>
    <w:rsid w:val="00F420E4"/>
    <w:rsid w:val="00F44ED5"/>
    <w:rsid w:val="00F45EB3"/>
    <w:rsid w:val="00F466F4"/>
    <w:rsid w:val="00F50181"/>
    <w:rsid w:val="00F51C8A"/>
    <w:rsid w:val="00F53584"/>
    <w:rsid w:val="00F540CB"/>
    <w:rsid w:val="00F54215"/>
    <w:rsid w:val="00F54770"/>
    <w:rsid w:val="00F55083"/>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EBC9C"/>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paragraph" w:customStyle="1" w:styleId="Courier10">
    <w:name w:val="Courier 10"/>
    <w:basedOn w:val="Normal"/>
    <w:rsid w:val="00AD44F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EBC3-F2EC-4184-BB76-AFEFD4D4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Krekel-Zoppi, Leah</cp:lastModifiedBy>
  <cp:revision>7</cp:revision>
  <cp:lastPrinted>2015-03-13T15:09:00Z</cp:lastPrinted>
  <dcterms:created xsi:type="dcterms:W3CDTF">2019-01-30T19:02:00Z</dcterms:created>
  <dcterms:modified xsi:type="dcterms:W3CDTF">2019-01-31T17:10:00Z</dcterms:modified>
</cp:coreProperties>
</file>