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534E" w14:textId="77777777" w:rsidR="00EB5A13" w:rsidRPr="00A46A5D" w:rsidRDefault="00EB5A13" w:rsidP="00EB5A13">
      <w:pPr>
        <w:pStyle w:val="Heading2"/>
        <w:rPr>
          <w:b w:val="0"/>
          <w:sz w:val="24"/>
          <w:u w:val="none"/>
        </w:rPr>
      </w:pPr>
    </w:p>
    <w:p w14:paraId="48C2C67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344384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D7D61B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305B2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925D324" w14:textId="1C733D87" w:rsidR="00EB5A13" w:rsidRPr="009349D6" w:rsidRDefault="008166D5"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B21DC1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D05AAFC" w14:textId="0E33D3F1" w:rsidR="00EB5A13" w:rsidRPr="009349D6" w:rsidRDefault="00135722" w:rsidP="00074A56">
            <w:pPr>
              <w:spacing w:before="40" w:after="40"/>
              <w:rPr>
                <w:rFonts w:ascii="Arial" w:hAnsi="Arial" w:cs="Arial"/>
              </w:rPr>
            </w:pPr>
            <w:r>
              <w:rPr>
                <w:rFonts w:ascii="Arial" w:hAnsi="Arial" w:cs="Arial"/>
              </w:rPr>
              <w:t>Terra Rose</w:t>
            </w:r>
          </w:p>
        </w:tc>
      </w:tr>
      <w:tr w:rsidR="00EB5A13" w:rsidRPr="009349D6" w14:paraId="7AB8CBD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E1A46A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1145B4A" w14:textId="10345634" w:rsidR="00EB5A13" w:rsidRPr="009349D6" w:rsidRDefault="004F7972" w:rsidP="00074A56">
            <w:pPr>
              <w:spacing w:before="40" w:after="40"/>
              <w:rPr>
                <w:rFonts w:ascii="Arial" w:hAnsi="Arial" w:cs="Arial"/>
              </w:rPr>
            </w:pPr>
            <w:r>
              <w:rPr>
                <w:rFonts w:ascii="Arial" w:hAnsi="Arial" w:cs="Arial"/>
              </w:rPr>
              <w:t>2018-0453</w:t>
            </w:r>
          </w:p>
        </w:tc>
        <w:tc>
          <w:tcPr>
            <w:tcW w:w="1170" w:type="dxa"/>
            <w:tcBorders>
              <w:top w:val="single" w:sz="4" w:space="0" w:color="auto"/>
              <w:left w:val="single" w:sz="4" w:space="0" w:color="auto"/>
              <w:bottom w:val="single" w:sz="4" w:space="0" w:color="auto"/>
              <w:right w:val="single" w:sz="4" w:space="0" w:color="auto"/>
            </w:tcBorders>
            <w:vAlign w:val="center"/>
          </w:tcPr>
          <w:p w14:paraId="14FF06C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6B361BA" w14:textId="45DDE89B" w:rsidR="00EB5A13" w:rsidRPr="009349D6" w:rsidRDefault="007950F3" w:rsidP="00074A56">
            <w:pPr>
              <w:spacing w:before="40" w:after="40"/>
              <w:rPr>
                <w:rFonts w:ascii="Arial" w:hAnsi="Arial" w:cs="Arial"/>
              </w:rPr>
            </w:pPr>
            <w:r>
              <w:rPr>
                <w:rFonts w:ascii="Arial" w:hAnsi="Arial" w:cs="Arial"/>
              </w:rPr>
              <w:t>October 29, 2018</w:t>
            </w:r>
          </w:p>
        </w:tc>
      </w:tr>
    </w:tbl>
    <w:p w14:paraId="1E713547" w14:textId="77777777" w:rsidR="00C37A37" w:rsidRPr="009864F8" w:rsidRDefault="00C37A37" w:rsidP="00C37A37">
      <w:pPr>
        <w:rPr>
          <w:rFonts w:ascii="Arial" w:hAnsi="Arial" w:cs="Arial"/>
          <w:b/>
          <w:smallCaps/>
          <w:szCs w:val="24"/>
          <w:u w:val="single"/>
        </w:rPr>
      </w:pPr>
    </w:p>
    <w:p w14:paraId="6F8AE038"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DC8B3C3" w14:textId="77777777" w:rsidR="00074A56" w:rsidRDefault="00074A56" w:rsidP="005B478C">
      <w:pPr>
        <w:jc w:val="both"/>
        <w:rPr>
          <w:rFonts w:ascii="Arial" w:hAnsi="Arial" w:cs="Arial"/>
        </w:rPr>
      </w:pPr>
    </w:p>
    <w:p w14:paraId="57A51D93" w14:textId="19EEB2F0" w:rsidR="008B086B" w:rsidRDefault="001A03CA" w:rsidP="005B478C">
      <w:pPr>
        <w:jc w:val="both"/>
        <w:rPr>
          <w:rFonts w:ascii="Arial" w:hAnsi="Arial" w:cs="Arial"/>
        </w:rPr>
      </w:pPr>
      <w:r w:rsidRPr="008B086B">
        <w:rPr>
          <w:rFonts w:ascii="Arial" w:hAnsi="Arial" w:cs="Arial"/>
        </w:rPr>
        <w:t>P</w:t>
      </w:r>
      <w:r w:rsidR="008B086B">
        <w:rPr>
          <w:rFonts w:ascii="Arial" w:hAnsi="Arial" w:cs="Arial"/>
        </w:rPr>
        <w:t>roposed Motion</w:t>
      </w:r>
      <w:r w:rsidRPr="008B086B">
        <w:rPr>
          <w:rFonts w:ascii="Arial" w:hAnsi="Arial" w:cs="Arial"/>
        </w:rPr>
        <w:t xml:space="preserve"> </w:t>
      </w:r>
      <w:r w:rsidR="00821A58">
        <w:rPr>
          <w:rFonts w:ascii="Arial" w:hAnsi="Arial" w:cs="Arial"/>
        </w:rPr>
        <w:t>2018-0264</w:t>
      </w:r>
      <w:r w:rsidRPr="008B086B">
        <w:rPr>
          <w:rFonts w:ascii="Arial" w:hAnsi="Arial" w:cs="Arial"/>
        </w:rPr>
        <w:t xml:space="preserve"> would </w:t>
      </w:r>
      <w:r w:rsidR="00794F91">
        <w:rPr>
          <w:rFonts w:ascii="Arial" w:hAnsi="Arial" w:cs="Arial"/>
        </w:rPr>
        <w:t xml:space="preserve">acknowledge receipt </w:t>
      </w:r>
      <w:r w:rsidR="008B086B">
        <w:rPr>
          <w:rFonts w:ascii="Arial" w:hAnsi="Arial" w:cs="Arial"/>
        </w:rPr>
        <w:t xml:space="preserve">of a </w:t>
      </w:r>
      <w:r w:rsidR="00794F91">
        <w:rPr>
          <w:rFonts w:ascii="Arial" w:hAnsi="Arial" w:cs="Arial"/>
        </w:rPr>
        <w:t xml:space="preserve">report providing historical data on the amount of residual material from material recovery facilities </w:t>
      </w:r>
      <w:r w:rsidR="00710B43">
        <w:rPr>
          <w:rFonts w:ascii="Arial" w:hAnsi="Arial" w:cs="Arial"/>
        </w:rPr>
        <w:t xml:space="preserve">is </w:t>
      </w:r>
      <w:r w:rsidR="00794F91">
        <w:rPr>
          <w:rFonts w:ascii="Arial" w:hAnsi="Arial" w:cs="Arial"/>
        </w:rPr>
        <w:t>disposed of at the Cedar Hills landfill</w:t>
      </w:r>
      <w:r w:rsidR="002E2166">
        <w:rPr>
          <w:rFonts w:ascii="Arial" w:hAnsi="Arial" w:cs="Arial"/>
        </w:rPr>
        <w:t xml:space="preserve"> </w:t>
      </w:r>
      <w:r w:rsidR="008E1B5C">
        <w:rPr>
          <w:rFonts w:ascii="Arial" w:hAnsi="Arial" w:cs="Arial"/>
        </w:rPr>
        <w:t>in</w:t>
      </w:r>
      <w:r w:rsidR="008B086B">
        <w:rPr>
          <w:rFonts w:ascii="Arial" w:hAnsi="Arial" w:cs="Arial"/>
        </w:rPr>
        <w:t xml:space="preserve"> response to a budget proviso requirement. </w:t>
      </w:r>
    </w:p>
    <w:p w14:paraId="746C7328" w14:textId="77777777" w:rsidR="008B086B" w:rsidRDefault="008B086B" w:rsidP="005B478C">
      <w:pPr>
        <w:jc w:val="both"/>
        <w:rPr>
          <w:rFonts w:ascii="Arial" w:hAnsi="Arial" w:cs="Arial"/>
        </w:rPr>
      </w:pPr>
    </w:p>
    <w:p w14:paraId="7F8AAECD"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0660F69F" w14:textId="77777777" w:rsidR="00074A56" w:rsidRDefault="00074A56" w:rsidP="005B478C">
      <w:pPr>
        <w:jc w:val="both"/>
        <w:rPr>
          <w:rFonts w:ascii="Arial" w:hAnsi="Arial" w:cs="Arial"/>
        </w:rPr>
      </w:pPr>
    </w:p>
    <w:p w14:paraId="76BB007E" w14:textId="4BAB8E8A" w:rsidR="002E5AD7" w:rsidRDefault="006128A5" w:rsidP="00743FBD">
      <w:pPr>
        <w:jc w:val="both"/>
        <w:rPr>
          <w:rFonts w:ascii="Arial" w:hAnsi="Arial" w:cs="Arial"/>
        </w:rPr>
      </w:pPr>
      <w:r>
        <w:rPr>
          <w:rFonts w:ascii="Arial" w:hAnsi="Arial" w:cs="Arial"/>
        </w:rPr>
        <w:t>The King County</w:t>
      </w:r>
      <w:r w:rsidR="008E2C38">
        <w:rPr>
          <w:rFonts w:ascii="Arial" w:hAnsi="Arial" w:cs="Arial"/>
        </w:rPr>
        <w:t xml:space="preserve"> Solid Waste Division (SWD) operates a regional solid waste system </w:t>
      </w:r>
      <w:r w:rsidR="00272865">
        <w:rPr>
          <w:rFonts w:ascii="Arial" w:hAnsi="Arial" w:cs="Arial"/>
        </w:rPr>
        <w:t xml:space="preserve">in which the County is responsible with providing solid waste planning, management, transfer, and disposal services through 2040 for the unincorporated area and 37 partner cities that have signed interlocal agreements (ILA). Waste </w:t>
      </w:r>
      <w:r w:rsidR="00CA42AC">
        <w:rPr>
          <w:rFonts w:ascii="Arial" w:hAnsi="Arial" w:cs="Arial"/>
        </w:rPr>
        <w:t xml:space="preserve">generated or collected in the service area </w:t>
      </w:r>
      <w:r w:rsidR="00272865">
        <w:rPr>
          <w:rFonts w:ascii="Arial" w:hAnsi="Arial" w:cs="Arial"/>
        </w:rPr>
        <w:t xml:space="preserve">is disposed of at the Cedar Hills Regional Landfill, </w:t>
      </w:r>
      <w:r w:rsidR="008E2C38">
        <w:rPr>
          <w:rFonts w:ascii="Arial" w:hAnsi="Arial" w:cs="Arial"/>
        </w:rPr>
        <w:t xml:space="preserve">a 920-acre site located in </w:t>
      </w:r>
      <w:r w:rsidR="00272865">
        <w:rPr>
          <w:rFonts w:ascii="Arial" w:hAnsi="Arial" w:cs="Arial"/>
        </w:rPr>
        <w:t xml:space="preserve">unincorporated </w:t>
      </w:r>
      <w:r w:rsidR="008E2C38">
        <w:rPr>
          <w:rFonts w:ascii="Arial" w:hAnsi="Arial" w:cs="Arial"/>
        </w:rPr>
        <w:t>Maple Valley.</w:t>
      </w:r>
      <w:r w:rsidR="002E5AD7">
        <w:rPr>
          <w:rFonts w:ascii="Arial" w:hAnsi="Arial" w:cs="Arial"/>
        </w:rPr>
        <w:t xml:space="preserve"> </w:t>
      </w:r>
    </w:p>
    <w:p w14:paraId="7684C238" w14:textId="77777777" w:rsidR="002E5AD7" w:rsidRDefault="002E5AD7" w:rsidP="00743FBD">
      <w:pPr>
        <w:jc w:val="both"/>
        <w:rPr>
          <w:rFonts w:ascii="Arial" w:hAnsi="Arial" w:cs="Arial"/>
        </w:rPr>
      </w:pPr>
    </w:p>
    <w:p w14:paraId="0B43CC05" w14:textId="429DB007" w:rsidR="002E5AD7" w:rsidRPr="00CF60CF" w:rsidRDefault="00CF60CF" w:rsidP="008F748A">
      <w:pPr>
        <w:jc w:val="both"/>
        <w:rPr>
          <w:rFonts w:ascii="Arial" w:hAnsi="Arial" w:cs="Arial"/>
        </w:rPr>
      </w:pPr>
      <w:r>
        <w:rPr>
          <w:rFonts w:ascii="Arial" w:hAnsi="Arial" w:cs="Arial"/>
        </w:rPr>
        <w:t>For recycling</w:t>
      </w:r>
      <w:r w:rsidR="00CA42AC">
        <w:rPr>
          <w:rFonts w:ascii="Arial" w:hAnsi="Arial" w:cs="Arial"/>
        </w:rPr>
        <w:t xml:space="preserve"> service</w:t>
      </w:r>
      <w:r>
        <w:rPr>
          <w:rFonts w:ascii="Arial" w:hAnsi="Arial" w:cs="Arial"/>
        </w:rPr>
        <w:t xml:space="preserve">, </w:t>
      </w:r>
      <w:r w:rsidR="002E5AD7">
        <w:rPr>
          <w:rFonts w:ascii="Arial" w:hAnsi="Arial" w:cs="Arial"/>
        </w:rPr>
        <w:t>partner cities</w:t>
      </w:r>
      <w:r w:rsidR="00705012">
        <w:rPr>
          <w:rFonts w:ascii="Arial" w:hAnsi="Arial" w:cs="Arial"/>
        </w:rPr>
        <w:t xml:space="preserve"> typically</w:t>
      </w:r>
      <w:r w:rsidR="002E5AD7">
        <w:rPr>
          <w:rFonts w:ascii="Arial" w:hAnsi="Arial" w:cs="Arial"/>
        </w:rPr>
        <w:t xml:space="preserve"> contract with private haulers for curbside pickup of recyclable materials from residents and businesses. The materials are then taken to private facilities known as material recovery facilities (MRFs) where the materials are sorted by type (e.g., glass, aluminum, plastic grade)</w:t>
      </w:r>
      <w:r w:rsidR="00CA42AC">
        <w:rPr>
          <w:rFonts w:ascii="Arial" w:hAnsi="Arial" w:cs="Arial"/>
        </w:rPr>
        <w:t xml:space="preserve"> and prepared for sale</w:t>
      </w:r>
      <w:r w:rsidR="002E5AD7">
        <w:rPr>
          <w:rFonts w:ascii="Arial" w:hAnsi="Arial" w:cs="Arial"/>
        </w:rPr>
        <w:t xml:space="preserve">. </w:t>
      </w:r>
      <w:r w:rsidR="008C10F3">
        <w:rPr>
          <w:rFonts w:ascii="Arial" w:hAnsi="Arial" w:cs="Arial"/>
        </w:rPr>
        <w:t>E</w:t>
      </w:r>
      <w:r w:rsidR="007950F3">
        <w:rPr>
          <w:rFonts w:ascii="Arial" w:hAnsi="Arial" w:cs="Arial"/>
        </w:rPr>
        <w:t>ven after the sorting process</w:t>
      </w:r>
      <w:r w:rsidR="00CC071E">
        <w:rPr>
          <w:rFonts w:ascii="Arial" w:hAnsi="Arial" w:cs="Arial"/>
        </w:rPr>
        <w:t>es</w:t>
      </w:r>
      <w:r w:rsidR="007950F3">
        <w:rPr>
          <w:rFonts w:ascii="Arial" w:hAnsi="Arial" w:cs="Arial"/>
        </w:rPr>
        <w:t xml:space="preserve">, some residual material remains that cannot be </w:t>
      </w:r>
      <w:r w:rsidR="00CC071E">
        <w:rPr>
          <w:rFonts w:ascii="Arial" w:hAnsi="Arial" w:cs="Arial"/>
        </w:rPr>
        <w:t>recycled</w:t>
      </w:r>
      <w:r w:rsidR="0095301C">
        <w:rPr>
          <w:rFonts w:ascii="Arial" w:hAnsi="Arial" w:cs="Arial"/>
        </w:rPr>
        <w:t xml:space="preserve"> </w:t>
      </w:r>
      <w:r w:rsidR="00CA42AC">
        <w:rPr>
          <w:rFonts w:ascii="Arial" w:hAnsi="Arial" w:cs="Arial"/>
        </w:rPr>
        <w:t>and that</w:t>
      </w:r>
      <w:r w:rsidR="0095301C">
        <w:rPr>
          <w:rFonts w:ascii="Arial" w:hAnsi="Arial" w:cs="Arial"/>
        </w:rPr>
        <w:t xml:space="preserve"> must be disposed</w:t>
      </w:r>
      <w:r w:rsidR="00CC071E">
        <w:rPr>
          <w:rFonts w:ascii="Arial" w:hAnsi="Arial" w:cs="Arial"/>
        </w:rPr>
        <w:t>. This includes</w:t>
      </w:r>
      <w:r w:rsidR="00CA42AC">
        <w:rPr>
          <w:rFonts w:ascii="Arial" w:hAnsi="Arial" w:cs="Arial"/>
        </w:rPr>
        <w:t xml:space="preserve"> </w:t>
      </w:r>
      <w:r w:rsidR="00CC071E" w:rsidRPr="00CF60CF">
        <w:rPr>
          <w:rFonts w:ascii="Arial" w:hAnsi="Arial" w:cs="Arial"/>
        </w:rPr>
        <w:t>material that is not recyclable but was placed in the curbside bin</w:t>
      </w:r>
      <w:r w:rsidRPr="00CF60CF">
        <w:rPr>
          <w:rFonts w:ascii="Arial" w:hAnsi="Arial" w:cs="Arial"/>
        </w:rPr>
        <w:t xml:space="preserve"> (e.g., diapers)</w:t>
      </w:r>
      <w:r w:rsidR="00CA42AC">
        <w:rPr>
          <w:rFonts w:ascii="Arial" w:hAnsi="Arial" w:cs="Arial"/>
        </w:rPr>
        <w:t xml:space="preserve">, </w:t>
      </w:r>
      <w:r>
        <w:rPr>
          <w:rFonts w:ascii="Arial" w:hAnsi="Arial" w:cs="Arial"/>
        </w:rPr>
        <w:t>material</w:t>
      </w:r>
      <w:r w:rsidR="00CC071E" w:rsidRPr="00CF60CF">
        <w:rPr>
          <w:rFonts w:ascii="Arial" w:hAnsi="Arial" w:cs="Arial"/>
        </w:rPr>
        <w:t xml:space="preserve"> that </w:t>
      </w:r>
      <w:r>
        <w:rPr>
          <w:rFonts w:ascii="Arial" w:hAnsi="Arial" w:cs="Arial"/>
        </w:rPr>
        <w:t>is</w:t>
      </w:r>
      <w:r w:rsidR="00CC071E" w:rsidRPr="00CF60CF">
        <w:rPr>
          <w:rFonts w:ascii="Arial" w:hAnsi="Arial" w:cs="Arial"/>
        </w:rPr>
        <w:t xml:space="preserve"> recyclable but that </w:t>
      </w:r>
      <w:r>
        <w:rPr>
          <w:rFonts w:ascii="Arial" w:hAnsi="Arial" w:cs="Arial"/>
        </w:rPr>
        <w:t>has</w:t>
      </w:r>
      <w:r w:rsidR="00CC071E" w:rsidRPr="00CF60CF">
        <w:rPr>
          <w:rFonts w:ascii="Arial" w:hAnsi="Arial" w:cs="Arial"/>
        </w:rPr>
        <w:t xml:space="preserve"> been contaminated (e.g., </w:t>
      </w:r>
      <w:r w:rsidR="00705012">
        <w:rPr>
          <w:rFonts w:ascii="Arial" w:hAnsi="Arial" w:cs="Arial"/>
        </w:rPr>
        <w:t>plastic containers with food still inside</w:t>
      </w:r>
      <w:r w:rsidR="00CC071E" w:rsidRPr="00CF60CF">
        <w:rPr>
          <w:rFonts w:ascii="Arial" w:hAnsi="Arial" w:cs="Arial"/>
        </w:rPr>
        <w:t>)</w:t>
      </w:r>
      <w:r>
        <w:rPr>
          <w:rFonts w:ascii="Arial" w:hAnsi="Arial" w:cs="Arial"/>
        </w:rPr>
        <w:t xml:space="preserve"> or</w:t>
      </w:r>
      <w:r w:rsidR="008F748A">
        <w:rPr>
          <w:rFonts w:ascii="Arial" w:hAnsi="Arial" w:cs="Arial"/>
        </w:rPr>
        <w:t xml:space="preserve"> </w:t>
      </w:r>
      <w:r w:rsidR="00CC071E" w:rsidRPr="00CF60CF">
        <w:rPr>
          <w:rFonts w:ascii="Arial" w:hAnsi="Arial" w:cs="Arial"/>
        </w:rPr>
        <w:t xml:space="preserve">recyclable material that was not captured during the sorting process due to imperfect sorting. </w:t>
      </w:r>
    </w:p>
    <w:p w14:paraId="2499C4A7" w14:textId="77777777" w:rsidR="002E5AD7" w:rsidRDefault="002E5AD7" w:rsidP="00743FBD">
      <w:pPr>
        <w:jc w:val="both"/>
        <w:rPr>
          <w:rFonts w:ascii="Arial" w:hAnsi="Arial" w:cs="Arial"/>
        </w:rPr>
      </w:pPr>
    </w:p>
    <w:p w14:paraId="7B844240" w14:textId="3A6FC9BE" w:rsidR="00F92082" w:rsidRPr="00B96BBA" w:rsidRDefault="0095301C" w:rsidP="00CC071E">
      <w:pPr>
        <w:jc w:val="both"/>
        <w:rPr>
          <w:rFonts w:ascii="Arial" w:hAnsi="Arial" w:cs="Arial"/>
        </w:rPr>
      </w:pPr>
      <w:r>
        <w:rPr>
          <w:rFonts w:ascii="Arial" w:hAnsi="Arial" w:cs="Arial"/>
        </w:rPr>
        <w:t>This year, China impl</w:t>
      </w:r>
      <w:r w:rsidR="00CA42AC">
        <w:rPr>
          <w:rFonts w:ascii="Arial" w:hAnsi="Arial" w:cs="Arial"/>
        </w:rPr>
        <w:t>emented stricter policies and standards</w:t>
      </w:r>
      <w:r w:rsidR="00710B43">
        <w:rPr>
          <w:rFonts w:ascii="Arial" w:hAnsi="Arial" w:cs="Arial"/>
        </w:rPr>
        <w:t>, referred to as “China Sword,”</w:t>
      </w:r>
      <w:r w:rsidR="00CA42AC">
        <w:rPr>
          <w:rFonts w:ascii="Arial" w:hAnsi="Arial" w:cs="Arial"/>
        </w:rPr>
        <w:t xml:space="preserve"> around the type and quality of </w:t>
      </w:r>
      <w:r>
        <w:rPr>
          <w:rFonts w:ascii="Arial" w:hAnsi="Arial" w:cs="Arial"/>
        </w:rPr>
        <w:t xml:space="preserve">recyclable materials </w:t>
      </w:r>
      <w:r w:rsidR="00CA42AC">
        <w:rPr>
          <w:rFonts w:ascii="Arial" w:hAnsi="Arial" w:cs="Arial"/>
        </w:rPr>
        <w:t xml:space="preserve">that may be </w:t>
      </w:r>
      <w:r w:rsidR="008C10F3">
        <w:rPr>
          <w:rFonts w:ascii="Arial" w:hAnsi="Arial" w:cs="Arial"/>
        </w:rPr>
        <w:t>imported into the c</w:t>
      </w:r>
      <w:r>
        <w:rPr>
          <w:rFonts w:ascii="Arial" w:hAnsi="Arial" w:cs="Arial"/>
        </w:rPr>
        <w:t xml:space="preserve">ountry. </w:t>
      </w:r>
      <w:r w:rsidR="00077758">
        <w:rPr>
          <w:rFonts w:ascii="Arial" w:hAnsi="Arial" w:cs="Arial"/>
        </w:rPr>
        <w:t xml:space="preserve">To monitor </w:t>
      </w:r>
      <w:r w:rsidR="00C956B9">
        <w:rPr>
          <w:rFonts w:ascii="Arial" w:hAnsi="Arial" w:cs="Arial"/>
        </w:rPr>
        <w:t xml:space="preserve">the impact of the China Sword policy changes </w:t>
      </w:r>
      <w:r w:rsidR="00CA42AC">
        <w:rPr>
          <w:rFonts w:ascii="Arial" w:hAnsi="Arial" w:cs="Arial"/>
        </w:rPr>
        <w:t>on King County</w:t>
      </w:r>
      <w:r w:rsidR="00C956B9">
        <w:rPr>
          <w:rFonts w:ascii="Arial" w:hAnsi="Arial" w:cs="Arial"/>
        </w:rPr>
        <w:t xml:space="preserve">, the Council included a proviso in </w:t>
      </w:r>
      <w:r w:rsidR="007950F3">
        <w:rPr>
          <w:rFonts w:ascii="Arial" w:hAnsi="Arial" w:cs="Arial"/>
        </w:rPr>
        <w:t>the amended 2017-2018 budget</w:t>
      </w:r>
      <w:r w:rsidR="00E95C76">
        <w:rPr>
          <w:rStyle w:val="FootnoteReference"/>
          <w:rFonts w:ascii="Arial" w:hAnsi="Arial" w:cs="Arial"/>
        </w:rPr>
        <w:footnoteReference w:id="1"/>
      </w:r>
      <w:r w:rsidR="00C956B9">
        <w:rPr>
          <w:rFonts w:ascii="Arial" w:hAnsi="Arial" w:cs="Arial"/>
        </w:rPr>
        <w:t xml:space="preserve"> that required</w:t>
      </w:r>
      <w:r w:rsidR="007950F3">
        <w:rPr>
          <w:rFonts w:ascii="Arial" w:hAnsi="Arial" w:cs="Arial"/>
        </w:rPr>
        <w:t xml:space="preserve"> a report </w:t>
      </w:r>
      <w:r w:rsidR="00CC071E">
        <w:rPr>
          <w:rFonts w:ascii="Arial" w:hAnsi="Arial" w:cs="Arial"/>
        </w:rPr>
        <w:t xml:space="preserve">providing the most recent available data on the amount of residual material from MRFs that is disposed of at the Cedar Hills landfill. </w:t>
      </w:r>
    </w:p>
    <w:p w14:paraId="1BEE829E" w14:textId="77777777" w:rsidR="00F92082" w:rsidRDefault="00F92082" w:rsidP="00B96BBA">
      <w:pPr>
        <w:ind w:left="720" w:hanging="360"/>
        <w:jc w:val="both"/>
        <w:rPr>
          <w:rFonts w:ascii="Arial" w:hAnsi="Arial" w:cs="Arial"/>
        </w:rPr>
      </w:pPr>
    </w:p>
    <w:p w14:paraId="7CA058A6" w14:textId="0EE7D522" w:rsidR="00CA42AC" w:rsidRDefault="008F748A" w:rsidP="005C38CB">
      <w:pPr>
        <w:jc w:val="both"/>
        <w:rPr>
          <w:rFonts w:ascii="Arial" w:hAnsi="Arial" w:cs="Arial"/>
        </w:rPr>
      </w:pPr>
      <w:r>
        <w:rPr>
          <w:rFonts w:ascii="Arial" w:hAnsi="Arial" w:cs="Arial"/>
        </w:rPr>
        <w:t>The report attached to Proposed Motion 2018-0453</w:t>
      </w:r>
      <w:r w:rsidR="00CA42AC">
        <w:rPr>
          <w:rFonts w:ascii="Arial" w:hAnsi="Arial" w:cs="Arial"/>
        </w:rPr>
        <w:t xml:space="preserve"> notes that SWD relies on data reported to the Department of Ecology and </w:t>
      </w:r>
      <w:r w:rsidR="00705012">
        <w:rPr>
          <w:rFonts w:ascii="Arial" w:hAnsi="Arial" w:cs="Arial"/>
        </w:rPr>
        <w:t xml:space="preserve">also </w:t>
      </w:r>
      <w:r>
        <w:rPr>
          <w:rFonts w:ascii="Arial" w:hAnsi="Arial" w:cs="Arial"/>
        </w:rPr>
        <w:t>includes</w:t>
      </w:r>
      <w:r w:rsidR="00CA42AC">
        <w:rPr>
          <w:rFonts w:ascii="Arial" w:hAnsi="Arial" w:cs="Arial"/>
        </w:rPr>
        <w:t xml:space="preserve"> </w:t>
      </w:r>
      <w:r>
        <w:rPr>
          <w:rFonts w:ascii="Arial" w:hAnsi="Arial" w:cs="Arial"/>
        </w:rPr>
        <w:t xml:space="preserve">historical </w:t>
      </w:r>
      <w:r w:rsidR="00CA42AC">
        <w:rPr>
          <w:rFonts w:ascii="Arial" w:hAnsi="Arial" w:cs="Arial"/>
        </w:rPr>
        <w:t xml:space="preserve">data for one of the </w:t>
      </w:r>
      <w:r w:rsidR="00CA42AC">
        <w:rPr>
          <w:rFonts w:ascii="Arial" w:hAnsi="Arial" w:cs="Arial"/>
        </w:rPr>
        <w:lastRenderedPageBreak/>
        <w:t xml:space="preserve">four MRFs that support King County’s regional solid waste system. </w:t>
      </w:r>
      <w:r>
        <w:rPr>
          <w:rFonts w:ascii="Arial" w:hAnsi="Arial" w:cs="Arial"/>
        </w:rPr>
        <w:t>The other three facilities did not identify the Cedar Hills landfill as one of the locations where residual material is disposed in their annual reports to Ecology and so the transmitted report to the Council does not include data</w:t>
      </w:r>
      <w:r w:rsidR="00705012">
        <w:rPr>
          <w:rFonts w:ascii="Arial" w:hAnsi="Arial" w:cs="Arial"/>
        </w:rPr>
        <w:t xml:space="preserve"> for those facilities</w:t>
      </w:r>
      <w:r>
        <w:rPr>
          <w:rFonts w:ascii="Arial" w:hAnsi="Arial" w:cs="Arial"/>
        </w:rPr>
        <w:t>.</w:t>
      </w:r>
    </w:p>
    <w:p w14:paraId="471CF022" w14:textId="77777777" w:rsidR="00CA42AC" w:rsidRDefault="00CA42AC" w:rsidP="005B478C">
      <w:pPr>
        <w:jc w:val="both"/>
        <w:rPr>
          <w:rFonts w:ascii="Arial" w:hAnsi="Arial" w:cs="Arial"/>
          <w:b/>
          <w:smallCaps/>
          <w:szCs w:val="24"/>
          <w:u w:val="single"/>
        </w:rPr>
      </w:pPr>
    </w:p>
    <w:p w14:paraId="446AE570"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3F0E0A3" w14:textId="77777777" w:rsidR="00074A56" w:rsidRDefault="00074A56" w:rsidP="005B478C">
      <w:pPr>
        <w:jc w:val="both"/>
        <w:rPr>
          <w:rFonts w:ascii="Arial" w:hAnsi="Arial" w:cs="Arial"/>
        </w:rPr>
      </w:pPr>
    </w:p>
    <w:p w14:paraId="14452FC6" w14:textId="77777777" w:rsidR="003C2C06" w:rsidRDefault="006128A5" w:rsidP="003C2C06">
      <w:pPr>
        <w:jc w:val="both"/>
        <w:rPr>
          <w:rFonts w:ascii="Arial" w:hAnsi="Arial" w:cs="Arial"/>
        </w:rPr>
      </w:pPr>
      <w:r>
        <w:rPr>
          <w:rFonts w:ascii="Arial" w:hAnsi="Arial" w:cs="Arial"/>
        </w:rPr>
        <w:t xml:space="preserve">The King County Solid Waste Division (SWD) operates a regional solid waste system in which the County is responsible with providing solid waste planning, management, transfer, and disposal services through 2040 for the unincorporated area and 37 partner cities that have signed interlocal agreements (ILA). In support of this system, SWD </w:t>
      </w:r>
      <w:r w:rsidR="0027663C" w:rsidRPr="00797D13">
        <w:rPr>
          <w:rFonts w:ascii="Arial" w:hAnsi="Arial" w:cs="Arial"/>
        </w:rPr>
        <w:t xml:space="preserve">operates eight transfer stations, two drop boxes, the Cedar Hills Regional Landfill, and waste prevention and recycling programs. </w:t>
      </w:r>
      <w:r w:rsidR="003C2C06">
        <w:rPr>
          <w:rFonts w:ascii="Arial" w:hAnsi="Arial" w:cs="Arial"/>
        </w:rPr>
        <w:t>King County receives solid waste at its transfer stations and drop boxes from solid waste haulers and self-haul customers. These waste loads are consolidated, transferred onto trailers, and transported by truck to the Cedar Hills landfill in unincorporated Maple Valley.</w:t>
      </w:r>
    </w:p>
    <w:p w14:paraId="5AE6BD15" w14:textId="2985FCEF" w:rsidR="0027663C" w:rsidRPr="00797D13" w:rsidRDefault="0027663C" w:rsidP="00CF77F9">
      <w:pPr>
        <w:jc w:val="both"/>
        <w:rPr>
          <w:rFonts w:ascii="Arial" w:hAnsi="Arial" w:cs="Arial"/>
          <w:b/>
        </w:rPr>
      </w:pPr>
    </w:p>
    <w:p w14:paraId="014CDB63" w14:textId="7DE585FA" w:rsidR="00CF60CF" w:rsidRDefault="00CF60CF" w:rsidP="00CC071E">
      <w:pPr>
        <w:jc w:val="both"/>
        <w:rPr>
          <w:rFonts w:ascii="Arial" w:hAnsi="Arial" w:cs="Arial"/>
        </w:rPr>
      </w:pPr>
      <w:r>
        <w:rPr>
          <w:rFonts w:ascii="Arial" w:hAnsi="Arial" w:cs="Arial"/>
        </w:rPr>
        <w:t>For recycling,</w:t>
      </w:r>
      <w:r w:rsidR="00683606">
        <w:rPr>
          <w:rFonts w:ascii="Arial" w:hAnsi="Arial" w:cs="Arial"/>
        </w:rPr>
        <w:t xml:space="preserve"> partner cities</w:t>
      </w:r>
      <w:r w:rsidR="00705012">
        <w:rPr>
          <w:rFonts w:ascii="Arial" w:hAnsi="Arial" w:cs="Arial"/>
        </w:rPr>
        <w:t xml:space="preserve"> typically</w:t>
      </w:r>
      <w:r w:rsidR="00683606">
        <w:rPr>
          <w:rFonts w:ascii="Arial" w:hAnsi="Arial" w:cs="Arial"/>
        </w:rPr>
        <w:t xml:space="preserve"> contract with private haulers for curbside pickup of recyclable materials from residents and businesses. The materials are then taken to private facilities known as material recovery facilities (MRFs) where the materials are sorted by type (e.g., glass, aluminum, plastic grade). </w:t>
      </w:r>
      <w:r w:rsidR="008C10F3">
        <w:rPr>
          <w:rFonts w:ascii="Arial" w:hAnsi="Arial" w:cs="Arial"/>
        </w:rPr>
        <w:t>E</w:t>
      </w:r>
      <w:r w:rsidR="00CC071E">
        <w:rPr>
          <w:rFonts w:ascii="Arial" w:hAnsi="Arial" w:cs="Arial"/>
        </w:rPr>
        <w:t>ven after the sorting processes, some residual material remains that cannot be recycled. This includes</w:t>
      </w:r>
      <w:r>
        <w:rPr>
          <w:rFonts w:ascii="Arial" w:hAnsi="Arial" w:cs="Arial"/>
        </w:rPr>
        <w:t>:</w:t>
      </w:r>
    </w:p>
    <w:p w14:paraId="2E798D8F" w14:textId="6951B7E9" w:rsidR="00CF60CF" w:rsidRDefault="00CF60CF" w:rsidP="00CF60CF">
      <w:pPr>
        <w:pStyle w:val="ListParagraph0"/>
        <w:numPr>
          <w:ilvl w:val="0"/>
          <w:numId w:val="9"/>
        </w:numPr>
        <w:jc w:val="both"/>
        <w:rPr>
          <w:rFonts w:ascii="Arial" w:hAnsi="Arial" w:cs="Arial"/>
        </w:rPr>
      </w:pPr>
      <w:r w:rsidRPr="00CF60CF">
        <w:rPr>
          <w:rFonts w:ascii="Arial" w:hAnsi="Arial" w:cs="Arial"/>
        </w:rPr>
        <w:t>material that is not recyclable but was placed in the curbside bin (e.g., diapers)</w:t>
      </w:r>
      <w:r>
        <w:rPr>
          <w:rFonts w:ascii="Arial" w:hAnsi="Arial" w:cs="Arial"/>
        </w:rPr>
        <w:t>;</w:t>
      </w:r>
    </w:p>
    <w:p w14:paraId="0838619F" w14:textId="28E57846" w:rsidR="00CF60CF" w:rsidRDefault="00CF60CF" w:rsidP="00CF60CF">
      <w:pPr>
        <w:pStyle w:val="ListParagraph0"/>
        <w:numPr>
          <w:ilvl w:val="0"/>
          <w:numId w:val="9"/>
        </w:numPr>
        <w:jc w:val="both"/>
        <w:rPr>
          <w:rFonts w:ascii="Arial" w:hAnsi="Arial" w:cs="Arial"/>
        </w:rPr>
      </w:pPr>
      <w:r>
        <w:rPr>
          <w:rFonts w:ascii="Arial" w:hAnsi="Arial" w:cs="Arial"/>
        </w:rPr>
        <w:t>material</w:t>
      </w:r>
      <w:r w:rsidRPr="00CF60CF">
        <w:rPr>
          <w:rFonts w:ascii="Arial" w:hAnsi="Arial" w:cs="Arial"/>
        </w:rPr>
        <w:t xml:space="preserve"> that </w:t>
      </w:r>
      <w:r>
        <w:rPr>
          <w:rFonts w:ascii="Arial" w:hAnsi="Arial" w:cs="Arial"/>
        </w:rPr>
        <w:t>is</w:t>
      </w:r>
      <w:r w:rsidRPr="00CF60CF">
        <w:rPr>
          <w:rFonts w:ascii="Arial" w:hAnsi="Arial" w:cs="Arial"/>
        </w:rPr>
        <w:t xml:space="preserve"> recyclable but that </w:t>
      </w:r>
      <w:r>
        <w:rPr>
          <w:rFonts w:ascii="Arial" w:hAnsi="Arial" w:cs="Arial"/>
        </w:rPr>
        <w:t>has</w:t>
      </w:r>
      <w:r w:rsidRPr="00CF60CF">
        <w:rPr>
          <w:rFonts w:ascii="Arial" w:hAnsi="Arial" w:cs="Arial"/>
        </w:rPr>
        <w:t xml:space="preserve"> been contaminated</w:t>
      </w:r>
      <w:r w:rsidR="008C10F3">
        <w:rPr>
          <w:rStyle w:val="FootnoteReference"/>
          <w:rFonts w:ascii="Arial" w:hAnsi="Arial" w:cs="Arial"/>
        </w:rPr>
        <w:footnoteReference w:id="2"/>
      </w:r>
      <w:r w:rsidRPr="00CF60CF">
        <w:rPr>
          <w:rFonts w:ascii="Arial" w:hAnsi="Arial" w:cs="Arial"/>
        </w:rPr>
        <w:t xml:space="preserve"> (e.g., </w:t>
      </w:r>
      <w:r w:rsidR="00705012">
        <w:rPr>
          <w:rFonts w:ascii="Arial" w:hAnsi="Arial" w:cs="Arial"/>
        </w:rPr>
        <w:t>plastic containers with food still inside</w:t>
      </w:r>
      <w:r w:rsidRPr="00CF60CF">
        <w:rPr>
          <w:rFonts w:ascii="Arial" w:hAnsi="Arial" w:cs="Arial"/>
        </w:rPr>
        <w:t>)</w:t>
      </w:r>
      <w:r>
        <w:rPr>
          <w:rFonts w:ascii="Arial" w:hAnsi="Arial" w:cs="Arial"/>
        </w:rPr>
        <w:t>; or</w:t>
      </w:r>
    </w:p>
    <w:p w14:paraId="7605CCDA" w14:textId="77777777" w:rsidR="00CF60CF" w:rsidRPr="00CF60CF" w:rsidRDefault="00CF60CF" w:rsidP="00CF60CF">
      <w:pPr>
        <w:pStyle w:val="ListParagraph0"/>
        <w:numPr>
          <w:ilvl w:val="0"/>
          <w:numId w:val="9"/>
        </w:numPr>
        <w:jc w:val="both"/>
        <w:rPr>
          <w:rFonts w:ascii="Arial" w:hAnsi="Arial" w:cs="Arial"/>
        </w:rPr>
      </w:pPr>
      <w:r w:rsidRPr="00CF60CF">
        <w:rPr>
          <w:rFonts w:ascii="Arial" w:hAnsi="Arial" w:cs="Arial"/>
        </w:rPr>
        <w:t xml:space="preserve">recyclable material that was not captured during the sorting process due to imperfect sorting. </w:t>
      </w:r>
    </w:p>
    <w:p w14:paraId="6B654896" w14:textId="5DFD92EA" w:rsidR="00683606" w:rsidRDefault="00683606" w:rsidP="00683606">
      <w:pPr>
        <w:jc w:val="both"/>
        <w:rPr>
          <w:rFonts w:ascii="Arial" w:hAnsi="Arial" w:cs="Arial"/>
        </w:rPr>
      </w:pPr>
    </w:p>
    <w:p w14:paraId="5FBEDDFC" w14:textId="7B07AF61" w:rsidR="00725549" w:rsidRDefault="00683606" w:rsidP="00683606">
      <w:pPr>
        <w:jc w:val="both"/>
        <w:rPr>
          <w:rFonts w:ascii="Arial" w:hAnsi="Arial" w:cs="Arial"/>
        </w:rPr>
      </w:pPr>
      <w:r>
        <w:rPr>
          <w:rFonts w:ascii="Arial" w:hAnsi="Arial" w:cs="Arial"/>
          <w:b/>
        </w:rPr>
        <w:t xml:space="preserve">China Sword. </w:t>
      </w:r>
      <w:r w:rsidR="00CF60CF">
        <w:rPr>
          <w:rFonts w:ascii="Arial" w:hAnsi="Arial" w:cs="Arial"/>
        </w:rPr>
        <w:t>For many years, China has been a primary market for recyclables from the U.S. and Europe. Container ships unloading goods at West Coast ports would return to China with recyclable materials to be used in manufacturing.</w:t>
      </w:r>
      <w:r w:rsidR="00741620">
        <w:rPr>
          <w:rFonts w:ascii="Arial" w:hAnsi="Arial" w:cs="Arial"/>
        </w:rPr>
        <w:t xml:space="preserve"> In 2017, China filed notice with the World Trade Organization that it was planning extensive restrictions on imported recyclable materials</w:t>
      </w:r>
      <w:r w:rsidR="008C10F3">
        <w:rPr>
          <w:rFonts w:ascii="Arial" w:hAnsi="Arial" w:cs="Arial"/>
        </w:rPr>
        <w:t xml:space="preserve"> for 2018</w:t>
      </w:r>
      <w:r w:rsidR="00741620">
        <w:rPr>
          <w:rFonts w:ascii="Arial" w:hAnsi="Arial" w:cs="Arial"/>
        </w:rPr>
        <w:t>. This initiative, called the “National Sword” or “China Sword” imposes a combination of restrictions including:</w:t>
      </w:r>
    </w:p>
    <w:p w14:paraId="6B2C0CC1" w14:textId="77777777" w:rsidR="00741620" w:rsidRPr="00741620" w:rsidRDefault="00741620" w:rsidP="00741620">
      <w:pPr>
        <w:pStyle w:val="ListParagraph0"/>
        <w:jc w:val="both"/>
        <w:rPr>
          <w:rFonts w:ascii="Arial" w:eastAsia="Century Gothic" w:hAnsi="Arial" w:cs="Arial"/>
          <w:sz w:val="20"/>
        </w:rPr>
      </w:pPr>
    </w:p>
    <w:p w14:paraId="04FDB7C9" w14:textId="5FE995CB" w:rsidR="00741620" w:rsidRPr="00741620" w:rsidRDefault="00741620" w:rsidP="00741620">
      <w:pPr>
        <w:pStyle w:val="ListParagraph0"/>
        <w:numPr>
          <w:ilvl w:val="0"/>
          <w:numId w:val="11"/>
        </w:numPr>
        <w:jc w:val="both"/>
        <w:rPr>
          <w:rFonts w:ascii="Arial" w:eastAsia="Century Gothic" w:hAnsi="Arial" w:cs="Arial"/>
          <w:sz w:val="20"/>
        </w:rPr>
      </w:pPr>
      <w:r>
        <w:rPr>
          <w:rFonts w:ascii="Arial" w:eastAsia="Century Gothic" w:hAnsi="Arial" w:cs="Arial"/>
          <w:b/>
        </w:rPr>
        <w:t xml:space="preserve">Ban of low-grade plastics and unsorted paper. </w:t>
      </w:r>
      <w:r>
        <w:rPr>
          <w:rFonts w:ascii="Arial" w:eastAsia="Century Gothic" w:hAnsi="Arial" w:cs="Arial"/>
        </w:rPr>
        <w:t>Beginning in 2018, China no longer allows the import of some commonly recycled materials, including low-grade plastics and unsorted paper</w:t>
      </w:r>
      <w:r w:rsidR="008C10F3">
        <w:rPr>
          <w:rFonts w:ascii="Arial" w:eastAsia="Century Gothic" w:hAnsi="Arial" w:cs="Arial"/>
        </w:rPr>
        <w:t>.</w:t>
      </w:r>
    </w:p>
    <w:p w14:paraId="5C59ABFB" w14:textId="77777777" w:rsidR="00741620" w:rsidRPr="00741620" w:rsidRDefault="00741620" w:rsidP="00741620">
      <w:pPr>
        <w:pStyle w:val="ListParagraph0"/>
        <w:jc w:val="both"/>
        <w:rPr>
          <w:rFonts w:ascii="Arial" w:eastAsia="Century Gothic" w:hAnsi="Arial" w:cs="Arial"/>
          <w:sz w:val="20"/>
        </w:rPr>
      </w:pPr>
    </w:p>
    <w:p w14:paraId="16C2DDC1" w14:textId="6A35F717" w:rsidR="00741620" w:rsidRDefault="00741620" w:rsidP="00741620">
      <w:pPr>
        <w:pStyle w:val="BodyText"/>
        <w:numPr>
          <w:ilvl w:val="0"/>
          <w:numId w:val="12"/>
        </w:numPr>
        <w:jc w:val="both"/>
        <w:rPr>
          <w:rFonts w:ascii="Arial" w:hAnsi="Arial" w:cs="Arial"/>
          <w:i w:val="0"/>
        </w:rPr>
      </w:pPr>
      <w:r w:rsidRPr="00741620">
        <w:rPr>
          <w:rFonts w:ascii="Arial" w:eastAsia="Century Gothic" w:hAnsi="Arial" w:cs="Arial"/>
          <w:b/>
          <w:i w:val="0"/>
        </w:rPr>
        <w:t>Reduction of contamination standards.</w:t>
      </w:r>
      <w:r>
        <w:rPr>
          <w:rFonts w:ascii="Arial" w:eastAsia="Century Gothic" w:hAnsi="Arial" w:cs="Arial"/>
          <w:b/>
        </w:rPr>
        <w:t xml:space="preserve"> </w:t>
      </w:r>
      <w:r w:rsidRPr="00EE152A">
        <w:rPr>
          <w:rFonts w:ascii="Arial" w:hAnsi="Arial" w:cs="Arial"/>
          <w:i w:val="0"/>
        </w:rPr>
        <w:t xml:space="preserve">Lower contamination standards for materials not covered by the ban </w:t>
      </w:r>
      <w:r>
        <w:rPr>
          <w:rFonts w:ascii="Arial" w:hAnsi="Arial" w:cs="Arial"/>
          <w:i w:val="0"/>
        </w:rPr>
        <w:t>have also been</w:t>
      </w:r>
      <w:r w:rsidRPr="00EE152A">
        <w:rPr>
          <w:rFonts w:ascii="Arial" w:hAnsi="Arial" w:cs="Arial"/>
          <w:i w:val="0"/>
        </w:rPr>
        <w:t xml:space="preserve"> imposed. Beginning in March 2018, all scrap materials imported into China may not exceed contamination levels ranging between 0.3 and 1.0 percent, depending on the material type. </w:t>
      </w:r>
      <w:r>
        <w:rPr>
          <w:rFonts w:ascii="Arial" w:hAnsi="Arial" w:cs="Arial"/>
          <w:i w:val="0"/>
        </w:rPr>
        <w:t xml:space="preserve">Common curbside materials such as paper and plastics now face a 0.5 percent contamination standard, which is significantly below </w:t>
      </w:r>
      <w:r w:rsidRPr="00EE152A">
        <w:rPr>
          <w:rFonts w:ascii="Arial" w:hAnsi="Arial" w:cs="Arial"/>
          <w:i w:val="0"/>
        </w:rPr>
        <w:t xml:space="preserve">the typical processing </w:t>
      </w:r>
      <w:r w:rsidRPr="00EE152A">
        <w:rPr>
          <w:rFonts w:ascii="Arial" w:hAnsi="Arial" w:cs="Arial"/>
          <w:i w:val="0"/>
        </w:rPr>
        <w:lastRenderedPageBreak/>
        <w:t xml:space="preserve">standards of </w:t>
      </w:r>
      <w:r>
        <w:rPr>
          <w:rFonts w:ascii="Arial" w:hAnsi="Arial" w:cs="Arial"/>
          <w:i w:val="0"/>
        </w:rPr>
        <w:t>three to five</w:t>
      </w:r>
      <w:r w:rsidRPr="00EE152A">
        <w:rPr>
          <w:rFonts w:ascii="Arial" w:hAnsi="Arial" w:cs="Arial"/>
          <w:i w:val="0"/>
        </w:rPr>
        <w:t xml:space="preserve"> percent at Washington recycling facilities. </w:t>
      </w:r>
      <w:r>
        <w:rPr>
          <w:rFonts w:ascii="Arial" w:hAnsi="Arial" w:cs="Arial"/>
          <w:i w:val="0"/>
        </w:rPr>
        <w:t xml:space="preserve">The Washington State Department </w:t>
      </w:r>
      <w:r w:rsidRPr="00EE152A">
        <w:rPr>
          <w:rFonts w:ascii="Arial" w:hAnsi="Arial" w:cs="Arial"/>
          <w:i w:val="0"/>
        </w:rPr>
        <w:t xml:space="preserve">of Ecology </w:t>
      </w:r>
      <w:r>
        <w:rPr>
          <w:rFonts w:ascii="Arial" w:hAnsi="Arial" w:cs="Arial"/>
          <w:i w:val="0"/>
        </w:rPr>
        <w:t>has noted that</w:t>
      </w:r>
      <w:r w:rsidRPr="00EE152A">
        <w:rPr>
          <w:rFonts w:ascii="Arial" w:hAnsi="Arial" w:cs="Arial"/>
          <w:i w:val="0"/>
        </w:rPr>
        <w:t>, “It is believed that a 0.5 percent contamination limit would render virtually all domestic recovered materials ineligible for sale to China.”</w:t>
      </w:r>
    </w:p>
    <w:p w14:paraId="340FDC6D" w14:textId="77777777" w:rsidR="00741620" w:rsidRPr="00741620" w:rsidRDefault="00741620" w:rsidP="00741620">
      <w:pPr>
        <w:pStyle w:val="BodyText"/>
        <w:ind w:left="720"/>
        <w:jc w:val="both"/>
        <w:rPr>
          <w:rFonts w:ascii="Arial" w:hAnsi="Arial" w:cs="Arial"/>
          <w:i w:val="0"/>
        </w:rPr>
      </w:pPr>
    </w:p>
    <w:p w14:paraId="0EE958B7" w14:textId="0BBB0108" w:rsidR="00741620" w:rsidRPr="00741620" w:rsidRDefault="00741620" w:rsidP="00741620">
      <w:pPr>
        <w:pStyle w:val="BodyText"/>
        <w:numPr>
          <w:ilvl w:val="0"/>
          <w:numId w:val="12"/>
        </w:numPr>
        <w:jc w:val="both"/>
        <w:rPr>
          <w:rFonts w:ascii="Arial" w:hAnsi="Arial" w:cs="Arial"/>
          <w:i w:val="0"/>
        </w:rPr>
      </w:pPr>
      <w:r>
        <w:rPr>
          <w:rFonts w:ascii="Arial" w:eastAsia="Century Gothic" w:hAnsi="Arial" w:cs="Arial"/>
          <w:b/>
          <w:i w:val="0"/>
        </w:rPr>
        <w:t>Suspension of import licenses.</w:t>
      </w:r>
      <w:r>
        <w:rPr>
          <w:rFonts w:ascii="Arial" w:hAnsi="Arial" w:cs="Arial"/>
          <w:i w:val="0"/>
        </w:rPr>
        <w:t xml:space="preserve"> For part of 2017, China suspended the issu</w:t>
      </w:r>
      <w:r w:rsidR="00710B43">
        <w:rPr>
          <w:rFonts w:ascii="Arial" w:hAnsi="Arial" w:cs="Arial"/>
          <w:i w:val="0"/>
        </w:rPr>
        <w:t>anc</w:t>
      </w:r>
      <w:r>
        <w:rPr>
          <w:rFonts w:ascii="Arial" w:hAnsi="Arial" w:cs="Arial"/>
          <w:i w:val="0"/>
        </w:rPr>
        <w:t>e of import licenses. Some licenses have been issued in 2018, but import of certain materials remain</w:t>
      </w:r>
      <w:r w:rsidR="008C10F3">
        <w:rPr>
          <w:rFonts w:ascii="Arial" w:hAnsi="Arial" w:cs="Arial"/>
          <w:i w:val="0"/>
        </w:rPr>
        <w:t>s</w:t>
      </w:r>
      <w:r>
        <w:rPr>
          <w:rFonts w:ascii="Arial" w:hAnsi="Arial" w:cs="Arial"/>
          <w:i w:val="0"/>
        </w:rPr>
        <w:t xml:space="preserve"> limited. </w:t>
      </w:r>
    </w:p>
    <w:p w14:paraId="3856E50A" w14:textId="77777777" w:rsidR="00725549" w:rsidRDefault="00725549" w:rsidP="00902257">
      <w:pPr>
        <w:jc w:val="both"/>
        <w:rPr>
          <w:rFonts w:ascii="Arial" w:eastAsia="Century Gothic" w:hAnsi="Arial" w:cs="Arial"/>
          <w:szCs w:val="24"/>
        </w:rPr>
      </w:pPr>
    </w:p>
    <w:p w14:paraId="32C9E649" w14:textId="77777777" w:rsidR="00042BC2" w:rsidRDefault="00741620" w:rsidP="00902257">
      <w:pPr>
        <w:jc w:val="both"/>
        <w:rPr>
          <w:rFonts w:ascii="Arial" w:eastAsia="Century Gothic" w:hAnsi="Arial" w:cs="Arial"/>
          <w:szCs w:val="24"/>
        </w:rPr>
      </w:pPr>
      <w:r>
        <w:rPr>
          <w:rFonts w:ascii="Arial" w:eastAsia="Century Gothic" w:hAnsi="Arial" w:cs="Arial"/>
          <w:szCs w:val="24"/>
        </w:rPr>
        <w:t xml:space="preserve">Some alternative markets for recyclables have emerged in Asia and elsewhere, but not at the scale of the former market in China. Recycling processing facilities in the United States have responded to the policy changes in a number of ways including slowing down their processing and sorting lines, adding more labor, exploring additional technology to enhance sorting, requesting to landfill recyclable materials, and storing materials in hopes that scrap prices and markets stabilize. </w:t>
      </w:r>
      <w:r w:rsidR="00042BC2">
        <w:rPr>
          <w:rFonts w:ascii="Arial" w:eastAsia="Century Gothic" w:hAnsi="Arial" w:cs="Arial"/>
          <w:szCs w:val="24"/>
        </w:rPr>
        <w:t xml:space="preserve">In response to the increased processing costs, at least one private hauler has requested and received approval from the Washington Utilities and Transportation Commission for a temporary surcharge on residential recycling bills. </w:t>
      </w:r>
    </w:p>
    <w:p w14:paraId="00CA18BB" w14:textId="77777777" w:rsidR="00042BC2" w:rsidRDefault="00042BC2" w:rsidP="00902257">
      <w:pPr>
        <w:jc w:val="both"/>
        <w:rPr>
          <w:rFonts w:ascii="Arial" w:eastAsia="Century Gothic" w:hAnsi="Arial" w:cs="Arial"/>
          <w:szCs w:val="24"/>
        </w:rPr>
      </w:pPr>
    </w:p>
    <w:p w14:paraId="5F881CA2" w14:textId="6B0EAB3C" w:rsidR="00741620" w:rsidRDefault="00042BC2" w:rsidP="00DF34C3">
      <w:pPr>
        <w:jc w:val="both"/>
        <w:rPr>
          <w:rFonts w:ascii="Arial" w:eastAsia="Century Gothic" w:hAnsi="Arial" w:cs="Arial"/>
          <w:szCs w:val="24"/>
        </w:rPr>
      </w:pPr>
      <w:r>
        <w:rPr>
          <w:rFonts w:ascii="Arial" w:eastAsia="Century Gothic" w:hAnsi="Arial" w:cs="Arial"/>
          <w:b/>
          <w:szCs w:val="24"/>
        </w:rPr>
        <w:t xml:space="preserve">Possible impacts of China Sword on King County. </w:t>
      </w:r>
      <w:r>
        <w:rPr>
          <w:rFonts w:ascii="Arial" w:eastAsia="Century Gothic" w:hAnsi="Arial" w:cs="Arial"/>
          <w:szCs w:val="24"/>
        </w:rPr>
        <w:t xml:space="preserve">Under King County’s regional solid waste system, the County has a limited role in the collection and processing of recyclable materials. That responsibility falls predominantly with private haulers that are contracted by cities to pick up recyclable materials curbside and take the materials to their own facilities for processing and sale. </w:t>
      </w:r>
    </w:p>
    <w:p w14:paraId="04B48A43" w14:textId="77777777" w:rsidR="00DF34C3" w:rsidRDefault="00DF34C3" w:rsidP="00DF34C3">
      <w:pPr>
        <w:jc w:val="both"/>
        <w:rPr>
          <w:rFonts w:ascii="Arial" w:eastAsia="Century Gothic" w:hAnsi="Arial" w:cs="Arial"/>
          <w:szCs w:val="24"/>
        </w:rPr>
      </w:pPr>
    </w:p>
    <w:p w14:paraId="1D28D388" w14:textId="6F3EACB5" w:rsidR="00DF34C3" w:rsidRDefault="00DF34C3" w:rsidP="00DF34C3">
      <w:pPr>
        <w:jc w:val="both"/>
        <w:rPr>
          <w:rFonts w:ascii="Arial" w:eastAsia="Century Gothic" w:hAnsi="Arial" w:cs="Arial"/>
          <w:szCs w:val="24"/>
        </w:rPr>
      </w:pPr>
      <w:r>
        <w:rPr>
          <w:rFonts w:ascii="Arial" w:eastAsia="Century Gothic" w:hAnsi="Arial" w:cs="Arial"/>
          <w:szCs w:val="24"/>
        </w:rPr>
        <w:t>Given this arrangement, it is anticipated that King County will not be as directly affected as the private haulers, but will face impacts if haulers are not able to find alternative markets for recyclables or find ways to meet China’s allowable contamination standards.</w:t>
      </w:r>
      <w:r w:rsidR="00105D12">
        <w:rPr>
          <w:rFonts w:ascii="Arial" w:eastAsia="Century Gothic" w:hAnsi="Arial" w:cs="Arial"/>
          <w:szCs w:val="24"/>
        </w:rPr>
        <w:t xml:space="preserve"> Issues that could affect King County include: </w:t>
      </w:r>
    </w:p>
    <w:p w14:paraId="5E67998F" w14:textId="77777777" w:rsidR="00105D12" w:rsidRDefault="00105D12" w:rsidP="00DF34C3">
      <w:pPr>
        <w:jc w:val="both"/>
        <w:rPr>
          <w:rFonts w:ascii="Arial" w:eastAsia="Century Gothic" w:hAnsi="Arial" w:cs="Arial"/>
          <w:szCs w:val="24"/>
        </w:rPr>
      </w:pPr>
    </w:p>
    <w:p w14:paraId="67BB8D69" w14:textId="3676E42B" w:rsidR="00105D12" w:rsidRDefault="00105D12" w:rsidP="00341D17">
      <w:pPr>
        <w:pStyle w:val="ListParagraph0"/>
        <w:numPr>
          <w:ilvl w:val="0"/>
          <w:numId w:val="14"/>
        </w:numPr>
        <w:spacing w:line="240" w:lineRule="auto"/>
        <w:jc w:val="both"/>
        <w:rPr>
          <w:rFonts w:ascii="Arial" w:hAnsi="Arial" w:cs="Arial"/>
        </w:rPr>
      </w:pPr>
      <w:r w:rsidRPr="00F3406D">
        <w:rPr>
          <w:rFonts w:ascii="Arial" w:hAnsi="Arial" w:cs="Arial"/>
          <w:b/>
        </w:rPr>
        <w:t xml:space="preserve">Impacts to the life of the Cedar Hills landfill. </w:t>
      </w:r>
      <w:r>
        <w:rPr>
          <w:rFonts w:ascii="Arial" w:hAnsi="Arial" w:cs="Arial"/>
        </w:rPr>
        <w:t>There are concerns that individual solid waste customers might conclude that it is not worthwhile to recycle any longer and that more non-waste materials (such as yard waste or recyclable materials) could be disposed rather than recycled, negatively impacting recycling rates.</w:t>
      </w:r>
      <w:r>
        <w:rPr>
          <w:rStyle w:val="FootnoteReference"/>
          <w:rFonts w:ascii="Arial" w:hAnsi="Arial" w:cs="Arial"/>
        </w:rPr>
        <w:footnoteReference w:id="3"/>
      </w:r>
      <w:r>
        <w:rPr>
          <w:rFonts w:ascii="Arial" w:hAnsi="Arial" w:cs="Arial"/>
        </w:rPr>
        <w:t xml:space="preserve"> Additionally, private haulers may request permission to landfill recyclable material at Cedar Hills for which they could not find a buyer. A lower countywide recycling rate could </w:t>
      </w:r>
      <w:r w:rsidR="00341D17">
        <w:rPr>
          <w:rFonts w:ascii="Arial" w:hAnsi="Arial" w:cs="Arial"/>
        </w:rPr>
        <w:t>mean more waste is disposed of at the Cedar Hills landfill</w:t>
      </w:r>
      <w:r w:rsidR="00415BDE">
        <w:rPr>
          <w:rFonts w:ascii="Arial" w:hAnsi="Arial" w:cs="Arial"/>
        </w:rPr>
        <w:t xml:space="preserve"> than anticipated </w:t>
      </w:r>
      <w:r w:rsidR="00705012">
        <w:rPr>
          <w:rFonts w:ascii="Arial" w:hAnsi="Arial" w:cs="Arial"/>
        </w:rPr>
        <w:t>t</w:t>
      </w:r>
      <w:r w:rsidR="00415BDE">
        <w:rPr>
          <w:rFonts w:ascii="Arial" w:hAnsi="Arial" w:cs="Arial"/>
        </w:rPr>
        <w:t xml:space="preserve">hereby shortening its useful life. Cedar Hills </w:t>
      </w:r>
      <w:r>
        <w:rPr>
          <w:rFonts w:ascii="Arial" w:hAnsi="Arial" w:cs="Arial"/>
        </w:rPr>
        <w:t>is currently projected to have capacity through 2028 without further development.</w:t>
      </w:r>
      <w:r w:rsidR="00415BDE">
        <w:rPr>
          <w:rStyle w:val="FootnoteReference"/>
          <w:rFonts w:ascii="Arial" w:hAnsi="Arial" w:cs="Arial"/>
        </w:rPr>
        <w:footnoteReference w:id="4"/>
      </w:r>
      <w:r>
        <w:rPr>
          <w:rFonts w:ascii="Arial" w:hAnsi="Arial" w:cs="Arial"/>
        </w:rPr>
        <w:t xml:space="preserve"> </w:t>
      </w:r>
    </w:p>
    <w:p w14:paraId="477AF6A3" w14:textId="77777777" w:rsidR="00105D12" w:rsidRDefault="00105D12" w:rsidP="00341D17">
      <w:pPr>
        <w:jc w:val="both"/>
        <w:rPr>
          <w:rFonts w:ascii="Arial" w:eastAsia="Century Gothic" w:hAnsi="Arial" w:cs="Arial"/>
          <w:szCs w:val="24"/>
        </w:rPr>
      </w:pPr>
    </w:p>
    <w:p w14:paraId="46E2A243" w14:textId="48A3CA41" w:rsidR="00DF34C3" w:rsidRPr="00DF34C3" w:rsidRDefault="00DF34C3" w:rsidP="00341D17">
      <w:pPr>
        <w:pStyle w:val="ListParagraph0"/>
        <w:numPr>
          <w:ilvl w:val="0"/>
          <w:numId w:val="13"/>
        </w:numPr>
        <w:jc w:val="both"/>
        <w:rPr>
          <w:rFonts w:ascii="Arial" w:eastAsia="Century Gothic" w:hAnsi="Arial" w:cs="Arial"/>
        </w:rPr>
      </w:pPr>
      <w:r>
        <w:rPr>
          <w:rFonts w:ascii="Arial" w:eastAsia="Century Gothic" w:hAnsi="Arial" w:cs="Arial"/>
          <w:b/>
        </w:rPr>
        <w:lastRenderedPageBreak/>
        <w:t xml:space="preserve">Declining revenues from recycling at transfer stations. </w:t>
      </w:r>
      <w:r>
        <w:rPr>
          <w:rFonts w:ascii="Arial" w:eastAsia="Century Gothic" w:hAnsi="Arial" w:cs="Arial"/>
        </w:rPr>
        <w:t>SWD staff indicate</w:t>
      </w:r>
      <w:r w:rsidR="00341D17">
        <w:rPr>
          <w:rFonts w:ascii="Arial" w:eastAsia="Century Gothic" w:hAnsi="Arial" w:cs="Arial"/>
        </w:rPr>
        <w:t xml:space="preserve"> that King County has a</w:t>
      </w:r>
      <w:r>
        <w:rPr>
          <w:rFonts w:ascii="Arial" w:eastAsia="Century Gothic" w:hAnsi="Arial" w:cs="Arial"/>
        </w:rPr>
        <w:t xml:space="preserve"> contract with Republic Services to collect and process the cardboard and mixed recyclables collected at King County’s transfer stations. These are the same materials that people put in their curbside bins (glass, tin, aluminum and plastic containers, cardboard and mixed waste paper). The County receives a credit for the materials collected</w:t>
      </w:r>
      <w:r w:rsidR="00341D17">
        <w:rPr>
          <w:rFonts w:ascii="Arial" w:eastAsia="Century Gothic" w:hAnsi="Arial" w:cs="Arial"/>
        </w:rPr>
        <w:t xml:space="preserve"> based on current market prices. Earlier this year, SWD staff noted that the recycled materials impacted by the China Sword initiative do not make up a large share of what is recycled at County transfer stations.</w:t>
      </w:r>
      <w:r w:rsidR="00415BDE">
        <w:rPr>
          <w:rStyle w:val="FootnoteReference"/>
          <w:rFonts w:ascii="Arial" w:eastAsia="Century Gothic" w:hAnsi="Arial" w:cs="Arial"/>
        </w:rPr>
        <w:footnoteReference w:id="5"/>
      </w:r>
      <w:r w:rsidR="00341D17">
        <w:rPr>
          <w:rFonts w:ascii="Arial" w:eastAsia="Century Gothic" w:hAnsi="Arial" w:cs="Arial"/>
        </w:rPr>
        <w:t xml:space="preserve"> </w:t>
      </w:r>
    </w:p>
    <w:p w14:paraId="03BF674B" w14:textId="74B1AEB4" w:rsidR="00741620" w:rsidRDefault="00741620" w:rsidP="00902257">
      <w:pPr>
        <w:jc w:val="both"/>
        <w:rPr>
          <w:rFonts w:ascii="Arial" w:eastAsia="Century Gothic" w:hAnsi="Arial" w:cs="Arial"/>
          <w:szCs w:val="24"/>
        </w:rPr>
      </w:pPr>
    </w:p>
    <w:p w14:paraId="5014038C" w14:textId="74FBF556" w:rsidR="00683606" w:rsidRDefault="00B34435" w:rsidP="0034253B">
      <w:pPr>
        <w:jc w:val="both"/>
        <w:rPr>
          <w:rFonts w:ascii="Arial" w:hAnsi="Arial" w:cs="Arial"/>
        </w:rPr>
      </w:pPr>
      <w:r w:rsidRPr="004E6D51">
        <w:rPr>
          <w:rFonts w:ascii="Arial" w:eastAsia="Century Gothic" w:hAnsi="Arial" w:cs="Arial"/>
          <w:b/>
          <w:szCs w:val="24"/>
        </w:rPr>
        <w:t>Proviso</w:t>
      </w:r>
      <w:r w:rsidR="004E6D51">
        <w:rPr>
          <w:rFonts w:ascii="Arial" w:eastAsia="Century Gothic" w:hAnsi="Arial" w:cs="Arial"/>
          <w:b/>
          <w:szCs w:val="24"/>
        </w:rPr>
        <w:t xml:space="preserve"> Requirement</w:t>
      </w:r>
      <w:r w:rsidRPr="004E6D51">
        <w:rPr>
          <w:rFonts w:ascii="Arial" w:eastAsia="Century Gothic" w:hAnsi="Arial" w:cs="Arial"/>
          <w:b/>
          <w:szCs w:val="24"/>
        </w:rPr>
        <w:t>.</w:t>
      </w:r>
      <w:r w:rsidR="004E6D51">
        <w:rPr>
          <w:rFonts w:ascii="Arial" w:eastAsia="Century Gothic" w:hAnsi="Arial" w:cs="Arial"/>
          <w:szCs w:val="24"/>
        </w:rPr>
        <w:t xml:space="preserve"> </w:t>
      </w:r>
      <w:r w:rsidR="00683606">
        <w:rPr>
          <w:rFonts w:ascii="Arial" w:hAnsi="Arial" w:cs="Arial"/>
        </w:rPr>
        <w:t xml:space="preserve">To monitor </w:t>
      </w:r>
      <w:r w:rsidR="00341D17">
        <w:rPr>
          <w:rFonts w:ascii="Arial" w:hAnsi="Arial" w:cs="Arial"/>
        </w:rPr>
        <w:t>potential</w:t>
      </w:r>
      <w:r w:rsidR="00683606">
        <w:rPr>
          <w:rFonts w:ascii="Arial" w:hAnsi="Arial" w:cs="Arial"/>
        </w:rPr>
        <w:t xml:space="preserve"> impact</w:t>
      </w:r>
      <w:r w:rsidR="00341D17">
        <w:rPr>
          <w:rFonts w:ascii="Arial" w:hAnsi="Arial" w:cs="Arial"/>
        </w:rPr>
        <w:t>s</w:t>
      </w:r>
      <w:r w:rsidR="00683606">
        <w:rPr>
          <w:rFonts w:ascii="Arial" w:hAnsi="Arial" w:cs="Arial"/>
        </w:rPr>
        <w:t xml:space="preserve"> of the China Sword policy changes, the Council included a proviso in </w:t>
      </w:r>
      <w:r w:rsidR="00E95C76">
        <w:rPr>
          <w:rFonts w:ascii="Arial" w:hAnsi="Arial" w:cs="Arial"/>
        </w:rPr>
        <w:t>the amended 2017-2018 budget</w:t>
      </w:r>
      <w:r w:rsidR="00E95C76">
        <w:rPr>
          <w:rStyle w:val="FootnoteReference"/>
          <w:rFonts w:ascii="Arial" w:hAnsi="Arial" w:cs="Arial"/>
        </w:rPr>
        <w:footnoteReference w:id="6"/>
      </w:r>
      <w:r w:rsidR="00683606">
        <w:rPr>
          <w:rFonts w:ascii="Arial" w:hAnsi="Arial" w:cs="Arial"/>
        </w:rPr>
        <w:t xml:space="preserve"> that</w:t>
      </w:r>
      <w:r w:rsidR="00CC071E">
        <w:rPr>
          <w:rFonts w:ascii="Arial" w:hAnsi="Arial" w:cs="Arial"/>
        </w:rPr>
        <w:t xml:space="preserve"> required a report providing historical data on the amount of residual material from MRFs that is disposed of at the Cedar Hills landfill, due by September 14, 2018. The report was to include a description of how the Solid Waste Division receives information about the amount of residual material from MRFs that is disposed of at the Cedar Hills landfill, a table providing the annual tons for the past ten years, and an explanation of any trends in the provided data. Specifically, the proviso stated:</w:t>
      </w:r>
    </w:p>
    <w:p w14:paraId="54E1F982" w14:textId="77777777" w:rsidR="00E95C76" w:rsidRDefault="00E95C76" w:rsidP="0034253B">
      <w:pPr>
        <w:jc w:val="both"/>
        <w:rPr>
          <w:rFonts w:ascii="Arial" w:hAnsi="Arial" w:cs="Arial"/>
        </w:rPr>
      </w:pPr>
    </w:p>
    <w:p w14:paraId="03ADCB7F" w14:textId="624081F3" w:rsidR="00E95C76" w:rsidRPr="00E95C76" w:rsidRDefault="00E95C76" w:rsidP="00E95C76">
      <w:pPr>
        <w:pStyle w:val="Normal0"/>
        <w:tabs>
          <w:tab w:val="left" w:pos="720"/>
          <w:tab w:val="right" w:pos="8640"/>
        </w:tabs>
        <w:rPr>
          <w:rFonts w:ascii="Times New Roman" w:eastAsia="Times New Roman" w:hAnsi="Times New Roman"/>
          <w:i/>
          <w:lang w:bidi="en-US"/>
        </w:rPr>
      </w:pPr>
      <w:r>
        <w:rPr>
          <w:rFonts w:ascii="Times New Roman" w:eastAsia="Times New Roman" w:hAnsi="Times New Roman"/>
          <w:i/>
          <w:lang w:bidi="en-US"/>
        </w:rPr>
        <w:tab/>
      </w:r>
      <w:r w:rsidRPr="00E95C76">
        <w:rPr>
          <w:rFonts w:ascii="Times New Roman" w:eastAsia="Times New Roman" w:hAnsi="Times New Roman"/>
          <w:i/>
          <w:lang w:bidi="en-US"/>
        </w:rPr>
        <w:t>P8 PROVIDED FURTHER THAT:</w:t>
      </w:r>
    </w:p>
    <w:p w14:paraId="3D646675" w14:textId="449A5834" w:rsidR="00E95C76" w:rsidRPr="00E95C76" w:rsidRDefault="00E95C76" w:rsidP="00E95C76">
      <w:pPr>
        <w:pStyle w:val="Normal0"/>
        <w:tabs>
          <w:tab w:val="left" w:pos="720"/>
          <w:tab w:val="left" w:pos="1440"/>
          <w:tab w:val="right" w:pos="8640"/>
        </w:tabs>
        <w:ind w:left="720"/>
        <w:rPr>
          <w:rFonts w:ascii="Times New Roman" w:eastAsia="Times New Roman" w:hAnsi="Times New Roman"/>
          <w:i/>
          <w:lang w:bidi="en-US"/>
        </w:rPr>
      </w:pPr>
      <w:r w:rsidRPr="00E95C76">
        <w:rPr>
          <w:rFonts w:ascii="Times New Roman" w:eastAsia="Times New Roman" w:hAnsi="Times New Roman"/>
          <w:i/>
          <w:lang w:bidi="en-US"/>
        </w:rPr>
        <w:tab/>
      </w:r>
      <w:r>
        <w:rPr>
          <w:rFonts w:ascii="Times New Roman" w:eastAsia="Times New Roman" w:hAnsi="Times New Roman"/>
          <w:i/>
          <w:lang w:bidi="en-US"/>
        </w:rPr>
        <w:tab/>
      </w:r>
      <w:r>
        <w:rPr>
          <w:rFonts w:ascii="Times New Roman" w:eastAsia="Times New Roman" w:hAnsi="Times New Roman"/>
          <w:i/>
          <w:lang w:bidi="en-US"/>
        </w:rPr>
        <w:tab/>
      </w:r>
      <w:r w:rsidRPr="00E95C76">
        <w:rPr>
          <w:rFonts w:ascii="Times New Roman" w:eastAsia="Times New Roman" w:hAnsi="Times New Roman"/>
          <w:i/>
          <w:lang w:bidi="en-US"/>
        </w:rPr>
        <w:t>Of this appropriation, $250,000 shall not be expended or encumbered until the executive transmits a report providing historical data on the amount of residual material from material recovery facilities disposed of at the Cedar Hills regional landfill and a motion that should acknowledge receipt of the report and reference the subject matter, the proviso's ordinance, ordinance section and proviso number in both the title and body of the motion and a motion acknowledging receipt of the report is passed by the council.  For the purposes of this proviso, "residual material" refers to items that remain after material collected as recyclables is processed by the material recovery facilities that is then landfilled.  "Residual material" may include, but is not limited to, nonrecyclable material, contaminated recyclable material or recyclable material not captured during processing due to imperfect sorting.</w:t>
      </w:r>
    </w:p>
    <w:p w14:paraId="4FBB6D7F" w14:textId="77777777" w:rsidR="00E95C76" w:rsidRPr="00E95C76" w:rsidRDefault="00E95C76" w:rsidP="00E95C76">
      <w:pPr>
        <w:pStyle w:val="Normal0"/>
        <w:tabs>
          <w:tab w:val="left" w:pos="720"/>
          <w:tab w:val="right" w:pos="8640"/>
        </w:tabs>
        <w:rPr>
          <w:rFonts w:ascii="Times New Roman" w:eastAsia="Times New Roman" w:hAnsi="Times New Roman"/>
          <w:i/>
          <w:lang w:bidi="en-US"/>
        </w:rPr>
      </w:pPr>
      <w:r w:rsidRPr="00E95C76">
        <w:rPr>
          <w:rFonts w:ascii="Times New Roman" w:eastAsia="Times New Roman" w:hAnsi="Times New Roman"/>
          <w:i/>
          <w:lang w:bidi="en-US"/>
        </w:rPr>
        <w:tab/>
        <w:t>The report shall include, but not be limited to:</w:t>
      </w:r>
    </w:p>
    <w:p w14:paraId="6464768E" w14:textId="692A7461" w:rsidR="00E95C76" w:rsidRPr="00E95C76" w:rsidRDefault="00E95C76" w:rsidP="00E95C76">
      <w:pPr>
        <w:pStyle w:val="Normal0"/>
        <w:tabs>
          <w:tab w:val="left" w:pos="720"/>
          <w:tab w:val="left" w:pos="1440"/>
          <w:tab w:val="right" w:pos="8640"/>
        </w:tabs>
        <w:ind w:left="720"/>
        <w:rPr>
          <w:rFonts w:ascii="Times New Roman" w:eastAsia="Times New Roman" w:hAnsi="Times New Roman"/>
          <w:i/>
          <w:lang w:bidi="en-US"/>
        </w:rPr>
      </w:pPr>
      <w:r w:rsidRPr="00E95C76">
        <w:rPr>
          <w:rFonts w:ascii="Times New Roman" w:eastAsia="Times New Roman" w:hAnsi="Times New Roman"/>
          <w:i/>
          <w:lang w:bidi="en-US"/>
        </w:rPr>
        <w:tab/>
      </w:r>
      <w:r>
        <w:rPr>
          <w:rFonts w:ascii="Times New Roman" w:eastAsia="Times New Roman" w:hAnsi="Times New Roman"/>
          <w:i/>
          <w:lang w:bidi="en-US"/>
        </w:rPr>
        <w:tab/>
      </w:r>
      <w:r w:rsidRPr="00E95C76">
        <w:rPr>
          <w:rFonts w:ascii="Times New Roman" w:eastAsia="Times New Roman" w:hAnsi="Times New Roman"/>
          <w:i/>
          <w:lang w:bidi="en-US"/>
        </w:rPr>
        <w:t>A.  A description of how the solid waste division receives information about the amount of residual material from material recovery facilities disposed of at the Cedar Hills regional landfill;</w:t>
      </w:r>
    </w:p>
    <w:p w14:paraId="7D25021E" w14:textId="7C04E051" w:rsidR="00E95C76" w:rsidRPr="00E95C76" w:rsidRDefault="00E95C76" w:rsidP="00E95C76">
      <w:pPr>
        <w:pStyle w:val="Normal0"/>
        <w:tabs>
          <w:tab w:val="left" w:pos="720"/>
          <w:tab w:val="left" w:pos="1440"/>
          <w:tab w:val="right" w:pos="8640"/>
        </w:tabs>
        <w:ind w:left="720"/>
        <w:rPr>
          <w:rFonts w:ascii="Times New Roman" w:eastAsia="Times New Roman" w:hAnsi="Times New Roman"/>
          <w:i/>
          <w:lang w:bidi="en-US"/>
        </w:rPr>
      </w:pPr>
      <w:r w:rsidRPr="00E95C76">
        <w:rPr>
          <w:rFonts w:ascii="Times New Roman" w:eastAsia="Times New Roman" w:hAnsi="Times New Roman"/>
          <w:i/>
          <w:lang w:bidi="en-US"/>
        </w:rPr>
        <w:tab/>
      </w:r>
      <w:r>
        <w:rPr>
          <w:rFonts w:ascii="Times New Roman" w:eastAsia="Times New Roman" w:hAnsi="Times New Roman"/>
          <w:i/>
          <w:lang w:bidi="en-US"/>
        </w:rPr>
        <w:tab/>
      </w:r>
      <w:r w:rsidRPr="00E95C76">
        <w:rPr>
          <w:rFonts w:ascii="Times New Roman" w:eastAsia="Times New Roman" w:hAnsi="Times New Roman"/>
          <w:i/>
          <w:lang w:bidi="en-US"/>
        </w:rPr>
        <w:t>B.  A table providing the annual tons of residual material from material recovery facilities disposed of at the Cedar Hills regional landfill each year for the last ten years.  The table shall include a partial-year figure for 2018 if data is available or alternatively note when the 2018 data will become available.  If any of the data requested by this proviso is not available, the report must describe the specific data that is unavailable and provide an explanation; and</w:t>
      </w:r>
    </w:p>
    <w:p w14:paraId="0FCF459E" w14:textId="621E80C7" w:rsidR="00E95C76" w:rsidRPr="00E95C76" w:rsidRDefault="00E95C76" w:rsidP="00E95C76">
      <w:pPr>
        <w:pStyle w:val="Normal0"/>
        <w:tabs>
          <w:tab w:val="left" w:pos="720"/>
          <w:tab w:val="left" w:pos="1440"/>
          <w:tab w:val="left" w:pos="2160"/>
          <w:tab w:val="right" w:pos="8640"/>
        </w:tabs>
        <w:rPr>
          <w:rFonts w:ascii="Times New Roman" w:eastAsia="Times New Roman" w:hAnsi="Times New Roman"/>
          <w:i/>
          <w:lang w:bidi="en-US"/>
        </w:rPr>
      </w:pPr>
      <w:r w:rsidRPr="00E95C76">
        <w:rPr>
          <w:rFonts w:ascii="Times New Roman" w:eastAsia="Times New Roman" w:hAnsi="Times New Roman"/>
          <w:i/>
          <w:lang w:bidi="en-US"/>
        </w:rPr>
        <w:tab/>
      </w:r>
      <w:r>
        <w:rPr>
          <w:rFonts w:ascii="Times New Roman" w:eastAsia="Times New Roman" w:hAnsi="Times New Roman"/>
          <w:i/>
          <w:lang w:bidi="en-US"/>
        </w:rPr>
        <w:tab/>
      </w:r>
      <w:r w:rsidRPr="00E95C76">
        <w:rPr>
          <w:rFonts w:ascii="Times New Roman" w:eastAsia="Times New Roman" w:hAnsi="Times New Roman"/>
          <w:i/>
          <w:lang w:bidi="en-US"/>
        </w:rPr>
        <w:t>C.  An explanation of any trends in the provided data.</w:t>
      </w:r>
    </w:p>
    <w:p w14:paraId="1DAE76AC" w14:textId="473F4E26" w:rsidR="00E95C76" w:rsidRPr="00E95C76" w:rsidRDefault="00E95C76" w:rsidP="00E95C76">
      <w:pPr>
        <w:pStyle w:val="Normal0"/>
        <w:tabs>
          <w:tab w:val="left" w:pos="720"/>
          <w:tab w:val="left" w:pos="1440"/>
          <w:tab w:val="right" w:pos="8640"/>
        </w:tabs>
        <w:ind w:left="720"/>
        <w:rPr>
          <w:rFonts w:ascii="Times New Roman" w:eastAsia="Times New Roman" w:hAnsi="Times New Roman"/>
          <w:i/>
          <w:lang w:bidi="en-US"/>
        </w:rPr>
      </w:pPr>
      <w:r w:rsidRPr="00E95C76">
        <w:rPr>
          <w:rFonts w:ascii="Times New Roman" w:eastAsia="Times New Roman" w:hAnsi="Times New Roman"/>
          <w:i/>
          <w:lang w:bidi="en-US"/>
        </w:rPr>
        <w:tab/>
      </w:r>
      <w:r>
        <w:rPr>
          <w:rFonts w:ascii="Times New Roman" w:eastAsia="Times New Roman" w:hAnsi="Times New Roman"/>
          <w:i/>
          <w:lang w:bidi="en-US"/>
        </w:rPr>
        <w:tab/>
      </w:r>
      <w:r w:rsidRPr="00E95C76">
        <w:rPr>
          <w:rFonts w:ascii="Times New Roman" w:eastAsia="Times New Roman" w:hAnsi="Times New Roman"/>
          <w:i/>
          <w:lang w:bidi="en-US"/>
        </w:rPr>
        <w:t xml:space="preserve">The executive should file the report and a motion required by this proviso by September 14, 2018, in the form of a paper original and an electronic copy with the clerk of the council, who shall retain the original and provide an electronic copy to all </w:t>
      </w:r>
      <w:r w:rsidRPr="00E95C76">
        <w:rPr>
          <w:rFonts w:ascii="Times New Roman" w:eastAsia="Times New Roman" w:hAnsi="Times New Roman"/>
          <w:i/>
          <w:lang w:bidi="en-US"/>
        </w:rPr>
        <w:lastRenderedPageBreak/>
        <w:t>councilmembers, the council chief of staff and the lead staff for the committee of the whole, or its successor.</w:t>
      </w:r>
    </w:p>
    <w:p w14:paraId="60C19770" w14:textId="77777777" w:rsidR="00E95C76" w:rsidRDefault="00E95C76" w:rsidP="0034253B">
      <w:pPr>
        <w:jc w:val="both"/>
        <w:rPr>
          <w:rFonts w:ascii="Arial" w:hAnsi="Arial" w:cs="Arial"/>
        </w:rPr>
      </w:pPr>
    </w:p>
    <w:p w14:paraId="14BA3A38" w14:textId="77777777" w:rsidR="001B026D" w:rsidRDefault="001B026D" w:rsidP="001B026D">
      <w:pPr>
        <w:jc w:val="both"/>
        <w:rPr>
          <w:rFonts w:ascii="Arial" w:hAnsi="Arial" w:cs="Arial"/>
          <w:b/>
          <w:smallCaps/>
          <w:szCs w:val="24"/>
          <w:u w:val="single"/>
        </w:rPr>
      </w:pPr>
      <w:r>
        <w:rPr>
          <w:rFonts w:ascii="Arial" w:hAnsi="Arial" w:cs="Arial"/>
          <w:b/>
          <w:smallCaps/>
          <w:szCs w:val="24"/>
          <w:u w:val="single"/>
        </w:rPr>
        <w:t>ANALYSIS</w:t>
      </w:r>
    </w:p>
    <w:p w14:paraId="47583030" w14:textId="77777777" w:rsidR="001B026D" w:rsidRDefault="001B026D" w:rsidP="001B026D">
      <w:pPr>
        <w:jc w:val="both"/>
        <w:rPr>
          <w:rFonts w:ascii="Arial" w:hAnsi="Arial" w:cs="Arial"/>
        </w:rPr>
      </w:pPr>
    </w:p>
    <w:p w14:paraId="5C8E47F3" w14:textId="4BDFB9E7" w:rsidR="00B41473" w:rsidRDefault="00B41473" w:rsidP="001B026D">
      <w:pPr>
        <w:jc w:val="both"/>
        <w:rPr>
          <w:rFonts w:ascii="Arial" w:hAnsi="Arial" w:cs="Arial"/>
        </w:rPr>
      </w:pPr>
      <w:r>
        <w:rPr>
          <w:rFonts w:ascii="Arial" w:hAnsi="Arial" w:cs="Arial"/>
        </w:rPr>
        <w:t xml:space="preserve">The </w:t>
      </w:r>
      <w:r w:rsidRPr="008F748A">
        <w:rPr>
          <w:rFonts w:ascii="Arial" w:hAnsi="Arial" w:cs="Arial"/>
          <w:i/>
        </w:rPr>
        <w:t>Residua</w:t>
      </w:r>
      <w:r w:rsidR="00341D17" w:rsidRPr="008F748A">
        <w:rPr>
          <w:rFonts w:ascii="Arial" w:hAnsi="Arial" w:cs="Arial"/>
          <w:i/>
        </w:rPr>
        <w:t>l Material Report</w:t>
      </w:r>
      <w:r w:rsidR="00341D17">
        <w:rPr>
          <w:rFonts w:ascii="Arial" w:hAnsi="Arial" w:cs="Arial"/>
        </w:rPr>
        <w:t xml:space="preserve"> and a motion </w:t>
      </w:r>
      <w:r>
        <w:rPr>
          <w:rFonts w:ascii="Arial" w:hAnsi="Arial" w:cs="Arial"/>
        </w:rPr>
        <w:t>ackno</w:t>
      </w:r>
      <w:r w:rsidR="00341D17">
        <w:rPr>
          <w:rFonts w:ascii="Arial" w:hAnsi="Arial" w:cs="Arial"/>
        </w:rPr>
        <w:t xml:space="preserve">wledging receipt of the report </w:t>
      </w:r>
      <w:r>
        <w:rPr>
          <w:rFonts w:ascii="Arial" w:hAnsi="Arial" w:cs="Arial"/>
        </w:rPr>
        <w:t xml:space="preserve">were transmitted on </w:t>
      </w:r>
      <w:r w:rsidR="00341D17">
        <w:rPr>
          <w:rFonts w:ascii="Arial" w:hAnsi="Arial" w:cs="Arial"/>
        </w:rPr>
        <w:t>September 13, 2018</w:t>
      </w:r>
      <w:r>
        <w:rPr>
          <w:rFonts w:ascii="Arial" w:hAnsi="Arial" w:cs="Arial"/>
        </w:rPr>
        <w:t>. The content of the re</w:t>
      </w:r>
      <w:r w:rsidR="00341D17">
        <w:rPr>
          <w:rFonts w:ascii="Arial" w:hAnsi="Arial" w:cs="Arial"/>
        </w:rPr>
        <w:t>port and how it responds to the proviso requirements is further described below:</w:t>
      </w:r>
    </w:p>
    <w:p w14:paraId="336A0F63" w14:textId="77777777" w:rsidR="00B41473" w:rsidRDefault="00B41473" w:rsidP="001B026D">
      <w:pPr>
        <w:jc w:val="both"/>
        <w:rPr>
          <w:rFonts w:ascii="Arial" w:hAnsi="Arial" w:cs="Arial"/>
        </w:rPr>
      </w:pPr>
    </w:p>
    <w:p w14:paraId="6CEBE63D" w14:textId="4D41D3AF" w:rsidR="00B41473" w:rsidRDefault="00B41473" w:rsidP="00B41473">
      <w:pPr>
        <w:pStyle w:val="ListParagraph0"/>
        <w:numPr>
          <w:ilvl w:val="0"/>
          <w:numId w:val="8"/>
        </w:numPr>
        <w:jc w:val="both"/>
        <w:rPr>
          <w:rFonts w:ascii="Arial" w:hAnsi="Arial" w:cs="Arial"/>
          <w:b/>
        </w:rPr>
      </w:pPr>
      <w:r>
        <w:rPr>
          <w:rFonts w:ascii="Arial" w:hAnsi="Arial" w:cs="Arial"/>
          <w:b/>
        </w:rPr>
        <w:t>Description of how the Solid Waste Division receives information about residual material disposal</w:t>
      </w:r>
    </w:p>
    <w:p w14:paraId="4E3AEA08" w14:textId="77777777" w:rsidR="00341D17" w:rsidRDefault="00341D17" w:rsidP="00341D17">
      <w:pPr>
        <w:pStyle w:val="ListParagraph0"/>
        <w:ind w:left="360"/>
        <w:jc w:val="both"/>
        <w:rPr>
          <w:rFonts w:ascii="Arial" w:hAnsi="Arial" w:cs="Arial"/>
          <w:b/>
        </w:rPr>
      </w:pPr>
    </w:p>
    <w:p w14:paraId="2BF4C6C4" w14:textId="479D4941" w:rsidR="00B64390" w:rsidRDefault="00341D17" w:rsidP="00B64390">
      <w:pPr>
        <w:pStyle w:val="ListParagraph0"/>
        <w:ind w:left="360"/>
        <w:jc w:val="both"/>
        <w:rPr>
          <w:rFonts w:ascii="Arial" w:hAnsi="Arial" w:cs="Arial"/>
        </w:rPr>
      </w:pPr>
      <w:r>
        <w:rPr>
          <w:rFonts w:ascii="Arial" w:hAnsi="Arial" w:cs="Arial"/>
        </w:rPr>
        <w:t xml:space="preserve">According to the </w:t>
      </w:r>
      <w:r w:rsidR="008F748A">
        <w:rPr>
          <w:rFonts w:ascii="Arial" w:hAnsi="Arial" w:cs="Arial"/>
        </w:rPr>
        <w:t xml:space="preserve">transmitted </w:t>
      </w:r>
      <w:r w:rsidR="008F748A">
        <w:rPr>
          <w:rFonts w:ascii="Arial" w:hAnsi="Arial" w:cs="Arial"/>
          <w:i/>
        </w:rPr>
        <w:t>Residual Material Report</w:t>
      </w:r>
      <w:r>
        <w:rPr>
          <w:rFonts w:ascii="Arial" w:hAnsi="Arial" w:cs="Arial"/>
        </w:rPr>
        <w:t xml:space="preserve">, King County’s regional solid waste system is supported by four, privately-managed recycling facilities: </w:t>
      </w:r>
      <w:r w:rsidR="00B64390">
        <w:rPr>
          <w:rFonts w:ascii="Arial" w:hAnsi="Arial" w:cs="Arial"/>
        </w:rPr>
        <w:t>Cascadia Recycling Center in Woodinville, JMK Fibers in Tacoma, as well as the Recology CleanScapes Material Recovery Center and Rabanco Recycling Transfer Station, both in Seattle. State law</w:t>
      </w:r>
      <w:r w:rsidR="00B64390">
        <w:rPr>
          <w:rStyle w:val="FootnoteReference"/>
          <w:rFonts w:ascii="Arial" w:hAnsi="Arial" w:cs="Arial"/>
        </w:rPr>
        <w:footnoteReference w:id="7"/>
      </w:r>
      <w:r w:rsidR="00B64390">
        <w:rPr>
          <w:rFonts w:ascii="Arial" w:hAnsi="Arial" w:cs="Arial"/>
        </w:rPr>
        <w:t xml:space="preserve"> requires these facilities to submit an annual report to the Department of Ecology that should include the name and address of the facility, the year covered by the report, annual tons of each type of material handled, destination of waste transported from the facility for processing or disposal, and any other information required by their permit.</w:t>
      </w:r>
      <w:r w:rsidR="008F748A">
        <w:rPr>
          <w:rFonts w:ascii="Arial" w:hAnsi="Arial" w:cs="Arial"/>
        </w:rPr>
        <w:t xml:space="preserve"> These annual reports are available to King County upon request. </w:t>
      </w:r>
    </w:p>
    <w:p w14:paraId="79C9D213" w14:textId="77777777" w:rsidR="00B64390" w:rsidRDefault="00B64390" w:rsidP="00B64390">
      <w:pPr>
        <w:pStyle w:val="ListParagraph0"/>
        <w:ind w:left="360"/>
        <w:jc w:val="both"/>
        <w:rPr>
          <w:rFonts w:ascii="Arial" w:hAnsi="Arial" w:cs="Arial"/>
        </w:rPr>
      </w:pPr>
    </w:p>
    <w:p w14:paraId="331E7CB9" w14:textId="0A1C277B" w:rsidR="008F748A" w:rsidRDefault="00B64390" w:rsidP="00B64390">
      <w:pPr>
        <w:pStyle w:val="ListParagraph0"/>
        <w:ind w:left="360"/>
        <w:jc w:val="both"/>
        <w:rPr>
          <w:rFonts w:ascii="Arial" w:hAnsi="Arial" w:cs="Arial"/>
        </w:rPr>
      </w:pPr>
      <w:r>
        <w:rPr>
          <w:rFonts w:ascii="Arial" w:hAnsi="Arial" w:cs="Arial"/>
        </w:rPr>
        <w:t xml:space="preserve">The </w:t>
      </w:r>
      <w:r w:rsidR="008F748A">
        <w:rPr>
          <w:rFonts w:ascii="Arial" w:hAnsi="Arial" w:cs="Arial"/>
          <w:i/>
        </w:rPr>
        <w:t>Residual Material Report</w:t>
      </w:r>
      <w:r>
        <w:rPr>
          <w:rFonts w:ascii="Arial" w:hAnsi="Arial" w:cs="Arial"/>
        </w:rPr>
        <w:t xml:space="preserve"> </w:t>
      </w:r>
      <w:r w:rsidR="008F748A">
        <w:rPr>
          <w:rFonts w:ascii="Arial" w:hAnsi="Arial" w:cs="Arial"/>
        </w:rPr>
        <w:t xml:space="preserve">to the Council </w:t>
      </w:r>
      <w:r>
        <w:rPr>
          <w:rFonts w:ascii="Arial" w:hAnsi="Arial" w:cs="Arial"/>
        </w:rPr>
        <w:t>notes that SWD obtained annual reports for these four facilities, but only the Cascade Recycling Center Annual Report identified the Cedar Hills Regional Landfill as one of the landfills used for residual material disposal</w:t>
      </w:r>
      <w:r w:rsidR="008F748A">
        <w:rPr>
          <w:rFonts w:ascii="Arial" w:hAnsi="Arial" w:cs="Arial"/>
        </w:rPr>
        <w:t xml:space="preserve">. </w:t>
      </w:r>
      <w:r>
        <w:rPr>
          <w:rFonts w:ascii="Arial" w:hAnsi="Arial" w:cs="Arial"/>
        </w:rPr>
        <w:t>SWD’s financial records were then used to determine the tons received at Cedar Hills from that facility.</w:t>
      </w:r>
      <w:r w:rsidR="00DF3007">
        <w:rPr>
          <w:rFonts w:ascii="Arial" w:hAnsi="Arial" w:cs="Arial"/>
        </w:rPr>
        <w:t xml:space="preserve"> The other facilities listed a different landfill or none at all in their annual reports</w:t>
      </w:r>
      <w:r w:rsidR="008F748A">
        <w:rPr>
          <w:rFonts w:ascii="Arial" w:hAnsi="Arial" w:cs="Arial"/>
        </w:rPr>
        <w:t xml:space="preserve"> and so residual material data </w:t>
      </w:r>
      <w:r w:rsidR="00705012">
        <w:rPr>
          <w:rFonts w:ascii="Arial" w:hAnsi="Arial" w:cs="Arial"/>
        </w:rPr>
        <w:t xml:space="preserve">for those facilities </w:t>
      </w:r>
      <w:r w:rsidR="008F748A">
        <w:rPr>
          <w:rFonts w:ascii="Arial" w:hAnsi="Arial" w:cs="Arial"/>
        </w:rPr>
        <w:t>is not included in the report to the Council</w:t>
      </w:r>
      <w:r w:rsidR="00DF3007">
        <w:rPr>
          <w:rFonts w:ascii="Arial" w:hAnsi="Arial" w:cs="Arial"/>
        </w:rPr>
        <w:t xml:space="preserve">. </w:t>
      </w:r>
      <w:r w:rsidR="008F748A">
        <w:rPr>
          <w:rFonts w:ascii="Arial" w:hAnsi="Arial" w:cs="Arial"/>
        </w:rPr>
        <w:t>It is unclear whether these facilities do not use the Cedar Hills landfill for disposal of residual materials or if they</w:t>
      </w:r>
      <w:r w:rsidR="00415BDE">
        <w:rPr>
          <w:rFonts w:ascii="Arial" w:hAnsi="Arial" w:cs="Arial"/>
        </w:rPr>
        <w:t xml:space="preserve"> simply</w:t>
      </w:r>
      <w:r w:rsidR="008F748A">
        <w:rPr>
          <w:rFonts w:ascii="Arial" w:hAnsi="Arial" w:cs="Arial"/>
        </w:rPr>
        <w:t xml:space="preserve"> did not identify Cedar Hills on their annual reports.</w:t>
      </w:r>
    </w:p>
    <w:p w14:paraId="2769F46A" w14:textId="77777777" w:rsidR="008F748A" w:rsidRDefault="008F748A" w:rsidP="00B64390">
      <w:pPr>
        <w:pStyle w:val="ListParagraph0"/>
        <w:ind w:left="360"/>
        <w:jc w:val="both"/>
        <w:rPr>
          <w:rFonts w:ascii="Arial" w:hAnsi="Arial" w:cs="Arial"/>
        </w:rPr>
      </w:pPr>
    </w:p>
    <w:p w14:paraId="4E8D237B" w14:textId="33A3A126" w:rsidR="00B64390" w:rsidRPr="00B64390" w:rsidRDefault="0095301C" w:rsidP="00B64390">
      <w:pPr>
        <w:pStyle w:val="ListParagraph0"/>
        <w:ind w:left="360"/>
        <w:jc w:val="both"/>
        <w:rPr>
          <w:rFonts w:ascii="Arial" w:hAnsi="Arial" w:cs="Arial"/>
        </w:rPr>
      </w:pPr>
      <w:r>
        <w:rPr>
          <w:rFonts w:ascii="Arial" w:hAnsi="Arial" w:cs="Arial"/>
        </w:rPr>
        <w:t xml:space="preserve">SWD notes that they will be working with Ecology to improve data and reporting compliance from the recycling facilities. </w:t>
      </w:r>
    </w:p>
    <w:p w14:paraId="2B58F14D" w14:textId="77777777" w:rsidR="00B64390" w:rsidRPr="00341D17" w:rsidRDefault="00B64390" w:rsidP="00341D17">
      <w:pPr>
        <w:pStyle w:val="ListParagraph0"/>
        <w:ind w:left="360"/>
        <w:jc w:val="both"/>
        <w:rPr>
          <w:rFonts w:ascii="Arial" w:hAnsi="Arial" w:cs="Arial"/>
        </w:rPr>
      </w:pPr>
    </w:p>
    <w:p w14:paraId="29661BB6" w14:textId="71B07C08" w:rsidR="00B41473" w:rsidRDefault="00B41473" w:rsidP="00B41473">
      <w:pPr>
        <w:pStyle w:val="ListParagraph0"/>
        <w:numPr>
          <w:ilvl w:val="0"/>
          <w:numId w:val="8"/>
        </w:numPr>
        <w:jc w:val="both"/>
        <w:rPr>
          <w:rFonts w:ascii="Arial" w:hAnsi="Arial" w:cs="Arial"/>
          <w:b/>
        </w:rPr>
      </w:pPr>
      <w:r>
        <w:rPr>
          <w:rFonts w:ascii="Arial" w:hAnsi="Arial" w:cs="Arial"/>
          <w:b/>
        </w:rPr>
        <w:t>Historical data on residual material disposed at the Cedar Hills landfill</w:t>
      </w:r>
    </w:p>
    <w:p w14:paraId="5DDD500E" w14:textId="77777777" w:rsidR="00B64390" w:rsidRDefault="00B64390" w:rsidP="00B64390">
      <w:pPr>
        <w:jc w:val="both"/>
        <w:rPr>
          <w:rFonts w:ascii="Arial" w:hAnsi="Arial" w:cs="Arial"/>
          <w:b/>
        </w:rPr>
      </w:pPr>
    </w:p>
    <w:p w14:paraId="11ADFE16" w14:textId="052575C8" w:rsidR="00B64390" w:rsidRDefault="00DF3007" w:rsidP="00B64390">
      <w:pPr>
        <w:ind w:left="360"/>
        <w:jc w:val="both"/>
        <w:rPr>
          <w:rFonts w:ascii="Arial" w:hAnsi="Arial" w:cs="Arial"/>
        </w:rPr>
      </w:pPr>
      <w:r>
        <w:rPr>
          <w:rFonts w:ascii="Arial" w:hAnsi="Arial" w:cs="Arial"/>
        </w:rPr>
        <w:t xml:space="preserve">The available historical data on residual material disposed at the Cedar Hills landfill is provided in Table 1. </w:t>
      </w:r>
      <w:r w:rsidR="0095301C">
        <w:rPr>
          <w:rFonts w:ascii="Arial" w:hAnsi="Arial" w:cs="Arial"/>
        </w:rPr>
        <w:t xml:space="preserve">As noted above, only the Cascade Recycling Center identified the Cedar Hills landfill as </w:t>
      </w:r>
      <w:r w:rsidR="00415BDE">
        <w:rPr>
          <w:rFonts w:ascii="Arial" w:hAnsi="Arial" w:cs="Arial"/>
        </w:rPr>
        <w:t>a location</w:t>
      </w:r>
      <w:r w:rsidR="0095301C">
        <w:rPr>
          <w:rFonts w:ascii="Arial" w:hAnsi="Arial" w:cs="Arial"/>
        </w:rPr>
        <w:t xml:space="preserve"> where residual material is disposed</w:t>
      </w:r>
      <w:r w:rsidR="002D4786">
        <w:rPr>
          <w:rFonts w:ascii="Arial" w:hAnsi="Arial" w:cs="Arial"/>
        </w:rPr>
        <w:t xml:space="preserve"> and so only this data is provided in the </w:t>
      </w:r>
      <w:r w:rsidR="002D4786">
        <w:rPr>
          <w:rFonts w:ascii="Arial" w:hAnsi="Arial" w:cs="Arial"/>
          <w:i/>
        </w:rPr>
        <w:t>Residual Material Report</w:t>
      </w:r>
      <w:r w:rsidR="0095301C">
        <w:rPr>
          <w:rFonts w:ascii="Arial" w:hAnsi="Arial" w:cs="Arial"/>
        </w:rPr>
        <w:t>.</w:t>
      </w:r>
    </w:p>
    <w:p w14:paraId="005C33E6" w14:textId="77777777" w:rsidR="0095301C" w:rsidRDefault="0095301C" w:rsidP="00B64390">
      <w:pPr>
        <w:ind w:left="360"/>
        <w:jc w:val="both"/>
        <w:rPr>
          <w:rFonts w:ascii="Arial" w:hAnsi="Arial" w:cs="Arial"/>
        </w:rPr>
      </w:pPr>
    </w:p>
    <w:p w14:paraId="07042489" w14:textId="77777777" w:rsidR="002D4786" w:rsidRDefault="002D4786" w:rsidP="00B64390">
      <w:pPr>
        <w:ind w:left="360"/>
        <w:jc w:val="both"/>
        <w:rPr>
          <w:rFonts w:ascii="Arial" w:hAnsi="Arial" w:cs="Arial"/>
        </w:rPr>
      </w:pPr>
    </w:p>
    <w:p w14:paraId="44FA4F78" w14:textId="77777777" w:rsidR="002D4786" w:rsidRDefault="002D4786" w:rsidP="00B64390">
      <w:pPr>
        <w:ind w:left="360"/>
        <w:jc w:val="both"/>
        <w:rPr>
          <w:rFonts w:ascii="Arial" w:hAnsi="Arial" w:cs="Arial"/>
        </w:rPr>
      </w:pPr>
    </w:p>
    <w:p w14:paraId="6C3FB207" w14:textId="5127BB2B" w:rsidR="0095301C" w:rsidRPr="0095301C" w:rsidRDefault="0095301C" w:rsidP="0095301C">
      <w:pPr>
        <w:ind w:left="360"/>
        <w:jc w:val="center"/>
        <w:rPr>
          <w:rFonts w:ascii="Arial" w:hAnsi="Arial" w:cs="Arial"/>
          <w:b/>
        </w:rPr>
      </w:pPr>
      <w:r>
        <w:rPr>
          <w:rFonts w:ascii="Arial" w:hAnsi="Arial" w:cs="Arial"/>
          <w:b/>
        </w:rPr>
        <w:lastRenderedPageBreak/>
        <w:t>Table 1. Annual Tons of Residual Material Disposed of at Cedar Hills Landfill</w:t>
      </w:r>
    </w:p>
    <w:p w14:paraId="7DF2470E" w14:textId="77777777" w:rsidR="0095301C" w:rsidRDefault="0095301C" w:rsidP="00B64390">
      <w:pPr>
        <w:ind w:left="360"/>
        <w:jc w:val="both"/>
        <w:rPr>
          <w:rFonts w:ascii="Arial" w:hAnsi="Arial" w:cs="Arial"/>
        </w:rPr>
      </w:pPr>
    </w:p>
    <w:tbl>
      <w:tblPr>
        <w:tblStyle w:val="TableGrid"/>
        <w:tblW w:w="9810" w:type="dxa"/>
        <w:tblInd w:w="198" w:type="dxa"/>
        <w:tblLook w:val="04A0" w:firstRow="1" w:lastRow="0" w:firstColumn="1" w:lastColumn="0" w:noHBand="0" w:noVBand="1"/>
      </w:tblPr>
      <w:tblGrid>
        <w:gridCol w:w="2186"/>
        <w:gridCol w:w="1932"/>
        <w:gridCol w:w="1922"/>
        <w:gridCol w:w="1711"/>
        <w:gridCol w:w="2059"/>
      </w:tblGrid>
      <w:tr w:rsidR="00415BDE" w:rsidRPr="001C4B19" w14:paraId="43A10C95" w14:textId="77777777" w:rsidTr="00CC313F">
        <w:tc>
          <w:tcPr>
            <w:tcW w:w="2186" w:type="dxa"/>
            <w:shd w:val="clear" w:color="auto" w:fill="000000" w:themeFill="text1"/>
            <w:vAlign w:val="bottom"/>
          </w:tcPr>
          <w:p w14:paraId="4B2D3FF6" w14:textId="77777777" w:rsidR="00415BDE" w:rsidRPr="001C4B19" w:rsidRDefault="00415BDE" w:rsidP="007B6888">
            <w:pPr>
              <w:jc w:val="center"/>
              <w:rPr>
                <w:rFonts w:ascii="Arial" w:hAnsi="Arial" w:cs="Arial"/>
                <w:b/>
                <w:color w:val="FFFFFF" w:themeColor="background1"/>
                <w:szCs w:val="24"/>
              </w:rPr>
            </w:pPr>
          </w:p>
        </w:tc>
        <w:tc>
          <w:tcPr>
            <w:tcW w:w="7624" w:type="dxa"/>
            <w:gridSpan w:val="4"/>
            <w:shd w:val="clear" w:color="auto" w:fill="000000" w:themeFill="text1"/>
            <w:vAlign w:val="bottom"/>
          </w:tcPr>
          <w:p w14:paraId="10951DB3" w14:textId="79D82E87" w:rsidR="00415BDE" w:rsidRDefault="00415BDE" w:rsidP="007B6888">
            <w:pPr>
              <w:jc w:val="center"/>
              <w:rPr>
                <w:rFonts w:ascii="Arial" w:hAnsi="Arial" w:cs="Arial"/>
                <w:b/>
                <w:color w:val="FFFFFF" w:themeColor="background1"/>
                <w:szCs w:val="24"/>
              </w:rPr>
            </w:pPr>
            <w:r>
              <w:rPr>
                <w:rFonts w:ascii="Arial" w:hAnsi="Arial" w:cs="Arial"/>
                <w:b/>
                <w:color w:val="FFFFFF" w:themeColor="background1"/>
                <w:szCs w:val="24"/>
              </w:rPr>
              <w:t>Tons of Residual Material Disposed of At Cedar Hills by Facility</w:t>
            </w:r>
          </w:p>
        </w:tc>
      </w:tr>
      <w:tr w:rsidR="0095301C" w:rsidRPr="001C4B19" w14:paraId="72561BEF" w14:textId="77777777" w:rsidTr="0095301C">
        <w:tc>
          <w:tcPr>
            <w:tcW w:w="2186" w:type="dxa"/>
            <w:shd w:val="clear" w:color="auto" w:fill="000000" w:themeFill="text1"/>
            <w:vAlign w:val="bottom"/>
          </w:tcPr>
          <w:p w14:paraId="3C8CE2A3" w14:textId="4B96E4E1" w:rsidR="0095301C" w:rsidRPr="001C4B19" w:rsidRDefault="0095301C" w:rsidP="007B6888">
            <w:pPr>
              <w:jc w:val="center"/>
              <w:rPr>
                <w:rFonts w:ascii="Arial" w:hAnsi="Arial" w:cs="Arial"/>
                <w:b/>
                <w:color w:val="FFFFFF" w:themeColor="background1"/>
                <w:szCs w:val="24"/>
              </w:rPr>
            </w:pPr>
            <w:r w:rsidRPr="001C4B19">
              <w:rPr>
                <w:rFonts w:ascii="Arial" w:hAnsi="Arial" w:cs="Arial"/>
                <w:b/>
                <w:color w:val="FFFFFF" w:themeColor="background1"/>
                <w:szCs w:val="24"/>
              </w:rPr>
              <w:t>Year</w:t>
            </w:r>
          </w:p>
        </w:tc>
        <w:tc>
          <w:tcPr>
            <w:tcW w:w="1932" w:type="dxa"/>
            <w:shd w:val="clear" w:color="auto" w:fill="000000" w:themeFill="text1"/>
            <w:vAlign w:val="bottom"/>
          </w:tcPr>
          <w:p w14:paraId="03DF4F26" w14:textId="09243E5F" w:rsidR="0095301C" w:rsidRPr="00415BDE" w:rsidRDefault="0095301C" w:rsidP="007B6888">
            <w:pPr>
              <w:jc w:val="center"/>
              <w:rPr>
                <w:rFonts w:ascii="Arial" w:hAnsi="Arial" w:cs="Arial"/>
                <w:color w:val="FFFFFF" w:themeColor="background1"/>
                <w:szCs w:val="24"/>
              </w:rPr>
            </w:pPr>
            <w:r w:rsidRPr="00415BDE">
              <w:rPr>
                <w:rFonts w:ascii="Arial" w:hAnsi="Arial" w:cs="Arial"/>
                <w:color w:val="FFFFFF" w:themeColor="background1"/>
                <w:szCs w:val="24"/>
              </w:rPr>
              <w:t>Cascade Recycling Center</w:t>
            </w:r>
            <w:r w:rsidR="00415BDE" w:rsidRPr="00415BDE">
              <w:rPr>
                <w:rFonts w:ascii="Arial" w:hAnsi="Arial" w:cs="Arial"/>
                <w:color w:val="FFFFFF" w:themeColor="background1"/>
                <w:szCs w:val="24"/>
              </w:rPr>
              <w:t xml:space="preserve"> (tons)</w:t>
            </w:r>
          </w:p>
        </w:tc>
        <w:tc>
          <w:tcPr>
            <w:tcW w:w="1922" w:type="dxa"/>
            <w:shd w:val="clear" w:color="auto" w:fill="000000" w:themeFill="text1"/>
            <w:vAlign w:val="bottom"/>
          </w:tcPr>
          <w:p w14:paraId="28EC26AB" w14:textId="6769EBE9" w:rsidR="0095301C" w:rsidRPr="00415BDE" w:rsidRDefault="0095301C" w:rsidP="007B6888">
            <w:pPr>
              <w:jc w:val="center"/>
              <w:rPr>
                <w:rFonts w:ascii="Arial" w:hAnsi="Arial" w:cs="Arial"/>
                <w:color w:val="FFFFFF" w:themeColor="background1"/>
                <w:szCs w:val="24"/>
              </w:rPr>
            </w:pPr>
            <w:r w:rsidRPr="00415BDE">
              <w:rPr>
                <w:rFonts w:ascii="Arial" w:hAnsi="Arial" w:cs="Arial"/>
                <w:color w:val="FFFFFF" w:themeColor="background1"/>
                <w:szCs w:val="24"/>
              </w:rPr>
              <w:t>JMK Fibers</w:t>
            </w:r>
          </w:p>
        </w:tc>
        <w:tc>
          <w:tcPr>
            <w:tcW w:w="1711" w:type="dxa"/>
            <w:shd w:val="clear" w:color="auto" w:fill="000000" w:themeFill="text1"/>
            <w:vAlign w:val="bottom"/>
          </w:tcPr>
          <w:p w14:paraId="06943B00" w14:textId="658C3444" w:rsidR="0095301C" w:rsidRPr="00415BDE" w:rsidRDefault="0095301C" w:rsidP="007B6888">
            <w:pPr>
              <w:jc w:val="center"/>
              <w:rPr>
                <w:rFonts w:ascii="Arial" w:hAnsi="Arial" w:cs="Arial"/>
                <w:color w:val="FFFFFF" w:themeColor="background1"/>
                <w:szCs w:val="24"/>
              </w:rPr>
            </w:pPr>
            <w:r w:rsidRPr="00415BDE">
              <w:rPr>
                <w:rFonts w:ascii="Arial" w:hAnsi="Arial" w:cs="Arial"/>
                <w:color w:val="FFFFFF" w:themeColor="background1"/>
                <w:szCs w:val="24"/>
              </w:rPr>
              <w:t>Recology CleanScapes MRF</w:t>
            </w:r>
          </w:p>
        </w:tc>
        <w:tc>
          <w:tcPr>
            <w:tcW w:w="2059" w:type="dxa"/>
            <w:shd w:val="clear" w:color="auto" w:fill="000000" w:themeFill="text1"/>
          </w:tcPr>
          <w:p w14:paraId="7FA83069" w14:textId="4EBE00C0" w:rsidR="0095301C" w:rsidRPr="00415BDE" w:rsidRDefault="0095301C" w:rsidP="007B6888">
            <w:pPr>
              <w:jc w:val="center"/>
              <w:rPr>
                <w:rFonts w:ascii="Arial" w:hAnsi="Arial" w:cs="Arial"/>
                <w:color w:val="FFFFFF" w:themeColor="background1"/>
                <w:szCs w:val="24"/>
              </w:rPr>
            </w:pPr>
            <w:r w:rsidRPr="00415BDE">
              <w:rPr>
                <w:rFonts w:ascii="Arial" w:hAnsi="Arial" w:cs="Arial"/>
                <w:color w:val="FFFFFF" w:themeColor="background1"/>
                <w:szCs w:val="24"/>
              </w:rPr>
              <w:t>Rabanco Recycling Transfer Station</w:t>
            </w:r>
          </w:p>
        </w:tc>
      </w:tr>
      <w:tr w:rsidR="0095301C" w:rsidRPr="001C4B19" w14:paraId="68A82164" w14:textId="6584289E" w:rsidTr="0095301C">
        <w:tc>
          <w:tcPr>
            <w:tcW w:w="2186" w:type="dxa"/>
          </w:tcPr>
          <w:p w14:paraId="11639A89" w14:textId="50F7D8FD" w:rsidR="0095301C" w:rsidRPr="0095301C" w:rsidRDefault="0095301C" w:rsidP="0095301C">
            <w:pPr>
              <w:jc w:val="center"/>
              <w:rPr>
                <w:rFonts w:ascii="Arial" w:hAnsi="Arial" w:cs="Arial"/>
                <w:szCs w:val="24"/>
              </w:rPr>
            </w:pPr>
            <w:r w:rsidRPr="0095301C">
              <w:rPr>
                <w:rFonts w:ascii="Arial" w:hAnsi="Arial" w:cs="Arial"/>
                <w:szCs w:val="24"/>
              </w:rPr>
              <w:t>2007</w:t>
            </w:r>
          </w:p>
        </w:tc>
        <w:tc>
          <w:tcPr>
            <w:tcW w:w="1932" w:type="dxa"/>
            <w:vAlign w:val="center"/>
          </w:tcPr>
          <w:p w14:paraId="352C4333" w14:textId="47DF462B" w:rsidR="0095301C" w:rsidRPr="001C4B19" w:rsidRDefault="0095301C" w:rsidP="0095301C">
            <w:pPr>
              <w:jc w:val="center"/>
              <w:rPr>
                <w:rFonts w:ascii="Arial" w:hAnsi="Arial" w:cs="Arial"/>
                <w:szCs w:val="24"/>
              </w:rPr>
            </w:pPr>
            <w:r w:rsidRPr="7C4C570A">
              <w:rPr>
                <w:rFonts w:ascii="Arial" w:eastAsia="Century Gothic" w:hAnsi="Arial" w:cs="Arial"/>
                <w:szCs w:val="24"/>
              </w:rPr>
              <w:t>13,123</w:t>
            </w:r>
          </w:p>
        </w:tc>
        <w:tc>
          <w:tcPr>
            <w:tcW w:w="5692" w:type="dxa"/>
            <w:gridSpan w:val="3"/>
            <w:vMerge w:val="restart"/>
          </w:tcPr>
          <w:p w14:paraId="43CDCCA9" w14:textId="77777777" w:rsidR="0095301C" w:rsidRDefault="0095301C" w:rsidP="0095301C">
            <w:pPr>
              <w:jc w:val="center"/>
              <w:rPr>
                <w:rFonts w:ascii="Arial" w:hAnsi="Arial" w:cs="Arial"/>
                <w:b/>
                <w:szCs w:val="24"/>
              </w:rPr>
            </w:pPr>
          </w:p>
          <w:p w14:paraId="1A171562" w14:textId="49313DC5" w:rsidR="0095301C" w:rsidRPr="0095301C" w:rsidRDefault="0095301C" w:rsidP="0095301C">
            <w:pPr>
              <w:jc w:val="center"/>
              <w:rPr>
                <w:rFonts w:ascii="Arial" w:hAnsi="Arial" w:cs="Arial"/>
                <w:szCs w:val="24"/>
              </w:rPr>
            </w:pPr>
            <w:r w:rsidRPr="0095301C">
              <w:rPr>
                <w:rFonts w:ascii="Arial" w:hAnsi="Arial" w:cs="Arial"/>
                <w:szCs w:val="24"/>
              </w:rPr>
              <w:t>Information Not Available</w:t>
            </w:r>
          </w:p>
        </w:tc>
      </w:tr>
      <w:tr w:rsidR="0095301C" w:rsidRPr="001C4B19" w14:paraId="7407009F" w14:textId="029C1E3B" w:rsidTr="0095301C">
        <w:tc>
          <w:tcPr>
            <w:tcW w:w="2186" w:type="dxa"/>
          </w:tcPr>
          <w:p w14:paraId="1515D6FE" w14:textId="4F4C45DD" w:rsidR="0095301C" w:rsidRPr="0095301C" w:rsidRDefault="0095301C" w:rsidP="0095301C">
            <w:pPr>
              <w:jc w:val="center"/>
              <w:rPr>
                <w:rFonts w:ascii="Arial" w:hAnsi="Arial" w:cs="Arial"/>
                <w:szCs w:val="24"/>
              </w:rPr>
            </w:pPr>
            <w:r w:rsidRPr="0095301C">
              <w:rPr>
                <w:rFonts w:ascii="Arial" w:hAnsi="Arial" w:cs="Arial"/>
                <w:szCs w:val="24"/>
              </w:rPr>
              <w:t>2008</w:t>
            </w:r>
          </w:p>
        </w:tc>
        <w:tc>
          <w:tcPr>
            <w:tcW w:w="1932" w:type="dxa"/>
            <w:vAlign w:val="center"/>
          </w:tcPr>
          <w:p w14:paraId="01E583B4" w14:textId="5B93C9A5" w:rsidR="0095301C" w:rsidRPr="001C4B19" w:rsidRDefault="0095301C" w:rsidP="0095301C">
            <w:pPr>
              <w:jc w:val="center"/>
              <w:rPr>
                <w:rFonts w:ascii="Arial" w:hAnsi="Arial" w:cs="Arial"/>
                <w:szCs w:val="24"/>
              </w:rPr>
            </w:pPr>
            <w:r w:rsidRPr="7C4C570A">
              <w:rPr>
                <w:rFonts w:ascii="Arial" w:eastAsia="Century Gothic" w:hAnsi="Arial" w:cs="Arial"/>
                <w:szCs w:val="24"/>
              </w:rPr>
              <w:t>5,853</w:t>
            </w:r>
          </w:p>
        </w:tc>
        <w:tc>
          <w:tcPr>
            <w:tcW w:w="5692" w:type="dxa"/>
            <w:gridSpan w:val="3"/>
            <w:vMerge/>
          </w:tcPr>
          <w:p w14:paraId="3A4077CE" w14:textId="77777777" w:rsidR="0095301C" w:rsidRPr="001C4B19" w:rsidRDefault="0095301C" w:rsidP="0095301C">
            <w:pPr>
              <w:jc w:val="center"/>
              <w:rPr>
                <w:rFonts w:ascii="Arial" w:hAnsi="Arial" w:cs="Arial"/>
                <w:b/>
                <w:szCs w:val="24"/>
              </w:rPr>
            </w:pPr>
          </w:p>
        </w:tc>
      </w:tr>
      <w:tr w:rsidR="0095301C" w:rsidRPr="001C4B19" w14:paraId="6CACF131" w14:textId="5640E06B" w:rsidTr="0095301C">
        <w:tc>
          <w:tcPr>
            <w:tcW w:w="2186" w:type="dxa"/>
          </w:tcPr>
          <w:p w14:paraId="4BAFD457" w14:textId="3C2114F7" w:rsidR="0095301C" w:rsidRPr="0095301C" w:rsidRDefault="0095301C" w:rsidP="0095301C">
            <w:pPr>
              <w:jc w:val="center"/>
              <w:rPr>
                <w:rFonts w:ascii="Arial" w:hAnsi="Arial" w:cs="Arial"/>
                <w:szCs w:val="24"/>
              </w:rPr>
            </w:pPr>
            <w:r w:rsidRPr="0095301C">
              <w:rPr>
                <w:rFonts w:ascii="Arial" w:hAnsi="Arial" w:cs="Arial"/>
                <w:szCs w:val="24"/>
              </w:rPr>
              <w:t>2009</w:t>
            </w:r>
          </w:p>
        </w:tc>
        <w:tc>
          <w:tcPr>
            <w:tcW w:w="1932" w:type="dxa"/>
            <w:vAlign w:val="center"/>
          </w:tcPr>
          <w:p w14:paraId="3371DBC2" w14:textId="4FAB999B" w:rsidR="0095301C" w:rsidRPr="001C4B19" w:rsidRDefault="0095301C" w:rsidP="0095301C">
            <w:pPr>
              <w:jc w:val="center"/>
              <w:rPr>
                <w:rFonts w:ascii="Arial" w:hAnsi="Arial" w:cs="Arial"/>
                <w:szCs w:val="24"/>
              </w:rPr>
            </w:pPr>
            <w:r w:rsidRPr="7C4C570A">
              <w:rPr>
                <w:rFonts w:ascii="Arial" w:eastAsia="Century Gothic" w:hAnsi="Arial" w:cs="Arial"/>
                <w:szCs w:val="24"/>
              </w:rPr>
              <w:t>5,192</w:t>
            </w:r>
          </w:p>
        </w:tc>
        <w:tc>
          <w:tcPr>
            <w:tcW w:w="5692" w:type="dxa"/>
            <w:gridSpan w:val="3"/>
            <w:vMerge/>
          </w:tcPr>
          <w:p w14:paraId="11EE5DC3" w14:textId="77777777" w:rsidR="0095301C" w:rsidRPr="001C4B19" w:rsidRDefault="0095301C" w:rsidP="0095301C">
            <w:pPr>
              <w:jc w:val="center"/>
              <w:rPr>
                <w:rFonts w:ascii="Arial" w:hAnsi="Arial" w:cs="Arial"/>
                <w:b/>
                <w:szCs w:val="24"/>
              </w:rPr>
            </w:pPr>
          </w:p>
        </w:tc>
      </w:tr>
      <w:tr w:rsidR="0095301C" w:rsidRPr="001C4B19" w14:paraId="5347CADC" w14:textId="008FC31B" w:rsidTr="0095301C">
        <w:tc>
          <w:tcPr>
            <w:tcW w:w="2186" w:type="dxa"/>
          </w:tcPr>
          <w:p w14:paraId="41ADE334" w14:textId="5C2E0DDD" w:rsidR="0095301C" w:rsidRPr="0095301C" w:rsidRDefault="0095301C" w:rsidP="0095301C">
            <w:pPr>
              <w:jc w:val="center"/>
              <w:rPr>
                <w:rFonts w:ascii="Arial" w:hAnsi="Arial" w:cs="Arial"/>
                <w:szCs w:val="24"/>
              </w:rPr>
            </w:pPr>
            <w:r w:rsidRPr="0095301C">
              <w:rPr>
                <w:rFonts w:ascii="Arial" w:hAnsi="Arial" w:cs="Arial"/>
                <w:szCs w:val="24"/>
              </w:rPr>
              <w:t>2010</w:t>
            </w:r>
          </w:p>
        </w:tc>
        <w:tc>
          <w:tcPr>
            <w:tcW w:w="1932" w:type="dxa"/>
            <w:vAlign w:val="center"/>
          </w:tcPr>
          <w:p w14:paraId="46F22C37" w14:textId="0530A0E9" w:rsidR="0095301C" w:rsidRPr="001C4B19" w:rsidRDefault="0095301C" w:rsidP="0095301C">
            <w:pPr>
              <w:jc w:val="center"/>
              <w:rPr>
                <w:rFonts w:ascii="Arial" w:hAnsi="Arial" w:cs="Arial"/>
                <w:szCs w:val="24"/>
              </w:rPr>
            </w:pPr>
            <w:r w:rsidRPr="7C4C570A">
              <w:rPr>
                <w:rFonts w:ascii="Arial" w:eastAsia="Century Gothic" w:hAnsi="Arial" w:cs="Arial"/>
                <w:szCs w:val="24"/>
              </w:rPr>
              <w:t>5,616</w:t>
            </w:r>
          </w:p>
        </w:tc>
        <w:tc>
          <w:tcPr>
            <w:tcW w:w="5692" w:type="dxa"/>
            <w:gridSpan w:val="3"/>
            <w:vMerge/>
          </w:tcPr>
          <w:p w14:paraId="263C9E4E" w14:textId="77777777" w:rsidR="0095301C" w:rsidRPr="001C4B19" w:rsidRDefault="0095301C" w:rsidP="0095301C">
            <w:pPr>
              <w:jc w:val="center"/>
              <w:rPr>
                <w:rFonts w:ascii="Arial" w:hAnsi="Arial" w:cs="Arial"/>
                <w:b/>
                <w:szCs w:val="24"/>
              </w:rPr>
            </w:pPr>
          </w:p>
        </w:tc>
      </w:tr>
      <w:tr w:rsidR="0095301C" w:rsidRPr="001C4B19" w14:paraId="0C8C788F" w14:textId="7E91D25A" w:rsidTr="0095301C">
        <w:tc>
          <w:tcPr>
            <w:tcW w:w="2186" w:type="dxa"/>
          </w:tcPr>
          <w:p w14:paraId="043E448C" w14:textId="6DD6B1B9" w:rsidR="0095301C" w:rsidRPr="0095301C" w:rsidRDefault="0095301C" w:rsidP="0095301C">
            <w:pPr>
              <w:jc w:val="center"/>
              <w:rPr>
                <w:rFonts w:ascii="Arial" w:hAnsi="Arial" w:cs="Arial"/>
                <w:szCs w:val="24"/>
              </w:rPr>
            </w:pPr>
            <w:r w:rsidRPr="0095301C">
              <w:rPr>
                <w:rFonts w:ascii="Arial" w:hAnsi="Arial" w:cs="Arial"/>
                <w:szCs w:val="24"/>
              </w:rPr>
              <w:t>2011</w:t>
            </w:r>
          </w:p>
        </w:tc>
        <w:tc>
          <w:tcPr>
            <w:tcW w:w="1932" w:type="dxa"/>
            <w:vAlign w:val="center"/>
          </w:tcPr>
          <w:p w14:paraId="63D8748A" w14:textId="3599B6B4" w:rsidR="0095301C" w:rsidRPr="001C4B19" w:rsidRDefault="0095301C" w:rsidP="0095301C">
            <w:pPr>
              <w:jc w:val="center"/>
              <w:rPr>
                <w:rFonts w:ascii="Arial" w:hAnsi="Arial" w:cs="Arial"/>
                <w:szCs w:val="24"/>
              </w:rPr>
            </w:pPr>
            <w:r w:rsidRPr="7C4C570A">
              <w:rPr>
                <w:rFonts w:ascii="Arial" w:eastAsia="Century Gothic" w:hAnsi="Arial" w:cs="Arial"/>
                <w:szCs w:val="24"/>
              </w:rPr>
              <w:t>5,654</w:t>
            </w:r>
          </w:p>
        </w:tc>
        <w:tc>
          <w:tcPr>
            <w:tcW w:w="5692" w:type="dxa"/>
            <w:gridSpan w:val="3"/>
            <w:vMerge/>
          </w:tcPr>
          <w:p w14:paraId="3B3FBEFE" w14:textId="77777777" w:rsidR="0095301C" w:rsidRPr="001C4B19" w:rsidRDefault="0095301C" w:rsidP="0095301C">
            <w:pPr>
              <w:jc w:val="center"/>
              <w:rPr>
                <w:rFonts w:ascii="Arial" w:hAnsi="Arial" w:cs="Arial"/>
                <w:b/>
                <w:szCs w:val="24"/>
              </w:rPr>
            </w:pPr>
          </w:p>
        </w:tc>
      </w:tr>
      <w:tr w:rsidR="0095301C" w:rsidRPr="001C4B19" w14:paraId="790F93D0" w14:textId="178EF4E9" w:rsidTr="0095301C">
        <w:tc>
          <w:tcPr>
            <w:tcW w:w="2186" w:type="dxa"/>
          </w:tcPr>
          <w:p w14:paraId="03F9B695" w14:textId="606CE943" w:rsidR="0095301C" w:rsidRPr="0095301C" w:rsidRDefault="0095301C" w:rsidP="0095301C">
            <w:pPr>
              <w:jc w:val="center"/>
              <w:rPr>
                <w:rFonts w:ascii="Arial" w:hAnsi="Arial" w:cs="Arial"/>
                <w:szCs w:val="24"/>
              </w:rPr>
            </w:pPr>
            <w:r w:rsidRPr="0095301C">
              <w:rPr>
                <w:rFonts w:ascii="Arial" w:hAnsi="Arial" w:cs="Arial"/>
                <w:szCs w:val="24"/>
              </w:rPr>
              <w:t>2012</w:t>
            </w:r>
          </w:p>
        </w:tc>
        <w:tc>
          <w:tcPr>
            <w:tcW w:w="1932" w:type="dxa"/>
            <w:vAlign w:val="center"/>
          </w:tcPr>
          <w:p w14:paraId="1DDE2130" w14:textId="6502E9BC" w:rsidR="0095301C" w:rsidRPr="001C4B19" w:rsidRDefault="0095301C" w:rsidP="0095301C">
            <w:pPr>
              <w:jc w:val="center"/>
              <w:rPr>
                <w:rFonts w:ascii="Arial" w:hAnsi="Arial" w:cs="Arial"/>
                <w:szCs w:val="24"/>
              </w:rPr>
            </w:pPr>
            <w:r w:rsidRPr="7C4C570A">
              <w:rPr>
                <w:rFonts w:ascii="Arial" w:eastAsia="Century Gothic" w:hAnsi="Arial" w:cs="Arial"/>
                <w:szCs w:val="24"/>
              </w:rPr>
              <w:t>6,246</w:t>
            </w:r>
          </w:p>
        </w:tc>
        <w:tc>
          <w:tcPr>
            <w:tcW w:w="5692" w:type="dxa"/>
            <w:gridSpan w:val="3"/>
            <w:vMerge/>
          </w:tcPr>
          <w:p w14:paraId="625651EE" w14:textId="77777777" w:rsidR="0095301C" w:rsidRPr="001C4B19" w:rsidRDefault="0095301C" w:rsidP="0095301C">
            <w:pPr>
              <w:jc w:val="center"/>
              <w:rPr>
                <w:rFonts w:ascii="Arial" w:hAnsi="Arial" w:cs="Arial"/>
                <w:b/>
                <w:szCs w:val="24"/>
              </w:rPr>
            </w:pPr>
          </w:p>
        </w:tc>
      </w:tr>
      <w:tr w:rsidR="0095301C" w:rsidRPr="001C4B19" w14:paraId="7BAEEA37" w14:textId="2491F5A6" w:rsidTr="0095301C">
        <w:tc>
          <w:tcPr>
            <w:tcW w:w="2186" w:type="dxa"/>
          </w:tcPr>
          <w:p w14:paraId="65A67C49" w14:textId="4D3D8E46" w:rsidR="0095301C" w:rsidRPr="0095301C" w:rsidRDefault="0095301C" w:rsidP="0095301C">
            <w:pPr>
              <w:jc w:val="center"/>
              <w:rPr>
                <w:rFonts w:ascii="Arial" w:hAnsi="Arial" w:cs="Arial"/>
                <w:szCs w:val="24"/>
              </w:rPr>
            </w:pPr>
            <w:r w:rsidRPr="0095301C">
              <w:rPr>
                <w:rFonts w:ascii="Arial" w:hAnsi="Arial" w:cs="Arial"/>
                <w:szCs w:val="24"/>
              </w:rPr>
              <w:t>2013</w:t>
            </w:r>
          </w:p>
        </w:tc>
        <w:tc>
          <w:tcPr>
            <w:tcW w:w="1932" w:type="dxa"/>
            <w:vAlign w:val="center"/>
          </w:tcPr>
          <w:p w14:paraId="3EFAE1BF" w14:textId="3BCDC30A" w:rsidR="0095301C" w:rsidRPr="001C4B19" w:rsidRDefault="0095301C" w:rsidP="0095301C">
            <w:pPr>
              <w:jc w:val="center"/>
              <w:rPr>
                <w:rFonts w:ascii="Arial" w:hAnsi="Arial" w:cs="Arial"/>
                <w:szCs w:val="24"/>
              </w:rPr>
            </w:pPr>
            <w:r w:rsidRPr="7C4C570A">
              <w:rPr>
                <w:rFonts w:ascii="Arial" w:eastAsia="Century Gothic" w:hAnsi="Arial" w:cs="Arial"/>
                <w:szCs w:val="24"/>
              </w:rPr>
              <w:t>6,374</w:t>
            </w:r>
          </w:p>
        </w:tc>
        <w:tc>
          <w:tcPr>
            <w:tcW w:w="5692" w:type="dxa"/>
            <w:gridSpan w:val="3"/>
            <w:vMerge/>
          </w:tcPr>
          <w:p w14:paraId="0E89A126" w14:textId="77777777" w:rsidR="0095301C" w:rsidRPr="001C4B19" w:rsidRDefault="0095301C" w:rsidP="0095301C">
            <w:pPr>
              <w:jc w:val="center"/>
              <w:rPr>
                <w:rFonts w:ascii="Arial" w:hAnsi="Arial" w:cs="Arial"/>
                <w:b/>
                <w:szCs w:val="24"/>
              </w:rPr>
            </w:pPr>
          </w:p>
        </w:tc>
      </w:tr>
      <w:tr w:rsidR="0095301C" w:rsidRPr="001C4B19" w14:paraId="42D1CAA6" w14:textId="77777777" w:rsidTr="0095301C">
        <w:tc>
          <w:tcPr>
            <w:tcW w:w="2186" w:type="dxa"/>
          </w:tcPr>
          <w:p w14:paraId="54B3D83D" w14:textId="4B857335" w:rsidR="0095301C" w:rsidRPr="0095301C" w:rsidRDefault="0095301C" w:rsidP="0095301C">
            <w:pPr>
              <w:jc w:val="center"/>
              <w:rPr>
                <w:rFonts w:ascii="Arial" w:hAnsi="Arial" w:cs="Arial"/>
                <w:szCs w:val="24"/>
              </w:rPr>
            </w:pPr>
            <w:r w:rsidRPr="0095301C">
              <w:rPr>
                <w:rFonts w:ascii="Arial" w:hAnsi="Arial" w:cs="Arial"/>
                <w:szCs w:val="24"/>
              </w:rPr>
              <w:t>2014</w:t>
            </w:r>
          </w:p>
        </w:tc>
        <w:tc>
          <w:tcPr>
            <w:tcW w:w="1932" w:type="dxa"/>
            <w:vAlign w:val="center"/>
          </w:tcPr>
          <w:p w14:paraId="127B8EF4" w14:textId="5FC02621" w:rsidR="0095301C" w:rsidRPr="001C4B19" w:rsidRDefault="0095301C" w:rsidP="0095301C">
            <w:pPr>
              <w:jc w:val="center"/>
              <w:rPr>
                <w:rFonts w:ascii="Arial" w:hAnsi="Arial" w:cs="Arial"/>
                <w:szCs w:val="24"/>
              </w:rPr>
            </w:pPr>
            <w:r w:rsidRPr="7C4C570A">
              <w:rPr>
                <w:rFonts w:ascii="Arial" w:eastAsia="Century Gothic" w:hAnsi="Arial" w:cs="Arial"/>
                <w:szCs w:val="24"/>
              </w:rPr>
              <w:t>5,130</w:t>
            </w:r>
          </w:p>
        </w:tc>
        <w:tc>
          <w:tcPr>
            <w:tcW w:w="5692" w:type="dxa"/>
            <w:gridSpan w:val="3"/>
            <w:vMerge/>
          </w:tcPr>
          <w:p w14:paraId="330ADD1F" w14:textId="77777777" w:rsidR="0095301C" w:rsidRPr="001C4B19" w:rsidRDefault="0095301C" w:rsidP="0095301C">
            <w:pPr>
              <w:jc w:val="center"/>
              <w:rPr>
                <w:rFonts w:ascii="Arial" w:hAnsi="Arial" w:cs="Arial"/>
                <w:b/>
                <w:szCs w:val="24"/>
              </w:rPr>
            </w:pPr>
          </w:p>
        </w:tc>
      </w:tr>
      <w:tr w:rsidR="0095301C" w:rsidRPr="001C4B19" w14:paraId="652A8825" w14:textId="77777777" w:rsidTr="0095301C">
        <w:tc>
          <w:tcPr>
            <w:tcW w:w="2186" w:type="dxa"/>
          </w:tcPr>
          <w:p w14:paraId="2B28380A" w14:textId="59A19829" w:rsidR="0095301C" w:rsidRPr="0095301C" w:rsidRDefault="0095301C" w:rsidP="0095301C">
            <w:pPr>
              <w:jc w:val="center"/>
              <w:rPr>
                <w:rFonts w:ascii="Arial" w:hAnsi="Arial" w:cs="Arial"/>
                <w:szCs w:val="24"/>
              </w:rPr>
            </w:pPr>
            <w:r w:rsidRPr="0095301C">
              <w:rPr>
                <w:rFonts w:ascii="Arial" w:hAnsi="Arial" w:cs="Arial"/>
                <w:szCs w:val="24"/>
              </w:rPr>
              <w:t>2015</w:t>
            </w:r>
          </w:p>
        </w:tc>
        <w:tc>
          <w:tcPr>
            <w:tcW w:w="1932" w:type="dxa"/>
            <w:vAlign w:val="center"/>
          </w:tcPr>
          <w:p w14:paraId="40FA94ED" w14:textId="6983B579" w:rsidR="0095301C" w:rsidRPr="001C4B19" w:rsidRDefault="0095301C" w:rsidP="0095301C">
            <w:pPr>
              <w:jc w:val="center"/>
              <w:rPr>
                <w:rFonts w:ascii="Arial" w:hAnsi="Arial" w:cs="Arial"/>
                <w:szCs w:val="24"/>
              </w:rPr>
            </w:pPr>
            <w:r w:rsidRPr="7C4C570A">
              <w:rPr>
                <w:rFonts w:ascii="Arial" w:eastAsia="Century Gothic" w:hAnsi="Arial" w:cs="Arial"/>
                <w:szCs w:val="24"/>
              </w:rPr>
              <w:t>5,326</w:t>
            </w:r>
          </w:p>
        </w:tc>
        <w:tc>
          <w:tcPr>
            <w:tcW w:w="5692" w:type="dxa"/>
            <w:gridSpan w:val="3"/>
            <w:vMerge/>
          </w:tcPr>
          <w:p w14:paraId="3E51DA25" w14:textId="77777777" w:rsidR="0095301C" w:rsidRPr="001C4B19" w:rsidRDefault="0095301C" w:rsidP="0095301C">
            <w:pPr>
              <w:jc w:val="center"/>
              <w:rPr>
                <w:rFonts w:ascii="Arial" w:hAnsi="Arial" w:cs="Arial"/>
                <w:b/>
                <w:szCs w:val="24"/>
              </w:rPr>
            </w:pPr>
          </w:p>
        </w:tc>
      </w:tr>
      <w:tr w:rsidR="0095301C" w:rsidRPr="001C4B19" w14:paraId="5E8FBE54" w14:textId="77777777" w:rsidTr="0095301C">
        <w:tc>
          <w:tcPr>
            <w:tcW w:w="2186" w:type="dxa"/>
          </w:tcPr>
          <w:p w14:paraId="5E7B8302" w14:textId="275749EB" w:rsidR="0095301C" w:rsidRPr="0095301C" w:rsidRDefault="0095301C" w:rsidP="0095301C">
            <w:pPr>
              <w:jc w:val="center"/>
              <w:rPr>
                <w:rFonts w:ascii="Arial" w:hAnsi="Arial" w:cs="Arial"/>
                <w:szCs w:val="24"/>
              </w:rPr>
            </w:pPr>
            <w:r w:rsidRPr="0095301C">
              <w:rPr>
                <w:rFonts w:ascii="Arial" w:hAnsi="Arial" w:cs="Arial"/>
                <w:szCs w:val="24"/>
              </w:rPr>
              <w:t>2016</w:t>
            </w:r>
          </w:p>
        </w:tc>
        <w:tc>
          <w:tcPr>
            <w:tcW w:w="1932" w:type="dxa"/>
            <w:vAlign w:val="center"/>
          </w:tcPr>
          <w:p w14:paraId="435DBBFE" w14:textId="7CD5DBF6" w:rsidR="0095301C" w:rsidRPr="001C4B19" w:rsidRDefault="0095301C" w:rsidP="0095301C">
            <w:pPr>
              <w:jc w:val="center"/>
              <w:rPr>
                <w:rFonts w:ascii="Arial" w:hAnsi="Arial" w:cs="Arial"/>
                <w:szCs w:val="24"/>
              </w:rPr>
            </w:pPr>
            <w:r w:rsidRPr="7C4C570A">
              <w:rPr>
                <w:rFonts w:ascii="Arial" w:eastAsia="Century Gothic" w:hAnsi="Arial" w:cs="Arial"/>
                <w:szCs w:val="24"/>
              </w:rPr>
              <w:t>8,171</w:t>
            </w:r>
          </w:p>
        </w:tc>
        <w:tc>
          <w:tcPr>
            <w:tcW w:w="5692" w:type="dxa"/>
            <w:gridSpan w:val="3"/>
            <w:vMerge/>
          </w:tcPr>
          <w:p w14:paraId="285BA32D" w14:textId="77777777" w:rsidR="0095301C" w:rsidRPr="001C4B19" w:rsidRDefault="0095301C" w:rsidP="0095301C">
            <w:pPr>
              <w:jc w:val="center"/>
              <w:rPr>
                <w:rFonts w:ascii="Arial" w:hAnsi="Arial" w:cs="Arial"/>
                <w:b/>
                <w:szCs w:val="24"/>
              </w:rPr>
            </w:pPr>
          </w:p>
        </w:tc>
      </w:tr>
      <w:tr w:rsidR="0095301C" w:rsidRPr="001C4B19" w14:paraId="041AE1C6" w14:textId="77777777" w:rsidTr="0095301C">
        <w:tc>
          <w:tcPr>
            <w:tcW w:w="2186" w:type="dxa"/>
          </w:tcPr>
          <w:p w14:paraId="343F2805" w14:textId="1654112B" w:rsidR="0095301C" w:rsidRPr="0095301C" w:rsidRDefault="0095301C" w:rsidP="0095301C">
            <w:pPr>
              <w:jc w:val="center"/>
              <w:rPr>
                <w:rFonts w:ascii="Arial" w:hAnsi="Arial" w:cs="Arial"/>
                <w:szCs w:val="24"/>
              </w:rPr>
            </w:pPr>
            <w:r w:rsidRPr="0095301C">
              <w:rPr>
                <w:rFonts w:ascii="Arial" w:hAnsi="Arial" w:cs="Arial"/>
                <w:szCs w:val="24"/>
              </w:rPr>
              <w:t>2017</w:t>
            </w:r>
          </w:p>
        </w:tc>
        <w:tc>
          <w:tcPr>
            <w:tcW w:w="1932" w:type="dxa"/>
            <w:vAlign w:val="center"/>
          </w:tcPr>
          <w:p w14:paraId="75EF0508" w14:textId="336479FC" w:rsidR="0095301C" w:rsidRPr="001C4B19" w:rsidRDefault="0095301C" w:rsidP="0095301C">
            <w:pPr>
              <w:jc w:val="center"/>
              <w:rPr>
                <w:rFonts w:ascii="Arial" w:hAnsi="Arial" w:cs="Arial"/>
                <w:szCs w:val="24"/>
              </w:rPr>
            </w:pPr>
            <w:r w:rsidRPr="7C4C570A">
              <w:rPr>
                <w:rFonts w:ascii="Arial" w:eastAsia="Century Gothic" w:hAnsi="Arial" w:cs="Arial"/>
                <w:szCs w:val="24"/>
              </w:rPr>
              <w:t>11,149</w:t>
            </w:r>
          </w:p>
        </w:tc>
        <w:tc>
          <w:tcPr>
            <w:tcW w:w="5692" w:type="dxa"/>
            <w:gridSpan w:val="3"/>
            <w:vMerge/>
          </w:tcPr>
          <w:p w14:paraId="27BC7680" w14:textId="77777777" w:rsidR="0095301C" w:rsidRPr="001C4B19" w:rsidRDefault="0095301C" w:rsidP="0095301C">
            <w:pPr>
              <w:jc w:val="center"/>
              <w:rPr>
                <w:rFonts w:ascii="Arial" w:hAnsi="Arial" w:cs="Arial"/>
                <w:b/>
                <w:szCs w:val="24"/>
              </w:rPr>
            </w:pPr>
          </w:p>
        </w:tc>
      </w:tr>
      <w:tr w:rsidR="0095301C" w:rsidRPr="001C4B19" w14:paraId="7C7500CA" w14:textId="77777777" w:rsidTr="0095301C">
        <w:tc>
          <w:tcPr>
            <w:tcW w:w="2186" w:type="dxa"/>
          </w:tcPr>
          <w:p w14:paraId="34FDB73C" w14:textId="2FAC38D9" w:rsidR="0095301C" w:rsidRPr="0095301C" w:rsidRDefault="0095301C" w:rsidP="0095301C">
            <w:pPr>
              <w:jc w:val="center"/>
              <w:rPr>
                <w:rFonts w:ascii="Arial" w:hAnsi="Arial" w:cs="Arial"/>
                <w:szCs w:val="24"/>
              </w:rPr>
            </w:pPr>
            <w:r w:rsidRPr="0095301C">
              <w:rPr>
                <w:rFonts w:ascii="Arial" w:hAnsi="Arial" w:cs="Arial"/>
                <w:szCs w:val="24"/>
              </w:rPr>
              <w:t>2018 (as of June)</w:t>
            </w:r>
          </w:p>
        </w:tc>
        <w:tc>
          <w:tcPr>
            <w:tcW w:w="1932" w:type="dxa"/>
            <w:vAlign w:val="center"/>
          </w:tcPr>
          <w:p w14:paraId="046B477A" w14:textId="30A877B6" w:rsidR="0095301C" w:rsidRPr="001C4B19" w:rsidRDefault="0095301C" w:rsidP="0095301C">
            <w:pPr>
              <w:jc w:val="center"/>
              <w:rPr>
                <w:rFonts w:ascii="Arial" w:hAnsi="Arial" w:cs="Arial"/>
                <w:szCs w:val="24"/>
              </w:rPr>
            </w:pPr>
            <w:r w:rsidRPr="7C4C570A">
              <w:rPr>
                <w:rFonts w:ascii="Arial" w:eastAsia="Century Gothic" w:hAnsi="Arial" w:cs="Arial"/>
                <w:szCs w:val="24"/>
              </w:rPr>
              <w:t>7,200</w:t>
            </w:r>
          </w:p>
        </w:tc>
        <w:tc>
          <w:tcPr>
            <w:tcW w:w="5692" w:type="dxa"/>
            <w:gridSpan w:val="3"/>
            <w:vMerge/>
          </w:tcPr>
          <w:p w14:paraId="19C38293" w14:textId="77777777" w:rsidR="0095301C" w:rsidRPr="001C4B19" w:rsidRDefault="0095301C" w:rsidP="0095301C">
            <w:pPr>
              <w:jc w:val="center"/>
              <w:rPr>
                <w:rFonts w:ascii="Arial" w:hAnsi="Arial" w:cs="Arial"/>
                <w:b/>
                <w:szCs w:val="24"/>
              </w:rPr>
            </w:pPr>
          </w:p>
        </w:tc>
      </w:tr>
      <w:tr w:rsidR="0095301C" w:rsidRPr="001C4B19" w14:paraId="00B7FD6A" w14:textId="77777777" w:rsidTr="0095301C">
        <w:tc>
          <w:tcPr>
            <w:tcW w:w="2186" w:type="dxa"/>
          </w:tcPr>
          <w:p w14:paraId="07C21C4A" w14:textId="2D817B77" w:rsidR="0095301C" w:rsidRDefault="0095301C" w:rsidP="0095301C">
            <w:pPr>
              <w:jc w:val="center"/>
              <w:rPr>
                <w:rFonts w:ascii="Arial" w:hAnsi="Arial" w:cs="Arial"/>
                <w:b/>
                <w:szCs w:val="24"/>
              </w:rPr>
            </w:pPr>
            <w:r>
              <w:rPr>
                <w:rFonts w:ascii="Arial" w:hAnsi="Arial" w:cs="Arial"/>
                <w:b/>
                <w:szCs w:val="24"/>
              </w:rPr>
              <w:t>Total</w:t>
            </w:r>
          </w:p>
        </w:tc>
        <w:tc>
          <w:tcPr>
            <w:tcW w:w="1932" w:type="dxa"/>
            <w:vAlign w:val="center"/>
          </w:tcPr>
          <w:p w14:paraId="3CC3EBB8" w14:textId="4A055FAD" w:rsidR="0095301C" w:rsidRPr="001C4B19" w:rsidRDefault="0095301C" w:rsidP="0095301C">
            <w:pPr>
              <w:jc w:val="center"/>
              <w:rPr>
                <w:rFonts w:ascii="Arial" w:hAnsi="Arial" w:cs="Arial"/>
                <w:szCs w:val="24"/>
              </w:rPr>
            </w:pPr>
            <w:r w:rsidRPr="7C4C570A">
              <w:rPr>
                <w:rFonts w:ascii="Arial" w:eastAsia="Century Gothic" w:hAnsi="Arial" w:cs="Arial"/>
                <w:szCs w:val="24"/>
              </w:rPr>
              <w:t>85,034</w:t>
            </w:r>
          </w:p>
        </w:tc>
        <w:tc>
          <w:tcPr>
            <w:tcW w:w="5692" w:type="dxa"/>
            <w:gridSpan w:val="3"/>
            <w:vMerge/>
          </w:tcPr>
          <w:p w14:paraId="27F86E9B" w14:textId="77777777" w:rsidR="0095301C" w:rsidRPr="001C4B19" w:rsidRDefault="0095301C" w:rsidP="0095301C">
            <w:pPr>
              <w:jc w:val="center"/>
              <w:rPr>
                <w:rFonts w:ascii="Arial" w:hAnsi="Arial" w:cs="Arial"/>
                <w:b/>
                <w:szCs w:val="24"/>
              </w:rPr>
            </w:pPr>
          </w:p>
        </w:tc>
      </w:tr>
    </w:tbl>
    <w:p w14:paraId="66876CDE" w14:textId="77777777" w:rsidR="0095301C" w:rsidRDefault="0095301C" w:rsidP="00B64390">
      <w:pPr>
        <w:ind w:left="360"/>
        <w:jc w:val="both"/>
        <w:rPr>
          <w:rFonts w:ascii="Arial" w:hAnsi="Arial" w:cs="Arial"/>
        </w:rPr>
      </w:pPr>
    </w:p>
    <w:p w14:paraId="7162ADBF" w14:textId="1A9344A8" w:rsidR="00B41473" w:rsidRPr="00B41473" w:rsidRDefault="00B41473" w:rsidP="00B41473">
      <w:pPr>
        <w:pStyle w:val="ListParagraph0"/>
        <w:numPr>
          <w:ilvl w:val="0"/>
          <w:numId w:val="8"/>
        </w:numPr>
        <w:jc w:val="both"/>
        <w:rPr>
          <w:rFonts w:ascii="Arial" w:hAnsi="Arial" w:cs="Arial"/>
          <w:b/>
        </w:rPr>
      </w:pPr>
      <w:r>
        <w:rPr>
          <w:rFonts w:ascii="Arial" w:hAnsi="Arial" w:cs="Arial"/>
          <w:b/>
        </w:rPr>
        <w:t>Trends in provided data</w:t>
      </w:r>
    </w:p>
    <w:p w14:paraId="2B3CF4F6" w14:textId="77777777" w:rsidR="00B41473" w:rsidRDefault="00B41473" w:rsidP="001B026D">
      <w:pPr>
        <w:jc w:val="both"/>
        <w:rPr>
          <w:rFonts w:ascii="Arial" w:hAnsi="Arial" w:cs="Arial"/>
        </w:rPr>
      </w:pPr>
    </w:p>
    <w:p w14:paraId="7C443164" w14:textId="3F8C0532" w:rsidR="0095301C" w:rsidRDefault="0095301C" w:rsidP="000070C0">
      <w:pPr>
        <w:jc w:val="both"/>
        <w:rPr>
          <w:rFonts w:ascii="Arial" w:hAnsi="Arial" w:cs="Arial"/>
        </w:rPr>
      </w:pPr>
      <w:r>
        <w:rPr>
          <w:rFonts w:ascii="Arial" w:hAnsi="Arial" w:cs="Arial"/>
        </w:rPr>
        <w:t>The transmitted report notes that anecdotally, the residual material disposed of at the Cedar Hills landfill from the Cascade Recycling Center aligns with the County’s own tonnage experience before, during, and after the 2008 recession. However, it furthe</w:t>
      </w:r>
      <w:r w:rsidR="00CA42AC">
        <w:rPr>
          <w:rFonts w:ascii="Arial" w:hAnsi="Arial" w:cs="Arial"/>
        </w:rPr>
        <w:t xml:space="preserve">r indicates that the data available from the Department of Ecology and the Division’s own financial data is insufficient </w:t>
      </w:r>
      <w:r>
        <w:rPr>
          <w:rFonts w:ascii="Arial" w:hAnsi="Arial" w:cs="Arial"/>
        </w:rPr>
        <w:t>to offer br</w:t>
      </w:r>
      <w:r w:rsidR="00CA42AC">
        <w:rPr>
          <w:rFonts w:ascii="Arial" w:hAnsi="Arial" w:cs="Arial"/>
        </w:rPr>
        <w:t xml:space="preserve">oader explanations on trends. For example, SWD does not have access to information for </w:t>
      </w:r>
      <w:r w:rsidR="002D4786">
        <w:rPr>
          <w:rFonts w:ascii="Arial" w:hAnsi="Arial" w:cs="Arial"/>
        </w:rPr>
        <w:t>the</w:t>
      </w:r>
      <w:r w:rsidR="00CA42AC">
        <w:rPr>
          <w:rFonts w:ascii="Arial" w:hAnsi="Arial" w:cs="Arial"/>
        </w:rPr>
        <w:t xml:space="preserve"> MRF</w:t>
      </w:r>
      <w:r w:rsidR="002D4786">
        <w:rPr>
          <w:rFonts w:ascii="Arial" w:hAnsi="Arial" w:cs="Arial"/>
        </w:rPr>
        <w:t>s</w:t>
      </w:r>
      <w:r w:rsidR="00CA42AC">
        <w:rPr>
          <w:rFonts w:ascii="Arial" w:hAnsi="Arial" w:cs="Arial"/>
        </w:rPr>
        <w:t xml:space="preserve"> on changes in the number of customers served or recovery facility technology improvements that would help explain any year-to-year changes in </w:t>
      </w:r>
      <w:r w:rsidR="002D4786">
        <w:rPr>
          <w:rFonts w:ascii="Arial" w:hAnsi="Arial" w:cs="Arial"/>
        </w:rPr>
        <w:t>residual material data.</w:t>
      </w:r>
    </w:p>
    <w:p w14:paraId="5F27C230" w14:textId="77777777" w:rsidR="0095301C" w:rsidRDefault="0095301C" w:rsidP="000070C0">
      <w:pPr>
        <w:jc w:val="both"/>
        <w:rPr>
          <w:rFonts w:ascii="Arial" w:hAnsi="Arial" w:cs="Arial"/>
        </w:rPr>
      </w:pPr>
    </w:p>
    <w:p w14:paraId="22C920A7" w14:textId="1039AA25" w:rsidR="000070C0" w:rsidRDefault="00095BAD" w:rsidP="000070C0">
      <w:pPr>
        <w:jc w:val="both"/>
        <w:rPr>
          <w:rFonts w:ascii="Arial" w:hAnsi="Arial" w:cs="Arial"/>
        </w:rPr>
      </w:pPr>
      <w:r>
        <w:rPr>
          <w:rFonts w:ascii="Arial" w:hAnsi="Arial" w:cs="Arial"/>
        </w:rPr>
        <w:t>With the transmittal of th</w:t>
      </w:r>
      <w:r w:rsidR="003E21CF">
        <w:rPr>
          <w:rFonts w:ascii="Arial" w:hAnsi="Arial" w:cs="Arial"/>
        </w:rPr>
        <w:t>is</w:t>
      </w:r>
      <w:r>
        <w:rPr>
          <w:rFonts w:ascii="Arial" w:hAnsi="Arial" w:cs="Arial"/>
        </w:rPr>
        <w:t xml:space="preserve"> report required by the proviso</w:t>
      </w:r>
      <w:r w:rsidR="000070C0">
        <w:rPr>
          <w:rFonts w:ascii="Arial" w:hAnsi="Arial" w:cs="Arial"/>
        </w:rPr>
        <w:t>, the funds encumbered by the proviso can be released</w:t>
      </w:r>
      <w:r w:rsidR="003E21CF">
        <w:rPr>
          <w:rFonts w:ascii="Arial" w:hAnsi="Arial" w:cs="Arial"/>
        </w:rPr>
        <w:t>, if Motion 2018-0</w:t>
      </w:r>
      <w:r w:rsidR="00B41473">
        <w:rPr>
          <w:rFonts w:ascii="Arial" w:hAnsi="Arial" w:cs="Arial"/>
        </w:rPr>
        <w:t>453</w:t>
      </w:r>
      <w:r w:rsidR="003E21CF">
        <w:rPr>
          <w:rFonts w:ascii="Arial" w:hAnsi="Arial" w:cs="Arial"/>
        </w:rPr>
        <w:t xml:space="preserve"> i</w:t>
      </w:r>
      <w:r w:rsidR="002D1C69">
        <w:rPr>
          <w:rFonts w:ascii="Arial" w:hAnsi="Arial" w:cs="Arial"/>
        </w:rPr>
        <w:t>s</w:t>
      </w:r>
      <w:r w:rsidR="003E21CF">
        <w:rPr>
          <w:rFonts w:ascii="Arial" w:hAnsi="Arial" w:cs="Arial"/>
        </w:rPr>
        <w:t xml:space="preserve"> approved by the Council</w:t>
      </w:r>
      <w:r w:rsidR="000070C0">
        <w:rPr>
          <w:rFonts w:ascii="Arial" w:hAnsi="Arial" w:cs="Arial"/>
        </w:rPr>
        <w:t>.</w:t>
      </w:r>
    </w:p>
    <w:p w14:paraId="48A7D718" w14:textId="77777777" w:rsidR="00AE5171" w:rsidRDefault="00AE5171" w:rsidP="00065984">
      <w:pPr>
        <w:jc w:val="both"/>
        <w:rPr>
          <w:rFonts w:ascii="Arial" w:hAnsi="Arial" w:cs="Arial"/>
        </w:rPr>
      </w:pPr>
    </w:p>
    <w:p w14:paraId="7ED85FDC" w14:textId="77777777" w:rsidR="00EE00F3" w:rsidRPr="001C4B19" w:rsidRDefault="00293D02" w:rsidP="0034253B">
      <w:pPr>
        <w:pStyle w:val="BodyText"/>
        <w:jc w:val="both"/>
        <w:rPr>
          <w:rFonts w:ascii="Arial" w:hAnsi="Arial" w:cs="Arial"/>
          <w:i w:val="0"/>
          <w:szCs w:val="24"/>
        </w:rPr>
      </w:pPr>
      <w:r w:rsidRPr="001C4B19">
        <w:rPr>
          <w:rFonts w:ascii="Arial" w:hAnsi="Arial" w:cs="Arial"/>
          <w:b/>
          <w:i w:val="0"/>
          <w:szCs w:val="24"/>
          <w:u w:val="single"/>
        </w:rPr>
        <w:t>ATTACHMENTS</w:t>
      </w:r>
    </w:p>
    <w:p w14:paraId="4DE27295" w14:textId="77777777" w:rsidR="00B24961" w:rsidRPr="001C4B19" w:rsidRDefault="00B24961" w:rsidP="0034253B">
      <w:pPr>
        <w:pStyle w:val="BodyText"/>
        <w:jc w:val="both"/>
        <w:rPr>
          <w:rFonts w:ascii="Arial" w:hAnsi="Arial" w:cs="Arial"/>
          <w:i w:val="0"/>
          <w:szCs w:val="24"/>
        </w:rPr>
      </w:pPr>
    </w:p>
    <w:p w14:paraId="03529B1E" w14:textId="4B537B74" w:rsidR="004C241A" w:rsidRDefault="00C521D8" w:rsidP="00B34435">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B34435">
        <w:rPr>
          <w:rFonts w:ascii="Arial" w:hAnsi="Arial" w:cs="Arial"/>
          <w:i w:val="0"/>
          <w:szCs w:val="24"/>
        </w:rPr>
        <w:t>Motion</w:t>
      </w:r>
      <w:r w:rsidR="00416F96">
        <w:rPr>
          <w:rFonts w:ascii="Arial" w:hAnsi="Arial" w:cs="Arial"/>
          <w:i w:val="0"/>
          <w:szCs w:val="24"/>
        </w:rPr>
        <w:t xml:space="preserve"> </w:t>
      </w:r>
      <w:r w:rsidR="00341D17">
        <w:rPr>
          <w:rFonts w:ascii="Arial" w:hAnsi="Arial" w:cs="Arial"/>
          <w:i w:val="0"/>
          <w:szCs w:val="24"/>
        </w:rPr>
        <w:t>2018-0453</w:t>
      </w:r>
      <w:r w:rsidR="002D4786">
        <w:rPr>
          <w:rFonts w:ascii="Arial" w:hAnsi="Arial" w:cs="Arial"/>
          <w:i w:val="0"/>
          <w:szCs w:val="24"/>
        </w:rPr>
        <w:t xml:space="preserve"> (and its attachment)</w:t>
      </w:r>
    </w:p>
    <w:p w14:paraId="1912E00A" w14:textId="04299C07" w:rsidR="002D4786" w:rsidRDefault="002D4786" w:rsidP="00B34435">
      <w:pPr>
        <w:pStyle w:val="BodyText"/>
        <w:numPr>
          <w:ilvl w:val="0"/>
          <w:numId w:val="1"/>
        </w:numPr>
        <w:jc w:val="both"/>
        <w:rPr>
          <w:rFonts w:ascii="Arial" w:hAnsi="Arial" w:cs="Arial"/>
          <w:i w:val="0"/>
          <w:szCs w:val="24"/>
        </w:rPr>
      </w:pPr>
      <w:r>
        <w:rPr>
          <w:rFonts w:ascii="Arial" w:hAnsi="Arial" w:cs="Arial"/>
          <w:i w:val="0"/>
          <w:szCs w:val="24"/>
        </w:rPr>
        <w:t>Transmittal Letter</w:t>
      </w:r>
    </w:p>
    <w:p w14:paraId="13159156" w14:textId="77777777" w:rsidR="00C521D8" w:rsidRPr="001C4B19" w:rsidRDefault="00C521D8" w:rsidP="0034253B">
      <w:pPr>
        <w:pStyle w:val="BodyText"/>
        <w:jc w:val="both"/>
        <w:rPr>
          <w:rFonts w:ascii="Arial" w:hAnsi="Arial" w:cs="Arial"/>
          <w:b/>
          <w:i w:val="0"/>
          <w:szCs w:val="24"/>
          <w:u w:val="single"/>
        </w:rPr>
      </w:pPr>
    </w:p>
    <w:p w14:paraId="3D755601" w14:textId="77777777" w:rsidR="00253303" w:rsidRPr="001C4B19" w:rsidRDefault="00C44166" w:rsidP="0034253B">
      <w:pPr>
        <w:jc w:val="both"/>
        <w:rPr>
          <w:rFonts w:ascii="Arial" w:hAnsi="Arial" w:cs="Arial"/>
          <w:b/>
          <w:szCs w:val="24"/>
          <w:u w:val="single"/>
        </w:rPr>
      </w:pPr>
      <w:r w:rsidRPr="001C4B19">
        <w:rPr>
          <w:rFonts w:ascii="Arial" w:hAnsi="Arial" w:cs="Arial"/>
          <w:b/>
          <w:szCs w:val="24"/>
          <w:u w:val="single"/>
        </w:rPr>
        <w:t>INVITED</w:t>
      </w:r>
    </w:p>
    <w:p w14:paraId="597132F6" w14:textId="77777777" w:rsidR="00734F2E" w:rsidRPr="001C4B19" w:rsidRDefault="00734F2E" w:rsidP="0034253B">
      <w:pPr>
        <w:jc w:val="both"/>
        <w:rPr>
          <w:rFonts w:ascii="Arial" w:hAnsi="Arial" w:cs="Arial"/>
          <w:szCs w:val="24"/>
        </w:rPr>
      </w:pPr>
    </w:p>
    <w:p w14:paraId="66BCF5F6" w14:textId="77777777" w:rsidR="001C4B19" w:rsidRPr="002D4786" w:rsidRDefault="00416F96" w:rsidP="002D4786">
      <w:pPr>
        <w:pStyle w:val="ListParagraph0"/>
        <w:numPr>
          <w:ilvl w:val="0"/>
          <w:numId w:val="15"/>
        </w:numPr>
        <w:jc w:val="both"/>
        <w:rPr>
          <w:rFonts w:ascii="Arial" w:hAnsi="Arial" w:cs="Arial"/>
        </w:rPr>
      </w:pPr>
      <w:r w:rsidRPr="002D4786">
        <w:rPr>
          <w:rFonts w:ascii="Arial" w:hAnsi="Arial" w:cs="Arial"/>
        </w:rPr>
        <w:t>Pat McLaughlin, Director, Solid Waste Division</w:t>
      </w:r>
    </w:p>
    <w:sectPr w:rsidR="001C4B19" w:rsidRPr="002D4786"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F653" w14:textId="77777777" w:rsidR="00FB5D08" w:rsidRDefault="00FB5D08">
      <w:r>
        <w:separator/>
      </w:r>
    </w:p>
  </w:endnote>
  <w:endnote w:type="continuationSeparator" w:id="0">
    <w:p w14:paraId="33627612" w14:textId="77777777" w:rsidR="00FB5D08" w:rsidRDefault="00FB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89B2" w14:textId="77777777" w:rsidR="00FB5D08" w:rsidRDefault="00FB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2C85" w14:textId="77777777" w:rsidR="00FB5D08" w:rsidRDefault="00FB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4E35" w14:textId="77777777" w:rsidR="00FB5D08" w:rsidRDefault="00FB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DB45" w14:textId="77777777" w:rsidR="00FB5D08" w:rsidRDefault="00FB5D08">
      <w:r>
        <w:separator/>
      </w:r>
    </w:p>
  </w:footnote>
  <w:footnote w:type="continuationSeparator" w:id="0">
    <w:p w14:paraId="00CC3D69" w14:textId="77777777" w:rsidR="00FB5D08" w:rsidRDefault="00FB5D08">
      <w:r>
        <w:continuationSeparator/>
      </w:r>
    </w:p>
  </w:footnote>
  <w:footnote w:id="1">
    <w:p w14:paraId="20C2D324" w14:textId="27C3D543" w:rsidR="00E95C76" w:rsidRPr="00705012" w:rsidRDefault="00E95C76">
      <w:pPr>
        <w:pStyle w:val="FootnoteText"/>
        <w:rPr>
          <w:rFonts w:ascii="Arial" w:hAnsi="Arial" w:cs="Arial"/>
        </w:rPr>
      </w:pPr>
      <w:r w:rsidRPr="00705012">
        <w:rPr>
          <w:rStyle w:val="FootnoteReference"/>
          <w:rFonts w:ascii="Arial" w:hAnsi="Arial" w:cs="Arial"/>
        </w:rPr>
        <w:footnoteRef/>
      </w:r>
      <w:r w:rsidRPr="00705012">
        <w:rPr>
          <w:rFonts w:ascii="Arial" w:hAnsi="Arial" w:cs="Arial"/>
        </w:rPr>
        <w:t xml:space="preserve"> Ordinance 18766</w:t>
      </w:r>
      <w:r w:rsidR="007950F3" w:rsidRPr="00705012">
        <w:rPr>
          <w:rFonts w:ascii="Arial" w:hAnsi="Arial" w:cs="Arial"/>
        </w:rPr>
        <w:t>, Section 47, Proviso P8</w:t>
      </w:r>
    </w:p>
  </w:footnote>
  <w:footnote w:id="2">
    <w:p w14:paraId="608BD4A0" w14:textId="77777777" w:rsidR="008C10F3" w:rsidRPr="00272789" w:rsidRDefault="008C10F3" w:rsidP="008C10F3">
      <w:pPr>
        <w:pStyle w:val="FootnoteText"/>
        <w:rPr>
          <w:rFonts w:ascii="Arial" w:hAnsi="Arial" w:cs="Arial"/>
        </w:rPr>
      </w:pPr>
      <w:r>
        <w:rPr>
          <w:rStyle w:val="FootnoteReference"/>
        </w:rPr>
        <w:footnoteRef/>
      </w:r>
      <w:r>
        <w:t xml:space="preserve"> </w:t>
      </w:r>
      <w:r w:rsidRPr="00627AC9">
        <w:rPr>
          <w:rFonts w:ascii="Arial" w:hAnsi="Arial" w:cs="Arial"/>
        </w:rPr>
        <w:t>“Contamination” in terms of recycling refers to the inclusion of materials that are not recyclable (e.g., food containers with food still inside) or the combination of incompatible types of recyclable materials that are baled together (e.g., if a plastic container gets mixed in with paper, it contaminates the paper).</w:t>
      </w:r>
    </w:p>
  </w:footnote>
  <w:footnote w:id="3">
    <w:p w14:paraId="32F704A6" w14:textId="3B34F937" w:rsidR="00105D12" w:rsidRPr="00415BDE" w:rsidRDefault="00105D12" w:rsidP="00820C0B">
      <w:pPr>
        <w:pStyle w:val="FootnoteText"/>
        <w:jc w:val="both"/>
        <w:rPr>
          <w:rFonts w:ascii="Arial" w:hAnsi="Arial" w:cs="Arial"/>
        </w:rPr>
      </w:pPr>
      <w:r w:rsidRPr="00415BDE">
        <w:rPr>
          <w:rStyle w:val="FootnoteReference"/>
          <w:rFonts w:ascii="Arial" w:hAnsi="Arial" w:cs="Arial"/>
        </w:rPr>
        <w:footnoteRef/>
      </w:r>
      <w:r w:rsidRPr="00415BDE">
        <w:rPr>
          <w:rFonts w:ascii="Arial" w:hAnsi="Arial" w:cs="Arial"/>
        </w:rPr>
        <w:t xml:space="preserve"> SWD staff indicate that the previous waste disposal forecast assumed recycling would increase from the Ecology-reported rate of 52 percent to a projected 57 percent in the near term and remain at that level. However, they note that the updated forecast assumes that recycling will continue the years-long pattern of 52 percent and that future forecasts will be</w:t>
      </w:r>
      <w:bookmarkStart w:id="0" w:name="_GoBack"/>
      <w:bookmarkEnd w:id="0"/>
      <w:r w:rsidRPr="00415BDE">
        <w:rPr>
          <w:rFonts w:ascii="Arial" w:hAnsi="Arial" w:cs="Arial"/>
        </w:rPr>
        <w:t xml:space="preserve"> updated when the Department of Ecology reports new rates that are sustained over more than one year. Because Ecology’s reporting lags a few years, SWD indicates that they full effect of the China Sword initiative on recycling rates will not be immediately known.</w:t>
      </w:r>
    </w:p>
  </w:footnote>
  <w:footnote w:id="4">
    <w:p w14:paraId="600A734B" w14:textId="29B61080" w:rsidR="00415BDE" w:rsidRPr="00415BDE" w:rsidRDefault="00415BDE">
      <w:pPr>
        <w:pStyle w:val="FootnoteText"/>
        <w:rPr>
          <w:rFonts w:ascii="Arial" w:hAnsi="Arial" w:cs="Arial"/>
        </w:rPr>
      </w:pPr>
      <w:r w:rsidRPr="00415BDE">
        <w:rPr>
          <w:rStyle w:val="FootnoteReference"/>
          <w:rFonts w:ascii="Arial" w:hAnsi="Arial" w:cs="Arial"/>
        </w:rPr>
        <w:footnoteRef/>
      </w:r>
      <w:r w:rsidRPr="00415BDE">
        <w:rPr>
          <w:rFonts w:ascii="Arial" w:hAnsi="Arial" w:cs="Arial"/>
        </w:rPr>
        <w:t xml:space="preserve"> Motion 15174</w:t>
      </w:r>
    </w:p>
  </w:footnote>
  <w:footnote w:id="5">
    <w:p w14:paraId="4E92EB97" w14:textId="5A64C55A" w:rsidR="00415BDE" w:rsidRPr="00415BDE" w:rsidRDefault="00415BDE">
      <w:pPr>
        <w:pStyle w:val="FootnoteText"/>
        <w:rPr>
          <w:rFonts w:ascii="Arial" w:hAnsi="Arial" w:cs="Arial"/>
        </w:rPr>
      </w:pPr>
      <w:r w:rsidRPr="00415BDE">
        <w:rPr>
          <w:rStyle w:val="FootnoteReference"/>
          <w:rFonts w:ascii="Arial" w:hAnsi="Arial" w:cs="Arial"/>
        </w:rPr>
        <w:footnoteRef/>
      </w:r>
      <w:r w:rsidRPr="00415BDE">
        <w:rPr>
          <w:rFonts w:ascii="Arial" w:hAnsi="Arial" w:cs="Arial"/>
        </w:rPr>
        <w:t xml:space="preserve"> 2018-B0097</w:t>
      </w:r>
    </w:p>
  </w:footnote>
  <w:footnote w:id="6">
    <w:p w14:paraId="3DB77001" w14:textId="1ED92EA1" w:rsidR="00E95C76" w:rsidRDefault="00E95C76">
      <w:pPr>
        <w:pStyle w:val="FootnoteText"/>
      </w:pPr>
      <w:r w:rsidRPr="00415BDE">
        <w:rPr>
          <w:rStyle w:val="FootnoteReference"/>
          <w:rFonts w:ascii="Arial" w:hAnsi="Arial" w:cs="Arial"/>
        </w:rPr>
        <w:footnoteRef/>
      </w:r>
      <w:r w:rsidRPr="00415BDE">
        <w:rPr>
          <w:rFonts w:ascii="Arial" w:hAnsi="Arial" w:cs="Arial"/>
        </w:rPr>
        <w:t xml:space="preserve"> Ordinance 18766</w:t>
      </w:r>
      <w:r w:rsidR="007950F3" w:rsidRPr="00415BDE">
        <w:rPr>
          <w:rFonts w:ascii="Arial" w:hAnsi="Arial" w:cs="Arial"/>
        </w:rPr>
        <w:t>, Section 47, Proviso P8</w:t>
      </w:r>
    </w:p>
  </w:footnote>
  <w:footnote w:id="7">
    <w:p w14:paraId="0E6BC790" w14:textId="045E2D19" w:rsidR="00B64390" w:rsidRDefault="00B64390">
      <w:pPr>
        <w:pStyle w:val="FootnoteText"/>
      </w:pPr>
      <w:r>
        <w:rPr>
          <w:rStyle w:val="FootnoteReference"/>
        </w:rPr>
        <w:footnoteRef/>
      </w:r>
      <w:r>
        <w:t xml:space="preserve"> WAC 173-350-310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5315" w14:textId="77777777" w:rsidR="00FB5D08" w:rsidRDefault="00FB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E6E9" w14:textId="77777777" w:rsidR="00FB5D08" w:rsidRDefault="00FB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922C" w14:textId="77777777" w:rsidR="00FB5D08" w:rsidRDefault="00FB5D08" w:rsidP="00C75025">
    <w:pPr>
      <w:jc w:val="center"/>
    </w:pPr>
    <w:r>
      <w:rPr>
        <w:noProof/>
      </w:rPr>
      <w:drawing>
        <wp:inline distT="0" distB="0" distL="0" distR="0" wp14:anchorId="5BF6F2C8" wp14:editId="2BCCD60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B76C3D" w14:textId="77777777" w:rsidR="00FB5D08" w:rsidRPr="003B03EF" w:rsidRDefault="00FB5D08" w:rsidP="00C75025">
    <w:pPr>
      <w:jc w:val="center"/>
      <w:rPr>
        <w:rFonts w:ascii="Arial" w:hAnsi="Arial"/>
        <w:szCs w:val="22"/>
      </w:rPr>
    </w:pPr>
  </w:p>
  <w:p w14:paraId="13C03A3A" w14:textId="77777777" w:rsidR="00FB5D08" w:rsidRDefault="00FB5D08" w:rsidP="00C75025">
    <w:pPr>
      <w:jc w:val="center"/>
      <w:rPr>
        <w:rFonts w:ascii="Verdana" w:hAnsi="Verdana"/>
        <w:b/>
        <w:sz w:val="28"/>
        <w:szCs w:val="28"/>
      </w:rPr>
    </w:pPr>
    <w:r>
      <w:rPr>
        <w:rFonts w:ascii="Verdana" w:hAnsi="Verdana"/>
        <w:b/>
        <w:sz w:val="28"/>
        <w:szCs w:val="28"/>
      </w:rPr>
      <w:t>Metropolitan King County Council</w:t>
    </w:r>
  </w:p>
  <w:p w14:paraId="50868348" w14:textId="77777777" w:rsidR="00FB5D08" w:rsidRPr="004A1D48" w:rsidRDefault="00FB5D08"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B46C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45DBA"/>
    <w:multiLevelType w:val="hybridMultilevel"/>
    <w:tmpl w:val="55C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94142"/>
    <w:multiLevelType w:val="hybridMultilevel"/>
    <w:tmpl w:val="9B0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23E04"/>
    <w:multiLevelType w:val="hybridMultilevel"/>
    <w:tmpl w:val="8EB405A2"/>
    <w:lvl w:ilvl="0" w:tplc="ACDC1666">
      <w:start w:val="20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74C79"/>
    <w:multiLevelType w:val="hybridMultilevel"/>
    <w:tmpl w:val="221E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64869"/>
    <w:multiLevelType w:val="hybridMultilevel"/>
    <w:tmpl w:val="B46C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C0050"/>
    <w:multiLevelType w:val="hybridMultilevel"/>
    <w:tmpl w:val="3EBE8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581A86"/>
    <w:multiLevelType w:val="hybridMultilevel"/>
    <w:tmpl w:val="5678B50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50DD7B06"/>
    <w:multiLevelType w:val="hybridMultilevel"/>
    <w:tmpl w:val="BA4EEF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5C7619"/>
    <w:multiLevelType w:val="hybridMultilevel"/>
    <w:tmpl w:val="C12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27FAA"/>
    <w:multiLevelType w:val="hybridMultilevel"/>
    <w:tmpl w:val="EAC0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51B30"/>
    <w:multiLevelType w:val="hybridMultilevel"/>
    <w:tmpl w:val="582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70418"/>
    <w:multiLevelType w:val="hybridMultilevel"/>
    <w:tmpl w:val="787E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52354"/>
    <w:multiLevelType w:val="hybridMultilevel"/>
    <w:tmpl w:val="EA02D83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F4A3E9B"/>
    <w:multiLevelType w:val="hybridMultilevel"/>
    <w:tmpl w:val="54BE64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4"/>
  </w:num>
  <w:num w:numId="5">
    <w:abstractNumId w:val="8"/>
  </w:num>
  <w:num w:numId="6">
    <w:abstractNumId w:val="3"/>
  </w:num>
  <w:num w:numId="7">
    <w:abstractNumId w:val="9"/>
  </w:num>
  <w:num w:numId="8">
    <w:abstractNumId w:val="6"/>
  </w:num>
  <w:num w:numId="9">
    <w:abstractNumId w:val="13"/>
  </w:num>
  <w:num w:numId="10">
    <w:abstractNumId w:val="7"/>
  </w:num>
  <w:num w:numId="11">
    <w:abstractNumId w:val="2"/>
  </w:num>
  <w:num w:numId="12">
    <w:abstractNumId w:val="1"/>
  </w:num>
  <w:num w:numId="13">
    <w:abstractNumId w:val="12"/>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0C0"/>
    <w:rsid w:val="00007170"/>
    <w:rsid w:val="000079A1"/>
    <w:rsid w:val="00011320"/>
    <w:rsid w:val="00011563"/>
    <w:rsid w:val="00012770"/>
    <w:rsid w:val="00014584"/>
    <w:rsid w:val="00016751"/>
    <w:rsid w:val="000172AB"/>
    <w:rsid w:val="0001760A"/>
    <w:rsid w:val="00017677"/>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363AD"/>
    <w:rsid w:val="00042BC2"/>
    <w:rsid w:val="0004549A"/>
    <w:rsid w:val="00046824"/>
    <w:rsid w:val="000470FF"/>
    <w:rsid w:val="0005201B"/>
    <w:rsid w:val="000533AF"/>
    <w:rsid w:val="000553F5"/>
    <w:rsid w:val="00055B9A"/>
    <w:rsid w:val="00056C81"/>
    <w:rsid w:val="000577A3"/>
    <w:rsid w:val="00060235"/>
    <w:rsid w:val="00060CA7"/>
    <w:rsid w:val="00060D99"/>
    <w:rsid w:val="0006124B"/>
    <w:rsid w:val="00061676"/>
    <w:rsid w:val="00062056"/>
    <w:rsid w:val="00063E46"/>
    <w:rsid w:val="00065984"/>
    <w:rsid w:val="00066CEA"/>
    <w:rsid w:val="000722EA"/>
    <w:rsid w:val="000736F6"/>
    <w:rsid w:val="00074A56"/>
    <w:rsid w:val="000766A2"/>
    <w:rsid w:val="00076F58"/>
    <w:rsid w:val="00077758"/>
    <w:rsid w:val="00080295"/>
    <w:rsid w:val="00081382"/>
    <w:rsid w:val="00082009"/>
    <w:rsid w:val="000826E1"/>
    <w:rsid w:val="0008325A"/>
    <w:rsid w:val="00086A9B"/>
    <w:rsid w:val="00087BF6"/>
    <w:rsid w:val="000913B6"/>
    <w:rsid w:val="00092977"/>
    <w:rsid w:val="00093E2E"/>
    <w:rsid w:val="000940FB"/>
    <w:rsid w:val="000956D8"/>
    <w:rsid w:val="00095A14"/>
    <w:rsid w:val="00095BAD"/>
    <w:rsid w:val="000967D1"/>
    <w:rsid w:val="000976A4"/>
    <w:rsid w:val="00097FCF"/>
    <w:rsid w:val="000A0800"/>
    <w:rsid w:val="000A0835"/>
    <w:rsid w:val="000A0A31"/>
    <w:rsid w:val="000A21B9"/>
    <w:rsid w:val="000A26BF"/>
    <w:rsid w:val="000A4A4E"/>
    <w:rsid w:val="000A4CB2"/>
    <w:rsid w:val="000A5F9C"/>
    <w:rsid w:val="000A5FD0"/>
    <w:rsid w:val="000A714D"/>
    <w:rsid w:val="000A73BE"/>
    <w:rsid w:val="000A78D8"/>
    <w:rsid w:val="000A7CCC"/>
    <w:rsid w:val="000A7E01"/>
    <w:rsid w:val="000B0291"/>
    <w:rsid w:val="000B21E6"/>
    <w:rsid w:val="000B3172"/>
    <w:rsid w:val="000B650C"/>
    <w:rsid w:val="000B70C3"/>
    <w:rsid w:val="000B77B3"/>
    <w:rsid w:val="000C20E2"/>
    <w:rsid w:val="000C299B"/>
    <w:rsid w:val="000C311D"/>
    <w:rsid w:val="000C3AA5"/>
    <w:rsid w:val="000C44B1"/>
    <w:rsid w:val="000C4BA4"/>
    <w:rsid w:val="000C4E99"/>
    <w:rsid w:val="000C4E9C"/>
    <w:rsid w:val="000C6442"/>
    <w:rsid w:val="000C6F99"/>
    <w:rsid w:val="000D077F"/>
    <w:rsid w:val="000D097E"/>
    <w:rsid w:val="000D0F7A"/>
    <w:rsid w:val="000D4A15"/>
    <w:rsid w:val="000D5202"/>
    <w:rsid w:val="000D6835"/>
    <w:rsid w:val="000D6C72"/>
    <w:rsid w:val="000D728F"/>
    <w:rsid w:val="000E0684"/>
    <w:rsid w:val="000E1BAB"/>
    <w:rsid w:val="000E1CD3"/>
    <w:rsid w:val="000E4781"/>
    <w:rsid w:val="000E503A"/>
    <w:rsid w:val="000E5EBB"/>
    <w:rsid w:val="000E6949"/>
    <w:rsid w:val="000E7EFC"/>
    <w:rsid w:val="000F29F5"/>
    <w:rsid w:val="000F4DCA"/>
    <w:rsid w:val="000F5E4A"/>
    <w:rsid w:val="00103094"/>
    <w:rsid w:val="00105382"/>
    <w:rsid w:val="0010576B"/>
    <w:rsid w:val="00105D12"/>
    <w:rsid w:val="00106179"/>
    <w:rsid w:val="001062E7"/>
    <w:rsid w:val="001074C3"/>
    <w:rsid w:val="00110AC4"/>
    <w:rsid w:val="00111799"/>
    <w:rsid w:val="001131FE"/>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5722"/>
    <w:rsid w:val="00136122"/>
    <w:rsid w:val="00137469"/>
    <w:rsid w:val="00137B21"/>
    <w:rsid w:val="001404CF"/>
    <w:rsid w:val="00140D86"/>
    <w:rsid w:val="00141B7A"/>
    <w:rsid w:val="001426ED"/>
    <w:rsid w:val="00142F7E"/>
    <w:rsid w:val="001440C8"/>
    <w:rsid w:val="001440E6"/>
    <w:rsid w:val="001441BF"/>
    <w:rsid w:val="001463CF"/>
    <w:rsid w:val="001509B2"/>
    <w:rsid w:val="0015229A"/>
    <w:rsid w:val="00152D09"/>
    <w:rsid w:val="00154E2E"/>
    <w:rsid w:val="001558F9"/>
    <w:rsid w:val="00157334"/>
    <w:rsid w:val="00163DEF"/>
    <w:rsid w:val="0016552E"/>
    <w:rsid w:val="00166774"/>
    <w:rsid w:val="001702C8"/>
    <w:rsid w:val="001718C9"/>
    <w:rsid w:val="00171FE0"/>
    <w:rsid w:val="00172AB3"/>
    <w:rsid w:val="001738AC"/>
    <w:rsid w:val="00173D99"/>
    <w:rsid w:val="00174080"/>
    <w:rsid w:val="00174BB6"/>
    <w:rsid w:val="00174FEE"/>
    <w:rsid w:val="0017680E"/>
    <w:rsid w:val="00177734"/>
    <w:rsid w:val="00182CDB"/>
    <w:rsid w:val="001835BD"/>
    <w:rsid w:val="00183EAB"/>
    <w:rsid w:val="00184288"/>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B6F"/>
    <w:rsid w:val="00196D35"/>
    <w:rsid w:val="00197513"/>
    <w:rsid w:val="001A03CA"/>
    <w:rsid w:val="001A1721"/>
    <w:rsid w:val="001A1D18"/>
    <w:rsid w:val="001A1F93"/>
    <w:rsid w:val="001A2421"/>
    <w:rsid w:val="001A3BDD"/>
    <w:rsid w:val="001A461D"/>
    <w:rsid w:val="001A4D65"/>
    <w:rsid w:val="001A525A"/>
    <w:rsid w:val="001A557D"/>
    <w:rsid w:val="001A5603"/>
    <w:rsid w:val="001A5669"/>
    <w:rsid w:val="001A69FC"/>
    <w:rsid w:val="001A79D0"/>
    <w:rsid w:val="001B026D"/>
    <w:rsid w:val="001B1BC1"/>
    <w:rsid w:val="001B1DB5"/>
    <w:rsid w:val="001B4E6F"/>
    <w:rsid w:val="001B5AE6"/>
    <w:rsid w:val="001B65A3"/>
    <w:rsid w:val="001B6C67"/>
    <w:rsid w:val="001B7023"/>
    <w:rsid w:val="001C0CD3"/>
    <w:rsid w:val="001C254D"/>
    <w:rsid w:val="001C4B19"/>
    <w:rsid w:val="001C4EAE"/>
    <w:rsid w:val="001D0111"/>
    <w:rsid w:val="001D15FF"/>
    <w:rsid w:val="001D2842"/>
    <w:rsid w:val="001D2DDB"/>
    <w:rsid w:val="001D396A"/>
    <w:rsid w:val="001D525A"/>
    <w:rsid w:val="001D6FB9"/>
    <w:rsid w:val="001D7004"/>
    <w:rsid w:val="001D718E"/>
    <w:rsid w:val="001D7528"/>
    <w:rsid w:val="001E0493"/>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7AE6"/>
    <w:rsid w:val="002005DF"/>
    <w:rsid w:val="00201498"/>
    <w:rsid w:val="002054F9"/>
    <w:rsid w:val="002072C9"/>
    <w:rsid w:val="0020735A"/>
    <w:rsid w:val="00207BEF"/>
    <w:rsid w:val="00210E29"/>
    <w:rsid w:val="00212C08"/>
    <w:rsid w:val="00215732"/>
    <w:rsid w:val="00220282"/>
    <w:rsid w:val="00222556"/>
    <w:rsid w:val="00223040"/>
    <w:rsid w:val="00224F9B"/>
    <w:rsid w:val="00227E8A"/>
    <w:rsid w:val="00230A23"/>
    <w:rsid w:val="00230AA7"/>
    <w:rsid w:val="00230B3D"/>
    <w:rsid w:val="002327A2"/>
    <w:rsid w:val="00232B86"/>
    <w:rsid w:val="002333E7"/>
    <w:rsid w:val="0023387A"/>
    <w:rsid w:val="00234580"/>
    <w:rsid w:val="002345A1"/>
    <w:rsid w:val="00235389"/>
    <w:rsid w:val="00236690"/>
    <w:rsid w:val="00236BA3"/>
    <w:rsid w:val="002413EE"/>
    <w:rsid w:val="00243C8C"/>
    <w:rsid w:val="00243CB5"/>
    <w:rsid w:val="002443A8"/>
    <w:rsid w:val="0024467B"/>
    <w:rsid w:val="00246276"/>
    <w:rsid w:val="0024797C"/>
    <w:rsid w:val="00250071"/>
    <w:rsid w:val="00250B96"/>
    <w:rsid w:val="00251853"/>
    <w:rsid w:val="00251868"/>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2865"/>
    <w:rsid w:val="00275B58"/>
    <w:rsid w:val="0027663C"/>
    <w:rsid w:val="00276EE4"/>
    <w:rsid w:val="00276FDA"/>
    <w:rsid w:val="0028252E"/>
    <w:rsid w:val="00283483"/>
    <w:rsid w:val="00283B58"/>
    <w:rsid w:val="002859EF"/>
    <w:rsid w:val="00285AF1"/>
    <w:rsid w:val="0029050E"/>
    <w:rsid w:val="00292DEC"/>
    <w:rsid w:val="00293B99"/>
    <w:rsid w:val="00293D02"/>
    <w:rsid w:val="00294222"/>
    <w:rsid w:val="00296690"/>
    <w:rsid w:val="00297952"/>
    <w:rsid w:val="002A1127"/>
    <w:rsid w:val="002A1228"/>
    <w:rsid w:val="002A2420"/>
    <w:rsid w:val="002A38EE"/>
    <w:rsid w:val="002A3936"/>
    <w:rsid w:val="002A6326"/>
    <w:rsid w:val="002B0E1F"/>
    <w:rsid w:val="002B376D"/>
    <w:rsid w:val="002B6653"/>
    <w:rsid w:val="002B76A4"/>
    <w:rsid w:val="002B7D72"/>
    <w:rsid w:val="002B7FB5"/>
    <w:rsid w:val="002C13D3"/>
    <w:rsid w:val="002C1543"/>
    <w:rsid w:val="002C3A44"/>
    <w:rsid w:val="002C42B2"/>
    <w:rsid w:val="002C4D38"/>
    <w:rsid w:val="002D0162"/>
    <w:rsid w:val="002D1993"/>
    <w:rsid w:val="002D1C69"/>
    <w:rsid w:val="002D4786"/>
    <w:rsid w:val="002D6D64"/>
    <w:rsid w:val="002E0EBA"/>
    <w:rsid w:val="002E2166"/>
    <w:rsid w:val="002E4150"/>
    <w:rsid w:val="002E5AD7"/>
    <w:rsid w:val="002E6164"/>
    <w:rsid w:val="002E61CB"/>
    <w:rsid w:val="002E6254"/>
    <w:rsid w:val="002E6554"/>
    <w:rsid w:val="002E6838"/>
    <w:rsid w:val="002E71BD"/>
    <w:rsid w:val="002F1D85"/>
    <w:rsid w:val="002F3DFD"/>
    <w:rsid w:val="002F5D0D"/>
    <w:rsid w:val="002F6129"/>
    <w:rsid w:val="003002EE"/>
    <w:rsid w:val="00301EF5"/>
    <w:rsid w:val="00302F3E"/>
    <w:rsid w:val="003033B3"/>
    <w:rsid w:val="00303D74"/>
    <w:rsid w:val="00304D46"/>
    <w:rsid w:val="0030553B"/>
    <w:rsid w:val="00306680"/>
    <w:rsid w:val="00307D40"/>
    <w:rsid w:val="003110A1"/>
    <w:rsid w:val="00311CD5"/>
    <w:rsid w:val="003149CE"/>
    <w:rsid w:val="0031514F"/>
    <w:rsid w:val="003153D5"/>
    <w:rsid w:val="0031593D"/>
    <w:rsid w:val="00315A5D"/>
    <w:rsid w:val="00321185"/>
    <w:rsid w:val="00321882"/>
    <w:rsid w:val="003218B9"/>
    <w:rsid w:val="00321CDB"/>
    <w:rsid w:val="00322AA8"/>
    <w:rsid w:val="0032439B"/>
    <w:rsid w:val="003260D6"/>
    <w:rsid w:val="00327189"/>
    <w:rsid w:val="0032788E"/>
    <w:rsid w:val="00327941"/>
    <w:rsid w:val="00330976"/>
    <w:rsid w:val="00332D92"/>
    <w:rsid w:val="00334629"/>
    <w:rsid w:val="00336FF7"/>
    <w:rsid w:val="003377D3"/>
    <w:rsid w:val="003406EB"/>
    <w:rsid w:val="0034168A"/>
    <w:rsid w:val="003416A6"/>
    <w:rsid w:val="00341D17"/>
    <w:rsid w:val="00342043"/>
    <w:rsid w:val="0034253B"/>
    <w:rsid w:val="00343549"/>
    <w:rsid w:val="00343A9E"/>
    <w:rsid w:val="00344898"/>
    <w:rsid w:val="003452FE"/>
    <w:rsid w:val="00345580"/>
    <w:rsid w:val="0034627D"/>
    <w:rsid w:val="003472A4"/>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544C"/>
    <w:rsid w:val="00386713"/>
    <w:rsid w:val="00386DA4"/>
    <w:rsid w:val="003910D8"/>
    <w:rsid w:val="003912A1"/>
    <w:rsid w:val="00391DBB"/>
    <w:rsid w:val="00391DD2"/>
    <w:rsid w:val="003927EB"/>
    <w:rsid w:val="00392EE9"/>
    <w:rsid w:val="00393627"/>
    <w:rsid w:val="003967B7"/>
    <w:rsid w:val="003A0E1D"/>
    <w:rsid w:val="003A12AE"/>
    <w:rsid w:val="003A17CB"/>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6F22"/>
    <w:rsid w:val="003C027F"/>
    <w:rsid w:val="003C1B85"/>
    <w:rsid w:val="003C1BDD"/>
    <w:rsid w:val="003C22F7"/>
    <w:rsid w:val="003C2C06"/>
    <w:rsid w:val="003C3117"/>
    <w:rsid w:val="003C31C2"/>
    <w:rsid w:val="003C3AE8"/>
    <w:rsid w:val="003C4B8F"/>
    <w:rsid w:val="003C4FC4"/>
    <w:rsid w:val="003C611F"/>
    <w:rsid w:val="003C6B62"/>
    <w:rsid w:val="003C7596"/>
    <w:rsid w:val="003C78B5"/>
    <w:rsid w:val="003C7C51"/>
    <w:rsid w:val="003D06D2"/>
    <w:rsid w:val="003D24A2"/>
    <w:rsid w:val="003D3E56"/>
    <w:rsid w:val="003D7347"/>
    <w:rsid w:val="003E0A75"/>
    <w:rsid w:val="003E21CF"/>
    <w:rsid w:val="003E2957"/>
    <w:rsid w:val="003E32E3"/>
    <w:rsid w:val="003E52FC"/>
    <w:rsid w:val="003E54B1"/>
    <w:rsid w:val="003F252B"/>
    <w:rsid w:val="003F3805"/>
    <w:rsid w:val="003F635B"/>
    <w:rsid w:val="003F6474"/>
    <w:rsid w:val="003F7F18"/>
    <w:rsid w:val="004004FE"/>
    <w:rsid w:val="00400A17"/>
    <w:rsid w:val="00400C1C"/>
    <w:rsid w:val="00401E29"/>
    <w:rsid w:val="00402D08"/>
    <w:rsid w:val="00403695"/>
    <w:rsid w:val="004047FC"/>
    <w:rsid w:val="00404F31"/>
    <w:rsid w:val="00405402"/>
    <w:rsid w:val="004079CC"/>
    <w:rsid w:val="00413BB8"/>
    <w:rsid w:val="0041435C"/>
    <w:rsid w:val="00414B6B"/>
    <w:rsid w:val="00415029"/>
    <w:rsid w:val="00415BDE"/>
    <w:rsid w:val="00415C99"/>
    <w:rsid w:val="00415DDC"/>
    <w:rsid w:val="004164CB"/>
    <w:rsid w:val="00416EC1"/>
    <w:rsid w:val="00416F96"/>
    <w:rsid w:val="00417B05"/>
    <w:rsid w:val="00421A90"/>
    <w:rsid w:val="00421B59"/>
    <w:rsid w:val="00421D84"/>
    <w:rsid w:val="00422570"/>
    <w:rsid w:val="00422ED9"/>
    <w:rsid w:val="00423F29"/>
    <w:rsid w:val="00424662"/>
    <w:rsid w:val="004246FD"/>
    <w:rsid w:val="00426722"/>
    <w:rsid w:val="00431EEF"/>
    <w:rsid w:val="00433E5C"/>
    <w:rsid w:val="004349B7"/>
    <w:rsid w:val="00436DD2"/>
    <w:rsid w:val="0043717B"/>
    <w:rsid w:val="00437287"/>
    <w:rsid w:val="004379C2"/>
    <w:rsid w:val="004412EB"/>
    <w:rsid w:val="00447430"/>
    <w:rsid w:val="00447B01"/>
    <w:rsid w:val="00450155"/>
    <w:rsid w:val="00451256"/>
    <w:rsid w:val="0045274D"/>
    <w:rsid w:val="00452DA1"/>
    <w:rsid w:val="00455FE6"/>
    <w:rsid w:val="00456257"/>
    <w:rsid w:val="00457CD1"/>
    <w:rsid w:val="004611A4"/>
    <w:rsid w:val="00461BF0"/>
    <w:rsid w:val="0046321B"/>
    <w:rsid w:val="004633C9"/>
    <w:rsid w:val="004652E4"/>
    <w:rsid w:val="00465E3F"/>
    <w:rsid w:val="0046635A"/>
    <w:rsid w:val="00467F89"/>
    <w:rsid w:val="0047090B"/>
    <w:rsid w:val="0047220A"/>
    <w:rsid w:val="0047262B"/>
    <w:rsid w:val="00472A96"/>
    <w:rsid w:val="00472E21"/>
    <w:rsid w:val="0047355F"/>
    <w:rsid w:val="00473BE5"/>
    <w:rsid w:val="00473BEB"/>
    <w:rsid w:val="00474DBF"/>
    <w:rsid w:val="00474F2F"/>
    <w:rsid w:val="0048143B"/>
    <w:rsid w:val="00482087"/>
    <w:rsid w:val="004821C0"/>
    <w:rsid w:val="004824D6"/>
    <w:rsid w:val="00483F1A"/>
    <w:rsid w:val="00485556"/>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5D3C"/>
    <w:rsid w:val="004C76FB"/>
    <w:rsid w:val="004D160D"/>
    <w:rsid w:val="004D2B5B"/>
    <w:rsid w:val="004D2FE8"/>
    <w:rsid w:val="004D30D7"/>
    <w:rsid w:val="004D31B6"/>
    <w:rsid w:val="004D3E48"/>
    <w:rsid w:val="004D4AF9"/>
    <w:rsid w:val="004D5297"/>
    <w:rsid w:val="004D6102"/>
    <w:rsid w:val="004D6B21"/>
    <w:rsid w:val="004E03AF"/>
    <w:rsid w:val="004E0E02"/>
    <w:rsid w:val="004E25F6"/>
    <w:rsid w:val="004E48AE"/>
    <w:rsid w:val="004E646C"/>
    <w:rsid w:val="004E6D1D"/>
    <w:rsid w:val="004E6D51"/>
    <w:rsid w:val="004F0FCB"/>
    <w:rsid w:val="004F400E"/>
    <w:rsid w:val="004F504F"/>
    <w:rsid w:val="004F57F7"/>
    <w:rsid w:val="004F70E1"/>
    <w:rsid w:val="004F7972"/>
    <w:rsid w:val="004F7FDB"/>
    <w:rsid w:val="00500D13"/>
    <w:rsid w:val="00501362"/>
    <w:rsid w:val="00501D06"/>
    <w:rsid w:val="00502028"/>
    <w:rsid w:val="0050458D"/>
    <w:rsid w:val="0050612C"/>
    <w:rsid w:val="0050718C"/>
    <w:rsid w:val="0050732B"/>
    <w:rsid w:val="00507D97"/>
    <w:rsid w:val="00510434"/>
    <w:rsid w:val="005110FE"/>
    <w:rsid w:val="00511CC0"/>
    <w:rsid w:val="00512D34"/>
    <w:rsid w:val="00512F16"/>
    <w:rsid w:val="00515150"/>
    <w:rsid w:val="00515368"/>
    <w:rsid w:val="005161FC"/>
    <w:rsid w:val="00516686"/>
    <w:rsid w:val="005172F5"/>
    <w:rsid w:val="005218F6"/>
    <w:rsid w:val="00522AFB"/>
    <w:rsid w:val="00522D68"/>
    <w:rsid w:val="00525F1C"/>
    <w:rsid w:val="00527709"/>
    <w:rsid w:val="0053306D"/>
    <w:rsid w:val="005375CA"/>
    <w:rsid w:val="00537A1F"/>
    <w:rsid w:val="00537B98"/>
    <w:rsid w:val="00541E71"/>
    <w:rsid w:val="00544293"/>
    <w:rsid w:val="00545277"/>
    <w:rsid w:val="005461D9"/>
    <w:rsid w:val="0054685E"/>
    <w:rsid w:val="00547D83"/>
    <w:rsid w:val="00547FA2"/>
    <w:rsid w:val="00550611"/>
    <w:rsid w:val="00551D64"/>
    <w:rsid w:val="00554CE6"/>
    <w:rsid w:val="00554DD2"/>
    <w:rsid w:val="00554E38"/>
    <w:rsid w:val="005560C3"/>
    <w:rsid w:val="005572A4"/>
    <w:rsid w:val="00557EA9"/>
    <w:rsid w:val="0056091F"/>
    <w:rsid w:val="00560D50"/>
    <w:rsid w:val="00561804"/>
    <w:rsid w:val="00561E7C"/>
    <w:rsid w:val="005621CF"/>
    <w:rsid w:val="0056311F"/>
    <w:rsid w:val="00563996"/>
    <w:rsid w:val="00564B10"/>
    <w:rsid w:val="00564DEE"/>
    <w:rsid w:val="00565716"/>
    <w:rsid w:val="005657CB"/>
    <w:rsid w:val="0056629C"/>
    <w:rsid w:val="005670E3"/>
    <w:rsid w:val="005676A9"/>
    <w:rsid w:val="00567752"/>
    <w:rsid w:val="0057198B"/>
    <w:rsid w:val="00571FF0"/>
    <w:rsid w:val="00575B03"/>
    <w:rsid w:val="00576BCE"/>
    <w:rsid w:val="005770B7"/>
    <w:rsid w:val="00581625"/>
    <w:rsid w:val="00581978"/>
    <w:rsid w:val="00581AAC"/>
    <w:rsid w:val="00581B47"/>
    <w:rsid w:val="00581C94"/>
    <w:rsid w:val="0058291D"/>
    <w:rsid w:val="005834B5"/>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38CB"/>
    <w:rsid w:val="005C44C6"/>
    <w:rsid w:val="005C4BCC"/>
    <w:rsid w:val="005C624B"/>
    <w:rsid w:val="005D056C"/>
    <w:rsid w:val="005D658A"/>
    <w:rsid w:val="005D70D3"/>
    <w:rsid w:val="005E2BD0"/>
    <w:rsid w:val="005E2D82"/>
    <w:rsid w:val="005E440F"/>
    <w:rsid w:val="005E4491"/>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8A5"/>
    <w:rsid w:val="006129AF"/>
    <w:rsid w:val="006131AB"/>
    <w:rsid w:val="006135A2"/>
    <w:rsid w:val="00613E21"/>
    <w:rsid w:val="00614A48"/>
    <w:rsid w:val="00615547"/>
    <w:rsid w:val="00616C01"/>
    <w:rsid w:val="006201B7"/>
    <w:rsid w:val="0062055D"/>
    <w:rsid w:val="00620A7E"/>
    <w:rsid w:val="0062258A"/>
    <w:rsid w:val="00623245"/>
    <w:rsid w:val="006233C8"/>
    <w:rsid w:val="00623E0D"/>
    <w:rsid w:val="00626066"/>
    <w:rsid w:val="006262E8"/>
    <w:rsid w:val="006270DE"/>
    <w:rsid w:val="006315D7"/>
    <w:rsid w:val="006317CD"/>
    <w:rsid w:val="0063186B"/>
    <w:rsid w:val="00632319"/>
    <w:rsid w:val="00632ED8"/>
    <w:rsid w:val="00633280"/>
    <w:rsid w:val="00641390"/>
    <w:rsid w:val="006425FE"/>
    <w:rsid w:val="00643BA7"/>
    <w:rsid w:val="00643DFB"/>
    <w:rsid w:val="00643E28"/>
    <w:rsid w:val="00645C5A"/>
    <w:rsid w:val="0064777D"/>
    <w:rsid w:val="00650F7C"/>
    <w:rsid w:val="0065437B"/>
    <w:rsid w:val="0065437F"/>
    <w:rsid w:val="0065631E"/>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0886"/>
    <w:rsid w:val="006715A0"/>
    <w:rsid w:val="00671BEF"/>
    <w:rsid w:val="00675900"/>
    <w:rsid w:val="0067627D"/>
    <w:rsid w:val="006767E7"/>
    <w:rsid w:val="00683606"/>
    <w:rsid w:val="00683A2D"/>
    <w:rsid w:val="00684471"/>
    <w:rsid w:val="00686542"/>
    <w:rsid w:val="00686A7F"/>
    <w:rsid w:val="0068757C"/>
    <w:rsid w:val="00687973"/>
    <w:rsid w:val="0069013F"/>
    <w:rsid w:val="00692925"/>
    <w:rsid w:val="00692F34"/>
    <w:rsid w:val="006934D5"/>
    <w:rsid w:val="00695212"/>
    <w:rsid w:val="0069583B"/>
    <w:rsid w:val="0069690D"/>
    <w:rsid w:val="006A047D"/>
    <w:rsid w:val="006A1123"/>
    <w:rsid w:val="006A18DE"/>
    <w:rsid w:val="006A1DFC"/>
    <w:rsid w:val="006A1E5F"/>
    <w:rsid w:val="006A4253"/>
    <w:rsid w:val="006A51BB"/>
    <w:rsid w:val="006A58EF"/>
    <w:rsid w:val="006A5FDA"/>
    <w:rsid w:val="006A60EE"/>
    <w:rsid w:val="006A76F1"/>
    <w:rsid w:val="006A77A8"/>
    <w:rsid w:val="006A7EE9"/>
    <w:rsid w:val="006B134E"/>
    <w:rsid w:val="006B3473"/>
    <w:rsid w:val="006B42A5"/>
    <w:rsid w:val="006B4615"/>
    <w:rsid w:val="006B4D79"/>
    <w:rsid w:val="006B4E42"/>
    <w:rsid w:val="006B577E"/>
    <w:rsid w:val="006B66CC"/>
    <w:rsid w:val="006B6B31"/>
    <w:rsid w:val="006B7D68"/>
    <w:rsid w:val="006B7DA0"/>
    <w:rsid w:val="006C0C61"/>
    <w:rsid w:val="006C1861"/>
    <w:rsid w:val="006C7139"/>
    <w:rsid w:val="006C71C9"/>
    <w:rsid w:val="006D1B9B"/>
    <w:rsid w:val="006D1FAB"/>
    <w:rsid w:val="006D3174"/>
    <w:rsid w:val="006D3958"/>
    <w:rsid w:val="006D4A90"/>
    <w:rsid w:val="006D5B17"/>
    <w:rsid w:val="006D6BEA"/>
    <w:rsid w:val="006D6C04"/>
    <w:rsid w:val="006D7272"/>
    <w:rsid w:val="006E1DED"/>
    <w:rsid w:val="006E3EC7"/>
    <w:rsid w:val="006E6652"/>
    <w:rsid w:val="006E7771"/>
    <w:rsid w:val="006F129F"/>
    <w:rsid w:val="006F1507"/>
    <w:rsid w:val="006F4AD3"/>
    <w:rsid w:val="006F5E92"/>
    <w:rsid w:val="006F62F4"/>
    <w:rsid w:val="006F7148"/>
    <w:rsid w:val="006F715B"/>
    <w:rsid w:val="006F74E7"/>
    <w:rsid w:val="007014C3"/>
    <w:rsid w:val="0070235C"/>
    <w:rsid w:val="00703B2A"/>
    <w:rsid w:val="00705012"/>
    <w:rsid w:val="0070539F"/>
    <w:rsid w:val="00705D32"/>
    <w:rsid w:val="00706E67"/>
    <w:rsid w:val="007100C0"/>
    <w:rsid w:val="00710B43"/>
    <w:rsid w:val="00711A85"/>
    <w:rsid w:val="00711DBF"/>
    <w:rsid w:val="00716FDD"/>
    <w:rsid w:val="00717FCC"/>
    <w:rsid w:val="007216BF"/>
    <w:rsid w:val="007219D8"/>
    <w:rsid w:val="00722569"/>
    <w:rsid w:val="007244A4"/>
    <w:rsid w:val="00724D34"/>
    <w:rsid w:val="00725549"/>
    <w:rsid w:val="00725677"/>
    <w:rsid w:val="007256E4"/>
    <w:rsid w:val="007260A1"/>
    <w:rsid w:val="0073043C"/>
    <w:rsid w:val="00730621"/>
    <w:rsid w:val="00731CC6"/>
    <w:rsid w:val="00733476"/>
    <w:rsid w:val="007335BD"/>
    <w:rsid w:val="00733A8D"/>
    <w:rsid w:val="00734103"/>
    <w:rsid w:val="0073475E"/>
    <w:rsid w:val="00734CFE"/>
    <w:rsid w:val="00734F1B"/>
    <w:rsid w:val="00734F2E"/>
    <w:rsid w:val="007362F4"/>
    <w:rsid w:val="007404DF"/>
    <w:rsid w:val="00741620"/>
    <w:rsid w:val="00743FBD"/>
    <w:rsid w:val="007452DE"/>
    <w:rsid w:val="00746B5F"/>
    <w:rsid w:val="007470ED"/>
    <w:rsid w:val="00750388"/>
    <w:rsid w:val="007506B8"/>
    <w:rsid w:val="007532A9"/>
    <w:rsid w:val="00753E84"/>
    <w:rsid w:val="00755A77"/>
    <w:rsid w:val="00755B13"/>
    <w:rsid w:val="00755C37"/>
    <w:rsid w:val="00756DB3"/>
    <w:rsid w:val="007574DF"/>
    <w:rsid w:val="007607D5"/>
    <w:rsid w:val="007635B2"/>
    <w:rsid w:val="0076386D"/>
    <w:rsid w:val="007652DE"/>
    <w:rsid w:val="00765EB5"/>
    <w:rsid w:val="00766240"/>
    <w:rsid w:val="00767B3E"/>
    <w:rsid w:val="00771486"/>
    <w:rsid w:val="00772135"/>
    <w:rsid w:val="00772261"/>
    <w:rsid w:val="00773139"/>
    <w:rsid w:val="00773149"/>
    <w:rsid w:val="00774989"/>
    <w:rsid w:val="00774CF8"/>
    <w:rsid w:val="007814FF"/>
    <w:rsid w:val="0078206A"/>
    <w:rsid w:val="00782F7C"/>
    <w:rsid w:val="007836C0"/>
    <w:rsid w:val="00783F23"/>
    <w:rsid w:val="00784160"/>
    <w:rsid w:val="00786561"/>
    <w:rsid w:val="00790106"/>
    <w:rsid w:val="00790D5F"/>
    <w:rsid w:val="00791045"/>
    <w:rsid w:val="00794F91"/>
    <w:rsid w:val="00795056"/>
    <w:rsid w:val="007950F3"/>
    <w:rsid w:val="00797DDB"/>
    <w:rsid w:val="007A0645"/>
    <w:rsid w:val="007A0F27"/>
    <w:rsid w:val="007A459D"/>
    <w:rsid w:val="007A66AD"/>
    <w:rsid w:val="007B04A6"/>
    <w:rsid w:val="007B1136"/>
    <w:rsid w:val="007B2383"/>
    <w:rsid w:val="007B3A44"/>
    <w:rsid w:val="007B4108"/>
    <w:rsid w:val="007B5ED6"/>
    <w:rsid w:val="007B63B1"/>
    <w:rsid w:val="007B688B"/>
    <w:rsid w:val="007B76B3"/>
    <w:rsid w:val="007C078B"/>
    <w:rsid w:val="007C20EE"/>
    <w:rsid w:val="007C6843"/>
    <w:rsid w:val="007C7BDF"/>
    <w:rsid w:val="007D178B"/>
    <w:rsid w:val="007D17ED"/>
    <w:rsid w:val="007D2C57"/>
    <w:rsid w:val="007D6670"/>
    <w:rsid w:val="007D6C87"/>
    <w:rsid w:val="007D72EC"/>
    <w:rsid w:val="007D78E8"/>
    <w:rsid w:val="007D7D5A"/>
    <w:rsid w:val="007E3231"/>
    <w:rsid w:val="007F0F9A"/>
    <w:rsid w:val="007F2EFD"/>
    <w:rsid w:val="007F566F"/>
    <w:rsid w:val="007F6709"/>
    <w:rsid w:val="0080188E"/>
    <w:rsid w:val="008028FF"/>
    <w:rsid w:val="008029E9"/>
    <w:rsid w:val="00803ADB"/>
    <w:rsid w:val="0080466D"/>
    <w:rsid w:val="00804995"/>
    <w:rsid w:val="008054C0"/>
    <w:rsid w:val="00806E8B"/>
    <w:rsid w:val="00807897"/>
    <w:rsid w:val="0081445B"/>
    <w:rsid w:val="008166D5"/>
    <w:rsid w:val="00816B49"/>
    <w:rsid w:val="00820136"/>
    <w:rsid w:val="008203C8"/>
    <w:rsid w:val="00820C0B"/>
    <w:rsid w:val="008212BA"/>
    <w:rsid w:val="00821A58"/>
    <w:rsid w:val="00821B8A"/>
    <w:rsid w:val="0082285D"/>
    <w:rsid w:val="00822B84"/>
    <w:rsid w:val="008240CE"/>
    <w:rsid w:val="0082419F"/>
    <w:rsid w:val="00824FBF"/>
    <w:rsid w:val="00826536"/>
    <w:rsid w:val="00826643"/>
    <w:rsid w:val="008276D2"/>
    <w:rsid w:val="00827831"/>
    <w:rsid w:val="00830BB1"/>
    <w:rsid w:val="0083247D"/>
    <w:rsid w:val="008327CE"/>
    <w:rsid w:val="00833A80"/>
    <w:rsid w:val="00833D81"/>
    <w:rsid w:val="0083560B"/>
    <w:rsid w:val="00836694"/>
    <w:rsid w:val="008376FD"/>
    <w:rsid w:val="00840A01"/>
    <w:rsid w:val="00840D95"/>
    <w:rsid w:val="008444FD"/>
    <w:rsid w:val="008455FA"/>
    <w:rsid w:val="0084565D"/>
    <w:rsid w:val="008462F0"/>
    <w:rsid w:val="00846649"/>
    <w:rsid w:val="00850C66"/>
    <w:rsid w:val="00853C6C"/>
    <w:rsid w:val="00854758"/>
    <w:rsid w:val="00855067"/>
    <w:rsid w:val="00855EED"/>
    <w:rsid w:val="00857B16"/>
    <w:rsid w:val="00860271"/>
    <w:rsid w:val="00864C8A"/>
    <w:rsid w:val="00866393"/>
    <w:rsid w:val="00867662"/>
    <w:rsid w:val="00867DEB"/>
    <w:rsid w:val="00870615"/>
    <w:rsid w:val="008707CB"/>
    <w:rsid w:val="00870E5A"/>
    <w:rsid w:val="00871392"/>
    <w:rsid w:val="00871C55"/>
    <w:rsid w:val="00871EF8"/>
    <w:rsid w:val="00871F91"/>
    <w:rsid w:val="0087285C"/>
    <w:rsid w:val="00872B93"/>
    <w:rsid w:val="00874FC0"/>
    <w:rsid w:val="00875841"/>
    <w:rsid w:val="0087589B"/>
    <w:rsid w:val="00881630"/>
    <w:rsid w:val="00881F37"/>
    <w:rsid w:val="00882407"/>
    <w:rsid w:val="00882B75"/>
    <w:rsid w:val="00882C72"/>
    <w:rsid w:val="00883A48"/>
    <w:rsid w:val="008848DC"/>
    <w:rsid w:val="00885C43"/>
    <w:rsid w:val="00886402"/>
    <w:rsid w:val="0088727E"/>
    <w:rsid w:val="00887986"/>
    <w:rsid w:val="00892075"/>
    <w:rsid w:val="00892A2F"/>
    <w:rsid w:val="0089377A"/>
    <w:rsid w:val="00894CDD"/>
    <w:rsid w:val="00897140"/>
    <w:rsid w:val="008A1766"/>
    <w:rsid w:val="008A2B57"/>
    <w:rsid w:val="008A4E6B"/>
    <w:rsid w:val="008A5B27"/>
    <w:rsid w:val="008A706A"/>
    <w:rsid w:val="008B086B"/>
    <w:rsid w:val="008B0B35"/>
    <w:rsid w:val="008B1E3D"/>
    <w:rsid w:val="008B35EE"/>
    <w:rsid w:val="008B3E7C"/>
    <w:rsid w:val="008B4033"/>
    <w:rsid w:val="008B405B"/>
    <w:rsid w:val="008B44E8"/>
    <w:rsid w:val="008B49E0"/>
    <w:rsid w:val="008B556D"/>
    <w:rsid w:val="008B7A46"/>
    <w:rsid w:val="008C01D4"/>
    <w:rsid w:val="008C0B85"/>
    <w:rsid w:val="008C10F3"/>
    <w:rsid w:val="008C18F6"/>
    <w:rsid w:val="008C197F"/>
    <w:rsid w:val="008C33F8"/>
    <w:rsid w:val="008C468E"/>
    <w:rsid w:val="008C6271"/>
    <w:rsid w:val="008C62CA"/>
    <w:rsid w:val="008C6FBE"/>
    <w:rsid w:val="008C7211"/>
    <w:rsid w:val="008D07F4"/>
    <w:rsid w:val="008D125C"/>
    <w:rsid w:val="008D13E6"/>
    <w:rsid w:val="008D2884"/>
    <w:rsid w:val="008D2E17"/>
    <w:rsid w:val="008D460A"/>
    <w:rsid w:val="008D79B2"/>
    <w:rsid w:val="008D7ED0"/>
    <w:rsid w:val="008E1B5C"/>
    <w:rsid w:val="008E2972"/>
    <w:rsid w:val="008E2C38"/>
    <w:rsid w:val="008E30E9"/>
    <w:rsid w:val="008E5F44"/>
    <w:rsid w:val="008F18D1"/>
    <w:rsid w:val="008F3077"/>
    <w:rsid w:val="008F4FEE"/>
    <w:rsid w:val="008F5106"/>
    <w:rsid w:val="008F5B95"/>
    <w:rsid w:val="008F5E86"/>
    <w:rsid w:val="008F6CFD"/>
    <w:rsid w:val="008F748A"/>
    <w:rsid w:val="00901BC2"/>
    <w:rsid w:val="00902257"/>
    <w:rsid w:val="0090274A"/>
    <w:rsid w:val="00902BD7"/>
    <w:rsid w:val="00903C11"/>
    <w:rsid w:val="00904115"/>
    <w:rsid w:val="00905154"/>
    <w:rsid w:val="00905286"/>
    <w:rsid w:val="0090741E"/>
    <w:rsid w:val="009114C1"/>
    <w:rsid w:val="00913FE4"/>
    <w:rsid w:val="009149B1"/>
    <w:rsid w:val="0091571C"/>
    <w:rsid w:val="0092081A"/>
    <w:rsid w:val="00920D44"/>
    <w:rsid w:val="0092110D"/>
    <w:rsid w:val="009211DA"/>
    <w:rsid w:val="009219DB"/>
    <w:rsid w:val="00923832"/>
    <w:rsid w:val="00923F1E"/>
    <w:rsid w:val="00924047"/>
    <w:rsid w:val="00924A5F"/>
    <w:rsid w:val="00924F91"/>
    <w:rsid w:val="00925702"/>
    <w:rsid w:val="00925828"/>
    <w:rsid w:val="0092633C"/>
    <w:rsid w:val="00926D1F"/>
    <w:rsid w:val="00930C01"/>
    <w:rsid w:val="00930CE2"/>
    <w:rsid w:val="009323F1"/>
    <w:rsid w:val="00932CEB"/>
    <w:rsid w:val="00932EF0"/>
    <w:rsid w:val="00935AB2"/>
    <w:rsid w:val="00935F95"/>
    <w:rsid w:val="00941D80"/>
    <w:rsid w:val="00943E7A"/>
    <w:rsid w:val="0094499D"/>
    <w:rsid w:val="009456E6"/>
    <w:rsid w:val="00945FF7"/>
    <w:rsid w:val="0094628E"/>
    <w:rsid w:val="00946942"/>
    <w:rsid w:val="0095041F"/>
    <w:rsid w:val="00951A06"/>
    <w:rsid w:val="00952232"/>
    <w:rsid w:val="009526CD"/>
    <w:rsid w:val="0095301C"/>
    <w:rsid w:val="009532E2"/>
    <w:rsid w:val="009535B1"/>
    <w:rsid w:val="00954BC9"/>
    <w:rsid w:val="00955248"/>
    <w:rsid w:val="00957A5B"/>
    <w:rsid w:val="00961B47"/>
    <w:rsid w:val="0096284C"/>
    <w:rsid w:val="00964C47"/>
    <w:rsid w:val="0096513A"/>
    <w:rsid w:val="009667CE"/>
    <w:rsid w:val="00966881"/>
    <w:rsid w:val="00967CB3"/>
    <w:rsid w:val="00970704"/>
    <w:rsid w:val="009708F1"/>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6FC2"/>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79D2"/>
    <w:rsid w:val="009C0CBB"/>
    <w:rsid w:val="009C245A"/>
    <w:rsid w:val="009C3B05"/>
    <w:rsid w:val="009C516E"/>
    <w:rsid w:val="009C597F"/>
    <w:rsid w:val="009C69CB"/>
    <w:rsid w:val="009C7DC6"/>
    <w:rsid w:val="009D2DE6"/>
    <w:rsid w:val="009D48A1"/>
    <w:rsid w:val="009D48CE"/>
    <w:rsid w:val="009D4FCF"/>
    <w:rsid w:val="009D55BB"/>
    <w:rsid w:val="009D58BF"/>
    <w:rsid w:val="009E3F80"/>
    <w:rsid w:val="009E3FF6"/>
    <w:rsid w:val="009E652E"/>
    <w:rsid w:val="009F0A59"/>
    <w:rsid w:val="009F356D"/>
    <w:rsid w:val="009F5577"/>
    <w:rsid w:val="00A02216"/>
    <w:rsid w:val="00A0380E"/>
    <w:rsid w:val="00A0399C"/>
    <w:rsid w:val="00A057A5"/>
    <w:rsid w:val="00A05F5B"/>
    <w:rsid w:val="00A06458"/>
    <w:rsid w:val="00A06776"/>
    <w:rsid w:val="00A07959"/>
    <w:rsid w:val="00A114FB"/>
    <w:rsid w:val="00A124BC"/>
    <w:rsid w:val="00A12769"/>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46"/>
    <w:rsid w:val="00A347A7"/>
    <w:rsid w:val="00A35E0F"/>
    <w:rsid w:val="00A3643F"/>
    <w:rsid w:val="00A40E9F"/>
    <w:rsid w:val="00A415A9"/>
    <w:rsid w:val="00A42F0C"/>
    <w:rsid w:val="00A43226"/>
    <w:rsid w:val="00A4406D"/>
    <w:rsid w:val="00A46752"/>
    <w:rsid w:val="00A5174B"/>
    <w:rsid w:val="00A55934"/>
    <w:rsid w:val="00A55AAD"/>
    <w:rsid w:val="00A55EE1"/>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0B3"/>
    <w:rsid w:val="00A7463A"/>
    <w:rsid w:val="00A75483"/>
    <w:rsid w:val="00A76822"/>
    <w:rsid w:val="00A77CB9"/>
    <w:rsid w:val="00A810B0"/>
    <w:rsid w:val="00A81830"/>
    <w:rsid w:val="00A8219B"/>
    <w:rsid w:val="00A8300F"/>
    <w:rsid w:val="00A8690E"/>
    <w:rsid w:val="00A871D1"/>
    <w:rsid w:val="00A90FF6"/>
    <w:rsid w:val="00A914CD"/>
    <w:rsid w:val="00A91C5E"/>
    <w:rsid w:val="00A93095"/>
    <w:rsid w:val="00A94108"/>
    <w:rsid w:val="00A95CCF"/>
    <w:rsid w:val="00A9788E"/>
    <w:rsid w:val="00AA01C6"/>
    <w:rsid w:val="00AA295A"/>
    <w:rsid w:val="00AA29A0"/>
    <w:rsid w:val="00AA3737"/>
    <w:rsid w:val="00AA38AF"/>
    <w:rsid w:val="00AA3FA2"/>
    <w:rsid w:val="00AA74D0"/>
    <w:rsid w:val="00AA78B7"/>
    <w:rsid w:val="00AA78FE"/>
    <w:rsid w:val="00AA7ACA"/>
    <w:rsid w:val="00AB0779"/>
    <w:rsid w:val="00AB2549"/>
    <w:rsid w:val="00AB546C"/>
    <w:rsid w:val="00AB5D11"/>
    <w:rsid w:val="00AB62CD"/>
    <w:rsid w:val="00AB745F"/>
    <w:rsid w:val="00AB7EDB"/>
    <w:rsid w:val="00AC1CD2"/>
    <w:rsid w:val="00AC515D"/>
    <w:rsid w:val="00AC5380"/>
    <w:rsid w:val="00AC6CC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5171"/>
    <w:rsid w:val="00AE6101"/>
    <w:rsid w:val="00AE69C3"/>
    <w:rsid w:val="00AE7C51"/>
    <w:rsid w:val="00AE7DFD"/>
    <w:rsid w:val="00AF20BF"/>
    <w:rsid w:val="00AF361D"/>
    <w:rsid w:val="00AF3FD8"/>
    <w:rsid w:val="00AF61B5"/>
    <w:rsid w:val="00AF705B"/>
    <w:rsid w:val="00AF7455"/>
    <w:rsid w:val="00B00C8F"/>
    <w:rsid w:val="00B010B3"/>
    <w:rsid w:val="00B0176F"/>
    <w:rsid w:val="00B01F71"/>
    <w:rsid w:val="00B039FE"/>
    <w:rsid w:val="00B03A71"/>
    <w:rsid w:val="00B03C3D"/>
    <w:rsid w:val="00B03F64"/>
    <w:rsid w:val="00B051C0"/>
    <w:rsid w:val="00B05B22"/>
    <w:rsid w:val="00B0793B"/>
    <w:rsid w:val="00B07BB9"/>
    <w:rsid w:val="00B10483"/>
    <w:rsid w:val="00B1061E"/>
    <w:rsid w:val="00B12B60"/>
    <w:rsid w:val="00B12F4B"/>
    <w:rsid w:val="00B13D04"/>
    <w:rsid w:val="00B141BE"/>
    <w:rsid w:val="00B151AE"/>
    <w:rsid w:val="00B15B8E"/>
    <w:rsid w:val="00B15DFA"/>
    <w:rsid w:val="00B16296"/>
    <w:rsid w:val="00B17CEA"/>
    <w:rsid w:val="00B2043E"/>
    <w:rsid w:val="00B2091B"/>
    <w:rsid w:val="00B21EA6"/>
    <w:rsid w:val="00B23613"/>
    <w:rsid w:val="00B23B35"/>
    <w:rsid w:val="00B23E7A"/>
    <w:rsid w:val="00B2456C"/>
    <w:rsid w:val="00B24961"/>
    <w:rsid w:val="00B276F7"/>
    <w:rsid w:val="00B32CF9"/>
    <w:rsid w:val="00B33ED2"/>
    <w:rsid w:val="00B34180"/>
    <w:rsid w:val="00B34435"/>
    <w:rsid w:val="00B37B8A"/>
    <w:rsid w:val="00B410AF"/>
    <w:rsid w:val="00B41473"/>
    <w:rsid w:val="00B418C2"/>
    <w:rsid w:val="00B424FA"/>
    <w:rsid w:val="00B445B5"/>
    <w:rsid w:val="00B44906"/>
    <w:rsid w:val="00B46027"/>
    <w:rsid w:val="00B47954"/>
    <w:rsid w:val="00B5059B"/>
    <w:rsid w:val="00B51CA8"/>
    <w:rsid w:val="00B51EFC"/>
    <w:rsid w:val="00B5298C"/>
    <w:rsid w:val="00B57DDA"/>
    <w:rsid w:val="00B6410B"/>
    <w:rsid w:val="00B64390"/>
    <w:rsid w:val="00B65EB6"/>
    <w:rsid w:val="00B6628E"/>
    <w:rsid w:val="00B66304"/>
    <w:rsid w:val="00B701FA"/>
    <w:rsid w:val="00B709CE"/>
    <w:rsid w:val="00B71C54"/>
    <w:rsid w:val="00B71C6D"/>
    <w:rsid w:val="00B72103"/>
    <w:rsid w:val="00B72663"/>
    <w:rsid w:val="00B7271E"/>
    <w:rsid w:val="00B72A04"/>
    <w:rsid w:val="00B7435C"/>
    <w:rsid w:val="00B743A1"/>
    <w:rsid w:val="00B76422"/>
    <w:rsid w:val="00B766D7"/>
    <w:rsid w:val="00B77981"/>
    <w:rsid w:val="00B80072"/>
    <w:rsid w:val="00B81264"/>
    <w:rsid w:val="00B8185B"/>
    <w:rsid w:val="00B823E4"/>
    <w:rsid w:val="00B82F0D"/>
    <w:rsid w:val="00B83DD6"/>
    <w:rsid w:val="00B84F08"/>
    <w:rsid w:val="00B850AC"/>
    <w:rsid w:val="00B85BB0"/>
    <w:rsid w:val="00B90238"/>
    <w:rsid w:val="00B943D8"/>
    <w:rsid w:val="00B94EC0"/>
    <w:rsid w:val="00B954C0"/>
    <w:rsid w:val="00B96BBA"/>
    <w:rsid w:val="00B97541"/>
    <w:rsid w:val="00BA295B"/>
    <w:rsid w:val="00BA35B3"/>
    <w:rsid w:val="00BA42B1"/>
    <w:rsid w:val="00BA4BF0"/>
    <w:rsid w:val="00BA591C"/>
    <w:rsid w:val="00BA7B02"/>
    <w:rsid w:val="00BB0831"/>
    <w:rsid w:val="00BB0D89"/>
    <w:rsid w:val="00BB2F7B"/>
    <w:rsid w:val="00BB4CB6"/>
    <w:rsid w:val="00BB5155"/>
    <w:rsid w:val="00BB543E"/>
    <w:rsid w:val="00BB7C49"/>
    <w:rsid w:val="00BC0755"/>
    <w:rsid w:val="00BC369B"/>
    <w:rsid w:val="00BC4875"/>
    <w:rsid w:val="00BC5120"/>
    <w:rsid w:val="00BD004A"/>
    <w:rsid w:val="00BD0FFB"/>
    <w:rsid w:val="00BD1F11"/>
    <w:rsid w:val="00BD2360"/>
    <w:rsid w:val="00BD24E9"/>
    <w:rsid w:val="00BD2A49"/>
    <w:rsid w:val="00BD560A"/>
    <w:rsid w:val="00BD63E2"/>
    <w:rsid w:val="00BE251E"/>
    <w:rsid w:val="00BE26EF"/>
    <w:rsid w:val="00BE3367"/>
    <w:rsid w:val="00BE4252"/>
    <w:rsid w:val="00BE46A7"/>
    <w:rsid w:val="00BE5F70"/>
    <w:rsid w:val="00BE6451"/>
    <w:rsid w:val="00BF0A06"/>
    <w:rsid w:val="00BF14DE"/>
    <w:rsid w:val="00BF1732"/>
    <w:rsid w:val="00BF201B"/>
    <w:rsid w:val="00BF2DC8"/>
    <w:rsid w:val="00BF2F40"/>
    <w:rsid w:val="00BF3809"/>
    <w:rsid w:val="00BF6682"/>
    <w:rsid w:val="00BF69A0"/>
    <w:rsid w:val="00C00353"/>
    <w:rsid w:val="00C01B37"/>
    <w:rsid w:val="00C025B7"/>
    <w:rsid w:val="00C02B0D"/>
    <w:rsid w:val="00C039FB"/>
    <w:rsid w:val="00C06E23"/>
    <w:rsid w:val="00C11DF4"/>
    <w:rsid w:val="00C12B5B"/>
    <w:rsid w:val="00C133A1"/>
    <w:rsid w:val="00C1438C"/>
    <w:rsid w:val="00C147F0"/>
    <w:rsid w:val="00C14F77"/>
    <w:rsid w:val="00C160A3"/>
    <w:rsid w:val="00C166EA"/>
    <w:rsid w:val="00C1790C"/>
    <w:rsid w:val="00C2027E"/>
    <w:rsid w:val="00C21D20"/>
    <w:rsid w:val="00C24296"/>
    <w:rsid w:val="00C2460A"/>
    <w:rsid w:val="00C2551D"/>
    <w:rsid w:val="00C26326"/>
    <w:rsid w:val="00C26D26"/>
    <w:rsid w:val="00C27F02"/>
    <w:rsid w:val="00C30C8A"/>
    <w:rsid w:val="00C315A7"/>
    <w:rsid w:val="00C3183B"/>
    <w:rsid w:val="00C32164"/>
    <w:rsid w:val="00C3244B"/>
    <w:rsid w:val="00C32616"/>
    <w:rsid w:val="00C33AC1"/>
    <w:rsid w:val="00C35A36"/>
    <w:rsid w:val="00C368F4"/>
    <w:rsid w:val="00C36D52"/>
    <w:rsid w:val="00C37A37"/>
    <w:rsid w:val="00C40BAD"/>
    <w:rsid w:val="00C42A4E"/>
    <w:rsid w:val="00C4347F"/>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C8A"/>
    <w:rsid w:val="00C71D66"/>
    <w:rsid w:val="00C72190"/>
    <w:rsid w:val="00C72AEF"/>
    <w:rsid w:val="00C731F0"/>
    <w:rsid w:val="00C74F26"/>
    <w:rsid w:val="00C75025"/>
    <w:rsid w:val="00C7503E"/>
    <w:rsid w:val="00C75E36"/>
    <w:rsid w:val="00C771DE"/>
    <w:rsid w:val="00C77D94"/>
    <w:rsid w:val="00C814A3"/>
    <w:rsid w:val="00C81634"/>
    <w:rsid w:val="00C81879"/>
    <w:rsid w:val="00C822A0"/>
    <w:rsid w:val="00C8489E"/>
    <w:rsid w:val="00C84D9E"/>
    <w:rsid w:val="00C85437"/>
    <w:rsid w:val="00C856CB"/>
    <w:rsid w:val="00C8595A"/>
    <w:rsid w:val="00C85FAD"/>
    <w:rsid w:val="00C86972"/>
    <w:rsid w:val="00C87522"/>
    <w:rsid w:val="00C9201A"/>
    <w:rsid w:val="00C953AF"/>
    <w:rsid w:val="00C956B9"/>
    <w:rsid w:val="00C96E22"/>
    <w:rsid w:val="00C97211"/>
    <w:rsid w:val="00C9726A"/>
    <w:rsid w:val="00C975AC"/>
    <w:rsid w:val="00C976B6"/>
    <w:rsid w:val="00CA0067"/>
    <w:rsid w:val="00CA0406"/>
    <w:rsid w:val="00CA0929"/>
    <w:rsid w:val="00CA0C81"/>
    <w:rsid w:val="00CA1FE3"/>
    <w:rsid w:val="00CA31AA"/>
    <w:rsid w:val="00CA4211"/>
    <w:rsid w:val="00CA42AC"/>
    <w:rsid w:val="00CA4C49"/>
    <w:rsid w:val="00CA585D"/>
    <w:rsid w:val="00CA6408"/>
    <w:rsid w:val="00CA74BD"/>
    <w:rsid w:val="00CB0923"/>
    <w:rsid w:val="00CB1443"/>
    <w:rsid w:val="00CB175C"/>
    <w:rsid w:val="00CB2BF5"/>
    <w:rsid w:val="00CB4508"/>
    <w:rsid w:val="00CB5C22"/>
    <w:rsid w:val="00CC071E"/>
    <w:rsid w:val="00CC0F0F"/>
    <w:rsid w:val="00CC319A"/>
    <w:rsid w:val="00CC35C9"/>
    <w:rsid w:val="00CC36CE"/>
    <w:rsid w:val="00CC383B"/>
    <w:rsid w:val="00CC3C11"/>
    <w:rsid w:val="00CC3CB7"/>
    <w:rsid w:val="00CC4C3C"/>
    <w:rsid w:val="00CC53FD"/>
    <w:rsid w:val="00CC5878"/>
    <w:rsid w:val="00CC5DC3"/>
    <w:rsid w:val="00CD299A"/>
    <w:rsid w:val="00CD2CEA"/>
    <w:rsid w:val="00CE034D"/>
    <w:rsid w:val="00CE0613"/>
    <w:rsid w:val="00CE1231"/>
    <w:rsid w:val="00CE1F3A"/>
    <w:rsid w:val="00CE3A29"/>
    <w:rsid w:val="00CE74FD"/>
    <w:rsid w:val="00CE792B"/>
    <w:rsid w:val="00CE7E1D"/>
    <w:rsid w:val="00CF079B"/>
    <w:rsid w:val="00CF1D35"/>
    <w:rsid w:val="00CF60CF"/>
    <w:rsid w:val="00CF6A55"/>
    <w:rsid w:val="00CF77F9"/>
    <w:rsid w:val="00CF7E2E"/>
    <w:rsid w:val="00D00BB2"/>
    <w:rsid w:val="00D0107F"/>
    <w:rsid w:val="00D016C8"/>
    <w:rsid w:val="00D01C73"/>
    <w:rsid w:val="00D020C1"/>
    <w:rsid w:val="00D04B87"/>
    <w:rsid w:val="00D07484"/>
    <w:rsid w:val="00D12FCB"/>
    <w:rsid w:val="00D13B13"/>
    <w:rsid w:val="00D13DD3"/>
    <w:rsid w:val="00D143D7"/>
    <w:rsid w:val="00D149BB"/>
    <w:rsid w:val="00D15C35"/>
    <w:rsid w:val="00D16257"/>
    <w:rsid w:val="00D167BB"/>
    <w:rsid w:val="00D16B63"/>
    <w:rsid w:val="00D17A09"/>
    <w:rsid w:val="00D20DDB"/>
    <w:rsid w:val="00D22B77"/>
    <w:rsid w:val="00D2488B"/>
    <w:rsid w:val="00D24E56"/>
    <w:rsid w:val="00D26358"/>
    <w:rsid w:val="00D278B5"/>
    <w:rsid w:val="00D311BC"/>
    <w:rsid w:val="00D31BCF"/>
    <w:rsid w:val="00D32F6F"/>
    <w:rsid w:val="00D3323E"/>
    <w:rsid w:val="00D33998"/>
    <w:rsid w:val="00D341C4"/>
    <w:rsid w:val="00D361E1"/>
    <w:rsid w:val="00D3796F"/>
    <w:rsid w:val="00D37B5C"/>
    <w:rsid w:val="00D37BBD"/>
    <w:rsid w:val="00D40474"/>
    <w:rsid w:val="00D41340"/>
    <w:rsid w:val="00D413F7"/>
    <w:rsid w:val="00D4155B"/>
    <w:rsid w:val="00D45063"/>
    <w:rsid w:val="00D475C8"/>
    <w:rsid w:val="00D6024D"/>
    <w:rsid w:val="00D61327"/>
    <w:rsid w:val="00D6181B"/>
    <w:rsid w:val="00D63329"/>
    <w:rsid w:val="00D637F9"/>
    <w:rsid w:val="00D63A1D"/>
    <w:rsid w:val="00D64838"/>
    <w:rsid w:val="00D652F6"/>
    <w:rsid w:val="00D65414"/>
    <w:rsid w:val="00D7067D"/>
    <w:rsid w:val="00D706C7"/>
    <w:rsid w:val="00D70AEC"/>
    <w:rsid w:val="00D72AE4"/>
    <w:rsid w:val="00D742A4"/>
    <w:rsid w:val="00D744E8"/>
    <w:rsid w:val="00D75405"/>
    <w:rsid w:val="00D75BE8"/>
    <w:rsid w:val="00D76D98"/>
    <w:rsid w:val="00D80A14"/>
    <w:rsid w:val="00D80AAF"/>
    <w:rsid w:val="00D81229"/>
    <w:rsid w:val="00D83FC8"/>
    <w:rsid w:val="00D84386"/>
    <w:rsid w:val="00D848AB"/>
    <w:rsid w:val="00D84A68"/>
    <w:rsid w:val="00D91860"/>
    <w:rsid w:val="00D91D03"/>
    <w:rsid w:val="00D934F8"/>
    <w:rsid w:val="00D946F8"/>
    <w:rsid w:val="00D94FB0"/>
    <w:rsid w:val="00D95887"/>
    <w:rsid w:val="00D9590C"/>
    <w:rsid w:val="00D96D1C"/>
    <w:rsid w:val="00D97225"/>
    <w:rsid w:val="00DA06CC"/>
    <w:rsid w:val="00DA1EE2"/>
    <w:rsid w:val="00DA243B"/>
    <w:rsid w:val="00DA2597"/>
    <w:rsid w:val="00DA298D"/>
    <w:rsid w:val="00DA60CC"/>
    <w:rsid w:val="00DA6BFB"/>
    <w:rsid w:val="00DA7766"/>
    <w:rsid w:val="00DB0574"/>
    <w:rsid w:val="00DB254D"/>
    <w:rsid w:val="00DB268C"/>
    <w:rsid w:val="00DB38C8"/>
    <w:rsid w:val="00DB3B68"/>
    <w:rsid w:val="00DB4590"/>
    <w:rsid w:val="00DB4DFD"/>
    <w:rsid w:val="00DB50C7"/>
    <w:rsid w:val="00DB6A20"/>
    <w:rsid w:val="00DC0870"/>
    <w:rsid w:val="00DC0EB7"/>
    <w:rsid w:val="00DC15FF"/>
    <w:rsid w:val="00DC1F18"/>
    <w:rsid w:val="00DC1F8D"/>
    <w:rsid w:val="00DC4642"/>
    <w:rsid w:val="00DC4F01"/>
    <w:rsid w:val="00DC600C"/>
    <w:rsid w:val="00DC6411"/>
    <w:rsid w:val="00DC6642"/>
    <w:rsid w:val="00DC6AED"/>
    <w:rsid w:val="00DD0717"/>
    <w:rsid w:val="00DD19E1"/>
    <w:rsid w:val="00DD1D0C"/>
    <w:rsid w:val="00DD1D99"/>
    <w:rsid w:val="00DD1E33"/>
    <w:rsid w:val="00DD3BC4"/>
    <w:rsid w:val="00DE33C8"/>
    <w:rsid w:val="00DE47C5"/>
    <w:rsid w:val="00DE4CAA"/>
    <w:rsid w:val="00DE4D3C"/>
    <w:rsid w:val="00DE63A4"/>
    <w:rsid w:val="00DE717F"/>
    <w:rsid w:val="00DE71C2"/>
    <w:rsid w:val="00DE7334"/>
    <w:rsid w:val="00DE7EB8"/>
    <w:rsid w:val="00DF020E"/>
    <w:rsid w:val="00DF132C"/>
    <w:rsid w:val="00DF3007"/>
    <w:rsid w:val="00DF34C3"/>
    <w:rsid w:val="00DF4519"/>
    <w:rsid w:val="00DF5528"/>
    <w:rsid w:val="00DF58D2"/>
    <w:rsid w:val="00DF7349"/>
    <w:rsid w:val="00DF747E"/>
    <w:rsid w:val="00E003CD"/>
    <w:rsid w:val="00E03679"/>
    <w:rsid w:val="00E03BED"/>
    <w:rsid w:val="00E04DC5"/>
    <w:rsid w:val="00E05190"/>
    <w:rsid w:val="00E05578"/>
    <w:rsid w:val="00E06DDA"/>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5912"/>
    <w:rsid w:val="00E36CCF"/>
    <w:rsid w:val="00E408BB"/>
    <w:rsid w:val="00E4092E"/>
    <w:rsid w:val="00E41F8A"/>
    <w:rsid w:val="00E429B5"/>
    <w:rsid w:val="00E42F19"/>
    <w:rsid w:val="00E45516"/>
    <w:rsid w:val="00E45A95"/>
    <w:rsid w:val="00E46037"/>
    <w:rsid w:val="00E46CE2"/>
    <w:rsid w:val="00E4701A"/>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04"/>
    <w:rsid w:val="00E63B4A"/>
    <w:rsid w:val="00E70604"/>
    <w:rsid w:val="00E7163A"/>
    <w:rsid w:val="00E723C8"/>
    <w:rsid w:val="00E73126"/>
    <w:rsid w:val="00E75041"/>
    <w:rsid w:val="00E75710"/>
    <w:rsid w:val="00E75A6E"/>
    <w:rsid w:val="00E773DF"/>
    <w:rsid w:val="00E77788"/>
    <w:rsid w:val="00E85DF1"/>
    <w:rsid w:val="00E85E0D"/>
    <w:rsid w:val="00E86124"/>
    <w:rsid w:val="00E866FF"/>
    <w:rsid w:val="00E867BD"/>
    <w:rsid w:val="00E9054A"/>
    <w:rsid w:val="00E91025"/>
    <w:rsid w:val="00E91CF3"/>
    <w:rsid w:val="00E9450C"/>
    <w:rsid w:val="00E9591E"/>
    <w:rsid w:val="00E95C76"/>
    <w:rsid w:val="00E96DDA"/>
    <w:rsid w:val="00EA2581"/>
    <w:rsid w:val="00EA4A24"/>
    <w:rsid w:val="00EA564A"/>
    <w:rsid w:val="00EB1647"/>
    <w:rsid w:val="00EB1EDE"/>
    <w:rsid w:val="00EB2C3E"/>
    <w:rsid w:val="00EB474B"/>
    <w:rsid w:val="00EB5579"/>
    <w:rsid w:val="00EB5A13"/>
    <w:rsid w:val="00EC11DC"/>
    <w:rsid w:val="00EC1332"/>
    <w:rsid w:val="00EC2659"/>
    <w:rsid w:val="00EC29CC"/>
    <w:rsid w:val="00EC7AFF"/>
    <w:rsid w:val="00ED0178"/>
    <w:rsid w:val="00ED1C6C"/>
    <w:rsid w:val="00ED4C66"/>
    <w:rsid w:val="00ED520F"/>
    <w:rsid w:val="00ED7379"/>
    <w:rsid w:val="00EE00F3"/>
    <w:rsid w:val="00EE1077"/>
    <w:rsid w:val="00EE164A"/>
    <w:rsid w:val="00EE28C9"/>
    <w:rsid w:val="00EE3E69"/>
    <w:rsid w:val="00EE3FC6"/>
    <w:rsid w:val="00EE4EFC"/>
    <w:rsid w:val="00EE5F51"/>
    <w:rsid w:val="00EF0F70"/>
    <w:rsid w:val="00EF2157"/>
    <w:rsid w:val="00EF2C25"/>
    <w:rsid w:val="00EF340E"/>
    <w:rsid w:val="00EF47FF"/>
    <w:rsid w:val="00EF73AB"/>
    <w:rsid w:val="00EF74E2"/>
    <w:rsid w:val="00F01092"/>
    <w:rsid w:val="00F028A0"/>
    <w:rsid w:val="00F02BC8"/>
    <w:rsid w:val="00F051CE"/>
    <w:rsid w:val="00F05FD1"/>
    <w:rsid w:val="00F06C8C"/>
    <w:rsid w:val="00F11724"/>
    <w:rsid w:val="00F125CA"/>
    <w:rsid w:val="00F14ED2"/>
    <w:rsid w:val="00F15BCF"/>
    <w:rsid w:val="00F20B79"/>
    <w:rsid w:val="00F20BE0"/>
    <w:rsid w:val="00F230D6"/>
    <w:rsid w:val="00F26ACC"/>
    <w:rsid w:val="00F273F1"/>
    <w:rsid w:val="00F275EE"/>
    <w:rsid w:val="00F27CFB"/>
    <w:rsid w:val="00F301F8"/>
    <w:rsid w:val="00F31CDD"/>
    <w:rsid w:val="00F326F8"/>
    <w:rsid w:val="00F32E77"/>
    <w:rsid w:val="00F34975"/>
    <w:rsid w:val="00F34AA6"/>
    <w:rsid w:val="00F3709D"/>
    <w:rsid w:val="00F3763B"/>
    <w:rsid w:val="00F41EF5"/>
    <w:rsid w:val="00F420E4"/>
    <w:rsid w:val="00F44B65"/>
    <w:rsid w:val="00F44ED5"/>
    <w:rsid w:val="00F45EB3"/>
    <w:rsid w:val="00F466F4"/>
    <w:rsid w:val="00F50181"/>
    <w:rsid w:val="00F509CA"/>
    <w:rsid w:val="00F51C8A"/>
    <w:rsid w:val="00F53584"/>
    <w:rsid w:val="00F540CB"/>
    <w:rsid w:val="00F54215"/>
    <w:rsid w:val="00F54770"/>
    <w:rsid w:val="00F55BD7"/>
    <w:rsid w:val="00F56EBC"/>
    <w:rsid w:val="00F57996"/>
    <w:rsid w:val="00F57E55"/>
    <w:rsid w:val="00F60C80"/>
    <w:rsid w:val="00F61540"/>
    <w:rsid w:val="00F628E5"/>
    <w:rsid w:val="00F62D63"/>
    <w:rsid w:val="00F65642"/>
    <w:rsid w:val="00F6619B"/>
    <w:rsid w:val="00F66401"/>
    <w:rsid w:val="00F731DF"/>
    <w:rsid w:val="00F747AB"/>
    <w:rsid w:val="00F768EB"/>
    <w:rsid w:val="00F77845"/>
    <w:rsid w:val="00F8004A"/>
    <w:rsid w:val="00F80769"/>
    <w:rsid w:val="00F80B33"/>
    <w:rsid w:val="00F8340D"/>
    <w:rsid w:val="00F835BA"/>
    <w:rsid w:val="00F85B34"/>
    <w:rsid w:val="00F85B55"/>
    <w:rsid w:val="00F864A5"/>
    <w:rsid w:val="00F8749A"/>
    <w:rsid w:val="00F90F69"/>
    <w:rsid w:val="00F92082"/>
    <w:rsid w:val="00F92AB0"/>
    <w:rsid w:val="00F92FA0"/>
    <w:rsid w:val="00F94922"/>
    <w:rsid w:val="00F964B6"/>
    <w:rsid w:val="00F968C9"/>
    <w:rsid w:val="00F97CCD"/>
    <w:rsid w:val="00FA09E1"/>
    <w:rsid w:val="00FA594E"/>
    <w:rsid w:val="00FA668E"/>
    <w:rsid w:val="00FA7679"/>
    <w:rsid w:val="00FB20E6"/>
    <w:rsid w:val="00FB2A39"/>
    <w:rsid w:val="00FB391F"/>
    <w:rsid w:val="00FB4D01"/>
    <w:rsid w:val="00FB500C"/>
    <w:rsid w:val="00FB574A"/>
    <w:rsid w:val="00FB5D08"/>
    <w:rsid w:val="00FB66F1"/>
    <w:rsid w:val="00FB66FD"/>
    <w:rsid w:val="00FB684A"/>
    <w:rsid w:val="00FC09F4"/>
    <w:rsid w:val="00FC3DA6"/>
    <w:rsid w:val="00FC69EC"/>
    <w:rsid w:val="00FC71FB"/>
    <w:rsid w:val="00FC7EFC"/>
    <w:rsid w:val="00FD11CE"/>
    <w:rsid w:val="00FD18E1"/>
    <w:rsid w:val="00FD2280"/>
    <w:rsid w:val="00FD22E8"/>
    <w:rsid w:val="00FD24F5"/>
    <w:rsid w:val="00FD58E8"/>
    <w:rsid w:val="00FD5D35"/>
    <w:rsid w:val="00FD6012"/>
    <w:rsid w:val="00FD622E"/>
    <w:rsid w:val="00FD69DC"/>
    <w:rsid w:val="00FD7938"/>
    <w:rsid w:val="00FE1CCE"/>
    <w:rsid w:val="00FE2262"/>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F6252CF"/>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8B0B35"/>
  </w:style>
  <w:style w:type="paragraph" w:styleId="Caption">
    <w:name w:val="caption"/>
    <w:basedOn w:val="Normal"/>
    <w:next w:val="Normal"/>
    <w:uiPriority w:val="35"/>
    <w:unhideWhenUsed/>
    <w:qFormat/>
    <w:rsid w:val="001A557D"/>
    <w:pPr>
      <w:spacing w:after="200"/>
    </w:pPr>
    <w:rPr>
      <w:rFonts w:ascii="Arial" w:eastAsiaTheme="minorHAnsi" w:hAnsi="Arial" w:cstheme="minorBidi"/>
      <w:i/>
      <w:iCs/>
      <w:color w:val="1F497D" w:themeColor="text2"/>
      <w:sz w:val="18"/>
      <w:szCs w:val="18"/>
    </w:rPr>
  </w:style>
  <w:style w:type="paragraph" w:styleId="PlainText">
    <w:name w:val="Plain Text"/>
    <w:basedOn w:val="Normal"/>
    <w:link w:val="PlainTextChar"/>
    <w:uiPriority w:val="99"/>
    <w:unhideWhenUsed/>
    <w:rsid w:val="00C32616"/>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32616"/>
    <w:rPr>
      <w:rFonts w:ascii="Calibri" w:eastAsiaTheme="minorHAnsi" w:hAnsi="Calibri" w:cstheme="minorBidi"/>
      <w:sz w:val="24"/>
      <w:szCs w:val="21"/>
    </w:rPr>
  </w:style>
  <w:style w:type="paragraph" w:customStyle="1" w:styleId="Normal0">
    <w:name w:val="[Normal]"/>
    <w:rsid w:val="00E95C76"/>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1870">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56486454">
      <w:bodyDiv w:val="1"/>
      <w:marLeft w:val="0"/>
      <w:marRight w:val="0"/>
      <w:marTop w:val="0"/>
      <w:marBottom w:val="0"/>
      <w:divBdr>
        <w:top w:val="none" w:sz="0" w:space="0" w:color="auto"/>
        <w:left w:val="none" w:sz="0" w:space="0" w:color="auto"/>
        <w:bottom w:val="none" w:sz="0" w:space="0" w:color="auto"/>
        <w:right w:val="none" w:sz="0" w:space="0" w:color="auto"/>
      </w:divBdr>
    </w:div>
    <w:div w:id="762386024">
      <w:bodyDiv w:val="1"/>
      <w:marLeft w:val="0"/>
      <w:marRight w:val="0"/>
      <w:marTop w:val="0"/>
      <w:marBottom w:val="0"/>
      <w:divBdr>
        <w:top w:val="none" w:sz="0" w:space="0" w:color="auto"/>
        <w:left w:val="none" w:sz="0" w:space="0" w:color="auto"/>
        <w:bottom w:val="none" w:sz="0" w:space="0" w:color="auto"/>
        <w:right w:val="none" w:sz="0" w:space="0" w:color="auto"/>
      </w:divBdr>
    </w:div>
    <w:div w:id="853692696">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62289190">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7585176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A011-5E6D-4224-93DF-40B14435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19</cp:revision>
  <cp:lastPrinted>2015-03-13T15:09:00Z</cp:lastPrinted>
  <dcterms:created xsi:type="dcterms:W3CDTF">2018-10-02T19:29:00Z</dcterms:created>
  <dcterms:modified xsi:type="dcterms:W3CDTF">2018-10-24T21:26:00Z</dcterms:modified>
</cp:coreProperties>
</file>