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3E3902">
            <w:pPr>
              <w:rPr>
                <w:rFonts w:ascii="Univers (W1)" w:hAnsi="Univers (W1)"/>
                <w:b/>
                <w:sz w:val="24"/>
              </w:rPr>
            </w:pPr>
            <w:r w:rsidRPr="003E3902">
              <w:rPr>
                <w:rFonts w:ascii="Univers (W1)" w:hAnsi="Univers (W1)"/>
                <w:b/>
                <w:sz w:val="24"/>
              </w:rPr>
              <w:t>International Brotherhood of Electrical Workers, Local 77 (Departments: Transportation (Road Services), King County Information Technology, Natural Resources and Parks, Public Health)</w:t>
            </w:r>
          </w:p>
          <w:p w:rsidR="003E3902" w:rsidRDefault="003E3902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F427F1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Sasha Alessi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482DDA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482DDA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853927" w:rsidRDefault="00C44B76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E43857">
              <w:rPr>
                <w:rFonts w:ascii="Univers (W1)" w:hAnsi="Univers (W1)"/>
                <w:sz w:val="22"/>
              </w:rPr>
              <w:t>2017 COLA of 2.25%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E43857">
              <w:rPr>
                <w:rFonts w:ascii="Univers (W1)" w:hAnsi="Univers (W1)"/>
                <w:sz w:val="22"/>
              </w:rPr>
              <w:t>2018 COLA of 2.75%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E43857">
              <w:rPr>
                <w:rFonts w:ascii="Univers (W1)" w:hAnsi="Univers (W1)"/>
                <w:sz w:val="22"/>
              </w:rPr>
              <w:t>Market based single pay range adjustment for Electronic Communications Specialist (approxim</w:t>
            </w:r>
            <w:r w:rsidR="003E3902">
              <w:rPr>
                <w:rFonts w:ascii="Univers (W1)" w:hAnsi="Univers (W1)"/>
                <w:sz w:val="22"/>
              </w:rPr>
              <w:t>ately six incumbent employees).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CE58C4">
              <w:rPr>
                <w:rFonts w:ascii="Univers (W1)" w:hAnsi="Univers (W1)"/>
                <w:sz w:val="22"/>
              </w:rPr>
              <w:t>Adoption of most Master Labor Agreement</w:t>
            </w:r>
            <w:r w:rsidR="00E43857">
              <w:rPr>
                <w:rFonts w:ascii="Univers (W1)" w:hAnsi="Univers (W1)"/>
                <w:sz w:val="22"/>
              </w:rPr>
              <w:t xml:space="preserve"> te</w:t>
            </w:r>
            <w:r w:rsidR="003E3902">
              <w:rPr>
                <w:rFonts w:ascii="Univers (W1)" w:hAnsi="Univers (W1)"/>
                <w:sz w:val="22"/>
              </w:rPr>
              <w:t>rms and conditions into this collective bargaining agreement.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  <w:r w:rsidR="00E43857">
              <w:rPr>
                <w:rFonts w:ascii="Univers (W1)" w:hAnsi="Univers (W1)"/>
                <w:sz w:val="22"/>
              </w:rPr>
              <w:t>Added language to bring sick leave provision into compliance with recent changes to W</w:t>
            </w:r>
            <w:r w:rsidR="003E3902">
              <w:rPr>
                <w:rFonts w:ascii="Univers (W1)" w:hAnsi="Univers (W1)"/>
                <w:sz w:val="22"/>
              </w:rPr>
              <w:t>ashington State Sick Leave Law.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F427F1" w:rsidRDefault="00F427F1" w:rsidP="00F427F1">
      <w:pPr>
        <w:jc w:val="right"/>
        <w:rPr>
          <w:sz w:val="16"/>
        </w:rPr>
      </w:pPr>
    </w:p>
    <w:sectPr w:rsidR="00F427F1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70" w:rsidRDefault="00A57570">
      <w:r>
        <w:separator/>
      </w:r>
    </w:p>
  </w:endnote>
  <w:endnote w:type="continuationSeparator" w:id="0">
    <w:p w:rsidR="00A57570" w:rsidRDefault="00A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DA" w:rsidRDefault="00F427F1">
    <w:pPr>
      <w:pStyle w:val="Footer"/>
    </w:pPr>
    <w:r>
      <w:t>100S0118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70" w:rsidRDefault="00A57570">
      <w:r>
        <w:separator/>
      </w:r>
    </w:p>
  </w:footnote>
  <w:footnote w:type="continuationSeparator" w:id="0">
    <w:p w:rsidR="00A57570" w:rsidRDefault="00A5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E0B78"/>
    <w:rsid w:val="000F3124"/>
    <w:rsid w:val="00267809"/>
    <w:rsid w:val="00353F96"/>
    <w:rsid w:val="003E3902"/>
    <w:rsid w:val="00482DDA"/>
    <w:rsid w:val="004A07C6"/>
    <w:rsid w:val="00516A3A"/>
    <w:rsid w:val="00784A64"/>
    <w:rsid w:val="00853927"/>
    <w:rsid w:val="00A57570"/>
    <w:rsid w:val="00AB4001"/>
    <w:rsid w:val="00B8112A"/>
    <w:rsid w:val="00C44B76"/>
    <w:rsid w:val="00CE58C4"/>
    <w:rsid w:val="00D80373"/>
    <w:rsid w:val="00DD1F14"/>
    <w:rsid w:val="00E43857"/>
    <w:rsid w:val="00EA251B"/>
    <w:rsid w:val="00F15CFB"/>
    <w:rsid w:val="00F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D9CDB4-C8F6-4879-8829-22BDC762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Masuo, Janet</cp:lastModifiedBy>
  <cp:revision>2</cp:revision>
  <cp:lastPrinted>2018-09-19T16:09:00Z</cp:lastPrinted>
  <dcterms:created xsi:type="dcterms:W3CDTF">2018-10-11T14:56:00Z</dcterms:created>
  <dcterms:modified xsi:type="dcterms:W3CDTF">2018-10-11T14:56:00Z</dcterms:modified>
</cp:coreProperties>
</file>