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3B17C" w14:textId="77777777" w:rsidR="00516E97" w:rsidRPr="008871C6" w:rsidRDefault="00516E97" w:rsidP="00516E97">
      <w:pPr>
        <w:pStyle w:val="Heading2"/>
        <w:rPr>
          <w:b w:val="0"/>
          <w:sz w:val="24"/>
          <w:u w:val="none"/>
        </w:rPr>
      </w:pPr>
    </w:p>
    <w:p w14:paraId="339CB2BF" w14:textId="43B05602" w:rsidR="00516E97" w:rsidRPr="008871C6" w:rsidRDefault="00516E97" w:rsidP="00516E97">
      <w:pPr>
        <w:pStyle w:val="Heading2"/>
        <w:rPr>
          <w:rFonts w:ascii="Arial" w:hAnsi="Arial" w:cs="Arial"/>
          <w:sz w:val="24"/>
        </w:rPr>
      </w:pPr>
      <w:r w:rsidRPr="008871C6">
        <w:rPr>
          <w:rFonts w:ascii="Arial" w:hAnsi="Arial" w:cs="Arial"/>
          <w:sz w:val="24"/>
        </w:rPr>
        <w:t>STAFF REPORT</w:t>
      </w:r>
    </w:p>
    <w:p w14:paraId="1D8214EB" w14:textId="77777777" w:rsidR="00516E97" w:rsidRPr="008871C6" w:rsidRDefault="00516E97" w:rsidP="00516E97">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516E97" w:rsidRPr="008871C6" w14:paraId="7ACE3B68" w14:textId="77777777" w:rsidTr="001957F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2693272" w14:textId="4B30C0F5" w:rsidR="00516E97" w:rsidRPr="008871C6" w:rsidRDefault="00516E97" w:rsidP="001957F0">
            <w:pPr>
              <w:spacing w:before="120"/>
              <w:rPr>
                <w:rFonts w:ascii="Arial" w:hAnsi="Arial" w:cs="Arial"/>
                <w:b/>
              </w:rPr>
            </w:pPr>
            <w:r w:rsidRPr="008871C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8C1064C" w14:textId="745C2063" w:rsidR="00516E97" w:rsidRPr="008871C6" w:rsidRDefault="00E8664E" w:rsidP="001957F0">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01B6501" w14:textId="77777777" w:rsidR="00516E97" w:rsidRPr="008871C6" w:rsidRDefault="00516E97" w:rsidP="001957F0">
            <w:pPr>
              <w:spacing w:before="120"/>
              <w:rPr>
                <w:rFonts w:ascii="Arial" w:hAnsi="Arial" w:cs="Arial"/>
                <w:b/>
              </w:rPr>
            </w:pPr>
            <w:r w:rsidRPr="008871C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7D53E91" w14:textId="10731C5B" w:rsidR="00516E97" w:rsidRPr="008871C6" w:rsidRDefault="00516E97" w:rsidP="001957F0">
            <w:pPr>
              <w:spacing w:before="120"/>
              <w:rPr>
                <w:rFonts w:ascii="Arial" w:hAnsi="Arial" w:cs="Arial"/>
              </w:rPr>
            </w:pPr>
            <w:r w:rsidRPr="008871C6">
              <w:rPr>
                <w:rFonts w:ascii="Arial" w:hAnsi="Arial" w:cs="Arial"/>
              </w:rPr>
              <w:t>Miranda Leskinen</w:t>
            </w:r>
          </w:p>
        </w:tc>
      </w:tr>
      <w:tr w:rsidR="00516E97" w:rsidRPr="008871C6" w14:paraId="1E047D6A" w14:textId="77777777" w:rsidTr="004964B3">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4C9F2DA" w14:textId="77777777" w:rsidR="00516E97" w:rsidRPr="008871C6" w:rsidRDefault="00516E97" w:rsidP="001957F0">
            <w:pPr>
              <w:spacing w:before="120"/>
              <w:rPr>
                <w:rFonts w:ascii="Arial" w:hAnsi="Arial" w:cs="Arial"/>
              </w:rPr>
            </w:pPr>
            <w:r w:rsidRPr="008871C6">
              <w:rPr>
                <w:rFonts w:ascii="Arial" w:hAnsi="Arial" w:cs="Arial"/>
                <w:b/>
              </w:rPr>
              <w:t>Proposed No</w:t>
            </w:r>
            <w:r w:rsidRPr="008871C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2766897" w14:textId="3F1E84F5" w:rsidR="00516E97" w:rsidRPr="008871C6" w:rsidRDefault="00C33FD4" w:rsidP="004964B3">
            <w:pPr>
              <w:rPr>
                <w:rFonts w:ascii="Arial" w:hAnsi="Arial" w:cs="Arial"/>
              </w:rPr>
            </w:pPr>
            <w:r>
              <w:rPr>
                <w:rFonts w:ascii="Arial" w:hAnsi="Arial" w:cs="Arial"/>
              </w:rPr>
              <w:t>2018-0297</w:t>
            </w:r>
            <w:r w:rsidR="004964B3">
              <w:rPr>
                <w:rFonts w:ascii="Arial" w:hAnsi="Arial" w:cs="Arial"/>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974910" w14:textId="77777777" w:rsidR="00516E97" w:rsidRPr="008871C6" w:rsidRDefault="00516E97" w:rsidP="001957F0">
            <w:pPr>
              <w:spacing w:before="120"/>
              <w:ind w:right="-108"/>
              <w:rPr>
                <w:rFonts w:ascii="Arial" w:hAnsi="Arial" w:cs="Arial"/>
              </w:rPr>
            </w:pPr>
            <w:r w:rsidRPr="008871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DDACD59" w14:textId="6B03781C" w:rsidR="00516E97" w:rsidRPr="008871C6" w:rsidRDefault="004964B3" w:rsidP="001957F0">
            <w:pPr>
              <w:spacing w:before="120"/>
              <w:rPr>
                <w:rFonts w:ascii="Arial" w:hAnsi="Arial" w:cs="Arial"/>
              </w:rPr>
            </w:pPr>
            <w:r>
              <w:rPr>
                <w:rFonts w:ascii="Arial" w:hAnsi="Arial" w:cs="Arial"/>
              </w:rPr>
              <w:t>September 12</w:t>
            </w:r>
            <w:r w:rsidR="00C33FD4">
              <w:rPr>
                <w:rFonts w:ascii="Arial" w:hAnsi="Arial" w:cs="Arial"/>
              </w:rPr>
              <w:t>, 2018</w:t>
            </w:r>
          </w:p>
        </w:tc>
      </w:tr>
    </w:tbl>
    <w:p w14:paraId="16D5B6ED" w14:textId="77777777" w:rsidR="0018051A" w:rsidRDefault="0018051A" w:rsidP="00516E97">
      <w:pPr>
        <w:jc w:val="both"/>
        <w:rPr>
          <w:rFonts w:ascii="Arial" w:hAnsi="Arial" w:cs="Arial"/>
          <w:b/>
          <w:u w:val="single"/>
        </w:rPr>
      </w:pPr>
    </w:p>
    <w:p w14:paraId="5B954C46" w14:textId="77777777" w:rsidR="00516E97" w:rsidRDefault="00516E97" w:rsidP="00516E97">
      <w:pPr>
        <w:jc w:val="both"/>
        <w:rPr>
          <w:rFonts w:ascii="Arial" w:hAnsi="Arial" w:cs="Arial"/>
          <w:b/>
          <w:u w:val="single"/>
        </w:rPr>
      </w:pPr>
      <w:r w:rsidRPr="008871C6">
        <w:rPr>
          <w:rFonts w:ascii="Arial" w:hAnsi="Arial" w:cs="Arial"/>
          <w:b/>
          <w:u w:val="single"/>
        </w:rPr>
        <w:t>SUBJECT</w:t>
      </w:r>
    </w:p>
    <w:p w14:paraId="099BF30C" w14:textId="77777777" w:rsidR="00B83419" w:rsidRPr="008871C6" w:rsidRDefault="00B83419" w:rsidP="00516E97">
      <w:pPr>
        <w:jc w:val="both"/>
        <w:rPr>
          <w:rFonts w:ascii="Arial" w:hAnsi="Arial" w:cs="Arial"/>
          <w:b/>
          <w:u w:val="single"/>
        </w:rPr>
      </w:pPr>
    </w:p>
    <w:p w14:paraId="3EC7D020" w14:textId="6556B39B" w:rsidR="00516E97" w:rsidRPr="008871C6" w:rsidRDefault="00DD34CC" w:rsidP="00516E97">
      <w:pPr>
        <w:rPr>
          <w:rFonts w:ascii="Arial" w:hAnsi="Arial" w:cs="Arial"/>
          <w:b/>
          <w:u w:val="single"/>
        </w:rPr>
      </w:pPr>
      <w:r>
        <w:rPr>
          <w:rFonts w:ascii="Arial" w:hAnsi="Arial" w:cs="Arial"/>
        </w:rPr>
        <w:t xml:space="preserve">Ordinances </w:t>
      </w:r>
      <w:r w:rsidR="00C33FD4">
        <w:rPr>
          <w:rFonts w:ascii="Arial" w:hAnsi="Arial" w:cs="Arial"/>
        </w:rPr>
        <w:t xml:space="preserve">establishing the King County Veterans, </w:t>
      </w:r>
      <w:proofErr w:type="gramStart"/>
      <w:r w:rsidR="00C33FD4">
        <w:rPr>
          <w:rFonts w:ascii="Arial" w:hAnsi="Arial" w:cs="Arial"/>
        </w:rPr>
        <w:t>Seniors</w:t>
      </w:r>
      <w:proofErr w:type="gramEnd"/>
      <w:r w:rsidR="00C33FD4">
        <w:rPr>
          <w:rFonts w:ascii="Arial" w:hAnsi="Arial" w:cs="Arial"/>
        </w:rPr>
        <w:t xml:space="preserve"> and Human Services Levy Advisory Board (Proposed Ordinance 2018-0297)</w:t>
      </w:r>
      <w:r>
        <w:rPr>
          <w:rFonts w:ascii="Arial" w:hAnsi="Arial" w:cs="Arial"/>
        </w:rPr>
        <w:t xml:space="preserve"> and</w:t>
      </w:r>
      <w:r w:rsidR="00CE73B9">
        <w:rPr>
          <w:rFonts w:ascii="Arial" w:hAnsi="Arial" w:cs="Arial"/>
        </w:rPr>
        <w:t xml:space="preserve"> </w:t>
      </w:r>
      <w:r w:rsidR="00C33FD4">
        <w:rPr>
          <w:rFonts w:ascii="Arial" w:hAnsi="Arial" w:cs="Arial"/>
        </w:rPr>
        <w:t>the King County Veterans Advisory Board (Proposed Ordinance 2018-0302).</w:t>
      </w:r>
      <w:r w:rsidR="007632DB">
        <w:rPr>
          <w:rFonts w:ascii="Arial" w:hAnsi="Arial" w:cs="Arial"/>
        </w:rPr>
        <w:t xml:space="preserve"> </w:t>
      </w:r>
    </w:p>
    <w:p w14:paraId="12884161" w14:textId="77777777" w:rsidR="00516E97" w:rsidRPr="008871C6" w:rsidRDefault="00516E97" w:rsidP="00516E97">
      <w:pPr>
        <w:rPr>
          <w:rFonts w:ascii="Arial" w:hAnsi="Arial" w:cs="Arial"/>
          <w:b/>
          <w:smallCaps/>
          <w:szCs w:val="24"/>
          <w:u w:val="single"/>
        </w:rPr>
      </w:pPr>
    </w:p>
    <w:p w14:paraId="1040F358" w14:textId="77777777" w:rsidR="00516E97" w:rsidRDefault="00516E97" w:rsidP="00516E97">
      <w:pPr>
        <w:rPr>
          <w:rFonts w:ascii="Arial" w:hAnsi="Arial" w:cs="Arial"/>
          <w:b/>
          <w:smallCaps/>
          <w:szCs w:val="24"/>
          <w:u w:val="single"/>
        </w:rPr>
      </w:pPr>
      <w:r w:rsidRPr="008871C6">
        <w:rPr>
          <w:rFonts w:ascii="Arial" w:hAnsi="Arial" w:cs="Arial"/>
          <w:b/>
          <w:smallCaps/>
          <w:szCs w:val="24"/>
          <w:u w:val="single"/>
        </w:rPr>
        <w:t>SUMMARY</w:t>
      </w:r>
    </w:p>
    <w:p w14:paraId="3D3A2447" w14:textId="77777777" w:rsidR="00BB4991" w:rsidRDefault="00BB4991" w:rsidP="00516E97">
      <w:pPr>
        <w:rPr>
          <w:rFonts w:ascii="Arial" w:hAnsi="Arial" w:cs="Arial"/>
        </w:rPr>
      </w:pPr>
    </w:p>
    <w:p w14:paraId="26C426ED" w14:textId="20062F36" w:rsidR="00B83419" w:rsidRDefault="00BB4991" w:rsidP="00516E97">
      <w:pPr>
        <w:rPr>
          <w:rFonts w:ascii="Arial" w:hAnsi="Arial" w:cs="Arial"/>
          <w:b/>
          <w:smallCaps/>
          <w:szCs w:val="24"/>
          <w:u w:val="single"/>
        </w:rPr>
      </w:pPr>
      <w:r>
        <w:rPr>
          <w:rFonts w:ascii="Arial" w:hAnsi="Arial" w:cs="Arial"/>
        </w:rPr>
        <w:t>Of note, while this</w:t>
      </w:r>
      <w:r w:rsidR="0079030B">
        <w:rPr>
          <w:rFonts w:ascii="Arial" w:hAnsi="Arial" w:cs="Arial"/>
        </w:rPr>
        <w:t xml:space="preserve"> staff report discusses both </w:t>
      </w:r>
      <w:r w:rsidR="00543021">
        <w:rPr>
          <w:rFonts w:ascii="Arial" w:hAnsi="Arial" w:cs="Arial"/>
        </w:rPr>
        <w:t>ordinances</w:t>
      </w:r>
      <w:r>
        <w:rPr>
          <w:rFonts w:ascii="Arial" w:hAnsi="Arial" w:cs="Arial"/>
        </w:rPr>
        <w:t xml:space="preserve">, </w:t>
      </w:r>
      <w:r w:rsidR="0079030B">
        <w:rPr>
          <w:rFonts w:ascii="Arial" w:hAnsi="Arial" w:cs="Arial"/>
        </w:rPr>
        <w:t>only Proposed Ordinance 2018-0297</w:t>
      </w:r>
      <w:r>
        <w:rPr>
          <w:rFonts w:ascii="Arial" w:hAnsi="Arial" w:cs="Arial"/>
        </w:rPr>
        <w:t>.3</w:t>
      </w:r>
      <w:r w:rsidR="0079030B">
        <w:rPr>
          <w:rFonts w:ascii="Arial" w:hAnsi="Arial" w:cs="Arial"/>
        </w:rPr>
        <w:t xml:space="preserve"> </w:t>
      </w:r>
      <w:r>
        <w:rPr>
          <w:rFonts w:ascii="Arial" w:hAnsi="Arial" w:cs="Arial"/>
        </w:rPr>
        <w:t>has been</w:t>
      </w:r>
      <w:r w:rsidR="0079030B">
        <w:rPr>
          <w:rFonts w:ascii="Arial" w:hAnsi="Arial" w:cs="Arial"/>
        </w:rPr>
        <w:t xml:space="preserve"> re-referred to RPC for </w:t>
      </w:r>
      <w:r>
        <w:rPr>
          <w:rFonts w:ascii="Arial" w:hAnsi="Arial" w:cs="Arial"/>
        </w:rPr>
        <w:t>its review and recommendation at today’s meeting</w:t>
      </w:r>
      <w:r w:rsidR="0079030B">
        <w:rPr>
          <w:rFonts w:ascii="Arial" w:hAnsi="Arial" w:cs="Arial"/>
        </w:rPr>
        <w:t xml:space="preserve">. </w:t>
      </w:r>
    </w:p>
    <w:p w14:paraId="0E2F1697" w14:textId="77777777" w:rsidR="0079030B" w:rsidRPr="008871C6" w:rsidRDefault="0079030B" w:rsidP="00516E97">
      <w:pPr>
        <w:rPr>
          <w:rFonts w:ascii="Arial" w:hAnsi="Arial" w:cs="Arial"/>
          <w:b/>
          <w:smallCaps/>
          <w:szCs w:val="24"/>
          <w:u w:val="single"/>
        </w:rPr>
      </w:pPr>
    </w:p>
    <w:p w14:paraId="4E160F2A" w14:textId="5F8F597F" w:rsidR="00516E97" w:rsidRPr="00E45D22" w:rsidRDefault="00516E97" w:rsidP="00947C93">
      <w:pPr>
        <w:jc w:val="both"/>
        <w:rPr>
          <w:rFonts w:ascii="Arial" w:hAnsi="Arial" w:cs="Arial"/>
        </w:rPr>
      </w:pPr>
      <w:r w:rsidRPr="007C1CF1">
        <w:rPr>
          <w:rFonts w:ascii="Arial" w:hAnsi="Arial" w:cs="Arial"/>
        </w:rPr>
        <w:t xml:space="preserve">Proposed Ordinance </w:t>
      </w:r>
      <w:r w:rsidR="00C33FD4" w:rsidRPr="007C1CF1">
        <w:rPr>
          <w:rFonts w:ascii="Arial" w:hAnsi="Arial" w:cs="Arial"/>
        </w:rPr>
        <w:t>2018-0297</w:t>
      </w:r>
      <w:r w:rsidRPr="00E45D22">
        <w:rPr>
          <w:rFonts w:ascii="Arial" w:hAnsi="Arial" w:cs="Arial"/>
        </w:rPr>
        <w:t xml:space="preserve"> </w:t>
      </w:r>
      <w:r w:rsidR="00507AE4">
        <w:rPr>
          <w:rFonts w:ascii="Arial" w:hAnsi="Arial" w:cs="Arial"/>
        </w:rPr>
        <w:t>would establish</w:t>
      </w:r>
      <w:r w:rsidR="00CE1566">
        <w:rPr>
          <w:rFonts w:ascii="Arial" w:hAnsi="Arial" w:cs="Arial"/>
        </w:rPr>
        <w:t xml:space="preserve"> and put into King County Code (codify)</w:t>
      </w:r>
      <w:r w:rsidR="00C33FD4" w:rsidRPr="00E45D22">
        <w:rPr>
          <w:rFonts w:ascii="Arial" w:hAnsi="Arial" w:cs="Arial"/>
        </w:rPr>
        <w:t xml:space="preserve"> the King County Veterans, </w:t>
      </w:r>
      <w:proofErr w:type="gramStart"/>
      <w:r w:rsidR="00C33FD4" w:rsidRPr="00E45D22">
        <w:rPr>
          <w:rFonts w:ascii="Arial" w:hAnsi="Arial" w:cs="Arial"/>
        </w:rPr>
        <w:t>Seniors</w:t>
      </w:r>
      <w:proofErr w:type="gramEnd"/>
      <w:r w:rsidR="00C33FD4" w:rsidRPr="00E45D22">
        <w:rPr>
          <w:rFonts w:ascii="Arial" w:hAnsi="Arial" w:cs="Arial"/>
        </w:rPr>
        <w:t xml:space="preserve"> and Human Services Levy</w:t>
      </w:r>
      <w:r w:rsidR="00507AE4">
        <w:rPr>
          <w:rFonts w:ascii="Arial" w:hAnsi="Arial" w:cs="Arial"/>
        </w:rPr>
        <w:t xml:space="preserve"> (</w:t>
      </w:r>
      <w:proofErr w:type="spellStart"/>
      <w:r w:rsidR="00507AE4">
        <w:rPr>
          <w:rFonts w:ascii="Arial" w:hAnsi="Arial" w:cs="Arial"/>
        </w:rPr>
        <w:t>VSHSL</w:t>
      </w:r>
      <w:proofErr w:type="spellEnd"/>
      <w:r w:rsidR="00507AE4">
        <w:rPr>
          <w:rFonts w:ascii="Arial" w:hAnsi="Arial" w:cs="Arial"/>
        </w:rPr>
        <w:t>)</w:t>
      </w:r>
      <w:r w:rsidR="00C33FD4" w:rsidRPr="00E45D22">
        <w:rPr>
          <w:rFonts w:ascii="Arial" w:hAnsi="Arial" w:cs="Arial"/>
        </w:rPr>
        <w:t xml:space="preserve"> Advisory Board</w:t>
      </w:r>
      <w:r w:rsidR="00507AE4" w:rsidRPr="00E45D22">
        <w:rPr>
          <w:rFonts w:ascii="Arial" w:hAnsi="Arial" w:cs="Arial"/>
        </w:rPr>
        <w:t xml:space="preserve">. This proposed legislation was </w:t>
      </w:r>
      <w:r w:rsidR="00C33FD4" w:rsidRPr="00E45D22">
        <w:rPr>
          <w:rFonts w:ascii="Arial" w:hAnsi="Arial" w:cs="Arial"/>
        </w:rPr>
        <w:t>transmitted in response to</w:t>
      </w:r>
      <w:r w:rsidR="00223FD4">
        <w:rPr>
          <w:rFonts w:ascii="Arial" w:hAnsi="Arial" w:cs="Arial"/>
        </w:rPr>
        <w:t xml:space="preserve"> a requirement in Ordinance 187</w:t>
      </w:r>
      <w:r w:rsidR="00C33FD4" w:rsidRPr="00E45D22">
        <w:rPr>
          <w:rFonts w:ascii="Arial" w:hAnsi="Arial" w:cs="Arial"/>
        </w:rPr>
        <w:t>22 (</w:t>
      </w:r>
      <w:proofErr w:type="spellStart"/>
      <w:r w:rsidR="00C33FD4" w:rsidRPr="00E45D22">
        <w:rPr>
          <w:rFonts w:ascii="Arial" w:hAnsi="Arial" w:cs="Arial"/>
        </w:rPr>
        <w:t>VSHSL</w:t>
      </w:r>
      <w:proofErr w:type="spellEnd"/>
      <w:r w:rsidR="00C33FD4" w:rsidRPr="00E45D22">
        <w:rPr>
          <w:rFonts w:ascii="Arial" w:hAnsi="Arial" w:cs="Arial"/>
        </w:rPr>
        <w:t xml:space="preserve"> Governance Plan)</w:t>
      </w:r>
      <w:r w:rsidR="00B96528">
        <w:rPr>
          <w:rFonts w:ascii="Arial" w:hAnsi="Arial" w:cs="Arial"/>
        </w:rPr>
        <w:t>.</w:t>
      </w:r>
      <w:r w:rsidR="00D626A0" w:rsidRPr="00E45D22">
        <w:rPr>
          <w:rFonts w:ascii="Arial" w:hAnsi="Arial" w:cs="Arial"/>
        </w:rPr>
        <w:t xml:space="preserve"> The transmitted legislation, consistent with the </w:t>
      </w:r>
      <w:proofErr w:type="spellStart"/>
      <w:r w:rsidR="00D626A0" w:rsidRPr="00E45D22">
        <w:rPr>
          <w:rFonts w:ascii="Arial" w:hAnsi="Arial" w:cs="Arial"/>
        </w:rPr>
        <w:t>VSHSL</w:t>
      </w:r>
      <w:proofErr w:type="spellEnd"/>
      <w:r w:rsidR="00D626A0" w:rsidRPr="00E45D22">
        <w:rPr>
          <w:rFonts w:ascii="Arial" w:hAnsi="Arial" w:cs="Arial"/>
        </w:rPr>
        <w:t xml:space="preserve"> Governance Plan, </w:t>
      </w:r>
      <w:r w:rsidR="001F42B1" w:rsidRPr="00E45D22">
        <w:rPr>
          <w:rFonts w:ascii="Arial" w:hAnsi="Arial" w:cs="Arial"/>
        </w:rPr>
        <w:t>prescribes</w:t>
      </w:r>
      <w:r w:rsidRPr="00E45D22">
        <w:rPr>
          <w:rFonts w:ascii="Arial" w:hAnsi="Arial" w:cs="Arial"/>
        </w:rPr>
        <w:t xml:space="preserve"> the composition</w:t>
      </w:r>
      <w:r w:rsidR="00507AE4">
        <w:rPr>
          <w:rFonts w:ascii="Arial" w:hAnsi="Arial" w:cs="Arial"/>
        </w:rPr>
        <w:t xml:space="preserve">, </w:t>
      </w:r>
      <w:r w:rsidRPr="00E45D22">
        <w:rPr>
          <w:rFonts w:ascii="Arial" w:hAnsi="Arial" w:cs="Arial"/>
        </w:rPr>
        <w:t xml:space="preserve">duties, as well as the terms, of the </w:t>
      </w:r>
      <w:proofErr w:type="spellStart"/>
      <w:r w:rsidR="00D626A0" w:rsidRPr="00E45D22">
        <w:rPr>
          <w:rFonts w:ascii="Arial" w:hAnsi="Arial" w:cs="Arial"/>
        </w:rPr>
        <w:t>VSHSL</w:t>
      </w:r>
      <w:proofErr w:type="spellEnd"/>
      <w:r w:rsidR="00D626A0" w:rsidRPr="00E45D22">
        <w:rPr>
          <w:rFonts w:ascii="Arial" w:hAnsi="Arial" w:cs="Arial"/>
        </w:rPr>
        <w:t xml:space="preserve"> Advisory B</w:t>
      </w:r>
      <w:r w:rsidRPr="00E45D22">
        <w:rPr>
          <w:rFonts w:ascii="Arial" w:hAnsi="Arial" w:cs="Arial"/>
        </w:rPr>
        <w:t>oard</w:t>
      </w:r>
      <w:r w:rsidR="0025328B" w:rsidRPr="00E45D22">
        <w:rPr>
          <w:rFonts w:ascii="Arial" w:hAnsi="Arial" w:cs="Arial"/>
        </w:rPr>
        <w:t>.</w:t>
      </w:r>
      <w:r w:rsidRPr="00E45D22">
        <w:rPr>
          <w:rFonts w:ascii="Arial" w:hAnsi="Arial" w:cs="Arial"/>
        </w:rPr>
        <w:t xml:space="preserve"> </w:t>
      </w:r>
    </w:p>
    <w:p w14:paraId="639A4FB4" w14:textId="77777777" w:rsidR="001F42B1" w:rsidRDefault="001F42B1" w:rsidP="00947C93">
      <w:pPr>
        <w:jc w:val="both"/>
        <w:rPr>
          <w:rFonts w:ascii="Arial" w:hAnsi="Arial" w:cs="Arial"/>
        </w:rPr>
      </w:pPr>
    </w:p>
    <w:p w14:paraId="302346BA" w14:textId="05770BAE" w:rsidR="00185B08" w:rsidRDefault="00185B08" w:rsidP="00E45D22">
      <w:pPr>
        <w:tabs>
          <w:tab w:val="left" w:pos="720"/>
        </w:tabs>
        <w:autoSpaceDE w:val="0"/>
        <w:autoSpaceDN w:val="0"/>
        <w:adjustRightInd w:val="0"/>
        <w:rPr>
          <w:rFonts w:ascii="Arial" w:hAnsi="Arial"/>
        </w:rPr>
      </w:pPr>
      <w:r w:rsidRPr="007C1CF1">
        <w:rPr>
          <w:rFonts w:ascii="Arial" w:hAnsi="Arial" w:cs="Arial"/>
        </w:rPr>
        <w:t>Proposed Ordinance 2018-0302</w:t>
      </w:r>
      <w:r w:rsidRPr="00F70199">
        <w:rPr>
          <w:rFonts w:ascii="Arial" w:hAnsi="Arial" w:cs="Arial"/>
        </w:rPr>
        <w:t xml:space="preserve"> </w:t>
      </w:r>
      <w:r>
        <w:rPr>
          <w:rFonts w:ascii="Arial" w:hAnsi="Arial" w:cs="Arial"/>
        </w:rPr>
        <w:t xml:space="preserve">would </w:t>
      </w:r>
      <w:r>
        <w:rPr>
          <w:rFonts w:ascii="Arial" w:hAnsi="Arial"/>
        </w:rPr>
        <w:t>establish</w:t>
      </w:r>
      <w:r w:rsidR="00CE1566">
        <w:rPr>
          <w:rFonts w:ascii="Arial" w:hAnsi="Arial"/>
        </w:rPr>
        <w:t xml:space="preserve">, </w:t>
      </w:r>
      <w:r w:rsidR="00272E6F">
        <w:rPr>
          <w:rFonts w:ascii="Arial" w:hAnsi="Arial"/>
        </w:rPr>
        <w:t>in accordance with Chapter 73.08</w:t>
      </w:r>
      <w:r w:rsidR="0091211A">
        <w:rPr>
          <w:rFonts w:ascii="Arial" w:hAnsi="Arial"/>
        </w:rPr>
        <w:t xml:space="preserve"> RCW</w:t>
      </w:r>
      <w:r w:rsidR="00CE1566">
        <w:rPr>
          <w:rFonts w:ascii="Arial" w:hAnsi="Arial"/>
        </w:rPr>
        <w:t xml:space="preserve">, and put into King County Code (codify) </w:t>
      </w:r>
      <w:r>
        <w:rPr>
          <w:rFonts w:ascii="Arial" w:hAnsi="Arial"/>
        </w:rPr>
        <w:t xml:space="preserve">the </w:t>
      </w:r>
      <w:r w:rsidR="00116CAF">
        <w:rPr>
          <w:rFonts w:ascii="Arial" w:hAnsi="Arial"/>
        </w:rPr>
        <w:t>statutorily-</w:t>
      </w:r>
      <w:r w:rsidRPr="001F5CCA">
        <w:rPr>
          <w:rFonts w:ascii="Arial" w:hAnsi="Arial"/>
        </w:rPr>
        <w:t xml:space="preserve">required </w:t>
      </w:r>
      <w:r>
        <w:rPr>
          <w:rFonts w:ascii="Arial" w:hAnsi="Arial" w:cs="Arial"/>
        </w:rPr>
        <w:t xml:space="preserve">King County Veterans Advisory Board. </w:t>
      </w:r>
      <w:r w:rsidR="001F42B1" w:rsidRPr="008C4E0C">
        <w:rPr>
          <w:rFonts w:ascii="Arial" w:hAnsi="Arial"/>
        </w:rPr>
        <w:t xml:space="preserve">As envisioned </w:t>
      </w:r>
      <w:r w:rsidR="001F42B1">
        <w:rPr>
          <w:rFonts w:ascii="Arial" w:hAnsi="Arial"/>
        </w:rPr>
        <w:t>in</w:t>
      </w:r>
      <w:r w:rsidR="001F42B1" w:rsidRPr="008C4E0C">
        <w:rPr>
          <w:rFonts w:ascii="Arial" w:hAnsi="Arial"/>
        </w:rPr>
        <w:t xml:space="preserve"> </w:t>
      </w:r>
      <w:r w:rsidR="001F42B1">
        <w:rPr>
          <w:rFonts w:ascii="Arial" w:hAnsi="Arial"/>
        </w:rPr>
        <w:t xml:space="preserve">the </w:t>
      </w:r>
      <w:proofErr w:type="spellStart"/>
      <w:r w:rsidR="001F42B1">
        <w:rPr>
          <w:rFonts w:ascii="Arial" w:hAnsi="Arial"/>
        </w:rPr>
        <w:t>VSHSL</w:t>
      </w:r>
      <w:proofErr w:type="spellEnd"/>
      <w:r w:rsidR="001F42B1">
        <w:rPr>
          <w:rFonts w:ascii="Arial" w:hAnsi="Arial"/>
        </w:rPr>
        <w:t xml:space="preserve"> Governance P</w:t>
      </w:r>
      <w:r w:rsidR="001F42B1" w:rsidRPr="008C4E0C">
        <w:rPr>
          <w:rFonts w:ascii="Arial" w:hAnsi="Arial"/>
        </w:rPr>
        <w:t xml:space="preserve">lan, the Veterans </w:t>
      </w:r>
      <w:r w:rsidR="001F42B1">
        <w:rPr>
          <w:rFonts w:ascii="Arial" w:hAnsi="Arial"/>
        </w:rPr>
        <w:t>Committee</w:t>
      </w:r>
      <w:r w:rsidR="001F42B1" w:rsidRPr="008C4E0C">
        <w:rPr>
          <w:rFonts w:ascii="Arial" w:hAnsi="Arial"/>
        </w:rPr>
        <w:t xml:space="preserve"> members </w:t>
      </w:r>
      <w:r w:rsidR="001F42B1">
        <w:rPr>
          <w:rFonts w:ascii="Arial" w:hAnsi="Arial"/>
        </w:rPr>
        <w:t xml:space="preserve">of </w:t>
      </w:r>
      <w:r w:rsidR="001F42B1" w:rsidRPr="001F5CCA">
        <w:rPr>
          <w:rFonts w:ascii="Arial" w:hAnsi="Arial"/>
        </w:rPr>
        <w:t xml:space="preserve">the </w:t>
      </w:r>
      <w:proofErr w:type="spellStart"/>
      <w:r w:rsidR="001F42B1" w:rsidRPr="001F5CCA">
        <w:rPr>
          <w:rFonts w:ascii="Arial" w:hAnsi="Arial"/>
        </w:rPr>
        <w:t>VSHSL</w:t>
      </w:r>
      <w:proofErr w:type="spellEnd"/>
      <w:r w:rsidR="001F42B1" w:rsidRPr="001F5CCA">
        <w:rPr>
          <w:rFonts w:ascii="Arial" w:hAnsi="Arial"/>
        </w:rPr>
        <w:t xml:space="preserve"> Advisory Board would also serv</w:t>
      </w:r>
      <w:r w:rsidR="00116CAF">
        <w:rPr>
          <w:rFonts w:ascii="Arial" w:hAnsi="Arial"/>
        </w:rPr>
        <w:t>e as members of the statutorily-</w:t>
      </w:r>
      <w:r w:rsidR="001F42B1" w:rsidRPr="001F5CCA">
        <w:rPr>
          <w:rFonts w:ascii="Arial" w:hAnsi="Arial"/>
        </w:rPr>
        <w:t xml:space="preserve">required </w:t>
      </w:r>
      <w:r w:rsidR="009A193C">
        <w:rPr>
          <w:rFonts w:ascii="Arial" w:hAnsi="Arial"/>
        </w:rPr>
        <w:t>county veterans</w:t>
      </w:r>
      <w:r w:rsidR="00034BC7">
        <w:rPr>
          <w:rFonts w:ascii="Arial" w:hAnsi="Arial"/>
        </w:rPr>
        <w:t>’</w:t>
      </w:r>
      <w:r w:rsidR="009A193C">
        <w:rPr>
          <w:rFonts w:ascii="Arial" w:hAnsi="Arial"/>
        </w:rPr>
        <w:t xml:space="preserve"> </w:t>
      </w:r>
      <w:r w:rsidR="00034BC7">
        <w:rPr>
          <w:rFonts w:ascii="Arial" w:hAnsi="Arial"/>
        </w:rPr>
        <w:t xml:space="preserve">assistance </w:t>
      </w:r>
      <w:r w:rsidR="009A193C">
        <w:rPr>
          <w:rFonts w:ascii="Arial" w:hAnsi="Arial"/>
        </w:rPr>
        <w:t>program advisory board</w:t>
      </w:r>
      <w:r w:rsidR="00255576">
        <w:rPr>
          <w:rFonts w:ascii="Arial" w:hAnsi="Arial"/>
        </w:rPr>
        <w:t xml:space="preserve">. The Plan further envisioned </w:t>
      </w:r>
      <w:r w:rsidR="00EF14AE">
        <w:rPr>
          <w:rFonts w:ascii="Arial" w:hAnsi="Arial"/>
        </w:rPr>
        <w:t xml:space="preserve">that </w:t>
      </w:r>
      <w:r w:rsidR="008F3926">
        <w:rPr>
          <w:rFonts w:ascii="Arial" w:hAnsi="Arial"/>
        </w:rPr>
        <w:t>these two boards would b</w:t>
      </w:r>
      <w:r w:rsidR="007F4F3F">
        <w:rPr>
          <w:rFonts w:ascii="Arial" w:hAnsi="Arial"/>
        </w:rPr>
        <w:t xml:space="preserve">e </w:t>
      </w:r>
      <w:r w:rsidR="00553EB2">
        <w:rPr>
          <w:rFonts w:ascii="Arial" w:hAnsi="Arial"/>
        </w:rPr>
        <w:t>established</w:t>
      </w:r>
      <w:r w:rsidR="007F4F3F">
        <w:rPr>
          <w:rFonts w:ascii="Arial" w:hAnsi="Arial"/>
        </w:rPr>
        <w:t xml:space="preserve"> at the same time and </w:t>
      </w:r>
      <w:r w:rsidR="00255576">
        <w:rPr>
          <w:rFonts w:ascii="Arial" w:hAnsi="Arial"/>
        </w:rPr>
        <w:t xml:space="preserve">that </w:t>
      </w:r>
      <w:r w:rsidR="00507AE4">
        <w:rPr>
          <w:rFonts w:ascii="Arial" w:hAnsi="Arial"/>
        </w:rPr>
        <w:t xml:space="preserve">confirmation of appointees to the </w:t>
      </w:r>
      <w:proofErr w:type="spellStart"/>
      <w:r w:rsidR="00507AE4" w:rsidRPr="001F5CCA">
        <w:rPr>
          <w:rFonts w:ascii="Arial" w:hAnsi="Arial" w:cs="Arial"/>
        </w:rPr>
        <w:t>VSHSL</w:t>
      </w:r>
      <w:proofErr w:type="spellEnd"/>
      <w:r w:rsidR="00507AE4" w:rsidRPr="001F5CCA">
        <w:rPr>
          <w:rFonts w:ascii="Arial" w:hAnsi="Arial" w:cs="Arial"/>
        </w:rPr>
        <w:t xml:space="preserve"> Advisory Board Veterans </w:t>
      </w:r>
      <w:r w:rsidR="00507AE4">
        <w:rPr>
          <w:rFonts w:ascii="Arial" w:hAnsi="Arial" w:cs="Arial"/>
        </w:rPr>
        <w:t>Committee</w:t>
      </w:r>
      <w:r w:rsidR="00507AE4" w:rsidRPr="001F5CCA">
        <w:rPr>
          <w:rFonts w:ascii="Arial" w:hAnsi="Arial" w:cs="Arial"/>
        </w:rPr>
        <w:t xml:space="preserve"> </w:t>
      </w:r>
      <w:r>
        <w:rPr>
          <w:rFonts w:ascii="Arial" w:hAnsi="Arial" w:cs="Arial"/>
        </w:rPr>
        <w:t>would occur</w:t>
      </w:r>
      <w:r w:rsidRPr="001F5CCA">
        <w:rPr>
          <w:rFonts w:ascii="Arial" w:hAnsi="Arial" w:cs="Arial"/>
        </w:rPr>
        <w:t xml:space="preserve"> </w:t>
      </w:r>
      <w:r w:rsidR="00507AE4" w:rsidRPr="001F5CCA">
        <w:rPr>
          <w:rFonts w:ascii="Arial" w:hAnsi="Arial" w:cs="Arial"/>
        </w:rPr>
        <w:t xml:space="preserve">concurrent to confirmation of appointees to the </w:t>
      </w:r>
      <w:r w:rsidR="00507AE4">
        <w:rPr>
          <w:rFonts w:ascii="Arial" w:hAnsi="Arial" w:cs="Arial"/>
        </w:rPr>
        <w:t xml:space="preserve">King County </w:t>
      </w:r>
      <w:r w:rsidR="00507AE4" w:rsidRPr="001F5CCA">
        <w:rPr>
          <w:rFonts w:ascii="Arial" w:hAnsi="Arial" w:cs="Arial"/>
        </w:rPr>
        <w:t>Veterans Advisory Board</w:t>
      </w:r>
      <w:r w:rsidR="001F42B1">
        <w:rPr>
          <w:rFonts w:ascii="Arial" w:hAnsi="Arial"/>
        </w:rPr>
        <w:t xml:space="preserve">. </w:t>
      </w:r>
    </w:p>
    <w:p w14:paraId="3F509985" w14:textId="77777777" w:rsidR="00516E97" w:rsidRPr="008871C6" w:rsidRDefault="00516E97" w:rsidP="00947C93">
      <w:pPr>
        <w:jc w:val="both"/>
        <w:rPr>
          <w:rFonts w:ascii="Arial" w:hAnsi="Arial" w:cs="Arial"/>
        </w:rPr>
      </w:pPr>
    </w:p>
    <w:p w14:paraId="3D375A00" w14:textId="558C30C1" w:rsidR="004964B3" w:rsidRDefault="004964B3" w:rsidP="00947C93">
      <w:pPr>
        <w:jc w:val="both"/>
        <w:rPr>
          <w:rFonts w:ascii="Arial" w:hAnsi="Arial" w:cs="Arial"/>
        </w:rPr>
      </w:pPr>
      <w:r>
        <w:rPr>
          <w:rFonts w:ascii="Arial" w:hAnsi="Arial" w:cs="Arial"/>
        </w:rPr>
        <w:t>These items were</w:t>
      </w:r>
      <w:r w:rsidR="00185B08">
        <w:rPr>
          <w:rFonts w:ascii="Arial" w:hAnsi="Arial" w:cs="Arial"/>
        </w:rPr>
        <w:t xml:space="preserve"> </w:t>
      </w:r>
      <w:r w:rsidR="00516E97" w:rsidRPr="008871C6">
        <w:rPr>
          <w:rFonts w:ascii="Arial" w:hAnsi="Arial" w:cs="Arial"/>
        </w:rPr>
        <w:t>referred first to the Regional Policy Committee</w:t>
      </w:r>
      <w:r w:rsidR="00685A54">
        <w:rPr>
          <w:rFonts w:ascii="Arial" w:hAnsi="Arial" w:cs="Arial"/>
        </w:rPr>
        <w:t>, each</w:t>
      </w:r>
      <w:r w:rsidR="00516E97" w:rsidRPr="008871C6">
        <w:rPr>
          <w:rFonts w:ascii="Arial" w:hAnsi="Arial" w:cs="Arial"/>
        </w:rPr>
        <w:t xml:space="preserve"> as a mandatory referral, and then to the Health, Housing and Human Services Committee.</w:t>
      </w:r>
      <w:r w:rsidR="00BC2BB0">
        <w:rPr>
          <w:rFonts w:ascii="Arial" w:hAnsi="Arial" w:cs="Arial"/>
        </w:rPr>
        <w:t xml:space="preserve"> </w:t>
      </w:r>
      <w:r>
        <w:rPr>
          <w:rFonts w:ascii="Arial" w:hAnsi="Arial" w:cs="Arial"/>
        </w:rPr>
        <w:t xml:space="preserve">The legislative action to date is summarized at the end of this staff report. </w:t>
      </w:r>
    </w:p>
    <w:p w14:paraId="6AFB4884" w14:textId="77777777" w:rsidR="004964B3" w:rsidRDefault="004964B3" w:rsidP="00947C93">
      <w:pPr>
        <w:jc w:val="both"/>
        <w:rPr>
          <w:rFonts w:ascii="Arial" w:hAnsi="Arial" w:cs="Arial"/>
        </w:rPr>
      </w:pPr>
    </w:p>
    <w:p w14:paraId="121E664D" w14:textId="1129916A" w:rsidR="000255F3" w:rsidRDefault="00BC2BB0" w:rsidP="00947C93">
      <w:pPr>
        <w:jc w:val="both"/>
        <w:rPr>
          <w:rFonts w:ascii="Arial" w:hAnsi="Arial" w:cs="Arial"/>
        </w:rPr>
      </w:pPr>
      <w:r>
        <w:rPr>
          <w:rFonts w:ascii="Arial" w:hAnsi="Arial" w:cs="Arial"/>
        </w:rPr>
        <w:t>On August 22, 2018, the Regional Policy Committee adopted a striking amendment and recommended Proposed Substitute Ordinance 2018-</w:t>
      </w:r>
      <w:r w:rsidRPr="004964B3">
        <w:rPr>
          <w:rFonts w:ascii="Arial" w:hAnsi="Arial" w:cs="Arial"/>
          <w:u w:val="single"/>
        </w:rPr>
        <w:t>0302.2</w:t>
      </w:r>
      <w:r>
        <w:rPr>
          <w:rFonts w:ascii="Arial" w:hAnsi="Arial" w:cs="Arial"/>
        </w:rPr>
        <w:t xml:space="preserve"> for adoption. </w:t>
      </w:r>
      <w:r w:rsidR="00297E71">
        <w:rPr>
          <w:rFonts w:ascii="Arial" w:hAnsi="Arial" w:cs="Arial"/>
        </w:rPr>
        <w:t>Also on August 22, 2018, t</w:t>
      </w:r>
      <w:r w:rsidR="00016439">
        <w:rPr>
          <w:rFonts w:ascii="Arial" w:hAnsi="Arial" w:cs="Arial"/>
        </w:rPr>
        <w:t>he Regional Policy Committee adopted a striking amendment and recommended Proposed Substitute Ordinance 2018-</w:t>
      </w:r>
      <w:r w:rsidR="00016439" w:rsidRPr="004964B3">
        <w:rPr>
          <w:rFonts w:ascii="Arial" w:hAnsi="Arial" w:cs="Arial"/>
          <w:u w:val="single"/>
        </w:rPr>
        <w:t>0297.2</w:t>
      </w:r>
      <w:r w:rsidR="00016439">
        <w:rPr>
          <w:rFonts w:ascii="Arial" w:hAnsi="Arial" w:cs="Arial"/>
        </w:rPr>
        <w:t xml:space="preserve"> for adoption.</w:t>
      </w:r>
    </w:p>
    <w:p w14:paraId="26432D25" w14:textId="77777777" w:rsidR="004964B3" w:rsidRDefault="004964B3" w:rsidP="00947C93">
      <w:pPr>
        <w:jc w:val="both"/>
        <w:rPr>
          <w:rFonts w:ascii="Arial" w:hAnsi="Arial" w:cs="Arial"/>
        </w:rPr>
      </w:pPr>
    </w:p>
    <w:p w14:paraId="7A279DE8" w14:textId="284DFE9D" w:rsidR="004964B3" w:rsidRDefault="004964B3" w:rsidP="00947C93">
      <w:pPr>
        <w:jc w:val="both"/>
        <w:rPr>
          <w:rFonts w:ascii="Arial" w:hAnsi="Arial" w:cs="Arial"/>
        </w:rPr>
      </w:pPr>
      <w:r>
        <w:rPr>
          <w:rFonts w:ascii="Arial" w:hAnsi="Arial" w:cs="Arial"/>
        </w:rPr>
        <w:lastRenderedPageBreak/>
        <w:t>On September 6, 2018, Proposed Substitute Ordinance 2018-</w:t>
      </w:r>
      <w:r w:rsidRPr="00016439">
        <w:rPr>
          <w:rFonts w:ascii="Arial" w:hAnsi="Arial" w:cs="Arial"/>
          <w:u w:val="single"/>
        </w:rPr>
        <w:t>0302.2</w:t>
      </w:r>
      <w:r>
        <w:rPr>
          <w:rFonts w:ascii="Arial" w:hAnsi="Arial" w:cs="Arial"/>
        </w:rPr>
        <w:t xml:space="preserve"> (as recommended by RPC) passed out of the Health, Housing and Human Services Committee with a Do Pass recommendation.</w:t>
      </w:r>
      <w:r w:rsidR="00016439">
        <w:rPr>
          <w:rFonts w:ascii="Arial" w:hAnsi="Arial" w:cs="Arial"/>
        </w:rPr>
        <w:t xml:space="preserve"> The Health, Housing and Human Services Committee amended Proposed Ordinance 2018-0297.</w:t>
      </w:r>
      <w:r w:rsidR="00016439" w:rsidRPr="00BB4991">
        <w:rPr>
          <w:rFonts w:ascii="Arial" w:hAnsi="Arial" w:cs="Arial"/>
          <w:szCs w:val="24"/>
        </w:rPr>
        <w:t>2</w:t>
      </w:r>
      <w:r w:rsidR="0079030B" w:rsidRPr="00BB4991">
        <w:rPr>
          <w:rFonts w:ascii="Arial" w:hAnsi="Arial" w:cs="Arial"/>
          <w:szCs w:val="24"/>
        </w:rPr>
        <w:t xml:space="preserve"> to provide more </w:t>
      </w:r>
      <w:r w:rsidR="00BB4991" w:rsidRPr="00BB4991">
        <w:rPr>
          <w:rFonts w:ascii="Arial" w:hAnsi="Arial" w:cs="Arial"/>
          <w:szCs w:val="24"/>
        </w:rPr>
        <w:t xml:space="preserve">specificity regarding </w:t>
      </w:r>
      <w:r w:rsidR="00BB4991" w:rsidRPr="002033BE">
        <w:rPr>
          <w:rFonts w:ascii="Arial" w:hAnsi="Arial" w:cs="Arial"/>
          <w:color w:val="000000" w:themeColor="text1"/>
          <w:szCs w:val="24"/>
        </w:rPr>
        <w:t>committee assignments for Council-nominated appointees to the Board</w:t>
      </w:r>
      <w:r w:rsidR="00016439">
        <w:rPr>
          <w:rFonts w:ascii="Arial" w:hAnsi="Arial" w:cs="Arial"/>
        </w:rPr>
        <w:t xml:space="preserve"> and recommended Proposed Substitute Ordinance 2018-</w:t>
      </w:r>
      <w:r w:rsidR="00016439" w:rsidRPr="004964B3">
        <w:rPr>
          <w:rFonts w:ascii="Arial" w:hAnsi="Arial" w:cs="Arial"/>
          <w:u w:val="single"/>
        </w:rPr>
        <w:t>0297.3</w:t>
      </w:r>
      <w:r w:rsidR="00016439">
        <w:rPr>
          <w:rFonts w:ascii="Arial" w:hAnsi="Arial" w:cs="Arial"/>
        </w:rPr>
        <w:t>.</w:t>
      </w:r>
    </w:p>
    <w:p w14:paraId="59EC5A09" w14:textId="77777777" w:rsidR="004964B3" w:rsidRDefault="004964B3" w:rsidP="00947C93">
      <w:pPr>
        <w:jc w:val="both"/>
        <w:rPr>
          <w:rFonts w:ascii="Arial" w:hAnsi="Arial" w:cs="Arial"/>
        </w:rPr>
      </w:pPr>
    </w:p>
    <w:p w14:paraId="5B46DEF7" w14:textId="4D26239B" w:rsidR="004964B3" w:rsidRPr="0034737D" w:rsidRDefault="004964B3" w:rsidP="00947C93">
      <w:pPr>
        <w:jc w:val="both"/>
        <w:rPr>
          <w:rFonts w:ascii="Arial" w:hAnsi="Arial" w:cs="Arial"/>
          <w:b/>
        </w:rPr>
      </w:pPr>
      <w:r w:rsidRPr="0034737D">
        <w:rPr>
          <w:rFonts w:ascii="Arial" w:hAnsi="Arial" w:cs="Arial"/>
          <w:b/>
        </w:rPr>
        <w:t xml:space="preserve">On September 10, 2018, the </w:t>
      </w:r>
      <w:r w:rsidR="00016439" w:rsidRPr="0034737D">
        <w:rPr>
          <w:rFonts w:ascii="Arial" w:hAnsi="Arial" w:cs="Arial"/>
          <w:b/>
        </w:rPr>
        <w:t>Council took final action on Proposed Substitute Ordinance 2018-</w:t>
      </w:r>
      <w:r w:rsidR="00016439" w:rsidRPr="0034737D">
        <w:rPr>
          <w:rFonts w:ascii="Arial" w:hAnsi="Arial" w:cs="Arial"/>
          <w:b/>
          <w:u w:val="single"/>
        </w:rPr>
        <w:t>0302.2</w:t>
      </w:r>
      <w:r w:rsidR="00016439" w:rsidRPr="0034737D">
        <w:rPr>
          <w:rFonts w:ascii="Arial" w:hAnsi="Arial" w:cs="Arial"/>
          <w:b/>
        </w:rPr>
        <w:t>. The Council re-referred Proposed Substitute Ordinance 2018-</w:t>
      </w:r>
      <w:r w:rsidR="00016439" w:rsidRPr="0034737D">
        <w:rPr>
          <w:rFonts w:ascii="Arial" w:hAnsi="Arial" w:cs="Arial"/>
          <w:b/>
          <w:u w:val="single"/>
        </w:rPr>
        <w:t>0297.3</w:t>
      </w:r>
      <w:r w:rsidR="00016439" w:rsidRPr="0034737D">
        <w:rPr>
          <w:rFonts w:ascii="Arial" w:hAnsi="Arial" w:cs="Arial"/>
          <w:b/>
        </w:rPr>
        <w:t xml:space="preserve"> to the Regional Policy Committee for its review and recommendation.</w:t>
      </w:r>
    </w:p>
    <w:p w14:paraId="23E2861F" w14:textId="77777777" w:rsidR="00516E97" w:rsidRPr="008871C6" w:rsidRDefault="00516E97" w:rsidP="00516E97">
      <w:pPr>
        <w:rPr>
          <w:rFonts w:ascii="Arial" w:hAnsi="Arial" w:cs="Arial"/>
          <w:b/>
          <w:smallCaps/>
          <w:szCs w:val="24"/>
          <w:u w:val="single"/>
        </w:rPr>
      </w:pPr>
    </w:p>
    <w:p w14:paraId="4440175F" w14:textId="77777777" w:rsidR="00516E97" w:rsidRDefault="00516E97" w:rsidP="00516E97">
      <w:pPr>
        <w:rPr>
          <w:rFonts w:ascii="Arial" w:hAnsi="Arial" w:cs="Arial"/>
          <w:b/>
          <w:smallCaps/>
          <w:szCs w:val="24"/>
          <w:u w:val="single"/>
        </w:rPr>
      </w:pPr>
      <w:r w:rsidRPr="008871C6">
        <w:rPr>
          <w:rFonts w:ascii="Arial" w:hAnsi="Arial" w:cs="Arial"/>
          <w:b/>
          <w:smallCaps/>
          <w:szCs w:val="24"/>
          <w:u w:val="single"/>
        </w:rPr>
        <w:t xml:space="preserve">BACKGROUND </w:t>
      </w:r>
    </w:p>
    <w:p w14:paraId="69CD759F" w14:textId="77777777" w:rsidR="00B83419" w:rsidRPr="008871C6" w:rsidRDefault="00B83419" w:rsidP="00516E97">
      <w:pPr>
        <w:rPr>
          <w:rFonts w:ascii="Arial" w:hAnsi="Arial" w:cs="Arial"/>
          <w:b/>
          <w:smallCaps/>
          <w:szCs w:val="24"/>
          <w:u w:val="single"/>
        </w:rPr>
      </w:pPr>
    </w:p>
    <w:p w14:paraId="0A263400" w14:textId="1D236433" w:rsidR="00516E97" w:rsidRPr="008871C6" w:rsidRDefault="00516E97" w:rsidP="00947C93">
      <w:pPr>
        <w:jc w:val="both"/>
        <w:rPr>
          <w:rFonts w:ascii="Arial" w:hAnsi="Arial" w:cs="Arial"/>
          <w:szCs w:val="24"/>
        </w:rPr>
      </w:pPr>
      <w:r w:rsidRPr="008871C6">
        <w:rPr>
          <w:rFonts w:ascii="Arial" w:hAnsi="Arial" w:cs="Arial"/>
          <w:b/>
        </w:rPr>
        <w:t>Veterans and Human Services Levy</w:t>
      </w:r>
      <w:r w:rsidRPr="008871C6">
        <w:rPr>
          <w:rFonts w:ascii="Arial" w:hAnsi="Arial" w:cs="Arial"/>
          <w:b/>
          <w:szCs w:val="24"/>
        </w:rPr>
        <w:t xml:space="preserve"> </w:t>
      </w:r>
      <w:r w:rsidR="00167BBD">
        <w:rPr>
          <w:rFonts w:ascii="Arial" w:hAnsi="Arial" w:cs="Arial"/>
          <w:b/>
          <w:szCs w:val="24"/>
        </w:rPr>
        <w:t>(</w:t>
      </w:r>
      <w:proofErr w:type="spellStart"/>
      <w:r w:rsidR="00167BBD">
        <w:rPr>
          <w:rFonts w:ascii="Arial" w:hAnsi="Arial" w:cs="Arial"/>
          <w:b/>
          <w:szCs w:val="24"/>
        </w:rPr>
        <w:t>VHSL</w:t>
      </w:r>
      <w:proofErr w:type="spellEnd"/>
      <w:r w:rsidR="00167BBD">
        <w:rPr>
          <w:rFonts w:ascii="Arial" w:hAnsi="Arial" w:cs="Arial"/>
          <w:b/>
          <w:szCs w:val="24"/>
        </w:rPr>
        <w:t xml:space="preserve">) &amp; </w:t>
      </w:r>
      <w:r w:rsidRPr="008871C6">
        <w:rPr>
          <w:rFonts w:ascii="Arial" w:hAnsi="Arial" w:cs="Arial"/>
          <w:b/>
          <w:szCs w:val="24"/>
        </w:rPr>
        <w:t>County Citizen Oversight Boards</w:t>
      </w:r>
      <w:r w:rsidRPr="008871C6">
        <w:rPr>
          <w:rFonts w:ascii="Arial" w:hAnsi="Arial" w:cs="Arial"/>
          <w:b/>
        </w:rPr>
        <w:t xml:space="preserve">. </w:t>
      </w:r>
      <w:r w:rsidRPr="008871C6">
        <w:rPr>
          <w:rFonts w:ascii="Arial" w:hAnsi="Arial" w:cs="Arial"/>
          <w:szCs w:val="24"/>
        </w:rPr>
        <w:t>In November 2005, King County voters approved the first Veterans and Human Services Levy (</w:t>
      </w:r>
      <w:r w:rsidR="00B96528">
        <w:rPr>
          <w:rFonts w:ascii="Arial" w:hAnsi="Arial" w:cs="Arial"/>
          <w:szCs w:val="24"/>
        </w:rPr>
        <w:t>2006-2011 “</w:t>
      </w:r>
      <w:proofErr w:type="spellStart"/>
      <w:r w:rsidRPr="008871C6">
        <w:rPr>
          <w:rFonts w:ascii="Arial" w:hAnsi="Arial" w:cs="Arial"/>
          <w:szCs w:val="24"/>
        </w:rPr>
        <w:t>VHSL1</w:t>
      </w:r>
      <w:proofErr w:type="spellEnd"/>
      <w:r w:rsidR="00B96528">
        <w:rPr>
          <w:rFonts w:ascii="Arial" w:hAnsi="Arial" w:cs="Arial"/>
          <w:szCs w:val="24"/>
        </w:rPr>
        <w:t>”</w:t>
      </w:r>
      <w:r w:rsidRPr="008871C6">
        <w:rPr>
          <w:rFonts w:ascii="Arial" w:hAnsi="Arial" w:cs="Arial"/>
          <w:szCs w:val="24"/>
        </w:rPr>
        <w:t>).</w:t>
      </w:r>
      <w:r w:rsidRPr="008871C6">
        <w:rPr>
          <w:rStyle w:val="FootnoteReference"/>
          <w:rFonts w:ascii="Arial" w:hAnsi="Arial" w:cs="Arial"/>
          <w:szCs w:val="24"/>
        </w:rPr>
        <w:footnoteReference w:id="1"/>
      </w:r>
      <w:r w:rsidRPr="008871C6">
        <w:rPr>
          <w:rFonts w:ascii="Arial" w:hAnsi="Arial" w:cs="Arial"/>
          <w:szCs w:val="24"/>
        </w:rPr>
        <w:t xml:space="preserve"> Contingent upon voter approval of the </w:t>
      </w:r>
      <w:proofErr w:type="spellStart"/>
      <w:r w:rsidRPr="008871C6">
        <w:rPr>
          <w:rFonts w:ascii="Arial" w:hAnsi="Arial" w:cs="Arial"/>
          <w:szCs w:val="24"/>
        </w:rPr>
        <w:t>VHSL1</w:t>
      </w:r>
      <w:proofErr w:type="spellEnd"/>
      <w:r w:rsidRPr="008871C6">
        <w:rPr>
          <w:rFonts w:ascii="Arial" w:hAnsi="Arial" w:cs="Arial"/>
          <w:szCs w:val="24"/>
        </w:rPr>
        <w:t>, Ordinance 15279 required the creation of two county citizen oversight boards, including a veterans</w:t>
      </w:r>
      <w:r w:rsidR="00305747">
        <w:rPr>
          <w:rFonts w:ascii="Arial" w:hAnsi="Arial" w:cs="Arial"/>
          <w:szCs w:val="24"/>
        </w:rPr>
        <w:t>’</w:t>
      </w:r>
      <w:r w:rsidRPr="008871C6">
        <w:rPr>
          <w:rFonts w:ascii="Arial" w:hAnsi="Arial" w:cs="Arial"/>
          <w:szCs w:val="24"/>
        </w:rPr>
        <w:t xml:space="preserve"> citizen oversight board and a regional human services board, to oversee </w:t>
      </w:r>
      <w:r w:rsidR="00947C93">
        <w:rPr>
          <w:rFonts w:ascii="Arial" w:hAnsi="Arial" w:cs="Arial"/>
          <w:szCs w:val="24"/>
        </w:rPr>
        <w:t xml:space="preserve">the expenditure of </w:t>
      </w:r>
      <w:r w:rsidRPr="008871C6">
        <w:rPr>
          <w:rFonts w:ascii="Arial" w:hAnsi="Arial" w:cs="Arial"/>
          <w:szCs w:val="24"/>
        </w:rPr>
        <w:t>levy proceeds.</w:t>
      </w:r>
      <w:r w:rsidRPr="008871C6">
        <w:rPr>
          <w:rStyle w:val="FootnoteReference"/>
          <w:rFonts w:ascii="Arial" w:hAnsi="Arial" w:cs="Arial"/>
          <w:szCs w:val="24"/>
        </w:rPr>
        <w:footnoteReference w:id="2"/>
      </w:r>
      <w:r w:rsidRPr="008871C6">
        <w:rPr>
          <w:rFonts w:ascii="Arial" w:hAnsi="Arial" w:cs="Arial"/>
          <w:szCs w:val="24"/>
        </w:rPr>
        <w:t xml:space="preserve"> The Regional Human Services Citizen Oversight Board (</w:t>
      </w:r>
      <w:proofErr w:type="spellStart"/>
      <w:r w:rsidRPr="008871C6">
        <w:rPr>
          <w:rFonts w:ascii="Arial" w:hAnsi="Arial" w:cs="Arial"/>
          <w:szCs w:val="24"/>
        </w:rPr>
        <w:t>RHSCOB</w:t>
      </w:r>
      <w:proofErr w:type="spellEnd"/>
      <w:r w:rsidRPr="008871C6">
        <w:rPr>
          <w:rFonts w:ascii="Arial" w:hAnsi="Arial" w:cs="Arial"/>
          <w:szCs w:val="24"/>
        </w:rPr>
        <w:t>) and the Veterans Citizen Over</w:t>
      </w:r>
      <w:r w:rsidR="00FA5F89">
        <w:rPr>
          <w:rFonts w:ascii="Arial" w:hAnsi="Arial" w:cs="Arial"/>
          <w:szCs w:val="24"/>
        </w:rPr>
        <w:t>sight Board (</w:t>
      </w:r>
      <w:proofErr w:type="spellStart"/>
      <w:r w:rsidR="00FA5F89">
        <w:rPr>
          <w:rFonts w:ascii="Arial" w:hAnsi="Arial" w:cs="Arial"/>
          <w:szCs w:val="24"/>
        </w:rPr>
        <w:t>VCOB</w:t>
      </w:r>
      <w:proofErr w:type="spellEnd"/>
      <w:r w:rsidR="00FA5F89">
        <w:rPr>
          <w:rFonts w:ascii="Arial" w:hAnsi="Arial" w:cs="Arial"/>
          <w:szCs w:val="24"/>
        </w:rPr>
        <w:t xml:space="preserve">) were created, </w:t>
      </w:r>
      <w:r w:rsidR="00B96528">
        <w:rPr>
          <w:rFonts w:ascii="Arial" w:hAnsi="Arial" w:cs="Arial"/>
          <w:szCs w:val="24"/>
        </w:rPr>
        <w:t>in accordance with</w:t>
      </w:r>
      <w:r w:rsidRPr="008871C6">
        <w:rPr>
          <w:rFonts w:ascii="Arial" w:hAnsi="Arial" w:cs="Arial"/>
          <w:szCs w:val="24"/>
        </w:rPr>
        <w:t xml:space="preserve"> Ordinance 15279</w:t>
      </w:r>
      <w:r w:rsidR="00B96528">
        <w:rPr>
          <w:rFonts w:ascii="Arial" w:hAnsi="Arial" w:cs="Arial"/>
          <w:szCs w:val="24"/>
        </w:rPr>
        <w:t>,</w:t>
      </w:r>
      <w:r w:rsidR="00FA5F89">
        <w:rPr>
          <w:rFonts w:ascii="Arial" w:hAnsi="Arial" w:cs="Arial"/>
          <w:szCs w:val="24"/>
        </w:rPr>
        <w:t xml:space="preserve"> </w:t>
      </w:r>
      <w:r w:rsidRPr="008871C6">
        <w:rPr>
          <w:rFonts w:ascii="Arial" w:hAnsi="Arial" w:cs="Arial"/>
          <w:szCs w:val="24"/>
        </w:rPr>
        <w:t xml:space="preserve">and </w:t>
      </w:r>
      <w:r w:rsidR="00FA5F89">
        <w:rPr>
          <w:rFonts w:ascii="Arial" w:hAnsi="Arial" w:cs="Arial"/>
          <w:szCs w:val="24"/>
        </w:rPr>
        <w:t>were</w:t>
      </w:r>
      <w:r w:rsidRPr="008871C6">
        <w:rPr>
          <w:rFonts w:ascii="Arial" w:hAnsi="Arial" w:cs="Arial"/>
          <w:szCs w:val="24"/>
        </w:rPr>
        <w:t xml:space="preserve"> required to review and report to the County Executive and Council on expenditures of levy proceeds on or before June 1</w:t>
      </w:r>
      <w:r w:rsidRPr="008871C6">
        <w:rPr>
          <w:rFonts w:ascii="Arial" w:hAnsi="Arial" w:cs="Arial"/>
          <w:szCs w:val="24"/>
          <w:vertAlign w:val="superscript"/>
        </w:rPr>
        <w:t>st</w:t>
      </w:r>
      <w:r w:rsidRPr="008871C6">
        <w:rPr>
          <w:rFonts w:ascii="Arial" w:hAnsi="Arial" w:cs="Arial"/>
          <w:szCs w:val="24"/>
        </w:rPr>
        <w:t xml:space="preserve"> of each year.</w:t>
      </w:r>
      <w:r w:rsidR="000E37E8">
        <w:rPr>
          <w:rFonts w:ascii="Arial" w:hAnsi="Arial" w:cs="Arial"/>
          <w:szCs w:val="24"/>
        </w:rPr>
        <w:t xml:space="preserve"> </w:t>
      </w:r>
      <w:r w:rsidRPr="008871C6">
        <w:rPr>
          <w:rFonts w:ascii="Arial" w:hAnsi="Arial" w:cs="Arial"/>
          <w:szCs w:val="24"/>
        </w:rPr>
        <w:t xml:space="preserve">In </w:t>
      </w:r>
      <w:r w:rsidR="00013203">
        <w:rPr>
          <w:rFonts w:ascii="Arial" w:hAnsi="Arial" w:cs="Arial"/>
          <w:szCs w:val="24"/>
        </w:rPr>
        <w:t xml:space="preserve">August </w:t>
      </w:r>
      <w:r w:rsidRPr="008871C6">
        <w:rPr>
          <w:rFonts w:ascii="Arial" w:hAnsi="Arial" w:cs="Arial"/>
          <w:szCs w:val="24"/>
        </w:rPr>
        <w:t xml:space="preserve">2011, </w:t>
      </w:r>
      <w:r w:rsidR="00013203">
        <w:rPr>
          <w:rFonts w:ascii="Arial" w:hAnsi="Arial" w:cs="Arial"/>
          <w:szCs w:val="24"/>
        </w:rPr>
        <w:t xml:space="preserve">King County voters approved a renewed </w:t>
      </w:r>
      <w:proofErr w:type="spellStart"/>
      <w:r w:rsidR="00013203">
        <w:rPr>
          <w:rFonts w:ascii="Arial" w:hAnsi="Arial" w:cs="Arial"/>
          <w:szCs w:val="24"/>
        </w:rPr>
        <w:t>VHSL</w:t>
      </w:r>
      <w:proofErr w:type="spellEnd"/>
      <w:r w:rsidR="00013203">
        <w:rPr>
          <w:rFonts w:ascii="Arial" w:hAnsi="Arial" w:cs="Arial"/>
          <w:szCs w:val="24"/>
        </w:rPr>
        <w:t xml:space="preserve"> (</w:t>
      </w:r>
      <w:r w:rsidR="00B96528">
        <w:rPr>
          <w:rFonts w:ascii="Arial" w:hAnsi="Arial" w:cs="Arial"/>
          <w:szCs w:val="24"/>
        </w:rPr>
        <w:t>2012-2017</w:t>
      </w:r>
      <w:r w:rsidR="002C4133">
        <w:rPr>
          <w:rFonts w:ascii="Arial" w:hAnsi="Arial" w:cs="Arial"/>
          <w:szCs w:val="24"/>
        </w:rPr>
        <w:t xml:space="preserve"> “</w:t>
      </w:r>
      <w:proofErr w:type="spellStart"/>
      <w:r w:rsidR="002C4133">
        <w:rPr>
          <w:rFonts w:ascii="Arial" w:hAnsi="Arial" w:cs="Arial"/>
          <w:szCs w:val="24"/>
        </w:rPr>
        <w:t>VHSL2</w:t>
      </w:r>
      <w:proofErr w:type="spellEnd"/>
      <w:r w:rsidR="002C4133">
        <w:rPr>
          <w:rFonts w:ascii="Arial" w:hAnsi="Arial" w:cs="Arial"/>
          <w:szCs w:val="24"/>
        </w:rPr>
        <w:t>”</w:t>
      </w:r>
      <w:r w:rsidR="00013203">
        <w:rPr>
          <w:rFonts w:ascii="Arial" w:hAnsi="Arial" w:cs="Arial"/>
          <w:szCs w:val="24"/>
        </w:rPr>
        <w:t>)</w:t>
      </w:r>
      <w:r w:rsidR="00B96528">
        <w:rPr>
          <w:rFonts w:ascii="Arial" w:hAnsi="Arial" w:cs="Arial"/>
          <w:szCs w:val="24"/>
        </w:rPr>
        <w:t xml:space="preserve"> and, per Ordinance 17072, the</w:t>
      </w:r>
      <w:r w:rsidR="00013203">
        <w:rPr>
          <w:rFonts w:ascii="Arial" w:hAnsi="Arial" w:cs="Arial"/>
          <w:szCs w:val="24"/>
        </w:rPr>
        <w:t xml:space="preserve"> </w:t>
      </w:r>
      <w:r w:rsidRPr="008871C6">
        <w:rPr>
          <w:rFonts w:ascii="Arial" w:hAnsi="Arial" w:cs="Arial"/>
          <w:szCs w:val="24"/>
        </w:rPr>
        <w:t>oversight boards</w:t>
      </w:r>
      <w:r w:rsidR="00B96528">
        <w:rPr>
          <w:rFonts w:ascii="Arial" w:hAnsi="Arial" w:cs="Arial"/>
          <w:szCs w:val="24"/>
        </w:rPr>
        <w:t xml:space="preserve"> established by Ordinance 15279 were continued</w:t>
      </w:r>
      <w:r w:rsidRPr="008871C6">
        <w:rPr>
          <w:rFonts w:ascii="Arial" w:hAnsi="Arial" w:cs="Arial"/>
          <w:szCs w:val="24"/>
        </w:rPr>
        <w:t xml:space="preserve"> for the </w:t>
      </w:r>
      <w:proofErr w:type="spellStart"/>
      <w:r w:rsidRPr="008871C6">
        <w:rPr>
          <w:rFonts w:ascii="Arial" w:hAnsi="Arial" w:cs="Arial"/>
          <w:szCs w:val="24"/>
        </w:rPr>
        <w:t>VHSL2</w:t>
      </w:r>
      <w:proofErr w:type="spellEnd"/>
      <w:r w:rsidRPr="008871C6">
        <w:rPr>
          <w:rFonts w:ascii="Arial" w:hAnsi="Arial" w:cs="Arial"/>
          <w:szCs w:val="24"/>
        </w:rPr>
        <w:t xml:space="preserve"> period.</w:t>
      </w:r>
      <w:r w:rsidRPr="008871C6">
        <w:rPr>
          <w:rStyle w:val="FootnoteReference"/>
          <w:rFonts w:ascii="Arial" w:hAnsi="Arial" w:cs="Arial"/>
          <w:szCs w:val="24"/>
        </w:rPr>
        <w:footnoteReference w:id="3"/>
      </w:r>
    </w:p>
    <w:p w14:paraId="76A5924D" w14:textId="77777777" w:rsidR="00516E97" w:rsidRPr="008871C6" w:rsidRDefault="00516E97" w:rsidP="00947C93">
      <w:pPr>
        <w:jc w:val="both"/>
        <w:rPr>
          <w:rFonts w:ascii="Arial" w:hAnsi="Arial" w:cs="Arial"/>
        </w:rPr>
      </w:pPr>
    </w:p>
    <w:p w14:paraId="1D43D7FA" w14:textId="090D19A1" w:rsidR="0048223A" w:rsidRPr="00885450" w:rsidRDefault="00167BBD" w:rsidP="00343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Cs w:val="24"/>
        </w:rPr>
      </w:pPr>
      <w:r w:rsidRPr="00885450">
        <w:rPr>
          <w:rFonts w:cs="Arial"/>
          <w:b/>
          <w:szCs w:val="24"/>
        </w:rPr>
        <w:t>King County Veterans Program (</w:t>
      </w:r>
      <w:proofErr w:type="spellStart"/>
      <w:r w:rsidRPr="00885450">
        <w:rPr>
          <w:rFonts w:cs="Arial"/>
          <w:b/>
          <w:szCs w:val="24"/>
        </w:rPr>
        <w:t>KCVP</w:t>
      </w:r>
      <w:proofErr w:type="spellEnd"/>
      <w:r w:rsidRPr="00885450">
        <w:rPr>
          <w:rFonts w:cs="Arial"/>
          <w:b/>
          <w:szCs w:val="24"/>
        </w:rPr>
        <w:t xml:space="preserve">) &amp; Veterans Advisory Board. </w:t>
      </w:r>
      <w:r w:rsidR="0048223A" w:rsidRPr="00885450">
        <w:rPr>
          <w:rFonts w:cs="Arial"/>
          <w:szCs w:val="24"/>
        </w:rPr>
        <w:t>The King County Veterans Program (</w:t>
      </w:r>
      <w:proofErr w:type="spellStart"/>
      <w:r w:rsidR="0048223A" w:rsidRPr="00885450">
        <w:rPr>
          <w:rFonts w:cs="Arial"/>
          <w:szCs w:val="24"/>
        </w:rPr>
        <w:t>KCVP</w:t>
      </w:r>
      <w:proofErr w:type="spellEnd"/>
      <w:r w:rsidR="0048223A" w:rsidRPr="00885450">
        <w:rPr>
          <w:rFonts w:cs="Arial"/>
          <w:szCs w:val="24"/>
        </w:rPr>
        <w:t xml:space="preserve">) has served low-income, homeless, disabled, at-risk veterans and their families since the </w:t>
      </w:r>
      <w:proofErr w:type="spellStart"/>
      <w:r w:rsidR="0048223A" w:rsidRPr="00885450">
        <w:rPr>
          <w:rFonts w:cs="Arial"/>
          <w:szCs w:val="24"/>
        </w:rPr>
        <w:t>1950s</w:t>
      </w:r>
      <w:proofErr w:type="spellEnd"/>
      <w:r w:rsidR="0048223A" w:rsidRPr="00885450">
        <w:rPr>
          <w:rFonts w:cs="Arial"/>
          <w:szCs w:val="24"/>
        </w:rPr>
        <w:t xml:space="preserve">. The </w:t>
      </w:r>
      <w:proofErr w:type="spellStart"/>
      <w:r w:rsidR="0048223A" w:rsidRPr="00885450">
        <w:rPr>
          <w:rFonts w:cs="Arial"/>
          <w:szCs w:val="24"/>
        </w:rPr>
        <w:t>KCVP</w:t>
      </w:r>
      <w:proofErr w:type="spellEnd"/>
      <w:r w:rsidR="0048223A" w:rsidRPr="00885450">
        <w:rPr>
          <w:rFonts w:cs="Arial"/>
          <w:szCs w:val="24"/>
        </w:rPr>
        <w:t xml:space="preserve"> is mandated by state law</w:t>
      </w:r>
      <w:r w:rsidR="0048223A" w:rsidRPr="00885450">
        <w:rPr>
          <w:rStyle w:val="FootnoteReference"/>
          <w:rFonts w:cs="Arial"/>
          <w:szCs w:val="24"/>
        </w:rPr>
        <w:footnoteReference w:id="4"/>
      </w:r>
      <w:r w:rsidR="0048223A" w:rsidRPr="00885450">
        <w:rPr>
          <w:rFonts w:cs="Arial"/>
          <w:szCs w:val="24"/>
        </w:rPr>
        <w:t xml:space="preserve"> and is funded by King County taxpayers.</w:t>
      </w:r>
      <w:r w:rsidR="0048223A" w:rsidRPr="00885450">
        <w:rPr>
          <w:rStyle w:val="FootnoteReference"/>
          <w:rFonts w:cs="Arial"/>
          <w:szCs w:val="24"/>
        </w:rPr>
        <w:footnoteReference w:id="5"/>
      </w:r>
      <w:r w:rsidR="0048223A" w:rsidRPr="00885450">
        <w:rPr>
          <w:rFonts w:cs="Arial"/>
          <w:szCs w:val="24"/>
        </w:rPr>
        <w:t xml:space="preserve"> The </w:t>
      </w:r>
      <w:proofErr w:type="spellStart"/>
      <w:r w:rsidR="0048223A" w:rsidRPr="00885450">
        <w:rPr>
          <w:rFonts w:cs="Arial"/>
          <w:szCs w:val="24"/>
        </w:rPr>
        <w:t>KCVP</w:t>
      </w:r>
      <w:proofErr w:type="spellEnd"/>
      <w:r w:rsidR="0048223A" w:rsidRPr="00885450">
        <w:rPr>
          <w:rFonts w:cs="Arial"/>
          <w:szCs w:val="24"/>
        </w:rPr>
        <w:t xml:space="preserve"> provides a number of direct services including case management, financial assistance, housing assistance, mental health referrals and other supportive services. The </w:t>
      </w:r>
      <w:proofErr w:type="spellStart"/>
      <w:r w:rsidR="0048223A" w:rsidRPr="00885450">
        <w:rPr>
          <w:rFonts w:cs="Arial"/>
          <w:szCs w:val="24"/>
        </w:rPr>
        <w:t>KCVP</w:t>
      </w:r>
      <w:proofErr w:type="spellEnd"/>
      <w:r w:rsidR="0048223A" w:rsidRPr="00885450">
        <w:rPr>
          <w:rFonts w:cs="Arial"/>
          <w:szCs w:val="24"/>
        </w:rPr>
        <w:t xml:space="preserve"> works collaboratively with the U.S. Department of Veterans Affairs (VA) Medical Center, the VA Regional Office, the Washington Department of Veterans Affairs (</w:t>
      </w:r>
      <w:proofErr w:type="spellStart"/>
      <w:r w:rsidR="0048223A" w:rsidRPr="00885450">
        <w:rPr>
          <w:rFonts w:cs="Arial"/>
          <w:szCs w:val="24"/>
        </w:rPr>
        <w:t>WDVA</w:t>
      </w:r>
      <w:proofErr w:type="spellEnd"/>
      <w:r w:rsidR="0048223A" w:rsidRPr="00885450">
        <w:rPr>
          <w:rFonts w:cs="Arial"/>
          <w:szCs w:val="24"/>
        </w:rPr>
        <w:t>)</w:t>
      </w:r>
      <w:r w:rsidR="0048223A" w:rsidRPr="00885450" w:rsidDel="00A25BFC">
        <w:rPr>
          <w:rFonts w:cs="Arial"/>
          <w:szCs w:val="24"/>
        </w:rPr>
        <w:t xml:space="preserve"> </w:t>
      </w:r>
      <w:r w:rsidR="0048223A" w:rsidRPr="00885450">
        <w:rPr>
          <w:rFonts w:cs="Arial"/>
          <w:szCs w:val="24"/>
        </w:rPr>
        <w:t>and various community organizations.</w:t>
      </w:r>
    </w:p>
    <w:p w14:paraId="6B213D06" w14:textId="77777777" w:rsidR="0048223A" w:rsidRPr="00885450" w:rsidRDefault="0048223A" w:rsidP="00343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Cs w:val="24"/>
        </w:rPr>
      </w:pPr>
    </w:p>
    <w:p w14:paraId="2AF0FA86" w14:textId="12F84ACA" w:rsidR="00C81FEE" w:rsidRPr="00C81FEE" w:rsidRDefault="0048223A" w:rsidP="00C81FEE">
      <w:pPr>
        <w:rPr>
          <w:rFonts w:ascii="Arial" w:hAnsi="Arial" w:cs="Arial"/>
          <w:szCs w:val="24"/>
        </w:rPr>
      </w:pPr>
      <w:r w:rsidRPr="00C81FEE">
        <w:rPr>
          <w:rFonts w:ascii="Arial" w:hAnsi="Arial" w:cs="Arial"/>
          <w:szCs w:val="24"/>
        </w:rPr>
        <w:t xml:space="preserve">State </w:t>
      </w:r>
      <w:r w:rsidR="007466B1" w:rsidRPr="00C81FEE">
        <w:rPr>
          <w:rFonts w:ascii="Arial" w:hAnsi="Arial" w:cs="Arial"/>
          <w:szCs w:val="24"/>
        </w:rPr>
        <w:t xml:space="preserve">law </w:t>
      </w:r>
      <w:r w:rsidR="00343569" w:rsidRPr="00C81FEE">
        <w:rPr>
          <w:rFonts w:ascii="Arial" w:hAnsi="Arial" w:cs="Arial"/>
          <w:szCs w:val="24"/>
        </w:rPr>
        <w:t>requires counties to maintain a veterans' advisory board to oversee each county’s state-mandated veterans</w:t>
      </w:r>
      <w:r w:rsidR="006F7978">
        <w:rPr>
          <w:rFonts w:ascii="Arial" w:hAnsi="Arial" w:cs="Arial"/>
          <w:szCs w:val="24"/>
        </w:rPr>
        <w:t>’</w:t>
      </w:r>
      <w:r w:rsidR="00343569" w:rsidRPr="00C81FEE">
        <w:rPr>
          <w:rFonts w:ascii="Arial" w:hAnsi="Arial" w:cs="Arial"/>
          <w:szCs w:val="24"/>
        </w:rPr>
        <w:t xml:space="preserve"> assistance program. </w:t>
      </w:r>
      <w:r w:rsidR="00C81FEE" w:rsidRPr="00C81FEE">
        <w:rPr>
          <w:rFonts w:ascii="Arial" w:hAnsi="Arial" w:cs="Arial"/>
          <w:szCs w:val="24"/>
        </w:rPr>
        <w:t>The County’s existing Veterans Program Advisory Board (</w:t>
      </w:r>
      <w:proofErr w:type="spellStart"/>
      <w:r w:rsidR="00C81FEE" w:rsidRPr="00C81FEE">
        <w:rPr>
          <w:rFonts w:ascii="Arial" w:hAnsi="Arial" w:cs="Arial"/>
          <w:szCs w:val="24"/>
        </w:rPr>
        <w:t>VAB</w:t>
      </w:r>
      <w:proofErr w:type="spellEnd"/>
      <w:r w:rsidR="00C81FEE" w:rsidRPr="00C81FEE">
        <w:rPr>
          <w:rFonts w:ascii="Arial" w:hAnsi="Arial" w:cs="Arial"/>
          <w:szCs w:val="24"/>
        </w:rPr>
        <w:t xml:space="preserve">) was created in its current form in 1991 by the executive pursuant to a public rule (CPM-11). The composition of the board and how members are selected is also set out in CPM-11.  The </w:t>
      </w:r>
      <w:proofErr w:type="spellStart"/>
      <w:r w:rsidR="00C81FEE" w:rsidRPr="00C81FEE">
        <w:rPr>
          <w:rFonts w:ascii="Arial" w:hAnsi="Arial" w:cs="Arial"/>
          <w:szCs w:val="24"/>
        </w:rPr>
        <w:t>VAB</w:t>
      </w:r>
      <w:proofErr w:type="spellEnd"/>
      <w:r w:rsidR="00C81FEE" w:rsidRPr="00C81FEE">
        <w:rPr>
          <w:rFonts w:ascii="Arial" w:hAnsi="Arial" w:cs="Arial"/>
          <w:szCs w:val="24"/>
        </w:rPr>
        <w:t xml:space="preserve"> serves a number of oversight </w:t>
      </w:r>
      <w:r w:rsidR="00C81FEE" w:rsidRPr="00C81FEE">
        <w:rPr>
          <w:rFonts w:ascii="Arial" w:hAnsi="Arial" w:cs="Arial"/>
          <w:szCs w:val="24"/>
        </w:rPr>
        <w:lastRenderedPageBreak/>
        <w:t xml:space="preserve">functions for the </w:t>
      </w:r>
      <w:proofErr w:type="spellStart"/>
      <w:r w:rsidR="00C81FEE" w:rsidRPr="00C81FEE">
        <w:rPr>
          <w:rFonts w:ascii="Arial" w:hAnsi="Arial" w:cs="Arial"/>
          <w:szCs w:val="24"/>
        </w:rPr>
        <w:t>KCVP</w:t>
      </w:r>
      <w:proofErr w:type="spellEnd"/>
      <w:r w:rsidR="00C81FEE" w:rsidRPr="00C81FEE">
        <w:rPr>
          <w:rFonts w:ascii="Arial" w:hAnsi="Arial" w:cs="Arial"/>
          <w:szCs w:val="24"/>
        </w:rPr>
        <w:t xml:space="preserve"> including: reviewing program activities and plans; providing recommendations to the </w:t>
      </w:r>
      <w:proofErr w:type="spellStart"/>
      <w:r w:rsidR="00C81FEE" w:rsidRPr="00C81FEE">
        <w:rPr>
          <w:rFonts w:ascii="Arial" w:hAnsi="Arial" w:cs="Arial"/>
          <w:szCs w:val="24"/>
        </w:rPr>
        <w:t>KCVP</w:t>
      </w:r>
      <w:proofErr w:type="spellEnd"/>
      <w:r w:rsidR="00C81FEE" w:rsidRPr="00C81FEE">
        <w:rPr>
          <w:rFonts w:ascii="Arial" w:hAnsi="Arial" w:cs="Arial"/>
          <w:szCs w:val="24"/>
        </w:rPr>
        <w:t xml:space="preserve"> Program Coordinator and County government; and hearing and ruling on any grievances brought to the program. </w:t>
      </w:r>
    </w:p>
    <w:p w14:paraId="79C79DE6" w14:textId="77777777" w:rsidR="00C81FEE" w:rsidRPr="008871C6" w:rsidRDefault="00C81FEE" w:rsidP="00C81FEE">
      <w:pPr>
        <w:rPr>
          <w:rFonts w:ascii="Arial" w:hAnsi="Arial" w:cs="Arial"/>
          <w:szCs w:val="24"/>
        </w:rPr>
      </w:pPr>
    </w:p>
    <w:p w14:paraId="3FF960AA" w14:textId="16B3964B" w:rsidR="00C81FEE" w:rsidRPr="00C81FEE" w:rsidRDefault="00C81FEE" w:rsidP="00C81FEE">
      <w:pPr>
        <w:pStyle w:val="FootnoteText"/>
        <w:rPr>
          <w:rFonts w:ascii="Arial" w:hAnsi="Arial" w:cs="Arial"/>
          <w:sz w:val="24"/>
          <w:szCs w:val="24"/>
        </w:rPr>
      </w:pPr>
      <w:r w:rsidRPr="00C81FEE">
        <w:rPr>
          <w:rFonts w:ascii="Arial" w:hAnsi="Arial" w:cs="Arial"/>
          <w:iCs/>
          <w:sz w:val="24"/>
          <w:szCs w:val="24"/>
        </w:rPr>
        <w:t>In 2005, a change in state law required that such a veterans' advisory board be established by the Council</w:t>
      </w:r>
      <w:r>
        <w:rPr>
          <w:rFonts w:ascii="Arial" w:hAnsi="Arial" w:cs="Arial"/>
          <w:iCs/>
          <w:sz w:val="24"/>
          <w:szCs w:val="24"/>
        </w:rPr>
        <w:t>; h</w:t>
      </w:r>
      <w:r w:rsidRPr="00C81FEE">
        <w:rPr>
          <w:rFonts w:ascii="Arial" w:hAnsi="Arial" w:cs="Arial"/>
          <w:iCs/>
          <w:sz w:val="24"/>
          <w:szCs w:val="24"/>
        </w:rPr>
        <w:t xml:space="preserve">owever, the </w:t>
      </w:r>
      <w:proofErr w:type="spellStart"/>
      <w:r w:rsidRPr="00C81FEE">
        <w:rPr>
          <w:rFonts w:ascii="Arial" w:hAnsi="Arial" w:cs="Arial"/>
          <w:iCs/>
          <w:sz w:val="24"/>
          <w:szCs w:val="24"/>
        </w:rPr>
        <w:t>VAB</w:t>
      </w:r>
      <w:proofErr w:type="spellEnd"/>
      <w:r w:rsidRPr="00C81FEE">
        <w:rPr>
          <w:rFonts w:ascii="Arial" w:hAnsi="Arial" w:cs="Arial"/>
          <w:iCs/>
          <w:sz w:val="24"/>
          <w:szCs w:val="24"/>
        </w:rPr>
        <w:t xml:space="preserve"> was never formally established in accordance with this </w:t>
      </w:r>
      <w:r w:rsidR="00166DF3">
        <w:rPr>
          <w:rFonts w:ascii="Arial" w:hAnsi="Arial" w:cs="Arial"/>
          <w:iCs/>
          <w:sz w:val="24"/>
          <w:szCs w:val="24"/>
        </w:rPr>
        <w:t>requirement</w:t>
      </w:r>
      <w:r>
        <w:rPr>
          <w:rFonts w:ascii="Arial" w:hAnsi="Arial" w:cs="Arial"/>
          <w:iCs/>
          <w:sz w:val="24"/>
          <w:szCs w:val="24"/>
        </w:rPr>
        <w:t xml:space="preserve"> (</w:t>
      </w:r>
      <w:r w:rsidR="00166DF3">
        <w:rPr>
          <w:rFonts w:ascii="Arial" w:hAnsi="Arial" w:cs="Arial"/>
          <w:iCs/>
          <w:sz w:val="24"/>
          <w:szCs w:val="24"/>
        </w:rPr>
        <w:t xml:space="preserve">per </w:t>
      </w:r>
      <w:r>
        <w:rPr>
          <w:rFonts w:ascii="Arial" w:hAnsi="Arial" w:cs="Arial"/>
          <w:iCs/>
          <w:sz w:val="24"/>
          <w:szCs w:val="24"/>
        </w:rPr>
        <w:t>RCW 73.08.035)</w:t>
      </w:r>
      <w:r w:rsidR="00166DF3">
        <w:rPr>
          <w:rStyle w:val="FootnoteReference"/>
          <w:rFonts w:ascii="Arial" w:hAnsi="Arial" w:cs="Arial"/>
          <w:iCs/>
          <w:sz w:val="24"/>
          <w:szCs w:val="24"/>
        </w:rPr>
        <w:footnoteReference w:id="6"/>
      </w:r>
      <w:r w:rsidRPr="00C81FEE">
        <w:rPr>
          <w:rFonts w:ascii="Arial" w:hAnsi="Arial" w:cs="Arial"/>
          <w:iCs/>
          <w:sz w:val="24"/>
          <w:szCs w:val="24"/>
        </w:rPr>
        <w:t xml:space="preserve">. </w:t>
      </w:r>
      <w:r w:rsidR="00166DF3">
        <w:rPr>
          <w:rFonts w:ascii="Arial" w:hAnsi="Arial" w:cs="Arial"/>
          <w:iCs/>
          <w:sz w:val="24"/>
          <w:szCs w:val="24"/>
        </w:rPr>
        <w:t xml:space="preserve">The </w:t>
      </w:r>
      <w:proofErr w:type="spellStart"/>
      <w:r w:rsidRPr="00C81FEE">
        <w:rPr>
          <w:rFonts w:ascii="Arial" w:hAnsi="Arial" w:cs="Arial"/>
          <w:sz w:val="24"/>
          <w:szCs w:val="24"/>
        </w:rPr>
        <w:t>VSHSL</w:t>
      </w:r>
      <w:proofErr w:type="spellEnd"/>
      <w:r w:rsidRPr="00C81FEE">
        <w:rPr>
          <w:rFonts w:ascii="Arial" w:hAnsi="Arial" w:cs="Arial"/>
          <w:sz w:val="24"/>
          <w:szCs w:val="24"/>
        </w:rPr>
        <w:t xml:space="preserve"> Governance Plan (Ordinance 18722) proposed and provided for</w:t>
      </w:r>
      <w:r w:rsidR="00166DF3">
        <w:rPr>
          <w:rFonts w:ascii="Arial" w:hAnsi="Arial" w:cs="Arial"/>
          <w:sz w:val="24"/>
          <w:szCs w:val="24"/>
        </w:rPr>
        <w:t xml:space="preserve"> the establishment by ordinance </w:t>
      </w:r>
      <w:r w:rsidRPr="00C81FEE">
        <w:rPr>
          <w:rFonts w:ascii="Arial" w:hAnsi="Arial" w:cs="Arial"/>
          <w:sz w:val="24"/>
          <w:szCs w:val="24"/>
        </w:rPr>
        <w:t>of a new veterans</w:t>
      </w:r>
      <w:r w:rsidR="006F7978">
        <w:rPr>
          <w:rFonts w:ascii="Arial" w:hAnsi="Arial" w:cs="Arial"/>
          <w:sz w:val="24"/>
          <w:szCs w:val="24"/>
        </w:rPr>
        <w:t>’</w:t>
      </w:r>
      <w:r w:rsidRPr="00C81FEE">
        <w:rPr>
          <w:rFonts w:ascii="Arial" w:hAnsi="Arial" w:cs="Arial"/>
          <w:sz w:val="24"/>
          <w:szCs w:val="24"/>
        </w:rPr>
        <w:t xml:space="preserve"> advisory board to comply with this statutory requirement.</w:t>
      </w:r>
      <w:r w:rsidR="002C4133">
        <w:rPr>
          <w:rFonts w:ascii="Arial" w:hAnsi="Arial" w:cs="Arial"/>
          <w:sz w:val="24"/>
          <w:szCs w:val="24"/>
        </w:rPr>
        <w:t xml:space="preserve"> Proposed Ordinance 2018-0302 would </w:t>
      </w:r>
      <w:r w:rsidR="00B96528">
        <w:rPr>
          <w:rFonts w:ascii="Arial" w:hAnsi="Arial" w:cs="Arial"/>
          <w:sz w:val="24"/>
          <w:szCs w:val="24"/>
        </w:rPr>
        <w:t>establish the King County Veterans Advisory Board in compliance with this statutory requirement.</w:t>
      </w:r>
    </w:p>
    <w:p w14:paraId="16974479" w14:textId="1720A6E7" w:rsidR="00343569" w:rsidRPr="00343569" w:rsidRDefault="00343569" w:rsidP="00343569">
      <w:pPr>
        <w:pStyle w:val="Normal0"/>
        <w:rPr>
          <w:rFonts w:cs="Arial"/>
          <w:color w:val="FF0000"/>
          <w:sz w:val="22"/>
          <w:szCs w:val="22"/>
        </w:rPr>
      </w:pPr>
    </w:p>
    <w:p w14:paraId="48EA9DEA" w14:textId="73B2F1A0" w:rsidR="001943EC" w:rsidRDefault="00516E97" w:rsidP="00947C93">
      <w:pPr>
        <w:jc w:val="both"/>
        <w:rPr>
          <w:rFonts w:ascii="Arial" w:hAnsi="Arial" w:cs="Arial"/>
          <w:szCs w:val="24"/>
        </w:rPr>
      </w:pPr>
      <w:r w:rsidRPr="008871C6">
        <w:rPr>
          <w:rFonts w:ascii="Arial" w:hAnsi="Arial" w:cs="Arial"/>
          <w:b/>
          <w:szCs w:val="24"/>
        </w:rPr>
        <w:t xml:space="preserve">Veterans, </w:t>
      </w:r>
      <w:proofErr w:type="gramStart"/>
      <w:r w:rsidRPr="008871C6">
        <w:rPr>
          <w:rFonts w:ascii="Arial" w:hAnsi="Arial" w:cs="Arial"/>
          <w:b/>
          <w:szCs w:val="24"/>
        </w:rPr>
        <w:t>Seniors</w:t>
      </w:r>
      <w:proofErr w:type="gramEnd"/>
      <w:r w:rsidR="00947C93">
        <w:rPr>
          <w:rFonts w:ascii="Arial" w:hAnsi="Arial" w:cs="Arial"/>
          <w:b/>
          <w:szCs w:val="24"/>
        </w:rPr>
        <w:t>,</w:t>
      </w:r>
      <w:r w:rsidRPr="008871C6">
        <w:rPr>
          <w:rFonts w:ascii="Arial" w:hAnsi="Arial" w:cs="Arial"/>
          <w:b/>
          <w:szCs w:val="24"/>
        </w:rPr>
        <w:t xml:space="preserve"> and Human Services Levy </w:t>
      </w:r>
      <w:r w:rsidR="00167BBD">
        <w:rPr>
          <w:rFonts w:ascii="Arial" w:hAnsi="Arial" w:cs="Arial"/>
          <w:b/>
          <w:szCs w:val="24"/>
        </w:rPr>
        <w:t>(</w:t>
      </w:r>
      <w:proofErr w:type="spellStart"/>
      <w:r w:rsidR="00167BBD">
        <w:rPr>
          <w:rFonts w:ascii="Arial" w:hAnsi="Arial" w:cs="Arial"/>
          <w:b/>
          <w:szCs w:val="24"/>
        </w:rPr>
        <w:t>VSHSL</w:t>
      </w:r>
      <w:proofErr w:type="spellEnd"/>
      <w:r w:rsidR="00167BBD">
        <w:rPr>
          <w:rFonts w:ascii="Arial" w:hAnsi="Arial" w:cs="Arial"/>
          <w:b/>
          <w:szCs w:val="24"/>
        </w:rPr>
        <w:t>) &amp;</w:t>
      </w:r>
      <w:r w:rsidRPr="008871C6">
        <w:rPr>
          <w:rFonts w:ascii="Arial" w:hAnsi="Arial" w:cs="Arial"/>
          <w:b/>
          <w:szCs w:val="24"/>
        </w:rPr>
        <w:t xml:space="preserve"> </w:t>
      </w:r>
      <w:r w:rsidR="00167BBD">
        <w:rPr>
          <w:rFonts w:ascii="Arial" w:hAnsi="Arial" w:cs="Arial"/>
          <w:b/>
          <w:szCs w:val="24"/>
        </w:rPr>
        <w:t xml:space="preserve">Levy </w:t>
      </w:r>
      <w:r w:rsidRPr="008871C6">
        <w:rPr>
          <w:rFonts w:ascii="Arial" w:hAnsi="Arial" w:cs="Arial"/>
          <w:b/>
          <w:szCs w:val="24"/>
        </w:rPr>
        <w:t xml:space="preserve">Oversight. </w:t>
      </w:r>
      <w:r w:rsidR="001943EC">
        <w:rPr>
          <w:rFonts w:ascii="Arial" w:hAnsi="Arial" w:cs="Arial"/>
          <w:szCs w:val="24"/>
        </w:rPr>
        <w:t>Ordinance 18555, enacted in July 2017, placed before the voters a proposition to provide regional health and human services to residents of Ki</w:t>
      </w:r>
      <w:r w:rsidR="00947C93">
        <w:rPr>
          <w:rFonts w:ascii="Arial" w:hAnsi="Arial" w:cs="Arial"/>
          <w:szCs w:val="24"/>
        </w:rPr>
        <w:t xml:space="preserve">ng County by replacing the </w:t>
      </w:r>
      <w:proofErr w:type="spellStart"/>
      <w:r w:rsidR="00947C93">
        <w:rPr>
          <w:rFonts w:ascii="Arial" w:hAnsi="Arial" w:cs="Arial"/>
          <w:szCs w:val="24"/>
        </w:rPr>
        <w:t>VHSL2</w:t>
      </w:r>
      <w:proofErr w:type="spellEnd"/>
      <w:r w:rsidR="001943EC">
        <w:rPr>
          <w:rFonts w:ascii="Arial" w:hAnsi="Arial" w:cs="Arial"/>
          <w:szCs w:val="24"/>
        </w:rPr>
        <w:t>, which expired at the end of 2017</w:t>
      </w:r>
      <w:r w:rsidR="000A57F0">
        <w:rPr>
          <w:rFonts w:ascii="Arial" w:hAnsi="Arial" w:cs="Arial"/>
          <w:szCs w:val="24"/>
        </w:rPr>
        <w:t>,</w:t>
      </w:r>
      <w:r w:rsidR="001943EC">
        <w:rPr>
          <w:rFonts w:ascii="Arial" w:hAnsi="Arial" w:cs="Arial"/>
          <w:szCs w:val="24"/>
        </w:rPr>
        <w:t xml:space="preserve"> with a new six-year levy, the Veterans, Seniors and Human Services Levy (</w:t>
      </w:r>
      <w:proofErr w:type="spellStart"/>
      <w:r w:rsidR="001943EC">
        <w:rPr>
          <w:rFonts w:ascii="Arial" w:hAnsi="Arial" w:cs="Arial"/>
          <w:szCs w:val="24"/>
        </w:rPr>
        <w:t>VSHSL</w:t>
      </w:r>
      <w:proofErr w:type="spellEnd"/>
      <w:r w:rsidR="001943EC">
        <w:rPr>
          <w:rFonts w:ascii="Arial" w:hAnsi="Arial" w:cs="Arial"/>
          <w:szCs w:val="24"/>
        </w:rPr>
        <w:t xml:space="preserve">). </w:t>
      </w:r>
      <w:r w:rsidR="001943EC" w:rsidRPr="001B3E8B">
        <w:rPr>
          <w:rFonts w:ascii="Arial" w:hAnsi="Arial" w:cs="Arial"/>
          <w:szCs w:val="24"/>
        </w:rPr>
        <w:t>King</w:t>
      </w:r>
      <w:r w:rsidR="001943EC">
        <w:rPr>
          <w:rFonts w:ascii="Arial" w:hAnsi="Arial" w:cs="Arial"/>
          <w:szCs w:val="24"/>
        </w:rPr>
        <w:t xml:space="preserve"> County voters approved the measure in November 2017. </w:t>
      </w:r>
    </w:p>
    <w:p w14:paraId="6BB90348" w14:textId="77777777" w:rsidR="001943EC" w:rsidRDefault="001943EC" w:rsidP="001943EC">
      <w:pPr>
        <w:rPr>
          <w:rFonts w:ascii="Arial" w:hAnsi="Arial" w:cs="Arial"/>
          <w:szCs w:val="24"/>
        </w:rPr>
      </w:pPr>
    </w:p>
    <w:p w14:paraId="33BFC2DD" w14:textId="5EEDFD31" w:rsidR="001943EC" w:rsidRPr="007466B1" w:rsidRDefault="001943EC" w:rsidP="00947C93">
      <w:pPr>
        <w:jc w:val="both"/>
        <w:rPr>
          <w:rFonts w:ascii="Arial" w:hAnsi="Arial" w:cs="Arial"/>
          <w:szCs w:val="24"/>
        </w:rPr>
      </w:pPr>
      <w:r>
        <w:rPr>
          <w:rFonts w:ascii="Arial" w:hAnsi="Arial" w:cs="Arial"/>
          <w:szCs w:val="24"/>
        </w:rPr>
        <w:t xml:space="preserve">The </w:t>
      </w:r>
      <w:proofErr w:type="spellStart"/>
      <w:r>
        <w:rPr>
          <w:rFonts w:ascii="Arial" w:hAnsi="Arial" w:cs="Arial"/>
          <w:szCs w:val="24"/>
        </w:rPr>
        <w:t>VSHSL</w:t>
      </w:r>
      <w:proofErr w:type="spellEnd"/>
      <w:r>
        <w:rPr>
          <w:rFonts w:ascii="Arial" w:hAnsi="Arial" w:cs="Arial"/>
          <w:szCs w:val="24"/>
        </w:rPr>
        <w:t xml:space="preserve"> is a </w:t>
      </w:r>
      <w:r w:rsidRPr="001B3E8B">
        <w:rPr>
          <w:rFonts w:ascii="Arial" w:hAnsi="Arial" w:cs="Arial"/>
          <w:szCs w:val="24"/>
        </w:rPr>
        <w:t xml:space="preserve">property tax that </w:t>
      </w:r>
      <w:r>
        <w:rPr>
          <w:rFonts w:ascii="Arial" w:hAnsi="Arial" w:cs="Arial"/>
          <w:szCs w:val="24"/>
        </w:rPr>
        <w:t>is levied at a rate of $0.10</w:t>
      </w:r>
      <w:r w:rsidRPr="001B3E8B">
        <w:rPr>
          <w:rFonts w:ascii="Arial" w:hAnsi="Arial" w:cs="Arial"/>
          <w:szCs w:val="24"/>
        </w:rPr>
        <w:t xml:space="preserve"> per $1,0</w:t>
      </w:r>
      <w:r>
        <w:rPr>
          <w:rFonts w:ascii="Arial" w:hAnsi="Arial" w:cs="Arial"/>
          <w:szCs w:val="24"/>
        </w:rPr>
        <w:t xml:space="preserve">00 of assessed valuation, </w:t>
      </w:r>
      <w:r w:rsidRPr="001B3E8B">
        <w:rPr>
          <w:rFonts w:ascii="Arial" w:hAnsi="Arial" w:cs="Arial"/>
          <w:szCs w:val="24"/>
        </w:rPr>
        <w:t xml:space="preserve">with an </w:t>
      </w:r>
      <w:r>
        <w:rPr>
          <w:rFonts w:ascii="Arial" w:hAnsi="Arial" w:cs="Arial"/>
          <w:szCs w:val="24"/>
        </w:rPr>
        <w:t>increase of up to three and a half percent for each of the last five years of the levy—2019 through 2023</w:t>
      </w:r>
      <w:r w:rsidRPr="001B3E8B">
        <w:rPr>
          <w:rFonts w:ascii="Arial" w:hAnsi="Arial" w:cs="Arial"/>
          <w:szCs w:val="24"/>
        </w:rPr>
        <w:t xml:space="preserve">. </w:t>
      </w:r>
      <w:r>
        <w:rPr>
          <w:rFonts w:ascii="Arial" w:hAnsi="Arial" w:cs="Arial"/>
          <w:szCs w:val="24"/>
        </w:rPr>
        <w:t xml:space="preserve">The table below describes the estimated levy revenue for each year of the levy, </w:t>
      </w:r>
      <w:r w:rsidRPr="00885450">
        <w:rPr>
          <w:rFonts w:ascii="Arial" w:hAnsi="Arial" w:cs="Arial"/>
          <w:szCs w:val="24"/>
        </w:rPr>
        <w:t xml:space="preserve">using </w:t>
      </w:r>
      <w:proofErr w:type="spellStart"/>
      <w:r w:rsidRPr="00885450">
        <w:rPr>
          <w:rFonts w:ascii="Arial" w:hAnsi="Arial" w:cs="Arial"/>
          <w:szCs w:val="24"/>
        </w:rPr>
        <w:t>OEFA’s</w:t>
      </w:r>
      <w:proofErr w:type="spellEnd"/>
      <w:r w:rsidRPr="00885450">
        <w:rPr>
          <w:rFonts w:ascii="Arial" w:hAnsi="Arial" w:cs="Arial"/>
          <w:szCs w:val="24"/>
        </w:rPr>
        <w:t xml:space="preserve"> </w:t>
      </w:r>
      <w:r w:rsidR="006E0FDD" w:rsidRPr="00885450">
        <w:rPr>
          <w:rFonts w:ascii="Arial" w:hAnsi="Arial" w:cs="Arial"/>
          <w:szCs w:val="24"/>
        </w:rPr>
        <w:t xml:space="preserve">July </w:t>
      </w:r>
      <w:r w:rsidRPr="00885450">
        <w:rPr>
          <w:rFonts w:ascii="Arial" w:hAnsi="Arial" w:cs="Arial"/>
          <w:szCs w:val="24"/>
        </w:rPr>
        <w:t>2018</w:t>
      </w:r>
      <w:r w:rsidRPr="007466B1">
        <w:rPr>
          <w:rFonts w:ascii="Arial" w:hAnsi="Arial" w:cs="Arial"/>
          <w:szCs w:val="24"/>
        </w:rPr>
        <w:t xml:space="preserve"> forecast</w:t>
      </w:r>
      <w:r w:rsidRPr="00885450">
        <w:rPr>
          <w:rFonts w:ascii="Arial" w:hAnsi="Arial" w:cs="Arial"/>
          <w:szCs w:val="24"/>
        </w:rPr>
        <w:t>. With these assumptions, the total projected revenue over the levy period is an estimated $36</w:t>
      </w:r>
      <w:r w:rsidR="006E0FDD" w:rsidRPr="00885450">
        <w:rPr>
          <w:rFonts w:ascii="Arial" w:hAnsi="Arial" w:cs="Arial"/>
          <w:szCs w:val="24"/>
        </w:rPr>
        <w:t>3</w:t>
      </w:r>
      <w:r w:rsidRPr="00885450">
        <w:rPr>
          <w:rFonts w:ascii="Arial" w:hAnsi="Arial" w:cs="Arial"/>
          <w:szCs w:val="24"/>
        </w:rPr>
        <w:t>.</w:t>
      </w:r>
      <w:r w:rsidR="006E0FDD" w:rsidRPr="00885450">
        <w:rPr>
          <w:rFonts w:ascii="Arial" w:hAnsi="Arial" w:cs="Arial"/>
          <w:szCs w:val="24"/>
        </w:rPr>
        <w:t>2</w:t>
      </w:r>
      <w:r w:rsidRPr="00885450">
        <w:rPr>
          <w:rFonts w:ascii="Arial" w:hAnsi="Arial" w:cs="Arial"/>
          <w:szCs w:val="24"/>
        </w:rPr>
        <w:t xml:space="preserve"> million.</w:t>
      </w:r>
      <w:r w:rsidRPr="007466B1">
        <w:rPr>
          <w:rStyle w:val="FootnoteReference"/>
          <w:rFonts w:ascii="Arial" w:hAnsi="Arial" w:cs="Arial"/>
          <w:szCs w:val="24"/>
        </w:rPr>
        <w:footnoteReference w:id="7"/>
      </w:r>
    </w:p>
    <w:p w14:paraId="5EA36CBA" w14:textId="77777777" w:rsidR="001943EC" w:rsidRPr="007466B1" w:rsidRDefault="001943EC" w:rsidP="001943EC">
      <w:pPr>
        <w:rPr>
          <w:rFonts w:ascii="Arial" w:hAnsi="Arial" w:cs="Arial"/>
          <w:b/>
          <w:szCs w:val="24"/>
        </w:rPr>
      </w:pPr>
    </w:p>
    <w:p w14:paraId="3E8F109C" w14:textId="77777777" w:rsidR="001943EC" w:rsidRPr="00885450" w:rsidRDefault="001943EC" w:rsidP="00947C93">
      <w:pPr>
        <w:jc w:val="center"/>
        <w:rPr>
          <w:rFonts w:ascii="Arial" w:hAnsi="Arial" w:cs="Arial"/>
          <w:b/>
          <w:szCs w:val="24"/>
        </w:rPr>
      </w:pPr>
      <w:r w:rsidRPr="00885450">
        <w:rPr>
          <w:rFonts w:ascii="Arial" w:hAnsi="Arial" w:cs="Arial"/>
          <w:b/>
          <w:szCs w:val="24"/>
        </w:rPr>
        <w:t xml:space="preserve">Table 1. </w:t>
      </w:r>
      <w:proofErr w:type="spellStart"/>
      <w:r w:rsidRPr="00885450">
        <w:rPr>
          <w:rFonts w:ascii="Arial" w:hAnsi="Arial" w:cs="Arial"/>
          <w:b/>
          <w:szCs w:val="24"/>
        </w:rPr>
        <w:t>VSHSL</w:t>
      </w:r>
      <w:proofErr w:type="spellEnd"/>
      <w:r w:rsidRPr="00885450">
        <w:rPr>
          <w:rFonts w:ascii="Arial" w:hAnsi="Arial" w:cs="Arial"/>
          <w:b/>
          <w:szCs w:val="24"/>
        </w:rPr>
        <w:t xml:space="preserve"> Collections Estimates</w:t>
      </w:r>
    </w:p>
    <w:tbl>
      <w:tblPr>
        <w:tblW w:w="9710" w:type="dxa"/>
        <w:tblLayout w:type="fixed"/>
        <w:tblCellMar>
          <w:left w:w="0" w:type="dxa"/>
          <w:right w:w="0" w:type="dxa"/>
        </w:tblCellMar>
        <w:tblLook w:val="04A0" w:firstRow="1" w:lastRow="0" w:firstColumn="1" w:lastColumn="0" w:noHBand="0" w:noVBand="1"/>
      </w:tblPr>
      <w:tblGrid>
        <w:gridCol w:w="1610"/>
        <w:gridCol w:w="1620"/>
        <w:gridCol w:w="1620"/>
        <w:gridCol w:w="1620"/>
        <w:gridCol w:w="1620"/>
        <w:gridCol w:w="1620"/>
      </w:tblGrid>
      <w:tr w:rsidR="006E0FDD" w:rsidRPr="00885450" w14:paraId="0E1FE91C" w14:textId="77777777" w:rsidTr="006E0FDD">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CFFE0" w14:textId="77777777" w:rsidR="001943EC" w:rsidRPr="00885450" w:rsidRDefault="001943EC" w:rsidP="00947C93">
            <w:pPr>
              <w:jc w:val="center"/>
              <w:rPr>
                <w:rFonts w:ascii="Arial" w:hAnsi="Arial" w:cs="Arial"/>
              </w:rPr>
            </w:pPr>
            <w:r w:rsidRPr="00885450">
              <w:rPr>
                <w:rFonts w:ascii="Arial" w:hAnsi="Arial" w:cs="Arial"/>
              </w:rPr>
              <w:t>2018</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0E7A1" w14:textId="77777777" w:rsidR="001943EC" w:rsidRPr="00885450" w:rsidRDefault="001943EC" w:rsidP="00947C93">
            <w:pPr>
              <w:jc w:val="center"/>
              <w:rPr>
                <w:rFonts w:ascii="Arial" w:hAnsi="Arial" w:cs="Arial"/>
              </w:rPr>
            </w:pPr>
            <w:r w:rsidRPr="00885450">
              <w:rPr>
                <w:rFonts w:ascii="Arial" w:hAnsi="Arial" w:cs="Arial"/>
              </w:rPr>
              <w:t>2019</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2C842" w14:textId="77777777" w:rsidR="001943EC" w:rsidRPr="00885450" w:rsidRDefault="001943EC" w:rsidP="00947C93">
            <w:pPr>
              <w:jc w:val="center"/>
              <w:rPr>
                <w:rFonts w:ascii="Arial" w:hAnsi="Arial" w:cs="Arial"/>
              </w:rPr>
            </w:pPr>
            <w:r w:rsidRPr="00885450">
              <w:rPr>
                <w:rFonts w:ascii="Arial" w:hAnsi="Arial" w:cs="Arial"/>
              </w:rPr>
              <w:t>2020</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94B5D" w14:textId="77777777" w:rsidR="001943EC" w:rsidRPr="00885450" w:rsidRDefault="001943EC" w:rsidP="00947C93">
            <w:pPr>
              <w:jc w:val="center"/>
              <w:rPr>
                <w:rFonts w:ascii="Arial" w:hAnsi="Arial" w:cs="Arial"/>
              </w:rPr>
            </w:pPr>
            <w:r w:rsidRPr="00885450">
              <w:rPr>
                <w:rFonts w:ascii="Arial" w:hAnsi="Arial" w:cs="Arial"/>
              </w:rPr>
              <w:t>2021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D223F" w14:textId="77777777" w:rsidR="001943EC" w:rsidRPr="00885450" w:rsidRDefault="001943EC" w:rsidP="00947C93">
            <w:pPr>
              <w:jc w:val="center"/>
              <w:rPr>
                <w:rFonts w:ascii="Arial" w:hAnsi="Arial" w:cs="Arial"/>
              </w:rPr>
            </w:pPr>
            <w:r w:rsidRPr="00885450">
              <w:rPr>
                <w:rFonts w:ascii="Arial" w:hAnsi="Arial" w:cs="Arial"/>
              </w:rPr>
              <w:t>2022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7C792" w14:textId="77777777" w:rsidR="001943EC" w:rsidRPr="00885450" w:rsidRDefault="001943EC" w:rsidP="00947C93">
            <w:pPr>
              <w:jc w:val="center"/>
              <w:rPr>
                <w:rFonts w:ascii="Arial" w:hAnsi="Arial" w:cs="Arial"/>
              </w:rPr>
            </w:pPr>
            <w:r w:rsidRPr="00885450">
              <w:rPr>
                <w:rFonts w:ascii="Arial" w:hAnsi="Arial" w:cs="Arial"/>
              </w:rPr>
              <w:t>2023</w:t>
            </w:r>
          </w:p>
        </w:tc>
      </w:tr>
      <w:tr w:rsidR="001943EC" w:rsidRPr="00962A25" w14:paraId="504ADCF6" w14:textId="77777777" w:rsidTr="00885450">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E8C11" w14:textId="77777777" w:rsidR="001943EC" w:rsidRPr="00885450" w:rsidRDefault="001943EC" w:rsidP="00DB2650">
            <w:pPr>
              <w:rPr>
                <w:rFonts w:ascii="Arial" w:hAnsi="Arial" w:cs="Arial"/>
              </w:rPr>
            </w:pPr>
            <w:r w:rsidRPr="00885450">
              <w:rPr>
                <w:rFonts w:ascii="Arial" w:hAnsi="Arial" w:cs="Arial"/>
              </w:rPr>
              <w:t>$53,265,713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F907184" w14:textId="6B171744" w:rsidR="001943EC" w:rsidRPr="00885450" w:rsidRDefault="001943EC" w:rsidP="006E0FDD">
            <w:pPr>
              <w:rPr>
                <w:rFonts w:ascii="Arial" w:hAnsi="Arial" w:cs="Arial"/>
              </w:rPr>
            </w:pPr>
            <w:r w:rsidRPr="00885450">
              <w:rPr>
                <w:rFonts w:ascii="Arial" w:hAnsi="Arial" w:cs="Arial"/>
              </w:rPr>
              <w:t>$56,</w:t>
            </w:r>
            <w:r w:rsidR="006E0FDD" w:rsidRPr="00885450">
              <w:rPr>
                <w:rFonts w:ascii="Arial" w:hAnsi="Arial" w:cs="Arial"/>
              </w:rPr>
              <w:t>169,069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5FD336" w14:textId="6FE47D11" w:rsidR="001943EC" w:rsidRPr="00885450" w:rsidRDefault="001943EC" w:rsidP="007466B1">
            <w:pPr>
              <w:rPr>
                <w:rFonts w:ascii="Arial" w:hAnsi="Arial" w:cs="Arial"/>
              </w:rPr>
            </w:pPr>
            <w:r w:rsidRPr="00885450">
              <w:rPr>
                <w:rFonts w:ascii="Arial" w:hAnsi="Arial" w:cs="Arial"/>
              </w:rPr>
              <w:t>$5</w:t>
            </w:r>
            <w:r w:rsidR="006E0FDD" w:rsidRPr="00885450">
              <w:rPr>
                <w:rFonts w:ascii="Arial" w:hAnsi="Arial" w:cs="Arial"/>
              </w:rPr>
              <w:t>9,053,355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E3674A4" w14:textId="2B9EEEA3" w:rsidR="001943EC" w:rsidRPr="00885450" w:rsidRDefault="001943EC" w:rsidP="007466B1">
            <w:pPr>
              <w:rPr>
                <w:rFonts w:ascii="Arial" w:hAnsi="Arial" w:cs="Arial"/>
              </w:rPr>
            </w:pPr>
            <w:r w:rsidRPr="00885450">
              <w:rPr>
                <w:rFonts w:ascii="Arial" w:hAnsi="Arial" w:cs="Arial"/>
              </w:rPr>
              <w:t>$61,</w:t>
            </w:r>
            <w:r w:rsidR="006E0FDD" w:rsidRPr="00885450">
              <w:rPr>
                <w:rFonts w:ascii="Arial" w:hAnsi="Arial" w:cs="Arial"/>
              </w:rPr>
              <w:t>923,740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A258FFE" w14:textId="0B35A7A1" w:rsidR="001943EC" w:rsidRPr="00885450" w:rsidRDefault="001943EC" w:rsidP="00885450">
            <w:pPr>
              <w:rPr>
                <w:rFonts w:ascii="Arial" w:hAnsi="Arial" w:cs="Arial"/>
              </w:rPr>
            </w:pPr>
            <w:r w:rsidRPr="00885450">
              <w:rPr>
                <w:rFonts w:ascii="Arial" w:hAnsi="Arial" w:cs="Arial"/>
              </w:rPr>
              <w:t>$64,</w:t>
            </w:r>
            <w:r w:rsidR="006E0FDD" w:rsidRPr="00885450">
              <w:rPr>
                <w:rFonts w:ascii="Arial" w:hAnsi="Arial" w:cs="Arial"/>
              </w:rPr>
              <w:t>877,003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E11EA00" w14:textId="246C78BF" w:rsidR="001943EC" w:rsidRPr="00962A25" w:rsidRDefault="001943EC" w:rsidP="00885450">
            <w:pPr>
              <w:rPr>
                <w:rFonts w:ascii="Arial" w:hAnsi="Arial" w:cs="Arial"/>
              </w:rPr>
            </w:pPr>
            <w:r w:rsidRPr="00885450">
              <w:rPr>
                <w:rFonts w:ascii="Arial" w:hAnsi="Arial" w:cs="Arial"/>
              </w:rPr>
              <w:t>$67,</w:t>
            </w:r>
            <w:r w:rsidR="006E0FDD" w:rsidRPr="007466B1">
              <w:rPr>
                <w:rFonts w:ascii="Arial" w:hAnsi="Arial" w:cs="Arial"/>
              </w:rPr>
              <w:t>932,328</w:t>
            </w:r>
          </w:p>
        </w:tc>
      </w:tr>
    </w:tbl>
    <w:p w14:paraId="630BB6D6" w14:textId="77777777" w:rsidR="00516E97" w:rsidRPr="008871C6" w:rsidRDefault="00516E97" w:rsidP="00516E97">
      <w:pPr>
        <w:rPr>
          <w:rFonts w:ascii="Arial" w:hAnsi="Arial" w:cs="Arial"/>
          <w:b/>
          <w:szCs w:val="24"/>
        </w:rPr>
      </w:pPr>
    </w:p>
    <w:p w14:paraId="5B28AB8A" w14:textId="6EC640C4" w:rsidR="00E96DED" w:rsidRDefault="00516E97" w:rsidP="00503ECE">
      <w:pPr>
        <w:rPr>
          <w:rFonts w:ascii="Arial" w:hAnsi="Arial" w:cs="Arial"/>
        </w:rPr>
      </w:pPr>
      <w:proofErr w:type="spellStart"/>
      <w:r w:rsidRPr="008871C6">
        <w:rPr>
          <w:rFonts w:ascii="Arial" w:hAnsi="Arial" w:cs="Arial"/>
          <w:szCs w:val="24"/>
          <w:u w:val="single"/>
        </w:rPr>
        <w:t>VSHSL</w:t>
      </w:r>
      <w:proofErr w:type="spellEnd"/>
      <w:r w:rsidRPr="008871C6">
        <w:rPr>
          <w:rFonts w:ascii="Arial" w:hAnsi="Arial" w:cs="Arial"/>
          <w:szCs w:val="24"/>
          <w:u w:val="single"/>
        </w:rPr>
        <w:t xml:space="preserve"> </w:t>
      </w:r>
      <w:r w:rsidRPr="00503ECE">
        <w:rPr>
          <w:rFonts w:ascii="Arial" w:hAnsi="Arial" w:cs="Arial"/>
          <w:szCs w:val="24"/>
          <w:u w:val="single"/>
        </w:rPr>
        <w:t>Allocations</w:t>
      </w:r>
      <w:r w:rsidR="00503ECE">
        <w:rPr>
          <w:rFonts w:ascii="Arial" w:hAnsi="Arial" w:cs="Arial"/>
          <w:szCs w:val="24"/>
        </w:rPr>
        <w:t xml:space="preserve">. </w:t>
      </w:r>
      <w:r w:rsidR="009903D8" w:rsidRPr="008871C6">
        <w:rPr>
          <w:rFonts w:ascii="Arial" w:hAnsi="Arial" w:cs="Arial"/>
          <w:szCs w:val="24"/>
        </w:rPr>
        <w:t xml:space="preserve">Section 4 of Ordinance 18555 describes authorized expenditures of levy proceeds. </w:t>
      </w:r>
      <w:r w:rsidR="00D62BB8" w:rsidRPr="00503ECE">
        <w:rPr>
          <w:rFonts w:ascii="Arial" w:hAnsi="Arial" w:cs="Arial"/>
        </w:rPr>
        <w:t>After</w:t>
      </w:r>
      <w:r w:rsidR="00D62BB8">
        <w:rPr>
          <w:rFonts w:ascii="Arial" w:hAnsi="Arial" w:cs="Arial"/>
        </w:rPr>
        <w:t xml:space="preserve"> set-asides for technical assistance and capacity building and pro-rationing of fire and park districts, </w:t>
      </w:r>
      <w:r w:rsidR="008749D3">
        <w:rPr>
          <w:rFonts w:ascii="Arial" w:hAnsi="Arial" w:cs="Arial"/>
        </w:rPr>
        <w:t>levy</w:t>
      </w:r>
      <w:r w:rsidR="00D62BB8">
        <w:rPr>
          <w:rFonts w:ascii="Arial" w:hAnsi="Arial" w:cs="Arial"/>
        </w:rPr>
        <w:t xml:space="preserve"> proceeds </w:t>
      </w:r>
      <w:r w:rsidR="009903D8">
        <w:rPr>
          <w:rFonts w:ascii="Arial" w:hAnsi="Arial" w:cs="Arial"/>
        </w:rPr>
        <w:t xml:space="preserve">(per Section </w:t>
      </w:r>
      <w:proofErr w:type="spellStart"/>
      <w:r w:rsidR="009903D8">
        <w:rPr>
          <w:rFonts w:ascii="Arial" w:hAnsi="Arial" w:cs="Arial"/>
        </w:rPr>
        <w:t>4.B</w:t>
      </w:r>
      <w:proofErr w:type="spellEnd"/>
      <w:r w:rsidR="009903D8">
        <w:rPr>
          <w:rFonts w:ascii="Arial" w:hAnsi="Arial" w:cs="Arial"/>
        </w:rPr>
        <w:t xml:space="preserve">) </w:t>
      </w:r>
      <w:r w:rsidR="00D62BB8">
        <w:rPr>
          <w:rFonts w:ascii="Arial" w:hAnsi="Arial" w:cs="Arial"/>
        </w:rPr>
        <w:t>are to be divided into three equal allocatio</w:t>
      </w:r>
      <w:r w:rsidR="00E96DED">
        <w:rPr>
          <w:rFonts w:ascii="Arial" w:hAnsi="Arial" w:cs="Arial"/>
        </w:rPr>
        <w:t xml:space="preserve">ns to support services for: </w:t>
      </w:r>
    </w:p>
    <w:p w14:paraId="6AD6D785" w14:textId="77777777" w:rsidR="005E0985" w:rsidRPr="00885450" w:rsidRDefault="005E0985" w:rsidP="00503ECE">
      <w:pPr>
        <w:rPr>
          <w:rFonts w:ascii="Arial" w:hAnsi="Arial" w:cs="Arial"/>
          <w:szCs w:val="24"/>
        </w:rPr>
      </w:pPr>
    </w:p>
    <w:p w14:paraId="421E8F2E" w14:textId="77777777" w:rsidR="00E96DED" w:rsidRDefault="00E96DED" w:rsidP="002520A3">
      <w:pPr>
        <w:pStyle w:val="ListParagraph"/>
        <w:numPr>
          <w:ilvl w:val="0"/>
          <w:numId w:val="4"/>
        </w:numPr>
        <w:jc w:val="both"/>
        <w:rPr>
          <w:rFonts w:ascii="Arial" w:hAnsi="Arial" w:cs="Arial"/>
        </w:rPr>
      </w:pPr>
      <w:r>
        <w:rPr>
          <w:rFonts w:ascii="Arial" w:hAnsi="Arial" w:cs="Arial"/>
        </w:rPr>
        <w:t>V</w:t>
      </w:r>
      <w:r w:rsidR="00D62BB8" w:rsidRPr="00E96DED">
        <w:rPr>
          <w:rFonts w:ascii="Arial" w:hAnsi="Arial" w:cs="Arial"/>
        </w:rPr>
        <w:t xml:space="preserve">eterans, military </w:t>
      </w:r>
      <w:r w:rsidR="00947C93" w:rsidRPr="00E96DED">
        <w:rPr>
          <w:rFonts w:ascii="Arial" w:hAnsi="Arial" w:cs="Arial"/>
        </w:rPr>
        <w:t>service members</w:t>
      </w:r>
      <w:r w:rsidR="00D62BB8" w:rsidRPr="00E96DED">
        <w:rPr>
          <w:rFonts w:ascii="Arial" w:hAnsi="Arial" w:cs="Arial"/>
        </w:rPr>
        <w:t xml:space="preserve"> and their respective families; </w:t>
      </w:r>
    </w:p>
    <w:p w14:paraId="1206EC67" w14:textId="77777777" w:rsidR="00E96DED" w:rsidRDefault="00E96DED" w:rsidP="002520A3">
      <w:pPr>
        <w:pStyle w:val="ListParagraph"/>
        <w:numPr>
          <w:ilvl w:val="0"/>
          <w:numId w:val="4"/>
        </w:numPr>
        <w:jc w:val="both"/>
        <w:rPr>
          <w:rFonts w:ascii="Arial" w:hAnsi="Arial" w:cs="Arial"/>
        </w:rPr>
      </w:pPr>
      <w:r>
        <w:rPr>
          <w:rFonts w:ascii="Arial" w:hAnsi="Arial" w:cs="Arial"/>
        </w:rPr>
        <w:t>S</w:t>
      </w:r>
      <w:r w:rsidR="00D62BB8" w:rsidRPr="00E96DED">
        <w:rPr>
          <w:rFonts w:ascii="Arial" w:hAnsi="Arial" w:cs="Arial"/>
        </w:rPr>
        <w:t>eniors and their caregivers</w:t>
      </w:r>
      <w:r>
        <w:rPr>
          <w:rFonts w:ascii="Arial" w:hAnsi="Arial" w:cs="Arial"/>
        </w:rPr>
        <w:t>; and</w:t>
      </w:r>
    </w:p>
    <w:p w14:paraId="4FB18371" w14:textId="6DBB2AAA" w:rsidR="00E36FC0" w:rsidRDefault="00E96DED" w:rsidP="002520A3">
      <w:pPr>
        <w:pStyle w:val="ListParagraph"/>
        <w:numPr>
          <w:ilvl w:val="0"/>
          <w:numId w:val="4"/>
        </w:numPr>
        <w:jc w:val="both"/>
        <w:rPr>
          <w:rFonts w:ascii="Arial" w:hAnsi="Arial" w:cs="Arial"/>
          <w:b/>
        </w:rPr>
      </w:pPr>
      <w:r w:rsidRPr="00E36FC0">
        <w:rPr>
          <w:rFonts w:ascii="Arial" w:hAnsi="Arial" w:cs="Arial"/>
        </w:rPr>
        <w:t>V</w:t>
      </w:r>
      <w:r w:rsidR="00D62BB8" w:rsidRPr="00E36FC0">
        <w:rPr>
          <w:rFonts w:ascii="Arial" w:hAnsi="Arial" w:cs="Arial"/>
        </w:rPr>
        <w:t xml:space="preserve">ulnerable populations. </w:t>
      </w:r>
    </w:p>
    <w:p w14:paraId="2459ABDE" w14:textId="77777777" w:rsidR="00E36FC0" w:rsidRDefault="00E36FC0" w:rsidP="00516E97">
      <w:pPr>
        <w:rPr>
          <w:rFonts w:ascii="Arial" w:hAnsi="Arial" w:cs="Arial"/>
          <w:szCs w:val="24"/>
          <w:u w:val="single"/>
        </w:rPr>
      </w:pPr>
    </w:p>
    <w:p w14:paraId="7DB7FC01" w14:textId="77777777" w:rsidR="009903D8" w:rsidRPr="008871C6" w:rsidRDefault="009903D8" w:rsidP="009903D8">
      <w:pPr>
        <w:rPr>
          <w:rFonts w:ascii="Arial" w:hAnsi="Arial" w:cs="Arial"/>
          <w:szCs w:val="24"/>
        </w:rPr>
      </w:pPr>
      <w:r w:rsidRPr="008871C6">
        <w:rPr>
          <w:rFonts w:ascii="Arial" w:hAnsi="Arial" w:cs="Arial"/>
          <w:szCs w:val="24"/>
        </w:rPr>
        <w:t xml:space="preserve">Within each allocation described in Section </w:t>
      </w:r>
      <w:proofErr w:type="spellStart"/>
      <w:r w:rsidRPr="008871C6">
        <w:rPr>
          <w:rFonts w:ascii="Arial" w:hAnsi="Arial" w:cs="Arial"/>
          <w:szCs w:val="24"/>
        </w:rPr>
        <w:t>4.B</w:t>
      </w:r>
      <w:proofErr w:type="spellEnd"/>
      <w:r w:rsidRPr="008871C6">
        <w:rPr>
          <w:rFonts w:ascii="Arial" w:hAnsi="Arial" w:cs="Arial"/>
          <w:szCs w:val="24"/>
        </w:rPr>
        <w:t>., Ordinance 18555 sets out additional conditions for the first year and for subsequent years of expenditures related to housing stability as follows:</w:t>
      </w:r>
    </w:p>
    <w:p w14:paraId="164B9C04" w14:textId="77777777" w:rsidR="009903D8" w:rsidRPr="008871C6" w:rsidRDefault="009903D8" w:rsidP="002520A3">
      <w:pPr>
        <w:pStyle w:val="ListParagraph"/>
        <w:numPr>
          <w:ilvl w:val="0"/>
          <w:numId w:val="2"/>
        </w:numPr>
        <w:spacing w:line="240" w:lineRule="auto"/>
        <w:rPr>
          <w:rFonts w:ascii="Arial" w:hAnsi="Arial" w:cs="Arial"/>
        </w:rPr>
      </w:pPr>
      <w:r w:rsidRPr="008871C6">
        <w:rPr>
          <w:rFonts w:ascii="Arial" w:hAnsi="Arial" w:cs="Arial"/>
        </w:rPr>
        <w:t xml:space="preserve">First year – at least 50% of proceeds dedicated to each allocation in Section </w:t>
      </w:r>
      <w:proofErr w:type="spellStart"/>
      <w:r w:rsidRPr="008871C6">
        <w:rPr>
          <w:rFonts w:ascii="Arial" w:hAnsi="Arial" w:cs="Arial"/>
        </w:rPr>
        <w:t>4.B.1</w:t>
      </w:r>
      <w:proofErr w:type="spellEnd"/>
      <w:r w:rsidRPr="008871C6">
        <w:rPr>
          <w:rFonts w:ascii="Arial" w:hAnsi="Arial" w:cs="Arial"/>
        </w:rPr>
        <w:t xml:space="preserve"> through 3. must be spent on capital facilities and regional health and human services that promote housing stability</w:t>
      </w:r>
    </w:p>
    <w:p w14:paraId="6DACFD6C" w14:textId="77777777" w:rsidR="009903D8" w:rsidRPr="008871C6" w:rsidRDefault="009903D8" w:rsidP="002520A3">
      <w:pPr>
        <w:pStyle w:val="ListParagraph"/>
        <w:numPr>
          <w:ilvl w:val="0"/>
          <w:numId w:val="2"/>
        </w:numPr>
        <w:spacing w:line="240" w:lineRule="auto"/>
        <w:rPr>
          <w:rFonts w:ascii="Arial" w:hAnsi="Arial" w:cs="Arial"/>
        </w:rPr>
      </w:pPr>
      <w:r w:rsidRPr="008871C6">
        <w:rPr>
          <w:rFonts w:ascii="Arial" w:hAnsi="Arial" w:cs="Arial"/>
        </w:rPr>
        <w:lastRenderedPageBreak/>
        <w:t xml:space="preserve">Second year and onward – at least 25% of proceeds dedicated to each allocation in Section </w:t>
      </w:r>
      <w:proofErr w:type="spellStart"/>
      <w:r w:rsidRPr="008871C6">
        <w:rPr>
          <w:rFonts w:ascii="Arial" w:hAnsi="Arial" w:cs="Arial"/>
        </w:rPr>
        <w:t>4.B.1</w:t>
      </w:r>
      <w:proofErr w:type="spellEnd"/>
      <w:r w:rsidRPr="008871C6">
        <w:rPr>
          <w:rFonts w:ascii="Arial" w:hAnsi="Arial" w:cs="Arial"/>
        </w:rPr>
        <w:t xml:space="preserve"> through 3. must be spent on capital facilities and regional health and human services that promote housing stability</w:t>
      </w:r>
    </w:p>
    <w:p w14:paraId="439D1EEB" w14:textId="77777777" w:rsidR="009903D8" w:rsidRDefault="009903D8" w:rsidP="008749D3">
      <w:pPr>
        <w:rPr>
          <w:rFonts w:ascii="Arial" w:hAnsi="Arial" w:cs="Arial"/>
        </w:rPr>
      </w:pPr>
    </w:p>
    <w:p w14:paraId="752B914D" w14:textId="14F31583" w:rsidR="008749D3" w:rsidRDefault="009903D8" w:rsidP="008749D3">
      <w:pPr>
        <w:rPr>
          <w:rFonts w:ascii="Arial" w:hAnsi="Arial" w:cs="Arial"/>
        </w:rPr>
      </w:pPr>
      <w:r>
        <w:rPr>
          <w:rFonts w:ascii="Arial" w:hAnsi="Arial" w:cs="Arial"/>
        </w:rPr>
        <w:t>Additionally, specific</w:t>
      </w:r>
      <w:r w:rsidR="008749D3">
        <w:rPr>
          <w:rFonts w:ascii="Arial" w:hAnsi="Arial" w:cs="Arial"/>
        </w:rPr>
        <w:t xml:space="preserve"> to the Seniors allocation</w:t>
      </w:r>
      <w:r>
        <w:rPr>
          <w:rFonts w:ascii="Arial" w:hAnsi="Arial" w:cs="Arial"/>
        </w:rPr>
        <w:t xml:space="preserve"> (Section </w:t>
      </w:r>
      <w:proofErr w:type="spellStart"/>
      <w:r>
        <w:rPr>
          <w:rFonts w:ascii="Arial" w:hAnsi="Arial" w:cs="Arial"/>
        </w:rPr>
        <w:t>4.B.2</w:t>
      </w:r>
      <w:proofErr w:type="spellEnd"/>
      <w:r>
        <w:rPr>
          <w:rFonts w:ascii="Arial" w:hAnsi="Arial" w:cs="Arial"/>
        </w:rPr>
        <w:t>)</w:t>
      </w:r>
      <w:r w:rsidR="008749D3">
        <w:rPr>
          <w:rFonts w:ascii="Arial" w:hAnsi="Arial" w:cs="Arial"/>
        </w:rPr>
        <w:t>, O</w:t>
      </w:r>
      <w:r w:rsidR="008749D3" w:rsidRPr="00E36FC0">
        <w:rPr>
          <w:rFonts w:ascii="Arial" w:hAnsi="Arial" w:cs="Arial"/>
        </w:rPr>
        <w:t xml:space="preserve">rdinance 18555 </w:t>
      </w:r>
      <w:r w:rsidR="00072EA3">
        <w:rPr>
          <w:rFonts w:ascii="Arial" w:hAnsi="Arial" w:cs="Arial"/>
        </w:rPr>
        <w:t xml:space="preserve">further </w:t>
      </w:r>
      <w:r w:rsidR="008749D3" w:rsidRPr="00E36FC0">
        <w:rPr>
          <w:rFonts w:ascii="Arial" w:hAnsi="Arial" w:cs="Arial"/>
        </w:rPr>
        <w:t xml:space="preserve">requires that 50 percent of the Seniors allocation within the </w:t>
      </w:r>
      <w:proofErr w:type="spellStart"/>
      <w:r w:rsidR="008749D3" w:rsidRPr="00E36FC0">
        <w:rPr>
          <w:rFonts w:ascii="Arial" w:hAnsi="Arial" w:cs="Arial"/>
        </w:rPr>
        <w:t>VSHSL</w:t>
      </w:r>
      <w:proofErr w:type="spellEnd"/>
      <w:r w:rsidR="008749D3" w:rsidRPr="00E36FC0">
        <w:rPr>
          <w:rFonts w:ascii="Arial" w:hAnsi="Arial" w:cs="Arial"/>
        </w:rPr>
        <w:t xml:space="preserve"> be used to support seniors who are also veterans, and their caregivers and families, until either 75 percent of the number of homeless senior veterans in King County at the time Ordinance 18555 was enacted are housed </w:t>
      </w:r>
      <w:r w:rsidR="008749D3" w:rsidRPr="00E36FC0">
        <w:rPr>
          <w:rFonts w:ascii="Arial" w:hAnsi="Arial" w:cs="Arial"/>
          <w:i/>
        </w:rPr>
        <w:t>or</w:t>
      </w:r>
      <w:r w:rsidR="008749D3" w:rsidRPr="00E36FC0">
        <w:rPr>
          <w:rFonts w:ascii="Arial" w:hAnsi="Arial" w:cs="Arial"/>
        </w:rPr>
        <w:t xml:space="preserve"> $24 million is expended to house senior homeless veterans, other than those proceeds set aside in Ordinance 18555, subsection </w:t>
      </w:r>
      <w:proofErr w:type="spellStart"/>
      <w:r w:rsidR="008749D3" w:rsidRPr="00E36FC0">
        <w:rPr>
          <w:rFonts w:ascii="Arial" w:hAnsi="Arial" w:cs="Arial"/>
        </w:rPr>
        <w:t>B.1</w:t>
      </w:r>
      <w:proofErr w:type="spellEnd"/>
      <w:r w:rsidR="008749D3" w:rsidRPr="00E36FC0">
        <w:rPr>
          <w:rFonts w:ascii="Arial" w:hAnsi="Arial" w:cs="Arial"/>
        </w:rPr>
        <w:t xml:space="preserve">., </w:t>
      </w:r>
      <w:r w:rsidR="008749D3" w:rsidRPr="00E36FC0">
        <w:rPr>
          <w:rFonts w:ascii="Arial" w:hAnsi="Arial" w:cs="Arial"/>
          <w:i/>
        </w:rPr>
        <w:t>whichever comes first</w:t>
      </w:r>
      <w:r w:rsidR="008749D3" w:rsidRPr="00E36FC0">
        <w:rPr>
          <w:rFonts w:ascii="Arial" w:hAnsi="Arial" w:cs="Arial"/>
        </w:rPr>
        <w:t>.</w:t>
      </w:r>
      <w:r w:rsidR="00E56842">
        <w:rPr>
          <w:rStyle w:val="FootnoteReference"/>
          <w:rFonts w:ascii="Arial" w:hAnsi="Arial" w:cs="Arial"/>
        </w:rPr>
        <w:footnoteReference w:id="8"/>
      </w:r>
      <w:r w:rsidR="008749D3" w:rsidRPr="00E36FC0">
        <w:rPr>
          <w:rFonts w:ascii="Arial" w:hAnsi="Arial" w:cs="Arial"/>
        </w:rPr>
        <w:t xml:space="preserve">  </w:t>
      </w:r>
    </w:p>
    <w:p w14:paraId="6FCFAA43" w14:textId="6CF119BF" w:rsidR="008749D3" w:rsidRDefault="008749D3" w:rsidP="008749D3">
      <w:pPr>
        <w:rPr>
          <w:rFonts w:ascii="Arial" w:hAnsi="Arial" w:cs="Arial"/>
        </w:rPr>
      </w:pPr>
    </w:p>
    <w:p w14:paraId="3D646B49" w14:textId="4FC8430D" w:rsidR="008749D3" w:rsidRPr="008749D3" w:rsidRDefault="008749D3" w:rsidP="008749D3">
      <w:pPr>
        <w:rPr>
          <w:rFonts w:ascii="Arial" w:hAnsi="Arial" w:cs="Arial"/>
        </w:rPr>
      </w:pPr>
      <w:r w:rsidRPr="00E36FC0">
        <w:rPr>
          <w:rFonts w:ascii="Arial" w:hAnsi="Arial" w:cs="Arial"/>
        </w:rPr>
        <w:t xml:space="preserve">Ordinance 18555 </w:t>
      </w:r>
      <w:r>
        <w:rPr>
          <w:rFonts w:ascii="Arial" w:hAnsi="Arial" w:cs="Arial"/>
        </w:rPr>
        <w:t xml:space="preserve">also </w:t>
      </w:r>
      <w:r w:rsidRPr="00E36FC0">
        <w:rPr>
          <w:rFonts w:ascii="Arial" w:hAnsi="Arial" w:cs="Arial"/>
        </w:rPr>
        <w:t>imposes a limit within each of the three population-based allocations of a maximum of 5% to fund planning and administration of the regional health and human services and capital facilities in each of these allocations.</w:t>
      </w:r>
    </w:p>
    <w:p w14:paraId="6488A458" w14:textId="77777777" w:rsidR="000A0657" w:rsidRDefault="000A0657" w:rsidP="00516E97">
      <w:pPr>
        <w:rPr>
          <w:rFonts w:ascii="Arial" w:hAnsi="Arial" w:cs="Arial"/>
          <w:szCs w:val="24"/>
          <w:u w:val="single"/>
        </w:rPr>
      </w:pPr>
    </w:p>
    <w:p w14:paraId="16AB7290" w14:textId="53F7C646" w:rsidR="00516E97" w:rsidRPr="008871C6" w:rsidRDefault="00516E97" w:rsidP="00516E97">
      <w:pPr>
        <w:rPr>
          <w:rFonts w:ascii="Arial" w:hAnsi="Arial" w:cs="Arial"/>
          <w:szCs w:val="24"/>
        </w:rPr>
      </w:pPr>
      <w:proofErr w:type="spellStart"/>
      <w:r w:rsidRPr="008871C6">
        <w:rPr>
          <w:rFonts w:ascii="Arial" w:hAnsi="Arial" w:cs="Arial"/>
          <w:szCs w:val="24"/>
          <w:u w:val="single"/>
        </w:rPr>
        <w:t>VSHSL</w:t>
      </w:r>
      <w:proofErr w:type="spellEnd"/>
      <w:r w:rsidRPr="008871C6">
        <w:rPr>
          <w:rFonts w:ascii="Arial" w:hAnsi="Arial" w:cs="Arial"/>
          <w:szCs w:val="24"/>
          <w:u w:val="single"/>
        </w:rPr>
        <w:t xml:space="preserve"> </w:t>
      </w:r>
      <w:r w:rsidRPr="001842DD">
        <w:rPr>
          <w:rFonts w:ascii="Arial" w:hAnsi="Arial" w:cs="Arial"/>
          <w:szCs w:val="24"/>
          <w:u w:val="single"/>
        </w:rPr>
        <w:t>Governance</w:t>
      </w:r>
      <w:r w:rsidR="001842DD">
        <w:rPr>
          <w:rFonts w:ascii="Arial" w:hAnsi="Arial" w:cs="Arial"/>
          <w:szCs w:val="24"/>
        </w:rPr>
        <w:t xml:space="preserve">. </w:t>
      </w:r>
      <w:r w:rsidRPr="001842DD">
        <w:rPr>
          <w:rFonts w:ascii="Arial" w:hAnsi="Arial" w:cs="Arial"/>
          <w:szCs w:val="24"/>
        </w:rPr>
        <w:t>Section</w:t>
      </w:r>
      <w:r w:rsidRPr="008871C6">
        <w:rPr>
          <w:rFonts w:ascii="Arial" w:hAnsi="Arial" w:cs="Arial"/>
          <w:szCs w:val="24"/>
        </w:rPr>
        <w:t xml:space="preserve"> 6 of Ordinance 18555 provides for oversight as follows:</w:t>
      </w:r>
    </w:p>
    <w:p w14:paraId="4A56B0E4" w14:textId="3FD65C3D" w:rsidR="00516E97" w:rsidRPr="008871C6" w:rsidRDefault="00516E97" w:rsidP="00167BBD">
      <w:pPr>
        <w:ind w:right="720"/>
        <w:jc w:val="both"/>
        <w:rPr>
          <w:rFonts w:ascii="Arial" w:hAnsi="Arial" w:cs="Arial"/>
          <w:szCs w:val="24"/>
        </w:rPr>
      </w:pPr>
    </w:p>
    <w:p w14:paraId="7ACCE59A" w14:textId="1EB822EC" w:rsidR="00516E97" w:rsidRPr="00167BBD" w:rsidRDefault="00516E97" w:rsidP="00167BBD">
      <w:pPr>
        <w:ind w:left="1170" w:right="720" w:hanging="360"/>
        <w:jc w:val="both"/>
        <w:rPr>
          <w:rFonts w:ascii="Arial" w:hAnsi="Arial" w:cs="Arial"/>
          <w:i/>
        </w:rPr>
      </w:pPr>
      <w:r w:rsidRPr="00167BBD">
        <w:rPr>
          <w:rFonts w:ascii="Arial" w:hAnsi="Arial" w:cs="Arial"/>
          <w:i/>
          <w:szCs w:val="24"/>
        </w:rPr>
        <w:t xml:space="preserve">“A. </w:t>
      </w:r>
      <w:r w:rsidRPr="00167BBD">
        <w:rPr>
          <w:rFonts w:ascii="Arial" w:hAnsi="Arial" w:cs="Arial"/>
          <w:i/>
        </w:rPr>
        <w:t>No later than August 23, 2017, the executive shall develop and</w:t>
      </w:r>
    </w:p>
    <w:p w14:paraId="21914FCA" w14:textId="4497F4F9" w:rsidR="00516E97" w:rsidRPr="00167BBD" w:rsidRDefault="00516E97" w:rsidP="00167BBD">
      <w:pPr>
        <w:ind w:left="1170" w:right="720"/>
        <w:jc w:val="both"/>
        <w:rPr>
          <w:rFonts w:ascii="Arial" w:hAnsi="Arial" w:cs="Arial"/>
          <w:i/>
        </w:rPr>
      </w:pPr>
      <w:proofErr w:type="gramStart"/>
      <w:r w:rsidRPr="00167BBD">
        <w:rPr>
          <w:rFonts w:ascii="Arial" w:hAnsi="Arial" w:cs="Arial"/>
          <w:i/>
        </w:rPr>
        <w:t>transmit</w:t>
      </w:r>
      <w:proofErr w:type="gramEnd"/>
      <w:r w:rsidRPr="00167BBD">
        <w:rPr>
          <w:rFonts w:ascii="Arial" w:hAnsi="Arial" w:cs="Arial"/>
          <w:i/>
        </w:rPr>
        <w:t xml:space="preserve"> a plan for council review and adoption by ordinance to create and prescribe the composition and duties of a board or boards to provide oversight of the expenditure of the levy proceeds described in section </w:t>
      </w:r>
      <w:proofErr w:type="spellStart"/>
      <w:r w:rsidRPr="00167BBD">
        <w:rPr>
          <w:rFonts w:ascii="Arial" w:hAnsi="Arial" w:cs="Arial"/>
          <w:i/>
        </w:rPr>
        <w:t>4.A</w:t>
      </w:r>
      <w:proofErr w:type="spellEnd"/>
      <w:r w:rsidRPr="00167BBD">
        <w:rPr>
          <w:rFonts w:ascii="Arial" w:hAnsi="Arial" w:cs="Arial"/>
          <w:i/>
        </w:rPr>
        <w:t>. and B. of this ordinance. The creation of the board or boards shall be contingent upon voter approval of the ballot proposition described in section 5 of this ordinance.</w:t>
      </w:r>
    </w:p>
    <w:p w14:paraId="5EAEC230" w14:textId="22F4E785" w:rsidR="00516E97" w:rsidRPr="00167BBD" w:rsidRDefault="00516E97" w:rsidP="00167BBD">
      <w:pPr>
        <w:ind w:left="810" w:right="720"/>
        <w:jc w:val="both"/>
        <w:rPr>
          <w:rFonts w:ascii="Arial" w:hAnsi="Arial" w:cs="Arial"/>
          <w:i/>
        </w:rPr>
      </w:pPr>
      <w:r w:rsidRPr="00167BBD">
        <w:rPr>
          <w:rFonts w:ascii="Arial" w:hAnsi="Arial" w:cs="Arial"/>
          <w:i/>
        </w:rPr>
        <w:t>B. The board or boards shall be charged to oversee the distribution of</w:t>
      </w:r>
    </w:p>
    <w:p w14:paraId="715C820D" w14:textId="4B47054C" w:rsidR="00516E97" w:rsidRPr="00167BBD" w:rsidRDefault="00516E97" w:rsidP="00167BBD">
      <w:pPr>
        <w:ind w:left="2160" w:right="720" w:hanging="1080"/>
        <w:jc w:val="both"/>
        <w:rPr>
          <w:rFonts w:ascii="Arial" w:hAnsi="Arial" w:cs="Arial"/>
          <w:i/>
        </w:rPr>
      </w:pPr>
      <w:proofErr w:type="gramStart"/>
      <w:r w:rsidRPr="00167BBD">
        <w:rPr>
          <w:rFonts w:ascii="Arial" w:hAnsi="Arial" w:cs="Arial"/>
          <w:i/>
        </w:rPr>
        <w:t>levy</w:t>
      </w:r>
      <w:proofErr w:type="gramEnd"/>
      <w:r w:rsidRPr="00167BBD">
        <w:rPr>
          <w:rFonts w:ascii="Arial" w:hAnsi="Arial" w:cs="Arial"/>
          <w:i/>
        </w:rPr>
        <w:t xml:space="preserve"> proceeds consistent with section </w:t>
      </w:r>
      <w:proofErr w:type="spellStart"/>
      <w:r w:rsidRPr="00167BBD">
        <w:rPr>
          <w:rFonts w:ascii="Arial" w:hAnsi="Arial" w:cs="Arial"/>
          <w:i/>
        </w:rPr>
        <w:t>4.A</w:t>
      </w:r>
      <w:proofErr w:type="spellEnd"/>
      <w:r w:rsidRPr="00167BBD">
        <w:rPr>
          <w:rFonts w:ascii="Arial" w:hAnsi="Arial" w:cs="Arial"/>
          <w:i/>
        </w:rPr>
        <w:t>. and B. of this ordinance and</w:t>
      </w:r>
    </w:p>
    <w:p w14:paraId="04F62C08" w14:textId="4F465EB6" w:rsidR="00516E97" w:rsidRPr="00167BBD" w:rsidRDefault="00516E97" w:rsidP="00167BBD">
      <w:pPr>
        <w:ind w:left="2160" w:right="720" w:hanging="1080"/>
        <w:jc w:val="both"/>
        <w:rPr>
          <w:rFonts w:ascii="Arial" w:hAnsi="Arial" w:cs="Arial"/>
          <w:i/>
        </w:rPr>
      </w:pPr>
      <w:proofErr w:type="gramStart"/>
      <w:r w:rsidRPr="00167BBD">
        <w:rPr>
          <w:rFonts w:ascii="Arial" w:hAnsi="Arial" w:cs="Arial"/>
          <w:i/>
        </w:rPr>
        <w:t>to</w:t>
      </w:r>
      <w:proofErr w:type="gramEnd"/>
      <w:r w:rsidRPr="00167BBD">
        <w:rPr>
          <w:rFonts w:ascii="Arial" w:hAnsi="Arial" w:cs="Arial"/>
          <w:i/>
        </w:rPr>
        <w:t xml:space="preserve"> report annually to the executive and council on the fiscal and</w:t>
      </w:r>
    </w:p>
    <w:p w14:paraId="7303D365" w14:textId="48BA56E9" w:rsidR="00516E97" w:rsidRPr="00167BBD" w:rsidRDefault="00516E97" w:rsidP="00167BBD">
      <w:pPr>
        <w:ind w:left="2160" w:right="720" w:hanging="1080"/>
        <w:jc w:val="both"/>
        <w:rPr>
          <w:rFonts w:ascii="Arial" w:hAnsi="Arial" w:cs="Arial"/>
          <w:i/>
        </w:rPr>
      </w:pPr>
      <w:proofErr w:type="gramStart"/>
      <w:r w:rsidRPr="00167BBD">
        <w:rPr>
          <w:rFonts w:ascii="Arial" w:hAnsi="Arial" w:cs="Arial"/>
          <w:i/>
        </w:rPr>
        <w:t>performance</w:t>
      </w:r>
      <w:proofErr w:type="gramEnd"/>
      <w:r w:rsidRPr="00167BBD">
        <w:rPr>
          <w:rFonts w:ascii="Arial" w:hAnsi="Arial" w:cs="Arial"/>
          <w:i/>
        </w:rPr>
        <w:t xml:space="preserve"> management of the levy. The plan may describe</w:t>
      </w:r>
    </w:p>
    <w:p w14:paraId="74D1B523" w14:textId="0E18ADC4" w:rsidR="00516E97" w:rsidRPr="00167BBD" w:rsidRDefault="00516E97" w:rsidP="00167BBD">
      <w:pPr>
        <w:ind w:left="2160" w:right="720" w:hanging="1080"/>
        <w:jc w:val="both"/>
        <w:rPr>
          <w:rFonts w:ascii="Arial" w:hAnsi="Arial" w:cs="Arial"/>
          <w:i/>
        </w:rPr>
      </w:pPr>
      <w:proofErr w:type="gramStart"/>
      <w:r w:rsidRPr="00167BBD">
        <w:rPr>
          <w:rFonts w:ascii="Arial" w:hAnsi="Arial" w:cs="Arial"/>
          <w:i/>
        </w:rPr>
        <w:t>additional</w:t>
      </w:r>
      <w:proofErr w:type="gramEnd"/>
      <w:r w:rsidRPr="00167BBD">
        <w:rPr>
          <w:rFonts w:ascii="Arial" w:hAnsi="Arial" w:cs="Arial"/>
          <w:i/>
        </w:rPr>
        <w:t xml:space="preserve"> matters on which the board or boards are empowered to</w:t>
      </w:r>
    </w:p>
    <w:p w14:paraId="2C1EEBD7" w14:textId="49624646" w:rsidR="00516E97" w:rsidRPr="00167BBD" w:rsidRDefault="00516E97" w:rsidP="00167BBD">
      <w:pPr>
        <w:ind w:left="2160" w:right="720" w:hanging="1080"/>
        <w:jc w:val="both"/>
        <w:rPr>
          <w:rFonts w:ascii="Arial" w:hAnsi="Arial" w:cs="Arial"/>
          <w:i/>
        </w:rPr>
      </w:pPr>
      <w:proofErr w:type="gramStart"/>
      <w:r w:rsidRPr="00167BBD">
        <w:rPr>
          <w:rFonts w:ascii="Arial" w:hAnsi="Arial" w:cs="Arial"/>
          <w:i/>
        </w:rPr>
        <w:t>provide</w:t>
      </w:r>
      <w:proofErr w:type="gramEnd"/>
      <w:r w:rsidRPr="00167BBD">
        <w:rPr>
          <w:rFonts w:ascii="Arial" w:hAnsi="Arial" w:cs="Arial"/>
          <w:i/>
        </w:rPr>
        <w:t xml:space="preserve"> advice to the executive and county council.”</w:t>
      </w:r>
    </w:p>
    <w:p w14:paraId="394A4EC7" w14:textId="062599E2" w:rsidR="00516E97" w:rsidRPr="008871C6" w:rsidRDefault="00516E97" w:rsidP="00167BBD">
      <w:pPr>
        <w:jc w:val="both"/>
        <w:rPr>
          <w:rFonts w:ascii="Arial" w:hAnsi="Arial" w:cs="Arial"/>
          <w:b/>
        </w:rPr>
      </w:pPr>
    </w:p>
    <w:p w14:paraId="1BC7F957" w14:textId="77777777" w:rsidR="00DA34A3" w:rsidRDefault="00FD51B0" w:rsidP="00E36FC0">
      <w:pPr>
        <w:rPr>
          <w:rFonts w:ascii="Arial" w:hAnsi="Arial" w:cs="Arial"/>
        </w:rPr>
      </w:pPr>
      <w:r>
        <w:rPr>
          <w:rFonts w:ascii="Arial" w:hAnsi="Arial" w:cs="Arial"/>
        </w:rPr>
        <w:t xml:space="preserve">Ordinance 18722, adopting the </w:t>
      </w:r>
      <w:proofErr w:type="spellStart"/>
      <w:r>
        <w:rPr>
          <w:rFonts w:ascii="Arial" w:hAnsi="Arial" w:cs="Arial"/>
        </w:rPr>
        <w:t>VSHSL</w:t>
      </w:r>
      <w:proofErr w:type="spellEnd"/>
      <w:r>
        <w:rPr>
          <w:rFonts w:ascii="Arial" w:hAnsi="Arial" w:cs="Arial"/>
        </w:rPr>
        <w:t xml:space="preserve"> Governance Plan, was enacted in April 2018.</w:t>
      </w:r>
      <w:r w:rsidR="00E96DED">
        <w:rPr>
          <w:rFonts w:ascii="Arial" w:hAnsi="Arial" w:cs="Arial"/>
        </w:rPr>
        <w:t xml:space="preserve"> </w:t>
      </w:r>
    </w:p>
    <w:p w14:paraId="0262BDDF" w14:textId="77777777" w:rsidR="00DA34A3" w:rsidRDefault="00DA34A3" w:rsidP="00E36FC0">
      <w:pPr>
        <w:rPr>
          <w:rFonts w:ascii="Arial" w:hAnsi="Arial" w:cs="Arial"/>
        </w:rPr>
      </w:pPr>
    </w:p>
    <w:p w14:paraId="4B6BCE14" w14:textId="16C5E9E1" w:rsidR="004E2E50" w:rsidRDefault="009B4288" w:rsidP="00E36FC0">
      <w:pPr>
        <w:rPr>
          <w:rFonts w:ascii="Arial" w:hAnsi="Arial" w:cs="Arial"/>
          <w:szCs w:val="24"/>
        </w:rPr>
      </w:pPr>
      <w:r>
        <w:rPr>
          <w:rFonts w:ascii="Arial" w:hAnsi="Arial" w:cs="Arial"/>
        </w:rPr>
        <w:t>Table 2</w:t>
      </w:r>
      <w:r w:rsidR="00846ACA">
        <w:rPr>
          <w:rFonts w:ascii="Arial" w:hAnsi="Arial" w:cs="Arial"/>
        </w:rPr>
        <w:t>, located on the following page,</w:t>
      </w:r>
      <w:r w:rsidR="004E2E50">
        <w:rPr>
          <w:rFonts w:ascii="Arial" w:hAnsi="Arial" w:cs="Arial"/>
        </w:rPr>
        <w:t xml:space="preserve"> provides a</w:t>
      </w:r>
      <w:r w:rsidR="00EE2FD4">
        <w:rPr>
          <w:rFonts w:ascii="Arial" w:hAnsi="Arial" w:cs="Arial"/>
        </w:rPr>
        <w:t xml:space="preserve"> structural overview of the</w:t>
      </w:r>
      <w:r w:rsidR="00EE2FD4">
        <w:rPr>
          <w:rFonts w:ascii="Arial" w:hAnsi="Arial" w:cs="Arial"/>
          <w:szCs w:val="24"/>
        </w:rPr>
        <w:t xml:space="preserve"> composition and </w:t>
      </w:r>
      <w:r w:rsidR="00D94AA0">
        <w:rPr>
          <w:rFonts w:ascii="Arial" w:hAnsi="Arial" w:cs="Arial"/>
          <w:szCs w:val="24"/>
        </w:rPr>
        <w:t xml:space="preserve">duties of the </w:t>
      </w:r>
      <w:r w:rsidR="00D92196">
        <w:rPr>
          <w:rFonts w:ascii="Arial" w:hAnsi="Arial" w:cs="Arial"/>
          <w:szCs w:val="24"/>
        </w:rPr>
        <w:t xml:space="preserve">proposed </w:t>
      </w:r>
      <w:proofErr w:type="spellStart"/>
      <w:r w:rsidR="00E96DED">
        <w:rPr>
          <w:rFonts w:ascii="Arial" w:hAnsi="Arial" w:cs="Arial"/>
          <w:szCs w:val="24"/>
        </w:rPr>
        <w:t>VSHSL</w:t>
      </w:r>
      <w:proofErr w:type="spellEnd"/>
      <w:r w:rsidR="00E96DED">
        <w:rPr>
          <w:rFonts w:ascii="Arial" w:hAnsi="Arial" w:cs="Arial"/>
          <w:szCs w:val="24"/>
        </w:rPr>
        <w:t xml:space="preserve"> Advisory Board per the</w:t>
      </w:r>
      <w:r w:rsidR="00FF7D1B">
        <w:rPr>
          <w:rFonts w:ascii="Arial" w:hAnsi="Arial" w:cs="Arial"/>
          <w:szCs w:val="24"/>
        </w:rPr>
        <w:t xml:space="preserve"> </w:t>
      </w:r>
      <w:proofErr w:type="spellStart"/>
      <w:r w:rsidR="00E96DED">
        <w:rPr>
          <w:rFonts w:ascii="Arial" w:hAnsi="Arial" w:cs="Arial"/>
          <w:szCs w:val="24"/>
        </w:rPr>
        <w:t>VSHSL</w:t>
      </w:r>
      <w:proofErr w:type="spellEnd"/>
      <w:r w:rsidR="00E96DED">
        <w:rPr>
          <w:rFonts w:ascii="Arial" w:hAnsi="Arial" w:cs="Arial"/>
          <w:szCs w:val="24"/>
        </w:rPr>
        <w:t xml:space="preserve"> Governance Plan</w:t>
      </w:r>
      <w:r w:rsidR="004E2E50">
        <w:rPr>
          <w:rFonts w:ascii="Arial" w:hAnsi="Arial" w:cs="Arial"/>
          <w:szCs w:val="24"/>
        </w:rPr>
        <w:t xml:space="preserve"> (Ordinance 18722)</w:t>
      </w:r>
      <w:r w:rsidR="00E96DED">
        <w:rPr>
          <w:rFonts w:ascii="Arial" w:hAnsi="Arial" w:cs="Arial"/>
          <w:szCs w:val="24"/>
        </w:rPr>
        <w:t>.</w:t>
      </w:r>
      <w:r w:rsidR="008C0CFD">
        <w:rPr>
          <w:rFonts w:ascii="Arial" w:hAnsi="Arial" w:cs="Arial"/>
          <w:szCs w:val="24"/>
        </w:rPr>
        <w:t xml:space="preserve"> </w:t>
      </w:r>
    </w:p>
    <w:p w14:paraId="7614E198" w14:textId="4E17EB54" w:rsidR="00EE2FD4" w:rsidRDefault="004E2E50" w:rsidP="00D24E6C">
      <w:pPr>
        <w:spacing w:after="160" w:line="259" w:lineRule="auto"/>
        <w:rPr>
          <w:rFonts w:ascii="Arial" w:hAnsi="Arial" w:cs="Arial"/>
          <w:szCs w:val="24"/>
        </w:rPr>
      </w:pPr>
      <w:r>
        <w:rPr>
          <w:rFonts w:ascii="Arial" w:hAnsi="Arial" w:cs="Arial"/>
          <w:szCs w:val="24"/>
        </w:rPr>
        <w:br w:type="page"/>
      </w:r>
    </w:p>
    <w:tbl>
      <w:tblPr>
        <w:tblStyle w:val="TableGrid"/>
        <w:tblW w:w="11065" w:type="dxa"/>
        <w:jc w:val="center"/>
        <w:tblLook w:val="04A0" w:firstRow="1" w:lastRow="0" w:firstColumn="1" w:lastColumn="0" w:noHBand="0" w:noVBand="1"/>
      </w:tblPr>
      <w:tblGrid>
        <w:gridCol w:w="3780"/>
        <w:gridCol w:w="1620"/>
        <w:gridCol w:w="2340"/>
        <w:gridCol w:w="3325"/>
      </w:tblGrid>
      <w:tr w:rsidR="006A7223" w14:paraId="575FCA88" w14:textId="77777777" w:rsidTr="00CF3203">
        <w:trPr>
          <w:trHeight w:val="530"/>
          <w:jc w:val="center"/>
        </w:trPr>
        <w:tc>
          <w:tcPr>
            <w:tcW w:w="11065" w:type="dxa"/>
            <w:gridSpan w:val="4"/>
            <w:tcBorders>
              <w:top w:val="nil"/>
              <w:left w:val="nil"/>
              <w:bottom w:val="single" w:sz="4" w:space="0" w:color="auto"/>
              <w:right w:val="nil"/>
            </w:tcBorders>
            <w:shd w:val="clear" w:color="auto" w:fill="auto"/>
            <w:vAlign w:val="center"/>
          </w:tcPr>
          <w:p w14:paraId="48F76EBB" w14:textId="34AF61BE" w:rsidR="00732382" w:rsidRPr="00DC0927" w:rsidRDefault="009B4288" w:rsidP="00660FC5">
            <w:pPr>
              <w:jc w:val="center"/>
              <w:rPr>
                <w:rFonts w:ascii="Arial" w:hAnsi="Arial" w:cs="Arial"/>
                <w:szCs w:val="24"/>
              </w:rPr>
            </w:pPr>
            <w:r>
              <w:rPr>
                <w:rFonts w:ascii="Arial" w:hAnsi="Arial" w:cs="Arial"/>
                <w:b/>
                <w:bCs/>
                <w:szCs w:val="24"/>
              </w:rPr>
              <w:lastRenderedPageBreak/>
              <w:t>Table 2.</w:t>
            </w:r>
            <w:r w:rsidR="006A7223" w:rsidRPr="00DC0927">
              <w:rPr>
                <w:rFonts w:ascii="Arial" w:hAnsi="Arial" w:cs="Arial"/>
                <w:b/>
                <w:bCs/>
                <w:szCs w:val="24"/>
              </w:rPr>
              <w:t xml:space="preserve"> </w:t>
            </w:r>
            <w:proofErr w:type="spellStart"/>
            <w:r w:rsidR="006A7223" w:rsidRPr="00DC0927">
              <w:rPr>
                <w:rFonts w:ascii="Arial" w:hAnsi="Arial" w:cs="Arial"/>
                <w:b/>
                <w:bCs/>
                <w:szCs w:val="24"/>
              </w:rPr>
              <w:t>VSHSL</w:t>
            </w:r>
            <w:proofErr w:type="spellEnd"/>
            <w:r w:rsidR="006A7223" w:rsidRPr="00DC0927">
              <w:rPr>
                <w:rFonts w:ascii="Arial" w:hAnsi="Arial" w:cs="Arial"/>
                <w:b/>
                <w:bCs/>
                <w:szCs w:val="24"/>
              </w:rPr>
              <w:t xml:space="preserve"> Advisory Board Overview</w:t>
            </w:r>
            <w:r w:rsidR="00660FC5" w:rsidRPr="00DC0927">
              <w:rPr>
                <w:rFonts w:ascii="Arial" w:hAnsi="Arial" w:cs="Arial"/>
                <w:szCs w:val="24"/>
              </w:rPr>
              <w:t xml:space="preserve"> </w:t>
            </w:r>
            <w:r w:rsidR="006A7223" w:rsidRPr="00DC0927">
              <w:rPr>
                <w:rFonts w:ascii="Arial" w:hAnsi="Arial" w:cs="Arial"/>
                <w:b/>
                <w:bCs/>
                <w:szCs w:val="24"/>
              </w:rPr>
              <w:t xml:space="preserve">per </w:t>
            </w:r>
            <w:proofErr w:type="spellStart"/>
            <w:r w:rsidR="006A7223" w:rsidRPr="00DC0927">
              <w:rPr>
                <w:rFonts w:ascii="Arial" w:hAnsi="Arial" w:cs="Arial"/>
                <w:b/>
                <w:bCs/>
                <w:szCs w:val="24"/>
              </w:rPr>
              <w:t>VSHSL</w:t>
            </w:r>
            <w:proofErr w:type="spellEnd"/>
            <w:r w:rsidR="006A7223" w:rsidRPr="00DC0927">
              <w:rPr>
                <w:rFonts w:ascii="Arial" w:hAnsi="Arial" w:cs="Arial"/>
                <w:b/>
                <w:bCs/>
                <w:szCs w:val="24"/>
              </w:rPr>
              <w:t xml:space="preserve"> Governance Plan</w:t>
            </w:r>
          </w:p>
        </w:tc>
      </w:tr>
      <w:tr w:rsidR="006A7223" w14:paraId="705E87BC" w14:textId="77777777" w:rsidTr="00CF3203">
        <w:trPr>
          <w:trHeight w:val="3141"/>
          <w:jc w:val="center"/>
        </w:trPr>
        <w:tc>
          <w:tcPr>
            <w:tcW w:w="5400" w:type="dxa"/>
            <w:gridSpan w:val="2"/>
            <w:tcBorders>
              <w:top w:val="single" w:sz="4" w:space="0" w:color="auto"/>
              <w:left w:val="single" w:sz="4" w:space="0" w:color="auto"/>
              <w:bottom w:val="nil"/>
              <w:right w:val="nil"/>
            </w:tcBorders>
          </w:tcPr>
          <w:p w14:paraId="3E8C9842" w14:textId="055C3611" w:rsidR="006A7223" w:rsidRPr="001A038E" w:rsidRDefault="0092560A" w:rsidP="00DC0927">
            <w:pPr>
              <w:rPr>
                <w:rFonts w:ascii="Arial" w:hAnsi="Arial" w:cs="Arial"/>
                <w:sz w:val="22"/>
                <w:szCs w:val="22"/>
              </w:rPr>
            </w:pPr>
            <w:proofErr w:type="spellStart"/>
            <w:r>
              <w:rPr>
                <w:rFonts w:ascii="Arial" w:hAnsi="Arial" w:cs="Arial"/>
                <w:b/>
                <w:bCs/>
                <w:sz w:val="22"/>
                <w:szCs w:val="22"/>
              </w:rPr>
              <w:t>VSHSL</w:t>
            </w:r>
            <w:proofErr w:type="spellEnd"/>
            <w:r>
              <w:rPr>
                <w:rFonts w:ascii="Arial" w:hAnsi="Arial" w:cs="Arial"/>
                <w:b/>
                <w:bCs/>
                <w:sz w:val="22"/>
                <w:szCs w:val="22"/>
              </w:rPr>
              <w:t xml:space="preserve"> Advisory Board </w:t>
            </w:r>
            <w:r w:rsidR="006A7223" w:rsidRPr="001A038E">
              <w:rPr>
                <w:rFonts w:ascii="Arial" w:hAnsi="Arial" w:cs="Arial"/>
                <w:b/>
                <w:bCs/>
                <w:sz w:val="22"/>
                <w:szCs w:val="22"/>
              </w:rPr>
              <w:t>Duties:</w:t>
            </w:r>
          </w:p>
          <w:p w14:paraId="0BFD6C29" w14:textId="1E5B833A" w:rsidR="00C345D6" w:rsidRDefault="006A0F4E" w:rsidP="002520A3">
            <w:pPr>
              <w:numPr>
                <w:ilvl w:val="0"/>
                <w:numId w:val="5"/>
              </w:numPr>
              <w:rPr>
                <w:rFonts w:ascii="Arial" w:hAnsi="Arial" w:cs="Arial"/>
                <w:sz w:val="20"/>
              </w:rPr>
            </w:pPr>
            <w:r w:rsidRPr="009745B1">
              <w:rPr>
                <w:rFonts w:ascii="Arial" w:hAnsi="Arial" w:cs="Arial"/>
                <w:b/>
                <w:sz w:val="20"/>
                <w:u w:val="single"/>
              </w:rPr>
              <w:t>Advise</w:t>
            </w:r>
            <w:r w:rsidRPr="006A7223">
              <w:rPr>
                <w:rFonts w:ascii="Arial" w:hAnsi="Arial" w:cs="Arial"/>
                <w:sz w:val="20"/>
              </w:rPr>
              <w:t xml:space="preserve"> County on matters and policies affecting </w:t>
            </w:r>
            <w:r w:rsidR="0074070E">
              <w:rPr>
                <w:rFonts w:ascii="Arial" w:hAnsi="Arial" w:cs="Arial"/>
                <w:sz w:val="20"/>
              </w:rPr>
              <w:t xml:space="preserve">the </w:t>
            </w:r>
            <w:proofErr w:type="spellStart"/>
            <w:r w:rsidRPr="006A7223">
              <w:rPr>
                <w:rFonts w:ascii="Arial" w:hAnsi="Arial" w:cs="Arial"/>
                <w:sz w:val="20"/>
              </w:rPr>
              <w:t>VSHSL</w:t>
            </w:r>
            <w:proofErr w:type="spellEnd"/>
            <w:r w:rsidRPr="006A7223">
              <w:rPr>
                <w:rFonts w:ascii="Arial" w:hAnsi="Arial" w:cs="Arial"/>
                <w:sz w:val="20"/>
              </w:rPr>
              <w:t xml:space="preserve"> </w:t>
            </w:r>
          </w:p>
          <w:p w14:paraId="32BA00E8" w14:textId="11EA83B6" w:rsidR="00BC3C6B" w:rsidRPr="009745B1" w:rsidRDefault="009745B1" w:rsidP="006C7888">
            <w:pPr>
              <w:shd w:val="clear" w:color="auto" w:fill="A6A6A6" w:themeFill="background1" w:themeFillShade="A6"/>
              <w:ind w:left="720"/>
              <w:rPr>
                <w:rFonts w:ascii="Arial" w:hAnsi="Arial" w:cs="Arial"/>
                <w:color w:val="FFFFFF" w:themeColor="background1"/>
                <w:sz w:val="20"/>
              </w:rPr>
            </w:pPr>
            <w:r w:rsidRPr="009745B1">
              <w:rPr>
                <w:rFonts w:ascii="Arial" w:hAnsi="Arial" w:cs="Arial"/>
                <w:color w:val="FFFFFF" w:themeColor="background1"/>
                <w:sz w:val="20"/>
                <w:highlight w:val="darkGray"/>
              </w:rPr>
              <w:t>S</w:t>
            </w:r>
            <w:r w:rsidR="006A0F4E" w:rsidRPr="009745B1">
              <w:rPr>
                <w:rFonts w:ascii="Arial" w:hAnsi="Arial" w:cs="Arial"/>
                <w:i/>
                <w:iCs/>
                <w:color w:val="FFFFFF" w:themeColor="background1"/>
                <w:sz w:val="20"/>
                <w:highlight w:val="darkGray"/>
              </w:rPr>
              <w:t>ee below for committee responsibilities</w:t>
            </w:r>
          </w:p>
          <w:p w14:paraId="79BFDD9F" w14:textId="77777777" w:rsidR="00C345D6" w:rsidRDefault="006A0F4E" w:rsidP="002520A3">
            <w:pPr>
              <w:numPr>
                <w:ilvl w:val="0"/>
                <w:numId w:val="5"/>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w:t>
            </w:r>
            <w:proofErr w:type="spellStart"/>
            <w:r w:rsidRPr="006A7223">
              <w:rPr>
                <w:rFonts w:ascii="Arial" w:hAnsi="Arial" w:cs="Arial"/>
                <w:sz w:val="20"/>
              </w:rPr>
              <w:t>VSHSL</w:t>
            </w:r>
            <w:proofErr w:type="spellEnd"/>
            <w:r w:rsidRPr="006A7223">
              <w:rPr>
                <w:rFonts w:ascii="Arial" w:hAnsi="Arial" w:cs="Arial"/>
                <w:sz w:val="20"/>
              </w:rPr>
              <w:t xml:space="preserve"> allocations for </w:t>
            </w:r>
            <w:proofErr w:type="spellStart"/>
            <w:r w:rsidRPr="006A7223">
              <w:rPr>
                <w:rFonts w:ascii="Arial" w:hAnsi="Arial" w:cs="Arial"/>
                <w:sz w:val="20"/>
              </w:rPr>
              <w:t>VSHSL</w:t>
            </w:r>
            <w:proofErr w:type="spellEnd"/>
            <w:r w:rsidRPr="006A7223">
              <w:rPr>
                <w:rFonts w:ascii="Arial" w:hAnsi="Arial" w:cs="Arial"/>
                <w:sz w:val="20"/>
              </w:rPr>
              <w:t xml:space="preserve"> priority populations </w:t>
            </w:r>
          </w:p>
          <w:p w14:paraId="24C19176" w14:textId="6CCB8773" w:rsidR="00BC3C6B" w:rsidRPr="009745B1" w:rsidRDefault="009745B1" w:rsidP="006C7888">
            <w:pPr>
              <w:shd w:val="clear" w:color="auto" w:fill="A6A6A6" w:themeFill="background1" w:themeFillShade="A6"/>
              <w:ind w:left="720"/>
              <w:rPr>
                <w:rFonts w:ascii="Arial" w:hAnsi="Arial" w:cs="Arial"/>
                <w:i/>
                <w:color w:val="FFFFFF" w:themeColor="background1"/>
                <w:sz w:val="20"/>
              </w:rPr>
            </w:pPr>
            <w:r w:rsidRPr="009745B1">
              <w:rPr>
                <w:rFonts w:ascii="Arial" w:hAnsi="Arial" w:cs="Arial"/>
                <w:i/>
                <w:iCs/>
                <w:color w:val="FFFFFF" w:themeColor="background1"/>
                <w:sz w:val="20"/>
                <w:highlight w:val="darkGray"/>
              </w:rPr>
              <w:t>S</w:t>
            </w:r>
            <w:r w:rsidR="006A0F4E" w:rsidRPr="009745B1">
              <w:rPr>
                <w:rFonts w:ascii="Arial" w:hAnsi="Arial" w:cs="Arial"/>
                <w:i/>
                <w:iCs/>
                <w:color w:val="FFFFFF" w:themeColor="background1"/>
                <w:sz w:val="20"/>
                <w:highlight w:val="darkGray"/>
              </w:rPr>
              <w:t>ee below for committee responsibilities</w:t>
            </w:r>
            <w:r w:rsidRPr="009745B1">
              <w:rPr>
                <w:rFonts w:ascii="Arial" w:hAnsi="Arial" w:cs="Arial"/>
                <w:i/>
                <w:color w:val="FFFFFF" w:themeColor="background1"/>
                <w:sz w:val="20"/>
              </w:rPr>
              <w:t xml:space="preserve"> </w:t>
            </w:r>
          </w:p>
          <w:p w14:paraId="30F612CA" w14:textId="77777777" w:rsidR="00BC3C6B" w:rsidRPr="006A7223" w:rsidRDefault="006A0F4E" w:rsidP="002520A3">
            <w:pPr>
              <w:numPr>
                <w:ilvl w:val="0"/>
                <w:numId w:val="5"/>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1% for capacity building</w:t>
            </w:r>
          </w:p>
          <w:p w14:paraId="6B3BAEB0" w14:textId="70614A95" w:rsidR="00BC3C6B" w:rsidRPr="006A7223" w:rsidRDefault="006A0F4E" w:rsidP="002520A3">
            <w:pPr>
              <w:numPr>
                <w:ilvl w:val="0"/>
                <w:numId w:val="5"/>
              </w:numPr>
              <w:rPr>
                <w:rFonts w:ascii="Arial" w:hAnsi="Arial" w:cs="Arial"/>
                <w:sz w:val="20"/>
              </w:rPr>
            </w:pPr>
            <w:r w:rsidRPr="009745B1">
              <w:rPr>
                <w:rFonts w:ascii="Arial" w:hAnsi="Arial" w:cs="Arial"/>
                <w:b/>
                <w:sz w:val="20"/>
                <w:u w:val="single"/>
              </w:rPr>
              <w:t>Report</w:t>
            </w:r>
            <w:r w:rsidRPr="006A7223">
              <w:rPr>
                <w:rFonts w:ascii="Arial" w:hAnsi="Arial" w:cs="Arial"/>
                <w:sz w:val="20"/>
              </w:rPr>
              <w:t xml:space="preserve"> annually to Executive, Council &amp; RPC</w:t>
            </w:r>
            <w:r w:rsidR="00825371">
              <w:rPr>
                <w:rStyle w:val="FootnoteReference"/>
                <w:rFonts w:ascii="Arial" w:hAnsi="Arial" w:cs="Arial"/>
                <w:sz w:val="20"/>
              </w:rPr>
              <w:footnoteReference w:id="9"/>
            </w:r>
          </w:p>
          <w:p w14:paraId="34F5F857" w14:textId="33C270BB" w:rsidR="006A7223" w:rsidRPr="006A7223" w:rsidRDefault="006A0F4E" w:rsidP="002520A3">
            <w:pPr>
              <w:numPr>
                <w:ilvl w:val="0"/>
                <w:numId w:val="5"/>
              </w:numPr>
              <w:rPr>
                <w:rFonts w:ascii="Arial" w:hAnsi="Arial" w:cs="Arial"/>
                <w:szCs w:val="24"/>
              </w:rPr>
            </w:pPr>
            <w:r w:rsidRPr="009745B1">
              <w:rPr>
                <w:rFonts w:ascii="Arial" w:hAnsi="Arial" w:cs="Arial"/>
                <w:b/>
                <w:sz w:val="20"/>
                <w:u w:val="single"/>
              </w:rPr>
              <w:t>Elect</w:t>
            </w:r>
            <w:r w:rsidRPr="006A7223">
              <w:rPr>
                <w:rFonts w:ascii="Arial" w:hAnsi="Arial" w:cs="Arial"/>
                <w:sz w:val="20"/>
              </w:rPr>
              <w:t xml:space="preserve"> annually Board Chair and 2 Vice-Chairs</w:t>
            </w:r>
          </w:p>
        </w:tc>
        <w:tc>
          <w:tcPr>
            <w:tcW w:w="5665" w:type="dxa"/>
            <w:gridSpan w:val="2"/>
            <w:tcBorders>
              <w:top w:val="single" w:sz="4" w:space="0" w:color="auto"/>
              <w:left w:val="nil"/>
              <w:bottom w:val="nil"/>
              <w:right w:val="single" w:sz="4" w:space="0" w:color="auto"/>
            </w:tcBorders>
          </w:tcPr>
          <w:p w14:paraId="5901F5F0" w14:textId="3D92EA3D" w:rsidR="006A7223" w:rsidRPr="001A038E" w:rsidRDefault="0092560A" w:rsidP="00DC0927">
            <w:pPr>
              <w:rPr>
                <w:rFonts w:ascii="Arial" w:hAnsi="Arial" w:cs="Arial"/>
                <w:b/>
                <w:bCs/>
                <w:sz w:val="22"/>
                <w:szCs w:val="22"/>
              </w:rPr>
            </w:pPr>
            <w:proofErr w:type="spellStart"/>
            <w:r>
              <w:rPr>
                <w:rFonts w:ascii="Arial" w:hAnsi="Arial" w:cs="Arial"/>
                <w:b/>
                <w:bCs/>
                <w:sz w:val="22"/>
                <w:szCs w:val="22"/>
              </w:rPr>
              <w:t>VSHSL</w:t>
            </w:r>
            <w:proofErr w:type="spellEnd"/>
            <w:r>
              <w:rPr>
                <w:rFonts w:ascii="Arial" w:hAnsi="Arial" w:cs="Arial"/>
                <w:b/>
                <w:bCs/>
                <w:sz w:val="22"/>
                <w:szCs w:val="22"/>
              </w:rPr>
              <w:t xml:space="preserve"> Advisory Board </w:t>
            </w:r>
            <w:r w:rsidR="006A7223" w:rsidRPr="001A038E">
              <w:rPr>
                <w:rFonts w:ascii="Arial" w:hAnsi="Arial" w:cs="Arial"/>
                <w:b/>
                <w:bCs/>
                <w:sz w:val="22"/>
                <w:szCs w:val="22"/>
              </w:rPr>
              <w:t>Composition</w:t>
            </w:r>
          </w:p>
          <w:p w14:paraId="3E35612F" w14:textId="5E2C6C78" w:rsidR="006A7223" w:rsidRPr="006A7223" w:rsidRDefault="00CB69EE" w:rsidP="00DC0927">
            <w:pPr>
              <w:rPr>
                <w:rFonts w:ascii="Arial" w:hAnsi="Arial" w:cs="Arial"/>
                <w:sz w:val="20"/>
              </w:rPr>
            </w:pPr>
            <w:r>
              <w:rPr>
                <w:rFonts w:ascii="Arial" w:hAnsi="Arial" w:cs="Arial"/>
                <w:b/>
                <w:bCs/>
                <w:sz w:val="20"/>
              </w:rPr>
              <w:t xml:space="preserve">3 Committees </w:t>
            </w:r>
            <w:r w:rsidR="001B7B01">
              <w:rPr>
                <w:rFonts w:ascii="Arial" w:hAnsi="Arial" w:cs="Arial"/>
                <w:b/>
                <w:bCs/>
                <w:sz w:val="20"/>
              </w:rPr>
              <w:t xml:space="preserve">= 30 Total Members, </w:t>
            </w:r>
            <w:r>
              <w:rPr>
                <w:rFonts w:ascii="Arial" w:hAnsi="Arial" w:cs="Arial"/>
                <w:b/>
                <w:bCs/>
                <w:sz w:val="20"/>
              </w:rPr>
              <w:t>Including</w:t>
            </w:r>
            <w:r w:rsidR="00561AAD">
              <w:rPr>
                <w:rFonts w:ascii="Arial" w:hAnsi="Arial" w:cs="Arial"/>
                <w:b/>
                <w:bCs/>
                <w:sz w:val="20"/>
              </w:rPr>
              <w:t>:</w:t>
            </w:r>
            <w:r w:rsidR="00C07B3C">
              <w:rPr>
                <w:rStyle w:val="FootnoteReference"/>
                <w:rFonts w:ascii="Arial" w:hAnsi="Arial" w:cs="Arial"/>
                <w:b/>
                <w:bCs/>
                <w:sz w:val="20"/>
              </w:rPr>
              <w:footnoteReference w:id="10"/>
            </w:r>
          </w:p>
          <w:p w14:paraId="5DD4DEB3" w14:textId="5BECD4F7" w:rsidR="006A7223" w:rsidRPr="00C345D6" w:rsidRDefault="006A0F4E" w:rsidP="002520A3">
            <w:pPr>
              <w:numPr>
                <w:ilvl w:val="0"/>
                <w:numId w:val="6"/>
              </w:numPr>
              <w:rPr>
                <w:rFonts w:ascii="Arial" w:hAnsi="Arial" w:cs="Arial"/>
                <w:b/>
                <w:sz w:val="20"/>
              </w:rPr>
            </w:pPr>
            <w:r w:rsidRPr="00C345D6">
              <w:rPr>
                <w:rFonts w:ascii="Arial" w:hAnsi="Arial" w:cs="Arial"/>
                <w:b/>
                <w:bCs/>
                <w:sz w:val="20"/>
              </w:rPr>
              <w:t>18</w:t>
            </w:r>
            <w:r w:rsidRPr="00C345D6">
              <w:rPr>
                <w:rFonts w:ascii="Arial" w:hAnsi="Arial" w:cs="Arial"/>
                <w:b/>
                <w:sz w:val="20"/>
              </w:rPr>
              <w:t xml:space="preserve"> (2 per District) Council Nominees</w:t>
            </w:r>
          </w:p>
          <w:p w14:paraId="20DE22BD" w14:textId="4A706646" w:rsidR="00BC3C6B" w:rsidRPr="006A7223" w:rsidRDefault="006A0F4E" w:rsidP="00DC0927">
            <w:pPr>
              <w:ind w:left="720"/>
              <w:rPr>
                <w:rFonts w:ascii="Arial" w:hAnsi="Arial" w:cs="Arial"/>
                <w:sz w:val="20"/>
              </w:rPr>
            </w:pPr>
            <w:r w:rsidRPr="006A7223">
              <w:rPr>
                <w:rFonts w:ascii="Arial" w:hAnsi="Arial" w:cs="Arial"/>
                <w:sz w:val="20"/>
              </w:rPr>
              <w:t>(6 to each committee)</w:t>
            </w:r>
          </w:p>
          <w:p w14:paraId="55105ED3" w14:textId="27B2EA7D" w:rsidR="006A7223" w:rsidRPr="00C345D6" w:rsidRDefault="006A0F4E" w:rsidP="002520A3">
            <w:pPr>
              <w:numPr>
                <w:ilvl w:val="0"/>
                <w:numId w:val="6"/>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City of Seattle Nominees</w:t>
            </w:r>
          </w:p>
          <w:p w14:paraId="04E77E43" w14:textId="7012A4DC" w:rsidR="00BC3C6B" w:rsidRPr="006A7223" w:rsidRDefault="006A0F4E" w:rsidP="00DC0927">
            <w:pPr>
              <w:ind w:left="720"/>
              <w:rPr>
                <w:rFonts w:ascii="Arial" w:hAnsi="Arial" w:cs="Arial"/>
                <w:sz w:val="20"/>
              </w:rPr>
            </w:pPr>
            <w:r w:rsidRPr="006A7223">
              <w:rPr>
                <w:rFonts w:ascii="Arial" w:hAnsi="Arial" w:cs="Arial"/>
                <w:sz w:val="20"/>
              </w:rPr>
              <w:t>(1 to each committee)</w:t>
            </w:r>
          </w:p>
          <w:p w14:paraId="164B6E75" w14:textId="15DA8053" w:rsidR="006A7223" w:rsidRPr="00C345D6" w:rsidRDefault="006A0F4E" w:rsidP="002520A3">
            <w:pPr>
              <w:numPr>
                <w:ilvl w:val="0"/>
                <w:numId w:val="6"/>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Sound Cities Association Nominees</w:t>
            </w:r>
          </w:p>
          <w:p w14:paraId="3FE37C66" w14:textId="66D92C95" w:rsidR="00BC3C6B" w:rsidRPr="006A7223" w:rsidRDefault="006A0F4E" w:rsidP="00DC0927">
            <w:pPr>
              <w:ind w:left="720"/>
              <w:rPr>
                <w:rFonts w:ascii="Arial" w:hAnsi="Arial" w:cs="Arial"/>
                <w:sz w:val="20"/>
              </w:rPr>
            </w:pPr>
            <w:r w:rsidRPr="006A7223">
              <w:rPr>
                <w:rFonts w:ascii="Arial" w:hAnsi="Arial" w:cs="Arial"/>
                <w:sz w:val="20"/>
              </w:rPr>
              <w:t>(1 to each committee)</w:t>
            </w:r>
          </w:p>
          <w:p w14:paraId="500A5EE5" w14:textId="77777777" w:rsidR="0074070E" w:rsidRDefault="006A0F4E" w:rsidP="002520A3">
            <w:pPr>
              <w:numPr>
                <w:ilvl w:val="0"/>
                <w:numId w:val="6"/>
              </w:numPr>
              <w:rPr>
                <w:rFonts w:ascii="Arial" w:hAnsi="Arial" w:cs="Arial"/>
                <w:sz w:val="20"/>
              </w:rPr>
            </w:pPr>
            <w:r w:rsidRPr="00C345D6">
              <w:rPr>
                <w:rFonts w:ascii="Arial" w:hAnsi="Arial" w:cs="Arial"/>
                <w:b/>
                <w:bCs/>
                <w:sz w:val="20"/>
              </w:rPr>
              <w:t>2</w:t>
            </w:r>
            <w:r w:rsidRPr="00C345D6">
              <w:rPr>
                <w:rFonts w:ascii="Arial" w:hAnsi="Arial" w:cs="Arial"/>
                <w:b/>
                <w:sz w:val="20"/>
              </w:rPr>
              <w:t xml:space="preserve"> Seattle-King County A</w:t>
            </w:r>
            <w:r w:rsidR="00C345D6" w:rsidRPr="00C345D6">
              <w:rPr>
                <w:rFonts w:ascii="Arial" w:hAnsi="Arial" w:cs="Arial"/>
                <w:b/>
                <w:sz w:val="20"/>
              </w:rPr>
              <w:t xml:space="preserve">dvisory Council for Aging and </w:t>
            </w:r>
            <w:r w:rsidRPr="00C345D6">
              <w:rPr>
                <w:rFonts w:ascii="Arial" w:hAnsi="Arial" w:cs="Arial"/>
                <w:b/>
                <w:sz w:val="20"/>
              </w:rPr>
              <w:t>Disability Services Nominees</w:t>
            </w:r>
            <w:r w:rsidRPr="006A7223">
              <w:rPr>
                <w:rFonts w:ascii="Arial" w:hAnsi="Arial" w:cs="Arial"/>
                <w:sz w:val="20"/>
              </w:rPr>
              <w:t xml:space="preserve"> </w:t>
            </w:r>
          </w:p>
          <w:p w14:paraId="15282767" w14:textId="38E75959" w:rsidR="00BC3C6B" w:rsidRPr="006A7223" w:rsidRDefault="006A0F4E" w:rsidP="0074070E">
            <w:pPr>
              <w:ind w:left="720"/>
              <w:rPr>
                <w:rFonts w:ascii="Arial" w:hAnsi="Arial" w:cs="Arial"/>
                <w:sz w:val="20"/>
              </w:rPr>
            </w:pPr>
            <w:r w:rsidRPr="006A7223">
              <w:rPr>
                <w:rFonts w:ascii="Arial" w:hAnsi="Arial" w:cs="Arial"/>
                <w:sz w:val="20"/>
              </w:rPr>
              <w:t>(both to Seniors Committee)</w:t>
            </w:r>
          </w:p>
          <w:p w14:paraId="76CB95AA" w14:textId="77777777" w:rsidR="00C345D6" w:rsidRPr="00C345D6" w:rsidRDefault="006A0F4E" w:rsidP="002520A3">
            <w:pPr>
              <w:numPr>
                <w:ilvl w:val="0"/>
                <w:numId w:val="6"/>
              </w:numPr>
              <w:rPr>
                <w:rFonts w:ascii="Arial" w:hAnsi="Arial" w:cs="Arial"/>
                <w:b/>
                <w:szCs w:val="24"/>
              </w:rPr>
            </w:pPr>
            <w:r w:rsidRPr="00C345D6">
              <w:rPr>
                <w:rFonts w:ascii="Arial" w:hAnsi="Arial" w:cs="Arial"/>
                <w:b/>
                <w:bCs/>
                <w:sz w:val="20"/>
              </w:rPr>
              <w:t>4</w:t>
            </w:r>
            <w:r w:rsidRPr="00C345D6">
              <w:rPr>
                <w:rFonts w:ascii="Arial" w:hAnsi="Arial" w:cs="Arial"/>
                <w:b/>
                <w:sz w:val="20"/>
              </w:rPr>
              <w:t xml:space="preserve"> Additional Executive Appointees </w:t>
            </w:r>
          </w:p>
          <w:p w14:paraId="10E9B201" w14:textId="7B398155" w:rsidR="00732382" w:rsidRPr="00660FC5" w:rsidRDefault="006A0F4E" w:rsidP="00C345D6">
            <w:pPr>
              <w:ind w:left="720"/>
              <w:rPr>
                <w:rFonts w:ascii="Arial" w:hAnsi="Arial" w:cs="Arial"/>
                <w:szCs w:val="24"/>
              </w:rPr>
            </w:pPr>
            <w:r w:rsidRPr="006A7223">
              <w:rPr>
                <w:rFonts w:ascii="Arial" w:hAnsi="Arial" w:cs="Arial"/>
                <w:sz w:val="20"/>
              </w:rPr>
              <w:t>(remaining positions)</w:t>
            </w:r>
          </w:p>
        </w:tc>
      </w:tr>
      <w:tr w:rsidR="00DC0927" w14:paraId="30912957" w14:textId="77777777" w:rsidTr="009660BA">
        <w:trPr>
          <w:trHeight w:val="1089"/>
          <w:jc w:val="center"/>
        </w:trPr>
        <w:tc>
          <w:tcPr>
            <w:tcW w:w="11065" w:type="dxa"/>
            <w:gridSpan w:val="4"/>
            <w:tcBorders>
              <w:top w:val="nil"/>
              <w:bottom w:val="nil"/>
            </w:tcBorders>
            <w:shd w:val="clear" w:color="auto" w:fill="D9D9D9" w:themeFill="background1" w:themeFillShade="D9"/>
            <w:vAlign w:val="center"/>
          </w:tcPr>
          <w:p w14:paraId="3204F65C" w14:textId="77777777" w:rsidR="00DC0927" w:rsidRPr="001A038E" w:rsidRDefault="00DC0927" w:rsidP="00DC0927">
            <w:pPr>
              <w:jc w:val="center"/>
              <w:rPr>
                <w:rFonts w:ascii="Arial" w:hAnsi="Arial" w:cs="Arial"/>
                <w:szCs w:val="24"/>
              </w:rPr>
            </w:pPr>
            <w:proofErr w:type="spellStart"/>
            <w:r w:rsidRPr="001A038E">
              <w:rPr>
                <w:rFonts w:ascii="Arial" w:hAnsi="Arial" w:cs="Arial"/>
                <w:b/>
                <w:bCs/>
                <w:szCs w:val="24"/>
              </w:rPr>
              <w:t>VSHSL</w:t>
            </w:r>
            <w:proofErr w:type="spellEnd"/>
            <w:r w:rsidRPr="001A038E">
              <w:rPr>
                <w:rFonts w:ascii="Arial" w:hAnsi="Arial" w:cs="Arial"/>
                <w:b/>
                <w:bCs/>
                <w:szCs w:val="24"/>
              </w:rPr>
              <w:t xml:space="preserve"> Advisory Board Committees</w:t>
            </w:r>
          </w:p>
          <w:p w14:paraId="2456EB9A" w14:textId="683821F1" w:rsidR="00DC0927" w:rsidRPr="00DC0927" w:rsidRDefault="00DC0927" w:rsidP="00DC0927">
            <w:pPr>
              <w:jc w:val="center"/>
              <w:rPr>
                <w:rFonts w:ascii="Arial" w:hAnsi="Arial" w:cs="Arial"/>
                <w:sz w:val="20"/>
              </w:rPr>
            </w:pPr>
            <w:r w:rsidRPr="00DC0927">
              <w:rPr>
                <w:rFonts w:ascii="Arial" w:hAnsi="Arial" w:cs="Arial"/>
                <w:b/>
                <w:bCs/>
                <w:sz w:val="20"/>
              </w:rPr>
              <w:t>Note</w:t>
            </w:r>
            <w:r w:rsidRPr="00DC0927">
              <w:rPr>
                <w:rFonts w:ascii="Arial" w:hAnsi="Arial" w:cs="Arial"/>
                <w:sz w:val="20"/>
              </w:rPr>
              <w:t>: Committees are required to work collaboratively on achieving increased investment and oversight coordination across the investment portfolio regardless of which priority population the investments are designed to benefit</w:t>
            </w:r>
          </w:p>
        </w:tc>
      </w:tr>
      <w:tr w:rsidR="00660FC5" w14:paraId="2824E511" w14:textId="77777777" w:rsidTr="009660BA">
        <w:trPr>
          <w:trHeight w:val="369"/>
          <w:jc w:val="center"/>
        </w:trPr>
        <w:tc>
          <w:tcPr>
            <w:tcW w:w="3780" w:type="dxa"/>
            <w:tcBorders>
              <w:top w:val="nil"/>
              <w:left w:val="single" w:sz="4" w:space="0" w:color="auto"/>
              <w:bottom w:val="nil"/>
              <w:right w:val="nil"/>
            </w:tcBorders>
            <w:shd w:val="clear" w:color="auto" w:fill="808080" w:themeFill="background1" w:themeFillShade="80"/>
            <w:vAlign w:val="center"/>
          </w:tcPr>
          <w:p w14:paraId="05BFB5CE" w14:textId="4CB68ABE" w:rsidR="006A7223" w:rsidRPr="00660FC5" w:rsidRDefault="006A7223" w:rsidP="00DC0927">
            <w:pPr>
              <w:jc w:val="center"/>
              <w:rPr>
                <w:rFonts w:ascii="Arial" w:hAnsi="Arial" w:cs="Arial"/>
                <w:sz w:val="20"/>
              </w:rPr>
            </w:pPr>
            <w:r w:rsidRPr="00660FC5">
              <w:rPr>
                <w:rFonts w:ascii="Arial" w:hAnsi="Arial" w:cs="Arial"/>
                <w:b/>
                <w:bCs/>
                <w:color w:val="FFFFFF" w:themeColor="background1"/>
                <w:sz w:val="20"/>
              </w:rPr>
              <w:t>Veterans</w:t>
            </w:r>
          </w:p>
        </w:tc>
        <w:tc>
          <w:tcPr>
            <w:tcW w:w="3960" w:type="dxa"/>
            <w:gridSpan w:val="2"/>
            <w:tcBorders>
              <w:top w:val="nil"/>
              <w:left w:val="nil"/>
              <w:bottom w:val="nil"/>
              <w:right w:val="nil"/>
            </w:tcBorders>
            <w:shd w:val="clear" w:color="auto" w:fill="808080" w:themeFill="background1" w:themeFillShade="80"/>
            <w:vAlign w:val="center"/>
          </w:tcPr>
          <w:p w14:paraId="26AE4BBF" w14:textId="34D3D620" w:rsidR="006A7223" w:rsidRPr="00660FC5" w:rsidRDefault="006A7223" w:rsidP="00DC0927">
            <w:pPr>
              <w:jc w:val="center"/>
              <w:rPr>
                <w:rFonts w:ascii="Arial" w:hAnsi="Arial" w:cs="Arial"/>
                <w:sz w:val="20"/>
              </w:rPr>
            </w:pPr>
            <w:r w:rsidRPr="00660FC5">
              <w:rPr>
                <w:rFonts w:ascii="Arial" w:hAnsi="Arial" w:cs="Arial"/>
                <w:b/>
                <w:bCs/>
                <w:color w:val="FFFFFF" w:themeColor="background1"/>
                <w:sz w:val="20"/>
              </w:rPr>
              <w:t>Seniors</w:t>
            </w:r>
          </w:p>
        </w:tc>
        <w:tc>
          <w:tcPr>
            <w:tcW w:w="3325" w:type="dxa"/>
            <w:tcBorders>
              <w:top w:val="nil"/>
              <w:left w:val="nil"/>
              <w:bottom w:val="nil"/>
              <w:right w:val="nil"/>
            </w:tcBorders>
            <w:shd w:val="clear" w:color="auto" w:fill="808080" w:themeFill="background1" w:themeFillShade="80"/>
            <w:vAlign w:val="center"/>
          </w:tcPr>
          <w:p w14:paraId="48C0D129" w14:textId="30743A7F" w:rsidR="006A7223" w:rsidRPr="00660FC5" w:rsidRDefault="006A7223" w:rsidP="00DC0927">
            <w:pPr>
              <w:jc w:val="center"/>
              <w:rPr>
                <w:rFonts w:ascii="Arial" w:hAnsi="Arial" w:cs="Arial"/>
                <w:sz w:val="20"/>
              </w:rPr>
            </w:pPr>
            <w:r w:rsidRPr="00660FC5">
              <w:rPr>
                <w:rFonts w:ascii="Arial" w:hAnsi="Arial" w:cs="Arial"/>
                <w:b/>
                <w:bCs/>
                <w:color w:val="FFFFFF" w:themeColor="background1"/>
                <w:sz w:val="20"/>
              </w:rPr>
              <w:t>Vulnerable Populations</w:t>
            </w:r>
          </w:p>
        </w:tc>
      </w:tr>
      <w:tr w:rsidR="006A7223" w14:paraId="53A49F37" w14:textId="77777777" w:rsidTr="009660BA">
        <w:trPr>
          <w:trHeight w:val="6867"/>
          <w:jc w:val="center"/>
        </w:trPr>
        <w:tc>
          <w:tcPr>
            <w:tcW w:w="3780" w:type="dxa"/>
            <w:tcBorders>
              <w:top w:val="nil"/>
            </w:tcBorders>
          </w:tcPr>
          <w:p w14:paraId="7CBEDEE0" w14:textId="48504490" w:rsidR="006A7223" w:rsidRPr="006A7223" w:rsidRDefault="006A7223" w:rsidP="00DC0927">
            <w:pPr>
              <w:rPr>
                <w:rFonts w:ascii="Arial" w:hAnsi="Arial" w:cs="Arial"/>
                <w:sz w:val="20"/>
              </w:rPr>
            </w:pPr>
            <w:r w:rsidRPr="006A7223">
              <w:rPr>
                <w:rFonts w:ascii="Arial" w:hAnsi="Arial" w:cs="Arial"/>
                <w:b/>
                <w:bCs/>
                <w:sz w:val="20"/>
              </w:rPr>
              <w:t xml:space="preserve">Committee </w:t>
            </w:r>
            <w:r w:rsidR="006F409F">
              <w:rPr>
                <w:rFonts w:ascii="Arial" w:hAnsi="Arial" w:cs="Arial"/>
                <w:b/>
                <w:bCs/>
                <w:sz w:val="20"/>
              </w:rPr>
              <w:t>Responsibilities</w:t>
            </w:r>
            <w:r w:rsidRPr="006A7223">
              <w:rPr>
                <w:rFonts w:ascii="Arial" w:hAnsi="Arial" w:cs="Arial"/>
                <w:b/>
                <w:bCs/>
                <w:sz w:val="20"/>
              </w:rPr>
              <w:t>:</w:t>
            </w:r>
          </w:p>
          <w:p w14:paraId="41792093" w14:textId="77777777" w:rsidR="00BC3C6B" w:rsidRPr="006A7223" w:rsidRDefault="006A0F4E" w:rsidP="002520A3">
            <w:pPr>
              <w:numPr>
                <w:ilvl w:val="0"/>
                <w:numId w:val="7"/>
              </w:numPr>
              <w:tabs>
                <w:tab w:val="clear" w:pos="720"/>
                <w:tab w:val="num" w:pos="337"/>
              </w:tabs>
              <w:ind w:left="337" w:hanging="180"/>
              <w:rPr>
                <w:rFonts w:ascii="Arial" w:hAnsi="Arial" w:cs="Arial"/>
                <w:sz w:val="20"/>
              </w:rPr>
            </w:pPr>
            <w:r w:rsidRPr="006A7223">
              <w:rPr>
                <w:rFonts w:ascii="Arial" w:hAnsi="Arial" w:cs="Arial"/>
                <w:sz w:val="20"/>
                <w:u w:val="single"/>
              </w:rPr>
              <w:t>Advise</w:t>
            </w:r>
            <w:r w:rsidRPr="006A7223">
              <w:rPr>
                <w:rFonts w:ascii="Arial" w:hAnsi="Arial" w:cs="Arial"/>
                <w:sz w:val="20"/>
              </w:rPr>
              <w:t xml:space="preserve"> County on matters &amp; policies affecting veterans, </w:t>
            </w:r>
            <w:proofErr w:type="spellStart"/>
            <w:r w:rsidRPr="006A7223">
              <w:rPr>
                <w:rFonts w:ascii="Arial" w:hAnsi="Arial" w:cs="Arial"/>
                <w:sz w:val="20"/>
              </w:rPr>
              <w:t>servicemembers</w:t>
            </w:r>
            <w:proofErr w:type="spellEnd"/>
            <w:r w:rsidRPr="006A7223">
              <w:rPr>
                <w:rFonts w:ascii="Arial" w:hAnsi="Arial" w:cs="Arial"/>
                <w:sz w:val="20"/>
              </w:rPr>
              <w:t xml:space="preserve"> &amp; their families</w:t>
            </w:r>
          </w:p>
          <w:p w14:paraId="5EE38224" w14:textId="77777777" w:rsidR="00BC3C6B" w:rsidRPr="006A7223" w:rsidRDefault="006A0F4E" w:rsidP="002520A3">
            <w:pPr>
              <w:numPr>
                <w:ilvl w:val="0"/>
                <w:numId w:val="7"/>
              </w:numPr>
              <w:tabs>
                <w:tab w:val="clear" w:pos="720"/>
                <w:tab w:val="num" w:pos="337"/>
              </w:tabs>
              <w:ind w:left="337" w:hanging="180"/>
              <w:rPr>
                <w:rFonts w:ascii="Arial" w:hAnsi="Arial" w:cs="Arial"/>
                <w:sz w:val="20"/>
              </w:rPr>
            </w:pPr>
            <w:r w:rsidRPr="006A7223">
              <w:rPr>
                <w:rFonts w:ascii="Arial" w:hAnsi="Arial" w:cs="Arial"/>
                <w:sz w:val="20"/>
                <w:u w:val="single"/>
              </w:rPr>
              <w:t>Oversee</w:t>
            </w:r>
            <w:r w:rsidRPr="006A7223">
              <w:rPr>
                <w:rFonts w:ascii="Arial" w:hAnsi="Arial" w:cs="Arial"/>
                <w:sz w:val="20"/>
              </w:rPr>
              <w:t xml:space="preserve"> the 1/3 </w:t>
            </w:r>
            <w:proofErr w:type="spellStart"/>
            <w:r w:rsidRPr="006A7223">
              <w:rPr>
                <w:rFonts w:ascii="Arial" w:hAnsi="Arial" w:cs="Arial"/>
                <w:sz w:val="20"/>
              </w:rPr>
              <w:t>VSHSL</w:t>
            </w:r>
            <w:proofErr w:type="spellEnd"/>
            <w:r w:rsidRPr="006A7223">
              <w:rPr>
                <w:rFonts w:ascii="Arial" w:hAnsi="Arial" w:cs="Arial"/>
                <w:sz w:val="20"/>
              </w:rPr>
              <w:t xml:space="preserve"> for veterans</w:t>
            </w:r>
          </w:p>
          <w:p w14:paraId="590477A4" w14:textId="53B7482E" w:rsidR="00BC3C6B" w:rsidRPr="006A7223" w:rsidRDefault="006A0F4E" w:rsidP="002520A3">
            <w:pPr>
              <w:numPr>
                <w:ilvl w:val="0"/>
                <w:numId w:val="7"/>
              </w:numPr>
              <w:tabs>
                <w:tab w:val="clear" w:pos="720"/>
                <w:tab w:val="num" w:pos="157"/>
              </w:tabs>
              <w:ind w:left="337" w:hanging="180"/>
              <w:rPr>
                <w:rFonts w:ascii="Arial" w:hAnsi="Arial" w:cs="Arial"/>
                <w:sz w:val="20"/>
              </w:rPr>
            </w:pPr>
            <w:r w:rsidRPr="006A7223">
              <w:rPr>
                <w:rFonts w:ascii="Arial" w:hAnsi="Arial" w:cs="Arial"/>
                <w:sz w:val="20"/>
                <w:u w:val="single"/>
              </w:rPr>
              <w:t>Serve</w:t>
            </w:r>
            <w:r w:rsidRPr="006A7223">
              <w:rPr>
                <w:rFonts w:ascii="Arial" w:hAnsi="Arial" w:cs="Arial"/>
                <w:sz w:val="20"/>
              </w:rPr>
              <w:t xml:space="preserve"> also as the </w:t>
            </w:r>
            <w:r w:rsidR="00272E6F">
              <w:rPr>
                <w:rFonts w:ascii="Arial" w:hAnsi="Arial" w:cs="Arial"/>
                <w:sz w:val="20"/>
              </w:rPr>
              <w:t>Chapter</w:t>
            </w:r>
            <w:r w:rsidRPr="006A7223">
              <w:rPr>
                <w:rFonts w:ascii="Arial" w:hAnsi="Arial" w:cs="Arial"/>
                <w:sz w:val="20"/>
              </w:rPr>
              <w:t xml:space="preserve"> 73.08 </w:t>
            </w:r>
            <w:r w:rsidR="0091211A">
              <w:rPr>
                <w:rFonts w:ascii="Arial" w:hAnsi="Arial" w:cs="Arial"/>
                <w:sz w:val="20"/>
              </w:rPr>
              <w:t xml:space="preserve">RCW </w:t>
            </w:r>
            <w:proofErr w:type="spellStart"/>
            <w:r w:rsidRPr="006A7223">
              <w:rPr>
                <w:rFonts w:ascii="Arial" w:hAnsi="Arial" w:cs="Arial"/>
                <w:sz w:val="20"/>
              </w:rPr>
              <w:t>KCVP</w:t>
            </w:r>
            <w:proofErr w:type="spellEnd"/>
            <w:r w:rsidRPr="006A7223">
              <w:rPr>
                <w:rFonts w:ascii="Arial" w:hAnsi="Arial" w:cs="Arial"/>
                <w:sz w:val="20"/>
              </w:rPr>
              <w:t xml:space="preserve"> Advisory Board, with responsibilities relating to the </w:t>
            </w:r>
            <w:proofErr w:type="spellStart"/>
            <w:r w:rsidRPr="006A7223">
              <w:rPr>
                <w:rFonts w:ascii="Arial" w:hAnsi="Arial" w:cs="Arial"/>
                <w:sz w:val="20"/>
              </w:rPr>
              <w:t>KCVP</w:t>
            </w:r>
            <w:proofErr w:type="spellEnd"/>
            <w:r w:rsidRPr="006A7223">
              <w:rPr>
                <w:rFonts w:ascii="Arial" w:hAnsi="Arial" w:cs="Arial"/>
                <w:sz w:val="20"/>
              </w:rPr>
              <w:t xml:space="preserve"> and to the </w:t>
            </w:r>
            <w:proofErr w:type="spellStart"/>
            <w:r w:rsidRPr="006A7223">
              <w:rPr>
                <w:rFonts w:ascii="Arial" w:hAnsi="Arial" w:cs="Arial"/>
                <w:sz w:val="20"/>
              </w:rPr>
              <w:t>VSHSL</w:t>
            </w:r>
            <w:proofErr w:type="spellEnd"/>
          </w:p>
          <w:p w14:paraId="1B8AFFE2" w14:textId="77777777" w:rsidR="006A7223" w:rsidRDefault="006A7223" w:rsidP="00DC0927">
            <w:pPr>
              <w:rPr>
                <w:rFonts w:ascii="Arial" w:hAnsi="Arial" w:cs="Arial"/>
                <w:b/>
                <w:bCs/>
                <w:sz w:val="20"/>
              </w:rPr>
            </w:pPr>
          </w:p>
          <w:p w14:paraId="06BB06AB" w14:textId="77777777" w:rsidR="004E2E50" w:rsidRDefault="004E2E50" w:rsidP="00DC0927">
            <w:pPr>
              <w:rPr>
                <w:rFonts w:ascii="Arial" w:hAnsi="Arial" w:cs="Arial"/>
                <w:b/>
                <w:bCs/>
                <w:sz w:val="20"/>
              </w:rPr>
            </w:pPr>
          </w:p>
          <w:p w14:paraId="3E874F7A" w14:textId="2D9C9D38" w:rsidR="006A7223" w:rsidRDefault="001A038E" w:rsidP="00DC0927">
            <w:pPr>
              <w:rPr>
                <w:rFonts w:ascii="Arial" w:hAnsi="Arial" w:cs="Arial"/>
                <w:b/>
                <w:bCs/>
                <w:sz w:val="20"/>
              </w:rPr>
            </w:pPr>
            <w:r>
              <w:rPr>
                <w:rFonts w:ascii="Arial" w:hAnsi="Arial" w:cs="Arial"/>
                <w:b/>
                <w:bCs/>
                <w:sz w:val="20"/>
              </w:rPr>
              <w:t xml:space="preserve">Committee </w:t>
            </w:r>
            <w:r w:rsidR="006A7223" w:rsidRPr="006A7223">
              <w:rPr>
                <w:rFonts w:ascii="Arial" w:hAnsi="Arial" w:cs="Arial"/>
                <w:b/>
                <w:bCs/>
                <w:sz w:val="20"/>
              </w:rPr>
              <w:t>Composition</w:t>
            </w:r>
            <w:r w:rsidR="00CB69EE">
              <w:rPr>
                <w:rFonts w:ascii="Arial" w:hAnsi="Arial" w:cs="Arial"/>
                <w:b/>
                <w:bCs/>
                <w:sz w:val="20"/>
              </w:rPr>
              <w:t xml:space="preserve"> </w:t>
            </w:r>
            <w:r w:rsidR="006A7223" w:rsidRPr="006A7223">
              <w:rPr>
                <w:rFonts w:ascii="Arial" w:hAnsi="Arial" w:cs="Arial"/>
                <w:b/>
                <w:bCs/>
                <w:sz w:val="20"/>
              </w:rPr>
              <w:t xml:space="preserve"> </w:t>
            </w:r>
          </w:p>
          <w:p w14:paraId="1B6EC33E" w14:textId="261FDCBD" w:rsidR="006A7223" w:rsidRPr="006A7223" w:rsidRDefault="006A7223" w:rsidP="00DC0927">
            <w:pPr>
              <w:rPr>
                <w:rFonts w:ascii="Arial" w:hAnsi="Arial" w:cs="Arial"/>
                <w:sz w:val="20"/>
              </w:rPr>
            </w:pPr>
            <w:r w:rsidRPr="006A7223">
              <w:rPr>
                <w:rFonts w:ascii="Arial" w:hAnsi="Arial" w:cs="Arial"/>
                <w:b/>
                <w:bCs/>
                <w:sz w:val="20"/>
              </w:rPr>
              <w:t>10 Members</w:t>
            </w:r>
            <w:r w:rsidR="00CB69EE">
              <w:rPr>
                <w:rFonts w:ascii="Arial" w:hAnsi="Arial" w:cs="Arial"/>
                <w:b/>
                <w:bCs/>
                <w:sz w:val="20"/>
              </w:rPr>
              <w:t>, including:</w:t>
            </w:r>
            <w:r w:rsidRPr="006A7223">
              <w:rPr>
                <w:rFonts w:ascii="Arial" w:hAnsi="Arial" w:cs="Arial"/>
                <w:b/>
                <w:bCs/>
                <w:sz w:val="20"/>
              </w:rPr>
              <w:t>*</w:t>
            </w:r>
          </w:p>
          <w:p w14:paraId="0344F440" w14:textId="77777777" w:rsidR="00BC3C6B" w:rsidRPr="006A7223" w:rsidRDefault="006A0F4E" w:rsidP="002520A3">
            <w:pPr>
              <w:numPr>
                <w:ilvl w:val="0"/>
                <w:numId w:val="8"/>
              </w:numPr>
              <w:tabs>
                <w:tab w:val="clear" w:pos="720"/>
                <w:tab w:val="num" w:pos="360"/>
              </w:tabs>
              <w:ind w:hanging="563"/>
              <w:rPr>
                <w:rFonts w:ascii="Arial" w:hAnsi="Arial" w:cs="Arial"/>
                <w:sz w:val="20"/>
              </w:rPr>
            </w:pPr>
            <w:r w:rsidRPr="006A7223">
              <w:rPr>
                <w:rFonts w:ascii="Arial" w:hAnsi="Arial" w:cs="Arial"/>
                <w:sz w:val="20"/>
              </w:rPr>
              <w:t>6 Council Nominees</w:t>
            </w:r>
          </w:p>
          <w:p w14:paraId="075ADCBF" w14:textId="77777777" w:rsidR="00BC3C6B" w:rsidRPr="006A7223" w:rsidRDefault="006A0F4E" w:rsidP="002520A3">
            <w:pPr>
              <w:numPr>
                <w:ilvl w:val="0"/>
                <w:numId w:val="8"/>
              </w:numPr>
              <w:tabs>
                <w:tab w:val="clear" w:pos="720"/>
                <w:tab w:val="num" w:pos="337"/>
              </w:tabs>
              <w:ind w:hanging="563"/>
              <w:rPr>
                <w:rFonts w:ascii="Arial" w:hAnsi="Arial" w:cs="Arial"/>
                <w:sz w:val="20"/>
              </w:rPr>
            </w:pPr>
            <w:r w:rsidRPr="006A7223">
              <w:rPr>
                <w:rFonts w:ascii="Arial" w:hAnsi="Arial" w:cs="Arial"/>
                <w:sz w:val="20"/>
              </w:rPr>
              <w:t>1 City of Seattle Nominee</w:t>
            </w:r>
          </w:p>
          <w:p w14:paraId="43D34648" w14:textId="201F1A99" w:rsidR="00BC3C6B" w:rsidRPr="006A7223" w:rsidRDefault="004E2E50" w:rsidP="002520A3">
            <w:pPr>
              <w:numPr>
                <w:ilvl w:val="0"/>
                <w:numId w:val="8"/>
              </w:numPr>
              <w:tabs>
                <w:tab w:val="clear" w:pos="720"/>
                <w:tab w:val="num" w:pos="337"/>
              </w:tabs>
              <w:ind w:hanging="563"/>
              <w:rPr>
                <w:rFonts w:ascii="Arial" w:hAnsi="Arial" w:cs="Arial"/>
                <w:sz w:val="20"/>
              </w:rPr>
            </w:pPr>
            <w:r>
              <w:rPr>
                <w:rFonts w:ascii="Arial" w:hAnsi="Arial" w:cs="Arial"/>
                <w:sz w:val="20"/>
              </w:rPr>
              <w:t xml:space="preserve">1 Sound Cities Association </w:t>
            </w:r>
            <w:r w:rsidR="006A0F4E" w:rsidRPr="006A7223">
              <w:rPr>
                <w:rFonts w:ascii="Arial" w:hAnsi="Arial" w:cs="Arial"/>
                <w:sz w:val="20"/>
              </w:rPr>
              <w:t xml:space="preserve">Nominee </w:t>
            </w:r>
          </w:p>
          <w:p w14:paraId="1B3C2026" w14:textId="77777777" w:rsidR="00BC3C6B" w:rsidRPr="006A7223" w:rsidRDefault="006A0F4E" w:rsidP="002520A3">
            <w:pPr>
              <w:numPr>
                <w:ilvl w:val="0"/>
                <w:numId w:val="8"/>
              </w:numPr>
              <w:tabs>
                <w:tab w:val="clear" w:pos="720"/>
                <w:tab w:val="num" w:pos="337"/>
              </w:tabs>
              <w:ind w:hanging="563"/>
              <w:rPr>
                <w:rFonts w:ascii="Arial" w:hAnsi="Arial" w:cs="Arial"/>
                <w:sz w:val="20"/>
              </w:rPr>
            </w:pPr>
            <w:r w:rsidRPr="006A7223">
              <w:rPr>
                <w:rFonts w:ascii="Arial" w:hAnsi="Arial" w:cs="Arial"/>
                <w:sz w:val="20"/>
              </w:rPr>
              <w:t>2 Additional Executive Appointees</w:t>
            </w:r>
          </w:p>
          <w:p w14:paraId="2245C2FE" w14:textId="77777777" w:rsidR="00FE59FA" w:rsidRDefault="00FE59FA" w:rsidP="00DC0927">
            <w:pPr>
              <w:rPr>
                <w:rFonts w:ascii="Arial" w:hAnsi="Arial" w:cs="Arial"/>
                <w:b/>
                <w:bCs/>
                <w:sz w:val="20"/>
              </w:rPr>
            </w:pPr>
          </w:p>
          <w:p w14:paraId="0345215E" w14:textId="77777777" w:rsidR="00732382" w:rsidRDefault="00732382" w:rsidP="00DC0927">
            <w:pPr>
              <w:rPr>
                <w:rFonts w:ascii="Arial" w:hAnsi="Arial" w:cs="Arial"/>
                <w:b/>
                <w:bCs/>
                <w:sz w:val="20"/>
              </w:rPr>
            </w:pPr>
          </w:p>
          <w:p w14:paraId="27A91683" w14:textId="2440AD7F" w:rsidR="006A7223" w:rsidRDefault="00FE59FA" w:rsidP="0091211A">
            <w:pPr>
              <w:rPr>
                <w:rFonts w:ascii="Arial" w:hAnsi="Arial" w:cs="Arial"/>
                <w:szCs w:val="24"/>
              </w:rPr>
            </w:pPr>
            <w:r>
              <w:rPr>
                <w:rFonts w:ascii="Arial" w:hAnsi="Arial" w:cs="Arial"/>
                <w:b/>
                <w:bCs/>
                <w:sz w:val="20"/>
              </w:rPr>
              <w:t>*</w:t>
            </w:r>
            <w:r w:rsidR="006A7223" w:rsidRPr="006A7223">
              <w:rPr>
                <w:rFonts w:ascii="Arial" w:hAnsi="Arial" w:cs="Arial"/>
                <w:b/>
                <w:bCs/>
                <w:sz w:val="20"/>
              </w:rPr>
              <w:t>Veterans Committee members must be selected in accordance with requirements identified in Chapter 73.08</w:t>
            </w:r>
            <w:r w:rsidR="0091211A">
              <w:rPr>
                <w:rFonts w:ascii="Arial" w:hAnsi="Arial" w:cs="Arial"/>
                <w:b/>
                <w:bCs/>
                <w:sz w:val="20"/>
              </w:rPr>
              <w:t xml:space="preserve"> RCW</w:t>
            </w:r>
          </w:p>
        </w:tc>
        <w:tc>
          <w:tcPr>
            <w:tcW w:w="3960" w:type="dxa"/>
            <w:gridSpan w:val="2"/>
            <w:tcBorders>
              <w:top w:val="nil"/>
            </w:tcBorders>
          </w:tcPr>
          <w:p w14:paraId="652365F5" w14:textId="2A32618A" w:rsidR="00FE59FA" w:rsidRPr="00FE59FA" w:rsidRDefault="00FE59FA" w:rsidP="00DC0927">
            <w:pPr>
              <w:rPr>
                <w:rFonts w:ascii="Arial" w:hAnsi="Arial" w:cs="Arial"/>
                <w:sz w:val="20"/>
              </w:rPr>
            </w:pPr>
            <w:r w:rsidRPr="00FE59FA">
              <w:rPr>
                <w:rFonts w:ascii="Arial" w:hAnsi="Arial" w:cs="Arial"/>
                <w:b/>
                <w:bCs/>
                <w:sz w:val="20"/>
              </w:rPr>
              <w:t xml:space="preserve">Committee </w:t>
            </w:r>
            <w:r w:rsidR="006F409F">
              <w:rPr>
                <w:rFonts w:ascii="Arial" w:hAnsi="Arial" w:cs="Arial"/>
                <w:b/>
                <w:bCs/>
                <w:sz w:val="20"/>
              </w:rPr>
              <w:t>Responsibilities</w:t>
            </w:r>
            <w:r w:rsidRPr="00FE59FA">
              <w:rPr>
                <w:rFonts w:ascii="Arial" w:hAnsi="Arial" w:cs="Arial"/>
                <w:b/>
                <w:bCs/>
                <w:sz w:val="20"/>
              </w:rPr>
              <w:t>:</w:t>
            </w:r>
          </w:p>
          <w:p w14:paraId="1A0B5A59" w14:textId="77777777" w:rsidR="00BC3C6B" w:rsidRPr="00FE59FA" w:rsidRDefault="006A0F4E" w:rsidP="002520A3">
            <w:pPr>
              <w:numPr>
                <w:ilvl w:val="0"/>
                <w:numId w:val="9"/>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seniors, caregivers &amp; healthy aging</w:t>
            </w:r>
          </w:p>
          <w:p w14:paraId="4095C2DA" w14:textId="77777777" w:rsidR="00BC3C6B" w:rsidRPr="00FE59FA" w:rsidRDefault="006A0F4E" w:rsidP="002520A3">
            <w:pPr>
              <w:numPr>
                <w:ilvl w:val="0"/>
                <w:numId w:val="9"/>
              </w:numPr>
              <w:tabs>
                <w:tab w:val="clear" w:pos="720"/>
                <w:tab w:val="num" w:pos="337"/>
              </w:tabs>
              <w:ind w:left="342" w:hanging="185"/>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w:t>
            </w:r>
            <w:proofErr w:type="spellStart"/>
            <w:r w:rsidRPr="00FE59FA">
              <w:rPr>
                <w:rFonts w:ascii="Arial" w:hAnsi="Arial" w:cs="Arial"/>
                <w:sz w:val="20"/>
              </w:rPr>
              <w:t>VSHSL</w:t>
            </w:r>
            <w:proofErr w:type="spellEnd"/>
            <w:r w:rsidRPr="00FE59FA">
              <w:rPr>
                <w:rFonts w:ascii="Arial" w:hAnsi="Arial" w:cs="Arial"/>
                <w:sz w:val="20"/>
              </w:rPr>
              <w:t xml:space="preserve"> for seniors</w:t>
            </w:r>
          </w:p>
          <w:p w14:paraId="4C60F9B7" w14:textId="77777777" w:rsidR="00BC3C6B" w:rsidRPr="00FE59FA" w:rsidRDefault="006A0F4E" w:rsidP="002520A3">
            <w:pPr>
              <w:numPr>
                <w:ilvl w:val="0"/>
                <w:numId w:val="9"/>
              </w:numPr>
              <w:tabs>
                <w:tab w:val="clear" w:pos="720"/>
                <w:tab w:val="num" w:pos="337"/>
              </w:tabs>
              <w:ind w:left="337" w:hanging="180"/>
              <w:rPr>
                <w:rFonts w:ascii="Arial" w:hAnsi="Arial" w:cs="Arial"/>
                <w:sz w:val="20"/>
              </w:rPr>
            </w:pPr>
            <w:r w:rsidRPr="00FE59FA">
              <w:rPr>
                <w:rFonts w:ascii="Arial" w:hAnsi="Arial" w:cs="Arial"/>
                <w:sz w:val="20"/>
                <w:u w:val="single"/>
              </w:rPr>
              <w:t>Jointly oversee</w:t>
            </w:r>
            <w:r w:rsidRPr="00FE59FA">
              <w:rPr>
                <w:rFonts w:ascii="Arial" w:hAnsi="Arial" w:cs="Arial"/>
                <w:sz w:val="20"/>
              </w:rPr>
              <w:t xml:space="preserve"> with Veterans Committee the </w:t>
            </w:r>
            <w:proofErr w:type="spellStart"/>
            <w:r w:rsidRPr="00FE59FA">
              <w:rPr>
                <w:rFonts w:ascii="Arial" w:hAnsi="Arial" w:cs="Arial"/>
                <w:sz w:val="20"/>
              </w:rPr>
              <w:t>VSHSL</w:t>
            </w:r>
            <w:proofErr w:type="spellEnd"/>
            <w:r w:rsidRPr="00FE59FA">
              <w:rPr>
                <w:rFonts w:ascii="Arial" w:hAnsi="Arial" w:cs="Arial"/>
                <w:sz w:val="20"/>
              </w:rPr>
              <w:t xml:space="preserve"> proceeds restricted by Section </w:t>
            </w:r>
            <w:proofErr w:type="spellStart"/>
            <w:r w:rsidRPr="00FE59FA">
              <w:rPr>
                <w:rFonts w:ascii="Arial" w:hAnsi="Arial" w:cs="Arial"/>
                <w:sz w:val="20"/>
              </w:rPr>
              <w:t>4.B.2</w:t>
            </w:r>
            <w:proofErr w:type="spellEnd"/>
            <w:r w:rsidRPr="00FE59FA">
              <w:rPr>
                <w:rFonts w:ascii="Arial" w:hAnsi="Arial" w:cs="Arial"/>
                <w:sz w:val="20"/>
              </w:rPr>
              <w:t xml:space="preserve">. </w:t>
            </w:r>
            <w:proofErr w:type="gramStart"/>
            <w:r w:rsidRPr="00FE59FA">
              <w:rPr>
                <w:rFonts w:ascii="Arial" w:hAnsi="Arial" w:cs="Arial"/>
                <w:sz w:val="20"/>
              </w:rPr>
              <w:t>of</w:t>
            </w:r>
            <w:proofErr w:type="gramEnd"/>
            <w:r w:rsidRPr="00FE59FA">
              <w:rPr>
                <w:rFonts w:ascii="Arial" w:hAnsi="Arial" w:cs="Arial"/>
                <w:sz w:val="20"/>
              </w:rPr>
              <w:t xml:space="preserve"> Ordinance 18555 until conditions in either of the subsections in Section </w:t>
            </w:r>
            <w:proofErr w:type="spellStart"/>
            <w:r w:rsidRPr="00FE59FA">
              <w:rPr>
                <w:rFonts w:ascii="Arial" w:hAnsi="Arial" w:cs="Arial"/>
                <w:sz w:val="20"/>
              </w:rPr>
              <w:t>4.B.2</w:t>
            </w:r>
            <w:proofErr w:type="spellEnd"/>
            <w:r w:rsidRPr="00FE59FA">
              <w:rPr>
                <w:rFonts w:ascii="Arial" w:hAnsi="Arial" w:cs="Arial"/>
                <w:sz w:val="20"/>
              </w:rPr>
              <w:t>. have been satisfied</w:t>
            </w:r>
          </w:p>
          <w:p w14:paraId="3F7DC6B1" w14:textId="77777777" w:rsidR="00660FC5" w:rsidRDefault="00660FC5" w:rsidP="00DC0927">
            <w:pPr>
              <w:rPr>
                <w:rFonts w:ascii="Arial" w:hAnsi="Arial" w:cs="Arial"/>
                <w:b/>
                <w:bCs/>
                <w:sz w:val="20"/>
              </w:rPr>
            </w:pPr>
          </w:p>
          <w:p w14:paraId="516C73C7" w14:textId="66CA452C" w:rsidR="00FE59FA" w:rsidRDefault="001A038E" w:rsidP="00DC0927">
            <w:pPr>
              <w:rPr>
                <w:rFonts w:ascii="Arial" w:hAnsi="Arial" w:cs="Arial"/>
                <w:b/>
                <w:bCs/>
                <w:sz w:val="20"/>
              </w:rPr>
            </w:pPr>
            <w:r>
              <w:rPr>
                <w:rFonts w:ascii="Arial" w:hAnsi="Arial" w:cs="Arial"/>
                <w:b/>
                <w:bCs/>
                <w:sz w:val="20"/>
              </w:rPr>
              <w:t xml:space="preserve">Committee </w:t>
            </w:r>
            <w:r w:rsidR="00FE59FA" w:rsidRPr="00FE59FA">
              <w:rPr>
                <w:rFonts w:ascii="Arial" w:hAnsi="Arial" w:cs="Arial"/>
                <w:b/>
                <w:bCs/>
                <w:sz w:val="20"/>
              </w:rPr>
              <w:t>Composition</w:t>
            </w:r>
            <w:r>
              <w:rPr>
                <w:rFonts w:ascii="Arial" w:hAnsi="Arial" w:cs="Arial"/>
                <w:b/>
                <w:bCs/>
                <w:sz w:val="20"/>
              </w:rPr>
              <w:t>:</w:t>
            </w:r>
            <w:r w:rsidR="00FE59FA" w:rsidRPr="00FE59FA">
              <w:rPr>
                <w:rFonts w:ascii="Arial" w:hAnsi="Arial" w:cs="Arial"/>
                <w:b/>
                <w:bCs/>
                <w:sz w:val="20"/>
              </w:rPr>
              <w:t xml:space="preserve"> </w:t>
            </w:r>
          </w:p>
          <w:p w14:paraId="3F58B720" w14:textId="1225F8CD" w:rsidR="00FE59FA" w:rsidRPr="00FE59FA" w:rsidRDefault="00FE59FA" w:rsidP="00DC0927">
            <w:pPr>
              <w:rPr>
                <w:rFonts w:ascii="Arial" w:hAnsi="Arial" w:cs="Arial"/>
                <w:sz w:val="20"/>
              </w:rPr>
            </w:pPr>
            <w:r w:rsidRPr="00FE59FA">
              <w:rPr>
                <w:rFonts w:ascii="Arial" w:hAnsi="Arial" w:cs="Arial"/>
                <w:b/>
                <w:bCs/>
                <w:sz w:val="20"/>
              </w:rPr>
              <w:t>10 Members</w:t>
            </w:r>
            <w:r w:rsidR="00CB69EE">
              <w:rPr>
                <w:rFonts w:ascii="Arial" w:hAnsi="Arial" w:cs="Arial"/>
                <w:b/>
                <w:bCs/>
                <w:sz w:val="20"/>
              </w:rPr>
              <w:t>, including:</w:t>
            </w:r>
            <w:r w:rsidRPr="00FE59FA">
              <w:rPr>
                <w:rFonts w:ascii="Arial" w:hAnsi="Arial" w:cs="Arial"/>
                <w:b/>
                <w:bCs/>
                <w:sz w:val="20"/>
              </w:rPr>
              <w:t>*</w:t>
            </w:r>
          </w:p>
          <w:p w14:paraId="497611B4" w14:textId="77777777" w:rsidR="00BC3C6B" w:rsidRPr="00FE59FA" w:rsidRDefault="006A0F4E" w:rsidP="002520A3">
            <w:pPr>
              <w:numPr>
                <w:ilvl w:val="0"/>
                <w:numId w:val="10"/>
              </w:numPr>
              <w:tabs>
                <w:tab w:val="clear" w:pos="720"/>
                <w:tab w:val="num" w:pos="337"/>
              </w:tabs>
              <w:ind w:hanging="563"/>
              <w:rPr>
                <w:rFonts w:ascii="Arial" w:hAnsi="Arial" w:cs="Arial"/>
                <w:sz w:val="20"/>
              </w:rPr>
            </w:pPr>
            <w:r w:rsidRPr="00FE59FA">
              <w:rPr>
                <w:rFonts w:ascii="Arial" w:hAnsi="Arial" w:cs="Arial"/>
                <w:sz w:val="20"/>
              </w:rPr>
              <w:t>6 Council Nominees</w:t>
            </w:r>
          </w:p>
          <w:p w14:paraId="51920061" w14:textId="77777777" w:rsidR="00BC3C6B" w:rsidRPr="00FE59FA" w:rsidRDefault="006A0F4E" w:rsidP="002520A3">
            <w:pPr>
              <w:numPr>
                <w:ilvl w:val="0"/>
                <w:numId w:val="10"/>
              </w:numPr>
              <w:tabs>
                <w:tab w:val="clear" w:pos="720"/>
                <w:tab w:val="num" w:pos="337"/>
              </w:tabs>
              <w:ind w:hanging="563"/>
              <w:rPr>
                <w:rFonts w:ascii="Arial" w:hAnsi="Arial" w:cs="Arial"/>
                <w:sz w:val="20"/>
              </w:rPr>
            </w:pPr>
            <w:r w:rsidRPr="00FE59FA">
              <w:rPr>
                <w:rFonts w:ascii="Arial" w:hAnsi="Arial" w:cs="Arial"/>
                <w:sz w:val="20"/>
              </w:rPr>
              <w:t>1 City of Seattle Nominee</w:t>
            </w:r>
          </w:p>
          <w:p w14:paraId="692568D8" w14:textId="77777777" w:rsidR="00BC3C6B" w:rsidRPr="00FE59FA" w:rsidRDefault="006A0F4E" w:rsidP="002520A3">
            <w:pPr>
              <w:numPr>
                <w:ilvl w:val="0"/>
                <w:numId w:val="10"/>
              </w:numPr>
              <w:tabs>
                <w:tab w:val="clear" w:pos="720"/>
                <w:tab w:val="num" w:pos="337"/>
              </w:tabs>
              <w:ind w:left="337" w:hanging="180"/>
              <w:rPr>
                <w:rFonts w:ascii="Arial" w:hAnsi="Arial" w:cs="Arial"/>
                <w:sz w:val="20"/>
              </w:rPr>
            </w:pPr>
            <w:r w:rsidRPr="00FE59FA">
              <w:rPr>
                <w:rFonts w:ascii="Arial" w:hAnsi="Arial" w:cs="Arial"/>
                <w:sz w:val="20"/>
              </w:rPr>
              <w:t xml:space="preserve">1 Sound Cities Association Nominee </w:t>
            </w:r>
          </w:p>
          <w:p w14:paraId="5B341DFA" w14:textId="77777777" w:rsidR="00BC3C6B" w:rsidRPr="00FE59FA" w:rsidRDefault="006A0F4E" w:rsidP="002520A3">
            <w:pPr>
              <w:numPr>
                <w:ilvl w:val="0"/>
                <w:numId w:val="10"/>
              </w:numPr>
              <w:tabs>
                <w:tab w:val="clear" w:pos="720"/>
                <w:tab w:val="num" w:pos="337"/>
              </w:tabs>
              <w:ind w:left="337" w:hanging="180"/>
              <w:rPr>
                <w:rFonts w:ascii="Arial" w:hAnsi="Arial" w:cs="Arial"/>
                <w:sz w:val="20"/>
              </w:rPr>
            </w:pPr>
            <w:r w:rsidRPr="00FE59FA">
              <w:rPr>
                <w:rFonts w:ascii="Arial" w:hAnsi="Arial" w:cs="Arial"/>
                <w:sz w:val="20"/>
              </w:rPr>
              <w:t>2 Seattle-King County Advisory Council for Aging and Disability Services Nominees</w:t>
            </w:r>
          </w:p>
          <w:p w14:paraId="204F453C" w14:textId="77777777" w:rsidR="00FE59FA" w:rsidRDefault="00FE59FA" w:rsidP="00DC0927">
            <w:pPr>
              <w:rPr>
                <w:rFonts w:ascii="Arial" w:hAnsi="Arial" w:cs="Arial"/>
                <w:b/>
                <w:bCs/>
                <w:sz w:val="20"/>
              </w:rPr>
            </w:pPr>
          </w:p>
          <w:p w14:paraId="1CD16BA5" w14:textId="0D077F97" w:rsidR="006A7223" w:rsidRDefault="00FE59FA" w:rsidP="00DC0927">
            <w:pPr>
              <w:rPr>
                <w:rFonts w:ascii="Arial" w:hAnsi="Arial" w:cs="Arial"/>
                <w:szCs w:val="24"/>
              </w:rPr>
            </w:pPr>
            <w:r>
              <w:rPr>
                <w:rFonts w:ascii="Arial" w:hAnsi="Arial" w:cs="Arial"/>
                <w:b/>
                <w:bCs/>
                <w:sz w:val="20"/>
              </w:rPr>
              <w:t>*</w:t>
            </w:r>
            <w:r w:rsidRPr="00FE59FA">
              <w:rPr>
                <w:rFonts w:ascii="Arial" w:hAnsi="Arial" w:cs="Arial"/>
                <w:b/>
                <w:bCs/>
                <w:sz w:val="20"/>
              </w:rPr>
              <w:t>At least a majority of Seniors Committee membership must be comprised of seniors, as defined in Ordinance 18555</w:t>
            </w:r>
          </w:p>
        </w:tc>
        <w:tc>
          <w:tcPr>
            <w:tcW w:w="3325" w:type="dxa"/>
            <w:tcBorders>
              <w:top w:val="nil"/>
            </w:tcBorders>
          </w:tcPr>
          <w:p w14:paraId="2B6D43EA" w14:textId="1560D190" w:rsidR="00FE59FA" w:rsidRPr="00FE59FA" w:rsidRDefault="00FE59FA" w:rsidP="00825371">
            <w:pPr>
              <w:rPr>
                <w:rFonts w:ascii="Arial" w:hAnsi="Arial" w:cs="Arial"/>
                <w:sz w:val="20"/>
              </w:rPr>
            </w:pPr>
            <w:r w:rsidRPr="00FE59FA">
              <w:rPr>
                <w:rFonts w:ascii="Arial" w:hAnsi="Arial" w:cs="Arial"/>
                <w:b/>
                <w:bCs/>
                <w:sz w:val="20"/>
              </w:rPr>
              <w:t xml:space="preserve">Committee </w:t>
            </w:r>
            <w:r w:rsidR="006F409F">
              <w:rPr>
                <w:rFonts w:ascii="Arial" w:hAnsi="Arial" w:cs="Arial"/>
                <w:b/>
                <w:bCs/>
                <w:sz w:val="20"/>
              </w:rPr>
              <w:t>Responsibilities</w:t>
            </w:r>
            <w:r w:rsidRPr="00FE59FA">
              <w:rPr>
                <w:rFonts w:ascii="Arial" w:hAnsi="Arial" w:cs="Arial"/>
                <w:b/>
                <w:bCs/>
                <w:sz w:val="20"/>
              </w:rPr>
              <w:t>:</w:t>
            </w:r>
          </w:p>
          <w:p w14:paraId="19D336A6" w14:textId="77777777" w:rsidR="00BC3C6B" w:rsidRPr="00FE59FA" w:rsidRDefault="006A0F4E" w:rsidP="002520A3">
            <w:pPr>
              <w:numPr>
                <w:ilvl w:val="0"/>
                <w:numId w:val="11"/>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vulnerable populations</w:t>
            </w:r>
          </w:p>
          <w:p w14:paraId="56E436D6" w14:textId="77777777" w:rsidR="00BC3C6B" w:rsidRPr="00FE59FA" w:rsidRDefault="006A0F4E" w:rsidP="002520A3">
            <w:pPr>
              <w:numPr>
                <w:ilvl w:val="0"/>
                <w:numId w:val="11"/>
              </w:numPr>
              <w:tabs>
                <w:tab w:val="clear" w:pos="720"/>
                <w:tab w:val="num" w:pos="337"/>
              </w:tabs>
              <w:ind w:left="337" w:hanging="180"/>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w:t>
            </w:r>
            <w:proofErr w:type="spellStart"/>
            <w:r w:rsidRPr="00FE59FA">
              <w:rPr>
                <w:rFonts w:ascii="Arial" w:hAnsi="Arial" w:cs="Arial"/>
                <w:sz w:val="20"/>
              </w:rPr>
              <w:t>VSHSL</w:t>
            </w:r>
            <w:proofErr w:type="spellEnd"/>
            <w:r w:rsidRPr="00FE59FA">
              <w:rPr>
                <w:rFonts w:ascii="Arial" w:hAnsi="Arial" w:cs="Arial"/>
                <w:sz w:val="20"/>
              </w:rPr>
              <w:t xml:space="preserve"> for vulnerable populations</w:t>
            </w:r>
          </w:p>
          <w:p w14:paraId="633F9882" w14:textId="77777777" w:rsidR="00FE59FA" w:rsidRDefault="00FE59FA" w:rsidP="00825371">
            <w:pPr>
              <w:rPr>
                <w:rFonts w:ascii="Arial" w:hAnsi="Arial" w:cs="Arial"/>
                <w:b/>
                <w:bCs/>
                <w:sz w:val="20"/>
              </w:rPr>
            </w:pPr>
          </w:p>
          <w:p w14:paraId="19CAA8CB" w14:textId="77777777" w:rsidR="00FE59FA" w:rsidRDefault="00FE59FA" w:rsidP="00825371">
            <w:pPr>
              <w:rPr>
                <w:rFonts w:ascii="Arial" w:hAnsi="Arial" w:cs="Arial"/>
                <w:b/>
                <w:bCs/>
                <w:sz w:val="20"/>
              </w:rPr>
            </w:pPr>
          </w:p>
          <w:p w14:paraId="0EBA2700" w14:textId="77777777" w:rsidR="00FE59FA" w:rsidRDefault="00FE59FA" w:rsidP="00825371">
            <w:pPr>
              <w:rPr>
                <w:rFonts w:ascii="Arial" w:hAnsi="Arial" w:cs="Arial"/>
                <w:b/>
                <w:bCs/>
                <w:sz w:val="20"/>
              </w:rPr>
            </w:pPr>
          </w:p>
          <w:p w14:paraId="1676E7C5" w14:textId="77777777" w:rsidR="00FE59FA" w:rsidRDefault="00FE59FA" w:rsidP="00825371">
            <w:pPr>
              <w:rPr>
                <w:rFonts w:ascii="Arial" w:hAnsi="Arial" w:cs="Arial"/>
                <w:b/>
                <w:bCs/>
                <w:sz w:val="20"/>
              </w:rPr>
            </w:pPr>
          </w:p>
          <w:p w14:paraId="74B25EC1" w14:textId="77777777" w:rsidR="00620988" w:rsidRDefault="00620988" w:rsidP="00825371">
            <w:pPr>
              <w:rPr>
                <w:rFonts w:ascii="Arial" w:hAnsi="Arial" w:cs="Arial"/>
                <w:b/>
                <w:bCs/>
                <w:sz w:val="20"/>
              </w:rPr>
            </w:pPr>
          </w:p>
          <w:p w14:paraId="79E9F9F6" w14:textId="77777777" w:rsidR="00620988" w:rsidRDefault="00620988" w:rsidP="00825371">
            <w:pPr>
              <w:rPr>
                <w:rFonts w:ascii="Arial" w:hAnsi="Arial" w:cs="Arial"/>
                <w:b/>
                <w:bCs/>
                <w:sz w:val="20"/>
              </w:rPr>
            </w:pPr>
          </w:p>
          <w:p w14:paraId="6358E1FF" w14:textId="5E735206" w:rsidR="00732382" w:rsidRDefault="001A038E" w:rsidP="00825371">
            <w:pPr>
              <w:rPr>
                <w:rFonts w:ascii="Arial" w:hAnsi="Arial" w:cs="Arial"/>
                <w:b/>
                <w:bCs/>
                <w:sz w:val="20"/>
              </w:rPr>
            </w:pPr>
            <w:r>
              <w:rPr>
                <w:rFonts w:ascii="Arial" w:hAnsi="Arial" w:cs="Arial"/>
                <w:b/>
                <w:bCs/>
                <w:sz w:val="20"/>
              </w:rPr>
              <w:t xml:space="preserve">Committee </w:t>
            </w:r>
            <w:r w:rsidR="00FE59FA" w:rsidRPr="00FE59FA">
              <w:rPr>
                <w:rFonts w:ascii="Arial" w:hAnsi="Arial" w:cs="Arial"/>
                <w:b/>
                <w:bCs/>
                <w:sz w:val="20"/>
              </w:rPr>
              <w:t>Composition</w:t>
            </w:r>
          </w:p>
          <w:p w14:paraId="0C189E9A" w14:textId="6466FFE1" w:rsidR="00FE59FA" w:rsidRPr="00FE59FA" w:rsidRDefault="00FE59FA" w:rsidP="00825371">
            <w:pPr>
              <w:rPr>
                <w:rFonts w:ascii="Arial" w:hAnsi="Arial" w:cs="Arial"/>
                <w:sz w:val="20"/>
              </w:rPr>
            </w:pPr>
            <w:r w:rsidRPr="00FE59FA">
              <w:rPr>
                <w:rFonts w:ascii="Arial" w:hAnsi="Arial" w:cs="Arial"/>
                <w:b/>
                <w:bCs/>
                <w:sz w:val="20"/>
              </w:rPr>
              <w:t>10 Members</w:t>
            </w:r>
            <w:r w:rsidR="00CB69EE">
              <w:rPr>
                <w:rFonts w:ascii="Arial" w:hAnsi="Arial" w:cs="Arial"/>
                <w:b/>
                <w:bCs/>
                <w:sz w:val="20"/>
              </w:rPr>
              <w:t>, including:</w:t>
            </w:r>
          </w:p>
          <w:p w14:paraId="2789367D" w14:textId="77777777" w:rsidR="00BC3C6B" w:rsidRPr="00FE59FA" w:rsidRDefault="006A0F4E" w:rsidP="002520A3">
            <w:pPr>
              <w:numPr>
                <w:ilvl w:val="0"/>
                <w:numId w:val="12"/>
              </w:numPr>
              <w:tabs>
                <w:tab w:val="clear" w:pos="720"/>
                <w:tab w:val="num" w:pos="337"/>
              </w:tabs>
              <w:ind w:hanging="563"/>
              <w:rPr>
                <w:rFonts w:ascii="Arial" w:hAnsi="Arial" w:cs="Arial"/>
                <w:sz w:val="20"/>
              </w:rPr>
            </w:pPr>
            <w:r w:rsidRPr="00FE59FA">
              <w:rPr>
                <w:rFonts w:ascii="Arial" w:hAnsi="Arial" w:cs="Arial"/>
                <w:sz w:val="20"/>
              </w:rPr>
              <w:t>6 Council Nominees</w:t>
            </w:r>
          </w:p>
          <w:p w14:paraId="55FC2A42" w14:textId="77777777" w:rsidR="00BC3C6B" w:rsidRPr="00FE59FA" w:rsidRDefault="006A0F4E" w:rsidP="002520A3">
            <w:pPr>
              <w:numPr>
                <w:ilvl w:val="0"/>
                <w:numId w:val="12"/>
              </w:numPr>
              <w:tabs>
                <w:tab w:val="clear" w:pos="720"/>
                <w:tab w:val="num" w:pos="337"/>
              </w:tabs>
              <w:ind w:hanging="563"/>
              <w:rPr>
                <w:rFonts w:ascii="Arial" w:hAnsi="Arial" w:cs="Arial"/>
                <w:sz w:val="20"/>
              </w:rPr>
            </w:pPr>
            <w:r w:rsidRPr="00FE59FA">
              <w:rPr>
                <w:rFonts w:ascii="Arial" w:hAnsi="Arial" w:cs="Arial"/>
                <w:sz w:val="20"/>
              </w:rPr>
              <w:t>1 City of Seattle Nominee</w:t>
            </w:r>
          </w:p>
          <w:p w14:paraId="45EDFF71" w14:textId="3108A259" w:rsidR="00BC3C6B" w:rsidRPr="00FE59FA" w:rsidRDefault="006A0F4E" w:rsidP="002520A3">
            <w:pPr>
              <w:numPr>
                <w:ilvl w:val="0"/>
                <w:numId w:val="12"/>
              </w:numPr>
              <w:tabs>
                <w:tab w:val="clear" w:pos="720"/>
                <w:tab w:val="num" w:pos="337"/>
              </w:tabs>
              <w:ind w:left="337" w:hanging="180"/>
              <w:rPr>
                <w:rFonts w:ascii="Arial" w:hAnsi="Arial" w:cs="Arial"/>
                <w:sz w:val="20"/>
              </w:rPr>
            </w:pPr>
            <w:r w:rsidRPr="00FE59FA">
              <w:rPr>
                <w:rFonts w:ascii="Arial" w:hAnsi="Arial" w:cs="Arial"/>
                <w:sz w:val="20"/>
              </w:rPr>
              <w:t>1 Sound Cities Association Nominee</w:t>
            </w:r>
          </w:p>
          <w:p w14:paraId="26A23DDE" w14:textId="78F4F018" w:rsidR="00825371" w:rsidRPr="00825371" w:rsidRDefault="006A0F4E" w:rsidP="002520A3">
            <w:pPr>
              <w:numPr>
                <w:ilvl w:val="0"/>
                <w:numId w:val="12"/>
              </w:numPr>
              <w:tabs>
                <w:tab w:val="clear" w:pos="720"/>
                <w:tab w:val="num" w:pos="337"/>
              </w:tabs>
              <w:ind w:left="337" w:hanging="203"/>
              <w:rPr>
                <w:rFonts w:ascii="Arial" w:hAnsi="Arial" w:cs="Arial"/>
                <w:szCs w:val="24"/>
              </w:rPr>
            </w:pPr>
            <w:r w:rsidRPr="00FE59FA">
              <w:rPr>
                <w:rFonts w:ascii="Arial" w:hAnsi="Arial" w:cs="Arial"/>
                <w:sz w:val="20"/>
              </w:rPr>
              <w:t>2 Additional Executive Appointees</w:t>
            </w:r>
          </w:p>
          <w:p w14:paraId="67ABBC68" w14:textId="77777777" w:rsidR="00825371" w:rsidRDefault="00825371" w:rsidP="00825371">
            <w:pPr>
              <w:rPr>
                <w:rFonts w:ascii="Arial" w:hAnsi="Arial" w:cs="Arial"/>
                <w:b/>
                <w:bCs/>
                <w:sz w:val="20"/>
              </w:rPr>
            </w:pPr>
          </w:p>
          <w:p w14:paraId="4CDA15D5" w14:textId="31BE369E" w:rsidR="00825371" w:rsidRPr="00825371" w:rsidRDefault="00825371" w:rsidP="00825371">
            <w:pPr>
              <w:rPr>
                <w:rFonts w:ascii="Arial" w:hAnsi="Arial" w:cs="Arial"/>
                <w:szCs w:val="24"/>
              </w:rPr>
            </w:pPr>
            <w:r>
              <w:rPr>
                <w:rFonts w:ascii="Arial" w:hAnsi="Arial" w:cs="Arial"/>
                <w:b/>
                <w:bCs/>
                <w:sz w:val="20"/>
              </w:rPr>
              <w:t>*A potential committee member’s contribution to the representativeness of the diversity of vulnerable population</w:t>
            </w:r>
            <w:r w:rsidR="00D772DF">
              <w:rPr>
                <w:rFonts w:ascii="Arial" w:hAnsi="Arial" w:cs="Arial"/>
                <w:b/>
                <w:bCs/>
                <w:sz w:val="20"/>
              </w:rPr>
              <w:t>s</w:t>
            </w:r>
            <w:r>
              <w:rPr>
                <w:rFonts w:ascii="Arial" w:hAnsi="Arial" w:cs="Arial"/>
                <w:b/>
                <w:bCs/>
                <w:sz w:val="20"/>
              </w:rPr>
              <w:t xml:space="preserve"> in the County shall be considered in selecting a potential Vulnerable Populations Committee membe</w:t>
            </w:r>
            <w:r w:rsidR="005D7320">
              <w:rPr>
                <w:rFonts w:ascii="Arial" w:hAnsi="Arial" w:cs="Arial"/>
                <w:b/>
                <w:bCs/>
                <w:sz w:val="20"/>
              </w:rPr>
              <w:t>r for nomination or appointment</w:t>
            </w:r>
          </w:p>
        </w:tc>
      </w:tr>
      <w:tr w:rsidR="006A7223" w14:paraId="68E68757" w14:textId="77777777" w:rsidTr="009660BA">
        <w:trPr>
          <w:trHeight w:val="503"/>
          <w:jc w:val="center"/>
        </w:trPr>
        <w:tc>
          <w:tcPr>
            <w:tcW w:w="11065" w:type="dxa"/>
            <w:gridSpan w:val="4"/>
          </w:tcPr>
          <w:p w14:paraId="54B175A5" w14:textId="57DD9F66" w:rsidR="00F35652" w:rsidRDefault="00FE59FA" w:rsidP="00F35652">
            <w:pPr>
              <w:jc w:val="center"/>
              <w:rPr>
                <w:rFonts w:ascii="Arial" w:hAnsi="Arial" w:cs="Arial"/>
                <w:b/>
                <w:bCs/>
                <w:sz w:val="20"/>
              </w:rPr>
            </w:pPr>
            <w:r w:rsidRPr="00FE59FA">
              <w:rPr>
                <w:rFonts w:ascii="Arial" w:hAnsi="Arial" w:cs="Arial"/>
                <w:b/>
                <w:bCs/>
                <w:sz w:val="20"/>
              </w:rPr>
              <w:t>Board members must be King County Residents.</w:t>
            </w:r>
          </w:p>
          <w:p w14:paraId="6D7CD439" w14:textId="36FB0AE4" w:rsidR="006A7223" w:rsidRPr="00FE59FA" w:rsidRDefault="00FE59FA" w:rsidP="00F35652">
            <w:pPr>
              <w:jc w:val="center"/>
              <w:rPr>
                <w:rFonts w:ascii="Arial" w:hAnsi="Arial" w:cs="Arial"/>
                <w:sz w:val="20"/>
              </w:rPr>
            </w:pPr>
            <w:r w:rsidRPr="00FE59FA">
              <w:rPr>
                <w:rFonts w:ascii="Arial" w:hAnsi="Arial" w:cs="Arial"/>
                <w:b/>
                <w:bCs/>
                <w:sz w:val="20"/>
              </w:rPr>
              <w:t>Elected Officials are ineligible for board membership while in office.</w:t>
            </w:r>
          </w:p>
        </w:tc>
      </w:tr>
    </w:tbl>
    <w:p w14:paraId="405DC993" w14:textId="52A23094" w:rsidR="005F7AEB" w:rsidRPr="00885450" w:rsidRDefault="00DA2969" w:rsidP="00B300C7">
      <w:pPr>
        <w:tabs>
          <w:tab w:val="left" w:pos="2400"/>
        </w:tabs>
        <w:autoSpaceDE w:val="0"/>
        <w:autoSpaceDN w:val="0"/>
        <w:adjustRightInd w:val="0"/>
        <w:rPr>
          <w:rFonts w:ascii="Arial" w:hAnsi="Arial" w:cs="Arial"/>
        </w:rPr>
      </w:pPr>
      <w:proofErr w:type="spellStart"/>
      <w:r w:rsidRPr="00885450">
        <w:rPr>
          <w:rFonts w:ascii="Arial" w:hAnsi="Arial" w:cs="Arial"/>
          <w:b/>
          <w:szCs w:val="24"/>
        </w:rPr>
        <w:lastRenderedPageBreak/>
        <w:t>VSHSL</w:t>
      </w:r>
      <w:proofErr w:type="spellEnd"/>
      <w:r w:rsidRPr="00885450">
        <w:rPr>
          <w:rFonts w:ascii="Arial" w:hAnsi="Arial" w:cs="Arial"/>
          <w:b/>
          <w:szCs w:val="24"/>
        </w:rPr>
        <w:t xml:space="preserve"> Governance Plan </w:t>
      </w:r>
      <w:r w:rsidR="007F06AF" w:rsidRPr="00885450">
        <w:rPr>
          <w:rFonts w:ascii="Arial" w:hAnsi="Arial" w:cs="Arial"/>
          <w:b/>
          <w:szCs w:val="24"/>
        </w:rPr>
        <w:t xml:space="preserve">Effectuation </w:t>
      </w:r>
      <w:r w:rsidRPr="00885450">
        <w:rPr>
          <w:rFonts w:ascii="Arial" w:hAnsi="Arial" w:cs="Arial"/>
          <w:b/>
          <w:szCs w:val="24"/>
        </w:rPr>
        <w:t>–</w:t>
      </w:r>
      <w:r w:rsidR="00880DBE" w:rsidRPr="00885450">
        <w:rPr>
          <w:rFonts w:ascii="Arial" w:hAnsi="Arial" w:cs="Arial"/>
          <w:b/>
          <w:szCs w:val="24"/>
        </w:rPr>
        <w:t xml:space="preserve"> </w:t>
      </w:r>
      <w:r w:rsidR="00C45102" w:rsidRPr="00885450">
        <w:rPr>
          <w:rFonts w:ascii="Arial" w:hAnsi="Arial" w:cs="Arial"/>
          <w:b/>
          <w:szCs w:val="24"/>
        </w:rPr>
        <w:t>Timeline.</w:t>
      </w:r>
      <w:r w:rsidR="00C45102" w:rsidRPr="00885450">
        <w:rPr>
          <w:rFonts w:ascii="Arial" w:hAnsi="Arial" w:cs="Arial"/>
          <w:szCs w:val="24"/>
        </w:rPr>
        <w:t xml:space="preserve"> </w:t>
      </w:r>
      <w:r w:rsidR="00A4547C">
        <w:rPr>
          <w:rFonts w:ascii="Arial" w:hAnsi="Arial" w:cs="Arial"/>
          <w:szCs w:val="24"/>
        </w:rPr>
        <w:t>As specified in Ordinance 18722, t</w:t>
      </w:r>
      <w:r w:rsidR="005F7AEB" w:rsidRPr="00885450">
        <w:rPr>
          <w:rFonts w:ascii="Arial" w:hAnsi="Arial" w:cs="Arial"/>
          <w:szCs w:val="24"/>
        </w:rPr>
        <w:t xml:space="preserve">he </w:t>
      </w:r>
      <w:r w:rsidRPr="00885450">
        <w:rPr>
          <w:rFonts w:ascii="Arial" w:hAnsi="Arial" w:cs="Arial"/>
        </w:rPr>
        <w:t>Executive</w:t>
      </w:r>
      <w:r w:rsidR="00BC2BD3" w:rsidRPr="00885450">
        <w:rPr>
          <w:rFonts w:ascii="Arial" w:hAnsi="Arial" w:cs="Arial"/>
        </w:rPr>
        <w:t xml:space="preserve"> is required to</w:t>
      </w:r>
      <w:r w:rsidRPr="00885450">
        <w:rPr>
          <w:rFonts w:ascii="Arial" w:hAnsi="Arial" w:cs="Arial"/>
        </w:rPr>
        <w:t xml:space="preserve"> transmit to Council for its review and approval proposed legislation </w:t>
      </w:r>
      <w:r w:rsidR="006275AE" w:rsidRPr="00885450">
        <w:rPr>
          <w:rFonts w:ascii="Arial" w:hAnsi="Arial" w:cs="Arial"/>
        </w:rPr>
        <w:t xml:space="preserve">that would </w:t>
      </w:r>
      <w:r w:rsidR="005F7AEB" w:rsidRPr="00885450">
        <w:rPr>
          <w:rFonts w:ascii="Arial" w:hAnsi="Arial" w:cs="Arial"/>
        </w:rPr>
        <w:t>effectuate the Governance Plan</w:t>
      </w:r>
      <w:r w:rsidR="007F06AF" w:rsidRPr="00885450">
        <w:rPr>
          <w:rFonts w:ascii="Arial" w:hAnsi="Arial" w:cs="Arial"/>
        </w:rPr>
        <w:t xml:space="preserve"> (</w:t>
      </w:r>
      <w:r w:rsidR="00BC2BD3">
        <w:rPr>
          <w:rFonts w:ascii="Arial" w:hAnsi="Arial" w:cs="Arial"/>
        </w:rPr>
        <w:t>establishing</w:t>
      </w:r>
      <w:r w:rsidR="006275AE" w:rsidRPr="00885450">
        <w:rPr>
          <w:rFonts w:ascii="Arial" w:hAnsi="Arial" w:cs="Arial"/>
        </w:rPr>
        <w:t xml:space="preserve"> </w:t>
      </w:r>
      <w:r w:rsidRPr="00885450">
        <w:rPr>
          <w:rFonts w:ascii="Arial" w:hAnsi="Arial" w:cs="Arial"/>
        </w:rPr>
        <w:t xml:space="preserve">and </w:t>
      </w:r>
      <w:r w:rsidR="00B12EDF" w:rsidRPr="00885450">
        <w:rPr>
          <w:rFonts w:ascii="Arial" w:hAnsi="Arial" w:cs="Arial"/>
        </w:rPr>
        <w:t>prescribing</w:t>
      </w:r>
      <w:r w:rsidRPr="00885450">
        <w:rPr>
          <w:rFonts w:ascii="Arial" w:hAnsi="Arial" w:cs="Arial"/>
        </w:rPr>
        <w:t xml:space="preserve"> the composition and duties of </w:t>
      </w:r>
      <w:r w:rsidR="006275AE" w:rsidRPr="00885450">
        <w:rPr>
          <w:rFonts w:ascii="Arial" w:hAnsi="Arial" w:cs="Arial"/>
        </w:rPr>
        <w:t xml:space="preserve">the </w:t>
      </w:r>
      <w:proofErr w:type="spellStart"/>
      <w:r w:rsidR="006275AE" w:rsidRPr="00885450">
        <w:rPr>
          <w:rFonts w:ascii="Arial" w:hAnsi="Arial" w:cs="Arial"/>
        </w:rPr>
        <w:t>VSHSL</w:t>
      </w:r>
      <w:proofErr w:type="spellEnd"/>
      <w:r w:rsidR="006275AE" w:rsidRPr="00885450">
        <w:rPr>
          <w:rFonts w:ascii="Arial" w:hAnsi="Arial" w:cs="Arial"/>
        </w:rPr>
        <w:t xml:space="preserve"> Advisory Board</w:t>
      </w:r>
      <w:r w:rsidR="007F06AF" w:rsidRPr="00885450">
        <w:rPr>
          <w:rFonts w:ascii="Arial" w:hAnsi="Arial" w:cs="Arial"/>
        </w:rPr>
        <w:t xml:space="preserve"> </w:t>
      </w:r>
      <w:r w:rsidR="006275AE" w:rsidRPr="00885450">
        <w:rPr>
          <w:rFonts w:ascii="Arial" w:hAnsi="Arial" w:cs="Arial"/>
        </w:rPr>
        <w:t xml:space="preserve">consistent with </w:t>
      </w:r>
      <w:r w:rsidRPr="00885450">
        <w:rPr>
          <w:rFonts w:ascii="Arial" w:hAnsi="Arial" w:cs="Arial"/>
        </w:rPr>
        <w:t>the Governance Plan</w:t>
      </w:r>
      <w:r w:rsidR="005F7AEB" w:rsidRPr="00885450">
        <w:rPr>
          <w:rFonts w:ascii="Arial" w:hAnsi="Arial" w:cs="Arial"/>
        </w:rPr>
        <w:t>)</w:t>
      </w:r>
      <w:r w:rsidRPr="00885450">
        <w:rPr>
          <w:rFonts w:ascii="Arial" w:hAnsi="Arial" w:cs="Arial"/>
        </w:rPr>
        <w:t>.</w:t>
      </w:r>
      <w:r w:rsidR="006275AE" w:rsidRPr="00885450">
        <w:rPr>
          <w:rFonts w:ascii="Arial" w:hAnsi="Arial" w:cs="Arial"/>
        </w:rPr>
        <w:t xml:space="preserve"> </w:t>
      </w:r>
      <w:r w:rsidR="005F7AEB" w:rsidRPr="00885450">
        <w:rPr>
          <w:rFonts w:ascii="Arial" w:hAnsi="Arial" w:cs="Arial"/>
        </w:rPr>
        <w:t xml:space="preserve">The proposed legislation effectuating the Governance Plan </w:t>
      </w:r>
      <w:r w:rsidR="007F06AF" w:rsidRPr="00885450">
        <w:rPr>
          <w:rFonts w:ascii="Arial" w:hAnsi="Arial" w:cs="Arial"/>
        </w:rPr>
        <w:t>is</w:t>
      </w:r>
      <w:r w:rsidR="005F7AEB" w:rsidRPr="00885450">
        <w:rPr>
          <w:rFonts w:ascii="Arial" w:hAnsi="Arial" w:cs="Arial"/>
        </w:rPr>
        <w:t xml:space="preserve"> required to be transmitted to Council no more than 60 days after adoption of the Governance Plan. </w:t>
      </w:r>
      <w:r w:rsidR="004E67BF">
        <w:rPr>
          <w:rFonts w:ascii="Arial" w:hAnsi="Arial" w:cs="Arial"/>
        </w:rPr>
        <w:t>Proposed Ordinance 2018-0297</w:t>
      </w:r>
      <w:r w:rsidR="00B96528">
        <w:rPr>
          <w:rFonts w:ascii="Arial" w:hAnsi="Arial" w:cs="Arial"/>
        </w:rPr>
        <w:t>, which was transmitted within the 60-day time</w:t>
      </w:r>
      <w:r w:rsidR="008638F3">
        <w:rPr>
          <w:rFonts w:ascii="Arial" w:hAnsi="Arial" w:cs="Arial"/>
        </w:rPr>
        <w:t xml:space="preserve"> </w:t>
      </w:r>
      <w:r w:rsidR="00B96528">
        <w:rPr>
          <w:rFonts w:ascii="Arial" w:hAnsi="Arial" w:cs="Arial"/>
        </w:rPr>
        <w:t>frame,</w:t>
      </w:r>
      <w:r w:rsidR="004E67BF">
        <w:rPr>
          <w:rFonts w:ascii="Arial" w:hAnsi="Arial" w:cs="Arial"/>
        </w:rPr>
        <w:t xml:space="preserve"> would fulfill </w:t>
      </w:r>
      <w:r w:rsidR="00B96528">
        <w:rPr>
          <w:rFonts w:ascii="Arial" w:hAnsi="Arial" w:cs="Arial"/>
        </w:rPr>
        <w:t xml:space="preserve">these </w:t>
      </w:r>
      <w:r w:rsidR="004E67BF">
        <w:rPr>
          <w:rFonts w:ascii="Arial" w:hAnsi="Arial" w:cs="Arial"/>
        </w:rPr>
        <w:t>requirement</w:t>
      </w:r>
      <w:r w:rsidR="00B96528">
        <w:rPr>
          <w:rFonts w:ascii="Arial" w:hAnsi="Arial" w:cs="Arial"/>
        </w:rPr>
        <w:t>s</w:t>
      </w:r>
      <w:r w:rsidR="004E67BF">
        <w:rPr>
          <w:rFonts w:ascii="Arial" w:hAnsi="Arial" w:cs="Arial"/>
        </w:rPr>
        <w:t>.</w:t>
      </w:r>
    </w:p>
    <w:p w14:paraId="690AF094" w14:textId="77777777" w:rsidR="005F7AEB" w:rsidRPr="00E96DED" w:rsidRDefault="005F7AEB" w:rsidP="00DA2969">
      <w:pPr>
        <w:tabs>
          <w:tab w:val="left" w:pos="2400"/>
        </w:tabs>
        <w:autoSpaceDE w:val="0"/>
        <w:autoSpaceDN w:val="0"/>
        <w:adjustRightInd w:val="0"/>
        <w:ind w:right="720"/>
        <w:rPr>
          <w:rFonts w:ascii="Arial" w:hAnsi="Arial" w:cs="Arial"/>
          <w:color w:val="FF0000"/>
        </w:rPr>
      </w:pPr>
    </w:p>
    <w:p w14:paraId="32460A21" w14:textId="1CB91CCB" w:rsidR="00BC2BD3" w:rsidRPr="00885450" w:rsidRDefault="005F7AEB" w:rsidP="0091211A">
      <w:pPr>
        <w:tabs>
          <w:tab w:val="left" w:pos="2400"/>
          <w:tab w:val="left" w:pos="8550"/>
        </w:tabs>
        <w:autoSpaceDE w:val="0"/>
        <w:autoSpaceDN w:val="0"/>
        <w:adjustRightInd w:val="0"/>
        <w:rPr>
          <w:rFonts w:ascii="Arial" w:hAnsi="Arial" w:cs="Arial"/>
          <w:szCs w:val="24"/>
        </w:rPr>
      </w:pPr>
      <w:r w:rsidRPr="00885450">
        <w:rPr>
          <w:rFonts w:ascii="Arial" w:hAnsi="Arial" w:cs="Arial"/>
          <w:szCs w:val="24"/>
        </w:rPr>
        <w:t>As envisioned in the Governance Plan</w:t>
      </w:r>
      <w:r w:rsidR="004E67BF">
        <w:rPr>
          <w:rFonts w:ascii="Arial" w:hAnsi="Arial" w:cs="Arial"/>
          <w:szCs w:val="24"/>
        </w:rPr>
        <w:t xml:space="preserve"> (Ordinance 18722)</w:t>
      </w:r>
      <w:r w:rsidRPr="00885450">
        <w:rPr>
          <w:rFonts w:ascii="Arial" w:hAnsi="Arial" w:cs="Arial"/>
          <w:szCs w:val="24"/>
        </w:rPr>
        <w:t>, confirmation</w:t>
      </w:r>
      <w:r w:rsidR="006275AE" w:rsidRPr="00885450">
        <w:rPr>
          <w:rFonts w:ascii="Arial" w:hAnsi="Arial" w:cs="Arial"/>
          <w:szCs w:val="24"/>
        </w:rPr>
        <w:t xml:space="preserve"> </w:t>
      </w:r>
      <w:r w:rsidR="006B4A21">
        <w:rPr>
          <w:rFonts w:ascii="Arial" w:hAnsi="Arial" w:cs="Arial"/>
          <w:szCs w:val="24"/>
        </w:rPr>
        <w:t xml:space="preserve">by Council </w:t>
      </w:r>
      <w:r w:rsidR="006275AE" w:rsidRPr="00885450">
        <w:rPr>
          <w:rFonts w:ascii="Arial" w:hAnsi="Arial" w:cs="Arial"/>
          <w:szCs w:val="24"/>
        </w:rPr>
        <w:t xml:space="preserve">of appointees to the </w:t>
      </w:r>
      <w:proofErr w:type="spellStart"/>
      <w:r w:rsidR="006275AE" w:rsidRPr="00885450">
        <w:rPr>
          <w:rFonts w:ascii="Arial" w:hAnsi="Arial" w:cs="Arial"/>
          <w:szCs w:val="24"/>
        </w:rPr>
        <w:t>VSHSL</w:t>
      </w:r>
      <w:proofErr w:type="spellEnd"/>
      <w:r w:rsidR="006275AE" w:rsidRPr="00885450">
        <w:rPr>
          <w:rFonts w:ascii="Arial" w:hAnsi="Arial" w:cs="Arial"/>
          <w:szCs w:val="24"/>
        </w:rPr>
        <w:t xml:space="preserve"> Advisory Board Veterans Committee</w:t>
      </w:r>
      <w:r w:rsidRPr="00885450">
        <w:rPr>
          <w:rFonts w:ascii="Arial" w:hAnsi="Arial" w:cs="Arial"/>
          <w:szCs w:val="24"/>
        </w:rPr>
        <w:t xml:space="preserve">, whose members would </w:t>
      </w:r>
      <w:r w:rsidRPr="00885450">
        <w:rPr>
          <w:rFonts w:ascii="Arial" w:hAnsi="Arial"/>
          <w:szCs w:val="24"/>
        </w:rPr>
        <w:t>also serve as members of the statutorily</w:t>
      </w:r>
      <w:r w:rsidR="00116CAF">
        <w:rPr>
          <w:rFonts w:ascii="Arial" w:hAnsi="Arial"/>
          <w:szCs w:val="24"/>
        </w:rPr>
        <w:t>-</w:t>
      </w:r>
      <w:r w:rsidRPr="00885450">
        <w:rPr>
          <w:rFonts w:ascii="Arial" w:hAnsi="Arial"/>
          <w:szCs w:val="24"/>
        </w:rPr>
        <w:t xml:space="preserve">required </w:t>
      </w:r>
      <w:r w:rsidR="00433891">
        <w:rPr>
          <w:rFonts w:ascii="Arial" w:hAnsi="Arial"/>
          <w:szCs w:val="24"/>
        </w:rPr>
        <w:t>veterans advisory b</w:t>
      </w:r>
      <w:r w:rsidRPr="00885450">
        <w:rPr>
          <w:rFonts w:ascii="Arial" w:hAnsi="Arial"/>
          <w:szCs w:val="24"/>
        </w:rPr>
        <w:t>oard</w:t>
      </w:r>
      <w:r w:rsidR="008235F8" w:rsidRPr="00885450">
        <w:rPr>
          <w:rFonts w:ascii="Arial" w:hAnsi="Arial"/>
          <w:szCs w:val="24"/>
        </w:rPr>
        <w:t>,</w:t>
      </w:r>
      <w:r w:rsidRPr="00885450">
        <w:rPr>
          <w:rFonts w:ascii="Arial" w:hAnsi="Arial"/>
          <w:szCs w:val="24"/>
        </w:rPr>
        <w:t xml:space="preserve"> </w:t>
      </w:r>
      <w:r w:rsidR="006275AE" w:rsidRPr="00885450">
        <w:rPr>
          <w:rFonts w:ascii="Arial" w:hAnsi="Arial" w:cs="Arial"/>
          <w:szCs w:val="24"/>
        </w:rPr>
        <w:t xml:space="preserve">would occur concurrent to confirmation of appointees to the </w:t>
      </w:r>
      <w:r w:rsidR="00433891">
        <w:rPr>
          <w:rFonts w:ascii="Arial" w:hAnsi="Arial" w:cs="Arial"/>
          <w:szCs w:val="24"/>
        </w:rPr>
        <w:t xml:space="preserve">King County </w:t>
      </w:r>
      <w:r w:rsidR="006275AE" w:rsidRPr="00885450">
        <w:rPr>
          <w:rFonts w:ascii="Arial" w:hAnsi="Arial" w:cs="Arial"/>
          <w:szCs w:val="24"/>
        </w:rPr>
        <w:t>Veterans Advisory Board</w:t>
      </w:r>
      <w:r w:rsidR="00FA62B0" w:rsidRPr="00885450">
        <w:rPr>
          <w:rFonts w:ascii="Arial" w:hAnsi="Arial" w:cs="Arial"/>
          <w:szCs w:val="24"/>
        </w:rPr>
        <w:t xml:space="preserve"> (</w:t>
      </w:r>
      <w:proofErr w:type="spellStart"/>
      <w:r w:rsidR="00FA62B0" w:rsidRPr="00885450">
        <w:rPr>
          <w:rFonts w:ascii="Arial" w:hAnsi="Arial" w:cs="Arial"/>
          <w:szCs w:val="24"/>
        </w:rPr>
        <w:t>VAB</w:t>
      </w:r>
      <w:proofErr w:type="spellEnd"/>
      <w:r w:rsidR="00FA62B0" w:rsidRPr="00885450">
        <w:rPr>
          <w:rFonts w:ascii="Arial" w:hAnsi="Arial" w:cs="Arial"/>
          <w:szCs w:val="24"/>
        </w:rPr>
        <w:t>)</w:t>
      </w:r>
      <w:r w:rsidR="006275AE" w:rsidRPr="00885450">
        <w:rPr>
          <w:rFonts w:ascii="Arial" w:hAnsi="Arial" w:cs="Arial"/>
          <w:szCs w:val="24"/>
        </w:rPr>
        <w:t>.</w:t>
      </w:r>
      <w:r w:rsidRPr="00885450">
        <w:rPr>
          <w:rFonts w:ascii="Arial" w:hAnsi="Arial" w:cs="Arial"/>
          <w:szCs w:val="24"/>
        </w:rPr>
        <w:t xml:space="preserve"> Proposed legislation </w:t>
      </w:r>
      <w:r w:rsidR="00BC2BD3">
        <w:rPr>
          <w:rFonts w:ascii="Arial" w:hAnsi="Arial" w:cs="Arial"/>
          <w:szCs w:val="24"/>
        </w:rPr>
        <w:t>establishing</w:t>
      </w:r>
      <w:r w:rsidR="00BC2BD3" w:rsidRPr="00885450">
        <w:rPr>
          <w:rFonts w:ascii="Arial" w:hAnsi="Arial" w:cs="Arial"/>
          <w:szCs w:val="24"/>
        </w:rPr>
        <w:t xml:space="preserve"> </w:t>
      </w:r>
      <w:r w:rsidRPr="00885450">
        <w:rPr>
          <w:rFonts w:ascii="Arial" w:hAnsi="Arial" w:cs="Arial"/>
          <w:szCs w:val="24"/>
        </w:rPr>
        <w:t xml:space="preserve">the </w:t>
      </w:r>
      <w:proofErr w:type="spellStart"/>
      <w:r w:rsidR="00FA62B0" w:rsidRPr="00885450">
        <w:rPr>
          <w:rFonts w:ascii="Arial" w:hAnsi="Arial" w:cs="Arial"/>
          <w:szCs w:val="24"/>
        </w:rPr>
        <w:t>VAB</w:t>
      </w:r>
      <w:proofErr w:type="spellEnd"/>
      <w:r w:rsidR="00BC2BD3">
        <w:rPr>
          <w:rFonts w:ascii="Arial" w:hAnsi="Arial" w:cs="Arial"/>
          <w:szCs w:val="24"/>
        </w:rPr>
        <w:t xml:space="preserve">, in accordance with RCW </w:t>
      </w:r>
      <w:r w:rsidR="00786C48">
        <w:rPr>
          <w:rFonts w:ascii="Arial" w:hAnsi="Arial" w:cs="Arial"/>
          <w:szCs w:val="24"/>
        </w:rPr>
        <w:t>73.08.035</w:t>
      </w:r>
      <w:r w:rsidR="00BC2BD3">
        <w:rPr>
          <w:rFonts w:ascii="Arial" w:hAnsi="Arial" w:cs="Arial"/>
          <w:szCs w:val="24"/>
        </w:rPr>
        <w:t>,</w:t>
      </w:r>
      <w:r w:rsidRPr="00885450">
        <w:rPr>
          <w:rFonts w:ascii="Arial" w:hAnsi="Arial" w:cs="Arial"/>
          <w:szCs w:val="24"/>
        </w:rPr>
        <w:t xml:space="preserve"> </w:t>
      </w:r>
      <w:r w:rsidR="00BC2BD3" w:rsidRPr="00885450">
        <w:rPr>
          <w:rFonts w:ascii="Arial" w:hAnsi="Arial" w:cs="Arial"/>
          <w:szCs w:val="24"/>
        </w:rPr>
        <w:t>is</w:t>
      </w:r>
      <w:r w:rsidRPr="00885450">
        <w:rPr>
          <w:rFonts w:ascii="Arial" w:hAnsi="Arial" w:cs="Arial"/>
          <w:szCs w:val="24"/>
        </w:rPr>
        <w:t xml:space="preserve"> required to be transmitted to Council </w:t>
      </w:r>
      <w:r w:rsidR="007645F0" w:rsidRPr="00885450">
        <w:rPr>
          <w:rFonts w:ascii="Arial" w:hAnsi="Arial" w:cs="Arial"/>
          <w:szCs w:val="24"/>
        </w:rPr>
        <w:t>no more than 60 days after</w:t>
      </w:r>
      <w:r w:rsidRPr="00885450">
        <w:rPr>
          <w:rFonts w:ascii="Arial" w:hAnsi="Arial" w:cs="Arial"/>
          <w:szCs w:val="24"/>
        </w:rPr>
        <w:t xml:space="preserve"> adoption of the </w:t>
      </w:r>
      <w:proofErr w:type="spellStart"/>
      <w:r w:rsidRPr="00885450">
        <w:rPr>
          <w:rFonts w:ascii="Arial" w:hAnsi="Arial" w:cs="Arial"/>
          <w:szCs w:val="24"/>
        </w:rPr>
        <w:t>VSHSL</w:t>
      </w:r>
      <w:proofErr w:type="spellEnd"/>
      <w:r w:rsidRPr="00885450">
        <w:rPr>
          <w:rFonts w:ascii="Arial" w:hAnsi="Arial" w:cs="Arial"/>
          <w:szCs w:val="24"/>
        </w:rPr>
        <w:t xml:space="preserve"> Governance Plan. </w:t>
      </w:r>
      <w:r w:rsidR="004E67BF">
        <w:rPr>
          <w:rFonts w:ascii="Arial" w:hAnsi="Arial" w:cs="Arial"/>
          <w:szCs w:val="24"/>
        </w:rPr>
        <w:t>Proposed Ordinance 2018-0302</w:t>
      </w:r>
      <w:r w:rsidR="008638F3">
        <w:rPr>
          <w:rFonts w:ascii="Arial" w:hAnsi="Arial" w:cs="Arial"/>
          <w:szCs w:val="24"/>
        </w:rPr>
        <w:t xml:space="preserve">, </w:t>
      </w:r>
      <w:r w:rsidR="008638F3">
        <w:rPr>
          <w:rFonts w:ascii="Arial" w:hAnsi="Arial" w:cs="Arial"/>
        </w:rPr>
        <w:t>which was transmitted within the 60-day time frame,</w:t>
      </w:r>
      <w:r w:rsidR="004E67BF">
        <w:rPr>
          <w:rFonts w:ascii="Arial" w:hAnsi="Arial" w:cs="Arial"/>
          <w:szCs w:val="24"/>
        </w:rPr>
        <w:t xml:space="preserve"> would fulfill th</w:t>
      </w:r>
      <w:r w:rsidR="008638F3">
        <w:rPr>
          <w:rFonts w:ascii="Arial" w:hAnsi="Arial" w:cs="Arial"/>
          <w:szCs w:val="24"/>
        </w:rPr>
        <w:t>ese</w:t>
      </w:r>
      <w:r w:rsidR="004E67BF">
        <w:rPr>
          <w:rFonts w:ascii="Arial" w:hAnsi="Arial" w:cs="Arial"/>
          <w:szCs w:val="24"/>
        </w:rPr>
        <w:t xml:space="preserve"> requirement</w:t>
      </w:r>
      <w:r w:rsidR="008638F3">
        <w:rPr>
          <w:rFonts w:ascii="Arial" w:hAnsi="Arial" w:cs="Arial"/>
          <w:szCs w:val="24"/>
        </w:rPr>
        <w:t>s</w:t>
      </w:r>
      <w:r w:rsidR="004E67BF">
        <w:rPr>
          <w:rFonts w:ascii="Arial" w:hAnsi="Arial" w:cs="Arial"/>
          <w:szCs w:val="24"/>
        </w:rPr>
        <w:t xml:space="preserve">. </w:t>
      </w:r>
      <w:r w:rsidR="00BC2BD3" w:rsidRPr="00885450">
        <w:rPr>
          <w:rFonts w:ascii="Arial" w:hAnsi="Arial" w:cs="Arial"/>
          <w:szCs w:val="24"/>
        </w:rPr>
        <w:t xml:space="preserve">As indicated in the Governance Plan, upon adoption of an ordinance </w:t>
      </w:r>
      <w:r w:rsidR="00BC2BD3">
        <w:rPr>
          <w:rFonts w:ascii="Arial" w:hAnsi="Arial" w:cs="Arial"/>
          <w:szCs w:val="24"/>
        </w:rPr>
        <w:t>establishing</w:t>
      </w:r>
      <w:r w:rsidR="00BC2BD3" w:rsidRPr="00885450">
        <w:rPr>
          <w:rFonts w:ascii="Arial" w:hAnsi="Arial" w:cs="Arial"/>
          <w:szCs w:val="24"/>
        </w:rPr>
        <w:t xml:space="preserve"> the </w:t>
      </w:r>
      <w:proofErr w:type="spellStart"/>
      <w:r w:rsidR="00BC2BD3" w:rsidRPr="00885450">
        <w:rPr>
          <w:rFonts w:ascii="Arial" w:hAnsi="Arial" w:cs="Arial"/>
          <w:szCs w:val="24"/>
        </w:rPr>
        <w:t>VAB</w:t>
      </w:r>
      <w:proofErr w:type="spellEnd"/>
      <w:r w:rsidR="00BC2BD3" w:rsidRPr="00885450">
        <w:rPr>
          <w:rFonts w:ascii="Arial" w:hAnsi="Arial" w:cs="Arial"/>
          <w:szCs w:val="24"/>
        </w:rPr>
        <w:t xml:space="preserve">, the Executive will rescind or otherwise terminate the 1991 Public Rule that created the current </w:t>
      </w:r>
      <w:proofErr w:type="spellStart"/>
      <w:r w:rsidR="00973DB3">
        <w:rPr>
          <w:rFonts w:ascii="Arial" w:hAnsi="Arial" w:cs="Arial"/>
          <w:szCs w:val="24"/>
        </w:rPr>
        <w:t>VAB</w:t>
      </w:r>
      <w:proofErr w:type="spellEnd"/>
      <w:r w:rsidR="00BC2BD3" w:rsidRPr="00885450">
        <w:rPr>
          <w:rFonts w:ascii="Arial" w:hAnsi="Arial" w:cs="Arial"/>
          <w:szCs w:val="24"/>
        </w:rPr>
        <w:t>.</w:t>
      </w:r>
    </w:p>
    <w:p w14:paraId="7E17F581" w14:textId="77777777" w:rsidR="00BC2BD3" w:rsidRDefault="00BC2BD3" w:rsidP="007F06AF">
      <w:pPr>
        <w:jc w:val="both"/>
        <w:rPr>
          <w:rFonts w:ascii="Arial" w:hAnsi="Arial" w:cs="Arial"/>
          <w:b/>
          <w:szCs w:val="24"/>
          <w:u w:val="single"/>
        </w:rPr>
      </w:pPr>
    </w:p>
    <w:p w14:paraId="5EF0F5E6" w14:textId="61457C89" w:rsidR="007F06AF" w:rsidRDefault="007F06AF" w:rsidP="007F06AF">
      <w:pPr>
        <w:jc w:val="both"/>
        <w:rPr>
          <w:rFonts w:ascii="Arial" w:hAnsi="Arial" w:cs="Arial"/>
          <w:b/>
          <w:szCs w:val="24"/>
          <w:u w:val="single"/>
        </w:rPr>
      </w:pPr>
      <w:r w:rsidRPr="001E1421">
        <w:rPr>
          <w:rFonts w:ascii="Arial" w:hAnsi="Arial" w:cs="Arial"/>
          <w:b/>
          <w:szCs w:val="24"/>
          <w:u w:val="single"/>
        </w:rPr>
        <w:t>ANALYSIS</w:t>
      </w:r>
    </w:p>
    <w:p w14:paraId="5AFF2AD4" w14:textId="77777777" w:rsidR="000867FE" w:rsidRDefault="000867FE" w:rsidP="007F06AF">
      <w:pPr>
        <w:jc w:val="both"/>
        <w:rPr>
          <w:rFonts w:ascii="Arial" w:hAnsi="Arial" w:cs="Arial"/>
          <w:b/>
          <w:szCs w:val="24"/>
          <w:u w:val="single"/>
        </w:rPr>
      </w:pPr>
    </w:p>
    <w:p w14:paraId="35F492C1" w14:textId="7EC36820" w:rsidR="00127A8D" w:rsidRPr="00E45D22" w:rsidRDefault="00127A8D" w:rsidP="00127A8D">
      <w:pPr>
        <w:jc w:val="both"/>
        <w:rPr>
          <w:rFonts w:ascii="Arial" w:hAnsi="Arial" w:cs="Arial"/>
        </w:rPr>
      </w:pPr>
      <w:r w:rsidRPr="00E45D22">
        <w:rPr>
          <w:rFonts w:ascii="Arial" w:hAnsi="Arial" w:cs="Arial"/>
          <w:u w:val="single"/>
        </w:rPr>
        <w:t>Proposed Ordinance 2018-0297</w:t>
      </w:r>
      <w:r w:rsidRPr="00E45D22">
        <w:rPr>
          <w:rFonts w:ascii="Arial" w:hAnsi="Arial" w:cs="Arial"/>
        </w:rPr>
        <w:t xml:space="preserve"> </w:t>
      </w:r>
      <w:r>
        <w:rPr>
          <w:rFonts w:ascii="Arial" w:hAnsi="Arial" w:cs="Arial"/>
        </w:rPr>
        <w:t>would establish and put into King County Code (codify)</w:t>
      </w:r>
      <w:r w:rsidRPr="00E45D22">
        <w:rPr>
          <w:rFonts w:ascii="Arial" w:hAnsi="Arial" w:cs="Arial"/>
        </w:rPr>
        <w:t xml:space="preserve"> the King County Veterans, </w:t>
      </w:r>
      <w:proofErr w:type="gramStart"/>
      <w:r w:rsidRPr="00E45D22">
        <w:rPr>
          <w:rFonts w:ascii="Arial" w:hAnsi="Arial" w:cs="Arial"/>
        </w:rPr>
        <w:t>Seniors</w:t>
      </w:r>
      <w:proofErr w:type="gramEnd"/>
      <w:r w:rsidRPr="00E45D22">
        <w:rPr>
          <w:rFonts w:ascii="Arial" w:hAnsi="Arial" w:cs="Arial"/>
        </w:rPr>
        <w:t xml:space="preserve"> and Human Services Levy</w:t>
      </w:r>
      <w:r>
        <w:rPr>
          <w:rFonts w:ascii="Arial" w:hAnsi="Arial" w:cs="Arial"/>
        </w:rPr>
        <w:t xml:space="preserve"> (</w:t>
      </w:r>
      <w:proofErr w:type="spellStart"/>
      <w:r>
        <w:rPr>
          <w:rFonts w:ascii="Arial" w:hAnsi="Arial" w:cs="Arial"/>
        </w:rPr>
        <w:t>VSHSL</w:t>
      </w:r>
      <w:proofErr w:type="spellEnd"/>
      <w:r>
        <w:rPr>
          <w:rFonts w:ascii="Arial" w:hAnsi="Arial" w:cs="Arial"/>
        </w:rPr>
        <w:t>)</w:t>
      </w:r>
      <w:r w:rsidRPr="00E45D22">
        <w:rPr>
          <w:rFonts w:ascii="Arial" w:hAnsi="Arial" w:cs="Arial"/>
        </w:rPr>
        <w:t xml:space="preserve"> Advisory Board. This proposed legislation was transmitted in response to</w:t>
      </w:r>
      <w:r>
        <w:rPr>
          <w:rFonts w:ascii="Arial" w:hAnsi="Arial" w:cs="Arial"/>
        </w:rPr>
        <w:t xml:space="preserve"> a requirement in Ordinance 187</w:t>
      </w:r>
      <w:r w:rsidRPr="00E45D22">
        <w:rPr>
          <w:rFonts w:ascii="Arial" w:hAnsi="Arial" w:cs="Arial"/>
        </w:rPr>
        <w:t>22 (</w:t>
      </w:r>
      <w:proofErr w:type="spellStart"/>
      <w:r w:rsidRPr="00E45D22">
        <w:rPr>
          <w:rFonts w:ascii="Arial" w:hAnsi="Arial" w:cs="Arial"/>
        </w:rPr>
        <w:t>VSHSL</w:t>
      </w:r>
      <w:proofErr w:type="spellEnd"/>
      <w:r w:rsidRPr="00E45D22">
        <w:rPr>
          <w:rFonts w:ascii="Arial" w:hAnsi="Arial" w:cs="Arial"/>
        </w:rPr>
        <w:t xml:space="preserve"> Governance Plan) and would effectuate the </w:t>
      </w:r>
      <w:proofErr w:type="spellStart"/>
      <w:r w:rsidRPr="00E45D22">
        <w:rPr>
          <w:rFonts w:ascii="Arial" w:hAnsi="Arial" w:cs="Arial"/>
        </w:rPr>
        <w:t>VSHSL</w:t>
      </w:r>
      <w:proofErr w:type="spellEnd"/>
      <w:r w:rsidRPr="00E45D22">
        <w:rPr>
          <w:rFonts w:ascii="Arial" w:hAnsi="Arial" w:cs="Arial"/>
        </w:rPr>
        <w:t xml:space="preserve"> Governance Plan adopted by Council in April 2018</w:t>
      </w:r>
      <w:r>
        <w:rPr>
          <w:rFonts w:ascii="Arial" w:hAnsi="Arial" w:cs="Arial"/>
        </w:rPr>
        <w:t xml:space="preserve"> (Ordinance 18722)</w:t>
      </w:r>
      <w:r w:rsidR="00C410B1">
        <w:rPr>
          <w:rFonts w:ascii="Arial" w:hAnsi="Arial" w:cs="Arial"/>
        </w:rPr>
        <w:t xml:space="preserve">. The transmitted legislation </w:t>
      </w:r>
      <w:r w:rsidRPr="00E45D22">
        <w:rPr>
          <w:rFonts w:ascii="Arial" w:hAnsi="Arial" w:cs="Arial"/>
        </w:rPr>
        <w:t>prescribes the composition</w:t>
      </w:r>
      <w:r>
        <w:rPr>
          <w:rFonts w:ascii="Arial" w:hAnsi="Arial" w:cs="Arial"/>
        </w:rPr>
        <w:t xml:space="preserve">, </w:t>
      </w:r>
      <w:r w:rsidRPr="00E45D22">
        <w:rPr>
          <w:rFonts w:ascii="Arial" w:hAnsi="Arial" w:cs="Arial"/>
        </w:rPr>
        <w:t>duties</w:t>
      </w:r>
      <w:r w:rsidR="00C410B1">
        <w:rPr>
          <w:rFonts w:ascii="Arial" w:hAnsi="Arial" w:cs="Arial"/>
        </w:rPr>
        <w:t xml:space="preserve"> and terms</w:t>
      </w:r>
      <w:r w:rsidRPr="00E45D22">
        <w:rPr>
          <w:rFonts w:ascii="Arial" w:hAnsi="Arial" w:cs="Arial"/>
        </w:rPr>
        <w:t xml:space="preserve"> of the </w:t>
      </w:r>
      <w:proofErr w:type="spellStart"/>
      <w:r w:rsidRPr="00E45D22">
        <w:rPr>
          <w:rFonts w:ascii="Arial" w:hAnsi="Arial" w:cs="Arial"/>
        </w:rPr>
        <w:t>VSHSL</w:t>
      </w:r>
      <w:proofErr w:type="spellEnd"/>
      <w:r w:rsidRPr="00E45D22">
        <w:rPr>
          <w:rFonts w:ascii="Arial" w:hAnsi="Arial" w:cs="Arial"/>
        </w:rPr>
        <w:t xml:space="preserve"> Advisory Board. </w:t>
      </w:r>
    </w:p>
    <w:p w14:paraId="02AEB3A2" w14:textId="77777777" w:rsidR="00127A8D" w:rsidRDefault="00127A8D" w:rsidP="00127A8D">
      <w:pPr>
        <w:jc w:val="both"/>
        <w:rPr>
          <w:rFonts w:ascii="Arial" w:hAnsi="Arial" w:cs="Arial"/>
        </w:rPr>
      </w:pPr>
    </w:p>
    <w:p w14:paraId="343D20F3" w14:textId="7C3FB129" w:rsidR="006A349A" w:rsidRDefault="00127A8D" w:rsidP="00127A8D">
      <w:pPr>
        <w:tabs>
          <w:tab w:val="left" w:pos="720"/>
        </w:tabs>
        <w:autoSpaceDE w:val="0"/>
        <w:autoSpaceDN w:val="0"/>
        <w:adjustRightInd w:val="0"/>
        <w:rPr>
          <w:rFonts w:ascii="Arial" w:hAnsi="Arial" w:cs="Arial"/>
        </w:rPr>
      </w:pPr>
      <w:r w:rsidRPr="00E45D22">
        <w:rPr>
          <w:rFonts w:ascii="Arial" w:hAnsi="Arial" w:cs="Arial"/>
          <w:u w:val="single"/>
        </w:rPr>
        <w:t>Proposed Ordinance 2018-0302</w:t>
      </w:r>
      <w:r w:rsidRPr="00F70199">
        <w:rPr>
          <w:rFonts w:ascii="Arial" w:hAnsi="Arial" w:cs="Arial"/>
        </w:rPr>
        <w:t xml:space="preserve"> </w:t>
      </w:r>
      <w:r>
        <w:rPr>
          <w:rFonts w:ascii="Arial" w:hAnsi="Arial" w:cs="Arial"/>
        </w:rPr>
        <w:t xml:space="preserve">would </w:t>
      </w:r>
      <w:r>
        <w:rPr>
          <w:rFonts w:ascii="Arial" w:hAnsi="Arial"/>
        </w:rPr>
        <w:t xml:space="preserve">establish, in accordance with RCW </w:t>
      </w:r>
      <w:r w:rsidR="008F0F27">
        <w:rPr>
          <w:rFonts w:ascii="Arial" w:hAnsi="Arial"/>
        </w:rPr>
        <w:t>73.08.035</w:t>
      </w:r>
      <w:r>
        <w:rPr>
          <w:rFonts w:ascii="Arial" w:hAnsi="Arial"/>
        </w:rPr>
        <w:t xml:space="preserve">, and put into King County Code (codify) the </w:t>
      </w:r>
      <w:r w:rsidR="00116CAF">
        <w:rPr>
          <w:rFonts w:ascii="Arial" w:hAnsi="Arial"/>
        </w:rPr>
        <w:t>statutorily-</w:t>
      </w:r>
      <w:r w:rsidRPr="001F5CCA">
        <w:rPr>
          <w:rFonts w:ascii="Arial" w:hAnsi="Arial"/>
        </w:rPr>
        <w:t xml:space="preserve">required </w:t>
      </w:r>
      <w:r>
        <w:rPr>
          <w:rFonts w:ascii="Arial" w:hAnsi="Arial" w:cs="Arial"/>
        </w:rPr>
        <w:t xml:space="preserve">King County Veterans Advisory Board. </w:t>
      </w:r>
    </w:p>
    <w:p w14:paraId="51CF7782" w14:textId="77777777" w:rsidR="006A349A" w:rsidRDefault="006A349A" w:rsidP="00127A8D">
      <w:pPr>
        <w:tabs>
          <w:tab w:val="left" w:pos="720"/>
        </w:tabs>
        <w:autoSpaceDE w:val="0"/>
        <w:autoSpaceDN w:val="0"/>
        <w:adjustRightInd w:val="0"/>
        <w:rPr>
          <w:rFonts w:ascii="Arial" w:hAnsi="Arial" w:cs="Arial"/>
        </w:rPr>
      </w:pPr>
    </w:p>
    <w:p w14:paraId="032E0634" w14:textId="6854FBBB" w:rsidR="00127A8D" w:rsidRDefault="00127A8D" w:rsidP="00127A8D">
      <w:pPr>
        <w:tabs>
          <w:tab w:val="left" w:pos="720"/>
        </w:tabs>
        <w:autoSpaceDE w:val="0"/>
        <w:autoSpaceDN w:val="0"/>
        <w:adjustRightInd w:val="0"/>
        <w:rPr>
          <w:rFonts w:ascii="Arial" w:hAnsi="Arial"/>
        </w:rPr>
      </w:pPr>
      <w:r w:rsidRPr="008C4E0C">
        <w:rPr>
          <w:rFonts w:ascii="Arial" w:hAnsi="Arial"/>
        </w:rPr>
        <w:t xml:space="preserve">As </w:t>
      </w:r>
      <w:r w:rsidR="006A349A">
        <w:rPr>
          <w:rFonts w:ascii="Arial" w:hAnsi="Arial"/>
        </w:rPr>
        <w:t>noted earlier in this staff report</w:t>
      </w:r>
      <w:r>
        <w:rPr>
          <w:rFonts w:ascii="Arial" w:hAnsi="Arial"/>
        </w:rPr>
        <w:t xml:space="preserve">, the adopted </w:t>
      </w:r>
      <w:proofErr w:type="spellStart"/>
      <w:r>
        <w:rPr>
          <w:rFonts w:ascii="Arial" w:hAnsi="Arial"/>
        </w:rPr>
        <w:t>VSHSL</w:t>
      </w:r>
      <w:proofErr w:type="spellEnd"/>
      <w:r>
        <w:rPr>
          <w:rFonts w:ascii="Arial" w:hAnsi="Arial"/>
        </w:rPr>
        <w:t xml:space="preserve"> Governance Plan </w:t>
      </w:r>
      <w:r w:rsidRPr="008C4E0C">
        <w:rPr>
          <w:rFonts w:ascii="Arial" w:hAnsi="Arial"/>
        </w:rPr>
        <w:t xml:space="preserve">envisioned </w:t>
      </w:r>
      <w:r>
        <w:rPr>
          <w:rFonts w:ascii="Arial" w:hAnsi="Arial"/>
        </w:rPr>
        <w:t>that</w:t>
      </w:r>
      <w:r w:rsidRPr="008C4E0C">
        <w:rPr>
          <w:rFonts w:ascii="Arial" w:hAnsi="Arial"/>
        </w:rPr>
        <w:t xml:space="preserve"> the Veterans </w:t>
      </w:r>
      <w:r>
        <w:rPr>
          <w:rFonts w:ascii="Arial" w:hAnsi="Arial"/>
        </w:rPr>
        <w:t>Committee</w:t>
      </w:r>
      <w:r w:rsidRPr="008C4E0C">
        <w:rPr>
          <w:rFonts w:ascii="Arial" w:hAnsi="Arial"/>
        </w:rPr>
        <w:t xml:space="preserve"> members </w:t>
      </w:r>
      <w:r>
        <w:rPr>
          <w:rFonts w:ascii="Arial" w:hAnsi="Arial"/>
        </w:rPr>
        <w:t xml:space="preserve">of </w:t>
      </w:r>
      <w:r w:rsidRPr="001F5CCA">
        <w:rPr>
          <w:rFonts w:ascii="Arial" w:hAnsi="Arial"/>
        </w:rPr>
        <w:t xml:space="preserve">the </w:t>
      </w:r>
      <w:proofErr w:type="spellStart"/>
      <w:r w:rsidRPr="001F5CCA">
        <w:rPr>
          <w:rFonts w:ascii="Arial" w:hAnsi="Arial"/>
        </w:rPr>
        <w:t>VSHSL</w:t>
      </w:r>
      <w:proofErr w:type="spellEnd"/>
      <w:r w:rsidRPr="001F5CCA">
        <w:rPr>
          <w:rFonts w:ascii="Arial" w:hAnsi="Arial"/>
        </w:rPr>
        <w:t xml:space="preserve"> Advisory Board would also serv</w:t>
      </w:r>
      <w:r w:rsidR="00116CAF">
        <w:rPr>
          <w:rFonts w:ascii="Arial" w:hAnsi="Arial"/>
        </w:rPr>
        <w:t>e as members of the statutorily-</w:t>
      </w:r>
      <w:r w:rsidRPr="001F5CCA">
        <w:rPr>
          <w:rFonts w:ascii="Arial" w:hAnsi="Arial"/>
        </w:rPr>
        <w:t xml:space="preserve">required </w:t>
      </w:r>
      <w:r>
        <w:rPr>
          <w:rFonts w:ascii="Arial" w:hAnsi="Arial"/>
        </w:rPr>
        <w:t>county veterans’ assistance program advisory board, and further envisioned that these two boards would be established at the same time and that confirmation of appointees</w:t>
      </w:r>
      <w:r w:rsidR="00F36805">
        <w:rPr>
          <w:rFonts w:ascii="Arial" w:hAnsi="Arial"/>
        </w:rPr>
        <w:t xml:space="preserve"> by Council</w:t>
      </w:r>
      <w:r>
        <w:rPr>
          <w:rFonts w:ascii="Arial" w:hAnsi="Arial"/>
        </w:rPr>
        <w:t xml:space="preserve"> to the </w:t>
      </w:r>
      <w:proofErr w:type="spellStart"/>
      <w:r w:rsidRPr="001F5CCA">
        <w:rPr>
          <w:rFonts w:ascii="Arial" w:hAnsi="Arial" w:cs="Arial"/>
        </w:rPr>
        <w:t>VSHSL</w:t>
      </w:r>
      <w:proofErr w:type="spellEnd"/>
      <w:r w:rsidRPr="001F5CCA">
        <w:rPr>
          <w:rFonts w:ascii="Arial" w:hAnsi="Arial" w:cs="Arial"/>
        </w:rPr>
        <w:t xml:space="preserve"> Advisory Board Veterans </w:t>
      </w:r>
      <w:r>
        <w:rPr>
          <w:rFonts w:ascii="Arial" w:hAnsi="Arial" w:cs="Arial"/>
        </w:rPr>
        <w:t>Committee</w:t>
      </w:r>
      <w:r w:rsidRPr="001F5CCA">
        <w:rPr>
          <w:rFonts w:ascii="Arial" w:hAnsi="Arial" w:cs="Arial"/>
        </w:rPr>
        <w:t xml:space="preserve"> </w:t>
      </w:r>
      <w:r>
        <w:rPr>
          <w:rFonts w:ascii="Arial" w:hAnsi="Arial" w:cs="Arial"/>
        </w:rPr>
        <w:t>would occur</w:t>
      </w:r>
      <w:r w:rsidRPr="001F5CCA">
        <w:rPr>
          <w:rFonts w:ascii="Arial" w:hAnsi="Arial" w:cs="Arial"/>
        </w:rPr>
        <w:t xml:space="preserve"> </w:t>
      </w:r>
      <w:r w:rsidR="00E3240C">
        <w:rPr>
          <w:rFonts w:ascii="Arial" w:hAnsi="Arial" w:cs="Arial"/>
        </w:rPr>
        <w:t>concurrent to</w:t>
      </w:r>
      <w:r w:rsidRPr="001F5CCA">
        <w:rPr>
          <w:rFonts w:ascii="Arial" w:hAnsi="Arial" w:cs="Arial"/>
        </w:rPr>
        <w:t xml:space="preserve"> confirmation of appointees to the </w:t>
      </w:r>
      <w:r>
        <w:rPr>
          <w:rFonts w:ascii="Arial" w:hAnsi="Arial" w:cs="Arial"/>
        </w:rPr>
        <w:t xml:space="preserve">King County </w:t>
      </w:r>
      <w:r w:rsidRPr="001F5CCA">
        <w:rPr>
          <w:rFonts w:ascii="Arial" w:hAnsi="Arial" w:cs="Arial"/>
        </w:rPr>
        <w:t>Veterans Advisory Board</w:t>
      </w:r>
      <w:r>
        <w:rPr>
          <w:rFonts w:ascii="Arial" w:hAnsi="Arial"/>
        </w:rPr>
        <w:t xml:space="preserve">. </w:t>
      </w:r>
    </w:p>
    <w:p w14:paraId="0D176D67" w14:textId="77777777" w:rsidR="00391CB9" w:rsidRDefault="00391CB9" w:rsidP="00127A8D">
      <w:pPr>
        <w:jc w:val="both"/>
        <w:rPr>
          <w:rFonts w:ascii="Arial" w:hAnsi="Arial" w:cs="Arial"/>
        </w:rPr>
      </w:pPr>
    </w:p>
    <w:p w14:paraId="3E7AAFA5" w14:textId="0A022198" w:rsidR="003606A0" w:rsidRPr="00994353" w:rsidRDefault="00E82F72" w:rsidP="00482BCD">
      <w:pPr>
        <w:pStyle w:val="Default"/>
        <w:rPr>
          <w:szCs w:val="23"/>
        </w:rPr>
      </w:pPr>
      <w:r w:rsidRPr="00F36805">
        <w:rPr>
          <w:b/>
        </w:rPr>
        <w:t xml:space="preserve">Board Codification in King County Code. </w:t>
      </w:r>
      <w:r w:rsidR="00482BCD" w:rsidRPr="00F36805">
        <w:t>Proposed Ord</w:t>
      </w:r>
      <w:r w:rsidR="003E467C">
        <w:t>inances 2018-0297 and 2018-0302</w:t>
      </w:r>
      <w:r w:rsidR="00482BCD" w:rsidRPr="00F36805">
        <w:t xml:space="preserve"> </w:t>
      </w:r>
      <w:r w:rsidR="003606A0" w:rsidRPr="00A4547C">
        <w:t xml:space="preserve">each </w:t>
      </w:r>
      <w:r w:rsidR="00482BCD" w:rsidRPr="00994353">
        <w:rPr>
          <w:szCs w:val="23"/>
        </w:rPr>
        <w:t xml:space="preserve">include codification language that would put into King County Code the </w:t>
      </w:r>
      <w:proofErr w:type="spellStart"/>
      <w:r w:rsidR="00482BCD" w:rsidRPr="00994353">
        <w:rPr>
          <w:szCs w:val="23"/>
        </w:rPr>
        <w:t>VSHSL</w:t>
      </w:r>
      <w:proofErr w:type="spellEnd"/>
      <w:r w:rsidR="00482BCD" w:rsidRPr="00994353">
        <w:rPr>
          <w:szCs w:val="23"/>
        </w:rPr>
        <w:t xml:space="preserve"> Advisory Board and the King County </w:t>
      </w:r>
      <w:r w:rsidR="004F3026" w:rsidRPr="00994353">
        <w:rPr>
          <w:szCs w:val="23"/>
        </w:rPr>
        <w:t xml:space="preserve">Veterans Advisory </w:t>
      </w:r>
      <w:r w:rsidR="00FA5F89" w:rsidRPr="00994353">
        <w:rPr>
          <w:szCs w:val="23"/>
        </w:rPr>
        <w:t>Board.</w:t>
      </w:r>
    </w:p>
    <w:p w14:paraId="3C944A90" w14:textId="77777777" w:rsidR="003606A0" w:rsidRDefault="003606A0" w:rsidP="00482BCD">
      <w:pPr>
        <w:pStyle w:val="Default"/>
        <w:rPr>
          <w:sz w:val="23"/>
          <w:szCs w:val="23"/>
        </w:rPr>
      </w:pPr>
    </w:p>
    <w:p w14:paraId="3A2B26B2" w14:textId="44D0E530" w:rsidR="00482BCD" w:rsidRPr="00D83360" w:rsidRDefault="003606A0" w:rsidP="00482BCD">
      <w:pPr>
        <w:pStyle w:val="Default"/>
      </w:pPr>
      <w:r w:rsidRPr="00D83360">
        <w:t xml:space="preserve">Per King County Code Section 1.03.020, all laws of a permanent or general nature enacted by the Council </w:t>
      </w:r>
      <w:r w:rsidR="004F3026" w:rsidRPr="00D83360">
        <w:t>are required to</w:t>
      </w:r>
      <w:r w:rsidRPr="00D83360">
        <w:t xml:space="preserve"> be codified for consolidation into the County Code. Of note, the codification provision </w:t>
      </w:r>
      <w:r w:rsidR="00B12A2A" w:rsidRPr="00D83360">
        <w:t xml:space="preserve">in PO 2018-0297 </w:t>
      </w:r>
      <w:r w:rsidR="00276937" w:rsidRPr="00D83360">
        <w:t>regarding</w:t>
      </w:r>
      <w:r w:rsidRPr="00D83360">
        <w:t xml:space="preserve"> the </w:t>
      </w:r>
      <w:proofErr w:type="spellStart"/>
      <w:r w:rsidRPr="00D83360">
        <w:t>VSHSL</w:t>
      </w:r>
      <w:proofErr w:type="spellEnd"/>
      <w:r w:rsidRPr="00D83360">
        <w:t xml:space="preserve"> Advisory Board</w:t>
      </w:r>
      <w:r w:rsidR="00276937" w:rsidRPr="00D83360">
        <w:t>,</w:t>
      </w:r>
      <w:r w:rsidRPr="00D83360">
        <w:t xml:space="preserve"> </w:t>
      </w:r>
      <w:r w:rsidR="00FF1410" w:rsidRPr="00D83360">
        <w:t>whose duties relate</w:t>
      </w:r>
      <w:r w:rsidR="00276937" w:rsidRPr="00D83360">
        <w:t xml:space="preserve"> to the </w:t>
      </w:r>
      <w:proofErr w:type="spellStart"/>
      <w:r w:rsidR="00276937" w:rsidRPr="00D83360">
        <w:t>VSHSL</w:t>
      </w:r>
      <w:proofErr w:type="spellEnd"/>
      <w:r w:rsidR="00276937" w:rsidRPr="00D83360">
        <w:t xml:space="preserve">, </w:t>
      </w:r>
      <w:r w:rsidRPr="00D83360">
        <w:t xml:space="preserve">includes an expiration </w:t>
      </w:r>
      <w:r w:rsidR="00B12A2A" w:rsidRPr="00D83360">
        <w:t xml:space="preserve">date that </w:t>
      </w:r>
      <w:r w:rsidR="00B12A2A" w:rsidRPr="00D83360">
        <w:lastRenderedPageBreak/>
        <w:t>corresponds with annual reporting requirements for the levy period.</w:t>
      </w:r>
      <w:r w:rsidR="00CC2DBD" w:rsidRPr="00D83360">
        <w:rPr>
          <w:rStyle w:val="FootnoteReference"/>
        </w:rPr>
        <w:footnoteReference w:id="11"/>
      </w:r>
      <w:r w:rsidR="00CC2DBD" w:rsidRPr="00D83360">
        <w:t xml:space="preserve"> </w:t>
      </w:r>
      <w:r w:rsidR="00FF1410" w:rsidRPr="00D83360">
        <w:t>This</w:t>
      </w:r>
      <w:r w:rsidR="00CC2DBD" w:rsidRPr="00D83360">
        <w:t xml:space="preserve"> </w:t>
      </w:r>
      <w:r w:rsidR="00276937" w:rsidRPr="00D83360">
        <w:t xml:space="preserve">codification </w:t>
      </w:r>
      <w:r w:rsidR="00CC2DBD" w:rsidRPr="00D83360">
        <w:t xml:space="preserve">approach is </w:t>
      </w:r>
      <w:r w:rsidR="006014E8">
        <w:t>akin to</w:t>
      </w:r>
      <w:r w:rsidR="00FF1410" w:rsidRPr="00D83360">
        <w:t xml:space="preserve"> that used for similar prior legislation (Ordinance 18442 and </w:t>
      </w:r>
      <w:proofErr w:type="spellStart"/>
      <w:r w:rsidR="00FF1410" w:rsidRPr="00D83360">
        <w:t>K.C.C</w:t>
      </w:r>
      <w:proofErr w:type="spellEnd"/>
      <w:r w:rsidR="00FF1410" w:rsidRPr="00D83360">
        <w:t xml:space="preserve">. </w:t>
      </w:r>
      <w:proofErr w:type="spellStart"/>
      <w:r w:rsidR="00FF1410" w:rsidRPr="00D83360">
        <w:t>2A.300.520</w:t>
      </w:r>
      <w:proofErr w:type="spellEnd"/>
      <w:r w:rsidR="00FF1410" w:rsidRPr="00D83360">
        <w:t xml:space="preserve"> regarding the</w:t>
      </w:r>
      <w:r w:rsidR="00CC2DBD" w:rsidRPr="00D83360">
        <w:t xml:space="preserve"> Communities of Opportunity – Best Start for Kids Advisory Board</w:t>
      </w:r>
      <w:r w:rsidR="00FF1410" w:rsidRPr="00D83360">
        <w:t>).</w:t>
      </w:r>
    </w:p>
    <w:p w14:paraId="75190918" w14:textId="77777777" w:rsidR="00E82F72" w:rsidRDefault="00E82F72" w:rsidP="00127A8D">
      <w:pPr>
        <w:jc w:val="both"/>
        <w:rPr>
          <w:rFonts w:ascii="Arial" w:hAnsi="Arial" w:cs="Arial"/>
          <w:b/>
        </w:rPr>
      </w:pPr>
    </w:p>
    <w:p w14:paraId="56CCCB11" w14:textId="79B197A2" w:rsidR="00391CB9" w:rsidRDefault="00391CB9" w:rsidP="00127A8D">
      <w:pPr>
        <w:jc w:val="both"/>
        <w:rPr>
          <w:rFonts w:ascii="Arial" w:hAnsi="Arial" w:cs="Arial"/>
        </w:rPr>
      </w:pPr>
      <w:proofErr w:type="spellStart"/>
      <w:r w:rsidRPr="00391CB9">
        <w:rPr>
          <w:rFonts w:ascii="Arial" w:hAnsi="Arial" w:cs="Arial"/>
          <w:b/>
        </w:rPr>
        <w:t>VSHSL</w:t>
      </w:r>
      <w:proofErr w:type="spellEnd"/>
      <w:r w:rsidRPr="00391CB9">
        <w:rPr>
          <w:rFonts w:ascii="Arial" w:hAnsi="Arial" w:cs="Arial"/>
          <w:b/>
        </w:rPr>
        <w:t xml:space="preserve"> Advisory Board – Composition, Duties and Terms.</w:t>
      </w:r>
      <w:r>
        <w:rPr>
          <w:rFonts w:ascii="Arial" w:hAnsi="Arial" w:cs="Arial"/>
          <w:b/>
        </w:rPr>
        <w:t xml:space="preserve"> </w:t>
      </w:r>
      <w:r>
        <w:rPr>
          <w:rFonts w:ascii="Arial" w:hAnsi="Arial" w:cs="Arial"/>
        </w:rPr>
        <w:t xml:space="preserve">The </w:t>
      </w:r>
      <w:r w:rsidR="00DC2BC2">
        <w:rPr>
          <w:rFonts w:ascii="Arial" w:hAnsi="Arial" w:cs="Arial"/>
        </w:rPr>
        <w:t xml:space="preserve">composition and </w:t>
      </w:r>
      <w:r>
        <w:rPr>
          <w:rFonts w:ascii="Arial" w:hAnsi="Arial" w:cs="Arial"/>
        </w:rPr>
        <w:t xml:space="preserve">duties of the </w:t>
      </w:r>
      <w:proofErr w:type="spellStart"/>
      <w:r>
        <w:rPr>
          <w:rFonts w:ascii="Arial" w:hAnsi="Arial" w:cs="Arial"/>
        </w:rPr>
        <w:t>VSHSL</w:t>
      </w:r>
      <w:proofErr w:type="spellEnd"/>
      <w:r w:rsidR="0011710A">
        <w:rPr>
          <w:rFonts w:ascii="Arial" w:hAnsi="Arial" w:cs="Arial"/>
        </w:rPr>
        <w:t xml:space="preserve"> Advisory Board</w:t>
      </w:r>
      <w:r>
        <w:rPr>
          <w:rFonts w:ascii="Arial" w:hAnsi="Arial" w:cs="Arial"/>
        </w:rPr>
        <w:t xml:space="preserve">, described in Section </w:t>
      </w:r>
      <w:proofErr w:type="spellStart"/>
      <w:r>
        <w:rPr>
          <w:rFonts w:ascii="Arial" w:hAnsi="Arial" w:cs="Arial"/>
        </w:rPr>
        <w:t>1.C</w:t>
      </w:r>
      <w:proofErr w:type="spellEnd"/>
      <w:r w:rsidR="00D83A78">
        <w:rPr>
          <w:rFonts w:ascii="Arial" w:hAnsi="Arial" w:cs="Arial"/>
        </w:rPr>
        <w:t xml:space="preserve"> of Proposed Ordinance 2018-0297, are consistent wi</w:t>
      </w:r>
      <w:r w:rsidR="00AE430E">
        <w:rPr>
          <w:rFonts w:ascii="Arial" w:hAnsi="Arial" w:cs="Arial"/>
        </w:rPr>
        <w:t xml:space="preserve">th the adopted Governance Plan. </w:t>
      </w:r>
      <w:r w:rsidR="00D76B30">
        <w:rPr>
          <w:rFonts w:ascii="Arial" w:hAnsi="Arial" w:cs="Arial"/>
        </w:rPr>
        <w:t xml:space="preserve">An overview </w:t>
      </w:r>
      <w:r w:rsidR="001C568B">
        <w:rPr>
          <w:rFonts w:ascii="Arial" w:hAnsi="Arial" w:cs="Arial"/>
        </w:rPr>
        <w:t xml:space="preserve">of the board’s composition and duties is provided in </w:t>
      </w:r>
      <w:r w:rsidR="009B4288">
        <w:rPr>
          <w:rFonts w:ascii="Arial" w:hAnsi="Arial" w:cs="Arial"/>
        </w:rPr>
        <w:t>Table 2</w:t>
      </w:r>
      <w:r w:rsidR="001C568B">
        <w:rPr>
          <w:rFonts w:ascii="Arial" w:hAnsi="Arial" w:cs="Arial"/>
        </w:rPr>
        <w:t xml:space="preserve"> of this staff report</w:t>
      </w:r>
      <w:r w:rsidR="00D83A78">
        <w:rPr>
          <w:rFonts w:ascii="Arial" w:hAnsi="Arial" w:cs="Arial"/>
        </w:rPr>
        <w:t xml:space="preserve">. </w:t>
      </w:r>
      <w:r w:rsidR="004B16D7">
        <w:rPr>
          <w:rFonts w:ascii="Arial" w:hAnsi="Arial" w:cs="Arial"/>
        </w:rPr>
        <w:t xml:space="preserve">Of note, the board would be required to adopt bylaws for itself governing how it would discharge its duties, including the procedure by which it (or any of its committees) may identify and provide advice to the Council or Executive </w:t>
      </w:r>
      <w:r w:rsidR="00991C80">
        <w:rPr>
          <w:rFonts w:ascii="Arial" w:hAnsi="Arial" w:cs="Arial"/>
        </w:rPr>
        <w:t>regarding</w:t>
      </w:r>
      <w:r w:rsidR="004B16D7">
        <w:rPr>
          <w:rFonts w:ascii="Arial" w:hAnsi="Arial" w:cs="Arial"/>
        </w:rPr>
        <w:t xml:space="preserve"> </w:t>
      </w:r>
      <w:r w:rsidR="00383EFB">
        <w:rPr>
          <w:rFonts w:ascii="Arial" w:hAnsi="Arial" w:cs="Arial"/>
        </w:rPr>
        <w:t xml:space="preserve">the </w:t>
      </w:r>
      <w:proofErr w:type="spellStart"/>
      <w:r w:rsidR="00383EFB">
        <w:rPr>
          <w:rFonts w:ascii="Arial" w:hAnsi="Arial" w:cs="Arial"/>
        </w:rPr>
        <w:t>VSHSL</w:t>
      </w:r>
      <w:proofErr w:type="spellEnd"/>
      <w:r w:rsidR="00383EFB">
        <w:rPr>
          <w:rFonts w:ascii="Arial" w:hAnsi="Arial" w:cs="Arial"/>
        </w:rPr>
        <w:t xml:space="preserve"> or </w:t>
      </w:r>
      <w:proofErr w:type="spellStart"/>
      <w:r w:rsidR="00383EFB">
        <w:rPr>
          <w:rFonts w:ascii="Arial" w:hAnsi="Arial" w:cs="Arial"/>
        </w:rPr>
        <w:t>VSHSL</w:t>
      </w:r>
      <w:proofErr w:type="spellEnd"/>
      <w:r w:rsidR="00383EFB">
        <w:rPr>
          <w:rFonts w:ascii="Arial" w:hAnsi="Arial" w:cs="Arial"/>
        </w:rPr>
        <w:t xml:space="preserve"> priority populations.</w:t>
      </w:r>
    </w:p>
    <w:p w14:paraId="002CF2CD" w14:textId="77777777" w:rsidR="001C568B" w:rsidRDefault="001C568B" w:rsidP="00127A8D">
      <w:pPr>
        <w:jc w:val="both"/>
        <w:rPr>
          <w:rFonts w:ascii="Arial" w:hAnsi="Arial" w:cs="Arial"/>
        </w:rPr>
      </w:pPr>
    </w:p>
    <w:p w14:paraId="741228D0" w14:textId="152235D3" w:rsidR="00391CB9" w:rsidRPr="00FD271C" w:rsidRDefault="00F36805" w:rsidP="00127A8D">
      <w:pPr>
        <w:jc w:val="both"/>
        <w:rPr>
          <w:rFonts w:ascii="Arial" w:hAnsi="Arial" w:cs="Arial"/>
        </w:rPr>
      </w:pPr>
      <w:r w:rsidRPr="00994353">
        <w:rPr>
          <w:rFonts w:ascii="Arial" w:hAnsi="Arial" w:cs="Arial"/>
          <w:u w:val="single"/>
        </w:rPr>
        <w:t xml:space="preserve">Comparison of Proposed Ordinance 2018-0297 and </w:t>
      </w:r>
      <w:proofErr w:type="spellStart"/>
      <w:r w:rsidR="00B42FC4" w:rsidRPr="00994353">
        <w:rPr>
          <w:rFonts w:ascii="Arial" w:hAnsi="Arial" w:cs="Arial"/>
          <w:u w:val="single"/>
        </w:rPr>
        <w:t>VSHSL</w:t>
      </w:r>
      <w:proofErr w:type="spellEnd"/>
      <w:r w:rsidR="00B42FC4" w:rsidRPr="00994353">
        <w:rPr>
          <w:rFonts w:ascii="Arial" w:hAnsi="Arial" w:cs="Arial"/>
          <w:u w:val="single"/>
        </w:rPr>
        <w:t xml:space="preserve"> </w:t>
      </w:r>
      <w:r w:rsidRPr="00994353">
        <w:rPr>
          <w:rFonts w:ascii="Arial" w:hAnsi="Arial" w:cs="Arial"/>
          <w:u w:val="single"/>
        </w:rPr>
        <w:t>Governance</w:t>
      </w:r>
      <w:r w:rsidRPr="00994353">
        <w:rPr>
          <w:rFonts w:ascii="Arial" w:hAnsi="Arial" w:cs="Arial"/>
          <w:b/>
          <w:u w:val="single"/>
        </w:rPr>
        <w:t xml:space="preserve"> </w:t>
      </w:r>
      <w:r w:rsidRPr="00994353">
        <w:rPr>
          <w:rFonts w:ascii="Arial" w:hAnsi="Arial" w:cs="Arial"/>
          <w:u w:val="single"/>
        </w:rPr>
        <w:t>Plan</w:t>
      </w:r>
      <w:r w:rsidR="00B42FC4">
        <w:rPr>
          <w:rFonts w:ascii="Arial" w:hAnsi="Arial" w:cs="Arial"/>
        </w:rPr>
        <w:t xml:space="preserve">. </w:t>
      </w:r>
      <w:r w:rsidR="00AC238B">
        <w:rPr>
          <w:rFonts w:ascii="Arial" w:hAnsi="Arial" w:cs="Arial"/>
        </w:rPr>
        <w:t xml:space="preserve">Table 3 below provides an overview </w:t>
      </w:r>
      <w:r w:rsidR="002D67F4">
        <w:rPr>
          <w:rFonts w:ascii="Arial" w:hAnsi="Arial" w:cs="Arial"/>
        </w:rPr>
        <w:t xml:space="preserve">of the </w:t>
      </w:r>
      <w:r w:rsidR="00AC238B">
        <w:rPr>
          <w:rFonts w:ascii="Arial" w:hAnsi="Arial" w:cs="Arial"/>
        </w:rPr>
        <w:t xml:space="preserve">appointment </w:t>
      </w:r>
      <w:r w:rsidR="000C77D4" w:rsidRPr="00FD271C">
        <w:rPr>
          <w:rFonts w:ascii="Arial" w:hAnsi="Arial" w:cs="Arial"/>
        </w:rPr>
        <w:t>term pr</w:t>
      </w:r>
      <w:r w:rsidR="00DC2BC2" w:rsidRPr="00FD271C">
        <w:rPr>
          <w:rFonts w:ascii="Arial" w:hAnsi="Arial" w:cs="Arial"/>
        </w:rPr>
        <w:t>ovisions for</w:t>
      </w:r>
      <w:r w:rsidR="00AC238B">
        <w:rPr>
          <w:rFonts w:ascii="Arial" w:hAnsi="Arial" w:cs="Arial"/>
        </w:rPr>
        <w:t xml:space="preserve"> PO 2018-0297, as compared to Ordinance 18722</w:t>
      </w:r>
      <w:r>
        <w:rPr>
          <w:rFonts w:ascii="Arial" w:hAnsi="Arial" w:cs="Arial"/>
        </w:rPr>
        <w:t xml:space="preserve"> (</w:t>
      </w:r>
      <w:proofErr w:type="spellStart"/>
      <w:r w:rsidR="0081765B">
        <w:rPr>
          <w:rFonts w:ascii="Arial" w:hAnsi="Arial" w:cs="Arial"/>
        </w:rPr>
        <w:t>VSHSL</w:t>
      </w:r>
      <w:proofErr w:type="spellEnd"/>
      <w:r w:rsidR="0081765B">
        <w:rPr>
          <w:rFonts w:ascii="Arial" w:hAnsi="Arial" w:cs="Arial"/>
        </w:rPr>
        <w:t xml:space="preserve"> </w:t>
      </w:r>
      <w:r>
        <w:rPr>
          <w:rFonts w:ascii="Arial" w:hAnsi="Arial" w:cs="Arial"/>
        </w:rPr>
        <w:t>Governance Plan)</w:t>
      </w:r>
      <w:r w:rsidR="00AC238B">
        <w:rPr>
          <w:rFonts w:ascii="Arial" w:hAnsi="Arial" w:cs="Arial"/>
        </w:rPr>
        <w:t xml:space="preserve">. </w:t>
      </w:r>
      <w:r w:rsidR="00DA51AA">
        <w:rPr>
          <w:rFonts w:ascii="Arial" w:hAnsi="Arial" w:cs="Arial"/>
        </w:rPr>
        <w:t xml:space="preserve">As shown in </w:t>
      </w:r>
      <w:r w:rsidR="00E124CA">
        <w:rPr>
          <w:rFonts w:ascii="Arial" w:hAnsi="Arial" w:cs="Arial"/>
        </w:rPr>
        <w:t>Table 3</w:t>
      </w:r>
      <w:r w:rsidR="00DA51AA">
        <w:rPr>
          <w:rFonts w:ascii="Arial" w:hAnsi="Arial" w:cs="Arial"/>
        </w:rPr>
        <w:t xml:space="preserve">, </w:t>
      </w:r>
      <w:r w:rsidR="00DA51AA" w:rsidRPr="00DA51AA">
        <w:rPr>
          <w:rFonts w:ascii="Arial" w:hAnsi="Arial" w:cs="Arial"/>
        </w:rPr>
        <w:t>t</w:t>
      </w:r>
      <w:r w:rsidR="00DA51AA" w:rsidRPr="009C6DCA">
        <w:rPr>
          <w:rFonts w:ascii="Arial" w:hAnsi="Arial" w:cs="Arial"/>
        </w:rPr>
        <w:t>he number of initial board partial term appointments and full te</w:t>
      </w:r>
      <w:r w:rsidR="00DA51AA" w:rsidRPr="00DA51AA">
        <w:rPr>
          <w:rFonts w:ascii="Arial" w:hAnsi="Arial" w:cs="Arial"/>
        </w:rPr>
        <w:t>rm appointments identified in Proposed Ordinance</w:t>
      </w:r>
      <w:r w:rsidR="00DA51AA" w:rsidRPr="009C6DCA">
        <w:rPr>
          <w:rFonts w:ascii="Arial" w:hAnsi="Arial" w:cs="Arial"/>
        </w:rPr>
        <w:t xml:space="preserve"> 2018-0297 is the reverse of what is identified in the </w:t>
      </w:r>
      <w:proofErr w:type="spellStart"/>
      <w:r w:rsidR="00D772DF">
        <w:rPr>
          <w:rFonts w:ascii="Arial" w:hAnsi="Arial" w:cs="Arial"/>
        </w:rPr>
        <w:t>VSHSL</w:t>
      </w:r>
      <w:proofErr w:type="spellEnd"/>
      <w:r w:rsidR="00D772DF">
        <w:rPr>
          <w:rFonts w:ascii="Arial" w:hAnsi="Arial" w:cs="Arial"/>
        </w:rPr>
        <w:t xml:space="preserve"> </w:t>
      </w:r>
      <w:r w:rsidR="00DA51AA" w:rsidRPr="009C6DCA">
        <w:rPr>
          <w:rFonts w:ascii="Arial" w:hAnsi="Arial" w:cs="Arial"/>
        </w:rPr>
        <w:t>Governance Plan</w:t>
      </w:r>
      <w:r w:rsidR="00DA51AA">
        <w:rPr>
          <w:rFonts w:ascii="Arial" w:hAnsi="Arial" w:cs="Arial"/>
        </w:rPr>
        <w:t xml:space="preserve">. </w:t>
      </w:r>
      <w:r w:rsidR="00361975">
        <w:rPr>
          <w:rFonts w:ascii="Arial" w:hAnsi="Arial" w:cs="Arial"/>
        </w:rPr>
        <w:t xml:space="preserve">Executive staff have </w:t>
      </w:r>
      <w:r w:rsidR="00DD5AAD">
        <w:rPr>
          <w:rFonts w:ascii="Arial" w:hAnsi="Arial" w:cs="Arial"/>
        </w:rPr>
        <w:t>noted</w:t>
      </w:r>
      <w:r w:rsidR="00D772DF">
        <w:rPr>
          <w:rFonts w:ascii="Arial" w:hAnsi="Arial" w:cs="Arial"/>
        </w:rPr>
        <w:t xml:space="preserve"> </w:t>
      </w:r>
      <w:r w:rsidR="00361975">
        <w:rPr>
          <w:rFonts w:ascii="Arial" w:hAnsi="Arial" w:cs="Arial"/>
        </w:rPr>
        <w:t xml:space="preserve">that </w:t>
      </w:r>
      <w:r w:rsidR="00AC238B">
        <w:rPr>
          <w:rFonts w:ascii="Arial" w:hAnsi="Arial" w:cs="Arial"/>
        </w:rPr>
        <w:t>the</w:t>
      </w:r>
      <w:r w:rsidR="00361975">
        <w:rPr>
          <w:rFonts w:ascii="Arial" w:hAnsi="Arial" w:cs="Arial"/>
        </w:rPr>
        <w:t xml:space="preserve"> difference </w:t>
      </w:r>
      <w:r w:rsidR="00AC238B">
        <w:rPr>
          <w:rFonts w:ascii="Arial" w:hAnsi="Arial" w:cs="Arial"/>
        </w:rPr>
        <w:t>in the initial board appointment terms in PO 2018-0297, as compared to Ordinance 18722</w:t>
      </w:r>
      <w:r w:rsidR="00D772DF">
        <w:rPr>
          <w:rFonts w:ascii="Arial" w:hAnsi="Arial" w:cs="Arial"/>
        </w:rPr>
        <w:t xml:space="preserve">, </w:t>
      </w:r>
      <w:r w:rsidR="00361975">
        <w:rPr>
          <w:rFonts w:ascii="Arial" w:hAnsi="Arial" w:cs="Arial"/>
        </w:rPr>
        <w:t xml:space="preserve">was </w:t>
      </w:r>
      <w:r w:rsidR="0081765B">
        <w:rPr>
          <w:rFonts w:ascii="Arial" w:hAnsi="Arial" w:cs="Arial"/>
        </w:rPr>
        <w:t xml:space="preserve">an </w:t>
      </w:r>
      <w:r w:rsidR="00361975">
        <w:rPr>
          <w:rFonts w:ascii="Arial" w:hAnsi="Arial" w:cs="Arial"/>
        </w:rPr>
        <w:t xml:space="preserve">inadvertent </w:t>
      </w:r>
      <w:r w:rsidR="0081765B">
        <w:rPr>
          <w:rFonts w:ascii="Arial" w:hAnsi="Arial" w:cs="Arial"/>
        </w:rPr>
        <w:t xml:space="preserve">typo </w:t>
      </w:r>
      <w:r w:rsidR="000E7AE1">
        <w:rPr>
          <w:rFonts w:ascii="Arial" w:hAnsi="Arial" w:cs="Arial"/>
        </w:rPr>
        <w:t>and the intention was</w:t>
      </w:r>
      <w:r w:rsidR="00361975">
        <w:rPr>
          <w:rFonts w:ascii="Arial" w:hAnsi="Arial" w:cs="Arial"/>
        </w:rPr>
        <w:t xml:space="preserve"> to align </w:t>
      </w:r>
      <w:r w:rsidR="00AC238B">
        <w:rPr>
          <w:rFonts w:ascii="Arial" w:hAnsi="Arial" w:cs="Arial"/>
        </w:rPr>
        <w:t>with</w:t>
      </w:r>
      <w:r w:rsidR="00361975">
        <w:rPr>
          <w:rFonts w:ascii="Arial" w:hAnsi="Arial" w:cs="Arial"/>
        </w:rPr>
        <w:t xml:space="preserve"> </w:t>
      </w:r>
      <w:r w:rsidR="00AC238B">
        <w:rPr>
          <w:rFonts w:ascii="Arial" w:hAnsi="Arial" w:cs="Arial"/>
        </w:rPr>
        <w:t>Ordinance 18722</w:t>
      </w:r>
      <w:r w:rsidR="0091211A">
        <w:rPr>
          <w:rFonts w:ascii="Arial" w:hAnsi="Arial" w:cs="Arial"/>
        </w:rPr>
        <w:t>.</w:t>
      </w:r>
    </w:p>
    <w:p w14:paraId="32776FEC" w14:textId="77777777" w:rsidR="00DC2BC2" w:rsidRDefault="00DC2BC2" w:rsidP="00127A8D">
      <w:pPr>
        <w:jc w:val="both"/>
        <w:rPr>
          <w:rFonts w:ascii="Arial" w:hAnsi="Arial" w:cs="Arial"/>
          <w:b/>
        </w:rPr>
      </w:pPr>
    </w:p>
    <w:p w14:paraId="59D4DFE9" w14:textId="0F9AAC6E" w:rsidR="001B689B" w:rsidRDefault="009B4288" w:rsidP="001B689B">
      <w:pPr>
        <w:jc w:val="center"/>
        <w:rPr>
          <w:rFonts w:ascii="Arial" w:hAnsi="Arial" w:cs="Arial"/>
          <w:b/>
          <w:szCs w:val="24"/>
        </w:rPr>
      </w:pPr>
      <w:r>
        <w:rPr>
          <w:rFonts w:ascii="Arial" w:hAnsi="Arial" w:cs="Arial"/>
          <w:b/>
          <w:szCs w:val="24"/>
        </w:rPr>
        <w:t>Table 3</w:t>
      </w:r>
      <w:r w:rsidR="00EC0899" w:rsidRPr="00885450">
        <w:rPr>
          <w:rFonts w:ascii="Arial" w:hAnsi="Arial" w:cs="Arial"/>
          <w:b/>
          <w:szCs w:val="24"/>
        </w:rPr>
        <w:t xml:space="preserve">. </w:t>
      </w:r>
      <w:proofErr w:type="spellStart"/>
      <w:r w:rsidR="00EC0899">
        <w:rPr>
          <w:rFonts w:ascii="Arial" w:hAnsi="Arial" w:cs="Arial"/>
          <w:b/>
          <w:szCs w:val="24"/>
        </w:rPr>
        <w:t>VSHSL</w:t>
      </w:r>
      <w:proofErr w:type="spellEnd"/>
      <w:r w:rsidR="00EC0899">
        <w:rPr>
          <w:rFonts w:ascii="Arial" w:hAnsi="Arial" w:cs="Arial"/>
          <w:b/>
          <w:szCs w:val="24"/>
        </w:rPr>
        <w:t xml:space="preserve"> Advisory Board</w:t>
      </w:r>
      <w:r w:rsidR="001B689B">
        <w:rPr>
          <w:rFonts w:ascii="Arial" w:hAnsi="Arial" w:cs="Arial"/>
          <w:b/>
          <w:szCs w:val="24"/>
        </w:rPr>
        <w:t xml:space="preserve"> Member Terms</w:t>
      </w:r>
    </w:p>
    <w:p w14:paraId="0CE8B231" w14:textId="63E08F41" w:rsidR="00EC0899" w:rsidRPr="001B689B" w:rsidRDefault="00EC0899" w:rsidP="001B689B">
      <w:pPr>
        <w:jc w:val="center"/>
        <w:rPr>
          <w:rFonts w:ascii="Arial" w:hAnsi="Arial" w:cs="Arial"/>
          <w:b/>
          <w:i/>
          <w:szCs w:val="24"/>
        </w:rPr>
      </w:pPr>
      <w:r w:rsidRPr="001B689B">
        <w:rPr>
          <w:rFonts w:ascii="Arial" w:hAnsi="Arial" w:cs="Arial"/>
          <w:b/>
          <w:i/>
          <w:szCs w:val="24"/>
        </w:rPr>
        <w:t xml:space="preserve">Ordinance 18722 </w:t>
      </w:r>
      <w:r w:rsidR="001B689B">
        <w:rPr>
          <w:rFonts w:ascii="Arial" w:hAnsi="Arial" w:cs="Arial"/>
          <w:b/>
          <w:i/>
          <w:szCs w:val="24"/>
        </w:rPr>
        <w:t>(</w:t>
      </w:r>
      <w:proofErr w:type="spellStart"/>
      <w:r w:rsidR="001B689B">
        <w:rPr>
          <w:rFonts w:ascii="Arial" w:hAnsi="Arial" w:cs="Arial"/>
          <w:b/>
          <w:i/>
          <w:szCs w:val="24"/>
        </w:rPr>
        <w:t>VSHSL</w:t>
      </w:r>
      <w:proofErr w:type="spellEnd"/>
      <w:r w:rsidR="001B689B">
        <w:rPr>
          <w:rFonts w:ascii="Arial" w:hAnsi="Arial" w:cs="Arial"/>
          <w:b/>
          <w:i/>
          <w:szCs w:val="24"/>
        </w:rPr>
        <w:t xml:space="preserve"> Governance Plan) </w:t>
      </w:r>
      <w:r w:rsidRPr="001B689B">
        <w:rPr>
          <w:rFonts w:ascii="Arial" w:hAnsi="Arial" w:cs="Arial"/>
          <w:b/>
          <w:i/>
          <w:szCs w:val="24"/>
        </w:rPr>
        <w:t>Compared to PO 2018-0297</w:t>
      </w:r>
    </w:p>
    <w:tbl>
      <w:tblPr>
        <w:tblStyle w:val="TableGrid"/>
        <w:tblW w:w="10530" w:type="dxa"/>
        <w:tblInd w:w="-545" w:type="dxa"/>
        <w:tblLook w:val="04A0" w:firstRow="1" w:lastRow="0" w:firstColumn="1" w:lastColumn="0" w:noHBand="0" w:noVBand="1"/>
      </w:tblPr>
      <w:tblGrid>
        <w:gridCol w:w="1361"/>
        <w:gridCol w:w="2419"/>
        <w:gridCol w:w="2520"/>
        <w:gridCol w:w="2250"/>
        <w:gridCol w:w="1980"/>
      </w:tblGrid>
      <w:tr w:rsidR="00B36E07" w14:paraId="4ECD577D" w14:textId="77777777" w:rsidTr="00994353">
        <w:tc>
          <w:tcPr>
            <w:tcW w:w="1361" w:type="dxa"/>
          </w:tcPr>
          <w:p w14:paraId="270D8D97" w14:textId="77777777" w:rsidR="00DC2BC2" w:rsidRDefault="00DC2BC2" w:rsidP="00B36E07">
            <w:pPr>
              <w:rPr>
                <w:rFonts w:ascii="Arial" w:hAnsi="Arial" w:cs="Arial"/>
                <w:b/>
              </w:rPr>
            </w:pPr>
          </w:p>
        </w:tc>
        <w:tc>
          <w:tcPr>
            <w:tcW w:w="2419" w:type="dxa"/>
            <w:shd w:val="clear" w:color="auto" w:fill="auto"/>
          </w:tcPr>
          <w:p w14:paraId="152769AA" w14:textId="751EA943" w:rsidR="00DC2BC2" w:rsidRDefault="00DC2BC2" w:rsidP="00B36E07">
            <w:pPr>
              <w:rPr>
                <w:rFonts w:ascii="Arial" w:hAnsi="Arial" w:cs="Arial"/>
                <w:b/>
                <w:sz w:val="20"/>
              </w:rPr>
            </w:pPr>
            <w:r w:rsidRPr="005E099A">
              <w:rPr>
                <w:rFonts w:ascii="Arial" w:hAnsi="Arial" w:cs="Arial"/>
                <w:b/>
                <w:sz w:val="20"/>
              </w:rPr>
              <w:t>Initial Board Appointments</w:t>
            </w:r>
            <w:r>
              <w:rPr>
                <w:rFonts w:ascii="Arial" w:hAnsi="Arial" w:cs="Arial"/>
                <w:b/>
                <w:sz w:val="20"/>
              </w:rPr>
              <w:t xml:space="preserve"> –</w:t>
            </w:r>
          </w:p>
          <w:p w14:paraId="4DFDAC47" w14:textId="36793116" w:rsidR="00DC2BC2" w:rsidRDefault="00DC2BC2" w:rsidP="00B36E07">
            <w:pPr>
              <w:rPr>
                <w:rFonts w:ascii="Arial" w:hAnsi="Arial" w:cs="Arial"/>
                <w:b/>
              </w:rPr>
            </w:pPr>
            <w:r>
              <w:rPr>
                <w:rFonts w:ascii="Arial" w:hAnsi="Arial" w:cs="Arial"/>
                <w:b/>
                <w:sz w:val="20"/>
              </w:rPr>
              <w:t>Per Governance Plan</w:t>
            </w:r>
            <w:r w:rsidR="003E1DA2">
              <w:rPr>
                <w:rFonts w:ascii="Arial" w:hAnsi="Arial" w:cs="Arial"/>
                <w:b/>
                <w:sz w:val="20"/>
              </w:rPr>
              <w:t xml:space="preserve"> (Ordinance 18722)</w:t>
            </w:r>
          </w:p>
        </w:tc>
        <w:tc>
          <w:tcPr>
            <w:tcW w:w="2520" w:type="dxa"/>
            <w:shd w:val="clear" w:color="auto" w:fill="D9D9D9" w:themeFill="background1" w:themeFillShade="D9"/>
          </w:tcPr>
          <w:p w14:paraId="2E9433E9" w14:textId="3450771C" w:rsidR="00DC2BC2" w:rsidRDefault="00DC2BC2" w:rsidP="00B36E07">
            <w:pPr>
              <w:rPr>
                <w:rFonts w:ascii="Arial" w:hAnsi="Arial" w:cs="Arial"/>
                <w:b/>
                <w:sz w:val="20"/>
              </w:rPr>
            </w:pPr>
            <w:r w:rsidRPr="005E099A">
              <w:rPr>
                <w:rFonts w:ascii="Arial" w:hAnsi="Arial" w:cs="Arial"/>
                <w:b/>
                <w:sz w:val="20"/>
              </w:rPr>
              <w:t>Initial Board Appointments</w:t>
            </w:r>
            <w:r>
              <w:rPr>
                <w:rFonts w:ascii="Arial" w:hAnsi="Arial" w:cs="Arial"/>
                <w:b/>
                <w:sz w:val="20"/>
              </w:rPr>
              <w:t xml:space="preserve"> –</w:t>
            </w:r>
          </w:p>
          <w:p w14:paraId="17C6F224" w14:textId="06983349" w:rsidR="00DC2BC2" w:rsidRDefault="00DC2BC2" w:rsidP="00B36E07">
            <w:pPr>
              <w:rPr>
                <w:rFonts w:ascii="Arial" w:hAnsi="Arial" w:cs="Arial"/>
                <w:b/>
              </w:rPr>
            </w:pPr>
            <w:r>
              <w:rPr>
                <w:rFonts w:ascii="Arial" w:hAnsi="Arial" w:cs="Arial"/>
                <w:b/>
                <w:sz w:val="20"/>
              </w:rPr>
              <w:t>Per PO 2018-0297</w:t>
            </w:r>
          </w:p>
        </w:tc>
        <w:tc>
          <w:tcPr>
            <w:tcW w:w="2250" w:type="dxa"/>
            <w:shd w:val="clear" w:color="auto" w:fill="auto"/>
          </w:tcPr>
          <w:p w14:paraId="410A7C05" w14:textId="0DF64C1C" w:rsidR="00DC2BC2" w:rsidRDefault="00DC2BC2" w:rsidP="00B36E07">
            <w:pPr>
              <w:rPr>
                <w:rFonts w:ascii="Arial" w:hAnsi="Arial" w:cs="Arial"/>
                <w:b/>
                <w:sz w:val="20"/>
              </w:rPr>
            </w:pPr>
            <w:r w:rsidRPr="005E099A">
              <w:rPr>
                <w:rFonts w:ascii="Arial" w:hAnsi="Arial" w:cs="Arial"/>
                <w:b/>
                <w:sz w:val="20"/>
              </w:rPr>
              <w:t>Subsequent Appointments</w:t>
            </w:r>
            <w:r>
              <w:rPr>
                <w:rFonts w:ascii="Arial" w:hAnsi="Arial" w:cs="Arial"/>
                <w:b/>
                <w:sz w:val="20"/>
              </w:rPr>
              <w:t xml:space="preserve"> –</w:t>
            </w:r>
          </w:p>
          <w:p w14:paraId="625CF7ED" w14:textId="77777777" w:rsidR="00DC2BC2" w:rsidRDefault="00DC2BC2" w:rsidP="00B36E07">
            <w:pPr>
              <w:rPr>
                <w:rFonts w:ascii="Arial" w:hAnsi="Arial" w:cs="Arial"/>
                <w:b/>
                <w:sz w:val="20"/>
              </w:rPr>
            </w:pPr>
            <w:r>
              <w:rPr>
                <w:rFonts w:ascii="Arial" w:hAnsi="Arial" w:cs="Arial"/>
                <w:b/>
                <w:sz w:val="20"/>
              </w:rPr>
              <w:t>Per Governance Plan</w:t>
            </w:r>
          </w:p>
          <w:p w14:paraId="46441A75" w14:textId="23A01E42" w:rsidR="003E1DA2" w:rsidRDefault="003E1DA2" w:rsidP="00B36E07">
            <w:pPr>
              <w:rPr>
                <w:rFonts w:ascii="Arial" w:hAnsi="Arial" w:cs="Arial"/>
                <w:b/>
              </w:rPr>
            </w:pPr>
            <w:r>
              <w:rPr>
                <w:rFonts w:ascii="Arial" w:hAnsi="Arial" w:cs="Arial"/>
                <w:b/>
                <w:sz w:val="20"/>
              </w:rPr>
              <w:t>(Ordinance 18722)</w:t>
            </w:r>
          </w:p>
        </w:tc>
        <w:tc>
          <w:tcPr>
            <w:tcW w:w="1980" w:type="dxa"/>
            <w:shd w:val="clear" w:color="auto" w:fill="D9D9D9" w:themeFill="background1" w:themeFillShade="D9"/>
          </w:tcPr>
          <w:p w14:paraId="7509D6CB" w14:textId="3CD286F8" w:rsidR="00DC2BC2" w:rsidRDefault="00DC2BC2" w:rsidP="00B36E07">
            <w:pPr>
              <w:rPr>
                <w:rFonts w:ascii="Arial" w:hAnsi="Arial" w:cs="Arial"/>
                <w:b/>
                <w:sz w:val="20"/>
              </w:rPr>
            </w:pPr>
            <w:r w:rsidRPr="005E099A">
              <w:rPr>
                <w:rFonts w:ascii="Arial" w:hAnsi="Arial" w:cs="Arial"/>
                <w:b/>
                <w:sz w:val="20"/>
              </w:rPr>
              <w:t>Subsequent Appointments</w:t>
            </w:r>
            <w:r>
              <w:rPr>
                <w:rFonts w:ascii="Arial" w:hAnsi="Arial" w:cs="Arial"/>
                <w:b/>
                <w:sz w:val="20"/>
              </w:rPr>
              <w:t xml:space="preserve"> –</w:t>
            </w:r>
          </w:p>
          <w:p w14:paraId="3DB7CA01" w14:textId="1582163F" w:rsidR="00DC2BC2" w:rsidRDefault="00DC2BC2" w:rsidP="00B36E07">
            <w:pPr>
              <w:rPr>
                <w:rFonts w:ascii="Arial" w:hAnsi="Arial" w:cs="Arial"/>
                <w:b/>
              </w:rPr>
            </w:pPr>
            <w:r>
              <w:rPr>
                <w:rFonts w:ascii="Arial" w:hAnsi="Arial" w:cs="Arial"/>
                <w:b/>
                <w:sz w:val="20"/>
              </w:rPr>
              <w:t>Per PO 2018-0297</w:t>
            </w:r>
          </w:p>
        </w:tc>
      </w:tr>
      <w:tr w:rsidR="00B36E07" w14:paraId="7218893C" w14:textId="77777777" w:rsidTr="00994353">
        <w:tc>
          <w:tcPr>
            <w:tcW w:w="1361" w:type="dxa"/>
          </w:tcPr>
          <w:p w14:paraId="6A1EFC70" w14:textId="7390A5CB" w:rsidR="00B36E07" w:rsidRDefault="00B36E07" w:rsidP="00B36E07">
            <w:pPr>
              <w:rPr>
                <w:rFonts w:ascii="Arial" w:hAnsi="Arial" w:cs="Arial"/>
                <w:b/>
                <w:sz w:val="20"/>
              </w:rPr>
            </w:pPr>
            <w:proofErr w:type="spellStart"/>
            <w:r>
              <w:rPr>
                <w:rFonts w:ascii="Arial" w:hAnsi="Arial" w:cs="Arial"/>
                <w:b/>
                <w:sz w:val="20"/>
              </w:rPr>
              <w:t>VSHSL</w:t>
            </w:r>
            <w:proofErr w:type="spellEnd"/>
            <w:r>
              <w:rPr>
                <w:rFonts w:ascii="Arial" w:hAnsi="Arial" w:cs="Arial"/>
                <w:b/>
                <w:sz w:val="20"/>
              </w:rPr>
              <w:t xml:space="preserve"> Advisory Board</w:t>
            </w:r>
          </w:p>
          <w:p w14:paraId="76839ABF" w14:textId="0F354473" w:rsidR="00DC2BC2" w:rsidRPr="005E099A" w:rsidRDefault="00DC2BC2" w:rsidP="00B36E07">
            <w:pPr>
              <w:rPr>
                <w:rFonts w:ascii="Arial" w:hAnsi="Arial" w:cs="Arial"/>
                <w:b/>
                <w:sz w:val="20"/>
              </w:rPr>
            </w:pPr>
            <w:r w:rsidRPr="005E099A">
              <w:rPr>
                <w:rFonts w:ascii="Arial" w:hAnsi="Arial" w:cs="Arial"/>
                <w:b/>
                <w:sz w:val="20"/>
              </w:rPr>
              <w:t>Veterans</w:t>
            </w:r>
          </w:p>
          <w:p w14:paraId="36A2290F" w14:textId="31D4781D" w:rsidR="00DC2BC2" w:rsidRDefault="00DC2BC2" w:rsidP="00B36E07">
            <w:pPr>
              <w:rPr>
                <w:rFonts w:ascii="Arial" w:hAnsi="Arial" w:cs="Arial"/>
                <w:b/>
              </w:rPr>
            </w:pPr>
            <w:r w:rsidRPr="005E099A">
              <w:rPr>
                <w:rFonts w:ascii="Arial" w:hAnsi="Arial" w:cs="Arial"/>
                <w:b/>
                <w:sz w:val="20"/>
              </w:rPr>
              <w:t>Committee</w:t>
            </w:r>
          </w:p>
        </w:tc>
        <w:tc>
          <w:tcPr>
            <w:tcW w:w="2419" w:type="dxa"/>
            <w:shd w:val="clear" w:color="auto" w:fill="auto"/>
          </w:tcPr>
          <w:p w14:paraId="789C51E2" w14:textId="2624779A" w:rsidR="00DC2BC2" w:rsidRPr="003E1DA2" w:rsidRDefault="00DC2BC2" w:rsidP="00B36E07">
            <w:pPr>
              <w:rPr>
                <w:rFonts w:ascii="Arial" w:hAnsi="Arial" w:cs="Arial"/>
                <w:sz w:val="20"/>
              </w:rPr>
            </w:pPr>
            <w:r w:rsidRPr="003E1DA2">
              <w:rPr>
                <w:rFonts w:ascii="Arial" w:hAnsi="Arial" w:cs="Arial"/>
                <w:sz w:val="20"/>
                <w:u w:val="single"/>
              </w:rPr>
              <w:t>7</w:t>
            </w:r>
            <w:r w:rsidR="00DA51AA">
              <w:rPr>
                <w:rFonts w:ascii="Arial" w:hAnsi="Arial" w:cs="Arial"/>
                <w:sz w:val="20"/>
                <w:u w:val="single"/>
              </w:rPr>
              <w:t xml:space="preserve"> of </w:t>
            </w:r>
            <w:r w:rsidRPr="003E1DA2">
              <w:rPr>
                <w:rFonts w:ascii="Arial" w:hAnsi="Arial" w:cs="Arial"/>
                <w:sz w:val="20"/>
                <w:u w:val="single"/>
              </w:rPr>
              <w:t>10 Positions</w:t>
            </w:r>
            <w:r w:rsidRPr="003E1DA2">
              <w:rPr>
                <w:rFonts w:ascii="Arial" w:hAnsi="Arial" w:cs="Arial"/>
                <w:sz w:val="20"/>
              </w:rPr>
              <w:t xml:space="preserve"> </w:t>
            </w:r>
            <w:r w:rsidR="00DD5AAD">
              <w:rPr>
                <w:rFonts w:ascii="Arial" w:hAnsi="Arial" w:cs="Arial"/>
                <w:sz w:val="20"/>
              </w:rPr>
              <w:t>serve</w:t>
            </w:r>
          </w:p>
          <w:p w14:paraId="71444886" w14:textId="600D0784" w:rsidR="00D772DF" w:rsidRPr="003E1DA2" w:rsidRDefault="00DC2BC2" w:rsidP="00B36E07">
            <w:pPr>
              <w:rPr>
                <w:rFonts w:ascii="Arial" w:hAnsi="Arial" w:cs="Arial"/>
                <w:sz w:val="20"/>
              </w:rPr>
            </w:pPr>
            <w:r w:rsidRPr="003E1DA2">
              <w:rPr>
                <w:rFonts w:ascii="Arial" w:hAnsi="Arial" w:cs="Arial"/>
                <w:sz w:val="20"/>
              </w:rPr>
              <w:t>2-year term</w:t>
            </w:r>
            <w:r w:rsidR="003E1DA2">
              <w:rPr>
                <w:rFonts w:ascii="Arial" w:hAnsi="Arial" w:cs="Arial"/>
                <w:sz w:val="20"/>
              </w:rPr>
              <w:t xml:space="preserve"> (Partial Term)</w:t>
            </w:r>
          </w:p>
          <w:p w14:paraId="249511E5" w14:textId="77777777" w:rsidR="00362461" w:rsidRDefault="00362461" w:rsidP="00B36E07">
            <w:pPr>
              <w:rPr>
                <w:rFonts w:ascii="Arial" w:hAnsi="Arial" w:cs="Arial"/>
                <w:sz w:val="20"/>
                <w:u w:val="single"/>
              </w:rPr>
            </w:pPr>
          </w:p>
          <w:p w14:paraId="79F7BCF1" w14:textId="331C3FD2" w:rsidR="00DC2BC2" w:rsidRPr="003E1DA2" w:rsidRDefault="003F23A7" w:rsidP="00B36E07">
            <w:pPr>
              <w:rPr>
                <w:rFonts w:ascii="Arial" w:hAnsi="Arial" w:cs="Arial"/>
                <w:sz w:val="20"/>
              </w:rPr>
            </w:pPr>
            <w:r>
              <w:rPr>
                <w:rFonts w:ascii="Arial" w:hAnsi="Arial" w:cs="Arial"/>
                <w:sz w:val="20"/>
                <w:u w:val="single"/>
              </w:rPr>
              <w:t xml:space="preserve">3 of </w:t>
            </w:r>
            <w:r w:rsidR="00DC2BC2" w:rsidRPr="003E1DA2">
              <w:rPr>
                <w:rFonts w:ascii="Arial" w:hAnsi="Arial" w:cs="Arial"/>
                <w:sz w:val="20"/>
                <w:u w:val="single"/>
              </w:rPr>
              <w:t>10 Positions</w:t>
            </w:r>
            <w:r w:rsidR="00DC2BC2" w:rsidRPr="003E1DA2">
              <w:rPr>
                <w:rFonts w:ascii="Arial" w:hAnsi="Arial" w:cs="Arial"/>
                <w:sz w:val="20"/>
              </w:rPr>
              <w:t xml:space="preserve"> </w:t>
            </w:r>
            <w:r w:rsidR="00D772DF">
              <w:rPr>
                <w:rFonts w:ascii="Arial" w:hAnsi="Arial" w:cs="Arial"/>
                <w:sz w:val="20"/>
              </w:rPr>
              <w:t>serve</w:t>
            </w:r>
          </w:p>
          <w:p w14:paraId="060DE557" w14:textId="3FC5357D" w:rsidR="00DC2BC2" w:rsidRPr="003E1DA2" w:rsidRDefault="00DC2BC2" w:rsidP="00B36E07">
            <w:pPr>
              <w:rPr>
                <w:rFonts w:ascii="Arial" w:hAnsi="Arial" w:cs="Arial"/>
              </w:rPr>
            </w:pPr>
            <w:r w:rsidRPr="003E1DA2">
              <w:rPr>
                <w:rFonts w:ascii="Arial" w:hAnsi="Arial" w:cs="Arial"/>
                <w:sz w:val="20"/>
              </w:rPr>
              <w:t>3-year term</w:t>
            </w:r>
            <w:r w:rsidR="003E1DA2">
              <w:rPr>
                <w:rFonts w:ascii="Arial" w:hAnsi="Arial" w:cs="Arial"/>
                <w:sz w:val="20"/>
              </w:rPr>
              <w:t xml:space="preserve"> (Full Term)</w:t>
            </w:r>
          </w:p>
        </w:tc>
        <w:tc>
          <w:tcPr>
            <w:tcW w:w="2520" w:type="dxa"/>
            <w:shd w:val="clear" w:color="auto" w:fill="D9D9D9" w:themeFill="background1" w:themeFillShade="D9"/>
          </w:tcPr>
          <w:p w14:paraId="47FDC69B" w14:textId="547B0DB9" w:rsidR="00DC2BC2" w:rsidRPr="003E1DA2" w:rsidRDefault="00DC2BC2" w:rsidP="00B36E07">
            <w:pPr>
              <w:rPr>
                <w:rFonts w:ascii="Arial" w:hAnsi="Arial" w:cs="Arial"/>
                <w:sz w:val="20"/>
              </w:rPr>
            </w:pPr>
            <w:r w:rsidRPr="003E1DA2">
              <w:rPr>
                <w:rFonts w:ascii="Arial" w:hAnsi="Arial" w:cs="Arial"/>
                <w:sz w:val="20"/>
                <w:u w:val="single"/>
              </w:rPr>
              <w:t>3</w:t>
            </w:r>
            <w:r w:rsidR="00DA51AA">
              <w:rPr>
                <w:rFonts w:ascii="Arial" w:hAnsi="Arial" w:cs="Arial"/>
                <w:sz w:val="20"/>
                <w:u w:val="single"/>
              </w:rPr>
              <w:t xml:space="preserve"> of</w:t>
            </w:r>
            <w:r w:rsidR="0075258A">
              <w:rPr>
                <w:rFonts w:ascii="Arial" w:hAnsi="Arial" w:cs="Arial"/>
                <w:sz w:val="20"/>
                <w:u w:val="single"/>
              </w:rPr>
              <w:t xml:space="preserve"> </w:t>
            </w:r>
            <w:r w:rsidRPr="003E1DA2">
              <w:rPr>
                <w:rFonts w:ascii="Arial" w:hAnsi="Arial" w:cs="Arial"/>
                <w:sz w:val="20"/>
                <w:u w:val="single"/>
              </w:rPr>
              <w:t>10 Positions</w:t>
            </w:r>
            <w:r w:rsidR="00DD5AAD">
              <w:rPr>
                <w:rFonts w:ascii="Arial" w:hAnsi="Arial" w:cs="Arial"/>
                <w:sz w:val="20"/>
              </w:rPr>
              <w:t xml:space="preserve"> serve</w:t>
            </w:r>
          </w:p>
          <w:p w14:paraId="6BEDDDB5" w14:textId="47EBE536" w:rsidR="00DC2BC2" w:rsidRPr="003E1DA2" w:rsidRDefault="00DC2BC2" w:rsidP="00B36E07">
            <w:pPr>
              <w:rPr>
                <w:rFonts w:ascii="Arial" w:hAnsi="Arial" w:cs="Arial"/>
                <w:sz w:val="20"/>
              </w:rPr>
            </w:pPr>
            <w:r w:rsidRPr="003E1DA2">
              <w:rPr>
                <w:rFonts w:ascii="Arial" w:hAnsi="Arial" w:cs="Arial"/>
                <w:sz w:val="20"/>
              </w:rPr>
              <w:t>2-year term</w:t>
            </w:r>
            <w:r w:rsidR="003E1DA2">
              <w:rPr>
                <w:rFonts w:ascii="Arial" w:hAnsi="Arial" w:cs="Arial"/>
                <w:sz w:val="20"/>
              </w:rPr>
              <w:t xml:space="preserve"> (Partial Term)</w:t>
            </w:r>
          </w:p>
          <w:p w14:paraId="0C2F809E" w14:textId="77777777" w:rsidR="0081765B" w:rsidRDefault="0081765B" w:rsidP="00B36E07">
            <w:pPr>
              <w:rPr>
                <w:rFonts w:ascii="Arial" w:hAnsi="Arial" w:cs="Arial"/>
                <w:sz w:val="20"/>
                <w:u w:val="single"/>
              </w:rPr>
            </w:pPr>
          </w:p>
          <w:p w14:paraId="639F26B4" w14:textId="77777777" w:rsidR="00D772DF" w:rsidRDefault="00D772DF" w:rsidP="00B36E07">
            <w:pPr>
              <w:rPr>
                <w:rFonts w:ascii="Arial" w:hAnsi="Arial" w:cs="Arial"/>
                <w:sz w:val="20"/>
                <w:u w:val="single"/>
              </w:rPr>
            </w:pPr>
          </w:p>
          <w:p w14:paraId="1E86E58F" w14:textId="073F6740" w:rsidR="00DC2BC2" w:rsidRPr="003E1DA2" w:rsidRDefault="003F23A7" w:rsidP="00B36E07">
            <w:pPr>
              <w:rPr>
                <w:rFonts w:ascii="Arial" w:hAnsi="Arial" w:cs="Arial"/>
                <w:sz w:val="20"/>
              </w:rPr>
            </w:pPr>
            <w:r>
              <w:rPr>
                <w:rFonts w:ascii="Arial" w:hAnsi="Arial" w:cs="Arial"/>
                <w:sz w:val="20"/>
                <w:u w:val="single"/>
              </w:rPr>
              <w:t xml:space="preserve">7 of </w:t>
            </w:r>
            <w:r w:rsidR="00DC2BC2" w:rsidRPr="003E1DA2">
              <w:rPr>
                <w:rFonts w:ascii="Arial" w:hAnsi="Arial" w:cs="Arial"/>
                <w:sz w:val="20"/>
                <w:u w:val="single"/>
              </w:rPr>
              <w:t>10 Positions</w:t>
            </w:r>
            <w:r w:rsidR="00DC2BC2" w:rsidRPr="003E1DA2">
              <w:rPr>
                <w:rFonts w:ascii="Arial" w:hAnsi="Arial" w:cs="Arial"/>
                <w:sz w:val="20"/>
              </w:rPr>
              <w:t xml:space="preserve"> </w:t>
            </w:r>
            <w:r w:rsidR="00D772DF">
              <w:rPr>
                <w:rFonts w:ascii="Arial" w:hAnsi="Arial" w:cs="Arial"/>
                <w:sz w:val="20"/>
              </w:rPr>
              <w:t>serve</w:t>
            </w:r>
          </w:p>
          <w:p w14:paraId="5E23F99E" w14:textId="0BA1D355" w:rsidR="00DC2BC2" w:rsidRPr="003E1DA2" w:rsidRDefault="00DC2BC2" w:rsidP="00B36E07">
            <w:pPr>
              <w:rPr>
                <w:rFonts w:ascii="Arial" w:hAnsi="Arial" w:cs="Arial"/>
              </w:rPr>
            </w:pPr>
            <w:r w:rsidRPr="003E1DA2">
              <w:rPr>
                <w:rFonts w:ascii="Arial" w:hAnsi="Arial" w:cs="Arial"/>
                <w:sz w:val="20"/>
              </w:rPr>
              <w:t>3-year term</w:t>
            </w:r>
            <w:r w:rsidR="003E1DA2">
              <w:rPr>
                <w:rFonts w:ascii="Arial" w:hAnsi="Arial" w:cs="Arial"/>
                <w:sz w:val="20"/>
              </w:rPr>
              <w:t xml:space="preserve"> (Full Term)</w:t>
            </w:r>
          </w:p>
        </w:tc>
        <w:tc>
          <w:tcPr>
            <w:tcW w:w="2250" w:type="dxa"/>
            <w:shd w:val="clear" w:color="auto" w:fill="auto"/>
          </w:tcPr>
          <w:p w14:paraId="53C376AF" w14:textId="02B5D035" w:rsidR="003E1DA2" w:rsidRPr="00D772DF" w:rsidRDefault="003E1DA2" w:rsidP="00B36E07">
            <w:pPr>
              <w:rPr>
                <w:rFonts w:ascii="Arial" w:hAnsi="Arial" w:cs="Arial"/>
                <w:sz w:val="20"/>
              </w:rPr>
            </w:pPr>
            <w:r w:rsidRPr="00AC27B8">
              <w:rPr>
                <w:rFonts w:ascii="Arial" w:hAnsi="Arial" w:cs="Arial"/>
                <w:sz w:val="20"/>
                <w:u w:val="single"/>
              </w:rPr>
              <w:t>All Positions</w:t>
            </w:r>
            <w:r w:rsidR="00DD5AAD" w:rsidRPr="009C6DCA">
              <w:rPr>
                <w:rFonts w:ascii="Arial" w:hAnsi="Arial" w:cs="Arial"/>
                <w:sz w:val="20"/>
              </w:rPr>
              <w:t xml:space="preserve"> </w:t>
            </w:r>
            <w:r w:rsidR="00DD5AAD" w:rsidRPr="00D772DF">
              <w:rPr>
                <w:rFonts w:ascii="Arial" w:hAnsi="Arial" w:cs="Arial"/>
                <w:sz w:val="20"/>
              </w:rPr>
              <w:t>serve</w:t>
            </w:r>
          </w:p>
          <w:p w14:paraId="4A5EB79E" w14:textId="33C2FE29" w:rsidR="003E1DA2" w:rsidRPr="009C6DCA" w:rsidRDefault="003E1DA2" w:rsidP="00B36E07">
            <w:pPr>
              <w:rPr>
                <w:rFonts w:ascii="Arial" w:hAnsi="Arial" w:cs="Arial"/>
                <w:sz w:val="20"/>
              </w:rPr>
            </w:pPr>
            <w:r w:rsidRPr="009C6DCA">
              <w:rPr>
                <w:rFonts w:ascii="Arial" w:hAnsi="Arial" w:cs="Arial"/>
                <w:sz w:val="20"/>
              </w:rPr>
              <w:t>3-year term (Full Term)</w:t>
            </w:r>
          </w:p>
          <w:p w14:paraId="252C1963" w14:textId="77777777" w:rsidR="00DC2BC2" w:rsidRPr="003E1DA2" w:rsidRDefault="00DC2BC2" w:rsidP="00B36E07">
            <w:pPr>
              <w:rPr>
                <w:rFonts w:ascii="Arial" w:hAnsi="Arial" w:cs="Arial"/>
              </w:rPr>
            </w:pPr>
          </w:p>
        </w:tc>
        <w:tc>
          <w:tcPr>
            <w:tcW w:w="1980" w:type="dxa"/>
            <w:shd w:val="clear" w:color="auto" w:fill="D9D9D9" w:themeFill="background1" w:themeFillShade="D9"/>
          </w:tcPr>
          <w:p w14:paraId="7F74A920" w14:textId="77777777" w:rsidR="00D772DF" w:rsidRDefault="00D772DF" w:rsidP="00D772DF">
            <w:pPr>
              <w:rPr>
                <w:rFonts w:ascii="Arial" w:hAnsi="Arial" w:cs="Arial"/>
                <w:sz w:val="20"/>
              </w:rPr>
            </w:pPr>
            <w:r>
              <w:rPr>
                <w:rFonts w:ascii="Arial" w:hAnsi="Arial" w:cs="Arial"/>
                <w:sz w:val="20"/>
                <w:u w:val="single"/>
              </w:rPr>
              <w:t xml:space="preserve">All Positions </w:t>
            </w:r>
            <w:r>
              <w:rPr>
                <w:rFonts w:ascii="Arial" w:hAnsi="Arial" w:cs="Arial"/>
                <w:sz w:val="20"/>
              </w:rPr>
              <w:t>serve</w:t>
            </w:r>
          </w:p>
          <w:p w14:paraId="398930FA" w14:textId="77777777" w:rsidR="00D772DF" w:rsidRPr="003E1DA2" w:rsidRDefault="00D772DF" w:rsidP="00D772DF">
            <w:pPr>
              <w:rPr>
                <w:rFonts w:ascii="Arial" w:hAnsi="Arial" w:cs="Arial"/>
                <w:sz w:val="20"/>
              </w:rPr>
            </w:pPr>
            <w:r w:rsidRPr="003E1DA2">
              <w:rPr>
                <w:rFonts w:ascii="Arial" w:hAnsi="Arial" w:cs="Arial"/>
                <w:sz w:val="20"/>
              </w:rPr>
              <w:t>3-year term</w:t>
            </w:r>
            <w:r>
              <w:rPr>
                <w:rFonts w:ascii="Arial" w:hAnsi="Arial" w:cs="Arial"/>
                <w:sz w:val="20"/>
              </w:rPr>
              <w:t xml:space="preserve"> (Full Term)</w:t>
            </w:r>
          </w:p>
          <w:p w14:paraId="27D6AF87" w14:textId="77777777" w:rsidR="00DC2BC2" w:rsidRDefault="00DC2BC2" w:rsidP="00B36E07">
            <w:pPr>
              <w:rPr>
                <w:rFonts w:ascii="Arial" w:hAnsi="Arial" w:cs="Arial"/>
                <w:b/>
              </w:rPr>
            </w:pPr>
          </w:p>
        </w:tc>
      </w:tr>
      <w:tr w:rsidR="00B36E07" w14:paraId="0B86E584" w14:textId="77777777" w:rsidTr="009C6DCA">
        <w:trPr>
          <w:trHeight w:val="1304"/>
        </w:trPr>
        <w:tc>
          <w:tcPr>
            <w:tcW w:w="1361" w:type="dxa"/>
          </w:tcPr>
          <w:p w14:paraId="1BB8F039" w14:textId="078FFF91" w:rsidR="00B36E07" w:rsidRDefault="00B36E07" w:rsidP="00B36E07">
            <w:pPr>
              <w:rPr>
                <w:rFonts w:ascii="Arial" w:hAnsi="Arial" w:cs="Arial"/>
                <w:b/>
                <w:sz w:val="20"/>
              </w:rPr>
            </w:pPr>
            <w:proofErr w:type="spellStart"/>
            <w:r>
              <w:rPr>
                <w:rFonts w:ascii="Arial" w:hAnsi="Arial" w:cs="Arial"/>
                <w:b/>
                <w:sz w:val="20"/>
              </w:rPr>
              <w:t>VSHSL</w:t>
            </w:r>
            <w:proofErr w:type="spellEnd"/>
            <w:r>
              <w:rPr>
                <w:rFonts w:ascii="Arial" w:hAnsi="Arial" w:cs="Arial"/>
                <w:b/>
                <w:sz w:val="20"/>
              </w:rPr>
              <w:t xml:space="preserve"> Advisory Board</w:t>
            </w:r>
          </w:p>
          <w:p w14:paraId="318132B9" w14:textId="2EB704B6" w:rsidR="00DC2BC2" w:rsidRPr="005E099A" w:rsidRDefault="00DC2BC2" w:rsidP="00B36E07">
            <w:pPr>
              <w:rPr>
                <w:rFonts w:ascii="Arial" w:hAnsi="Arial" w:cs="Arial"/>
                <w:b/>
                <w:sz w:val="20"/>
              </w:rPr>
            </w:pPr>
            <w:r w:rsidRPr="005E099A">
              <w:rPr>
                <w:rFonts w:ascii="Arial" w:hAnsi="Arial" w:cs="Arial"/>
                <w:b/>
                <w:sz w:val="20"/>
              </w:rPr>
              <w:t>Seniors</w:t>
            </w:r>
          </w:p>
          <w:p w14:paraId="3255AFAB" w14:textId="4483B3F9" w:rsidR="00DC2BC2" w:rsidRDefault="00DC2BC2" w:rsidP="00B36E07">
            <w:pPr>
              <w:rPr>
                <w:rFonts w:ascii="Arial" w:hAnsi="Arial" w:cs="Arial"/>
                <w:b/>
              </w:rPr>
            </w:pPr>
            <w:r w:rsidRPr="005E099A">
              <w:rPr>
                <w:rFonts w:ascii="Arial" w:hAnsi="Arial" w:cs="Arial"/>
                <w:b/>
                <w:sz w:val="20"/>
              </w:rPr>
              <w:t>Committee</w:t>
            </w:r>
          </w:p>
        </w:tc>
        <w:tc>
          <w:tcPr>
            <w:tcW w:w="2419" w:type="dxa"/>
            <w:shd w:val="clear" w:color="auto" w:fill="auto"/>
          </w:tcPr>
          <w:p w14:paraId="0424FC48" w14:textId="3C461196" w:rsidR="003E1DA2" w:rsidRPr="003E1DA2" w:rsidRDefault="00311E34" w:rsidP="00B36E07">
            <w:pPr>
              <w:rPr>
                <w:rFonts w:ascii="Arial" w:hAnsi="Arial" w:cs="Arial"/>
                <w:sz w:val="20"/>
              </w:rPr>
            </w:pPr>
            <w:r>
              <w:rPr>
                <w:rFonts w:ascii="Arial" w:hAnsi="Arial" w:cs="Arial"/>
                <w:sz w:val="20"/>
                <w:u w:val="single"/>
              </w:rPr>
              <w:t xml:space="preserve">7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19EF1254" w14:textId="77777777" w:rsidR="003E1DA2" w:rsidRPr="003E1DA2" w:rsidRDefault="003E1DA2" w:rsidP="00B36E07">
            <w:pPr>
              <w:rPr>
                <w:rFonts w:ascii="Arial" w:hAnsi="Arial" w:cs="Arial"/>
                <w:sz w:val="20"/>
              </w:rPr>
            </w:pPr>
            <w:r w:rsidRPr="003E1DA2">
              <w:rPr>
                <w:rFonts w:ascii="Arial" w:hAnsi="Arial" w:cs="Arial"/>
                <w:sz w:val="20"/>
              </w:rPr>
              <w:t>2-year term</w:t>
            </w:r>
            <w:r>
              <w:rPr>
                <w:rFonts w:ascii="Arial" w:hAnsi="Arial" w:cs="Arial"/>
                <w:sz w:val="20"/>
              </w:rPr>
              <w:t xml:space="preserve"> (Partial Term)</w:t>
            </w:r>
          </w:p>
          <w:p w14:paraId="4438B0D6" w14:textId="77777777" w:rsidR="00D772DF" w:rsidRDefault="00D772DF" w:rsidP="00B36E07">
            <w:pPr>
              <w:rPr>
                <w:rFonts w:ascii="Arial" w:hAnsi="Arial" w:cs="Arial"/>
                <w:sz w:val="20"/>
                <w:u w:val="single"/>
              </w:rPr>
            </w:pPr>
          </w:p>
          <w:p w14:paraId="1E79534A" w14:textId="19CB7559" w:rsidR="003E1DA2" w:rsidRPr="003E1DA2" w:rsidRDefault="003F23A7" w:rsidP="00B36E07">
            <w:pPr>
              <w:rPr>
                <w:rFonts w:ascii="Arial" w:hAnsi="Arial" w:cs="Arial"/>
                <w:sz w:val="20"/>
              </w:rPr>
            </w:pPr>
            <w:r>
              <w:rPr>
                <w:rFonts w:ascii="Arial" w:hAnsi="Arial" w:cs="Arial"/>
                <w:sz w:val="20"/>
                <w:u w:val="single"/>
              </w:rPr>
              <w:t xml:space="preserve">3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1C410A1E" w14:textId="2F7CF0C3" w:rsidR="00DC2BC2" w:rsidRDefault="003E1DA2" w:rsidP="00B36E07">
            <w:pPr>
              <w:rPr>
                <w:rFonts w:ascii="Arial" w:hAnsi="Arial" w:cs="Arial"/>
                <w:b/>
              </w:rPr>
            </w:pPr>
            <w:r w:rsidRPr="003E1DA2">
              <w:rPr>
                <w:rFonts w:ascii="Arial" w:hAnsi="Arial" w:cs="Arial"/>
                <w:sz w:val="20"/>
              </w:rPr>
              <w:t>3-year term</w:t>
            </w:r>
            <w:r>
              <w:rPr>
                <w:rFonts w:ascii="Arial" w:hAnsi="Arial" w:cs="Arial"/>
                <w:sz w:val="20"/>
              </w:rPr>
              <w:t xml:space="preserve"> (Full Term)</w:t>
            </w:r>
          </w:p>
        </w:tc>
        <w:tc>
          <w:tcPr>
            <w:tcW w:w="2520" w:type="dxa"/>
            <w:shd w:val="clear" w:color="auto" w:fill="D9D9D9" w:themeFill="background1" w:themeFillShade="D9"/>
          </w:tcPr>
          <w:p w14:paraId="50D28250" w14:textId="6F4B4A54" w:rsidR="003E1DA2" w:rsidRPr="003E1DA2" w:rsidRDefault="00311E34" w:rsidP="00B36E07">
            <w:pPr>
              <w:rPr>
                <w:rFonts w:ascii="Arial" w:hAnsi="Arial" w:cs="Arial"/>
                <w:sz w:val="20"/>
              </w:rPr>
            </w:pPr>
            <w:r>
              <w:rPr>
                <w:rFonts w:ascii="Arial" w:hAnsi="Arial" w:cs="Arial"/>
                <w:sz w:val="20"/>
                <w:u w:val="single"/>
              </w:rPr>
              <w:t xml:space="preserve">3 of </w:t>
            </w:r>
            <w:r w:rsidR="003E1DA2" w:rsidRPr="003E1DA2">
              <w:rPr>
                <w:rFonts w:ascii="Arial" w:hAnsi="Arial" w:cs="Arial"/>
                <w:sz w:val="20"/>
                <w:u w:val="single"/>
              </w:rPr>
              <w:t>10 Positions</w:t>
            </w:r>
            <w:r w:rsidR="0081765B">
              <w:rPr>
                <w:rFonts w:ascii="Arial" w:hAnsi="Arial" w:cs="Arial"/>
                <w:sz w:val="20"/>
              </w:rPr>
              <w:t xml:space="preserve"> </w:t>
            </w:r>
            <w:r w:rsidR="00D772DF">
              <w:rPr>
                <w:rFonts w:ascii="Arial" w:hAnsi="Arial" w:cs="Arial"/>
                <w:sz w:val="20"/>
              </w:rPr>
              <w:t>serve</w:t>
            </w:r>
          </w:p>
          <w:p w14:paraId="36DE04D7" w14:textId="77777777" w:rsidR="003E1DA2" w:rsidRPr="003E1DA2" w:rsidRDefault="003E1DA2" w:rsidP="00B36E07">
            <w:pPr>
              <w:rPr>
                <w:rFonts w:ascii="Arial" w:hAnsi="Arial" w:cs="Arial"/>
                <w:sz w:val="20"/>
              </w:rPr>
            </w:pPr>
            <w:r w:rsidRPr="003E1DA2">
              <w:rPr>
                <w:rFonts w:ascii="Arial" w:hAnsi="Arial" w:cs="Arial"/>
                <w:sz w:val="20"/>
              </w:rPr>
              <w:t>2-year term</w:t>
            </w:r>
            <w:r>
              <w:rPr>
                <w:rFonts w:ascii="Arial" w:hAnsi="Arial" w:cs="Arial"/>
                <w:sz w:val="20"/>
              </w:rPr>
              <w:t xml:space="preserve"> (Partial Term)</w:t>
            </w:r>
          </w:p>
          <w:p w14:paraId="329C91DE" w14:textId="77777777" w:rsidR="0081765B" w:rsidRDefault="0081765B" w:rsidP="00B36E07">
            <w:pPr>
              <w:rPr>
                <w:rFonts w:ascii="Arial" w:hAnsi="Arial" w:cs="Arial"/>
                <w:sz w:val="20"/>
                <w:u w:val="single"/>
              </w:rPr>
            </w:pPr>
          </w:p>
          <w:p w14:paraId="09863AB7" w14:textId="77777777" w:rsidR="00D772DF" w:rsidRDefault="00D772DF" w:rsidP="00B36E07">
            <w:pPr>
              <w:rPr>
                <w:rFonts w:ascii="Arial" w:hAnsi="Arial" w:cs="Arial"/>
                <w:sz w:val="20"/>
                <w:u w:val="single"/>
              </w:rPr>
            </w:pPr>
          </w:p>
          <w:p w14:paraId="21BAC4DA" w14:textId="1558935F" w:rsidR="003E1DA2" w:rsidRPr="003E1DA2" w:rsidRDefault="003F23A7" w:rsidP="00B36E07">
            <w:pPr>
              <w:rPr>
                <w:rFonts w:ascii="Arial" w:hAnsi="Arial" w:cs="Arial"/>
                <w:sz w:val="20"/>
              </w:rPr>
            </w:pPr>
            <w:r>
              <w:rPr>
                <w:rFonts w:ascii="Arial" w:hAnsi="Arial" w:cs="Arial"/>
                <w:sz w:val="20"/>
                <w:u w:val="single"/>
              </w:rPr>
              <w:t xml:space="preserve">7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062DCFF5" w14:textId="151E9778" w:rsidR="00DC2BC2" w:rsidRDefault="003E1DA2" w:rsidP="00B36E07">
            <w:pPr>
              <w:rPr>
                <w:rFonts w:ascii="Arial" w:hAnsi="Arial" w:cs="Arial"/>
                <w:b/>
              </w:rPr>
            </w:pPr>
            <w:r w:rsidRPr="003E1DA2">
              <w:rPr>
                <w:rFonts w:ascii="Arial" w:hAnsi="Arial" w:cs="Arial"/>
                <w:sz w:val="20"/>
              </w:rPr>
              <w:t>3-year term</w:t>
            </w:r>
            <w:r>
              <w:rPr>
                <w:rFonts w:ascii="Arial" w:hAnsi="Arial" w:cs="Arial"/>
                <w:sz w:val="20"/>
              </w:rPr>
              <w:t xml:space="preserve"> (Full Term)</w:t>
            </w:r>
          </w:p>
        </w:tc>
        <w:tc>
          <w:tcPr>
            <w:tcW w:w="2250" w:type="dxa"/>
            <w:shd w:val="clear" w:color="auto" w:fill="auto"/>
          </w:tcPr>
          <w:p w14:paraId="10E1954E" w14:textId="1660003C" w:rsidR="003E1DA2" w:rsidRPr="00D772DF" w:rsidRDefault="003E1DA2" w:rsidP="00B36E07">
            <w:pPr>
              <w:rPr>
                <w:rFonts w:ascii="Arial" w:hAnsi="Arial" w:cs="Arial"/>
                <w:sz w:val="20"/>
              </w:rPr>
            </w:pPr>
            <w:r w:rsidRPr="00AC27B8">
              <w:rPr>
                <w:rFonts w:ascii="Arial" w:hAnsi="Arial" w:cs="Arial"/>
                <w:sz w:val="20"/>
                <w:u w:val="single"/>
              </w:rPr>
              <w:t>All Positions</w:t>
            </w:r>
            <w:r w:rsidR="00D772DF" w:rsidRPr="00D772DF">
              <w:rPr>
                <w:rFonts w:ascii="Arial" w:hAnsi="Arial" w:cs="Arial"/>
                <w:sz w:val="20"/>
              </w:rPr>
              <w:t xml:space="preserve"> serve</w:t>
            </w:r>
          </w:p>
          <w:p w14:paraId="392979DF" w14:textId="77777777" w:rsidR="003E1DA2" w:rsidRPr="009C6DCA" w:rsidRDefault="003E1DA2" w:rsidP="00B36E07">
            <w:pPr>
              <w:rPr>
                <w:rFonts w:ascii="Arial" w:hAnsi="Arial" w:cs="Arial"/>
                <w:sz w:val="20"/>
              </w:rPr>
            </w:pPr>
            <w:r w:rsidRPr="009C6DCA">
              <w:rPr>
                <w:rFonts w:ascii="Arial" w:hAnsi="Arial" w:cs="Arial"/>
                <w:sz w:val="20"/>
              </w:rPr>
              <w:t>3-year term (Full Term)</w:t>
            </w:r>
          </w:p>
          <w:p w14:paraId="268FA02E" w14:textId="77777777" w:rsidR="00DC2BC2" w:rsidRDefault="00DC2BC2" w:rsidP="00B36E07">
            <w:pPr>
              <w:rPr>
                <w:rFonts w:ascii="Arial" w:hAnsi="Arial" w:cs="Arial"/>
                <w:b/>
              </w:rPr>
            </w:pPr>
          </w:p>
        </w:tc>
        <w:tc>
          <w:tcPr>
            <w:tcW w:w="1980" w:type="dxa"/>
            <w:shd w:val="clear" w:color="auto" w:fill="D9D9D9" w:themeFill="background1" w:themeFillShade="D9"/>
          </w:tcPr>
          <w:p w14:paraId="0002D247" w14:textId="77777777" w:rsidR="00D772DF" w:rsidRPr="00D772DF" w:rsidRDefault="00D772DF" w:rsidP="00D772DF">
            <w:pPr>
              <w:rPr>
                <w:rFonts w:ascii="Arial" w:hAnsi="Arial" w:cs="Arial"/>
                <w:sz w:val="20"/>
              </w:rPr>
            </w:pPr>
            <w:r w:rsidRPr="009C6DCA">
              <w:rPr>
                <w:rFonts w:ascii="Arial" w:hAnsi="Arial" w:cs="Arial"/>
                <w:sz w:val="20"/>
                <w:u w:val="single"/>
              </w:rPr>
              <w:t>All Positions</w:t>
            </w:r>
            <w:r w:rsidRPr="00D772DF">
              <w:rPr>
                <w:rFonts w:ascii="Arial" w:hAnsi="Arial" w:cs="Arial"/>
                <w:sz w:val="20"/>
              </w:rPr>
              <w:t xml:space="preserve"> serve</w:t>
            </w:r>
          </w:p>
          <w:p w14:paraId="07498AF2" w14:textId="77777777" w:rsidR="00D772DF" w:rsidRPr="003D6B89" w:rsidRDefault="00D772DF" w:rsidP="00D772DF">
            <w:pPr>
              <w:rPr>
                <w:rFonts w:ascii="Arial" w:hAnsi="Arial" w:cs="Arial"/>
                <w:sz w:val="20"/>
              </w:rPr>
            </w:pPr>
            <w:r w:rsidRPr="003D6B89">
              <w:rPr>
                <w:rFonts w:ascii="Arial" w:hAnsi="Arial" w:cs="Arial"/>
                <w:sz w:val="20"/>
              </w:rPr>
              <w:t>3-year term (Full Term)</w:t>
            </w:r>
          </w:p>
          <w:p w14:paraId="6F00C4B2" w14:textId="77777777" w:rsidR="00DC2BC2" w:rsidRDefault="00DC2BC2" w:rsidP="00B36E07">
            <w:pPr>
              <w:rPr>
                <w:rFonts w:ascii="Arial" w:hAnsi="Arial" w:cs="Arial"/>
                <w:b/>
              </w:rPr>
            </w:pPr>
          </w:p>
        </w:tc>
      </w:tr>
      <w:tr w:rsidR="00B36E07" w14:paraId="35762A69" w14:textId="77777777" w:rsidTr="00994353">
        <w:tc>
          <w:tcPr>
            <w:tcW w:w="1361" w:type="dxa"/>
          </w:tcPr>
          <w:p w14:paraId="1151405B" w14:textId="1A1339DE" w:rsidR="00B36E07" w:rsidRDefault="00B36E07" w:rsidP="00B36E07">
            <w:pPr>
              <w:rPr>
                <w:rFonts w:ascii="Arial" w:hAnsi="Arial" w:cs="Arial"/>
                <w:b/>
                <w:sz w:val="20"/>
              </w:rPr>
            </w:pPr>
            <w:proofErr w:type="spellStart"/>
            <w:r>
              <w:rPr>
                <w:rFonts w:ascii="Arial" w:hAnsi="Arial" w:cs="Arial"/>
                <w:b/>
                <w:sz w:val="20"/>
              </w:rPr>
              <w:t>VSHSL</w:t>
            </w:r>
            <w:proofErr w:type="spellEnd"/>
            <w:r>
              <w:rPr>
                <w:rFonts w:ascii="Arial" w:hAnsi="Arial" w:cs="Arial"/>
                <w:b/>
                <w:sz w:val="20"/>
              </w:rPr>
              <w:t xml:space="preserve"> Advisory Board</w:t>
            </w:r>
          </w:p>
          <w:p w14:paraId="5BFE0547" w14:textId="6E9FBFA1" w:rsidR="00DC2BC2" w:rsidRPr="005E099A" w:rsidRDefault="00DC2BC2" w:rsidP="00B36E07">
            <w:pPr>
              <w:rPr>
                <w:rFonts w:ascii="Arial" w:hAnsi="Arial" w:cs="Arial"/>
                <w:b/>
                <w:sz w:val="20"/>
              </w:rPr>
            </w:pPr>
            <w:r w:rsidRPr="005E099A">
              <w:rPr>
                <w:rFonts w:ascii="Arial" w:hAnsi="Arial" w:cs="Arial"/>
                <w:b/>
                <w:sz w:val="20"/>
              </w:rPr>
              <w:t>Vulnerable Populations</w:t>
            </w:r>
          </w:p>
          <w:p w14:paraId="511FAE60" w14:textId="3B1D51A1" w:rsidR="00DC2BC2" w:rsidRDefault="00DC2BC2" w:rsidP="00B36E07">
            <w:pPr>
              <w:rPr>
                <w:rFonts w:ascii="Arial" w:hAnsi="Arial" w:cs="Arial"/>
                <w:b/>
              </w:rPr>
            </w:pPr>
            <w:r w:rsidRPr="005E099A">
              <w:rPr>
                <w:rFonts w:ascii="Arial" w:hAnsi="Arial" w:cs="Arial"/>
                <w:b/>
                <w:sz w:val="20"/>
              </w:rPr>
              <w:t>Committee</w:t>
            </w:r>
          </w:p>
        </w:tc>
        <w:tc>
          <w:tcPr>
            <w:tcW w:w="2419" w:type="dxa"/>
            <w:shd w:val="clear" w:color="auto" w:fill="auto"/>
          </w:tcPr>
          <w:p w14:paraId="672D2920" w14:textId="46968472" w:rsidR="003E1DA2" w:rsidRPr="003E1DA2" w:rsidRDefault="003F23A7" w:rsidP="00B36E07">
            <w:pPr>
              <w:rPr>
                <w:rFonts w:ascii="Arial" w:hAnsi="Arial" w:cs="Arial"/>
                <w:sz w:val="20"/>
              </w:rPr>
            </w:pPr>
            <w:r>
              <w:rPr>
                <w:rFonts w:ascii="Arial" w:hAnsi="Arial" w:cs="Arial"/>
                <w:sz w:val="20"/>
                <w:u w:val="single"/>
              </w:rPr>
              <w:t xml:space="preserve">7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4A8FAAFC" w14:textId="77777777" w:rsidR="003E1DA2" w:rsidRPr="003E1DA2" w:rsidRDefault="003E1DA2" w:rsidP="00B36E07">
            <w:pPr>
              <w:rPr>
                <w:rFonts w:ascii="Arial" w:hAnsi="Arial" w:cs="Arial"/>
                <w:sz w:val="20"/>
              </w:rPr>
            </w:pPr>
            <w:r w:rsidRPr="003E1DA2">
              <w:rPr>
                <w:rFonts w:ascii="Arial" w:hAnsi="Arial" w:cs="Arial"/>
                <w:sz w:val="20"/>
              </w:rPr>
              <w:t>2-year term</w:t>
            </w:r>
            <w:r>
              <w:rPr>
                <w:rFonts w:ascii="Arial" w:hAnsi="Arial" w:cs="Arial"/>
                <w:sz w:val="20"/>
              </w:rPr>
              <w:t xml:space="preserve"> (Partial Term)</w:t>
            </w:r>
          </w:p>
          <w:p w14:paraId="049F50C7" w14:textId="77777777" w:rsidR="003E1DA2" w:rsidRPr="003E1DA2" w:rsidRDefault="003E1DA2" w:rsidP="00B36E07">
            <w:pPr>
              <w:rPr>
                <w:rFonts w:ascii="Arial" w:hAnsi="Arial" w:cs="Arial"/>
                <w:sz w:val="20"/>
              </w:rPr>
            </w:pPr>
          </w:p>
          <w:p w14:paraId="3A9CDFED" w14:textId="017951AD" w:rsidR="003E1DA2" w:rsidRPr="003E1DA2" w:rsidRDefault="003F23A7" w:rsidP="00B36E07">
            <w:pPr>
              <w:rPr>
                <w:rFonts w:ascii="Arial" w:hAnsi="Arial" w:cs="Arial"/>
                <w:sz w:val="20"/>
              </w:rPr>
            </w:pPr>
            <w:r>
              <w:rPr>
                <w:rFonts w:ascii="Arial" w:hAnsi="Arial" w:cs="Arial"/>
                <w:sz w:val="20"/>
                <w:u w:val="single"/>
              </w:rPr>
              <w:t xml:space="preserve">3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47718645" w14:textId="2F475925" w:rsidR="00DC2BC2" w:rsidRDefault="003E1DA2" w:rsidP="00B36E07">
            <w:pPr>
              <w:rPr>
                <w:rFonts w:ascii="Arial" w:hAnsi="Arial" w:cs="Arial"/>
                <w:b/>
              </w:rPr>
            </w:pPr>
            <w:r w:rsidRPr="003E1DA2">
              <w:rPr>
                <w:rFonts w:ascii="Arial" w:hAnsi="Arial" w:cs="Arial"/>
                <w:sz w:val="20"/>
              </w:rPr>
              <w:t>3-year term</w:t>
            </w:r>
            <w:r>
              <w:rPr>
                <w:rFonts w:ascii="Arial" w:hAnsi="Arial" w:cs="Arial"/>
                <w:sz w:val="20"/>
              </w:rPr>
              <w:t xml:space="preserve"> (Full Term)</w:t>
            </w:r>
          </w:p>
        </w:tc>
        <w:tc>
          <w:tcPr>
            <w:tcW w:w="2520" w:type="dxa"/>
            <w:shd w:val="clear" w:color="auto" w:fill="D9D9D9" w:themeFill="background1" w:themeFillShade="D9"/>
          </w:tcPr>
          <w:p w14:paraId="590D2AEC" w14:textId="6E235C82" w:rsidR="003E1DA2" w:rsidRPr="003E1DA2" w:rsidRDefault="003F23A7" w:rsidP="00B36E07">
            <w:pPr>
              <w:rPr>
                <w:rFonts w:ascii="Arial" w:hAnsi="Arial" w:cs="Arial"/>
                <w:sz w:val="20"/>
              </w:rPr>
            </w:pPr>
            <w:r>
              <w:rPr>
                <w:rFonts w:ascii="Arial" w:hAnsi="Arial" w:cs="Arial"/>
                <w:sz w:val="20"/>
                <w:u w:val="single"/>
              </w:rPr>
              <w:t xml:space="preserve">3 of </w:t>
            </w:r>
            <w:r w:rsidR="003E1DA2" w:rsidRPr="003E1DA2">
              <w:rPr>
                <w:rFonts w:ascii="Arial" w:hAnsi="Arial" w:cs="Arial"/>
                <w:sz w:val="20"/>
                <w:u w:val="single"/>
              </w:rPr>
              <w:t>10 Positions</w:t>
            </w:r>
            <w:r w:rsidR="00362461">
              <w:rPr>
                <w:rFonts w:ascii="Arial" w:hAnsi="Arial" w:cs="Arial"/>
                <w:sz w:val="20"/>
              </w:rPr>
              <w:t xml:space="preserve"> </w:t>
            </w:r>
            <w:r w:rsidR="00D772DF">
              <w:rPr>
                <w:rFonts w:ascii="Arial" w:hAnsi="Arial" w:cs="Arial"/>
                <w:sz w:val="20"/>
              </w:rPr>
              <w:t>serve</w:t>
            </w:r>
          </w:p>
          <w:p w14:paraId="693485EF" w14:textId="77777777" w:rsidR="003E1DA2" w:rsidRPr="003E1DA2" w:rsidRDefault="003E1DA2" w:rsidP="00B36E07">
            <w:pPr>
              <w:rPr>
                <w:rFonts w:ascii="Arial" w:hAnsi="Arial" w:cs="Arial"/>
                <w:sz w:val="20"/>
              </w:rPr>
            </w:pPr>
            <w:r w:rsidRPr="003E1DA2">
              <w:rPr>
                <w:rFonts w:ascii="Arial" w:hAnsi="Arial" w:cs="Arial"/>
                <w:sz w:val="20"/>
              </w:rPr>
              <w:t>2-year term</w:t>
            </w:r>
            <w:r>
              <w:rPr>
                <w:rFonts w:ascii="Arial" w:hAnsi="Arial" w:cs="Arial"/>
                <w:sz w:val="20"/>
              </w:rPr>
              <w:t xml:space="preserve"> (Partial Term)</w:t>
            </w:r>
          </w:p>
          <w:p w14:paraId="7AB1BB34" w14:textId="77777777" w:rsidR="00362461" w:rsidRPr="003E1DA2" w:rsidRDefault="00362461" w:rsidP="00B36E07">
            <w:pPr>
              <w:rPr>
                <w:rFonts w:ascii="Arial" w:hAnsi="Arial" w:cs="Arial"/>
                <w:sz w:val="20"/>
              </w:rPr>
            </w:pPr>
          </w:p>
          <w:p w14:paraId="5BE7E4B7" w14:textId="77777777" w:rsidR="00D772DF" w:rsidRDefault="00D772DF" w:rsidP="00B36E07">
            <w:pPr>
              <w:rPr>
                <w:rFonts w:ascii="Arial" w:hAnsi="Arial" w:cs="Arial"/>
                <w:sz w:val="20"/>
                <w:u w:val="single"/>
              </w:rPr>
            </w:pPr>
          </w:p>
          <w:p w14:paraId="54D8C840" w14:textId="58BBBFAF" w:rsidR="003E1DA2" w:rsidRPr="003E1DA2" w:rsidRDefault="003F23A7" w:rsidP="00B36E07">
            <w:pPr>
              <w:rPr>
                <w:rFonts w:ascii="Arial" w:hAnsi="Arial" w:cs="Arial"/>
                <w:sz w:val="20"/>
              </w:rPr>
            </w:pPr>
            <w:r>
              <w:rPr>
                <w:rFonts w:ascii="Arial" w:hAnsi="Arial" w:cs="Arial"/>
                <w:sz w:val="20"/>
                <w:u w:val="single"/>
              </w:rPr>
              <w:t xml:space="preserve">7 of </w:t>
            </w:r>
            <w:r w:rsidR="003E1DA2" w:rsidRPr="003E1DA2">
              <w:rPr>
                <w:rFonts w:ascii="Arial" w:hAnsi="Arial" w:cs="Arial"/>
                <w:sz w:val="20"/>
                <w:u w:val="single"/>
              </w:rPr>
              <w:t>10 Positions</w:t>
            </w:r>
            <w:r w:rsidR="003E1DA2" w:rsidRPr="003E1DA2">
              <w:rPr>
                <w:rFonts w:ascii="Arial" w:hAnsi="Arial" w:cs="Arial"/>
                <w:sz w:val="20"/>
              </w:rPr>
              <w:t xml:space="preserve"> </w:t>
            </w:r>
            <w:r w:rsidR="00D772DF">
              <w:rPr>
                <w:rFonts w:ascii="Arial" w:hAnsi="Arial" w:cs="Arial"/>
                <w:sz w:val="20"/>
              </w:rPr>
              <w:t>serve</w:t>
            </w:r>
          </w:p>
          <w:p w14:paraId="6938E665" w14:textId="1B8724EE" w:rsidR="00DC2BC2" w:rsidRDefault="003E1DA2" w:rsidP="00B36E07">
            <w:pPr>
              <w:rPr>
                <w:rFonts w:ascii="Arial" w:hAnsi="Arial" w:cs="Arial"/>
                <w:b/>
              </w:rPr>
            </w:pPr>
            <w:r w:rsidRPr="003E1DA2">
              <w:rPr>
                <w:rFonts w:ascii="Arial" w:hAnsi="Arial" w:cs="Arial"/>
                <w:sz w:val="20"/>
              </w:rPr>
              <w:t>3-year term</w:t>
            </w:r>
            <w:r>
              <w:rPr>
                <w:rFonts w:ascii="Arial" w:hAnsi="Arial" w:cs="Arial"/>
                <w:sz w:val="20"/>
              </w:rPr>
              <w:t xml:space="preserve"> (Full Term)</w:t>
            </w:r>
          </w:p>
        </w:tc>
        <w:tc>
          <w:tcPr>
            <w:tcW w:w="2250" w:type="dxa"/>
            <w:shd w:val="clear" w:color="auto" w:fill="auto"/>
          </w:tcPr>
          <w:p w14:paraId="0735441F" w14:textId="4F35268B" w:rsidR="003E1DA2" w:rsidRPr="00D772DF" w:rsidRDefault="003E1DA2" w:rsidP="00B36E07">
            <w:pPr>
              <w:rPr>
                <w:rFonts w:ascii="Arial" w:hAnsi="Arial" w:cs="Arial"/>
                <w:sz w:val="20"/>
              </w:rPr>
            </w:pPr>
            <w:r w:rsidRPr="00AC27B8">
              <w:rPr>
                <w:rFonts w:ascii="Arial" w:hAnsi="Arial" w:cs="Arial"/>
                <w:sz w:val="20"/>
                <w:u w:val="single"/>
              </w:rPr>
              <w:t>All Positions</w:t>
            </w:r>
            <w:r w:rsidR="00D772DF" w:rsidRPr="00D772DF">
              <w:rPr>
                <w:rFonts w:ascii="Arial" w:hAnsi="Arial" w:cs="Arial"/>
                <w:sz w:val="20"/>
              </w:rPr>
              <w:t xml:space="preserve"> serve</w:t>
            </w:r>
          </w:p>
          <w:p w14:paraId="21830027" w14:textId="77777777" w:rsidR="003E1DA2" w:rsidRPr="009C6DCA" w:rsidRDefault="003E1DA2" w:rsidP="00B36E07">
            <w:pPr>
              <w:rPr>
                <w:rFonts w:ascii="Arial" w:hAnsi="Arial" w:cs="Arial"/>
                <w:sz w:val="20"/>
              </w:rPr>
            </w:pPr>
            <w:r w:rsidRPr="009C6DCA">
              <w:rPr>
                <w:rFonts w:ascii="Arial" w:hAnsi="Arial" w:cs="Arial"/>
                <w:sz w:val="20"/>
              </w:rPr>
              <w:t>3-year term (Full Term)</w:t>
            </w:r>
          </w:p>
          <w:p w14:paraId="46EBAF05" w14:textId="77777777" w:rsidR="00DC2BC2" w:rsidRDefault="00DC2BC2" w:rsidP="00B36E07">
            <w:pPr>
              <w:rPr>
                <w:rFonts w:ascii="Arial" w:hAnsi="Arial" w:cs="Arial"/>
                <w:b/>
              </w:rPr>
            </w:pPr>
          </w:p>
        </w:tc>
        <w:tc>
          <w:tcPr>
            <w:tcW w:w="1980" w:type="dxa"/>
            <w:shd w:val="clear" w:color="auto" w:fill="D9D9D9" w:themeFill="background1" w:themeFillShade="D9"/>
          </w:tcPr>
          <w:p w14:paraId="3837E777" w14:textId="77777777" w:rsidR="00D772DF" w:rsidRPr="00D772DF" w:rsidRDefault="00D772DF" w:rsidP="00D772DF">
            <w:pPr>
              <w:rPr>
                <w:rFonts w:ascii="Arial" w:hAnsi="Arial" w:cs="Arial"/>
                <w:sz w:val="20"/>
              </w:rPr>
            </w:pPr>
            <w:r w:rsidRPr="009C6DCA">
              <w:rPr>
                <w:rFonts w:ascii="Arial" w:hAnsi="Arial" w:cs="Arial"/>
                <w:sz w:val="20"/>
                <w:u w:val="single"/>
              </w:rPr>
              <w:t>All Positions</w:t>
            </w:r>
            <w:r w:rsidRPr="00D772DF">
              <w:rPr>
                <w:rFonts w:ascii="Arial" w:hAnsi="Arial" w:cs="Arial"/>
                <w:sz w:val="20"/>
              </w:rPr>
              <w:t xml:space="preserve"> serve</w:t>
            </w:r>
          </w:p>
          <w:p w14:paraId="53B7A1A3" w14:textId="77777777" w:rsidR="00D772DF" w:rsidRPr="003D6B89" w:rsidRDefault="00D772DF" w:rsidP="00D772DF">
            <w:pPr>
              <w:rPr>
                <w:rFonts w:ascii="Arial" w:hAnsi="Arial" w:cs="Arial"/>
                <w:sz w:val="20"/>
              </w:rPr>
            </w:pPr>
            <w:r w:rsidRPr="003D6B89">
              <w:rPr>
                <w:rFonts w:ascii="Arial" w:hAnsi="Arial" w:cs="Arial"/>
                <w:sz w:val="20"/>
              </w:rPr>
              <w:t>3-year term (Full Term)</w:t>
            </w:r>
          </w:p>
          <w:p w14:paraId="5AA63618" w14:textId="4514809B" w:rsidR="00DC2BC2" w:rsidRPr="003E1DA2" w:rsidRDefault="00DC2BC2" w:rsidP="00B36E07">
            <w:pPr>
              <w:rPr>
                <w:rFonts w:ascii="Arial" w:hAnsi="Arial" w:cs="Arial"/>
                <w:sz w:val="20"/>
              </w:rPr>
            </w:pPr>
          </w:p>
        </w:tc>
      </w:tr>
    </w:tbl>
    <w:p w14:paraId="2B0D7944" w14:textId="77777777" w:rsidR="00DC2BC2" w:rsidRDefault="00DC2BC2" w:rsidP="00127A8D">
      <w:pPr>
        <w:jc w:val="both"/>
        <w:rPr>
          <w:rFonts w:ascii="Arial" w:hAnsi="Arial" w:cs="Arial"/>
          <w:b/>
        </w:rPr>
      </w:pPr>
    </w:p>
    <w:p w14:paraId="100F575C" w14:textId="75D2D7AD" w:rsidR="0053743D" w:rsidRDefault="0053743D" w:rsidP="0091211A">
      <w:pPr>
        <w:tabs>
          <w:tab w:val="left" w:pos="2400"/>
        </w:tabs>
        <w:autoSpaceDE w:val="0"/>
        <w:autoSpaceDN w:val="0"/>
        <w:adjustRightInd w:val="0"/>
        <w:rPr>
          <w:rFonts w:ascii="Arial" w:hAnsi="Arial" w:cs="Arial"/>
        </w:rPr>
      </w:pPr>
      <w:r>
        <w:rPr>
          <w:rFonts w:ascii="Arial" w:hAnsi="Arial" w:cs="Arial"/>
        </w:rPr>
        <w:t xml:space="preserve">The </w:t>
      </w:r>
      <w:proofErr w:type="spellStart"/>
      <w:r>
        <w:rPr>
          <w:rFonts w:ascii="Arial" w:hAnsi="Arial" w:cs="Arial"/>
        </w:rPr>
        <w:t>VSHSL</w:t>
      </w:r>
      <w:proofErr w:type="spellEnd"/>
      <w:r>
        <w:rPr>
          <w:rFonts w:ascii="Arial" w:hAnsi="Arial" w:cs="Arial"/>
        </w:rPr>
        <w:t xml:space="preserve"> Advisory Board is required, per PO 2018-0297, to hold its first meeting by</w:t>
      </w:r>
      <w:r w:rsidR="00F24F65">
        <w:rPr>
          <w:rFonts w:ascii="Arial" w:hAnsi="Arial" w:cs="Arial"/>
        </w:rPr>
        <w:t xml:space="preserve"> the later of</w:t>
      </w:r>
      <w:r>
        <w:rPr>
          <w:rFonts w:ascii="Arial" w:hAnsi="Arial" w:cs="Arial"/>
        </w:rPr>
        <w:t xml:space="preserve"> March 30, 2019, or by 60 days </w:t>
      </w:r>
      <w:r w:rsidR="00F24F65">
        <w:rPr>
          <w:rFonts w:ascii="Arial" w:hAnsi="Arial" w:cs="Arial"/>
        </w:rPr>
        <w:t xml:space="preserve">from the date </w:t>
      </w:r>
      <w:r>
        <w:rPr>
          <w:rFonts w:ascii="Arial" w:hAnsi="Arial" w:cs="Arial"/>
        </w:rPr>
        <w:t>on which at least six members have been appointed to each of the board’s three committees.</w:t>
      </w:r>
    </w:p>
    <w:p w14:paraId="574821E5" w14:textId="77777777" w:rsidR="0053743D" w:rsidRDefault="0053743D" w:rsidP="0053743D">
      <w:pPr>
        <w:tabs>
          <w:tab w:val="left" w:pos="2400"/>
        </w:tabs>
        <w:autoSpaceDE w:val="0"/>
        <w:autoSpaceDN w:val="0"/>
        <w:adjustRightInd w:val="0"/>
        <w:ind w:right="720"/>
        <w:rPr>
          <w:rFonts w:ascii="Arial" w:hAnsi="Arial" w:cs="Arial"/>
        </w:rPr>
      </w:pPr>
    </w:p>
    <w:p w14:paraId="05493F30" w14:textId="1FC8B35F" w:rsidR="0053743D" w:rsidRPr="0053743D" w:rsidRDefault="0053743D" w:rsidP="0053743D">
      <w:pPr>
        <w:pStyle w:val="Normal0"/>
        <w:rPr>
          <w:rFonts w:cs="Arial"/>
          <w:szCs w:val="24"/>
        </w:rPr>
      </w:pPr>
      <w:r w:rsidRPr="0053743D">
        <w:rPr>
          <w:rFonts w:cs="Arial"/>
          <w:szCs w:val="24"/>
        </w:rPr>
        <w:lastRenderedPageBreak/>
        <w:t xml:space="preserve">Both the </w:t>
      </w:r>
      <w:proofErr w:type="spellStart"/>
      <w:r w:rsidRPr="0053743D">
        <w:rPr>
          <w:rFonts w:cs="Arial"/>
          <w:szCs w:val="24"/>
        </w:rPr>
        <w:t>VSHSL</w:t>
      </w:r>
      <w:proofErr w:type="spellEnd"/>
      <w:r w:rsidRPr="0053743D">
        <w:rPr>
          <w:rFonts w:cs="Arial"/>
          <w:szCs w:val="24"/>
        </w:rPr>
        <w:t xml:space="preserve"> Governance Plan and PO 2018-0297 identify that a person may serve no more than one additional full three-year term on the board after completing their first term, regardless of whether the first term is a partial or full term. The </w:t>
      </w:r>
      <w:proofErr w:type="spellStart"/>
      <w:r w:rsidRPr="0053743D">
        <w:rPr>
          <w:rFonts w:cs="Arial"/>
          <w:szCs w:val="24"/>
        </w:rPr>
        <w:t>VSHSL</w:t>
      </w:r>
      <w:proofErr w:type="spellEnd"/>
      <w:r w:rsidRPr="0053743D">
        <w:rPr>
          <w:rFonts w:cs="Arial"/>
          <w:szCs w:val="24"/>
        </w:rPr>
        <w:t xml:space="preserve"> Governance Plan and PO 2018-0297 also both identify that if a board position becomes vacant, then the entity that nominated the person to that position is required to nominate a replacement to serve out the balance of the term of the vacated member. </w:t>
      </w:r>
    </w:p>
    <w:p w14:paraId="60E7854B" w14:textId="77777777" w:rsidR="00FD271C" w:rsidRPr="00FD271C" w:rsidRDefault="00FD271C" w:rsidP="00127A8D">
      <w:pPr>
        <w:jc w:val="both"/>
        <w:rPr>
          <w:rFonts w:ascii="Arial" w:hAnsi="Arial" w:cs="Arial"/>
        </w:rPr>
      </w:pPr>
    </w:p>
    <w:p w14:paraId="26F7C281" w14:textId="6EC9606E" w:rsidR="006B0EDA" w:rsidRPr="00237661" w:rsidRDefault="00391CB9" w:rsidP="00127A8D">
      <w:pPr>
        <w:jc w:val="both"/>
        <w:rPr>
          <w:rFonts w:ascii="Arial" w:hAnsi="Arial" w:cs="Arial"/>
        </w:rPr>
      </w:pPr>
      <w:r w:rsidRPr="00237661">
        <w:rPr>
          <w:rFonts w:ascii="Arial" w:hAnsi="Arial" w:cs="Arial"/>
          <w:b/>
        </w:rPr>
        <w:t>King County Veterans Program Advisory Board (</w:t>
      </w:r>
      <w:proofErr w:type="spellStart"/>
      <w:r w:rsidRPr="00237661">
        <w:rPr>
          <w:rFonts w:ascii="Arial" w:hAnsi="Arial" w:cs="Arial"/>
          <w:b/>
        </w:rPr>
        <w:t>VAB</w:t>
      </w:r>
      <w:proofErr w:type="spellEnd"/>
      <w:r w:rsidRPr="00237661">
        <w:rPr>
          <w:rFonts w:ascii="Arial" w:hAnsi="Arial" w:cs="Arial"/>
          <w:b/>
        </w:rPr>
        <w:t>) – Composition, Duties and Terms.</w:t>
      </w:r>
      <w:r w:rsidR="00482BCD" w:rsidRPr="00237661">
        <w:rPr>
          <w:rFonts w:ascii="Arial" w:hAnsi="Arial" w:cs="Arial"/>
          <w:b/>
        </w:rPr>
        <w:t xml:space="preserve"> </w:t>
      </w:r>
      <w:r w:rsidR="009B4288" w:rsidRPr="00237661">
        <w:rPr>
          <w:rFonts w:ascii="Arial" w:hAnsi="Arial" w:cs="Arial"/>
        </w:rPr>
        <w:t>Proposed Ordinance 2018-0302</w:t>
      </w:r>
      <w:r w:rsidR="00DE6761" w:rsidRPr="00237661">
        <w:rPr>
          <w:rFonts w:ascii="Arial" w:hAnsi="Arial" w:cs="Arial"/>
        </w:rPr>
        <w:t xml:space="preserve"> specifies, consistent with Ordinance 18722 (</w:t>
      </w:r>
      <w:proofErr w:type="spellStart"/>
      <w:r w:rsidR="00DE6761" w:rsidRPr="00237661">
        <w:rPr>
          <w:rFonts w:ascii="Arial" w:hAnsi="Arial" w:cs="Arial"/>
        </w:rPr>
        <w:t>VSHSL</w:t>
      </w:r>
      <w:proofErr w:type="spellEnd"/>
      <w:r w:rsidR="00DE6761" w:rsidRPr="00237661">
        <w:rPr>
          <w:rFonts w:ascii="Arial" w:hAnsi="Arial" w:cs="Arial"/>
        </w:rPr>
        <w:t xml:space="preserve"> Governance Plan), that the King County Veterans Advisory Board </w:t>
      </w:r>
      <w:r w:rsidR="006B0EDA" w:rsidRPr="00237661">
        <w:rPr>
          <w:rFonts w:ascii="Arial" w:hAnsi="Arial" w:cs="Arial"/>
        </w:rPr>
        <w:t>(</w:t>
      </w:r>
      <w:proofErr w:type="spellStart"/>
      <w:r w:rsidR="006B0EDA" w:rsidRPr="00237661">
        <w:rPr>
          <w:rFonts w:ascii="Arial" w:hAnsi="Arial" w:cs="Arial"/>
        </w:rPr>
        <w:t>VAB</w:t>
      </w:r>
      <w:proofErr w:type="spellEnd"/>
      <w:r w:rsidR="006B0EDA" w:rsidRPr="00237661">
        <w:rPr>
          <w:rFonts w:ascii="Arial" w:hAnsi="Arial" w:cs="Arial"/>
        </w:rPr>
        <w:t xml:space="preserve">) </w:t>
      </w:r>
      <w:r w:rsidR="00DE6761" w:rsidRPr="00237661">
        <w:rPr>
          <w:rFonts w:ascii="Arial" w:hAnsi="Arial" w:cs="Arial"/>
        </w:rPr>
        <w:t xml:space="preserve">shall be composed solely of the appointed members of the Veterans Committee of the </w:t>
      </w:r>
      <w:proofErr w:type="spellStart"/>
      <w:r w:rsidR="00DE6761" w:rsidRPr="00237661">
        <w:rPr>
          <w:rFonts w:ascii="Arial" w:hAnsi="Arial" w:cs="Arial"/>
        </w:rPr>
        <w:t>V</w:t>
      </w:r>
      <w:r w:rsidR="006B0EDA" w:rsidRPr="00237661">
        <w:rPr>
          <w:rFonts w:ascii="Arial" w:hAnsi="Arial" w:cs="Arial"/>
        </w:rPr>
        <w:t>SHSL</w:t>
      </w:r>
      <w:proofErr w:type="spellEnd"/>
      <w:r w:rsidR="006B0EDA" w:rsidRPr="00237661">
        <w:rPr>
          <w:rFonts w:ascii="Arial" w:hAnsi="Arial" w:cs="Arial"/>
        </w:rPr>
        <w:t xml:space="preserve"> Advisory Board that is </w:t>
      </w:r>
      <w:r w:rsidR="00DE6761" w:rsidRPr="00237661">
        <w:rPr>
          <w:rFonts w:ascii="Arial" w:hAnsi="Arial" w:cs="Arial"/>
        </w:rPr>
        <w:t xml:space="preserve">proposed for establishment </w:t>
      </w:r>
      <w:r w:rsidR="0091211A">
        <w:rPr>
          <w:rFonts w:ascii="Arial" w:hAnsi="Arial" w:cs="Arial"/>
        </w:rPr>
        <w:t>under</w:t>
      </w:r>
      <w:r w:rsidR="00DE6761" w:rsidRPr="00237661">
        <w:rPr>
          <w:rFonts w:ascii="Arial" w:hAnsi="Arial" w:cs="Arial"/>
        </w:rPr>
        <w:t xml:space="preserve"> Proposed Ordinance 2018-0297. </w:t>
      </w:r>
      <w:r w:rsidR="006B0EDA" w:rsidRPr="00237661">
        <w:rPr>
          <w:rFonts w:ascii="Arial" w:hAnsi="Arial" w:cs="Arial"/>
        </w:rPr>
        <w:t xml:space="preserve">Proposed Ordinance 2018-0302 includes contingency language stipulating that </w:t>
      </w:r>
      <w:r w:rsidR="00C65D58" w:rsidRPr="00237661">
        <w:rPr>
          <w:rFonts w:ascii="Arial" w:hAnsi="Arial" w:cs="Arial"/>
        </w:rPr>
        <w:t>it may only take effect upon the effective date of Proposed Ordinance 2018-0297.</w:t>
      </w:r>
    </w:p>
    <w:p w14:paraId="7C6DFE92" w14:textId="77777777" w:rsidR="006B0EDA" w:rsidRDefault="006B0EDA" w:rsidP="00127A8D">
      <w:pPr>
        <w:jc w:val="both"/>
        <w:rPr>
          <w:rFonts w:ascii="Arial" w:hAnsi="Arial" w:cs="Arial"/>
          <w:color w:val="FF0000"/>
        </w:rPr>
      </w:pPr>
    </w:p>
    <w:p w14:paraId="77B49C4F" w14:textId="6A61C2BD" w:rsidR="00391CB9" w:rsidRPr="00C27919" w:rsidRDefault="00DE6761" w:rsidP="00127A8D">
      <w:pPr>
        <w:jc w:val="both"/>
        <w:rPr>
          <w:rFonts w:ascii="Arial" w:hAnsi="Arial" w:cs="Arial"/>
        </w:rPr>
      </w:pPr>
      <w:r w:rsidRPr="00C27919">
        <w:rPr>
          <w:rFonts w:ascii="Arial" w:hAnsi="Arial" w:cs="Arial"/>
        </w:rPr>
        <w:t>As further specified</w:t>
      </w:r>
      <w:r w:rsidR="00523AA4" w:rsidRPr="00C27919">
        <w:rPr>
          <w:rFonts w:ascii="Arial" w:hAnsi="Arial" w:cs="Arial"/>
        </w:rPr>
        <w:t xml:space="preserve"> in PO 2018-0302</w:t>
      </w:r>
      <w:r w:rsidRPr="00C27919">
        <w:rPr>
          <w:rFonts w:ascii="Arial" w:hAnsi="Arial" w:cs="Arial"/>
        </w:rPr>
        <w:t xml:space="preserve">, a person’s appointment term to the Veterans Committee of the </w:t>
      </w:r>
      <w:proofErr w:type="spellStart"/>
      <w:r w:rsidRPr="00C27919">
        <w:rPr>
          <w:rFonts w:ascii="Arial" w:hAnsi="Arial" w:cs="Arial"/>
        </w:rPr>
        <w:t>VSHSL</w:t>
      </w:r>
      <w:proofErr w:type="spellEnd"/>
      <w:r w:rsidRPr="00C27919">
        <w:rPr>
          <w:rFonts w:ascii="Arial" w:hAnsi="Arial" w:cs="Arial"/>
        </w:rPr>
        <w:t xml:space="preserve"> Advisory Board would equal that person’s appointment term to the </w:t>
      </w:r>
      <w:proofErr w:type="spellStart"/>
      <w:r w:rsidR="006B0EDA" w:rsidRPr="00C27919">
        <w:rPr>
          <w:rFonts w:ascii="Arial" w:hAnsi="Arial" w:cs="Arial"/>
        </w:rPr>
        <w:t>VAB</w:t>
      </w:r>
      <w:proofErr w:type="spellEnd"/>
      <w:r w:rsidRPr="00C27919">
        <w:rPr>
          <w:rFonts w:ascii="Arial" w:hAnsi="Arial" w:cs="Arial"/>
        </w:rPr>
        <w:t xml:space="preserve">. </w:t>
      </w:r>
      <w:r w:rsidR="00AA1972" w:rsidRPr="00C27919">
        <w:rPr>
          <w:rFonts w:ascii="Arial" w:hAnsi="Arial" w:cs="Arial"/>
        </w:rPr>
        <w:t>As such</w:t>
      </w:r>
      <w:r w:rsidRPr="00C27919">
        <w:rPr>
          <w:rFonts w:ascii="Arial" w:hAnsi="Arial" w:cs="Arial"/>
        </w:rPr>
        <w:t xml:space="preserve">, a person’s resignation, removal or completion of service from the Veterans Committee of the </w:t>
      </w:r>
      <w:proofErr w:type="spellStart"/>
      <w:r w:rsidRPr="00C27919">
        <w:rPr>
          <w:rFonts w:ascii="Arial" w:hAnsi="Arial" w:cs="Arial"/>
        </w:rPr>
        <w:t>VSHSL</w:t>
      </w:r>
      <w:proofErr w:type="spellEnd"/>
      <w:r w:rsidRPr="00C27919">
        <w:rPr>
          <w:rFonts w:ascii="Arial" w:hAnsi="Arial" w:cs="Arial"/>
        </w:rPr>
        <w:t xml:space="preserve"> Advisory Board would equate that person’s resignation, removal or completion of service from the </w:t>
      </w:r>
      <w:proofErr w:type="spellStart"/>
      <w:r w:rsidR="006B0EDA" w:rsidRPr="00C27919">
        <w:rPr>
          <w:rFonts w:ascii="Arial" w:hAnsi="Arial" w:cs="Arial"/>
        </w:rPr>
        <w:t>VAB</w:t>
      </w:r>
      <w:proofErr w:type="spellEnd"/>
      <w:r w:rsidRPr="00C27919">
        <w:rPr>
          <w:rFonts w:ascii="Arial" w:hAnsi="Arial" w:cs="Arial"/>
        </w:rPr>
        <w:t>.</w:t>
      </w:r>
    </w:p>
    <w:p w14:paraId="73C786A6" w14:textId="77777777" w:rsidR="00267136" w:rsidRDefault="00267136" w:rsidP="00127A8D">
      <w:pPr>
        <w:jc w:val="both"/>
        <w:rPr>
          <w:rFonts w:ascii="Arial" w:hAnsi="Arial" w:cs="Arial"/>
          <w:color w:val="FF0000"/>
        </w:rPr>
      </w:pPr>
    </w:p>
    <w:p w14:paraId="301C3649" w14:textId="74AA6A57" w:rsidR="005360A2" w:rsidRDefault="005360A2" w:rsidP="00127A8D">
      <w:pPr>
        <w:jc w:val="both"/>
        <w:rPr>
          <w:rFonts w:ascii="Arial" w:hAnsi="Arial" w:cs="Arial"/>
        </w:rPr>
      </w:pPr>
      <w:r>
        <w:rPr>
          <w:rFonts w:ascii="Arial" w:hAnsi="Arial" w:cs="Arial"/>
        </w:rPr>
        <w:t>As required by RCW 73.08.035(1), “</w:t>
      </w:r>
      <w:r>
        <w:rPr>
          <w:rFonts w:ascii="Helvetica" w:hAnsi="Helvetica" w:cs="Helvetica"/>
          <w:color w:val="000000"/>
          <w:shd w:val="clear" w:color="auto" w:fill="FFFFFF"/>
        </w:rPr>
        <w:t>upon its establishment, the board (</w:t>
      </w:r>
      <w:proofErr w:type="spellStart"/>
      <w:r>
        <w:rPr>
          <w:rFonts w:ascii="Helvetica" w:hAnsi="Helvetica" w:cs="Helvetica"/>
          <w:color w:val="000000"/>
          <w:shd w:val="clear" w:color="auto" w:fill="FFFFFF"/>
        </w:rPr>
        <w:t>VAB</w:t>
      </w:r>
      <w:proofErr w:type="spellEnd"/>
      <w:r>
        <w:rPr>
          <w:rFonts w:ascii="Helvetica" w:hAnsi="Helvetica" w:cs="Helvetica"/>
          <w:color w:val="000000"/>
          <w:shd w:val="clear" w:color="auto" w:fill="FFFFFF"/>
        </w:rPr>
        <w:t>) shall advise the county legislative authority on the needs of local indigent veterans, the resources available to local indigent veterans, and programs that could benefit the needs of local indigent veterans and their families.</w:t>
      </w:r>
      <w:r>
        <w:rPr>
          <w:rFonts w:ascii="Arial" w:hAnsi="Arial" w:cs="Arial"/>
        </w:rPr>
        <w:t xml:space="preserve">” </w:t>
      </w:r>
      <w:r w:rsidR="00DA51AA">
        <w:rPr>
          <w:rFonts w:ascii="Arial" w:hAnsi="Arial" w:cs="Arial"/>
        </w:rPr>
        <w:t xml:space="preserve"> The </w:t>
      </w:r>
      <w:proofErr w:type="spellStart"/>
      <w:r w:rsidR="00DA51AA">
        <w:rPr>
          <w:rFonts w:ascii="Arial" w:hAnsi="Arial" w:cs="Arial"/>
        </w:rPr>
        <w:t>VAB</w:t>
      </w:r>
      <w:proofErr w:type="spellEnd"/>
      <w:r w:rsidR="00DA51AA">
        <w:rPr>
          <w:rFonts w:ascii="Arial" w:hAnsi="Arial" w:cs="Arial"/>
        </w:rPr>
        <w:t xml:space="preserve"> as proposed in </w:t>
      </w:r>
      <w:r w:rsidR="00613B63">
        <w:rPr>
          <w:rFonts w:ascii="Arial" w:hAnsi="Arial" w:cs="Arial"/>
        </w:rPr>
        <w:t xml:space="preserve">PO </w:t>
      </w:r>
      <w:r w:rsidR="00DA51AA">
        <w:rPr>
          <w:rFonts w:ascii="Arial" w:hAnsi="Arial" w:cs="Arial"/>
        </w:rPr>
        <w:t xml:space="preserve">2018-0302 is structured to meet the duty requirements for such a board. </w:t>
      </w:r>
    </w:p>
    <w:p w14:paraId="1E1BF90B" w14:textId="77777777" w:rsidR="00994353" w:rsidRDefault="00994353" w:rsidP="00127A8D">
      <w:pPr>
        <w:jc w:val="both"/>
        <w:rPr>
          <w:rFonts w:ascii="Arial" w:hAnsi="Arial" w:cs="Arial"/>
        </w:rPr>
      </w:pPr>
    </w:p>
    <w:p w14:paraId="7F7719CC" w14:textId="455B679C" w:rsidR="009B4288" w:rsidRDefault="00267136" w:rsidP="00127A8D">
      <w:pPr>
        <w:jc w:val="both"/>
        <w:rPr>
          <w:rFonts w:ascii="Arial" w:hAnsi="Arial" w:cs="Arial"/>
        </w:rPr>
      </w:pPr>
      <w:r w:rsidRPr="00C27919">
        <w:rPr>
          <w:rFonts w:ascii="Arial" w:hAnsi="Arial" w:cs="Arial"/>
        </w:rPr>
        <w:t xml:space="preserve">An overview of the composition and duties of the </w:t>
      </w:r>
      <w:proofErr w:type="spellStart"/>
      <w:r w:rsidRPr="00C27919">
        <w:rPr>
          <w:rFonts w:ascii="Arial" w:hAnsi="Arial" w:cs="Arial"/>
        </w:rPr>
        <w:t>VAB</w:t>
      </w:r>
      <w:proofErr w:type="spellEnd"/>
      <w:r w:rsidR="005360A2">
        <w:rPr>
          <w:rFonts w:ascii="Arial" w:hAnsi="Arial" w:cs="Arial"/>
        </w:rPr>
        <w:t xml:space="preserve"> per Proposed Ordinance 2018-0302</w:t>
      </w:r>
      <w:r w:rsidRPr="00C27919">
        <w:rPr>
          <w:rFonts w:ascii="Arial" w:hAnsi="Arial" w:cs="Arial"/>
        </w:rPr>
        <w:t xml:space="preserve"> is provided in Table 4</w:t>
      </w:r>
      <w:r w:rsidR="00403B81">
        <w:rPr>
          <w:rFonts w:ascii="Arial" w:hAnsi="Arial" w:cs="Arial"/>
        </w:rPr>
        <w:t>.</w:t>
      </w:r>
    </w:p>
    <w:p w14:paraId="22A10377" w14:textId="77777777" w:rsidR="00403B81" w:rsidRPr="0007500B" w:rsidRDefault="00403B81" w:rsidP="00127A8D">
      <w:pPr>
        <w:jc w:val="both"/>
        <w:rPr>
          <w:rFonts w:ascii="Arial" w:hAnsi="Arial" w:cs="Arial"/>
        </w:rPr>
      </w:pPr>
    </w:p>
    <w:tbl>
      <w:tblPr>
        <w:tblStyle w:val="TableGrid"/>
        <w:tblW w:w="0" w:type="auto"/>
        <w:tblLook w:val="04A0" w:firstRow="1" w:lastRow="0" w:firstColumn="1" w:lastColumn="0" w:noHBand="0" w:noVBand="1"/>
      </w:tblPr>
      <w:tblGrid>
        <w:gridCol w:w="4675"/>
        <w:gridCol w:w="4675"/>
      </w:tblGrid>
      <w:tr w:rsidR="009B4288" w14:paraId="3F4D7542" w14:textId="77777777" w:rsidTr="00CF3203">
        <w:trPr>
          <w:trHeight w:val="368"/>
        </w:trPr>
        <w:tc>
          <w:tcPr>
            <w:tcW w:w="9350" w:type="dxa"/>
            <w:gridSpan w:val="2"/>
            <w:tcBorders>
              <w:top w:val="nil"/>
              <w:left w:val="nil"/>
              <w:bottom w:val="single" w:sz="4" w:space="0" w:color="auto"/>
              <w:right w:val="nil"/>
            </w:tcBorders>
            <w:vAlign w:val="center"/>
          </w:tcPr>
          <w:p w14:paraId="51979574" w14:textId="01DBD6B7" w:rsidR="009B4288" w:rsidRDefault="009B4288" w:rsidP="005E5977">
            <w:pPr>
              <w:ind w:left="720"/>
              <w:jc w:val="center"/>
              <w:rPr>
                <w:rFonts w:ascii="Arial" w:hAnsi="Arial" w:cs="Arial"/>
                <w:b/>
                <w:color w:val="FF0000"/>
              </w:rPr>
            </w:pPr>
            <w:r>
              <w:rPr>
                <w:rFonts w:ascii="Arial" w:hAnsi="Arial" w:cs="Arial"/>
                <w:b/>
                <w:bCs/>
                <w:szCs w:val="24"/>
              </w:rPr>
              <w:t>Table 4.</w:t>
            </w:r>
            <w:r w:rsidRPr="00DC0927">
              <w:rPr>
                <w:rFonts w:ascii="Arial" w:hAnsi="Arial" w:cs="Arial"/>
                <w:b/>
                <w:bCs/>
                <w:szCs w:val="24"/>
              </w:rPr>
              <w:t xml:space="preserve"> </w:t>
            </w:r>
            <w:proofErr w:type="spellStart"/>
            <w:r>
              <w:rPr>
                <w:rFonts w:ascii="Arial" w:hAnsi="Arial" w:cs="Arial"/>
                <w:b/>
                <w:bCs/>
                <w:szCs w:val="24"/>
              </w:rPr>
              <w:t>VAB</w:t>
            </w:r>
            <w:proofErr w:type="spellEnd"/>
            <w:r w:rsidRPr="00DC0927">
              <w:rPr>
                <w:rFonts w:ascii="Arial" w:hAnsi="Arial" w:cs="Arial"/>
                <w:b/>
                <w:bCs/>
                <w:szCs w:val="24"/>
              </w:rPr>
              <w:t xml:space="preserve"> Overview</w:t>
            </w:r>
            <w:r w:rsidRPr="00DC0927">
              <w:rPr>
                <w:rFonts w:ascii="Arial" w:hAnsi="Arial" w:cs="Arial"/>
                <w:szCs w:val="24"/>
              </w:rPr>
              <w:t xml:space="preserve"> </w:t>
            </w:r>
            <w:r w:rsidRPr="00DC0927">
              <w:rPr>
                <w:rFonts w:ascii="Arial" w:hAnsi="Arial" w:cs="Arial"/>
                <w:b/>
                <w:bCs/>
                <w:szCs w:val="24"/>
              </w:rPr>
              <w:t xml:space="preserve">per </w:t>
            </w:r>
            <w:r>
              <w:rPr>
                <w:rFonts w:ascii="Arial" w:hAnsi="Arial" w:cs="Arial"/>
                <w:b/>
                <w:bCs/>
                <w:szCs w:val="24"/>
              </w:rPr>
              <w:t>Proposed Ordinance 2018-0302</w:t>
            </w:r>
          </w:p>
        </w:tc>
      </w:tr>
      <w:tr w:rsidR="009B4288" w14:paraId="1D70ED34" w14:textId="77777777" w:rsidTr="00CF3203">
        <w:trPr>
          <w:trHeight w:val="3320"/>
        </w:trPr>
        <w:tc>
          <w:tcPr>
            <w:tcW w:w="4675" w:type="dxa"/>
            <w:tcBorders>
              <w:top w:val="single" w:sz="4" w:space="0" w:color="auto"/>
            </w:tcBorders>
          </w:tcPr>
          <w:p w14:paraId="32ACEFB4" w14:textId="2CACDE08" w:rsidR="009B4288" w:rsidRPr="005E5977" w:rsidRDefault="009B4288" w:rsidP="009B4288">
            <w:pPr>
              <w:rPr>
                <w:rFonts w:ascii="Arial" w:hAnsi="Arial" w:cs="Arial"/>
                <w:b/>
                <w:bCs/>
                <w:sz w:val="20"/>
              </w:rPr>
            </w:pPr>
            <w:proofErr w:type="spellStart"/>
            <w:r>
              <w:rPr>
                <w:rFonts w:ascii="Arial" w:hAnsi="Arial" w:cs="Arial"/>
                <w:b/>
                <w:bCs/>
                <w:sz w:val="20"/>
              </w:rPr>
              <w:t>VAB</w:t>
            </w:r>
            <w:proofErr w:type="spellEnd"/>
            <w:r w:rsidRPr="006A7223">
              <w:rPr>
                <w:rFonts w:ascii="Arial" w:hAnsi="Arial" w:cs="Arial"/>
                <w:b/>
                <w:bCs/>
                <w:sz w:val="20"/>
              </w:rPr>
              <w:t xml:space="preserve"> </w:t>
            </w:r>
            <w:r w:rsidR="00F17F86">
              <w:rPr>
                <w:rFonts w:ascii="Arial" w:hAnsi="Arial" w:cs="Arial"/>
                <w:b/>
                <w:bCs/>
                <w:sz w:val="20"/>
              </w:rPr>
              <w:t>Duties</w:t>
            </w:r>
            <w:r w:rsidRPr="006A7223">
              <w:rPr>
                <w:rFonts w:ascii="Arial" w:hAnsi="Arial" w:cs="Arial"/>
                <w:b/>
                <w:bCs/>
                <w:sz w:val="20"/>
              </w:rPr>
              <w:t>:</w:t>
            </w:r>
          </w:p>
          <w:p w14:paraId="2297B90F" w14:textId="5801D3C4" w:rsidR="009B4288" w:rsidRDefault="009B4288" w:rsidP="002520A3">
            <w:pPr>
              <w:numPr>
                <w:ilvl w:val="0"/>
                <w:numId w:val="7"/>
              </w:numPr>
              <w:tabs>
                <w:tab w:val="clear" w:pos="720"/>
                <w:tab w:val="num" w:pos="337"/>
              </w:tabs>
              <w:ind w:left="337" w:hanging="180"/>
              <w:rPr>
                <w:rFonts w:ascii="Arial" w:hAnsi="Arial" w:cs="Arial"/>
                <w:sz w:val="20"/>
              </w:rPr>
            </w:pPr>
            <w:r w:rsidRPr="006A7223">
              <w:rPr>
                <w:rFonts w:ascii="Arial" w:hAnsi="Arial" w:cs="Arial"/>
                <w:sz w:val="20"/>
                <w:u w:val="single"/>
              </w:rPr>
              <w:t>Advise</w:t>
            </w:r>
            <w:r w:rsidRPr="006A7223">
              <w:rPr>
                <w:rFonts w:ascii="Arial" w:hAnsi="Arial" w:cs="Arial"/>
                <w:sz w:val="20"/>
              </w:rPr>
              <w:t xml:space="preserve"> </w:t>
            </w:r>
            <w:r w:rsidR="00F17F86">
              <w:rPr>
                <w:rFonts w:ascii="Arial" w:hAnsi="Arial" w:cs="Arial"/>
                <w:sz w:val="20"/>
              </w:rPr>
              <w:t>County on the needs of local indigent veterans and available resources and programs that could benefit the needs of local indigent veterans and their families</w:t>
            </w:r>
          </w:p>
          <w:p w14:paraId="40EAE540" w14:textId="2B0D44DB" w:rsidR="009B4288" w:rsidRDefault="00D14314" w:rsidP="002520A3">
            <w:pPr>
              <w:numPr>
                <w:ilvl w:val="0"/>
                <w:numId w:val="7"/>
              </w:numPr>
              <w:tabs>
                <w:tab w:val="clear" w:pos="720"/>
                <w:tab w:val="num" w:pos="337"/>
              </w:tabs>
              <w:ind w:left="337" w:hanging="180"/>
              <w:rPr>
                <w:rFonts w:ascii="Arial" w:hAnsi="Arial" w:cs="Arial"/>
                <w:sz w:val="20"/>
              </w:rPr>
            </w:pPr>
            <w:r w:rsidRPr="00D14314">
              <w:rPr>
                <w:rFonts w:ascii="Arial" w:hAnsi="Arial" w:cs="Arial"/>
                <w:sz w:val="20"/>
                <w:u w:val="single"/>
              </w:rPr>
              <w:t>Advise</w:t>
            </w:r>
            <w:r>
              <w:rPr>
                <w:rFonts w:ascii="Arial" w:hAnsi="Arial" w:cs="Arial"/>
                <w:sz w:val="20"/>
              </w:rPr>
              <w:t xml:space="preserve"> </w:t>
            </w:r>
            <w:proofErr w:type="spellStart"/>
            <w:r>
              <w:rPr>
                <w:rFonts w:ascii="Arial" w:hAnsi="Arial" w:cs="Arial"/>
                <w:sz w:val="20"/>
              </w:rPr>
              <w:t>DCHS</w:t>
            </w:r>
            <w:proofErr w:type="spellEnd"/>
            <w:r>
              <w:rPr>
                <w:rFonts w:ascii="Arial" w:hAnsi="Arial" w:cs="Arial"/>
                <w:sz w:val="20"/>
              </w:rPr>
              <w:t>, or its successor, on the administration of the King County Veterans Program (</w:t>
            </w:r>
            <w:proofErr w:type="spellStart"/>
            <w:r>
              <w:rPr>
                <w:rFonts w:ascii="Arial" w:hAnsi="Arial" w:cs="Arial"/>
                <w:sz w:val="20"/>
              </w:rPr>
              <w:t>KCVP</w:t>
            </w:r>
            <w:proofErr w:type="spellEnd"/>
            <w:r>
              <w:rPr>
                <w:rFonts w:ascii="Arial" w:hAnsi="Arial" w:cs="Arial"/>
                <w:sz w:val="20"/>
              </w:rPr>
              <w:t>), the County’s state-required veterans</w:t>
            </w:r>
            <w:r w:rsidR="006F7978">
              <w:rPr>
                <w:rFonts w:ascii="Arial" w:hAnsi="Arial" w:cs="Arial"/>
                <w:sz w:val="20"/>
              </w:rPr>
              <w:t>’</w:t>
            </w:r>
            <w:r>
              <w:rPr>
                <w:rFonts w:ascii="Arial" w:hAnsi="Arial" w:cs="Arial"/>
                <w:sz w:val="20"/>
              </w:rPr>
              <w:t xml:space="preserve"> assistance program (per </w:t>
            </w:r>
            <w:r w:rsidR="0091211A">
              <w:rPr>
                <w:rFonts w:ascii="Arial" w:hAnsi="Arial" w:cs="Arial"/>
                <w:sz w:val="20"/>
              </w:rPr>
              <w:t>Chapter</w:t>
            </w:r>
            <w:r>
              <w:rPr>
                <w:rFonts w:ascii="Arial" w:hAnsi="Arial" w:cs="Arial"/>
                <w:sz w:val="20"/>
              </w:rPr>
              <w:t xml:space="preserve"> 73.08</w:t>
            </w:r>
            <w:r w:rsidR="0091211A">
              <w:rPr>
                <w:rFonts w:ascii="Arial" w:hAnsi="Arial" w:cs="Arial"/>
                <w:sz w:val="20"/>
              </w:rPr>
              <w:t xml:space="preserve"> RCW</w:t>
            </w:r>
            <w:r>
              <w:rPr>
                <w:rFonts w:ascii="Arial" w:hAnsi="Arial" w:cs="Arial"/>
                <w:sz w:val="20"/>
              </w:rPr>
              <w:t>)</w:t>
            </w:r>
          </w:p>
          <w:p w14:paraId="2B148B83" w14:textId="201025AF" w:rsidR="008F10A2" w:rsidRDefault="008F10A2" w:rsidP="002520A3">
            <w:pPr>
              <w:numPr>
                <w:ilvl w:val="0"/>
                <w:numId w:val="7"/>
              </w:numPr>
              <w:tabs>
                <w:tab w:val="clear" w:pos="720"/>
                <w:tab w:val="num" w:pos="337"/>
              </w:tabs>
              <w:ind w:left="337" w:hanging="180"/>
              <w:rPr>
                <w:rFonts w:ascii="Arial" w:hAnsi="Arial" w:cs="Arial"/>
                <w:sz w:val="20"/>
              </w:rPr>
            </w:pPr>
            <w:r>
              <w:rPr>
                <w:rFonts w:ascii="Arial" w:hAnsi="Arial" w:cs="Arial"/>
                <w:sz w:val="20"/>
                <w:u w:val="single"/>
              </w:rPr>
              <w:t>Hold</w:t>
            </w:r>
            <w:r>
              <w:rPr>
                <w:rFonts w:ascii="Arial" w:hAnsi="Arial" w:cs="Arial"/>
                <w:sz w:val="20"/>
              </w:rPr>
              <w:t xml:space="preserve"> at least four standalone meetings of the </w:t>
            </w:r>
            <w:proofErr w:type="spellStart"/>
            <w:r>
              <w:rPr>
                <w:rFonts w:ascii="Arial" w:hAnsi="Arial" w:cs="Arial"/>
                <w:sz w:val="20"/>
              </w:rPr>
              <w:t>VAB</w:t>
            </w:r>
            <w:proofErr w:type="spellEnd"/>
            <w:r>
              <w:rPr>
                <w:rFonts w:ascii="Arial" w:hAnsi="Arial" w:cs="Arial"/>
                <w:sz w:val="20"/>
              </w:rPr>
              <w:t xml:space="preserve"> per year to conduct the business of the </w:t>
            </w:r>
            <w:proofErr w:type="spellStart"/>
            <w:r w:rsidR="00A70E77">
              <w:rPr>
                <w:rFonts w:ascii="Arial" w:hAnsi="Arial" w:cs="Arial"/>
                <w:sz w:val="20"/>
              </w:rPr>
              <w:t>VAB</w:t>
            </w:r>
            <w:proofErr w:type="spellEnd"/>
          </w:p>
          <w:p w14:paraId="6385C11F" w14:textId="6A16CB02" w:rsidR="008F10A2" w:rsidRPr="009B4288" w:rsidRDefault="008F10A2" w:rsidP="002520A3">
            <w:pPr>
              <w:numPr>
                <w:ilvl w:val="0"/>
                <w:numId w:val="7"/>
              </w:numPr>
              <w:tabs>
                <w:tab w:val="clear" w:pos="720"/>
                <w:tab w:val="num" w:pos="337"/>
              </w:tabs>
              <w:ind w:left="337" w:hanging="180"/>
              <w:rPr>
                <w:rFonts w:ascii="Arial" w:hAnsi="Arial" w:cs="Arial"/>
                <w:sz w:val="20"/>
              </w:rPr>
            </w:pPr>
            <w:r>
              <w:rPr>
                <w:rFonts w:ascii="Arial" w:hAnsi="Arial" w:cs="Arial"/>
                <w:sz w:val="20"/>
                <w:u w:val="single"/>
              </w:rPr>
              <w:t>Annually</w:t>
            </w:r>
            <w:r w:rsidRPr="008F10A2">
              <w:rPr>
                <w:rFonts w:ascii="Arial" w:hAnsi="Arial" w:cs="Arial"/>
                <w:sz w:val="20"/>
              </w:rPr>
              <w:t xml:space="preserve"> elect a chair from its membership</w:t>
            </w:r>
          </w:p>
        </w:tc>
        <w:tc>
          <w:tcPr>
            <w:tcW w:w="4675" w:type="dxa"/>
            <w:tcBorders>
              <w:top w:val="single" w:sz="4" w:space="0" w:color="auto"/>
            </w:tcBorders>
          </w:tcPr>
          <w:p w14:paraId="39C45472" w14:textId="55F4D160" w:rsidR="009B4288" w:rsidRDefault="009B4288" w:rsidP="00227B71">
            <w:pPr>
              <w:rPr>
                <w:rFonts w:ascii="Arial" w:hAnsi="Arial" w:cs="Arial"/>
                <w:b/>
                <w:bCs/>
                <w:sz w:val="20"/>
              </w:rPr>
            </w:pPr>
            <w:proofErr w:type="spellStart"/>
            <w:r>
              <w:rPr>
                <w:rFonts w:ascii="Arial" w:hAnsi="Arial" w:cs="Arial"/>
                <w:b/>
                <w:bCs/>
                <w:sz w:val="20"/>
              </w:rPr>
              <w:t>VAB</w:t>
            </w:r>
            <w:proofErr w:type="spellEnd"/>
            <w:r>
              <w:rPr>
                <w:rFonts w:ascii="Arial" w:hAnsi="Arial" w:cs="Arial"/>
                <w:b/>
                <w:bCs/>
                <w:sz w:val="20"/>
              </w:rPr>
              <w:t xml:space="preserve"> </w:t>
            </w:r>
            <w:r w:rsidRPr="006A7223">
              <w:rPr>
                <w:rFonts w:ascii="Arial" w:hAnsi="Arial" w:cs="Arial"/>
                <w:b/>
                <w:bCs/>
                <w:sz w:val="20"/>
              </w:rPr>
              <w:t>Composition</w:t>
            </w:r>
            <w:r w:rsidR="00F17F86">
              <w:rPr>
                <w:rFonts w:ascii="Arial" w:hAnsi="Arial" w:cs="Arial"/>
                <w:b/>
                <w:bCs/>
                <w:sz w:val="20"/>
              </w:rPr>
              <w:t>:</w:t>
            </w:r>
            <w:r w:rsidRPr="006A7223">
              <w:rPr>
                <w:rFonts w:ascii="Arial" w:hAnsi="Arial" w:cs="Arial"/>
                <w:b/>
                <w:bCs/>
                <w:sz w:val="20"/>
              </w:rPr>
              <w:t xml:space="preserve"> </w:t>
            </w:r>
          </w:p>
          <w:p w14:paraId="579C2CD6" w14:textId="3BE879D9" w:rsidR="009B4288" w:rsidRPr="00267136" w:rsidRDefault="009B4288" w:rsidP="002520A3">
            <w:pPr>
              <w:pStyle w:val="ListParagraph"/>
              <w:numPr>
                <w:ilvl w:val="0"/>
                <w:numId w:val="13"/>
              </w:numPr>
              <w:spacing w:line="240" w:lineRule="auto"/>
              <w:ind w:left="342" w:hanging="180"/>
              <w:rPr>
                <w:rFonts w:ascii="Arial" w:hAnsi="Arial" w:cs="Arial"/>
                <w:b/>
                <w:bCs/>
              </w:rPr>
            </w:pPr>
            <w:r w:rsidRPr="00267136">
              <w:rPr>
                <w:rFonts w:ascii="Arial" w:hAnsi="Arial" w:cs="Arial"/>
                <w:sz w:val="20"/>
              </w:rPr>
              <w:t xml:space="preserve">The 10 Members of the </w:t>
            </w:r>
            <w:proofErr w:type="spellStart"/>
            <w:r w:rsidRPr="00267136">
              <w:rPr>
                <w:rFonts w:ascii="Arial" w:hAnsi="Arial" w:cs="Arial"/>
                <w:sz w:val="20"/>
              </w:rPr>
              <w:t>VSHSL</w:t>
            </w:r>
            <w:proofErr w:type="spellEnd"/>
            <w:r w:rsidRPr="00267136">
              <w:rPr>
                <w:rFonts w:ascii="Arial" w:hAnsi="Arial" w:cs="Arial"/>
                <w:sz w:val="20"/>
              </w:rPr>
              <w:t xml:space="preserve"> Advisory Board Veterans Committee</w:t>
            </w:r>
          </w:p>
        </w:tc>
      </w:tr>
    </w:tbl>
    <w:p w14:paraId="7D965AC8" w14:textId="77777777" w:rsidR="00400B08" w:rsidRPr="00400B08" w:rsidRDefault="00400B08" w:rsidP="00FA62B0">
      <w:pPr>
        <w:tabs>
          <w:tab w:val="left" w:pos="2400"/>
        </w:tabs>
        <w:autoSpaceDE w:val="0"/>
        <w:autoSpaceDN w:val="0"/>
        <w:adjustRightInd w:val="0"/>
        <w:ind w:right="720"/>
        <w:rPr>
          <w:rFonts w:ascii="Arial" w:hAnsi="Arial" w:cs="Arial"/>
          <w:b/>
        </w:rPr>
      </w:pPr>
    </w:p>
    <w:p w14:paraId="5C8F97D2" w14:textId="4F3CC0BE" w:rsidR="007C240C" w:rsidRDefault="00BC2BB0" w:rsidP="007C240C">
      <w:pPr>
        <w:jc w:val="both"/>
        <w:rPr>
          <w:rFonts w:ascii="Arial" w:hAnsi="Arial" w:cs="Arial"/>
          <w:b/>
          <w:szCs w:val="24"/>
          <w:u w:val="single"/>
        </w:rPr>
      </w:pPr>
      <w:r>
        <w:rPr>
          <w:rFonts w:ascii="Arial" w:hAnsi="Arial" w:cs="Arial"/>
          <w:b/>
          <w:szCs w:val="24"/>
          <w:u w:val="single"/>
        </w:rPr>
        <w:t>August 22, 2018 RPC Amendments</w:t>
      </w:r>
    </w:p>
    <w:p w14:paraId="03CB6302" w14:textId="77777777" w:rsidR="007C240C" w:rsidRDefault="007C240C" w:rsidP="0054736A">
      <w:pPr>
        <w:jc w:val="both"/>
        <w:rPr>
          <w:rFonts w:ascii="Arial" w:hAnsi="Arial" w:cs="Arial"/>
          <w:b/>
          <w:szCs w:val="24"/>
          <w:u w:val="single"/>
        </w:rPr>
      </w:pPr>
    </w:p>
    <w:p w14:paraId="7630B810" w14:textId="0BDAEBD4" w:rsidR="00673DD5" w:rsidRDefault="00673DD5" w:rsidP="0054736A">
      <w:pPr>
        <w:jc w:val="both"/>
        <w:rPr>
          <w:rFonts w:ascii="Arial" w:hAnsi="Arial" w:cs="Arial"/>
          <w:szCs w:val="24"/>
        </w:rPr>
      </w:pPr>
      <w:r>
        <w:rPr>
          <w:rFonts w:ascii="Arial" w:hAnsi="Arial" w:cs="Arial"/>
          <w:szCs w:val="24"/>
        </w:rPr>
        <w:t xml:space="preserve">At the direction of the committee chair, staff </w:t>
      </w:r>
      <w:r w:rsidR="00BC2BB0">
        <w:rPr>
          <w:rFonts w:ascii="Arial" w:hAnsi="Arial" w:cs="Arial"/>
          <w:szCs w:val="24"/>
        </w:rPr>
        <w:t>drafted a striking</w:t>
      </w:r>
      <w:r>
        <w:rPr>
          <w:rFonts w:ascii="Arial" w:hAnsi="Arial" w:cs="Arial"/>
          <w:szCs w:val="24"/>
        </w:rPr>
        <w:t xml:space="preserve"> amendment to each proposed ordinance to address technical and clarification issues identified during Council analytical and legal review of the transmitted proposed ordinances. </w:t>
      </w:r>
      <w:r w:rsidR="001B6B53">
        <w:rPr>
          <w:rFonts w:ascii="Arial" w:hAnsi="Arial" w:cs="Arial"/>
          <w:szCs w:val="24"/>
        </w:rPr>
        <w:t xml:space="preserve">The striking amendments were adopted. </w:t>
      </w:r>
      <w:r>
        <w:rPr>
          <w:rFonts w:ascii="Arial" w:hAnsi="Arial" w:cs="Arial"/>
          <w:szCs w:val="24"/>
        </w:rPr>
        <w:t xml:space="preserve">Below is a brief summary of each </w:t>
      </w:r>
      <w:r w:rsidR="007C1CF1">
        <w:rPr>
          <w:rFonts w:ascii="Arial" w:hAnsi="Arial" w:cs="Arial"/>
          <w:szCs w:val="24"/>
        </w:rPr>
        <w:t xml:space="preserve">striking </w:t>
      </w:r>
      <w:r>
        <w:rPr>
          <w:rFonts w:ascii="Arial" w:hAnsi="Arial" w:cs="Arial"/>
          <w:szCs w:val="24"/>
        </w:rPr>
        <w:t xml:space="preserve">amendment. </w:t>
      </w:r>
    </w:p>
    <w:p w14:paraId="4488D522" w14:textId="77777777" w:rsidR="00673DD5" w:rsidRDefault="00673DD5" w:rsidP="0054736A">
      <w:pPr>
        <w:jc w:val="both"/>
        <w:rPr>
          <w:rFonts w:ascii="Arial" w:hAnsi="Arial" w:cs="Arial"/>
          <w:szCs w:val="24"/>
        </w:rPr>
      </w:pPr>
    </w:p>
    <w:p w14:paraId="53247973" w14:textId="01327787" w:rsidR="00103A29" w:rsidRDefault="00673DD5" w:rsidP="0054736A">
      <w:pPr>
        <w:jc w:val="both"/>
        <w:rPr>
          <w:rFonts w:ascii="Arial" w:hAnsi="Arial" w:cs="Arial"/>
          <w:szCs w:val="24"/>
          <w:u w:val="single"/>
        </w:rPr>
      </w:pPr>
      <w:r w:rsidRPr="00673DD5">
        <w:rPr>
          <w:rFonts w:ascii="Arial" w:hAnsi="Arial" w:cs="Arial"/>
          <w:szCs w:val="24"/>
          <w:u w:val="single"/>
        </w:rPr>
        <w:t xml:space="preserve">Striking Amendment </w:t>
      </w:r>
      <w:proofErr w:type="spellStart"/>
      <w:r w:rsidRPr="00673DD5">
        <w:rPr>
          <w:rFonts w:ascii="Arial" w:hAnsi="Arial" w:cs="Arial"/>
          <w:szCs w:val="24"/>
          <w:u w:val="single"/>
        </w:rPr>
        <w:t>S1</w:t>
      </w:r>
      <w:proofErr w:type="spellEnd"/>
      <w:r w:rsidRPr="00673DD5">
        <w:rPr>
          <w:rFonts w:ascii="Arial" w:hAnsi="Arial" w:cs="Arial"/>
          <w:szCs w:val="24"/>
          <w:u w:val="single"/>
        </w:rPr>
        <w:t xml:space="preserve"> to PO 2018-0297.1 </w:t>
      </w:r>
    </w:p>
    <w:p w14:paraId="1A1C6C88" w14:textId="1FE4B02E" w:rsidR="002520A3" w:rsidRPr="002520A3" w:rsidRDefault="008B11E9" w:rsidP="002520A3">
      <w:pPr>
        <w:pStyle w:val="ListParagraph"/>
        <w:numPr>
          <w:ilvl w:val="0"/>
          <w:numId w:val="14"/>
        </w:numPr>
        <w:jc w:val="both"/>
        <w:rPr>
          <w:rFonts w:ascii="Arial" w:hAnsi="Arial" w:cs="Arial"/>
        </w:rPr>
      </w:pPr>
      <w:r>
        <w:rPr>
          <w:rFonts w:ascii="Arial" w:hAnsi="Arial" w:cs="Arial"/>
        </w:rPr>
        <w:lastRenderedPageBreak/>
        <w:t>Clarifies</w:t>
      </w:r>
      <w:r w:rsidR="002520A3" w:rsidRPr="002520A3">
        <w:rPr>
          <w:rFonts w:ascii="Arial" w:hAnsi="Arial" w:cs="Arial"/>
        </w:rPr>
        <w:t xml:space="preserve"> that board appointments are subject to Council confirmation</w:t>
      </w:r>
      <w:r w:rsidR="002222A6">
        <w:rPr>
          <w:rFonts w:ascii="Arial" w:hAnsi="Arial" w:cs="Arial"/>
        </w:rPr>
        <w:t xml:space="preserve"> consistent with </w:t>
      </w:r>
      <w:r w:rsidR="00AA611A">
        <w:rPr>
          <w:rFonts w:ascii="Arial" w:hAnsi="Arial" w:cs="Arial"/>
        </w:rPr>
        <w:t>Ordinance 18722.</w:t>
      </w:r>
    </w:p>
    <w:p w14:paraId="05C5143F" w14:textId="29595EF0" w:rsidR="002520A3" w:rsidRPr="002520A3" w:rsidRDefault="008B11E9" w:rsidP="002520A3">
      <w:pPr>
        <w:pStyle w:val="ListParagraph"/>
        <w:numPr>
          <w:ilvl w:val="0"/>
          <w:numId w:val="14"/>
        </w:numPr>
        <w:jc w:val="both"/>
        <w:rPr>
          <w:rFonts w:ascii="Arial" w:hAnsi="Arial" w:cs="Arial"/>
        </w:rPr>
      </w:pPr>
      <w:r>
        <w:rPr>
          <w:rFonts w:ascii="Arial" w:hAnsi="Arial" w:cs="Arial"/>
        </w:rPr>
        <w:t>Adds</w:t>
      </w:r>
      <w:r w:rsidR="002520A3" w:rsidRPr="002520A3">
        <w:rPr>
          <w:rFonts w:ascii="Arial" w:hAnsi="Arial" w:cs="Arial"/>
        </w:rPr>
        <w:t xml:space="preserve"> clarifying language to further describe RCW 73.08.035(2) requirements relating to the Veterans Committee of the </w:t>
      </w:r>
      <w:proofErr w:type="spellStart"/>
      <w:r w:rsidR="002520A3" w:rsidRPr="002520A3">
        <w:rPr>
          <w:rFonts w:ascii="Arial" w:hAnsi="Arial" w:cs="Arial"/>
        </w:rPr>
        <w:t>VSHSL</w:t>
      </w:r>
      <w:proofErr w:type="spellEnd"/>
      <w:r w:rsidR="002520A3" w:rsidRPr="002520A3">
        <w:rPr>
          <w:rFonts w:ascii="Arial" w:hAnsi="Arial" w:cs="Arial"/>
        </w:rPr>
        <w:t xml:space="preserve"> Advisory Board (which would also serve as the state-required county veterans advisory board) and how these requirements would be fulfilled</w:t>
      </w:r>
    </w:p>
    <w:p w14:paraId="4AF3BFC2" w14:textId="7F3DD52E" w:rsidR="002520A3" w:rsidRPr="002520A3" w:rsidRDefault="008B11E9" w:rsidP="002520A3">
      <w:pPr>
        <w:pStyle w:val="ListParagraph"/>
        <w:numPr>
          <w:ilvl w:val="0"/>
          <w:numId w:val="14"/>
        </w:numPr>
        <w:jc w:val="both"/>
        <w:rPr>
          <w:rFonts w:ascii="Arial" w:hAnsi="Arial" w:cs="Arial"/>
        </w:rPr>
      </w:pPr>
      <w:r>
        <w:rPr>
          <w:rFonts w:ascii="Arial" w:hAnsi="Arial" w:cs="Arial"/>
        </w:rPr>
        <w:t>Corrects</w:t>
      </w:r>
      <w:r w:rsidR="002520A3" w:rsidRPr="002520A3">
        <w:rPr>
          <w:rFonts w:ascii="Arial" w:hAnsi="Arial" w:cs="Arial"/>
        </w:rPr>
        <w:t xml:space="preserve"> the initial board member terms (the number of 2-year partial term appointments and the number of 3-year full term appointments) to align with Ordinance 18722 (</w:t>
      </w:r>
      <w:proofErr w:type="spellStart"/>
      <w:r w:rsidR="002520A3" w:rsidRPr="002520A3">
        <w:rPr>
          <w:rFonts w:ascii="Arial" w:hAnsi="Arial" w:cs="Arial"/>
        </w:rPr>
        <w:t>VSHSL</w:t>
      </w:r>
      <w:proofErr w:type="spellEnd"/>
      <w:r w:rsidR="002520A3" w:rsidRPr="002520A3">
        <w:rPr>
          <w:rFonts w:ascii="Arial" w:hAnsi="Arial" w:cs="Arial"/>
        </w:rPr>
        <w:t xml:space="preserve"> Governance Plan)</w:t>
      </w:r>
    </w:p>
    <w:p w14:paraId="568F11D9" w14:textId="77777777" w:rsidR="00673DD5" w:rsidRDefault="00673DD5" w:rsidP="0054736A">
      <w:pPr>
        <w:jc w:val="both"/>
        <w:rPr>
          <w:rFonts w:ascii="Arial" w:hAnsi="Arial" w:cs="Arial"/>
          <w:szCs w:val="24"/>
          <w:u w:val="single"/>
        </w:rPr>
      </w:pPr>
    </w:p>
    <w:p w14:paraId="7DB48D64" w14:textId="09E56836" w:rsidR="00673DD5" w:rsidRPr="00673DD5" w:rsidRDefault="00673DD5" w:rsidP="00673DD5">
      <w:pPr>
        <w:jc w:val="both"/>
        <w:rPr>
          <w:rFonts w:ascii="Arial" w:hAnsi="Arial" w:cs="Arial"/>
          <w:szCs w:val="24"/>
          <w:u w:val="single"/>
        </w:rPr>
      </w:pPr>
      <w:r w:rsidRPr="00673DD5">
        <w:rPr>
          <w:rFonts w:ascii="Arial" w:hAnsi="Arial" w:cs="Arial"/>
          <w:szCs w:val="24"/>
          <w:u w:val="single"/>
        </w:rPr>
        <w:t xml:space="preserve">Striking Amendment </w:t>
      </w:r>
      <w:proofErr w:type="spellStart"/>
      <w:r w:rsidRPr="00673DD5">
        <w:rPr>
          <w:rFonts w:ascii="Arial" w:hAnsi="Arial" w:cs="Arial"/>
          <w:szCs w:val="24"/>
          <w:u w:val="single"/>
        </w:rPr>
        <w:t>S1</w:t>
      </w:r>
      <w:proofErr w:type="spellEnd"/>
      <w:r w:rsidRPr="00673DD5">
        <w:rPr>
          <w:rFonts w:ascii="Arial" w:hAnsi="Arial" w:cs="Arial"/>
          <w:szCs w:val="24"/>
          <w:u w:val="single"/>
        </w:rPr>
        <w:t xml:space="preserve"> to PO 2018-</w:t>
      </w:r>
      <w:r>
        <w:rPr>
          <w:rFonts w:ascii="Arial" w:hAnsi="Arial" w:cs="Arial"/>
          <w:szCs w:val="24"/>
          <w:u w:val="single"/>
        </w:rPr>
        <w:t>0302</w:t>
      </w:r>
      <w:r w:rsidRPr="00673DD5">
        <w:rPr>
          <w:rFonts w:ascii="Arial" w:hAnsi="Arial" w:cs="Arial"/>
          <w:szCs w:val="24"/>
          <w:u w:val="single"/>
        </w:rPr>
        <w:t xml:space="preserve">.1 </w:t>
      </w:r>
    </w:p>
    <w:p w14:paraId="49AC9A9E" w14:textId="1F3BDABA" w:rsidR="00673DD5" w:rsidRPr="002520A3" w:rsidRDefault="008B11E9" w:rsidP="002520A3">
      <w:pPr>
        <w:pStyle w:val="ListParagraph"/>
        <w:numPr>
          <w:ilvl w:val="0"/>
          <w:numId w:val="15"/>
        </w:numPr>
        <w:jc w:val="both"/>
        <w:rPr>
          <w:rFonts w:ascii="Arial" w:hAnsi="Arial" w:cs="Arial"/>
          <w:u w:val="single"/>
        </w:rPr>
      </w:pPr>
      <w:r>
        <w:rPr>
          <w:rFonts w:ascii="Arial" w:hAnsi="Arial" w:cs="Arial"/>
        </w:rPr>
        <w:t>Clarifies</w:t>
      </w:r>
      <w:r w:rsidR="002520A3" w:rsidRPr="002520A3">
        <w:rPr>
          <w:rFonts w:ascii="Arial" w:hAnsi="Arial" w:cs="Arial"/>
        </w:rPr>
        <w:t xml:space="preserve"> citation of Ordinance 18722 (</w:t>
      </w:r>
      <w:proofErr w:type="spellStart"/>
      <w:r w:rsidR="002520A3" w:rsidRPr="002520A3">
        <w:rPr>
          <w:rFonts w:ascii="Arial" w:hAnsi="Arial" w:cs="Arial"/>
        </w:rPr>
        <w:t>VSHSL</w:t>
      </w:r>
      <w:proofErr w:type="spellEnd"/>
      <w:r w:rsidR="002520A3" w:rsidRPr="002520A3">
        <w:rPr>
          <w:rFonts w:ascii="Arial" w:hAnsi="Arial" w:cs="Arial"/>
        </w:rPr>
        <w:t xml:space="preserve"> Governance Plan) for ease of reference</w:t>
      </w:r>
    </w:p>
    <w:p w14:paraId="21F6485E" w14:textId="48A4BFD5" w:rsidR="002520A3" w:rsidRPr="002520A3" w:rsidRDefault="008B11E9" w:rsidP="002520A3">
      <w:pPr>
        <w:pStyle w:val="ListParagraph"/>
        <w:numPr>
          <w:ilvl w:val="0"/>
          <w:numId w:val="15"/>
        </w:numPr>
        <w:jc w:val="both"/>
        <w:rPr>
          <w:rFonts w:ascii="Arial" w:hAnsi="Arial" w:cs="Arial"/>
          <w:u w:val="single"/>
        </w:rPr>
      </w:pPr>
      <w:r>
        <w:rPr>
          <w:rFonts w:ascii="Arial" w:hAnsi="Arial" w:cs="Arial"/>
        </w:rPr>
        <w:t>Includes</w:t>
      </w:r>
      <w:r w:rsidR="002520A3" w:rsidRPr="002520A3">
        <w:rPr>
          <w:rFonts w:ascii="Arial" w:hAnsi="Arial" w:cs="Arial"/>
        </w:rPr>
        <w:t xml:space="preserve"> a cross-reference to the </w:t>
      </w:r>
      <w:proofErr w:type="spellStart"/>
      <w:r w:rsidR="002520A3" w:rsidRPr="002520A3">
        <w:rPr>
          <w:rFonts w:ascii="Arial" w:hAnsi="Arial" w:cs="Arial"/>
        </w:rPr>
        <w:t>VSHSL</w:t>
      </w:r>
      <w:proofErr w:type="spellEnd"/>
      <w:r w:rsidR="002520A3" w:rsidRPr="002520A3">
        <w:rPr>
          <w:rFonts w:ascii="Arial" w:hAnsi="Arial" w:cs="Arial"/>
        </w:rPr>
        <w:t xml:space="preserve"> Governance Plan for context and ease of reference relating to the provision in the proposed ordinance for a vice chair of the </w:t>
      </w:r>
      <w:proofErr w:type="spellStart"/>
      <w:r w:rsidR="002520A3" w:rsidRPr="002520A3">
        <w:rPr>
          <w:rFonts w:ascii="Arial" w:hAnsi="Arial" w:cs="Arial"/>
        </w:rPr>
        <w:t>VAB</w:t>
      </w:r>
      <w:proofErr w:type="spellEnd"/>
    </w:p>
    <w:p w14:paraId="1A532DCC" w14:textId="1323B68A" w:rsidR="002520A3" w:rsidRPr="002520A3" w:rsidRDefault="008B11E9" w:rsidP="002520A3">
      <w:pPr>
        <w:pStyle w:val="ListParagraph"/>
        <w:numPr>
          <w:ilvl w:val="0"/>
          <w:numId w:val="15"/>
        </w:numPr>
        <w:jc w:val="both"/>
        <w:rPr>
          <w:rFonts w:ascii="Arial" w:hAnsi="Arial" w:cs="Arial"/>
          <w:u w:val="single"/>
        </w:rPr>
      </w:pPr>
      <w:r>
        <w:rPr>
          <w:rFonts w:ascii="Arial" w:hAnsi="Arial" w:cs="Arial"/>
        </w:rPr>
        <w:t>Corrects</w:t>
      </w:r>
      <w:r w:rsidR="002520A3" w:rsidRPr="002520A3">
        <w:rPr>
          <w:rFonts w:ascii="Arial" w:hAnsi="Arial" w:cs="Arial"/>
        </w:rPr>
        <w:t xml:space="preserve"> terminology relating to the legislative process</w:t>
      </w:r>
    </w:p>
    <w:p w14:paraId="0AEC74CA" w14:textId="6D5AE92F" w:rsidR="002520A3" w:rsidRPr="002520A3" w:rsidRDefault="008B11E9" w:rsidP="002520A3">
      <w:pPr>
        <w:pStyle w:val="ListParagraph"/>
        <w:numPr>
          <w:ilvl w:val="0"/>
          <w:numId w:val="15"/>
        </w:numPr>
        <w:jc w:val="both"/>
        <w:rPr>
          <w:rFonts w:ascii="Arial" w:hAnsi="Arial" w:cs="Arial"/>
          <w:u w:val="single"/>
        </w:rPr>
      </w:pPr>
      <w:r>
        <w:rPr>
          <w:rFonts w:ascii="Arial" w:hAnsi="Arial" w:cs="Arial"/>
        </w:rPr>
        <w:t>Fills</w:t>
      </w:r>
      <w:r w:rsidR="002520A3" w:rsidRPr="002520A3">
        <w:rPr>
          <w:rFonts w:ascii="Arial" w:hAnsi="Arial" w:cs="Arial"/>
        </w:rPr>
        <w:t xml:space="preserve"> in file number placeholders</w:t>
      </w:r>
    </w:p>
    <w:p w14:paraId="7B3EE5E7" w14:textId="77777777" w:rsidR="00673DD5" w:rsidRDefault="00673DD5" w:rsidP="0054736A">
      <w:pPr>
        <w:jc w:val="both"/>
        <w:rPr>
          <w:rFonts w:ascii="Arial" w:hAnsi="Arial" w:cs="Arial"/>
          <w:b/>
          <w:szCs w:val="24"/>
          <w:u w:val="single"/>
        </w:rPr>
      </w:pPr>
    </w:p>
    <w:p w14:paraId="35FD5659" w14:textId="7DE63E81" w:rsidR="00BC2BB0" w:rsidRDefault="00BC2BB0" w:rsidP="0054736A">
      <w:pPr>
        <w:jc w:val="both"/>
        <w:rPr>
          <w:rFonts w:ascii="Arial" w:hAnsi="Arial" w:cs="Arial"/>
          <w:szCs w:val="24"/>
        </w:rPr>
      </w:pPr>
      <w:r>
        <w:rPr>
          <w:rFonts w:ascii="Arial" w:hAnsi="Arial" w:cs="Arial"/>
          <w:szCs w:val="24"/>
        </w:rPr>
        <w:t xml:space="preserve">Striking Amendment </w:t>
      </w:r>
      <w:proofErr w:type="spellStart"/>
      <w:r>
        <w:rPr>
          <w:rFonts w:ascii="Arial" w:hAnsi="Arial" w:cs="Arial"/>
          <w:szCs w:val="24"/>
        </w:rPr>
        <w:t>S1</w:t>
      </w:r>
      <w:proofErr w:type="spellEnd"/>
      <w:r>
        <w:rPr>
          <w:rFonts w:ascii="Arial" w:hAnsi="Arial" w:cs="Arial"/>
          <w:szCs w:val="24"/>
        </w:rPr>
        <w:t xml:space="preserve"> to Proposed Ordinance 2018-0297.1 and Striking Amendment </w:t>
      </w:r>
      <w:proofErr w:type="spellStart"/>
      <w:r>
        <w:rPr>
          <w:rFonts w:ascii="Arial" w:hAnsi="Arial" w:cs="Arial"/>
          <w:szCs w:val="24"/>
        </w:rPr>
        <w:t>S1</w:t>
      </w:r>
      <w:proofErr w:type="spellEnd"/>
      <w:r>
        <w:rPr>
          <w:rFonts w:ascii="Arial" w:hAnsi="Arial" w:cs="Arial"/>
          <w:szCs w:val="24"/>
        </w:rPr>
        <w:t xml:space="preserve"> to Proposed Ordinance 2018-0302.1 were </w:t>
      </w:r>
      <w:r w:rsidR="007C1CF1">
        <w:rPr>
          <w:rFonts w:ascii="Arial" w:hAnsi="Arial" w:cs="Arial"/>
          <w:szCs w:val="24"/>
        </w:rPr>
        <w:t xml:space="preserve">each </w:t>
      </w:r>
      <w:r>
        <w:rPr>
          <w:rFonts w:ascii="Arial" w:hAnsi="Arial" w:cs="Arial"/>
          <w:szCs w:val="24"/>
        </w:rPr>
        <w:t>adopted by the Regional Policy Committee at its August 22, 2018 meeting.</w:t>
      </w:r>
    </w:p>
    <w:p w14:paraId="6D61DDBF" w14:textId="77777777" w:rsidR="008C016B" w:rsidRDefault="008C016B" w:rsidP="0054736A">
      <w:pPr>
        <w:jc w:val="both"/>
        <w:rPr>
          <w:rFonts w:ascii="Arial" w:hAnsi="Arial" w:cs="Arial"/>
          <w:szCs w:val="24"/>
        </w:rPr>
      </w:pPr>
    </w:p>
    <w:p w14:paraId="2A352D8A" w14:textId="39F074CD" w:rsidR="008C016B" w:rsidRDefault="008C016B" w:rsidP="008C016B">
      <w:pPr>
        <w:jc w:val="both"/>
        <w:rPr>
          <w:rFonts w:ascii="Arial" w:hAnsi="Arial" w:cs="Arial"/>
          <w:b/>
          <w:szCs w:val="24"/>
          <w:u w:val="single"/>
        </w:rPr>
      </w:pPr>
      <w:r>
        <w:rPr>
          <w:rFonts w:ascii="Arial" w:hAnsi="Arial" w:cs="Arial"/>
          <w:b/>
          <w:szCs w:val="24"/>
          <w:u w:val="single"/>
        </w:rPr>
        <w:t xml:space="preserve">September 6, 2018 </w:t>
      </w:r>
      <w:proofErr w:type="spellStart"/>
      <w:r>
        <w:rPr>
          <w:rFonts w:ascii="Arial" w:hAnsi="Arial" w:cs="Arial"/>
          <w:b/>
          <w:szCs w:val="24"/>
          <w:u w:val="single"/>
        </w:rPr>
        <w:t>HHHS</w:t>
      </w:r>
      <w:proofErr w:type="spellEnd"/>
      <w:r>
        <w:rPr>
          <w:rFonts w:ascii="Arial" w:hAnsi="Arial" w:cs="Arial"/>
          <w:b/>
          <w:szCs w:val="24"/>
          <w:u w:val="single"/>
        </w:rPr>
        <w:t xml:space="preserve"> Amendment</w:t>
      </w:r>
    </w:p>
    <w:p w14:paraId="5E84DD93" w14:textId="77777777" w:rsidR="008C016B" w:rsidRPr="00BC2BB0" w:rsidRDefault="008C016B" w:rsidP="0054736A">
      <w:pPr>
        <w:jc w:val="both"/>
        <w:rPr>
          <w:rFonts w:ascii="Arial" w:hAnsi="Arial" w:cs="Arial"/>
          <w:szCs w:val="24"/>
        </w:rPr>
      </w:pPr>
    </w:p>
    <w:p w14:paraId="0784E652" w14:textId="77777777" w:rsidR="00FA2FC3" w:rsidRPr="00FA2FC3" w:rsidRDefault="008C016B" w:rsidP="008B11E9">
      <w:pPr>
        <w:jc w:val="both"/>
        <w:rPr>
          <w:rFonts w:ascii="Arial" w:hAnsi="Arial" w:cs="Arial"/>
          <w:szCs w:val="24"/>
        </w:rPr>
      </w:pPr>
      <w:r>
        <w:rPr>
          <w:rFonts w:ascii="Arial" w:hAnsi="Arial" w:cs="Arial"/>
          <w:szCs w:val="24"/>
        </w:rPr>
        <w:t xml:space="preserve">Amendment 1 to Proposed Substitute Ordinance 2018-0297.2, as amended, </w:t>
      </w:r>
      <w:r w:rsidR="008B11E9">
        <w:rPr>
          <w:rFonts w:ascii="Arial" w:hAnsi="Arial" w:cs="Arial"/>
          <w:szCs w:val="24"/>
        </w:rPr>
        <w:t xml:space="preserve">was adopted </w:t>
      </w:r>
      <w:r w:rsidR="008B11E9" w:rsidRPr="00FA2FC3">
        <w:rPr>
          <w:rFonts w:ascii="Arial" w:hAnsi="Arial" w:cs="Arial"/>
          <w:szCs w:val="24"/>
        </w:rPr>
        <w:t xml:space="preserve">by the Health, Housing and Human Services Committee at its September 6, 2018 meeting. </w:t>
      </w:r>
      <w:r w:rsidR="00FA2FC3" w:rsidRPr="00FA2FC3">
        <w:rPr>
          <w:rFonts w:ascii="Arial" w:hAnsi="Arial" w:cs="Arial"/>
          <w:szCs w:val="24"/>
        </w:rPr>
        <w:t>Below is a summary of the</w:t>
      </w:r>
      <w:r w:rsidR="008B11E9" w:rsidRPr="00FA2FC3">
        <w:rPr>
          <w:rFonts w:ascii="Arial" w:hAnsi="Arial" w:cs="Arial"/>
          <w:szCs w:val="24"/>
        </w:rPr>
        <w:t xml:space="preserve"> adopted amendment</w:t>
      </w:r>
      <w:r w:rsidR="00FA2FC3" w:rsidRPr="00FA2FC3">
        <w:rPr>
          <w:rFonts w:ascii="Arial" w:hAnsi="Arial" w:cs="Arial"/>
          <w:szCs w:val="24"/>
        </w:rPr>
        <w:t>.</w:t>
      </w:r>
      <w:r w:rsidR="008B11E9" w:rsidRPr="00FA2FC3">
        <w:rPr>
          <w:rFonts w:ascii="Arial" w:hAnsi="Arial" w:cs="Arial"/>
          <w:szCs w:val="24"/>
        </w:rPr>
        <w:t xml:space="preserve"> </w:t>
      </w:r>
    </w:p>
    <w:p w14:paraId="3E8020F6" w14:textId="77777777" w:rsidR="00FA2FC3" w:rsidRPr="00FA2FC3" w:rsidRDefault="00FA2FC3" w:rsidP="00FA2FC3">
      <w:pPr>
        <w:pStyle w:val="ListParagraph"/>
        <w:numPr>
          <w:ilvl w:val="0"/>
          <w:numId w:val="17"/>
        </w:numPr>
        <w:jc w:val="both"/>
        <w:rPr>
          <w:rFonts w:ascii="Arial" w:hAnsi="Arial" w:cs="Arial"/>
        </w:rPr>
      </w:pPr>
      <w:r w:rsidRPr="00FA2FC3">
        <w:rPr>
          <w:rFonts w:ascii="Arial" w:hAnsi="Arial" w:cs="Arial"/>
        </w:rPr>
        <w:t>A</w:t>
      </w:r>
      <w:r w:rsidR="008B11E9" w:rsidRPr="00FA2FC3">
        <w:rPr>
          <w:rFonts w:ascii="Arial" w:hAnsi="Arial" w:cs="Arial"/>
        </w:rPr>
        <w:t>ssigns board committee positions for council nominations for appointment of persons to serve on each of the board's initial committees</w:t>
      </w:r>
    </w:p>
    <w:p w14:paraId="1DF8941B" w14:textId="63BF615E" w:rsidR="0054736A" w:rsidRDefault="00FA2FC3" w:rsidP="00FA2FC3">
      <w:pPr>
        <w:pStyle w:val="ListParagraph"/>
        <w:numPr>
          <w:ilvl w:val="0"/>
          <w:numId w:val="17"/>
        </w:numPr>
        <w:jc w:val="both"/>
        <w:rPr>
          <w:rFonts w:ascii="Arial" w:hAnsi="Arial" w:cs="Arial"/>
        </w:rPr>
      </w:pPr>
      <w:r w:rsidRPr="00FA2FC3">
        <w:rPr>
          <w:rFonts w:ascii="Arial" w:hAnsi="Arial" w:cs="Arial"/>
        </w:rPr>
        <w:t>A</w:t>
      </w:r>
      <w:r w:rsidR="008B11E9" w:rsidRPr="00FA2FC3">
        <w:rPr>
          <w:rFonts w:ascii="Arial" w:hAnsi="Arial" w:cs="Arial"/>
        </w:rPr>
        <w:t>llows</w:t>
      </w:r>
      <w:r w:rsidRPr="00FA2FC3">
        <w:rPr>
          <w:rFonts w:ascii="Arial" w:hAnsi="Arial" w:cs="Arial"/>
        </w:rPr>
        <w:t xml:space="preserve"> C</w:t>
      </w:r>
      <w:r w:rsidR="008B11E9" w:rsidRPr="00FA2FC3">
        <w:rPr>
          <w:rFonts w:ascii="Arial" w:hAnsi="Arial" w:cs="Arial"/>
        </w:rPr>
        <w:t>ouncil to pass a motion to rotate available council-nominated board committee positions when at least one council-nominated position on all the board's committees becomes available</w:t>
      </w:r>
    </w:p>
    <w:p w14:paraId="2B0CB61C" w14:textId="584DCE6C" w:rsidR="00E8664E" w:rsidRDefault="00E8664E" w:rsidP="00E8664E">
      <w:pPr>
        <w:pStyle w:val="ListParagraph"/>
        <w:jc w:val="both"/>
        <w:rPr>
          <w:rFonts w:ascii="Arial" w:hAnsi="Arial" w:cs="Arial"/>
        </w:rPr>
      </w:pPr>
    </w:p>
    <w:p w14:paraId="3BF4D78B" w14:textId="5D9A4F44" w:rsidR="00E8664E" w:rsidRDefault="00E8664E" w:rsidP="00E8664E">
      <w:pPr>
        <w:jc w:val="both"/>
        <w:rPr>
          <w:rFonts w:ascii="Arial" w:hAnsi="Arial" w:cs="Arial"/>
          <w:b/>
          <w:szCs w:val="24"/>
          <w:u w:val="single"/>
        </w:rPr>
      </w:pPr>
      <w:r>
        <w:rPr>
          <w:rFonts w:ascii="Arial" w:hAnsi="Arial" w:cs="Arial"/>
          <w:b/>
          <w:szCs w:val="24"/>
          <w:u w:val="single"/>
        </w:rPr>
        <w:t>September 10, 2018 Council Action</w:t>
      </w:r>
    </w:p>
    <w:p w14:paraId="70405444" w14:textId="77777777" w:rsidR="00E8664E" w:rsidRPr="00E8664E" w:rsidRDefault="00E8664E" w:rsidP="00E8664E">
      <w:pPr>
        <w:jc w:val="both"/>
        <w:rPr>
          <w:rFonts w:ascii="Arial" w:hAnsi="Arial" w:cs="Arial"/>
          <w:b/>
          <w:szCs w:val="24"/>
          <w:u w:val="single"/>
        </w:rPr>
      </w:pPr>
    </w:p>
    <w:p w14:paraId="03DFCE8F" w14:textId="77777777" w:rsidR="00E8664E" w:rsidRPr="00E8664E" w:rsidRDefault="00E8664E" w:rsidP="00E8664E">
      <w:pPr>
        <w:jc w:val="both"/>
        <w:rPr>
          <w:rFonts w:ascii="Arial" w:hAnsi="Arial" w:cs="Arial"/>
        </w:rPr>
      </w:pPr>
      <w:r w:rsidRPr="00E8664E">
        <w:rPr>
          <w:rFonts w:ascii="Arial" w:hAnsi="Arial" w:cs="Arial"/>
        </w:rPr>
        <w:t xml:space="preserve">On September 10, 2018, the Council took final action on Proposed Substitute Ordinance 2018-0302.2. </w:t>
      </w:r>
    </w:p>
    <w:p w14:paraId="7D075B7C" w14:textId="77777777" w:rsidR="00E8664E" w:rsidRPr="00E8664E" w:rsidRDefault="00E8664E" w:rsidP="00E8664E">
      <w:pPr>
        <w:jc w:val="both"/>
        <w:rPr>
          <w:rFonts w:ascii="Arial" w:hAnsi="Arial" w:cs="Arial"/>
        </w:rPr>
      </w:pPr>
    </w:p>
    <w:p w14:paraId="3C93278A" w14:textId="3C03E8D1" w:rsidR="00E8664E" w:rsidRPr="00E8664E" w:rsidRDefault="00E8664E" w:rsidP="00E8664E">
      <w:pPr>
        <w:jc w:val="both"/>
        <w:rPr>
          <w:rFonts w:ascii="Arial" w:hAnsi="Arial" w:cs="Arial"/>
        </w:rPr>
      </w:pPr>
      <w:r w:rsidRPr="00E8664E">
        <w:rPr>
          <w:rFonts w:ascii="Arial" w:hAnsi="Arial" w:cs="Arial"/>
        </w:rPr>
        <w:t>The Council re-referred Proposed Substitute Ordinance 2018-</w:t>
      </w:r>
      <w:r w:rsidRPr="00E8664E">
        <w:rPr>
          <w:rFonts w:ascii="Arial" w:hAnsi="Arial" w:cs="Arial"/>
          <w:u w:val="single"/>
        </w:rPr>
        <w:t>0297.3</w:t>
      </w:r>
      <w:r w:rsidRPr="00E8664E">
        <w:rPr>
          <w:rFonts w:ascii="Arial" w:hAnsi="Arial" w:cs="Arial"/>
        </w:rPr>
        <w:t xml:space="preserve"> to the Regional Policy Committee for its review and recommendation.</w:t>
      </w:r>
    </w:p>
    <w:p w14:paraId="355297B7" w14:textId="77777777" w:rsidR="00E8664E" w:rsidRDefault="00E8664E" w:rsidP="00E8664E"/>
    <w:p w14:paraId="153CCACB" w14:textId="77777777" w:rsidR="00BB4991" w:rsidRDefault="00BB4991" w:rsidP="00BB4991">
      <w:pPr>
        <w:jc w:val="both"/>
        <w:rPr>
          <w:rFonts w:ascii="Arial" w:hAnsi="Arial" w:cs="Arial"/>
          <w:b/>
          <w:szCs w:val="24"/>
          <w:u w:val="single"/>
        </w:rPr>
      </w:pPr>
      <w:r>
        <w:rPr>
          <w:rFonts w:ascii="Arial" w:hAnsi="Arial" w:cs="Arial"/>
          <w:b/>
          <w:szCs w:val="24"/>
          <w:u w:val="single"/>
        </w:rPr>
        <w:t>INVITED</w:t>
      </w:r>
    </w:p>
    <w:p w14:paraId="583C9587" w14:textId="77777777" w:rsidR="00BB4991" w:rsidRPr="008871C6" w:rsidRDefault="00BB4991" w:rsidP="00BB4991">
      <w:pPr>
        <w:jc w:val="both"/>
        <w:rPr>
          <w:rFonts w:ascii="Arial" w:hAnsi="Arial" w:cs="Arial"/>
          <w:szCs w:val="24"/>
        </w:rPr>
      </w:pPr>
    </w:p>
    <w:p w14:paraId="27413655" w14:textId="77777777" w:rsidR="00BB4991" w:rsidRPr="008871C6" w:rsidRDefault="00BB4991" w:rsidP="00BB4991">
      <w:pPr>
        <w:pStyle w:val="ListParagraph"/>
        <w:numPr>
          <w:ilvl w:val="0"/>
          <w:numId w:val="3"/>
        </w:numPr>
        <w:spacing w:line="240" w:lineRule="auto"/>
        <w:jc w:val="both"/>
        <w:rPr>
          <w:rFonts w:ascii="Arial" w:hAnsi="Arial" w:cs="Arial"/>
        </w:rPr>
      </w:pPr>
      <w:r>
        <w:rPr>
          <w:rFonts w:ascii="Arial" w:hAnsi="Arial" w:cs="Arial"/>
        </w:rPr>
        <w:t xml:space="preserve">Leonardo Flor, Veterans, Seniors and Human Services Levy </w:t>
      </w:r>
      <w:r w:rsidRPr="008871C6">
        <w:rPr>
          <w:rFonts w:ascii="Arial" w:hAnsi="Arial" w:cs="Arial"/>
        </w:rPr>
        <w:t>Manager, D</w:t>
      </w:r>
      <w:r>
        <w:rPr>
          <w:rFonts w:ascii="Arial" w:hAnsi="Arial" w:cs="Arial"/>
        </w:rPr>
        <w:t xml:space="preserve">epartment of </w:t>
      </w:r>
      <w:r w:rsidRPr="008871C6">
        <w:rPr>
          <w:rFonts w:ascii="Arial" w:hAnsi="Arial" w:cs="Arial"/>
        </w:rPr>
        <w:t>C</w:t>
      </w:r>
      <w:r>
        <w:rPr>
          <w:rFonts w:ascii="Arial" w:hAnsi="Arial" w:cs="Arial"/>
        </w:rPr>
        <w:t xml:space="preserve">ommunity and </w:t>
      </w:r>
      <w:r w:rsidRPr="008871C6">
        <w:rPr>
          <w:rFonts w:ascii="Arial" w:hAnsi="Arial" w:cs="Arial"/>
        </w:rPr>
        <w:t>H</w:t>
      </w:r>
      <w:r>
        <w:rPr>
          <w:rFonts w:ascii="Arial" w:hAnsi="Arial" w:cs="Arial"/>
        </w:rPr>
        <w:t xml:space="preserve">uman </w:t>
      </w:r>
      <w:r w:rsidRPr="008871C6">
        <w:rPr>
          <w:rFonts w:ascii="Arial" w:hAnsi="Arial" w:cs="Arial"/>
        </w:rPr>
        <w:t>S</w:t>
      </w:r>
      <w:r>
        <w:rPr>
          <w:rFonts w:ascii="Arial" w:hAnsi="Arial" w:cs="Arial"/>
        </w:rPr>
        <w:t>ervices</w:t>
      </w:r>
    </w:p>
    <w:p w14:paraId="0BCE3000" w14:textId="77777777" w:rsidR="00BB4991" w:rsidRDefault="00BB4991" w:rsidP="00BB4991">
      <w:pPr>
        <w:pStyle w:val="BodyText"/>
        <w:rPr>
          <w:rFonts w:ascii="Arial" w:hAnsi="Arial" w:cs="Arial"/>
          <w:b/>
          <w:i w:val="0"/>
          <w:szCs w:val="24"/>
          <w:u w:val="single"/>
        </w:rPr>
      </w:pPr>
    </w:p>
    <w:p w14:paraId="0AAEF11E" w14:textId="7464B9FA" w:rsidR="005071D5" w:rsidRDefault="005071D5">
      <w:pPr>
        <w:spacing w:after="160" w:line="259" w:lineRule="auto"/>
        <w:rPr>
          <w:rFonts w:ascii="Arial" w:hAnsi="Arial" w:cs="Arial"/>
          <w:b/>
          <w:szCs w:val="24"/>
          <w:u w:val="single"/>
        </w:rPr>
      </w:pPr>
      <w:r>
        <w:rPr>
          <w:rFonts w:ascii="Arial" w:hAnsi="Arial" w:cs="Arial"/>
          <w:b/>
          <w:i/>
          <w:szCs w:val="24"/>
          <w:u w:val="single"/>
        </w:rPr>
        <w:br w:type="page"/>
      </w:r>
    </w:p>
    <w:p w14:paraId="573FA0DB" w14:textId="77777777" w:rsidR="005071D5" w:rsidRDefault="005071D5" w:rsidP="00BB4991">
      <w:pPr>
        <w:pStyle w:val="BodyText"/>
        <w:rPr>
          <w:rFonts w:ascii="Arial" w:hAnsi="Arial" w:cs="Arial"/>
          <w:b/>
          <w:i w:val="0"/>
          <w:szCs w:val="24"/>
          <w:u w:val="single"/>
        </w:rPr>
      </w:pPr>
      <w:bookmarkStart w:id="0" w:name="_GoBack"/>
      <w:bookmarkEnd w:id="0"/>
    </w:p>
    <w:p w14:paraId="001430AB" w14:textId="77777777" w:rsidR="00BB4991" w:rsidRDefault="00BB4991" w:rsidP="00BB4991">
      <w:pPr>
        <w:pStyle w:val="BodyText"/>
        <w:rPr>
          <w:rFonts w:ascii="Arial" w:hAnsi="Arial" w:cs="Arial"/>
          <w:b/>
          <w:i w:val="0"/>
          <w:szCs w:val="24"/>
          <w:u w:val="single"/>
        </w:rPr>
      </w:pPr>
      <w:r>
        <w:rPr>
          <w:rFonts w:ascii="Arial" w:hAnsi="Arial" w:cs="Arial"/>
          <w:b/>
          <w:i w:val="0"/>
          <w:szCs w:val="24"/>
          <w:u w:val="single"/>
        </w:rPr>
        <w:t>ATTACHMENTS</w:t>
      </w:r>
    </w:p>
    <w:p w14:paraId="219BBA3C" w14:textId="77777777" w:rsidR="00BB4991" w:rsidRPr="008871C6" w:rsidRDefault="00BB4991" w:rsidP="00BB4991">
      <w:pPr>
        <w:pStyle w:val="BodyText"/>
        <w:rPr>
          <w:rFonts w:ascii="Arial" w:hAnsi="Arial" w:cs="Arial"/>
          <w:i w:val="0"/>
          <w:szCs w:val="24"/>
        </w:rPr>
      </w:pPr>
    </w:p>
    <w:p w14:paraId="6E44466B" w14:textId="42F5CC9C" w:rsidR="00BB4991" w:rsidRDefault="00BB4991" w:rsidP="00BB4991">
      <w:pPr>
        <w:pStyle w:val="BodyText"/>
        <w:numPr>
          <w:ilvl w:val="0"/>
          <w:numId w:val="1"/>
        </w:numPr>
        <w:ind w:left="360"/>
        <w:rPr>
          <w:rFonts w:ascii="Arial" w:hAnsi="Arial" w:cs="Arial"/>
          <w:i w:val="0"/>
          <w:szCs w:val="24"/>
        </w:rPr>
      </w:pPr>
      <w:r w:rsidRPr="008871C6">
        <w:rPr>
          <w:rFonts w:ascii="Arial" w:hAnsi="Arial" w:cs="Arial"/>
          <w:i w:val="0"/>
          <w:szCs w:val="24"/>
        </w:rPr>
        <w:t xml:space="preserve">Proposed Ordinance </w:t>
      </w:r>
      <w:r>
        <w:rPr>
          <w:rFonts w:ascii="Arial" w:hAnsi="Arial" w:cs="Arial"/>
          <w:i w:val="0"/>
          <w:szCs w:val="24"/>
        </w:rPr>
        <w:t>2018-0297</w:t>
      </w:r>
      <w:r>
        <w:rPr>
          <w:rFonts w:ascii="Arial" w:hAnsi="Arial" w:cs="Arial"/>
          <w:i w:val="0"/>
          <w:szCs w:val="24"/>
          <w:u w:val="single"/>
        </w:rPr>
        <w:t>.3</w:t>
      </w:r>
    </w:p>
    <w:p w14:paraId="4C4E6E4E" w14:textId="77777777" w:rsidR="00BB4991" w:rsidRPr="00AC27B8" w:rsidRDefault="00BB4991" w:rsidP="00BB4991">
      <w:pPr>
        <w:pStyle w:val="BodyText"/>
        <w:numPr>
          <w:ilvl w:val="0"/>
          <w:numId w:val="1"/>
        </w:numPr>
        <w:ind w:left="360"/>
        <w:rPr>
          <w:rFonts w:ascii="Arial" w:hAnsi="Arial" w:cs="Arial"/>
          <w:i w:val="0"/>
          <w:szCs w:val="24"/>
        </w:rPr>
      </w:pPr>
      <w:r w:rsidRPr="00AC27B8">
        <w:rPr>
          <w:rFonts w:ascii="Arial" w:hAnsi="Arial" w:cs="Arial"/>
          <w:i w:val="0"/>
          <w:szCs w:val="24"/>
        </w:rPr>
        <w:t xml:space="preserve">Transmittal Letter </w:t>
      </w:r>
      <w:r>
        <w:rPr>
          <w:rFonts w:ascii="Arial" w:hAnsi="Arial" w:cs="Arial"/>
          <w:i w:val="0"/>
          <w:szCs w:val="24"/>
        </w:rPr>
        <w:t xml:space="preserve">to PO </w:t>
      </w:r>
      <w:r w:rsidRPr="00AC27B8">
        <w:rPr>
          <w:rFonts w:ascii="Arial" w:hAnsi="Arial" w:cs="Arial"/>
          <w:i w:val="0"/>
          <w:szCs w:val="24"/>
        </w:rPr>
        <w:t>2018-0297</w:t>
      </w:r>
    </w:p>
    <w:p w14:paraId="13B8024C" w14:textId="46108463" w:rsidR="00BB4991" w:rsidRPr="002033BE" w:rsidRDefault="00BB4991" w:rsidP="00BB4991">
      <w:pPr>
        <w:pStyle w:val="BodyText"/>
        <w:numPr>
          <w:ilvl w:val="0"/>
          <w:numId w:val="1"/>
        </w:numPr>
        <w:ind w:left="360"/>
        <w:rPr>
          <w:rFonts w:ascii="Arial" w:hAnsi="Arial" w:cs="Arial"/>
          <w:i w:val="0"/>
          <w:szCs w:val="24"/>
        </w:rPr>
      </w:pPr>
      <w:r w:rsidRPr="00AC27B8">
        <w:rPr>
          <w:rFonts w:ascii="Arial" w:hAnsi="Arial" w:cs="Arial"/>
          <w:i w:val="0"/>
          <w:szCs w:val="24"/>
        </w:rPr>
        <w:t>Fiscal Note</w:t>
      </w:r>
      <w:r>
        <w:rPr>
          <w:rFonts w:ascii="Arial" w:hAnsi="Arial" w:cs="Arial"/>
          <w:i w:val="0"/>
          <w:szCs w:val="24"/>
        </w:rPr>
        <w:t xml:space="preserve"> to PO </w:t>
      </w:r>
      <w:r w:rsidRPr="00AC27B8">
        <w:rPr>
          <w:rFonts w:ascii="Arial" w:hAnsi="Arial" w:cs="Arial"/>
          <w:i w:val="0"/>
          <w:szCs w:val="24"/>
        </w:rPr>
        <w:t>2018-0297</w:t>
      </w:r>
    </w:p>
    <w:sectPr w:rsidR="00BB4991" w:rsidRPr="002033BE" w:rsidSect="00D24E6C">
      <w:headerReference w:type="first" r:id="rId8"/>
      <w:pgSz w:w="12240" w:h="15840" w:code="1"/>
      <w:pgMar w:top="900" w:right="1440" w:bottom="36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ED02" w14:textId="77777777" w:rsidR="0090667B" w:rsidRDefault="0090667B" w:rsidP="00516E97">
      <w:r>
        <w:separator/>
      </w:r>
    </w:p>
  </w:endnote>
  <w:endnote w:type="continuationSeparator" w:id="0">
    <w:p w14:paraId="0E69DF42" w14:textId="77777777" w:rsidR="0090667B" w:rsidRDefault="0090667B" w:rsidP="0051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D115" w14:textId="77777777" w:rsidR="0090667B" w:rsidRDefault="0090667B" w:rsidP="00516E97">
      <w:r>
        <w:separator/>
      </w:r>
    </w:p>
  </w:footnote>
  <w:footnote w:type="continuationSeparator" w:id="0">
    <w:p w14:paraId="351976DA" w14:textId="77777777" w:rsidR="0090667B" w:rsidRDefault="0090667B" w:rsidP="00516E97">
      <w:r>
        <w:continuationSeparator/>
      </w:r>
    </w:p>
  </w:footnote>
  <w:footnote w:id="1">
    <w:p w14:paraId="2073B0C3" w14:textId="7BEB5822" w:rsidR="00516E97" w:rsidRPr="00EE2FD4" w:rsidRDefault="00516E97" w:rsidP="00516E97">
      <w:pPr>
        <w:rPr>
          <w:rFonts w:ascii="Arial" w:hAnsi="Arial" w:cs="Arial"/>
          <w:sz w:val="20"/>
        </w:rPr>
      </w:pPr>
      <w:r w:rsidRPr="00EE2FD4">
        <w:rPr>
          <w:rStyle w:val="FootnoteReference"/>
          <w:rFonts w:ascii="Arial" w:hAnsi="Arial" w:cs="Arial"/>
          <w:sz w:val="20"/>
        </w:rPr>
        <w:footnoteRef/>
      </w:r>
      <w:r w:rsidRPr="00EE2FD4">
        <w:rPr>
          <w:rFonts w:ascii="Arial" w:hAnsi="Arial" w:cs="Arial"/>
          <w:sz w:val="20"/>
        </w:rPr>
        <w:t xml:space="preserve"> Ordinance 15279 submitted the </w:t>
      </w:r>
      <w:proofErr w:type="spellStart"/>
      <w:r w:rsidRPr="00EE2FD4">
        <w:rPr>
          <w:rFonts w:ascii="Arial" w:hAnsi="Arial" w:cs="Arial"/>
          <w:sz w:val="20"/>
        </w:rPr>
        <w:t>VHSL</w:t>
      </w:r>
      <w:proofErr w:type="spellEnd"/>
      <w:r w:rsidRPr="00EE2FD4">
        <w:rPr>
          <w:rFonts w:ascii="Arial" w:hAnsi="Arial" w:cs="Arial"/>
          <w:sz w:val="20"/>
        </w:rPr>
        <w:t xml:space="preserve"> to K</w:t>
      </w:r>
      <w:r w:rsidR="00571B74" w:rsidRPr="00EE2FD4">
        <w:rPr>
          <w:rFonts w:ascii="Arial" w:hAnsi="Arial" w:cs="Arial"/>
          <w:sz w:val="20"/>
        </w:rPr>
        <w:t xml:space="preserve">ing </w:t>
      </w:r>
      <w:r w:rsidRPr="00EE2FD4">
        <w:rPr>
          <w:rFonts w:ascii="Arial" w:hAnsi="Arial" w:cs="Arial"/>
          <w:sz w:val="20"/>
        </w:rPr>
        <w:t>C</w:t>
      </w:r>
      <w:r w:rsidR="00571B74" w:rsidRPr="00EE2FD4">
        <w:rPr>
          <w:rFonts w:ascii="Arial" w:hAnsi="Arial" w:cs="Arial"/>
          <w:sz w:val="20"/>
        </w:rPr>
        <w:t>ounty</w:t>
      </w:r>
      <w:r w:rsidRPr="00EE2FD4">
        <w:rPr>
          <w:rFonts w:ascii="Arial" w:hAnsi="Arial" w:cs="Arial"/>
          <w:sz w:val="20"/>
        </w:rPr>
        <w:t xml:space="preserve"> voters for approval to fund health and human services such as housing assistance, mental health counseling, substance abuse prevention and treatment, </w:t>
      </w:r>
      <w:r w:rsidR="007555F5" w:rsidRPr="00EE2FD4">
        <w:rPr>
          <w:rFonts w:ascii="Arial" w:hAnsi="Arial" w:cs="Arial"/>
          <w:sz w:val="20"/>
        </w:rPr>
        <w:t>and employment assistance.</w:t>
      </w:r>
      <w:r w:rsidRPr="00EE2FD4">
        <w:rPr>
          <w:rFonts w:ascii="Arial" w:hAnsi="Arial" w:cs="Arial"/>
          <w:sz w:val="20"/>
        </w:rPr>
        <w:t xml:space="preserve"> The first </w:t>
      </w:r>
      <w:proofErr w:type="spellStart"/>
      <w:r w:rsidRPr="00EE2FD4">
        <w:rPr>
          <w:rFonts w:ascii="Arial" w:hAnsi="Arial" w:cs="Arial"/>
          <w:sz w:val="20"/>
        </w:rPr>
        <w:t>VHSL</w:t>
      </w:r>
      <w:proofErr w:type="spellEnd"/>
      <w:r w:rsidRPr="00EE2FD4">
        <w:rPr>
          <w:rFonts w:ascii="Arial" w:hAnsi="Arial" w:cs="Arial"/>
          <w:sz w:val="20"/>
        </w:rPr>
        <w:t xml:space="preserve"> could also fund capital facilities and improved access to and coordination of services for veterans, military personnel and their families. </w:t>
      </w:r>
    </w:p>
  </w:footnote>
  <w:footnote w:id="2">
    <w:p w14:paraId="1150E90E" w14:textId="67A41FB5" w:rsidR="00516E97" w:rsidRPr="00EE2FD4" w:rsidRDefault="00516E97" w:rsidP="00516E97">
      <w:pPr>
        <w:rPr>
          <w:rFonts w:ascii="Arial" w:hAnsi="Arial" w:cs="Arial"/>
          <w:sz w:val="20"/>
        </w:rPr>
      </w:pPr>
      <w:r w:rsidRPr="00EE2FD4">
        <w:rPr>
          <w:rStyle w:val="FootnoteReference"/>
          <w:rFonts w:ascii="Arial" w:hAnsi="Arial" w:cs="Arial"/>
          <w:sz w:val="20"/>
        </w:rPr>
        <w:footnoteRef/>
      </w:r>
      <w:r w:rsidRPr="00EE2FD4">
        <w:rPr>
          <w:rFonts w:ascii="Arial" w:hAnsi="Arial" w:cs="Arial"/>
          <w:sz w:val="20"/>
        </w:rPr>
        <w:t xml:space="preserve"> Ordinance 15279, Section 7 (County Citizen</w:t>
      </w:r>
      <w:r w:rsidR="004E34D4">
        <w:rPr>
          <w:rFonts w:ascii="Arial" w:hAnsi="Arial" w:cs="Arial"/>
          <w:sz w:val="20"/>
        </w:rPr>
        <w:t xml:space="preserve"> Oversight Boards Established).</w:t>
      </w:r>
    </w:p>
  </w:footnote>
  <w:footnote w:id="3">
    <w:p w14:paraId="68098B1C" w14:textId="77777777" w:rsidR="00516E97" w:rsidRPr="00EE2FD4" w:rsidRDefault="00516E97" w:rsidP="00516E97">
      <w:pPr>
        <w:pStyle w:val="FootnoteText"/>
        <w:rPr>
          <w:rFonts w:ascii="Arial" w:hAnsi="Arial" w:cs="Arial"/>
        </w:rPr>
      </w:pPr>
      <w:r w:rsidRPr="00EE2FD4">
        <w:rPr>
          <w:rStyle w:val="FootnoteReference"/>
          <w:rFonts w:ascii="Arial" w:hAnsi="Arial" w:cs="Arial"/>
        </w:rPr>
        <w:footnoteRef/>
      </w:r>
      <w:r w:rsidRPr="00EE2FD4">
        <w:rPr>
          <w:rFonts w:ascii="Arial" w:hAnsi="Arial" w:cs="Arial"/>
        </w:rPr>
        <w:t xml:space="preserve"> Ordinance 17072, Section 7 (County Citizen Oversight Boards Established).</w:t>
      </w:r>
    </w:p>
  </w:footnote>
  <w:footnote w:id="4">
    <w:p w14:paraId="569CEB70" w14:textId="08F457C2" w:rsidR="0048223A" w:rsidRPr="00885450" w:rsidRDefault="0048223A">
      <w:pPr>
        <w:pStyle w:val="FootnoteText"/>
        <w:rPr>
          <w:rFonts w:ascii="Arial" w:hAnsi="Arial" w:cs="Arial"/>
        </w:rPr>
      </w:pPr>
      <w:r>
        <w:rPr>
          <w:rStyle w:val="FootnoteReference"/>
        </w:rPr>
        <w:footnoteRef/>
      </w:r>
      <w:r>
        <w:t xml:space="preserve"> </w:t>
      </w:r>
      <w:r w:rsidRPr="00EE2FD4">
        <w:rPr>
          <w:rFonts w:ascii="Arial" w:hAnsi="Arial" w:cs="Arial"/>
        </w:rPr>
        <w:t>Dating back to the late 19</w:t>
      </w:r>
      <w:r w:rsidRPr="00EE2FD4">
        <w:rPr>
          <w:rFonts w:ascii="Arial" w:hAnsi="Arial" w:cs="Arial"/>
          <w:vertAlign w:val="superscript"/>
        </w:rPr>
        <w:t>th</w:t>
      </w:r>
      <w:r w:rsidRPr="00EE2FD4">
        <w:rPr>
          <w:rFonts w:ascii="Arial" w:hAnsi="Arial" w:cs="Arial"/>
        </w:rPr>
        <w:t xml:space="preserve"> Century, Washington has required in various forms that counties maintain a program to assist indigent veterans. </w:t>
      </w:r>
      <w:r w:rsidR="00166DF3">
        <w:rPr>
          <w:rFonts w:ascii="Arial" w:hAnsi="Arial" w:cs="Arial"/>
        </w:rPr>
        <w:t>Chapter</w:t>
      </w:r>
      <w:r w:rsidRPr="00EE2FD4">
        <w:rPr>
          <w:rFonts w:ascii="Arial" w:hAnsi="Arial" w:cs="Arial"/>
        </w:rPr>
        <w:t xml:space="preserve"> 73.08 </w:t>
      </w:r>
      <w:r w:rsidR="00166DF3">
        <w:rPr>
          <w:rFonts w:ascii="Arial" w:hAnsi="Arial" w:cs="Arial"/>
        </w:rPr>
        <w:t xml:space="preserve">RCW </w:t>
      </w:r>
      <w:r w:rsidRPr="00EE2FD4">
        <w:rPr>
          <w:rFonts w:ascii="Arial" w:hAnsi="Arial" w:cs="Arial"/>
        </w:rPr>
        <w:t xml:space="preserve">is the current embodiment of this requirement. </w:t>
      </w:r>
    </w:p>
  </w:footnote>
  <w:footnote w:id="5">
    <w:p w14:paraId="1205BB4F" w14:textId="77777777" w:rsidR="0048223A" w:rsidRPr="007548A6" w:rsidRDefault="0048223A" w:rsidP="0048223A">
      <w:pPr>
        <w:pStyle w:val="FootnoteText"/>
        <w:rPr>
          <w:rFonts w:ascii="Arial" w:hAnsi="Arial" w:cs="Arial"/>
        </w:rPr>
      </w:pPr>
      <w:r w:rsidRPr="007548A6">
        <w:rPr>
          <w:rStyle w:val="FootnoteReference"/>
          <w:rFonts w:ascii="Arial" w:hAnsi="Arial" w:cs="Arial"/>
        </w:rPr>
        <w:footnoteRef/>
      </w:r>
      <w:r w:rsidRPr="007548A6">
        <w:rPr>
          <w:rFonts w:ascii="Arial" w:hAnsi="Arial" w:cs="Arial"/>
        </w:rPr>
        <w:t xml:space="preserve"> State law (RCW 73.08.080) requires the legislative authority in each county to create a veterans’ assistance fund that is funded through a property tax of their respective counties. Per RCW 73.08.010(1), county veterans’ assistance programs shall be funded, at least in part, by the veterans’ assistance fund created under the authority of RCW 73.08.080.</w:t>
      </w:r>
    </w:p>
  </w:footnote>
  <w:footnote w:id="6">
    <w:p w14:paraId="7307985F" w14:textId="037D1850" w:rsidR="00166DF3" w:rsidRPr="00FF7D1B" w:rsidRDefault="00166DF3">
      <w:pPr>
        <w:pStyle w:val="FootnoteText"/>
        <w:rPr>
          <w:rFonts w:ascii="Arial" w:hAnsi="Arial" w:cs="Arial"/>
        </w:rPr>
      </w:pPr>
      <w:r w:rsidRPr="00FF7D1B">
        <w:rPr>
          <w:rStyle w:val="FootnoteReference"/>
          <w:rFonts w:ascii="Arial" w:hAnsi="Arial" w:cs="Arial"/>
        </w:rPr>
        <w:footnoteRef/>
      </w:r>
      <w:r w:rsidRPr="00FF7D1B">
        <w:rPr>
          <w:rFonts w:ascii="Arial" w:hAnsi="Arial" w:cs="Arial"/>
        </w:rPr>
        <w:t xml:space="preserve"> </w:t>
      </w:r>
      <w:r w:rsidR="00FF7D1B" w:rsidRPr="00FF7D1B">
        <w:rPr>
          <w:rFonts w:ascii="Arial" w:hAnsi="Arial" w:cs="Arial"/>
        </w:rPr>
        <w:t xml:space="preserve">RCW 73.08.035(1) </w:t>
      </w:r>
      <w:r w:rsidR="00FF7D1B">
        <w:rPr>
          <w:rFonts w:ascii="Arial" w:hAnsi="Arial" w:cs="Arial"/>
        </w:rPr>
        <w:t>requires</w:t>
      </w:r>
      <w:r w:rsidR="00FF7D1B" w:rsidRPr="00FF7D1B">
        <w:rPr>
          <w:rFonts w:ascii="Arial" w:hAnsi="Arial" w:cs="Arial"/>
        </w:rPr>
        <w:t xml:space="preserve"> that “</w:t>
      </w:r>
      <w:r w:rsidR="00FF7D1B" w:rsidRPr="00FF7D1B">
        <w:rPr>
          <w:rFonts w:ascii="Arial" w:hAnsi="Arial" w:cs="Arial"/>
          <w:i/>
        </w:rPr>
        <w:t>t</w:t>
      </w:r>
      <w:r w:rsidR="00FF7D1B" w:rsidRPr="00FF7D1B">
        <w:rPr>
          <w:rFonts w:ascii="Arial" w:hAnsi="Arial" w:cs="Arial"/>
          <w:i/>
          <w:color w:val="000000"/>
          <w:shd w:val="clear" w:color="auto" w:fill="FFFFFF"/>
        </w:rPr>
        <w:t>he legislative authority for each county must establish a veterans' advisory board. Upon its establishment, the board shall advise the county legislative authority on the needs of local indigent veterans, the resources available to local indigent veterans, and programs that could benefit the needs of local indigent veterans and their families.</w:t>
      </w:r>
      <w:r w:rsidR="00FF7D1B" w:rsidRPr="00FF7D1B">
        <w:rPr>
          <w:rFonts w:ascii="Arial" w:hAnsi="Arial" w:cs="Arial"/>
          <w:color w:val="000000"/>
          <w:shd w:val="clear" w:color="auto" w:fill="FFFFFF"/>
        </w:rPr>
        <w:t xml:space="preserve">” RCW 73.08.035(2) further </w:t>
      </w:r>
      <w:r w:rsidR="00FF7D1B">
        <w:rPr>
          <w:rFonts w:ascii="Arial" w:hAnsi="Arial" w:cs="Arial"/>
          <w:color w:val="000000"/>
          <w:shd w:val="clear" w:color="auto" w:fill="FFFFFF"/>
        </w:rPr>
        <w:t>requires</w:t>
      </w:r>
      <w:r w:rsidR="00FF7D1B" w:rsidRPr="00FF7D1B">
        <w:rPr>
          <w:rFonts w:ascii="Arial" w:hAnsi="Arial" w:cs="Arial"/>
          <w:color w:val="000000"/>
          <w:shd w:val="clear" w:color="auto" w:fill="FFFFFF"/>
        </w:rPr>
        <w:t xml:space="preserve"> that “</w:t>
      </w:r>
      <w:r w:rsidR="00FF7D1B" w:rsidRPr="00FF7D1B">
        <w:rPr>
          <w:rFonts w:ascii="Arial" w:hAnsi="Arial" w:cs="Arial"/>
          <w:i/>
          <w:color w:val="000000"/>
          <w:shd w:val="clear" w:color="auto" w:fill="FFFFFF"/>
        </w:rPr>
        <w:t xml:space="preserve">the county legislative authority must solicit representatives from either local branches of nationally recognized veterans' service organizations or the veterans' community at large, or both, to serve on the board. No </w:t>
      </w:r>
      <w:proofErr w:type="gramStart"/>
      <w:r w:rsidR="00FF7D1B" w:rsidRPr="00FF7D1B">
        <w:rPr>
          <w:rFonts w:ascii="Arial" w:hAnsi="Arial" w:cs="Arial"/>
          <w:i/>
          <w:color w:val="000000"/>
          <w:shd w:val="clear" w:color="auto" w:fill="FFFFFF"/>
        </w:rPr>
        <w:t>fewer</w:t>
      </w:r>
      <w:proofErr w:type="gramEnd"/>
      <w:r w:rsidR="00FF7D1B" w:rsidRPr="00FF7D1B">
        <w:rPr>
          <w:rFonts w:ascii="Arial" w:hAnsi="Arial" w:cs="Arial"/>
          <w:i/>
          <w:color w:val="000000"/>
          <w:shd w:val="clear" w:color="auto" w:fill="FFFFFF"/>
        </w:rPr>
        <w:t xml:space="preserve"> than a majority of the board members shall be members from nationally recognized veterans' service organizations and only veterans are eligible to serve as board members</w:t>
      </w:r>
      <w:r w:rsidR="00FF7D1B">
        <w:rPr>
          <w:rFonts w:ascii="Arial" w:hAnsi="Arial" w:cs="Arial"/>
          <w:i/>
          <w:color w:val="000000"/>
          <w:shd w:val="clear" w:color="auto" w:fill="FFFFFF"/>
        </w:rPr>
        <w:t>.</w:t>
      </w:r>
      <w:r w:rsidR="00FF7D1B" w:rsidRPr="00FF7D1B">
        <w:rPr>
          <w:rFonts w:ascii="Arial" w:hAnsi="Arial" w:cs="Arial"/>
          <w:color w:val="000000"/>
          <w:shd w:val="clear" w:color="auto" w:fill="FFFFFF"/>
        </w:rPr>
        <w:t>”</w:t>
      </w:r>
    </w:p>
  </w:footnote>
  <w:footnote w:id="7">
    <w:p w14:paraId="512AA6E2" w14:textId="0ED82FF6" w:rsidR="001943EC" w:rsidRPr="000A344F" w:rsidRDefault="001943EC" w:rsidP="001943EC">
      <w:pPr>
        <w:pStyle w:val="FootnoteText"/>
        <w:rPr>
          <w:rFonts w:ascii="Arial" w:hAnsi="Arial" w:cs="Arial"/>
        </w:rPr>
      </w:pPr>
      <w:r w:rsidRPr="00885450">
        <w:rPr>
          <w:rStyle w:val="FootnoteReference"/>
          <w:rFonts w:ascii="Arial" w:hAnsi="Arial" w:cs="Arial"/>
        </w:rPr>
        <w:footnoteRef/>
      </w:r>
      <w:r w:rsidRPr="00885450">
        <w:rPr>
          <w:rFonts w:ascii="Arial" w:hAnsi="Arial" w:cs="Arial"/>
        </w:rPr>
        <w:t xml:space="preserve"> Figures based </w:t>
      </w:r>
      <w:proofErr w:type="spellStart"/>
      <w:r w:rsidRPr="00885450">
        <w:rPr>
          <w:rFonts w:ascii="Arial" w:hAnsi="Arial" w:cs="Arial"/>
        </w:rPr>
        <w:t>OEFA’s</w:t>
      </w:r>
      <w:proofErr w:type="spellEnd"/>
      <w:r w:rsidRPr="00885450">
        <w:rPr>
          <w:rFonts w:ascii="Arial" w:hAnsi="Arial" w:cs="Arial"/>
        </w:rPr>
        <w:t xml:space="preserve"> </w:t>
      </w:r>
      <w:r w:rsidR="006E0FDD" w:rsidRPr="00885450">
        <w:rPr>
          <w:rFonts w:ascii="Arial" w:hAnsi="Arial" w:cs="Arial"/>
        </w:rPr>
        <w:t xml:space="preserve">July </w:t>
      </w:r>
      <w:r w:rsidRPr="00885450">
        <w:rPr>
          <w:rFonts w:ascii="Arial" w:hAnsi="Arial" w:cs="Arial"/>
        </w:rPr>
        <w:t>2018 forecast.</w:t>
      </w:r>
    </w:p>
  </w:footnote>
  <w:footnote w:id="8">
    <w:p w14:paraId="4C8CEC40" w14:textId="36C00A9E" w:rsidR="00E56842" w:rsidRPr="00E56842" w:rsidRDefault="00E56842">
      <w:pPr>
        <w:pStyle w:val="FootnoteText"/>
        <w:rPr>
          <w:rFonts w:ascii="Arial" w:hAnsi="Arial" w:cs="Arial"/>
        </w:rPr>
      </w:pPr>
      <w:r w:rsidRPr="00E56842">
        <w:rPr>
          <w:rStyle w:val="FootnoteReference"/>
          <w:rFonts w:ascii="Arial" w:hAnsi="Arial" w:cs="Arial"/>
        </w:rPr>
        <w:footnoteRef/>
      </w:r>
      <w:r w:rsidRPr="00E56842">
        <w:rPr>
          <w:rFonts w:ascii="Arial" w:hAnsi="Arial" w:cs="Arial"/>
        </w:rPr>
        <w:t xml:space="preserve"> As indicated in the </w:t>
      </w:r>
      <w:proofErr w:type="spellStart"/>
      <w:r w:rsidRPr="00E56842">
        <w:rPr>
          <w:rFonts w:ascii="Arial" w:hAnsi="Arial" w:cs="Arial"/>
        </w:rPr>
        <w:t>VSHSL</w:t>
      </w:r>
      <w:proofErr w:type="spellEnd"/>
      <w:r w:rsidRPr="00E56842">
        <w:rPr>
          <w:rFonts w:ascii="Arial" w:hAnsi="Arial" w:cs="Arial"/>
        </w:rPr>
        <w:t xml:space="preserve"> Implementation Plan (Ordinance 18768), the Executive will regularly update the Council on the status of how many homeless senior veterans have obtained housing through the provision of a quarterly update memorandum. These quarterly update memoranda will be provided directly to Councilmembers until 317 homeless senior veterans have obtained housing. The first update memorandum was transmitted to the Council on March 30, 2018. It reported that, as of March 28, 2018, 237 homeless senior veterans in King County have obtained housing.  The second update memorandum was transmitted to the Council on June 29, 2018. It reported that, as of June 20, 2018, 307 homeless senior veterans in King County have obtained housing.  The Executive will provide additional quarterly update memoranda before the last day in September and December of 2018. In subsequent years, until 317 homeless senior veterans have obtained housing, the Executive shall provide quarterly update memoranda before the last day in March, June, September and December.</w:t>
      </w:r>
    </w:p>
  </w:footnote>
  <w:footnote w:id="9">
    <w:p w14:paraId="5F773CA0" w14:textId="14E3D8AE" w:rsidR="00825371" w:rsidRPr="00E541F9" w:rsidRDefault="00825371">
      <w:pPr>
        <w:pStyle w:val="FootnoteText"/>
        <w:rPr>
          <w:rFonts w:ascii="Arial" w:hAnsi="Arial" w:cs="Arial"/>
        </w:rPr>
      </w:pPr>
      <w:r w:rsidRPr="00E541F9">
        <w:rPr>
          <w:rStyle w:val="FootnoteReference"/>
          <w:rFonts w:ascii="Arial" w:hAnsi="Arial" w:cs="Arial"/>
        </w:rPr>
        <w:footnoteRef/>
      </w:r>
      <w:r w:rsidRPr="00E541F9">
        <w:rPr>
          <w:rFonts w:ascii="Arial" w:hAnsi="Arial" w:cs="Arial"/>
        </w:rPr>
        <w:t xml:space="preserve"> </w:t>
      </w:r>
      <w:r w:rsidR="00E541F9" w:rsidRPr="00E541F9">
        <w:rPr>
          <w:rFonts w:ascii="Arial" w:hAnsi="Arial" w:cs="Arial"/>
        </w:rPr>
        <w:t xml:space="preserve">As indicated in both the </w:t>
      </w:r>
      <w:proofErr w:type="spellStart"/>
      <w:r w:rsidR="00E541F9" w:rsidRPr="00E541F9">
        <w:rPr>
          <w:rFonts w:ascii="Arial" w:hAnsi="Arial" w:cs="Arial"/>
        </w:rPr>
        <w:t>VSHSL</w:t>
      </w:r>
      <w:proofErr w:type="spellEnd"/>
      <w:r w:rsidR="00E541F9" w:rsidRPr="00E541F9">
        <w:rPr>
          <w:rFonts w:ascii="Arial" w:hAnsi="Arial" w:cs="Arial"/>
        </w:rPr>
        <w:t xml:space="preserve"> Governance Plan and Proposed Ordinance 2018-0297, Section </w:t>
      </w:r>
      <w:proofErr w:type="spellStart"/>
      <w:r w:rsidR="00E541F9" w:rsidRPr="00E541F9">
        <w:rPr>
          <w:rFonts w:ascii="Arial" w:hAnsi="Arial" w:cs="Arial"/>
        </w:rPr>
        <w:t>1.C.5.d</w:t>
      </w:r>
      <w:proofErr w:type="spellEnd"/>
      <w:r w:rsidR="00E541F9" w:rsidRPr="00E541F9">
        <w:rPr>
          <w:rFonts w:ascii="Arial" w:hAnsi="Arial" w:cs="Arial"/>
        </w:rPr>
        <w:t>., the board must transmit a report annually</w:t>
      </w:r>
      <w:r w:rsidR="004B7A2F">
        <w:rPr>
          <w:rFonts w:ascii="Arial" w:hAnsi="Arial" w:cs="Arial"/>
        </w:rPr>
        <w:t xml:space="preserve"> by July 1</w:t>
      </w:r>
      <w:r w:rsidR="004B7A2F" w:rsidRPr="004B7A2F">
        <w:rPr>
          <w:rFonts w:ascii="Arial" w:hAnsi="Arial" w:cs="Arial"/>
          <w:vertAlign w:val="superscript"/>
        </w:rPr>
        <w:t>st</w:t>
      </w:r>
      <w:r w:rsidR="00E541F9" w:rsidRPr="00E541F9">
        <w:rPr>
          <w:rFonts w:ascii="Arial" w:hAnsi="Arial" w:cs="Arial"/>
        </w:rPr>
        <w:t xml:space="preserve">, beginning in 2019, to the Executive, Council and Regional Policy Committee (or its successor committee) on the state of the </w:t>
      </w:r>
      <w:proofErr w:type="spellStart"/>
      <w:r w:rsidR="00E541F9" w:rsidRPr="00E541F9">
        <w:rPr>
          <w:rFonts w:ascii="Arial" w:hAnsi="Arial" w:cs="Arial"/>
        </w:rPr>
        <w:t>VSHSL</w:t>
      </w:r>
      <w:proofErr w:type="spellEnd"/>
      <w:r w:rsidR="00E541F9" w:rsidRPr="00E541F9">
        <w:rPr>
          <w:rFonts w:ascii="Arial" w:hAnsi="Arial" w:cs="Arial"/>
        </w:rPr>
        <w:t xml:space="preserve">, the fiscal and performance management of the </w:t>
      </w:r>
      <w:proofErr w:type="spellStart"/>
      <w:r w:rsidR="00E541F9" w:rsidRPr="00E541F9">
        <w:rPr>
          <w:rFonts w:ascii="Arial" w:hAnsi="Arial" w:cs="Arial"/>
        </w:rPr>
        <w:t>VSHSL</w:t>
      </w:r>
      <w:proofErr w:type="spellEnd"/>
      <w:r w:rsidR="00E541F9" w:rsidRPr="00E541F9">
        <w:rPr>
          <w:rFonts w:ascii="Arial" w:hAnsi="Arial" w:cs="Arial"/>
        </w:rPr>
        <w:t xml:space="preserve"> and its accomplishments from the preceding calendar year.</w:t>
      </w:r>
    </w:p>
  </w:footnote>
  <w:footnote w:id="10">
    <w:p w14:paraId="481EA1DD" w14:textId="2DF97D10" w:rsidR="00C07B3C" w:rsidRPr="00C07B3C" w:rsidRDefault="00C07B3C">
      <w:pPr>
        <w:pStyle w:val="FootnoteText"/>
        <w:rPr>
          <w:rFonts w:ascii="Arial" w:hAnsi="Arial" w:cs="Arial"/>
        </w:rPr>
      </w:pPr>
      <w:r w:rsidRPr="00C07B3C">
        <w:rPr>
          <w:rStyle w:val="FootnoteReference"/>
          <w:rFonts w:ascii="Arial" w:hAnsi="Arial" w:cs="Arial"/>
        </w:rPr>
        <w:footnoteRef/>
      </w:r>
      <w:r w:rsidRPr="00C07B3C">
        <w:rPr>
          <w:rFonts w:ascii="Arial" w:hAnsi="Arial" w:cs="Arial"/>
        </w:rPr>
        <w:t xml:space="preserve"> As specified in the </w:t>
      </w:r>
      <w:proofErr w:type="spellStart"/>
      <w:r w:rsidRPr="00C07B3C">
        <w:rPr>
          <w:rFonts w:ascii="Arial" w:hAnsi="Arial" w:cs="Arial"/>
        </w:rPr>
        <w:t>VSHSL</w:t>
      </w:r>
      <w:proofErr w:type="spellEnd"/>
      <w:r w:rsidRPr="00C07B3C">
        <w:rPr>
          <w:rFonts w:ascii="Arial" w:hAnsi="Arial" w:cs="Arial"/>
        </w:rPr>
        <w:t xml:space="preserve"> Governance Plan and PO 2018-0297, if the Executive does not appoint a nominee, then the Executive is required to request that the nominating entity nominate another </w:t>
      </w:r>
      <w:r w:rsidR="00973DB3">
        <w:rPr>
          <w:rFonts w:ascii="Arial" w:hAnsi="Arial" w:cs="Arial"/>
        </w:rPr>
        <w:t xml:space="preserve">eligible </w:t>
      </w:r>
      <w:r w:rsidRPr="00C07B3C">
        <w:rPr>
          <w:rFonts w:ascii="Arial" w:hAnsi="Arial" w:cs="Arial"/>
        </w:rPr>
        <w:t xml:space="preserve">person. </w:t>
      </w:r>
    </w:p>
  </w:footnote>
  <w:footnote w:id="11">
    <w:p w14:paraId="46D83396" w14:textId="07E5A271" w:rsidR="00CC2DBD" w:rsidRPr="00CC2DBD" w:rsidRDefault="00CC2DBD" w:rsidP="00CC2DBD">
      <w:pPr>
        <w:pStyle w:val="Default"/>
        <w:rPr>
          <w:sz w:val="20"/>
          <w:szCs w:val="20"/>
        </w:rPr>
      </w:pPr>
      <w:r w:rsidRPr="00CC2DBD">
        <w:rPr>
          <w:rStyle w:val="FootnoteReference"/>
          <w:sz w:val="20"/>
          <w:szCs w:val="20"/>
        </w:rPr>
        <w:footnoteRef/>
      </w:r>
      <w:r w:rsidRPr="00CC2DBD">
        <w:rPr>
          <w:sz w:val="20"/>
          <w:szCs w:val="20"/>
        </w:rPr>
        <w:t xml:space="preserve"> Proposed Ordinance 2018-0302, relating </w:t>
      </w:r>
      <w:r w:rsidR="00116CAF">
        <w:rPr>
          <w:sz w:val="20"/>
          <w:szCs w:val="20"/>
        </w:rPr>
        <w:t xml:space="preserve">to </w:t>
      </w:r>
      <w:r w:rsidRPr="00CC2DBD">
        <w:rPr>
          <w:sz w:val="20"/>
          <w:szCs w:val="20"/>
        </w:rPr>
        <w:t>the s</w:t>
      </w:r>
      <w:r w:rsidR="00116CAF">
        <w:rPr>
          <w:sz w:val="20"/>
          <w:szCs w:val="20"/>
        </w:rPr>
        <w:t>tate-</w:t>
      </w:r>
      <w:r w:rsidRPr="00CC2DBD">
        <w:rPr>
          <w:sz w:val="20"/>
          <w:szCs w:val="20"/>
        </w:rPr>
        <w:t>required King County Veterans Advisory Board (</w:t>
      </w:r>
      <w:proofErr w:type="spellStart"/>
      <w:r w:rsidRPr="00CC2DBD">
        <w:rPr>
          <w:sz w:val="20"/>
          <w:szCs w:val="20"/>
        </w:rPr>
        <w:t>VAB</w:t>
      </w:r>
      <w:proofErr w:type="spellEnd"/>
      <w:r w:rsidRPr="00CC2DBD">
        <w:rPr>
          <w:sz w:val="20"/>
          <w:szCs w:val="20"/>
        </w:rPr>
        <w:t xml:space="preserve">) provides a continuation process for the </w:t>
      </w:r>
      <w:proofErr w:type="spellStart"/>
      <w:r w:rsidRPr="00CC2DBD">
        <w:rPr>
          <w:sz w:val="20"/>
          <w:szCs w:val="20"/>
        </w:rPr>
        <w:t>VAB</w:t>
      </w:r>
      <w:proofErr w:type="spellEnd"/>
      <w:r w:rsidRPr="00CC2DBD">
        <w:rPr>
          <w:sz w:val="20"/>
          <w:szCs w:val="20"/>
        </w:rPr>
        <w:t xml:space="preserve">, such as in the event of expiration of the </w:t>
      </w:r>
      <w:proofErr w:type="spellStart"/>
      <w:r w:rsidRPr="00CC2DBD">
        <w:rPr>
          <w:sz w:val="20"/>
          <w:szCs w:val="20"/>
        </w:rPr>
        <w:t>VSHSL</w:t>
      </w:r>
      <w:proofErr w:type="spellEnd"/>
      <w:r w:rsidRPr="00CC2DBD">
        <w:rPr>
          <w:sz w:val="20"/>
          <w:szCs w:val="20"/>
        </w:rPr>
        <w:t xml:space="preserve"> Advisory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185D" w14:textId="77777777" w:rsidR="005E67D0" w:rsidRDefault="0079528A" w:rsidP="00C75025">
    <w:pPr>
      <w:jc w:val="center"/>
    </w:pPr>
    <w:r>
      <w:rPr>
        <w:noProof/>
      </w:rPr>
      <w:drawing>
        <wp:inline distT="0" distB="0" distL="0" distR="0" wp14:anchorId="43A2E4ED" wp14:editId="5B35225A">
          <wp:extent cx="1009650" cy="714375"/>
          <wp:effectExtent l="0" t="0" r="0" b="9525"/>
          <wp:docPr id="44" name="Picture 4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3D27A95" w14:textId="77777777" w:rsidR="005E67D0" w:rsidRPr="003B03EF" w:rsidRDefault="005071D5" w:rsidP="00C75025">
    <w:pPr>
      <w:jc w:val="center"/>
      <w:rPr>
        <w:rFonts w:ascii="Arial" w:hAnsi="Arial"/>
        <w:szCs w:val="22"/>
      </w:rPr>
    </w:pPr>
  </w:p>
  <w:p w14:paraId="5CB574F4" w14:textId="77777777" w:rsidR="005E67D0" w:rsidRDefault="0079528A" w:rsidP="00C75025">
    <w:pPr>
      <w:jc w:val="center"/>
      <w:rPr>
        <w:rFonts w:ascii="Verdana" w:hAnsi="Verdana"/>
        <w:b/>
        <w:sz w:val="28"/>
        <w:szCs w:val="28"/>
      </w:rPr>
    </w:pPr>
    <w:r>
      <w:rPr>
        <w:rFonts w:ascii="Verdana" w:hAnsi="Verdana"/>
        <w:b/>
        <w:sz w:val="28"/>
        <w:szCs w:val="28"/>
      </w:rPr>
      <w:t>Metropolitan King County Council</w:t>
    </w:r>
  </w:p>
  <w:p w14:paraId="385491C7" w14:textId="6E9BCF48" w:rsidR="005E67D0" w:rsidRPr="004A1D48" w:rsidRDefault="004964B3" w:rsidP="00050B5E">
    <w:pPr>
      <w:jc w:val="center"/>
      <w:rPr>
        <w:rFonts w:ascii="Verdana" w:hAnsi="Verdana"/>
        <w:b/>
        <w:sz w:val="28"/>
        <w:szCs w:val="28"/>
      </w:rPr>
    </w:pPr>
    <w:r>
      <w:rPr>
        <w:rFonts w:ascii="Verdana" w:hAnsi="Verdana"/>
        <w:b/>
        <w:sz w:val="28"/>
        <w:szCs w:val="28"/>
      </w:rPr>
      <w:t>Regional Policy</w:t>
    </w:r>
    <w:r w:rsidR="00BC2BB0">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001"/>
    <w:multiLevelType w:val="hybridMultilevel"/>
    <w:tmpl w:val="CDEC5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082C"/>
    <w:multiLevelType w:val="hybridMultilevel"/>
    <w:tmpl w:val="44CA78E6"/>
    <w:lvl w:ilvl="0" w:tplc="B3D441E6">
      <w:start w:val="1"/>
      <w:numFmt w:val="bullet"/>
      <w:lvlText w:val="•"/>
      <w:lvlJc w:val="left"/>
      <w:pPr>
        <w:tabs>
          <w:tab w:val="num" w:pos="720"/>
        </w:tabs>
        <w:ind w:left="720" w:hanging="360"/>
      </w:pPr>
      <w:rPr>
        <w:rFonts w:ascii="Arial" w:hAnsi="Arial" w:hint="default"/>
      </w:rPr>
    </w:lvl>
    <w:lvl w:ilvl="1" w:tplc="A61AC224" w:tentative="1">
      <w:start w:val="1"/>
      <w:numFmt w:val="bullet"/>
      <w:lvlText w:val="•"/>
      <w:lvlJc w:val="left"/>
      <w:pPr>
        <w:tabs>
          <w:tab w:val="num" w:pos="1440"/>
        </w:tabs>
        <w:ind w:left="1440" w:hanging="360"/>
      </w:pPr>
      <w:rPr>
        <w:rFonts w:ascii="Arial" w:hAnsi="Arial" w:hint="default"/>
      </w:rPr>
    </w:lvl>
    <w:lvl w:ilvl="2" w:tplc="8F82137E" w:tentative="1">
      <w:start w:val="1"/>
      <w:numFmt w:val="bullet"/>
      <w:lvlText w:val="•"/>
      <w:lvlJc w:val="left"/>
      <w:pPr>
        <w:tabs>
          <w:tab w:val="num" w:pos="2160"/>
        </w:tabs>
        <w:ind w:left="2160" w:hanging="360"/>
      </w:pPr>
      <w:rPr>
        <w:rFonts w:ascii="Arial" w:hAnsi="Arial" w:hint="default"/>
      </w:rPr>
    </w:lvl>
    <w:lvl w:ilvl="3" w:tplc="49DCF546" w:tentative="1">
      <w:start w:val="1"/>
      <w:numFmt w:val="bullet"/>
      <w:lvlText w:val="•"/>
      <w:lvlJc w:val="left"/>
      <w:pPr>
        <w:tabs>
          <w:tab w:val="num" w:pos="2880"/>
        </w:tabs>
        <w:ind w:left="2880" w:hanging="360"/>
      </w:pPr>
      <w:rPr>
        <w:rFonts w:ascii="Arial" w:hAnsi="Arial" w:hint="default"/>
      </w:rPr>
    </w:lvl>
    <w:lvl w:ilvl="4" w:tplc="15EA29D8" w:tentative="1">
      <w:start w:val="1"/>
      <w:numFmt w:val="bullet"/>
      <w:lvlText w:val="•"/>
      <w:lvlJc w:val="left"/>
      <w:pPr>
        <w:tabs>
          <w:tab w:val="num" w:pos="3600"/>
        </w:tabs>
        <w:ind w:left="3600" w:hanging="360"/>
      </w:pPr>
      <w:rPr>
        <w:rFonts w:ascii="Arial" w:hAnsi="Arial" w:hint="default"/>
      </w:rPr>
    </w:lvl>
    <w:lvl w:ilvl="5" w:tplc="A7CE36B4" w:tentative="1">
      <w:start w:val="1"/>
      <w:numFmt w:val="bullet"/>
      <w:lvlText w:val="•"/>
      <w:lvlJc w:val="left"/>
      <w:pPr>
        <w:tabs>
          <w:tab w:val="num" w:pos="4320"/>
        </w:tabs>
        <w:ind w:left="4320" w:hanging="360"/>
      </w:pPr>
      <w:rPr>
        <w:rFonts w:ascii="Arial" w:hAnsi="Arial" w:hint="default"/>
      </w:rPr>
    </w:lvl>
    <w:lvl w:ilvl="6" w:tplc="FD80A9D0" w:tentative="1">
      <w:start w:val="1"/>
      <w:numFmt w:val="bullet"/>
      <w:lvlText w:val="•"/>
      <w:lvlJc w:val="left"/>
      <w:pPr>
        <w:tabs>
          <w:tab w:val="num" w:pos="5040"/>
        </w:tabs>
        <w:ind w:left="5040" w:hanging="360"/>
      </w:pPr>
      <w:rPr>
        <w:rFonts w:ascii="Arial" w:hAnsi="Arial" w:hint="default"/>
      </w:rPr>
    </w:lvl>
    <w:lvl w:ilvl="7" w:tplc="2098D084" w:tentative="1">
      <w:start w:val="1"/>
      <w:numFmt w:val="bullet"/>
      <w:lvlText w:val="•"/>
      <w:lvlJc w:val="left"/>
      <w:pPr>
        <w:tabs>
          <w:tab w:val="num" w:pos="5760"/>
        </w:tabs>
        <w:ind w:left="5760" w:hanging="360"/>
      </w:pPr>
      <w:rPr>
        <w:rFonts w:ascii="Arial" w:hAnsi="Arial" w:hint="default"/>
      </w:rPr>
    </w:lvl>
    <w:lvl w:ilvl="8" w:tplc="DCFEA6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27334D"/>
    <w:multiLevelType w:val="hybridMultilevel"/>
    <w:tmpl w:val="BEEE41F4"/>
    <w:lvl w:ilvl="0" w:tplc="7ABAACE8">
      <w:start w:val="1"/>
      <w:numFmt w:val="bullet"/>
      <w:lvlText w:val="•"/>
      <w:lvlJc w:val="left"/>
      <w:pPr>
        <w:tabs>
          <w:tab w:val="num" w:pos="720"/>
        </w:tabs>
        <w:ind w:left="720" w:hanging="360"/>
      </w:pPr>
      <w:rPr>
        <w:rFonts w:ascii="Arial" w:hAnsi="Arial" w:hint="default"/>
      </w:rPr>
    </w:lvl>
    <w:lvl w:ilvl="1" w:tplc="DA442660" w:tentative="1">
      <w:start w:val="1"/>
      <w:numFmt w:val="bullet"/>
      <w:lvlText w:val="•"/>
      <w:lvlJc w:val="left"/>
      <w:pPr>
        <w:tabs>
          <w:tab w:val="num" w:pos="1440"/>
        </w:tabs>
        <w:ind w:left="1440" w:hanging="360"/>
      </w:pPr>
      <w:rPr>
        <w:rFonts w:ascii="Arial" w:hAnsi="Arial" w:hint="default"/>
      </w:rPr>
    </w:lvl>
    <w:lvl w:ilvl="2" w:tplc="89BA2CC6" w:tentative="1">
      <w:start w:val="1"/>
      <w:numFmt w:val="bullet"/>
      <w:lvlText w:val="•"/>
      <w:lvlJc w:val="left"/>
      <w:pPr>
        <w:tabs>
          <w:tab w:val="num" w:pos="2160"/>
        </w:tabs>
        <w:ind w:left="2160" w:hanging="360"/>
      </w:pPr>
      <w:rPr>
        <w:rFonts w:ascii="Arial" w:hAnsi="Arial" w:hint="default"/>
      </w:rPr>
    </w:lvl>
    <w:lvl w:ilvl="3" w:tplc="2DB84544" w:tentative="1">
      <w:start w:val="1"/>
      <w:numFmt w:val="bullet"/>
      <w:lvlText w:val="•"/>
      <w:lvlJc w:val="left"/>
      <w:pPr>
        <w:tabs>
          <w:tab w:val="num" w:pos="2880"/>
        </w:tabs>
        <w:ind w:left="2880" w:hanging="360"/>
      </w:pPr>
      <w:rPr>
        <w:rFonts w:ascii="Arial" w:hAnsi="Arial" w:hint="default"/>
      </w:rPr>
    </w:lvl>
    <w:lvl w:ilvl="4" w:tplc="BE126FB2" w:tentative="1">
      <w:start w:val="1"/>
      <w:numFmt w:val="bullet"/>
      <w:lvlText w:val="•"/>
      <w:lvlJc w:val="left"/>
      <w:pPr>
        <w:tabs>
          <w:tab w:val="num" w:pos="3600"/>
        </w:tabs>
        <w:ind w:left="3600" w:hanging="360"/>
      </w:pPr>
      <w:rPr>
        <w:rFonts w:ascii="Arial" w:hAnsi="Arial" w:hint="default"/>
      </w:rPr>
    </w:lvl>
    <w:lvl w:ilvl="5" w:tplc="8AC04C9A" w:tentative="1">
      <w:start w:val="1"/>
      <w:numFmt w:val="bullet"/>
      <w:lvlText w:val="•"/>
      <w:lvlJc w:val="left"/>
      <w:pPr>
        <w:tabs>
          <w:tab w:val="num" w:pos="4320"/>
        </w:tabs>
        <w:ind w:left="4320" w:hanging="360"/>
      </w:pPr>
      <w:rPr>
        <w:rFonts w:ascii="Arial" w:hAnsi="Arial" w:hint="default"/>
      </w:rPr>
    </w:lvl>
    <w:lvl w:ilvl="6" w:tplc="2DB4D6BA" w:tentative="1">
      <w:start w:val="1"/>
      <w:numFmt w:val="bullet"/>
      <w:lvlText w:val="•"/>
      <w:lvlJc w:val="left"/>
      <w:pPr>
        <w:tabs>
          <w:tab w:val="num" w:pos="5040"/>
        </w:tabs>
        <w:ind w:left="5040" w:hanging="360"/>
      </w:pPr>
      <w:rPr>
        <w:rFonts w:ascii="Arial" w:hAnsi="Arial" w:hint="default"/>
      </w:rPr>
    </w:lvl>
    <w:lvl w:ilvl="7" w:tplc="48928B2A" w:tentative="1">
      <w:start w:val="1"/>
      <w:numFmt w:val="bullet"/>
      <w:lvlText w:val="•"/>
      <w:lvlJc w:val="left"/>
      <w:pPr>
        <w:tabs>
          <w:tab w:val="num" w:pos="5760"/>
        </w:tabs>
        <w:ind w:left="5760" w:hanging="360"/>
      </w:pPr>
      <w:rPr>
        <w:rFonts w:ascii="Arial" w:hAnsi="Arial" w:hint="default"/>
      </w:rPr>
    </w:lvl>
    <w:lvl w:ilvl="8" w:tplc="539863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894A07"/>
    <w:multiLevelType w:val="hybridMultilevel"/>
    <w:tmpl w:val="74EE4D1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2B051D3A"/>
    <w:multiLevelType w:val="hybridMultilevel"/>
    <w:tmpl w:val="FD041B9C"/>
    <w:lvl w:ilvl="0" w:tplc="7FCAF56A">
      <w:start w:val="1"/>
      <w:numFmt w:val="bullet"/>
      <w:lvlText w:val="•"/>
      <w:lvlJc w:val="left"/>
      <w:pPr>
        <w:tabs>
          <w:tab w:val="num" w:pos="720"/>
        </w:tabs>
        <w:ind w:left="720" w:hanging="360"/>
      </w:pPr>
      <w:rPr>
        <w:rFonts w:ascii="Arial" w:hAnsi="Arial" w:hint="default"/>
      </w:rPr>
    </w:lvl>
    <w:lvl w:ilvl="1" w:tplc="93CEBC4E" w:tentative="1">
      <w:start w:val="1"/>
      <w:numFmt w:val="bullet"/>
      <w:lvlText w:val="•"/>
      <w:lvlJc w:val="left"/>
      <w:pPr>
        <w:tabs>
          <w:tab w:val="num" w:pos="1440"/>
        </w:tabs>
        <w:ind w:left="1440" w:hanging="360"/>
      </w:pPr>
      <w:rPr>
        <w:rFonts w:ascii="Arial" w:hAnsi="Arial" w:hint="default"/>
      </w:rPr>
    </w:lvl>
    <w:lvl w:ilvl="2" w:tplc="888A9526" w:tentative="1">
      <w:start w:val="1"/>
      <w:numFmt w:val="bullet"/>
      <w:lvlText w:val="•"/>
      <w:lvlJc w:val="left"/>
      <w:pPr>
        <w:tabs>
          <w:tab w:val="num" w:pos="2160"/>
        </w:tabs>
        <w:ind w:left="2160" w:hanging="360"/>
      </w:pPr>
      <w:rPr>
        <w:rFonts w:ascii="Arial" w:hAnsi="Arial" w:hint="default"/>
      </w:rPr>
    </w:lvl>
    <w:lvl w:ilvl="3" w:tplc="6160F54C" w:tentative="1">
      <w:start w:val="1"/>
      <w:numFmt w:val="bullet"/>
      <w:lvlText w:val="•"/>
      <w:lvlJc w:val="left"/>
      <w:pPr>
        <w:tabs>
          <w:tab w:val="num" w:pos="2880"/>
        </w:tabs>
        <w:ind w:left="2880" w:hanging="360"/>
      </w:pPr>
      <w:rPr>
        <w:rFonts w:ascii="Arial" w:hAnsi="Arial" w:hint="default"/>
      </w:rPr>
    </w:lvl>
    <w:lvl w:ilvl="4" w:tplc="29925320" w:tentative="1">
      <w:start w:val="1"/>
      <w:numFmt w:val="bullet"/>
      <w:lvlText w:val="•"/>
      <w:lvlJc w:val="left"/>
      <w:pPr>
        <w:tabs>
          <w:tab w:val="num" w:pos="3600"/>
        </w:tabs>
        <w:ind w:left="3600" w:hanging="360"/>
      </w:pPr>
      <w:rPr>
        <w:rFonts w:ascii="Arial" w:hAnsi="Arial" w:hint="default"/>
      </w:rPr>
    </w:lvl>
    <w:lvl w:ilvl="5" w:tplc="73F60F4A" w:tentative="1">
      <w:start w:val="1"/>
      <w:numFmt w:val="bullet"/>
      <w:lvlText w:val="•"/>
      <w:lvlJc w:val="left"/>
      <w:pPr>
        <w:tabs>
          <w:tab w:val="num" w:pos="4320"/>
        </w:tabs>
        <w:ind w:left="4320" w:hanging="360"/>
      </w:pPr>
      <w:rPr>
        <w:rFonts w:ascii="Arial" w:hAnsi="Arial" w:hint="default"/>
      </w:rPr>
    </w:lvl>
    <w:lvl w:ilvl="6" w:tplc="F6CEF372" w:tentative="1">
      <w:start w:val="1"/>
      <w:numFmt w:val="bullet"/>
      <w:lvlText w:val="•"/>
      <w:lvlJc w:val="left"/>
      <w:pPr>
        <w:tabs>
          <w:tab w:val="num" w:pos="5040"/>
        </w:tabs>
        <w:ind w:left="5040" w:hanging="360"/>
      </w:pPr>
      <w:rPr>
        <w:rFonts w:ascii="Arial" w:hAnsi="Arial" w:hint="default"/>
      </w:rPr>
    </w:lvl>
    <w:lvl w:ilvl="7" w:tplc="1BACD59C" w:tentative="1">
      <w:start w:val="1"/>
      <w:numFmt w:val="bullet"/>
      <w:lvlText w:val="•"/>
      <w:lvlJc w:val="left"/>
      <w:pPr>
        <w:tabs>
          <w:tab w:val="num" w:pos="5760"/>
        </w:tabs>
        <w:ind w:left="5760" w:hanging="360"/>
      </w:pPr>
      <w:rPr>
        <w:rFonts w:ascii="Arial" w:hAnsi="Arial" w:hint="default"/>
      </w:rPr>
    </w:lvl>
    <w:lvl w:ilvl="8" w:tplc="82ECF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E7071"/>
    <w:multiLevelType w:val="hybridMultilevel"/>
    <w:tmpl w:val="02C24EFA"/>
    <w:lvl w:ilvl="0" w:tplc="2238265A">
      <w:start w:val="1"/>
      <w:numFmt w:val="bullet"/>
      <w:lvlText w:val="•"/>
      <w:lvlJc w:val="left"/>
      <w:pPr>
        <w:tabs>
          <w:tab w:val="num" w:pos="720"/>
        </w:tabs>
        <w:ind w:left="720" w:hanging="360"/>
      </w:pPr>
      <w:rPr>
        <w:rFonts w:ascii="Arial" w:hAnsi="Arial" w:hint="default"/>
      </w:rPr>
    </w:lvl>
    <w:lvl w:ilvl="1" w:tplc="D318E270" w:tentative="1">
      <w:start w:val="1"/>
      <w:numFmt w:val="bullet"/>
      <w:lvlText w:val="•"/>
      <w:lvlJc w:val="left"/>
      <w:pPr>
        <w:tabs>
          <w:tab w:val="num" w:pos="1440"/>
        </w:tabs>
        <w:ind w:left="1440" w:hanging="360"/>
      </w:pPr>
      <w:rPr>
        <w:rFonts w:ascii="Arial" w:hAnsi="Arial" w:hint="default"/>
      </w:rPr>
    </w:lvl>
    <w:lvl w:ilvl="2" w:tplc="768E8622" w:tentative="1">
      <w:start w:val="1"/>
      <w:numFmt w:val="bullet"/>
      <w:lvlText w:val="•"/>
      <w:lvlJc w:val="left"/>
      <w:pPr>
        <w:tabs>
          <w:tab w:val="num" w:pos="2160"/>
        </w:tabs>
        <w:ind w:left="2160" w:hanging="360"/>
      </w:pPr>
      <w:rPr>
        <w:rFonts w:ascii="Arial" w:hAnsi="Arial" w:hint="default"/>
      </w:rPr>
    </w:lvl>
    <w:lvl w:ilvl="3" w:tplc="2D56A68E" w:tentative="1">
      <w:start w:val="1"/>
      <w:numFmt w:val="bullet"/>
      <w:lvlText w:val="•"/>
      <w:lvlJc w:val="left"/>
      <w:pPr>
        <w:tabs>
          <w:tab w:val="num" w:pos="2880"/>
        </w:tabs>
        <w:ind w:left="2880" w:hanging="360"/>
      </w:pPr>
      <w:rPr>
        <w:rFonts w:ascii="Arial" w:hAnsi="Arial" w:hint="default"/>
      </w:rPr>
    </w:lvl>
    <w:lvl w:ilvl="4" w:tplc="1938C5D8" w:tentative="1">
      <w:start w:val="1"/>
      <w:numFmt w:val="bullet"/>
      <w:lvlText w:val="•"/>
      <w:lvlJc w:val="left"/>
      <w:pPr>
        <w:tabs>
          <w:tab w:val="num" w:pos="3600"/>
        </w:tabs>
        <w:ind w:left="3600" w:hanging="360"/>
      </w:pPr>
      <w:rPr>
        <w:rFonts w:ascii="Arial" w:hAnsi="Arial" w:hint="default"/>
      </w:rPr>
    </w:lvl>
    <w:lvl w:ilvl="5" w:tplc="821E4390" w:tentative="1">
      <w:start w:val="1"/>
      <w:numFmt w:val="bullet"/>
      <w:lvlText w:val="•"/>
      <w:lvlJc w:val="left"/>
      <w:pPr>
        <w:tabs>
          <w:tab w:val="num" w:pos="4320"/>
        </w:tabs>
        <w:ind w:left="4320" w:hanging="360"/>
      </w:pPr>
      <w:rPr>
        <w:rFonts w:ascii="Arial" w:hAnsi="Arial" w:hint="default"/>
      </w:rPr>
    </w:lvl>
    <w:lvl w:ilvl="6" w:tplc="7D164192" w:tentative="1">
      <w:start w:val="1"/>
      <w:numFmt w:val="bullet"/>
      <w:lvlText w:val="•"/>
      <w:lvlJc w:val="left"/>
      <w:pPr>
        <w:tabs>
          <w:tab w:val="num" w:pos="5040"/>
        </w:tabs>
        <w:ind w:left="5040" w:hanging="360"/>
      </w:pPr>
      <w:rPr>
        <w:rFonts w:ascii="Arial" w:hAnsi="Arial" w:hint="default"/>
      </w:rPr>
    </w:lvl>
    <w:lvl w:ilvl="7" w:tplc="113A5F18" w:tentative="1">
      <w:start w:val="1"/>
      <w:numFmt w:val="bullet"/>
      <w:lvlText w:val="•"/>
      <w:lvlJc w:val="left"/>
      <w:pPr>
        <w:tabs>
          <w:tab w:val="num" w:pos="5760"/>
        </w:tabs>
        <w:ind w:left="5760" w:hanging="360"/>
      </w:pPr>
      <w:rPr>
        <w:rFonts w:ascii="Arial" w:hAnsi="Arial" w:hint="default"/>
      </w:rPr>
    </w:lvl>
    <w:lvl w:ilvl="8" w:tplc="909659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E65A8E"/>
    <w:multiLevelType w:val="hybridMultilevel"/>
    <w:tmpl w:val="749A9A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F04F7E"/>
    <w:multiLevelType w:val="hybridMultilevel"/>
    <w:tmpl w:val="D6E8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741730"/>
    <w:multiLevelType w:val="hybridMultilevel"/>
    <w:tmpl w:val="8AA08A74"/>
    <w:lvl w:ilvl="0" w:tplc="F3ACD02A">
      <w:start w:val="1"/>
      <w:numFmt w:val="bullet"/>
      <w:lvlText w:val="•"/>
      <w:lvlJc w:val="left"/>
      <w:pPr>
        <w:tabs>
          <w:tab w:val="num" w:pos="720"/>
        </w:tabs>
        <w:ind w:left="720" w:hanging="360"/>
      </w:pPr>
      <w:rPr>
        <w:rFonts w:ascii="Arial" w:hAnsi="Arial" w:hint="default"/>
      </w:rPr>
    </w:lvl>
    <w:lvl w:ilvl="1" w:tplc="9A3450F8" w:tentative="1">
      <w:start w:val="1"/>
      <w:numFmt w:val="bullet"/>
      <w:lvlText w:val="•"/>
      <w:lvlJc w:val="left"/>
      <w:pPr>
        <w:tabs>
          <w:tab w:val="num" w:pos="1440"/>
        </w:tabs>
        <w:ind w:left="1440" w:hanging="360"/>
      </w:pPr>
      <w:rPr>
        <w:rFonts w:ascii="Arial" w:hAnsi="Arial" w:hint="default"/>
      </w:rPr>
    </w:lvl>
    <w:lvl w:ilvl="2" w:tplc="A7084E0C" w:tentative="1">
      <w:start w:val="1"/>
      <w:numFmt w:val="bullet"/>
      <w:lvlText w:val="•"/>
      <w:lvlJc w:val="left"/>
      <w:pPr>
        <w:tabs>
          <w:tab w:val="num" w:pos="2160"/>
        </w:tabs>
        <w:ind w:left="2160" w:hanging="360"/>
      </w:pPr>
      <w:rPr>
        <w:rFonts w:ascii="Arial" w:hAnsi="Arial" w:hint="default"/>
      </w:rPr>
    </w:lvl>
    <w:lvl w:ilvl="3" w:tplc="A8B4AB98" w:tentative="1">
      <w:start w:val="1"/>
      <w:numFmt w:val="bullet"/>
      <w:lvlText w:val="•"/>
      <w:lvlJc w:val="left"/>
      <w:pPr>
        <w:tabs>
          <w:tab w:val="num" w:pos="2880"/>
        </w:tabs>
        <w:ind w:left="2880" w:hanging="360"/>
      </w:pPr>
      <w:rPr>
        <w:rFonts w:ascii="Arial" w:hAnsi="Arial" w:hint="default"/>
      </w:rPr>
    </w:lvl>
    <w:lvl w:ilvl="4" w:tplc="9378D562" w:tentative="1">
      <w:start w:val="1"/>
      <w:numFmt w:val="bullet"/>
      <w:lvlText w:val="•"/>
      <w:lvlJc w:val="left"/>
      <w:pPr>
        <w:tabs>
          <w:tab w:val="num" w:pos="3600"/>
        </w:tabs>
        <w:ind w:left="3600" w:hanging="360"/>
      </w:pPr>
      <w:rPr>
        <w:rFonts w:ascii="Arial" w:hAnsi="Arial" w:hint="default"/>
      </w:rPr>
    </w:lvl>
    <w:lvl w:ilvl="5" w:tplc="9A8EAE96" w:tentative="1">
      <w:start w:val="1"/>
      <w:numFmt w:val="bullet"/>
      <w:lvlText w:val="•"/>
      <w:lvlJc w:val="left"/>
      <w:pPr>
        <w:tabs>
          <w:tab w:val="num" w:pos="4320"/>
        </w:tabs>
        <w:ind w:left="4320" w:hanging="360"/>
      </w:pPr>
      <w:rPr>
        <w:rFonts w:ascii="Arial" w:hAnsi="Arial" w:hint="default"/>
      </w:rPr>
    </w:lvl>
    <w:lvl w:ilvl="6" w:tplc="270C57A0" w:tentative="1">
      <w:start w:val="1"/>
      <w:numFmt w:val="bullet"/>
      <w:lvlText w:val="•"/>
      <w:lvlJc w:val="left"/>
      <w:pPr>
        <w:tabs>
          <w:tab w:val="num" w:pos="5040"/>
        </w:tabs>
        <w:ind w:left="5040" w:hanging="360"/>
      </w:pPr>
      <w:rPr>
        <w:rFonts w:ascii="Arial" w:hAnsi="Arial" w:hint="default"/>
      </w:rPr>
    </w:lvl>
    <w:lvl w:ilvl="7" w:tplc="0128AACA" w:tentative="1">
      <w:start w:val="1"/>
      <w:numFmt w:val="bullet"/>
      <w:lvlText w:val="•"/>
      <w:lvlJc w:val="left"/>
      <w:pPr>
        <w:tabs>
          <w:tab w:val="num" w:pos="5760"/>
        </w:tabs>
        <w:ind w:left="5760" w:hanging="360"/>
      </w:pPr>
      <w:rPr>
        <w:rFonts w:ascii="Arial" w:hAnsi="Arial" w:hint="default"/>
      </w:rPr>
    </w:lvl>
    <w:lvl w:ilvl="8" w:tplc="771E1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0F4679"/>
    <w:multiLevelType w:val="hybridMultilevel"/>
    <w:tmpl w:val="8E749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64FA8"/>
    <w:multiLevelType w:val="hybridMultilevel"/>
    <w:tmpl w:val="39B062AE"/>
    <w:lvl w:ilvl="0" w:tplc="0430EF98">
      <w:start w:val="1"/>
      <w:numFmt w:val="bullet"/>
      <w:lvlText w:val="•"/>
      <w:lvlJc w:val="left"/>
      <w:pPr>
        <w:tabs>
          <w:tab w:val="num" w:pos="720"/>
        </w:tabs>
        <w:ind w:left="720" w:hanging="360"/>
      </w:pPr>
      <w:rPr>
        <w:rFonts w:ascii="Arial" w:hAnsi="Arial" w:hint="default"/>
      </w:rPr>
    </w:lvl>
    <w:lvl w:ilvl="1" w:tplc="20C0A92A" w:tentative="1">
      <w:start w:val="1"/>
      <w:numFmt w:val="bullet"/>
      <w:lvlText w:val="•"/>
      <w:lvlJc w:val="left"/>
      <w:pPr>
        <w:tabs>
          <w:tab w:val="num" w:pos="1440"/>
        </w:tabs>
        <w:ind w:left="1440" w:hanging="360"/>
      </w:pPr>
      <w:rPr>
        <w:rFonts w:ascii="Arial" w:hAnsi="Arial" w:hint="default"/>
      </w:rPr>
    </w:lvl>
    <w:lvl w:ilvl="2" w:tplc="2BEC4254" w:tentative="1">
      <w:start w:val="1"/>
      <w:numFmt w:val="bullet"/>
      <w:lvlText w:val="•"/>
      <w:lvlJc w:val="left"/>
      <w:pPr>
        <w:tabs>
          <w:tab w:val="num" w:pos="2160"/>
        </w:tabs>
        <w:ind w:left="2160" w:hanging="360"/>
      </w:pPr>
      <w:rPr>
        <w:rFonts w:ascii="Arial" w:hAnsi="Arial" w:hint="default"/>
      </w:rPr>
    </w:lvl>
    <w:lvl w:ilvl="3" w:tplc="09E6153A" w:tentative="1">
      <w:start w:val="1"/>
      <w:numFmt w:val="bullet"/>
      <w:lvlText w:val="•"/>
      <w:lvlJc w:val="left"/>
      <w:pPr>
        <w:tabs>
          <w:tab w:val="num" w:pos="2880"/>
        </w:tabs>
        <w:ind w:left="2880" w:hanging="360"/>
      </w:pPr>
      <w:rPr>
        <w:rFonts w:ascii="Arial" w:hAnsi="Arial" w:hint="default"/>
      </w:rPr>
    </w:lvl>
    <w:lvl w:ilvl="4" w:tplc="96A021F2" w:tentative="1">
      <w:start w:val="1"/>
      <w:numFmt w:val="bullet"/>
      <w:lvlText w:val="•"/>
      <w:lvlJc w:val="left"/>
      <w:pPr>
        <w:tabs>
          <w:tab w:val="num" w:pos="3600"/>
        </w:tabs>
        <w:ind w:left="3600" w:hanging="360"/>
      </w:pPr>
      <w:rPr>
        <w:rFonts w:ascii="Arial" w:hAnsi="Arial" w:hint="default"/>
      </w:rPr>
    </w:lvl>
    <w:lvl w:ilvl="5" w:tplc="8D84905A" w:tentative="1">
      <w:start w:val="1"/>
      <w:numFmt w:val="bullet"/>
      <w:lvlText w:val="•"/>
      <w:lvlJc w:val="left"/>
      <w:pPr>
        <w:tabs>
          <w:tab w:val="num" w:pos="4320"/>
        </w:tabs>
        <w:ind w:left="4320" w:hanging="360"/>
      </w:pPr>
      <w:rPr>
        <w:rFonts w:ascii="Arial" w:hAnsi="Arial" w:hint="default"/>
      </w:rPr>
    </w:lvl>
    <w:lvl w:ilvl="6" w:tplc="44F62734" w:tentative="1">
      <w:start w:val="1"/>
      <w:numFmt w:val="bullet"/>
      <w:lvlText w:val="•"/>
      <w:lvlJc w:val="left"/>
      <w:pPr>
        <w:tabs>
          <w:tab w:val="num" w:pos="5040"/>
        </w:tabs>
        <w:ind w:left="5040" w:hanging="360"/>
      </w:pPr>
      <w:rPr>
        <w:rFonts w:ascii="Arial" w:hAnsi="Arial" w:hint="default"/>
      </w:rPr>
    </w:lvl>
    <w:lvl w:ilvl="7" w:tplc="6F7EA43C" w:tentative="1">
      <w:start w:val="1"/>
      <w:numFmt w:val="bullet"/>
      <w:lvlText w:val="•"/>
      <w:lvlJc w:val="left"/>
      <w:pPr>
        <w:tabs>
          <w:tab w:val="num" w:pos="5760"/>
        </w:tabs>
        <w:ind w:left="5760" w:hanging="360"/>
      </w:pPr>
      <w:rPr>
        <w:rFonts w:ascii="Arial" w:hAnsi="Arial" w:hint="default"/>
      </w:rPr>
    </w:lvl>
    <w:lvl w:ilvl="8" w:tplc="2F4E35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7D6F85"/>
    <w:multiLevelType w:val="hybridMultilevel"/>
    <w:tmpl w:val="28769ADE"/>
    <w:lvl w:ilvl="0" w:tplc="A60A7E98">
      <w:start w:val="1"/>
      <w:numFmt w:val="bullet"/>
      <w:lvlText w:val="•"/>
      <w:lvlJc w:val="left"/>
      <w:pPr>
        <w:tabs>
          <w:tab w:val="num" w:pos="720"/>
        </w:tabs>
        <w:ind w:left="720" w:hanging="360"/>
      </w:pPr>
      <w:rPr>
        <w:rFonts w:ascii="Arial" w:hAnsi="Arial" w:hint="default"/>
      </w:rPr>
    </w:lvl>
    <w:lvl w:ilvl="1" w:tplc="233E6D88" w:tentative="1">
      <w:start w:val="1"/>
      <w:numFmt w:val="bullet"/>
      <w:lvlText w:val="•"/>
      <w:lvlJc w:val="left"/>
      <w:pPr>
        <w:tabs>
          <w:tab w:val="num" w:pos="1440"/>
        </w:tabs>
        <w:ind w:left="1440" w:hanging="360"/>
      </w:pPr>
      <w:rPr>
        <w:rFonts w:ascii="Arial" w:hAnsi="Arial" w:hint="default"/>
      </w:rPr>
    </w:lvl>
    <w:lvl w:ilvl="2" w:tplc="573A9EDE" w:tentative="1">
      <w:start w:val="1"/>
      <w:numFmt w:val="bullet"/>
      <w:lvlText w:val="•"/>
      <w:lvlJc w:val="left"/>
      <w:pPr>
        <w:tabs>
          <w:tab w:val="num" w:pos="2160"/>
        </w:tabs>
        <w:ind w:left="2160" w:hanging="360"/>
      </w:pPr>
      <w:rPr>
        <w:rFonts w:ascii="Arial" w:hAnsi="Arial" w:hint="default"/>
      </w:rPr>
    </w:lvl>
    <w:lvl w:ilvl="3" w:tplc="58623162" w:tentative="1">
      <w:start w:val="1"/>
      <w:numFmt w:val="bullet"/>
      <w:lvlText w:val="•"/>
      <w:lvlJc w:val="left"/>
      <w:pPr>
        <w:tabs>
          <w:tab w:val="num" w:pos="2880"/>
        </w:tabs>
        <w:ind w:left="2880" w:hanging="360"/>
      </w:pPr>
      <w:rPr>
        <w:rFonts w:ascii="Arial" w:hAnsi="Arial" w:hint="default"/>
      </w:rPr>
    </w:lvl>
    <w:lvl w:ilvl="4" w:tplc="FABEE92E" w:tentative="1">
      <w:start w:val="1"/>
      <w:numFmt w:val="bullet"/>
      <w:lvlText w:val="•"/>
      <w:lvlJc w:val="left"/>
      <w:pPr>
        <w:tabs>
          <w:tab w:val="num" w:pos="3600"/>
        </w:tabs>
        <w:ind w:left="3600" w:hanging="360"/>
      </w:pPr>
      <w:rPr>
        <w:rFonts w:ascii="Arial" w:hAnsi="Arial" w:hint="default"/>
      </w:rPr>
    </w:lvl>
    <w:lvl w:ilvl="5" w:tplc="0C160D54" w:tentative="1">
      <w:start w:val="1"/>
      <w:numFmt w:val="bullet"/>
      <w:lvlText w:val="•"/>
      <w:lvlJc w:val="left"/>
      <w:pPr>
        <w:tabs>
          <w:tab w:val="num" w:pos="4320"/>
        </w:tabs>
        <w:ind w:left="4320" w:hanging="360"/>
      </w:pPr>
      <w:rPr>
        <w:rFonts w:ascii="Arial" w:hAnsi="Arial" w:hint="default"/>
      </w:rPr>
    </w:lvl>
    <w:lvl w:ilvl="6" w:tplc="A4F0FDEE" w:tentative="1">
      <w:start w:val="1"/>
      <w:numFmt w:val="bullet"/>
      <w:lvlText w:val="•"/>
      <w:lvlJc w:val="left"/>
      <w:pPr>
        <w:tabs>
          <w:tab w:val="num" w:pos="5040"/>
        </w:tabs>
        <w:ind w:left="5040" w:hanging="360"/>
      </w:pPr>
      <w:rPr>
        <w:rFonts w:ascii="Arial" w:hAnsi="Arial" w:hint="default"/>
      </w:rPr>
    </w:lvl>
    <w:lvl w:ilvl="7" w:tplc="44F4AD7C" w:tentative="1">
      <w:start w:val="1"/>
      <w:numFmt w:val="bullet"/>
      <w:lvlText w:val="•"/>
      <w:lvlJc w:val="left"/>
      <w:pPr>
        <w:tabs>
          <w:tab w:val="num" w:pos="5760"/>
        </w:tabs>
        <w:ind w:left="5760" w:hanging="360"/>
      </w:pPr>
      <w:rPr>
        <w:rFonts w:ascii="Arial" w:hAnsi="Arial" w:hint="default"/>
      </w:rPr>
    </w:lvl>
    <w:lvl w:ilvl="8" w:tplc="DBE8FD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584DB9"/>
    <w:multiLevelType w:val="hybridMultilevel"/>
    <w:tmpl w:val="EC5E5732"/>
    <w:lvl w:ilvl="0" w:tplc="AC0252C4">
      <w:start w:val="1"/>
      <w:numFmt w:val="bullet"/>
      <w:lvlText w:val="•"/>
      <w:lvlJc w:val="left"/>
      <w:pPr>
        <w:tabs>
          <w:tab w:val="num" w:pos="720"/>
        </w:tabs>
        <w:ind w:left="720" w:hanging="360"/>
      </w:pPr>
      <w:rPr>
        <w:rFonts w:ascii="Arial" w:hAnsi="Arial" w:hint="default"/>
      </w:rPr>
    </w:lvl>
    <w:lvl w:ilvl="1" w:tplc="93CA3F94" w:tentative="1">
      <w:start w:val="1"/>
      <w:numFmt w:val="bullet"/>
      <w:lvlText w:val="•"/>
      <w:lvlJc w:val="left"/>
      <w:pPr>
        <w:tabs>
          <w:tab w:val="num" w:pos="1440"/>
        </w:tabs>
        <w:ind w:left="1440" w:hanging="360"/>
      </w:pPr>
      <w:rPr>
        <w:rFonts w:ascii="Arial" w:hAnsi="Arial" w:hint="default"/>
      </w:rPr>
    </w:lvl>
    <w:lvl w:ilvl="2" w:tplc="5C8259FE" w:tentative="1">
      <w:start w:val="1"/>
      <w:numFmt w:val="bullet"/>
      <w:lvlText w:val="•"/>
      <w:lvlJc w:val="left"/>
      <w:pPr>
        <w:tabs>
          <w:tab w:val="num" w:pos="2160"/>
        </w:tabs>
        <w:ind w:left="2160" w:hanging="360"/>
      </w:pPr>
      <w:rPr>
        <w:rFonts w:ascii="Arial" w:hAnsi="Arial" w:hint="default"/>
      </w:rPr>
    </w:lvl>
    <w:lvl w:ilvl="3" w:tplc="E768FDC0" w:tentative="1">
      <w:start w:val="1"/>
      <w:numFmt w:val="bullet"/>
      <w:lvlText w:val="•"/>
      <w:lvlJc w:val="left"/>
      <w:pPr>
        <w:tabs>
          <w:tab w:val="num" w:pos="2880"/>
        </w:tabs>
        <w:ind w:left="2880" w:hanging="360"/>
      </w:pPr>
      <w:rPr>
        <w:rFonts w:ascii="Arial" w:hAnsi="Arial" w:hint="default"/>
      </w:rPr>
    </w:lvl>
    <w:lvl w:ilvl="4" w:tplc="3BB600C6" w:tentative="1">
      <w:start w:val="1"/>
      <w:numFmt w:val="bullet"/>
      <w:lvlText w:val="•"/>
      <w:lvlJc w:val="left"/>
      <w:pPr>
        <w:tabs>
          <w:tab w:val="num" w:pos="3600"/>
        </w:tabs>
        <w:ind w:left="3600" w:hanging="360"/>
      </w:pPr>
      <w:rPr>
        <w:rFonts w:ascii="Arial" w:hAnsi="Arial" w:hint="default"/>
      </w:rPr>
    </w:lvl>
    <w:lvl w:ilvl="5" w:tplc="09566E44" w:tentative="1">
      <w:start w:val="1"/>
      <w:numFmt w:val="bullet"/>
      <w:lvlText w:val="•"/>
      <w:lvlJc w:val="left"/>
      <w:pPr>
        <w:tabs>
          <w:tab w:val="num" w:pos="4320"/>
        </w:tabs>
        <w:ind w:left="4320" w:hanging="360"/>
      </w:pPr>
      <w:rPr>
        <w:rFonts w:ascii="Arial" w:hAnsi="Arial" w:hint="default"/>
      </w:rPr>
    </w:lvl>
    <w:lvl w:ilvl="6" w:tplc="A1A236BA" w:tentative="1">
      <w:start w:val="1"/>
      <w:numFmt w:val="bullet"/>
      <w:lvlText w:val="•"/>
      <w:lvlJc w:val="left"/>
      <w:pPr>
        <w:tabs>
          <w:tab w:val="num" w:pos="5040"/>
        </w:tabs>
        <w:ind w:left="5040" w:hanging="360"/>
      </w:pPr>
      <w:rPr>
        <w:rFonts w:ascii="Arial" w:hAnsi="Arial" w:hint="default"/>
      </w:rPr>
    </w:lvl>
    <w:lvl w:ilvl="7" w:tplc="DEDC33D2" w:tentative="1">
      <w:start w:val="1"/>
      <w:numFmt w:val="bullet"/>
      <w:lvlText w:val="•"/>
      <w:lvlJc w:val="left"/>
      <w:pPr>
        <w:tabs>
          <w:tab w:val="num" w:pos="5760"/>
        </w:tabs>
        <w:ind w:left="5760" w:hanging="360"/>
      </w:pPr>
      <w:rPr>
        <w:rFonts w:ascii="Arial" w:hAnsi="Arial" w:hint="default"/>
      </w:rPr>
    </w:lvl>
    <w:lvl w:ilvl="8" w:tplc="5484B2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E72B86"/>
    <w:multiLevelType w:val="hybridMultilevel"/>
    <w:tmpl w:val="C4127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76A3B"/>
    <w:multiLevelType w:val="hybridMultilevel"/>
    <w:tmpl w:val="4FD28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007E1"/>
    <w:multiLevelType w:val="hybridMultilevel"/>
    <w:tmpl w:val="E8581EDC"/>
    <w:lvl w:ilvl="0" w:tplc="C5EA371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11"/>
  </w:num>
  <w:num w:numId="6">
    <w:abstractNumId w:val="2"/>
  </w:num>
  <w:num w:numId="7">
    <w:abstractNumId w:val="13"/>
  </w:num>
  <w:num w:numId="8">
    <w:abstractNumId w:val="3"/>
  </w:num>
  <w:num w:numId="9">
    <w:abstractNumId w:val="9"/>
  </w:num>
  <w:num w:numId="10">
    <w:abstractNumId w:val="12"/>
  </w:num>
  <w:num w:numId="11">
    <w:abstractNumId w:val="6"/>
  </w:num>
  <w:num w:numId="12">
    <w:abstractNumId w:val="5"/>
  </w:num>
  <w:num w:numId="13">
    <w:abstractNumId w:val="16"/>
  </w:num>
  <w:num w:numId="14">
    <w:abstractNumId w:val="15"/>
  </w:num>
  <w:num w:numId="15">
    <w:abstractNumId w:val="0"/>
  </w:num>
  <w:num w:numId="16">
    <w:abstractNumId w:val="4"/>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7"/>
    <w:rsid w:val="00001833"/>
    <w:rsid w:val="00002B58"/>
    <w:rsid w:val="00003532"/>
    <w:rsid w:val="00003EC7"/>
    <w:rsid w:val="00006913"/>
    <w:rsid w:val="00013203"/>
    <w:rsid w:val="00016439"/>
    <w:rsid w:val="0002147F"/>
    <w:rsid w:val="000255F3"/>
    <w:rsid w:val="00025811"/>
    <w:rsid w:val="000275C3"/>
    <w:rsid w:val="00034BC7"/>
    <w:rsid w:val="00037E1C"/>
    <w:rsid w:val="00041618"/>
    <w:rsid w:val="000575F3"/>
    <w:rsid w:val="00063E99"/>
    <w:rsid w:val="00072EA3"/>
    <w:rsid w:val="0007498C"/>
    <w:rsid w:val="0007500B"/>
    <w:rsid w:val="00077496"/>
    <w:rsid w:val="000867FE"/>
    <w:rsid w:val="000A0657"/>
    <w:rsid w:val="000A57F0"/>
    <w:rsid w:val="000A719B"/>
    <w:rsid w:val="000B3D73"/>
    <w:rsid w:val="000B4496"/>
    <w:rsid w:val="000C6C38"/>
    <w:rsid w:val="000C77D4"/>
    <w:rsid w:val="000C7802"/>
    <w:rsid w:val="000D763F"/>
    <w:rsid w:val="000E1203"/>
    <w:rsid w:val="000E1633"/>
    <w:rsid w:val="000E37E8"/>
    <w:rsid w:val="000E498A"/>
    <w:rsid w:val="000E7AE1"/>
    <w:rsid w:val="000F3EBA"/>
    <w:rsid w:val="00103A29"/>
    <w:rsid w:val="00114A7A"/>
    <w:rsid w:val="00116CAF"/>
    <w:rsid w:val="0011710A"/>
    <w:rsid w:val="00117B76"/>
    <w:rsid w:val="001228A3"/>
    <w:rsid w:val="00127A8D"/>
    <w:rsid w:val="00136A8A"/>
    <w:rsid w:val="00166DF3"/>
    <w:rsid w:val="00167BBD"/>
    <w:rsid w:val="00167CDE"/>
    <w:rsid w:val="00173DC4"/>
    <w:rsid w:val="0018051A"/>
    <w:rsid w:val="00181B94"/>
    <w:rsid w:val="001832E0"/>
    <w:rsid w:val="00183FFA"/>
    <w:rsid w:val="001842DD"/>
    <w:rsid w:val="00185B08"/>
    <w:rsid w:val="001865EF"/>
    <w:rsid w:val="00186D88"/>
    <w:rsid w:val="00187AD4"/>
    <w:rsid w:val="001908D7"/>
    <w:rsid w:val="001943EC"/>
    <w:rsid w:val="00197A2F"/>
    <w:rsid w:val="001A038E"/>
    <w:rsid w:val="001A5D8C"/>
    <w:rsid w:val="001A7E21"/>
    <w:rsid w:val="001B2829"/>
    <w:rsid w:val="001B689B"/>
    <w:rsid w:val="001B6B53"/>
    <w:rsid w:val="001B7B01"/>
    <w:rsid w:val="001C17DB"/>
    <w:rsid w:val="001C1C73"/>
    <w:rsid w:val="001C568B"/>
    <w:rsid w:val="001E1421"/>
    <w:rsid w:val="001F42B1"/>
    <w:rsid w:val="002033BE"/>
    <w:rsid w:val="00207C95"/>
    <w:rsid w:val="002222A6"/>
    <w:rsid w:val="00223FD4"/>
    <w:rsid w:val="002279BF"/>
    <w:rsid w:val="00227B71"/>
    <w:rsid w:val="002348A8"/>
    <w:rsid w:val="00234C3A"/>
    <w:rsid w:val="002364F5"/>
    <w:rsid w:val="00237661"/>
    <w:rsid w:val="0024341B"/>
    <w:rsid w:val="002520A3"/>
    <w:rsid w:val="0025328B"/>
    <w:rsid w:val="00254F91"/>
    <w:rsid w:val="00255576"/>
    <w:rsid w:val="00267136"/>
    <w:rsid w:val="0027092B"/>
    <w:rsid w:val="002714A8"/>
    <w:rsid w:val="00271C27"/>
    <w:rsid w:val="00272A9A"/>
    <w:rsid w:val="00272E6F"/>
    <w:rsid w:val="002746E8"/>
    <w:rsid w:val="00276937"/>
    <w:rsid w:val="0028189E"/>
    <w:rsid w:val="00286576"/>
    <w:rsid w:val="00297E71"/>
    <w:rsid w:val="002A098B"/>
    <w:rsid w:val="002C4133"/>
    <w:rsid w:val="002D67F4"/>
    <w:rsid w:val="00305747"/>
    <w:rsid w:val="00311E34"/>
    <w:rsid w:val="00312AF0"/>
    <w:rsid w:val="0032079B"/>
    <w:rsid w:val="003231D7"/>
    <w:rsid w:val="00335272"/>
    <w:rsid w:val="00337F6E"/>
    <w:rsid w:val="00343569"/>
    <w:rsid w:val="0034737D"/>
    <w:rsid w:val="003606A0"/>
    <w:rsid w:val="00361975"/>
    <w:rsid w:val="00361A79"/>
    <w:rsid w:val="00362461"/>
    <w:rsid w:val="00366D50"/>
    <w:rsid w:val="0038115F"/>
    <w:rsid w:val="003816FA"/>
    <w:rsid w:val="00383EFB"/>
    <w:rsid w:val="00385EA3"/>
    <w:rsid w:val="00391CB9"/>
    <w:rsid w:val="0039215A"/>
    <w:rsid w:val="003970A9"/>
    <w:rsid w:val="003B1F5E"/>
    <w:rsid w:val="003B5625"/>
    <w:rsid w:val="003C4302"/>
    <w:rsid w:val="003C4726"/>
    <w:rsid w:val="003E1DA2"/>
    <w:rsid w:val="003E23FB"/>
    <w:rsid w:val="003E2E6F"/>
    <w:rsid w:val="003E467C"/>
    <w:rsid w:val="003F23A7"/>
    <w:rsid w:val="00400B08"/>
    <w:rsid w:val="00403B81"/>
    <w:rsid w:val="00415034"/>
    <w:rsid w:val="00426598"/>
    <w:rsid w:val="00433891"/>
    <w:rsid w:val="00451D7D"/>
    <w:rsid w:val="00453C25"/>
    <w:rsid w:val="004551BC"/>
    <w:rsid w:val="00455D4E"/>
    <w:rsid w:val="0048223A"/>
    <w:rsid w:val="00482BCD"/>
    <w:rsid w:val="00487DF6"/>
    <w:rsid w:val="004964B3"/>
    <w:rsid w:val="004A16E3"/>
    <w:rsid w:val="004B109B"/>
    <w:rsid w:val="004B16D7"/>
    <w:rsid w:val="004B3677"/>
    <w:rsid w:val="004B5AA1"/>
    <w:rsid w:val="004B7A2F"/>
    <w:rsid w:val="004D002C"/>
    <w:rsid w:val="004D6CDC"/>
    <w:rsid w:val="004E2E50"/>
    <w:rsid w:val="004E34D4"/>
    <w:rsid w:val="004E67BF"/>
    <w:rsid w:val="004F043F"/>
    <w:rsid w:val="004F3026"/>
    <w:rsid w:val="00502B4D"/>
    <w:rsid w:val="00503828"/>
    <w:rsid w:val="00503ECE"/>
    <w:rsid w:val="00504316"/>
    <w:rsid w:val="005071D5"/>
    <w:rsid w:val="00507AE4"/>
    <w:rsid w:val="005142EB"/>
    <w:rsid w:val="00516E97"/>
    <w:rsid w:val="00517875"/>
    <w:rsid w:val="00523AA4"/>
    <w:rsid w:val="00523F52"/>
    <w:rsid w:val="005270BF"/>
    <w:rsid w:val="005318F2"/>
    <w:rsid w:val="005360A2"/>
    <w:rsid w:val="0053743D"/>
    <w:rsid w:val="00543021"/>
    <w:rsid w:val="0054736A"/>
    <w:rsid w:val="00553EB2"/>
    <w:rsid w:val="00561AAD"/>
    <w:rsid w:val="00571B0F"/>
    <w:rsid w:val="00571B74"/>
    <w:rsid w:val="00581604"/>
    <w:rsid w:val="00581E17"/>
    <w:rsid w:val="00585320"/>
    <w:rsid w:val="005A230B"/>
    <w:rsid w:val="005B340D"/>
    <w:rsid w:val="005C5E0C"/>
    <w:rsid w:val="005D7320"/>
    <w:rsid w:val="005E0985"/>
    <w:rsid w:val="005E099A"/>
    <w:rsid w:val="005E0E1C"/>
    <w:rsid w:val="005E5977"/>
    <w:rsid w:val="005F3266"/>
    <w:rsid w:val="005F6AB8"/>
    <w:rsid w:val="005F7AEB"/>
    <w:rsid w:val="006014E8"/>
    <w:rsid w:val="00605E04"/>
    <w:rsid w:val="00606249"/>
    <w:rsid w:val="00607837"/>
    <w:rsid w:val="00613B63"/>
    <w:rsid w:val="00617497"/>
    <w:rsid w:val="00617F40"/>
    <w:rsid w:val="00620988"/>
    <w:rsid w:val="006234D4"/>
    <w:rsid w:val="006275AE"/>
    <w:rsid w:val="00644AA8"/>
    <w:rsid w:val="006464D5"/>
    <w:rsid w:val="00655277"/>
    <w:rsid w:val="00660FC5"/>
    <w:rsid w:val="00672A7B"/>
    <w:rsid w:val="00673DD5"/>
    <w:rsid w:val="00685A54"/>
    <w:rsid w:val="00695207"/>
    <w:rsid w:val="006A0F4E"/>
    <w:rsid w:val="006A349A"/>
    <w:rsid w:val="006A7223"/>
    <w:rsid w:val="006B0EDA"/>
    <w:rsid w:val="006B19FD"/>
    <w:rsid w:val="006B4A21"/>
    <w:rsid w:val="006B4C02"/>
    <w:rsid w:val="006C5DC3"/>
    <w:rsid w:val="006C7888"/>
    <w:rsid w:val="006E0FDD"/>
    <w:rsid w:val="006F033B"/>
    <w:rsid w:val="006F339F"/>
    <w:rsid w:val="006F409F"/>
    <w:rsid w:val="006F7978"/>
    <w:rsid w:val="00712F8C"/>
    <w:rsid w:val="00732382"/>
    <w:rsid w:val="00732933"/>
    <w:rsid w:val="0074070E"/>
    <w:rsid w:val="007466B1"/>
    <w:rsid w:val="007509E0"/>
    <w:rsid w:val="0075209A"/>
    <w:rsid w:val="0075258A"/>
    <w:rsid w:val="00752E53"/>
    <w:rsid w:val="007531B8"/>
    <w:rsid w:val="007555F5"/>
    <w:rsid w:val="00760652"/>
    <w:rsid w:val="007632DB"/>
    <w:rsid w:val="007645F0"/>
    <w:rsid w:val="007832D3"/>
    <w:rsid w:val="00786BE8"/>
    <w:rsid w:val="00786C48"/>
    <w:rsid w:val="0079030B"/>
    <w:rsid w:val="007907A8"/>
    <w:rsid w:val="00791924"/>
    <w:rsid w:val="0079528A"/>
    <w:rsid w:val="007A0734"/>
    <w:rsid w:val="007A5260"/>
    <w:rsid w:val="007A6658"/>
    <w:rsid w:val="007C1CF1"/>
    <w:rsid w:val="007C240C"/>
    <w:rsid w:val="007F06AF"/>
    <w:rsid w:val="007F4F3F"/>
    <w:rsid w:val="007F5EB4"/>
    <w:rsid w:val="00810733"/>
    <w:rsid w:val="00813623"/>
    <w:rsid w:val="0081765B"/>
    <w:rsid w:val="008235F8"/>
    <w:rsid w:val="00825371"/>
    <w:rsid w:val="0083357F"/>
    <w:rsid w:val="0083747F"/>
    <w:rsid w:val="00837CC4"/>
    <w:rsid w:val="00841871"/>
    <w:rsid w:val="00846ACA"/>
    <w:rsid w:val="00847E5C"/>
    <w:rsid w:val="0085622A"/>
    <w:rsid w:val="00860F17"/>
    <w:rsid w:val="008638F3"/>
    <w:rsid w:val="00872578"/>
    <w:rsid w:val="008749D3"/>
    <w:rsid w:val="0087568A"/>
    <w:rsid w:val="00880DBE"/>
    <w:rsid w:val="00885450"/>
    <w:rsid w:val="00887B3D"/>
    <w:rsid w:val="00890AC4"/>
    <w:rsid w:val="00896F3C"/>
    <w:rsid w:val="008B11E9"/>
    <w:rsid w:val="008C016B"/>
    <w:rsid w:val="008C0CFD"/>
    <w:rsid w:val="008C5F83"/>
    <w:rsid w:val="008D62E3"/>
    <w:rsid w:val="008F0F27"/>
    <w:rsid w:val="008F10A2"/>
    <w:rsid w:val="008F3926"/>
    <w:rsid w:val="008F59B2"/>
    <w:rsid w:val="008F5B5B"/>
    <w:rsid w:val="00905E9E"/>
    <w:rsid w:val="0090667B"/>
    <w:rsid w:val="0091211A"/>
    <w:rsid w:val="0092560A"/>
    <w:rsid w:val="00927A60"/>
    <w:rsid w:val="0093570C"/>
    <w:rsid w:val="00935CDD"/>
    <w:rsid w:val="00947C93"/>
    <w:rsid w:val="0095768B"/>
    <w:rsid w:val="009660BA"/>
    <w:rsid w:val="00973DB3"/>
    <w:rsid w:val="009745B1"/>
    <w:rsid w:val="009903D8"/>
    <w:rsid w:val="009918B0"/>
    <w:rsid w:val="00991C80"/>
    <w:rsid w:val="00994353"/>
    <w:rsid w:val="00997123"/>
    <w:rsid w:val="009A193C"/>
    <w:rsid w:val="009A1B16"/>
    <w:rsid w:val="009B4288"/>
    <w:rsid w:val="009B42A7"/>
    <w:rsid w:val="009C37EB"/>
    <w:rsid w:val="009C50F8"/>
    <w:rsid w:val="009C6C5F"/>
    <w:rsid w:val="009C6DCA"/>
    <w:rsid w:val="009D3B18"/>
    <w:rsid w:val="009D51F4"/>
    <w:rsid w:val="009F5D65"/>
    <w:rsid w:val="009F6E70"/>
    <w:rsid w:val="009F705E"/>
    <w:rsid w:val="00A029B6"/>
    <w:rsid w:val="00A11533"/>
    <w:rsid w:val="00A3385C"/>
    <w:rsid w:val="00A4370D"/>
    <w:rsid w:val="00A4547C"/>
    <w:rsid w:val="00A53213"/>
    <w:rsid w:val="00A64436"/>
    <w:rsid w:val="00A655F3"/>
    <w:rsid w:val="00A70E77"/>
    <w:rsid w:val="00A76D5A"/>
    <w:rsid w:val="00A8506D"/>
    <w:rsid w:val="00A86C61"/>
    <w:rsid w:val="00A8757E"/>
    <w:rsid w:val="00A952ED"/>
    <w:rsid w:val="00AA1972"/>
    <w:rsid w:val="00AA611A"/>
    <w:rsid w:val="00AB5516"/>
    <w:rsid w:val="00AC1433"/>
    <w:rsid w:val="00AC238B"/>
    <w:rsid w:val="00AC27B8"/>
    <w:rsid w:val="00AC3C76"/>
    <w:rsid w:val="00AE430E"/>
    <w:rsid w:val="00AE678C"/>
    <w:rsid w:val="00AE6DF8"/>
    <w:rsid w:val="00B01424"/>
    <w:rsid w:val="00B078CE"/>
    <w:rsid w:val="00B12A2A"/>
    <w:rsid w:val="00B12EDF"/>
    <w:rsid w:val="00B300C7"/>
    <w:rsid w:val="00B35540"/>
    <w:rsid w:val="00B356E1"/>
    <w:rsid w:val="00B36E07"/>
    <w:rsid w:val="00B42FC4"/>
    <w:rsid w:val="00B639D5"/>
    <w:rsid w:val="00B83419"/>
    <w:rsid w:val="00B96528"/>
    <w:rsid w:val="00BA36D9"/>
    <w:rsid w:val="00BA732C"/>
    <w:rsid w:val="00BB2ECF"/>
    <w:rsid w:val="00BB4684"/>
    <w:rsid w:val="00BB4991"/>
    <w:rsid w:val="00BB65E7"/>
    <w:rsid w:val="00BC2BB0"/>
    <w:rsid w:val="00BC2BD3"/>
    <w:rsid w:val="00BC3C6B"/>
    <w:rsid w:val="00BC5F64"/>
    <w:rsid w:val="00BC6847"/>
    <w:rsid w:val="00BE101F"/>
    <w:rsid w:val="00BE6D8C"/>
    <w:rsid w:val="00C048EA"/>
    <w:rsid w:val="00C05C15"/>
    <w:rsid w:val="00C07B3C"/>
    <w:rsid w:val="00C134CD"/>
    <w:rsid w:val="00C27919"/>
    <w:rsid w:val="00C33FD4"/>
    <w:rsid w:val="00C345D6"/>
    <w:rsid w:val="00C4047B"/>
    <w:rsid w:val="00C410B1"/>
    <w:rsid w:val="00C45102"/>
    <w:rsid w:val="00C56D23"/>
    <w:rsid w:val="00C5767B"/>
    <w:rsid w:val="00C57904"/>
    <w:rsid w:val="00C642F6"/>
    <w:rsid w:val="00C65D58"/>
    <w:rsid w:val="00C81FEE"/>
    <w:rsid w:val="00CB425C"/>
    <w:rsid w:val="00CB69EE"/>
    <w:rsid w:val="00CC0C75"/>
    <w:rsid w:val="00CC27EC"/>
    <w:rsid w:val="00CC2DBD"/>
    <w:rsid w:val="00CC63C8"/>
    <w:rsid w:val="00CE1566"/>
    <w:rsid w:val="00CE1E9D"/>
    <w:rsid w:val="00CE26AE"/>
    <w:rsid w:val="00CE2F19"/>
    <w:rsid w:val="00CE608E"/>
    <w:rsid w:val="00CE6AB9"/>
    <w:rsid w:val="00CE73B9"/>
    <w:rsid w:val="00CF3203"/>
    <w:rsid w:val="00D04C99"/>
    <w:rsid w:val="00D05160"/>
    <w:rsid w:val="00D14314"/>
    <w:rsid w:val="00D214E6"/>
    <w:rsid w:val="00D21C4C"/>
    <w:rsid w:val="00D24E6C"/>
    <w:rsid w:val="00D251B4"/>
    <w:rsid w:val="00D32049"/>
    <w:rsid w:val="00D33254"/>
    <w:rsid w:val="00D41866"/>
    <w:rsid w:val="00D57BE5"/>
    <w:rsid w:val="00D626A0"/>
    <w:rsid w:val="00D62BB8"/>
    <w:rsid w:val="00D63D12"/>
    <w:rsid w:val="00D661DC"/>
    <w:rsid w:val="00D749DB"/>
    <w:rsid w:val="00D76B30"/>
    <w:rsid w:val="00D76F74"/>
    <w:rsid w:val="00D772DF"/>
    <w:rsid w:val="00D83360"/>
    <w:rsid w:val="00D83A78"/>
    <w:rsid w:val="00D8650E"/>
    <w:rsid w:val="00D92196"/>
    <w:rsid w:val="00D94129"/>
    <w:rsid w:val="00D94AA0"/>
    <w:rsid w:val="00D94E79"/>
    <w:rsid w:val="00D95148"/>
    <w:rsid w:val="00DA2969"/>
    <w:rsid w:val="00DA34A3"/>
    <w:rsid w:val="00DA4430"/>
    <w:rsid w:val="00DA51AA"/>
    <w:rsid w:val="00DA6561"/>
    <w:rsid w:val="00DB636C"/>
    <w:rsid w:val="00DC0927"/>
    <w:rsid w:val="00DC2BC2"/>
    <w:rsid w:val="00DC3448"/>
    <w:rsid w:val="00DC7BE2"/>
    <w:rsid w:val="00DD0853"/>
    <w:rsid w:val="00DD34CC"/>
    <w:rsid w:val="00DD5AAD"/>
    <w:rsid w:val="00DE3BBD"/>
    <w:rsid w:val="00DE6761"/>
    <w:rsid w:val="00DF4305"/>
    <w:rsid w:val="00E0677C"/>
    <w:rsid w:val="00E124CA"/>
    <w:rsid w:val="00E16E88"/>
    <w:rsid w:val="00E177FD"/>
    <w:rsid w:val="00E2245D"/>
    <w:rsid w:val="00E23B0A"/>
    <w:rsid w:val="00E3240C"/>
    <w:rsid w:val="00E36FC0"/>
    <w:rsid w:val="00E45D22"/>
    <w:rsid w:val="00E541F9"/>
    <w:rsid w:val="00E56842"/>
    <w:rsid w:val="00E65FE6"/>
    <w:rsid w:val="00E77C83"/>
    <w:rsid w:val="00E82F72"/>
    <w:rsid w:val="00E853FC"/>
    <w:rsid w:val="00E8664E"/>
    <w:rsid w:val="00E96DED"/>
    <w:rsid w:val="00EA2701"/>
    <w:rsid w:val="00EC0899"/>
    <w:rsid w:val="00ED334B"/>
    <w:rsid w:val="00ED3B2D"/>
    <w:rsid w:val="00EE2FD4"/>
    <w:rsid w:val="00EF14AE"/>
    <w:rsid w:val="00F17F86"/>
    <w:rsid w:val="00F24F65"/>
    <w:rsid w:val="00F34C69"/>
    <w:rsid w:val="00F35652"/>
    <w:rsid w:val="00F36805"/>
    <w:rsid w:val="00F61D6E"/>
    <w:rsid w:val="00F62CA4"/>
    <w:rsid w:val="00F82411"/>
    <w:rsid w:val="00F85860"/>
    <w:rsid w:val="00F85E38"/>
    <w:rsid w:val="00F86965"/>
    <w:rsid w:val="00F925AF"/>
    <w:rsid w:val="00FA2FC3"/>
    <w:rsid w:val="00FA4CE6"/>
    <w:rsid w:val="00FA5361"/>
    <w:rsid w:val="00FA5F89"/>
    <w:rsid w:val="00FA62B0"/>
    <w:rsid w:val="00FB171B"/>
    <w:rsid w:val="00FD271C"/>
    <w:rsid w:val="00FD3156"/>
    <w:rsid w:val="00FD51B0"/>
    <w:rsid w:val="00FE59FA"/>
    <w:rsid w:val="00FF1410"/>
    <w:rsid w:val="00FF2CFD"/>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F09E"/>
  <w15:chartTrackingRefBased/>
  <w15:docId w15:val="{9C09AB88-BB66-4D6B-946E-6A569FB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9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16E9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E97"/>
    <w:rPr>
      <w:rFonts w:ascii="Times New Roman" w:eastAsia="Times New Roman" w:hAnsi="Times New Roman" w:cs="Times New Roman"/>
      <w:b/>
      <w:sz w:val="32"/>
      <w:szCs w:val="20"/>
      <w:u w:val="single"/>
    </w:rPr>
  </w:style>
  <w:style w:type="paragraph" w:styleId="BodyText">
    <w:name w:val="Body Text"/>
    <w:basedOn w:val="Normal"/>
    <w:link w:val="BodyTextChar"/>
    <w:rsid w:val="00516E97"/>
    <w:rPr>
      <w:i/>
    </w:rPr>
  </w:style>
  <w:style w:type="character" w:customStyle="1" w:styleId="BodyTextChar">
    <w:name w:val="Body Text Char"/>
    <w:basedOn w:val="DefaultParagraphFont"/>
    <w:link w:val="BodyText"/>
    <w:rsid w:val="00516E97"/>
    <w:rPr>
      <w:rFonts w:ascii="Times New Roman" w:eastAsia="Times New Roman" w:hAnsi="Times New Roman" w:cs="Times New Roman"/>
      <w:i/>
      <w:sz w:val="24"/>
      <w:szCs w:val="20"/>
    </w:rPr>
  </w:style>
  <w:style w:type="paragraph" w:styleId="FootnoteText">
    <w:name w:val="footnote text"/>
    <w:basedOn w:val="Normal"/>
    <w:link w:val="FootnoteTextChar"/>
    <w:uiPriority w:val="99"/>
    <w:rsid w:val="00516E97"/>
    <w:rPr>
      <w:sz w:val="20"/>
    </w:rPr>
  </w:style>
  <w:style w:type="character" w:customStyle="1" w:styleId="FootnoteTextChar">
    <w:name w:val="Footnote Text Char"/>
    <w:basedOn w:val="DefaultParagraphFont"/>
    <w:link w:val="FootnoteText"/>
    <w:uiPriority w:val="99"/>
    <w:rsid w:val="00516E97"/>
    <w:rPr>
      <w:rFonts w:ascii="Times New Roman" w:eastAsia="Times New Roman" w:hAnsi="Times New Roman" w:cs="Times New Roman"/>
      <w:sz w:val="20"/>
      <w:szCs w:val="20"/>
    </w:rPr>
  </w:style>
  <w:style w:type="character" w:styleId="FootnoteReference">
    <w:name w:val="footnote reference"/>
    <w:uiPriority w:val="99"/>
    <w:qFormat/>
    <w:rsid w:val="00516E97"/>
    <w:rPr>
      <w:vertAlign w:val="superscript"/>
    </w:rPr>
  </w:style>
  <w:style w:type="paragraph" w:styleId="ListParagraph">
    <w:name w:val="List Paragraph"/>
    <w:basedOn w:val="Normal"/>
    <w:uiPriority w:val="34"/>
    <w:qFormat/>
    <w:rsid w:val="00516E97"/>
    <w:pPr>
      <w:spacing w:line="300" w:lineRule="exact"/>
      <w:ind w:left="720"/>
    </w:pPr>
    <w:rPr>
      <w:szCs w:val="24"/>
    </w:rPr>
  </w:style>
  <w:style w:type="table" w:customStyle="1" w:styleId="TableGrid2">
    <w:name w:val="Table Grid2"/>
    <w:basedOn w:val="TableNormal"/>
    <w:next w:val="TableGrid"/>
    <w:uiPriority w:val="39"/>
    <w:rsid w:val="005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45D"/>
    <w:rPr>
      <w:sz w:val="16"/>
      <w:szCs w:val="16"/>
    </w:rPr>
  </w:style>
  <w:style w:type="paragraph" w:styleId="CommentText">
    <w:name w:val="annotation text"/>
    <w:basedOn w:val="Normal"/>
    <w:link w:val="CommentTextChar"/>
    <w:uiPriority w:val="99"/>
    <w:semiHidden/>
    <w:unhideWhenUsed/>
    <w:rsid w:val="00E2245D"/>
    <w:rPr>
      <w:sz w:val="20"/>
    </w:rPr>
  </w:style>
  <w:style w:type="character" w:customStyle="1" w:styleId="CommentTextChar">
    <w:name w:val="Comment Text Char"/>
    <w:basedOn w:val="DefaultParagraphFont"/>
    <w:link w:val="CommentText"/>
    <w:uiPriority w:val="99"/>
    <w:semiHidden/>
    <w:rsid w:val="00E224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245D"/>
    <w:rPr>
      <w:b/>
      <w:bCs/>
    </w:rPr>
  </w:style>
  <w:style w:type="character" w:customStyle="1" w:styleId="CommentSubjectChar">
    <w:name w:val="Comment Subject Char"/>
    <w:basedOn w:val="CommentTextChar"/>
    <w:link w:val="CommentSubject"/>
    <w:uiPriority w:val="99"/>
    <w:semiHidden/>
    <w:rsid w:val="00E224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2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5D"/>
    <w:rPr>
      <w:rFonts w:ascii="Segoe UI" w:eastAsia="Times New Roman" w:hAnsi="Segoe UI" w:cs="Segoe UI"/>
      <w:sz w:val="18"/>
      <w:szCs w:val="18"/>
    </w:rPr>
  </w:style>
  <w:style w:type="paragraph" w:styleId="Header">
    <w:name w:val="header"/>
    <w:basedOn w:val="Normal"/>
    <w:link w:val="HeaderChar"/>
    <w:uiPriority w:val="99"/>
    <w:unhideWhenUsed/>
    <w:rsid w:val="009F6E70"/>
    <w:pPr>
      <w:tabs>
        <w:tab w:val="center" w:pos="4680"/>
        <w:tab w:val="right" w:pos="9360"/>
      </w:tabs>
    </w:pPr>
  </w:style>
  <w:style w:type="character" w:customStyle="1" w:styleId="HeaderChar">
    <w:name w:val="Header Char"/>
    <w:basedOn w:val="DefaultParagraphFont"/>
    <w:link w:val="Header"/>
    <w:uiPriority w:val="99"/>
    <w:rsid w:val="009F6E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6E70"/>
    <w:pPr>
      <w:tabs>
        <w:tab w:val="center" w:pos="4680"/>
        <w:tab w:val="right" w:pos="9360"/>
      </w:tabs>
    </w:pPr>
  </w:style>
  <w:style w:type="character" w:customStyle="1" w:styleId="FooterChar">
    <w:name w:val="Footer Char"/>
    <w:basedOn w:val="DefaultParagraphFont"/>
    <w:link w:val="Footer"/>
    <w:uiPriority w:val="99"/>
    <w:rsid w:val="009F6E70"/>
    <w:rPr>
      <w:rFonts w:ascii="Times New Roman" w:eastAsia="Times New Roman" w:hAnsi="Times New Roman" w:cs="Times New Roman"/>
      <w:sz w:val="24"/>
      <w:szCs w:val="20"/>
    </w:rPr>
  </w:style>
  <w:style w:type="paragraph" w:customStyle="1" w:styleId="Normal0">
    <w:name w:val="[Normal]"/>
    <w:rsid w:val="00343569"/>
    <w:pPr>
      <w:spacing w:after="0" w:line="240" w:lineRule="auto"/>
    </w:pPr>
    <w:rPr>
      <w:rFonts w:ascii="Arial" w:eastAsia="Times New Roman" w:hAnsi="Arial" w:cs="Times New Roman"/>
      <w:sz w:val="24"/>
      <w:szCs w:val="20"/>
    </w:rPr>
  </w:style>
  <w:style w:type="paragraph" w:styleId="NormalWeb">
    <w:name w:val="Normal (Web)"/>
    <w:basedOn w:val="Normal"/>
    <w:uiPriority w:val="99"/>
    <w:semiHidden/>
    <w:unhideWhenUsed/>
    <w:rsid w:val="006A7223"/>
    <w:pPr>
      <w:spacing w:before="100" w:beforeAutospacing="1" w:after="100" w:afterAutospacing="1"/>
    </w:pPr>
    <w:rPr>
      <w:rFonts w:eastAsiaTheme="minorEastAsia"/>
      <w:szCs w:val="24"/>
    </w:rPr>
  </w:style>
  <w:style w:type="paragraph" w:customStyle="1" w:styleId="Default">
    <w:name w:val="Default"/>
    <w:rsid w:val="00482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81FE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585">
      <w:bodyDiv w:val="1"/>
      <w:marLeft w:val="0"/>
      <w:marRight w:val="0"/>
      <w:marTop w:val="0"/>
      <w:marBottom w:val="0"/>
      <w:divBdr>
        <w:top w:val="none" w:sz="0" w:space="0" w:color="auto"/>
        <w:left w:val="none" w:sz="0" w:space="0" w:color="auto"/>
        <w:bottom w:val="none" w:sz="0" w:space="0" w:color="auto"/>
        <w:right w:val="none" w:sz="0" w:space="0" w:color="auto"/>
      </w:divBdr>
      <w:divsChild>
        <w:div w:id="1459882220">
          <w:marLeft w:val="0"/>
          <w:marRight w:val="0"/>
          <w:marTop w:val="0"/>
          <w:marBottom w:val="0"/>
          <w:divBdr>
            <w:top w:val="none" w:sz="0" w:space="0" w:color="auto"/>
            <w:left w:val="none" w:sz="0" w:space="0" w:color="auto"/>
            <w:bottom w:val="none" w:sz="0" w:space="0" w:color="auto"/>
            <w:right w:val="none" w:sz="0" w:space="0" w:color="auto"/>
          </w:divBdr>
        </w:div>
        <w:div w:id="1363434369">
          <w:marLeft w:val="0"/>
          <w:marRight w:val="0"/>
          <w:marTop w:val="0"/>
          <w:marBottom w:val="0"/>
          <w:divBdr>
            <w:top w:val="none" w:sz="0" w:space="0" w:color="auto"/>
            <w:left w:val="none" w:sz="0" w:space="0" w:color="auto"/>
            <w:bottom w:val="none" w:sz="0" w:space="0" w:color="auto"/>
            <w:right w:val="none" w:sz="0" w:space="0" w:color="auto"/>
          </w:divBdr>
        </w:div>
      </w:divsChild>
    </w:div>
    <w:div w:id="120193991">
      <w:bodyDiv w:val="1"/>
      <w:marLeft w:val="0"/>
      <w:marRight w:val="0"/>
      <w:marTop w:val="0"/>
      <w:marBottom w:val="0"/>
      <w:divBdr>
        <w:top w:val="none" w:sz="0" w:space="0" w:color="auto"/>
        <w:left w:val="none" w:sz="0" w:space="0" w:color="auto"/>
        <w:bottom w:val="none" w:sz="0" w:space="0" w:color="auto"/>
        <w:right w:val="none" w:sz="0" w:space="0" w:color="auto"/>
      </w:divBdr>
      <w:divsChild>
        <w:div w:id="1546140749">
          <w:marLeft w:val="274"/>
          <w:marRight w:val="0"/>
          <w:marTop w:val="0"/>
          <w:marBottom w:val="0"/>
          <w:divBdr>
            <w:top w:val="none" w:sz="0" w:space="0" w:color="auto"/>
            <w:left w:val="none" w:sz="0" w:space="0" w:color="auto"/>
            <w:bottom w:val="none" w:sz="0" w:space="0" w:color="auto"/>
            <w:right w:val="none" w:sz="0" w:space="0" w:color="auto"/>
          </w:divBdr>
        </w:div>
        <w:div w:id="538054457">
          <w:marLeft w:val="274"/>
          <w:marRight w:val="0"/>
          <w:marTop w:val="0"/>
          <w:marBottom w:val="0"/>
          <w:divBdr>
            <w:top w:val="none" w:sz="0" w:space="0" w:color="auto"/>
            <w:left w:val="none" w:sz="0" w:space="0" w:color="auto"/>
            <w:bottom w:val="none" w:sz="0" w:space="0" w:color="auto"/>
            <w:right w:val="none" w:sz="0" w:space="0" w:color="auto"/>
          </w:divBdr>
        </w:div>
        <w:div w:id="686520799">
          <w:marLeft w:val="274"/>
          <w:marRight w:val="0"/>
          <w:marTop w:val="0"/>
          <w:marBottom w:val="0"/>
          <w:divBdr>
            <w:top w:val="none" w:sz="0" w:space="0" w:color="auto"/>
            <w:left w:val="none" w:sz="0" w:space="0" w:color="auto"/>
            <w:bottom w:val="none" w:sz="0" w:space="0" w:color="auto"/>
            <w:right w:val="none" w:sz="0" w:space="0" w:color="auto"/>
          </w:divBdr>
        </w:div>
        <w:div w:id="225844606">
          <w:marLeft w:val="274"/>
          <w:marRight w:val="0"/>
          <w:marTop w:val="0"/>
          <w:marBottom w:val="0"/>
          <w:divBdr>
            <w:top w:val="none" w:sz="0" w:space="0" w:color="auto"/>
            <w:left w:val="none" w:sz="0" w:space="0" w:color="auto"/>
            <w:bottom w:val="none" w:sz="0" w:space="0" w:color="auto"/>
            <w:right w:val="none" w:sz="0" w:space="0" w:color="auto"/>
          </w:divBdr>
        </w:div>
      </w:divsChild>
    </w:div>
    <w:div w:id="237592433">
      <w:bodyDiv w:val="1"/>
      <w:marLeft w:val="0"/>
      <w:marRight w:val="0"/>
      <w:marTop w:val="0"/>
      <w:marBottom w:val="0"/>
      <w:divBdr>
        <w:top w:val="none" w:sz="0" w:space="0" w:color="auto"/>
        <w:left w:val="none" w:sz="0" w:space="0" w:color="auto"/>
        <w:bottom w:val="none" w:sz="0" w:space="0" w:color="auto"/>
        <w:right w:val="none" w:sz="0" w:space="0" w:color="auto"/>
      </w:divBdr>
      <w:divsChild>
        <w:div w:id="1277165">
          <w:marLeft w:val="274"/>
          <w:marRight w:val="0"/>
          <w:marTop w:val="0"/>
          <w:marBottom w:val="0"/>
          <w:divBdr>
            <w:top w:val="none" w:sz="0" w:space="0" w:color="auto"/>
            <w:left w:val="none" w:sz="0" w:space="0" w:color="auto"/>
            <w:bottom w:val="none" w:sz="0" w:space="0" w:color="auto"/>
            <w:right w:val="none" w:sz="0" w:space="0" w:color="auto"/>
          </w:divBdr>
        </w:div>
        <w:div w:id="989940323">
          <w:marLeft w:val="274"/>
          <w:marRight w:val="0"/>
          <w:marTop w:val="0"/>
          <w:marBottom w:val="0"/>
          <w:divBdr>
            <w:top w:val="none" w:sz="0" w:space="0" w:color="auto"/>
            <w:left w:val="none" w:sz="0" w:space="0" w:color="auto"/>
            <w:bottom w:val="none" w:sz="0" w:space="0" w:color="auto"/>
            <w:right w:val="none" w:sz="0" w:space="0" w:color="auto"/>
          </w:divBdr>
        </w:div>
        <w:div w:id="1533573662">
          <w:marLeft w:val="274"/>
          <w:marRight w:val="0"/>
          <w:marTop w:val="0"/>
          <w:marBottom w:val="0"/>
          <w:divBdr>
            <w:top w:val="none" w:sz="0" w:space="0" w:color="auto"/>
            <w:left w:val="none" w:sz="0" w:space="0" w:color="auto"/>
            <w:bottom w:val="none" w:sz="0" w:space="0" w:color="auto"/>
            <w:right w:val="none" w:sz="0" w:space="0" w:color="auto"/>
          </w:divBdr>
        </w:div>
      </w:divsChild>
    </w:div>
    <w:div w:id="257636434">
      <w:bodyDiv w:val="1"/>
      <w:marLeft w:val="0"/>
      <w:marRight w:val="0"/>
      <w:marTop w:val="0"/>
      <w:marBottom w:val="0"/>
      <w:divBdr>
        <w:top w:val="none" w:sz="0" w:space="0" w:color="auto"/>
        <w:left w:val="none" w:sz="0" w:space="0" w:color="auto"/>
        <w:bottom w:val="none" w:sz="0" w:space="0" w:color="auto"/>
        <w:right w:val="none" w:sz="0" w:space="0" w:color="auto"/>
      </w:divBdr>
      <w:divsChild>
        <w:div w:id="1744571762">
          <w:marLeft w:val="274"/>
          <w:marRight w:val="0"/>
          <w:marTop w:val="0"/>
          <w:marBottom w:val="0"/>
          <w:divBdr>
            <w:top w:val="none" w:sz="0" w:space="0" w:color="auto"/>
            <w:left w:val="none" w:sz="0" w:space="0" w:color="auto"/>
            <w:bottom w:val="none" w:sz="0" w:space="0" w:color="auto"/>
            <w:right w:val="none" w:sz="0" w:space="0" w:color="auto"/>
          </w:divBdr>
        </w:div>
        <w:div w:id="1352991354">
          <w:marLeft w:val="274"/>
          <w:marRight w:val="0"/>
          <w:marTop w:val="0"/>
          <w:marBottom w:val="0"/>
          <w:divBdr>
            <w:top w:val="none" w:sz="0" w:space="0" w:color="auto"/>
            <w:left w:val="none" w:sz="0" w:space="0" w:color="auto"/>
            <w:bottom w:val="none" w:sz="0" w:space="0" w:color="auto"/>
            <w:right w:val="none" w:sz="0" w:space="0" w:color="auto"/>
          </w:divBdr>
        </w:div>
        <w:div w:id="2061049152">
          <w:marLeft w:val="274"/>
          <w:marRight w:val="0"/>
          <w:marTop w:val="0"/>
          <w:marBottom w:val="0"/>
          <w:divBdr>
            <w:top w:val="none" w:sz="0" w:space="0" w:color="auto"/>
            <w:left w:val="none" w:sz="0" w:space="0" w:color="auto"/>
            <w:bottom w:val="none" w:sz="0" w:space="0" w:color="auto"/>
            <w:right w:val="none" w:sz="0" w:space="0" w:color="auto"/>
          </w:divBdr>
        </w:div>
        <w:div w:id="1815872176">
          <w:marLeft w:val="274"/>
          <w:marRight w:val="0"/>
          <w:marTop w:val="0"/>
          <w:marBottom w:val="0"/>
          <w:divBdr>
            <w:top w:val="none" w:sz="0" w:space="0" w:color="auto"/>
            <w:left w:val="none" w:sz="0" w:space="0" w:color="auto"/>
            <w:bottom w:val="none" w:sz="0" w:space="0" w:color="auto"/>
            <w:right w:val="none" w:sz="0" w:space="0" w:color="auto"/>
          </w:divBdr>
        </w:div>
        <w:div w:id="495146644">
          <w:marLeft w:val="274"/>
          <w:marRight w:val="0"/>
          <w:marTop w:val="0"/>
          <w:marBottom w:val="0"/>
          <w:divBdr>
            <w:top w:val="none" w:sz="0" w:space="0" w:color="auto"/>
            <w:left w:val="none" w:sz="0" w:space="0" w:color="auto"/>
            <w:bottom w:val="none" w:sz="0" w:space="0" w:color="auto"/>
            <w:right w:val="none" w:sz="0" w:space="0" w:color="auto"/>
          </w:divBdr>
        </w:div>
      </w:divsChild>
    </w:div>
    <w:div w:id="266429029">
      <w:bodyDiv w:val="1"/>
      <w:marLeft w:val="0"/>
      <w:marRight w:val="0"/>
      <w:marTop w:val="0"/>
      <w:marBottom w:val="0"/>
      <w:divBdr>
        <w:top w:val="none" w:sz="0" w:space="0" w:color="auto"/>
        <w:left w:val="none" w:sz="0" w:space="0" w:color="auto"/>
        <w:bottom w:val="none" w:sz="0" w:space="0" w:color="auto"/>
        <w:right w:val="none" w:sz="0" w:space="0" w:color="auto"/>
      </w:divBdr>
    </w:div>
    <w:div w:id="299379826">
      <w:bodyDiv w:val="1"/>
      <w:marLeft w:val="0"/>
      <w:marRight w:val="0"/>
      <w:marTop w:val="0"/>
      <w:marBottom w:val="0"/>
      <w:divBdr>
        <w:top w:val="none" w:sz="0" w:space="0" w:color="auto"/>
        <w:left w:val="none" w:sz="0" w:space="0" w:color="auto"/>
        <w:bottom w:val="none" w:sz="0" w:space="0" w:color="auto"/>
        <w:right w:val="none" w:sz="0" w:space="0" w:color="auto"/>
      </w:divBdr>
      <w:divsChild>
        <w:div w:id="1290279056">
          <w:marLeft w:val="274"/>
          <w:marRight w:val="0"/>
          <w:marTop w:val="0"/>
          <w:marBottom w:val="0"/>
          <w:divBdr>
            <w:top w:val="none" w:sz="0" w:space="0" w:color="auto"/>
            <w:left w:val="none" w:sz="0" w:space="0" w:color="auto"/>
            <w:bottom w:val="none" w:sz="0" w:space="0" w:color="auto"/>
            <w:right w:val="none" w:sz="0" w:space="0" w:color="auto"/>
          </w:divBdr>
        </w:div>
        <w:div w:id="292636033">
          <w:marLeft w:val="274"/>
          <w:marRight w:val="0"/>
          <w:marTop w:val="0"/>
          <w:marBottom w:val="0"/>
          <w:divBdr>
            <w:top w:val="none" w:sz="0" w:space="0" w:color="auto"/>
            <w:left w:val="none" w:sz="0" w:space="0" w:color="auto"/>
            <w:bottom w:val="none" w:sz="0" w:space="0" w:color="auto"/>
            <w:right w:val="none" w:sz="0" w:space="0" w:color="auto"/>
          </w:divBdr>
        </w:div>
        <w:div w:id="1532379054">
          <w:marLeft w:val="274"/>
          <w:marRight w:val="0"/>
          <w:marTop w:val="0"/>
          <w:marBottom w:val="0"/>
          <w:divBdr>
            <w:top w:val="none" w:sz="0" w:space="0" w:color="auto"/>
            <w:left w:val="none" w:sz="0" w:space="0" w:color="auto"/>
            <w:bottom w:val="none" w:sz="0" w:space="0" w:color="auto"/>
            <w:right w:val="none" w:sz="0" w:space="0" w:color="auto"/>
          </w:divBdr>
        </w:div>
        <w:div w:id="1896161749">
          <w:marLeft w:val="274"/>
          <w:marRight w:val="0"/>
          <w:marTop w:val="0"/>
          <w:marBottom w:val="0"/>
          <w:divBdr>
            <w:top w:val="none" w:sz="0" w:space="0" w:color="auto"/>
            <w:left w:val="none" w:sz="0" w:space="0" w:color="auto"/>
            <w:bottom w:val="none" w:sz="0" w:space="0" w:color="auto"/>
            <w:right w:val="none" w:sz="0" w:space="0" w:color="auto"/>
          </w:divBdr>
        </w:div>
        <w:div w:id="877476751">
          <w:marLeft w:val="274"/>
          <w:marRight w:val="0"/>
          <w:marTop w:val="0"/>
          <w:marBottom w:val="0"/>
          <w:divBdr>
            <w:top w:val="none" w:sz="0" w:space="0" w:color="auto"/>
            <w:left w:val="none" w:sz="0" w:space="0" w:color="auto"/>
            <w:bottom w:val="none" w:sz="0" w:space="0" w:color="auto"/>
            <w:right w:val="none" w:sz="0" w:space="0" w:color="auto"/>
          </w:divBdr>
        </w:div>
        <w:div w:id="162748730">
          <w:marLeft w:val="274"/>
          <w:marRight w:val="0"/>
          <w:marTop w:val="0"/>
          <w:marBottom w:val="0"/>
          <w:divBdr>
            <w:top w:val="none" w:sz="0" w:space="0" w:color="auto"/>
            <w:left w:val="none" w:sz="0" w:space="0" w:color="auto"/>
            <w:bottom w:val="none" w:sz="0" w:space="0" w:color="auto"/>
            <w:right w:val="none" w:sz="0" w:space="0" w:color="auto"/>
          </w:divBdr>
        </w:div>
        <w:div w:id="2056656581">
          <w:marLeft w:val="274"/>
          <w:marRight w:val="0"/>
          <w:marTop w:val="0"/>
          <w:marBottom w:val="0"/>
          <w:divBdr>
            <w:top w:val="none" w:sz="0" w:space="0" w:color="auto"/>
            <w:left w:val="none" w:sz="0" w:space="0" w:color="auto"/>
            <w:bottom w:val="none" w:sz="0" w:space="0" w:color="auto"/>
            <w:right w:val="none" w:sz="0" w:space="0" w:color="auto"/>
          </w:divBdr>
        </w:div>
      </w:divsChild>
    </w:div>
    <w:div w:id="450326677">
      <w:bodyDiv w:val="1"/>
      <w:marLeft w:val="0"/>
      <w:marRight w:val="0"/>
      <w:marTop w:val="0"/>
      <w:marBottom w:val="0"/>
      <w:divBdr>
        <w:top w:val="none" w:sz="0" w:space="0" w:color="auto"/>
        <w:left w:val="none" w:sz="0" w:space="0" w:color="auto"/>
        <w:bottom w:val="none" w:sz="0" w:space="0" w:color="auto"/>
        <w:right w:val="none" w:sz="0" w:space="0" w:color="auto"/>
      </w:divBdr>
    </w:div>
    <w:div w:id="527723110">
      <w:bodyDiv w:val="1"/>
      <w:marLeft w:val="0"/>
      <w:marRight w:val="0"/>
      <w:marTop w:val="0"/>
      <w:marBottom w:val="0"/>
      <w:divBdr>
        <w:top w:val="none" w:sz="0" w:space="0" w:color="auto"/>
        <w:left w:val="none" w:sz="0" w:space="0" w:color="auto"/>
        <w:bottom w:val="none" w:sz="0" w:space="0" w:color="auto"/>
        <w:right w:val="none" w:sz="0" w:space="0" w:color="auto"/>
      </w:divBdr>
      <w:divsChild>
        <w:div w:id="1786651117">
          <w:marLeft w:val="274"/>
          <w:marRight w:val="0"/>
          <w:marTop w:val="0"/>
          <w:marBottom w:val="0"/>
          <w:divBdr>
            <w:top w:val="none" w:sz="0" w:space="0" w:color="auto"/>
            <w:left w:val="none" w:sz="0" w:space="0" w:color="auto"/>
            <w:bottom w:val="none" w:sz="0" w:space="0" w:color="auto"/>
            <w:right w:val="none" w:sz="0" w:space="0" w:color="auto"/>
          </w:divBdr>
        </w:div>
        <w:div w:id="1677415321">
          <w:marLeft w:val="274"/>
          <w:marRight w:val="0"/>
          <w:marTop w:val="0"/>
          <w:marBottom w:val="0"/>
          <w:divBdr>
            <w:top w:val="none" w:sz="0" w:space="0" w:color="auto"/>
            <w:left w:val="none" w:sz="0" w:space="0" w:color="auto"/>
            <w:bottom w:val="none" w:sz="0" w:space="0" w:color="auto"/>
            <w:right w:val="none" w:sz="0" w:space="0" w:color="auto"/>
          </w:divBdr>
        </w:div>
        <w:div w:id="278226054">
          <w:marLeft w:val="274"/>
          <w:marRight w:val="0"/>
          <w:marTop w:val="0"/>
          <w:marBottom w:val="0"/>
          <w:divBdr>
            <w:top w:val="none" w:sz="0" w:space="0" w:color="auto"/>
            <w:left w:val="none" w:sz="0" w:space="0" w:color="auto"/>
            <w:bottom w:val="none" w:sz="0" w:space="0" w:color="auto"/>
            <w:right w:val="none" w:sz="0" w:space="0" w:color="auto"/>
          </w:divBdr>
        </w:div>
      </w:divsChild>
    </w:div>
    <w:div w:id="733478998">
      <w:bodyDiv w:val="1"/>
      <w:marLeft w:val="0"/>
      <w:marRight w:val="0"/>
      <w:marTop w:val="0"/>
      <w:marBottom w:val="0"/>
      <w:divBdr>
        <w:top w:val="none" w:sz="0" w:space="0" w:color="auto"/>
        <w:left w:val="none" w:sz="0" w:space="0" w:color="auto"/>
        <w:bottom w:val="none" w:sz="0" w:space="0" w:color="auto"/>
        <w:right w:val="none" w:sz="0" w:space="0" w:color="auto"/>
      </w:divBdr>
      <w:divsChild>
        <w:div w:id="2080512431">
          <w:marLeft w:val="274"/>
          <w:marRight w:val="0"/>
          <w:marTop w:val="0"/>
          <w:marBottom w:val="0"/>
          <w:divBdr>
            <w:top w:val="none" w:sz="0" w:space="0" w:color="auto"/>
            <w:left w:val="none" w:sz="0" w:space="0" w:color="auto"/>
            <w:bottom w:val="none" w:sz="0" w:space="0" w:color="auto"/>
            <w:right w:val="none" w:sz="0" w:space="0" w:color="auto"/>
          </w:divBdr>
        </w:div>
        <w:div w:id="1852142457">
          <w:marLeft w:val="274"/>
          <w:marRight w:val="0"/>
          <w:marTop w:val="0"/>
          <w:marBottom w:val="0"/>
          <w:divBdr>
            <w:top w:val="none" w:sz="0" w:space="0" w:color="auto"/>
            <w:left w:val="none" w:sz="0" w:space="0" w:color="auto"/>
            <w:bottom w:val="none" w:sz="0" w:space="0" w:color="auto"/>
            <w:right w:val="none" w:sz="0" w:space="0" w:color="auto"/>
          </w:divBdr>
        </w:div>
        <w:div w:id="978457666">
          <w:marLeft w:val="274"/>
          <w:marRight w:val="0"/>
          <w:marTop w:val="0"/>
          <w:marBottom w:val="0"/>
          <w:divBdr>
            <w:top w:val="none" w:sz="0" w:space="0" w:color="auto"/>
            <w:left w:val="none" w:sz="0" w:space="0" w:color="auto"/>
            <w:bottom w:val="none" w:sz="0" w:space="0" w:color="auto"/>
            <w:right w:val="none" w:sz="0" w:space="0" w:color="auto"/>
          </w:divBdr>
        </w:div>
        <w:div w:id="1126779525">
          <w:marLeft w:val="274"/>
          <w:marRight w:val="0"/>
          <w:marTop w:val="0"/>
          <w:marBottom w:val="0"/>
          <w:divBdr>
            <w:top w:val="none" w:sz="0" w:space="0" w:color="auto"/>
            <w:left w:val="none" w:sz="0" w:space="0" w:color="auto"/>
            <w:bottom w:val="none" w:sz="0" w:space="0" w:color="auto"/>
            <w:right w:val="none" w:sz="0" w:space="0" w:color="auto"/>
          </w:divBdr>
        </w:div>
        <w:div w:id="725181663">
          <w:marLeft w:val="274"/>
          <w:marRight w:val="0"/>
          <w:marTop w:val="0"/>
          <w:marBottom w:val="0"/>
          <w:divBdr>
            <w:top w:val="none" w:sz="0" w:space="0" w:color="auto"/>
            <w:left w:val="none" w:sz="0" w:space="0" w:color="auto"/>
            <w:bottom w:val="none" w:sz="0" w:space="0" w:color="auto"/>
            <w:right w:val="none" w:sz="0" w:space="0" w:color="auto"/>
          </w:divBdr>
        </w:div>
        <w:div w:id="1754005634">
          <w:marLeft w:val="274"/>
          <w:marRight w:val="0"/>
          <w:marTop w:val="0"/>
          <w:marBottom w:val="0"/>
          <w:divBdr>
            <w:top w:val="none" w:sz="0" w:space="0" w:color="auto"/>
            <w:left w:val="none" w:sz="0" w:space="0" w:color="auto"/>
            <w:bottom w:val="none" w:sz="0" w:space="0" w:color="auto"/>
            <w:right w:val="none" w:sz="0" w:space="0" w:color="auto"/>
          </w:divBdr>
        </w:div>
        <w:div w:id="336494556">
          <w:marLeft w:val="274"/>
          <w:marRight w:val="0"/>
          <w:marTop w:val="0"/>
          <w:marBottom w:val="0"/>
          <w:divBdr>
            <w:top w:val="none" w:sz="0" w:space="0" w:color="auto"/>
            <w:left w:val="none" w:sz="0" w:space="0" w:color="auto"/>
            <w:bottom w:val="none" w:sz="0" w:space="0" w:color="auto"/>
            <w:right w:val="none" w:sz="0" w:space="0" w:color="auto"/>
          </w:divBdr>
        </w:div>
        <w:div w:id="758408784">
          <w:marLeft w:val="274"/>
          <w:marRight w:val="0"/>
          <w:marTop w:val="0"/>
          <w:marBottom w:val="0"/>
          <w:divBdr>
            <w:top w:val="none" w:sz="0" w:space="0" w:color="auto"/>
            <w:left w:val="none" w:sz="0" w:space="0" w:color="auto"/>
            <w:bottom w:val="none" w:sz="0" w:space="0" w:color="auto"/>
            <w:right w:val="none" w:sz="0" w:space="0" w:color="auto"/>
          </w:divBdr>
        </w:div>
        <w:div w:id="1264680120">
          <w:marLeft w:val="274"/>
          <w:marRight w:val="0"/>
          <w:marTop w:val="0"/>
          <w:marBottom w:val="0"/>
          <w:divBdr>
            <w:top w:val="none" w:sz="0" w:space="0" w:color="auto"/>
            <w:left w:val="none" w:sz="0" w:space="0" w:color="auto"/>
            <w:bottom w:val="none" w:sz="0" w:space="0" w:color="auto"/>
            <w:right w:val="none" w:sz="0" w:space="0" w:color="auto"/>
          </w:divBdr>
        </w:div>
        <w:div w:id="61568433">
          <w:marLeft w:val="274"/>
          <w:marRight w:val="0"/>
          <w:marTop w:val="0"/>
          <w:marBottom w:val="0"/>
          <w:divBdr>
            <w:top w:val="none" w:sz="0" w:space="0" w:color="auto"/>
            <w:left w:val="none" w:sz="0" w:space="0" w:color="auto"/>
            <w:bottom w:val="none" w:sz="0" w:space="0" w:color="auto"/>
            <w:right w:val="none" w:sz="0" w:space="0" w:color="auto"/>
          </w:divBdr>
        </w:div>
      </w:divsChild>
    </w:div>
    <w:div w:id="873349411">
      <w:bodyDiv w:val="1"/>
      <w:marLeft w:val="0"/>
      <w:marRight w:val="0"/>
      <w:marTop w:val="0"/>
      <w:marBottom w:val="0"/>
      <w:divBdr>
        <w:top w:val="none" w:sz="0" w:space="0" w:color="auto"/>
        <w:left w:val="none" w:sz="0" w:space="0" w:color="auto"/>
        <w:bottom w:val="none" w:sz="0" w:space="0" w:color="auto"/>
        <w:right w:val="none" w:sz="0" w:space="0" w:color="auto"/>
      </w:divBdr>
    </w:div>
    <w:div w:id="1012757446">
      <w:bodyDiv w:val="1"/>
      <w:marLeft w:val="0"/>
      <w:marRight w:val="0"/>
      <w:marTop w:val="0"/>
      <w:marBottom w:val="0"/>
      <w:divBdr>
        <w:top w:val="none" w:sz="0" w:space="0" w:color="auto"/>
        <w:left w:val="none" w:sz="0" w:space="0" w:color="auto"/>
        <w:bottom w:val="none" w:sz="0" w:space="0" w:color="auto"/>
        <w:right w:val="none" w:sz="0" w:space="0" w:color="auto"/>
      </w:divBdr>
    </w:div>
    <w:div w:id="1031540056">
      <w:bodyDiv w:val="1"/>
      <w:marLeft w:val="0"/>
      <w:marRight w:val="0"/>
      <w:marTop w:val="0"/>
      <w:marBottom w:val="0"/>
      <w:divBdr>
        <w:top w:val="none" w:sz="0" w:space="0" w:color="auto"/>
        <w:left w:val="none" w:sz="0" w:space="0" w:color="auto"/>
        <w:bottom w:val="none" w:sz="0" w:space="0" w:color="auto"/>
        <w:right w:val="none" w:sz="0" w:space="0" w:color="auto"/>
      </w:divBdr>
      <w:divsChild>
        <w:div w:id="1672219926">
          <w:marLeft w:val="274"/>
          <w:marRight w:val="0"/>
          <w:marTop w:val="0"/>
          <w:marBottom w:val="0"/>
          <w:divBdr>
            <w:top w:val="none" w:sz="0" w:space="0" w:color="auto"/>
            <w:left w:val="none" w:sz="0" w:space="0" w:color="auto"/>
            <w:bottom w:val="none" w:sz="0" w:space="0" w:color="auto"/>
            <w:right w:val="none" w:sz="0" w:space="0" w:color="auto"/>
          </w:divBdr>
        </w:div>
        <w:div w:id="689338204">
          <w:marLeft w:val="274"/>
          <w:marRight w:val="0"/>
          <w:marTop w:val="0"/>
          <w:marBottom w:val="0"/>
          <w:divBdr>
            <w:top w:val="none" w:sz="0" w:space="0" w:color="auto"/>
            <w:left w:val="none" w:sz="0" w:space="0" w:color="auto"/>
            <w:bottom w:val="none" w:sz="0" w:space="0" w:color="auto"/>
            <w:right w:val="none" w:sz="0" w:space="0" w:color="auto"/>
          </w:divBdr>
        </w:div>
        <w:div w:id="872890274">
          <w:marLeft w:val="274"/>
          <w:marRight w:val="0"/>
          <w:marTop w:val="0"/>
          <w:marBottom w:val="0"/>
          <w:divBdr>
            <w:top w:val="none" w:sz="0" w:space="0" w:color="auto"/>
            <w:left w:val="none" w:sz="0" w:space="0" w:color="auto"/>
            <w:bottom w:val="none" w:sz="0" w:space="0" w:color="auto"/>
            <w:right w:val="none" w:sz="0" w:space="0" w:color="auto"/>
          </w:divBdr>
        </w:div>
      </w:divsChild>
    </w:div>
    <w:div w:id="1139885101">
      <w:bodyDiv w:val="1"/>
      <w:marLeft w:val="0"/>
      <w:marRight w:val="0"/>
      <w:marTop w:val="0"/>
      <w:marBottom w:val="0"/>
      <w:divBdr>
        <w:top w:val="none" w:sz="0" w:space="0" w:color="auto"/>
        <w:left w:val="none" w:sz="0" w:space="0" w:color="auto"/>
        <w:bottom w:val="none" w:sz="0" w:space="0" w:color="auto"/>
        <w:right w:val="none" w:sz="0" w:space="0" w:color="auto"/>
      </w:divBdr>
      <w:divsChild>
        <w:div w:id="1059088715">
          <w:marLeft w:val="274"/>
          <w:marRight w:val="0"/>
          <w:marTop w:val="0"/>
          <w:marBottom w:val="0"/>
          <w:divBdr>
            <w:top w:val="none" w:sz="0" w:space="0" w:color="auto"/>
            <w:left w:val="none" w:sz="0" w:space="0" w:color="auto"/>
            <w:bottom w:val="none" w:sz="0" w:space="0" w:color="auto"/>
            <w:right w:val="none" w:sz="0" w:space="0" w:color="auto"/>
          </w:divBdr>
        </w:div>
        <w:div w:id="289827082">
          <w:marLeft w:val="274"/>
          <w:marRight w:val="0"/>
          <w:marTop w:val="0"/>
          <w:marBottom w:val="0"/>
          <w:divBdr>
            <w:top w:val="none" w:sz="0" w:space="0" w:color="auto"/>
            <w:left w:val="none" w:sz="0" w:space="0" w:color="auto"/>
            <w:bottom w:val="none" w:sz="0" w:space="0" w:color="auto"/>
            <w:right w:val="none" w:sz="0" w:space="0" w:color="auto"/>
          </w:divBdr>
        </w:div>
        <w:div w:id="41901750">
          <w:marLeft w:val="274"/>
          <w:marRight w:val="0"/>
          <w:marTop w:val="0"/>
          <w:marBottom w:val="0"/>
          <w:divBdr>
            <w:top w:val="none" w:sz="0" w:space="0" w:color="auto"/>
            <w:left w:val="none" w:sz="0" w:space="0" w:color="auto"/>
            <w:bottom w:val="none" w:sz="0" w:space="0" w:color="auto"/>
            <w:right w:val="none" w:sz="0" w:space="0" w:color="auto"/>
          </w:divBdr>
        </w:div>
        <w:div w:id="1040665700">
          <w:marLeft w:val="274"/>
          <w:marRight w:val="0"/>
          <w:marTop w:val="0"/>
          <w:marBottom w:val="0"/>
          <w:divBdr>
            <w:top w:val="none" w:sz="0" w:space="0" w:color="auto"/>
            <w:left w:val="none" w:sz="0" w:space="0" w:color="auto"/>
            <w:bottom w:val="none" w:sz="0" w:space="0" w:color="auto"/>
            <w:right w:val="none" w:sz="0" w:space="0" w:color="auto"/>
          </w:divBdr>
        </w:div>
      </w:divsChild>
    </w:div>
    <w:div w:id="1375931979">
      <w:bodyDiv w:val="1"/>
      <w:marLeft w:val="0"/>
      <w:marRight w:val="0"/>
      <w:marTop w:val="0"/>
      <w:marBottom w:val="0"/>
      <w:divBdr>
        <w:top w:val="none" w:sz="0" w:space="0" w:color="auto"/>
        <w:left w:val="none" w:sz="0" w:space="0" w:color="auto"/>
        <w:bottom w:val="none" w:sz="0" w:space="0" w:color="auto"/>
        <w:right w:val="none" w:sz="0" w:space="0" w:color="auto"/>
      </w:divBdr>
      <w:divsChild>
        <w:div w:id="294794431">
          <w:marLeft w:val="274"/>
          <w:marRight w:val="0"/>
          <w:marTop w:val="0"/>
          <w:marBottom w:val="0"/>
          <w:divBdr>
            <w:top w:val="none" w:sz="0" w:space="0" w:color="auto"/>
            <w:left w:val="none" w:sz="0" w:space="0" w:color="auto"/>
            <w:bottom w:val="none" w:sz="0" w:space="0" w:color="auto"/>
            <w:right w:val="none" w:sz="0" w:space="0" w:color="auto"/>
          </w:divBdr>
        </w:div>
        <w:div w:id="1154180738">
          <w:marLeft w:val="274"/>
          <w:marRight w:val="0"/>
          <w:marTop w:val="0"/>
          <w:marBottom w:val="0"/>
          <w:divBdr>
            <w:top w:val="none" w:sz="0" w:space="0" w:color="auto"/>
            <w:left w:val="none" w:sz="0" w:space="0" w:color="auto"/>
            <w:bottom w:val="none" w:sz="0" w:space="0" w:color="auto"/>
            <w:right w:val="none" w:sz="0" w:space="0" w:color="auto"/>
          </w:divBdr>
        </w:div>
        <w:div w:id="1024944433">
          <w:marLeft w:val="274"/>
          <w:marRight w:val="0"/>
          <w:marTop w:val="0"/>
          <w:marBottom w:val="0"/>
          <w:divBdr>
            <w:top w:val="none" w:sz="0" w:space="0" w:color="auto"/>
            <w:left w:val="none" w:sz="0" w:space="0" w:color="auto"/>
            <w:bottom w:val="none" w:sz="0" w:space="0" w:color="auto"/>
            <w:right w:val="none" w:sz="0" w:space="0" w:color="auto"/>
          </w:divBdr>
        </w:div>
        <w:div w:id="1227490588">
          <w:marLeft w:val="274"/>
          <w:marRight w:val="0"/>
          <w:marTop w:val="0"/>
          <w:marBottom w:val="0"/>
          <w:divBdr>
            <w:top w:val="none" w:sz="0" w:space="0" w:color="auto"/>
            <w:left w:val="none" w:sz="0" w:space="0" w:color="auto"/>
            <w:bottom w:val="none" w:sz="0" w:space="0" w:color="auto"/>
            <w:right w:val="none" w:sz="0" w:space="0" w:color="auto"/>
          </w:divBdr>
        </w:div>
        <w:div w:id="1977492827">
          <w:marLeft w:val="274"/>
          <w:marRight w:val="0"/>
          <w:marTop w:val="0"/>
          <w:marBottom w:val="0"/>
          <w:divBdr>
            <w:top w:val="none" w:sz="0" w:space="0" w:color="auto"/>
            <w:left w:val="none" w:sz="0" w:space="0" w:color="auto"/>
            <w:bottom w:val="none" w:sz="0" w:space="0" w:color="auto"/>
            <w:right w:val="none" w:sz="0" w:space="0" w:color="auto"/>
          </w:divBdr>
        </w:div>
        <w:div w:id="1839881388">
          <w:marLeft w:val="274"/>
          <w:marRight w:val="0"/>
          <w:marTop w:val="0"/>
          <w:marBottom w:val="0"/>
          <w:divBdr>
            <w:top w:val="none" w:sz="0" w:space="0" w:color="auto"/>
            <w:left w:val="none" w:sz="0" w:space="0" w:color="auto"/>
            <w:bottom w:val="none" w:sz="0" w:space="0" w:color="auto"/>
            <w:right w:val="none" w:sz="0" w:space="0" w:color="auto"/>
          </w:divBdr>
        </w:div>
      </w:divsChild>
    </w:div>
    <w:div w:id="1445466148">
      <w:bodyDiv w:val="1"/>
      <w:marLeft w:val="0"/>
      <w:marRight w:val="0"/>
      <w:marTop w:val="0"/>
      <w:marBottom w:val="0"/>
      <w:divBdr>
        <w:top w:val="none" w:sz="0" w:space="0" w:color="auto"/>
        <w:left w:val="none" w:sz="0" w:space="0" w:color="auto"/>
        <w:bottom w:val="none" w:sz="0" w:space="0" w:color="auto"/>
        <w:right w:val="none" w:sz="0" w:space="0" w:color="auto"/>
      </w:divBdr>
    </w:div>
    <w:div w:id="1637296501">
      <w:bodyDiv w:val="1"/>
      <w:marLeft w:val="0"/>
      <w:marRight w:val="0"/>
      <w:marTop w:val="0"/>
      <w:marBottom w:val="0"/>
      <w:divBdr>
        <w:top w:val="none" w:sz="0" w:space="0" w:color="auto"/>
        <w:left w:val="none" w:sz="0" w:space="0" w:color="auto"/>
        <w:bottom w:val="none" w:sz="0" w:space="0" w:color="auto"/>
        <w:right w:val="none" w:sz="0" w:space="0" w:color="auto"/>
      </w:divBdr>
      <w:divsChild>
        <w:div w:id="1494835601">
          <w:marLeft w:val="274"/>
          <w:marRight w:val="0"/>
          <w:marTop w:val="0"/>
          <w:marBottom w:val="0"/>
          <w:divBdr>
            <w:top w:val="none" w:sz="0" w:space="0" w:color="auto"/>
            <w:left w:val="none" w:sz="0" w:space="0" w:color="auto"/>
            <w:bottom w:val="none" w:sz="0" w:space="0" w:color="auto"/>
            <w:right w:val="none" w:sz="0" w:space="0" w:color="auto"/>
          </w:divBdr>
        </w:div>
        <w:div w:id="47656408">
          <w:marLeft w:val="274"/>
          <w:marRight w:val="0"/>
          <w:marTop w:val="0"/>
          <w:marBottom w:val="0"/>
          <w:divBdr>
            <w:top w:val="none" w:sz="0" w:space="0" w:color="auto"/>
            <w:left w:val="none" w:sz="0" w:space="0" w:color="auto"/>
            <w:bottom w:val="none" w:sz="0" w:space="0" w:color="auto"/>
            <w:right w:val="none" w:sz="0" w:space="0" w:color="auto"/>
          </w:divBdr>
        </w:div>
        <w:div w:id="1164784462">
          <w:marLeft w:val="274"/>
          <w:marRight w:val="0"/>
          <w:marTop w:val="0"/>
          <w:marBottom w:val="0"/>
          <w:divBdr>
            <w:top w:val="none" w:sz="0" w:space="0" w:color="auto"/>
            <w:left w:val="none" w:sz="0" w:space="0" w:color="auto"/>
            <w:bottom w:val="none" w:sz="0" w:space="0" w:color="auto"/>
            <w:right w:val="none" w:sz="0" w:space="0" w:color="auto"/>
          </w:divBdr>
        </w:div>
        <w:div w:id="901208443">
          <w:marLeft w:val="274"/>
          <w:marRight w:val="0"/>
          <w:marTop w:val="0"/>
          <w:marBottom w:val="0"/>
          <w:divBdr>
            <w:top w:val="none" w:sz="0" w:space="0" w:color="auto"/>
            <w:left w:val="none" w:sz="0" w:space="0" w:color="auto"/>
            <w:bottom w:val="none" w:sz="0" w:space="0" w:color="auto"/>
            <w:right w:val="none" w:sz="0" w:space="0" w:color="auto"/>
          </w:divBdr>
        </w:div>
      </w:divsChild>
    </w:div>
    <w:div w:id="1858352899">
      <w:bodyDiv w:val="1"/>
      <w:marLeft w:val="0"/>
      <w:marRight w:val="0"/>
      <w:marTop w:val="0"/>
      <w:marBottom w:val="0"/>
      <w:divBdr>
        <w:top w:val="none" w:sz="0" w:space="0" w:color="auto"/>
        <w:left w:val="none" w:sz="0" w:space="0" w:color="auto"/>
        <w:bottom w:val="none" w:sz="0" w:space="0" w:color="auto"/>
        <w:right w:val="none" w:sz="0" w:space="0" w:color="auto"/>
      </w:divBdr>
      <w:divsChild>
        <w:div w:id="74473402">
          <w:marLeft w:val="274"/>
          <w:marRight w:val="0"/>
          <w:marTop w:val="0"/>
          <w:marBottom w:val="0"/>
          <w:divBdr>
            <w:top w:val="none" w:sz="0" w:space="0" w:color="auto"/>
            <w:left w:val="none" w:sz="0" w:space="0" w:color="auto"/>
            <w:bottom w:val="none" w:sz="0" w:space="0" w:color="auto"/>
            <w:right w:val="none" w:sz="0" w:space="0" w:color="auto"/>
          </w:divBdr>
        </w:div>
        <w:div w:id="2077167944">
          <w:marLeft w:val="274"/>
          <w:marRight w:val="0"/>
          <w:marTop w:val="0"/>
          <w:marBottom w:val="0"/>
          <w:divBdr>
            <w:top w:val="none" w:sz="0" w:space="0" w:color="auto"/>
            <w:left w:val="none" w:sz="0" w:space="0" w:color="auto"/>
            <w:bottom w:val="none" w:sz="0" w:space="0" w:color="auto"/>
            <w:right w:val="none" w:sz="0" w:space="0" w:color="auto"/>
          </w:divBdr>
        </w:div>
        <w:div w:id="351304520">
          <w:marLeft w:val="274"/>
          <w:marRight w:val="0"/>
          <w:marTop w:val="0"/>
          <w:marBottom w:val="0"/>
          <w:divBdr>
            <w:top w:val="none" w:sz="0" w:space="0" w:color="auto"/>
            <w:left w:val="none" w:sz="0" w:space="0" w:color="auto"/>
            <w:bottom w:val="none" w:sz="0" w:space="0" w:color="auto"/>
            <w:right w:val="none" w:sz="0" w:space="0" w:color="auto"/>
          </w:divBdr>
        </w:div>
        <w:div w:id="1827622810">
          <w:marLeft w:val="274"/>
          <w:marRight w:val="0"/>
          <w:marTop w:val="0"/>
          <w:marBottom w:val="0"/>
          <w:divBdr>
            <w:top w:val="none" w:sz="0" w:space="0" w:color="auto"/>
            <w:left w:val="none" w:sz="0" w:space="0" w:color="auto"/>
            <w:bottom w:val="none" w:sz="0" w:space="0" w:color="auto"/>
            <w:right w:val="none" w:sz="0" w:space="0" w:color="auto"/>
          </w:divBdr>
        </w:div>
        <w:div w:id="1364746243">
          <w:marLeft w:val="274"/>
          <w:marRight w:val="0"/>
          <w:marTop w:val="0"/>
          <w:marBottom w:val="0"/>
          <w:divBdr>
            <w:top w:val="none" w:sz="0" w:space="0" w:color="auto"/>
            <w:left w:val="none" w:sz="0" w:space="0" w:color="auto"/>
            <w:bottom w:val="none" w:sz="0" w:space="0" w:color="auto"/>
            <w:right w:val="none" w:sz="0" w:space="0" w:color="auto"/>
          </w:divBdr>
        </w:div>
      </w:divsChild>
    </w:div>
    <w:div w:id="1878395862">
      <w:bodyDiv w:val="1"/>
      <w:marLeft w:val="0"/>
      <w:marRight w:val="0"/>
      <w:marTop w:val="0"/>
      <w:marBottom w:val="0"/>
      <w:divBdr>
        <w:top w:val="none" w:sz="0" w:space="0" w:color="auto"/>
        <w:left w:val="none" w:sz="0" w:space="0" w:color="auto"/>
        <w:bottom w:val="none" w:sz="0" w:space="0" w:color="auto"/>
        <w:right w:val="none" w:sz="0" w:space="0" w:color="auto"/>
      </w:divBdr>
      <w:divsChild>
        <w:div w:id="1964382513">
          <w:marLeft w:val="274"/>
          <w:marRight w:val="0"/>
          <w:marTop w:val="0"/>
          <w:marBottom w:val="0"/>
          <w:divBdr>
            <w:top w:val="none" w:sz="0" w:space="0" w:color="auto"/>
            <w:left w:val="none" w:sz="0" w:space="0" w:color="auto"/>
            <w:bottom w:val="none" w:sz="0" w:space="0" w:color="auto"/>
            <w:right w:val="none" w:sz="0" w:space="0" w:color="auto"/>
          </w:divBdr>
        </w:div>
        <w:div w:id="1956868545">
          <w:marLeft w:val="274"/>
          <w:marRight w:val="0"/>
          <w:marTop w:val="0"/>
          <w:marBottom w:val="0"/>
          <w:divBdr>
            <w:top w:val="none" w:sz="0" w:space="0" w:color="auto"/>
            <w:left w:val="none" w:sz="0" w:space="0" w:color="auto"/>
            <w:bottom w:val="none" w:sz="0" w:space="0" w:color="auto"/>
            <w:right w:val="none" w:sz="0" w:space="0" w:color="auto"/>
          </w:divBdr>
        </w:div>
        <w:div w:id="1790318324">
          <w:marLeft w:val="274"/>
          <w:marRight w:val="0"/>
          <w:marTop w:val="0"/>
          <w:marBottom w:val="0"/>
          <w:divBdr>
            <w:top w:val="none" w:sz="0" w:space="0" w:color="auto"/>
            <w:left w:val="none" w:sz="0" w:space="0" w:color="auto"/>
            <w:bottom w:val="none" w:sz="0" w:space="0" w:color="auto"/>
            <w:right w:val="none" w:sz="0" w:space="0" w:color="auto"/>
          </w:divBdr>
        </w:div>
        <w:div w:id="1058019563">
          <w:marLeft w:val="274"/>
          <w:marRight w:val="0"/>
          <w:marTop w:val="0"/>
          <w:marBottom w:val="0"/>
          <w:divBdr>
            <w:top w:val="none" w:sz="0" w:space="0" w:color="auto"/>
            <w:left w:val="none" w:sz="0" w:space="0" w:color="auto"/>
            <w:bottom w:val="none" w:sz="0" w:space="0" w:color="auto"/>
            <w:right w:val="none" w:sz="0" w:space="0" w:color="auto"/>
          </w:divBdr>
        </w:div>
        <w:div w:id="1740322696">
          <w:marLeft w:val="274"/>
          <w:marRight w:val="0"/>
          <w:marTop w:val="0"/>
          <w:marBottom w:val="0"/>
          <w:divBdr>
            <w:top w:val="none" w:sz="0" w:space="0" w:color="auto"/>
            <w:left w:val="none" w:sz="0" w:space="0" w:color="auto"/>
            <w:bottom w:val="none" w:sz="0" w:space="0" w:color="auto"/>
            <w:right w:val="none" w:sz="0" w:space="0" w:color="auto"/>
          </w:divBdr>
        </w:div>
      </w:divsChild>
    </w:div>
    <w:div w:id="1915049005">
      <w:bodyDiv w:val="1"/>
      <w:marLeft w:val="0"/>
      <w:marRight w:val="0"/>
      <w:marTop w:val="0"/>
      <w:marBottom w:val="0"/>
      <w:divBdr>
        <w:top w:val="none" w:sz="0" w:space="0" w:color="auto"/>
        <w:left w:val="none" w:sz="0" w:space="0" w:color="auto"/>
        <w:bottom w:val="none" w:sz="0" w:space="0" w:color="auto"/>
        <w:right w:val="none" w:sz="0" w:space="0" w:color="auto"/>
      </w:divBdr>
      <w:divsChild>
        <w:div w:id="362949133">
          <w:marLeft w:val="274"/>
          <w:marRight w:val="0"/>
          <w:marTop w:val="0"/>
          <w:marBottom w:val="0"/>
          <w:divBdr>
            <w:top w:val="none" w:sz="0" w:space="0" w:color="auto"/>
            <w:left w:val="none" w:sz="0" w:space="0" w:color="auto"/>
            <w:bottom w:val="none" w:sz="0" w:space="0" w:color="auto"/>
            <w:right w:val="none" w:sz="0" w:space="0" w:color="auto"/>
          </w:divBdr>
        </w:div>
        <w:div w:id="1487895974">
          <w:marLeft w:val="274"/>
          <w:marRight w:val="0"/>
          <w:marTop w:val="0"/>
          <w:marBottom w:val="0"/>
          <w:divBdr>
            <w:top w:val="none" w:sz="0" w:space="0" w:color="auto"/>
            <w:left w:val="none" w:sz="0" w:space="0" w:color="auto"/>
            <w:bottom w:val="none" w:sz="0" w:space="0" w:color="auto"/>
            <w:right w:val="none" w:sz="0" w:space="0" w:color="auto"/>
          </w:divBdr>
        </w:div>
        <w:div w:id="372778232">
          <w:marLeft w:val="274"/>
          <w:marRight w:val="0"/>
          <w:marTop w:val="0"/>
          <w:marBottom w:val="0"/>
          <w:divBdr>
            <w:top w:val="none" w:sz="0" w:space="0" w:color="auto"/>
            <w:left w:val="none" w:sz="0" w:space="0" w:color="auto"/>
            <w:bottom w:val="none" w:sz="0" w:space="0" w:color="auto"/>
            <w:right w:val="none" w:sz="0" w:space="0" w:color="auto"/>
          </w:divBdr>
        </w:div>
        <w:div w:id="2116512658">
          <w:marLeft w:val="274"/>
          <w:marRight w:val="0"/>
          <w:marTop w:val="0"/>
          <w:marBottom w:val="0"/>
          <w:divBdr>
            <w:top w:val="none" w:sz="0" w:space="0" w:color="auto"/>
            <w:left w:val="none" w:sz="0" w:space="0" w:color="auto"/>
            <w:bottom w:val="none" w:sz="0" w:space="0" w:color="auto"/>
            <w:right w:val="none" w:sz="0" w:space="0" w:color="auto"/>
          </w:divBdr>
        </w:div>
        <w:div w:id="829061738">
          <w:marLeft w:val="274"/>
          <w:marRight w:val="0"/>
          <w:marTop w:val="0"/>
          <w:marBottom w:val="0"/>
          <w:divBdr>
            <w:top w:val="none" w:sz="0" w:space="0" w:color="auto"/>
            <w:left w:val="none" w:sz="0" w:space="0" w:color="auto"/>
            <w:bottom w:val="none" w:sz="0" w:space="0" w:color="auto"/>
            <w:right w:val="none" w:sz="0" w:space="0" w:color="auto"/>
          </w:divBdr>
        </w:div>
        <w:div w:id="411663933">
          <w:marLeft w:val="274"/>
          <w:marRight w:val="0"/>
          <w:marTop w:val="0"/>
          <w:marBottom w:val="0"/>
          <w:divBdr>
            <w:top w:val="none" w:sz="0" w:space="0" w:color="auto"/>
            <w:left w:val="none" w:sz="0" w:space="0" w:color="auto"/>
            <w:bottom w:val="none" w:sz="0" w:space="0" w:color="auto"/>
            <w:right w:val="none" w:sz="0" w:space="0" w:color="auto"/>
          </w:divBdr>
        </w:div>
        <w:div w:id="1055735078">
          <w:marLeft w:val="274"/>
          <w:marRight w:val="0"/>
          <w:marTop w:val="0"/>
          <w:marBottom w:val="0"/>
          <w:divBdr>
            <w:top w:val="none" w:sz="0" w:space="0" w:color="auto"/>
            <w:left w:val="none" w:sz="0" w:space="0" w:color="auto"/>
            <w:bottom w:val="none" w:sz="0" w:space="0" w:color="auto"/>
            <w:right w:val="none" w:sz="0" w:space="0" w:color="auto"/>
          </w:divBdr>
        </w:div>
      </w:divsChild>
    </w:div>
    <w:div w:id="1938438259">
      <w:bodyDiv w:val="1"/>
      <w:marLeft w:val="0"/>
      <w:marRight w:val="0"/>
      <w:marTop w:val="0"/>
      <w:marBottom w:val="0"/>
      <w:divBdr>
        <w:top w:val="none" w:sz="0" w:space="0" w:color="auto"/>
        <w:left w:val="none" w:sz="0" w:space="0" w:color="auto"/>
        <w:bottom w:val="none" w:sz="0" w:space="0" w:color="auto"/>
        <w:right w:val="none" w:sz="0" w:space="0" w:color="auto"/>
      </w:divBdr>
      <w:divsChild>
        <w:div w:id="1214267210">
          <w:marLeft w:val="274"/>
          <w:marRight w:val="0"/>
          <w:marTop w:val="0"/>
          <w:marBottom w:val="0"/>
          <w:divBdr>
            <w:top w:val="none" w:sz="0" w:space="0" w:color="auto"/>
            <w:left w:val="none" w:sz="0" w:space="0" w:color="auto"/>
            <w:bottom w:val="none" w:sz="0" w:space="0" w:color="auto"/>
            <w:right w:val="none" w:sz="0" w:space="0" w:color="auto"/>
          </w:divBdr>
        </w:div>
        <w:div w:id="2040156999">
          <w:marLeft w:val="274"/>
          <w:marRight w:val="0"/>
          <w:marTop w:val="0"/>
          <w:marBottom w:val="0"/>
          <w:divBdr>
            <w:top w:val="none" w:sz="0" w:space="0" w:color="auto"/>
            <w:left w:val="none" w:sz="0" w:space="0" w:color="auto"/>
            <w:bottom w:val="none" w:sz="0" w:space="0" w:color="auto"/>
            <w:right w:val="none" w:sz="0" w:space="0" w:color="auto"/>
          </w:divBdr>
        </w:div>
      </w:divsChild>
    </w:div>
    <w:div w:id="2110347904">
      <w:bodyDiv w:val="1"/>
      <w:marLeft w:val="0"/>
      <w:marRight w:val="0"/>
      <w:marTop w:val="0"/>
      <w:marBottom w:val="0"/>
      <w:divBdr>
        <w:top w:val="none" w:sz="0" w:space="0" w:color="auto"/>
        <w:left w:val="none" w:sz="0" w:space="0" w:color="auto"/>
        <w:bottom w:val="none" w:sz="0" w:space="0" w:color="auto"/>
        <w:right w:val="none" w:sz="0" w:space="0" w:color="auto"/>
      </w:divBdr>
      <w:divsChild>
        <w:div w:id="1677419472">
          <w:marLeft w:val="274"/>
          <w:marRight w:val="0"/>
          <w:marTop w:val="0"/>
          <w:marBottom w:val="0"/>
          <w:divBdr>
            <w:top w:val="none" w:sz="0" w:space="0" w:color="auto"/>
            <w:left w:val="none" w:sz="0" w:space="0" w:color="auto"/>
            <w:bottom w:val="none" w:sz="0" w:space="0" w:color="auto"/>
            <w:right w:val="none" w:sz="0" w:space="0" w:color="auto"/>
          </w:divBdr>
        </w:div>
        <w:div w:id="1336423451">
          <w:marLeft w:val="274"/>
          <w:marRight w:val="0"/>
          <w:marTop w:val="0"/>
          <w:marBottom w:val="0"/>
          <w:divBdr>
            <w:top w:val="none" w:sz="0" w:space="0" w:color="auto"/>
            <w:left w:val="none" w:sz="0" w:space="0" w:color="auto"/>
            <w:bottom w:val="none" w:sz="0" w:space="0" w:color="auto"/>
            <w:right w:val="none" w:sz="0" w:space="0" w:color="auto"/>
          </w:divBdr>
        </w:div>
        <w:div w:id="58864664">
          <w:marLeft w:val="274"/>
          <w:marRight w:val="0"/>
          <w:marTop w:val="0"/>
          <w:marBottom w:val="0"/>
          <w:divBdr>
            <w:top w:val="none" w:sz="0" w:space="0" w:color="auto"/>
            <w:left w:val="none" w:sz="0" w:space="0" w:color="auto"/>
            <w:bottom w:val="none" w:sz="0" w:space="0" w:color="auto"/>
            <w:right w:val="none" w:sz="0" w:space="0" w:color="auto"/>
          </w:divBdr>
        </w:div>
        <w:div w:id="1454405109">
          <w:marLeft w:val="274"/>
          <w:marRight w:val="0"/>
          <w:marTop w:val="0"/>
          <w:marBottom w:val="0"/>
          <w:divBdr>
            <w:top w:val="none" w:sz="0" w:space="0" w:color="auto"/>
            <w:left w:val="none" w:sz="0" w:space="0" w:color="auto"/>
            <w:bottom w:val="none" w:sz="0" w:space="0" w:color="auto"/>
            <w:right w:val="none" w:sz="0" w:space="0" w:color="auto"/>
          </w:divBdr>
        </w:div>
        <w:div w:id="947658867">
          <w:marLeft w:val="274"/>
          <w:marRight w:val="0"/>
          <w:marTop w:val="0"/>
          <w:marBottom w:val="0"/>
          <w:divBdr>
            <w:top w:val="none" w:sz="0" w:space="0" w:color="auto"/>
            <w:left w:val="none" w:sz="0" w:space="0" w:color="auto"/>
            <w:bottom w:val="none" w:sz="0" w:space="0" w:color="auto"/>
            <w:right w:val="none" w:sz="0" w:space="0" w:color="auto"/>
          </w:divBdr>
        </w:div>
      </w:divsChild>
    </w:div>
    <w:div w:id="2111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ACDB-EBA0-4569-A0D6-C6236B4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Calderon, Angelica</cp:lastModifiedBy>
  <cp:revision>6</cp:revision>
  <cp:lastPrinted>2018-08-16T18:38:00Z</cp:lastPrinted>
  <dcterms:created xsi:type="dcterms:W3CDTF">2018-09-10T21:08:00Z</dcterms:created>
  <dcterms:modified xsi:type="dcterms:W3CDTF">2018-09-10T23:59:00Z</dcterms:modified>
</cp:coreProperties>
</file>