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533CDA"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w:t>
      </w:r>
      <w:r w:rsidR="00AA7D01" w:rsidRPr="000F2F4A">
        <w:rPr>
          <w:szCs w:val="24"/>
        </w:rPr>
        <w:t>Month Day, Year</w:t>
      </w:r>
      <w:r w:rsidRPr="000F2F4A">
        <w:rPr>
          <w:szCs w:val="24"/>
        </w:rPr>
        <w: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B33E19">
        <w:t>Joe McDermott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B33E19">
        <w:t>McDermott</w:t>
      </w:r>
      <w:r w:rsidR="00410AC1" w:rsidRPr="000F2F4A">
        <w:rPr>
          <w:szCs w:val="24"/>
        </w:rPr>
        <w:t>:</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472D14" w:rsidRPr="000F2F4A" w:rsidRDefault="0093475D" w:rsidP="00472D14">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enclosed ordinance, if approved, will ratify the </w:t>
      </w:r>
      <w:r w:rsidR="00A27371" w:rsidRPr="00A27371">
        <w:rPr>
          <w:szCs w:val="24"/>
        </w:rPr>
        <w:t>International Brotherhood of Teamsters Local 117 (Wastewater Treatment Division, Managers and Assistant Managers - Department of Natural Resources and Parks)</w:t>
      </w:r>
      <w:r w:rsidRPr="000F2F4A">
        <w:rPr>
          <w:szCs w:val="24"/>
        </w:rPr>
        <w:t xml:space="preserve"> collective bargaining agreement for the period of </w:t>
      </w:r>
      <w:r w:rsidR="00682219">
        <w:rPr>
          <w:szCs w:val="24"/>
        </w:rPr>
        <w:t>January 1, 2018</w:t>
      </w:r>
      <w:r w:rsidRPr="000F2F4A">
        <w:rPr>
          <w:szCs w:val="24"/>
        </w:rPr>
        <w:t xml:space="preserve">, through </w:t>
      </w:r>
      <w:r w:rsidR="00682219">
        <w:rPr>
          <w:szCs w:val="24"/>
        </w:rPr>
        <w:t>December 31, 2020</w:t>
      </w:r>
      <w:r w:rsidR="00B02056">
        <w:rPr>
          <w:szCs w:val="24"/>
        </w:rPr>
        <w:t>,</w:t>
      </w:r>
      <w:r w:rsidR="00472D14">
        <w:rPr>
          <w:szCs w:val="24"/>
        </w:rPr>
        <w:t xml:space="preserve"> </w:t>
      </w:r>
      <w:r w:rsidR="00A444F0">
        <w:rPr>
          <w:szCs w:val="24"/>
        </w:rPr>
        <w:t xml:space="preserve">which will enable King County to continue to provide </w:t>
      </w:r>
      <w:r w:rsidR="00682219">
        <w:rPr>
          <w:szCs w:val="24"/>
        </w:rPr>
        <w:t>excellent management of its wastewater treatment operations and services.</w:t>
      </w:r>
      <w:r w:rsidRPr="000F2F4A">
        <w:rPr>
          <w:szCs w:val="24"/>
        </w:rPr>
        <w:t xml:space="preserve">  This </w:t>
      </w:r>
      <w:r w:rsidR="004B248E" w:rsidRPr="000F2F4A">
        <w:rPr>
          <w:szCs w:val="24"/>
        </w:rPr>
        <w:t>agreement</w:t>
      </w:r>
      <w:r w:rsidRPr="000F2F4A">
        <w:rPr>
          <w:szCs w:val="24"/>
        </w:rPr>
        <w:t xml:space="preserve"> covers </w:t>
      </w:r>
      <w:r w:rsidR="00682219">
        <w:rPr>
          <w:szCs w:val="24"/>
        </w:rPr>
        <w:t>1</w:t>
      </w:r>
      <w:r w:rsidR="00C95912">
        <w:rPr>
          <w:szCs w:val="24"/>
        </w:rPr>
        <w:t>5</w:t>
      </w:r>
      <w:r w:rsidRPr="000F2F4A">
        <w:rPr>
          <w:szCs w:val="24"/>
        </w:rPr>
        <w:t xml:space="preserve"> employees in the Department of </w:t>
      </w:r>
      <w:r w:rsidR="00682219">
        <w:rPr>
          <w:szCs w:val="24"/>
        </w:rPr>
        <w:t>Natural Resources and Parks, Wastewater Treatment Division</w:t>
      </w:r>
      <w:r w:rsidRPr="000F2F4A">
        <w:rPr>
          <w:szCs w:val="24"/>
        </w:rPr>
        <w:t>.</w:t>
      </w:r>
    </w:p>
    <w:p w:rsidR="00472D14" w:rsidRPr="000F2F4A" w:rsidRDefault="00472D14" w:rsidP="00472D14">
      <w:pPr>
        <w:tabs>
          <w:tab w:val="left" w:pos="720"/>
          <w:tab w:val="left" w:pos="1440"/>
          <w:tab w:val="left" w:pos="2160"/>
          <w:tab w:val="left" w:pos="2880"/>
          <w:tab w:val="left" w:pos="3600"/>
          <w:tab w:val="left" w:pos="4320"/>
          <w:tab w:val="left" w:pos="5040"/>
          <w:tab w:val="left" w:pos="5760"/>
        </w:tabs>
        <w:rPr>
          <w:szCs w:val="24"/>
        </w:rPr>
      </w:pPr>
    </w:p>
    <w:p w:rsidR="00376F95" w:rsidRPr="000F2F4A" w:rsidRDefault="00682219" w:rsidP="00472D14">
      <w:pPr>
        <w:pStyle w:val="BodyText"/>
        <w:tabs>
          <w:tab w:val="left" w:pos="720"/>
          <w:tab w:val="left" w:pos="1440"/>
          <w:tab w:val="left" w:pos="2160"/>
          <w:tab w:val="left" w:pos="2880"/>
          <w:tab w:val="left" w:pos="3600"/>
          <w:tab w:val="left" w:pos="4320"/>
          <w:tab w:val="left" w:pos="5040"/>
          <w:tab w:val="left" w:pos="5760"/>
        </w:tabs>
        <w:rPr>
          <w:szCs w:val="24"/>
        </w:rPr>
      </w:pPr>
      <w:r>
        <w:rPr>
          <w:szCs w:val="24"/>
        </w:rPr>
        <w:t>Employees covered by this collective bargaining agreement</w:t>
      </w:r>
      <w:r w:rsidRPr="00C37225">
        <w:rPr>
          <w:szCs w:val="24"/>
        </w:rPr>
        <w:t xml:space="preserve"> comprise most of the senior management team for the Wastewater Treatment Division responsible for managing the finance</w:t>
      </w:r>
      <w:r>
        <w:rPr>
          <w:szCs w:val="24"/>
        </w:rPr>
        <w:t>,</w:t>
      </w:r>
      <w:r w:rsidRPr="00C37225">
        <w:rPr>
          <w:szCs w:val="24"/>
        </w:rPr>
        <w:t xml:space="preserve"> resource recovery, project planning and delivery, environmental and community services sections</w:t>
      </w:r>
      <w:r>
        <w:rPr>
          <w:szCs w:val="24"/>
        </w:rPr>
        <w:t>; wastewater treatment plants;</w:t>
      </w:r>
      <w:r w:rsidRPr="00C37225">
        <w:rPr>
          <w:szCs w:val="24"/>
        </w:rPr>
        <w:t xml:space="preserve"> and </w:t>
      </w:r>
      <w:r>
        <w:rPr>
          <w:szCs w:val="24"/>
        </w:rPr>
        <w:t xml:space="preserve">the </w:t>
      </w:r>
      <w:r w:rsidRPr="00C37225">
        <w:rPr>
          <w:szCs w:val="24"/>
        </w:rPr>
        <w:t xml:space="preserve">Brightwater capital program.  These employees are critical to the mission of protecting public health and enhancing the environment through their </w:t>
      </w:r>
      <w:r>
        <w:rPr>
          <w:szCs w:val="24"/>
        </w:rPr>
        <w:t>twenty-four seven</w:t>
      </w:r>
      <w:r w:rsidRPr="00C37225">
        <w:rPr>
          <w:szCs w:val="24"/>
        </w:rPr>
        <w:t xml:space="preserve"> management of the division’s operations and services.</w:t>
      </w:r>
    </w:p>
    <w:p w:rsidR="00DE0109" w:rsidRPr="000F2F4A" w:rsidRDefault="00DE0109" w:rsidP="00DE0109">
      <w:pPr>
        <w:pStyle w:val="BodyText"/>
        <w:tabs>
          <w:tab w:val="left" w:pos="720"/>
          <w:tab w:val="left" w:pos="1440"/>
          <w:tab w:val="left" w:pos="2160"/>
          <w:tab w:val="left" w:pos="2880"/>
          <w:tab w:val="left" w:pos="3600"/>
          <w:tab w:val="left" w:pos="4320"/>
          <w:tab w:val="left" w:pos="5040"/>
          <w:tab w:val="left" w:pos="5760"/>
        </w:tabs>
        <w:rPr>
          <w:szCs w:val="24"/>
        </w:rPr>
      </w:pPr>
    </w:p>
    <w:p w:rsidR="00682219" w:rsidRPr="0028360F" w:rsidRDefault="00682219" w:rsidP="00682219">
      <w:pPr>
        <w:rPr>
          <w:szCs w:val="24"/>
        </w:rPr>
      </w:pPr>
      <w:r>
        <w:rPr>
          <w:szCs w:val="24"/>
        </w:rPr>
        <w:t>The collective bargaining agreement for this bargaining unit will become an appendix of the Master Labor Agreement (MLA).  Accordingly, many of the provisions of the collective bargaining agreement have been removed and replaced with references to the relevant portions of the MLA.</w:t>
      </w:r>
    </w:p>
    <w:p w:rsidR="00682219" w:rsidRPr="0028360F" w:rsidRDefault="00682219" w:rsidP="00682219">
      <w:pPr>
        <w:pStyle w:val="BodyText"/>
        <w:tabs>
          <w:tab w:val="left" w:pos="720"/>
          <w:tab w:val="left" w:pos="1440"/>
          <w:tab w:val="left" w:pos="2160"/>
          <w:tab w:val="left" w:pos="2880"/>
          <w:tab w:val="left" w:pos="3600"/>
          <w:tab w:val="left" w:pos="4320"/>
          <w:tab w:val="left" w:pos="5040"/>
          <w:tab w:val="left" w:pos="5760"/>
        </w:tabs>
        <w:rPr>
          <w:szCs w:val="24"/>
        </w:rPr>
      </w:pPr>
    </w:p>
    <w:p w:rsidR="00682219" w:rsidRDefault="00682219" w:rsidP="00682219">
      <w:pPr>
        <w:rPr>
          <w:szCs w:val="24"/>
        </w:rPr>
      </w:pPr>
      <w:r w:rsidRPr="0028360F">
        <w:rPr>
          <w:szCs w:val="24"/>
        </w:rPr>
        <w:t>This agreement contains significant improvements in efficiency, accountability and productivity for the County</w:t>
      </w:r>
      <w:r w:rsidRPr="000F2F4A">
        <w:rPr>
          <w:szCs w:val="24"/>
        </w:rPr>
        <w:t xml:space="preserve"> </w:t>
      </w:r>
      <w:r>
        <w:rPr>
          <w:szCs w:val="24"/>
        </w:rPr>
        <w:t>by adopting the uniform provisions of the Master Labor Agreement.  This agreement also advances the goals of the King County Strategic Plan by proliferating uniform terms and conditions of employment to an additional bargaining unit.</w:t>
      </w:r>
    </w:p>
    <w:p w:rsidR="00D4392D" w:rsidRPr="000F2F4A" w:rsidRDefault="00D4392D" w:rsidP="00DE0109">
      <w:pPr>
        <w:tabs>
          <w:tab w:val="left" w:pos="720"/>
          <w:tab w:val="left" w:pos="1440"/>
          <w:tab w:val="left" w:pos="2160"/>
          <w:tab w:val="left" w:pos="2880"/>
          <w:tab w:val="left" w:pos="3600"/>
          <w:tab w:val="left" w:pos="4320"/>
          <w:tab w:val="left" w:pos="5040"/>
          <w:tab w:val="left" w:pos="5760"/>
        </w:tabs>
        <w:rPr>
          <w:szCs w:val="24"/>
        </w:rPr>
      </w:pPr>
    </w:p>
    <w:p w:rsidR="002F4BA7" w:rsidRPr="000F2F4A" w:rsidRDefault="00E55A45" w:rsidP="002F4BA7">
      <w:pPr>
        <w:tabs>
          <w:tab w:val="left" w:pos="720"/>
          <w:tab w:val="left" w:pos="1440"/>
          <w:tab w:val="left" w:pos="2160"/>
          <w:tab w:val="left" w:pos="2880"/>
          <w:tab w:val="left" w:pos="3600"/>
          <w:tab w:val="left" w:pos="4320"/>
          <w:tab w:val="left" w:pos="5040"/>
          <w:tab w:val="left" w:pos="5760"/>
        </w:tabs>
        <w:rPr>
          <w:szCs w:val="24"/>
        </w:rPr>
      </w:pPr>
      <w:r w:rsidRPr="000F2F4A">
        <w:rPr>
          <w:szCs w:val="24"/>
        </w:rPr>
        <w:lastRenderedPageBreak/>
        <w:t xml:space="preserve">The </w:t>
      </w:r>
      <w:r w:rsidR="00EB3473">
        <w:rPr>
          <w:szCs w:val="24"/>
        </w:rPr>
        <w:t>general-wage-increase</w:t>
      </w:r>
      <w:r w:rsidRPr="000F2F4A">
        <w:rPr>
          <w:szCs w:val="24"/>
        </w:rPr>
        <w:t xml:space="preserve"> for </w:t>
      </w:r>
      <w:r w:rsidR="00EB3473">
        <w:rPr>
          <w:szCs w:val="24"/>
        </w:rPr>
        <w:t>2018</w:t>
      </w:r>
      <w:r w:rsidRPr="000F2F4A">
        <w:rPr>
          <w:szCs w:val="24"/>
        </w:rPr>
        <w:t xml:space="preserve"> </w:t>
      </w:r>
      <w:r w:rsidR="00E20DF1">
        <w:rPr>
          <w:szCs w:val="24"/>
        </w:rPr>
        <w:t xml:space="preserve">is </w:t>
      </w:r>
      <w:r w:rsidR="00682219">
        <w:rPr>
          <w:szCs w:val="24"/>
        </w:rPr>
        <w:t>2.75%</w:t>
      </w:r>
      <w:r w:rsidRPr="000F2F4A">
        <w:rPr>
          <w:szCs w:val="24"/>
        </w:rPr>
        <w:t xml:space="preserve">.  The </w:t>
      </w:r>
      <w:r w:rsidR="00C95912">
        <w:rPr>
          <w:szCs w:val="24"/>
        </w:rPr>
        <w:t>general-wage-increase</w:t>
      </w:r>
      <w:r w:rsidR="00F66065">
        <w:rPr>
          <w:szCs w:val="24"/>
        </w:rPr>
        <w:t>s</w:t>
      </w:r>
      <w:r w:rsidR="00E20DF1">
        <w:rPr>
          <w:szCs w:val="24"/>
        </w:rPr>
        <w:t xml:space="preserve"> </w:t>
      </w:r>
      <w:r w:rsidR="00C95912">
        <w:rPr>
          <w:szCs w:val="24"/>
        </w:rPr>
        <w:t xml:space="preserve">for </w:t>
      </w:r>
      <w:r w:rsidR="00F66065">
        <w:rPr>
          <w:szCs w:val="24"/>
        </w:rPr>
        <w:t xml:space="preserve">2019 and </w:t>
      </w:r>
      <w:r w:rsidR="00C95912">
        <w:rPr>
          <w:szCs w:val="24"/>
        </w:rPr>
        <w:t>2</w:t>
      </w:r>
      <w:r w:rsidR="001554FB">
        <w:rPr>
          <w:szCs w:val="24"/>
        </w:rPr>
        <w:t>020 will be determined as a result of</w:t>
      </w:r>
      <w:r w:rsidR="00C95912">
        <w:rPr>
          <w:szCs w:val="24"/>
        </w:rPr>
        <w:t xml:space="preserve"> “Total Compensation” negotiations with the </w:t>
      </w:r>
      <w:r w:rsidR="00C95912" w:rsidRPr="00C95912">
        <w:rPr>
          <w:szCs w:val="24"/>
        </w:rPr>
        <w:t>King County Coalition of Unions</w:t>
      </w:r>
      <w:r w:rsidR="00C95912">
        <w:rPr>
          <w:szCs w:val="24"/>
        </w:rPr>
        <w:t>.</w:t>
      </w:r>
    </w:p>
    <w:p w:rsidR="00E55A45" w:rsidRPr="000F2F4A" w:rsidRDefault="00E55A45" w:rsidP="00DE0109">
      <w:pPr>
        <w:tabs>
          <w:tab w:val="left" w:pos="720"/>
          <w:tab w:val="left" w:pos="1440"/>
          <w:tab w:val="left" w:pos="2160"/>
          <w:tab w:val="left" w:pos="2880"/>
          <w:tab w:val="left" w:pos="3600"/>
          <w:tab w:val="left" w:pos="4320"/>
          <w:tab w:val="left" w:pos="5040"/>
          <w:tab w:val="left" w:pos="5760"/>
        </w:tabs>
        <w:rPr>
          <w:szCs w:val="24"/>
        </w:rPr>
      </w:pP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settlement reached is a product of good faith collective bargaining between </w:t>
      </w:r>
      <w:smartTag w:uri="urn:schemas-microsoft-com:office:smarttags" w:element="PlaceName">
        <w:r w:rsidRPr="000F2F4A">
          <w:rPr>
            <w:szCs w:val="24"/>
          </w:rPr>
          <w:t>King</w:t>
        </w:r>
      </w:smartTag>
      <w:r w:rsidRPr="000F2F4A">
        <w:rPr>
          <w:szCs w:val="24"/>
        </w:rPr>
        <w:t xml:space="preserve"> </w:t>
      </w:r>
      <w:smartTag w:uri="urn:schemas-microsoft-com:office:smarttags" w:element="PlaceType">
        <w:r w:rsidRPr="000F2F4A">
          <w:rPr>
            <w:szCs w:val="24"/>
          </w:rPr>
          <w:t>County</w:t>
        </w:r>
      </w:smartTag>
      <w:r w:rsidRPr="000F2F4A">
        <w:rPr>
          <w:szCs w:val="24"/>
        </w:rPr>
        <w:t xml:space="preserve"> and the </w:t>
      </w:r>
      <w:smartTag w:uri="urn:schemas-microsoft-com:office:smarttags" w:element="place">
        <w:r w:rsidRPr="000F2F4A">
          <w:rPr>
            <w:szCs w:val="24"/>
          </w:rPr>
          <w:t>Union</w:t>
        </w:r>
      </w:smartTag>
      <w:r w:rsidRPr="000F2F4A">
        <w:rPr>
          <w:szCs w:val="24"/>
        </w:rPr>
        <w:t>.  The agreement compares favorably with other settlements and is within our capacity to finance.  This agreement has been reviewed by the Office of the Prosecuting Attorney, Civil Division.</w:t>
      </w:r>
    </w:p>
    <w:p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rsidR="00171F23" w:rsidRPr="000F2F4A" w:rsidRDefault="00682219" w:rsidP="00171F23">
      <w:pPr>
        <w:tabs>
          <w:tab w:val="left" w:pos="720"/>
          <w:tab w:val="left" w:pos="1440"/>
          <w:tab w:val="left" w:pos="2160"/>
          <w:tab w:val="left" w:pos="2880"/>
          <w:tab w:val="left" w:pos="3600"/>
          <w:tab w:val="left" w:pos="4320"/>
          <w:tab w:val="left" w:pos="5040"/>
          <w:tab w:val="left" w:pos="5760"/>
        </w:tabs>
        <w:rPr>
          <w:szCs w:val="24"/>
        </w:rPr>
      </w:pPr>
      <w:r w:rsidRPr="000F2F4A">
        <w:rPr>
          <w:szCs w:val="24"/>
        </w:rPr>
        <w:t>Thank you for your consideration of this ordinance.</w:t>
      </w:r>
      <w:r>
        <w:rPr>
          <w:szCs w:val="24"/>
        </w:rPr>
        <w:t xml:space="preserve"> </w:t>
      </w:r>
      <w:r w:rsidRPr="000F2F4A">
        <w:rPr>
          <w:szCs w:val="24"/>
        </w:rPr>
        <w:t xml:space="preserve"> This important legislation will help King County residents </w:t>
      </w:r>
      <w:r>
        <w:rPr>
          <w:szCs w:val="24"/>
        </w:rPr>
        <w:t>by furthering the objectives of the County’s Strategic Plan through increased efficiencies to process and administration, and supporting the high quality services provided by the Department of Natural Resources and Parks.</w:t>
      </w:r>
    </w:p>
    <w:p w:rsidR="00171F23" w:rsidRPr="000F2F4A" w:rsidRDefault="00171F23" w:rsidP="00DE0109">
      <w:pPr>
        <w:tabs>
          <w:tab w:val="left" w:pos="720"/>
          <w:tab w:val="left" w:pos="1440"/>
          <w:tab w:val="left" w:pos="2160"/>
          <w:tab w:val="left" w:pos="2880"/>
          <w:tab w:val="left" w:pos="3600"/>
          <w:tab w:val="left" w:pos="4320"/>
          <w:tab w:val="left" w:pos="5040"/>
          <w:tab w:val="left" w:pos="5760"/>
        </w:tabs>
        <w:rPr>
          <w:szCs w:val="24"/>
        </w:rPr>
      </w:pPr>
    </w:p>
    <w:p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If you have questions, please contact </w:t>
      </w:r>
      <w:r w:rsidR="006532B6">
        <w:rPr>
          <w:szCs w:val="24"/>
        </w:rPr>
        <w:t>Megan Pedersen</w:t>
      </w:r>
      <w:r w:rsidRPr="000F2F4A">
        <w:rPr>
          <w:szCs w:val="24"/>
        </w:rPr>
        <w:t>, Director, Office of Labor Relations, at 206-</w:t>
      </w:r>
      <w:r w:rsidR="006532B6">
        <w:rPr>
          <w:szCs w:val="24"/>
        </w:rPr>
        <w:t>263-2898</w:t>
      </w:r>
      <w:r w:rsidRPr="000F2F4A">
        <w:rPr>
          <w:szCs w:val="24"/>
        </w:rPr>
        <w:t>.</w:t>
      </w:r>
    </w:p>
    <w:p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90DFF" w:rsidRDefault="00D90DFF" w:rsidP="00D90DFF">
      <w:r>
        <w:t>cc:</w:t>
      </w:r>
      <w:r>
        <w:tab/>
        <w:t>King County Councilmembers</w:t>
      </w:r>
    </w:p>
    <w:p w:rsidR="0006085A" w:rsidRDefault="00D90DFF" w:rsidP="0006085A">
      <w:r>
        <w:tab/>
      </w:r>
      <w:r>
        <w:tab/>
      </w:r>
      <w:r>
        <w:rPr>
          <w:u w:val="single"/>
        </w:rPr>
        <w:t>ATTN</w:t>
      </w:r>
      <w:r>
        <w:t xml:space="preserve">:  </w:t>
      </w:r>
      <w:r w:rsidR="0006085A">
        <w:t>Carolyn Busch, Chief of Staff</w:t>
      </w:r>
    </w:p>
    <w:p w:rsidR="00D90DFF" w:rsidRDefault="00D90DFF" w:rsidP="00D90DFF">
      <w:r>
        <w:tab/>
      </w:r>
      <w:r>
        <w:tab/>
      </w:r>
      <w:r>
        <w:tab/>
        <w:t xml:space="preserve">  Melani Pedroza, Clerk of the Council</w:t>
      </w:r>
    </w:p>
    <w:p w:rsidR="00D90DFF" w:rsidRDefault="00D90DFF" w:rsidP="00D90DFF">
      <w:r>
        <w:tab/>
        <w:t>Dwight Dively, Director, Office of Performance, Strategy and Budget</w:t>
      </w:r>
    </w:p>
    <w:p w:rsidR="00171F23" w:rsidRDefault="00171F23" w:rsidP="00171F23">
      <w:pPr>
        <w:autoSpaceDE w:val="0"/>
        <w:autoSpaceDN w:val="0"/>
        <w:adjustRightInd w:val="0"/>
        <w:rPr>
          <w:szCs w:val="24"/>
        </w:rPr>
      </w:pPr>
      <w:r w:rsidRPr="000F2F4A">
        <w:rPr>
          <w:szCs w:val="24"/>
        </w:rPr>
        <w:tab/>
      </w:r>
      <w:r w:rsidR="006532B6">
        <w:rPr>
          <w:szCs w:val="24"/>
        </w:rPr>
        <w:t>Megan Pedersen</w:t>
      </w:r>
      <w:r w:rsidRPr="000F2F4A">
        <w:rPr>
          <w:szCs w:val="24"/>
        </w:rPr>
        <w:t>, Director, Office of Labor Relations</w:t>
      </w:r>
    </w:p>
    <w:p w:rsidR="00171F23" w:rsidRPr="000F2F4A" w:rsidRDefault="00171F23" w:rsidP="00171F23">
      <w:pPr>
        <w:autoSpaceDE w:val="0"/>
        <w:autoSpaceDN w:val="0"/>
        <w:adjustRightInd w:val="0"/>
        <w:rPr>
          <w:szCs w:val="24"/>
        </w:rPr>
      </w:pPr>
      <w:r w:rsidRPr="000F2F4A">
        <w:rPr>
          <w:szCs w:val="24"/>
        </w:rPr>
        <w:br w:type="page"/>
      </w:r>
    </w:p>
    <w:tbl>
      <w:tblPr>
        <w:tblW w:w="0" w:type="auto"/>
        <w:tblInd w:w="8" w:type="dxa"/>
        <w:tblLayout w:type="fixed"/>
        <w:tblCellMar>
          <w:left w:w="0" w:type="dxa"/>
          <w:right w:w="0" w:type="dxa"/>
        </w:tblCellMar>
        <w:tblLook w:val="0000" w:firstRow="0" w:lastRow="0" w:firstColumn="0" w:lastColumn="0" w:noHBand="0" w:noVBand="0"/>
      </w:tblPr>
      <w:tblGrid>
        <w:gridCol w:w="504"/>
        <w:gridCol w:w="216"/>
        <w:gridCol w:w="8093"/>
      </w:tblGrid>
      <w:tr w:rsidR="00171F23" w:rsidRPr="000F2F4A">
        <w:tc>
          <w:tcPr>
            <w:tcW w:w="504" w:type="dxa"/>
          </w:tcPr>
          <w:p w:rsidR="00171F23" w:rsidRPr="000F2F4A" w:rsidRDefault="00171F23" w:rsidP="00C618DC">
            <w:pPr>
              <w:rPr>
                <w:szCs w:val="24"/>
              </w:rPr>
            </w:pPr>
            <w:r w:rsidRPr="000F2F4A">
              <w:rPr>
                <w:szCs w:val="24"/>
              </w:rPr>
              <w:lastRenderedPageBreak/>
              <w:br w:type="page"/>
              <w:t>bcc:</w:t>
            </w:r>
          </w:p>
        </w:tc>
        <w:tc>
          <w:tcPr>
            <w:tcW w:w="216" w:type="dxa"/>
          </w:tcPr>
          <w:p w:rsidR="00171F23" w:rsidRPr="000F2F4A" w:rsidRDefault="00171F23" w:rsidP="00C618DC">
            <w:pPr>
              <w:rPr>
                <w:szCs w:val="24"/>
              </w:rPr>
            </w:pPr>
          </w:p>
        </w:tc>
        <w:tc>
          <w:tcPr>
            <w:tcW w:w="8093" w:type="dxa"/>
          </w:tcPr>
          <w:p w:rsidR="00171F23" w:rsidRPr="000F2F4A" w:rsidRDefault="00A27371" w:rsidP="00A27371">
            <w:pPr>
              <w:tabs>
                <w:tab w:val="left" w:pos="720"/>
                <w:tab w:val="left" w:pos="1890"/>
              </w:tabs>
              <w:ind w:left="389" w:hanging="389"/>
              <w:rPr>
                <w:szCs w:val="24"/>
              </w:rPr>
            </w:pPr>
            <w:r w:rsidRPr="00A27371">
              <w:rPr>
                <w:szCs w:val="24"/>
              </w:rPr>
              <w:t xml:space="preserve">Bryon </w:t>
            </w:r>
            <w:proofErr w:type="spellStart"/>
            <w:r w:rsidRPr="00A27371">
              <w:rPr>
                <w:szCs w:val="24"/>
              </w:rPr>
              <w:t>Perreira</w:t>
            </w:r>
            <w:proofErr w:type="spellEnd"/>
            <w:r w:rsidRPr="00A27371">
              <w:rPr>
                <w:szCs w:val="24"/>
              </w:rPr>
              <w:t>, Union Representative, International Brotherhood of Teamsters Local 117</w:t>
            </w:r>
          </w:p>
        </w:tc>
      </w:tr>
    </w:tbl>
    <w:p w:rsidR="00171F23" w:rsidRDefault="00171F23" w:rsidP="00171F23">
      <w:pPr>
        <w:autoSpaceDE w:val="0"/>
        <w:autoSpaceDN w:val="0"/>
        <w:adjustRightInd w:val="0"/>
        <w:rPr>
          <w:szCs w:val="24"/>
        </w:rPr>
      </w:pPr>
    </w:p>
    <w:p w:rsidR="00A27371" w:rsidRPr="000F2F4A" w:rsidRDefault="00A27371" w:rsidP="00171F23">
      <w:pPr>
        <w:autoSpaceDE w:val="0"/>
        <w:autoSpaceDN w:val="0"/>
        <w:adjustRightInd w:val="0"/>
        <w:rPr>
          <w:szCs w:val="24"/>
        </w:rPr>
      </w:pPr>
      <w:r>
        <w:rPr>
          <w:szCs w:val="24"/>
        </w:rPr>
        <w:t>159L0118</w:t>
      </w:r>
    </w:p>
    <w:sectPr w:rsidR="00A27371" w:rsidRPr="000F2F4A" w:rsidSect="0072656D">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E1" w:rsidRDefault="005951E1" w:rsidP="00C618DC">
      <w:pPr>
        <w:pStyle w:val="BodyText"/>
      </w:pPr>
      <w:r>
        <w:separator/>
      </w:r>
    </w:p>
  </w:endnote>
  <w:endnote w:type="continuationSeparator" w:id="0">
    <w:p w:rsidR="005951E1" w:rsidRDefault="005951E1"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E1" w:rsidRDefault="005951E1" w:rsidP="00C618DC">
      <w:pPr>
        <w:pStyle w:val="BodyText"/>
      </w:pPr>
      <w:r>
        <w:separator/>
      </w:r>
    </w:p>
  </w:footnote>
  <w:footnote w:type="continuationSeparator" w:id="0">
    <w:p w:rsidR="005951E1" w:rsidRDefault="005951E1" w:rsidP="00C618DC">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t>Joe McDermott</w:t>
    </w:r>
  </w:p>
  <w:p w:rsidR="00117BFA" w:rsidRPr="00E465CE" w:rsidRDefault="00117BFA" w:rsidP="00684D34">
    <w:pPr>
      <w:pStyle w:val="Header"/>
      <w:rPr>
        <w:szCs w:val="24"/>
      </w:rPr>
    </w:pPr>
    <w:r w:rsidRPr="00E465CE">
      <w:rPr>
        <w:szCs w:val="24"/>
      </w:rPr>
      <w:t>[Date]</w:t>
    </w:r>
  </w:p>
  <w:p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A5321F">
      <w:rPr>
        <w:noProof/>
        <w:szCs w:val="24"/>
      </w:rPr>
      <w:t>2</w:t>
    </w:r>
    <w:r w:rsidRPr="00E465CE">
      <w:rPr>
        <w:szCs w:val="24"/>
      </w:rPr>
      <w:fldChar w:fldCharType="end"/>
    </w:r>
  </w:p>
  <w:p w:rsidR="00117BFA" w:rsidRDefault="0011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4F03"/>
    <w:rsid w:val="00034F9F"/>
    <w:rsid w:val="0006085A"/>
    <w:rsid w:val="000B4F02"/>
    <w:rsid w:val="000C531C"/>
    <w:rsid w:val="000F2F4A"/>
    <w:rsid w:val="001061A5"/>
    <w:rsid w:val="0011036F"/>
    <w:rsid w:val="00117BFA"/>
    <w:rsid w:val="001205BE"/>
    <w:rsid w:val="001543E8"/>
    <w:rsid w:val="001554FB"/>
    <w:rsid w:val="0017136F"/>
    <w:rsid w:val="0017164D"/>
    <w:rsid w:val="00171F23"/>
    <w:rsid w:val="001726BC"/>
    <w:rsid w:val="00185476"/>
    <w:rsid w:val="00192B4E"/>
    <w:rsid w:val="001936CF"/>
    <w:rsid w:val="001A30A5"/>
    <w:rsid w:val="001B2C79"/>
    <w:rsid w:val="001D66F0"/>
    <w:rsid w:val="001F04C0"/>
    <w:rsid w:val="00223DEC"/>
    <w:rsid w:val="00236FC2"/>
    <w:rsid w:val="00243AF4"/>
    <w:rsid w:val="00274A8B"/>
    <w:rsid w:val="00284E7D"/>
    <w:rsid w:val="002A2D2D"/>
    <w:rsid w:val="002A387D"/>
    <w:rsid w:val="002D1F62"/>
    <w:rsid w:val="002F2201"/>
    <w:rsid w:val="002F4BA7"/>
    <w:rsid w:val="003176B6"/>
    <w:rsid w:val="00336761"/>
    <w:rsid w:val="00337083"/>
    <w:rsid w:val="00376F95"/>
    <w:rsid w:val="0038793E"/>
    <w:rsid w:val="003B652B"/>
    <w:rsid w:val="003B66D2"/>
    <w:rsid w:val="003B7E64"/>
    <w:rsid w:val="00410AC1"/>
    <w:rsid w:val="004329E2"/>
    <w:rsid w:val="00462DD9"/>
    <w:rsid w:val="00472D14"/>
    <w:rsid w:val="004810E2"/>
    <w:rsid w:val="004A7A5F"/>
    <w:rsid w:val="004B14F5"/>
    <w:rsid w:val="004B248E"/>
    <w:rsid w:val="00533CDA"/>
    <w:rsid w:val="0056018E"/>
    <w:rsid w:val="00570E72"/>
    <w:rsid w:val="00574ABE"/>
    <w:rsid w:val="005951E1"/>
    <w:rsid w:val="005B2A6E"/>
    <w:rsid w:val="005D27CB"/>
    <w:rsid w:val="005D69C0"/>
    <w:rsid w:val="00603D3B"/>
    <w:rsid w:val="0060631B"/>
    <w:rsid w:val="00627C6B"/>
    <w:rsid w:val="00636C81"/>
    <w:rsid w:val="006532B6"/>
    <w:rsid w:val="006608C6"/>
    <w:rsid w:val="00682219"/>
    <w:rsid w:val="0068310D"/>
    <w:rsid w:val="00684D34"/>
    <w:rsid w:val="006C0D3D"/>
    <w:rsid w:val="006C49AB"/>
    <w:rsid w:val="006C5012"/>
    <w:rsid w:val="006D36B8"/>
    <w:rsid w:val="006E1B29"/>
    <w:rsid w:val="006F06A8"/>
    <w:rsid w:val="00703529"/>
    <w:rsid w:val="007059A9"/>
    <w:rsid w:val="00705FE7"/>
    <w:rsid w:val="0072656D"/>
    <w:rsid w:val="00730B0B"/>
    <w:rsid w:val="0074256D"/>
    <w:rsid w:val="00757ACE"/>
    <w:rsid w:val="00793D43"/>
    <w:rsid w:val="007C436D"/>
    <w:rsid w:val="007D2F40"/>
    <w:rsid w:val="007D44BC"/>
    <w:rsid w:val="00803FD2"/>
    <w:rsid w:val="00807BD7"/>
    <w:rsid w:val="00884281"/>
    <w:rsid w:val="008B1E8A"/>
    <w:rsid w:val="008B3E85"/>
    <w:rsid w:val="008C30DA"/>
    <w:rsid w:val="008D3F71"/>
    <w:rsid w:val="008F6DB3"/>
    <w:rsid w:val="0092101C"/>
    <w:rsid w:val="00926EEF"/>
    <w:rsid w:val="0093475D"/>
    <w:rsid w:val="00947770"/>
    <w:rsid w:val="009A4EF3"/>
    <w:rsid w:val="009A7680"/>
    <w:rsid w:val="009C63B8"/>
    <w:rsid w:val="009E45D1"/>
    <w:rsid w:val="00A27371"/>
    <w:rsid w:val="00A444F0"/>
    <w:rsid w:val="00A5321F"/>
    <w:rsid w:val="00A6392B"/>
    <w:rsid w:val="00A74646"/>
    <w:rsid w:val="00AA7D01"/>
    <w:rsid w:val="00AC0D8B"/>
    <w:rsid w:val="00AC46E8"/>
    <w:rsid w:val="00AD2469"/>
    <w:rsid w:val="00AD33AC"/>
    <w:rsid w:val="00AF3C86"/>
    <w:rsid w:val="00B02056"/>
    <w:rsid w:val="00B02C00"/>
    <w:rsid w:val="00B05E3A"/>
    <w:rsid w:val="00B2757F"/>
    <w:rsid w:val="00B33E19"/>
    <w:rsid w:val="00B466AB"/>
    <w:rsid w:val="00B534B6"/>
    <w:rsid w:val="00B95226"/>
    <w:rsid w:val="00BD4AC2"/>
    <w:rsid w:val="00C02617"/>
    <w:rsid w:val="00C2381F"/>
    <w:rsid w:val="00C32D0F"/>
    <w:rsid w:val="00C618DC"/>
    <w:rsid w:val="00C95912"/>
    <w:rsid w:val="00C95937"/>
    <w:rsid w:val="00CC6AE7"/>
    <w:rsid w:val="00D06F84"/>
    <w:rsid w:val="00D3641B"/>
    <w:rsid w:val="00D4392D"/>
    <w:rsid w:val="00D57349"/>
    <w:rsid w:val="00D67942"/>
    <w:rsid w:val="00D8022A"/>
    <w:rsid w:val="00D90DFF"/>
    <w:rsid w:val="00DB597A"/>
    <w:rsid w:val="00DE0109"/>
    <w:rsid w:val="00DF3392"/>
    <w:rsid w:val="00E20DF1"/>
    <w:rsid w:val="00E22D80"/>
    <w:rsid w:val="00E3787D"/>
    <w:rsid w:val="00E465CE"/>
    <w:rsid w:val="00E55A45"/>
    <w:rsid w:val="00E66F65"/>
    <w:rsid w:val="00E92FF0"/>
    <w:rsid w:val="00E96D04"/>
    <w:rsid w:val="00EB3473"/>
    <w:rsid w:val="00ED7149"/>
    <w:rsid w:val="00EE0411"/>
    <w:rsid w:val="00F03E56"/>
    <w:rsid w:val="00F14646"/>
    <w:rsid w:val="00F23508"/>
    <w:rsid w:val="00F344A8"/>
    <w:rsid w:val="00F378FD"/>
    <w:rsid w:val="00F43468"/>
    <w:rsid w:val="00F66065"/>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0499E7D-24B9-41A6-B283-4888950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Williams, Lakeidra</cp:lastModifiedBy>
  <cp:revision>10</cp:revision>
  <cp:lastPrinted>2018-06-05T20:52:00Z</cp:lastPrinted>
  <dcterms:created xsi:type="dcterms:W3CDTF">2018-04-18T01:28:00Z</dcterms:created>
  <dcterms:modified xsi:type="dcterms:W3CDTF">2018-07-06T19:01:00Z</dcterms:modified>
</cp:coreProperties>
</file>