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46A27" w:rsidRDefault="00146527" w:rsidP="00546A27">
      <w:pPr>
        <w:pStyle w:val="LH00Logo"/>
      </w:pPr>
      <w:r>
        <w:rPr>
          <w:noProof/>
        </w:rPr>
        <mc:AlternateContent>
          <mc:Choice Requires="wps">
            <w:drawing>
              <wp:anchor distT="0" distB="0" distL="114300" distR="114300" simplePos="0" relativeHeight="251660288" behindDoc="0" locked="0" layoutInCell="1" allowOverlap="1">
                <wp:simplePos x="0" y="0"/>
                <wp:positionH relativeFrom="column">
                  <wp:posOffset>4737735</wp:posOffset>
                </wp:positionH>
                <wp:positionV relativeFrom="paragraph">
                  <wp:posOffset>-619125</wp:posOffset>
                </wp:positionV>
                <wp:extent cx="1304925" cy="4381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304925" cy="438150"/>
                        </a:xfrm>
                        <a:prstGeom prst="rect">
                          <a:avLst/>
                        </a:prstGeom>
                        <a:solidFill>
                          <a:schemeClr val="lt1"/>
                        </a:solidFill>
                        <a:ln w="6350">
                          <a:solidFill>
                            <a:prstClr val="black"/>
                          </a:solidFill>
                        </a:ln>
                      </wps:spPr>
                      <wps:txbx>
                        <w:txbxContent>
                          <w:p w:rsidR="00146527" w:rsidRDefault="00146527" w:rsidP="00146527">
                            <w:pPr>
                              <w:jc w:val="center"/>
                            </w:pPr>
                            <w:r>
                              <w:t>Attachment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3.05pt;margin-top:-48.75pt;width:102.75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" fillcolor="white [3201]" strokeweight=".5pt">
                <v:textbox>
                  <w:txbxContent>
                    <w:p w:rsidR="00146527" w:rsidRDefault="00146527" w:rsidP="00146527">
                      <w:pPr>
                        <w:jc w:val="center"/>
                      </w:pPr>
                      <w:r>
                        <w:t>Attachment B</w:t>
                      </w:r>
                    </w:p>
                  </w:txbxContent>
                </v:textbox>
              </v:shape>
            </w:pict>
          </mc:Fallback>
        </mc:AlternateContent>
      </w:r>
      <w:r w:rsidR="00546A27">
        <w:rPr>
          <w:noProof/>
        </w:rPr>
        <w:drawing>
          <wp:inline distT="0" distB="0" distL="0" distR="0" wp14:anchorId="39A808A3" wp14:editId="7E603A11">
            <wp:extent cx="925495" cy="645345"/>
            <wp:effectExtent l="19050" t="0" r="7955" b="0"/>
            <wp:docPr id="1" name="Picture 1" descr="vert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cial"/>
                    <pic:cNvPicPr>
                      <a:picLocks noChangeAspect="1" noChangeArrowheads="1"/>
                    </pic:cNvPicPr>
                  </pic:nvPicPr>
                  <pic:blipFill>
                    <a:blip r:embed="rId7" cstate="print"/>
                    <a:srcRect/>
                    <a:stretch>
                      <a:fillRect/>
                    </a:stretch>
                  </pic:blipFill>
                  <pic:spPr bwMode="auto">
                    <a:xfrm>
                      <a:off x="0" y="0"/>
                      <a:ext cx="935452" cy="652288"/>
                    </a:xfrm>
                    <a:prstGeom prst="rect">
                      <a:avLst/>
                    </a:prstGeom>
                    <a:noFill/>
                    <a:ln w="9525">
                      <a:noFill/>
                      <a:miter lim="800000"/>
                      <a:headEnd/>
                      <a:tailEnd/>
                    </a:ln>
                  </pic:spPr>
                </pic:pic>
              </a:graphicData>
            </a:graphic>
          </wp:inline>
        </w:drawing>
      </w:r>
    </w:p>
    <w:p w:rsidR="00546A27" w:rsidRDefault="00546A27" w:rsidP="00546A27">
      <w:pPr>
        <w:pStyle w:val="LH7501Division"/>
      </w:pPr>
      <w:r>
        <w:t xml:space="preserve">Dow </w:t>
      </w:r>
      <w:smartTag w:uri="urn:schemas-microsoft-com:office:smarttags" w:element="City">
        <w:smartTag w:uri="urn:schemas-microsoft-com:office:smarttags" w:element="place">
          <w:r>
            <w:t>Constantine</w:t>
          </w:r>
        </w:smartTag>
      </w:smartTag>
    </w:p>
    <w:p w:rsidR="00546A27" w:rsidRDefault="00546A27" w:rsidP="00546A27">
      <w:pPr>
        <w:pStyle w:val="LH7502Section"/>
      </w:pPr>
      <w:r>
        <w:t>King County Executive</w:t>
      </w:r>
    </w:p>
    <w:p w:rsidR="00546A27" w:rsidRPr="00B24309" w:rsidRDefault="00546A27" w:rsidP="00546A27">
      <w:pPr>
        <w:rPr>
          <w:sz w:val="6"/>
          <w:szCs w:val="6"/>
        </w:rPr>
      </w:pPr>
    </w:p>
    <w:p w:rsidR="00546A27" w:rsidRDefault="00546A27" w:rsidP="00546A27">
      <w:pPr>
        <w:rPr>
          <w:rFonts w:ascii="Verdana" w:hAnsi="Verdana"/>
          <w:sz w:val="18"/>
          <w:szCs w:val="18"/>
        </w:rPr>
      </w:pPr>
      <w:smartTag w:uri="urn:schemas-microsoft-com:office:smarttags" w:element="Street">
        <w:smartTag w:uri="urn:schemas-microsoft-com:office:smarttags" w:element="address">
          <w:r>
            <w:rPr>
              <w:rFonts w:ascii="Verdana" w:hAnsi="Verdana"/>
              <w:sz w:val="18"/>
              <w:szCs w:val="18"/>
            </w:rPr>
            <w:t>401 Fifth Avenue, Suite 800</w:t>
          </w:r>
        </w:smartTag>
      </w:smartTag>
    </w:p>
    <w:p w:rsidR="00546A27" w:rsidRDefault="00546A27" w:rsidP="00546A27">
      <w:pPr>
        <w:rPr>
          <w:rFonts w:ascii="Verdana" w:hAnsi="Verdana"/>
          <w:sz w:val="18"/>
          <w:szCs w:val="18"/>
        </w:rPr>
      </w:pPr>
      <w:smartTag w:uri="urn:schemas-microsoft-com:office:smarttags" w:element="place">
        <w:smartTag w:uri="urn:schemas-microsoft-com:office:smarttags" w:element="City">
          <w:r>
            <w:rPr>
              <w:rFonts w:ascii="Verdana" w:hAnsi="Verdana"/>
              <w:sz w:val="18"/>
              <w:szCs w:val="18"/>
            </w:rPr>
            <w:t>Seattle</w:t>
          </w:r>
        </w:smartTag>
        <w:r>
          <w:rPr>
            <w:rFonts w:ascii="Verdana" w:hAnsi="Verdana"/>
            <w:sz w:val="18"/>
            <w:szCs w:val="18"/>
          </w:rPr>
          <w:t xml:space="preserve">, </w:t>
        </w:r>
        <w:smartTag w:uri="urn:schemas-microsoft-com:office:smarttags" w:element="State">
          <w:r>
            <w:rPr>
              <w:rFonts w:ascii="Verdana" w:hAnsi="Verdana"/>
              <w:sz w:val="18"/>
              <w:szCs w:val="18"/>
            </w:rPr>
            <w:t>WA</w:t>
          </w:r>
        </w:smartTag>
        <w:r>
          <w:rPr>
            <w:rFonts w:ascii="Verdana" w:hAnsi="Verdana"/>
            <w:sz w:val="18"/>
            <w:szCs w:val="18"/>
          </w:rPr>
          <w:t xml:space="preserve">  </w:t>
        </w:r>
        <w:smartTag w:uri="urn:schemas-microsoft-com:office:smarttags" w:element="PostalCode">
          <w:r>
            <w:rPr>
              <w:rFonts w:ascii="Verdana" w:hAnsi="Verdana"/>
              <w:sz w:val="18"/>
              <w:szCs w:val="18"/>
            </w:rPr>
            <w:t>98104</w:t>
          </w:r>
        </w:smartTag>
      </w:smartTag>
    </w:p>
    <w:p w:rsidR="00546A27" w:rsidRPr="00B24309" w:rsidRDefault="00546A27" w:rsidP="00546A27">
      <w:pPr>
        <w:rPr>
          <w:rFonts w:ascii="Verdana" w:hAnsi="Verdana"/>
          <w:sz w:val="6"/>
          <w:szCs w:val="6"/>
        </w:rPr>
      </w:pPr>
    </w:p>
    <w:p w:rsidR="00546A27" w:rsidRDefault="00546A27" w:rsidP="00546A27">
      <w:pPr>
        <w:rPr>
          <w:rFonts w:ascii="Verdana" w:hAnsi="Verdana"/>
          <w:sz w:val="18"/>
          <w:szCs w:val="18"/>
        </w:rPr>
      </w:pPr>
      <w:r w:rsidRPr="00C05333">
        <w:rPr>
          <w:rFonts w:ascii="Verdana" w:hAnsi="Verdana"/>
          <w:b/>
          <w:sz w:val="18"/>
          <w:szCs w:val="18"/>
        </w:rPr>
        <w:t>206-296-9600</w:t>
      </w:r>
      <w:r>
        <w:rPr>
          <w:rFonts w:ascii="Verdana" w:hAnsi="Verdana"/>
          <w:sz w:val="18"/>
          <w:szCs w:val="18"/>
        </w:rPr>
        <w:t xml:space="preserve">   Fax 206-296-0194</w:t>
      </w:r>
    </w:p>
    <w:p w:rsidR="00546A27" w:rsidRDefault="00546A27" w:rsidP="00546A27">
      <w:pPr>
        <w:rPr>
          <w:rFonts w:ascii="Verdana" w:hAnsi="Verdana"/>
          <w:sz w:val="18"/>
          <w:szCs w:val="18"/>
        </w:rPr>
      </w:pPr>
      <w:r>
        <w:rPr>
          <w:rFonts w:ascii="Verdana" w:hAnsi="Verdana"/>
          <w:sz w:val="18"/>
          <w:szCs w:val="18"/>
        </w:rPr>
        <w:t>TTY Relay: 711</w:t>
      </w:r>
    </w:p>
    <w:p w:rsidR="00546A27" w:rsidRDefault="00546A27" w:rsidP="00546A27">
      <w:pPr>
        <w:rPr>
          <w:rFonts w:ascii="Verdana" w:hAnsi="Verdana"/>
          <w:sz w:val="18"/>
          <w:szCs w:val="18"/>
        </w:rPr>
      </w:pPr>
      <w:r>
        <w:rPr>
          <w:rFonts w:ascii="Verdana" w:hAnsi="Verdana"/>
          <w:sz w:val="18"/>
          <w:szCs w:val="18"/>
        </w:rPr>
        <w:t>www.kingcounty.gov</w:t>
      </w:r>
    </w:p>
    <w:p w:rsidR="005260B1" w:rsidRDefault="005260B1"/>
    <w:p w:rsidR="00731D7C" w:rsidRDefault="00731D7C"/>
    <w:p w:rsidR="00AD66F2" w:rsidRDefault="00EB68FE">
      <w:r>
        <w:t>July 19</w:t>
      </w:r>
      <w:r w:rsidR="00603DDC">
        <w:t>, 2018</w:t>
      </w:r>
    </w:p>
    <w:p w:rsidR="00AD66F2" w:rsidRDefault="00AD66F2"/>
    <w:p w:rsidR="00AD66F2" w:rsidRDefault="00AD66F2"/>
    <w:p w:rsidR="00603DDC" w:rsidRDefault="00EB68FE" w:rsidP="00603DDC">
      <w:r>
        <w:t xml:space="preserve">Dear 4Culture Task Force Members, </w:t>
      </w:r>
    </w:p>
    <w:p w:rsidR="00EB68FE" w:rsidRPr="00603DDC" w:rsidRDefault="00EB68FE" w:rsidP="00603DDC"/>
    <w:p w:rsidR="009A7EBB" w:rsidRDefault="009A7EBB" w:rsidP="009A7EBB">
      <w:r w:rsidRPr="00417616">
        <w:t xml:space="preserve">In accordance with </w:t>
      </w:r>
      <w:r>
        <w:t>Ordinance 18684</w:t>
      </w:r>
      <w:r w:rsidRPr="00417616">
        <w:t>,</w:t>
      </w:r>
      <w:r>
        <w:t xml:space="preserve"> Section 19,</w:t>
      </w:r>
      <w:r w:rsidRPr="00417616">
        <w:t xml:space="preserve"> the King County Executive and </w:t>
      </w:r>
      <w:r>
        <w:t xml:space="preserve">King County </w:t>
      </w:r>
      <w:r w:rsidRPr="00417616">
        <w:t>Council, in coordination with 4Culture, are to convene a 4Culture Task Force</w:t>
      </w:r>
      <w:r>
        <w:t>. The task force will conduct the community stakeholder process and the task force should use the results of the assessment and evaluation to make a report of recommendations to 4Culture’s practices, governance and oversight structure to promote geographic, social and racial equity in the allocation of funding and to promote development of cultural infrastructure across King County to improve accessibility to both patrons and practitioners of arts, cultural, heritage and historic preservation programs countywide. The report is to be transmitted to the King County Council and the King County Executive by April 1, 2019</w:t>
      </w:r>
    </w:p>
    <w:p w:rsidR="009A7EBB" w:rsidRDefault="009A7EBB" w:rsidP="009A7EBB"/>
    <w:p w:rsidR="007A4AD2" w:rsidRDefault="009A7EBB" w:rsidP="007A4AD2">
      <w:r>
        <w:t>The purpose of this letter serve to notice the following individuals of their appointment to the King County 4Culture Task Force</w:t>
      </w:r>
      <w:r w:rsidR="007A4AD2">
        <w:t xml:space="preserve"> effective immediately:</w:t>
      </w:r>
    </w:p>
    <w:p w:rsidR="007A4AD2" w:rsidRDefault="007A4AD2" w:rsidP="007A4AD2"/>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039"/>
        <w:gridCol w:w="3441"/>
      </w:tblGrid>
      <w:tr w:rsidR="009A7EBB" w:rsidRPr="00417616" w:rsidTr="00041671">
        <w:tc>
          <w:tcPr>
            <w:tcW w:w="2700" w:type="dxa"/>
            <w:hideMark/>
          </w:tcPr>
          <w:p w:rsidR="009A7EBB" w:rsidRPr="00417616" w:rsidRDefault="009A7EBB" w:rsidP="009A7EBB">
            <w:pPr>
              <w:pStyle w:val="ListParagraph"/>
              <w:numPr>
                <w:ilvl w:val="0"/>
                <w:numId w:val="3"/>
              </w:numPr>
              <w:spacing w:after="60"/>
              <w:ind w:left="360"/>
              <w:rPr>
                <w:color w:val="000000" w:themeColor="text1"/>
              </w:rPr>
            </w:pPr>
            <w:r w:rsidRPr="00417616">
              <w:rPr>
                <w:color w:val="000000" w:themeColor="text1"/>
              </w:rPr>
              <w:t>Dominica M</w:t>
            </w:r>
            <w:r>
              <w:rPr>
                <w:color w:val="000000" w:themeColor="text1"/>
              </w:rPr>
              <w:t>e</w:t>
            </w:r>
            <w:r w:rsidRPr="00417616">
              <w:rPr>
                <w:color w:val="000000" w:themeColor="text1"/>
              </w:rPr>
              <w:t>yers</w:t>
            </w:r>
          </w:p>
        </w:tc>
        <w:tc>
          <w:tcPr>
            <w:tcW w:w="3039" w:type="dxa"/>
            <w:hideMark/>
          </w:tcPr>
          <w:p w:rsidR="009A7EBB" w:rsidRPr="00417616" w:rsidRDefault="009A7EBB" w:rsidP="009A7EBB">
            <w:pPr>
              <w:pStyle w:val="ListParagraph"/>
              <w:numPr>
                <w:ilvl w:val="0"/>
                <w:numId w:val="3"/>
              </w:numPr>
              <w:spacing w:after="60"/>
              <w:rPr>
                <w:color w:val="000000" w:themeColor="text1"/>
              </w:rPr>
            </w:pPr>
            <w:r w:rsidRPr="00417616">
              <w:rPr>
                <w:color w:val="000000" w:themeColor="text1"/>
              </w:rPr>
              <w:t>Sharon Williams</w:t>
            </w:r>
          </w:p>
        </w:tc>
        <w:tc>
          <w:tcPr>
            <w:tcW w:w="3441" w:type="dxa"/>
            <w:hideMark/>
          </w:tcPr>
          <w:p w:rsidR="009A7EBB" w:rsidRPr="00417616" w:rsidRDefault="009A7EBB" w:rsidP="009A7EBB">
            <w:pPr>
              <w:pStyle w:val="ListParagraph"/>
              <w:numPr>
                <w:ilvl w:val="0"/>
                <w:numId w:val="3"/>
              </w:numPr>
              <w:spacing w:after="60"/>
              <w:rPr>
                <w:color w:val="000000" w:themeColor="text1"/>
              </w:rPr>
            </w:pPr>
            <w:r w:rsidRPr="00417616">
              <w:rPr>
                <w:color w:val="000000" w:themeColor="text1"/>
              </w:rPr>
              <w:t>Janell</w:t>
            </w:r>
            <w:r>
              <w:rPr>
                <w:color w:val="000000" w:themeColor="text1"/>
              </w:rPr>
              <w:t>e</w:t>
            </w:r>
            <w:r w:rsidRPr="00417616">
              <w:rPr>
                <w:color w:val="000000" w:themeColor="text1"/>
              </w:rPr>
              <w:t xml:space="preserve"> Johnson</w:t>
            </w:r>
          </w:p>
        </w:tc>
      </w:tr>
      <w:tr w:rsidR="009A7EBB" w:rsidRPr="00417616" w:rsidTr="00041671">
        <w:tc>
          <w:tcPr>
            <w:tcW w:w="2700" w:type="dxa"/>
            <w:hideMark/>
          </w:tcPr>
          <w:p w:rsidR="009A7EBB" w:rsidRPr="00417616" w:rsidRDefault="009A7EBB" w:rsidP="009A7EBB">
            <w:pPr>
              <w:pStyle w:val="ListParagraph"/>
              <w:numPr>
                <w:ilvl w:val="0"/>
                <w:numId w:val="3"/>
              </w:numPr>
              <w:spacing w:after="60"/>
              <w:ind w:left="360"/>
              <w:rPr>
                <w:color w:val="000000" w:themeColor="text1"/>
              </w:rPr>
            </w:pPr>
            <w:r w:rsidRPr="00417616">
              <w:rPr>
                <w:color w:val="000000" w:themeColor="text1"/>
              </w:rPr>
              <w:t>Julie Ziegler</w:t>
            </w:r>
          </w:p>
        </w:tc>
        <w:tc>
          <w:tcPr>
            <w:tcW w:w="3039" w:type="dxa"/>
            <w:hideMark/>
          </w:tcPr>
          <w:p w:rsidR="009A7EBB" w:rsidRPr="00417616" w:rsidRDefault="009A7EBB" w:rsidP="009A7EBB">
            <w:pPr>
              <w:pStyle w:val="ListParagraph"/>
              <w:numPr>
                <w:ilvl w:val="0"/>
                <w:numId w:val="3"/>
              </w:numPr>
              <w:spacing w:after="60"/>
              <w:rPr>
                <w:color w:val="000000" w:themeColor="text1"/>
              </w:rPr>
            </w:pPr>
            <w:r w:rsidRPr="00417616">
              <w:rPr>
                <w:color w:val="000000" w:themeColor="text1"/>
              </w:rPr>
              <w:t>Josef Krebs</w:t>
            </w:r>
          </w:p>
        </w:tc>
        <w:tc>
          <w:tcPr>
            <w:tcW w:w="3441" w:type="dxa"/>
            <w:hideMark/>
          </w:tcPr>
          <w:p w:rsidR="009A7EBB" w:rsidRPr="00417616" w:rsidRDefault="009A7EBB" w:rsidP="009A7EBB">
            <w:pPr>
              <w:pStyle w:val="ListParagraph"/>
              <w:numPr>
                <w:ilvl w:val="0"/>
                <w:numId w:val="3"/>
              </w:numPr>
              <w:spacing w:after="60"/>
              <w:rPr>
                <w:color w:val="000000" w:themeColor="text1"/>
              </w:rPr>
            </w:pPr>
            <w:r>
              <w:rPr>
                <w:color w:val="000000" w:themeColor="text1"/>
              </w:rPr>
              <w:t>Kelly Dyll</w:t>
            </w:r>
            <w:r w:rsidRPr="00417616">
              <w:rPr>
                <w:color w:val="000000" w:themeColor="text1"/>
              </w:rPr>
              <w:t>a</w:t>
            </w:r>
          </w:p>
        </w:tc>
      </w:tr>
      <w:tr w:rsidR="009A7EBB" w:rsidRPr="00417616" w:rsidTr="00041671">
        <w:tc>
          <w:tcPr>
            <w:tcW w:w="2700" w:type="dxa"/>
            <w:hideMark/>
          </w:tcPr>
          <w:p w:rsidR="009A7EBB" w:rsidRPr="00417616" w:rsidRDefault="009A7EBB" w:rsidP="009A7EBB">
            <w:pPr>
              <w:pStyle w:val="ListParagraph"/>
              <w:numPr>
                <w:ilvl w:val="0"/>
                <w:numId w:val="3"/>
              </w:numPr>
              <w:spacing w:after="60"/>
              <w:ind w:left="360"/>
              <w:rPr>
                <w:color w:val="000000" w:themeColor="text1"/>
              </w:rPr>
            </w:pPr>
            <w:r w:rsidRPr="00417616">
              <w:rPr>
                <w:color w:val="000000" w:themeColor="text1"/>
              </w:rPr>
              <w:t>Jeanne Burbidge</w:t>
            </w:r>
          </w:p>
        </w:tc>
        <w:tc>
          <w:tcPr>
            <w:tcW w:w="3039" w:type="dxa"/>
            <w:hideMark/>
          </w:tcPr>
          <w:p w:rsidR="009A7EBB" w:rsidRPr="00417616" w:rsidRDefault="009A7EBB" w:rsidP="009A7EBB">
            <w:pPr>
              <w:pStyle w:val="ListParagraph"/>
              <w:numPr>
                <w:ilvl w:val="0"/>
                <w:numId w:val="3"/>
              </w:numPr>
              <w:spacing w:after="60"/>
              <w:rPr>
                <w:color w:val="000000" w:themeColor="text1"/>
              </w:rPr>
            </w:pPr>
            <w:r w:rsidRPr="00417616">
              <w:rPr>
                <w:color w:val="000000" w:themeColor="text1"/>
              </w:rPr>
              <w:t>Tera Beach</w:t>
            </w:r>
          </w:p>
        </w:tc>
        <w:tc>
          <w:tcPr>
            <w:tcW w:w="3441" w:type="dxa"/>
            <w:hideMark/>
          </w:tcPr>
          <w:p w:rsidR="009A7EBB" w:rsidRPr="00417616" w:rsidRDefault="009A7EBB" w:rsidP="009A7EBB">
            <w:pPr>
              <w:pStyle w:val="ListParagraph"/>
              <w:numPr>
                <w:ilvl w:val="0"/>
                <w:numId w:val="3"/>
              </w:numPr>
              <w:spacing w:after="60"/>
              <w:rPr>
                <w:color w:val="000000" w:themeColor="text1"/>
              </w:rPr>
            </w:pPr>
            <w:r w:rsidRPr="00417616">
              <w:rPr>
                <w:color w:val="000000" w:themeColor="text1"/>
              </w:rPr>
              <w:t>Scott Gray</w:t>
            </w:r>
          </w:p>
        </w:tc>
      </w:tr>
      <w:tr w:rsidR="009A7EBB" w:rsidRPr="00417616" w:rsidTr="00041671">
        <w:tc>
          <w:tcPr>
            <w:tcW w:w="2700" w:type="dxa"/>
            <w:hideMark/>
          </w:tcPr>
          <w:p w:rsidR="009A7EBB" w:rsidRPr="00417616" w:rsidRDefault="009A7EBB" w:rsidP="009A7EBB">
            <w:pPr>
              <w:pStyle w:val="ListParagraph"/>
              <w:numPr>
                <w:ilvl w:val="0"/>
                <w:numId w:val="3"/>
              </w:numPr>
              <w:spacing w:after="60"/>
              <w:ind w:left="360"/>
              <w:rPr>
                <w:color w:val="000000" w:themeColor="text1"/>
              </w:rPr>
            </w:pPr>
            <w:r w:rsidRPr="00417616">
              <w:rPr>
                <w:color w:val="000000" w:themeColor="text1"/>
              </w:rPr>
              <w:t>Jennifer Meisner</w:t>
            </w:r>
          </w:p>
        </w:tc>
        <w:tc>
          <w:tcPr>
            <w:tcW w:w="3039" w:type="dxa"/>
            <w:hideMark/>
          </w:tcPr>
          <w:p w:rsidR="009A7EBB" w:rsidRPr="00417616" w:rsidRDefault="009A7EBB" w:rsidP="009A7EBB">
            <w:pPr>
              <w:pStyle w:val="ListParagraph"/>
              <w:numPr>
                <w:ilvl w:val="0"/>
                <w:numId w:val="3"/>
              </w:numPr>
              <w:spacing w:after="60"/>
              <w:rPr>
                <w:color w:val="000000" w:themeColor="text1"/>
              </w:rPr>
            </w:pPr>
            <w:r w:rsidRPr="00417616">
              <w:rPr>
                <w:color w:val="000000" w:themeColor="text1"/>
              </w:rPr>
              <w:t>Brian Carter</w:t>
            </w:r>
          </w:p>
        </w:tc>
        <w:tc>
          <w:tcPr>
            <w:tcW w:w="3441" w:type="dxa"/>
            <w:hideMark/>
          </w:tcPr>
          <w:p w:rsidR="009A7EBB" w:rsidRPr="00417616" w:rsidRDefault="009A7EBB" w:rsidP="009A7EBB">
            <w:pPr>
              <w:pStyle w:val="ListParagraph"/>
              <w:numPr>
                <w:ilvl w:val="0"/>
                <w:numId w:val="3"/>
              </w:numPr>
              <w:spacing w:after="60"/>
              <w:rPr>
                <w:color w:val="000000" w:themeColor="text1"/>
              </w:rPr>
            </w:pPr>
            <w:r w:rsidRPr="00417616">
              <w:rPr>
                <w:color w:val="000000" w:themeColor="text1"/>
              </w:rPr>
              <w:t>Dwight Gee</w:t>
            </w:r>
          </w:p>
        </w:tc>
      </w:tr>
      <w:tr w:rsidR="009A7EBB" w:rsidRPr="00417616" w:rsidTr="00041671">
        <w:tc>
          <w:tcPr>
            <w:tcW w:w="2700" w:type="dxa"/>
            <w:hideMark/>
          </w:tcPr>
          <w:p w:rsidR="009A7EBB" w:rsidRPr="00417616" w:rsidRDefault="009A7EBB" w:rsidP="009A7EBB">
            <w:pPr>
              <w:pStyle w:val="ListParagraph"/>
              <w:numPr>
                <w:ilvl w:val="0"/>
                <w:numId w:val="3"/>
              </w:numPr>
              <w:spacing w:after="60"/>
              <w:ind w:left="360"/>
              <w:rPr>
                <w:color w:val="000000" w:themeColor="text1"/>
              </w:rPr>
            </w:pPr>
            <w:r w:rsidRPr="00417616">
              <w:rPr>
                <w:color w:val="000000" w:themeColor="text1"/>
              </w:rPr>
              <w:t>Ronda Billerbeck</w:t>
            </w:r>
            <w:r w:rsidR="00250A71">
              <w:rPr>
                <w:color w:val="000000" w:themeColor="text1"/>
              </w:rPr>
              <w:t xml:space="preserve"> (SCA Primary Rep.)</w:t>
            </w:r>
          </w:p>
        </w:tc>
        <w:tc>
          <w:tcPr>
            <w:tcW w:w="3039" w:type="dxa"/>
            <w:hideMark/>
          </w:tcPr>
          <w:p w:rsidR="009A7EBB" w:rsidRPr="00417616" w:rsidRDefault="009A7EBB" w:rsidP="009A7EBB">
            <w:pPr>
              <w:pStyle w:val="ListParagraph"/>
              <w:numPr>
                <w:ilvl w:val="0"/>
                <w:numId w:val="3"/>
              </w:numPr>
              <w:spacing w:after="60"/>
              <w:rPr>
                <w:color w:val="000000" w:themeColor="text1"/>
              </w:rPr>
            </w:pPr>
            <w:r w:rsidRPr="00417616">
              <w:rPr>
                <w:color w:val="000000" w:themeColor="text1"/>
              </w:rPr>
              <w:t>Shannon Halberstadt</w:t>
            </w:r>
          </w:p>
        </w:tc>
        <w:tc>
          <w:tcPr>
            <w:tcW w:w="3441" w:type="dxa"/>
            <w:hideMark/>
          </w:tcPr>
          <w:p w:rsidR="009A7EBB" w:rsidRPr="00417616" w:rsidRDefault="009A7EBB" w:rsidP="009A7EBB">
            <w:pPr>
              <w:pStyle w:val="ListParagraph"/>
              <w:numPr>
                <w:ilvl w:val="0"/>
                <w:numId w:val="3"/>
              </w:numPr>
              <w:spacing w:after="60"/>
              <w:rPr>
                <w:color w:val="000000" w:themeColor="text1"/>
              </w:rPr>
            </w:pPr>
            <w:r w:rsidRPr="00417616">
              <w:rPr>
                <w:color w:val="000000" w:themeColor="text1"/>
              </w:rPr>
              <w:t>Mari Horita</w:t>
            </w:r>
          </w:p>
        </w:tc>
      </w:tr>
      <w:tr w:rsidR="009A7EBB" w:rsidRPr="00417616" w:rsidTr="00041671">
        <w:tc>
          <w:tcPr>
            <w:tcW w:w="2700" w:type="dxa"/>
          </w:tcPr>
          <w:p w:rsidR="009A7EBB" w:rsidRPr="00417616" w:rsidRDefault="009A7EBB" w:rsidP="009A7EBB">
            <w:pPr>
              <w:pStyle w:val="ListParagraph"/>
              <w:numPr>
                <w:ilvl w:val="0"/>
                <w:numId w:val="3"/>
              </w:numPr>
              <w:spacing w:after="60"/>
              <w:ind w:left="360"/>
              <w:rPr>
                <w:color w:val="000000" w:themeColor="text1"/>
              </w:rPr>
            </w:pPr>
            <w:r>
              <w:rPr>
                <w:color w:val="000000" w:themeColor="text1"/>
              </w:rPr>
              <w:t>Manny Cawaling</w:t>
            </w:r>
          </w:p>
        </w:tc>
        <w:tc>
          <w:tcPr>
            <w:tcW w:w="3039" w:type="dxa"/>
          </w:tcPr>
          <w:p w:rsidR="009A7EBB" w:rsidRPr="00417616" w:rsidRDefault="009A7EBB" w:rsidP="009A7EBB">
            <w:pPr>
              <w:pStyle w:val="ListParagraph"/>
              <w:numPr>
                <w:ilvl w:val="0"/>
                <w:numId w:val="3"/>
              </w:numPr>
              <w:spacing w:after="60"/>
              <w:rPr>
                <w:color w:val="000000" w:themeColor="text1"/>
              </w:rPr>
            </w:pPr>
            <w:r>
              <w:rPr>
                <w:color w:val="000000" w:themeColor="text1"/>
              </w:rPr>
              <w:t>Patricia Cosgrove</w:t>
            </w:r>
          </w:p>
        </w:tc>
        <w:tc>
          <w:tcPr>
            <w:tcW w:w="3441" w:type="dxa"/>
          </w:tcPr>
          <w:p w:rsidR="009A7EBB" w:rsidRPr="00417616" w:rsidRDefault="009A7EBB" w:rsidP="009A7EBB">
            <w:pPr>
              <w:pStyle w:val="ListParagraph"/>
              <w:numPr>
                <w:ilvl w:val="0"/>
                <w:numId w:val="3"/>
              </w:numPr>
              <w:spacing w:after="60"/>
              <w:rPr>
                <w:color w:val="000000" w:themeColor="text1"/>
              </w:rPr>
            </w:pPr>
            <w:r>
              <w:rPr>
                <w:color w:val="000000" w:themeColor="text1"/>
              </w:rPr>
              <w:t>Kji Kelly</w:t>
            </w:r>
          </w:p>
        </w:tc>
      </w:tr>
      <w:tr w:rsidR="009A7EBB" w:rsidRPr="00417616" w:rsidTr="00041671">
        <w:tc>
          <w:tcPr>
            <w:tcW w:w="2700" w:type="dxa"/>
          </w:tcPr>
          <w:p w:rsidR="009A7EBB" w:rsidRDefault="009A7EBB" w:rsidP="009A7EBB">
            <w:pPr>
              <w:pStyle w:val="ListParagraph"/>
              <w:numPr>
                <w:ilvl w:val="0"/>
                <w:numId w:val="3"/>
              </w:numPr>
              <w:spacing w:after="60"/>
              <w:ind w:left="360"/>
              <w:rPr>
                <w:color w:val="000000" w:themeColor="text1"/>
              </w:rPr>
            </w:pPr>
            <w:r>
              <w:rPr>
                <w:color w:val="000000" w:themeColor="text1"/>
              </w:rPr>
              <w:t>Laura Reynolds</w:t>
            </w:r>
          </w:p>
        </w:tc>
        <w:tc>
          <w:tcPr>
            <w:tcW w:w="3039" w:type="dxa"/>
          </w:tcPr>
          <w:p w:rsidR="009A7EBB" w:rsidRDefault="009A7EBB" w:rsidP="009A7EBB">
            <w:pPr>
              <w:pStyle w:val="ListParagraph"/>
              <w:numPr>
                <w:ilvl w:val="0"/>
                <w:numId w:val="3"/>
              </w:numPr>
              <w:spacing w:after="60"/>
              <w:rPr>
                <w:color w:val="000000" w:themeColor="text1"/>
              </w:rPr>
            </w:pPr>
            <w:r>
              <w:rPr>
                <w:color w:val="000000" w:themeColor="text1"/>
              </w:rPr>
              <w:t>Marie McCaffrey</w:t>
            </w:r>
          </w:p>
        </w:tc>
        <w:tc>
          <w:tcPr>
            <w:tcW w:w="3441" w:type="dxa"/>
          </w:tcPr>
          <w:p w:rsidR="009A7EBB" w:rsidRDefault="009A7EBB" w:rsidP="009A7EBB">
            <w:pPr>
              <w:pStyle w:val="ListParagraph"/>
              <w:numPr>
                <w:ilvl w:val="0"/>
                <w:numId w:val="3"/>
              </w:numPr>
              <w:spacing w:after="60"/>
              <w:rPr>
                <w:color w:val="000000" w:themeColor="text1"/>
              </w:rPr>
            </w:pPr>
            <w:r>
              <w:rPr>
                <w:color w:val="000000" w:themeColor="text1"/>
              </w:rPr>
              <w:t>Tim Lennon</w:t>
            </w:r>
          </w:p>
        </w:tc>
      </w:tr>
      <w:tr w:rsidR="009A7EBB" w:rsidRPr="00417616" w:rsidTr="00041671">
        <w:tc>
          <w:tcPr>
            <w:tcW w:w="2700" w:type="dxa"/>
          </w:tcPr>
          <w:p w:rsidR="009A7EBB" w:rsidRDefault="009A7EBB" w:rsidP="009A7EBB">
            <w:pPr>
              <w:pStyle w:val="ListParagraph"/>
              <w:numPr>
                <w:ilvl w:val="0"/>
                <w:numId w:val="3"/>
              </w:numPr>
              <w:spacing w:after="60"/>
              <w:ind w:left="360"/>
              <w:rPr>
                <w:color w:val="000000" w:themeColor="text1"/>
              </w:rPr>
            </w:pPr>
            <w:r>
              <w:rPr>
                <w:color w:val="000000" w:themeColor="text1"/>
              </w:rPr>
              <w:t>Julianna Ross</w:t>
            </w:r>
          </w:p>
        </w:tc>
        <w:tc>
          <w:tcPr>
            <w:tcW w:w="3039" w:type="dxa"/>
          </w:tcPr>
          <w:p w:rsidR="009A7EBB" w:rsidRDefault="009A7EBB" w:rsidP="009A7EBB">
            <w:pPr>
              <w:pStyle w:val="ListParagraph"/>
              <w:numPr>
                <w:ilvl w:val="0"/>
                <w:numId w:val="3"/>
              </w:numPr>
              <w:spacing w:after="60"/>
              <w:rPr>
                <w:color w:val="000000" w:themeColor="text1"/>
              </w:rPr>
            </w:pPr>
            <w:r>
              <w:rPr>
                <w:color w:val="000000" w:themeColor="text1"/>
              </w:rPr>
              <w:t>Latha Sambamurti</w:t>
            </w:r>
          </w:p>
        </w:tc>
        <w:tc>
          <w:tcPr>
            <w:tcW w:w="3441" w:type="dxa"/>
          </w:tcPr>
          <w:p w:rsidR="009A7EBB" w:rsidRDefault="009A7EBB" w:rsidP="009A7EBB">
            <w:pPr>
              <w:pStyle w:val="ListParagraph"/>
              <w:numPr>
                <w:ilvl w:val="0"/>
                <w:numId w:val="3"/>
              </w:numPr>
              <w:spacing w:after="60"/>
              <w:rPr>
                <w:color w:val="000000" w:themeColor="text1"/>
              </w:rPr>
            </w:pPr>
            <w:r>
              <w:rPr>
                <w:color w:val="000000" w:themeColor="text1"/>
              </w:rPr>
              <w:t>Cassie Chin</w:t>
            </w:r>
          </w:p>
        </w:tc>
      </w:tr>
      <w:tr w:rsidR="009A7EBB" w:rsidRPr="00417616" w:rsidTr="00041671">
        <w:tc>
          <w:tcPr>
            <w:tcW w:w="2700" w:type="dxa"/>
          </w:tcPr>
          <w:p w:rsidR="009A7EBB" w:rsidRDefault="009A7EBB" w:rsidP="009A7EBB">
            <w:pPr>
              <w:pStyle w:val="ListParagraph"/>
              <w:numPr>
                <w:ilvl w:val="0"/>
                <w:numId w:val="3"/>
              </w:numPr>
              <w:spacing w:after="60"/>
              <w:ind w:left="360"/>
              <w:rPr>
                <w:color w:val="000000" w:themeColor="text1"/>
              </w:rPr>
            </w:pPr>
            <w:r>
              <w:rPr>
                <w:color w:val="000000" w:themeColor="text1"/>
              </w:rPr>
              <w:t>Carolyn Busch</w:t>
            </w:r>
          </w:p>
        </w:tc>
        <w:tc>
          <w:tcPr>
            <w:tcW w:w="3039" w:type="dxa"/>
          </w:tcPr>
          <w:p w:rsidR="009A7EBB" w:rsidRDefault="009A7EBB" w:rsidP="009A7EBB">
            <w:pPr>
              <w:pStyle w:val="ListParagraph"/>
              <w:numPr>
                <w:ilvl w:val="0"/>
                <w:numId w:val="3"/>
              </w:numPr>
              <w:spacing w:after="60"/>
              <w:rPr>
                <w:color w:val="000000" w:themeColor="text1"/>
              </w:rPr>
            </w:pPr>
            <w:r>
              <w:rPr>
                <w:color w:val="000000" w:themeColor="text1"/>
              </w:rPr>
              <w:t>Matias Valenzuela</w:t>
            </w:r>
          </w:p>
        </w:tc>
        <w:tc>
          <w:tcPr>
            <w:tcW w:w="3441" w:type="dxa"/>
          </w:tcPr>
          <w:p w:rsidR="009A7EBB" w:rsidRDefault="009A7EBB" w:rsidP="009A7EBB">
            <w:pPr>
              <w:pStyle w:val="ListParagraph"/>
              <w:numPr>
                <w:ilvl w:val="0"/>
                <w:numId w:val="3"/>
              </w:numPr>
              <w:spacing w:after="60"/>
              <w:rPr>
                <w:color w:val="000000" w:themeColor="text1"/>
              </w:rPr>
            </w:pPr>
            <w:r>
              <w:rPr>
                <w:color w:val="000000" w:themeColor="text1"/>
              </w:rPr>
              <w:t>Lawrence Ellis (SCA Alternate)</w:t>
            </w:r>
          </w:p>
        </w:tc>
      </w:tr>
    </w:tbl>
    <w:p w:rsidR="009A7EBB" w:rsidRDefault="009A7EBB">
      <w:r>
        <w:br w:type="page"/>
      </w:r>
    </w:p>
    <w:p w:rsidR="00AD66F2" w:rsidRDefault="00AD66F2" w:rsidP="00D43969"/>
    <w:p w:rsidR="00C52BA6" w:rsidRDefault="00C52BA6" w:rsidP="00C52BA6">
      <w:r>
        <w:t>If you have questions regarding this task force, please contact Shannon Braddock, Deputy Chief of Staff, at 206-477-0982.</w:t>
      </w:r>
    </w:p>
    <w:p w:rsidR="007A4AD2" w:rsidRDefault="007A4AD2" w:rsidP="00D43969"/>
    <w:p w:rsidR="007A4AD2" w:rsidRDefault="007A4AD2" w:rsidP="00D43969">
      <w:r>
        <w:t>Sincerely,</w:t>
      </w:r>
    </w:p>
    <w:p w:rsidR="007A4AD2" w:rsidRDefault="00EB68FE" w:rsidP="00D43969">
      <w:r>
        <w:rPr>
          <w:noProof/>
        </w:rPr>
        <w:drawing>
          <wp:anchor distT="0" distB="0" distL="114300" distR="114300" simplePos="0" relativeHeight="251659264" behindDoc="1" locked="0" layoutInCell="1" allowOverlap="1" wp14:anchorId="2437430F" wp14:editId="77144AF9">
            <wp:simplePos x="0" y="0"/>
            <wp:positionH relativeFrom="margin">
              <wp:align>left</wp:align>
            </wp:positionH>
            <wp:positionV relativeFrom="paragraph">
              <wp:posOffset>74930</wp:posOffset>
            </wp:positionV>
            <wp:extent cx="2871470" cy="622744"/>
            <wp:effectExtent l="0" t="0" r="508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1470" cy="6227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AD2" w:rsidRDefault="007A4AD2" w:rsidP="00D43969"/>
    <w:p w:rsidR="007A4AD2" w:rsidRDefault="007A4AD2" w:rsidP="00D43969"/>
    <w:p w:rsidR="007A4AD2" w:rsidRDefault="00EB68FE" w:rsidP="00D43969">
      <w:r>
        <w:br/>
      </w:r>
      <w:r w:rsidR="007A4AD2">
        <w:t>Dow Constantine</w:t>
      </w:r>
    </w:p>
    <w:p w:rsidR="007A4AD2" w:rsidRDefault="007A4AD2" w:rsidP="00D43969">
      <w:r>
        <w:t>King County Executive</w:t>
      </w:r>
    </w:p>
    <w:p w:rsidR="007A4AD2" w:rsidRDefault="007A4AD2" w:rsidP="00D43969"/>
    <w:p w:rsidR="007A4AD2" w:rsidRDefault="007A4AD2" w:rsidP="00D43969"/>
    <w:p w:rsidR="007A4AD2" w:rsidRDefault="007A4AD2" w:rsidP="00D43969">
      <w:r>
        <w:t>cc:</w:t>
      </w:r>
      <w:r>
        <w:tab/>
        <w:t>The Honorable King County Council</w:t>
      </w:r>
    </w:p>
    <w:p w:rsidR="00EB68FE" w:rsidRDefault="00250A71" w:rsidP="00D43969">
      <w:r>
        <w:tab/>
        <w:t>4Culture Task Force Members</w:t>
      </w:r>
    </w:p>
    <w:p w:rsidR="007A4AD2" w:rsidRPr="00603DDC" w:rsidRDefault="007A4AD2" w:rsidP="00D43969"/>
    <w:sectPr w:rsidR="007A4AD2" w:rsidRPr="00603DDC" w:rsidSect="00D625D7">
      <w:headerReference w:type="default" r:id="rId9"/>
      <w:pgSz w:w="12240" w:h="15840"/>
      <w:pgMar w:top="1440" w:right="1440" w:bottom="1152"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8AF" w:rsidRDefault="006C58AF" w:rsidP="00D625D7">
      <w:r>
        <w:separator/>
      </w:r>
    </w:p>
  </w:endnote>
  <w:endnote w:type="continuationSeparator" w:id="0">
    <w:p w:rsidR="006C58AF" w:rsidRDefault="006C58AF" w:rsidP="00D6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8AF" w:rsidRDefault="006C58AF" w:rsidP="00D625D7">
      <w:r>
        <w:separator/>
      </w:r>
    </w:p>
  </w:footnote>
  <w:footnote w:type="continuationSeparator" w:id="0">
    <w:p w:rsidR="006C58AF" w:rsidRDefault="006C58AF" w:rsidP="00D6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D7" w:rsidRDefault="00674155">
    <w:pPr>
      <w:pStyle w:val="Header"/>
    </w:pPr>
    <w:r>
      <w:t>4Culture Task Force Members</w:t>
    </w:r>
  </w:p>
  <w:p w:rsidR="00D625D7" w:rsidRDefault="00D625D7">
    <w:pPr>
      <w:pStyle w:val="Header"/>
    </w:pPr>
    <w:r>
      <w:t>Page 2</w:t>
    </w:r>
  </w:p>
  <w:p w:rsidR="00D625D7" w:rsidRDefault="00D62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10BC"/>
    <w:multiLevelType w:val="hybridMultilevel"/>
    <w:tmpl w:val="6A40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C23D4"/>
    <w:multiLevelType w:val="hybridMultilevel"/>
    <w:tmpl w:val="6C38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2270E"/>
    <w:multiLevelType w:val="hybridMultilevel"/>
    <w:tmpl w:val="0D30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BC75BB"/>
    <w:multiLevelType w:val="hybridMultilevel"/>
    <w:tmpl w:val="A948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DC"/>
    <w:rsid w:val="001035D0"/>
    <w:rsid w:val="00146527"/>
    <w:rsid w:val="001D699A"/>
    <w:rsid w:val="00250A71"/>
    <w:rsid w:val="00376639"/>
    <w:rsid w:val="00384D17"/>
    <w:rsid w:val="003B7C11"/>
    <w:rsid w:val="004607AF"/>
    <w:rsid w:val="004D291F"/>
    <w:rsid w:val="005260B1"/>
    <w:rsid w:val="00546A27"/>
    <w:rsid w:val="00603DDC"/>
    <w:rsid w:val="00652C9D"/>
    <w:rsid w:val="00674155"/>
    <w:rsid w:val="006C58AF"/>
    <w:rsid w:val="00731D7C"/>
    <w:rsid w:val="007A4AD2"/>
    <w:rsid w:val="007C7B3F"/>
    <w:rsid w:val="008254E7"/>
    <w:rsid w:val="0087470D"/>
    <w:rsid w:val="008B3F9F"/>
    <w:rsid w:val="008B508F"/>
    <w:rsid w:val="009A7EBB"/>
    <w:rsid w:val="00AC0611"/>
    <w:rsid w:val="00AD66F2"/>
    <w:rsid w:val="00BC2351"/>
    <w:rsid w:val="00C45DE6"/>
    <w:rsid w:val="00C52BA6"/>
    <w:rsid w:val="00C66755"/>
    <w:rsid w:val="00C909DF"/>
    <w:rsid w:val="00CA4369"/>
    <w:rsid w:val="00D43969"/>
    <w:rsid w:val="00D625D7"/>
    <w:rsid w:val="00D71B77"/>
    <w:rsid w:val="00EB68FE"/>
    <w:rsid w:val="00F4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426370F-A7DB-42F8-9198-BEA3A93C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DDC"/>
    <w:pPr>
      <w:spacing w:line="300" w:lineRule="exact"/>
      <w:ind w:left="720"/>
    </w:pPr>
    <w:rPr>
      <w:rFonts w:eastAsia="Times New Roman" w:cs="Times New Roman"/>
      <w:szCs w:val="24"/>
    </w:rPr>
  </w:style>
  <w:style w:type="table" w:styleId="TableGrid">
    <w:name w:val="Table Grid"/>
    <w:basedOn w:val="TableNormal"/>
    <w:uiPriority w:val="59"/>
    <w:rsid w:val="00D4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25D7"/>
    <w:pPr>
      <w:tabs>
        <w:tab w:val="center" w:pos="4680"/>
        <w:tab w:val="right" w:pos="9360"/>
      </w:tabs>
    </w:pPr>
  </w:style>
  <w:style w:type="character" w:customStyle="1" w:styleId="HeaderChar">
    <w:name w:val="Header Char"/>
    <w:basedOn w:val="DefaultParagraphFont"/>
    <w:link w:val="Header"/>
    <w:uiPriority w:val="99"/>
    <w:rsid w:val="00D625D7"/>
  </w:style>
  <w:style w:type="paragraph" w:styleId="Footer">
    <w:name w:val="footer"/>
    <w:basedOn w:val="Normal"/>
    <w:link w:val="FooterChar"/>
    <w:uiPriority w:val="99"/>
    <w:unhideWhenUsed/>
    <w:rsid w:val="00D625D7"/>
    <w:pPr>
      <w:tabs>
        <w:tab w:val="center" w:pos="4680"/>
        <w:tab w:val="right" w:pos="9360"/>
      </w:tabs>
    </w:pPr>
  </w:style>
  <w:style w:type="character" w:customStyle="1" w:styleId="FooterChar">
    <w:name w:val="Footer Char"/>
    <w:basedOn w:val="DefaultParagraphFont"/>
    <w:link w:val="Footer"/>
    <w:uiPriority w:val="99"/>
    <w:rsid w:val="00D625D7"/>
  </w:style>
  <w:style w:type="paragraph" w:customStyle="1" w:styleId="LH00Logo">
    <w:name w:val="LH_00(Logo)"/>
    <w:basedOn w:val="Normal"/>
    <w:rsid w:val="00546A27"/>
    <w:pPr>
      <w:spacing w:after="100"/>
    </w:pPr>
    <w:rPr>
      <w:rFonts w:ascii="Arial" w:eastAsia="Times New Roman" w:hAnsi="Arial" w:cs="Times New Roman"/>
      <w:sz w:val="22"/>
      <w:szCs w:val="20"/>
    </w:rPr>
  </w:style>
  <w:style w:type="paragraph" w:customStyle="1" w:styleId="LH7501Division">
    <w:name w:val="LH_.75_01(Division)"/>
    <w:basedOn w:val="Header"/>
    <w:next w:val="LH7502Section"/>
    <w:rsid w:val="00546A27"/>
    <w:pPr>
      <w:tabs>
        <w:tab w:val="clear" w:pos="4680"/>
        <w:tab w:val="clear" w:pos="9360"/>
        <w:tab w:val="center" w:pos="4320"/>
        <w:tab w:val="right" w:pos="8640"/>
      </w:tabs>
    </w:pPr>
    <w:rPr>
      <w:rFonts w:ascii="Verdana" w:eastAsia="Times New Roman" w:hAnsi="Verdana" w:cs="Times New Roman"/>
      <w:b/>
      <w:sz w:val="18"/>
      <w:szCs w:val="20"/>
    </w:rPr>
  </w:style>
  <w:style w:type="paragraph" w:customStyle="1" w:styleId="LH7502Section">
    <w:name w:val="LH_.75_02(Section)"/>
    <w:basedOn w:val="Header"/>
    <w:next w:val="Normal"/>
    <w:rsid w:val="00546A27"/>
    <w:pPr>
      <w:tabs>
        <w:tab w:val="clear" w:pos="4680"/>
        <w:tab w:val="clear" w:pos="9360"/>
        <w:tab w:val="center" w:pos="4320"/>
        <w:tab w:val="right" w:pos="8640"/>
      </w:tabs>
      <w:spacing w:after="40"/>
    </w:pPr>
    <w:rPr>
      <w:rFonts w:ascii="Verdana" w:eastAsia="Times New Roman" w:hAnsi="Verdana"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Ybarra, Rick</dc:creator>
  <cp:keywords/>
  <dc:description/>
  <cp:lastModifiedBy>Williams, Lakeidra</cp:lastModifiedBy>
  <cp:revision>2</cp:revision>
  <dcterms:created xsi:type="dcterms:W3CDTF">2018-07-20T20:29:00Z</dcterms:created>
  <dcterms:modified xsi:type="dcterms:W3CDTF">2018-07-20T20:29:00Z</dcterms:modified>
</cp:coreProperties>
</file>