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05A61" w14:textId="77777777" w:rsidR="00EB5A13" w:rsidRPr="00A46A5D" w:rsidRDefault="00EB5A13" w:rsidP="00EB5A13">
      <w:pPr>
        <w:pStyle w:val="Heading2"/>
        <w:rPr>
          <w:b w:val="0"/>
          <w:sz w:val="24"/>
          <w:u w:val="none"/>
        </w:rPr>
      </w:pPr>
    </w:p>
    <w:p w14:paraId="18782783" w14:textId="15389CCE" w:rsidR="00EB5A13" w:rsidRPr="00F71F8C" w:rsidRDefault="00261B04" w:rsidP="00EB5A13">
      <w:pPr>
        <w:pStyle w:val="Heading2"/>
        <w:rPr>
          <w:rFonts w:ascii="Arial" w:hAnsi="Arial" w:cs="Arial"/>
          <w:sz w:val="24"/>
        </w:rPr>
      </w:pPr>
      <w:r>
        <w:rPr>
          <w:rFonts w:ascii="Arial" w:hAnsi="Arial" w:cs="Arial"/>
          <w:i/>
          <w:sz w:val="24"/>
        </w:rPr>
        <w:t xml:space="preserve">REVISED </w:t>
      </w:r>
      <w:r w:rsidR="00EB5A13" w:rsidRPr="00F71F8C">
        <w:rPr>
          <w:rFonts w:ascii="Arial" w:hAnsi="Arial" w:cs="Arial"/>
          <w:sz w:val="24"/>
        </w:rPr>
        <w:t>STAFF REPORT</w:t>
      </w:r>
    </w:p>
    <w:p w14:paraId="54909233" w14:textId="77777777"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446FFF49" w14:textId="77777777" w:rsidTr="00AC0FA5">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9457E8D" w14:textId="77777777" w:rsidR="00EB5A13" w:rsidRPr="009349D6" w:rsidRDefault="00EB5A13" w:rsidP="00AC0FA5">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A14C0C4" w14:textId="6FC59F0A" w:rsidR="00EB5A13" w:rsidRPr="009349D6" w:rsidRDefault="00EB5A13" w:rsidP="00AC0FA5">
            <w:pPr>
              <w:spacing w:before="40" w:after="40"/>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center"/>
          </w:tcPr>
          <w:p w14:paraId="5933D500" w14:textId="77777777" w:rsidR="00EB5A13" w:rsidRPr="009349D6" w:rsidRDefault="00EB5A13" w:rsidP="00AC0FA5">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347F4AE0" w14:textId="77777777" w:rsidR="002D1BFC" w:rsidRDefault="007211DD" w:rsidP="00FB1483">
            <w:pPr>
              <w:spacing w:before="40" w:after="40"/>
              <w:rPr>
                <w:rFonts w:ascii="Arial" w:hAnsi="Arial" w:cs="Arial"/>
              </w:rPr>
            </w:pPr>
            <w:r>
              <w:rPr>
                <w:rFonts w:ascii="Arial" w:hAnsi="Arial" w:cs="Arial"/>
              </w:rPr>
              <w:t>Scarlett Aldebot-Green</w:t>
            </w:r>
            <w:r w:rsidR="00AC0FA5">
              <w:rPr>
                <w:rFonts w:ascii="Arial" w:hAnsi="Arial" w:cs="Arial"/>
              </w:rPr>
              <w:br/>
            </w:r>
            <w:r w:rsidR="00FB1483">
              <w:rPr>
                <w:rFonts w:ascii="Arial" w:hAnsi="Arial" w:cs="Arial"/>
              </w:rPr>
              <w:t>Mary Bourguignon</w:t>
            </w:r>
            <w:r w:rsidR="00AC0FA5">
              <w:rPr>
                <w:rFonts w:ascii="Arial" w:hAnsi="Arial" w:cs="Arial"/>
              </w:rPr>
              <w:br/>
            </w:r>
            <w:r>
              <w:rPr>
                <w:rFonts w:ascii="Arial" w:hAnsi="Arial" w:cs="Arial"/>
              </w:rPr>
              <w:t>Miranda Leskinen</w:t>
            </w:r>
          </w:p>
          <w:p w14:paraId="1268401B" w14:textId="77777777" w:rsidR="00A74F6C" w:rsidRPr="009349D6" w:rsidRDefault="00A74F6C" w:rsidP="00FB1483">
            <w:pPr>
              <w:spacing w:before="40" w:after="40"/>
              <w:rPr>
                <w:rFonts w:ascii="Arial" w:hAnsi="Arial" w:cs="Arial"/>
              </w:rPr>
            </w:pPr>
            <w:r>
              <w:rPr>
                <w:rFonts w:ascii="Arial" w:hAnsi="Arial" w:cs="Arial"/>
              </w:rPr>
              <w:t>Clifton Curry</w:t>
            </w:r>
          </w:p>
        </w:tc>
      </w:tr>
      <w:tr w:rsidR="00EB5A13" w:rsidRPr="009349D6" w14:paraId="0522E797" w14:textId="77777777" w:rsidTr="00AC0FA5">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7A16532" w14:textId="77777777" w:rsidR="00EB5A13" w:rsidRPr="009349D6" w:rsidRDefault="00EB5A13" w:rsidP="00AC0FA5">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25B3E231" w14:textId="5BB82070" w:rsidR="00EB5A13" w:rsidRPr="009349D6" w:rsidRDefault="0050159C" w:rsidP="00AC0FA5">
            <w:pPr>
              <w:spacing w:before="40" w:after="40"/>
              <w:rPr>
                <w:rFonts w:ascii="Arial" w:hAnsi="Arial" w:cs="Arial"/>
              </w:rPr>
            </w:pPr>
            <w:r>
              <w:rPr>
                <w:rFonts w:ascii="Arial" w:hAnsi="Arial" w:cs="Arial"/>
              </w:rPr>
              <w:t>2018-0173</w:t>
            </w:r>
            <w:r w:rsidR="005118F8">
              <w:rPr>
                <w:rFonts w:ascii="Arial" w:hAnsi="Arial" w:cs="Arial"/>
              </w:rPr>
              <w:t>.</w:t>
            </w:r>
            <w:r w:rsidR="003B701B">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14:paraId="00F94008" w14:textId="77777777" w:rsidR="00EB5A13" w:rsidRPr="009349D6" w:rsidRDefault="00EB5A13" w:rsidP="00AC0FA5">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51A184B" w14:textId="323297E6" w:rsidR="00EB5A13" w:rsidRPr="009349D6" w:rsidRDefault="003B701B" w:rsidP="00AC0FA5">
            <w:pPr>
              <w:spacing w:before="40" w:after="40"/>
              <w:rPr>
                <w:rFonts w:ascii="Arial" w:hAnsi="Arial" w:cs="Arial"/>
              </w:rPr>
            </w:pPr>
            <w:r>
              <w:rPr>
                <w:rFonts w:ascii="Arial" w:hAnsi="Arial" w:cs="Arial"/>
              </w:rPr>
              <w:t>July 16</w:t>
            </w:r>
            <w:r w:rsidR="005118F8">
              <w:rPr>
                <w:rFonts w:ascii="Arial" w:hAnsi="Arial" w:cs="Arial"/>
              </w:rPr>
              <w:t>, 2018</w:t>
            </w:r>
          </w:p>
        </w:tc>
      </w:tr>
    </w:tbl>
    <w:p w14:paraId="271B51EA" w14:textId="77777777" w:rsidR="00C37A37" w:rsidRPr="007E0CF8" w:rsidRDefault="00C37A37" w:rsidP="00C37A37">
      <w:pPr>
        <w:rPr>
          <w:rFonts w:ascii="Arial" w:hAnsi="Arial" w:cs="Arial"/>
          <w:b/>
          <w:smallCaps/>
          <w:szCs w:val="24"/>
          <w:u w:val="single"/>
        </w:rPr>
      </w:pPr>
    </w:p>
    <w:p w14:paraId="097E4C32" w14:textId="77777777" w:rsidR="003B701B" w:rsidRDefault="003B701B" w:rsidP="003B701B">
      <w:pPr>
        <w:jc w:val="both"/>
        <w:rPr>
          <w:rFonts w:ascii="Arial" w:hAnsi="Arial" w:cs="Arial"/>
          <w:b/>
          <w:u w:val="single"/>
        </w:rPr>
      </w:pPr>
      <w:r>
        <w:rPr>
          <w:rFonts w:ascii="Arial" w:hAnsi="Arial" w:cs="Arial"/>
          <w:b/>
          <w:u w:val="single"/>
        </w:rPr>
        <w:t>COMMITTEE ACTION</w:t>
      </w:r>
    </w:p>
    <w:p w14:paraId="4D3DCF36" w14:textId="77777777" w:rsidR="003B701B" w:rsidRDefault="003B701B" w:rsidP="003B701B">
      <w:pPr>
        <w:rPr>
          <w:rFonts w:ascii="Arial" w:hAnsi="Arial" w:cs="Arial"/>
          <w:b/>
          <w:smallCaps/>
          <w:szCs w:val="24"/>
          <w:u w:val="single"/>
        </w:rPr>
      </w:pPr>
      <w:r>
        <w:rPr>
          <w:rFonts w:ascii="Arial" w:hAnsi="Arial" w:cs="Arial"/>
          <w:b/>
          <w:smallCaps/>
          <w:noProof/>
          <w:szCs w:val="24"/>
          <w:u w:val="single"/>
        </w:rPr>
        <mc:AlternateContent>
          <mc:Choice Requires="wps">
            <w:drawing>
              <wp:anchor distT="0" distB="0" distL="114300" distR="114300" simplePos="0" relativeHeight="251659264" behindDoc="0" locked="0" layoutInCell="1" allowOverlap="1" wp14:anchorId="00C3B71E" wp14:editId="724B888D">
                <wp:simplePos x="0" y="0"/>
                <wp:positionH relativeFrom="column">
                  <wp:posOffset>7034</wp:posOffset>
                </wp:positionH>
                <wp:positionV relativeFrom="paragraph">
                  <wp:posOffset>167933</wp:posOffset>
                </wp:positionV>
                <wp:extent cx="6058894" cy="3636499"/>
                <wp:effectExtent l="0" t="0" r="18415" b="21590"/>
                <wp:wrapNone/>
                <wp:docPr id="1" name="Text Box 1"/>
                <wp:cNvGraphicFramePr/>
                <a:graphic xmlns:a="http://schemas.openxmlformats.org/drawingml/2006/main">
                  <a:graphicData uri="http://schemas.microsoft.com/office/word/2010/wordprocessingShape">
                    <wps:wsp>
                      <wps:cNvSpPr txBox="1"/>
                      <wps:spPr>
                        <a:xfrm>
                          <a:off x="0" y="0"/>
                          <a:ext cx="6058894" cy="36364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1B69A3" w14:textId="6D389C35" w:rsidR="001864F1" w:rsidRPr="00FC6F0C" w:rsidRDefault="001864F1" w:rsidP="003B701B">
                            <w:pPr>
                              <w:rPr>
                                <w:rFonts w:ascii="Arial" w:hAnsi="Arial" w:cs="Arial"/>
                                <w:b/>
                                <w:i/>
                              </w:rPr>
                            </w:pPr>
                            <w:r w:rsidRPr="004B2585">
                              <w:rPr>
                                <w:rFonts w:ascii="Arial" w:hAnsi="Arial" w:cs="Arial"/>
                                <w:b/>
                                <w:i/>
                              </w:rPr>
                              <w:t xml:space="preserve">Proposed </w:t>
                            </w:r>
                            <w:r w:rsidR="001E1D28">
                              <w:rPr>
                                <w:rFonts w:ascii="Arial" w:hAnsi="Arial" w:cs="Arial"/>
                                <w:b/>
                                <w:i/>
                              </w:rPr>
                              <w:t>Substitute Ordinance 2018-0173.4</w:t>
                            </w:r>
                            <w:r w:rsidRPr="004B2585">
                              <w:rPr>
                                <w:rFonts w:ascii="Arial" w:hAnsi="Arial" w:cs="Arial"/>
                                <w:b/>
                                <w:i/>
                              </w:rPr>
                              <w:t xml:space="preserve">, adopting the Veterans, </w:t>
                            </w:r>
                            <w:proofErr w:type="gramStart"/>
                            <w:r w:rsidRPr="004B2585">
                              <w:rPr>
                                <w:rFonts w:ascii="Arial" w:hAnsi="Arial" w:cs="Arial"/>
                                <w:b/>
                                <w:i/>
                              </w:rPr>
                              <w:t>Seniors</w:t>
                            </w:r>
                            <w:proofErr w:type="gramEnd"/>
                            <w:r w:rsidRPr="004B2585">
                              <w:rPr>
                                <w:rFonts w:ascii="Arial" w:hAnsi="Arial" w:cs="Arial"/>
                                <w:b/>
                                <w:i/>
                              </w:rPr>
                              <w:t xml:space="preserve"> and Human Services Levy Implementation Pla</w:t>
                            </w:r>
                            <w:r>
                              <w:rPr>
                                <w:rFonts w:ascii="Arial" w:hAnsi="Arial" w:cs="Arial"/>
                                <w:b/>
                                <w:i/>
                              </w:rPr>
                              <w:t>n, passed out of the Regional Policy Committee on July 11, 2018</w:t>
                            </w:r>
                            <w:r w:rsidRPr="004B2585">
                              <w:rPr>
                                <w:rFonts w:ascii="Arial" w:hAnsi="Arial" w:cs="Arial"/>
                                <w:b/>
                                <w:i/>
                              </w:rPr>
                              <w:t xml:space="preserve">. The proposed ordinance was amended in committee with </w:t>
                            </w:r>
                            <w:r>
                              <w:rPr>
                                <w:rFonts w:ascii="Arial" w:hAnsi="Arial" w:cs="Arial"/>
                                <w:b/>
                                <w:i/>
                              </w:rPr>
                              <w:t xml:space="preserve">three amendments and a technical amendment.  The first amendment, sponsored by Committee Member </w:t>
                            </w:r>
                            <w:proofErr w:type="spellStart"/>
                            <w:r>
                              <w:rPr>
                                <w:rFonts w:ascii="Arial" w:hAnsi="Arial" w:cs="Arial"/>
                                <w:b/>
                                <w:i/>
                              </w:rPr>
                              <w:t>Peloza</w:t>
                            </w:r>
                            <w:proofErr w:type="spellEnd"/>
                            <w:r>
                              <w:rPr>
                                <w:rFonts w:ascii="Arial" w:hAnsi="Arial" w:cs="Arial"/>
                                <w:b/>
                                <w:i/>
                              </w:rPr>
                              <w:t xml:space="preserve">, specified that individuals seeking help with veterans benefit claims or </w:t>
                            </w:r>
                            <w:proofErr w:type="spellStart"/>
                            <w:r>
                              <w:rPr>
                                <w:rFonts w:ascii="Arial" w:hAnsi="Arial" w:cs="Arial"/>
                                <w:b/>
                                <w:i/>
                              </w:rPr>
                              <w:t>entitlenments</w:t>
                            </w:r>
                            <w:proofErr w:type="spellEnd"/>
                            <w:r>
                              <w:rPr>
                                <w:rFonts w:ascii="Arial" w:hAnsi="Arial" w:cs="Arial"/>
                                <w:b/>
                                <w:i/>
                              </w:rPr>
                              <w:t xml:space="preserve"> would be eligible for services under the levy.  The second amendment, offered by Committee Members Stokes and Birney, added an overarching statement that the VSHSL investments are meant to support services throughout the county and also added reporting requirements that would allow for an analysis of where services were being delivered.  The third amendment, offered by Committee Member Gossett on behalf of CMs Dembowski and Kohl-Welles, requires a biannual report from the Executive on the status of veterans, in particular senior veterans, who have received housing.  The amendment also requires that the Executive transmit a plan to the Council in the event that progress is not being made towards housing veterans.  Finally, the Committee adopted a technical amendment that modified the date of the attachment to conform to the Committee’s actions.  Each of these amendments were adopted </w:t>
                            </w:r>
                            <w:r w:rsidR="001E1D28">
                              <w:rPr>
                                <w:rFonts w:ascii="Arial" w:hAnsi="Arial" w:cs="Arial"/>
                                <w:b/>
                                <w:i/>
                              </w:rPr>
                              <w:t>unanimously.  The Substitute Ordinance, as amended, was passed with a Do Pass recommendation and expedited to the next Council meeting.</w:t>
                            </w:r>
                            <w:r>
                              <w:rPr>
                                <w:rFonts w:ascii="Arial" w:hAnsi="Arial" w:cs="Arial"/>
                                <w:b/>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C3B71E" id="_x0000_t202" coordsize="21600,21600" o:spt="202" path="m,l,21600r21600,l21600,xe">
                <v:stroke joinstyle="miter"/>
                <v:path gradientshapeok="t" o:connecttype="rect"/>
              </v:shapetype>
              <v:shape id="Text Box 1" o:spid="_x0000_s1026" type="#_x0000_t202" style="position:absolute;margin-left:.55pt;margin-top:13.2pt;width:477.1pt;height:28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" fillcolor="white [3201]" strokeweight=".5pt">
                <v:textbox>
                  <w:txbxContent>
                    <w:p w14:paraId="6E1B69A3" w14:textId="6D389C35" w:rsidR="001864F1" w:rsidRPr="00FC6F0C" w:rsidRDefault="001864F1" w:rsidP="003B701B">
                      <w:pPr>
                        <w:rPr>
                          <w:rFonts w:ascii="Arial" w:hAnsi="Arial" w:cs="Arial"/>
                          <w:b/>
                          <w:i/>
                        </w:rPr>
                      </w:pPr>
                      <w:r w:rsidRPr="004B2585">
                        <w:rPr>
                          <w:rFonts w:ascii="Arial" w:hAnsi="Arial" w:cs="Arial"/>
                          <w:b/>
                          <w:i/>
                        </w:rPr>
                        <w:t xml:space="preserve">Proposed </w:t>
                      </w:r>
                      <w:r w:rsidR="001E1D28">
                        <w:rPr>
                          <w:rFonts w:ascii="Arial" w:hAnsi="Arial" w:cs="Arial"/>
                          <w:b/>
                          <w:i/>
                        </w:rPr>
                        <w:t>Substitute Ordinance 2018-0173.4</w:t>
                      </w:r>
                      <w:r w:rsidRPr="004B2585">
                        <w:rPr>
                          <w:rFonts w:ascii="Arial" w:hAnsi="Arial" w:cs="Arial"/>
                          <w:b/>
                          <w:i/>
                        </w:rPr>
                        <w:t xml:space="preserve">, adopting the Veterans, </w:t>
                      </w:r>
                      <w:proofErr w:type="gramStart"/>
                      <w:r w:rsidRPr="004B2585">
                        <w:rPr>
                          <w:rFonts w:ascii="Arial" w:hAnsi="Arial" w:cs="Arial"/>
                          <w:b/>
                          <w:i/>
                        </w:rPr>
                        <w:t>Seniors</w:t>
                      </w:r>
                      <w:proofErr w:type="gramEnd"/>
                      <w:r w:rsidRPr="004B2585">
                        <w:rPr>
                          <w:rFonts w:ascii="Arial" w:hAnsi="Arial" w:cs="Arial"/>
                          <w:b/>
                          <w:i/>
                        </w:rPr>
                        <w:t xml:space="preserve"> and Human Services Levy Implementation Pla</w:t>
                      </w:r>
                      <w:r>
                        <w:rPr>
                          <w:rFonts w:ascii="Arial" w:hAnsi="Arial" w:cs="Arial"/>
                          <w:b/>
                          <w:i/>
                        </w:rPr>
                        <w:t>n, passed out of the Regional Policy Committee on July 11, 2018</w:t>
                      </w:r>
                      <w:r w:rsidRPr="004B2585">
                        <w:rPr>
                          <w:rFonts w:ascii="Arial" w:hAnsi="Arial" w:cs="Arial"/>
                          <w:b/>
                          <w:i/>
                        </w:rPr>
                        <w:t xml:space="preserve">. The proposed ordinance was amended in committee with </w:t>
                      </w:r>
                      <w:r>
                        <w:rPr>
                          <w:rFonts w:ascii="Arial" w:hAnsi="Arial" w:cs="Arial"/>
                          <w:b/>
                          <w:i/>
                        </w:rPr>
                        <w:t xml:space="preserve">three amendments and a technical amendment.  The first amendment, sponsored by Committee Member </w:t>
                      </w:r>
                      <w:proofErr w:type="spellStart"/>
                      <w:r>
                        <w:rPr>
                          <w:rFonts w:ascii="Arial" w:hAnsi="Arial" w:cs="Arial"/>
                          <w:b/>
                          <w:i/>
                        </w:rPr>
                        <w:t>Peloza</w:t>
                      </w:r>
                      <w:proofErr w:type="spellEnd"/>
                      <w:r>
                        <w:rPr>
                          <w:rFonts w:ascii="Arial" w:hAnsi="Arial" w:cs="Arial"/>
                          <w:b/>
                          <w:i/>
                        </w:rPr>
                        <w:t xml:space="preserve">, specified that individuals seeking help with veterans benefit claims or </w:t>
                      </w:r>
                      <w:proofErr w:type="spellStart"/>
                      <w:r>
                        <w:rPr>
                          <w:rFonts w:ascii="Arial" w:hAnsi="Arial" w:cs="Arial"/>
                          <w:b/>
                          <w:i/>
                        </w:rPr>
                        <w:t>entitlenments</w:t>
                      </w:r>
                      <w:proofErr w:type="spellEnd"/>
                      <w:r>
                        <w:rPr>
                          <w:rFonts w:ascii="Arial" w:hAnsi="Arial" w:cs="Arial"/>
                          <w:b/>
                          <w:i/>
                        </w:rPr>
                        <w:t xml:space="preserve"> would be eligible for services under the levy.  The second amendment, offered by Committee Members Stokes and Birney, added an overarching statement that the VSHSL investments are meant to support services throughout the county and also added reporting requirements that would allow for an analysis of where services were being delivered.  The third amendment, offered by Committee Member Gossett on behalf of CMs Dembowski and Kohl-Welles, requires a biannual report from the Executive on the status of veterans, in particular senior veterans, who have received housing.  The amendment also requires that the Executive transmit a plan to the Council in the event that progress is not being made towards housing veterans.  Finally, the Committee adopted a technical amendment that modified the date of the attachment to conform to the Committee’s actions.  Each of these amendments were adopted </w:t>
                      </w:r>
                      <w:r w:rsidR="001E1D28">
                        <w:rPr>
                          <w:rFonts w:ascii="Arial" w:hAnsi="Arial" w:cs="Arial"/>
                          <w:b/>
                          <w:i/>
                        </w:rPr>
                        <w:t>unanimously.  The Substitute Ordinance, as amended, was passed with a Do Pass recommendation and expedited to the next Council meeting.</w:t>
                      </w:r>
                      <w:r>
                        <w:rPr>
                          <w:rFonts w:ascii="Arial" w:hAnsi="Arial" w:cs="Arial"/>
                          <w:b/>
                          <w:i/>
                        </w:rPr>
                        <w:t xml:space="preserve"> </w:t>
                      </w:r>
                    </w:p>
                  </w:txbxContent>
                </v:textbox>
              </v:shape>
            </w:pict>
          </mc:Fallback>
        </mc:AlternateContent>
      </w:r>
    </w:p>
    <w:p w14:paraId="57433B88" w14:textId="77777777" w:rsidR="003B701B" w:rsidRDefault="003B701B" w:rsidP="003B701B">
      <w:pPr>
        <w:rPr>
          <w:rFonts w:ascii="Arial" w:hAnsi="Arial" w:cs="Arial"/>
          <w:b/>
          <w:smallCaps/>
          <w:szCs w:val="24"/>
          <w:u w:val="single"/>
        </w:rPr>
      </w:pPr>
    </w:p>
    <w:p w14:paraId="494FC658" w14:textId="77777777" w:rsidR="003B701B" w:rsidRDefault="003B701B" w:rsidP="003B701B">
      <w:pPr>
        <w:rPr>
          <w:rFonts w:ascii="Arial" w:hAnsi="Arial" w:cs="Arial"/>
          <w:b/>
          <w:smallCaps/>
          <w:szCs w:val="24"/>
          <w:u w:val="single"/>
        </w:rPr>
      </w:pPr>
    </w:p>
    <w:p w14:paraId="1478F410" w14:textId="77777777" w:rsidR="003B701B" w:rsidRDefault="003B701B" w:rsidP="003B701B">
      <w:pPr>
        <w:rPr>
          <w:rFonts w:ascii="Arial" w:hAnsi="Arial" w:cs="Arial"/>
          <w:b/>
          <w:smallCaps/>
          <w:szCs w:val="24"/>
          <w:u w:val="single"/>
        </w:rPr>
      </w:pPr>
    </w:p>
    <w:p w14:paraId="7F37D855" w14:textId="77777777" w:rsidR="003B701B" w:rsidRDefault="003B701B" w:rsidP="003B701B">
      <w:pPr>
        <w:rPr>
          <w:rFonts w:ascii="Arial" w:hAnsi="Arial" w:cs="Arial"/>
          <w:b/>
          <w:smallCaps/>
          <w:szCs w:val="24"/>
          <w:u w:val="single"/>
        </w:rPr>
      </w:pPr>
    </w:p>
    <w:p w14:paraId="1C7342DF" w14:textId="77777777" w:rsidR="003B701B" w:rsidRDefault="003B701B" w:rsidP="003B701B">
      <w:pPr>
        <w:rPr>
          <w:rFonts w:ascii="Arial" w:hAnsi="Arial" w:cs="Arial"/>
          <w:b/>
          <w:smallCaps/>
          <w:szCs w:val="24"/>
          <w:u w:val="single"/>
        </w:rPr>
      </w:pPr>
    </w:p>
    <w:p w14:paraId="0CD92095" w14:textId="77777777" w:rsidR="003B701B" w:rsidRDefault="003B701B" w:rsidP="003B701B">
      <w:pPr>
        <w:rPr>
          <w:rFonts w:ascii="Arial" w:hAnsi="Arial" w:cs="Arial"/>
          <w:b/>
          <w:smallCaps/>
          <w:szCs w:val="24"/>
          <w:u w:val="single"/>
        </w:rPr>
      </w:pPr>
    </w:p>
    <w:p w14:paraId="48667F24" w14:textId="77777777" w:rsidR="003B701B" w:rsidRDefault="003B701B" w:rsidP="00C75025">
      <w:pPr>
        <w:jc w:val="both"/>
        <w:rPr>
          <w:rFonts w:ascii="Arial" w:hAnsi="Arial" w:cs="Arial"/>
          <w:b/>
          <w:u w:val="single"/>
        </w:rPr>
      </w:pPr>
    </w:p>
    <w:p w14:paraId="180482FF" w14:textId="77777777" w:rsidR="003B701B" w:rsidRDefault="003B701B" w:rsidP="00C75025">
      <w:pPr>
        <w:jc w:val="both"/>
        <w:rPr>
          <w:rFonts w:ascii="Arial" w:hAnsi="Arial" w:cs="Arial"/>
          <w:b/>
          <w:u w:val="single"/>
        </w:rPr>
      </w:pPr>
    </w:p>
    <w:p w14:paraId="00223A98" w14:textId="77777777" w:rsidR="003B701B" w:rsidRDefault="003B701B" w:rsidP="00C75025">
      <w:pPr>
        <w:jc w:val="both"/>
        <w:rPr>
          <w:rFonts w:ascii="Arial" w:hAnsi="Arial" w:cs="Arial"/>
          <w:b/>
          <w:u w:val="single"/>
        </w:rPr>
      </w:pPr>
    </w:p>
    <w:p w14:paraId="3C2E9769" w14:textId="77777777" w:rsidR="003B701B" w:rsidRDefault="003B701B" w:rsidP="00C75025">
      <w:pPr>
        <w:jc w:val="both"/>
        <w:rPr>
          <w:rFonts w:ascii="Arial" w:hAnsi="Arial" w:cs="Arial"/>
          <w:b/>
          <w:u w:val="single"/>
        </w:rPr>
      </w:pPr>
    </w:p>
    <w:p w14:paraId="627367D8" w14:textId="77777777" w:rsidR="003B701B" w:rsidRDefault="003B701B" w:rsidP="00C75025">
      <w:pPr>
        <w:jc w:val="both"/>
        <w:rPr>
          <w:rFonts w:ascii="Arial" w:hAnsi="Arial" w:cs="Arial"/>
          <w:b/>
          <w:u w:val="single"/>
        </w:rPr>
      </w:pPr>
    </w:p>
    <w:p w14:paraId="0063A363" w14:textId="77777777" w:rsidR="003B701B" w:rsidRDefault="003B701B" w:rsidP="00C75025">
      <w:pPr>
        <w:jc w:val="both"/>
        <w:rPr>
          <w:rFonts w:ascii="Arial" w:hAnsi="Arial" w:cs="Arial"/>
          <w:b/>
          <w:u w:val="single"/>
        </w:rPr>
      </w:pPr>
    </w:p>
    <w:p w14:paraId="097FBF3F" w14:textId="77777777" w:rsidR="003B701B" w:rsidRDefault="003B701B" w:rsidP="00C75025">
      <w:pPr>
        <w:jc w:val="both"/>
        <w:rPr>
          <w:rFonts w:ascii="Arial" w:hAnsi="Arial" w:cs="Arial"/>
          <w:b/>
          <w:u w:val="single"/>
        </w:rPr>
      </w:pPr>
    </w:p>
    <w:p w14:paraId="02798849" w14:textId="77777777" w:rsidR="003B701B" w:rsidRDefault="003B701B" w:rsidP="00C75025">
      <w:pPr>
        <w:jc w:val="both"/>
        <w:rPr>
          <w:rFonts w:ascii="Arial" w:hAnsi="Arial" w:cs="Arial"/>
          <w:b/>
          <w:u w:val="single"/>
        </w:rPr>
      </w:pPr>
    </w:p>
    <w:p w14:paraId="0B6E1AC2" w14:textId="77777777" w:rsidR="003B701B" w:rsidRDefault="003B701B" w:rsidP="00C75025">
      <w:pPr>
        <w:jc w:val="both"/>
        <w:rPr>
          <w:rFonts w:ascii="Arial" w:hAnsi="Arial" w:cs="Arial"/>
          <w:b/>
          <w:u w:val="single"/>
        </w:rPr>
      </w:pPr>
    </w:p>
    <w:p w14:paraId="1A054DD6" w14:textId="77777777" w:rsidR="003B701B" w:rsidRDefault="003B701B" w:rsidP="00C75025">
      <w:pPr>
        <w:jc w:val="both"/>
        <w:rPr>
          <w:rFonts w:ascii="Arial" w:hAnsi="Arial" w:cs="Arial"/>
          <w:b/>
          <w:u w:val="single"/>
        </w:rPr>
      </w:pPr>
    </w:p>
    <w:p w14:paraId="5887CE8B" w14:textId="77777777" w:rsidR="003B701B" w:rsidRDefault="003B701B" w:rsidP="00C75025">
      <w:pPr>
        <w:jc w:val="both"/>
        <w:rPr>
          <w:rFonts w:ascii="Arial" w:hAnsi="Arial" w:cs="Arial"/>
          <w:b/>
          <w:u w:val="single"/>
        </w:rPr>
      </w:pPr>
    </w:p>
    <w:p w14:paraId="654720CF" w14:textId="77777777" w:rsidR="001864F1" w:rsidRDefault="001864F1" w:rsidP="00C75025">
      <w:pPr>
        <w:jc w:val="both"/>
        <w:rPr>
          <w:rFonts w:ascii="Arial" w:hAnsi="Arial" w:cs="Arial"/>
          <w:b/>
          <w:u w:val="single"/>
        </w:rPr>
      </w:pPr>
    </w:p>
    <w:p w14:paraId="74C29E6E" w14:textId="77777777" w:rsidR="001864F1" w:rsidRDefault="001864F1" w:rsidP="00C75025">
      <w:pPr>
        <w:jc w:val="both"/>
        <w:rPr>
          <w:rFonts w:ascii="Arial" w:hAnsi="Arial" w:cs="Arial"/>
          <w:b/>
          <w:u w:val="single"/>
        </w:rPr>
      </w:pPr>
    </w:p>
    <w:p w14:paraId="6944DE1D" w14:textId="77777777" w:rsidR="001864F1" w:rsidRDefault="001864F1" w:rsidP="00C75025">
      <w:pPr>
        <w:jc w:val="both"/>
        <w:rPr>
          <w:rFonts w:ascii="Arial" w:hAnsi="Arial" w:cs="Arial"/>
          <w:b/>
          <w:u w:val="single"/>
        </w:rPr>
      </w:pPr>
    </w:p>
    <w:p w14:paraId="2FCD9D15" w14:textId="77777777" w:rsidR="001E1D28" w:rsidRDefault="001E1D28" w:rsidP="00C75025">
      <w:pPr>
        <w:jc w:val="both"/>
        <w:rPr>
          <w:rFonts w:ascii="Arial" w:hAnsi="Arial" w:cs="Arial"/>
          <w:b/>
          <w:u w:val="single"/>
        </w:rPr>
      </w:pPr>
    </w:p>
    <w:p w14:paraId="56C27A70" w14:textId="77777777" w:rsidR="001E1D28" w:rsidRDefault="001E1D28" w:rsidP="00C75025">
      <w:pPr>
        <w:jc w:val="both"/>
        <w:rPr>
          <w:rFonts w:ascii="Arial" w:hAnsi="Arial" w:cs="Arial"/>
          <w:b/>
          <w:u w:val="single"/>
        </w:rPr>
      </w:pPr>
    </w:p>
    <w:p w14:paraId="5E22517A" w14:textId="77777777" w:rsidR="00C75025" w:rsidRPr="00B85C58" w:rsidRDefault="00C75025" w:rsidP="00C75025">
      <w:pPr>
        <w:jc w:val="both"/>
        <w:rPr>
          <w:rFonts w:ascii="Arial" w:hAnsi="Arial" w:cs="Arial"/>
          <w:b/>
          <w:u w:val="single"/>
        </w:rPr>
      </w:pPr>
      <w:r w:rsidRPr="00B85C58">
        <w:rPr>
          <w:rFonts w:ascii="Arial" w:hAnsi="Arial" w:cs="Arial"/>
          <w:b/>
          <w:u w:val="single"/>
        </w:rPr>
        <w:t>SUBJECT</w:t>
      </w:r>
    </w:p>
    <w:p w14:paraId="659C9C7F" w14:textId="77777777" w:rsidR="00AC0FA5" w:rsidRDefault="00AC0FA5" w:rsidP="00C75025">
      <w:pPr>
        <w:rPr>
          <w:rFonts w:ascii="Arial" w:hAnsi="Arial" w:cs="Arial"/>
        </w:rPr>
      </w:pPr>
    </w:p>
    <w:p w14:paraId="442C928C" w14:textId="77777777" w:rsidR="00C75025" w:rsidRPr="00B85C58" w:rsidRDefault="00100DC4" w:rsidP="00AC0FA5">
      <w:pPr>
        <w:jc w:val="both"/>
        <w:rPr>
          <w:rFonts w:ascii="Arial" w:hAnsi="Arial" w:cs="Arial"/>
          <w:b/>
          <w:u w:val="single"/>
        </w:rPr>
      </w:pPr>
      <w:r w:rsidRPr="00B85C58">
        <w:rPr>
          <w:rFonts w:ascii="Arial" w:hAnsi="Arial" w:cs="Arial"/>
        </w:rPr>
        <w:t xml:space="preserve">Proposed Ordinance </w:t>
      </w:r>
      <w:r w:rsidR="0050159C" w:rsidRPr="00B85C58">
        <w:rPr>
          <w:rFonts w:ascii="Arial" w:hAnsi="Arial" w:cs="Arial"/>
        </w:rPr>
        <w:t>2018-0173</w:t>
      </w:r>
      <w:r w:rsidR="00FF0789" w:rsidRPr="00B85C58">
        <w:rPr>
          <w:rFonts w:ascii="Arial" w:hAnsi="Arial" w:cs="Arial"/>
        </w:rPr>
        <w:t xml:space="preserve"> would adopt the Veterans, </w:t>
      </w:r>
      <w:proofErr w:type="gramStart"/>
      <w:r w:rsidR="00FF0789" w:rsidRPr="00B85C58">
        <w:rPr>
          <w:rFonts w:ascii="Arial" w:hAnsi="Arial" w:cs="Arial"/>
        </w:rPr>
        <w:t>Seniors</w:t>
      </w:r>
      <w:proofErr w:type="gramEnd"/>
      <w:r w:rsidR="00FF0789" w:rsidRPr="00B85C58">
        <w:rPr>
          <w:rFonts w:ascii="Arial" w:hAnsi="Arial" w:cs="Arial"/>
        </w:rPr>
        <w:t xml:space="preserve"> and Human Services Levy </w:t>
      </w:r>
      <w:r w:rsidR="000F6580">
        <w:rPr>
          <w:rFonts w:ascii="Arial" w:hAnsi="Arial" w:cs="Arial"/>
        </w:rPr>
        <w:t xml:space="preserve">(VSHSL) </w:t>
      </w:r>
      <w:r w:rsidR="00F6669D" w:rsidRPr="00B85C58">
        <w:rPr>
          <w:rFonts w:ascii="Arial" w:hAnsi="Arial" w:cs="Arial"/>
        </w:rPr>
        <w:t>Implementation</w:t>
      </w:r>
      <w:r w:rsidRPr="00B85C58">
        <w:rPr>
          <w:rFonts w:ascii="Arial" w:hAnsi="Arial" w:cs="Arial"/>
        </w:rPr>
        <w:t xml:space="preserve"> Plan, </w:t>
      </w:r>
      <w:r w:rsidR="00F6669D" w:rsidRPr="00B85C58">
        <w:rPr>
          <w:rFonts w:ascii="Arial" w:hAnsi="Arial" w:cs="Arial"/>
        </w:rPr>
        <w:t>required under the VSHSL Ordinance 18555.</w:t>
      </w:r>
    </w:p>
    <w:p w14:paraId="7CFED99A" w14:textId="77777777" w:rsidR="00C75025" w:rsidRPr="007E0CF8" w:rsidRDefault="00C75025" w:rsidP="00F31CDD">
      <w:pPr>
        <w:rPr>
          <w:rFonts w:ascii="Arial" w:hAnsi="Arial" w:cs="Arial"/>
          <w:b/>
          <w:smallCaps/>
          <w:szCs w:val="24"/>
          <w:u w:val="single"/>
        </w:rPr>
      </w:pPr>
    </w:p>
    <w:p w14:paraId="57EED37E" w14:textId="77777777" w:rsidR="00C37A37" w:rsidRPr="00B85C58" w:rsidRDefault="007470ED" w:rsidP="00F31CDD">
      <w:pPr>
        <w:rPr>
          <w:rFonts w:ascii="Arial" w:hAnsi="Arial" w:cs="Arial"/>
          <w:b/>
          <w:smallCaps/>
          <w:szCs w:val="24"/>
          <w:u w:val="single"/>
        </w:rPr>
      </w:pPr>
      <w:r w:rsidRPr="00B85C58">
        <w:rPr>
          <w:rFonts w:ascii="Arial" w:hAnsi="Arial" w:cs="Arial"/>
          <w:b/>
          <w:smallCaps/>
          <w:szCs w:val="24"/>
          <w:u w:val="single"/>
        </w:rPr>
        <w:t>SUMMARY</w:t>
      </w:r>
    </w:p>
    <w:p w14:paraId="00346E01" w14:textId="77777777" w:rsidR="00AC0FA5" w:rsidRDefault="00AC0FA5" w:rsidP="00FF0789">
      <w:pPr>
        <w:rPr>
          <w:rFonts w:ascii="Arial" w:hAnsi="Arial" w:cs="Arial"/>
        </w:rPr>
      </w:pPr>
    </w:p>
    <w:p w14:paraId="766CDF0C" w14:textId="77777777" w:rsidR="0050159C" w:rsidRPr="00B85C58" w:rsidRDefault="00100DC4" w:rsidP="00AC0FA5">
      <w:pPr>
        <w:jc w:val="both"/>
        <w:rPr>
          <w:rFonts w:ascii="Arial" w:hAnsi="Arial" w:cs="Arial"/>
        </w:rPr>
      </w:pPr>
      <w:r w:rsidRPr="00B85C58">
        <w:rPr>
          <w:rFonts w:ascii="Arial" w:hAnsi="Arial" w:cs="Arial"/>
        </w:rPr>
        <w:lastRenderedPageBreak/>
        <w:t xml:space="preserve">Proposed Ordinance </w:t>
      </w:r>
      <w:r w:rsidR="0050159C" w:rsidRPr="00B85C58">
        <w:rPr>
          <w:rFonts w:ascii="Arial" w:hAnsi="Arial" w:cs="Arial"/>
        </w:rPr>
        <w:t>2018-0173</w:t>
      </w:r>
      <w:r w:rsidR="00FF0789" w:rsidRPr="00B85C58">
        <w:rPr>
          <w:rFonts w:ascii="Arial" w:hAnsi="Arial" w:cs="Arial"/>
        </w:rPr>
        <w:t xml:space="preserve">, adopting the Veterans, </w:t>
      </w:r>
      <w:proofErr w:type="gramStart"/>
      <w:r w:rsidR="00FF0789" w:rsidRPr="00B85C58">
        <w:rPr>
          <w:rFonts w:ascii="Arial" w:hAnsi="Arial" w:cs="Arial"/>
        </w:rPr>
        <w:t>Seniors</w:t>
      </w:r>
      <w:proofErr w:type="gramEnd"/>
      <w:r w:rsidR="00FF0789" w:rsidRPr="00B85C58">
        <w:rPr>
          <w:rFonts w:ascii="Arial" w:hAnsi="Arial" w:cs="Arial"/>
        </w:rPr>
        <w:t xml:space="preserve"> and Human Services Levy </w:t>
      </w:r>
      <w:r w:rsidR="00F6669D" w:rsidRPr="00B85C58">
        <w:rPr>
          <w:rFonts w:ascii="Arial" w:hAnsi="Arial" w:cs="Arial"/>
        </w:rPr>
        <w:t xml:space="preserve">Implementation </w:t>
      </w:r>
      <w:r w:rsidR="00FF0789" w:rsidRPr="00B85C58">
        <w:rPr>
          <w:rFonts w:ascii="Arial" w:hAnsi="Arial" w:cs="Arial"/>
        </w:rPr>
        <w:t>Plan</w:t>
      </w:r>
      <w:r w:rsidR="00F6669D" w:rsidRPr="00B85C58">
        <w:rPr>
          <w:rFonts w:ascii="Arial" w:hAnsi="Arial" w:cs="Arial"/>
        </w:rPr>
        <w:t xml:space="preserve"> (Implementation</w:t>
      </w:r>
      <w:r w:rsidRPr="00B85C58">
        <w:rPr>
          <w:rFonts w:ascii="Arial" w:hAnsi="Arial" w:cs="Arial"/>
        </w:rPr>
        <w:t xml:space="preserve"> Plan)</w:t>
      </w:r>
      <w:r w:rsidR="00F6669D" w:rsidRPr="00B85C58">
        <w:rPr>
          <w:rFonts w:ascii="Arial" w:hAnsi="Arial" w:cs="Arial"/>
        </w:rPr>
        <w:t xml:space="preserve">, </w:t>
      </w:r>
      <w:r w:rsidR="0050159C" w:rsidRPr="00B85C58">
        <w:rPr>
          <w:rFonts w:ascii="Arial" w:hAnsi="Arial" w:cs="Arial"/>
        </w:rPr>
        <w:t xml:space="preserve">Attachment A to the proposed ordinance, was transmitted by March 16, 2018, as required by the VSHSL Ordinance 18555.  The transmitted </w:t>
      </w:r>
      <w:r w:rsidR="00FA2966" w:rsidRPr="00B85C58">
        <w:rPr>
          <w:rFonts w:ascii="Arial" w:hAnsi="Arial" w:cs="Arial"/>
        </w:rPr>
        <w:t>Implementation</w:t>
      </w:r>
      <w:r w:rsidR="0050159C" w:rsidRPr="00B85C58">
        <w:rPr>
          <w:rFonts w:ascii="Arial" w:hAnsi="Arial" w:cs="Arial"/>
        </w:rPr>
        <w:t xml:space="preserve"> Plan includes provisions responding to the requirements under O</w:t>
      </w:r>
      <w:r w:rsidR="00EC10D5" w:rsidRPr="00B85C58">
        <w:rPr>
          <w:rFonts w:ascii="Arial" w:hAnsi="Arial" w:cs="Arial"/>
        </w:rPr>
        <w:t xml:space="preserve">rdinance 18555, Section 7.B. </w:t>
      </w:r>
      <w:r w:rsidR="0050159C" w:rsidRPr="00B85C58">
        <w:rPr>
          <w:rFonts w:ascii="Arial" w:hAnsi="Arial" w:cs="Arial"/>
        </w:rPr>
        <w:t>including: 1) description of contemplated levy proceed expenditure</w:t>
      </w:r>
      <w:r w:rsidR="00C7440A">
        <w:rPr>
          <w:rFonts w:ascii="Arial" w:hAnsi="Arial" w:cs="Arial"/>
        </w:rPr>
        <w:t>s</w:t>
      </w:r>
      <w:r w:rsidR="0050159C" w:rsidRPr="00B85C58">
        <w:rPr>
          <w:rFonts w:ascii="Arial" w:hAnsi="Arial" w:cs="Arial"/>
        </w:rPr>
        <w:t xml:space="preserve"> to achieve the five levy outcomes; 2) definitions for planning and administration; 3) </w:t>
      </w:r>
      <w:r w:rsidR="00D77E29" w:rsidRPr="00B85C58">
        <w:rPr>
          <w:rFonts w:ascii="Arial" w:hAnsi="Arial" w:cs="Arial"/>
        </w:rPr>
        <w:t xml:space="preserve">definition of housing stability, including appropriate percentage that housing costs should represent of a person's income; 4) inclusion and utilization of criteria that address geographic differences and trends in housing stability; 5) identification of services, </w:t>
      </w:r>
      <w:r w:rsidR="00FA2966" w:rsidRPr="00B85C58">
        <w:rPr>
          <w:rFonts w:ascii="Arial" w:hAnsi="Arial" w:cs="Arial"/>
        </w:rPr>
        <w:t>programs, operations</w:t>
      </w:r>
      <w:r w:rsidR="00D77E29" w:rsidRPr="00B85C58">
        <w:rPr>
          <w:rFonts w:ascii="Arial" w:hAnsi="Arial" w:cs="Arial"/>
        </w:rPr>
        <w:t xml:space="preserve"> and capital facilities that build the capacity and support the operation of health and human service providers including strategies to promote retention, recruitment and pay of high quality service </w:t>
      </w:r>
      <w:r w:rsidR="00FA2966" w:rsidRPr="00B85C58">
        <w:rPr>
          <w:rFonts w:ascii="Arial" w:hAnsi="Arial" w:cs="Arial"/>
        </w:rPr>
        <w:t>providers</w:t>
      </w:r>
      <w:r w:rsidR="00D77E29" w:rsidRPr="00B85C58">
        <w:rPr>
          <w:rFonts w:ascii="Arial" w:hAnsi="Arial" w:cs="Arial"/>
        </w:rPr>
        <w:t xml:space="preserve">; 6) accountability measures including the goal of housing </w:t>
      </w:r>
      <w:r w:rsidR="000F6580">
        <w:rPr>
          <w:rFonts w:ascii="Arial" w:hAnsi="Arial" w:cs="Arial"/>
        </w:rPr>
        <w:t xml:space="preserve">75 </w:t>
      </w:r>
      <w:r w:rsidR="00D77E29" w:rsidRPr="00B85C58">
        <w:rPr>
          <w:rFonts w:ascii="Arial" w:hAnsi="Arial" w:cs="Arial"/>
        </w:rPr>
        <w:t xml:space="preserve">percent of </w:t>
      </w:r>
      <w:r w:rsidR="00F9371A">
        <w:rPr>
          <w:rFonts w:ascii="Arial" w:hAnsi="Arial" w:cs="Arial"/>
        </w:rPr>
        <w:t>senior</w:t>
      </w:r>
      <w:r w:rsidR="00D77E29" w:rsidRPr="00B85C58">
        <w:rPr>
          <w:rFonts w:ascii="Arial" w:hAnsi="Arial" w:cs="Arial"/>
        </w:rPr>
        <w:t xml:space="preserve">s who were also veterans or military </w:t>
      </w:r>
      <w:proofErr w:type="spellStart"/>
      <w:r w:rsidR="00D77E29" w:rsidRPr="00B85C58">
        <w:rPr>
          <w:rFonts w:ascii="Arial" w:hAnsi="Arial" w:cs="Arial"/>
        </w:rPr>
        <w:t>servicemembers</w:t>
      </w:r>
      <w:proofErr w:type="spellEnd"/>
      <w:r w:rsidR="00D77E29" w:rsidRPr="00B85C58">
        <w:rPr>
          <w:rFonts w:ascii="Arial" w:hAnsi="Arial" w:cs="Arial"/>
        </w:rPr>
        <w:t xml:space="preserve"> in King County as of the date of enactment of the levy ordinance; 7) methodology for tracking the housing of seniors, who are also veterans or military </w:t>
      </w:r>
      <w:proofErr w:type="spellStart"/>
      <w:r w:rsidR="00D77E29" w:rsidRPr="00B85C58">
        <w:rPr>
          <w:rFonts w:ascii="Arial" w:hAnsi="Arial" w:cs="Arial"/>
        </w:rPr>
        <w:t>servicemembers</w:t>
      </w:r>
      <w:proofErr w:type="spellEnd"/>
      <w:r w:rsidR="000F6580">
        <w:rPr>
          <w:rFonts w:ascii="Arial" w:hAnsi="Arial" w:cs="Arial"/>
        </w:rPr>
        <w:t>,</w:t>
      </w:r>
      <w:r w:rsidR="00D77E29" w:rsidRPr="00B85C58">
        <w:rPr>
          <w:rFonts w:ascii="Arial" w:hAnsi="Arial" w:cs="Arial"/>
        </w:rPr>
        <w:t xml:space="preserve"> and plans for tracking; 8)  a program for regular performance monitoring and reporting that focuses on results and not simply on numbers served.</w:t>
      </w:r>
      <w:r w:rsidR="0050159C" w:rsidRPr="00B85C58">
        <w:rPr>
          <w:rFonts w:ascii="Arial" w:hAnsi="Arial" w:cs="Arial"/>
        </w:rPr>
        <w:t xml:space="preserve"> The transmitted Implementation Plan also comports with all </w:t>
      </w:r>
      <w:r w:rsidR="00D77E29" w:rsidRPr="00B85C58">
        <w:rPr>
          <w:rFonts w:ascii="Arial" w:hAnsi="Arial" w:cs="Arial"/>
        </w:rPr>
        <w:t>proceed</w:t>
      </w:r>
      <w:r w:rsidR="0050159C" w:rsidRPr="00B85C58">
        <w:rPr>
          <w:rFonts w:ascii="Arial" w:hAnsi="Arial" w:cs="Arial"/>
        </w:rPr>
        <w:t xml:space="preserve"> allocation requirements under the levy ordinance. </w:t>
      </w:r>
    </w:p>
    <w:p w14:paraId="49B5C286" w14:textId="77777777" w:rsidR="0050159C" w:rsidRPr="00B85C58" w:rsidRDefault="0050159C" w:rsidP="00FF0789">
      <w:pPr>
        <w:rPr>
          <w:rFonts w:ascii="Arial" w:hAnsi="Arial" w:cs="Arial"/>
        </w:rPr>
      </w:pPr>
    </w:p>
    <w:p w14:paraId="5CF47DF2" w14:textId="77777777" w:rsidR="00967960" w:rsidRPr="00B85C58" w:rsidRDefault="00070622" w:rsidP="00AC0FA5">
      <w:pPr>
        <w:jc w:val="both"/>
        <w:rPr>
          <w:rFonts w:ascii="Arial" w:hAnsi="Arial" w:cs="Arial"/>
        </w:rPr>
      </w:pPr>
      <w:r>
        <w:rPr>
          <w:rFonts w:ascii="Arial" w:hAnsi="Arial" w:cs="Arial"/>
        </w:rPr>
        <w:t xml:space="preserve">The </w:t>
      </w:r>
      <w:r w:rsidR="0050159C" w:rsidRPr="00B85C58">
        <w:rPr>
          <w:rFonts w:ascii="Arial" w:hAnsi="Arial" w:cs="Arial"/>
        </w:rPr>
        <w:t xml:space="preserve">VSHSL </w:t>
      </w:r>
      <w:r w:rsidR="00F6669D" w:rsidRPr="00B85C58">
        <w:rPr>
          <w:rFonts w:ascii="Arial" w:hAnsi="Arial" w:cs="Arial"/>
        </w:rPr>
        <w:t>Implementation</w:t>
      </w:r>
      <w:r w:rsidR="00100DC4" w:rsidRPr="00B85C58">
        <w:rPr>
          <w:rFonts w:ascii="Arial" w:hAnsi="Arial" w:cs="Arial"/>
        </w:rPr>
        <w:t xml:space="preserve"> Plan</w:t>
      </w:r>
      <w:r w:rsidR="00B40453" w:rsidRPr="00B85C58">
        <w:rPr>
          <w:rFonts w:ascii="Arial" w:hAnsi="Arial" w:cs="Arial"/>
        </w:rPr>
        <w:t xml:space="preserve"> </w:t>
      </w:r>
      <w:r w:rsidR="00F6669D" w:rsidRPr="00B85C58">
        <w:rPr>
          <w:rFonts w:ascii="Arial" w:hAnsi="Arial" w:cs="Arial"/>
        </w:rPr>
        <w:t xml:space="preserve">would </w:t>
      </w:r>
      <w:r w:rsidR="00FA2966" w:rsidRPr="00B85C58">
        <w:rPr>
          <w:rFonts w:ascii="Arial" w:hAnsi="Arial" w:cs="Arial"/>
        </w:rPr>
        <w:t>supersede</w:t>
      </w:r>
      <w:r w:rsidR="00F6669D" w:rsidRPr="00B85C58">
        <w:rPr>
          <w:rFonts w:ascii="Arial" w:hAnsi="Arial" w:cs="Arial"/>
        </w:rPr>
        <w:t xml:space="preserve"> the VSHSL Transition Plan</w:t>
      </w:r>
      <w:r w:rsidR="00EC10D5" w:rsidRPr="00B85C58">
        <w:rPr>
          <w:rFonts w:ascii="Arial" w:hAnsi="Arial" w:cs="Arial"/>
        </w:rPr>
        <w:t>, adopted by Ordinance 18638 in December 2017</w:t>
      </w:r>
      <w:r w:rsidR="00F6669D" w:rsidRPr="00B85C58">
        <w:rPr>
          <w:rFonts w:ascii="Arial" w:hAnsi="Arial" w:cs="Arial"/>
        </w:rPr>
        <w:t>.  The transmitted Implementation Plan proposes to incorporate all strategies, activities, allocations and other material elements of the VSHSL Transition Plan, except for the Housing Stability Assistance Program,</w:t>
      </w:r>
      <w:r w:rsidR="00F6669D" w:rsidRPr="00B85C58">
        <w:rPr>
          <w:rStyle w:val="FootnoteReference"/>
          <w:rFonts w:ascii="Arial" w:hAnsi="Arial" w:cs="Arial"/>
        </w:rPr>
        <w:footnoteReference w:id="1"/>
      </w:r>
      <w:r w:rsidR="00F6669D" w:rsidRPr="00B85C58">
        <w:rPr>
          <w:rFonts w:ascii="Arial" w:hAnsi="Arial" w:cs="Arial"/>
        </w:rPr>
        <w:t xml:space="preserve"> subject to appropriation, </w:t>
      </w:r>
      <w:r w:rsidR="00BF1E14" w:rsidRPr="00B85C58">
        <w:rPr>
          <w:rFonts w:ascii="Arial" w:hAnsi="Arial" w:cs="Arial"/>
        </w:rPr>
        <w:t>with the goal of ensuring that adoption of the Implementation Plan allows VSHSL strategies and programs approved under the Transition Plan to retain continuity and predictability.</w:t>
      </w:r>
      <w:r w:rsidR="0050159C" w:rsidRPr="00B85C58">
        <w:rPr>
          <w:rFonts w:ascii="Arial" w:hAnsi="Arial" w:cs="Arial"/>
        </w:rPr>
        <w:t xml:space="preserve"> </w:t>
      </w:r>
    </w:p>
    <w:p w14:paraId="2A90A301" w14:textId="77777777" w:rsidR="00F6669D" w:rsidRPr="00B85C58" w:rsidRDefault="00F6669D" w:rsidP="00AC0FA5">
      <w:pPr>
        <w:jc w:val="both"/>
        <w:rPr>
          <w:rFonts w:ascii="Arial" w:hAnsi="Arial" w:cs="Arial"/>
        </w:rPr>
      </w:pPr>
    </w:p>
    <w:p w14:paraId="09CA1B08" w14:textId="5EE888D6" w:rsidR="000F7277" w:rsidRDefault="00841599" w:rsidP="000F7277">
      <w:pPr>
        <w:jc w:val="both"/>
        <w:rPr>
          <w:rFonts w:ascii="Arial" w:hAnsi="Arial" w:cs="Arial"/>
        </w:rPr>
      </w:pPr>
      <w:r w:rsidRPr="00B85C58">
        <w:rPr>
          <w:rFonts w:ascii="Arial" w:hAnsi="Arial" w:cs="Arial"/>
        </w:rPr>
        <w:t xml:space="preserve">This item </w:t>
      </w:r>
      <w:proofErr w:type="spellStart"/>
      <w:r w:rsidR="000F7277">
        <w:rPr>
          <w:rFonts w:ascii="Arial" w:hAnsi="Arial" w:cs="Arial"/>
        </w:rPr>
        <w:t>was</w:t>
      </w:r>
      <w:r w:rsidRPr="00B85C58">
        <w:rPr>
          <w:rFonts w:ascii="Arial" w:hAnsi="Arial" w:cs="Arial"/>
        </w:rPr>
        <w:t>referred</w:t>
      </w:r>
      <w:proofErr w:type="spellEnd"/>
      <w:r w:rsidRPr="00B85C58">
        <w:rPr>
          <w:rFonts w:ascii="Arial" w:hAnsi="Arial" w:cs="Arial"/>
        </w:rPr>
        <w:t xml:space="preserve"> first to the Regional Policy Committee as a mandatory referral, and then to the Health, Housing and Human Services Committee.</w:t>
      </w:r>
      <w:r w:rsidR="000F7277">
        <w:rPr>
          <w:rFonts w:ascii="Arial" w:hAnsi="Arial" w:cs="Arial"/>
        </w:rPr>
        <w:t xml:space="preserve"> The legislative action to date is summarized at the end of this staff report. </w:t>
      </w:r>
    </w:p>
    <w:p w14:paraId="297BC831" w14:textId="77777777" w:rsidR="00841599" w:rsidRDefault="00841599" w:rsidP="00841599">
      <w:pPr>
        <w:jc w:val="both"/>
        <w:rPr>
          <w:rFonts w:ascii="Arial" w:hAnsi="Arial" w:cs="Arial"/>
        </w:rPr>
      </w:pPr>
    </w:p>
    <w:p w14:paraId="0CBBC1D1" w14:textId="77777777" w:rsidR="00841599" w:rsidRDefault="00841599" w:rsidP="00841599">
      <w:pPr>
        <w:jc w:val="both"/>
        <w:rPr>
          <w:rFonts w:ascii="Arial" w:hAnsi="Arial" w:cs="Arial"/>
        </w:rPr>
      </w:pPr>
      <w:r>
        <w:rPr>
          <w:rFonts w:ascii="Arial" w:hAnsi="Arial" w:cs="Arial"/>
        </w:rPr>
        <w:t>On May 9, 2018, the Regional Policy Committee (RPC) adopted a striking amendment, as amended, and recommended Proposed Substitute Ordinance 2018-0173.</w:t>
      </w:r>
      <w:r w:rsidRPr="00F47759">
        <w:rPr>
          <w:rFonts w:ascii="Arial" w:hAnsi="Arial" w:cs="Arial"/>
          <w:u w:val="single"/>
        </w:rPr>
        <w:t>2</w:t>
      </w:r>
      <w:r>
        <w:rPr>
          <w:rFonts w:ascii="Arial" w:hAnsi="Arial" w:cs="Arial"/>
        </w:rPr>
        <w:t xml:space="preserve"> for adoption. </w:t>
      </w:r>
    </w:p>
    <w:p w14:paraId="1A072361" w14:textId="77777777" w:rsidR="00841599" w:rsidRDefault="00841599" w:rsidP="00841599">
      <w:pPr>
        <w:jc w:val="both"/>
        <w:rPr>
          <w:rFonts w:ascii="Arial" w:hAnsi="Arial" w:cs="Arial"/>
        </w:rPr>
      </w:pPr>
    </w:p>
    <w:p w14:paraId="1EE4F969" w14:textId="77777777" w:rsidR="00841599" w:rsidRDefault="00841599" w:rsidP="00841599">
      <w:pPr>
        <w:jc w:val="both"/>
        <w:rPr>
          <w:rFonts w:ascii="Arial" w:hAnsi="Arial" w:cs="Arial"/>
        </w:rPr>
      </w:pPr>
      <w:r>
        <w:rPr>
          <w:rFonts w:ascii="Arial" w:hAnsi="Arial" w:cs="Arial"/>
        </w:rPr>
        <w:t>On June 26, 2018, the Health, Housing and Human Services Committee further amended the legislation and recommended Proposed Substitute Ordinance 2018-0173.</w:t>
      </w:r>
      <w:r w:rsidRPr="00F47759">
        <w:rPr>
          <w:rFonts w:ascii="Arial" w:hAnsi="Arial" w:cs="Arial"/>
          <w:u w:val="single"/>
        </w:rPr>
        <w:t>3</w:t>
      </w:r>
      <w:r>
        <w:rPr>
          <w:rFonts w:ascii="Arial" w:hAnsi="Arial" w:cs="Arial"/>
        </w:rPr>
        <w:t xml:space="preserve">. </w:t>
      </w:r>
    </w:p>
    <w:p w14:paraId="5140FB53" w14:textId="77777777" w:rsidR="00841599" w:rsidRDefault="00841599" w:rsidP="00841599">
      <w:pPr>
        <w:jc w:val="both"/>
        <w:rPr>
          <w:rFonts w:ascii="Arial" w:hAnsi="Arial" w:cs="Arial"/>
        </w:rPr>
      </w:pPr>
    </w:p>
    <w:p w14:paraId="44F6723F" w14:textId="77777777" w:rsidR="00841599" w:rsidRDefault="00841599" w:rsidP="00841599">
      <w:pPr>
        <w:jc w:val="both"/>
        <w:rPr>
          <w:rFonts w:ascii="Arial" w:hAnsi="Arial" w:cs="Arial"/>
        </w:rPr>
      </w:pPr>
      <w:r>
        <w:rPr>
          <w:rFonts w:ascii="Arial" w:hAnsi="Arial" w:cs="Arial"/>
        </w:rPr>
        <w:t>On July 2, 2018, the Council further amended the legislation and has referred Proposed Substitute Ordinance 2018-0173.</w:t>
      </w:r>
      <w:r w:rsidRPr="00F47759">
        <w:rPr>
          <w:rFonts w:ascii="Arial" w:hAnsi="Arial" w:cs="Arial"/>
          <w:u w:val="single"/>
        </w:rPr>
        <w:t>4</w:t>
      </w:r>
      <w:r>
        <w:rPr>
          <w:rFonts w:ascii="Arial" w:hAnsi="Arial" w:cs="Arial"/>
        </w:rPr>
        <w:t xml:space="preserve"> to the Regional Policy Committee for its review and recommendation.</w:t>
      </w:r>
      <w:r w:rsidR="000F7277">
        <w:rPr>
          <w:rFonts w:ascii="Arial" w:hAnsi="Arial" w:cs="Arial"/>
        </w:rPr>
        <w:t xml:space="preserve"> </w:t>
      </w:r>
    </w:p>
    <w:p w14:paraId="3D89C596" w14:textId="77777777" w:rsidR="00967960" w:rsidRPr="00B85C58" w:rsidRDefault="00967960" w:rsidP="00AC0FA5">
      <w:pPr>
        <w:jc w:val="both"/>
        <w:rPr>
          <w:rFonts w:ascii="Arial" w:hAnsi="Arial" w:cs="Arial"/>
          <w:b/>
          <w:u w:val="single"/>
        </w:rPr>
      </w:pPr>
    </w:p>
    <w:p w14:paraId="696DD824" w14:textId="77777777" w:rsidR="00E15C29" w:rsidRPr="00B85C58" w:rsidRDefault="00E15C29" w:rsidP="00AC0FA5">
      <w:pPr>
        <w:jc w:val="both"/>
        <w:rPr>
          <w:rFonts w:ascii="Arial" w:hAnsi="Arial" w:cs="Arial"/>
          <w:b/>
          <w:smallCaps/>
          <w:szCs w:val="24"/>
          <w:u w:val="single"/>
        </w:rPr>
      </w:pPr>
      <w:r w:rsidRPr="00B85C58">
        <w:rPr>
          <w:rFonts w:ascii="Arial" w:hAnsi="Arial" w:cs="Arial"/>
          <w:b/>
          <w:smallCaps/>
          <w:szCs w:val="24"/>
          <w:u w:val="single"/>
        </w:rPr>
        <w:lastRenderedPageBreak/>
        <w:t>BACKGROUND</w:t>
      </w:r>
      <w:r w:rsidR="00082009" w:rsidRPr="00B85C58">
        <w:rPr>
          <w:rFonts w:ascii="Arial" w:hAnsi="Arial" w:cs="Arial"/>
          <w:b/>
          <w:smallCaps/>
          <w:szCs w:val="24"/>
          <w:u w:val="single"/>
        </w:rPr>
        <w:t xml:space="preserve"> </w:t>
      </w:r>
    </w:p>
    <w:p w14:paraId="3609D650" w14:textId="77777777" w:rsidR="0098676F" w:rsidRDefault="0098676F" w:rsidP="00AC0FA5">
      <w:pPr>
        <w:jc w:val="both"/>
        <w:rPr>
          <w:rFonts w:ascii="Arial" w:hAnsi="Arial" w:cs="Arial"/>
          <w:b/>
        </w:rPr>
      </w:pPr>
    </w:p>
    <w:p w14:paraId="326F90DB" w14:textId="77777777" w:rsidR="003F062F" w:rsidRPr="00B85C58" w:rsidRDefault="003F062F" w:rsidP="00AC0FA5">
      <w:pPr>
        <w:jc w:val="both"/>
        <w:rPr>
          <w:rFonts w:ascii="Arial" w:hAnsi="Arial" w:cs="Arial"/>
          <w:szCs w:val="24"/>
        </w:rPr>
      </w:pPr>
      <w:r w:rsidRPr="00B85C58">
        <w:rPr>
          <w:rFonts w:ascii="Arial" w:hAnsi="Arial" w:cs="Arial"/>
          <w:b/>
        </w:rPr>
        <w:t xml:space="preserve">2006 – 2011 </w:t>
      </w:r>
      <w:r w:rsidR="00967960" w:rsidRPr="00B85C58">
        <w:rPr>
          <w:rFonts w:ascii="Arial" w:hAnsi="Arial" w:cs="Arial"/>
          <w:b/>
        </w:rPr>
        <w:t>Veterans and Human Services Levy</w:t>
      </w:r>
      <w:r w:rsidR="00A00F5C" w:rsidRPr="00B85C58">
        <w:rPr>
          <w:rFonts w:ascii="Arial" w:hAnsi="Arial" w:cs="Arial"/>
          <w:b/>
          <w:szCs w:val="24"/>
        </w:rPr>
        <w:t xml:space="preserve"> </w:t>
      </w:r>
      <w:r w:rsidR="001A1169" w:rsidRPr="00B85C58">
        <w:rPr>
          <w:rFonts w:ascii="Arial" w:hAnsi="Arial" w:cs="Arial"/>
          <w:b/>
          <w:szCs w:val="24"/>
        </w:rPr>
        <w:t xml:space="preserve">(VHSL1) </w:t>
      </w:r>
      <w:r w:rsidR="00A00F5C" w:rsidRPr="00B85C58">
        <w:rPr>
          <w:rFonts w:ascii="Arial" w:hAnsi="Arial" w:cs="Arial"/>
          <w:b/>
          <w:szCs w:val="24"/>
        </w:rPr>
        <w:t xml:space="preserve">and </w:t>
      </w:r>
      <w:r w:rsidR="001A1169" w:rsidRPr="00B85C58">
        <w:rPr>
          <w:rFonts w:ascii="Arial" w:hAnsi="Arial" w:cs="Arial"/>
          <w:b/>
          <w:szCs w:val="24"/>
        </w:rPr>
        <w:t>the First Service Improvement Plan (SIP1)</w:t>
      </w:r>
      <w:r w:rsidR="00967960" w:rsidRPr="00B85C58">
        <w:rPr>
          <w:rFonts w:ascii="Arial" w:hAnsi="Arial" w:cs="Arial"/>
          <w:b/>
        </w:rPr>
        <w:t xml:space="preserve">. </w:t>
      </w:r>
      <w:r w:rsidR="00A00F5C" w:rsidRPr="00B85C58">
        <w:rPr>
          <w:rFonts w:ascii="Arial" w:hAnsi="Arial" w:cs="Arial"/>
          <w:szCs w:val="24"/>
        </w:rPr>
        <w:t xml:space="preserve">In November 2005, King County voters approved the first Veterans and Human Services levy (Ordinance 15279) </w:t>
      </w:r>
      <w:r w:rsidR="001A1169" w:rsidRPr="00B85C58">
        <w:rPr>
          <w:rFonts w:ascii="Arial" w:hAnsi="Arial" w:cs="Arial"/>
          <w:szCs w:val="24"/>
        </w:rPr>
        <w:t xml:space="preserve">which generated </w:t>
      </w:r>
      <w:r w:rsidRPr="00B85C58">
        <w:rPr>
          <w:rFonts w:ascii="Arial" w:hAnsi="Arial" w:cs="Arial"/>
          <w:szCs w:val="24"/>
        </w:rPr>
        <w:t xml:space="preserve">an average of $14.6 million per year to fund </w:t>
      </w:r>
      <w:r w:rsidR="001A1169" w:rsidRPr="00B85C58">
        <w:rPr>
          <w:rFonts w:ascii="Arial" w:hAnsi="Arial" w:cs="Arial"/>
          <w:szCs w:val="24"/>
        </w:rPr>
        <w:t xml:space="preserve">health and human services.  </w:t>
      </w:r>
      <w:r w:rsidRPr="00B85C58">
        <w:rPr>
          <w:rFonts w:ascii="Arial" w:hAnsi="Arial" w:cs="Arial"/>
          <w:szCs w:val="24"/>
        </w:rPr>
        <w:t xml:space="preserve">The property tax levy was based on $0.05 per $1,000 of assessed value, with the first year of collection in 2006.  The final year of collection under the levy was 2011. </w:t>
      </w:r>
      <w:r w:rsidR="000A4F00" w:rsidRPr="00B85C58">
        <w:rPr>
          <w:rFonts w:ascii="Arial" w:hAnsi="Arial" w:cs="Arial"/>
          <w:szCs w:val="24"/>
        </w:rPr>
        <w:t xml:space="preserve">Ordinance 15632 adopted the </w:t>
      </w:r>
      <w:r w:rsidR="009E172F" w:rsidRPr="00B85C58">
        <w:rPr>
          <w:rFonts w:ascii="Arial" w:hAnsi="Arial" w:cs="Arial"/>
          <w:szCs w:val="24"/>
        </w:rPr>
        <w:t xml:space="preserve">first </w:t>
      </w:r>
      <w:r w:rsidR="000A4F00" w:rsidRPr="00B85C58">
        <w:rPr>
          <w:rFonts w:ascii="Arial" w:hAnsi="Arial" w:cs="Arial"/>
          <w:szCs w:val="24"/>
        </w:rPr>
        <w:t>Service Improvement Plan (SIP1)</w:t>
      </w:r>
      <w:r w:rsidR="00F539F1" w:rsidRPr="00B85C58">
        <w:rPr>
          <w:rFonts w:ascii="Arial" w:hAnsi="Arial" w:cs="Arial"/>
          <w:szCs w:val="24"/>
        </w:rPr>
        <w:t xml:space="preserve"> </w:t>
      </w:r>
      <w:r w:rsidR="000A4F00" w:rsidRPr="00B85C58">
        <w:rPr>
          <w:rFonts w:ascii="Arial" w:hAnsi="Arial" w:cs="Arial"/>
          <w:szCs w:val="24"/>
        </w:rPr>
        <w:t xml:space="preserve">guiding the management and expenditure of the proceeds from the </w:t>
      </w:r>
      <w:r w:rsidR="001A1169" w:rsidRPr="00B85C58">
        <w:rPr>
          <w:rFonts w:ascii="Arial" w:hAnsi="Arial" w:cs="Arial"/>
          <w:szCs w:val="24"/>
        </w:rPr>
        <w:t>VHSL1</w:t>
      </w:r>
      <w:r w:rsidR="000A4F00" w:rsidRPr="00B85C58">
        <w:rPr>
          <w:rFonts w:ascii="Arial" w:hAnsi="Arial" w:cs="Arial"/>
          <w:szCs w:val="24"/>
        </w:rPr>
        <w:t>.</w:t>
      </w:r>
      <w:r w:rsidR="000A4F00" w:rsidRPr="00B85C58">
        <w:rPr>
          <w:rStyle w:val="FootnoteReference"/>
          <w:rFonts w:ascii="Arial" w:hAnsi="Arial" w:cs="Arial"/>
          <w:szCs w:val="24"/>
        </w:rPr>
        <w:footnoteReference w:id="2"/>
      </w:r>
      <w:r w:rsidR="001A1169" w:rsidRPr="00B85C58">
        <w:rPr>
          <w:rFonts w:ascii="Arial" w:hAnsi="Arial" w:cs="Arial"/>
          <w:szCs w:val="24"/>
        </w:rPr>
        <w:t xml:space="preserve">  </w:t>
      </w:r>
    </w:p>
    <w:p w14:paraId="7D14FA92" w14:textId="77777777" w:rsidR="000A4F00" w:rsidRPr="00B85C58" w:rsidRDefault="000A4F00" w:rsidP="00AC0FA5">
      <w:pPr>
        <w:jc w:val="both"/>
        <w:rPr>
          <w:rFonts w:ascii="Arial" w:hAnsi="Arial" w:cs="Arial"/>
          <w:szCs w:val="24"/>
        </w:rPr>
      </w:pPr>
    </w:p>
    <w:p w14:paraId="28DDAB27" w14:textId="77777777" w:rsidR="009E172F" w:rsidRPr="00B85C58" w:rsidRDefault="003F062F" w:rsidP="00AC0FA5">
      <w:pPr>
        <w:jc w:val="both"/>
        <w:rPr>
          <w:rFonts w:ascii="Arial" w:hAnsi="Arial" w:cs="Arial"/>
          <w:szCs w:val="24"/>
        </w:rPr>
      </w:pPr>
      <w:r w:rsidRPr="00B85C58">
        <w:rPr>
          <w:rFonts w:ascii="Arial" w:hAnsi="Arial" w:cs="Arial"/>
          <w:b/>
          <w:szCs w:val="24"/>
        </w:rPr>
        <w:t>2012-2017 Renewed V</w:t>
      </w:r>
      <w:r w:rsidR="001A1169" w:rsidRPr="00B85C58">
        <w:rPr>
          <w:rFonts w:ascii="Arial" w:hAnsi="Arial" w:cs="Arial"/>
          <w:b/>
          <w:szCs w:val="24"/>
        </w:rPr>
        <w:t>eterans and Human Services Levy (V</w:t>
      </w:r>
      <w:r w:rsidRPr="00B85C58">
        <w:rPr>
          <w:rFonts w:ascii="Arial" w:hAnsi="Arial" w:cs="Arial"/>
          <w:b/>
          <w:szCs w:val="24"/>
        </w:rPr>
        <w:t>HSL</w:t>
      </w:r>
      <w:r w:rsidR="001A1169" w:rsidRPr="00B85C58">
        <w:rPr>
          <w:rFonts w:ascii="Arial" w:hAnsi="Arial" w:cs="Arial"/>
          <w:b/>
          <w:szCs w:val="24"/>
        </w:rPr>
        <w:t>2) and the Second Service Improvement Plan (SIP2)</w:t>
      </w:r>
      <w:r w:rsidR="009E172F" w:rsidRPr="00B85C58">
        <w:rPr>
          <w:rFonts w:ascii="Arial" w:hAnsi="Arial" w:cs="Arial"/>
          <w:b/>
          <w:szCs w:val="24"/>
        </w:rPr>
        <w:t xml:space="preserve">. </w:t>
      </w:r>
      <w:r w:rsidRPr="00B85C58">
        <w:rPr>
          <w:rFonts w:ascii="Arial" w:hAnsi="Arial" w:cs="Arial"/>
          <w:szCs w:val="24"/>
        </w:rPr>
        <w:t>In August 2011, King County voters approved a renewed Veterans and Human Services Levy (Ordinance 17072), which provides annual revenues of approximately $15.9 million (2012 collections) to $18.6 million (2017 collec</w:t>
      </w:r>
      <w:r w:rsidR="00070622">
        <w:rPr>
          <w:rFonts w:ascii="Arial" w:hAnsi="Arial" w:cs="Arial"/>
          <w:szCs w:val="24"/>
        </w:rPr>
        <w:t>tions). The property tax levy was</w:t>
      </w:r>
      <w:r w:rsidRPr="00B85C58">
        <w:rPr>
          <w:rFonts w:ascii="Arial" w:hAnsi="Arial" w:cs="Arial"/>
          <w:szCs w:val="24"/>
        </w:rPr>
        <w:t xml:space="preserve"> based on $0.05 per $1,000 of assessed value (AV) plus annual increases by the percentage increase in the consumer price </w:t>
      </w:r>
      <w:r w:rsidR="00070622">
        <w:rPr>
          <w:rFonts w:ascii="Arial" w:hAnsi="Arial" w:cs="Arial"/>
          <w:szCs w:val="24"/>
        </w:rPr>
        <w:t xml:space="preserve">index or </w:t>
      </w:r>
      <w:r w:rsidR="00201111">
        <w:rPr>
          <w:rFonts w:ascii="Arial" w:hAnsi="Arial" w:cs="Arial"/>
          <w:szCs w:val="24"/>
        </w:rPr>
        <w:t>one</w:t>
      </w:r>
      <w:r w:rsidR="00070622">
        <w:rPr>
          <w:rFonts w:ascii="Arial" w:hAnsi="Arial" w:cs="Arial"/>
          <w:szCs w:val="24"/>
        </w:rPr>
        <w:t xml:space="preserve"> percent, whichever was</w:t>
      </w:r>
      <w:r w:rsidRPr="00B85C58">
        <w:rPr>
          <w:rFonts w:ascii="Arial" w:hAnsi="Arial" w:cs="Arial"/>
          <w:szCs w:val="24"/>
        </w:rPr>
        <w:t xml:space="preserve"> greater, with a maximum increase of </w:t>
      </w:r>
      <w:r w:rsidR="00B340BE">
        <w:rPr>
          <w:rFonts w:ascii="Arial" w:hAnsi="Arial" w:cs="Arial"/>
          <w:szCs w:val="24"/>
        </w:rPr>
        <w:t>three</w:t>
      </w:r>
      <w:r w:rsidRPr="00B85C58">
        <w:rPr>
          <w:rFonts w:ascii="Arial" w:hAnsi="Arial" w:cs="Arial"/>
          <w:szCs w:val="24"/>
        </w:rPr>
        <w:t xml:space="preserve"> percent, for six years starting in 2012. </w:t>
      </w:r>
      <w:r w:rsidR="00070622">
        <w:rPr>
          <w:rFonts w:ascii="Arial" w:hAnsi="Arial" w:cs="Arial"/>
          <w:szCs w:val="24"/>
        </w:rPr>
        <w:t xml:space="preserve">The VHSL2 </w:t>
      </w:r>
      <w:r w:rsidRPr="00B85C58">
        <w:rPr>
          <w:rFonts w:ascii="Arial" w:hAnsi="Arial" w:cs="Arial"/>
          <w:szCs w:val="24"/>
        </w:rPr>
        <w:t>generate</w:t>
      </w:r>
      <w:r w:rsidR="00070622">
        <w:rPr>
          <w:rFonts w:ascii="Arial" w:hAnsi="Arial" w:cs="Arial"/>
          <w:szCs w:val="24"/>
        </w:rPr>
        <w:t>d</w:t>
      </w:r>
      <w:r w:rsidRPr="00B85C58">
        <w:rPr>
          <w:rFonts w:ascii="Arial" w:hAnsi="Arial" w:cs="Arial"/>
          <w:szCs w:val="24"/>
        </w:rPr>
        <w:t xml:space="preserve"> approximately $103 million over the six year collection period. </w:t>
      </w:r>
      <w:r w:rsidR="009E172F" w:rsidRPr="00B85C58">
        <w:rPr>
          <w:rFonts w:ascii="Arial" w:hAnsi="Arial" w:cs="Arial"/>
          <w:szCs w:val="24"/>
        </w:rPr>
        <w:t>In 2011, Ordinance 17236 adopted the second Service Improvement Plan (SIP2) for 2012 through 2017</w:t>
      </w:r>
      <w:r w:rsidR="00A01102" w:rsidRPr="00B85C58">
        <w:rPr>
          <w:rFonts w:ascii="Arial" w:hAnsi="Arial" w:cs="Arial"/>
          <w:szCs w:val="24"/>
        </w:rPr>
        <w:t>,</w:t>
      </w:r>
      <w:r w:rsidR="009E172F" w:rsidRPr="00B85C58">
        <w:rPr>
          <w:rFonts w:ascii="Arial" w:hAnsi="Arial" w:cs="Arial"/>
          <w:szCs w:val="24"/>
        </w:rPr>
        <w:t xml:space="preserve"> guiding the goals, investments and implementation of the </w:t>
      </w:r>
      <w:r w:rsidR="001A1169" w:rsidRPr="00B85C58">
        <w:rPr>
          <w:rFonts w:ascii="Arial" w:hAnsi="Arial" w:cs="Arial"/>
          <w:szCs w:val="24"/>
        </w:rPr>
        <w:t>VHSL2.</w:t>
      </w:r>
    </w:p>
    <w:p w14:paraId="5AFBB13C" w14:textId="77777777" w:rsidR="00016B4F" w:rsidRPr="00B85C58" w:rsidRDefault="00016B4F" w:rsidP="00AC0FA5">
      <w:pPr>
        <w:jc w:val="both"/>
        <w:rPr>
          <w:rFonts w:ascii="Arial" w:hAnsi="Arial" w:cs="Arial"/>
          <w:b/>
          <w:szCs w:val="24"/>
        </w:rPr>
      </w:pPr>
    </w:p>
    <w:p w14:paraId="04CB423D" w14:textId="77777777" w:rsidR="009B262F" w:rsidRPr="00B85C58" w:rsidRDefault="00201064" w:rsidP="00AC0FA5">
      <w:pPr>
        <w:jc w:val="both"/>
        <w:rPr>
          <w:rFonts w:ascii="Arial" w:hAnsi="Arial" w:cs="Arial"/>
          <w:szCs w:val="24"/>
        </w:rPr>
      </w:pPr>
      <w:r w:rsidRPr="00B85C58">
        <w:rPr>
          <w:rFonts w:ascii="Arial" w:hAnsi="Arial" w:cs="Arial"/>
          <w:b/>
          <w:szCs w:val="24"/>
        </w:rPr>
        <w:t>The</w:t>
      </w:r>
      <w:r w:rsidR="00832803" w:rsidRPr="00B85C58">
        <w:rPr>
          <w:rFonts w:ascii="Arial" w:hAnsi="Arial" w:cs="Arial"/>
          <w:b/>
          <w:szCs w:val="24"/>
        </w:rPr>
        <w:t xml:space="preserve"> Veterans Seniors and Human Services Levy</w:t>
      </w:r>
      <w:r w:rsidR="001A1169" w:rsidRPr="00B85C58">
        <w:rPr>
          <w:rFonts w:ascii="Arial" w:hAnsi="Arial" w:cs="Arial"/>
          <w:b/>
          <w:szCs w:val="24"/>
        </w:rPr>
        <w:t xml:space="preserve"> (VSHSL)</w:t>
      </w:r>
      <w:r w:rsidR="00832803" w:rsidRPr="00B85C58">
        <w:rPr>
          <w:rFonts w:ascii="Arial" w:hAnsi="Arial" w:cs="Arial"/>
          <w:b/>
          <w:szCs w:val="24"/>
        </w:rPr>
        <w:t>.</w:t>
      </w:r>
      <w:r w:rsidRPr="00B85C58">
        <w:rPr>
          <w:rFonts w:ascii="Arial" w:hAnsi="Arial" w:cs="Arial"/>
          <w:b/>
          <w:szCs w:val="24"/>
        </w:rPr>
        <w:t xml:space="preserve"> </w:t>
      </w:r>
      <w:r w:rsidR="00070622">
        <w:rPr>
          <w:rFonts w:ascii="Arial" w:hAnsi="Arial" w:cs="Arial"/>
          <w:szCs w:val="24"/>
        </w:rPr>
        <w:t xml:space="preserve">Ordinance 18555 </w:t>
      </w:r>
      <w:r w:rsidRPr="00B85C58">
        <w:rPr>
          <w:rFonts w:ascii="Arial" w:hAnsi="Arial" w:cs="Arial"/>
          <w:szCs w:val="24"/>
        </w:rPr>
        <w:t>place</w:t>
      </w:r>
      <w:r w:rsidR="00BF1E14" w:rsidRPr="00B85C58">
        <w:rPr>
          <w:rFonts w:ascii="Arial" w:hAnsi="Arial" w:cs="Arial"/>
          <w:szCs w:val="24"/>
        </w:rPr>
        <w:t>d</w:t>
      </w:r>
      <w:r w:rsidRPr="00B85C58">
        <w:rPr>
          <w:rFonts w:ascii="Arial" w:hAnsi="Arial" w:cs="Arial"/>
          <w:szCs w:val="24"/>
        </w:rPr>
        <w:t xml:space="preserve"> before the voters a proposition to provide regional health and human services to residents of King County by replacing the </w:t>
      </w:r>
      <w:r w:rsidR="001A1169" w:rsidRPr="00B85C58">
        <w:rPr>
          <w:rFonts w:ascii="Arial" w:hAnsi="Arial" w:cs="Arial"/>
          <w:szCs w:val="24"/>
        </w:rPr>
        <w:t>VHSL2</w:t>
      </w:r>
      <w:r w:rsidR="009B262F" w:rsidRPr="00B85C58">
        <w:rPr>
          <w:rFonts w:ascii="Arial" w:hAnsi="Arial" w:cs="Arial"/>
          <w:szCs w:val="24"/>
        </w:rPr>
        <w:t xml:space="preserve">, which expired at the </w:t>
      </w:r>
      <w:r w:rsidRPr="00B85C58">
        <w:rPr>
          <w:rFonts w:ascii="Arial" w:hAnsi="Arial" w:cs="Arial"/>
          <w:szCs w:val="24"/>
        </w:rPr>
        <w:t>end of 2017</w:t>
      </w:r>
      <w:r w:rsidR="00201111">
        <w:rPr>
          <w:rFonts w:ascii="Arial" w:hAnsi="Arial" w:cs="Arial"/>
          <w:szCs w:val="24"/>
        </w:rPr>
        <w:t>,</w:t>
      </w:r>
      <w:r w:rsidRPr="00B85C58">
        <w:rPr>
          <w:rFonts w:ascii="Arial" w:hAnsi="Arial" w:cs="Arial"/>
          <w:szCs w:val="24"/>
        </w:rPr>
        <w:t xml:space="preserve"> with a new six-year levy, the Veterans, </w:t>
      </w:r>
      <w:proofErr w:type="gramStart"/>
      <w:r w:rsidRPr="00B85C58">
        <w:rPr>
          <w:rFonts w:ascii="Arial" w:hAnsi="Arial" w:cs="Arial"/>
          <w:szCs w:val="24"/>
        </w:rPr>
        <w:t>Seniors</w:t>
      </w:r>
      <w:proofErr w:type="gramEnd"/>
      <w:r w:rsidRPr="00B85C58">
        <w:rPr>
          <w:rFonts w:ascii="Arial" w:hAnsi="Arial" w:cs="Arial"/>
          <w:szCs w:val="24"/>
        </w:rPr>
        <w:t xml:space="preserve"> and Human Services Levy</w:t>
      </w:r>
      <w:r w:rsidR="001A1169" w:rsidRPr="00B85C58">
        <w:rPr>
          <w:rFonts w:ascii="Arial" w:hAnsi="Arial" w:cs="Arial"/>
          <w:szCs w:val="24"/>
        </w:rPr>
        <w:t xml:space="preserve"> (VSHSL)</w:t>
      </w:r>
      <w:r w:rsidRPr="00B85C58">
        <w:rPr>
          <w:rFonts w:ascii="Arial" w:hAnsi="Arial" w:cs="Arial"/>
          <w:szCs w:val="24"/>
        </w:rPr>
        <w:t xml:space="preserve">. King County voters </w:t>
      </w:r>
      <w:r w:rsidR="00BF1E14" w:rsidRPr="00B85C58">
        <w:rPr>
          <w:rFonts w:ascii="Arial" w:hAnsi="Arial" w:cs="Arial"/>
          <w:szCs w:val="24"/>
        </w:rPr>
        <w:t xml:space="preserve">approved the measure </w:t>
      </w:r>
      <w:r w:rsidRPr="00B85C58">
        <w:rPr>
          <w:rFonts w:ascii="Arial" w:hAnsi="Arial" w:cs="Arial"/>
          <w:szCs w:val="24"/>
        </w:rPr>
        <w:t>in November 20</w:t>
      </w:r>
      <w:r w:rsidR="00BF1E14" w:rsidRPr="00B85C58">
        <w:rPr>
          <w:rFonts w:ascii="Arial" w:hAnsi="Arial" w:cs="Arial"/>
          <w:szCs w:val="24"/>
        </w:rPr>
        <w:t xml:space="preserve">17. </w:t>
      </w:r>
    </w:p>
    <w:p w14:paraId="04B8BFCF" w14:textId="77777777" w:rsidR="009B262F" w:rsidRPr="00B85C58" w:rsidRDefault="009B262F" w:rsidP="00AC0FA5">
      <w:pPr>
        <w:jc w:val="both"/>
        <w:rPr>
          <w:rFonts w:ascii="Arial" w:hAnsi="Arial" w:cs="Arial"/>
          <w:szCs w:val="24"/>
        </w:rPr>
      </w:pPr>
    </w:p>
    <w:p w14:paraId="3EA30AAB" w14:textId="77777777" w:rsidR="00201064" w:rsidRPr="00B85C58" w:rsidRDefault="00BF1E14" w:rsidP="00AC0FA5">
      <w:pPr>
        <w:jc w:val="both"/>
        <w:rPr>
          <w:rFonts w:ascii="Arial" w:hAnsi="Arial" w:cs="Arial"/>
          <w:szCs w:val="24"/>
        </w:rPr>
      </w:pPr>
      <w:r w:rsidRPr="00B85C58">
        <w:rPr>
          <w:rFonts w:ascii="Arial" w:hAnsi="Arial" w:cs="Arial"/>
          <w:szCs w:val="24"/>
        </w:rPr>
        <w:t>T</w:t>
      </w:r>
      <w:r w:rsidR="008A4AF1" w:rsidRPr="00B85C58">
        <w:rPr>
          <w:rFonts w:ascii="Arial" w:hAnsi="Arial" w:cs="Arial"/>
          <w:szCs w:val="24"/>
        </w:rPr>
        <w:t>he VSH</w:t>
      </w:r>
      <w:r w:rsidR="00201064" w:rsidRPr="00B85C58">
        <w:rPr>
          <w:rFonts w:ascii="Arial" w:hAnsi="Arial" w:cs="Arial"/>
          <w:szCs w:val="24"/>
        </w:rPr>
        <w:t>S</w:t>
      </w:r>
      <w:r w:rsidR="008A4AF1" w:rsidRPr="00B85C58">
        <w:rPr>
          <w:rFonts w:ascii="Arial" w:hAnsi="Arial" w:cs="Arial"/>
          <w:szCs w:val="24"/>
        </w:rPr>
        <w:t>L</w:t>
      </w:r>
      <w:r w:rsidR="00201064" w:rsidRPr="00B85C58">
        <w:rPr>
          <w:rFonts w:ascii="Arial" w:hAnsi="Arial" w:cs="Arial"/>
          <w:szCs w:val="24"/>
        </w:rPr>
        <w:t xml:space="preserve"> </w:t>
      </w:r>
      <w:r w:rsidRPr="00B85C58">
        <w:rPr>
          <w:rFonts w:ascii="Arial" w:hAnsi="Arial" w:cs="Arial"/>
          <w:szCs w:val="24"/>
        </w:rPr>
        <w:t xml:space="preserve">is a </w:t>
      </w:r>
      <w:r w:rsidR="00201064" w:rsidRPr="00B85C58">
        <w:rPr>
          <w:rFonts w:ascii="Arial" w:hAnsi="Arial" w:cs="Arial"/>
          <w:szCs w:val="24"/>
        </w:rPr>
        <w:t xml:space="preserve">property tax that </w:t>
      </w:r>
      <w:r w:rsidRPr="00B85C58">
        <w:rPr>
          <w:rFonts w:ascii="Arial" w:hAnsi="Arial" w:cs="Arial"/>
          <w:szCs w:val="24"/>
        </w:rPr>
        <w:t>is</w:t>
      </w:r>
      <w:r w:rsidR="00201064" w:rsidRPr="00B85C58">
        <w:rPr>
          <w:rFonts w:ascii="Arial" w:hAnsi="Arial" w:cs="Arial"/>
          <w:szCs w:val="24"/>
        </w:rPr>
        <w:t xml:space="preserve"> levied at a rate of $0.10 per $1,000 of assessed valuation, with an increase of up to three and a half percent</w:t>
      </w:r>
      <w:r w:rsidRPr="00B85C58">
        <w:rPr>
          <w:rFonts w:ascii="Arial" w:hAnsi="Arial" w:cs="Arial"/>
          <w:szCs w:val="24"/>
        </w:rPr>
        <w:t xml:space="preserve"> for each of the last five years of the levy</w:t>
      </w:r>
      <w:r w:rsidR="00201064" w:rsidRPr="00B85C58">
        <w:rPr>
          <w:rFonts w:ascii="Arial" w:hAnsi="Arial" w:cs="Arial"/>
          <w:szCs w:val="24"/>
        </w:rPr>
        <w:t xml:space="preserve">—2019 through 2023. The table below describes the estimated levy revenue for each year of the levy, using </w:t>
      </w:r>
      <w:r w:rsidR="00EC10D5" w:rsidRPr="00B85C58">
        <w:rPr>
          <w:rFonts w:ascii="Arial" w:hAnsi="Arial" w:cs="Arial"/>
          <w:szCs w:val="24"/>
        </w:rPr>
        <w:t>the Office of Economic and Financial Analysis' (OEFA) March 2018 forecast for VSHSL proceed a</w:t>
      </w:r>
      <w:r w:rsidR="00201064" w:rsidRPr="00B85C58">
        <w:rPr>
          <w:rFonts w:ascii="Arial" w:hAnsi="Arial" w:cs="Arial"/>
          <w:szCs w:val="24"/>
        </w:rPr>
        <w:t xml:space="preserve">nd presuming a 3.5 </w:t>
      </w:r>
      <w:r w:rsidR="0098676F">
        <w:rPr>
          <w:rFonts w:ascii="Arial" w:hAnsi="Arial" w:cs="Arial"/>
          <w:szCs w:val="24"/>
        </w:rPr>
        <w:t xml:space="preserve">percent </w:t>
      </w:r>
      <w:r w:rsidR="00201064" w:rsidRPr="00B85C58">
        <w:rPr>
          <w:rFonts w:ascii="Arial" w:hAnsi="Arial" w:cs="Arial"/>
          <w:szCs w:val="24"/>
        </w:rPr>
        <w:t>inflator in each year after the first.</w:t>
      </w:r>
      <w:r w:rsidR="00DE6EC7" w:rsidRPr="00B85C58">
        <w:rPr>
          <w:rFonts w:ascii="Arial" w:hAnsi="Arial" w:cs="Arial"/>
          <w:szCs w:val="24"/>
        </w:rPr>
        <w:t xml:space="preserve"> With these assumptions, the total projected </w:t>
      </w:r>
      <w:r w:rsidR="00656E7E" w:rsidRPr="00B85C58">
        <w:rPr>
          <w:rFonts w:ascii="Arial" w:hAnsi="Arial" w:cs="Arial"/>
          <w:szCs w:val="24"/>
        </w:rPr>
        <w:t>revenue</w:t>
      </w:r>
      <w:r w:rsidR="00DE6EC7" w:rsidRPr="00B85C58">
        <w:rPr>
          <w:rFonts w:ascii="Arial" w:hAnsi="Arial" w:cs="Arial"/>
          <w:szCs w:val="24"/>
        </w:rPr>
        <w:t xml:space="preserve"> over the levy period is an estimated </w:t>
      </w:r>
      <w:r w:rsidR="00502802" w:rsidRPr="00B85C58">
        <w:rPr>
          <w:rFonts w:ascii="Arial" w:hAnsi="Arial" w:cs="Arial"/>
          <w:szCs w:val="24"/>
        </w:rPr>
        <w:t>$362.5</w:t>
      </w:r>
      <w:r w:rsidR="00DE6EC7" w:rsidRPr="00B85C58">
        <w:rPr>
          <w:rFonts w:ascii="Arial" w:hAnsi="Arial" w:cs="Arial"/>
          <w:szCs w:val="24"/>
        </w:rPr>
        <w:t xml:space="preserve"> million.</w:t>
      </w:r>
      <w:r w:rsidR="00502802" w:rsidRPr="00B85C58">
        <w:rPr>
          <w:rStyle w:val="FootnoteReference"/>
          <w:rFonts w:ascii="Arial" w:hAnsi="Arial" w:cs="Arial"/>
          <w:szCs w:val="24"/>
        </w:rPr>
        <w:footnoteReference w:id="3"/>
      </w:r>
    </w:p>
    <w:p w14:paraId="0FDD0AE1" w14:textId="77777777" w:rsidR="00201064" w:rsidRPr="00B85C58" w:rsidRDefault="00201064" w:rsidP="00201064">
      <w:pPr>
        <w:rPr>
          <w:rFonts w:ascii="Arial" w:hAnsi="Arial" w:cs="Arial"/>
          <w:b/>
          <w:szCs w:val="24"/>
        </w:rPr>
      </w:pPr>
    </w:p>
    <w:p w14:paraId="2DF71B87" w14:textId="77777777" w:rsidR="00B47742" w:rsidRDefault="00944EB3" w:rsidP="00B47742">
      <w:pPr>
        <w:jc w:val="center"/>
        <w:rPr>
          <w:rFonts w:ascii="Arial" w:hAnsi="Arial" w:cs="Arial"/>
          <w:b/>
          <w:szCs w:val="24"/>
        </w:rPr>
      </w:pPr>
      <w:r w:rsidRPr="00B85C58">
        <w:rPr>
          <w:rFonts w:ascii="Arial" w:hAnsi="Arial" w:cs="Arial"/>
          <w:b/>
          <w:szCs w:val="24"/>
        </w:rPr>
        <w:t>Table 1</w:t>
      </w:r>
    </w:p>
    <w:p w14:paraId="7BE7CFF3" w14:textId="77777777" w:rsidR="00201064" w:rsidRDefault="00201064" w:rsidP="00B47742">
      <w:pPr>
        <w:jc w:val="center"/>
        <w:rPr>
          <w:rFonts w:ascii="Arial" w:hAnsi="Arial" w:cs="Arial"/>
          <w:b/>
          <w:szCs w:val="24"/>
        </w:rPr>
      </w:pPr>
      <w:r w:rsidRPr="00B85C58">
        <w:rPr>
          <w:rFonts w:ascii="Arial" w:hAnsi="Arial" w:cs="Arial"/>
          <w:b/>
          <w:szCs w:val="24"/>
        </w:rPr>
        <w:t>VSHSL Collections Estimates</w:t>
      </w:r>
    </w:p>
    <w:p w14:paraId="0721892E" w14:textId="77777777" w:rsidR="00B47742" w:rsidRPr="00B85C58" w:rsidRDefault="00B47742" w:rsidP="00B47742">
      <w:pPr>
        <w:jc w:val="center"/>
        <w:rPr>
          <w:rFonts w:ascii="Arial" w:hAnsi="Arial" w:cs="Arial"/>
          <w:b/>
          <w:szCs w:val="24"/>
        </w:rPr>
      </w:pPr>
    </w:p>
    <w:tbl>
      <w:tblPr>
        <w:tblW w:w="9588" w:type="dxa"/>
        <w:tblCellMar>
          <w:left w:w="0" w:type="dxa"/>
          <w:right w:w="0" w:type="dxa"/>
        </w:tblCellMar>
        <w:tblLook w:val="04A0" w:firstRow="1" w:lastRow="0" w:firstColumn="1" w:lastColumn="0" w:noHBand="0" w:noVBand="1"/>
      </w:tblPr>
      <w:tblGrid>
        <w:gridCol w:w="1598"/>
        <w:gridCol w:w="1598"/>
        <w:gridCol w:w="1598"/>
        <w:gridCol w:w="1598"/>
        <w:gridCol w:w="1598"/>
        <w:gridCol w:w="1598"/>
      </w:tblGrid>
      <w:tr w:rsidR="00B47742" w:rsidRPr="00B47742" w14:paraId="4A32FF56" w14:textId="77777777" w:rsidTr="00201111">
        <w:trPr>
          <w:trHeight w:val="418"/>
        </w:trPr>
        <w:tc>
          <w:tcPr>
            <w:tcW w:w="1598" w:type="dxa"/>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2C984C67" w14:textId="77777777" w:rsidR="00201064" w:rsidRPr="00B47742" w:rsidRDefault="00201064" w:rsidP="00201111">
            <w:pPr>
              <w:jc w:val="center"/>
              <w:rPr>
                <w:rFonts w:ascii="Arial" w:hAnsi="Arial" w:cs="Arial"/>
                <w:color w:val="FFFFFF" w:themeColor="background1"/>
              </w:rPr>
            </w:pPr>
            <w:r w:rsidRPr="00B47742">
              <w:rPr>
                <w:rFonts w:ascii="Arial" w:hAnsi="Arial" w:cs="Arial"/>
                <w:color w:val="FFFFFF" w:themeColor="background1"/>
              </w:rPr>
              <w:t>2018</w:t>
            </w:r>
          </w:p>
        </w:tc>
        <w:tc>
          <w:tcPr>
            <w:tcW w:w="1598"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69B7E913" w14:textId="77777777" w:rsidR="00201064" w:rsidRPr="00B47742" w:rsidRDefault="00201064" w:rsidP="00201111">
            <w:pPr>
              <w:jc w:val="center"/>
              <w:rPr>
                <w:rFonts w:ascii="Arial" w:hAnsi="Arial" w:cs="Arial"/>
                <w:color w:val="FFFFFF" w:themeColor="background1"/>
              </w:rPr>
            </w:pPr>
            <w:r w:rsidRPr="00B47742">
              <w:rPr>
                <w:rFonts w:ascii="Arial" w:hAnsi="Arial" w:cs="Arial"/>
                <w:color w:val="FFFFFF" w:themeColor="background1"/>
              </w:rPr>
              <w:t>2019</w:t>
            </w:r>
          </w:p>
        </w:tc>
        <w:tc>
          <w:tcPr>
            <w:tcW w:w="1598"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4F75800D" w14:textId="77777777" w:rsidR="00201064" w:rsidRPr="00B47742" w:rsidRDefault="00201064" w:rsidP="00201111">
            <w:pPr>
              <w:jc w:val="center"/>
              <w:rPr>
                <w:rFonts w:ascii="Arial" w:hAnsi="Arial" w:cs="Arial"/>
                <w:color w:val="FFFFFF" w:themeColor="background1"/>
              </w:rPr>
            </w:pPr>
            <w:r w:rsidRPr="00B47742">
              <w:rPr>
                <w:rFonts w:ascii="Arial" w:hAnsi="Arial" w:cs="Arial"/>
                <w:color w:val="FFFFFF" w:themeColor="background1"/>
              </w:rPr>
              <w:t>2020</w:t>
            </w:r>
          </w:p>
        </w:tc>
        <w:tc>
          <w:tcPr>
            <w:tcW w:w="1598"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69BE601E" w14:textId="77777777" w:rsidR="00201064" w:rsidRPr="00B47742" w:rsidRDefault="00201064" w:rsidP="00201111">
            <w:pPr>
              <w:jc w:val="center"/>
              <w:rPr>
                <w:rFonts w:ascii="Arial" w:hAnsi="Arial" w:cs="Arial"/>
                <w:color w:val="FFFFFF" w:themeColor="background1"/>
              </w:rPr>
            </w:pPr>
            <w:r w:rsidRPr="00B47742">
              <w:rPr>
                <w:rFonts w:ascii="Arial" w:hAnsi="Arial" w:cs="Arial"/>
                <w:color w:val="FFFFFF" w:themeColor="background1"/>
              </w:rPr>
              <w:t>2021</w:t>
            </w:r>
          </w:p>
        </w:tc>
        <w:tc>
          <w:tcPr>
            <w:tcW w:w="1598"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477A403B" w14:textId="77777777" w:rsidR="00201064" w:rsidRPr="00B47742" w:rsidRDefault="00201064" w:rsidP="00201111">
            <w:pPr>
              <w:jc w:val="center"/>
              <w:rPr>
                <w:rFonts w:ascii="Arial" w:hAnsi="Arial" w:cs="Arial"/>
                <w:color w:val="FFFFFF" w:themeColor="background1"/>
              </w:rPr>
            </w:pPr>
            <w:r w:rsidRPr="00B47742">
              <w:rPr>
                <w:rFonts w:ascii="Arial" w:hAnsi="Arial" w:cs="Arial"/>
                <w:color w:val="FFFFFF" w:themeColor="background1"/>
              </w:rPr>
              <w:t>2022</w:t>
            </w:r>
          </w:p>
        </w:tc>
        <w:tc>
          <w:tcPr>
            <w:tcW w:w="1598"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37FEEF66" w14:textId="77777777" w:rsidR="00201064" w:rsidRPr="00B47742" w:rsidRDefault="00201064" w:rsidP="00201111">
            <w:pPr>
              <w:jc w:val="center"/>
              <w:rPr>
                <w:rFonts w:ascii="Arial" w:hAnsi="Arial" w:cs="Arial"/>
                <w:color w:val="FFFFFF" w:themeColor="background1"/>
              </w:rPr>
            </w:pPr>
            <w:r w:rsidRPr="00B47742">
              <w:rPr>
                <w:rFonts w:ascii="Arial" w:hAnsi="Arial" w:cs="Arial"/>
                <w:color w:val="FFFFFF" w:themeColor="background1"/>
              </w:rPr>
              <w:t>2023</w:t>
            </w:r>
          </w:p>
        </w:tc>
      </w:tr>
      <w:tr w:rsidR="00201064" w:rsidRPr="00B85C58" w14:paraId="41CFC0E8" w14:textId="77777777" w:rsidTr="00201111">
        <w:trPr>
          <w:trHeight w:val="444"/>
        </w:trPr>
        <w:tc>
          <w:tcPr>
            <w:tcW w:w="15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7A5392" w14:textId="77777777" w:rsidR="00201064" w:rsidRPr="00B85C58" w:rsidRDefault="00201064" w:rsidP="00201111">
            <w:pPr>
              <w:jc w:val="center"/>
              <w:rPr>
                <w:rFonts w:ascii="Arial" w:hAnsi="Arial" w:cs="Arial"/>
              </w:rPr>
            </w:pPr>
            <w:r w:rsidRPr="00B85C58">
              <w:rPr>
                <w:rFonts w:ascii="Arial" w:hAnsi="Arial" w:cs="Arial"/>
              </w:rPr>
              <w:t>$</w:t>
            </w:r>
            <w:r w:rsidR="00BF1E14" w:rsidRPr="00B85C58">
              <w:rPr>
                <w:rFonts w:ascii="Arial" w:hAnsi="Arial" w:cs="Arial"/>
              </w:rPr>
              <w:t>53,265,713</w:t>
            </w:r>
          </w:p>
        </w:tc>
        <w:tc>
          <w:tcPr>
            <w:tcW w:w="15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E4CCE5" w14:textId="77777777" w:rsidR="00201064" w:rsidRPr="00B85C58" w:rsidRDefault="00201064" w:rsidP="00201111">
            <w:pPr>
              <w:jc w:val="center"/>
              <w:rPr>
                <w:rFonts w:ascii="Arial" w:hAnsi="Arial" w:cs="Arial"/>
              </w:rPr>
            </w:pPr>
            <w:r w:rsidRPr="00B85C58">
              <w:rPr>
                <w:rFonts w:ascii="Arial" w:hAnsi="Arial" w:cs="Arial"/>
              </w:rPr>
              <w:t>$</w:t>
            </w:r>
            <w:r w:rsidR="00BF1E14" w:rsidRPr="00B85C58">
              <w:rPr>
                <w:rFonts w:ascii="Arial" w:hAnsi="Arial" w:cs="Arial"/>
              </w:rPr>
              <w:t>56,113,787</w:t>
            </w:r>
          </w:p>
        </w:tc>
        <w:tc>
          <w:tcPr>
            <w:tcW w:w="15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956AA0" w14:textId="77777777" w:rsidR="00201064" w:rsidRPr="00B85C58" w:rsidRDefault="00201064" w:rsidP="00201111">
            <w:pPr>
              <w:jc w:val="center"/>
              <w:rPr>
                <w:rFonts w:ascii="Arial" w:hAnsi="Arial" w:cs="Arial"/>
              </w:rPr>
            </w:pPr>
            <w:r w:rsidRPr="00B85C58">
              <w:rPr>
                <w:rFonts w:ascii="Arial" w:hAnsi="Arial" w:cs="Arial"/>
              </w:rPr>
              <w:t>$</w:t>
            </w:r>
            <w:r w:rsidR="00BF1E14" w:rsidRPr="00B85C58">
              <w:rPr>
                <w:rFonts w:ascii="Arial" w:hAnsi="Arial" w:cs="Arial"/>
              </w:rPr>
              <w:t>58,946,405</w:t>
            </w:r>
          </w:p>
        </w:tc>
        <w:tc>
          <w:tcPr>
            <w:tcW w:w="15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8324D" w14:textId="77777777" w:rsidR="00201064" w:rsidRPr="00B85C58" w:rsidRDefault="00201064" w:rsidP="00201111">
            <w:pPr>
              <w:jc w:val="center"/>
              <w:rPr>
                <w:rFonts w:ascii="Arial" w:hAnsi="Arial" w:cs="Arial"/>
              </w:rPr>
            </w:pPr>
            <w:r w:rsidRPr="00B85C58">
              <w:rPr>
                <w:rFonts w:ascii="Arial" w:hAnsi="Arial" w:cs="Arial"/>
              </w:rPr>
              <w:t>$</w:t>
            </w:r>
            <w:r w:rsidR="00BF1E14" w:rsidRPr="00B85C58">
              <w:rPr>
                <w:rFonts w:ascii="Arial" w:hAnsi="Arial" w:cs="Arial"/>
              </w:rPr>
              <w:t>61,771,043</w:t>
            </w:r>
          </w:p>
        </w:tc>
        <w:tc>
          <w:tcPr>
            <w:tcW w:w="15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1E73F6" w14:textId="77777777" w:rsidR="00201064" w:rsidRPr="00B85C58" w:rsidRDefault="00201064" w:rsidP="00201111">
            <w:pPr>
              <w:jc w:val="center"/>
              <w:rPr>
                <w:rFonts w:ascii="Arial" w:hAnsi="Arial" w:cs="Arial"/>
              </w:rPr>
            </w:pPr>
            <w:r w:rsidRPr="00B85C58">
              <w:rPr>
                <w:rFonts w:ascii="Arial" w:hAnsi="Arial" w:cs="Arial"/>
              </w:rPr>
              <w:t>$</w:t>
            </w:r>
            <w:r w:rsidR="00BF1E14" w:rsidRPr="00B85C58">
              <w:rPr>
                <w:rFonts w:ascii="Arial" w:hAnsi="Arial" w:cs="Arial"/>
              </w:rPr>
              <w:t>64,693,989</w:t>
            </w:r>
          </w:p>
        </w:tc>
        <w:tc>
          <w:tcPr>
            <w:tcW w:w="15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5382D9" w14:textId="77777777" w:rsidR="00201064" w:rsidRPr="00B85C58" w:rsidRDefault="00201064" w:rsidP="00201111">
            <w:pPr>
              <w:jc w:val="center"/>
              <w:rPr>
                <w:rFonts w:ascii="Arial" w:hAnsi="Arial" w:cs="Arial"/>
              </w:rPr>
            </w:pPr>
            <w:r w:rsidRPr="00B85C58">
              <w:rPr>
                <w:rFonts w:ascii="Arial" w:hAnsi="Arial" w:cs="Arial"/>
              </w:rPr>
              <w:t>$</w:t>
            </w:r>
            <w:r w:rsidR="00BF1E14" w:rsidRPr="00B85C58">
              <w:rPr>
                <w:rFonts w:ascii="Arial" w:hAnsi="Arial" w:cs="Arial"/>
              </w:rPr>
              <w:t>67,740,215</w:t>
            </w:r>
          </w:p>
        </w:tc>
      </w:tr>
    </w:tbl>
    <w:p w14:paraId="5A286AB5" w14:textId="77777777" w:rsidR="00201064" w:rsidRPr="00B85C58" w:rsidRDefault="00201064" w:rsidP="00201064">
      <w:pPr>
        <w:rPr>
          <w:rFonts w:ascii="Arial" w:hAnsi="Arial" w:cs="Arial"/>
          <w:b/>
          <w:szCs w:val="24"/>
        </w:rPr>
      </w:pPr>
    </w:p>
    <w:p w14:paraId="5B928735" w14:textId="77777777" w:rsidR="00832803" w:rsidRPr="00B85C58" w:rsidRDefault="00064077" w:rsidP="00962A25">
      <w:pPr>
        <w:rPr>
          <w:rFonts w:ascii="Arial" w:hAnsi="Arial" w:cs="Arial"/>
          <w:szCs w:val="24"/>
          <w:u w:val="single"/>
        </w:rPr>
      </w:pPr>
      <w:r w:rsidRPr="00B85C58">
        <w:rPr>
          <w:rFonts w:ascii="Arial" w:hAnsi="Arial" w:cs="Arial"/>
          <w:szCs w:val="24"/>
          <w:u w:val="single"/>
        </w:rPr>
        <w:lastRenderedPageBreak/>
        <w:t xml:space="preserve">Veterans, </w:t>
      </w:r>
      <w:proofErr w:type="gramStart"/>
      <w:r w:rsidRPr="00B85C58">
        <w:rPr>
          <w:rFonts w:ascii="Arial" w:hAnsi="Arial" w:cs="Arial"/>
          <w:szCs w:val="24"/>
          <w:u w:val="single"/>
        </w:rPr>
        <w:t>Seniors</w:t>
      </w:r>
      <w:proofErr w:type="gramEnd"/>
      <w:r w:rsidRPr="00B85C58">
        <w:rPr>
          <w:rFonts w:ascii="Arial" w:hAnsi="Arial" w:cs="Arial"/>
          <w:szCs w:val="24"/>
          <w:u w:val="single"/>
        </w:rPr>
        <w:t xml:space="preserve"> and Human Services Levy Allocations.</w:t>
      </w:r>
      <w:r w:rsidR="00962A25" w:rsidRPr="00B85C58">
        <w:rPr>
          <w:rFonts w:ascii="Arial" w:hAnsi="Arial" w:cs="Arial"/>
          <w:szCs w:val="24"/>
          <w:u w:val="single"/>
        </w:rPr>
        <w:t xml:space="preserve"> </w:t>
      </w:r>
    </w:p>
    <w:p w14:paraId="1F59D3D9" w14:textId="77777777" w:rsidR="00AE035A" w:rsidRDefault="00334009" w:rsidP="000D3E2B">
      <w:pPr>
        <w:jc w:val="both"/>
        <w:rPr>
          <w:rFonts w:ascii="Arial" w:hAnsi="Arial" w:cs="Arial"/>
        </w:rPr>
      </w:pPr>
      <w:r w:rsidRPr="00B85C58">
        <w:rPr>
          <w:rFonts w:ascii="Arial" w:hAnsi="Arial" w:cs="Arial"/>
          <w:szCs w:val="24"/>
        </w:rPr>
        <w:t xml:space="preserve">The VSHSL Ordinance 18555 describes authorized expenditures of levy proceeds.  </w:t>
      </w:r>
      <w:r w:rsidRPr="00B85C58">
        <w:rPr>
          <w:rFonts w:ascii="Arial" w:hAnsi="Arial" w:cs="Arial"/>
        </w:rPr>
        <w:t xml:space="preserve">After set-asides for technical assistance and capacity building and pro-rationing of fire and park districts, the proceeds are to be divided into three equal allocations to support services for: (1) veterans, military </w:t>
      </w:r>
      <w:proofErr w:type="spellStart"/>
      <w:r w:rsidRPr="00B85C58">
        <w:rPr>
          <w:rFonts w:ascii="Arial" w:hAnsi="Arial" w:cs="Arial"/>
        </w:rPr>
        <w:t>servicemembers</w:t>
      </w:r>
      <w:proofErr w:type="spellEnd"/>
      <w:r w:rsidRPr="00B85C58">
        <w:rPr>
          <w:rFonts w:ascii="Arial" w:hAnsi="Arial" w:cs="Arial"/>
        </w:rPr>
        <w:t xml:space="preserve"> and their respective families</w:t>
      </w:r>
      <w:r w:rsidR="00B85C58" w:rsidRPr="00B85C58">
        <w:rPr>
          <w:rFonts w:ascii="Arial" w:hAnsi="Arial" w:cs="Arial"/>
        </w:rPr>
        <w:t xml:space="preserve"> (Veterans Allocation)</w:t>
      </w:r>
      <w:r w:rsidRPr="00B85C58">
        <w:rPr>
          <w:rFonts w:ascii="Arial" w:hAnsi="Arial" w:cs="Arial"/>
        </w:rPr>
        <w:t xml:space="preserve">; (2) seniors and their caregivers </w:t>
      </w:r>
      <w:r w:rsidR="00B85C58" w:rsidRPr="00B85C58">
        <w:rPr>
          <w:rFonts w:ascii="Arial" w:hAnsi="Arial" w:cs="Arial"/>
        </w:rPr>
        <w:t xml:space="preserve">(Seniors Allocation) </w:t>
      </w:r>
      <w:r w:rsidRPr="00B85C58">
        <w:rPr>
          <w:rFonts w:ascii="Arial" w:hAnsi="Arial" w:cs="Arial"/>
        </w:rPr>
        <w:t>and (3) vulnerable populations</w:t>
      </w:r>
      <w:r w:rsidR="00B85C58" w:rsidRPr="00B85C58">
        <w:rPr>
          <w:rFonts w:ascii="Arial" w:hAnsi="Arial" w:cs="Arial"/>
        </w:rPr>
        <w:t xml:space="preserve"> (Vulnerable Populations Allocation)</w:t>
      </w:r>
      <w:r w:rsidRPr="00B85C58">
        <w:rPr>
          <w:rFonts w:ascii="Arial" w:hAnsi="Arial" w:cs="Arial"/>
        </w:rPr>
        <w:t>.</w:t>
      </w:r>
      <w:r w:rsidRPr="00B85C58">
        <w:rPr>
          <w:rStyle w:val="FootnoteReference"/>
          <w:rFonts w:ascii="Arial" w:hAnsi="Arial" w:cs="Arial"/>
        </w:rPr>
        <w:footnoteReference w:id="4"/>
      </w:r>
      <w:r w:rsidRPr="00B85C58">
        <w:rPr>
          <w:rFonts w:ascii="Arial" w:hAnsi="Arial" w:cs="Arial"/>
        </w:rPr>
        <w:t xml:space="preserve"> In the first year, at least 50 percent of all proceeds </w:t>
      </w:r>
      <w:r w:rsidR="000D3E2B" w:rsidRPr="00B85C58">
        <w:rPr>
          <w:rFonts w:ascii="Arial" w:hAnsi="Arial" w:cs="Arial"/>
        </w:rPr>
        <w:t>are</w:t>
      </w:r>
      <w:r w:rsidRPr="00B85C58">
        <w:rPr>
          <w:rFonts w:ascii="Arial" w:hAnsi="Arial" w:cs="Arial"/>
        </w:rPr>
        <w:t xml:space="preserve"> dedicated to promote housing stability, including capital facilities. In subsequent years, that requirement </w:t>
      </w:r>
      <w:r w:rsidR="000D3E2B" w:rsidRPr="00B85C58">
        <w:rPr>
          <w:rFonts w:ascii="Arial" w:hAnsi="Arial" w:cs="Arial"/>
        </w:rPr>
        <w:t>falls</w:t>
      </w:r>
      <w:r w:rsidRPr="00B85C58">
        <w:rPr>
          <w:rFonts w:ascii="Arial" w:hAnsi="Arial" w:cs="Arial"/>
        </w:rPr>
        <w:t xml:space="preserve"> to at least 25 percent.  </w:t>
      </w:r>
    </w:p>
    <w:p w14:paraId="5420EC45" w14:textId="77777777" w:rsidR="00AE035A" w:rsidRDefault="00AE035A" w:rsidP="000D3E2B">
      <w:pPr>
        <w:jc w:val="both"/>
        <w:rPr>
          <w:rFonts w:ascii="Arial" w:hAnsi="Arial" w:cs="Arial"/>
        </w:rPr>
      </w:pPr>
    </w:p>
    <w:p w14:paraId="0E14F500" w14:textId="77777777" w:rsidR="00AA54F5" w:rsidRPr="00B85C58" w:rsidRDefault="00334009" w:rsidP="000D3E2B">
      <w:pPr>
        <w:jc w:val="both"/>
        <w:rPr>
          <w:rFonts w:ascii="Arial" w:hAnsi="Arial" w:cs="Arial"/>
        </w:rPr>
      </w:pPr>
      <w:r w:rsidRPr="00B85C58">
        <w:rPr>
          <w:rFonts w:ascii="Arial" w:hAnsi="Arial" w:cs="Arial"/>
        </w:rPr>
        <w:t xml:space="preserve">Additionally, Ordinance 18555 requires that 50 percent of the Seniors </w:t>
      </w:r>
      <w:r w:rsidR="00390F46" w:rsidRPr="00B85C58">
        <w:rPr>
          <w:rFonts w:ascii="Arial" w:hAnsi="Arial" w:cs="Arial"/>
        </w:rPr>
        <w:t>A</w:t>
      </w:r>
      <w:r w:rsidRPr="00B85C58">
        <w:rPr>
          <w:rFonts w:ascii="Arial" w:hAnsi="Arial" w:cs="Arial"/>
        </w:rPr>
        <w:t>llocation</w:t>
      </w:r>
      <w:r w:rsidR="00390F46" w:rsidRPr="00B85C58">
        <w:rPr>
          <w:rFonts w:ascii="Arial" w:hAnsi="Arial" w:cs="Arial"/>
        </w:rPr>
        <w:t>, located in Ordinance 18555</w:t>
      </w:r>
      <w:r w:rsidR="00FA2966" w:rsidRPr="00B85C58">
        <w:rPr>
          <w:rFonts w:ascii="Arial" w:hAnsi="Arial" w:cs="Arial"/>
        </w:rPr>
        <w:t>, Section</w:t>
      </w:r>
      <w:r w:rsidR="00390F46" w:rsidRPr="00B85C58">
        <w:rPr>
          <w:rFonts w:ascii="Arial" w:hAnsi="Arial" w:cs="Arial"/>
        </w:rPr>
        <w:t xml:space="preserve"> 4.B.2</w:t>
      </w:r>
      <w:r w:rsidR="00EC10D5" w:rsidRPr="00B85C58">
        <w:rPr>
          <w:rFonts w:ascii="Arial" w:hAnsi="Arial" w:cs="Arial"/>
        </w:rPr>
        <w:t>.,</w:t>
      </w:r>
      <w:r w:rsidRPr="00B85C58">
        <w:rPr>
          <w:rFonts w:ascii="Arial" w:hAnsi="Arial" w:cs="Arial"/>
        </w:rPr>
        <w:t xml:space="preserve"> within the VSHSL be used to support seniors who are also veterans, and their caregivers and families, until either 75 percent of the number of homeless senior veterans in King County at the time Ordinance 18555 was enacted are housed or $24 million is expended to house senior homeless veterans, </w:t>
      </w:r>
      <w:r w:rsidR="000D3E2B" w:rsidRPr="00B85C58">
        <w:rPr>
          <w:rFonts w:ascii="Arial" w:hAnsi="Arial" w:cs="Arial"/>
        </w:rPr>
        <w:t xml:space="preserve">other than those proceeds set aside in Ordinance 18555, </w:t>
      </w:r>
      <w:r w:rsidR="00390F46" w:rsidRPr="00B85C58">
        <w:rPr>
          <w:rFonts w:ascii="Arial" w:hAnsi="Arial" w:cs="Arial"/>
        </w:rPr>
        <w:t>Section 4.</w:t>
      </w:r>
      <w:r w:rsidR="000D3E2B" w:rsidRPr="00B85C58">
        <w:rPr>
          <w:rFonts w:ascii="Arial" w:hAnsi="Arial" w:cs="Arial"/>
        </w:rPr>
        <w:t>B.1.</w:t>
      </w:r>
      <w:r w:rsidR="00390F46" w:rsidRPr="00B85C58">
        <w:rPr>
          <w:rFonts w:ascii="Arial" w:hAnsi="Arial" w:cs="Arial"/>
        </w:rPr>
        <w:t xml:space="preserve"> (Veterans Allocation)</w:t>
      </w:r>
      <w:r w:rsidR="000D3E2B" w:rsidRPr="00B85C58">
        <w:rPr>
          <w:rFonts w:ascii="Arial" w:hAnsi="Arial" w:cs="Arial"/>
        </w:rPr>
        <w:t xml:space="preserve">, </w:t>
      </w:r>
      <w:r w:rsidRPr="00B85C58">
        <w:rPr>
          <w:rFonts w:ascii="Arial" w:hAnsi="Arial" w:cs="Arial"/>
        </w:rPr>
        <w:t>whichever comes first.</w:t>
      </w:r>
      <w:r w:rsidR="0098676F">
        <w:rPr>
          <w:rStyle w:val="FootnoteReference"/>
          <w:rFonts w:ascii="Arial" w:hAnsi="Arial" w:cs="Arial"/>
        </w:rPr>
        <w:footnoteReference w:id="5"/>
      </w:r>
      <w:r w:rsidRPr="00B85C58">
        <w:rPr>
          <w:rFonts w:ascii="Arial" w:hAnsi="Arial" w:cs="Arial"/>
        </w:rPr>
        <w:t xml:space="preserve">  </w:t>
      </w:r>
      <w:r w:rsidR="00AA54F5" w:rsidRPr="00B85C58">
        <w:rPr>
          <w:rFonts w:ascii="Arial" w:hAnsi="Arial" w:cs="Arial"/>
        </w:rPr>
        <w:t xml:space="preserve">Ordinance 18555 imposes a limit within each of the three population-based allocations of a maximum of </w:t>
      </w:r>
      <w:r w:rsidR="00B340BE">
        <w:rPr>
          <w:rFonts w:ascii="Arial" w:hAnsi="Arial" w:cs="Arial"/>
        </w:rPr>
        <w:t>five percent</w:t>
      </w:r>
      <w:r w:rsidR="00AA54F5" w:rsidRPr="00B85C58">
        <w:rPr>
          <w:rFonts w:ascii="Arial" w:hAnsi="Arial" w:cs="Arial"/>
        </w:rPr>
        <w:t xml:space="preserve"> to fund planning and administration of the regional health and human services and capital facilities in each of these allocations.</w:t>
      </w:r>
    </w:p>
    <w:p w14:paraId="5507C3FC" w14:textId="77777777" w:rsidR="00AA54F5" w:rsidRPr="00B85C58" w:rsidRDefault="00AA54F5" w:rsidP="00AA54F5">
      <w:pPr>
        <w:rPr>
          <w:rFonts w:ascii="Arial" w:hAnsi="Arial" w:cs="Arial"/>
        </w:rPr>
      </w:pPr>
    </w:p>
    <w:p w14:paraId="25F68339" w14:textId="77777777" w:rsidR="00DE6360" w:rsidRPr="00B85C58" w:rsidRDefault="00D54BC7" w:rsidP="001853C8">
      <w:pPr>
        <w:rPr>
          <w:rFonts w:ascii="Arial" w:hAnsi="Arial" w:cs="Arial"/>
          <w:b/>
          <w:szCs w:val="24"/>
        </w:rPr>
      </w:pPr>
      <w:r w:rsidRPr="00B85C58">
        <w:rPr>
          <w:rFonts w:ascii="Arial" w:hAnsi="Arial" w:cs="Arial"/>
          <w:szCs w:val="24"/>
          <w:u w:val="single"/>
        </w:rPr>
        <w:t>VSHSL</w:t>
      </w:r>
      <w:r w:rsidR="00F03D25" w:rsidRPr="00B85C58">
        <w:rPr>
          <w:rFonts w:ascii="Arial" w:hAnsi="Arial" w:cs="Arial"/>
          <w:szCs w:val="24"/>
          <w:u w:val="single"/>
        </w:rPr>
        <w:t xml:space="preserve"> Transition Plan.</w:t>
      </w:r>
      <w:r w:rsidR="00F03D25" w:rsidRPr="00B85C58">
        <w:rPr>
          <w:rFonts w:ascii="Arial" w:hAnsi="Arial" w:cs="Arial"/>
          <w:b/>
          <w:szCs w:val="24"/>
        </w:rPr>
        <w:t xml:space="preserve"> </w:t>
      </w:r>
    </w:p>
    <w:p w14:paraId="7D14F207" w14:textId="77777777" w:rsidR="00D54BC7" w:rsidRDefault="00F03D25" w:rsidP="00D54BC7">
      <w:pPr>
        <w:jc w:val="both"/>
        <w:rPr>
          <w:rFonts w:ascii="Arial" w:hAnsi="Arial" w:cs="Arial"/>
          <w:szCs w:val="24"/>
        </w:rPr>
      </w:pPr>
      <w:r w:rsidRPr="00B85C58">
        <w:rPr>
          <w:rFonts w:ascii="Arial" w:hAnsi="Arial" w:cs="Arial"/>
          <w:szCs w:val="24"/>
        </w:rPr>
        <w:t>Ordinance 18555 required that, by September 29, 2017, the Executive develop and transmit for</w:t>
      </w:r>
      <w:r w:rsidR="00D54BC7" w:rsidRPr="00B85C58">
        <w:rPr>
          <w:rFonts w:ascii="Arial" w:hAnsi="Arial" w:cs="Arial"/>
          <w:szCs w:val="24"/>
        </w:rPr>
        <w:t xml:space="preserve"> Council adoption by ordinance </w:t>
      </w:r>
      <w:r w:rsidRPr="00B85C58">
        <w:rPr>
          <w:rFonts w:ascii="Arial" w:hAnsi="Arial" w:cs="Arial"/>
          <w:szCs w:val="24"/>
        </w:rPr>
        <w:t xml:space="preserve">a transition plan to govern expenditures of the Veterans and Human Services Levy during a transition period. </w:t>
      </w:r>
      <w:r w:rsidR="00AE035A">
        <w:rPr>
          <w:rFonts w:ascii="Arial" w:hAnsi="Arial" w:cs="Arial"/>
          <w:szCs w:val="24"/>
        </w:rPr>
        <w:t xml:space="preserve">Under </w:t>
      </w:r>
      <w:r w:rsidR="00DE6360" w:rsidRPr="00B85C58">
        <w:rPr>
          <w:rFonts w:ascii="Arial" w:hAnsi="Arial" w:cs="Arial"/>
          <w:szCs w:val="24"/>
        </w:rPr>
        <w:t>Ordinance 18555</w:t>
      </w:r>
      <w:r w:rsidR="00201111">
        <w:rPr>
          <w:rFonts w:ascii="Arial" w:hAnsi="Arial" w:cs="Arial"/>
          <w:szCs w:val="24"/>
        </w:rPr>
        <w:t>,</w:t>
      </w:r>
      <w:r w:rsidR="00DE6360" w:rsidRPr="00B85C58">
        <w:rPr>
          <w:rFonts w:ascii="Arial" w:hAnsi="Arial" w:cs="Arial"/>
          <w:szCs w:val="24"/>
        </w:rPr>
        <w:t xml:space="preserve"> the adopted Transitio</w:t>
      </w:r>
      <w:r w:rsidR="004E091C" w:rsidRPr="00B85C58">
        <w:rPr>
          <w:rFonts w:ascii="Arial" w:hAnsi="Arial" w:cs="Arial"/>
          <w:szCs w:val="24"/>
        </w:rPr>
        <w:t>n P</w:t>
      </w:r>
      <w:r w:rsidR="00DE6360" w:rsidRPr="00B85C58">
        <w:rPr>
          <w:rFonts w:ascii="Arial" w:hAnsi="Arial" w:cs="Arial"/>
          <w:szCs w:val="24"/>
        </w:rPr>
        <w:t>lan shall govern expenditure of levy proceeds u</w:t>
      </w:r>
      <w:r w:rsidR="00D54BC7" w:rsidRPr="00B85C58">
        <w:rPr>
          <w:rFonts w:ascii="Arial" w:hAnsi="Arial" w:cs="Arial"/>
          <w:szCs w:val="24"/>
        </w:rPr>
        <w:t>ntil the adoption of the VSH</w:t>
      </w:r>
      <w:r w:rsidR="00B85C58" w:rsidRPr="00B85C58">
        <w:rPr>
          <w:rFonts w:ascii="Arial" w:hAnsi="Arial" w:cs="Arial"/>
          <w:szCs w:val="24"/>
        </w:rPr>
        <w:t>S</w:t>
      </w:r>
      <w:r w:rsidR="00D54BC7" w:rsidRPr="00B85C58">
        <w:rPr>
          <w:rFonts w:ascii="Arial" w:hAnsi="Arial" w:cs="Arial"/>
          <w:szCs w:val="24"/>
        </w:rPr>
        <w:t>L</w:t>
      </w:r>
      <w:r w:rsidR="00DE6360" w:rsidRPr="00B85C58">
        <w:rPr>
          <w:rFonts w:ascii="Arial" w:hAnsi="Arial" w:cs="Arial"/>
          <w:szCs w:val="24"/>
        </w:rPr>
        <w:t xml:space="preserve"> Implementation Plan, at which po</w:t>
      </w:r>
      <w:r w:rsidR="000C1E41" w:rsidRPr="00B85C58">
        <w:rPr>
          <w:rFonts w:ascii="Arial" w:hAnsi="Arial" w:cs="Arial"/>
          <w:szCs w:val="24"/>
        </w:rPr>
        <w:t>int the Transition Plan will h</w:t>
      </w:r>
      <w:r w:rsidR="00DE6360" w:rsidRPr="00B85C58">
        <w:rPr>
          <w:rFonts w:ascii="Arial" w:hAnsi="Arial" w:cs="Arial"/>
          <w:szCs w:val="24"/>
        </w:rPr>
        <w:t>ave no force or effect.</w:t>
      </w:r>
      <w:r w:rsidR="00AE035A">
        <w:rPr>
          <w:rStyle w:val="FootnoteReference"/>
          <w:rFonts w:ascii="Arial" w:hAnsi="Arial" w:cs="Arial"/>
          <w:szCs w:val="24"/>
        </w:rPr>
        <w:footnoteReference w:id="6"/>
      </w:r>
      <w:r w:rsidR="00D54BC7">
        <w:rPr>
          <w:rFonts w:ascii="Arial" w:hAnsi="Arial" w:cs="Arial"/>
          <w:szCs w:val="24"/>
        </w:rPr>
        <w:t xml:space="preserve"> </w:t>
      </w:r>
    </w:p>
    <w:p w14:paraId="2795EBF5" w14:textId="77777777" w:rsidR="00D54BC7" w:rsidRDefault="00D54BC7" w:rsidP="00D54BC7">
      <w:pPr>
        <w:jc w:val="both"/>
        <w:rPr>
          <w:rFonts w:ascii="Arial" w:hAnsi="Arial" w:cs="Arial"/>
          <w:szCs w:val="24"/>
        </w:rPr>
      </w:pPr>
    </w:p>
    <w:p w14:paraId="3D89E1C2" w14:textId="77777777" w:rsidR="00DE6360" w:rsidRPr="00B85C58" w:rsidRDefault="00D54BC7" w:rsidP="00B85C58">
      <w:pPr>
        <w:jc w:val="both"/>
        <w:rPr>
          <w:rFonts w:ascii="Arial" w:hAnsi="Arial" w:cs="Arial"/>
        </w:rPr>
      </w:pPr>
      <w:r w:rsidRPr="00A817CF">
        <w:rPr>
          <w:rFonts w:ascii="Arial" w:hAnsi="Arial" w:cs="Arial"/>
        </w:rPr>
        <w:t>The VSHSL Transition Plan was adopted by Council on December 1, 2017</w:t>
      </w:r>
      <w:r w:rsidR="00325B4B">
        <w:rPr>
          <w:rFonts w:ascii="Arial" w:hAnsi="Arial" w:cs="Arial"/>
        </w:rPr>
        <w:t>,</w:t>
      </w:r>
      <w:r w:rsidRPr="00A817CF">
        <w:rPr>
          <w:rFonts w:ascii="Arial" w:hAnsi="Arial" w:cs="Arial"/>
        </w:rPr>
        <w:t xml:space="preserve"> through Ordinance 18638.</w:t>
      </w:r>
      <w:r w:rsidRPr="00B85C58">
        <w:rPr>
          <w:rFonts w:ascii="Arial" w:hAnsi="Arial" w:cs="Arial"/>
        </w:rPr>
        <w:t xml:space="preserve"> </w:t>
      </w:r>
      <w:r w:rsidR="00B9415D">
        <w:rPr>
          <w:rFonts w:ascii="Arial" w:hAnsi="Arial" w:cs="Arial"/>
        </w:rPr>
        <w:t xml:space="preserve">It directs expenditures of 2018 levy proceeds on both new programming and </w:t>
      </w:r>
      <w:r w:rsidR="002E63BC">
        <w:rPr>
          <w:rFonts w:ascii="Arial" w:hAnsi="Arial" w:cs="Arial"/>
        </w:rPr>
        <w:t xml:space="preserve">most </w:t>
      </w:r>
      <w:r w:rsidR="00B9415D">
        <w:rPr>
          <w:rFonts w:ascii="Arial" w:hAnsi="Arial" w:cs="Arial"/>
        </w:rPr>
        <w:t xml:space="preserve">2017 programs at 2017 service levels for the 2018 transition period. Ordinance 18616, enacted on December 1, 2017, appropriated $18.3 million to Veterans, </w:t>
      </w:r>
      <w:proofErr w:type="gramStart"/>
      <w:r w:rsidR="00B9415D">
        <w:rPr>
          <w:rFonts w:ascii="Arial" w:hAnsi="Arial" w:cs="Arial"/>
        </w:rPr>
        <w:t>Seniors</w:t>
      </w:r>
      <w:proofErr w:type="gramEnd"/>
      <w:r w:rsidR="00B9415D">
        <w:rPr>
          <w:rFonts w:ascii="Arial" w:hAnsi="Arial" w:cs="Arial"/>
        </w:rPr>
        <w:t xml:space="preserve"> and Human Services </w:t>
      </w:r>
      <w:r w:rsidR="000A5ABA">
        <w:rPr>
          <w:rFonts w:ascii="Arial" w:hAnsi="Arial" w:cs="Arial"/>
        </w:rPr>
        <w:t xml:space="preserve">Levy fund to continue 2017 services at 2017 service levels during the 2018 transition period.  Ordinance </w:t>
      </w:r>
      <w:r w:rsidR="00070622">
        <w:rPr>
          <w:rFonts w:ascii="Arial" w:hAnsi="Arial" w:cs="Arial"/>
        </w:rPr>
        <w:t>18706</w:t>
      </w:r>
      <w:r w:rsidR="00201111">
        <w:rPr>
          <w:rFonts w:ascii="Arial" w:hAnsi="Arial" w:cs="Arial"/>
        </w:rPr>
        <w:t>,</w:t>
      </w:r>
      <w:r w:rsidR="00070622">
        <w:rPr>
          <w:rFonts w:ascii="Arial" w:hAnsi="Arial" w:cs="Arial"/>
        </w:rPr>
        <w:t xml:space="preserve"> adopted on April 9, 2018</w:t>
      </w:r>
      <w:r w:rsidR="00201111">
        <w:rPr>
          <w:rFonts w:ascii="Arial" w:hAnsi="Arial" w:cs="Arial"/>
        </w:rPr>
        <w:t>,</w:t>
      </w:r>
      <w:r w:rsidR="00070622">
        <w:rPr>
          <w:rFonts w:ascii="Arial" w:hAnsi="Arial" w:cs="Arial"/>
        </w:rPr>
        <w:t xml:space="preserve"> appropriated</w:t>
      </w:r>
      <w:r w:rsidR="000A5ABA">
        <w:rPr>
          <w:rFonts w:ascii="Arial" w:hAnsi="Arial" w:cs="Arial"/>
        </w:rPr>
        <w:t xml:space="preserve"> $33.2 million </w:t>
      </w:r>
      <w:r w:rsidR="002E63BC">
        <w:rPr>
          <w:rFonts w:ascii="Arial" w:hAnsi="Arial" w:cs="Arial"/>
        </w:rPr>
        <w:t xml:space="preserve">to </w:t>
      </w:r>
      <w:r w:rsidR="000A5ABA">
        <w:rPr>
          <w:rFonts w:ascii="Arial" w:hAnsi="Arial" w:cs="Arial"/>
        </w:rPr>
        <w:t>implement the remainder of the VSHSL Transition Plan.</w:t>
      </w:r>
    </w:p>
    <w:p w14:paraId="6DA69B74" w14:textId="77777777" w:rsidR="00B85C58" w:rsidRDefault="00B85C58" w:rsidP="00B9415D">
      <w:pPr>
        <w:pStyle w:val="ListParagraph0"/>
        <w:jc w:val="both"/>
        <w:rPr>
          <w:rFonts w:ascii="Arial" w:hAnsi="Arial" w:cs="Arial"/>
        </w:rPr>
      </w:pPr>
    </w:p>
    <w:p w14:paraId="2BA69206" w14:textId="77777777" w:rsidR="00BE29EC" w:rsidRDefault="00264BE1" w:rsidP="00264BE1">
      <w:pPr>
        <w:rPr>
          <w:rFonts w:ascii="Arial" w:hAnsi="Arial" w:cs="Arial"/>
          <w:b/>
          <w:smallCaps/>
          <w:szCs w:val="24"/>
          <w:u w:val="single"/>
        </w:rPr>
      </w:pPr>
      <w:r w:rsidRPr="001C6844">
        <w:rPr>
          <w:rFonts w:ascii="Arial" w:hAnsi="Arial" w:cs="Arial"/>
          <w:b/>
          <w:smallCaps/>
          <w:szCs w:val="24"/>
          <w:u w:val="single"/>
        </w:rPr>
        <w:t>ANALYSIS</w:t>
      </w:r>
    </w:p>
    <w:p w14:paraId="303CC4C6" w14:textId="77777777" w:rsidR="00AC0FA5" w:rsidRDefault="00AC0FA5" w:rsidP="00496FC8">
      <w:pPr>
        <w:rPr>
          <w:rFonts w:ascii="Arial" w:hAnsi="Arial" w:cs="Arial"/>
          <w:szCs w:val="24"/>
        </w:rPr>
      </w:pPr>
    </w:p>
    <w:p w14:paraId="2655BC8B" w14:textId="77777777" w:rsidR="003F717B" w:rsidRDefault="00C7440A" w:rsidP="00AC0FA5">
      <w:pPr>
        <w:jc w:val="both"/>
        <w:rPr>
          <w:rFonts w:ascii="Arial" w:hAnsi="Arial" w:cs="Arial"/>
          <w:szCs w:val="24"/>
        </w:rPr>
      </w:pPr>
      <w:r>
        <w:rPr>
          <w:rFonts w:ascii="Arial" w:hAnsi="Arial" w:cs="Arial"/>
          <w:szCs w:val="24"/>
        </w:rPr>
        <w:t>Proposed Ordinance 2018-0173</w:t>
      </w:r>
      <w:r w:rsidR="004E091C">
        <w:rPr>
          <w:rFonts w:ascii="Arial" w:hAnsi="Arial" w:cs="Arial"/>
          <w:szCs w:val="24"/>
        </w:rPr>
        <w:t xml:space="preserve"> </w:t>
      </w:r>
      <w:r w:rsidR="00A058F7">
        <w:rPr>
          <w:rFonts w:ascii="Arial" w:hAnsi="Arial" w:cs="Arial"/>
          <w:szCs w:val="24"/>
        </w:rPr>
        <w:t xml:space="preserve">would adopt the </w:t>
      </w:r>
      <w:r w:rsidR="00546BDD">
        <w:rPr>
          <w:rFonts w:ascii="Arial" w:hAnsi="Arial" w:cs="Arial"/>
          <w:szCs w:val="24"/>
        </w:rPr>
        <w:t>VSHSL</w:t>
      </w:r>
      <w:r w:rsidR="00DE6360">
        <w:rPr>
          <w:rFonts w:ascii="Arial" w:hAnsi="Arial" w:cs="Arial"/>
          <w:szCs w:val="24"/>
        </w:rPr>
        <w:t xml:space="preserve"> </w:t>
      </w:r>
      <w:r>
        <w:rPr>
          <w:rFonts w:ascii="Arial" w:hAnsi="Arial" w:cs="Arial"/>
          <w:szCs w:val="24"/>
        </w:rPr>
        <w:t>Implementation</w:t>
      </w:r>
      <w:r w:rsidR="00A058F7">
        <w:rPr>
          <w:rFonts w:ascii="Arial" w:hAnsi="Arial" w:cs="Arial"/>
          <w:szCs w:val="24"/>
        </w:rPr>
        <w:t xml:space="preserve"> Plan</w:t>
      </w:r>
      <w:r>
        <w:rPr>
          <w:rFonts w:ascii="Arial" w:hAnsi="Arial" w:cs="Arial"/>
          <w:szCs w:val="24"/>
        </w:rPr>
        <w:t>, Attachment A to the proposed ordinance,</w:t>
      </w:r>
      <w:r w:rsidR="00A058F7">
        <w:rPr>
          <w:rFonts w:ascii="Arial" w:hAnsi="Arial" w:cs="Arial"/>
          <w:szCs w:val="24"/>
        </w:rPr>
        <w:t xml:space="preserve"> to</w:t>
      </w:r>
      <w:r w:rsidR="00DE6360">
        <w:rPr>
          <w:rFonts w:ascii="Arial" w:hAnsi="Arial" w:cs="Arial"/>
          <w:szCs w:val="24"/>
        </w:rPr>
        <w:t xml:space="preserve"> </w:t>
      </w:r>
      <w:r w:rsidR="000C1E41">
        <w:rPr>
          <w:rFonts w:ascii="Arial" w:hAnsi="Arial" w:cs="Arial"/>
          <w:szCs w:val="24"/>
        </w:rPr>
        <w:t xml:space="preserve">govern </w:t>
      </w:r>
      <w:r w:rsidR="00DE6360">
        <w:rPr>
          <w:rFonts w:ascii="Arial" w:hAnsi="Arial" w:cs="Arial"/>
          <w:szCs w:val="24"/>
        </w:rPr>
        <w:t>exp</w:t>
      </w:r>
      <w:r>
        <w:rPr>
          <w:rFonts w:ascii="Arial" w:hAnsi="Arial" w:cs="Arial"/>
          <w:szCs w:val="24"/>
        </w:rPr>
        <w:t xml:space="preserve">enditure of VSHSL proceeds for the levy period after </w:t>
      </w:r>
      <w:r w:rsidR="00FA2966">
        <w:rPr>
          <w:rFonts w:ascii="Arial" w:hAnsi="Arial" w:cs="Arial"/>
          <w:szCs w:val="24"/>
        </w:rPr>
        <w:t>its</w:t>
      </w:r>
      <w:r>
        <w:rPr>
          <w:rFonts w:ascii="Arial" w:hAnsi="Arial" w:cs="Arial"/>
          <w:szCs w:val="24"/>
        </w:rPr>
        <w:t xml:space="preserve"> adoption. </w:t>
      </w:r>
      <w:r w:rsidR="00A817CF">
        <w:rPr>
          <w:rFonts w:ascii="Arial" w:hAnsi="Arial" w:cs="Arial"/>
          <w:szCs w:val="24"/>
        </w:rPr>
        <w:t>The Implemen</w:t>
      </w:r>
      <w:r w:rsidR="00EF648C">
        <w:rPr>
          <w:rFonts w:ascii="Arial" w:hAnsi="Arial" w:cs="Arial"/>
          <w:szCs w:val="24"/>
        </w:rPr>
        <w:t>t</w:t>
      </w:r>
      <w:r w:rsidR="00A817CF">
        <w:rPr>
          <w:rFonts w:ascii="Arial" w:hAnsi="Arial" w:cs="Arial"/>
          <w:szCs w:val="24"/>
        </w:rPr>
        <w:t xml:space="preserve">ation Plan provides background on the 2006-2011 and the 2012-2017 </w:t>
      </w:r>
      <w:r w:rsidR="00FA2966">
        <w:rPr>
          <w:rFonts w:ascii="Arial" w:hAnsi="Arial" w:cs="Arial"/>
          <w:szCs w:val="24"/>
        </w:rPr>
        <w:t>Veterans</w:t>
      </w:r>
      <w:r w:rsidR="00A817CF">
        <w:rPr>
          <w:rFonts w:ascii="Arial" w:hAnsi="Arial" w:cs="Arial"/>
          <w:szCs w:val="24"/>
        </w:rPr>
        <w:t xml:space="preserve"> and Human Services Levies, the VSHSL planning process, and legislative steps leading to renewal.  The Implementation Plan also includes </w:t>
      </w:r>
      <w:r w:rsidR="00EF648C">
        <w:rPr>
          <w:rFonts w:ascii="Arial" w:hAnsi="Arial" w:cs="Arial"/>
          <w:szCs w:val="24"/>
        </w:rPr>
        <w:t>information</w:t>
      </w:r>
      <w:r w:rsidR="00A817CF">
        <w:rPr>
          <w:rFonts w:ascii="Arial" w:hAnsi="Arial" w:cs="Arial"/>
          <w:szCs w:val="24"/>
        </w:rPr>
        <w:t xml:space="preserve"> on community engagement in planning for the renewed and expanded levy including key considerations in community partnership design, an equity impact review of VSHSL community partnerships, information on community partnerships and the VSHSL renewal planning process, and combined findings from community engagement. The </w:t>
      </w:r>
      <w:r w:rsidR="00EF648C">
        <w:rPr>
          <w:rFonts w:ascii="Arial" w:hAnsi="Arial" w:cs="Arial"/>
          <w:szCs w:val="24"/>
        </w:rPr>
        <w:t xml:space="preserve">Implementation </w:t>
      </w:r>
      <w:r w:rsidR="00A817CF">
        <w:rPr>
          <w:rFonts w:ascii="Arial" w:hAnsi="Arial" w:cs="Arial"/>
          <w:szCs w:val="24"/>
        </w:rPr>
        <w:t>Plan also includes a section on the VSHSL priority populations.</w:t>
      </w:r>
    </w:p>
    <w:p w14:paraId="422EE774" w14:textId="77777777" w:rsidR="003F717B" w:rsidRPr="003F717B" w:rsidRDefault="003F717B" w:rsidP="00496FC8">
      <w:pPr>
        <w:rPr>
          <w:rFonts w:ascii="Arial" w:hAnsi="Arial" w:cs="Arial"/>
          <w:b/>
          <w:i/>
          <w:szCs w:val="24"/>
          <w:u w:val="single"/>
        </w:rPr>
      </w:pPr>
    </w:p>
    <w:p w14:paraId="1C722782" w14:textId="77777777" w:rsidR="00DE6360" w:rsidRDefault="00DE6360" w:rsidP="00496FC8">
      <w:pPr>
        <w:rPr>
          <w:rFonts w:ascii="Arial" w:hAnsi="Arial" w:cs="Arial"/>
          <w:szCs w:val="24"/>
        </w:rPr>
      </w:pPr>
      <w:r>
        <w:rPr>
          <w:rFonts w:ascii="Arial" w:hAnsi="Arial" w:cs="Arial"/>
          <w:szCs w:val="24"/>
        </w:rPr>
        <w:t xml:space="preserve">The following sections provide an overview of Ordinance 18555’s </w:t>
      </w:r>
      <w:r w:rsidR="00C7440A">
        <w:rPr>
          <w:rFonts w:ascii="Arial" w:hAnsi="Arial" w:cs="Arial"/>
          <w:szCs w:val="24"/>
        </w:rPr>
        <w:t>Implementation Plan</w:t>
      </w:r>
      <w:r>
        <w:rPr>
          <w:rFonts w:ascii="Arial" w:hAnsi="Arial" w:cs="Arial"/>
          <w:szCs w:val="24"/>
        </w:rPr>
        <w:t xml:space="preserve"> requirements</w:t>
      </w:r>
      <w:r w:rsidR="00C7440A">
        <w:rPr>
          <w:rFonts w:ascii="Arial" w:hAnsi="Arial" w:cs="Arial"/>
          <w:szCs w:val="24"/>
        </w:rPr>
        <w:t>, located in Section 7.B. of the levy ordinance,</w:t>
      </w:r>
      <w:r>
        <w:rPr>
          <w:rFonts w:ascii="Arial" w:hAnsi="Arial" w:cs="Arial"/>
          <w:szCs w:val="24"/>
        </w:rPr>
        <w:t xml:space="preserve"> and the transmitted VSHSL </w:t>
      </w:r>
      <w:r w:rsidR="00C7440A">
        <w:rPr>
          <w:rFonts w:ascii="Arial" w:hAnsi="Arial" w:cs="Arial"/>
          <w:szCs w:val="24"/>
        </w:rPr>
        <w:t>Implementation Plan.</w:t>
      </w:r>
      <w:r w:rsidR="004E091C">
        <w:rPr>
          <w:rFonts w:ascii="Arial" w:hAnsi="Arial" w:cs="Arial"/>
          <w:szCs w:val="24"/>
        </w:rPr>
        <w:t xml:space="preserve">  </w:t>
      </w:r>
    </w:p>
    <w:p w14:paraId="62625BF3" w14:textId="77777777" w:rsidR="00DE6360" w:rsidRDefault="00DE6360" w:rsidP="00496FC8">
      <w:pPr>
        <w:rPr>
          <w:rFonts w:ascii="Arial" w:hAnsi="Arial" w:cs="Arial"/>
          <w:szCs w:val="24"/>
        </w:rPr>
      </w:pPr>
    </w:p>
    <w:p w14:paraId="726E5C2E" w14:textId="77777777" w:rsidR="000A7E3C" w:rsidRDefault="00C7440A" w:rsidP="00AC0FA5">
      <w:pPr>
        <w:jc w:val="both"/>
        <w:rPr>
          <w:rFonts w:ascii="Arial" w:hAnsi="Arial" w:cs="Arial"/>
          <w:szCs w:val="24"/>
        </w:rPr>
      </w:pPr>
      <w:r>
        <w:rPr>
          <w:rFonts w:ascii="Arial" w:hAnsi="Arial" w:cs="Arial"/>
          <w:b/>
          <w:szCs w:val="24"/>
        </w:rPr>
        <w:t xml:space="preserve">Description of contemplated levy proceed expenditures to achieve the five levy outcomes.  </w:t>
      </w:r>
      <w:r w:rsidR="002E63BC">
        <w:rPr>
          <w:rFonts w:ascii="Arial" w:hAnsi="Arial" w:cs="Arial"/>
          <w:szCs w:val="24"/>
        </w:rPr>
        <w:t xml:space="preserve">Ordinance 18555 requires that the VSHSL </w:t>
      </w:r>
      <w:r w:rsidR="00FA2966">
        <w:rPr>
          <w:rFonts w:ascii="Arial" w:hAnsi="Arial" w:cs="Arial"/>
          <w:szCs w:val="24"/>
        </w:rPr>
        <w:t>Implementation</w:t>
      </w:r>
      <w:r w:rsidR="002E63BC">
        <w:rPr>
          <w:rFonts w:ascii="Arial" w:hAnsi="Arial" w:cs="Arial"/>
          <w:szCs w:val="24"/>
        </w:rPr>
        <w:t xml:space="preserve"> plan describe the expenditure of levy proceeds to achieve outcomes outlined in Ordinance 18555, consistent with </w:t>
      </w:r>
      <w:r w:rsidR="00FA2966">
        <w:rPr>
          <w:rFonts w:ascii="Arial" w:hAnsi="Arial" w:cs="Arial"/>
          <w:szCs w:val="24"/>
        </w:rPr>
        <w:t>Ordinance</w:t>
      </w:r>
      <w:r w:rsidR="002E63BC">
        <w:rPr>
          <w:rFonts w:ascii="Arial" w:hAnsi="Arial" w:cs="Arial"/>
          <w:szCs w:val="24"/>
        </w:rPr>
        <w:t xml:space="preserve"> 18555, Section 4, which describes VSHSL eligible expenditures.</w:t>
      </w:r>
      <w:r w:rsidR="002E63BC">
        <w:rPr>
          <w:rStyle w:val="FootnoteReference"/>
          <w:rFonts w:ascii="Arial" w:hAnsi="Arial" w:cs="Arial"/>
          <w:szCs w:val="24"/>
        </w:rPr>
        <w:footnoteReference w:id="7"/>
      </w:r>
      <w:r w:rsidR="002E63BC">
        <w:rPr>
          <w:rFonts w:ascii="Arial" w:hAnsi="Arial" w:cs="Arial"/>
          <w:szCs w:val="24"/>
        </w:rPr>
        <w:t xml:space="preserve"> </w:t>
      </w:r>
      <w:r>
        <w:rPr>
          <w:rFonts w:ascii="Arial" w:hAnsi="Arial" w:cs="Arial"/>
          <w:szCs w:val="24"/>
        </w:rPr>
        <w:t>The transmitted Implementation Plan outlines strategies and programs</w:t>
      </w:r>
      <w:r w:rsidR="00294FB6">
        <w:rPr>
          <w:rStyle w:val="FootnoteReference"/>
          <w:rFonts w:ascii="Arial" w:hAnsi="Arial" w:cs="Arial"/>
          <w:szCs w:val="24"/>
        </w:rPr>
        <w:footnoteReference w:id="8"/>
      </w:r>
      <w:r w:rsidR="00294FB6">
        <w:rPr>
          <w:rFonts w:ascii="Arial" w:hAnsi="Arial" w:cs="Arial"/>
          <w:szCs w:val="24"/>
        </w:rPr>
        <w:t xml:space="preserve"> </w:t>
      </w:r>
      <w:r>
        <w:rPr>
          <w:rFonts w:ascii="Arial" w:hAnsi="Arial" w:cs="Arial"/>
          <w:szCs w:val="24"/>
        </w:rPr>
        <w:t>contemplated to be carried out by expending levy proceeds</w:t>
      </w:r>
      <w:r w:rsidR="002E63BC">
        <w:rPr>
          <w:rFonts w:ascii="Arial" w:hAnsi="Arial" w:cs="Arial"/>
          <w:szCs w:val="24"/>
        </w:rPr>
        <w:t xml:space="preserve"> on eligible expenditures.  These strategies and programs are</w:t>
      </w:r>
      <w:r>
        <w:rPr>
          <w:rFonts w:ascii="Arial" w:hAnsi="Arial" w:cs="Arial"/>
          <w:szCs w:val="24"/>
        </w:rPr>
        <w:t xml:space="preserve"> organized around the five levy outcomes </w:t>
      </w:r>
      <w:r w:rsidR="00294FB6">
        <w:rPr>
          <w:rFonts w:ascii="Arial" w:hAnsi="Arial" w:cs="Arial"/>
          <w:szCs w:val="24"/>
        </w:rPr>
        <w:t xml:space="preserve">(or result areas) </w:t>
      </w:r>
      <w:r>
        <w:rPr>
          <w:rFonts w:ascii="Arial" w:hAnsi="Arial" w:cs="Arial"/>
          <w:szCs w:val="24"/>
        </w:rPr>
        <w:t xml:space="preserve">adopted in Ordinance 18555: 1. Housing Stability (HS); 2. Financial Stability (FS); 3. Social Engagement (SE); 4. Healthy Living (HL); 5. </w:t>
      </w:r>
      <w:r w:rsidR="00294FB6">
        <w:rPr>
          <w:rFonts w:ascii="Arial" w:hAnsi="Arial" w:cs="Arial"/>
          <w:szCs w:val="24"/>
        </w:rPr>
        <w:t xml:space="preserve">Service </w:t>
      </w:r>
      <w:r>
        <w:rPr>
          <w:rFonts w:ascii="Arial" w:hAnsi="Arial" w:cs="Arial"/>
          <w:szCs w:val="24"/>
        </w:rPr>
        <w:t>System Access and Improvement</w:t>
      </w:r>
      <w:r w:rsidR="00294FB6">
        <w:rPr>
          <w:rFonts w:ascii="Arial" w:hAnsi="Arial" w:cs="Arial"/>
          <w:szCs w:val="24"/>
        </w:rPr>
        <w:t xml:space="preserve"> (SS)</w:t>
      </w:r>
      <w:r>
        <w:rPr>
          <w:rFonts w:ascii="Arial" w:hAnsi="Arial" w:cs="Arial"/>
          <w:szCs w:val="24"/>
        </w:rPr>
        <w:t>.</w:t>
      </w:r>
      <w:r>
        <w:rPr>
          <w:rStyle w:val="FootnoteReference"/>
          <w:rFonts w:ascii="Arial" w:hAnsi="Arial" w:cs="Arial"/>
          <w:szCs w:val="24"/>
        </w:rPr>
        <w:footnoteReference w:id="9"/>
      </w:r>
      <w:r w:rsidR="00294FB6">
        <w:rPr>
          <w:rFonts w:ascii="Arial" w:hAnsi="Arial" w:cs="Arial"/>
          <w:szCs w:val="24"/>
        </w:rPr>
        <w:t xml:space="preserve">  </w:t>
      </w:r>
    </w:p>
    <w:p w14:paraId="0ED347ED" w14:textId="77777777" w:rsidR="000A7E3C" w:rsidRDefault="000A7E3C" w:rsidP="00AC0FA5">
      <w:pPr>
        <w:jc w:val="both"/>
        <w:rPr>
          <w:rFonts w:ascii="Arial" w:hAnsi="Arial" w:cs="Arial"/>
          <w:szCs w:val="24"/>
        </w:rPr>
      </w:pPr>
    </w:p>
    <w:p w14:paraId="5A7B0246" w14:textId="77777777" w:rsidR="00C7440A" w:rsidRDefault="00294FB6" w:rsidP="00AC0FA5">
      <w:pPr>
        <w:jc w:val="both"/>
        <w:rPr>
          <w:rFonts w:ascii="Arial" w:hAnsi="Arial" w:cs="Arial"/>
          <w:szCs w:val="24"/>
        </w:rPr>
      </w:pPr>
      <w:r>
        <w:rPr>
          <w:rFonts w:ascii="Arial" w:hAnsi="Arial" w:cs="Arial"/>
          <w:szCs w:val="24"/>
        </w:rPr>
        <w:t xml:space="preserve">For each singular strategy or program, in the case of strategies with programs, the Implementation Plan includes a community-level change contribution </w:t>
      </w:r>
      <w:r w:rsidR="00032AC7">
        <w:rPr>
          <w:rFonts w:ascii="Arial" w:hAnsi="Arial" w:cs="Arial"/>
          <w:szCs w:val="24"/>
        </w:rPr>
        <w:t>description</w:t>
      </w:r>
      <w:r>
        <w:rPr>
          <w:rFonts w:ascii="Arial" w:hAnsi="Arial" w:cs="Arial"/>
          <w:szCs w:val="24"/>
        </w:rPr>
        <w:t xml:space="preserve">, a concept description, a rationale, a timeline, and a proceeds allocation table. The following sub-sections in the staff report provide additional information on the VSHSL </w:t>
      </w:r>
      <w:r>
        <w:rPr>
          <w:rFonts w:ascii="Arial" w:hAnsi="Arial" w:cs="Arial"/>
          <w:szCs w:val="24"/>
        </w:rPr>
        <w:lastRenderedPageBreak/>
        <w:t>Implementation</w:t>
      </w:r>
      <w:r w:rsidR="002E63BC">
        <w:rPr>
          <w:rFonts w:ascii="Arial" w:hAnsi="Arial" w:cs="Arial"/>
          <w:szCs w:val="24"/>
        </w:rPr>
        <w:t xml:space="preserve"> Plan's strategies and programs and on their alignment with proceed expenditure eligibility as outlined in Ordinance 18555.</w:t>
      </w:r>
    </w:p>
    <w:p w14:paraId="3C131398" w14:textId="77777777" w:rsidR="00294FB6" w:rsidRDefault="00294FB6" w:rsidP="00CF24DA">
      <w:pPr>
        <w:rPr>
          <w:rFonts w:ascii="Arial" w:hAnsi="Arial" w:cs="Arial"/>
          <w:szCs w:val="24"/>
        </w:rPr>
      </w:pPr>
    </w:p>
    <w:p w14:paraId="42E371BB" w14:textId="77777777" w:rsidR="00294FB6" w:rsidRDefault="008E6BFE" w:rsidP="00CF24DA">
      <w:pPr>
        <w:rPr>
          <w:rFonts w:ascii="Arial" w:hAnsi="Arial" w:cs="Arial"/>
          <w:szCs w:val="24"/>
        </w:rPr>
      </w:pPr>
      <w:r>
        <w:rPr>
          <w:rFonts w:ascii="Arial" w:hAnsi="Arial" w:cs="Arial"/>
          <w:szCs w:val="24"/>
          <w:u w:val="single"/>
        </w:rPr>
        <w:t xml:space="preserve">Population-Based </w:t>
      </w:r>
      <w:r w:rsidR="00294FB6">
        <w:rPr>
          <w:rFonts w:ascii="Arial" w:hAnsi="Arial" w:cs="Arial"/>
          <w:szCs w:val="24"/>
          <w:u w:val="single"/>
        </w:rPr>
        <w:t>Allocations</w:t>
      </w:r>
    </w:p>
    <w:p w14:paraId="2A8EDFA9" w14:textId="77777777" w:rsidR="00294FB6" w:rsidRDefault="000A7E3C" w:rsidP="00AC0FA5">
      <w:pPr>
        <w:jc w:val="both"/>
        <w:rPr>
          <w:rFonts w:ascii="Arial" w:hAnsi="Arial" w:cs="Arial"/>
          <w:szCs w:val="24"/>
        </w:rPr>
      </w:pPr>
      <w:r>
        <w:rPr>
          <w:rFonts w:ascii="Arial" w:hAnsi="Arial" w:cs="Arial"/>
          <w:szCs w:val="24"/>
        </w:rPr>
        <w:t>T</w:t>
      </w:r>
      <w:r w:rsidR="00294FB6">
        <w:rPr>
          <w:rFonts w:ascii="Arial" w:hAnsi="Arial" w:cs="Arial"/>
          <w:szCs w:val="24"/>
        </w:rPr>
        <w:t xml:space="preserve">he </w:t>
      </w:r>
      <w:r w:rsidR="00FA2966">
        <w:rPr>
          <w:rFonts w:ascii="Arial" w:hAnsi="Arial" w:cs="Arial"/>
          <w:szCs w:val="24"/>
        </w:rPr>
        <w:t>Implementation</w:t>
      </w:r>
      <w:r w:rsidR="00294FB6">
        <w:rPr>
          <w:rFonts w:ascii="Arial" w:hAnsi="Arial" w:cs="Arial"/>
          <w:szCs w:val="24"/>
        </w:rPr>
        <w:t xml:space="preserve"> Plan must adhere to levy allocation r</w:t>
      </w:r>
      <w:r w:rsidR="00C173BE">
        <w:rPr>
          <w:rFonts w:ascii="Arial" w:hAnsi="Arial" w:cs="Arial"/>
          <w:szCs w:val="24"/>
        </w:rPr>
        <w:t>equirements</w:t>
      </w:r>
      <w:r w:rsidR="008E6BFE">
        <w:rPr>
          <w:rFonts w:ascii="Arial" w:hAnsi="Arial" w:cs="Arial"/>
          <w:szCs w:val="24"/>
        </w:rPr>
        <w:t xml:space="preserve">.  </w:t>
      </w:r>
      <w:r w:rsidR="00C173BE">
        <w:rPr>
          <w:rFonts w:ascii="Arial" w:hAnsi="Arial" w:cs="Arial"/>
          <w:szCs w:val="24"/>
        </w:rPr>
        <w:t xml:space="preserve">The table below summarizes these requirements and the information related to these included in the Implementation Plan. </w:t>
      </w:r>
      <w:r w:rsidR="008E6BFE">
        <w:rPr>
          <w:rFonts w:ascii="Arial" w:hAnsi="Arial" w:cs="Arial"/>
          <w:szCs w:val="24"/>
        </w:rPr>
        <w:t xml:space="preserve">A more expansive version of this information is included in the </w:t>
      </w:r>
      <w:r w:rsidR="00FA2966">
        <w:rPr>
          <w:rFonts w:ascii="Arial" w:hAnsi="Arial" w:cs="Arial"/>
          <w:szCs w:val="24"/>
        </w:rPr>
        <w:t>Implementation</w:t>
      </w:r>
      <w:r w:rsidR="008E6BFE">
        <w:rPr>
          <w:rFonts w:ascii="Arial" w:hAnsi="Arial" w:cs="Arial"/>
          <w:szCs w:val="24"/>
        </w:rPr>
        <w:t xml:space="preserve"> Plan in the annual proceed allocation tables.</w:t>
      </w:r>
      <w:r w:rsidR="0006275B">
        <w:rPr>
          <w:rFonts w:ascii="Arial" w:hAnsi="Arial" w:cs="Arial"/>
          <w:szCs w:val="24"/>
        </w:rPr>
        <w:t xml:space="preserve"> </w:t>
      </w:r>
      <w:r w:rsidR="0006275B" w:rsidRPr="007D1752">
        <w:rPr>
          <w:rFonts w:ascii="Arial" w:hAnsi="Arial" w:cs="Arial"/>
          <w:szCs w:val="24"/>
        </w:rPr>
        <w:t xml:space="preserve">The transmitted </w:t>
      </w:r>
      <w:r w:rsidR="00FA2966" w:rsidRPr="007D1752">
        <w:rPr>
          <w:rFonts w:ascii="Arial" w:hAnsi="Arial" w:cs="Arial"/>
          <w:szCs w:val="24"/>
        </w:rPr>
        <w:t>Implementation</w:t>
      </w:r>
      <w:r w:rsidR="0006275B" w:rsidRPr="007D1752">
        <w:rPr>
          <w:rFonts w:ascii="Arial" w:hAnsi="Arial" w:cs="Arial"/>
          <w:szCs w:val="24"/>
        </w:rPr>
        <w:t xml:space="preserve"> Plan appears to meet the levy ord</w:t>
      </w:r>
      <w:r w:rsidR="00531EB1" w:rsidRPr="007D1752">
        <w:rPr>
          <w:rFonts w:ascii="Arial" w:hAnsi="Arial" w:cs="Arial"/>
          <w:szCs w:val="24"/>
        </w:rPr>
        <w:t>inance allocation prescriptions</w:t>
      </w:r>
      <w:r w:rsidR="006B5B27" w:rsidRPr="007D1752">
        <w:rPr>
          <w:rFonts w:ascii="Arial" w:hAnsi="Arial" w:cs="Arial"/>
          <w:szCs w:val="24"/>
        </w:rPr>
        <w:t xml:space="preserve"> when accounting for 2018 levy proceed allocations in the VSHSL Transition Plan</w:t>
      </w:r>
      <w:r w:rsidR="00C512D6" w:rsidRPr="007D1752">
        <w:rPr>
          <w:rFonts w:ascii="Arial" w:hAnsi="Arial" w:cs="Arial"/>
          <w:szCs w:val="24"/>
        </w:rPr>
        <w:t>, levy reserves, and set-asides for suppression mitigation and technical assistance and capacity building</w:t>
      </w:r>
      <w:r w:rsidR="00531EB1" w:rsidRPr="007D1752">
        <w:rPr>
          <w:rFonts w:ascii="Arial" w:hAnsi="Arial" w:cs="Arial"/>
          <w:szCs w:val="24"/>
        </w:rPr>
        <w:t>.</w:t>
      </w:r>
    </w:p>
    <w:p w14:paraId="4627303C" w14:textId="77777777" w:rsidR="008E6BFE" w:rsidRDefault="008E6BFE" w:rsidP="00B47742">
      <w:pPr>
        <w:jc w:val="center"/>
        <w:rPr>
          <w:rFonts w:ascii="Arial" w:hAnsi="Arial" w:cs="Arial"/>
          <w:szCs w:val="24"/>
        </w:rPr>
      </w:pPr>
    </w:p>
    <w:p w14:paraId="68723F77" w14:textId="77777777" w:rsidR="00B47742" w:rsidRDefault="00B47742" w:rsidP="00B47742">
      <w:pPr>
        <w:jc w:val="center"/>
        <w:rPr>
          <w:rFonts w:ascii="Arial" w:hAnsi="Arial" w:cs="Arial"/>
          <w:b/>
          <w:szCs w:val="24"/>
        </w:rPr>
      </w:pPr>
      <w:r>
        <w:rPr>
          <w:rFonts w:ascii="Arial" w:hAnsi="Arial" w:cs="Arial"/>
          <w:b/>
          <w:szCs w:val="24"/>
        </w:rPr>
        <w:t>Table 2</w:t>
      </w:r>
    </w:p>
    <w:p w14:paraId="01F9B7FD" w14:textId="77777777" w:rsidR="0004392F" w:rsidRDefault="0004392F" w:rsidP="00B47742">
      <w:pPr>
        <w:jc w:val="center"/>
        <w:rPr>
          <w:rFonts w:ascii="Arial" w:hAnsi="Arial" w:cs="Arial"/>
          <w:b/>
          <w:szCs w:val="24"/>
        </w:rPr>
      </w:pPr>
      <w:r>
        <w:rPr>
          <w:rFonts w:ascii="Arial" w:hAnsi="Arial" w:cs="Arial"/>
          <w:b/>
          <w:szCs w:val="24"/>
        </w:rPr>
        <w:t>VSHSL Implementation Plan Allocation Summary for Levy Populations</w:t>
      </w:r>
    </w:p>
    <w:p w14:paraId="64140CC5" w14:textId="77777777" w:rsidR="00B47742" w:rsidRPr="0004392F" w:rsidRDefault="00B47742" w:rsidP="00B47742">
      <w:pPr>
        <w:jc w:val="center"/>
        <w:rPr>
          <w:rFonts w:ascii="Arial" w:hAnsi="Arial" w:cs="Arial"/>
          <w:b/>
          <w:szCs w:val="24"/>
        </w:rPr>
      </w:pPr>
    </w:p>
    <w:tbl>
      <w:tblPr>
        <w:tblStyle w:val="TableGrid"/>
        <w:tblW w:w="9558" w:type="dxa"/>
        <w:tblLook w:val="04A0" w:firstRow="1" w:lastRow="0" w:firstColumn="1" w:lastColumn="0" w:noHBand="0" w:noVBand="1"/>
      </w:tblPr>
      <w:tblGrid>
        <w:gridCol w:w="1548"/>
        <w:gridCol w:w="2790"/>
        <w:gridCol w:w="2610"/>
        <w:gridCol w:w="2610"/>
      </w:tblGrid>
      <w:tr w:rsidR="00B47742" w:rsidRPr="00B47742" w14:paraId="78508219" w14:textId="77777777" w:rsidTr="00201111">
        <w:trPr>
          <w:trHeight w:val="1214"/>
        </w:trPr>
        <w:tc>
          <w:tcPr>
            <w:tcW w:w="1548" w:type="dxa"/>
            <w:shd w:val="clear" w:color="auto" w:fill="000000" w:themeFill="text1"/>
          </w:tcPr>
          <w:p w14:paraId="703AD3AF" w14:textId="77777777" w:rsidR="0006275B" w:rsidRPr="00B47742" w:rsidRDefault="0006275B" w:rsidP="00CF24DA">
            <w:pPr>
              <w:rPr>
                <w:rFonts w:ascii="Arial" w:hAnsi="Arial" w:cs="Arial"/>
                <w:color w:val="FFFFFF" w:themeColor="background1"/>
                <w:szCs w:val="24"/>
              </w:rPr>
            </w:pPr>
          </w:p>
        </w:tc>
        <w:tc>
          <w:tcPr>
            <w:tcW w:w="2790" w:type="dxa"/>
            <w:shd w:val="clear" w:color="auto" w:fill="000000" w:themeFill="text1"/>
            <w:vAlign w:val="bottom"/>
          </w:tcPr>
          <w:p w14:paraId="1BD7C38F" w14:textId="77777777" w:rsidR="0006275B" w:rsidRPr="00B47742" w:rsidRDefault="0006275B" w:rsidP="00201111">
            <w:pPr>
              <w:rPr>
                <w:rFonts w:ascii="Arial" w:hAnsi="Arial" w:cs="Arial"/>
                <w:color w:val="FFFFFF" w:themeColor="background1"/>
                <w:szCs w:val="24"/>
              </w:rPr>
            </w:pPr>
            <w:r w:rsidRPr="00B47742">
              <w:rPr>
                <w:rFonts w:ascii="Arial" w:hAnsi="Arial" w:cs="Arial"/>
                <w:color w:val="FFFFFF" w:themeColor="background1"/>
                <w:szCs w:val="24"/>
              </w:rPr>
              <w:t>Veterans</w:t>
            </w:r>
            <w:r w:rsidR="00AC5BE6" w:rsidRPr="00B47742">
              <w:rPr>
                <w:rFonts w:ascii="Arial" w:hAnsi="Arial" w:cs="Arial"/>
                <w:color w:val="FFFFFF" w:themeColor="background1"/>
                <w:szCs w:val="24"/>
              </w:rPr>
              <w:t xml:space="preserve"> Allocation</w:t>
            </w:r>
          </w:p>
          <w:p w14:paraId="3F75F67A" w14:textId="77777777" w:rsidR="00AC5BE6" w:rsidRPr="00B47742" w:rsidRDefault="00AC5BE6" w:rsidP="00201111">
            <w:pPr>
              <w:rPr>
                <w:rFonts w:ascii="Arial" w:hAnsi="Arial" w:cs="Arial"/>
                <w:color w:val="FFFFFF" w:themeColor="background1"/>
                <w:szCs w:val="24"/>
              </w:rPr>
            </w:pPr>
            <w:r w:rsidRPr="00B47742">
              <w:rPr>
                <w:rFonts w:ascii="Arial" w:hAnsi="Arial" w:cs="Arial"/>
                <w:color w:val="FFFFFF" w:themeColor="background1"/>
                <w:szCs w:val="24"/>
              </w:rPr>
              <w:t>Ordinance 18555</w:t>
            </w:r>
          </w:p>
          <w:p w14:paraId="2B7D82A2" w14:textId="77777777" w:rsidR="0006275B" w:rsidRPr="00B47742" w:rsidRDefault="0006275B" w:rsidP="00201111">
            <w:pPr>
              <w:rPr>
                <w:rFonts w:ascii="Arial" w:hAnsi="Arial" w:cs="Arial"/>
                <w:color w:val="FFFFFF" w:themeColor="background1"/>
                <w:szCs w:val="24"/>
              </w:rPr>
            </w:pPr>
            <w:r w:rsidRPr="00B47742">
              <w:rPr>
                <w:rFonts w:ascii="Arial" w:hAnsi="Arial" w:cs="Arial"/>
                <w:color w:val="FFFFFF" w:themeColor="background1"/>
                <w:szCs w:val="24"/>
              </w:rPr>
              <w:t>Sec. 4.B.1</w:t>
            </w:r>
          </w:p>
        </w:tc>
        <w:tc>
          <w:tcPr>
            <w:tcW w:w="2610" w:type="dxa"/>
            <w:shd w:val="clear" w:color="auto" w:fill="000000" w:themeFill="text1"/>
            <w:vAlign w:val="bottom"/>
          </w:tcPr>
          <w:p w14:paraId="0909524D" w14:textId="77777777" w:rsidR="0006275B" w:rsidRPr="00B47742" w:rsidRDefault="0006275B" w:rsidP="00201111">
            <w:pPr>
              <w:rPr>
                <w:rFonts w:ascii="Arial" w:hAnsi="Arial" w:cs="Arial"/>
                <w:color w:val="FFFFFF" w:themeColor="background1"/>
                <w:szCs w:val="24"/>
              </w:rPr>
            </w:pPr>
            <w:r w:rsidRPr="00B47742">
              <w:rPr>
                <w:rFonts w:ascii="Arial" w:hAnsi="Arial" w:cs="Arial"/>
                <w:color w:val="FFFFFF" w:themeColor="background1"/>
                <w:szCs w:val="24"/>
              </w:rPr>
              <w:t>Seniors</w:t>
            </w:r>
            <w:r w:rsidR="00AC5BE6" w:rsidRPr="00B47742">
              <w:rPr>
                <w:rFonts w:ascii="Arial" w:hAnsi="Arial" w:cs="Arial"/>
                <w:color w:val="FFFFFF" w:themeColor="background1"/>
                <w:szCs w:val="24"/>
              </w:rPr>
              <w:t xml:space="preserve"> Allocation</w:t>
            </w:r>
          </w:p>
          <w:p w14:paraId="45A71875" w14:textId="77777777" w:rsidR="00AC5BE6" w:rsidRPr="00B47742" w:rsidRDefault="00AC5BE6" w:rsidP="00201111">
            <w:pPr>
              <w:rPr>
                <w:rFonts w:ascii="Arial" w:hAnsi="Arial" w:cs="Arial"/>
                <w:color w:val="FFFFFF" w:themeColor="background1"/>
                <w:szCs w:val="24"/>
              </w:rPr>
            </w:pPr>
            <w:r w:rsidRPr="00B47742">
              <w:rPr>
                <w:rFonts w:ascii="Arial" w:hAnsi="Arial" w:cs="Arial"/>
                <w:color w:val="FFFFFF" w:themeColor="background1"/>
                <w:szCs w:val="24"/>
              </w:rPr>
              <w:t>Ordinance 18555</w:t>
            </w:r>
          </w:p>
          <w:p w14:paraId="36621B18" w14:textId="77777777" w:rsidR="0006275B" w:rsidRPr="00B47742" w:rsidRDefault="0006275B" w:rsidP="00201111">
            <w:pPr>
              <w:rPr>
                <w:rFonts w:ascii="Arial" w:hAnsi="Arial" w:cs="Arial"/>
                <w:color w:val="FFFFFF" w:themeColor="background1"/>
                <w:szCs w:val="24"/>
              </w:rPr>
            </w:pPr>
            <w:r w:rsidRPr="00B47742">
              <w:rPr>
                <w:rFonts w:ascii="Arial" w:hAnsi="Arial" w:cs="Arial"/>
                <w:color w:val="FFFFFF" w:themeColor="background1"/>
                <w:szCs w:val="24"/>
              </w:rPr>
              <w:t>Sec. 4.B.2</w:t>
            </w:r>
          </w:p>
        </w:tc>
        <w:tc>
          <w:tcPr>
            <w:tcW w:w="2610" w:type="dxa"/>
            <w:shd w:val="clear" w:color="auto" w:fill="000000" w:themeFill="text1"/>
            <w:vAlign w:val="bottom"/>
          </w:tcPr>
          <w:p w14:paraId="6CB63258" w14:textId="77777777" w:rsidR="0006275B" w:rsidRPr="00B47742" w:rsidRDefault="0006275B" w:rsidP="00201111">
            <w:pPr>
              <w:rPr>
                <w:rFonts w:ascii="Arial" w:hAnsi="Arial" w:cs="Arial"/>
                <w:color w:val="FFFFFF" w:themeColor="background1"/>
                <w:szCs w:val="24"/>
              </w:rPr>
            </w:pPr>
            <w:r w:rsidRPr="00B47742">
              <w:rPr>
                <w:rFonts w:ascii="Arial" w:hAnsi="Arial" w:cs="Arial"/>
                <w:color w:val="FFFFFF" w:themeColor="background1"/>
                <w:szCs w:val="24"/>
              </w:rPr>
              <w:t>Vulnerable Populations</w:t>
            </w:r>
            <w:r w:rsidR="00AC5BE6" w:rsidRPr="00B47742">
              <w:rPr>
                <w:rFonts w:ascii="Arial" w:hAnsi="Arial" w:cs="Arial"/>
                <w:color w:val="FFFFFF" w:themeColor="background1"/>
                <w:szCs w:val="24"/>
              </w:rPr>
              <w:t xml:space="preserve"> Allocation</w:t>
            </w:r>
          </w:p>
          <w:p w14:paraId="24B656E0" w14:textId="77777777" w:rsidR="00AC5BE6" w:rsidRPr="00B47742" w:rsidRDefault="00AC5BE6" w:rsidP="00201111">
            <w:pPr>
              <w:rPr>
                <w:rFonts w:ascii="Arial" w:hAnsi="Arial" w:cs="Arial"/>
                <w:color w:val="FFFFFF" w:themeColor="background1"/>
                <w:szCs w:val="24"/>
              </w:rPr>
            </w:pPr>
            <w:r w:rsidRPr="00B47742">
              <w:rPr>
                <w:rFonts w:ascii="Arial" w:hAnsi="Arial" w:cs="Arial"/>
                <w:color w:val="FFFFFF" w:themeColor="background1"/>
                <w:szCs w:val="24"/>
              </w:rPr>
              <w:t>Ordinance 18555</w:t>
            </w:r>
            <w:r w:rsidR="0006275B" w:rsidRPr="00B47742">
              <w:rPr>
                <w:rFonts w:ascii="Arial" w:hAnsi="Arial" w:cs="Arial"/>
                <w:color w:val="FFFFFF" w:themeColor="background1"/>
                <w:szCs w:val="24"/>
              </w:rPr>
              <w:t xml:space="preserve"> </w:t>
            </w:r>
          </w:p>
          <w:p w14:paraId="022FA16D" w14:textId="77777777" w:rsidR="0006275B" w:rsidRPr="00B47742" w:rsidRDefault="0006275B" w:rsidP="00201111">
            <w:pPr>
              <w:rPr>
                <w:rFonts w:ascii="Arial" w:hAnsi="Arial" w:cs="Arial"/>
                <w:color w:val="FFFFFF" w:themeColor="background1"/>
                <w:szCs w:val="24"/>
              </w:rPr>
            </w:pPr>
            <w:r w:rsidRPr="00B47742">
              <w:rPr>
                <w:rFonts w:ascii="Arial" w:hAnsi="Arial" w:cs="Arial"/>
                <w:color w:val="FFFFFF" w:themeColor="background1"/>
                <w:szCs w:val="24"/>
              </w:rPr>
              <w:t>Sec. 4.B.3</w:t>
            </w:r>
          </w:p>
        </w:tc>
      </w:tr>
      <w:tr w:rsidR="0006275B" w14:paraId="4DA05CCD" w14:textId="77777777" w:rsidTr="00AC5BE6">
        <w:trPr>
          <w:trHeight w:val="273"/>
        </w:trPr>
        <w:tc>
          <w:tcPr>
            <w:tcW w:w="1548" w:type="dxa"/>
            <w:shd w:val="clear" w:color="auto" w:fill="D9D9D9" w:themeFill="background1" w:themeFillShade="D9"/>
          </w:tcPr>
          <w:p w14:paraId="439BFF6E" w14:textId="77777777" w:rsidR="0006275B" w:rsidRDefault="0006275B" w:rsidP="00CF24DA">
            <w:pPr>
              <w:rPr>
                <w:rFonts w:ascii="Arial" w:hAnsi="Arial" w:cs="Arial"/>
                <w:szCs w:val="24"/>
              </w:rPr>
            </w:pPr>
            <w:r>
              <w:rPr>
                <w:rFonts w:ascii="Arial" w:hAnsi="Arial" w:cs="Arial"/>
                <w:szCs w:val="24"/>
              </w:rPr>
              <w:t>2019</w:t>
            </w:r>
          </w:p>
        </w:tc>
        <w:tc>
          <w:tcPr>
            <w:tcW w:w="2790" w:type="dxa"/>
          </w:tcPr>
          <w:p w14:paraId="52A30397" w14:textId="77777777" w:rsidR="0006275B" w:rsidRDefault="00531EB1" w:rsidP="00A9442E">
            <w:pPr>
              <w:jc w:val="right"/>
              <w:rPr>
                <w:rFonts w:ascii="Arial" w:hAnsi="Arial" w:cs="Arial"/>
                <w:szCs w:val="24"/>
              </w:rPr>
            </w:pPr>
            <w:r>
              <w:rPr>
                <w:rFonts w:ascii="Arial" w:hAnsi="Arial" w:cs="Arial"/>
                <w:szCs w:val="24"/>
              </w:rPr>
              <w:t>$17.1M</w:t>
            </w:r>
          </w:p>
        </w:tc>
        <w:tc>
          <w:tcPr>
            <w:tcW w:w="2610" w:type="dxa"/>
          </w:tcPr>
          <w:p w14:paraId="52CD8F85" w14:textId="77777777" w:rsidR="0006275B" w:rsidRDefault="00531EB1" w:rsidP="00A9442E">
            <w:pPr>
              <w:jc w:val="right"/>
              <w:rPr>
                <w:rFonts w:ascii="Arial" w:hAnsi="Arial" w:cs="Arial"/>
                <w:szCs w:val="24"/>
              </w:rPr>
            </w:pPr>
            <w:r>
              <w:rPr>
                <w:rFonts w:ascii="Arial" w:hAnsi="Arial" w:cs="Arial"/>
                <w:szCs w:val="24"/>
              </w:rPr>
              <w:t>$16.1M</w:t>
            </w:r>
          </w:p>
        </w:tc>
        <w:tc>
          <w:tcPr>
            <w:tcW w:w="2610" w:type="dxa"/>
          </w:tcPr>
          <w:p w14:paraId="3307CF16" w14:textId="77777777" w:rsidR="0006275B" w:rsidRDefault="00531EB1" w:rsidP="00A9442E">
            <w:pPr>
              <w:jc w:val="right"/>
              <w:rPr>
                <w:rFonts w:ascii="Arial" w:hAnsi="Arial" w:cs="Arial"/>
                <w:szCs w:val="24"/>
              </w:rPr>
            </w:pPr>
            <w:r>
              <w:rPr>
                <w:rFonts w:ascii="Arial" w:hAnsi="Arial" w:cs="Arial"/>
                <w:szCs w:val="24"/>
              </w:rPr>
              <w:t>$16.5M</w:t>
            </w:r>
          </w:p>
        </w:tc>
      </w:tr>
      <w:tr w:rsidR="0006275B" w14:paraId="6EFF581C" w14:textId="77777777" w:rsidTr="00AC5BE6">
        <w:trPr>
          <w:trHeight w:val="285"/>
        </w:trPr>
        <w:tc>
          <w:tcPr>
            <w:tcW w:w="1548" w:type="dxa"/>
            <w:shd w:val="clear" w:color="auto" w:fill="D9D9D9" w:themeFill="background1" w:themeFillShade="D9"/>
          </w:tcPr>
          <w:p w14:paraId="1C150E33" w14:textId="77777777" w:rsidR="0006275B" w:rsidRDefault="0006275B" w:rsidP="00CF24DA">
            <w:pPr>
              <w:rPr>
                <w:rFonts w:ascii="Arial" w:hAnsi="Arial" w:cs="Arial"/>
                <w:szCs w:val="24"/>
              </w:rPr>
            </w:pPr>
            <w:r>
              <w:rPr>
                <w:rFonts w:ascii="Arial" w:hAnsi="Arial" w:cs="Arial"/>
                <w:szCs w:val="24"/>
              </w:rPr>
              <w:t>2020</w:t>
            </w:r>
          </w:p>
        </w:tc>
        <w:tc>
          <w:tcPr>
            <w:tcW w:w="2790" w:type="dxa"/>
          </w:tcPr>
          <w:p w14:paraId="6ECE7951" w14:textId="77777777" w:rsidR="0006275B" w:rsidRDefault="00531EB1" w:rsidP="00A9442E">
            <w:pPr>
              <w:jc w:val="right"/>
              <w:rPr>
                <w:rFonts w:ascii="Arial" w:hAnsi="Arial" w:cs="Arial"/>
                <w:szCs w:val="24"/>
              </w:rPr>
            </w:pPr>
            <w:r>
              <w:rPr>
                <w:rFonts w:ascii="Arial" w:hAnsi="Arial" w:cs="Arial"/>
                <w:szCs w:val="24"/>
              </w:rPr>
              <w:t>$19.1M</w:t>
            </w:r>
          </w:p>
        </w:tc>
        <w:tc>
          <w:tcPr>
            <w:tcW w:w="2610" w:type="dxa"/>
          </w:tcPr>
          <w:p w14:paraId="0210FA83" w14:textId="77777777" w:rsidR="0006275B" w:rsidRDefault="00531EB1" w:rsidP="00A9442E">
            <w:pPr>
              <w:jc w:val="right"/>
              <w:rPr>
                <w:rFonts w:ascii="Arial" w:hAnsi="Arial" w:cs="Arial"/>
                <w:szCs w:val="24"/>
              </w:rPr>
            </w:pPr>
            <w:r>
              <w:rPr>
                <w:rFonts w:ascii="Arial" w:hAnsi="Arial" w:cs="Arial"/>
                <w:szCs w:val="24"/>
              </w:rPr>
              <w:t>$18.9M</w:t>
            </w:r>
          </w:p>
        </w:tc>
        <w:tc>
          <w:tcPr>
            <w:tcW w:w="2610" w:type="dxa"/>
          </w:tcPr>
          <w:p w14:paraId="60671E39" w14:textId="77777777" w:rsidR="0006275B" w:rsidRDefault="00531EB1" w:rsidP="00A9442E">
            <w:pPr>
              <w:jc w:val="right"/>
              <w:rPr>
                <w:rFonts w:ascii="Arial" w:hAnsi="Arial" w:cs="Arial"/>
                <w:szCs w:val="24"/>
              </w:rPr>
            </w:pPr>
            <w:r>
              <w:rPr>
                <w:rFonts w:ascii="Arial" w:hAnsi="Arial" w:cs="Arial"/>
                <w:szCs w:val="24"/>
              </w:rPr>
              <w:t>$18.8M</w:t>
            </w:r>
          </w:p>
        </w:tc>
      </w:tr>
      <w:tr w:rsidR="0006275B" w14:paraId="7B62FD5D" w14:textId="77777777" w:rsidTr="00AC5BE6">
        <w:trPr>
          <w:trHeight w:val="285"/>
        </w:trPr>
        <w:tc>
          <w:tcPr>
            <w:tcW w:w="1548" w:type="dxa"/>
            <w:shd w:val="clear" w:color="auto" w:fill="D9D9D9" w:themeFill="background1" w:themeFillShade="D9"/>
          </w:tcPr>
          <w:p w14:paraId="54E40E20" w14:textId="77777777" w:rsidR="0006275B" w:rsidRDefault="0006275B" w:rsidP="00CF24DA">
            <w:pPr>
              <w:rPr>
                <w:rFonts w:ascii="Arial" w:hAnsi="Arial" w:cs="Arial"/>
                <w:szCs w:val="24"/>
              </w:rPr>
            </w:pPr>
            <w:r>
              <w:rPr>
                <w:rFonts w:ascii="Arial" w:hAnsi="Arial" w:cs="Arial"/>
                <w:szCs w:val="24"/>
              </w:rPr>
              <w:t>2021</w:t>
            </w:r>
          </w:p>
        </w:tc>
        <w:tc>
          <w:tcPr>
            <w:tcW w:w="2790" w:type="dxa"/>
          </w:tcPr>
          <w:p w14:paraId="4BFEC774" w14:textId="77777777" w:rsidR="0006275B" w:rsidRDefault="00531EB1" w:rsidP="00A9442E">
            <w:pPr>
              <w:jc w:val="right"/>
              <w:rPr>
                <w:rFonts w:ascii="Arial" w:hAnsi="Arial" w:cs="Arial"/>
                <w:szCs w:val="24"/>
              </w:rPr>
            </w:pPr>
            <w:r>
              <w:rPr>
                <w:rFonts w:ascii="Arial" w:hAnsi="Arial" w:cs="Arial"/>
                <w:szCs w:val="24"/>
              </w:rPr>
              <w:t>$20</w:t>
            </w:r>
            <w:r w:rsidR="00CD152D">
              <w:rPr>
                <w:rFonts w:ascii="Arial" w:hAnsi="Arial" w:cs="Arial"/>
                <w:szCs w:val="24"/>
              </w:rPr>
              <w:t>.0</w:t>
            </w:r>
            <w:r>
              <w:rPr>
                <w:rFonts w:ascii="Arial" w:hAnsi="Arial" w:cs="Arial"/>
                <w:szCs w:val="24"/>
              </w:rPr>
              <w:t>M</w:t>
            </w:r>
          </w:p>
        </w:tc>
        <w:tc>
          <w:tcPr>
            <w:tcW w:w="2610" w:type="dxa"/>
          </w:tcPr>
          <w:p w14:paraId="08368137" w14:textId="77777777" w:rsidR="0006275B" w:rsidRDefault="00531EB1" w:rsidP="00A9442E">
            <w:pPr>
              <w:jc w:val="right"/>
              <w:rPr>
                <w:rFonts w:ascii="Arial" w:hAnsi="Arial" w:cs="Arial"/>
                <w:szCs w:val="24"/>
              </w:rPr>
            </w:pPr>
            <w:r>
              <w:rPr>
                <w:rFonts w:ascii="Arial" w:hAnsi="Arial" w:cs="Arial"/>
                <w:szCs w:val="24"/>
              </w:rPr>
              <w:t>$19.9M</w:t>
            </w:r>
          </w:p>
        </w:tc>
        <w:tc>
          <w:tcPr>
            <w:tcW w:w="2610" w:type="dxa"/>
          </w:tcPr>
          <w:p w14:paraId="2E07C6D1" w14:textId="77777777" w:rsidR="0006275B" w:rsidRDefault="00531EB1" w:rsidP="00A9442E">
            <w:pPr>
              <w:jc w:val="right"/>
              <w:rPr>
                <w:rFonts w:ascii="Arial" w:hAnsi="Arial" w:cs="Arial"/>
                <w:szCs w:val="24"/>
              </w:rPr>
            </w:pPr>
            <w:r>
              <w:rPr>
                <w:rFonts w:ascii="Arial" w:hAnsi="Arial" w:cs="Arial"/>
                <w:szCs w:val="24"/>
              </w:rPr>
              <w:t>$20</w:t>
            </w:r>
            <w:r w:rsidR="00CD152D">
              <w:rPr>
                <w:rFonts w:ascii="Arial" w:hAnsi="Arial" w:cs="Arial"/>
                <w:szCs w:val="24"/>
              </w:rPr>
              <w:t>.0</w:t>
            </w:r>
            <w:r>
              <w:rPr>
                <w:rFonts w:ascii="Arial" w:hAnsi="Arial" w:cs="Arial"/>
                <w:szCs w:val="24"/>
              </w:rPr>
              <w:t>M</w:t>
            </w:r>
          </w:p>
        </w:tc>
      </w:tr>
      <w:tr w:rsidR="0006275B" w14:paraId="7A26021E" w14:textId="77777777" w:rsidTr="00AC5BE6">
        <w:trPr>
          <w:trHeight w:val="273"/>
        </w:trPr>
        <w:tc>
          <w:tcPr>
            <w:tcW w:w="1548" w:type="dxa"/>
            <w:shd w:val="clear" w:color="auto" w:fill="D9D9D9" w:themeFill="background1" w:themeFillShade="D9"/>
          </w:tcPr>
          <w:p w14:paraId="1F9ED6E4" w14:textId="77777777" w:rsidR="0006275B" w:rsidRDefault="0006275B" w:rsidP="00CF24DA">
            <w:pPr>
              <w:rPr>
                <w:rFonts w:ascii="Arial" w:hAnsi="Arial" w:cs="Arial"/>
                <w:szCs w:val="24"/>
              </w:rPr>
            </w:pPr>
            <w:r>
              <w:rPr>
                <w:rFonts w:ascii="Arial" w:hAnsi="Arial" w:cs="Arial"/>
                <w:szCs w:val="24"/>
              </w:rPr>
              <w:t>2022</w:t>
            </w:r>
          </w:p>
        </w:tc>
        <w:tc>
          <w:tcPr>
            <w:tcW w:w="2790" w:type="dxa"/>
          </w:tcPr>
          <w:p w14:paraId="2BA6B748" w14:textId="77777777" w:rsidR="0006275B" w:rsidRDefault="00531EB1" w:rsidP="00A9442E">
            <w:pPr>
              <w:jc w:val="right"/>
              <w:rPr>
                <w:rFonts w:ascii="Arial" w:hAnsi="Arial" w:cs="Arial"/>
                <w:szCs w:val="24"/>
              </w:rPr>
            </w:pPr>
            <w:r>
              <w:rPr>
                <w:rFonts w:ascii="Arial" w:hAnsi="Arial" w:cs="Arial"/>
                <w:szCs w:val="24"/>
              </w:rPr>
              <w:t>$20.9M</w:t>
            </w:r>
          </w:p>
        </w:tc>
        <w:tc>
          <w:tcPr>
            <w:tcW w:w="2610" w:type="dxa"/>
          </w:tcPr>
          <w:p w14:paraId="35D1FF74" w14:textId="77777777" w:rsidR="0006275B" w:rsidRDefault="00531EB1" w:rsidP="00A9442E">
            <w:pPr>
              <w:jc w:val="right"/>
              <w:rPr>
                <w:rFonts w:ascii="Arial" w:hAnsi="Arial" w:cs="Arial"/>
                <w:szCs w:val="24"/>
              </w:rPr>
            </w:pPr>
            <w:r>
              <w:rPr>
                <w:rFonts w:ascii="Arial" w:hAnsi="Arial" w:cs="Arial"/>
                <w:szCs w:val="24"/>
              </w:rPr>
              <w:t>$21</w:t>
            </w:r>
            <w:r w:rsidR="00CD152D">
              <w:rPr>
                <w:rFonts w:ascii="Arial" w:hAnsi="Arial" w:cs="Arial"/>
                <w:szCs w:val="24"/>
              </w:rPr>
              <w:t>.0</w:t>
            </w:r>
            <w:r>
              <w:rPr>
                <w:rFonts w:ascii="Arial" w:hAnsi="Arial" w:cs="Arial"/>
                <w:szCs w:val="24"/>
              </w:rPr>
              <w:t>M</w:t>
            </w:r>
          </w:p>
        </w:tc>
        <w:tc>
          <w:tcPr>
            <w:tcW w:w="2610" w:type="dxa"/>
          </w:tcPr>
          <w:p w14:paraId="5441C4C1" w14:textId="77777777" w:rsidR="0006275B" w:rsidRDefault="00531EB1" w:rsidP="00A9442E">
            <w:pPr>
              <w:jc w:val="right"/>
              <w:rPr>
                <w:rFonts w:ascii="Arial" w:hAnsi="Arial" w:cs="Arial"/>
                <w:szCs w:val="24"/>
              </w:rPr>
            </w:pPr>
            <w:r>
              <w:rPr>
                <w:rFonts w:ascii="Arial" w:hAnsi="Arial" w:cs="Arial"/>
                <w:szCs w:val="24"/>
              </w:rPr>
              <w:t>$21</w:t>
            </w:r>
            <w:r w:rsidR="00C53784">
              <w:rPr>
                <w:rFonts w:ascii="Arial" w:hAnsi="Arial" w:cs="Arial"/>
                <w:szCs w:val="24"/>
              </w:rPr>
              <w:t>.0</w:t>
            </w:r>
            <w:r>
              <w:rPr>
                <w:rFonts w:ascii="Arial" w:hAnsi="Arial" w:cs="Arial"/>
                <w:szCs w:val="24"/>
              </w:rPr>
              <w:t>M</w:t>
            </w:r>
          </w:p>
        </w:tc>
      </w:tr>
      <w:tr w:rsidR="0006275B" w14:paraId="04C818A5" w14:textId="77777777" w:rsidTr="00AC5BE6">
        <w:trPr>
          <w:trHeight w:val="285"/>
        </w:trPr>
        <w:tc>
          <w:tcPr>
            <w:tcW w:w="1548" w:type="dxa"/>
            <w:shd w:val="clear" w:color="auto" w:fill="D9D9D9" w:themeFill="background1" w:themeFillShade="D9"/>
          </w:tcPr>
          <w:p w14:paraId="1F2C2938" w14:textId="77777777" w:rsidR="0006275B" w:rsidRDefault="0006275B" w:rsidP="00CF24DA">
            <w:pPr>
              <w:rPr>
                <w:rFonts w:ascii="Arial" w:hAnsi="Arial" w:cs="Arial"/>
                <w:szCs w:val="24"/>
              </w:rPr>
            </w:pPr>
            <w:r>
              <w:rPr>
                <w:rFonts w:ascii="Arial" w:hAnsi="Arial" w:cs="Arial"/>
                <w:szCs w:val="24"/>
              </w:rPr>
              <w:t>2023</w:t>
            </w:r>
          </w:p>
        </w:tc>
        <w:tc>
          <w:tcPr>
            <w:tcW w:w="2790" w:type="dxa"/>
          </w:tcPr>
          <w:p w14:paraId="7C36079B" w14:textId="77777777" w:rsidR="0006275B" w:rsidRDefault="00531EB1" w:rsidP="00A9442E">
            <w:pPr>
              <w:jc w:val="right"/>
              <w:rPr>
                <w:rFonts w:ascii="Arial" w:hAnsi="Arial" w:cs="Arial"/>
                <w:szCs w:val="24"/>
              </w:rPr>
            </w:pPr>
            <w:r>
              <w:rPr>
                <w:rFonts w:ascii="Arial" w:hAnsi="Arial" w:cs="Arial"/>
                <w:szCs w:val="24"/>
              </w:rPr>
              <w:t>$21.8M</w:t>
            </w:r>
          </w:p>
        </w:tc>
        <w:tc>
          <w:tcPr>
            <w:tcW w:w="2610" w:type="dxa"/>
          </w:tcPr>
          <w:p w14:paraId="3FCEC357" w14:textId="77777777" w:rsidR="0006275B" w:rsidRDefault="00531EB1" w:rsidP="00A9442E">
            <w:pPr>
              <w:jc w:val="right"/>
              <w:rPr>
                <w:rFonts w:ascii="Arial" w:hAnsi="Arial" w:cs="Arial"/>
                <w:szCs w:val="24"/>
              </w:rPr>
            </w:pPr>
            <w:r>
              <w:rPr>
                <w:rFonts w:ascii="Arial" w:hAnsi="Arial" w:cs="Arial"/>
                <w:szCs w:val="24"/>
              </w:rPr>
              <w:t>$22</w:t>
            </w:r>
            <w:r w:rsidR="00C53784">
              <w:rPr>
                <w:rFonts w:ascii="Arial" w:hAnsi="Arial" w:cs="Arial"/>
                <w:szCs w:val="24"/>
              </w:rPr>
              <w:t>.0</w:t>
            </w:r>
            <w:r>
              <w:rPr>
                <w:rFonts w:ascii="Arial" w:hAnsi="Arial" w:cs="Arial"/>
                <w:szCs w:val="24"/>
              </w:rPr>
              <w:t>M</w:t>
            </w:r>
          </w:p>
        </w:tc>
        <w:tc>
          <w:tcPr>
            <w:tcW w:w="2610" w:type="dxa"/>
          </w:tcPr>
          <w:p w14:paraId="7A28A829" w14:textId="77777777" w:rsidR="0006275B" w:rsidRDefault="00531EB1" w:rsidP="00A9442E">
            <w:pPr>
              <w:jc w:val="right"/>
              <w:rPr>
                <w:rFonts w:ascii="Arial" w:hAnsi="Arial" w:cs="Arial"/>
                <w:szCs w:val="24"/>
              </w:rPr>
            </w:pPr>
            <w:r>
              <w:rPr>
                <w:rFonts w:ascii="Arial" w:hAnsi="Arial" w:cs="Arial"/>
                <w:szCs w:val="24"/>
              </w:rPr>
              <w:t>$22.1M</w:t>
            </w:r>
          </w:p>
        </w:tc>
      </w:tr>
      <w:tr w:rsidR="0006275B" w14:paraId="23FE666F" w14:textId="77777777" w:rsidTr="00AC5BE6">
        <w:trPr>
          <w:trHeight w:val="285"/>
        </w:trPr>
        <w:tc>
          <w:tcPr>
            <w:tcW w:w="1548" w:type="dxa"/>
            <w:shd w:val="clear" w:color="auto" w:fill="D9D9D9" w:themeFill="background1" w:themeFillShade="D9"/>
          </w:tcPr>
          <w:p w14:paraId="0B662D37" w14:textId="77777777" w:rsidR="0006275B" w:rsidRDefault="0006275B" w:rsidP="00CF24DA">
            <w:pPr>
              <w:rPr>
                <w:rFonts w:ascii="Arial" w:hAnsi="Arial" w:cs="Arial"/>
                <w:szCs w:val="24"/>
              </w:rPr>
            </w:pPr>
            <w:r>
              <w:rPr>
                <w:rFonts w:ascii="Arial" w:hAnsi="Arial" w:cs="Arial"/>
                <w:szCs w:val="24"/>
              </w:rPr>
              <w:t>Total</w:t>
            </w:r>
          </w:p>
        </w:tc>
        <w:tc>
          <w:tcPr>
            <w:tcW w:w="2790" w:type="dxa"/>
          </w:tcPr>
          <w:p w14:paraId="69E13E17" w14:textId="77777777" w:rsidR="0006275B" w:rsidRDefault="00531EB1" w:rsidP="00A9442E">
            <w:pPr>
              <w:jc w:val="right"/>
              <w:rPr>
                <w:rFonts w:ascii="Arial" w:hAnsi="Arial" w:cs="Arial"/>
                <w:szCs w:val="24"/>
              </w:rPr>
            </w:pPr>
            <w:r>
              <w:rPr>
                <w:rFonts w:ascii="Arial" w:hAnsi="Arial" w:cs="Arial"/>
                <w:szCs w:val="24"/>
              </w:rPr>
              <w:t>$98.9M</w:t>
            </w:r>
          </w:p>
        </w:tc>
        <w:tc>
          <w:tcPr>
            <w:tcW w:w="2610" w:type="dxa"/>
          </w:tcPr>
          <w:p w14:paraId="0117F185" w14:textId="77777777" w:rsidR="0006275B" w:rsidRDefault="00531EB1" w:rsidP="00A9442E">
            <w:pPr>
              <w:jc w:val="right"/>
              <w:rPr>
                <w:rFonts w:ascii="Arial" w:hAnsi="Arial" w:cs="Arial"/>
                <w:szCs w:val="24"/>
              </w:rPr>
            </w:pPr>
            <w:r>
              <w:rPr>
                <w:rFonts w:ascii="Arial" w:hAnsi="Arial" w:cs="Arial"/>
                <w:szCs w:val="24"/>
              </w:rPr>
              <w:t>$97.9M</w:t>
            </w:r>
          </w:p>
        </w:tc>
        <w:tc>
          <w:tcPr>
            <w:tcW w:w="2610" w:type="dxa"/>
          </w:tcPr>
          <w:p w14:paraId="0E9923C8" w14:textId="77777777" w:rsidR="0006275B" w:rsidRDefault="00531EB1" w:rsidP="00A9442E">
            <w:pPr>
              <w:jc w:val="right"/>
              <w:rPr>
                <w:rFonts w:ascii="Arial" w:hAnsi="Arial" w:cs="Arial"/>
                <w:szCs w:val="24"/>
              </w:rPr>
            </w:pPr>
            <w:r>
              <w:rPr>
                <w:rFonts w:ascii="Arial" w:hAnsi="Arial" w:cs="Arial"/>
                <w:szCs w:val="24"/>
              </w:rPr>
              <w:t>$98.4M</w:t>
            </w:r>
          </w:p>
        </w:tc>
      </w:tr>
    </w:tbl>
    <w:p w14:paraId="71AC66D5" w14:textId="77777777" w:rsidR="004466D2" w:rsidRDefault="004466D2">
      <w:pPr>
        <w:rPr>
          <w:rFonts w:ascii="Arial" w:hAnsi="Arial" w:cs="Arial"/>
          <w:szCs w:val="24"/>
          <w:u w:val="single"/>
        </w:rPr>
      </w:pPr>
    </w:p>
    <w:p w14:paraId="7DF1EBE7" w14:textId="77777777" w:rsidR="00531EB1" w:rsidRPr="008E6BFE" w:rsidRDefault="00531EB1" w:rsidP="00531EB1">
      <w:pPr>
        <w:rPr>
          <w:rFonts w:ascii="Arial" w:hAnsi="Arial" w:cs="Arial"/>
          <w:szCs w:val="24"/>
          <w:u w:val="single"/>
        </w:rPr>
      </w:pPr>
      <w:r>
        <w:rPr>
          <w:rFonts w:ascii="Arial" w:hAnsi="Arial" w:cs="Arial"/>
          <w:szCs w:val="24"/>
          <w:u w:val="single"/>
        </w:rPr>
        <w:t>Planning and Administration</w:t>
      </w:r>
    </w:p>
    <w:p w14:paraId="44F40284" w14:textId="77777777" w:rsidR="00C173BE" w:rsidRDefault="0015414B" w:rsidP="00AC0FA5">
      <w:pPr>
        <w:jc w:val="both"/>
        <w:rPr>
          <w:rFonts w:ascii="Arial" w:hAnsi="Arial" w:cs="Arial"/>
          <w:szCs w:val="24"/>
        </w:rPr>
      </w:pPr>
      <w:r>
        <w:rPr>
          <w:rFonts w:ascii="Arial" w:hAnsi="Arial" w:cs="Arial"/>
          <w:szCs w:val="24"/>
        </w:rPr>
        <w:t>Ordinance 18555 limits planning and administration to five percent of each of the allocations for veterans, seniors and vulnerable populations. The VSHSL Implementation Plan defines planning</w:t>
      </w:r>
      <w:r w:rsidR="0072148E">
        <w:rPr>
          <w:rStyle w:val="FootnoteReference"/>
          <w:rFonts w:ascii="Arial" w:hAnsi="Arial" w:cs="Arial"/>
          <w:szCs w:val="24"/>
        </w:rPr>
        <w:footnoteReference w:id="10"/>
      </w:r>
      <w:r>
        <w:rPr>
          <w:rFonts w:ascii="Arial" w:hAnsi="Arial" w:cs="Arial"/>
          <w:szCs w:val="24"/>
        </w:rPr>
        <w:t xml:space="preserve"> and administration</w:t>
      </w:r>
      <w:r w:rsidR="0072148E">
        <w:rPr>
          <w:rStyle w:val="FootnoteReference"/>
          <w:rFonts w:ascii="Arial" w:hAnsi="Arial" w:cs="Arial"/>
          <w:szCs w:val="24"/>
        </w:rPr>
        <w:footnoteReference w:id="11"/>
      </w:r>
      <w:r>
        <w:rPr>
          <w:rFonts w:ascii="Arial" w:hAnsi="Arial" w:cs="Arial"/>
          <w:szCs w:val="24"/>
        </w:rPr>
        <w:t xml:space="preserve"> </w:t>
      </w:r>
      <w:r w:rsidR="0072148E">
        <w:rPr>
          <w:rFonts w:ascii="Arial" w:hAnsi="Arial" w:cs="Arial"/>
          <w:szCs w:val="24"/>
        </w:rPr>
        <w:t xml:space="preserve">consistent with the </w:t>
      </w:r>
      <w:r w:rsidR="0072148E">
        <w:rPr>
          <w:rFonts w:ascii="Arial" w:hAnsi="Arial" w:cs="Arial"/>
          <w:szCs w:val="24"/>
        </w:rPr>
        <w:lastRenderedPageBreak/>
        <w:t>Council-adopted VSHSL</w:t>
      </w:r>
      <w:r w:rsidR="002E4AFA">
        <w:rPr>
          <w:rFonts w:ascii="Arial" w:hAnsi="Arial" w:cs="Arial"/>
          <w:szCs w:val="24"/>
        </w:rPr>
        <w:t xml:space="preserve"> </w:t>
      </w:r>
      <w:r w:rsidR="006E46DC">
        <w:rPr>
          <w:rFonts w:ascii="Arial" w:hAnsi="Arial" w:cs="Arial"/>
          <w:szCs w:val="24"/>
        </w:rPr>
        <w:t xml:space="preserve">Transition Plan </w:t>
      </w:r>
      <w:r w:rsidR="002E4AFA">
        <w:rPr>
          <w:rFonts w:ascii="Arial" w:hAnsi="Arial" w:cs="Arial"/>
          <w:szCs w:val="24"/>
        </w:rPr>
        <w:t xml:space="preserve">except that under </w:t>
      </w:r>
      <w:r w:rsidR="002E4AFA" w:rsidRPr="0004392F">
        <w:rPr>
          <w:rFonts w:ascii="Arial" w:hAnsi="Arial" w:cs="Arial"/>
          <w:szCs w:val="24"/>
        </w:rPr>
        <w:t>the Implementation Plan, planning does not include activities related to the provision of support for the VSHSL's resident oversight board</w:t>
      </w:r>
      <w:r w:rsidR="0004392F" w:rsidRPr="0004392F">
        <w:rPr>
          <w:rFonts w:ascii="Arial" w:hAnsi="Arial" w:cs="Arial"/>
          <w:szCs w:val="24"/>
        </w:rPr>
        <w:t>(s)</w:t>
      </w:r>
      <w:r w:rsidR="002E4AFA" w:rsidRPr="0004392F">
        <w:rPr>
          <w:rFonts w:ascii="Arial" w:hAnsi="Arial" w:cs="Arial"/>
          <w:szCs w:val="24"/>
        </w:rPr>
        <w:t xml:space="preserve"> as it does in the Transition Plan</w:t>
      </w:r>
      <w:r w:rsidR="00201111">
        <w:rPr>
          <w:rFonts w:ascii="Arial" w:hAnsi="Arial" w:cs="Arial"/>
          <w:szCs w:val="24"/>
        </w:rPr>
        <w:t>.</w:t>
      </w:r>
      <w:r w:rsidR="006E46DC" w:rsidRPr="0004392F">
        <w:rPr>
          <w:rFonts w:ascii="Arial" w:hAnsi="Arial" w:cs="Arial"/>
          <w:szCs w:val="24"/>
        </w:rPr>
        <w:t xml:space="preserve"> </w:t>
      </w:r>
      <w:r w:rsidR="00201111">
        <w:rPr>
          <w:rFonts w:ascii="Arial" w:hAnsi="Arial" w:cs="Arial"/>
          <w:szCs w:val="24"/>
        </w:rPr>
        <w:t>T</w:t>
      </w:r>
      <w:r w:rsidR="006E46DC" w:rsidRPr="0004392F">
        <w:rPr>
          <w:rFonts w:ascii="Arial" w:hAnsi="Arial" w:cs="Arial"/>
          <w:szCs w:val="24"/>
        </w:rPr>
        <w:t xml:space="preserve">his </w:t>
      </w:r>
      <w:r w:rsidR="002D7D70" w:rsidRPr="0004392F">
        <w:rPr>
          <w:rFonts w:ascii="Arial" w:hAnsi="Arial" w:cs="Arial"/>
          <w:szCs w:val="24"/>
        </w:rPr>
        <w:t>refinement</w:t>
      </w:r>
      <w:r w:rsidR="006E46DC" w:rsidRPr="0004392F">
        <w:rPr>
          <w:rFonts w:ascii="Arial" w:hAnsi="Arial" w:cs="Arial"/>
          <w:szCs w:val="24"/>
        </w:rPr>
        <w:t xml:space="preserve"> is</w:t>
      </w:r>
      <w:r w:rsidR="002D7D70" w:rsidRPr="0004392F">
        <w:rPr>
          <w:rFonts w:ascii="Arial" w:hAnsi="Arial" w:cs="Arial"/>
          <w:szCs w:val="24"/>
        </w:rPr>
        <w:t xml:space="preserve"> consistent with DCHS being further along in implementation planning and </w:t>
      </w:r>
      <w:r w:rsidR="006E46DC" w:rsidRPr="0004392F">
        <w:rPr>
          <w:rFonts w:ascii="Arial" w:hAnsi="Arial" w:cs="Arial"/>
          <w:szCs w:val="24"/>
        </w:rPr>
        <w:t xml:space="preserve">is not contrary to any provisions of the levy ordinance. </w:t>
      </w:r>
      <w:r w:rsidR="0072148E" w:rsidRPr="0004392F">
        <w:rPr>
          <w:rFonts w:ascii="Arial" w:hAnsi="Arial" w:cs="Arial"/>
          <w:szCs w:val="24"/>
        </w:rPr>
        <w:t>T</w:t>
      </w:r>
      <w:r w:rsidR="002E4AFA" w:rsidRPr="0004392F">
        <w:rPr>
          <w:rFonts w:ascii="Arial" w:hAnsi="Arial" w:cs="Arial"/>
          <w:szCs w:val="24"/>
        </w:rPr>
        <w:t xml:space="preserve">he Implementation Plan </w:t>
      </w:r>
      <w:r w:rsidR="002A4F25" w:rsidRPr="0004392F">
        <w:rPr>
          <w:rFonts w:ascii="Arial" w:hAnsi="Arial" w:cs="Arial"/>
          <w:szCs w:val="24"/>
        </w:rPr>
        <w:t>appears to adhere to the five percent levy ordinance-directed maximum</w:t>
      </w:r>
      <w:r w:rsidR="006E46DC" w:rsidRPr="0004392F">
        <w:rPr>
          <w:rFonts w:ascii="Arial" w:hAnsi="Arial" w:cs="Arial"/>
          <w:szCs w:val="24"/>
        </w:rPr>
        <w:t xml:space="preserve"> on planning and administration within each of the population-based allocations.</w:t>
      </w:r>
      <w:r w:rsidR="00A03252" w:rsidRPr="0004392F">
        <w:rPr>
          <w:rStyle w:val="FootnoteReference"/>
          <w:rFonts w:ascii="Arial" w:hAnsi="Arial" w:cs="Arial"/>
          <w:szCs w:val="24"/>
        </w:rPr>
        <w:footnoteReference w:id="12"/>
      </w:r>
    </w:p>
    <w:p w14:paraId="601156B2" w14:textId="77777777" w:rsidR="0015414B" w:rsidRDefault="0015414B" w:rsidP="00CF24DA">
      <w:pPr>
        <w:rPr>
          <w:rFonts w:ascii="Arial" w:hAnsi="Arial" w:cs="Arial"/>
          <w:szCs w:val="24"/>
        </w:rPr>
      </w:pPr>
    </w:p>
    <w:p w14:paraId="1437D537" w14:textId="77777777" w:rsidR="008E6BFE" w:rsidRDefault="008E6BFE" w:rsidP="00CF24DA">
      <w:pPr>
        <w:rPr>
          <w:rFonts w:ascii="Arial" w:hAnsi="Arial" w:cs="Arial"/>
          <w:szCs w:val="24"/>
          <w:u w:val="single"/>
        </w:rPr>
      </w:pPr>
      <w:r>
        <w:rPr>
          <w:rFonts w:ascii="Arial" w:hAnsi="Arial" w:cs="Arial"/>
          <w:szCs w:val="24"/>
          <w:u w:val="single"/>
        </w:rPr>
        <w:t>Techn</w:t>
      </w:r>
      <w:r w:rsidR="00010F6A">
        <w:rPr>
          <w:rFonts w:ascii="Arial" w:hAnsi="Arial" w:cs="Arial"/>
          <w:szCs w:val="24"/>
          <w:u w:val="single"/>
        </w:rPr>
        <w:t>ical Assist</w:t>
      </w:r>
      <w:r>
        <w:rPr>
          <w:rFonts w:ascii="Arial" w:hAnsi="Arial" w:cs="Arial"/>
          <w:szCs w:val="24"/>
          <w:u w:val="single"/>
        </w:rPr>
        <w:t>ance and Capacity Build</w:t>
      </w:r>
      <w:r w:rsidRPr="00C40461">
        <w:rPr>
          <w:rFonts w:ascii="Arial" w:hAnsi="Arial" w:cs="Arial"/>
          <w:szCs w:val="24"/>
          <w:u w:val="single"/>
        </w:rPr>
        <w:t>ing</w:t>
      </w:r>
      <w:r w:rsidR="00C40461" w:rsidRPr="00C40461">
        <w:rPr>
          <w:rStyle w:val="FootnoteReference"/>
          <w:rFonts w:ascii="Arial" w:hAnsi="Arial" w:cs="Arial"/>
          <w:b/>
          <w:szCs w:val="24"/>
        </w:rPr>
        <w:footnoteReference w:id="13"/>
      </w:r>
    </w:p>
    <w:p w14:paraId="3CFB5DB2" w14:textId="77777777" w:rsidR="00C40461" w:rsidRDefault="00C40461" w:rsidP="00AC0FA5">
      <w:pPr>
        <w:jc w:val="both"/>
        <w:rPr>
          <w:rFonts w:ascii="Arial" w:hAnsi="Arial" w:cs="Arial"/>
          <w:szCs w:val="24"/>
        </w:rPr>
      </w:pPr>
      <w:r w:rsidRPr="00C40461">
        <w:rPr>
          <w:rFonts w:ascii="Arial" w:hAnsi="Arial" w:cs="Arial"/>
          <w:szCs w:val="24"/>
        </w:rPr>
        <w:t>Ordinance 18555, Section 4.A. sets aside at least one percent of each year’s proceeds to be used to fund technical assistance and capacity building. The VSHSL Transition Plan allocated a total of $525,000 from 2018 levy proceeds toward technical assistance and capacity building.</w:t>
      </w:r>
      <w:r w:rsidRPr="00C40461">
        <w:rPr>
          <w:rStyle w:val="FootnoteReference"/>
          <w:rFonts w:ascii="Arial" w:hAnsi="Arial" w:cs="Arial"/>
          <w:szCs w:val="24"/>
        </w:rPr>
        <w:footnoteReference w:id="14"/>
      </w:r>
      <w:r w:rsidR="00515DA8">
        <w:rPr>
          <w:rFonts w:ascii="Arial" w:hAnsi="Arial" w:cs="Arial"/>
          <w:szCs w:val="24"/>
        </w:rPr>
        <w:t xml:space="preserve"> Ordinance 18555, Section 1.H defines technical assistance and capacity building as follows:</w:t>
      </w:r>
    </w:p>
    <w:p w14:paraId="124650C8" w14:textId="77777777" w:rsidR="00515DA8" w:rsidRDefault="00515DA8" w:rsidP="00AC0FA5">
      <w:pPr>
        <w:jc w:val="both"/>
        <w:rPr>
          <w:rFonts w:ascii="Arial" w:hAnsi="Arial" w:cs="Arial"/>
          <w:szCs w:val="24"/>
        </w:rPr>
      </w:pPr>
    </w:p>
    <w:p w14:paraId="2E95B757" w14:textId="77777777" w:rsidR="00515DA8" w:rsidRPr="00515DA8" w:rsidRDefault="00515DA8" w:rsidP="00AC0FA5">
      <w:pPr>
        <w:jc w:val="both"/>
        <w:rPr>
          <w:rFonts w:ascii="Arial" w:hAnsi="Arial" w:cs="Arial"/>
          <w:i/>
          <w:szCs w:val="24"/>
        </w:rPr>
      </w:pPr>
      <w:r>
        <w:rPr>
          <w:rFonts w:ascii="Arial" w:hAnsi="Arial" w:cs="Arial"/>
          <w:i/>
          <w:szCs w:val="24"/>
        </w:rPr>
        <w:t xml:space="preserve">"'Technical assistance and capacity building' means assisting small organizations, partnerships and groups to enable such entities to provide regional health and human services and capital facilities funded by the levy proceeds. Assistance may include, but is not limited to, providing or funding, legal, accounting, human </w:t>
      </w:r>
      <w:r w:rsidR="0042544D">
        <w:rPr>
          <w:rFonts w:ascii="Arial" w:hAnsi="Arial" w:cs="Arial"/>
          <w:i/>
          <w:szCs w:val="24"/>
        </w:rPr>
        <w:t>resources</w:t>
      </w:r>
      <w:r>
        <w:rPr>
          <w:rFonts w:ascii="Arial" w:hAnsi="Arial" w:cs="Arial"/>
          <w:i/>
          <w:szCs w:val="24"/>
        </w:rPr>
        <w:t xml:space="preserve"> and leadership development </w:t>
      </w:r>
      <w:r w:rsidR="003D078B">
        <w:rPr>
          <w:rFonts w:ascii="Arial" w:hAnsi="Arial" w:cs="Arial"/>
          <w:i/>
          <w:szCs w:val="24"/>
        </w:rPr>
        <w:t>services</w:t>
      </w:r>
      <w:r>
        <w:rPr>
          <w:rFonts w:ascii="Arial" w:hAnsi="Arial" w:cs="Arial"/>
          <w:i/>
          <w:szCs w:val="24"/>
        </w:rPr>
        <w:t xml:space="preserve"> and support."</w:t>
      </w:r>
    </w:p>
    <w:p w14:paraId="40A73E4D" w14:textId="77777777" w:rsidR="00C40461" w:rsidRPr="00C40461" w:rsidRDefault="00C40461" w:rsidP="00C40461">
      <w:pPr>
        <w:rPr>
          <w:rFonts w:ascii="Arial" w:hAnsi="Arial" w:cs="Arial"/>
          <w:szCs w:val="24"/>
        </w:rPr>
      </w:pPr>
    </w:p>
    <w:p w14:paraId="6B0DE490" w14:textId="77777777" w:rsidR="00C40461" w:rsidRPr="00C40461" w:rsidRDefault="00C40461" w:rsidP="00AC0FA5">
      <w:pPr>
        <w:jc w:val="both"/>
        <w:rPr>
          <w:rFonts w:ascii="Arial" w:hAnsi="Arial" w:cs="Arial"/>
          <w:szCs w:val="24"/>
        </w:rPr>
      </w:pPr>
      <w:r w:rsidRPr="00C40461">
        <w:rPr>
          <w:rFonts w:ascii="Arial" w:hAnsi="Arial" w:cs="Arial"/>
          <w:szCs w:val="24"/>
        </w:rPr>
        <w:t xml:space="preserve">The VSHSL </w:t>
      </w:r>
      <w:r w:rsidR="00FA2966" w:rsidRPr="00C40461">
        <w:rPr>
          <w:rFonts w:ascii="Arial" w:hAnsi="Arial" w:cs="Arial"/>
          <w:szCs w:val="24"/>
        </w:rPr>
        <w:t>Implementation</w:t>
      </w:r>
      <w:r w:rsidRPr="00C40461">
        <w:rPr>
          <w:rFonts w:ascii="Arial" w:hAnsi="Arial" w:cs="Arial"/>
          <w:szCs w:val="24"/>
        </w:rPr>
        <w:t xml:space="preserve"> Plan allocates the amounts in</w:t>
      </w:r>
      <w:r w:rsidR="0004392F">
        <w:rPr>
          <w:rFonts w:ascii="Arial" w:hAnsi="Arial" w:cs="Arial"/>
          <w:szCs w:val="24"/>
        </w:rPr>
        <w:t xml:space="preserve"> Table 3 </w:t>
      </w:r>
      <w:r w:rsidRPr="00C40461">
        <w:rPr>
          <w:rFonts w:ascii="Arial" w:hAnsi="Arial" w:cs="Arial"/>
          <w:szCs w:val="24"/>
        </w:rPr>
        <w:t xml:space="preserve">below for technical assistance and capacity building; these </w:t>
      </w:r>
      <w:r w:rsidR="006E46DC">
        <w:rPr>
          <w:rFonts w:ascii="Arial" w:hAnsi="Arial" w:cs="Arial"/>
          <w:szCs w:val="24"/>
        </w:rPr>
        <w:t xml:space="preserve">appear to </w:t>
      </w:r>
      <w:r w:rsidRPr="00C40461">
        <w:rPr>
          <w:rFonts w:ascii="Arial" w:hAnsi="Arial" w:cs="Arial"/>
          <w:szCs w:val="24"/>
        </w:rPr>
        <w:t>comply with</w:t>
      </w:r>
      <w:r w:rsidR="006E46DC">
        <w:rPr>
          <w:rFonts w:ascii="Arial" w:hAnsi="Arial" w:cs="Arial"/>
          <w:szCs w:val="24"/>
        </w:rPr>
        <w:t xml:space="preserve"> the levy ordinance directed </w:t>
      </w:r>
      <w:r w:rsidRPr="00C40461">
        <w:rPr>
          <w:rFonts w:ascii="Arial" w:hAnsi="Arial" w:cs="Arial"/>
          <w:szCs w:val="24"/>
        </w:rPr>
        <w:t>minimums.</w:t>
      </w:r>
    </w:p>
    <w:p w14:paraId="0F066B4A" w14:textId="77777777" w:rsidR="00C40461" w:rsidRPr="00C40461" w:rsidRDefault="00C40461" w:rsidP="00C40461">
      <w:pPr>
        <w:rPr>
          <w:rFonts w:ascii="Arial" w:hAnsi="Arial" w:cs="Arial"/>
          <w:szCs w:val="24"/>
        </w:rPr>
      </w:pPr>
    </w:p>
    <w:p w14:paraId="044EBCD8" w14:textId="77777777" w:rsidR="00790CDD" w:rsidRDefault="0004392F" w:rsidP="00790CDD">
      <w:pPr>
        <w:jc w:val="center"/>
        <w:rPr>
          <w:rFonts w:ascii="Arial" w:hAnsi="Arial" w:cs="Arial"/>
          <w:b/>
          <w:szCs w:val="24"/>
        </w:rPr>
      </w:pPr>
      <w:r w:rsidRPr="0004392F">
        <w:rPr>
          <w:rFonts w:ascii="Arial" w:hAnsi="Arial" w:cs="Arial"/>
          <w:b/>
          <w:szCs w:val="24"/>
        </w:rPr>
        <w:t>Table 3</w:t>
      </w:r>
    </w:p>
    <w:p w14:paraId="5BAF5E78" w14:textId="77777777" w:rsidR="00C40461" w:rsidRDefault="00C40461" w:rsidP="00790CDD">
      <w:pPr>
        <w:jc w:val="center"/>
        <w:rPr>
          <w:rFonts w:ascii="Arial" w:hAnsi="Arial" w:cs="Arial"/>
          <w:b/>
          <w:szCs w:val="24"/>
        </w:rPr>
      </w:pPr>
      <w:r w:rsidRPr="0004392F">
        <w:rPr>
          <w:rFonts w:ascii="Arial" w:hAnsi="Arial" w:cs="Arial"/>
          <w:b/>
          <w:szCs w:val="24"/>
        </w:rPr>
        <w:t>Technical Assistance and Capacity Building Allocations 2019-2023</w:t>
      </w:r>
    </w:p>
    <w:p w14:paraId="71C7FDAE" w14:textId="77777777" w:rsidR="00790CDD" w:rsidRPr="00C40461" w:rsidRDefault="00790CDD" w:rsidP="00790CDD">
      <w:pPr>
        <w:jc w:val="center"/>
        <w:rPr>
          <w:rFonts w:ascii="Arial" w:hAnsi="Arial" w:cs="Arial"/>
          <w:b/>
          <w:szCs w:val="24"/>
        </w:rPr>
      </w:pPr>
    </w:p>
    <w:tbl>
      <w:tblPr>
        <w:tblStyle w:val="TableGrid"/>
        <w:tblW w:w="0" w:type="auto"/>
        <w:tblLook w:val="04A0" w:firstRow="1" w:lastRow="0" w:firstColumn="1" w:lastColumn="0" w:noHBand="0" w:noVBand="1"/>
      </w:tblPr>
      <w:tblGrid>
        <w:gridCol w:w="2538"/>
        <w:gridCol w:w="3846"/>
        <w:gridCol w:w="3192"/>
      </w:tblGrid>
      <w:tr w:rsidR="00C40461" w:rsidRPr="00790CDD" w14:paraId="224B1E81" w14:textId="77777777" w:rsidTr="00790CDD">
        <w:tc>
          <w:tcPr>
            <w:tcW w:w="2538" w:type="dxa"/>
            <w:shd w:val="clear" w:color="auto" w:fill="000000" w:themeFill="text1"/>
          </w:tcPr>
          <w:p w14:paraId="205BDF1E" w14:textId="77777777" w:rsidR="00C40461" w:rsidRPr="00790CDD" w:rsidRDefault="00C40461" w:rsidP="002F2F7F">
            <w:pPr>
              <w:rPr>
                <w:rFonts w:ascii="Arial" w:hAnsi="Arial" w:cs="Arial"/>
                <w:b/>
                <w:color w:val="FFFFFF" w:themeColor="background1"/>
                <w:szCs w:val="24"/>
              </w:rPr>
            </w:pPr>
            <w:r w:rsidRPr="00790CDD">
              <w:rPr>
                <w:rFonts w:ascii="Arial" w:hAnsi="Arial" w:cs="Arial"/>
                <w:b/>
                <w:color w:val="FFFFFF" w:themeColor="background1"/>
                <w:szCs w:val="24"/>
              </w:rPr>
              <w:t>Allocation Year</w:t>
            </w:r>
          </w:p>
        </w:tc>
        <w:tc>
          <w:tcPr>
            <w:tcW w:w="3846" w:type="dxa"/>
            <w:shd w:val="clear" w:color="auto" w:fill="000000" w:themeFill="text1"/>
          </w:tcPr>
          <w:p w14:paraId="7F8B52BE" w14:textId="77777777" w:rsidR="00790CDD" w:rsidRDefault="00790CDD" w:rsidP="002F2F7F">
            <w:pPr>
              <w:rPr>
                <w:rFonts w:ascii="Arial" w:hAnsi="Arial" w:cs="Arial"/>
                <w:b/>
                <w:color w:val="FFFFFF" w:themeColor="background1"/>
                <w:szCs w:val="24"/>
              </w:rPr>
            </w:pPr>
            <w:r>
              <w:rPr>
                <w:rFonts w:ascii="Arial" w:hAnsi="Arial" w:cs="Arial"/>
                <w:b/>
                <w:color w:val="FFFFFF" w:themeColor="background1"/>
                <w:szCs w:val="24"/>
              </w:rPr>
              <w:t xml:space="preserve">PROPOSED </w:t>
            </w:r>
          </w:p>
          <w:p w14:paraId="1EF242DA" w14:textId="77777777" w:rsidR="00C40461" w:rsidRPr="00790CDD" w:rsidRDefault="00790CDD" w:rsidP="002F2F7F">
            <w:pPr>
              <w:rPr>
                <w:rFonts w:ascii="Arial" w:hAnsi="Arial" w:cs="Arial"/>
                <w:b/>
                <w:color w:val="FFFFFF" w:themeColor="background1"/>
                <w:szCs w:val="24"/>
              </w:rPr>
            </w:pPr>
            <w:r>
              <w:rPr>
                <w:rFonts w:ascii="Arial" w:hAnsi="Arial" w:cs="Arial"/>
                <w:b/>
                <w:color w:val="FFFFFF" w:themeColor="background1"/>
                <w:szCs w:val="24"/>
              </w:rPr>
              <w:t xml:space="preserve">Allocation </w:t>
            </w:r>
            <w:r w:rsidR="00C40461" w:rsidRPr="00790CDD">
              <w:rPr>
                <w:rFonts w:ascii="Arial" w:hAnsi="Arial" w:cs="Arial"/>
                <w:b/>
                <w:color w:val="FFFFFF" w:themeColor="background1"/>
                <w:szCs w:val="24"/>
              </w:rPr>
              <w:t>Amount</w:t>
            </w:r>
          </w:p>
        </w:tc>
        <w:tc>
          <w:tcPr>
            <w:tcW w:w="3192" w:type="dxa"/>
            <w:shd w:val="clear" w:color="auto" w:fill="000000" w:themeFill="text1"/>
          </w:tcPr>
          <w:p w14:paraId="4EFB7A8A" w14:textId="77777777" w:rsidR="00D512F7" w:rsidRDefault="00D512F7" w:rsidP="002F2F7F">
            <w:pPr>
              <w:rPr>
                <w:rFonts w:ascii="Arial" w:hAnsi="Arial" w:cs="Arial"/>
                <w:b/>
                <w:color w:val="FFFFFF" w:themeColor="background1"/>
                <w:szCs w:val="24"/>
              </w:rPr>
            </w:pPr>
            <w:r>
              <w:rPr>
                <w:rFonts w:ascii="Arial" w:hAnsi="Arial" w:cs="Arial"/>
                <w:b/>
                <w:color w:val="FFFFFF" w:themeColor="background1"/>
                <w:szCs w:val="24"/>
              </w:rPr>
              <w:t>PROPOSED</w:t>
            </w:r>
          </w:p>
          <w:p w14:paraId="2098D5B4" w14:textId="77777777" w:rsidR="00C40461" w:rsidRPr="00790CDD" w:rsidRDefault="00C40461" w:rsidP="00D512F7">
            <w:pPr>
              <w:rPr>
                <w:rFonts w:ascii="Arial" w:hAnsi="Arial" w:cs="Arial"/>
                <w:b/>
                <w:color w:val="FFFFFF" w:themeColor="background1"/>
                <w:szCs w:val="24"/>
              </w:rPr>
            </w:pPr>
            <w:r w:rsidRPr="00790CDD">
              <w:rPr>
                <w:rFonts w:ascii="Arial" w:hAnsi="Arial" w:cs="Arial"/>
                <w:b/>
                <w:color w:val="FFFFFF" w:themeColor="background1"/>
                <w:szCs w:val="24"/>
              </w:rPr>
              <w:t xml:space="preserve">Percent of </w:t>
            </w:r>
            <w:r w:rsidR="00D512F7">
              <w:rPr>
                <w:rFonts w:ascii="Arial" w:hAnsi="Arial" w:cs="Arial"/>
                <w:b/>
                <w:color w:val="FFFFFF" w:themeColor="background1"/>
                <w:szCs w:val="24"/>
              </w:rPr>
              <w:t>Levy Total</w:t>
            </w:r>
            <w:r w:rsidRPr="00790CDD">
              <w:rPr>
                <w:rStyle w:val="FootnoteReference"/>
                <w:rFonts w:ascii="Arial" w:hAnsi="Arial" w:cs="Arial"/>
                <w:b/>
                <w:color w:val="FFFFFF" w:themeColor="background1"/>
                <w:szCs w:val="24"/>
              </w:rPr>
              <w:footnoteReference w:id="15"/>
            </w:r>
          </w:p>
        </w:tc>
      </w:tr>
      <w:tr w:rsidR="00C40461" w:rsidRPr="00C40461" w14:paraId="0C69B703" w14:textId="77777777" w:rsidTr="00790CDD">
        <w:tc>
          <w:tcPr>
            <w:tcW w:w="2538" w:type="dxa"/>
            <w:shd w:val="clear" w:color="auto" w:fill="D9D9D9" w:themeFill="background1" w:themeFillShade="D9"/>
          </w:tcPr>
          <w:p w14:paraId="36DDF29C" w14:textId="77777777" w:rsidR="00C40461" w:rsidRPr="00C40461" w:rsidRDefault="00C40461" w:rsidP="00A9442E">
            <w:pPr>
              <w:jc w:val="center"/>
              <w:rPr>
                <w:rFonts w:ascii="Arial" w:hAnsi="Arial" w:cs="Arial"/>
                <w:b/>
                <w:szCs w:val="24"/>
              </w:rPr>
            </w:pPr>
            <w:r w:rsidRPr="00C40461">
              <w:rPr>
                <w:rFonts w:ascii="Arial" w:hAnsi="Arial" w:cs="Arial"/>
                <w:b/>
                <w:szCs w:val="24"/>
              </w:rPr>
              <w:t>2019</w:t>
            </w:r>
          </w:p>
        </w:tc>
        <w:tc>
          <w:tcPr>
            <w:tcW w:w="3846" w:type="dxa"/>
          </w:tcPr>
          <w:p w14:paraId="7BB129E7" w14:textId="77777777" w:rsidR="00C40461" w:rsidRPr="00201111" w:rsidRDefault="00C40461" w:rsidP="00A9442E">
            <w:pPr>
              <w:jc w:val="center"/>
              <w:rPr>
                <w:rFonts w:ascii="Arial" w:hAnsi="Arial" w:cs="Arial"/>
                <w:szCs w:val="24"/>
              </w:rPr>
            </w:pPr>
            <w:r w:rsidRPr="00201111">
              <w:rPr>
                <w:rFonts w:ascii="Arial" w:hAnsi="Arial" w:cs="Arial"/>
                <w:szCs w:val="24"/>
              </w:rPr>
              <w:t>$565,000</w:t>
            </w:r>
          </w:p>
        </w:tc>
        <w:tc>
          <w:tcPr>
            <w:tcW w:w="3192" w:type="dxa"/>
          </w:tcPr>
          <w:p w14:paraId="56A17DF3" w14:textId="77777777" w:rsidR="00C40461" w:rsidRPr="00201111" w:rsidRDefault="00C40461" w:rsidP="00A9442E">
            <w:pPr>
              <w:jc w:val="center"/>
              <w:rPr>
                <w:rFonts w:ascii="Arial" w:hAnsi="Arial" w:cs="Arial"/>
                <w:szCs w:val="24"/>
              </w:rPr>
            </w:pPr>
            <w:r w:rsidRPr="00201111">
              <w:rPr>
                <w:rFonts w:ascii="Arial" w:hAnsi="Arial" w:cs="Arial"/>
                <w:szCs w:val="24"/>
              </w:rPr>
              <w:t>1%</w:t>
            </w:r>
          </w:p>
        </w:tc>
      </w:tr>
      <w:tr w:rsidR="00C40461" w:rsidRPr="00C40461" w14:paraId="34F0C2E6" w14:textId="77777777" w:rsidTr="00790CDD">
        <w:tc>
          <w:tcPr>
            <w:tcW w:w="2538" w:type="dxa"/>
            <w:shd w:val="clear" w:color="auto" w:fill="D9D9D9" w:themeFill="background1" w:themeFillShade="D9"/>
          </w:tcPr>
          <w:p w14:paraId="4E9E9880" w14:textId="77777777" w:rsidR="00C40461" w:rsidRPr="00C40461" w:rsidRDefault="00C40461" w:rsidP="00A9442E">
            <w:pPr>
              <w:jc w:val="center"/>
              <w:rPr>
                <w:rFonts w:ascii="Arial" w:hAnsi="Arial" w:cs="Arial"/>
                <w:b/>
                <w:szCs w:val="24"/>
              </w:rPr>
            </w:pPr>
            <w:r w:rsidRPr="00C40461">
              <w:rPr>
                <w:rFonts w:ascii="Arial" w:hAnsi="Arial" w:cs="Arial"/>
                <w:b/>
                <w:szCs w:val="24"/>
              </w:rPr>
              <w:t>2020</w:t>
            </w:r>
          </w:p>
        </w:tc>
        <w:tc>
          <w:tcPr>
            <w:tcW w:w="3846" w:type="dxa"/>
          </w:tcPr>
          <w:p w14:paraId="354D38FF" w14:textId="77777777" w:rsidR="00C40461" w:rsidRPr="00201111" w:rsidRDefault="00C40461" w:rsidP="00A9442E">
            <w:pPr>
              <w:jc w:val="center"/>
              <w:rPr>
                <w:rFonts w:ascii="Arial" w:hAnsi="Arial" w:cs="Arial"/>
                <w:szCs w:val="24"/>
              </w:rPr>
            </w:pPr>
            <w:r w:rsidRPr="00201111">
              <w:rPr>
                <w:rFonts w:ascii="Arial" w:hAnsi="Arial" w:cs="Arial"/>
                <w:szCs w:val="24"/>
              </w:rPr>
              <w:t>$590,000</w:t>
            </w:r>
          </w:p>
        </w:tc>
        <w:tc>
          <w:tcPr>
            <w:tcW w:w="3192" w:type="dxa"/>
          </w:tcPr>
          <w:p w14:paraId="6E9067F3" w14:textId="77777777" w:rsidR="00C40461" w:rsidRPr="00201111" w:rsidRDefault="00C40461" w:rsidP="00A9442E">
            <w:pPr>
              <w:jc w:val="center"/>
              <w:rPr>
                <w:rFonts w:ascii="Arial" w:hAnsi="Arial" w:cs="Arial"/>
                <w:szCs w:val="24"/>
              </w:rPr>
            </w:pPr>
            <w:r w:rsidRPr="00201111">
              <w:rPr>
                <w:rFonts w:ascii="Arial" w:hAnsi="Arial" w:cs="Arial"/>
                <w:szCs w:val="24"/>
              </w:rPr>
              <w:t>1%</w:t>
            </w:r>
          </w:p>
        </w:tc>
      </w:tr>
      <w:tr w:rsidR="00C40461" w:rsidRPr="00C40461" w14:paraId="4B32C1CF" w14:textId="77777777" w:rsidTr="00790CDD">
        <w:tc>
          <w:tcPr>
            <w:tcW w:w="2538" w:type="dxa"/>
            <w:shd w:val="clear" w:color="auto" w:fill="D9D9D9" w:themeFill="background1" w:themeFillShade="D9"/>
          </w:tcPr>
          <w:p w14:paraId="1371C182" w14:textId="77777777" w:rsidR="00C40461" w:rsidRPr="00C40461" w:rsidRDefault="00C40461" w:rsidP="00A9442E">
            <w:pPr>
              <w:jc w:val="center"/>
              <w:rPr>
                <w:rFonts w:ascii="Arial" w:hAnsi="Arial" w:cs="Arial"/>
                <w:b/>
                <w:szCs w:val="24"/>
              </w:rPr>
            </w:pPr>
            <w:r w:rsidRPr="00C40461">
              <w:rPr>
                <w:rFonts w:ascii="Arial" w:hAnsi="Arial" w:cs="Arial"/>
                <w:b/>
                <w:szCs w:val="24"/>
              </w:rPr>
              <w:t>2021</w:t>
            </w:r>
          </w:p>
        </w:tc>
        <w:tc>
          <w:tcPr>
            <w:tcW w:w="3846" w:type="dxa"/>
          </w:tcPr>
          <w:p w14:paraId="0E194470" w14:textId="77777777" w:rsidR="00C40461" w:rsidRPr="00201111" w:rsidRDefault="00C40461" w:rsidP="00A9442E">
            <w:pPr>
              <w:jc w:val="center"/>
              <w:rPr>
                <w:rFonts w:ascii="Arial" w:hAnsi="Arial" w:cs="Arial"/>
                <w:szCs w:val="24"/>
              </w:rPr>
            </w:pPr>
            <w:r w:rsidRPr="00201111">
              <w:rPr>
                <w:rFonts w:ascii="Arial" w:hAnsi="Arial" w:cs="Arial"/>
                <w:szCs w:val="24"/>
              </w:rPr>
              <w:t>$620,000</w:t>
            </w:r>
          </w:p>
        </w:tc>
        <w:tc>
          <w:tcPr>
            <w:tcW w:w="3192" w:type="dxa"/>
          </w:tcPr>
          <w:p w14:paraId="7A63369B" w14:textId="77777777" w:rsidR="00C40461" w:rsidRPr="00201111" w:rsidRDefault="00C40461" w:rsidP="00A9442E">
            <w:pPr>
              <w:jc w:val="center"/>
              <w:rPr>
                <w:rFonts w:ascii="Arial" w:hAnsi="Arial" w:cs="Arial"/>
                <w:szCs w:val="24"/>
              </w:rPr>
            </w:pPr>
            <w:r w:rsidRPr="00201111">
              <w:rPr>
                <w:rFonts w:ascii="Arial" w:hAnsi="Arial" w:cs="Arial"/>
                <w:szCs w:val="24"/>
              </w:rPr>
              <w:t>1%</w:t>
            </w:r>
          </w:p>
        </w:tc>
      </w:tr>
      <w:tr w:rsidR="00C40461" w:rsidRPr="00C40461" w14:paraId="3B7A9DA9" w14:textId="77777777" w:rsidTr="00790CDD">
        <w:tc>
          <w:tcPr>
            <w:tcW w:w="2538" w:type="dxa"/>
            <w:shd w:val="clear" w:color="auto" w:fill="D9D9D9" w:themeFill="background1" w:themeFillShade="D9"/>
          </w:tcPr>
          <w:p w14:paraId="7541F272" w14:textId="77777777" w:rsidR="00C40461" w:rsidRPr="00C40461" w:rsidRDefault="00C40461" w:rsidP="00A9442E">
            <w:pPr>
              <w:jc w:val="center"/>
              <w:rPr>
                <w:rFonts w:ascii="Arial" w:hAnsi="Arial" w:cs="Arial"/>
                <w:b/>
                <w:szCs w:val="24"/>
              </w:rPr>
            </w:pPr>
            <w:r w:rsidRPr="00C40461">
              <w:rPr>
                <w:rFonts w:ascii="Arial" w:hAnsi="Arial" w:cs="Arial"/>
                <w:b/>
                <w:szCs w:val="24"/>
              </w:rPr>
              <w:t>2022</w:t>
            </w:r>
          </w:p>
        </w:tc>
        <w:tc>
          <w:tcPr>
            <w:tcW w:w="3846" w:type="dxa"/>
          </w:tcPr>
          <w:p w14:paraId="7DFEEDDB" w14:textId="77777777" w:rsidR="00C40461" w:rsidRPr="00201111" w:rsidRDefault="00C40461" w:rsidP="00A9442E">
            <w:pPr>
              <w:jc w:val="center"/>
              <w:rPr>
                <w:rFonts w:ascii="Arial" w:hAnsi="Arial" w:cs="Arial"/>
                <w:szCs w:val="24"/>
              </w:rPr>
            </w:pPr>
            <w:r w:rsidRPr="00201111">
              <w:rPr>
                <w:rFonts w:ascii="Arial" w:hAnsi="Arial" w:cs="Arial"/>
                <w:szCs w:val="24"/>
              </w:rPr>
              <w:t>$650,000</w:t>
            </w:r>
          </w:p>
        </w:tc>
        <w:tc>
          <w:tcPr>
            <w:tcW w:w="3192" w:type="dxa"/>
          </w:tcPr>
          <w:p w14:paraId="37F7E0DF" w14:textId="77777777" w:rsidR="00C40461" w:rsidRPr="00201111" w:rsidRDefault="00C40461" w:rsidP="00A9442E">
            <w:pPr>
              <w:jc w:val="center"/>
              <w:rPr>
                <w:rFonts w:ascii="Arial" w:hAnsi="Arial" w:cs="Arial"/>
                <w:szCs w:val="24"/>
              </w:rPr>
            </w:pPr>
            <w:r w:rsidRPr="00201111">
              <w:rPr>
                <w:rFonts w:ascii="Arial" w:hAnsi="Arial" w:cs="Arial"/>
                <w:szCs w:val="24"/>
              </w:rPr>
              <w:t>1%</w:t>
            </w:r>
          </w:p>
        </w:tc>
      </w:tr>
      <w:tr w:rsidR="00C40461" w:rsidRPr="00C40461" w14:paraId="03B7D741" w14:textId="77777777" w:rsidTr="00790CDD">
        <w:tc>
          <w:tcPr>
            <w:tcW w:w="2538" w:type="dxa"/>
            <w:shd w:val="clear" w:color="auto" w:fill="D9D9D9" w:themeFill="background1" w:themeFillShade="D9"/>
          </w:tcPr>
          <w:p w14:paraId="69FF1D48" w14:textId="77777777" w:rsidR="00C40461" w:rsidRPr="00C40461" w:rsidRDefault="00C40461" w:rsidP="00A9442E">
            <w:pPr>
              <w:jc w:val="center"/>
              <w:rPr>
                <w:rFonts w:ascii="Arial" w:hAnsi="Arial" w:cs="Arial"/>
                <w:b/>
                <w:szCs w:val="24"/>
              </w:rPr>
            </w:pPr>
            <w:r w:rsidRPr="00C40461">
              <w:rPr>
                <w:rFonts w:ascii="Arial" w:hAnsi="Arial" w:cs="Arial"/>
                <w:b/>
                <w:szCs w:val="24"/>
              </w:rPr>
              <w:lastRenderedPageBreak/>
              <w:t>2023</w:t>
            </w:r>
          </w:p>
        </w:tc>
        <w:tc>
          <w:tcPr>
            <w:tcW w:w="3846" w:type="dxa"/>
          </w:tcPr>
          <w:p w14:paraId="7B133888" w14:textId="77777777" w:rsidR="00C40461" w:rsidRPr="00201111" w:rsidRDefault="00C40461" w:rsidP="00A9442E">
            <w:pPr>
              <w:jc w:val="center"/>
              <w:rPr>
                <w:rFonts w:ascii="Arial" w:hAnsi="Arial" w:cs="Arial"/>
                <w:szCs w:val="24"/>
              </w:rPr>
            </w:pPr>
            <w:r w:rsidRPr="00201111">
              <w:rPr>
                <w:rFonts w:ascii="Arial" w:hAnsi="Arial" w:cs="Arial"/>
                <w:szCs w:val="24"/>
              </w:rPr>
              <w:t>$791,781</w:t>
            </w:r>
          </w:p>
        </w:tc>
        <w:tc>
          <w:tcPr>
            <w:tcW w:w="3192" w:type="dxa"/>
          </w:tcPr>
          <w:p w14:paraId="2B6CB065" w14:textId="77777777" w:rsidR="00C40461" w:rsidRPr="00201111" w:rsidRDefault="00C40461" w:rsidP="00A9442E">
            <w:pPr>
              <w:jc w:val="center"/>
              <w:rPr>
                <w:rFonts w:ascii="Arial" w:hAnsi="Arial" w:cs="Arial"/>
                <w:szCs w:val="24"/>
              </w:rPr>
            </w:pPr>
            <w:r w:rsidRPr="00201111">
              <w:rPr>
                <w:rFonts w:ascii="Arial" w:hAnsi="Arial" w:cs="Arial"/>
                <w:szCs w:val="24"/>
              </w:rPr>
              <w:t>1.1%</w:t>
            </w:r>
          </w:p>
        </w:tc>
      </w:tr>
    </w:tbl>
    <w:p w14:paraId="3EC993CF" w14:textId="77777777" w:rsidR="00C40461" w:rsidRPr="00C40461" w:rsidRDefault="00C40461" w:rsidP="00C40461">
      <w:pPr>
        <w:rPr>
          <w:rFonts w:ascii="Arial" w:hAnsi="Arial" w:cs="Arial"/>
          <w:szCs w:val="24"/>
        </w:rPr>
      </w:pPr>
    </w:p>
    <w:p w14:paraId="563832B5" w14:textId="77777777" w:rsidR="00FF695E" w:rsidRDefault="00C40461" w:rsidP="00AC0FA5">
      <w:pPr>
        <w:jc w:val="both"/>
        <w:rPr>
          <w:rFonts w:ascii="Arial" w:hAnsi="Arial" w:cs="Arial"/>
          <w:szCs w:val="24"/>
        </w:rPr>
      </w:pPr>
      <w:r w:rsidRPr="00C40461">
        <w:rPr>
          <w:rFonts w:ascii="Arial" w:hAnsi="Arial" w:cs="Arial"/>
          <w:szCs w:val="24"/>
        </w:rPr>
        <w:t>Under the transmitted Implementation Plan</w:t>
      </w:r>
      <w:r w:rsidR="00CF0512">
        <w:rPr>
          <w:rFonts w:ascii="Arial" w:hAnsi="Arial" w:cs="Arial"/>
          <w:szCs w:val="24"/>
        </w:rPr>
        <w:t xml:space="preserve"> </w:t>
      </w:r>
      <w:r w:rsidRPr="00C40461">
        <w:rPr>
          <w:rFonts w:ascii="Arial" w:hAnsi="Arial" w:cs="Arial"/>
          <w:szCs w:val="24"/>
        </w:rPr>
        <w:t xml:space="preserve">allocated funds </w:t>
      </w:r>
      <w:r w:rsidR="0009351E">
        <w:rPr>
          <w:rFonts w:ascii="Arial" w:hAnsi="Arial" w:cs="Arial"/>
          <w:szCs w:val="24"/>
        </w:rPr>
        <w:t xml:space="preserve">for technical assistance and capacity building </w:t>
      </w:r>
      <w:r w:rsidRPr="00C40461">
        <w:rPr>
          <w:rFonts w:ascii="Arial" w:hAnsi="Arial" w:cs="Arial"/>
          <w:szCs w:val="24"/>
        </w:rPr>
        <w:t>may be used for the following four eligible services as well as other services</w:t>
      </w:r>
      <w:r w:rsidR="0009351E">
        <w:rPr>
          <w:rFonts w:ascii="Arial" w:hAnsi="Arial" w:cs="Arial"/>
          <w:szCs w:val="24"/>
        </w:rPr>
        <w:t xml:space="preserve"> not </w:t>
      </w:r>
      <w:r w:rsidR="00FA2966">
        <w:rPr>
          <w:rFonts w:ascii="Arial" w:hAnsi="Arial" w:cs="Arial"/>
          <w:szCs w:val="24"/>
        </w:rPr>
        <w:t>itemized</w:t>
      </w:r>
      <w:r w:rsidRPr="00C40461">
        <w:rPr>
          <w:rFonts w:ascii="Arial" w:hAnsi="Arial" w:cs="Arial"/>
          <w:szCs w:val="24"/>
        </w:rPr>
        <w:t xml:space="preserve">. </w:t>
      </w:r>
    </w:p>
    <w:p w14:paraId="44FE20AC" w14:textId="77777777" w:rsidR="00201111" w:rsidRDefault="00201111" w:rsidP="00AC0FA5">
      <w:pPr>
        <w:jc w:val="both"/>
        <w:rPr>
          <w:rFonts w:ascii="Arial" w:hAnsi="Arial" w:cs="Arial"/>
          <w:szCs w:val="24"/>
        </w:rPr>
      </w:pPr>
    </w:p>
    <w:p w14:paraId="643834EF" w14:textId="77777777" w:rsidR="00C40461" w:rsidRPr="007D1752" w:rsidRDefault="00C40461" w:rsidP="007D1752">
      <w:pPr>
        <w:pStyle w:val="ListParagraph0"/>
        <w:numPr>
          <w:ilvl w:val="0"/>
          <w:numId w:val="4"/>
        </w:numPr>
        <w:jc w:val="both"/>
        <w:rPr>
          <w:rFonts w:ascii="Arial" w:hAnsi="Arial" w:cs="Arial"/>
        </w:rPr>
      </w:pPr>
      <w:r w:rsidRPr="007D1752">
        <w:rPr>
          <w:rFonts w:ascii="Arial" w:hAnsi="Arial" w:cs="Arial"/>
        </w:rPr>
        <w:t>Provision of technical assistance that supports entities in responding to the VSHSL RFP processes, including translation and interpretation services to assist an entity in responding to an RFP;</w:t>
      </w:r>
    </w:p>
    <w:p w14:paraId="5B53957B" w14:textId="77777777" w:rsidR="00C40461" w:rsidRPr="00C40461" w:rsidRDefault="00C40461" w:rsidP="004A138D">
      <w:pPr>
        <w:pStyle w:val="ListParagraph0"/>
        <w:numPr>
          <w:ilvl w:val="0"/>
          <w:numId w:val="4"/>
        </w:numPr>
        <w:rPr>
          <w:rFonts w:ascii="Arial" w:hAnsi="Arial" w:cs="Arial"/>
        </w:rPr>
      </w:pPr>
      <w:r w:rsidRPr="00C40461">
        <w:rPr>
          <w:rFonts w:ascii="Arial" w:hAnsi="Arial" w:cs="Arial"/>
        </w:rPr>
        <w:t>Provision of access to organizations that can assess and improve an eligible organization's internal processes;</w:t>
      </w:r>
    </w:p>
    <w:p w14:paraId="309A75AA" w14:textId="77777777" w:rsidR="00C40461" w:rsidRPr="00C40461" w:rsidRDefault="00C40461" w:rsidP="004A138D">
      <w:pPr>
        <w:pStyle w:val="ListParagraph0"/>
        <w:numPr>
          <w:ilvl w:val="0"/>
          <w:numId w:val="4"/>
        </w:numPr>
        <w:rPr>
          <w:rFonts w:ascii="Arial" w:hAnsi="Arial" w:cs="Arial"/>
        </w:rPr>
      </w:pPr>
      <w:r w:rsidRPr="00C40461">
        <w:rPr>
          <w:rFonts w:ascii="Arial" w:hAnsi="Arial" w:cs="Arial"/>
        </w:rPr>
        <w:t>Assisting an organization in improving performance in levy-funded programs or contracts;</w:t>
      </w:r>
    </w:p>
    <w:p w14:paraId="30A0B667" w14:textId="77777777" w:rsidR="00C40461" w:rsidRPr="00C40461" w:rsidRDefault="00C40461" w:rsidP="004A138D">
      <w:pPr>
        <w:pStyle w:val="ListParagraph0"/>
        <w:numPr>
          <w:ilvl w:val="0"/>
          <w:numId w:val="4"/>
        </w:numPr>
        <w:rPr>
          <w:rFonts w:ascii="Arial" w:hAnsi="Arial" w:cs="Arial"/>
        </w:rPr>
      </w:pPr>
      <w:r w:rsidRPr="00C40461">
        <w:rPr>
          <w:rFonts w:ascii="Arial" w:hAnsi="Arial" w:cs="Arial"/>
        </w:rPr>
        <w:t>Funding the translation of materials or provision of interpreter services for any eligible provider of County-funded veterans, seniors or human services, even if the source of KC funding is not the VSHSL.</w:t>
      </w:r>
    </w:p>
    <w:p w14:paraId="20825760" w14:textId="77777777" w:rsidR="0009351E" w:rsidRDefault="0009351E" w:rsidP="0009351E">
      <w:pPr>
        <w:rPr>
          <w:rFonts w:ascii="Arial" w:hAnsi="Arial" w:cs="Arial"/>
        </w:rPr>
      </w:pPr>
    </w:p>
    <w:p w14:paraId="435EBC11" w14:textId="77777777" w:rsidR="0009351E" w:rsidRPr="0009351E" w:rsidRDefault="0009351E" w:rsidP="00AC0FA5">
      <w:pPr>
        <w:jc w:val="both"/>
        <w:rPr>
          <w:rFonts w:ascii="Arial" w:hAnsi="Arial" w:cs="Arial"/>
        </w:rPr>
      </w:pPr>
      <w:r w:rsidRPr="0009351E">
        <w:rPr>
          <w:rFonts w:ascii="Arial" w:hAnsi="Arial" w:cs="Arial"/>
        </w:rPr>
        <w:t>The VSHSL Annual Report</w:t>
      </w:r>
      <w:r>
        <w:rPr>
          <w:rStyle w:val="FootnoteReference"/>
          <w:rFonts w:ascii="Arial" w:hAnsi="Arial" w:cs="Arial"/>
          <w:szCs w:val="24"/>
        </w:rPr>
        <w:footnoteReference w:id="16"/>
      </w:r>
      <w:r w:rsidRPr="0009351E">
        <w:rPr>
          <w:rFonts w:ascii="Arial" w:hAnsi="Arial" w:cs="Arial"/>
        </w:rPr>
        <w:t xml:space="preserve"> is required, under the transmitted Implementation Plan, to include a description of the prior year's use of technical assistance and capacity </w:t>
      </w:r>
      <w:r w:rsidR="00FA2966" w:rsidRPr="0009351E">
        <w:rPr>
          <w:rFonts w:ascii="Arial" w:hAnsi="Arial" w:cs="Arial"/>
        </w:rPr>
        <w:t>building</w:t>
      </w:r>
      <w:r w:rsidRPr="0009351E">
        <w:rPr>
          <w:rFonts w:ascii="Arial" w:hAnsi="Arial" w:cs="Arial"/>
        </w:rPr>
        <w:t xml:space="preserve"> funds. </w:t>
      </w:r>
    </w:p>
    <w:p w14:paraId="2461A8E0" w14:textId="77777777" w:rsidR="0009351E" w:rsidRPr="00C40461" w:rsidRDefault="0009351E" w:rsidP="00C40461">
      <w:pPr>
        <w:rPr>
          <w:rFonts w:ascii="Arial" w:hAnsi="Arial" w:cs="Arial"/>
          <w:szCs w:val="24"/>
        </w:rPr>
      </w:pPr>
    </w:p>
    <w:p w14:paraId="519864E7" w14:textId="77777777" w:rsidR="007C5BB8" w:rsidRPr="009F60F4" w:rsidRDefault="00C37C71" w:rsidP="00FC6F0C">
      <w:pPr>
        <w:rPr>
          <w:rFonts w:ascii="Arial" w:hAnsi="Arial" w:cs="Arial"/>
          <w:szCs w:val="24"/>
          <w:u w:val="single"/>
        </w:rPr>
      </w:pPr>
      <w:r>
        <w:rPr>
          <w:rFonts w:ascii="Arial" w:hAnsi="Arial" w:cs="Arial"/>
          <w:szCs w:val="24"/>
          <w:u w:val="single"/>
        </w:rPr>
        <w:t xml:space="preserve">Mitigation of </w:t>
      </w:r>
      <w:proofErr w:type="spellStart"/>
      <w:r>
        <w:rPr>
          <w:rFonts w:ascii="Arial" w:hAnsi="Arial" w:cs="Arial"/>
          <w:szCs w:val="24"/>
          <w:u w:val="single"/>
        </w:rPr>
        <w:t>Prorationing</w:t>
      </w:r>
      <w:proofErr w:type="spellEnd"/>
      <w:r w:rsidRPr="00C40461">
        <w:rPr>
          <w:rStyle w:val="FootnoteReference"/>
          <w:rFonts w:ascii="Arial" w:hAnsi="Arial" w:cs="Arial"/>
          <w:szCs w:val="24"/>
        </w:rPr>
        <w:footnoteReference w:id="17"/>
      </w:r>
      <w:r>
        <w:rPr>
          <w:rFonts w:ascii="Arial" w:hAnsi="Arial" w:cs="Arial"/>
          <w:szCs w:val="24"/>
        </w:rPr>
        <w:t xml:space="preserve"> </w:t>
      </w:r>
    </w:p>
    <w:p w14:paraId="5E63CF5A" w14:textId="77777777" w:rsidR="00C40461" w:rsidRPr="00C40461" w:rsidRDefault="00C40461" w:rsidP="00C40461">
      <w:pPr>
        <w:jc w:val="both"/>
        <w:rPr>
          <w:rFonts w:ascii="Arial" w:hAnsi="Arial" w:cs="Arial"/>
          <w:sz w:val="20"/>
        </w:rPr>
      </w:pPr>
      <w:r w:rsidRPr="00C40461">
        <w:rPr>
          <w:rFonts w:ascii="Arial" w:hAnsi="Arial" w:cs="Arial"/>
          <w:szCs w:val="24"/>
        </w:rPr>
        <w:t xml:space="preserve">Ordinance 18555, Section 4.B, 4.C.1. </w:t>
      </w:r>
      <w:proofErr w:type="gramStart"/>
      <w:r w:rsidRPr="00C40461">
        <w:rPr>
          <w:rFonts w:ascii="Arial" w:hAnsi="Arial" w:cs="Arial"/>
          <w:szCs w:val="24"/>
        </w:rPr>
        <w:t>and</w:t>
      </w:r>
      <w:proofErr w:type="gramEnd"/>
      <w:r w:rsidRPr="00C40461">
        <w:rPr>
          <w:rFonts w:ascii="Arial" w:hAnsi="Arial" w:cs="Arial"/>
          <w:szCs w:val="24"/>
        </w:rPr>
        <w:t xml:space="preserve"> 4.C.2. </w:t>
      </w:r>
      <w:proofErr w:type="gramStart"/>
      <w:r w:rsidRPr="00C40461">
        <w:rPr>
          <w:rFonts w:ascii="Arial" w:hAnsi="Arial" w:cs="Arial"/>
          <w:szCs w:val="24"/>
        </w:rPr>
        <w:t>provide</w:t>
      </w:r>
      <w:proofErr w:type="gramEnd"/>
      <w:r w:rsidRPr="00C40461">
        <w:rPr>
          <w:rFonts w:ascii="Arial" w:hAnsi="Arial" w:cs="Arial"/>
          <w:szCs w:val="24"/>
        </w:rPr>
        <w:t xml:space="preserve"> for $300,000 set-aside per year of collections for the purpose, and subject to the process outlined in the levy ordinance, of suppression mitigation. Section 4.C.2. outlines that unless the </w:t>
      </w:r>
      <w:r w:rsidR="00BA06C1">
        <w:rPr>
          <w:rFonts w:ascii="Arial" w:hAnsi="Arial" w:cs="Arial"/>
          <w:szCs w:val="24"/>
        </w:rPr>
        <w:t>C</w:t>
      </w:r>
      <w:r w:rsidRPr="00C40461">
        <w:rPr>
          <w:rFonts w:ascii="Arial" w:hAnsi="Arial" w:cs="Arial"/>
          <w:szCs w:val="24"/>
        </w:rPr>
        <w:t xml:space="preserve">ouncil by ordinance otherwise directs, reserved proceeds for </w:t>
      </w:r>
      <w:proofErr w:type="spellStart"/>
      <w:r w:rsidRPr="00C40461">
        <w:rPr>
          <w:rFonts w:ascii="Arial" w:hAnsi="Arial" w:cs="Arial"/>
          <w:szCs w:val="24"/>
        </w:rPr>
        <w:t>prorationing</w:t>
      </w:r>
      <w:proofErr w:type="spellEnd"/>
      <w:r w:rsidRPr="00C40461">
        <w:rPr>
          <w:rFonts w:ascii="Arial" w:hAnsi="Arial" w:cs="Arial"/>
          <w:szCs w:val="24"/>
        </w:rPr>
        <w:t xml:space="preserve"> not otherwise expended shall be, no earlier than June 1, 2023, divided in thirds and expended for the purposes set forth in each population-based allocation category. </w:t>
      </w:r>
    </w:p>
    <w:p w14:paraId="36169CF1" w14:textId="77777777" w:rsidR="00C40461" w:rsidRPr="00C40461" w:rsidRDefault="00C40461" w:rsidP="00C40461">
      <w:pPr>
        <w:pStyle w:val="BodyText"/>
        <w:rPr>
          <w:rFonts w:ascii="Arial" w:hAnsi="Arial" w:cs="Arial"/>
          <w:b/>
          <w:i w:val="0"/>
          <w:szCs w:val="24"/>
        </w:rPr>
      </w:pPr>
    </w:p>
    <w:p w14:paraId="1C8F9CF3" w14:textId="77777777" w:rsidR="00C40461" w:rsidRPr="007C6A24" w:rsidRDefault="00C40461" w:rsidP="00AC0FA5">
      <w:pPr>
        <w:pStyle w:val="BodyText"/>
        <w:jc w:val="both"/>
        <w:rPr>
          <w:rFonts w:ascii="Arial" w:hAnsi="Arial" w:cs="Arial"/>
          <w:i w:val="0"/>
          <w:szCs w:val="24"/>
        </w:rPr>
      </w:pPr>
      <w:r w:rsidRPr="00C40461">
        <w:rPr>
          <w:rFonts w:ascii="Arial" w:hAnsi="Arial" w:cs="Arial"/>
          <w:i w:val="0"/>
          <w:szCs w:val="24"/>
        </w:rPr>
        <w:t xml:space="preserve">The transmitted Implementation Plan allocates the required $300,000 from each year’s levy proceeds, which will accrue within the fund until appropriated by the Council for mitigation of </w:t>
      </w:r>
      <w:proofErr w:type="spellStart"/>
      <w:r w:rsidRPr="00C40461">
        <w:rPr>
          <w:rFonts w:ascii="Arial" w:hAnsi="Arial" w:cs="Arial"/>
          <w:i w:val="0"/>
          <w:szCs w:val="24"/>
        </w:rPr>
        <w:t>prorationing</w:t>
      </w:r>
      <w:proofErr w:type="spellEnd"/>
      <w:r w:rsidRPr="00C40461">
        <w:rPr>
          <w:rFonts w:ascii="Arial" w:hAnsi="Arial" w:cs="Arial"/>
          <w:i w:val="0"/>
          <w:szCs w:val="24"/>
        </w:rPr>
        <w:t xml:space="preserve"> of suppressed park or fire districts as directed under Ordinance 18555.</w:t>
      </w:r>
      <w:r>
        <w:rPr>
          <w:rFonts w:ascii="Arial" w:hAnsi="Arial" w:cs="Arial"/>
          <w:i w:val="0"/>
          <w:szCs w:val="24"/>
        </w:rPr>
        <w:t xml:space="preserve"> </w:t>
      </w:r>
      <w:r w:rsidRPr="00587CEF">
        <w:rPr>
          <w:rFonts w:ascii="Arial" w:hAnsi="Arial" w:cs="Arial"/>
          <w:i w:val="0"/>
          <w:szCs w:val="24"/>
        </w:rPr>
        <w:t xml:space="preserve">The </w:t>
      </w:r>
      <w:r w:rsidR="00FA2966" w:rsidRPr="00587CEF">
        <w:rPr>
          <w:rFonts w:ascii="Arial" w:hAnsi="Arial" w:cs="Arial"/>
          <w:i w:val="0"/>
          <w:szCs w:val="24"/>
        </w:rPr>
        <w:t>Implementation</w:t>
      </w:r>
      <w:r w:rsidRPr="00587CEF">
        <w:rPr>
          <w:rFonts w:ascii="Arial" w:hAnsi="Arial" w:cs="Arial"/>
          <w:i w:val="0"/>
          <w:szCs w:val="24"/>
        </w:rPr>
        <w:t xml:space="preserve"> Plan is consistent with the levy ordinance provisions on non-expended funds from this set-aside.</w:t>
      </w:r>
    </w:p>
    <w:p w14:paraId="4C84D01F" w14:textId="77777777" w:rsidR="008E6BFE" w:rsidRDefault="008E6BFE" w:rsidP="00CF24DA">
      <w:pPr>
        <w:rPr>
          <w:rFonts w:ascii="Arial" w:hAnsi="Arial" w:cs="Arial"/>
          <w:szCs w:val="24"/>
          <w:u w:val="single"/>
        </w:rPr>
      </w:pPr>
    </w:p>
    <w:p w14:paraId="1E3117CB" w14:textId="77777777" w:rsidR="00C173BE" w:rsidRDefault="003D078B" w:rsidP="00CF24DA">
      <w:pPr>
        <w:rPr>
          <w:rFonts w:ascii="Arial" w:hAnsi="Arial" w:cs="Arial"/>
          <w:szCs w:val="24"/>
          <w:u w:val="single"/>
        </w:rPr>
      </w:pPr>
      <w:r>
        <w:rPr>
          <w:rFonts w:ascii="Arial" w:hAnsi="Arial" w:cs="Arial"/>
          <w:szCs w:val="24"/>
          <w:u w:val="single"/>
        </w:rPr>
        <w:t>Proposed</w:t>
      </w:r>
      <w:r w:rsidR="002002B1">
        <w:rPr>
          <w:rFonts w:ascii="Arial" w:hAnsi="Arial" w:cs="Arial"/>
          <w:szCs w:val="24"/>
          <w:u w:val="single"/>
        </w:rPr>
        <w:t xml:space="preserve"> </w:t>
      </w:r>
      <w:r w:rsidR="00FA2966">
        <w:rPr>
          <w:rFonts w:ascii="Arial" w:hAnsi="Arial" w:cs="Arial"/>
          <w:szCs w:val="24"/>
          <w:u w:val="single"/>
        </w:rPr>
        <w:t>Strategies</w:t>
      </w:r>
      <w:r w:rsidR="00010F6A">
        <w:rPr>
          <w:rFonts w:ascii="Arial" w:hAnsi="Arial" w:cs="Arial"/>
          <w:szCs w:val="24"/>
          <w:u w:val="single"/>
        </w:rPr>
        <w:t xml:space="preserve"> and Programs</w:t>
      </w:r>
    </w:p>
    <w:p w14:paraId="5C6A9B1D" w14:textId="77777777" w:rsidR="007C5BB8" w:rsidRPr="007C5BB8" w:rsidRDefault="007C5BB8" w:rsidP="00AC0FA5">
      <w:pPr>
        <w:jc w:val="both"/>
        <w:rPr>
          <w:rFonts w:ascii="Arial" w:hAnsi="Arial" w:cs="Arial"/>
          <w:szCs w:val="24"/>
        </w:rPr>
      </w:pPr>
      <w:r>
        <w:rPr>
          <w:rFonts w:ascii="Arial" w:hAnsi="Arial" w:cs="Arial"/>
          <w:szCs w:val="24"/>
        </w:rPr>
        <w:t>The following sub-sections summarize the transmitted strategie</w:t>
      </w:r>
      <w:r w:rsidR="00C37C71">
        <w:rPr>
          <w:rFonts w:ascii="Arial" w:hAnsi="Arial" w:cs="Arial"/>
          <w:szCs w:val="24"/>
        </w:rPr>
        <w:t xml:space="preserve">s </w:t>
      </w:r>
      <w:r>
        <w:rPr>
          <w:rFonts w:ascii="Arial" w:hAnsi="Arial" w:cs="Arial"/>
          <w:szCs w:val="24"/>
        </w:rPr>
        <w:t xml:space="preserve">and programs under each result area.  These are Housing Stability (HS), Financial Stability (FS), Social Engagement (SE), </w:t>
      </w:r>
      <w:r w:rsidR="009F60F4">
        <w:rPr>
          <w:rFonts w:ascii="Arial" w:hAnsi="Arial" w:cs="Arial"/>
          <w:szCs w:val="24"/>
        </w:rPr>
        <w:t>Healthy Living (HL)</w:t>
      </w:r>
      <w:r w:rsidR="00FA2966">
        <w:rPr>
          <w:rFonts w:ascii="Arial" w:hAnsi="Arial" w:cs="Arial"/>
          <w:szCs w:val="24"/>
        </w:rPr>
        <w:t>, and</w:t>
      </w:r>
      <w:r>
        <w:rPr>
          <w:rFonts w:ascii="Arial" w:hAnsi="Arial" w:cs="Arial"/>
          <w:szCs w:val="24"/>
        </w:rPr>
        <w:t xml:space="preserve"> Service System Improvement and Access (SS).</w:t>
      </w:r>
      <w:r w:rsidR="006510AB">
        <w:rPr>
          <w:rFonts w:ascii="Arial" w:hAnsi="Arial" w:cs="Arial"/>
          <w:szCs w:val="24"/>
        </w:rPr>
        <w:t xml:space="preserve">  Not all VHSL2 strategies are carried forward into the VSHSL Implementation Plan and some of the strategies described in the Council-adopted VSHSL Transition Plan are </w:t>
      </w:r>
      <w:r w:rsidR="006510AB">
        <w:rPr>
          <w:rFonts w:ascii="Arial" w:hAnsi="Arial" w:cs="Arial"/>
          <w:szCs w:val="24"/>
        </w:rPr>
        <w:lastRenderedPageBreak/>
        <w:t xml:space="preserve">configured and numbered differently in the </w:t>
      </w:r>
      <w:r w:rsidR="00FA2966">
        <w:rPr>
          <w:rFonts w:ascii="Arial" w:hAnsi="Arial" w:cs="Arial"/>
          <w:szCs w:val="24"/>
        </w:rPr>
        <w:t>Implementation</w:t>
      </w:r>
      <w:r w:rsidR="006510AB">
        <w:rPr>
          <w:rFonts w:ascii="Arial" w:hAnsi="Arial" w:cs="Arial"/>
          <w:szCs w:val="24"/>
        </w:rPr>
        <w:t xml:space="preserve"> Plan. </w:t>
      </w:r>
      <w:r w:rsidR="005072F9">
        <w:rPr>
          <w:rFonts w:ascii="Arial" w:hAnsi="Arial" w:cs="Arial"/>
          <w:szCs w:val="24"/>
        </w:rPr>
        <w:t xml:space="preserve">The table on page 129 of the transmitted </w:t>
      </w:r>
      <w:r w:rsidR="00FA2966">
        <w:rPr>
          <w:rFonts w:ascii="Arial" w:hAnsi="Arial" w:cs="Arial"/>
          <w:szCs w:val="24"/>
        </w:rPr>
        <w:t>Implementation Plan iden</w:t>
      </w:r>
      <w:r w:rsidR="005072F9">
        <w:rPr>
          <w:rFonts w:ascii="Arial" w:hAnsi="Arial" w:cs="Arial"/>
          <w:szCs w:val="24"/>
        </w:rPr>
        <w:t>tif</w:t>
      </w:r>
      <w:r w:rsidR="00FA2966">
        <w:rPr>
          <w:rFonts w:ascii="Arial" w:hAnsi="Arial" w:cs="Arial"/>
          <w:szCs w:val="24"/>
        </w:rPr>
        <w:t>i</w:t>
      </w:r>
      <w:r w:rsidR="005072F9">
        <w:rPr>
          <w:rFonts w:ascii="Arial" w:hAnsi="Arial" w:cs="Arial"/>
          <w:szCs w:val="24"/>
        </w:rPr>
        <w:t>es VSHSL Implementation Plan strategy and program equivalents to former VHSL activities and identifies the six VHSL activities or programs that do not have a VSHSL Implementation Plan equivalent.</w:t>
      </w:r>
      <w:r w:rsidR="00100C8E">
        <w:rPr>
          <w:rFonts w:ascii="Arial" w:hAnsi="Arial" w:cs="Arial"/>
          <w:szCs w:val="24"/>
        </w:rPr>
        <w:t xml:space="preserve"> The </w:t>
      </w:r>
      <w:r w:rsidR="00FA2966">
        <w:rPr>
          <w:rFonts w:ascii="Arial" w:hAnsi="Arial" w:cs="Arial"/>
          <w:szCs w:val="24"/>
        </w:rPr>
        <w:t>Implementation</w:t>
      </w:r>
      <w:r w:rsidR="00100C8E">
        <w:rPr>
          <w:rFonts w:ascii="Arial" w:hAnsi="Arial" w:cs="Arial"/>
          <w:szCs w:val="24"/>
        </w:rPr>
        <w:t xml:space="preserve"> Plan also notes that the continuation of an activity does not guarantee or imply continuation of</w:t>
      </w:r>
      <w:r w:rsidR="00452B33">
        <w:rPr>
          <w:rFonts w:ascii="Arial" w:hAnsi="Arial" w:cs="Arial"/>
          <w:szCs w:val="24"/>
        </w:rPr>
        <w:t xml:space="preserve"> funding for</w:t>
      </w:r>
      <w:r w:rsidR="00100C8E">
        <w:rPr>
          <w:rFonts w:ascii="Arial" w:hAnsi="Arial" w:cs="Arial"/>
          <w:szCs w:val="24"/>
        </w:rPr>
        <w:t xml:space="preserve"> a particular contractor(s). </w:t>
      </w:r>
      <w:r w:rsidR="005072F9">
        <w:rPr>
          <w:rFonts w:ascii="Arial" w:hAnsi="Arial" w:cs="Arial"/>
          <w:szCs w:val="24"/>
        </w:rPr>
        <w:t xml:space="preserve"> </w:t>
      </w:r>
    </w:p>
    <w:p w14:paraId="00CD959C" w14:textId="77777777" w:rsidR="00294FB6" w:rsidRDefault="00294FB6" w:rsidP="00CF24DA">
      <w:pPr>
        <w:rPr>
          <w:rFonts w:ascii="Arial" w:hAnsi="Arial" w:cs="Arial"/>
          <w:b/>
          <w:szCs w:val="24"/>
        </w:rPr>
      </w:pPr>
    </w:p>
    <w:p w14:paraId="69F12EA0" w14:textId="77777777" w:rsidR="007C5BB8" w:rsidRDefault="004A138D" w:rsidP="004A138D">
      <w:pPr>
        <w:pStyle w:val="ListParagraph0"/>
        <w:numPr>
          <w:ilvl w:val="0"/>
          <w:numId w:val="6"/>
        </w:numPr>
        <w:rPr>
          <w:rFonts w:ascii="Arial" w:hAnsi="Arial" w:cs="Arial"/>
          <w:b/>
          <w:i/>
        </w:rPr>
      </w:pPr>
      <w:r w:rsidRPr="004A138D">
        <w:rPr>
          <w:rFonts w:ascii="Arial" w:hAnsi="Arial" w:cs="Arial"/>
          <w:b/>
          <w:i/>
        </w:rPr>
        <w:t>Housing Stability</w:t>
      </w:r>
      <w:r w:rsidR="00C37C71">
        <w:rPr>
          <w:rFonts w:ascii="Arial" w:hAnsi="Arial" w:cs="Arial"/>
          <w:b/>
          <w:i/>
        </w:rPr>
        <w:t xml:space="preserve"> Result Area: Strategies and Programs</w:t>
      </w:r>
    </w:p>
    <w:p w14:paraId="6496AFBA" w14:textId="77777777" w:rsidR="00151516" w:rsidRDefault="00151516" w:rsidP="00151516"/>
    <w:p w14:paraId="03E064B1" w14:textId="77777777" w:rsidR="00452B33" w:rsidRDefault="00151516" w:rsidP="00151516">
      <w:pPr>
        <w:ind w:left="360"/>
        <w:jc w:val="both"/>
        <w:rPr>
          <w:rFonts w:ascii="Arial" w:hAnsi="Arial" w:cs="Arial"/>
        </w:rPr>
      </w:pPr>
      <w:r>
        <w:rPr>
          <w:rFonts w:ascii="Arial" w:hAnsi="Arial" w:cs="Arial"/>
        </w:rPr>
        <w:t xml:space="preserve">The Implementation Plan proposes eight Housing Stability strategies </w:t>
      </w:r>
      <w:r w:rsidR="005254E0">
        <w:rPr>
          <w:rFonts w:ascii="Arial" w:hAnsi="Arial" w:cs="Arial"/>
        </w:rPr>
        <w:t xml:space="preserve">to be implemented </w:t>
      </w:r>
      <w:r>
        <w:rPr>
          <w:rFonts w:ascii="Arial" w:hAnsi="Arial" w:cs="Arial"/>
        </w:rPr>
        <w:t xml:space="preserve">for 2019 through 2023. These strategies largely mirror the strategies adopted as part of the Transition Plan, with the </w:t>
      </w:r>
      <w:r w:rsidR="0084553C">
        <w:rPr>
          <w:rFonts w:ascii="Arial" w:hAnsi="Arial" w:cs="Arial"/>
        </w:rPr>
        <w:t>removal</w:t>
      </w:r>
      <w:r>
        <w:rPr>
          <w:rFonts w:ascii="Arial" w:hAnsi="Arial" w:cs="Arial"/>
        </w:rPr>
        <w:t xml:space="preserve"> of the Housing Stabi</w:t>
      </w:r>
      <w:r w:rsidR="00452B33">
        <w:rPr>
          <w:rFonts w:ascii="Arial" w:hAnsi="Arial" w:cs="Arial"/>
        </w:rPr>
        <w:t xml:space="preserve">lity Assistance Program, which </w:t>
      </w:r>
      <w:r w:rsidR="00B93089">
        <w:rPr>
          <w:rFonts w:ascii="Arial" w:hAnsi="Arial" w:cs="Arial"/>
        </w:rPr>
        <w:t xml:space="preserve">is no longer necessary due to legislative action during 2018; and the addition of new strategies to help homeless </w:t>
      </w:r>
      <w:r w:rsidR="005254E0">
        <w:rPr>
          <w:rFonts w:ascii="Arial" w:hAnsi="Arial" w:cs="Arial"/>
        </w:rPr>
        <w:t xml:space="preserve">veterans find housing, reinforce criminal justice diversion and re-entry with housing, and support local solutions for vulnerable populations. </w:t>
      </w:r>
    </w:p>
    <w:p w14:paraId="52837FEA" w14:textId="77777777" w:rsidR="00452B33" w:rsidRDefault="00452B33" w:rsidP="00151516">
      <w:pPr>
        <w:ind w:left="360"/>
        <w:jc w:val="both"/>
        <w:rPr>
          <w:rFonts w:ascii="Arial" w:hAnsi="Arial" w:cs="Arial"/>
        </w:rPr>
      </w:pPr>
    </w:p>
    <w:p w14:paraId="19CF14E5" w14:textId="77777777" w:rsidR="00151516" w:rsidRDefault="00452B33" w:rsidP="00151516">
      <w:pPr>
        <w:ind w:left="360"/>
        <w:jc w:val="both"/>
        <w:rPr>
          <w:rFonts w:ascii="Arial" w:hAnsi="Arial" w:cs="Arial"/>
        </w:rPr>
      </w:pPr>
      <w:r>
        <w:rPr>
          <w:rFonts w:ascii="Arial" w:hAnsi="Arial" w:cs="Arial"/>
        </w:rPr>
        <w:t xml:space="preserve">The table </w:t>
      </w:r>
      <w:r w:rsidR="003D078B">
        <w:rPr>
          <w:rFonts w:ascii="Arial" w:hAnsi="Arial" w:cs="Arial"/>
        </w:rPr>
        <w:t>labeled</w:t>
      </w:r>
      <w:r>
        <w:rPr>
          <w:rFonts w:ascii="Arial" w:hAnsi="Arial" w:cs="Arial"/>
        </w:rPr>
        <w:t xml:space="preserve"> "</w:t>
      </w:r>
      <w:r w:rsidR="003D078B">
        <w:rPr>
          <w:rFonts w:ascii="Arial" w:hAnsi="Arial" w:cs="Arial"/>
        </w:rPr>
        <w:t>Implementation</w:t>
      </w:r>
      <w:r>
        <w:rPr>
          <w:rFonts w:ascii="Arial" w:hAnsi="Arial" w:cs="Arial"/>
        </w:rPr>
        <w:t xml:space="preserve"> Plan Proposed Housing Stability Strategies" in </w:t>
      </w:r>
      <w:r w:rsidR="00567B92" w:rsidRPr="00C37C71">
        <w:rPr>
          <w:rFonts w:ascii="Arial" w:hAnsi="Arial" w:cs="Arial"/>
        </w:rPr>
        <w:t>Attachment 5</w:t>
      </w:r>
      <w:r>
        <w:rPr>
          <w:rFonts w:ascii="Arial" w:hAnsi="Arial" w:cs="Arial"/>
        </w:rPr>
        <w:t xml:space="preserve"> to this staff report </w:t>
      </w:r>
      <w:r w:rsidR="005254E0">
        <w:rPr>
          <w:rFonts w:ascii="Arial" w:hAnsi="Arial" w:cs="Arial"/>
        </w:rPr>
        <w:t xml:space="preserve">provides a summary of the </w:t>
      </w:r>
      <w:r w:rsidR="00AF6A86">
        <w:rPr>
          <w:rFonts w:ascii="Arial" w:hAnsi="Arial" w:cs="Arial"/>
        </w:rPr>
        <w:t xml:space="preserve">recommended strategies, as well as information about which strategies </w:t>
      </w:r>
      <w:r w:rsidR="00354433">
        <w:rPr>
          <w:rFonts w:ascii="Arial" w:hAnsi="Arial" w:cs="Arial"/>
        </w:rPr>
        <w:t>from the Transition Plan are recommended to be carried forward in the Implementation Plan.</w:t>
      </w:r>
    </w:p>
    <w:p w14:paraId="38614359" w14:textId="77777777" w:rsidR="00151516" w:rsidRDefault="00151516" w:rsidP="00151516">
      <w:pPr>
        <w:ind w:left="360"/>
        <w:jc w:val="both"/>
        <w:rPr>
          <w:rFonts w:ascii="Arial" w:hAnsi="Arial" w:cs="Arial"/>
        </w:rPr>
      </w:pPr>
    </w:p>
    <w:p w14:paraId="066182FB" w14:textId="77777777" w:rsidR="00AF34C1" w:rsidRDefault="00354433" w:rsidP="00A9442E">
      <w:pPr>
        <w:jc w:val="both"/>
        <w:rPr>
          <w:rFonts w:ascii="Arial" w:hAnsi="Arial" w:cs="Arial"/>
        </w:rPr>
      </w:pPr>
      <w:r>
        <w:rPr>
          <w:rFonts w:ascii="Arial" w:hAnsi="Arial" w:cs="Arial"/>
        </w:rPr>
        <w:t xml:space="preserve">The levy ballot ordinance required that at least 50 percent of funds in each of the population groups during the first year of the levy support housing stability. That requirement was met with the adoption of the Transition Plan. The levy ballot ordinance also required that at least 25 percent of funds in each of the population groups during the remaining years of the levy support housing stability. </w:t>
      </w:r>
    </w:p>
    <w:p w14:paraId="65EA7BE5" w14:textId="77777777" w:rsidR="00AF34C1" w:rsidRDefault="00AF34C1" w:rsidP="00A9442E">
      <w:pPr>
        <w:jc w:val="both"/>
        <w:rPr>
          <w:rFonts w:ascii="Arial" w:hAnsi="Arial" w:cs="Arial"/>
        </w:rPr>
      </w:pPr>
    </w:p>
    <w:p w14:paraId="6FA0008A" w14:textId="77777777" w:rsidR="00354433" w:rsidRDefault="00354433" w:rsidP="00A9442E">
      <w:pPr>
        <w:jc w:val="both"/>
        <w:rPr>
          <w:rFonts w:ascii="Arial" w:hAnsi="Arial" w:cs="Arial"/>
        </w:rPr>
      </w:pPr>
      <w:r w:rsidRPr="00452B33">
        <w:rPr>
          <w:rFonts w:ascii="Arial" w:hAnsi="Arial" w:cs="Arial"/>
        </w:rPr>
        <w:t xml:space="preserve">As Table </w:t>
      </w:r>
      <w:r w:rsidR="00452B33" w:rsidRPr="00452B33">
        <w:rPr>
          <w:rFonts w:ascii="Arial" w:hAnsi="Arial" w:cs="Arial"/>
        </w:rPr>
        <w:t>4</w:t>
      </w:r>
      <w:r>
        <w:rPr>
          <w:rFonts w:ascii="Arial" w:hAnsi="Arial" w:cs="Arial"/>
        </w:rPr>
        <w:t xml:space="preserve"> shows, based on the proposed allocations for the Housing Stability strategies in the Implementation Plan, the total allocated (across</w:t>
      </w:r>
      <w:r w:rsidR="00AF34C1">
        <w:rPr>
          <w:rFonts w:ascii="Arial" w:hAnsi="Arial" w:cs="Arial"/>
        </w:rPr>
        <w:t xml:space="preserve"> all population groups) would meet the housing stability requirements in each year of the levy. </w:t>
      </w:r>
      <w:r w:rsidR="00323704">
        <w:rPr>
          <w:rFonts w:ascii="Arial" w:hAnsi="Arial" w:cs="Arial"/>
        </w:rPr>
        <w:t xml:space="preserve">The housing stability requirements would also be met for each year for each population group (please </w:t>
      </w:r>
      <w:r w:rsidR="00323704" w:rsidRPr="007E74C9">
        <w:rPr>
          <w:rFonts w:ascii="Arial" w:hAnsi="Arial" w:cs="Arial"/>
        </w:rPr>
        <w:t xml:space="preserve">see </w:t>
      </w:r>
      <w:r w:rsidR="00567B92" w:rsidRPr="007E74C9">
        <w:rPr>
          <w:rFonts w:ascii="Arial" w:hAnsi="Arial" w:cs="Arial"/>
        </w:rPr>
        <w:t>Attachment 5</w:t>
      </w:r>
      <w:r w:rsidR="00323704">
        <w:rPr>
          <w:rFonts w:ascii="Arial" w:hAnsi="Arial" w:cs="Arial"/>
        </w:rPr>
        <w:t xml:space="preserve"> to this staff report for more detail).</w:t>
      </w:r>
    </w:p>
    <w:p w14:paraId="6841B41A" w14:textId="77777777" w:rsidR="00354433" w:rsidRDefault="00354433" w:rsidP="00151516">
      <w:pPr>
        <w:ind w:left="360"/>
        <w:jc w:val="both"/>
        <w:rPr>
          <w:rFonts w:ascii="Arial" w:hAnsi="Arial" w:cs="Arial"/>
        </w:rPr>
      </w:pPr>
    </w:p>
    <w:p w14:paraId="3BA740F5" w14:textId="77777777" w:rsidR="00C10B3E" w:rsidRPr="00C10B3E" w:rsidRDefault="009B784A" w:rsidP="00C10B3E">
      <w:pPr>
        <w:jc w:val="center"/>
        <w:rPr>
          <w:rFonts w:ascii="Arial" w:eastAsia="Calibri" w:hAnsi="Arial" w:cs="Arial"/>
          <w:b/>
          <w:szCs w:val="24"/>
        </w:rPr>
      </w:pPr>
      <w:r w:rsidRPr="009B784A">
        <w:rPr>
          <w:rFonts w:ascii="Arial" w:eastAsia="Calibri" w:hAnsi="Arial" w:cs="Arial"/>
          <w:b/>
          <w:szCs w:val="24"/>
        </w:rPr>
        <w:t>Table 4</w:t>
      </w:r>
    </w:p>
    <w:p w14:paraId="1A73C5FB" w14:textId="77777777" w:rsidR="00C10B3E" w:rsidRPr="00C10B3E" w:rsidRDefault="00C10B3E" w:rsidP="00C10B3E">
      <w:pPr>
        <w:jc w:val="center"/>
        <w:rPr>
          <w:rFonts w:ascii="Arial" w:eastAsia="Calibri" w:hAnsi="Arial" w:cs="Arial"/>
          <w:b/>
          <w:szCs w:val="24"/>
        </w:rPr>
      </w:pPr>
      <w:r w:rsidRPr="00C10B3E">
        <w:rPr>
          <w:rFonts w:ascii="Arial" w:eastAsia="Calibri" w:hAnsi="Arial" w:cs="Arial"/>
          <w:b/>
          <w:szCs w:val="24"/>
        </w:rPr>
        <w:t>Total Proposed Allocations for Housing Stability Strategies</w:t>
      </w:r>
    </w:p>
    <w:p w14:paraId="667EF2E4" w14:textId="77777777" w:rsidR="00C10B3E" w:rsidRPr="00C10B3E" w:rsidRDefault="00C10B3E" w:rsidP="00C10B3E">
      <w:pPr>
        <w:rPr>
          <w:rFonts w:ascii="Arial" w:eastAsia="Calibri" w:hAnsi="Arial" w:cs="Arial"/>
          <w:szCs w:val="24"/>
        </w:rPr>
      </w:pPr>
    </w:p>
    <w:tbl>
      <w:tblPr>
        <w:tblStyle w:val="TableGrid3"/>
        <w:tblW w:w="0" w:type="auto"/>
        <w:tblLook w:val="04A0" w:firstRow="1" w:lastRow="0" w:firstColumn="1" w:lastColumn="0" w:noHBand="0" w:noVBand="1"/>
      </w:tblPr>
      <w:tblGrid>
        <w:gridCol w:w="1255"/>
        <w:gridCol w:w="2023"/>
        <w:gridCol w:w="2024"/>
        <w:gridCol w:w="2024"/>
        <w:gridCol w:w="2024"/>
      </w:tblGrid>
      <w:tr w:rsidR="00C10B3E" w:rsidRPr="00C10B3E" w14:paraId="43020546" w14:textId="77777777" w:rsidTr="00C10B3E">
        <w:trPr>
          <w:tblHeader/>
        </w:trPr>
        <w:tc>
          <w:tcPr>
            <w:tcW w:w="1255" w:type="dxa"/>
            <w:shd w:val="clear" w:color="auto" w:fill="000000"/>
            <w:vAlign w:val="bottom"/>
          </w:tcPr>
          <w:p w14:paraId="2F390453" w14:textId="77777777" w:rsidR="00C10B3E" w:rsidRPr="00C10B3E" w:rsidRDefault="00C10B3E" w:rsidP="00C10B3E">
            <w:pPr>
              <w:spacing w:before="20" w:after="20"/>
              <w:rPr>
                <w:b/>
                <w:color w:val="FFFFFF"/>
                <w:sz w:val="22"/>
                <w:szCs w:val="22"/>
              </w:rPr>
            </w:pPr>
            <w:r w:rsidRPr="00C10B3E">
              <w:rPr>
                <w:b/>
                <w:color w:val="FFFFFF"/>
                <w:sz w:val="22"/>
                <w:szCs w:val="22"/>
              </w:rPr>
              <w:t>Year</w:t>
            </w:r>
          </w:p>
        </w:tc>
        <w:tc>
          <w:tcPr>
            <w:tcW w:w="2023" w:type="dxa"/>
            <w:shd w:val="clear" w:color="auto" w:fill="000000"/>
            <w:vAlign w:val="bottom"/>
          </w:tcPr>
          <w:p w14:paraId="3967A26B" w14:textId="77777777" w:rsidR="00C10B3E" w:rsidRPr="00C10B3E" w:rsidRDefault="00C10B3E" w:rsidP="00C10B3E">
            <w:pPr>
              <w:spacing w:before="20" w:after="20"/>
              <w:jc w:val="center"/>
              <w:rPr>
                <w:b/>
                <w:color w:val="FFFFFF"/>
                <w:sz w:val="22"/>
                <w:szCs w:val="22"/>
              </w:rPr>
            </w:pPr>
            <w:r w:rsidRPr="00C10B3E">
              <w:rPr>
                <w:b/>
                <w:color w:val="FFFFFF"/>
                <w:sz w:val="22"/>
                <w:szCs w:val="22"/>
              </w:rPr>
              <w:t>Total Estimated Levy Amount</w:t>
            </w:r>
            <w:r w:rsidRPr="00C10B3E">
              <w:rPr>
                <w:b/>
                <w:color w:val="FFFFFF"/>
                <w:sz w:val="22"/>
                <w:szCs w:val="22"/>
                <w:vertAlign w:val="superscript"/>
              </w:rPr>
              <w:footnoteReference w:id="18"/>
            </w:r>
          </w:p>
        </w:tc>
        <w:tc>
          <w:tcPr>
            <w:tcW w:w="2024" w:type="dxa"/>
            <w:shd w:val="clear" w:color="auto" w:fill="000000"/>
            <w:vAlign w:val="bottom"/>
          </w:tcPr>
          <w:p w14:paraId="57CEBA89" w14:textId="77777777" w:rsidR="00C10B3E" w:rsidRPr="00C10B3E" w:rsidRDefault="00C10B3E" w:rsidP="00C10B3E">
            <w:pPr>
              <w:spacing w:before="20" w:after="20"/>
              <w:jc w:val="center"/>
              <w:rPr>
                <w:b/>
                <w:color w:val="FFFFFF"/>
                <w:sz w:val="22"/>
                <w:szCs w:val="22"/>
              </w:rPr>
            </w:pPr>
            <w:r w:rsidRPr="00C10B3E">
              <w:rPr>
                <w:b/>
                <w:color w:val="FFFFFF"/>
                <w:sz w:val="22"/>
                <w:szCs w:val="22"/>
              </w:rPr>
              <w:t xml:space="preserve">Required </w:t>
            </w:r>
            <w:r w:rsidRPr="00C10B3E">
              <w:rPr>
                <w:b/>
                <w:color w:val="FFFFFF"/>
                <w:sz w:val="22"/>
                <w:szCs w:val="22"/>
              </w:rPr>
              <w:br/>
              <w:t>Amount for Housing Stability</w:t>
            </w:r>
            <w:r w:rsidR="00A275C9">
              <w:rPr>
                <w:rStyle w:val="FootnoteReference"/>
                <w:b/>
                <w:color w:val="FFFFFF"/>
                <w:sz w:val="22"/>
                <w:szCs w:val="22"/>
              </w:rPr>
              <w:footnoteReference w:id="19"/>
            </w:r>
          </w:p>
        </w:tc>
        <w:tc>
          <w:tcPr>
            <w:tcW w:w="2024" w:type="dxa"/>
            <w:shd w:val="clear" w:color="auto" w:fill="000000"/>
            <w:vAlign w:val="bottom"/>
          </w:tcPr>
          <w:p w14:paraId="30D7078A" w14:textId="77777777" w:rsidR="00C10B3E" w:rsidRPr="00C10B3E" w:rsidRDefault="00C10B3E" w:rsidP="00C10B3E">
            <w:pPr>
              <w:spacing w:before="20" w:after="20"/>
              <w:jc w:val="center"/>
              <w:rPr>
                <w:b/>
                <w:color w:val="FFFFFF"/>
                <w:sz w:val="22"/>
                <w:szCs w:val="22"/>
              </w:rPr>
            </w:pPr>
            <w:r w:rsidRPr="00C10B3E">
              <w:rPr>
                <w:b/>
                <w:color w:val="FFFFFF"/>
                <w:sz w:val="22"/>
                <w:szCs w:val="22"/>
              </w:rPr>
              <w:t>PROPOSED Amount for Housing Stability</w:t>
            </w:r>
          </w:p>
        </w:tc>
        <w:tc>
          <w:tcPr>
            <w:tcW w:w="2024" w:type="dxa"/>
            <w:shd w:val="clear" w:color="auto" w:fill="000000"/>
            <w:vAlign w:val="bottom"/>
          </w:tcPr>
          <w:p w14:paraId="444916F1" w14:textId="77777777" w:rsidR="00C10B3E" w:rsidRPr="00C10B3E" w:rsidRDefault="00C10B3E" w:rsidP="00C10B3E">
            <w:pPr>
              <w:spacing w:before="20" w:after="20"/>
              <w:jc w:val="center"/>
              <w:rPr>
                <w:b/>
                <w:color w:val="FFFFFF"/>
                <w:sz w:val="22"/>
                <w:szCs w:val="22"/>
              </w:rPr>
            </w:pPr>
            <w:r w:rsidRPr="00C10B3E">
              <w:rPr>
                <w:b/>
                <w:color w:val="FFFFFF"/>
                <w:sz w:val="22"/>
                <w:szCs w:val="22"/>
              </w:rPr>
              <w:t xml:space="preserve">PROPOSED as Percent of </w:t>
            </w:r>
            <w:r w:rsidRPr="00C10B3E">
              <w:rPr>
                <w:b/>
                <w:color w:val="FFFFFF"/>
                <w:sz w:val="22"/>
                <w:szCs w:val="22"/>
              </w:rPr>
              <w:br/>
              <w:t>Levy Total</w:t>
            </w:r>
          </w:p>
        </w:tc>
      </w:tr>
      <w:tr w:rsidR="00C10B3E" w:rsidRPr="00C10B3E" w14:paraId="68885FC1" w14:textId="77777777" w:rsidTr="00FF695E">
        <w:tc>
          <w:tcPr>
            <w:tcW w:w="1255" w:type="dxa"/>
          </w:tcPr>
          <w:p w14:paraId="3F913395" w14:textId="77777777" w:rsidR="00C10B3E" w:rsidRPr="00C10B3E" w:rsidRDefault="00C10B3E" w:rsidP="00C10B3E">
            <w:pPr>
              <w:spacing w:before="20" w:after="20"/>
              <w:rPr>
                <w:sz w:val="22"/>
                <w:szCs w:val="22"/>
              </w:rPr>
            </w:pPr>
            <w:r w:rsidRPr="00C10B3E">
              <w:rPr>
                <w:sz w:val="22"/>
                <w:szCs w:val="22"/>
              </w:rPr>
              <w:t>2018</w:t>
            </w:r>
            <w:r w:rsidRPr="00C10B3E">
              <w:rPr>
                <w:sz w:val="22"/>
                <w:szCs w:val="22"/>
                <w:vertAlign w:val="superscript"/>
              </w:rPr>
              <w:footnoteReference w:id="20"/>
            </w:r>
          </w:p>
        </w:tc>
        <w:tc>
          <w:tcPr>
            <w:tcW w:w="2023" w:type="dxa"/>
            <w:vAlign w:val="center"/>
          </w:tcPr>
          <w:p w14:paraId="4074BD36" w14:textId="77777777" w:rsidR="00C10B3E" w:rsidRPr="00C10B3E" w:rsidRDefault="00C10B3E" w:rsidP="00C10B3E">
            <w:pPr>
              <w:spacing w:before="20" w:after="20"/>
              <w:jc w:val="center"/>
              <w:rPr>
                <w:sz w:val="22"/>
                <w:szCs w:val="22"/>
              </w:rPr>
            </w:pPr>
            <w:r w:rsidRPr="00C10B3E">
              <w:rPr>
                <w:sz w:val="22"/>
                <w:szCs w:val="22"/>
              </w:rPr>
              <w:t>$53,265,713</w:t>
            </w:r>
          </w:p>
        </w:tc>
        <w:tc>
          <w:tcPr>
            <w:tcW w:w="2024" w:type="dxa"/>
            <w:vAlign w:val="center"/>
          </w:tcPr>
          <w:p w14:paraId="598B918A" w14:textId="77777777" w:rsidR="00C10B3E" w:rsidRPr="00C10B3E" w:rsidRDefault="00C10B3E" w:rsidP="00C10B3E">
            <w:pPr>
              <w:spacing w:before="20" w:after="20"/>
              <w:jc w:val="center"/>
              <w:rPr>
                <w:sz w:val="22"/>
                <w:szCs w:val="22"/>
              </w:rPr>
            </w:pPr>
            <w:r w:rsidRPr="00C10B3E">
              <w:rPr>
                <w:sz w:val="22"/>
                <w:szCs w:val="22"/>
              </w:rPr>
              <w:t>$26,632,857</w:t>
            </w:r>
            <w:r w:rsidRPr="00C10B3E">
              <w:rPr>
                <w:sz w:val="22"/>
                <w:szCs w:val="22"/>
                <w:vertAlign w:val="superscript"/>
              </w:rPr>
              <w:footnoteReference w:id="21"/>
            </w:r>
          </w:p>
        </w:tc>
        <w:tc>
          <w:tcPr>
            <w:tcW w:w="2024" w:type="dxa"/>
            <w:vAlign w:val="center"/>
          </w:tcPr>
          <w:p w14:paraId="5A5B3B90" w14:textId="77777777" w:rsidR="00C10B3E" w:rsidRPr="00C10B3E" w:rsidRDefault="00C10B3E" w:rsidP="00A275C9">
            <w:pPr>
              <w:spacing w:before="20" w:after="20"/>
              <w:jc w:val="center"/>
              <w:rPr>
                <w:sz w:val="22"/>
                <w:szCs w:val="22"/>
              </w:rPr>
            </w:pPr>
            <w:r w:rsidRPr="00C10B3E">
              <w:rPr>
                <w:sz w:val="22"/>
                <w:szCs w:val="22"/>
              </w:rPr>
              <w:t>$</w:t>
            </w:r>
            <w:r w:rsidR="00A275C9">
              <w:rPr>
                <w:sz w:val="22"/>
                <w:szCs w:val="22"/>
              </w:rPr>
              <w:t>30</w:t>
            </w:r>
            <w:r w:rsidRPr="00C10B3E">
              <w:rPr>
                <w:sz w:val="22"/>
                <w:szCs w:val="22"/>
              </w:rPr>
              <w:t>,</w:t>
            </w:r>
            <w:r w:rsidR="00A275C9">
              <w:rPr>
                <w:sz w:val="22"/>
                <w:szCs w:val="22"/>
              </w:rPr>
              <w:t>977</w:t>
            </w:r>
            <w:r w:rsidRPr="00C10B3E">
              <w:rPr>
                <w:sz w:val="22"/>
                <w:szCs w:val="22"/>
              </w:rPr>
              <w:t>,000</w:t>
            </w:r>
            <w:r w:rsidRPr="00C10B3E">
              <w:rPr>
                <w:sz w:val="22"/>
                <w:szCs w:val="22"/>
                <w:vertAlign w:val="superscript"/>
              </w:rPr>
              <w:footnoteReference w:id="22"/>
            </w:r>
          </w:p>
        </w:tc>
        <w:tc>
          <w:tcPr>
            <w:tcW w:w="2024" w:type="dxa"/>
            <w:vAlign w:val="center"/>
          </w:tcPr>
          <w:p w14:paraId="7908FABF" w14:textId="77777777" w:rsidR="00C10B3E" w:rsidRPr="00C10B3E" w:rsidRDefault="00C10B3E" w:rsidP="00030E7A">
            <w:pPr>
              <w:spacing w:before="20" w:after="20"/>
              <w:jc w:val="center"/>
              <w:rPr>
                <w:b/>
                <w:sz w:val="22"/>
                <w:szCs w:val="22"/>
              </w:rPr>
            </w:pPr>
            <w:r w:rsidRPr="00C10B3E">
              <w:rPr>
                <w:b/>
                <w:sz w:val="22"/>
                <w:szCs w:val="22"/>
              </w:rPr>
              <w:t>5</w:t>
            </w:r>
            <w:r w:rsidR="00030E7A">
              <w:rPr>
                <w:b/>
                <w:sz w:val="22"/>
                <w:szCs w:val="22"/>
              </w:rPr>
              <w:t>8</w:t>
            </w:r>
            <w:r w:rsidRPr="00C10B3E">
              <w:rPr>
                <w:b/>
                <w:sz w:val="22"/>
                <w:szCs w:val="22"/>
              </w:rPr>
              <w:t>.</w:t>
            </w:r>
            <w:r w:rsidR="00030E7A">
              <w:rPr>
                <w:b/>
                <w:sz w:val="22"/>
                <w:szCs w:val="22"/>
              </w:rPr>
              <w:t>2</w:t>
            </w:r>
            <w:r w:rsidRPr="00C10B3E">
              <w:rPr>
                <w:b/>
                <w:sz w:val="22"/>
                <w:szCs w:val="22"/>
              </w:rPr>
              <w:t>%</w:t>
            </w:r>
          </w:p>
        </w:tc>
      </w:tr>
      <w:tr w:rsidR="00C10B3E" w:rsidRPr="00C10B3E" w14:paraId="6FFF6E22" w14:textId="77777777" w:rsidTr="00FF695E">
        <w:tc>
          <w:tcPr>
            <w:tcW w:w="1255" w:type="dxa"/>
          </w:tcPr>
          <w:p w14:paraId="52CE5E62" w14:textId="77777777" w:rsidR="00C10B3E" w:rsidRPr="00C10B3E" w:rsidRDefault="00C10B3E" w:rsidP="00C10B3E">
            <w:pPr>
              <w:spacing w:before="20" w:after="20"/>
              <w:rPr>
                <w:sz w:val="22"/>
                <w:szCs w:val="22"/>
              </w:rPr>
            </w:pPr>
            <w:r w:rsidRPr="00C10B3E">
              <w:rPr>
                <w:sz w:val="22"/>
                <w:szCs w:val="22"/>
              </w:rPr>
              <w:lastRenderedPageBreak/>
              <w:t>2019</w:t>
            </w:r>
          </w:p>
        </w:tc>
        <w:tc>
          <w:tcPr>
            <w:tcW w:w="2023" w:type="dxa"/>
            <w:vAlign w:val="center"/>
          </w:tcPr>
          <w:p w14:paraId="5207A553" w14:textId="77777777" w:rsidR="00C10B3E" w:rsidRPr="00C10B3E" w:rsidRDefault="00C10B3E" w:rsidP="00C10B3E">
            <w:pPr>
              <w:spacing w:before="20" w:after="20"/>
              <w:jc w:val="center"/>
              <w:rPr>
                <w:sz w:val="22"/>
                <w:szCs w:val="22"/>
              </w:rPr>
            </w:pPr>
            <w:r w:rsidRPr="00C10B3E">
              <w:rPr>
                <w:sz w:val="22"/>
                <w:szCs w:val="22"/>
              </w:rPr>
              <w:t>$56,113,787</w:t>
            </w:r>
          </w:p>
        </w:tc>
        <w:tc>
          <w:tcPr>
            <w:tcW w:w="2024" w:type="dxa"/>
            <w:vAlign w:val="center"/>
          </w:tcPr>
          <w:p w14:paraId="0A5E452F" w14:textId="77777777" w:rsidR="00C10B3E" w:rsidRPr="00C10B3E" w:rsidRDefault="00C10B3E" w:rsidP="00C10B3E">
            <w:pPr>
              <w:spacing w:before="20" w:after="20"/>
              <w:jc w:val="center"/>
              <w:rPr>
                <w:sz w:val="22"/>
                <w:szCs w:val="22"/>
              </w:rPr>
            </w:pPr>
            <w:r w:rsidRPr="00C10B3E">
              <w:rPr>
                <w:sz w:val="22"/>
                <w:szCs w:val="22"/>
              </w:rPr>
              <w:t>$14,028,447</w:t>
            </w:r>
          </w:p>
        </w:tc>
        <w:tc>
          <w:tcPr>
            <w:tcW w:w="2024" w:type="dxa"/>
            <w:vAlign w:val="center"/>
          </w:tcPr>
          <w:p w14:paraId="5D90E25B" w14:textId="77777777" w:rsidR="00C10B3E" w:rsidRPr="00C10B3E" w:rsidRDefault="00C10B3E" w:rsidP="00C10B3E">
            <w:pPr>
              <w:spacing w:before="20" w:after="20"/>
              <w:jc w:val="center"/>
              <w:rPr>
                <w:sz w:val="22"/>
                <w:szCs w:val="22"/>
              </w:rPr>
            </w:pPr>
            <w:r w:rsidRPr="00C10B3E">
              <w:rPr>
                <w:sz w:val="22"/>
                <w:szCs w:val="22"/>
              </w:rPr>
              <w:t>$22,917,100</w:t>
            </w:r>
          </w:p>
        </w:tc>
        <w:tc>
          <w:tcPr>
            <w:tcW w:w="2024" w:type="dxa"/>
            <w:vAlign w:val="center"/>
          </w:tcPr>
          <w:p w14:paraId="1A48A570" w14:textId="77777777" w:rsidR="00C10B3E" w:rsidRPr="00C10B3E" w:rsidRDefault="00C10B3E" w:rsidP="00C10B3E">
            <w:pPr>
              <w:spacing w:before="20" w:after="20"/>
              <w:jc w:val="center"/>
              <w:rPr>
                <w:b/>
                <w:sz w:val="22"/>
                <w:szCs w:val="22"/>
              </w:rPr>
            </w:pPr>
            <w:r w:rsidRPr="00C10B3E">
              <w:rPr>
                <w:b/>
                <w:sz w:val="22"/>
                <w:szCs w:val="22"/>
              </w:rPr>
              <w:t>40.8%</w:t>
            </w:r>
          </w:p>
        </w:tc>
      </w:tr>
      <w:tr w:rsidR="00C10B3E" w:rsidRPr="00C10B3E" w14:paraId="19F76ABA" w14:textId="77777777" w:rsidTr="00FF695E">
        <w:tc>
          <w:tcPr>
            <w:tcW w:w="1255" w:type="dxa"/>
          </w:tcPr>
          <w:p w14:paraId="35311440" w14:textId="77777777" w:rsidR="00C10B3E" w:rsidRPr="00C10B3E" w:rsidRDefault="00C10B3E" w:rsidP="00C10B3E">
            <w:pPr>
              <w:spacing w:before="20" w:after="20"/>
              <w:rPr>
                <w:sz w:val="22"/>
                <w:szCs w:val="22"/>
              </w:rPr>
            </w:pPr>
            <w:r w:rsidRPr="00C10B3E">
              <w:rPr>
                <w:sz w:val="22"/>
                <w:szCs w:val="22"/>
              </w:rPr>
              <w:t>2020</w:t>
            </w:r>
          </w:p>
        </w:tc>
        <w:tc>
          <w:tcPr>
            <w:tcW w:w="2023" w:type="dxa"/>
            <w:vAlign w:val="center"/>
          </w:tcPr>
          <w:p w14:paraId="36E2A581" w14:textId="77777777" w:rsidR="00C10B3E" w:rsidRPr="00C10B3E" w:rsidRDefault="00C10B3E" w:rsidP="00C10B3E">
            <w:pPr>
              <w:spacing w:before="20" w:after="20"/>
              <w:jc w:val="center"/>
              <w:rPr>
                <w:sz w:val="22"/>
                <w:szCs w:val="22"/>
              </w:rPr>
            </w:pPr>
            <w:r w:rsidRPr="00C10B3E">
              <w:rPr>
                <w:sz w:val="22"/>
                <w:szCs w:val="22"/>
              </w:rPr>
              <w:t>$58,946,405</w:t>
            </w:r>
          </w:p>
        </w:tc>
        <w:tc>
          <w:tcPr>
            <w:tcW w:w="2024" w:type="dxa"/>
            <w:vAlign w:val="center"/>
          </w:tcPr>
          <w:p w14:paraId="2FF41FEE" w14:textId="77777777" w:rsidR="00C10B3E" w:rsidRPr="00C10B3E" w:rsidRDefault="00C10B3E" w:rsidP="00C10B3E">
            <w:pPr>
              <w:spacing w:before="20" w:after="20"/>
              <w:jc w:val="center"/>
              <w:rPr>
                <w:sz w:val="22"/>
                <w:szCs w:val="22"/>
              </w:rPr>
            </w:pPr>
            <w:r w:rsidRPr="00C10B3E">
              <w:rPr>
                <w:sz w:val="22"/>
                <w:szCs w:val="22"/>
              </w:rPr>
              <w:t>$14,736,601</w:t>
            </w:r>
          </w:p>
        </w:tc>
        <w:tc>
          <w:tcPr>
            <w:tcW w:w="2024" w:type="dxa"/>
            <w:vAlign w:val="center"/>
          </w:tcPr>
          <w:p w14:paraId="4379ADAD" w14:textId="77777777" w:rsidR="00C10B3E" w:rsidRPr="00C10B3E" w:rsidRDefault="00C10B3E" w:rsidP="00C10B3E">
            <w:pPr>
              <w:spacing w:before="20" w:after="20"/>
              <w:jc w:val="center"/>
              <w:rPr>
                <w:sz w:val="22"/>
                <w:szCs w:val="22"/>
              </w:rPr>
            </w:pPr>
            <w:r w:rsidRPr="00C10B3E">
              <w:rPr>
                <w:sz w:val="22"/>
                <w:szCs w:val="22"/>
              </w:rPr>
              <w:t>$23,439,200</w:t>
            </w:r>
          </w:p>
        </w:tc>
        <w:tc>
          <w:tcPr>
            <w:tcW w:w="2024" w:type="dxa"/>
            <w:vAlign w:val="center"/>
          </w:tcPr>
          <w:p w14:paraId="2E0892E0" w14:textId="77777777" w:rsidR="00C10B3E" w:rsidRPr="00C10B3E" w:rsidRDefault="00C10B3E" w:rsidP="00C10B3E">
            <w:pPr>
              <w:spacing w:before="20" w:after="20"/>
              <w:jc w:val="center"/>
              <w:rPr>
                <w:b/>
                <w:sz w:val="22"/>
                <w:szCs w:val="22"/>
              </w:rPr>
            </w:pPr>
            <w:r w:rsidRPr="00C10B3E">
              <w:rPr>
                <w:b/>
                <w:sz w:val="22"/>
                <w:szCs w:val="22"/>
              </w:rPr>
              <w:t>39.8%</w:t>
            </w:r>
          </w:p>
        </w:tc>
      </w:tr>
      <w:tr w:rsidR="00C10B3E" w:rsidRPr="00C10B3E" w14:paraId="2E7414FE" w14:textId="77777777" w:rsidTr="00FF695E">
        <w:tc>
          <w:tcPr>
            <w:tcW w:w="1255" w:type="dxa"/>
          </w:tcPr>
          <w:p w14:paraId="43C622C2" w14:textId="77777777" w:rsidR="00C10B3E" w:rsidRPr="00C10B3E" w:rsidRDefault="00C10B3E" w:rsidP="00C10B3E">
            <w:pPr>
              <w:spacing w:before="20" w:after="20"/>
              <w:rPr>
                <w:sz w:val="22"/>
                <w:szCs w:val="22"/>
              </w:rPr>
            </w:pPr>
            <w:r w:rsidRPr="00C10B3E">
              <w:rPr>
                <w:sz w:val="22"/>
                <w:szCs w:val="22"/>
              </w:rPr>
              <w:t>2021</w:t>
            </w:r>
          </w:p>
        </w:tc>
        <w:tc>
          <w:tcPr>
            <w:tcW w:w="2023" w:type="dxa"/>
            <w:vAlign w:val="center"/>
          </w:tcPr>
          <w:p w14:paraId="2330475E" w14:textId="77777777" w:rsidR="00C10B3E" w:rsidRPr="00C10B3E" w:rsidRDefault="00C10B3E" w:rsidP="00C10B3E">
            <w:pPr>
              <w:spacing w:before="20" w:after="20"/>
              <w:jc w:val="center"/>
              <w:rPr>
                <w:sz w:val="22"/>
                <w:szCs w:val="22"/>
              </w:rPr>
            </w:pPr>
            <w:r w:rsidRPr="00C10B3E">
              <w:rPr>
                <w:sz w:val="22"/>
                <w:szCs w:val="22"/>
              </w:rPr>
              <w:t>$61,771,043</w:t>
            </w:r>
          </w:p>
        </w:tc>
        <w:tc>
          <w:tcPr>
            <w:tcW w:w="2024" w:type="dxa"/>
            <w:vAlign w:val="center"/>
          </w:tcPr>
          <w:p w14:paraId="0E2EA14A" w14:textId="77777777" w:rsidR="00C10B3E" w:rsidRPr="00C10B3E" w:rsidRDefault="00C10B3E" w:rsidP="00C10B3E">
            <w:pPr>
              <w:spacing w:before="20" w:after="20"/>
              <w:jc w:val="center"/>
              <w:rPr>
                <w:sz w:val="22"/>
                <w:szCs w:val="22"/>
              </w:rPr>
            </w:pPr>
            <w:r w:rsidRPr="00C10B3E">
              <w:rPr>
                <w:sz w:val="22"/>
                <w:szCs w:val="22"/>
              </w:rPr>
              <w:t>$15,442,761</w:t>
            </w:r>
          </w:p>
        </w:tc>
        <w:tc>
          <w:tcPr>
            <w:tcW w:w="2024" w:type="dxa"/>
            <w:vAlign w:val="center"/>
          </w:tcPr>
          <w:p w14:paraId="2DEE59F1" w14:textId="77777777" w:rsidR="00C10B3E" w:rsidRPr="00C10B3E" w:rsidRDefault="00C10B3E" w:rsidP="00C10B3E">
            <w:pPr>
              <w:spacing w:before="20" w:after="20"/>
              <w:jc w:val="center"/>
              <w:rPr>
                <w:sz w:val="22"/>
                <w:szCs w:val="22"/>
              </w:rPr>
            </w:pPr>
            <w:r w:rsidRPr="00C10B3E">
              <w:rPr>
                <w:sz w:val="22"/>
                <w:szCs w:val="22"/>
              </w:rPr>
              <w:t>$22,920,000</w:t>
            </w:r>
          </w:p>
        </w:tc>
        <w:tc>
          <w:tcPr>
            <w:tcW w:w="2024" w:type="dxa"/>
            <w:vAlign w:val="center"/>
          </w:tcPr>
          <w:p w14:paraId="2BFD4606" w14:textId="77777777" w:rsidR="00C10B3E" w:rsidRPr="00C10B3E" w:rsidRDefault="00C10B3E" w:rsidP="00C10B3E">
            <w:pPr>
              <w:spacing w:before="20" w:after="20"/>
              <w:jc w:val="center"/>
              <w:rPr>
                <w:b/>
                <w:sz w:val="22"/>
                <w:szCs w:val="22"/>
              </w:rPr>
            </w:pPr>
            <w:r w:rsidRPr="00C10B3E">
              <w:rPr>
                <w:b/>
                <w:sz w:val="22"/>
                <w:szCs w:val="22"/>
              </w:rPr>
              <w:t>37.1%</w:t>
            </w:r>
          </w:p>
        </w:tc>
      </w:tr>
      <w:tr w:rsidR="00C10B3E" w:rsidRPr="00C10B3E" w14:paraId="6A15E325" w14:textId="77777777" w:rsidTr="00FF695E">
        <w:tc>
          <w:tcPr>
            <w:tcW w:w="1255" w:type="dxa"/>
          </w:tcPr>
          <w:p w14:paraId="365632AF" w14:textId="77777777" w:rsidR="00C10B3E" w:rsidRPr="00C10B3E" w:rsidRDefault="00C10B3E" w:rsidP="00C10B3E">
            <w:pPr>
              <w:spacing w:before="20" w:after="20"/>
              <w:rPr>
                <w:sz w:val="22"/>
                <w:szCs w:val="22"/>
              </w:rPr>
            </w:pPr>
            <w:r w:rsidRPr="00C10B3E">
              <w:rPr>
                <w:sz w:val="22"/>
                <w:szCs w:val="22"/>
              </w:rPr>
              <w:t>2022</w:t>
            </w:r>
          </w:p>
        </w:tc>
        <w:tc>
          <w:tcPr>
            <w:tcW w:w="2023" w:type="dxa"/>
            <w:vAlign w:val="center"/>
          </w:tcPr>
          <w:p w14:paraId="23E33852" w14:textId="77777777" w:rsidR="00C10B3E" w:rsidRPr="00C10B3E" w:rsidRDefault="00C10B3E" w:rsidP="00C10B3E">
            <w:pPr>
              <w:spacing w:before="20" w:after="20"/>
              <w:jc w:val="center"/>
              <w:rPr>
                <w:sz w:val="22"/>
                <w:szCs w:val="22"/>
              </w:rPr>
            </w:pPr>
            <w:r w:rsidRPr="00C10B3E">
              <w:rPr>
                <w:sz w:val="22"/>
                <w:szCs w:val="22"/>
              </w:rPr>
              <w:t>$64,693,989</w:t>
            </w:r>
          </w:p>
        </w:tc>
        <w:tc>
          <w:tcPr>
            <w:tcW w:w="2024" w:type="dxa"/>
            <w:vAlign w:val="center"/>
          </w:tcPr>
          <w:p w14:paraId="5EF465F9" w14:textId="77777777" w:rsidR="00C10B3E" w:rsidRPr="00C10B3E" w:rsidRDefault="00C10B3E" w:rsidP="00C10B3E">
            <w:pPr>
              <w:spacing w:before="20" w:after="20"/>
              <w:jc w:val="center"/>
              <w:rPr>
                <w:sz w:val="22"/>
                <w:szCs w:val="22"/>
              </w:rPr>
            </w:pPr>
            <w:r w:rsidRPr="00C10B3E">
              <w:rPr>
                <w:sz w:val="22"/>
                <w:szCs w:val="22"/>
              </w:rPr>
              <w:t>$16,173,497</w:t>
            </w:r>
          </w:p>
        </w:tc>
        <w:tc>
          <w:tcPr>
            <w:tcW w:w="2024" w:type="dxa"/>
            <w:vAlign w:val="center"/>
          </w:tcPr>
          <w:p w14:paraId="60F8E689" w14:textId="77777777" w:rsidR="00C10B3E" w:rsidRPr="00C10B3E" w:rsidRDefault="00C10B3E" w:rsidP="00C10B3E">
            <w:pPr>
              <w:spacing w:before="20" w:after="20"/>
              <w:jc w:val="center"/>
              <w:rPr>
                <w:sz w:val="22"/>
                <w:szCs w:val="22"/>
              </w:rPr>
            </w:pPr>
            <w:r w:rsidRPr="00C10B3E">
              <w:rPr>
                <w:sz w:val="22"/>
                <w:szCs w:val="22"/>
              </w:rPr>
              <w:t>$22,023,000</w:t>
            </w:r>
          </w:p>
        </w:tc>
        <w:tc>
          <w:tcPr>
            <w:tcW w:w="2024" w:type="dxa"/>
            <w:vAlign w:val="center"/>
          </w:tcPr>
          <w:p w14:paraId="47B0F0E2" w14:textId="77777777" w:rsidR="00C10B3E" w:rsidRPr="00C10B3E" w:rsidRDefault="00C10B3E" w:rsidP="00C10B3E">
            <w:pPr>
              <w:spacing w:before="20" w:after="20"/>
              <w:jc w:val="center"/>
              <w:rPr>
                <w:b/>
                <w:sz w:val="22"/>
                <w:szCs w:val="22"/>
              </w:rPr>
            </w:pPr>
            <w:r w:rsidRPr="00C10B3E">
              <w:rPr>
                <w:b/>
                <w:sz w:val="22"/>
                <w:szCs w:val="22"/>
              </w:rPr>
              <w:t>34.0%</w:t>
            </w:r>
          </w:p>
        </w:tc>
      </w:tr>
      <w:tr w:rsidR="00C10B3E" w:rsidRPr="00C10B3E" w14:paraId="1B6F750C" w14:textId="77777777" w:rsidTr="00FF695E">
        <w:tc>
          <w:tcPr>
            <w:tcW w:w="1255" w:type="dxa"/>
          </w:tcPr>
          <w:p w14:paraId="64B7E27F" w14:textId="77777777" w:rsidR="00C10B3E" w:rsidRPr="00C10B3E" w:rsidRDefault="00C10B3E" w:rsidP="00C10B3E">
            <w:pPr>
              <w:spacing w:before="20" w:after="20"/>
              <w:rPr>
                <w:sz w:val="22"/>
                <w:szCs w:val="22"/>
              </w:rPr>
            </w:pPr>
            <w:r w:rsidRPr="00C10B3E">
              <w:rPr>
                <w:sz w:val="22"/>
                <w:szCs w:val="22"/>
              </w:rPr>
              <w:t>2023</w:t>
            </w:r>
          </w:p>
        </w:tc>
        <w:tc>
          <w:tcPr>
            <w:tcW w:w="2023" w:type="dxa"/>
            <w:vAlign w:val="center"/>
          </w:tcPr>
          <w:p w14:paraId="7D791D17" w14:textId="77777777" w:rsidR="00C10B3E" w:rsidRPr="00C10B3E" w:rsidRDefault="00C10B3E" w:rsidP="00C10B3E">
            <w:pPr>
              <w:spacing w:before="20" w:after="20"/>
              <w:jc w:val="center"/>
              <w:rPr>
                <w:sz w:val="22"/>
                <w:szCs w:val="22"/>
              </w:rPr>
            </w:pPr>
            <w:r w:rsidRPr="00C10B3E">
              <w:rPr>
                <w:sz w:val="22"/>
                <w:szCs w:val="22"/>
              </w:rPr>
              <w:t>$67,740,215</w:t>
            </w:r>
          </w:p>
        </w:tc>
        <w:tc>
          <w:tcPr>
            <w:tcW w:w="2024" w:type="dxa"/>
            <w:vAlign w:val="center"/>
          </w:tcPr>
          <w:p w14:paraId="2A5DFE55" w14:textId="77777777" w:rsidR="00C10B3E" w:rsidRPr="00C10B3E" w:rsidRDefault="00C10B3E" w:rsidP="00C10B3E">
            <w:pPr>
              <w:spacing w:before="20" w:after="20"/>
              <w:jc w:val="center"/>
              <w:rPr>
                <w:sz w:val="22"/>
                <w:szCs w:val="22"/>
              </w:rPr>
            </w:pPr>
            <w:r w:rsidRPr="00C10B3E">
              <w:rPr>
                <w:sz w:val="22"/>
                <w:szCs w:val="22"/>
              </w:rPr>
              <w:t>$16,935,054</w:t>
            </w:r>
          </w:p>
        </w:tc>
        <w:tc>
          <w:tcPr>
            <w:tcW w:w="2024" w:type="dxa"/>
            <w:vAlign w:val="center"/>
          </w:tcPr>
          <w:p w14:paraId="72F2C9D5" w14:textId="77777777" w:rsidR="00C10B3E" w:rsidRPr="00C10B3E" w:rsidRDefault="00C10B3E" w:rsidP="00C10B3E">
            <w:pPr>
              <w:spacing w:before="20" w:after="20"/>
              <w:jc w:val="center"/>
              <w:rPr>
                <w:sz w:val="22"/>
                <w:szCs w:val="22"/>
              </w:rPr>
            </w:pPr>
            <w:r w:rsidRPr="00C10B3E">
              <w:rPr>
                <w:sz w:val="22"/>
                <w:szCs w:val="22"/>
              </w:rPr>
              <w:t>$24,537,000</w:t>
            </w:r>
          </w:p>
        </w:tc>
        <w:tc>
          <w:tcPr>
            <w:tcW w:w="2024" w:type="dxa"/>
            <w:vAlign w:val="center"/>
          </w:tcPr>
          <w:p w14:paraId="6735F11B" w14:textId="77777777" w:rsidR="00C10B3E" w:rsidRPr="00C10B3E" w:rsidRDefault="00C10B3E" w:rsidP="00C10B3E">
            <w:pPr>
              <w:spacing w:before="20" w:after="20"/>
              <w:jc w:val="center"/>
              <w:rPr>
                <w:b/>
                <w:sz w:val="22"/>
                <w:szCs w:val="22"/>
              </w:rPr>
            </w:pPr>
            <w:r w:rsidRPr="00C10B3E">
              <w:rPr>
                <w:b/>
                <w:sz w:val="22"/>
                <w:szCs w:val="22"/>
              </w:rPr>
              <w:t>36.2%</w:t>
            </w:r>
          </w:p>
        </w:tc>
      </w:tr>
      <w:tr w:rsidR="00C10B3E" w:rsidRPr="00C10B3E" w14:paraId="21B21F67" w14:textId="77777777" w:rsidTr="00C10B3E">
        <w:tc>
          <w:tcPr>
            <w:tcW w:w="1255" w:type="dxa"/>
            <w:shd w:val="clear" w:color="auto" w:fill="BFBFBF"/>
          </w:tcPr>
          <w:p w14:paraId="1DEA17D7" w14:textId="77777777" w:rsidR="00C10B3E" w:rsidRPr="00C10B3E" w:rsidRDefault="00C10B3E" w:rsidP="00C10B3E">
            <w:pPr>
              <w:spacing w:before="20" w:after="20"/>
              <w:rPr>
                <w:b/>
                <w:sz w:val="22"/>
                <w:szCs w:val="22"/>
              </w:rPr>
            </w:pPr>
            <w:r w:rsidRPr="00C10B3E">
              <w:rPr>
                <w:b/>
                <w:sz w:val="22"/>
                <w:szCs w:val="22"/>
              </w:rPr>
              <w:t>Total</w:t>
            </w:r>
          </w:p>
        </w:tc>
        <w:tc>
          <w:tcPr>
            <w:tcW w:w="2023" w:type="dxa"/>
            <w:shd w:val="clear" w:color="auto" w:fill="BFBFBF"/>
            <w:vAlign w:val="center"/>
          </w:tcPr>
          <w:p w14:paraId="38A15BB6" w14:textId="77777777" w:rsidR="00C10B3E" w:rsidRPr="00C10B3E" w:rsidRDefault="00C10B3E" w:rsidP="00C10B3E">
            <w:pPr>
              <w:spacing w:before="20" w:after="20"/>
              <w:jc w:val="center"/>
              <w:rPr>
                <w:b/>
                <w:sz w:val="22"/>
                <w:szCs w:val="22"/>
              </w:rPr>
            </w:pPr>
            <w:r w:rsidRPr="00C10B3E">
              <w:rPr>
                <w:b/>
                <w:sz w:val="22"/>
                <w:szCs w:val="22"/>
              </w:rPr>
              <w:t>$362,531,152</w:t>
            </w:r>
          </w:p>
        </w:tc>
        <w:tc>
          <w:tcPr>
            <w:tcW w:w="2024" w:type="dxa"/>
            <w:shd w:val="clear" w:color="auto" w:fill="BFBFBF"/>
            <w:vAlign w:val="center"/>
          </w:tcPr>
          <w:p w14:paraId="21482F55" w14:textId="77777777" w:rsidR="00C10B3E" w:rsidRPr="00C10B3E" w:rsidRDefault="00C10B3E" w:rsidP="00C10B3E">
            <w:pPr>
              <w:spacing w:before="20" w:after="20"/>
              <w:jc w:val="center"/>
              <w:rPr>
                <w:b/>
                <w:sz w:val="22"/>
                <w:szCs w:val="22"/>
              </w:rPr>
            </w:pPr>
            <w:r w:rsidRPr="00C10B3E">
              <w:rPr>
                <w:b/>
                <w:sz w:val="22"/>
                <w:szCs w:val="22"/>
              </w:rPr>
              <w:t>$103,949,216</w:t>
            </w:r>
          </w:p>
        </w:tc>
        <w:tc>
          <w:tcPr>
            <w:tcW w:w="2024" w:type="dxa"/>
            <w:shd w:val="clear" w:color="auto" w:fill="BFBFBF"/>
            <w:vAlign w:val="center"/>
          </w:tcPr>
          <w:p w14:paraId="694C9E07" w14:textId="77777777" w:rsidR="00C10B3E" w:rsidRPr="00C10B3E" w:rsidRDefault="00C10B3E" w:rsidP="00C10B3E">
            <w:pPr>
              <w:spacing w:before="20" w:after="20"/>
              <w:jc w:val="center"/>
              <w:rPr>
                <w:b/>
                <w:sz w:val="22"/>
                <w:szCs w:val="22"/>
              </w:rPr>
            </w:pPr>
            <w:r w:rsidRPr="00C10B3E">
              <w:rPr>
                <w:b/>
                <w:sz w:val="22"/>
                <w:szCs w:val="22"/>
              </w:rPr>
              <w:t>$144,566,300</w:t>
            </w:r>
          </w:p>
        </w:tc>
        <w:tc>
          <w:tcPr>
            <w:tcW w:w="2024" w:type="dxa"/>
            <w:shd w:val="clear" w:color="auto" w:fill="BFBFBF"/>
            <w:vAlign w:val="center"/>
          </w:tcPr>
          <w:p w14:paraId="3B575DB1" w14:textId="77777777" w:rsidR="00C10B3E" w:rsidRPr="00C10B3E" w:rsidRDefault="00C10B3E" w:rsidP="00C10B3E">
            <w:pPr>
              <w:spacing w:before="20" w:after="20"/>
              <w:jc w:val="center"/>
              <w:rPr>
                <w:b/>
                <w:sz w:val="22"/>
                <w:szCs w:val="22"/>
              </w:rPr>
            </w:pPr>
            <w:r w:rsidRPr="00C10B3E">
              <w:rPr>
                <w:b/>
                <w:sz w:val="22"/>
                <w:szCs w:val="22"/>
              </w:rPr>
              <w:t>39.9%</w:t>
            </w:r>
          </w:p>
        </w:tc>
      </w:tr>
    </w:tbl>
    <w:p w14:paraId="496B6C90" w14:textId="77777777" w:rsidR="00C10B3E" w:rsidRPr="00C10B3E" w:rsidRDefault="00C10B3E" w:rsidP="00C10B3E">
      <w:pPr>
        <w:rPr>
          <w:rFonts w:ascii="Arial" w:eastAsia="Calibri" w:hAnsi="Arial" w:cs="Arial"/>
          <w:sz w:val="22"/>
          <w:szCs w:val="22"/>
        </w:rPr>
      </w:pPr>
    </w:p>
    <w:p w14:paraId="3930A85B" w14:textId="77777777" w:rsidR="00354433" w:rsidRDefault="00354433" w:rsidP="00151516">
      <w:pPr>
        <w:ind w:left="360"/>
        <w:jc w:val="both"/>
        <w:rPr>
          <w:rFonts w:ascii="Arial" w:hAnsi="Arial" w:cs="Arial"/>
        </w:rPr>
      </w:pPr>
    </w:p>
    <w:p w14:paraId="1AB76EF2" w14:textId="77777777" w:rsidR="00354433" w:rsidRDefault="00BF5AAF" w:rsidP="00A9442E">
      <w:pPr>
        <w:jc w:val="both"/>
        <w:rPr>
          <w:rFonts w:ascii="Arial" w:hAnsi="Arial" w:cs="Arial"/>
        </w:rPr>
      </w:pPr>
      <w:r w:rsidRPr="00546399">
        <w:rPr>
          <w:rFonts w:ascii="Arial" w:hAnsi="Arial" w:cs="Arial"/>
          <w:b/>
          <w:i/>
        </w:rPr>
        <w:t>Homeless Senior Veterans.</w:t>
      </w:r>
      <w:r>
        <w:rPr>
          <w:rFonts w:ascii="Arial" w:hAnsi="Arial" w:cs="Arial"/>
        </w:rPr>
        <w:t xml:space="preserve"> </w:t>
      </w:r>
      <w:r w:rsidR="00030E7A">
        <w:rPr>
          <w:rFonts w:ascii="Arial" w:hAnsi="Arial" w:cs="Arial"/>
        </w:rPr>
        <w:t>The levy ballot ordinance required that u</w:t>
      </w:r>
      <w:r w:rsidR="00030E7A" w:rsidRPr="00030E7A">
        <w:rPr>
          <w:rFonts w:ascii="Arial" w:hAnsi="Arial" w:cs="Arial"/>
        </w:rPr>
        <w:t xml:space="preserve">ntil either (a) </w:t>
      </w:r>
      <w:r w:rsidR="00030E7A">
        <w:rPr>
          <w:rFonts w:ascii="Arial" w:hAnsi="Arial" w:cs="Arial"/>
        </w:rPr>
        <w:t>75</w:t>
      </w:r>
      <w:r w:rsidR="00030E7A" w:rsidRPr="00030E7A">
        <w:rPr>
          <w:rFonts w:ascii="Arial" w:hAnsi="Arial" w:cs="Arial"/>
        </w:rPr>
        <w:t xml:space="preserve"> percent of the number of seniors, who are also veterans or military </w:t>
      </w:r>
      <w:proofErr w:type="spellStart"/>
      <w:r w:rsidR="00030E7A" w:rsidRPr="00030E7A">
        <w:rPr>
          <w:rFonts w:ascii="Arial" w:hAnsi="Arial" w:cs="Arial"/>
        </w:rPr>
        <w:t>servicemembers</w:t>
      </w:r>
      <w:proofErr w:type="spellEnd"/>
      <w:r w:rsidR="00030E7A" w:rsidRPr="00030E7A">
        <w:rPr>
          <w:rFonts w:ascii="Arial" w:hAnsi="Arial" w:cs="Arial"/>
        </w:rPr>
        <w:t xml:space="preserve"> and who </w:t>
      </w:r>
      <w:r w:rsidR="00030E7A">
        <w:rPr>
          <w:rFonts w:ascii="Arial" w:hAnsi="Arial" w:cs="Arial"/>
        </w:rPr>
        <w:t xml:space="preserve">are also homeless, obtain housing, or </w:t>
      </w:r>
      <w:r w:rsidR="00030E7A" w:rsidRPr="00030E7A">
        <w:rPr>
          <w:rFonts w:ascii="Arial" w:hAnsi="Arial" w:cs="Arial"/>
        </w:rPr>
        <w:t xml:space="preserve">(b) a total of </w:t>
      </w:r>
      <w:r w:rsidR="00030E7A">
        <w:rPr>
          <w:rFonts w:ascii="Arial" w:hAnsi="Arial" w:cs="Arial"/>
        </w:rPr>
        <w:t>$24</w:t>
      </w:r>
      <w:r w:rsidR="00030E7A" w:rsidRPr="00030E7A">
        <w:rPr>
          <w:rFonts w:ascii="Arial" w:hAnsi="Arial" w:cs="Arial"/>
        </w:rPr>
        <w:t xml:space="preserve"> million dollars from the </w:t>
      </w:r>
      <w:r w:rsidR="00030E7A">
        <w:rPr>
          <w:rFonts w:ascii="Arial" w:hAnsi="Arial" w:cs="Arial"/>
        </w:rPr>
        <w:t>VSHSL or other County funds</w:t>
      </w:r>
      <w:r w:rsidR="00030E7A" w:rsidRPr="00030E7A">
        <w:rPr>
          <w:rFonts w:ascii="Arial" w:hAnsi="Arial" w:cs="Arial"/>
        </w:rPr>
        <w:t xml:space="preserve"> are spent to house </w:t>
      </w:r>
      <w:r w:rsidR="00030E7A">
        <w:rPr>
          <w:rFonts w:ascii="Arial" w:hAnsi="Arial" w:cs="Arial"/>
        </w:rPr>
        <w:t xml:space="preserve">homeless </w:t>
      </w:r>
      <w:r w:rsidR="00030E7A" w:rsidRPr="00030E7A">
        <w:rPr>
          <w:rFonts w:ascii="Arial" w:hAnsi="Arial" w:cs="Arial"/>
        </w:rPr>
        <w:t>senior</w:t>
      </w:r>
      <w:r w:rsidR="00030E7A">
        <w:rPr>
          <w:rFonts w:ascii="Arial" w:hAnsi="Arial" w:cs="Arial"/>
        </w:rPr>
        <w:t xml:space="preserve"> veterans,</w:t>
      </w:r>
      <w:r w:rsidR="00030E7A" w:rsidRPr="00030E7A">
        <w:rPr>
          <w:rFonts w:ascii="Arial" w:hAnsi="Arial" w:cs="Arial"/>
        </w:rPr>
        <w:t xml:space="preserve"> at least </w:t>
      </w:r>
      <w:r w:rsidR="00030E7A">
        <w:rPr>
          <w:rFonts w:ascii="Arial" w:hAnsi="Arial" w:cs="Arial"/>
        </w:rPr>
        <w:t>50</w:t>
      </w:r>
      <w:r w:rsidR="00030E7A" w:rsidRPr="00030E7A">
        <w:rPr>
          <w:rFonts w:ascii="Arial" w:hAnsi="Arial" w:cs="Arial"/>
        </w:rPr>
        <w:t xml:space="preserve"> percent of the levy proceeds </w:t>
      </w:r>
      <w:r w:rsidR="00030E7A">
        <w:rPr>
          <w:rFonts w:ascii="Arial" w:hAnsi="Arial" w:cs="Arial"/>
        </w:rPr>
        <w:t xml:space="preserve">allocated for seniors and their caregivers must be used to </w:t>
      </w:r>
      <w:r w:rsidR="00030E7A" w:rsidRPr="00030E7A">
        <w:rPr>
          <w:rFonts w:ascii="Arial" w:hAnsi="Arial" w:cs="Arial"/>
        </w:rPr>
        <w:t xml:space="preserve">fund capital facilities and regional health and human services for </w:t>
      </w:r>
      <w:r w:rsidR="00030E7A">
        <w:rPr>
          <w:rFonts w:ascii="Arial" w:hAnsi="Arial" w:cs="Arial"/>
        </w:rPr>
        <w:t xml:space="preserve">homeless </w:t>
      </w:r>
      <w:r w:rsidR="00030E7A" w:rsidRPr="00030E7A">
        <w:rPr>
          <w:rFonts w:ascii="Arial" w:hAnsi="Arial" w:cs="Arial"/>
        </w:rPr>
        <w:t>senior</w:t>
      </w:r>
      <w:r w:rsidR="00030E7A">
        <w:rPr>
          <w:rFonts w:ascii="Arial" w:hAnsi="Arial" w:cs="Arial"/>
        </w:rPr>
        <w:t xml:space="preserve"> veterans</w:t>
      </w:r>
      <w:r w:rsidR="00030E7A" w:rsidRPr="00030E7A">
        <w:rPr>
          <w:rFonts w:ascii="Arial" w:hAnsi="Arial" w:cs="Arial"/>
        </w:rPr>
        <w:t xml:space="preserve"> </w:t>
      </w:r>
      <w:r w:rsidR="00030E7A">
        <w:rPr>
          <w:rFonts w:ascii="Arial" w:hAnsi="Arial" w:cs="Arial"/>
        </w:rPr>
        <w:t xml:space="preserve">and </w:t>
      </w:r>
      <w:r w:rsidR="00030E7A" w:rsidRPr="00030E7A">
        <w:rPr>
          <w:rFonts w:ascii="Arial" w:hAnsi="Arial" w:cs="Arial"/>
        </w:rPr>
        <w:t xml:space="preserve">their caregivers and families. </w:t>
      </w:r>
      <w:r w:rsidR="00030E7A">
        <w:rPr>
          <w:rFonts w:ascii="Arial" w:hAnsi="Arial" w:cs="Arial"/>
        </w:rPr>
        <w:t xml:space="preserve">The levy ordinance required that the number of homeless </w:t>
      </w:r>
      <w:r w:rsidR="00F9371A">
        <w:rPr>
          <w:rFonts w:ascii="Arial" w:hAnsi="Arial" w:cs="Arial"/>
        </w:rPr>
        <w:t>senior</w:t>
      </w:r>
      <w:r w:rsidR="00030E7A">
        <w:rPr>
          <w:rFonts w:ascii="Arial" w:hAnsi="Arial" w:cs="Arial"/>
        </w:rPr>
        <w:t xml:space="preserve"> veterans be set as of the enactment date of the levy ordinance.</w:t>
      </w:r>
      <w:r w:rsidR="00030E7A">
        <w:rPr>
          <w:rStyle w:val="FootnoteReference"/>
          <w:rFonts w:ascii="Arial" w:hAnsi="Arial" w:cs="Arial"/>
        </w:rPr>
        <w:footnoteReference w:id="23"/>
      </w:r>
      <w:r w:rsidR="00030E7A">
        <w:rPr>
          <w:rFonts w:ascii="Arial" w:hAnsi="Arial" w:cs="Arial"/>
        </w:rPr>
        <w:t xml:space="preserve"> </w:t>
      </w:r>
    </w:p>
    <w:p w14:paraId="0A28031F" w14:textId="77777777" w:rsidR="00951507" w:rsidRDefault="00951507" w:rsidP="00151516">
      <w:pPr>
        <w:ind w:left="360"/>
        <w:jc w:val="both"/>
        <w:rPr>
          <w:rFonts w:ascii="Arial" w:hAnsi="Arial" w:cs="Arial"/>
        </w:rPr>
      </w:pPr>
    </w:p>
    <w:p w14:paraId="3C0C817F" w14:textId="77777777" w:rsidR="00BF5AAF" w:rsidRDefault="00BF5AAF" w:rsidP="00151516">
      <w:pPr>
        <w:ind w:left="360"/>
        <w:jc w:val="both"/>
        <w:rPr>
          <w:rFonts w:ascii="Arial" w:hAnsi="Arial" w:cs="Arial"/>
        </w:rPr>
      </w:pPr>
      <w:r>
        <w:rPr>
          <w:rFonts w:ascii="Arial" w:hAnsi="Arial" w:cs="Arial"/>
        </w:rPr>
        <w:t>The Transition Plan identified the number of homeless senior veterans as of the levy ordinance enactment date as 422, meaning that achieving the goal of housing 75 percent of homeless senior veterans would require housing 317 people.</w:t>
      </w:r>
      <w:r>
        <w:rPr>
          <w:rStyle w:val="FootnoteReference"/>
          <w:rFonts w:ascii="Arial" w:hAnsi="Arial" w:cs="Arial"/>
        </w:rPr>
        <w:footnoteReference w:id="24"/>
      </w:r>
      <w:r>
        <w:rPr>
          <w:rFonts w:ascii="Arial" w:hAnsi="Arial" w:cs="Arial"/>
        </w:rPr>
        <w:t xml:space="preserve"> The Transition Plan required that DCHS provide a quarterly update via memorandum on the number of homeless senior veterans housed. The most recent of those memos, dated March 30, 2018, notes that as of March 28, 2018, 237 homeless </w:t>
      </w:r>
      <w:r w:rsidR="003D078B">
        <w:rPr>
          <w:rFonts w:ascii="Arial" w:hAnsi="Arial" w:cs="Arial"/>
        </w:rPr>
        <w:t>senior</w:t>
      </w:r>
      <w:r>
        <w:rPr>
          <w:rFonts w:ascii="Arial" w:hAnsi="Arial" w:cs="Arial"/>
        </w:rPr>
        <w:t xml:space="preserve"> veterans in King County have obtained housing. DCHS staff note that it is their intention to satisfy the requirements of this condition by the end of 2018.</w:t>
      </w:r>
      <w:r w:rsidRPr="00030E7A">
        <w:rPr>
          <w:rFonts w:ascii="Arial" w:hAnsi="Arial" w:cs="Arial"/>
        </w:rPr>
        <w:t xml:space="preserve"> </w:t>
      </w:r>
    </w:p>
    <w:p w14:paraId="46D0B8AF" w14:textId="77777777" w:rsidR="00354433" w:rsidRDefault="00354433" w:rsidP="00151516">
      <w:pPr>
        <w:ind w:left="360"/>
        <w:jc w:val="both"/>
        <w:rPr>
          <w:rFonts w:ascii="Arial" w:hAnsi="Arial" w:cs="Arial"/>
        </w:rPr>
      </w:pPr>
    </w:p>
    <w:p w14:paraId="5049D95B" w14:textId="77777777" w:rsidR="00151516" w:rsidRDefault="00BF5AAF" w:rsidP="00151516">
      <w:pPr>
        <w:ind w:left="360"/>
        <w:jc w:val="both"/>
        <w:rPr>
          <w:rFonts w:ascii="Arial" w:hAnsi="Arial" w:cs="Arial"/>
        </w:rPr>
      </w:pPr>
      <w:r w:rsidRPr="00546399">
        <w:rPr>
          <w:rFonts w:ascii="Arial" w:hAnsi="Arial" w:cs="Arial"/>
          <w:b/>
          <w:i/>
        </w:rPr>
        <w:t>Housing Stability Definition.</w:t>
      </w:r>
      <w:r>
        <w:rPr>
          <w:rFonts w:ascii="Arial" w:hAnsi="Arial" w:cs="Arial"/>
        </w:rPr>
        <w:t xml:space="preserve"> </w:t>
      </w:r>
      <w:r w:rsidR="00151516">
        <w:rPr>
          <w:rFonts w:ascii="Arial" w:hAnsi="Arial" w:cs="Arial"/>
        </w:rPr>
        <w:t>The levy ballot ordinance required that the Transition Plan include a definition of housing stability, which could then be refined in the Implementation Plan.</w:t>
      </w:r>
      <w:r w:rsidR="00151516">
        <w:rPr>
          <w:rStyle w:val="FootnoteReference"/>
          <w:rFonts w:ascii="Arial" w:hAnsi="Arial" w:cs="Arial"/>
        </w:rPr>
        <w:footnoteReference w:id="25"/>
      </w:r>
      <w:r w:rsidR="00151516">
        <w:rPr>
          <w:rFonts w:ascii="Arial" w:hAnsi="Arial" w:cs="Arial"/>
        </w:rPr>
        <w:t xml:space="preserve"> The Implementation Plan complies with this requirement by using the same definition as was included in the Transition Plan: “Housing stability is a household’s ability to gain and maintain safe, habitable housing in a community of one’s choice for less than approximately forty percent of household income.”</w:t>
      </w:r>
      <w:r w:rsidR="00151516">
        <w:rPr>
          <w:rStyle w:val="FootnoteReference"/>
          <w:rFonts w:ascii="Arial" w:hAnsi="Arial" w:cs="Arial"/>
        </w:rPr>
        <w:footnoteReference w:id="26"/>
      </w:r>
    </w:p>
    <w:p w14:paraId="3C245259" w14:textId="77777777" w:rsidR="00151516" w:rsidRDefault="00151516" w:rsidP="00151516">
      <w:pPr>
        <w:ind w:left="360"/>
        <w:jc w:val="both"/>
        <w:rPr>
          <w:rFonts w:ascii="Arial" w:hAnsi="Arial" w:cs="Arial"/>
        </w:rPr>
      </w:pPr>
    </w:p>
    <w:p w14:paraId="5877F573" w14:textId="77777777" w:rsidR="00C10B3E" w:rsidRDefault="00546399" w:rsidP="00151516">
      <w:pPr>
        <w:ind w:left="360"/>
        <w:jc w:val="both"/>
        <w:rPr>
          <w:rFonts w:ascii="Arial" w:hAnsi="Arial" w:cs="Arial"/>
        </w:rPr>
      </w:pPr>
      <w:r>
        <w:rPr>
          <w:rFonts w:ascii="Arial" w:hAnsi="Arial" w:cs="Arial"/>
          <w:b/>
          <w:i/>
        </w:rPr>
        <w:t>Geographic D</w:t>
      </w:r>
      <w:r w:rsidR="00C10B3E" w:rsidRPr="00546399">
        <w:rPr>
          <w:rFonts w:ascii="Arial" w:hAnsi="Arial" w:cs="Arial"/>
          <w:b/>
          <w:i/>
        </w:rPr>
        <w:t>iversity</w:t>
      </w:r>
      <w:r w:rsidR="00BF5AAF" w:rsidRPr="00546399">
        <w:rPr>
          <w:rFonts w:ascii="Arial" w:hAnsi="Arial" w:cs="Arial"/>
          <w:b/>
          <w:i/>
        </w:rPr>
        <w:t>.</w:t>
      </w:r>
      <w:r w:rsidR="00BF5AAF">
        <w:rPr>
          <w:rFonts w:ascii="Arial" w:hAnsi="Arial" w:cs="Arial"/>
        </w:rPr>
        <w:t xml:space="preserve"> </w:t>
      </w:r>
      <w:r w:rsidR="005C5B6F">
        <w:rPr>
          <w:rFonts w:ascii="Arial" w:hAnsi="Arial" w:cs="Arial"/>
        </w:rPr>
        <w:t>The levy ballot ordinance also required that the Transition Plan and Implementation Plan include information on addressing geographic variations in housing costs.</w:t>
      </w:r>
      <w:r w:rsidR="005C5B6F">
        <w:rPr>
          <w:rStyle w:val="FootnoteReference"/>
          <w:rFonts w:ascii="Arial" w:hAnsi="Arial" w:cs="Arial"/>
        </w:rPr>
        <w:footnoteReference w:id="27"/>
      </w:r>
      <w:r w:rsidR="005C5B6F">
        <w:rPr>
          <w:rFonts w:ascii="Arial" w:hAnsi="Arial" w:cs="Arial"/>
        </w:rPr>
        <w:t xml:space="preserve"> That information was included in the adopted </w:t>
      </w:r>
      <w:r w:rsidR="005C5B6F">
        <w:rPr>
          <w:rFonts w:ascii="Arial" w:hAnsi="Arial" w:cs="Arial"/>
        </w:rPr>
        <w:lastRenderedPageBreak/>
        <w:t>Transition Plan</w:t>
      </w:r>
      <w:r w:rsidR="005C5B6F">
        <w:rPr>
          <w:rStyle w:val="FootnoteReference"/>
          <w:rFonts w:ascii="Arial" w:hAnsi="Arial" w:cs="Arial"/>
        </w:rPr>
        <w:footnoteReference w:id="28"/>
      </w:r>
      <w:r w:rsidR="005C5B6F">
        <w:rPr>
          <w:rFonts w:ascii="Arial" w:hAnsi="Arial" w:cs="Arial"/>
        </w:rPr>
        <w:t xml:space="preserve"> and is included </w:t>
      </w:r>
      <w:r w:rsidR="00E436EC">
        <w:rPr>
          <w:rFonts w:ascii="Arial" w:hAnsi="Arial" w:cs="Arial"/>
        </w:rPr>
        <w:t>as well</w:t>
      </w:r>
      <w:r w:rsidR="005C5B6F">
        <w:rPr>
          <w:rFonts w:ascii="Arial" w:hAnsi="Arial" w:cs="Arial"/>
        </w:rPr>
        <w:t xml:space="preserve"> in the proposed Implementation Plan.</w:t>
      </w:r>
      <w:r w:rsidR="00E436EC">
        <w:rPr>
          <w:rStyle w:val="FootnoteReference"/>
          <w:rFonts w:ascii="Arial" w:hAnsi="Arial" w:cs="Arial"/>
        </w:rPr>
        <w:footnoteReference w:id="29"/>
      </w:r>
      <w:r w:rsidR="005C5B6F">
        <w:rPr>
          <w:rFonts w:ascii="Arial" w:hAnsi="Arial" w:cs="Arial"/>
        </w:rPr>
        <w:t xml:space="preserve"> </w:t>
      </w:r>
      <w:r w:rsidR="00E436EC">
        <w:rPr>
          <w:rFonts w:ascii="Arial" w:hAnsi="Arial" w:cs="Arial"/>
        </w:rPr>
        <w:t xml:space="preserve">It commits that procurement processes will not unduly disfavor </w:t>
      </w:r>
      <w:r w:rsidR="009107BD">
        <w:rPr>
          <w:rFonts w:ascii="Arial" w:hAnsi="Arial" w:cs="Arial"/>
        </w:rPr>
        <w:t>sub regions</w:t>
      </w:r>
      <w:r w:rsidR="00E436EC">
        <w:rPr>
          <w:rFonts w:ascii="Arial" w:hAnsi="Arial" w:cs="Arial"/>
        </w:rPr>
        <w:t xml:space="preserve"> of King County where high average or median incomes may mask concentrations of poverty within them.</w:t>
      </w:r>
    </w:p>
    <w:p w14:paraId="0D1023CF" w14:textId="77777777" w:rsidR="005A1668" w:rsidRPr="007D1752" w:rsidRDefault="005A1668" w:rsidP="007D1752">
      <w:pPr>
        <w:rPr>
          <w:rFonts w:ascii="Arial" w:hAnsi="Arial" w:cs="Arial"/>
        </w:rPr>
      </w:pPr>
    </w:p>
    <w:p w14:paraId="3F3A664F" w14:textId="77777777" w:rsidR="007E74C9" w:rsidRDefault="004A138D" w:rsidP="007E74C9">
      <w:pPr>
        <w:pStyle w:val="ListParagraph0"/>
        <w:numPr>
          <w:ilvl w:val="0"/>
          <w:numId w:val="6"/>
        </w:numPr>
        <w:rPr>
          <w:rFonts w:ascii="Arial" w:hAnsi="Arial" w:cs="Arial"/>
          <w:b/>
          <w:i/>
        </w:rPr>
      </w:pPr>
      <w:r w:rsidRPr="004A138D">
        <w:rPr>
          <w:rFonts w:ascii="Arial" w:hAnsi="Arial" w:cs="Arial"/>
          <w:b/>
          <w:i/>
        </w:rPr>
        <w:t>Financial Stability</w:t>
      </w:r>
      <w:r w:rsidR="007E74C9" w:rsidRPr="007E74C9">
        <w:rPr>
          <w:rFonts w:ascii="Arial" w:hAnsi="Arial" w:cs="Arial"/>
          <w:b/>
          <w:i/>
        </w:rPr>
        <w:t xml:space="preserve"> </w:t>
      </w:r>
      <w:r w:rsidR="007E74C9">
        <w:rPr>
          <w:rFonts w:ascii="Arial" w:hAnsi="Arial" w:cs="Arial"/>
          <w:b/>
          <w:i/>
        </w:rPr>
        <w:t>Result Area: Strategies and Programs</w:t>
      </w:r>
    </w:p>
    <w:p w14:paraId="3E73C1B0" w14:textId="77777777" w:rsidR="00C67E88" w:rsidRDefault="00C67E88" w:rsidP="00C67E88">
      <w:pPr>
        <w:jc w:val="both"/>
        <w:rPr>
          <w:rFonts w:ascii="Arial" w:hAnsi="Arial" w:cs="Arial"/>
          <w:b/>
          <w:szCs w:val="24"/>
        </w:rPr>
      </w:pPr>
    </w:p>
    <w:p w14:paraId="79DA405F" w14:textId="77777777" w:rsidR="00C67E88" w:rsidRPr="00517EF9" w:rsidRDefault="002002B1" w:rsidP="002002B1">
      <w:pPr>
        <w:ind w:left="360"/>
        <w:jc w:val="both"/>
        <w:rPr>
          <w:rFonts w:ascii="Arial" w:hAnsi="Arial" w:cs="Arial"/>
          <w:szCs w:val="24"/>
        </w:rPr>
      </w:pPr>
      <w:r>
        <w:rPr>
          <w:rFonts w:ascii="Arial" w:hAnsi="Arial" w:cs="Arial"/>
          <w:szCs w:val="24"/>
        </w:rPr>
        <w:t xml:space="preserve">The VSHSL Implementation Plan's proposed </w:t>
      </w:r>
      <w:r w:rsidR="00C67E88" w:rsidRPr="00517EF9">
        <w:rPr>
          <w:rFonts w:ascii="Arial" w:hAnsi="Arial" w:cs="Arial"/>
          <w:szCs w:val="24"/>
        </w:rPr>
        <w:t xml:space="preserve">Financial Stability (FS) strategies are aimed at supporting programs that promote financial stability for the levy’s priority populations. </w:t>
      </w:r>
      <w:r w:rsidR="00C67E88" w:rsidRPr="00C8186E">
        <w:rPr>
          <w:rFonts w:ascii="Arial" w:hAnsi="Arial" w:cs="Arial"/>
          <w:i/>
          <w:szCs w:val="24"/>
        </w:rPr>
        <w:t>Financial stability</w:t>
      </w:r>
      <w:r w:rsidR="00C67E88" w:rsidRPr="00517EF9">
        <w:rPr>
          <w:rFonts w:ascii="Arial" w:hAnsi="Arial" w:cs="Arial"/>
          <w:szCs w:val="24"/>
        </w:rPr>
        <w:t xml:space="preserve"> is defined in the VSHSL IP to mean “one’s ability to comfortably afford necessary expenses while making modest investments to secure long-term ability to accomplish personal goals”. </w:t>
      </w:r>
      <w:r w:rsidR="00C67E88">
        <w:rPr>
          <w:rFonts w:ascii="Arial" w:hAnsi="Arial" w:cs="Arial"/>
          <w:szCs w:val="24"/>
        </w:rPr>
        <w:t xml:space="preserve">As indicated by Executive staff, this is a community-driven definition. </w:t>
      </w:r>
      <w:r>
        <w:rPr>
          <w:rFonts w:ascii="Arial" w:hAnsi="Arial" w:cs="Arial"/>
          <w:szCs w:val="24"/>
        </w:rPr>
        <w:t xml:space="preserve">The table </w:t>
      </w:r>
      <w:r w:rsidR="003D078B">
        <w:rPr>
          <w:rFonts w:ascii="Arial" w:hAnsi="Arial" w:cs="Arial"/>
          <w:szCs w:val="24"/>
        </w:rPr>
        <w:t>labeled</w:t>
      </w:r>
      <w:r>
        <w:rPr>
          <w:rFonts w:ascii="Arial" w:hAnsi="Arial" w:cs="Arial"/>
          <w:szCs w:val="24"/>
        </w:rPr>
        <w:t xml:space="preserve"> "</w:t>
      </w:r>
      <w:r w:rsidR="003D078B">
        <w:rPr>
          <w:rFonts w:ascii="Arial" w:hAnsi="Arial" w:cs="Arial"/>
          <w:szCs w:val="24"/>
        </w:rPr>
        <w:t>Implementation</w:t>
      </w:r>
      <w:r>
        <w:rPr>
          <w:rFonts w:ascii="Arial" w:hAnsi="Arial" w:cs="Arial"/>
          <w:szCs w:val="24"/>
        </w:rPr>
        <w:t xml:space="preserve"> Plan Proposed Financial Stability Strategies" in </w:t>
      </w:r>
      <w:r w:rsidRPr="007E74C9">
        <w:rPr>
          <w:rFonts w:ascii="Arial" w:hAnsi="Arial" w:cs="Arial"/>
          <w:szCs w:val="24"/>
        </w:rPr>
        <w:t xml:space="preserve">Attachment </w:t>
      </w:r>
      <w:r w:rsidR="00B75E34" w:rsidRPr="007E74C9">
        <w:rPr>
          <w:rFonts w:ascii="Arial" w:hAnsi="Arial" w:cs="Arial"/>
          <w:szCs w:val="24"/>
        </w:rPr>
        <w:t>5</w:t>
      </w:r>
      <w:r w:rsidR="00B75E34">
        <w:rPr>
          <w:rFonts w:ascii="Arial" w:hAnsi="Arial" w:cs="Arial"/>
          <w:szCs w:val="24"/>
        </w:rPr>
        <w:t xml:space="preserve"> to</w:t>
      </w:r>
      <w:r>
        <w:rPr>
          <w:rFonts w:ascii="Arial" w:hAnsi="Arial" w:cs="Arial"/>
          <w:szCs w:val="24"/>
        </w:rPr>
        <w:t xml:space="preserve"> this staff report </w:t>
      </w:r>
      <w:r w:rsidR="00C67E88" w:rsidRPr="00517EF9">
        <w:rPr>
          <w:rFonts w:ascii="Arial" w:hAnsi="Arial" w:cs="Arial"/>
          <w:szCs w:val="24"/>
        </w:rPr>
        <w:t xml:space="preserve">summarizes the proposed seven strategies and programs within this </w:t>
      </w:r>
      <w:r>
        <w:rPr>
          <w:rFonts w:ascii="Arial" w:hAnsi="Arial" w:cs="Arial"/>
          <w:szCs w:val="24"/>
        </w:rPr>
        <w:t>outcomes area. Together,</w:t>
      </w:r>
      <w:r w:rsidR="00C67E88" w:rsidRPr="00517EF9">
        <w:rPr>
          <w:rFonts w:ascii="Arial" w:hAnsi="Arial" w:cs="Arial"/>
          <w:szCs w:val="24"/>
        </w:rPr>
        <w:t xml:space="preserve"> the</w:t>
      </w:r>
      <w:r>
        <w:rPr>
          <w:rFonts w:ascii="Arial" w:hAnsi="Arial" w:cs="Arial"/>
          <w:szCs w:val="24"/>
        </w:rPr>
        <w:t xml:space="preserve"> proposed</w:t>
      </w:r>
      <w:r w:rsidR="00C67E88" w:rsidRPr="00517EF9">
        <w:rPr>
          <w:rFonts w:ascii="Arial" w:hAnsi="Arial" w:cs="Arial"/>
          <w:szCs w:val="24"/>
        </w:rPr>
        <w:t xml:space="preserve"> Financial Stability Strategies in the Implementation Plan are allocated $39,782,000 of 2019-2023 levy proceeds or </w:t>
      </w:r>
      <w:r w:rsidR="00C67E88">
        <w:rPr>
          <w:rFonts w:ascii="Arial" w:hAnsi="Arial" w:cs="Arial"/>
          <w:szCs w:val="24"/>
        </w:rPr>
        <w:t xml:space="preserve">approximately </w:t>
      </w:r>
      <w:r w:rsidR="00C67E88" w:rsidRPr="007E74C9">
        <w:rPr>
          <w:rFonts w:ascii="Arial" w:hAnsi="Arial" w:cs="Arial"/>
          <w:szCs w:val="24"/>
        </w:rPr>
        <w:t>1</w:t>
      </w:r>
      <w:r w:rsidR="0084336C" w:rsidRPr="007E74C9">
        <w:rPr>
          <w:rFonts w:ascii="Arial" w:hAnsi="Arial" w:cs="Arial"/>
          <w:szCs w:val="24"/>
        </w:rPr>
        <w:t>3</w:t>
      </w:r>
      <w:r w:rsidR="00C67E88" w:rsidRPr="007E74C9">
        <w:rPr>
          <w:rFonts w:ascii="Arial" w:hAnsi="Arial" w:cs="Arial"/>
          <w:szCs w:val="24"/>
        </w:rPr>
        <w:t>%</w:t>
      </w:r>
      <w:r w:rsidR="00C67E88" w:rsidRPr="00517EF9">
        <w:rPr>
          <w:rFonts w:ascii="Arial" w:hAnsi="Arial" w:cs="Arial"/>
          <w:szCs w:val="24"/>
        </w:rPr>
        <w:t xml:space="preserve"> of estimated collections over the course of this period.</w:t>
      </w:r>
    </w:p>
    <w:p w14:paraId="44E468A2" w14:textId="77777777" w:rsidR="00C67E88" w:rsidRDefault="00C67E88" w:rsidP="00C67E88">
      <w:pPr>
        <w:jc w:val="both"/>
        <w:rPr>
          <w:rFonts w:ascii="Arial" w:hAnsi="Arial" w:cs="Arial"/>
          <w:b/>
          <w:szCs w:val="24"/>
        </w:rPr>
      </w:pPr>
    </w:p>
    <w:p w14:paraId="098EECE4" w14:textId="77777777" w:rsidR="004A138D" w:rsidRDefault="00275004" w:rsidP="004A138D">
      <w:pPr>
        <w:pStyle w:val="ListParagraph0"/>
        <w:numPr>
          <w:ilvl w:val="0"/>
          <w:numId w:val="6"/>
        </w:numPr>
        <w:rPr>
          <w:rFonts w:ascii="Arial" w:hAnsi="Arial" w:cs="Arial"/>
          <w:b/>
          <w:i/>
        </w:rPr>
      </w:pPr>
      <w:r>
        <w:rPr>
          <w:rFonts w:ascii="Arial" w:hAnsi="Arial" w:cs="Arial"/>
          <w:b/>
          <w:i/>
        </w:rPr>
        <w:t>Social Engagement</w:t>
      </w:r>
      <w:r w:rsidR="007E74C9">
        <w:rPr>
          <w:rFonts w:ascii="Arial" w:hAnsi="Arial" w:cs="Arial"/>
          <w:b/>
          <w:i/>
        </w:rPr>
        <w:t xml:space="preserve"> Result Area: Strategies and Programs</w:t>
      </w:r>
    </w:p>
    <w:p w14:paraId="4B2298BB" w14:textId="77777777" w:rsidR="00275004" w:rsidRPr="00275004" w:rsidRDefault="00275004" w:rsidP="00275004">
      <w:pPr>
        <w:pStyle w:val="ListParagraph0"/>
        <w:jc w:val="both"/>
        <w:rPr>
          <w:rFonts w:ascii="Arial" w:hAnsi="Arial" w:cs="Arial"/>
        </w:rPr>
      </w:pPr>
    </w:p>
    <w:p w14:paraId="094A16BA" w14:textId="77777777" w:rsidR="00275004" w:rsidRPr="00275004" w:rsidRDefault="002F2F7F" w:rsidP="002002B1">
      <w:pPr>
        <w:ind w:left="360"/>
        <w:jc w:val="both"/>
        <w:rPr>
          <w:rFonts w:ascii="Arial" w:hAnsi="Arial" w:cs="Arial"/>
        </w:rPr>
      </w:pPr>
      <w:r>
        <w:rPr>
          <w:rFonts w:ascii="Arial" w:hAnsi="Arial" w:cs="Arial"/>
        </w:rPr>
        <w:t xml:space="preserve">The </w:t>
      </w:r>
      <w:r w:rsidR="00275004" w:rsidRPr="00275004">
        <w:rPr>
          <w:rFonts w:ascii="Arial" w:hAnsi="Arial" w:cs="Arial"/>
        </w:rPr>
        <w:t>VSHSL</w:t>
      </w:r>
      <w:r>
        <w:rPr>
          <w:rFonts w:ascii="Arial" w:hAnsi="Arial" w:cs="Arial"/>
        </w:rPr>
        <w:t>'s</w:t>
      </w:r>
      <w:r w:rsidR="00275004" w:rsidRPr="00275004">
        <w:rPr>
          <w:rFonts w:ascii="Arial" w:hAnsi="Arial" w:cs="Arial"/>
        </w:rPr>
        <w:t xml:space="preserve"> Implementation Plan</w:t>
      </w:r>
      <w:r w:rsidR="002002B1">
        <w:rPr>
          <w:rFonts w:ascii="Arial" w:hAnsi="Arial" w:cs="Arial"/>
        </w:rPr>
        <w:t xml:space="preserve">'s proposed </w:t>
      </w:r>
      <w:r w:rsidR="00275004" w:rsidRPr="00275004">
        <w:rPr>
          <w:rFonts w:ascii="Arial" w:hAnsi="Arial" w:cs="Arial"/>
        </w:rPr>
        <w:t>Social Engagement (SE) strategies are aimed at supporting programs that better connect isolated persons or groups to Ki</w:t>
      </w:r>
      <w:r w:rsidR="002002B1">
        <w:rPr>
          <w:rFonts w:ascii="Arial" w:hAnsi="Arial" w:cs="Arial"/>
        </w:rPr>
        <w:t xml:space="preserve">ng County's broader community. </w:t>
      </w:r>
      <w:r w:rsidR="00275004" w:rsidRPr="00275004">
        <w:rPr>
          <w:rFonts w:ascii="Arial" w:hAnsi="Arial" w:cs="Arial"/>
        </w:rPr>
        <w:t>The VSHSL IP defines social engagement as "one's feeling that they belong."</w:t>
      </w:r>
      <w:r w:rsidR="002002B1">
        <w:rPr>
          <w:rFonts w:ascii="Arial" w:hAnsi="Arial" w:cs="Arial"/>
        </w:rPr>
        <w:t xml:space="preserve"> The table </w:t>
      </w:r>
      <w:r w:rsidR="003D078B">
        <w:rPr>
          <w:rFonts w:ascii="Arial" w:hAnsi="Arial" w:cs="Arial"/>
        </w:rPr>
        <w:t>labeled</w:t>
      </w:r>
      <w:r w:rsidR="002002B1">
        <w:rPr>
          <w:rFonts w:ascii="Arial" w:hAnsi="Arial" w:cs="Arial"/>
        </w:rPr>
        <w:t xml:space="preserve"> "Implementation Plan Social Stability Strategies" in </w:t>
      </w:r>
      <w:r w:rsidR="002002B1" w:rsidRPr="007E74C9">
        <w:rPr>
          <w:rFonts w:ascii="Arial" w:hAnsi="Arial" w:cs="Arial"/>
        </w:rPr>
        <w:t>Attachment</w:t>
      </w:r>
      <w:r w:rsidR="00567B92" w:rsidRPr="007E74C9">
        <w:rPr>
          <w:rFonts w:ascii="Arial" w:hAnsi="Arial" w:cs="Arial"/>
        </w:rPr>
        <w:t xml:space="preserve"> 5</w:t>
      </w:r>
      <w:r w:rsidR="002002B1" w:rsidRPr="007E74C9">
        <w:rPr>
          <w:rFonts w:ascii="Arial" w:hAnsi="Arial" w:cs="Arial"/>
        </w:rPr>
        <w:t xml:space="preserve"> of the staff report</w:t>
      </w:r>
      <w:r w:rsidR="00275004" w:rsidRPr="00275004">
        <w:rPr>
          <w:rFonts w:ascii="Arial" w:hAnsi="Arial" w:cs="Arial"/>
        </w:rPr>
        <w:t xml:space="preserve"> summarizes the proposed 11 strategies and programs within this result area. Together, the </w:t>
      </w:r>
      <w:r w:rsidR="002002B1">
        <w:rPr>
          <w:rFonts w:ascii="Arial" w:hAnsi="Arial" w:cs="Arial"/>
        </w:rPr>
        <w:t xml:space="preserve">proposed </w:t>
      </w:r>
      <w:r w:rsidR="00275004" w:rsidRPr="00275004">
        <w:rPr>
          <w:rFonts w:ascii="Arial" w:hAnsi="Arial" w:cs="Arial"/>
        </w:rPr>
        <w:t xml:space="preserve">Social Engagement Strategies in the Implementation Plan are allocated $37,621,000 of 2019-2023 levy proceeds or </w:t>
      </w:r>
      <w:r w:rsidR="001909F9">
        <w:rPr>
          <w:rFonts w:ascii="Arial" w:hAnsi="Arial" w:cs="Arial"/>
        </w:rPr>
        <w:t xml:space="preserve">approximately </w:t>
      </w:r>
      <w:r w:rsidR="00275004" w:rsidRPr="00275004">
        <w:rPr>
          <w:rFonts w:ascii="Arial" w:hAnsi="Arial" w:cs="Arial"/>
        </w:rPr>
        <w:t xml:space="preserve">12% of estimated collections over the course of this period. The Council-adopted VSHSL Transition Plan also included $3,500,000 funding from 2018 proceeds for Senior Centers.  </w:t>
      </w:r>
    </w:p>
    <w:p w14:paraId="7A569A69" w14:textId="77777777" w:rsidR="00275004" w:rsidRPr="00275004" w:rsidRDefault="00275004" w:rsidP="00275004">
      <w:pPr>
        <w:pStyle w:val="ListParagraph0"/>
        <w:jc w:val="both"/>
        <w:rPr>
          <w:rFonts w:ascii="Arial" w:hAnsi="Arial" w:cs="Arial"/>
        </w:rPr>
      </w:pPr>
    </w:p>
    <w:p w14:paraId="676E9ADD" w14:textId="77777777" w:rsidR="00275004" w:rsidRPr="006332E9" w:rsidRDefault="00275004" w:rsidP="00275004">
      <w:pPr>
        <w:pStyle w:val="ListParagraph0"/>
        <w:numPr>
          <w:ilvl w:val="0"/>
          <w:numId w:val="6"/>
        </w:numPr>
        <w:jc w:val="both"/>
        <w:rPr>
          <w:rFonts w:ascii="Arial" w:hAnsi="Arial" w:cs="Arial"/>
          <w:i/>
        </w:rPr>
      </w:pPr>
      <w:r w:rsidRPr="006332E9">
        <w:rPr>
          <w:rFonts w:ascii="Arial" w:hAnsi="Arial" w:cs="Arial"/>
          <w:b/>
          <w:i/>
        </w:rPr>
        <w:t>Healthy Living</w:t>
      </w:r>
      <w:r w:rsidR="007E74C9">
        <w:rPr>
          <w:rFonts w:ascii="Arial" w:hAnsi="Arial" w:cs="Arial"/>
          <w:b/>
          <w:i/>
        </w:rPr>
        <w:t xml:space="preserve"> Result Area: Strategies and Programs</w:t>
      </w:r>
    </w:p>
    <w:p w14:paraId="1937FFB5" w14:textId="77777777" w:rsidR="00275004" w:rsidRDefault="00275004" w:rsidP="00275004">
      <w:pPr>
        <w:jc w:val="both"/>
        <w:rPr>
          <w:rFonts w:ascii="Arial" w:hAnsi="Arial" w:cs="Arial"/>
          <w:szCs w:val="24"/>
        </w:rPr>
      </w:pPr>
    </w:p>
    <w:p w14:paraId="14597A0E" w14:textId="77777777" w:rsidR="00275004" w:rsidRPr="007E74C9" w:rsidRDefault="002F2F7F" w:rsidP="002002B1">
      <w:pPr>
        <w:ind w:left="360"/>
        <w:jc w:val="both"/>
        <w:rPr>
          <w:rFonts w:ascii="Arial" w:hAnsi="Arial" w:cs="Arial"/>
        </w:rPr>
      </w:pPr>
      <w:r>
        <w:rPr>
          <w:rFonts w:ascii="Arial" w:hAnsi="Arial" w:cs="Arial"/>
        </w:rPr>
        <w:t xml:space="preserve">The </w:t>
      </w:r>
      <w:r w:rsidR="00275004" w:rsidRPr="00275004">
        <w:rPr>
          <w:rFonts w:ascii="Arial" w:hAnsi="Arial" w:cs="Arial"/>
        </w:rPr>
        <w:t>VSHSL Implementation Plan</w:t>
      </w:r>
      <w:r>
        <w:rPr>
          <w:rFonts w:ascii="Arial" w:hAnsi="Arial" w:cs="Arial"/>
        </w:rPr>
        <w:t>'s</w:t>
      </w:r>
      <w:r w:rsidR="00275004" w:rsidRPr="00275004">
        <w:rPr>
          <w:rFonts w:ascii="Arial" w:hAnsi="Arial" w:cs="Arial"/>
        </w:rPr>
        <w:t xml:space="preserve"> </w:t>
      </w:r>
      <w:r w:rsidR="002002B1">
        <w:rPr>
          <w:rFonts w:ascii="Arial" w:hAnsi="Arial" w:cs="Arial"/>
        </w:rPr>
        <w:t xml:space="preserve">proposed </w:t>
      </w:r>
      <w:r w:rsidR="00275004" w:rsidRPr="00275004">
        <w:rPr>
          <w:rFonts w:ascii="Arial" w:hAnsi="Arial" w:cs="Arial"/>
        </w:rPr>
        <w:t xml:space="preserve">Healthy Living (HL) strategies are aimed at promoting better health outcomes for individuals in King County and a more sustainable medical care system that prevents crises instead of responding to </w:t>
      </w:r>
      <w:r w:rsidR="00275004" w:rsidRPr="007E74C9">
        <w:rPr>
          <w:rFonts w:ascii="Arial" w:hAnsi="Arial" w:cs="Arial"/>
        </w:rPr>
        <w:t xml:space="preserve">them. </w:t>
      </w:r>
      <w:r w:rsidR="002002B1" w:rsidRPr="007E74C9">
        <w:rPr>
          <w:rFonts w:ascii="Arial" w:hAnsi="Arial" w:cs="Arial"/>
        </w:rPr>
        <w:t xml:space="preserve">The table </w:t>
      </w:r>
      <w:r w:rsidR="003D078B" w:rsidRPr="007E74C9">
        <w:rPr>
          <w:rFonts w:ascii="Arial" w:hAnsi="Arial" w:cs="Arial"/>
        </w:rPr>
        <w:t>labeled</w:t>
      </w:r>
      <w:r w:rsidR="002002B1" w:rsidRPr="007E74C9">
        <w:rPr>
          <w:rFonts w:ascii="Arial" w:hAnsi="Arial" w:cs="Arial"/>
        </w:rPr>
        <w:t xml:space="preserve"> "Implementation Plan Proposed Healthy Living Strategies" in </w:t>
      </w:r>
      <w:r w:rsidR="00567B92" w:rsidRPr="007E74C9">
        <w:rPr>
          <w:rFonts w:ascii="Arial" w:hAnsi="Arial" w:cs="Arial"/>
        </w:rPr>
        <w:t>Attachment 5</w:t>
      </w:r>
      <w:r w:rsidR="002002B1" w:rsidRPr="007E74C9">
        <w:rPr>
          <w:rFonts w:ascii="Arial" w:hAnsi="Arial" w:cs="Arial"/>
        </w:rPr>
        <w:t xml:space="preserve"> to this staff report</w:t>
      </w:r>
      <w:r w:rsidR="00275004" w:rsidRPr="007E74C9">
        <w:rPr>
          <w:rFonts w:ascii="Arial" w:hAnsi="Arial" w:cs="Arial"/>
        </w:rPr>
        <w:t xml:space="preserve"> summarizes the proposed 17 strategies and programs within this result area. Together, the </w:t>
      </w:r>
      <w:r w:rsidR="002002B1" w:rsidRPr="007E74C9">
        <w:rPr>
          <w:rFonts w:ascii="Arial" w:hAnsi="Arial" w:cs="Arial"/>
        </w:rPr>
        <w:t xml:space="preserve">proposed </w:t>
      </w:r>
      <w:r w:rsidR="00275004" w:rsidRPr="007E74C9">
        <w:rPr>
          <w:rFonts w:ascii="Arial" w:hAnsi="Arial" w:cs="Arial"/>
        </w:rPr>
        <w:t>Healthy Living Strategies in the Implementation Plan are allocated $43,652,00</w:t>
      </w:r>
      <w:r w:rsidR="001909F9" w:rsidRPr="007E74C9">
        <w:rPr>
          <w:rFonts w:ascii="Arial" w:hAnsi="Arial" w:cs="Arial"/>
        </w:rPr>
        <w:t xml:space="preserve">0 of 2019-2023 levy proceeds or approximately </w:t>
      </w:r>
      <w:r w:rsidR="00275004" w:rsidRPr="007E74C9">
        <w:rPr>
          <w:rFonts w:ascii="Arial" w:hAnsi="Arial" w:cs="Arial"/>
        </w:rPr>
        <w:t xml:space="preserve">14% of estimated collections over the course of this period. </w:t>
      </w:r>
    </w:p>
    <w:p w14:paraId="47AC2082" w14:textId="77777777" w:rsidR="00275004" w:rsidRPr="007E74C9" w:rsidRDefault="00275004" w:rsidP="00275004">
      <w:pPr>
        <w:pStyle w:val="ListParagraph0"/>
        <w:jc w:val="both"/>
        <w:rPr>
          <w:rFonts w:ascii="Arial" w:hAnsi="Arial" w:cs="Arial"/>
          <w:b/>
        </w:rPr>
      </w:pPr>
    </w:p>
    <w:p w14:paraId="316808A0" w14:textId="77777777" w:rsidR="00275004" w:rsidRPr="007E74C9" w:rsidRDefault="00275004" w:rsidP="00275004">
      <w:pPr>
        <w:pStyle w:val="ListParagraph0"/>
        <w:numPr>
          <w:ilvl w:val="0"/>
          <w:numId w:val="6"/>
        </w:numPr>
        <w:jc w:val="both"/>
        <w:rPr>
          <w:rFonts w:ascii="Arial" w:hAnsi="Arial" w:cs="Arial"/>
          <w:i/>
        </w:rPr>
      </w:pPr>
      <w:r w:rsidRPr="007E74C9">
        <w:rPr>
          <w:rFonts w:ascii="Arial" w:hAnsi="Arial" w:cs="Arial"/>
          <w:b/>
          <w:i/>
        </w:rPr>
        <w:t>Service System Access and Improvement</w:t>
      </w:r>
      <w:r w:rsidR="007E74C9" w:rsidRPr="007E74C9">
        <w:rPr>
          <w:rFonts w:ascii="Arial" w:hAnsi="Arial" w:cs="Arial"/>
          <w:b/>
          <w:i/>
        </w:rPr>
        <w:t xml:space="preserve"> Result Area: Strategies and Programs</w:t>
      </w:r>
    </w:p>
    <w:p w14:paraId="7F1F9D17" w14:textId="77777777" w:rsidR="00275004" w:rsidRPr="007E74C9" w:rsidRDefault="00275004" w:rsidP="00275004">
      <w:pPr>
        <w:pStyle w:val="ListParagraph0"/>
        <w:jc w:val="both"/>
        <w:rPr>
          <w:rFonts w:ascii="Arial" w:hAnsi="Arial" w:cs="Arial"/>
        </w:rPr>
      </w:pPr>
    </w:p>
    <w:p w14:paraId="7ADA79AE" w14:textId="77777777" w:rsidR="00275004" w:rsidRPr="00275004" w:rsidRDefault="002F2F7F" w:rsidP="002002B1">
      <w:pPr>
        <w:ind w:left="360"/>
        <w:jc w:val="both"/>
        <w:rPr>
          <w:rFonts w:ascii="Arial" w:hAnsi="Arial" w:cs="Arial"/>
        </w:rPr>
      </w:pPr>
      <w:r w:rsidRPr="007E74C9">
        <w:rPr>
          <w:rFonts w:ascii="Arial" w:hAnsi="Arial" w:cs="Arial"/>
        </w:rPr>
        <w:t xml:space="preserve">The </w:t>
      </w:r>
      <w:r w:rsidR="00275004" w:rsidRPr="007E74C9">
        <w:rPr>
          <w:rFonts w:ascii="Arial" w:hAnsi="Arial" w:cs="Arial"/>
        </w:rPr>
        <w:t>VSHSL Implementation Plan</w:t>
      </w:r>
      <w:r w:rsidRPr="007E74C9">
        <w:rPr>
          <w:rFonts w:ascii="Arial" w:hAnsi="Arial" w:cs="Arial"/>
        </w:rPr>
        <w:t>'s</w:t>
      </w:r>
      <w:r w:rsidR="00275004" w:rsidRPr="007E74C9">
        <w:rPr>
          <w:rFonts w:ascii="Arial" w:hAnsi="Arial" w:cs="Arial"/>
        </w:rPr>
        <w:t xml:space="preserve"> </w:t>
      </w:r>
      <w:r w:rsidR="002002B1" w:rsidRPr="007E74C9">
        <w:rPr>
          <w:rFonts w:ascii="Arial" w:hAnsi="Arial" w:cs="Arial"/>
        </w:rPr>
        <w:t xml:space="preserve">proposed </w:t>
      </w:r>
      <w:r w:rsidR="00275004" w:rsidRPr="007E74C9">
        <w:rPr>
          <w:rFonts w:ascii="Arial" w:hAnsi="Arial" w:cs="Arial"/>
        </w:rPr>
        <w:t xml:space="preserve">Service System Access and Improvement (SS) strategies are aimed at promoting the ability of veterans, seniors and vulnerable populations to access the human services </w:t>
      </w:r>
      <w:r w:rsidR="00FA2966" w:rsidRPr="007E74C9">
        <w:rPr>
          <w:rFonts w:ascii="Arial" w:hAnsi="Arial" w:cs="Arial"/>
        </w:rPr>
        <w:t>system</w:t>
      </w:r>
      <w:r w:rsidR="00275004" w:rsidRPr="007E74C9">
        <w:rPr>
          <w:rFonts w:ascii="Arial" w:hAnsi="Arial" w:cs="Arial"/>
        </w:rPr>
        <w:t xml:space="preserve"> and to improve the ability of these </w:t>
      </w:r>
      <w:r w:rsidRPr="007E74C9">
        <w:rPr>
          <w:rFonts w:ascii="Arial" w:hAnsi="Arial" w:cs="Arial"/>
        </w:rPr>
        <w:t>services to systematize and enga</w:t>
      </w:r>
      <w:r w:rsidR="00275004" w:rsidRPr="007E74C9">
        <w:rPr>
          <w:rFonts w:ascii="Arial" w:hAnsi="Arial" w:cs="Arial"/>
        </w:rPr>
        <w:t xml:space="preserve">ge in continuous improvement. </w:t>
      </w:r>
      <w:r w:rsidR="002002B1" w:rsidRPr="007E74C9">
        <w:rPr>
          <w:rFonts w:ascii="Arial" w:hAnsi="Arial" w:cs="Arial"/>
        </w:rPr>
        <w:t xml:space="preserve">The table </w:t>
      </w:r>
      <w:r w:rsidR="003D078B" w:rsidRPr="007E74C9">
        <w:rPr>
          <w:rFonts w:ascii="Arial" w:hAnsi="Arial" w:cs="Arial"/>
        </w:rPr>
        <w:t>labeled</w:t>
      </w:r>
      <w:r w:rsidR="002002B1" w:rsidRPr="007E74C9">
        <w:rPr>
          <w:rFonts w:ascii="Arial" w:hAnsi="Arial" w:cs="Arial"/>
        </w:rPr>
        <w:t xml:space="preserve"> "Implementation Plan Proposed Service System Access Strategies" in </w:t>
      </w:r>
      <w:r w:rsidR="00567B92" w:rsidRPr="007E74C9">
        <w:rPr>
          <w:rFonts w:ascii="Arial" w:hAnsi="Arial" w:cs="Arial"/>
        </w:rPr>
        <w:t>Attachment 5</w:t>
      </w:r>
      <w:r w:rsidR="002002B1" w:rsidRPr="007E74C9">
        <w:rPr>
          <w:rFonts w:ascii="Arial" w:hAnsi="Arial" w:cs="Arial"/>
        </w:rPr>
        <w:t xml:space="preserve"> to</w:t>
      </w:r>
      <w:r w:rsidR="002002B1">
        <w:rPr>
          <w:rFonts w:ascii="Arial" w:hAnsi="Arial" w:cs="Arial"/>
        </w:rPr>
        <w:t xml:space="preserve"> this staff report </w:t>
      </w:r>
      <w:r w:rsidR="00275004" w:rsidRPr="00275004">
        <w:rPr>
          <w:rFonts w:ascii="Arial" w:hAnsi="Arial" w:cs="Arial"/>
        </w:rPr>
        <w:t xml:space="preserve">summarizes the proposed 18 strategies and programs within this result area. Together, the Service System Access and Improvement Strategies and Programs in the Implementation Plan </w:t>
      </w:r>
      <w:r w:rsidR="001909F9" w:rsidRPr="002002B1">
        <w:rPr>
          <w:rFonts w:ascii="Arial" w:hAnsi="Arial" w:cs="Arial"/>
        </w:rPr>
        <w:t xml:space="preserve">are allocated $42,855,000 </w:t>
      </w:r>
      <w:r w:rsidR="00275004" w:rsidRPr="002002B1">
        <w:rPr>
          <w:rFonts w:ascii="Arial" w:hAnsi="Arial" w:cs="Arial"/>
        </w:rPr>
        <w:t>of</w:t>
      </w:r>
      <w:r w:rsidR="001909F9" w:rsidRPr="002002B1">
        <w:rPr>
          <w:rFonts w:ascii="Arial" w:hAnsi="Arial" w:cs="Arial"/>
        </w:rPr>
        <w:t xml:space="preserve"> 2019-2023 levy proceeds or approximately 14%</w:t>
      </w:r>
      <w:r w:rsidR="00275004" w:rsidRPr="002002B1">
        <w:rPr>
          <w:rFonts w:ascii="Arial" w:hAnsi="Arial" w:cs="Arial"/>
        </w:rPr>
        <w:t xml:space="preserve"> of estimated collections over the course of this period.</w:t>
      </w:r>
      <w:r w:rsidR="00275004" w:rsidRPr="00275004">
        <w:rPr>
          <w:rFonts w:ascii="Arial" w:hAnsi="Arial" w:cs="Arial"/>
        </w:rPr>
        <w:t xml:space="preserve"> </w:t>
      </w:r>
    </w:p>
    <w:p w14:paraId="2A7B1201" w14:textId="77777777" w:rsidR="00275004" w:rsidRPr="00275004" w:rsidRDefault="00275004" w:rsidP="00275004">
      <w:pPr>
        <w:pStyle w:val="ListParagraph0"/>
        <w:jc w:val="both"/>
        <w:rPr>
          <w:rFonts w:ascii="Arial" w:hAnsi="Arial" w:cs="Arial"/>
        </w:rPr>
      </w:pPr>
    </w:p>
    <w:p w14:paraId="4E6E8BB3" w14:textId="77777777" w:rsidR="00F9371A" w:rsidRDefault="00F07FCB" w:rsidP="007E44CB">
      <w:pPr>
        <w:jc w:val="both"/>
        <w:rPr>
          <w:rFonts w:ascii="Arial" w:hAnsi="Arial" w:cs="Arial"/>
        </w:rPr>
      </w:pPr>
      <w:r w:rsidRPr="007E44CB">
        <w:rPr>
          <w:rFonts w:ascii="Arial" w:hAnsi="Arial" w:cs="Arial"/>
          <w:szCs w:val="24"/>
          <w:u w:val="single"/>
        </w:rPr>
        <w:t xml:space="preserve">Contingent Annual Requirement for </w:t>
      </w:r>
      <w:proofErr w:type="gramStart"/>
      <w:r w:rsidRPr="007E44CB">
        <w:rPr>
          <w:rFonts w:ascii="Arial" w:hAnsi="Arial" w:cs="Arial"/>
          <w:szCs w:val="24"/>
          <w:u w:val="single"/>
        </w:rPr>
        <w:t>Seniors</w:t>
      </w:r>
      <w:proofErr w:type="gramEnd"/>
      <w:r w:rsidRPr="007E44CB">
        <w:rPr>
          <w:rFonts w:ascii="Arial" w:hAnsi="Arial" w:cs="Arial"/>
          <w:szCs w:val="24"/>
          <w:u w:val="single"/>
        </w:rPr>
        <w:t xml:space="preserve"> who are also Veterans and Military </w:t>
      </w:r>
      <w:proofErr w:type="spellStart"/>
      <w:r w:rsidRPr="007E44CB">
        <w:rPr>
          <w:rFonts w:ascii="Arial" w:hAnsi="Arial" w:cs="Arial"/>
          <w:szCs w:val="24"/>
          <w:u w:val="single"/>
        </w:rPr>
        <w:t>Servicemembers</w:t>
      </w:r>
      <w:proofErr w:type="spellEnd"/>
      <w:r w:rsidR="00F9371A" w:rsidRPr="007E44CB">
        <w:rPr>
          <w:rFonts w:ascii="Arial" w:hAnsi="Arial" w:cs="Arial"/>
          <w:szCs w:val="24"/>
          <w:u w:val="single"/>
        </w:rPr>
        <w:t>.</w:t>
      </w:r>
      <w:r w:rsidR="00F9371A" w:rsidRPr="007E44CB">
        <w:rPr>
          <w:rFonts w:ascii="Arial" w:hAnsi="Arial" w:cs="Arial"/>
          <w:szCs w:val="24"/>
        </w:rPr>
        <w:t xml:space="preserve"> </w:t>
      </w:r>
      <w:r w:rsidR="0084553C">
        <w:rPr>
          <w:rFonts w:ascii="Arial" w:hAnsi="Arial" w:cs="Arial"/>
        </w:rPr>
        <w:t>As noted above, t</w:t>
      </w:r>
      <w:r w:rsidR="00F9371A">
        <w:rPr>
          <w:rFonts w:ascii="Arial" w:hAnsi="Arial" w:cs="Arial"/>
        </w:rPr>
        <w:t>he levy ballot ordinance required that u</w:t>
      </w:r>
      <w:r w:rsidR="00F9371A" w:rsidRPr="00030E7A">
        <w:rPr>
          <w:rFonts w:ascii="Arial" w:hAnsi="Arial" w:cs="Arial"/>
        </w:rPr>
        <w:t xml:space="preserve">ntil either (a) </w:t>
      </w:r>
      <w:r w:rsidR="00F9371A">
        <w:rPr>
          <w:rFonts w:ascii="Arial" w:hAnsi="Arial" w:cs="Arial"/>
        </w:rPr>
        <w:t>75</w:t>
      </w:r>
      <w:r w:rsidR="00F9371A" w:rsidRPr="00030E7A">
        <w:rPr>
          <w:rFonts w:ascii="Arial" w:hAnsi="Arial" w:cs="Arial"/>
        </w:rPr>
        <w:t xml:space="preserve"> percent of the number of seniors, who are also veterans or military </w:t>
      </w:r>
      <w:proofErr w:type="spellStart"/>
      <w:r w:rsidR="00F9371A" w:rsidRPr="00030E7A">
        <w:rPr>
          <w:rFonts w:ascii="Arial" w:hAnsi="Arial" w:cs="Arial"/>
        </w:rPr>
        <w:t>servicemembers</w:t>
      </w:r>
      <w:proofErr w:type="spellEnd"/>
      <w:r w:rsidR="00F9371A" w:rsidRPr="00030E7A">
        <w:rPr>
          <w:rFonts w:ascii="Arial" w:hAnsi="Arial" w:cs="Arial"/>
        </w:rPr>
        <w:t xml:space="preserve"> and who </w:t>
      </w:r>
      <w:r w:rsidR="00F9371A">
        <w:rPr>
          <w:rFonts w:ascii="Arial" w:hAnsi="Arial" w:cs="Arial"/>
        </w:rPr>
        <w:t xml:space="preserve">are also homeless, obtain housing, or </w:t>
      </w:r>
      <w:r w:rsidR="00F9371A" w:rsidRPr="00030E7A">
        <w:rPr>
          <w:rFonts w:ascii="Arial" w:hAnsi="Arial" w:cs="Arial"/>
        </w:rPr>
        <w:t xml:space="preserve">(b) a total of </w:t>
      </w:r>
      <w:r w:rsidR="00F9371A">
        <w:rPr>
          <w:rFonts w:ascii="Arial" w:hAnsi="Arial" w:cs="Arial"/>
        </w:rPr>
        <w:t>$24</w:t>
      </w:r>
      <w:r w:rsidR="00F9371A" w:rsidRPr="00030E7A">
        <w:rPr>
          <w:rFonts w:ascii="Arial" w:hAnsi="Arial" w:cs="Arial"/>
        </w:rPr>
        <w:t xml:space="preserve"> million dollars from the </w:t>
      </w:r>
      <w:r w:rsidR="00F9371A">
        <w:rPr>
          <w:rFonts w:ascii="Arial" w:hAnsi="Arial" w:cs="Arial"/>
        </w:rPr>
        <w:t>VSHSL or other County funds</w:t>
      </w:r>
      <w:r w:rsidR="00F9371A" w:rsidRPr="00030E7A">
        <w:rPr>
          <w:rFonts w:ascii="Arial" w:hAnsi="Arial" w:cs="Arial"/>
        </w:rPr>
        <w:t xml:space="preserve"> are spent to house </w:t>
      </w:r>
      <w:r w:rsidR="00F9371A">
        <w:rPr>
          <w:rFonts w:ascii="Arial" w:hAnsi="Arial" w:cs="Arial"/>
        </w:rPr>
        <w:t xml:space="preserve">homeless </w:t>
      </w:r>
      <w:r w:rsidR="00F9371A" w:rsidRPr="00030E7A">
        <w:rPr>
          <w:rFonts w:ascii="Arial" w:hAnsi="Arial" w:cs="Arial"/>
        </w:rPr>
        <w:t>senior</w:t>
      </w:r>
      <w:r w:rsidR="00F9371A">
        <w:rPr>
          <w:rFonts w:ascii="Arial" w:hAnsi="Arial" w:cs="Arial"/>
        </w:rPr>
        <w:t xml:space="preserve"> veterans,</w:t>
      </w:r>
      <w:r w:rsidR="00F9371A" w:rsidRPr="00030E7A">
        <w:rPr>
          <w:rFonts w:ascii="Arial" w:hAnsi="Arial" w:cs="Arial"/>
        </w:rPr>
        <w:t xml:space="preserve"> at least </w:t>
      </w:r>
      <w:r w:rsidR="00F9371A">
        <w:rPr>
          <w:rFonts w:ascii="Arial" w:hAnsi="Arial" w:cs="Arial"/>
        </w:rPr>
        <w:t>50</w:t>
      </w:r>
      <w:r w:rsidR="00F9371A" w:rsidRPr="00030E7A">
        <w:rPr>
          <w:rFonts w:ascii="Arial" w:hAnsi="Arial" w:cs="Arial"/>
        </w:rPr>
        <w:t xml:space="preserve"> percent of the levy proceeds </w:t>
      </w:r>
      <w:r w:rsidR="00F9371A">
        <w:rPr>
          <w:rFonts w:ascii="Arial" w:hAnsi="Arial" w:cs="Arial"/>
        </w:rPr>
        <w:t xml:space="preserve">allocated for seniors and their caregivers must be used to </w:t>
      </w:r>
      <w:r w:rsidR="00F9371A" w:rsidRPr="00030E7A">
        <w:rPr>
          <w:rFonts w:ascii="Arial" w:hAnsi="Arial" w:cs="Arial"/>
        </w:rPr>
        <w:t xml:space="preserve">fund capital facilities and regional health and human services for </w:t>
      </w:r>
      <w:r w:rsidR="00F9371A">
        <w:rPr>
          <w:rFonts w:ascii="Arial" w:hAnsi="Arial" w:cs="Arial"/>
        </w:rPr>
        <w:t xml:space="preserve">homeless </w:t>
      </w:r>
      <w:r w:rsidR="00F9371A" w:rsidRPr="00030E7A">
        <w:rPr>
          <w:rFonts w:ascii="Arial" w:hAnsi="Arial" w:cs="Arial"/>
        </w:rPr>
        <w:t>senior</w:t>
      </w:r>
      <w:r w:rsidR="00F9371A">
        <w:rPr>
          <w:rFonts w:ascii="Arial" w:hAnsi="Arial" w:cs="Arial"/>
        </w:rPr>
        <w:t xml:space="preserve"> veterans</w:t>
      </w:r>
      <w:r w:rsidR="00F9371A" w:rsidRPr="00030E7A">
        <w:rPr>
          <w:rFonts w:ascii="Arial" w:hAnsi="Arial" w:cs="Arial"/>
        </w:rPr>
        <w:t xml:space="preserve"> </w:t>
      </w:r>
      <w:r w:rsidR="00F9371A">
        <w:rPr>
          <w:rFonts w:ascii="Arial" w:hAnsi="Arial" w:cs="Arial"/>
        </w:rPr>
        <w:t xml:space="preserve">and </w:t>
      </w:r>
      <w:r w:rsidR="00F9371A" w:rsidRPr="00030E7A">
        <w:rPr>
          <w:rFonts w:ascii="Arial" w:hAnsi="Arial" w:cs="Arial"/>
        </w:rPr>
        <w:t xml:space="preserve">their caregivers and families. </w:t>
      </w:r>
    </w:p>
    <w:p w14:paraId="01F23BFB" w14:textId="77777777" w:rsidR="00F9371A" w:rsidRDefault="00F9371A" w:rsidP="00F9371A">
      <w:pPr>
        <w:ind w:left="360"/>
        <w:jc w:val="both"/>
        <w:rPr>
          <w:rFonts w:ascii="Arial" w:hAnsi="Arial" w:cs="Arial"/>
        </w:rPr>
      </w:pPr>
    </w:p>
    <w:p w14:paraId="44F3B984" w14:textId="77777777" w:rsidR="00F9371A" w:rsidRDefault="00F9371A" w:rsidP="007E44CB">
      <w:pPr>
        <w:jc w:val="both"/>
        <w:rPr>
          <w:rFonts w:ascii="Arial" w:hAnsi="Arial" w:cs="Arial"/>
        </w:rPr>
      </w:pPr>
      <w:r>
        <w:rPr>
          <w:rFonts w:ascii="Arial" w:hAnsi="Arial" w:cs="Arial"/>
        </w:rPr>
        <w:t>The levy ballot ordinance also required that levy</w:t>
      </w:r>
      <w:r w:rsidRPr="00951507">
        <w:rPr>
          <w:rFonts w:ascii="Arial" w:hAnsi="Arial" w:cs="Arial"/>
        </w:rPr>
        <w:t xml:space="preserve"> accountability measures </w:t>
      </w:r>
      <w:r>
        <w:rPr>
          <w:rFonts w:ascii="Arial" w:hAnsi="Arial" w:cs="Arial"/>
        </w:rPr>
        <w:t>must include</w:t>
      </w:r>
      <w:r w:rsidRPr="00951507">
        <w:rPr>
          <w:rFonts w:ascii="Arial" w:hAnsi="Arial" w:cs="Arial"/>
        </w:rPr>
        <w:t xml:space="preserve"> the goal of housing </w:t>
      </w:r>
      <w:r>
        <w:rPr>
          <w:rFonts w:ascii="Arial" w:hAnsi="Arial" w:cs="Arial"/>
        </w:rPr>
        <w:t>75</w:t>
      </w:r>
      <w:r w:rsidRPr="00951507">
        <w:rPr>
          <w:rFonts w:ascii="Arial" w:hAnsi="Arial" w:cs="Arial"/>
        </w:rPr>
        <w:t xml:space="preserve"> percent of </w:t>
      </w:r>
      <w:r>
        <w:rPr>
          <w:rFonts w:ascii="Arial" w:hAnsi="Arial" w:cs="Arial"/>
        </w:rPr>
        <w:t>the identified number of senior homeless veterans, include</w:t>
      </w:r>
      <w:r w:rsidRPr="00951507">
        <w:rPr>
          <w:rFonts w:ascii="Arial" w:hAnsi="Arial" w:cs="Arial"/>
        </w:rPr>
        <w:t xml:space="preserve"> the methodology of how the number of </w:t>
      </w:r>
      <w:r>
        <w:rPr>
          <w:rFonts w:ascii="Arial" w:hAnsi="Arial" w:cs="Arial"/>
        </w:rPr>
        <w:t xml:space="preserve">homeless </w:t>
      </w:r>
      <w:r w:rsidRPr="00951507">
        <w:rPr>
          <w:rFonts w:ascii="Arial" w:hAnsi="Arial" w:cs="Arial"/>
        </w:rPr>
        <w:t>senior</w:t>
      </w:r>
      <w:r>
        <w:rPr>
          <w:rFonts w:ascii="Arial" w:hAnsi="Arial" w:cs="Arial"/>
        </w:rPr>
        <w:t xml:space="preserve"> veteran</w:t>
      </w:r>
      <w:r w:rsidRPr="00951507">
        <w:rPr>
          <w:rFonts w:ascii="Arial" w:hAnsi="Arial" w:cs="Arial"/>
        </w:rPr>
        <w:t>s</w:t>
      </w:r>
      <w:r>
        <w:rPr>
          <w:rFonts w:ascii="Arial" w:hAnsi="Arial" w:cs="Arial"/>
        </w:rPr>
        <w:t xml:space="preserve"> </w:t>
      </w:r>
      <w:r w:rsidRPr="00951507">
        <w:rPr>
          <w:rFonts w:ascii="Arial" w:hAnsi="Arial" w:cs="Arial"/>
        </w:rPr>
        <w:t>was determined</w:t>
      </w:r>
      <w:r>
        <w:rPr>
          <w:rFonts w:ascii="Arial" w:hAnsi="Arial" w:cs="Arial"/>
        </w:rPr>
        <w:t>, include</w:t>
      </w:r>
      <w:r w:rsidRPr="00951507">
        <w:rPr>
          <w:rFonts w:ascii="Arial" w:hAnsi="Arial" w:cs="Arial"/>
        </w:rPr>
        <w:t xml:space="preserve"> the methodology to track the number of veterans and military </w:t>
      </w:r>
      <w:proofErr w:type="spellStart"/>
      <w:r w:rsidRPr="00951507">
        <w:rPr>
          <w:rFonts w:ascii="Arial" w:hAnsi="Arial" w:cs="Arial"/>
        </w:rPr>
        <w:t>servicemembers</w:t>
      </w:r>
      <w:proofErr w:type="spellEnd"/>
      <w:r w:rsidRPr="00951507">
        <w:rPr>
          <w:rFonts w:ascii="Arial" w:hAnsi="Arial" w:cs="Arial"/>
        </w:rPr>
        <w:t xml:space="preserve"> who obtain housing over the term of </w:t>
      </w:r>
      <w:r>
        <w:rPr>
          <w:rFonts w:ascii="Arial" w:hAnsi="Arial" w:cs="Arial"/>
        </w:rPr>
        <w:t>the</w:t>
      </w:r>
      <w:r w:rsidRPr="00951507">
        <w:rPr>
          <w:rFonts w:ascii="Arial" w:hAnsi="Arial" w:cs="Arial"/>
        </w:rPr>
        <w:t xml:space="preserve"> levy</w:t>
      </w:r>
      <w:r>
        <w:rPr>
          <w:rFonts w:ascii="Arial" w:hAnsi="Arial" w:cs="Arial"/>
        </w:rPr>
        <w:t xml:space="preserve">, and provide for the </w:t>
      </w:r>
      <w:r w:rsidR="003D078B">
        <w:rPr>
          <w:rFonts w:ascii="Arial" w:hAnsi="Arial" w:cs="Arial"/>
        </w:rPr>
        <w:t>implementation</w:t>
      </w:r>
      <w:r w:rsidRPr="00951507">
        <w:rPr>
          <w:rFonts w:ascii="Arial" w:hAnsi="Arial" w:cs="Arial"/>
        </w:rPr>
        <w:t xml:space="preserve"> of the tracking.</w:t>
      </w:r>
    </w:p>
    <w:p w14:paraId="5520D2AC" w14:textId="77777777" w:rsidR="00F9371A" w:rsidRDefault="00F9371A" w:rsidP="007E44CB">
      <w:pPr>
        <w:jc w:val="both"/>
        <w:rPr>
          <w:rFonts w:ascii="Arial" w:hAnsi="Arial" w:cs="Arial"/>
        </w:rPr>
      </w:pPr>
    </w:p>
    <w:p w14:paraId="673EF988" w14:textId="77777777" w:rsidR="00F9371A" w:rsidRDefault="00F9371A" w:rsidP="007E44CB">
      <w:pPr>
        <w:jc w:val="both"/>
        <w:rPr>
          <w:rFonts w:ascii="Arial" w:hAnsi="Arial" w:cs="Arial"/>
        </w:rPr>
      </w:pPr>
      <w:r>
        <w:rPr>
          <w:rFonts w:ascii="Arial" w:hAnsi="Arial" w:cs="Arial"/>
        </w:rPr>
        <w:t>The Transition Plan identified the number of homeless senior veterans as of the levy ordinance enactment date as 422, meaning that achieving the goal of housing 75 percent of homeless senior veterans would require housing 317 people.</w:t>
      </w:r>
      <w:r>
        <w:rPr>
          <w:rStyle w:val="FootnoteReference"/>
          <w:rFonts w:ascii="Arial" w:hAnsi="Arial" w:cs="Arial"/>
        </w:rPr>
        <w:footnoteReference w:id="30"/>
      </w:r>
      <w:r>
        <w:rPr>
          <w:rFonts w:ascii="Arial" w:hAnsi="Arial" w:cs="Arial"/>
        </w:rPr>
        <w:t xml:space="preserve"> The Transition Plan identified the methodology that was used to calculate this number using King County’s Homeless Management Information System, and described how the condition in the levy ordinance would be satisfied and monitored moving forward. The Transition Plan required that DCHS provide a quarterly update via memorandum on the number of homeless senior veterans housed. The most recent of those memos, dated March 30, </w:t>
      </w:r>
      <w:r w:rsidRPr="007E74C9">
        <w:rPr>
          <w:rFonts w:ascii="Arial" w:hAnsi="Arial" w:cs="Arial"/>
        </w:rPr>
        <w:t>2018</w:t>
      </w:r>
      <w:r w:rsidR="007E44CB" w:rsidRPr="007E74C9">
        <w:rPr>
          <w:rFonts w:ascii="Arial" w:hAnsi="Arial" w:cs="Arial"/>
        </w:rPr>
        <w:t xml:space="preserve"> </w:t>
      </w:r>
      <w:r w:rsidR="00567B92" w:rsidRPr="007E74C9">
        <w:rPr>
          <w:rFonts w:ascii="Arial" w:hAnsi="Arial" w:cs="Arial"/>
        </w:rPr>
        <w:t>(Attachment 6</w:t>
      </w:r>
      <w:r w:rsidR="007E44CB" w:rsidRPr="007E74C9">
        <w:rPr>
          <w:rFonts w:ascii="Arial" w:hAnsi="Arial" w:cs="Arial"/>
        </w:rPr>
        <w:t>)</w:t>
      </w:r>
      <w:r w:rsidRPr="007E74C9">
        <w:rPr>
          <w:rFonts w:ascii="Arial" w:hAnsi="Arial" w:cs="Arial"/>
        </w:rPr>
        <w:t>,</w:t>
      </w:r>
      <w:r>
        <w:rPr>
          <w:rFonts w:ascii="Arial" w:hAnsi="Arial" w:cs="Arial"/>
        </w:rPr>
        <w:t xml:space="preserve"> notes that as of March 28, 2018, 237 homeless </w:t>
      </w:r>
      <w:r w:rsidR="00E862FA">
        <w:rPr>
          <w:rFonts w:ascii="Arial" w:hAnsi="Arial" w:cs="Arial"/>
        </w:rPr>
        <w:t>s</w:t>
      </w:r>
      <w:r>
        <w:rPr>
          <w:rFonts w:ascii="Arial" w:hAnsi="Arial" w:cs="Arial"/>
        </w:rPr>
        <w:t>enior veterans in King County have obtained housing. DCHS staff note that it is their intention to satisfy the requirements of this condition by the end of 2018.</w:t>
      </w:r>
      <w:r w:rsidRPr="00030E7A">
        <w:rPr>
          <w:rFonts w:ascii="Arial" w:hAnsi="Arial" w:cs="Arial"/>
        </w:rPr>
        <w:t xml:space="preserve"> </w:t>
      </w:r>
    </w:p>
    <w:p w14:paraId="75F7C991" w14:textId="77777777" w:rsidR="00F9371A" w:rsidRDefault="00F9371A" w:rsidP="007E44CB">
      <w:pPr>
        <w:jc w:val="both"/>
        <w:rPr>
          <w:rFonts w:ascii="Arial" w:hAnsi="Arial" w:cs="Arial"/>
        </w:rPr>
      </w:pPr>
    </w:p>
    <w:p w14:paraId="3DFCC6D9" w14:textId="77777777" w:rsidR="00F9371A" w:rsidRDefault="00F9371A" w:rsidP="007E44CB">
      <w:pPr>
        <w:jc w:val="both"/>
        <w:rPr>
          <w:rFonts w:ascii="Arial" w:hAnsi="Arial" w:cs="Arial"/>
        </w:rPr>
      </w:pPr>
      <w:r>
        <w:rPr>
          <w:rFonts w:ascii="Arial" w:hAnsi="Arial" w:cs="Arial"/>
        </w:rPr>
        <w:t>If that requirement is not met by the end of 2018, the Implementation Plan outlines how funding will be reallocated toward housing for homeless senior veterans from other VSHSL strategies. That listing</w:t>
      </w:r>
      <w:r w:rsidR="0084553C">
        <w:rPr>
          <w:rFonts w:ascii="Arial" w:hAnsi="Arial" w:cs="Arial"/>
        </w:rPr>
        <w:t>,</w:t>
      </w:r>
      <w:r>
        <w:rPr>
          <w:rFonts w:ascii="Arial" w:hAnsi="Arial" w:cs="Arial"/>
        </w:rPr>
        <w:t xml:space="preserve"> in reallocation order, can be found on page 13</w:t>
      </w:r>
      <w:r w:rsidR="004466D2">
        <w:rPr>
          <w:rFonts w:ascii="Arial" w:hAnsi="Arial" w:cs="Arial"/>
        </w:rPr>
        <w:t>8</w:t>
      </w:r>
      <w:r>
        <w:rPr>
          <w:rFonts w:ascii="Arial" w:hAnsi="Arial" w:cs="Arial"/>
        </w:rPr>
        <w:t xml:space="preserve"> of the </w:t>
      </w:r>
      <w:r w:rsidR="004466D2">
        <w:rPr>
          <w:rFonts w:ascii="Arial" w:hAnsi="Arial" w:cs="Arial"/>
        </w:rPr>
        <w:t>May 9</w:t>
      </w:r>
      <w:r w:rsidR="004466D2" w:rsidRPr="004466D2">
        <w:rPr>
          <w:rFonts w:ascii="Arial" w:hAnsi="Arial" w:cs="Arial"/>
          <w:vertAlign w:val="superscript"/>
        </w:rPr>
        <w:t xml:space="preserve">, </w:t>
      </w:r>
      <w:r w:rsidR="004466D2">
        <w:rPr>
          <w:rFonts w:ascii="Arial" w:hAnsi="Arial" w:cs="Arial"/>
        </w:rPr>
        <w:t xml:space="preserve">2018 version of this </w:t>
      </w:r>
      <w:r>
        <w:rPr>
          <w:rFonts w:ascii="Arial" w:hAnsi="Arial" w:cs="Arial"/>
        </w:rPr>
        <w:t>Implementation Plan.</w:t>
      </w:r>
    </w:p>
    <w:p w14:paraId="25654062" w14:textId="77777777" w:rsidR="00F9371A" w:rsidRDefault="00F9371A" w:rsidP="00F9371A">
      <w:pPr>
        <w:ind w:left="360"/>
        <w:jc w:val="both"/>
        <w:rPr>
          <w:rFonts w:ascii="Arial" w:hAnsi="Arial" w:cs="Arial"/>
        </w:rPr>
      </w:pPr>
    </w:p>
    <w:p w14:paraId="3863C95E" w14:textId="77777777" w:rsidR="004975EE" w:rsidRDefault="004975EE" w:rsidP="00AC0FA5">
      <w:pPr>
        <w:jc w:val="both"/>
        <w:rPr>
          <w:rFonts w:ascii="Arial" w:hAnsi="Arial" w:cs="Arial"/>
          <w:szCs w:val="24"/>
        </w:rPr>
      </w:pPr>
      <w:r>
        <w:rPr>
          <w:rFonts w:ascii="Arial" w:hAnsi="Arial" w:cs="Arial"/>
          <w:b/>
          <w:szCs w:val="24"/>
        </w:rPr>
        <w:t xml:space="preserve">Building the Capacity and Support the </w:t>
      </w:r>
      <w:r w:rsidR="007E48DF">
        <w:rPr>
          <w:rFonts w:ascii="Arial" w:hAnsi="Arial" w:cs="Arial"/>
          <w:b/>
          <w:szCs w:val="24"/>
        </w:rPr>
        <w:t>Operation</w:t>
      </w:r>
      <w:r>
        <w:rPr>
          <w:rFonts w:ascii="Arial" w:hAnsi="Arial" w:cs="Arial"/>
          <w:b/>
          <w:szCs w:val="24"/>
        </w:rPr>
        <w:t xml:space="preserve"> of Health and Human Services Providers.</w:t>
      </w:r>
      <w:r>
        <w:rPr>
          <w:rFonts w:ascii="Arial" w:hAnsi="Arial" w:cs="Arial"/>
          <w:szCs w:val="24"/>
        </w:rPr>
        <w:t xml:space="preserve"> Ordinance 18555 requires that the transmitted VSHSL Implementation Plan </w:t>
      </w:r>
      <w:r>
        <w:rPr>
          <w:rFonts w:ascii="Arial" w:hAnsi="Arial" w:cs="Arial"/>
          <w:szCs w:val="24"/>
        </w:rPr>
        <w:lastRenderedPageBreak/>
        <w:t>identify t</w:t>
      </w:r>
      <w:r w:rsidR="006510AB">
        <w:rPr>
          <w:rFonts w:ascii="Arial" w:hAnsi="Arial" w:cs="Arial"/>
          <w:szCs w:val="24"/>
        </w:rPr>
        <w:t>he service, programs, operation</w:t>
      </w:r>
      <w:r>
        <w:rPr>
          <w:rFonts w:ascii="Arial" w:hAnsi="Arial" w:cs="Arial"/>
          <w:szCs w:val="24"/>
        </w:rPr>
        <w:t xml:space="preserve"> and capital facilities that "build the capacity and support the operation of health and human services providers to serve their clients and communities, including strategies to promote retention, recruitment and pay of high quality service providers."</w:t>
      </w:r>
      <w:r>
        <w:rPr>
          <w:rStyle w:val="FootnoteReference"/>
          <w:rFonts w:ascii="Arial" w:hAnsi="Arial" w:cs="Arial"/>
          <w:szCs w:val="24"/>
        </w:rPr>
        <w:footnoteReference w:id="31"/>
      </w:r>
      <w:r>
        <w:rPr>
          <w:rFonts w:ascii="Arial" w:hAnsi="Arial" w:cs="Arial"/>
          <w:szCs w:val="24"/>
        </w:rPr>
        <w:t xml:space="preserve"> The transmitted Implementation Plan identifies four of the plan's components as fulfilling this requirement as follows:</w:t>
      </w:r>
    </w:p>
    <w:p w14:paraId="6730E5DA" w14:textId="77777777" w:rsidR="00A9442E" w:rsidRDefault="00A9442E" w:rsidP="00AC0FA5">
      <w:pPr>
        <w:jc w:val="both"/>
        <w:rPr>
          <w:rFonts w:ascii="Arial" w:hAnsi="Arial" w:cs="Arial"/>
          <w:szCs w:val="24"/>
        </w:rPr>
      </w:pPr>
    </w:p>
    <w:p w14:paraId="59EEB9B4" w14:textId="77777777" w:rsidR="004975EE" w:rsidRDefault="004975EE" w:rsidP="00AC0FA5">
      <w:pPr>
        <w:pStyle w:val="ListParagraph0"/>
        <w:numPr>
          <w:ilvl w:val="0"/>
          <w:numId w:val="6"/>
        </w:numPr>
        <w:jc w:val="both"/>
        <w:rPr>
          <w:rFonts w:ascii="Arial" w:hAnsi="Arial" w:cs="Arial"/>
        </w:rPr>
      </w:pPr>
      <w:r>
        <w:rPr>
          <w:rFonts w:ascii="Arial" w:hAnsi="Arial" w:cs="Arial"/>
          <w:u w:val="single"/>
        </w:rPr>
        <w:t>Programs</w:t>
      </w:r>
      <w:r w:rsidR="00D46A9C">
        <w:rPr>
          <w:rFonts w:ascii="Arial" w:hAnsi="Arial" w:cs="Arial"/>
        </w:rPr>
        <w:t xml:space="preserve">: SS 4.B. (Levy Core Competency Training) and SS 4.C. (Countywide Nonprofit Wage Survey) are identified </w:t>
      </w:r>
      <w:r w:rsidR="007E74C9">
        <w:rPr>
          <w:rFonts w:ascii="Arial" w:hAnsi="Arial" w:cs="Arial"/>
        </w:rPr>
        <w:t>being consistent with</w:t>
      </w:r>
      <w:r w:rsidR="00D46A9C">
        <w:rPr>
          <w:rFonts w:ascii="Arial" w:hAnsi="Arial" w:cs="Arial"/>
        </w:rPr>
        <w:t xml:space="preserve"> this requirement;</w:t>
      </w:r>
    </w:p>
    <w:p w14:paraId="3657229B" w14:textId="77777777" w:rsidR="00D46A9C" w:rsidRDefault="00D46A9C" w:rsidP="00AC0FA5">
      <w:pPr>
        <w:pStyle w:val="ListParagraph0"/>
        <w:numPr>
          <w:ilvl w:val="0"/>
          <w:numId w:val="6"/>
        </w:numPr>
        <w:jc w:val="both"/>
        <w:rPr>
          <w:rFonts w:ascii="Arial" w:hAnsi="Arial" w:cs="Arial"/>
        </w:rPr>
      </w:pPr>
      <w:r>
        <w:rPr>
          <w:rFonts w:ascii="Arial" w:hAnsi="Arial" w:cs="Arial"/>
          <w:u w:val="single"/>
        </w:rPr>
        <w:t>Annual Allocation Growth for Programs</w:t>
      </w:r>
      <w:r w:rsidRPr="00D46A9C">
        <w:rPr>
          <w:rFonts w:ascii="Arial" w:hAnsi="Arial" w:cs="Arial"/>
        </w:rPr>
        <w:t>:</w:t>
      </w:r>
      <w:r>
        <w:rPr>
          <w:rFonts w:ascii="Arial" w:hAnsi="Arial" w:cs="Arial"/>
        </w:rPr>
        <w:t xml:space="preserve"> The Implementation Plan states that the growth in allocations for most programs </w:t>
      </w:r>
      <w:r w:rsidR="007E74C9">
        <w:rPr>
          <w:rFonts w:ascii="Arial" w:hAnsi="Arial" w:cs="Arial"/>
        </w:rPr>
        <w:t xml:space="preserve">over the course of the levy period </w:t>
      </w:r>
      <w:r>
        <w:rPr>
          <w:rFonts w:ascii="Arial" w:hAnsi="Arial" w:cs="Arial"/>
        </w:rPr>
        <w:t>in order to accommodate increasing cost and contribute to staff retention at provider organizations</w:t>
      </w:r>
      <w:r w:rsidR="007E74C9">
        <w:rPr>
          <w:rFonts w:ascii="Arial" w:hAnsi="Arial" w:cs="Arial"/>
        </w:rPr>
        <w:t xml:space="preserve"> is consistent with this requirement</w:t>
      </w:r>
      <w:r>
        <w:rPr>
          <w:rFonts w:ascii="Arial" w:hAnsi="Arial" w:cs="Arial"/>
        </w:rPr>
        <w:t>;</w:t>
      </w:r>
    </w:p>
    <w:p w14:paraId="47D76395" w14:textId="77777777" w:rsidR="00D46A9C" w:rsidRDefault="00D46A9C" w:rsidP="00AC0FA5">
      <w:pPr>
        <w:pStyle w:val="ListParagraph0"/>
        <w:numPr>
          <w:ilvl w:val="0"/>
          <w:numId w:val="6"/>
        </w:numPr>
        <w:jc w:val="both"/>
        <w:rPr>
          <w:rFonts w:ascii="Arial" w:hAnsi="Arial" w:cs="Arial"/>
        </w:rPr>
      </w:pPr>
      <w:r>
        <w:rPr>
          <w:rFonts w:ascii="Arial" w:hAnsi="Arial" w:cs="Arial"/>
          <w:u w:val="single"/>
        </w:rPr>
        <w:t>Technical Assistance and Capacity Building</w:t>
      </w:r>
      <w:r>
        <w:rPr>
          <w:rFonts w:ascii="Arial" w:hAnsi="Arial" w:cs="Arial"/>
          <w:b/>
        </w:rPr>
        <w:t xml:space="preserve">: </w:t>
      </w:r>
      <w:r>
        <w:rPr>
          <w:rFonts w:ascii="Arial" w:hAnsi="Arial" w:cs="Arial"/>
        </w:rPr>
        <w:t>The Implementation Plan notes that effects of capacity building for small organizations can include the improvement of centralized system</w:t>
      </w:r>
      <w:r w:rsidR="0074775C">
        <w:rPr>
          <w:rFonts w:ascii="Arial" w:hAnsi="Arial" w:cs="Arial"/>
        </w:rPr>
        <w:t>s</w:t>
      </w:r>
      <w:r>
        <w:rPr>
          <w:rFonts w:ascii="Arial" w:hAnsi="Arial" w:cs="Arial"/>
        </w:rPr>
        <w:t xml:space="preserve"> and the promotion of staff retention;</w:t>
      </w:r>
    </w:p>
    <w:p w14:paraId="2D142BB7" w14:textId="77777777" w:rsidR="00D46A9C" w:rsidRDefault="00D46A9C" w:rsidP="00AC0FA5">
      <w:pPr>
        <w:pStyle w:val="ListParagraph0"/>
        <w:numPr>
          <w:ilvl w:val="0"/>
          <w:numId w:val="6"/>
        </w:numPr>
        <w:jc w:val="both"/>
        <w:rPr>
          <w:rFonts w:ascii="Arial" w:hAnsi="Arial" w:cs="Arial"/>
        </w:rPr>
      </w:pPr>
      <w:r>
        <w:rPr>
          <w:rFonts w:ascii="Arial" w:hAnsi="Arial" w:cs="Arial"/>
          <w:u w:val="single"/>
        </w:rPr>
        <w:t>Provisional Staff Retention Performance Measure</w:t>
      </w:r>
      <w:r>
        <w:rPr>
          <w:rFonts w:ascii="Arial" w:hAnsi="Arial" w:cs="Arial"/>
        </w:rPr>
        <w:t xml:space="preserve">: </w:t>
      </w:r>
      <w:r w:rsidR="008B32CF">
        <w:rPr>
          <w:rFonts w:ascii="Arial" w:hAnsi="Arial" w:cs="Arial"/>
        </w:rPr>
        <w:t xml:space="preserve">The </w:t>
      </w:r>
      <w:r w:rsidR="007E48DF">
        <w:rPr>
          <w:rFonts w:ascii="Arial" w:hAnsi="Arial" w:cs="Arial"/>
        </w:rPr>
        <w:t>Implementation</w:t>
      </w:r>
      <w:r w:rsidR="008B32CF">
        <w:rPr>
          <w:rFonts w:ascii="Arial" w:hAnsi="Arial" w:cs="Arial"/>
        </w:rPr>
        <w:t xml:space="preserve"> Plan's provisional performance measures include a </w:t>
      </w:r>
      <w:r w:rsidR="007E48DF">
        <w:rPr>
          <w:rFonts w:ascii="Arial" w:hAnsi="Arial" w:cs="Arial"/>
        </w:rPr>
        <w:t>draft</w:t>
      </w:r>
      <w:r w:rsidR="008B32CF">
        <w:rPr>
          <w:rFonts w:ascii="Arial" w:hAnsi="Arial" w:cs="Arial"/>
        </w:rPr>
        <w:t xml:space="preserve"> measure for programs to report staff retention or turn-over, data which levy staff anticipate using to partner with providers, design interventions, and mitigate negative trends.</w:t>
      </w:r>
    </w:p>
    <w:p w14:paraId="79DDC420" w14:textId="77777777" w:rsidR="008966B6" w:rsidRDefault="008966B6" w:rsidP="00AC0FA5">
      <w:pPr>
        <w:jc w:val="both"/>
        <w:rPr>
          <w:rFonts w:ascii="Arial" w:hAnsi="Arial" w:cs="Arial"/>
          <w:b/>
        </w:rPr>
      </w:pPr>
    </w:p>
    <w:p w14:paraId="4BB9E5C0" w14:textId="77777777" w:rsidR="00C63A39" w:rsidRDefault="008966B6" w:rsidP="00AC0FA5">
      <w:pPr>
        <w:jc w:val="both"/>
        <w:rPr>
          <w:rFonts w:ascii="Arial" w:hAnsi="Arial" w:cs="Arial"/>
        </w:rPr>
      </w:pPr>
      <w:r>
        <w:rPr>
          <w:rFonts w:ascii="Arial" w:hAnsi="Arial" w:cs="Arial"/>
          <w:b/>
        </w:rPr>
        <w:t>Incorporation of VSHSL Transition Plan.</w:t>
      </w:r>
      <w:r w:rsidR="0017140E">
        <w:rPr>
          <w:rFonts w:ascii="Arial" w:hAnsi="Arial" w:cs="Arial"/>
          <w:b/>
        </w:rPr>
        <w:t xml:space="preserve"> </w:t>
      </w:r>
      <w:r w:rsidR="0017140E">
        <w:rPr>
          <w:rFonts w:ascii="Arial" w:hAnsi="Arial" w:cs="Arial"/>
        </w:rPr>
        <w:t xml:space="preserve">As noted earlier in this Staff Report, Ordinance 18555 directs that upon adoption of the VSHSL Implementation Plan by Council the VSHSL Transition Plan loses force and effect.  </w:t>
      </w:r>
      <w:r w:rsidR="00197389">
        <w:rPr>
          <w:rFonts w:ascii="Arial" w:hAnsi="Arial" w:cs="Arial"/>
        </w:rPr>
        <w:t xml:space="preserve">The adopted Transition Plan allocates 2018 proceeds to a range of housing stability investments, continuation of most 2017 programs under the VHSL2 at 2017 service levels, technical assistance and capacity building investments, and investments in senior centers. The VSHSL Implementation Plan </w:t>
      </w:r>
      <w:r w:rsidR="00CF2B32">
        <w:rPr>
          <w:rFonts w:ascii="Arial" w:hAnsi="Arial" w:cs="Arial"/>
        </w:rPr>
        <w:t xml:space="preserve">only allocates </w:t>
      </w:r>
      <w:r w:rsidR="006510AB">
        <w:rPr>
          <w:rFonts w:ascii="Arial" w:hAnsi="Arial" w:cs="Arial"/>
        </w:rPr>
        <w:t xml:space="preserve">VSHSL </w:t>
      </w:r>
      <w:r w:rsidR="00EF7D80">
        <w:rPr>
          <w:rFonts w:ascii="Arial" w:hAnsi="Arial" w:cs="Arial"/>
        </w:rPr>
        <w:t xml:space="preserve">proceeds from </w:t>
      </w:r>
      <w:r w:rsidR="00CF2B32">
        <w:rPr>
          <w:rFonts w:ascii="Arial" w:hAnsi="Arial" w:cs="Arial"/>
        </w:rPr>
        <w:t>2019 through 2023. The I</w:t>
      </w:r>
      <w:r w:rsidR="00EF7D80">
        <w:rPr>
          <w:rFonts w:ascii="Arial" w:hAnsi="Arial" w:cs="Arial"/>
        </w:rPr>
        <w:t xml:space="preserve">mplementation Plan </w:t>
      </w:r>
      <w:r w:rsidR="00197389">
        <w:rPr>
          <w:rFonts w:ascii="Arial" w:hAnsi="Arial" w:cs="Arial"/>
        </w:rPr>
        <w:t>contains language</w:t>
      </w:r>
      <w:r w:rsidR="00CF2B32">
        <w:rPr>
          <w:rFonts w:ascii="Arial" w:hAnsi="Arial" w:cs="Arial"/>
        </w:rPr>
        <w:t xml:space="preserve"> that directs </w:t>
      </w:r>
      <w:r w:rsidR="00C63A39">
        <w:rPr>
          <w:rFonts w:ascii="Arial" w:hAnsi="Arial" w:cs="Arial"/>
        </w:rPr>
        <w:t>the following</w:t>
      </w:r>
      <w:r w:rsidR="00EF7D80">
        <w:rPr>
          <w:rFonts w:ascii="Arial" w:hAnsi="Arial" w:cs="Arial"/>
        </w:rPr>
        <w:t xml:space="preserve"> with respect to 2018 VSHSL proceeds allocated in the VSHSL Transition Plan</w:t>
      </w:r>
      <w:r w:rsidR="00C63A39">
        <w:rPr>
          <w:rFonts w:ascii="Arial" w:hAnsi="Arial" w:cs="Arial"/>
        </w:rPr>
        <w:t>:</w:t>
      </w:r>
    </w:p>
    <w:p w14:paraId="35AFE6C5" w14:textId="77777777" w:rsidR="00C63A39" w:rsidRDefault="00C63A39" w:rsidP="00AC0FA5">
      <w:pPr>
        <w:jc w:val="both"/>
        <w:rPr>
          <w:rFonts w:ascii="Arial" w:hAnsi="Arial" w:cs="Arial"/>
        </w:rPr>
      </w:pPr>
    </w:p>
    <w:p w14:paraId="3834DC3F" w14:textId="77777777" w:rsidR="00EF7D80" w:rsidRDefault="00C63A39" w:rsidP="00AC0FA5">
      <w:pPr>
        <w:jc w:val="both"/>
        <w:rPr>
          <w:rFonts w:ascii="Arial" w:hAnsi="Arial" w:cs="Arial"/>
        </w:rPr>
      </w:pPr>
      <w:r>
        <w:rPr>
          <w:rFonts w:ascii="Arial" w:hAnsi="Arial" w:cs="Arial"/>
        </w:rPr>
        <w:t>"</w:t>
      </w:r>
      <w:r w:rsidR="00EF7D80">
        <w:rPr>
          <w:rFonts w:ascii="Arial" w:hAnsi="Arial" w:cs="Arial"/>
        </w:rPr>
        <w:t xml:space="preserve">The Implementation Plan incorporates the material elements of the VSHSL Transition Plan, including its directed strategies, programming, activities and allocations of VSHSL 2018 proceeds, including allocations and authorizations for activities related to planning, </w:t>
      </w:r>
      <w:r w:rsidR="007E48DF">
        <w:rPr>
          <w:rFonts w:ascii="Arial" w:hAnsi="Arial" w:cs="Arial"/>
        </w:rPr>
        <w:t>administration</w:t>
      </w:r>
      <w:r w:rsidR="00EF7D80">
        <w:rPr>
          <w:rFonts w:ascii="Arial" w:hAnsi="Arial" w:cs="Arial"/>
        </w:rPr>
        <w:t xml:space="preserve">, and evaluation of the VSHSL in 2018. These allocations shall remain in effect until December 31, 2018 or the effective date of the ordinance adopting this Implementation Plan, whichever is later. Specific Transition Plan strategies, including but not limited to the Transition Plan's Housing Stability Strategy One ("Capital and Operating Funds") for Veterans, Seniors and Vulnerable Populations and Housing Stability Strategy Two ("Master Leasing Strategy and Shallow Rent Subsidies") for Veterans, Seniors and Vulnerable Populations, to which the Transition Plan allocated 2018 proceeds contemplating that </w:t>
      </w:r>
      <w:r w:rsidR="007E48DF">
        <w:rPr>
          <w:rFonts w:ascii="Arial" w:hAnsi="Arial" w:cs="Arial"/>
        </w:rPr>
        <w:t>strategy</w:t>
      </w:r>
      <w:r w:rsidR="00EF7D80">
        <w:rPr>
          <w:rFonts w:ascii="Arial" w:hAnsi="Arial" w:cs="Arial"/>
        </w:rPr>
        <w:t xml:space="preserve"> and program execution and expenditure may take place in 2018 or later years, are </w:t>
      </w:r>
      <w:r w:rsidR="007E48DF">
        <w:rPr>
          <w:rFonts w:ascii="Arial" w:hAnsi="Arial" w:cs="Arial"/>
        </w:rPr>
        <w:t>incorporated</w:t>
      </w:r>
      <w:r w:rsidR="00EF7D80">
        <w:rPr>
          <w:rFonts w:ascii="Arial" w:hAnsi="Arial" w:cs="Arial"/>
        </w:rPr>
        <w:t xml:space="preserve"> and authorized to continue execution and expenditure consistent with the Transition Plan, subject to appropriation."</w:t>
      </w:r>
      <w:r w:rsidR="00EF7D80">
        <w:rPr>
          <w:rStyle w:val="FootnoteReference"/>
          <w:rFonts w:ascii="Arial" w:hAnsi="Arial" w:cs="Arial"/>
        </w:rPr>
        <w:footnoteReference w:id="32"/>
      </w:r>
    </w:p>
    <w:p w14:paraId="5EF23E11" w14:textId="77777777" w:rsidR="00EF7D80" w:rsidRDefault="00EF7D80" w:rsidP="00AC0FA5">
      <w:pPr>
        <w:jc w:val="both"/>
        <w:rPr>
          <w:rFonts w:ascii="Arial" w:hAnsi="Arial" w:cs="Arial"/>
        </w:rPr>
      </w:pPr>
    </w:p>
    <w:p w14:paraId="0E440292" w14:textId="77777777" w:rsidR="00EF7D80" w:rsidRPr="007D1752" w:rsidRDefault="00EF7D80" w:rsidP="00AC0FA5">
      <w:pPr>
        <w:jc w:val="both"/>
        <w:rPr>
          <w:rFonts w:ascii="Arial" w:hAnsi="Arial" w:cs="Arial"/>
        </w:rPr>
      </w:pPr>
      <w:r w:rsidRPr="007D1752">
        <w:rPr>
          <w:rFonts w:ascii="Arial" w:hAnsi="Arial" w:cs="Arial"/>
        </w:rPr>
        <w:lastRenderedPageBreak/>
        <w:t>Additionally, this section of the</w:t>
      </w:r>
      <w:r w:rsidR="00E01751">
        <w:rPr>
          <w:rFonts w:ascii="Arial" w:hAnsi="Arial" w:cs="Arial"/>
        </w:rPr>
        <w:t xml:space="preserve"> Implementation Plan includes </w:t>
      </w:r>
      <w:r w:rsidRPr="007D1752">
        <w:rPr>
          <w:rFonts w:ascii="Arial" w:hAnsi="Arial" w:cs="Arial"/>
        </w:rPr>
        <w:t xml:space="preserve">the table of 2017 </w:t>
      </w:r>
      <w:r w:rsidR="006F56AA" w:rsidRPr="007D1752">
        <w:rPr>
          <w:rFonts w:ascii="Arial" w:hAnsi="Arial" w:cs="Arial"/>
        </w:rPr>
        <w:t xml:space="preserve">VHSL </w:t>
      </w:r>
      <w:r w:rsidRPr="007D1752">
        <w:rPr>
          <w:rFonts w:ascii="Arial" w:hAnsi="Arial" w:cs="Arial"/>
        </w:rPr>
        <w:t xml:space="preserve">services continued in 2018 under the authority of the Transition Plan. </w:t>
      </w:r>
    </w:p>
    <w:p w14:paraId="62236032" w14:textId="77777777" w:rsidR="00EF7D80" w:rsidRPr="007D1752" w:rsidRDefault="00EF7D80" w:rsidP="00AC0FA5">
      <w:pPr>
        <w:jc w:val="both"/>
        <w:rPr>
          <w:rFonts w:ascii="Arial" w:hAnsi="Arial" w:cs="Arial"/>
        </w:rPr>
      </w:pPr>
    </w:p>
    <w:p w14:paraId="022E511C" w14:textId="77777777" w:rsidR="00EF7D80" w:rsidRDefault="00EF7D80" w:rsidP="00AC0FA5">
      <w:pPr>
        <w:jc w:val="both"/>
        <w:rPr>
          <w:rFonts w:ascii="Arial" w:hAnsi="Arial" w:cs="Arial"/>
        </w:rPr>
      </w:pPr>
      <w:r w:rsidRPr="007D1752">
        <w:rPr>
          <w:rFonts w:ascii="Arial" w:hAnsi="Arial" w:cs="Arial"/>
        </w:rPr>
        <w:t xml:space="preserve">Executive Staff have noted that where language in </w:t>
      </w:r>
      <w:r w:rsidR="00E23EE9" w:rsidRPr="007D1752">
        <w:rPr>
          <w:rFonts w:ascii="Arial" w:hAnsi="Arial" w:cs="Arial"/>
        </w:rPr>
        <w:t xml:space="preserve">the description for </w:t>
      </w:r>
      <w:r w:rsidRPr="007D1752">
        <w:rPr>
          <w:rFonts w:ascii="Arial" w:hAnsi="Arial" w:cs="Arial"/>
        </w:rPr>
        <w:t xml:space="preserve">a strategy or program in the </w:t>
      </w:r>
      <w:r w:rsidR="00FA2966" w:rsidRPr="007D1752">
        <w:rPr>
          <w:rFonts w:ascii="Arial" w:hAnsi="Arial" w:cs="Arial"/>
        </w:rPr>
        <w:t>Implementation</w:t>
      </w:r>
      <w:r w:rsidRPr="007D1752">
        <w:rPr>
          <w:rFonts w:ascii="Arial" w:hAnsi="Arial" w:cs="Arial"/>
        </w:rPr>
        <w:t xml:space="preserve"> Plan has been generalized, broadened, altered or reconfigured, in the case of Transition Plan strategies that have been merged or separated in the </w:t>
      </w:r>
      <w:r w:rsidR="00FA2966" w:rsidRPr="007D1752">
        <w:rPr>
          <w:rFonts w:ascii="Arial" w:hAnsi="Arial" w:cs="Arial"/>
        </w:rPr>
        <w:t>Implementation</w:t>
      </w:r>
      <w:r w:rsidRPr="007D1752">
        <w:rPr>
          <w:rFonts w:ascii="Arial" w:hAnsi="Arial" w:cs="Arial"/>
        </w:rPr>
        <w:t xml:space="preserve"> Plan, the language in the Implementation Plan is intended to incorporate Council</w:t>
      </w:r>
      <w:r w:rsidR="00C10B3E" w:rsidRPr="007D1752">
        <w:rPr>
          <w:rFonts w:ascii="Arial" w:hAnsi="Arial" w:cs="Arial"/>
        </w:rPr>
        <w:t xml:space="preserve">’s </w:t>
      </w:r>
      <w:r w:rsidRPr="007D1752">
        <w:rPr>
          <w:rFonts w:ascii="Arial" w:hAnsi="Arial" w:cs="Arial"/>
        </w:rPr>
        <w:t xml:space="preserve">direction as to the implementation of the strategy in 2019-2023, despite absence of the </w:t>
      </w:r>
      <w:r w:rsidR="00C10B3E" w:rsidRPr="007D1752">
        <w:rPr>
          <w:rFonts w:ascii="Arial" w:hAnsi="Arial" w:cs="Arial"/>
        </w:rPr>
        <w:t>specific</w:t>
      </w:r>
      <w:r w:rsidRPr="007D1752">
        <w:rPr>
          <w:rFonts w:ascii="Arial" w:hAnsi="Arial" w:cs="Arial"/>
        </w:rPr>
        <w:t xml:space="preserve"> language that was included in the Transition Plan </w:t>
      </w:r>
      <w:r w:rsidR="007E48DF" w:rsidRPr="007D1752">
        <w:rPr>
          <w:rFonts w:ascii="Arial" w:hAnsi="Arial" w:cs="Arial"/>
        </w:rPr>
        <w:t>for 2018 implemen</w:t>
      </w:r>
      <w:r w:rsidR="00E23EE9" w:rsidRPr="007D1752">
        <w:rPr>
          <w:rFonts w:ascii="Arial" w:hAnsi="Arial" w:cs="Arial"/>
        </w:rPr>
        <w:t xml:space="preserve">tation within </w:t>
      </w:r>
      <w:r w:rsidRPr="007D1752">
        <w:rPr>
          <w:rFonts w:ascii="Arial" w:hAnsi="Arial" w:cs="Arial"/>
        </w:rPr>
        <w:t>the transmitted Implementation Plan.</w:t>
      </w:r>
    </w:p>
    <w:p w14:paraId="45EA44B6" w14:textId="77777777" w:rsidR="00EF7D80" w:rsidRDefault="00EF7D80" w:rsidP="0050196D">
      <w:pPr>
        <w:rPr>
          <w:rFonts w:ascii="Arial" w:hAnsi="Arial" w:cs="Arial"/>
        </w:rPr>
      </w:pPr>
    </w:p>
    <w:p w14:paraId="475AD409" w14:textId="77777777" w:rsidR="0017140E" w:rsidRDefault="0017140E" w:rsidP="00AC0FA5">
      <w:pPr>
        <w:jc w:val="both"/>
        <w:rPr>
          <w:rFonts w:ascii="Arial" w:hAnsi="Arial" w:cs="Arial"/>
          <w:szCs w:val="24"/>
        </w:rPr>
      </w:pPr>
      <w:r w:rsidRPr="00041E50">
        <w:rPr>
          <w:rFonts w:ascii="Arial" w:hAnsi="Arial" w:cs="Arial"/>
          <w:b/>
          <w:szCs w:val="24"/>
        </w:rPr>
        <w:t xml:space="preserve">Reserves and </w:t>
      </w:r>
      <w:r w:rsidR="005805BB">
        <w:rPr>
          <w:rFonts w:ascii="Arial" w:hAnsi="Arial" w:cs="Arial"/>
          <w:b/>
          <w:szCs w:val="24"/>
        </w:rPr>
        <w:t xml:space="preserve">Priority for Annual Allocation of </w:t>
      </w:r>
      <w:r w:rsidRPr="00041E50">
        <w:rPr>
          <w:rFonts w:ascii="Arial" w:hAnsi="Arial" w:cs="Arial"/>
          <w:b/>
          <w:szCs w:val="24"/>
        </w:rPr>
        <w:t>Uncommitted Proceeds.</w:t>
      </w:r>
      <w:r w:rsidR="005805BB">
        <w:rPr>
          <w:rFonts w:ascii="Arial" w:hAnsi="Arial" w:cs="Arial"/>
          <w:szCs w:val="24"/>
        </w:rPr>
        <w:t xml:space="preserve"> </w:t>
      </w:r>
      <w:r w:rsidR="00E321F7">
        <w:rPr>
          <w:rFonts w:ascii="Arial" w:hAnsi="Arial" w:cs="Arial"/>
          <w:szCs w:val="24"/>
        </w:rPr>
        <w:t>The VSHSL Implementation Plan notes that the Implementation Plan's allocations are based on the March 2018 Office of Economic and Financial Analysis (OEFA) forecast. It includes a goal of maintaining a fund reserve sufficient to allow the allocations in the implementation plan to remain intact despite normal variations in annual levy proceeds relative to OEFA's forecast and in the event the levy expires in 2023 without renewal for a "responsible closeout of levy-funded programs."</w:t>
      </w:r>
      <w:r w:rsidR="00E321F7">
        <w:rPr>
          <w:rStyle w:val="FootnoteReference"/>
          <w:rFonts w:ascii="Arial" w:hAnsi="Arial" w:cs="Arial"/>
          <w:szCs w:val="24"/>
        </w:rPr>
        <w:footnoteReference w:id="33"/>
      </w:r>
      <w:r w:rsidR="00E82C5D">
        <w:rPr>
          <w:rFonts w:ascii="Arial" w:hAnsi="Arial" w:cs="Arial"/>
          <w:szCs w:val="24"/>
        </w:rPr>
        <w:t xml:space="preserve">  The reserve goal is 1/6 of that year's budgeted allocations under the plan.</w:t>
      </w:r>
      <w:r w:rsidR="00E82C5D">
        <w:rPr>
          <w:rStyle w:val="FootnoteReference"/>
          <w:rFonts w:ascii="Arial" w:hAnsi="Arial" w:cs="Arial"/>
          <w:szCs w:val="24"/>
        </w:rPr>
        <w:footnoteReference w:id="34"/>
      </w:r>
      <w:r w:rsidR="00E82C5D">
        <w:rPr>
          <w:rFonts w:ascii="Arial" w:hAnsi="Arial" w:cs="Arial"/>
          <w:szCs w:val="24"/>
        </w:rPr>
        <w:t xml:space="preserve"> </w:t>
      </w:r>
    </w:p>
    <w:p w14:paraId="0285268E" w14:textId="77777777" w:rsidR="00E82C5D" w:rsidRDefault="00E82C5D" w:rsidP="00AC0FA5">
      <w:pPr>
        <w:jc w:val="both"/>
        <w:rPr>
          <w:rFonts w:ascii="Arial" w:hAnsi="Arial" w:cs="Arial"/>
          <w:szCs w:val="24"/>
        </w:rPr>
      </w:pPr>
    </w:p>
    <w:p w14:paraId="4924BB6D" w14:textId="77777777" w:rsidR="00E82C5D" w:rsidRDefault="00182DBF" w:rsidP="00AC0FA5">
      <w:pPr>
        <w:jc w:val="both"/>
        <w:rPr>
          <w:rFonts w:ascii="Arial" w:hAnsi="Arial" w:cs="Arial"/>
          <w:szCs w:val="24"/>
        </w:rPr>
      </w:pPr>
      <w:r>
        <w:rPr>
          <w:rFonts w:ascii="Arial" w:hAnsi="Arial" w:cs="Arial"/>
          <w:szCs w:val="24"/>
        </w:rPr>
        <w:t xml:space="preserve">The Implementation Plan directs expenditure of uncommitted proceeds (due to program roll-out timeline, actual expenditure variations, variations in collection, or potential program sanctions for </w:t>
      </w:r>
      <w:r w:rsidR="007E48DF">
        <w:rPr>
          <w:rFonts w:ascii="Arial" w:hAnsi="Arial" w:cs="Arial"/>
          <w:szCs w:val="24"/>
        </w:rPr>
        <w:t>underperformance</w:t>
      </w:r>
      <w:r>
        <w:rPr>
          <w:rFonts w:ascii="Arial" w:hAnsi="Arial" w:cs="Arial"/>
          <w:szCs w:val="24"/>
        </w:rPr>
        <w:t xml:space="preserve"> or non-compliance).  Beginning in 2019 with the close of the 2018 fiscal year, the Implementation plan directs that DCHS may reallocate uncommitted proceeds as follows:</w:t>
      </w:r>
    </w:p>
    <w:p w14:paraId="21371407" w14:textId="77777777" w:rsidR="00A9442E" w:rsidRDefault="00A9442E" w:rsidP="00AC0FA5">
      <w:pPr>
        <w:jc w:val="both"/>
        <w:rPr>
          <w:rFonts w:ascii="Arial" w:hAnsi="Arial" w:cs="Arial"/>
          <w:szCs w:val="24"/>
        </w:rPr>
      </w:pPr>
    </w:p>
    <w:p w14:paraId="59080956" w14:textId="77777777" w:rsidR="00182DBF" w:rsidRDefault="00182DBF" w:rsidP="00AC0FA5">
      <w:pPr>
        <w:pStyle w:val="ListParagraph0"/>
        <w:numPr>
          <w:ilvl w:val="0"/>
          <w:numId w:val="12"/>
        </w:numPr>
        <w:jc w:val="both"/>
        <w:rPr>
          <w:rFonts w:ascii="Arial" w:hAnsi="Arial" w:cs="Arial"/>
        </w:rPr>
      </w:pPr>
      <w:r>
        <w:rPr>
          <w:rFonts w:ascii="Arial" w:hAnsi="Arial" w:cs="Arial"/>
        </w:rPr>
        <w:t>First priority for reallocation – fund the VSHSL fund reserve to the goal amount.</w:t>
      </w:r>
    </w:p>
    <w:p w14:paraId="245B1C4F" w14:textId="77777777" w:rsidR="00182DBF" w:rsidRDefault="00182DBF" w:rsidP="00AC0FA5">
      <w:pPr>
        <w:pStyle w:val="ListParagraph0"/>
        <w:numPr>
          <w:ilvl w:val="0"/>
          <w:numId w:val="12"/>
        </w:numPr>
        <w:jc w:val="both"/>
        <w:rPr>
          <w:rFonts w:ascii="Arial" w:hAnsi="Arial" w:cs="Arial"/>
        </w:rPr>
      </w:pPr>
      <w:r>
        <w:rPr>
          <w:rFonts w:ascii="Arial" w:hAnsi="Arial" w:cs="Arial"/>
        </w:rPr>
        <w:t xml:space="preserve">Second priority for reallocation – board or boards under the VSHSL Governance Plan will consider proposals by VSHSL staff to reallocate </w:t>
      </w:r>
      <w:r w:rsidR="0084336C" w:rsidRPr="0046097B">
        <w:rPr>
          <w:rFonts w:ascii="Arial" w:hAnsi="Arial" w:cs="Arial"/>
        </w:rPr>
        <w:t>uncommitted</w:t>
      </w:r>
      <w:r w:rsidR="0084336C">
        <w:rPr>
          <w:rFonts w:ascii="Arial" w:hAnsi="Arial" w:cs="Arial"/>
        </w:rPr>
        <w:t xml:space="preserve"> </w:t>
      </w:r>
      <w:r>
        <w:rPr>
          <w:rFonts w:ascii="Arial" w:hAnsi="Arial" w:cs="Arial"/>
        </w:rPr>
        <w:t xml:space="preserve">funds to any strategy, program or </w:t>
      </w:r>
      <w:r w:rsidRPr="0046097B">
        <w:rPr>
          <w:rFonts w:ascii="Arial" w:hAnsi="Arial" w:cs="Arial"/>
        </w:rPr>
        <w:t xml:space="preserve">purpose </w:t>
      </w:r>
      <w:r w:rsidR="0084336C" w:rsidRPr="0046097B">
        <w:rPr>
          <w:rFonts w:ascii="Arial" w:hAnsi="Arial" w:cs="Arial"/>
        </w:rPr>
        <w:t xml:space="preserve">described </w:t>
      </w:r>
      <w:r w:rsidRPr="0046097B">
        <w:rPr>
          <w:rFonts w:ascii="Arial" w:hAnsi="Arial" w:cs="Arial"/>
        </w:rPr>
        <w:t>in the Implementation Plan so long as these are eligible under the levy ordinance.</w:t>
      </w:r>
    </w:p>
    <w:p w14:paraId="5659C409" w14:textId="77777777" w:rsidR="00182DBF" w:rsidRPr="00182DBF" w:rsidRDefault="00182DBF" w:rsidP="00AC0FA5">
      <w:pPr>
        <w:pStyle w:val="ListParagraph0"/>
        <w:numPr>
          <w:ilvl w:val="1"/>
          <w:numId w:val="12"/>
        </w:numPr>
        <w:jc w:val="both"/>
        <w:rPr>
          <w:rFonts w:ascii="Arial" w:hAnsi="Arial" w:cs="Arial"/>
        </w:rPr>
      </w:pPr>
      <w:r>
        <w:rPr>
          <w:rFonts w:ascii="Arial" w:hAnsi="Arial" w:cs="Arial"/>
        </w:rPr>
        <w:t>The plan notes that agencies or entities may present proposals to DCHS in the form of a letter mailed or emailed to the director and with a copy to staff responsible for overseeing the VSHSL.</w:t>
      </w:r>
    </w:p>
    <w:p w14:paraId="4CC27618" w14:textId="77777777" w:rsidR="0017140E" w:rsidRDefault="0017140E" w:rsidP="00AC0FA5">
      <w:pPr>
        <w:jc w:val="both"/>
        <w:rPr>
          <w:rFonts w:ascii="Arial" w:hAnsi="Arial" w:cs="Arial"/>
          <w:b/>
          <w:szCs w:val="24"/>
        </w:rPr>
      </w:pPr>
    </w:p>
    <w:p w14:paraId="5B3954FA" w14:textId="77777777" w:rsidR="00C63A39" w:rsidRDefault="002B31BF" w:rsidP="00AC0FA5">
      <w:pPr>
        <w:jc w:val="both"/>
        <w:rPr>
          <w:rFonts w:ascii="Arial" w:hAnsi="Arial" w:cs="Arial"/>
          <w:szCs w:val="24"/>
        </w:rPr>
      </w:pPr>
      <w:r>
        <w:rPr>
          <w:rFonts w:ascii="Arial" w:hAnsi="Arial" w:cs="Arial"/>
          <w:b/>
          <w:szCs w:val="24"/>
        </w:rPr>
        <w:t>Measuring Performance</w:t>
      </w:r>
      <w:r w:rsidR="00DB38F6">
        <w:rPr>
          <w:rFonts w:ascii="Arial" w:hAnsi="Arial" w:cs="Arial"/>
          <w:b/>
          <w:szCs w:val="24"/>
        </w:rPr>
        <w:t xml:space="preserve"> and Reporting</w:t>
      </w:r>
      <w:r w:rsidR="00C63A39">
        <w:rPr>
          <w:rFonts w:ascii="Arial" w:hAnsi="Arial" w:cs="Arial"/>
          <w:b/>
          <w:szCs w:val="24"/>
        </w:rPr>
        <w:t xml:space="preserve">. </w:t>
      </w:r>
      <w:r w:rsidR="00C63A39">
        <w:rPr>
          <w:rFonts w:ascii="Arial" w:hAnsi="Arial" w:cs="Arial"/>
          <w:szCs w:val="24"/>
        </w:rPr>
        <w:t xml:space="preserve">Ordinance 18555 directs the VSHSL </w:t>
      </w:r>
      <w:r w:rsidR="00FA2966">
        <w:rPr>
          <w:rFonts w:ascii="Arial" w:hAnsi="Arial" w:cs="Arial"/>
          <w:szCs w:val="24"/>
        </w:rPr>
        <w:t>Implementation</w:t>
      </w:r>
      <w:r w:rsidR="00C63A39">
        <w:rPr>
          <w:rFonts w:ascii="Arial" w:hAnsi="Arial" w:cs="Arial"/>
          <w:szCs w:val="24"/>
        </w:rPr>
        <w:t xml:space="preserve"> Plan to include several </w:t>
      </w:r>
      <w:r w:rsidR="000D57CB">
        <w:rPr>
          <w:rFonts w:ascii="Arial" w:hAnsi="Arial" w:cs="Arial"/>
          <w:szCs w:val="24"/>
        </w:rPr>
        <w:t>performance measurement and reporting-r</w:t>
      </w:r>
      <w:r w:rsidR="00C63A39">
        <w:rPr>
          <w:rFonts w:ascii="Arial" w:hAnsi="Arial" w:cs="Arial"/>
          <w:szCs w:val="24"/>
        </w:rPr>
        <w:t>elated pi</w:t>
      </w:r>
      <w:r w:rsidR="000D57CB">
        <w:rPr>
          <w:rFonts w:ascii="Arial" w:hAnsi="Arial" w:cs="Arial"/>
          <w:szCs w:val="24"/>
        </w:rPr>
        <w:t>eces of information.  The following sub-sections outline these requirements and describe how they are fulfilled in the transmitted Implementation Plan.</w:t>
      </w:r>
    </w:p>
    <w:p w14:paraId="417DE7FE" w14:textId="77777777" w:rsidR="000D57CB" w:rsidRDefault="000D57CB" w:rsidP="00AC0FA5">
      <w:pPr>
        <w:jc w:val="both"/>
        <w:rPr>
          <w:rFonts w:ascii="Arial" w:hAnsi="Arial" w:cs="Arial"/>
          <w:szCs w:val="24"/>
        </w:rPr>
      </w:pPr>
    </w:p>
    <w:p w14:paraId="1639C7B4" w14:textId="77777777" w:rsidR="000D57CB" w:rsidRDefault="00506706" w:rsidP="00AC0FA5">
      <w:pPr>
        <w:jc w:val="both"/>
        <w:rPr>
          <w:rFonts w:ascii="Arial" w:hAnsi="Arial" w:cs="Arial"/>
          <w:szCs w:val="24"/>
        </w:rPr>
      </w:pPr>
      <w:r>
        <w:rPr>
          <w:rFonts w:ascii="Arial" w:hAnsi="Arial" w:cs="Arial"/>
          <w:szCs w:val="24"/>
          <w:u w:val="single"/>
        </w:rPr>
        <w:t>Accountability Measures</w:t>
      </w:r>
    </w:p>
    <w:p w14:paraId="41AF025B" w14:textId="77777777" w:rsidR="00536F69" w:rsidRDefault="00506706" w:rsidP="00AC0FA5">
      <w:pPr>
        <w:jc w:val="both"/>
        <w:rPr>
          <w:rFonts w:ascii="Arial" w:hAnsi="Arial" w:cs="Arial"/>
        </w:rPr>
      </w:pPr>
      <w:r>
        <w:rPr>
          <w:rFonts w:ascii="Arial" w:hAnsi="Arial" w:cs="Arial"/>
        </w:rPr>
        <w:t>Ordinance 18555 directs that the VSHSL Implementation Plan identify and describe "</w:t>
      </w:r>
      <w:r w:rsidR="00C63A39" w:rsidRPr="00506706">
        <w:rPr>
          <w:rFonts w:ascii="Arial" w:hAnsi="Arial" w:cs="Arial"/>
        </w:rPr>
        <w:t>accountability measures, including measurable outcomes or results expected for each of the three populations...</w:t>
      </w:r>
      <w:r w:rsidR="007E48DF" w:rsidRPr="00506706">
        <w:rPr>
          <w:rFonts w:ascii="Arial" w:hAnsi="Arial" w:cs="Arial"/>
        </w:rPr>
        <w:t>across</w:t>
      </w:r>
      <w:r w:rsidR="00C63A39" w:rsidRPr="00506706">
        <w:rPr>
          <w:rFonts w:ascii="Arial" w:hAnsi="Arial" w:cs="Arial"/>
        </w:rPr>
        <w:t xml:space="preserve"> each of the five outcome areas...due to the expenditure </w:t>
      </w:r>
      <w:r w:rsidR="00C63A39" w:rsidRPr="00506706">
        <w:rPr>
          <w:rFonts w:ascii="Arial" w:hAnsi="Arial" w:cs="Arial"/>
        </w:rPr>
        <w:lastRenderedPageBreak/>
        <w:t>of levy proceeds"</w:t>
      </w:r>
      <w:r w:rsidR="00C63A39">
        <w:rPr>
          <w:rStyle w:val="FootnoteReference"/>
          <w:rFonts w:ascii="Arial" w:hAnsi="Arial" w:cs="Arial"/>
        </w:rPr>
        <w:footnoteReference w:id="35"/>
      </w:r>
      <w:r>
        <w:rPr>
          <w:rFonts w:ascii="Arial" w:hAnsi="Arial" w:cs="Arial"/>
        </w:rPr>
        <w:t xml:space="preserve">. The levy ordinance further </w:t>
      </w:r>
      <w:r w:rsidR="00E01751">
        <w:rPr>
          <w:rFonts w:ascii="Arial" w:hAnsi="Arial" w:cs="Arial"/>
        </w:rPr>
        <w:t>required</w:t>
      </w:r>
      <w:r>
        <w:rPr>
          <w:rFonts w:ascii="Arial" w:hAnsi="Arial" w:cs="Arial"/>
        </w:rPr>
        <w:t xml:space="preserve"> that these accountability measures</w:t>
      </w:r>
      <w:r w:rsidR="00165F51" w:rsidRPr="00506706">
        <w:rPr>
          <w:rFonts w:ascii="Arial" w:hAnsi="Arial" w:cs="Arial"/>
        </w:rPr>
        <w:t xml:space="preserve"> include the goal of housing seventy-five percent of the number of those seniors, who are also veterans or military </w:t>
      </w:r>
      <w:proofErr w:type="spellStart"/>
      <w:r w:rsidR="00165F51" w:rsidRPr="00506706">
        <w:rPr>
          <w:rFonts w:ascii="Arial" w:hAnsi="Arial" w:cs="Arial"/>
        </w:rPr>
        <w:t>servicemembers</w:t>
      </w:r>
      <w:proofErr w:type="spellEnd"/>
      <w:r w:rsidR="00165F51" w:rsidRPr="00506706">
        <w:rPr>
          <w:rFonts w:ascii="Arial" w:hAnsi="Arial" w:cs="Arial"/>
        </w:rPr>
        <w:t xml:space="preserve"> in King County, who</w:t>
      </w:r>
      <w:r w:rsidR="00536F69">
        <w:rPr>
          <w:rFonts w:ascii="Arial" w:hAnsi="Arial" w:cs="Arial"/>
        </w:rPr>
        <w:t>,</w:t>
      </w:r>
      <w:r w:rsidR="00165F51" w:rsidRPr="00506706">
        <w:rPr>
          <w:rFonts w:ascii="Arial" w:hAnsi="Arial" w:cs="Arial"/>
        </w:rPr>
        <w:t xml:space="preserve"> as of the date of the enactment of Ordinance 18555</w:t>
      </w:r>
      <w:r w:rsidR="00536F69">
        <w:rPr>
          <w:rFonts w:ascii="Arial" w:hAnsi="Arial" w:cs="Arial"/>
        </w:rPr>
        <w:t>,</w:t>
      </w:r>
      <w:r w:rsidR="00165F51" w:rsidRPr="00506706">
        <w:rPr>
          <w:rFonts w:ascii="Arial" w:hAnsi="Arial" w:cs="Arial"/>
        </w:rPr>
        <w:t xml:space="preserve"> were homeless</w:t>
      </w:r>
      <w:r w:rsidR="00E01751">
        <w:rPr>
          <w:rFonts w:ascii="Arial" w:hAnsi="Arial" w:cs="Arial"/>
        </w:rPr>
        <w:t>.</w:t>
      </w:r>
      <w:r w:rsidR="00165F51">
        <w:rPr>
          <w:rStyle w:val="FootnoteReference"/>
          <w:rFonts w:ascii="Arial" w:hAnsi="Arial" w:cs="Arial"/>
        </w:rPr>
        <w:footnoteReference w:id="36"/>
      </w:r>
      <w:r w:rsidR="00536F69">
        <w:rPr>
          <w:rFonts w:ascii="Arial" w:hAnsi="Arial" w:cs="Arial"/>
        </w:rPr>
        <w:t xml:space="preserve"> Further, Ordinance 18555 </w:t>
      </w:r>
      <w:r w:rsidR="00E01751">
        <w:rPr>
          <w:rFonts w:ascii="Arial" w:hAnsi="Arial" w:cs="Arial"/>
        </w:rPr>
        <w:t>requires</w:t>
      </w:r>
      <w:r w:rsidR="00536F69">
        <w:rPr>
          <w:rFonts w:ascii="Arial" w:hAnsi="Arial" w:cs="Arial"/>
        </w:rPr>
        <w:t xml:space="preserve"> that</w:t>
      </w:r>
      <w:r w:rsidR="00E01751">
        <w:rPr>
          <w:rFonts w:ascii="Arial" w:hAnsi="Arial" w:cs="Arial"/>
        </w:rPr>
        <w:t xml:space="preserve"> the</w:t>
      </w:r>
      <w:r w:rsidR="00536F69">
        <w:rPr>
          <w:rFonts w:ascii="Arial" w:hAnsi="Arial" w:cs="Arial"/>
        </w:rPr>
        <w:t xml:space="preserve"> Implementation Plan include information on how performance monitoring and reporting will focus on results.</w:t>
      </w:r>
      <w:r w:rsidR="00536F69">
        <w:rPr>
          <w:rStyle w:val="FootnoteReference"/>
          <w:rFonts w:ascii="Arial" w:hAnsi="Arial" w:cs="Arial"/>
        </w:rPr>
        <w:footnoteReference w:id="37"/>
      </w:r>
    </w:p>
    <w:p w14:paraId="71FA3F36" w14:textId="77777777" w:rsidR="00506706" w:rsidRDefault="00506706" w:rsidP="00506706">
      <w:pPr>
        <w:rPr>
          <w:rFonts w:ascii="Arial" w:hAnsi="Arial" w:cs="Arial"/>
        </w:rPr>
      </w:pPr>
    </w:p>
    <w:p w14:paraId="2857F8E0" w14:textId="77777777" w:rsidR="00536F69" w:rsidRDefault="00506706" w:rsidP="00C138E4">
      <w:pPr>
        <w:jc w:val="both"/>
        <w:rPr>
          <w:rFonts w:ascii="Arial" w:hAnsi="Arial" w:cs="Arial"/>
        </w:rPr>
      </w:pPr>
      <w:r>
        <w:rPr>
          <w:rFonts w:ascii="Arial" w:hAnsi="Arial" w:cs="Arial"/>
        </w:rPr>
        <w:t xml:space="preserve">The transmitted </w:t>
      </w:r>
      <w:r w:rsidR="00FA2966">
        <w:rPr>
          <w:rFonts w:ascii="Arial" w:hAnsi="Arial" w:cs="Arial"/>
        </w:rPr>
        <w:t>Implementation</w:t>
      </w:r>
      <w:r>
        <w:rPr>
          <w:rFonts w:ascii="Arial" w:hAnsi="Arial" w:cs="Arial"/>
        </w:rPr>
        <w:t xml:space="preserve"> Plan </w:t>
      </w:r>
      <w:r w:rsidR="00536F69">
        <w:rPr>
          <w:rFonts w:ascii="Arial" w:hAnsi="Arial" w:cs="Arial"/>
        </w:rPr>
        <w:t xml:space="preserve">provides an overview of the approach and methodology that will be taken in measuring the VSHSL's </w:t>
      </w:r>
      <w:r w:rsidR="007E48DF">
        <w:rPr>
          <w:rFonts w:ascii="Arial" w:hAnsi="Arial" w:cs="Arial"/>
        </w:rPr>
        <w:t>strategies'</w:t>
      </w:r>
      <w:r w:rsidR="00536F69">
        <w:rPr>
          <w:rFonts w:ascii="Arial" w:hAnsi="Arial" w:cs="Arial"/>
        </w:rPr>
        <w:t xml:space="preserve"> and programs' performance. Broadly, the approach will be Results Based Accountability (RBA) to guide planning and performance</w:t>
      </w:r>
      <w:r w:rsidR="009457B9">
        <w:rPr>
          <w:rFonts w:ascii="Arial" w:hAnsi="Arial" w:cs="Arial"/>
        </w:rPr>
        <w:t xml:space="preserve"> measurement.  </w:t>
      </w:r>
    </w:p>
    <w:p w14:paraId="51F35F66" w14:textId="77777777" w:rsidR="000859BC" w:rsidRDefault="000859BC" w:rsidP="00C138E4">
      <w:pPr>
        <w:jc w:val="both"/>
        <w:rPr>
          <w:rFonts w:ascii="Arial" w:hAnsi="Arial" w:cs="Arial"/>
        </w:rPr>
      </w:pPr>
    </w:p>
    <w:p w14:paraId="009FA479" w14:textId="77777777" w:rsidR="000859BC" w:rsidRDefault="000859BC" w:rsidP="00C138E4">
      <w:pPr>
        <w:jc w:val="both"/>
        <w:rPr>
          <w:rFonts w:ascii="Arial" w:hAnsi="Arial" w:cs="Arial"/>
        </w:rPr>
      </w:pPr>
      <w:r>
        <w:rPr>
          <w:rFonts w:ascii="Arial" w:hAnsi="Arial" w:cs="Arial"/>
        </w:rPr>
        <w:t>The Implementation Plan notes that the VSHSL Performance Measurement Framework will build on successful compon</w:t>
      </w:r>
      <w:r w:rsidR="009C6418">
        <w:rPr>
          <w:rFonts w:ascii="Arial" w:hAnsi="Arial" w:cs="Arial"/>
        </w:rPr>
        <w:t>ents of VHSL2's Implementation P</w:t>
      </w:r>
      <w:r>
        <w:rPr>
          <w:rFonts w:ascii="Arial" w:hAnsi="Arial" w:cs="Arial"/>
        </w:rPr>
        <w:t xml:space="preserve">lan, particularly its </w:t>
      </w:r>
      <w:r w:rsidR="007E48DF">
        <w:rPr>
          <w:rFonts w:ascii="Arial" w:hAnsi="Arial" w:cs="Arial"/>
        </w:rPr>
        <w:t>consistent</w:t>
      </w:r>
      <w:r>
        <w:rPr>
          <w:rFonts w:ascii="Arial" w:hAnsi="Arial" w:cs="Arial"/>
        </w:rPr>
        <w:t xml:space="preserve">, unified reporting format with clear indicators of </w:t>
      </w:r>
      <w:r w:rsidR="007E48DF">
        <w:rPr>
          <w:rFonts w:ascii="Arial" w:hAnsi="Arial" w:cs="Arial"/>
        </w:rPr>
        <w:t>where</w:t>
      </w:r>
      <w:r>
        <w:rPr>
          <w:rFonts w:ascii="Arial" w:hAnsi="Arial" w:cs="Arial"/>
        </w:rPr>
        <w:t xml:space="preserve"> programs were meeting their </w:t>
      </w:r>
      <w:r w:rsidR="007E48DF">
        <w:rPr>
          <w:rFonts w:ascii="Arial" w:hAnsi="Arial" w:cs="Arial"/>
        </w:rPr>
        <w:t>proposed</w:t>
      </w:r>
      <w:r>
        <w:rPr>
          <w:rFonts w:ascii="Arial" w:hAnsi="Arial" w:cs="Arial"/>
        </w:rPr>
        <w:t xml:space="preserve"> service level outcomes and also improve the quality and utility of performance measurement in several ways, which include:</w:t>
      </w:r>
    </w:p>
    <w:p w14:paraId="07757653" w14:textId="77777777" w:rsidR="0044067C" w:rsidRDefault="0044067C" w:rsidP="00C138E4">
      <w:pPr>
        <w:jc w:val="both"/>
        <w:rPr>
          <w:rFonts w:ascii="Arial" w:hAnsi="Arial" w:cs="Arial"/>
        </w:rPr>
      </w:pPr>
    </w:p>
    <w:p w14:paraId="404902C1" w14:textId="77777777" w:rsidR="000859BC" w:rsidRDefault="000859BC" w:rsidP="0044067C">
      <w:pPr>
        <w:pStyle w:val="ListParagraph0"/>
        <w:numPr>
          <w:ilvl w:val="0"/>
          <w:numId w:val="10"/>
        </w:numPr>
        <w:spacing w:line="240" w:lineRule="auto"/>
        <w:jc w:val="both"/>
        <w:rPr>
          <w:rFonts w:ascii="Arial" w:hAnsi="Arial" w:cs="Arial"/>
        </w:rPr>
      </w:pPr>
      <w:r>
        <w:rPr>
          <w:rFonts w:ascii="Arial" w:hAnsi="Arial" w:cs="Arial"/>
        </w:rPr>
        <w:t>Standardize and align performance measures so that they can be combined to measure collective performance of similar programs;</w:t>
      </w:r>
    </w:p>
    <w:p w14:paraId="4BFB78B9" w14:textId="77777777" w:rsidR="000859BC" w:rsidRDefault="000859BC" w:rsidP="0044067C">
      <w:pPr>
        <w:pStyle w:val="ListParagraph0"/>
        <w:numPr>
          <w:ilvl w:val="0"/>
          <w:numId w:val="10"/>
        </w:numPr>
        <w:spacing w:line="240" w:lineRule="auto"/>
        <w:jc w:val="both"/>
        <w:rPr>
          <w:rFonts w:ascii="Arial" w:hAnsi="Arial" w:cs="Arial"/>
        </w:rPr>
      </w:pPr>
      <w:r>
        <w:rPr>
          <w:rFonts w:ascii="Arial" w:hAnsi="Arial" w:cs="Arial"/>
        </w:rPr>
        <w:t>Focus on the impact of clients' lives in addition to reporting on the number of clients served;</w:t>
      </w:r>
    </w:p>
    <w:p w14:paraId="095321D5" w14:textId="77777777" w:rsidR="000859BC" w:rsidRDefault="000859BC" w:rsidP="0044067C">
      <w:pPr>
        <w:pStyle w:val="ListParagraph0"/>
        <w:numPr>
          <w:ilvl w:val="0"/>
          <w:numId w:val="10"/>
        </w:numPr>
        <w:spacing w:line="240" w:lineRule="auto"/>
        <w:jc w:val="both"/>
        <w:rPr>
          <w:rFonts w:ascii="Arial" w:hAnsi="Arial" w:cs="Arial"/>
        </w:rPr>
      </w:pPr>
      <w:r>
        <w:rPr>
          <w:rFonts w:ascii="Arial" w:hAnsi="Arial" w:cs="Arial"/>
        </w:rPr>
        <w:t>Improve data reporting and collection methods to enable VSHSL to analyze performance and report results based on individual client characteristics;</w:t>
      </w:r>
      <w:r w:rsidR="002B31BF">
        <w:rPr>
          <w:rFonts w:ascii="Arial" w:hAnsi="Arial" w:cs="Arial"/>
        </w:rPr>
        <w:t xml:space="preserve"> and</w:t>
      </w:r>
    </w:p>
    <w:p w14:paraId="5545ACF0" w14:textId="77777777" w:rsidR="000859BC" w:rsidRPr="000859BC" w:rsidRDefault="000859BC" w:rsidP="0044067C">
      <w:pPr>
        <w:pStyle w:val="ListParagraph0"/>
        <w:numPr>
          <w:ilvl w:val="0"/>
          <w:numId w:val="10"/>
        </w:numPr>
        <w:spacing w:line="240" w:lineRule="auto"/>
        <w:jc w:val="both"/>
        <w:rPr>
          <w:rFonts w:ascii="Arial" w:hAnsi="Arial" w:cs="Arial"/>
        </w:rPr>
      </w:pPr>
      <w:r>
        <w:rPr>
          <w:rFonts w:ascii="Arial" w:hAnsi="Arial" w:cs="Arial"/>
        </w:rPr>
        <w:t>Transition to data collection methods that allow VSHSL to analyze and track performance by race/ethnicity to assess equity and social justice goals.</w:t>
      </w:r>
    </w:p>
    <w:p w14:paraId="6D0854BE" w14:textId="77777777" w:rsidR="00536F69" w:rsidRDefault="00536F69" w:rsidP="00C138E4">
      <w:pPr>
        <w:jc w:val="both"/>
        <w:rPr>
          <w:rFonts w:ascii="Arial" w:hAnsi="Arial" w:cs="Arial"/>
        </w:rPr>
      </w:pPr>
    </w:p>
    <w:p w14:paraId="73A7E9E4" w14:textId="77777777" w:rsidR="000859BC" w:rsidRDefault="00C76FC8" w:rsidP="00C138E4">
      <w:pPr>
        <w:jc w:val="both"/>
        <w:rPr>
          <w:rFonts w:ascii="Arial" w:hAnsi="Arial" w:cs="Arial"/>
        </w:rPr>
      </w:pPr>
      <w:r>
        <w:rPr>
          <w:rFonts w:ascii="Arial" w:hAnsi="Arial" w:cs="Arial"/>
        </w:rPr>
        <w:t>The VSHSL Implementation Plan also provides information on the overarching principles that inform the Performance Measurement Framework and that will guide data analysis and inform quality improvement.</w:t>
      </w:r>
      <w:r>
        <w:rPr>
          <w:rStyle w:val="FootnoteReference"/>
          <w:rFonts w:ascii="Arial" w:hAnsi="Arial" w:cs="Arial"/>
        </w:rPr>
        <w:footnoteReference w:id="38"/>
      </w:r>
      <w:r>
        <w:rPr>
          <w:rFonts w:ascii="Arial" w:hAnsi="Arial" w:cs="Arial"/>
        </w:rPr>
        <w:t xml:space="preserve"> </w:t>
      </w:r>
      <w:r w:rsidR="002B31BF">
        <w:rPr>
          <w:rFonts w:ascii="Arial" w:hAnsi="Arial" w:cs="Arial"/>
        </w:rPr>
        <w:t xml:space="preserve">The Implementation Plan </w:t>
      </w:r>
      <w:r w:rsidR="007E48DF">
        <w:rPr>
          <w:rFonts w:ascii="Arial" w:hAnsi="Arial" w:cs="Arial"/>
        </w:rPr>
        <w:t>discusses</w:t>
      </w:r>
      <w:r>
        <w:rPr>
          <w:rFonts w:ascii="Arial" w:hAnsi="Arial" w:cs="Arial"/>
        </w:rPr>
        <w:t xml:space="preserve"> the two purposes of the </w:t>
      </w:r>
      <w:r w:rsidR="007E48DF">
        <w:rPr>
          <w:rFonts w:ascii="Arial" w:hAnsi="Arial" w:cs="Arial"/>
        </w:rPr>
        <w:t>Performance</w:t>
      </w:r>
      <w:r>
        <w:rPr>
          <w:rFonts w:ascii="Arial" w:hAnsi="Arial" w:cs="Arial"/>
        </w:rPr>
        <w:t xml:space="preserve"> Measurement Framework: 1) to guide how programs are monitored</w:t>
      </w:r>
      <w:r w:rsidR="0071212D">
        <w:rPr>
          <w:rFonts w:ascii="Arial" w:hAnsi="Arial" w:cs="Arial"/>
        </w:rPr>
        <w:t xml:space="preserve"> and adjust</w:t>
      </w:r>
      <w:r>
        <w:rPr>
          <w:rFonts w:ascii="Arial" w:hAnsi="Arial" w:cs="Arial"/>
        </w:rPr>
        <w:t xml:space="preserve"> to refine performance and improve client outcomes; and 2) to guide a c</w:t>
      </w:r>
      <w:r w:rsidR="002B31BF">
        <w:rPr>
          <w:rFonts w:ascii="Arial" w:hAnsi="Arial" w:cs="Arial"/>
        </w:rPr>
        <w:t>onsistent</w:t>
      </w:r>
      <w:r>
        <w:rPr>
          <w:rFonts w:ascii="Arial" w:hAnsi="Arial" w:cs="Arial"/>
        </w:rPr>
        <w:t xml:space="preserve"> way of reporting individual VSHSL-program performance and summarizing collective performance of p</w:t>
      </w:r>
      <w:r w:rsidR="0071212D">
        <w:rPr>
          <w:rFonts w:ascii="Arial" w:hAnsi="Arial" w:cs="Arial"/>
        </w:rPr>
        <w:t>rograms in the same result area</w:t>
      </w:r>
      <w:r w:rsidR="009C6418">
        <w:rPr>
          <w:rFonts w:ascii="Arial" w:hAnsi="Arial" w:cs="Arial"/>
        </w:rPr>
        <w:t>, thereby</w:t>
      </w:r>
      <w:r w:rsidR="0071212D">
        <w:rPr>
          <w:rFonts w:ascii="Arial" w:hAnsi="Arial" w:cs="Arial"/>
        </w:rPr>
        <w:t xml:space="preserve"> ena</w:t>
      </w:r>
      <w:r w:rsidR="00247AD2">
        <w:rPr>
          <w:rFonts w:ascii="Arial" w:hAnsi="Arial" w:cs="Arial"/>
        </w:rPr>
        <w:t>bling course correction, support</w:t>
      </w:r>
      <w:r w:rsidR="009C6418">
        <w:rPr>
          <w:rFonts w:ascii="Arial" w:hAnsi="Arial" w:cs="Arial"/>
        </w:rPr>
        <w:t>ing new</w:t>
      </w:r>
      <w:r w:rsidR="00247AD2">
        <w:rPr>
          <w:rFonts w:ascii="Arial" w:hAnsi="Arial" w:cs="Arial"/>
        </w:rPr>
        <w:t xml:space="preserve"> needs and </w:t>
      </w:r>
      <w:r w:rsidR="009C6418">
        <w:rPr>
          <w:rFonts w:ascii="Arial" w:hAnsi="Arial" w:cs="Arial"/>
        </w:rPr>
        <w:t>improving service delivery</w:t>
      </w:r>
      <w:r w:rsidR="00247AD2">
        <w:rPr>
          <w:rFonts w:ascii="Arial" w:hAnsi="Arial" w:cs="Arial"/>
        </w:rPr>
        <w:t>.</w:t>
      </w:r>
      <w:r>
        <w:rPr>
          <w:rFonts w:ascii="Arial" w:hAnsi="Arial" w:cs="Arial"/>
        </w:rPr>
        <w:t xml:space="preserve"> </w:t>
      </w:r>
    </w:p>
    <w:p w14:paraId="0BC4CD30" w14:textId="77777777" w:rsidR="00536F69" w:rsidRDefault="00536F69" w:rsidP="00C138E4">
      <w:pPr>
        <w:jc w:val="both"/>
        <w:rPr>
          <w:rFonts w:ascii="Arial" w:hAnsi="Arial" w:cs="Arial"/>
        </w:rPr>
      </w:pPr>
    </w:p>
    <w:p w14:paraId="18005992" w14:textId="77777777" w:rsidR="002B2DE1" w:rsidRDefault="00536F69" w:rsidP="00C138E4">
      <w:pPr>
        <w:jc w:val="both"/>
        <w:rPr>
          <w:rFonts w:ascii="Arial" w:hAnsi="Arial" w:cs="Arial"/>
        </w:rPr>
      </w:pPr>
      <w:r>
        <w:rPr>
          <w:rFonts w:ascii="Arial" w:hAnsi="Arial" w:cs="Arial"/>
        </w:rPr>
        <w:t xml:space="preserve">The </w:t>
      </w:r>
      <w:r w:rsidR="007E48DF">
        <w:rPr>
          <w:rFonts w:ascii="Arial" w:hAnsi="Arial" w:cs="Arial"/>
        </w:rPr>
        <w:t>Implementation</w:t>
      </w:r>
      <w:r>
        <w:rPr>
          <w:rFonts w:ascii="Arial" w:hAnsi="Arial" w:cs="Arial"/>
        </w:rPr>
        <w:t xml:space="preserve"> Plan also i</w:t>
      </w:r>
      <w:r w:rsidR="00506706">
        <w:rPr>
          <w:rFonts w:ascii="Arial" w:hAnsi="Arial" w:cs="Arial"/>
        </w:rPr>
        <w:t>ncludes provisional draft performance measures</w:t>
      </w:r>
      <w:r w:rsidR="00F516BC">
        <w:rPr>
          <w:rStyle w:val="FootnoteReference"/>
          <w:rFonts w:ascii="Arial" w:hAnsi="Arial" w:cs="Arial"/>
        </w:rPr>
        <w:footnoteReference w:id="39"/>
      </w:r>
      <w:r w:rsidR="00506706">
        <w:rPr>
          <w:rFonts w:ascii="Arial" w:hAnsi="Arial" w:cs="Arial"/>
        </w:rPr>
        <w:t xml:space="preserve"> for strategies and programs in each of the five VSHSL result</w:t>
      </w:r>
      <w:r w:rsidR="002B2DE1">
        <w:rPr>
          <w:rFonts w:ascii="Arial" w:hAnsi="Arial" w:cs="Arial"/>
        </w:rPr>
        <w:t>s</w:t>
      </w:r>
      <w:r w:rsidR="00506706">
        <w:rPr>
          <w:rFonts w:ascii="Arial" w:hAnsi="Arial" w:cs="Arial"/>
        </w:rPr>
        <w:t xml:space="preserve">: Housing Stability, Financial </w:t>
      </w:r>
      <w:r w:rsidR="00506706">
        <w:rPr>
          <w:rFonts w:ascii="Arial" w:hAnsi="Arial" w:cs="Arial"/>
        </w:rPr>
        <w:lastRenderedPageBreak/>
        <w:t xml:space="preserve">Stability, Social Engagement, Healthy Living, and Service System Access and Improvement. </w:t>
      </w:r>
      <w:r w:rsidR="00247AD2">
        <w:rPr>
          <w:rFonts w:ascii="Arial" w:hAnsi="Arial" w:cs="Arial"/>
        </w:rPr>
        <w:t xml:space="preserve">It is proposed these be identified during the RFP process and that finalization be part of the contracting process, thus strengthening partnerships between KC and VSHSL-funded partners.  </w:t>
      </w:r>
    </w:p>
    <w:p w14:paraId="6078F32E" w14:textId="77777777" w:rsidR="002B2DE1" w:rsidRDefault="002B2DE1" w:rsidP="00C138E4">
      <w:pPr>
        <w:jc w:val="both"/>
        <w:rPr>
          <w:rFonts w:ascii="Arial" w:hAnsi="Arial" w:cs="Arial"/>
        </w:rPr>
      </w:pPr>
    </w:p>
    <w:p w14:paraId="1B160DF2" w14:textId="77777777" w:rsidR="004975EE" w:rsidRDefault="00247AD2" w:rsidP="00C138E4">
      <w:pPr>
        <w:jc w:val="both"/>
        <w:rPr>
          <w:rFonts w:ascii="Arial" w:hAnsi="Arial" w:cs="Arial"/>
        </w:rPr>
      </w:pPr>
      <w:r>
        <w:rPr>
          <w:rFonts w:ascii="Arial" w:hAnsi="Arial" w:cs="Arial"/>
        </w:rPr>
        <w:t xml:space="preserve">The Implementation Plan further proposes that the default for data collection, except where programs are </w:t>
      </w:r>
      <w:r w:rsidR="007E48DF">
        <w:rPr>
          <w:rFonts w:ascii="Arial" w:hAnsi="Arial" w:cs="Arial"/>
        </w:rPr>
        <w:t>exempted</w:t>
      </w:r>
      <w:r>
        <w:rPr>
          <w:rFonts w:ascii="Arial" w:hAnsi="Arial" w:cs="Arial"/>
        </w:rPr>
        <w:t xml:space="preserve"> and beginning in 2019</w:t>
      </w:r>
      <w:r>
        <w:rPr>
          <w:rStyle w:val="FootnoteReference"/>
          <w:rFonts w:ascii="Arial" w:hAnsi="Arial" w:cs="Arial"/>
        </w:rPr>
        <w:footnoteReference w:id="40"/>
      </w:r>
      <w:r>
        <w:rPr>
          <w:rFonts w:ascii="Arial" w:hAnsi="Arial" w:cs="Arial"/>
        </w:rPr>
        <w:t>, be to require individual-level data rather than aggregate program data as was collected during 2012-2017. Such a requirement is in alignment with steps that would need to be taken to move the KC-funded human services system reporting in the direction contemplated by the Department of Community and Human Services in the Consolidated Human Services Reporting Proviso Response acknowledged by Motion 15081.</w:t>
      </w:r>
      <w:r w:rsidR="00F516BC">
        <w:rPr>
          <w:rFonts w:ascii="Arial" w:hAnsi="Arial" w:cs="Arial"/>
        </w:rPr>
        <w:t xml:space="preserve"> Lastly, the Implementation Plan proposes that, whenever possible, performance measures will be standardized across all programs with similar purposes.</w:t>
      </w:r>
    </w:p>
    <w:p w14:paraId="3821B569" w14:textId="77777777" w:rsidR="00F516BC" w:rsidRDefault="00F516BC" w:rsidP="00247AD2">
      <w:pPr>
        <w:rPr>
          <w:rFonts w:ascii="Arial" w:hAnsi="Arial" w:cs="Arial"/>
        </w:rPr>
      </w:pPr>
    </w:p>
    <w:p w14:paraId="00395557" w14:textId="77777777" w:rsidR="00EF4433" w:rsidRPr="00EF4433" w:rsidRDefault="002B31BF" w:rsidP="0044067C">
      <w:pPr>
        <w:pStyle w:val="ListParagraph0"/>
        <w:numPr>
          <w:ilvl w:val="0"/>
          <w:numId w:val="11"/>
        </w:numPr>
        <w:spacing w:line="240" w:lineRule="auto"/>
        <w:jc w:val="both"/>
        <w:rPr>
          <w:rFonts w:ascii="Arial" w:hAnsi="Arial" w:cs="Arial"/>
        </w:rPr>
      </w:pPr>
      <w:r w:rsidRPr="002B31BF">
        <w:rPr>
          <w:rFonts w:ascii="Arial" w:hAnsi="Arial" w:cs="Arial"/>
          <w:b/>
          <w:i/>
        </w:rPr>
        <w:t>Housing Homeless Senior Veterans</w:t>
      </w:r>
      <w:r w:rsidR="00EF4433">
        <w:rPr>
          <w:rFonts w:ascii="Arial" w:hAnsi="Arial" w:cs="Arial"/>
          <w:b/>
          <w:i/>
        </w:rPr>
        <w:t xml:space="preserve">. </w:t>
      </w:r>
      <w:r w:rsidR="00EF4433" w:rsidRPr="00EF4433">
        <w:t xml:space="preserve"> </w:t>
      </w:r>
      <w:r w:rsidR="00EF4433">
        <w:rPr>
          <w:rFonts w:ascii="Arial" w:hAnsi="Arial" w:cs="Arial"/>
        </w:rPr>
        <w:t>As noted above in the section on Housing Stability, t</w:t>
      </w:r>
      <w:r w:rsidR="00EF4433" w:rsidRPr="00EF4433">
        <w:rPr>
          <w:rFonts w:ascii="Arial" w:hAnsi="Arial" w:cs="Arial"/>
        </w:rPr>
        <w:t xml:space="preserve">he levy ballot ordinance required that levy accountability measures must include the goal of housing 75 percent of the identified number of senior homeless veterans, include the methodology of how the number of homeless senior veterans was determined, include the methodology to track the number of veterans and military </w:t>
      </w:r>
      <w:proofErr w:type="spellStart"/>
      <w:r w:rsidR="00EF4433" w:rsidRPr="00EF4433">
        <w:rPr>
          <w:rFonts w:ascii="Arial" w:hAnsi="Arial" w:cs="Arial"/>
        </w:rPr>
        <w:t>servicemembers</w:t>
      </w:r>
      <w:proofErr w:type="spellEnd"/>
      <w:r w:rsidR="00EF4433" w:rsidRPr="00EF4433">
        <w:rPr>
          <w:rFonts w:ascii="Arial" w:hAnsi="Arial" w:cs="Arial"/>
        </w:rPr>
        <w:t xml:space="preserve"> who obtain housing over the term of the levy, and provide for the </w:t>
      </w:r>
      <w:r w:rsidR="003D078B" w:rsidRPr="00EF4433">
        <w:rPr>
          <w:rFonts w:ascii="Arial" w:hAnsi="Arial" w:cs="Arial"/>
        </w:rPr>
        <w:t>implementation</w:t>
      </w:r>
      <w:r w:rsidR="00EF4433" w:rsidRPr="00EF4433">
        <w:rPr>
          <w:rFonts w:ascii="Arial" w:hAnsi="Arial" w:cs="Arial"/>
        </w:rPr>
        <w:t xml:space="preserve"> of the tracking.</w:t>
      </w:r>
    </w:p>
    <w:p w14:paraId="328B9611" w14:textId="77777777" w:rsidR="00EF4433" w:rsidRPr="00EF4433" w:rsidRDefault="00EF4433" w:rsidP="0044067C">
      <w:pPr>
        <w:pStyle w:val="ListParagraph0"/>
        <w:spacing w:line="240" w:lineRule="auto"/>
        <w:rPr>
          <w:rFonts w:ascii="Arial" w:hAnsi="Arial" w:cs="Arial"/>
        </w:rPr>
      </w:pPr>
    </w:p>
    <w:p w14:paraId="3008CB24" w14:textId="77777777" w:rsidR="00EF4433" w:rsidRPr="00EF4433" w:rsidRDefault="00EF4433" w:rsidP="0044067C">
      <w:pPr>
        <w:pStyle w:val="ListParagraph0"/>
        <w:spacing w:line="240" w:lineRule="auto"/>
        <w:jc w:val="both"/>
        <w:rPr>
          <w:rFonts w:ascii="Arial" w:hAnsi="Arial" w:cs="Arial"/>
        </w:rPr>
      </w:pPr>
      <w:r w:rsidRPr="00EF4433">
        <w:rPr>
          <w:rFonts w:ascii="Arial" w:hAnsi="Arial" w:cs="Arial"/>
        </w:rPr>
        <w:t xml:space="preserve">The Transition Plan identified the number of homeless senior veterans as of the levy ordinance enactment date as 422, meaning that achieving the goal of housing 75 percent of homeless senior veterans would require housing 317 people. The Transition Plan identified the methodology that was used to calculate this number using King County’s Homeless Management Information System, and described how the condition in the levy ordinance would be satisfied and monitored moving forward. The Transition Plan required that DCHS provide a quarterly update via memorandum on the number of homeless senior veterans housed. The most recent of those memos, dated March 30, 2018, notes that as of March 28, 2018, 237 homeless </w:t>
      </w:r>
      <w:r w:rsidR="003D078B" w:rsidRPr="00EF4433">
        <w:rPr>
          <w:rFonts w:ascii="Arial" w:hAnsi="Arial" w:cs="Arial"/>
        </w:rPr>
        <w:t>senior</w:t>
      </w:r>
      <w:r w:rsidRPr="00EF4433">
        <w:rPr>
          <w:rFonts w:ascii="Arial" w:hAnsi="Arial" w:cs="Arial"/>
        </w:rPr>
        <w:t xml:space="preserve"> veterans in King County have obtained housing. DCHS staff note that it is their intention to satisfy the requirements of this condition by the end of 2018. </w:t>
      </w:r>
    </w:p>
    <w:p w14:paraId="5C65F872" w14:textId="77777777" w:rsidR="00F516BC" w:rsidRDefault="002B31BF" w:rsidP="00247AD2">
      <w:pPr>
        <w:rPr>
          <w:rFonts w:ascii="Arial" w:hAnsi="Arial" w:cs="Arial"/>
        </w:rPr>
      </w:pPr>
      <w:r w:rsidRPr="00EF4433">
        <w:rPr>
          <w:rFonts w:ascii="Arial" w:hAnsi="Arial" w:cs="Arial"/>
          <w:b/>
          <w:i/>
        </w:rPr>
        <w:t xml:space="preserve"> </w:t>
      </w:r>
    </w:p>
    <w:p w14:paraId="4EF91B7C" w14:textId="77777777" w:rsidR="002B31BF" w:rsidRPr="002B31BF" w:rsidRDefault="002B31BF" w:rsidP="00247AD2">
      <w:pPr>
        <w:rPr>
          <w:rFonts w:ascii="Arial" w:hAnsi="Arial" w:cs="Arial"/>
          <w:u w:val="single"/>
        </w:rPr>
      </w:pPr>
      <w:r>
        <w:rPr>
          <w:rFonts w:ascii="Arial" w:hAnsi="Arial" w:cs="Arial"/>
          <w:u w:val="single"/>
        </w:rPr>
        <w:t>Reporting</w:t>
      </w:r>
    </w:p>
    <w:p w14:paraId="45A0375E" w14:textId="77777777" w:rsidR="00C63A39" w:rsidRDefault="002B31BF" w:rsidP="00C138E4">
      <w:pPr>
        <w:jc w:val="both"/>
        <w:rPr>
          <w:rFonts w:ascii="Arial" w:hAnsi="Arial" w:cs="Arial"/>
        </w:rPr>
      </w:pPr>
      <w:r>
        <w:rPr>
          <w:rFonts w:ascii="Arial" w:hAnsi="Arial" w:cs="Arial"/>
        </w:rPr>
        <w:t xml:space="preserve">Ordinance 18555 </w:t>
      </w:r>
      <w:r w:rsidR="009C6418">
        <w:rPr>
          <w:rFonts w:ascii="Arial" w:hAnsi="Arial" w:cs="Arial"/>
        </w:rPr>
        <w:t>required that</w:t>
      </w:r>
      <w:r>
        <w:rPr>
          <w:rFonts w:ascii="Arial" w:hAnsi="Arial" w:cs="Arial"/>
        </w:rPr>
        <w:t xml:space="preserve"> the VSHSL </w:t>
      </w:r>
      <w:r w:rsidR="007E48DF">
        <w:rPr>
          <w:rFonts w:ascii="Arial" w:hAnsi="Arial" w:cs="Arial"/>
        </w:rPr>
        <w:t>Implementation</w:t>
      </w:r>
      <w:r>
        <w:rPr>
          <w:rFonts w:ascii="Arial" w:hAnsi="Arial" w:cs="Arial"/>
        </w:rPr>
        <w:t xml:space="preserve"> Plan include a</w:t>
      </w:r>
      <w:r w:rsidR="00C63A39">
        <w:rPr>
          <w:rFonts w:ascii="Arial" w:hAnsi="Arial" w:cs="Arial"/>
        </w:rPr>
        <w:t xml:space="preserve"> performance monitoring program that will assess and report on how the le</w:t>
      </w:r>
      <w:r w:rsidR="00DB38F6">
        <w:rPr>
          <w:rFonts w:ascii="Arial" w:hAnsi="Arial" w:cs="Arial"/>
        </w:rPr>
        <w:t>vy is achieving outcomes.</w:t>
      </w:r>
      <w:r w:rsidR="00C63A39">
        <w:rPr>
          <w:rStyle w:val="FootnoteReference"/>
          <w:rFonts w:ascii="Arial" w:hAnsi="Arial" w:cs="Arial"/>
        </w:rPr>
        <w:footnoteReference w:id="41"/>
      </w:r>
      <w:r w:rsidR="00DB38F6">
        <w:rPr>
          <w:rFonts w:ascii="Arial" w:hAnsi="Arial" w:cs="Arial"/>
        </w:rPr>
        <w:t xml:space="preserve">  The Implementation Plan proposes an annual report, beginning in 2019, which will be transmitted to the Council and the Regional policy Committee by the first day of July of each year for accomplishments from January through </w:t>
      </w:r>
      <w:r w:rsidR="007E48DF">
        <w:rPr>
          <w:rFonts w:ascii="Arial" w:hAnsi="Arial" w:cs="Arial"/>
        </w:rPr>
        <w:t>December</w:t>
      </w:r>
      <w:r w:rsidR="00DB38F6">
        <w:rPr>
          <w:rFonts w:ascii="Arial" w:hAnsi="Arial" w:cs="Arial"/>
        </w:rPr>
        <w:t xml:space="preserve"> of the preceding year.</w:t>
      </w:r>
      <w:r w:rsidR="004F3D34">
        <w:rPr>
          <w:rStyle w:val="FootnoteReference"/>
          <w:rFonts w:ascii="Arial" w:hAnsi="Arial" w:cs="Arial"/>
        </w:rPr>
        <w:footnoteReference w:id="42"/>
      </w:r>
      <w:r w:rsidR="00DB38F6">
        <w:rPr>
          <w:rFonts w:ascii="Arial" w:hAnsi="Arial" w:cs="Arial"/>
        </w:rPr>
        <w:t xml:space="preserve"> The </w:t>
      </w:r>
      <w:r w:rsidR="00FA2966">
        <w:rPr>
          <w:rFonts w:ascii="Arial" w:hAnsi="Arial" w:cs="Arial"/>
        </w:rPr>
        <w:t>Implementation</w:t>
      </w:r>
      <w:r w:rsidR="00DB38F6">
        <w:rPr>
          <w:rFonts w:ascii="Arial" w:hAnsi="Arial" w:cs="Arial"/>
        </w:rPr>
        <w:t xml:space="preserve"> Plan notes that if the VSHSL Governance Plan, </w:t>
      </w:r>
      <w:r w:rsidR="00B108D9">
        <w:rPr>
          <w:rFonts w:ascii="Arial" w:hAnsi="Arial" w:cs="Arial"/>
        </w:rPr>
        <w:t xml:space="preserve">adopted by </w:t>
      </w:r>
      <w:r w:rsidR="00B108D9">
        <w:rPr>
          <w:rFonts w:ascii="Arial" w:hAnsi="Arial" w:cs="Arial"/>
        </w:rPr>
        <w:lastRenderedPageBreak/>
        <w:t>Ordinance 18722</w:t>
      </w:r>
      <w:r w:rsidR="00DB38F6">
        <w:rPr>
          <w:rFonts w:ascii="Arial" w:hAnsi="Arial" w:cs="Arial"/>
        </w:rPr>
        <w:t xml:space="preserve">, includes an annual reporting provisions, that report and the report required under the </w:t>
      </w:r>
      <w:r w:rsidR="00FA2966">
        <w:rPr>
          <w:rFonts w:ascii="Arial" w:hAnsi="Arial" w:cs="Arial"/>
        </w:rPr>
        <w:t>Implementation</w:t>
      </w:r>
      <w:r w:rsidR="00DB38F6">
        <w:rPr>
          <w:rFonts w:ascii="Arial" w:hAnsi="Arial" w:cs="Arial"/>
        </w:rPr>
        <w:t xml:space="preserve"> Plan shall be the same report.</w:t>
      </w:r>
    </w:p>
    <w:p w14:paraId="2E78EA64" w14:textId="77777777" w:rsidR="002B31BF" w:rsidRDefault="002B31BF" w:rsidP="00C138E4">
      <w:pPr>
        <w:jc w:val="both"/>
        <w:rPr>
          <w:rFonts w:ascii="Arial" w:hAnsi="Arial" w:cs="Arial"/>
        </w:rPr>
      </w:pPr>
    </w:p>
    <w:p w14:paraId="6FC4BE9D" w14:textId="77777777" w:rsidR="002B31BF" w:rsidRDefault="007F53A4" w:rsidP="00C138E4">
      <w:pPr>
        <w:jc w:val="both"/>
        <w:rPr>
          <w:rFonts w:ascii="Arial" w:hAnsi="Arial" w:cs="Arial"/>
        </w:rPr>
      </w:pPr>
      <w:r>
        <w:rPr>
          <w:rFonts w:ascii="Arial" w:hAnsi="Arial" w:cs="Arial"/>
          <w:u w:val="single"/>
        </w:rPr>
        <w:t>C</w:t>
      </w:r>
      <w:r w:rsidR="00067D00">
        <w:rPr>
          <w:rFonts w:ascii="Arial" w:hAnsi="Arial" w:cs="Arial"/>
          <w:u w:val="single"/>
        </w:rPr>
        <w:t>oordinati</w:t>
      </w:r>
      <w:r>
        <w:rPr>
          <w:rFonts w:ascii="Arial" w:hAnsi="Arial" w:cs="Arial"/>
          <w:u w:val="single"/>
        </w:rPr>
        <w:t>ng of Service Provision and</w:t>
      </w:r>
      <w:r w:rsidR="002B31BF">
        <w:rPr>
          <w:rFonts w:ascii="Arial" w:hAnsi="Arial" w:cs="Arial"/>
          <w:u w:val="single"/>
        </w:rPr>
        <w:t xml:space="preserve"> Performance Monitoring and Reporting of Other Dedicated Human Services Funds</w:t>
      </w:r>
    </w:p>
    <w:p w14:paraId="69D18764" w14:textId="77777777" w:rsidR="007F53A4" w:rsidRDefault="002B31BF" w:rsidP="00C138E4">
      <w:pPr>
        <w:jc w:val="both"/>
        <w:rPr>
          <w:rFonts w:ascii="Arial" w:hAnsi="Arial" w:cs="Arial"/>
        </w:rPr>
      </w:pPr>
      <w:r>
        <w:rPr>
          <w:rFonts w:ascii="Arial" w:hAnsi="Arial" w:cs="Arial"/>
        </w:rPr>
        <w:t>The levy ordinance required tha</w:t>
      </w:r>
      <w:r w:rsidR="001E0271">
        <w:rPr>
          <w:rFonts w:ascii="Arial" w:hAnsi="Arial" w:cs="Arial"/>
        </w:rPr>
        <w:t>t</w:t>
      </w:r>
      <w:r>
        <w:rPr>
          <w:rFonts w:ascii="Arial" w:hAnsi="Arial" w:cs="Arial"/>
        </w:rPr>
        <w:t xml:space="preserve"> the Transition Plan provide information on how the program-specific performance monitoring and reporting of the VSHSL will be coordinated with the performance monitoring and reporting of other dedicated human services funds such as the Mental Illness and Drug Dependency sales tax and the Best Starts for Kids Levy.</w:t>
      </w:r>
      <w:r>
        <w:rPr>
          <w:rStyle w:val="FootnoteReference"/>
          <w:rFonts w:ascii="Arial" w:hAnsi="Arial" w:cs="Arial"/>
        </w:rPr>
        <w:footnoteReference w:id="43"/>
      </w:r>
      <w:r w:rsidR="009C6418">
        <w:rPr>
          <w:rFonts w:ascii="Arial" w:hAnsi="Arial" w:cs="Arial"/>
        </w:rPr>
        <w:t xml:space="preserve"> </w:t>
      </w:r>
      <w:r w:rsidR="007F53A4">
        <w:rPr>
          <w:rFonts w:ascii="Arial" w:hAnsi="Arial" w:cs="Arial"/>
        </w:rPr>
        <w:t>The Implementation Plan includes information on service alignment between services provided by these funds and on coordination of monitoring and reporting.</w:t>
      </w:r>
    </w:p>
    <w:p w14:paraId="2643F8FF" w14:textId="77777777" w:rsidR="007F53A4" w:rsidRDefault="007F53A4" w:rsidP="00C138E4">
      <w:pPr>
        <w:jc w:val="both"/>
        <w:rPr>
          <w:rFonts w:ascii="Arial" w:hAnsi="Arial" w:cs="Arial"/>
        </w:rPr>
      </w:pPr>
    </w:p>
    <w:p w14:paraId="18B4172C" w14:textId="77777777" w:rsidR="002B31BF" w:rsidRDefault="007F53A4" w:rsidP="00C138E4">
      <w:pPr>
        <w:jc w:val="both"/>
        <w:rPr>
          <w:rFonts w:ascii="Arial" w:hAnsi="Arial" w:cs="Arial"/>
        </w:rPr>
      </w:pPr>
      <w:r>
        <w:rPr>
          <w:rFonts w:ascii="Arial" w:hAnsi="Arial" w:cs="Arial"/>
        </w:rPr>
        <w:t xml:space="preserve">The Implementation Plan notes that staff continue to explore opportunities for collaboration and potential co-investments to promote coordinated services funded by these three funds. The Implementation Plan further outlines several areas where the service plans of the three initiatives could complement each other including multi-generational activities, therapeutic courts, integrating community partnerships, and aligning performance measurement frameworks.  The </w:t>
      </w:r>
      <w:r w:rsidR="00FA2966">
        <w:rPr>
          <w:rFonts w:ascii="Arial" w:hAnsi="Arial" w:cs="Arial"/>
        </w:rPr>
        <w:t>Implementation</w:t>
      </w:r>
      <w:r>
        <w:rPr>
          <w:rFonts w:ascii="Arial" w:hAnsi="Arial" w:cs="Arial"/>
        </w:rPr>
        <w:t xml:space="preserve"> Plan notes that beyond identifying blending resources opportunities</w:t>
      </w:r>
      <w:r w:rsidR="002B2DE1">
        <w:rPr>
          <w:rFonts w:ascii="Arial" w:hAnsi="Arial" w:cs="Arial"/>
        </w:rPr>
        <w:t>,</w:t>
      </w:r>
      <w:r>
        <w:rPr>
          <w:rFonts w:ascii="Arial" w:hAnsi="Arial" w:cs="Arial"/>
        </w:rPr>
        <w:t xml:space="preserve"> staff will remain cognizant during implementation of the prohibition against supplanting funds; the latter will be more </w:t>
      </w:r>
      <w:r w:rsidR="00FA2966">
        <w:rPr>
          <w:rFonts w:ascii="Arial" w:hAnsi="Arial" w:cs="Arial"/>
        </w:rPr>
        <w:t>thoroughly</w:t>
      </w:r>
      <w:r>
        <w:rPr>
          <w:rFonts w:ascii="Arial" w:hAnsi="Arial" w:cs="Arial"/>
        </w:rPr>
        <w:t xml:space="preserve"> discussed in the section on supplantation.</w:t>
      </w:r>
    </w:p>
    <w:p w14:paraId="4FE99FDE" w14:textId="77777777" w:rsidR="007F53A4" w:rsidRDefault="007F53A4" w:rsidP="00C138E4">
      <w:pPr>
        <w:jc w:val="both"/>
        <w:rPr>
          <w:rFonts w:ascii="Arial" w:hAnsi="Arial" w:cs="Arial"/>
        </w:rPr>
      </w:pPr>
    </w:p>
    <w:p w14:paraId="50A6D9EB" w14:textId="77777777" w:rsidR="007F53A4" w:rsidRPr="002B31BF" w:rsidRDefault="007F53A4" w:rsidP="00C138E4">
      <w:pPr>
        <w:jc w:val="both"/>
        <w:rPr>
          <w:rFonts w:ascii="Arial" w:hAnsi="Arial" w:cs="Arial"/>
        </w:rPr>
      </w:pPr>
      <w:r>
        <w:rPr>
          <w:rFonts w:ascii="Arial" w:hAnsi="Arial" w:cs="Arial"/>
        </w:rPr>
        <w:t xml:space="preserve">In terms of coordinated reporting, the </w:t>
      </w:r>
      <w:r w:rsidR="00FA2966">
        <w:rPr>
          <w:rFonts w:ascii="Arial" w:hAnsi="Arial" w:cs="Arial"/>
        </w:rPr>
        <w:t>Implementation</w:t>
      </w:r>
      <w:r>
        <w:rPr>
          <w:rFonts w:ascii="Arial" w:hAnsi="Arial" w:cs="Arial"/>
        </w:rPr>
        <w:t xml:space="preserve"> Plan references the work the Department of Community and Human Services has done around </w:t>
      </w:r>
      <w:r w:rsidR="004A61C1">
        <w:rPr>
          <w:rFonts w:ascii="Arial" w:hAnsi="Arial" w:cs="Arial"/>
        </w:rPr>
        <w:t>consolidated</w:t>
      </w:r>
      <w:r>
        <w:rPr>
          <w:rFonts w:ascii="Arial" w:hAnsi="Arial" w:cs="Arial"/>
        </w:rPr>
        <w:t xml:space="preserve"> human services reporting, including the</w:t>
      </w:r>
      <w:r w:rsidR="00067D00">
        <w:rPr>
          <w:rFonts w:ascii="Arial" w:hAnsi="Arial" w:cs="Arial"/>
        </w:rPr>
        <w:t xml:space="preserve"> Consolidated Human Services Reporting Report acknowledged by Motion 15081 in response to a proviso in Ordinance 18409 that called for </w:t>
      </w:r>
      <w:r w:rsidR="004A61C1">
        <w:rPr>
          <w:rFonts w:ascii="Arial" w:hAnsi="Arial" w:cs="Arial"/>
        </w:rPr>
        <w:t xml:space="preserve">a </w:t>
      </w:r>
      <w:r w:rsidR="00067D00">
        <w:rPr>
          <w:rFonts w:ascii="Arial" w:hAnsi="Arial" w:cs="Arial"/>
        </w:rPr>
        <w:t>detailed analysis and a report on the feasibility of consolidated human services reporting.</w:t>
      </w:r>
      <w:r w:rsidR="004A61C1">
        <w:rPr>
          <w:rFonts w:ascii="Arial" w:hAnsi="Arial" w:cs="Arial"/>
        </w:rPr>
        <w:t xml:space="preserve"> That report concluded that with adequate resources and time, such reporting is feasible and recommended a start date of 2022 and annual reports, dependent on a range of contingencies including a successful tran</w:t>
      </w:r>
      <w:r w:rsidR="0095651A">
        <w:rPr>
          <w:rFonts w:ascii="Arial" w:hAnsi="Arial" w:cs="Arial"/>
        </w:rPr>
        <w:t>sition to collecting individual-</w:t>
      </w:r>
      <w:r w:rsidR="004A61C1">
        <w:rPr>
          <w:rFonts w:ascii="Arial" w:hAnsi="Arial" w:cs="Arial"/>
        </w:rPr>
        <w:t>level data.</w:t>
      </w:r>
    </w:p>
    <w:p w14:paraId="2C02F725" w14:textId="77777777" w:rsidR="00C63A39" w:rsidRDefault="008A0B54" w:rsidP="008A0B54">
      <w:pPr>
        <w:tabs>
          <w:tab w:val="left" w:pos="4098"/>
        </w:tabs>
        <w:rPr>
          <w:rFonts w:ascii="Arial" w:hAnsi="Arial" w:cs="Arial"/>
          <w:b/>
          <w:szCs w:val="24"/>
        </w:rPr>
      </w:pPr>
      <w:r>
        <w:rPr>
          <w:rFonts w:ascii="Arial" w:hAnsi="Arial" w:cs="Arial"/>
          <w:b/>
          <w:szCs w:val="24"/>
        </w:rPr>
        <w:tab/>
      </w:r>
    </w:p>
    <w:p w14:paraId="08D01A11" w14:textId="77777777" w:rsidR="00C63A39" w:rsidRDefault="002B31BF" w:rsidP="00CF24DA">
      <w:pPr>
        <w:rPr>
          <w:rFonts w:ascii="Arial" w:hAnsi="Arial" w:cs="Arial"/>
          <w:szCs w:val="24"/>
          <w:u w:val="single"/>
        </w:rPr>
      </w:pPr>
      <w:r>
        <w:rPr>
          <w:rFonts w:ascii="Arial" w:hAnsi="Arial" w:cs="Arial"/>
          <w:szCs w:val="24"/>
          <w:u w:val="single"/>
        </w:rPr>
        <w:t>Coordination of VSHSL Housing Stability Investments Oversight with Other Regional Housing Investments Oversight</w:t>
      </w:r>
    </w:p>
    <w:p w14:paraId="3284A690" w14:textId="77777777" w:rsidR="0095651A" w:rsidRDefault="0095651A" w:rsidP="007D1752">
      <w:pPr>
        <w:jc w:val="both"/>
        <w:rPr>
          <w:rFonts w:ascii="Arial" w:hAnsi="Arial" w:cs="Arial"/>
        </w:rPr>
      </w:pPr>
      <w:r>
        <w:rPr>
          <w:rFonts w:ascii="Arial" w:hAnsi="Arial" w:cs="Arial"/>
        </w:rPr>
        <w:t>While not required by the levy ordinance, the Transition Plan required reporting on the coordination of V</w:t>
      </w:r>
      <w:r w:rsidR="009C6418">
        <w:rPr>
          <w:rFonts w:ascii="Arial" w:hAnsi="Arial" w:cs="Arial"/>
        </w:rPr>
        <w:t>S</w:t>
      </w:r>
      <w:r>
        <w:rPr>
          <w:rFonts w:ascii="Arial" w:hAnsi="Arial" w:cs="Arial"/>
        </w:rPr>
        <w:t>HSL housing stability investments oversight with other regional housing investment</w:t>
      </w:r>
      <w:r w:rsidR="00D46B5F">
        <w:rPr>
          <w:rFonts w:ascii="Arial" w:hAnsi="Arial" w:cs="Arial"/>
        </w:rPr>
        <w:t>s</w:t>
      </w:r>
      <w:r>
        <w:rPr>
          <w:rFonts w:ascii="Arial" w:hAnsi="Arial" w:cs="Arial"/>
        </w:rPr>
        <w:t xml:space="preserve"> oversight</w:t>
      </w:r>
      <w:r w:rsidR="00E862FA">
        <w:rPr>
          <w:rFonts w:ascii="Arial" w:hAnsi="Arial" w:cs="Arial"/>
        </w:rPr>
        <w:t xml:space="preserve"> through a Housing Oversight Coordination Report </w:t>
      </w:r>
      <w:r w:rsidR="00AC3BFF">
        <w:rPr>
          <w:rFonts w:ascii="Arial" w:hAnsi="Arial" w:cs="Arial"/>
        </w:rPr>
        <w:t>to be transmitted within one year after enactment of the ordinance that adopts the Transition Plan.</w:t>
      </w:r>
      <w:r w:rsidR="00AC3BFF">
        <w:rPr>
          <w:rStyle w:val="FootnoteReference"/>
          <w:rFonts w:ascii="Arial" w:hAnsi="Arial" w:cs="Arial"/>
        </w:rPr>
        <w:footnoteReference w:id="44"/>
      </w:r>
      <w:r w:rsidR="00AC3BFF">
        <w:rPr>
          <w:rFonts w:ascii="Arial" w:hAnsi="Arial" w:cs="Arial"/>
        </w:rPr>
        <w:t xml:space="preserve"> That commitment is carried forward in the Implementation Plan, stipulating that the Executive must file the report and a motion accepting the report with the Council, and also committing that the report be provided to the Regional Affordable Housing Task Force as well</w:t>
      </w:r>
      <w:r>
        <w:rPr>
          <w:rFonts w:ascii="Arial" w:hAnsi="Arial" w:cs="Arial"/>
        </w:rPr>
        <w:t>.</w:t>
      </w:r>
      <w:r w:rsidR="00AC3BFF">
        <w:rPr>
          <w:rStyle w:val="FootnoteReference"/>
          <w:rFonts w:ascii="Arial" w:hAnsi="Arial" w:cs="Arial"/>
        </w:rPr>
        <w:footnoteReference w:id="45"/>
      </w:r>
    </w:p>
    <w:p w14:paraId="25F6B87B" w14:textId="77777777" w:rsidR="0095651A" w:rsidRDefault="0095651A" w:rsidP="00CF24DA">
      <w:pPr>
        <w:rPr>
          <w:rFonts w:ascii="Arial" w:hAnsi="Arial" w:cs="Arial"/>
        </w:rPr>
      </w:pPr>
    </w:p>
    <w:p w14:paraId="05101C2E" w14:textId="77777777" w:rsidR="004975EE" w:rsidRPr="004975EE" w:rsidRDefault="00FA2966" w:rsidP="00CF24DA">
      <w:pPr>
        <w:rPr>
          <w:rFonts w:ascii="Arial" w:hAnsi="Arial" w:cs="Arial"/>
          <w:szCs w:val="24"/>
        </w:rPr>
      </w:pPr>
      <w:r>
        <w:rPr>
          <w:rFonts w:ascii="Arial" w:hAnsi="Arial" w:cs="Arial"/>
        </w:rPr>
        <w:lastRenderedPageBreak/>
        <w:t>The Implementation</w:t>
      </w:r>
      <w:r w:rsidR="007F53A4">
        <w:rPr>
          <w:rFonts w:ascii="Arial" w:hAnsi="Arial" w:cs="Arial"/>
        </w:rPr>
        <w:t xml:space="preserve"> Plan incorporates the provisions to this effect that were included in the Council-adopted Transition Plan.</w:t>
      </w:r>
      <w:r w:rsidR="007F53A4">
        <w:rPr>
          <w:rStyle w:val="FootnoteReference"/>
          <w:rFonts w:ascii="Arial" w:hAnsi="Arial" w:cs="Arial"/>
        </w:rPr>
        <w:footnoteReference w:id="46"/>
      </w:r>
    </w:p>
    <w:p w14:paraId="5615CDDA" w14:textId="77777777" w:rsidR="00AA7B35" w:rsidRPr="00AA7B35" w:rsidRDefault="00AA7B35" w:rsidP="005C4CCD">
      <w:pPr>
        <w:jc w:val="both"/>
        <w:rPr>
          <w:rFonts w:ascii="Arial" w:hAnsi="Arial" w:cs="Arial"/>
          <w:szCs w:val="24"/>
        </w:rPr>
      </w:pPr>
    </w:p>
    <w:p w14:paraId="1D87066E" w14:textId="77777777" w:rsidR="005C4CCD" w:rsidRPr="00FC79F9" w:rsidRDefault="007F33F3" w:rsidP="005C4CCD">
      <w:pPr>
        <w:jc w:val="both"/>
        <w:rPr>
          <w:rFonts w:ascii="Arial" w:hAnsi="Arial" w:cs="Arial"/>
          <w:szCs w:val="24"/>
        </w:rPr>
      </w:pPr>
      <w:r w:rsidRPr="002D5056">
        <w:rPr>
          <w:rFonts w:ascii="Arial" w:hAnsi="Arial" w:cs="Arial"/>
          <w:b/>
          <w:szCs w:val="24"/>
        </w:rPr>
        <w:t>Supplantation.</w:t>
      </w:r>
      <w:r w:rsidR="005C4CCD" w:rsidRPr="005C4CCD">
        <w:rPr>
          <w:rFonts w:ascii="Arial" w:hAnsi="Arial" w:cs="Arial"/>
          <w:szCs w:val="24"/>
        </w:rPr>
        <w:t xml:space="preserve"> </w:t>
      </w:r>
      <w:r w:rsidR="005C4CCD" w:rsidRPr="00FC79F9">
        <w:rPr>
          <w:rFonts w:ascii="Arial" w:hAnsi="Arial" w:cs="Arial"/>
          <w:szCs w:val="24"/>
        </w:rPr>
        <w:t>Under state law</w:t>
      </w:r>
      <w:r w:rsidR="005C4CCD" w:rsidRPr="00FC79F9">
        <w:rPr>
          <w:rStyle w:val="FootnoteReference"/>
          <w:rFonts w:ascii="Arial" w:hAnsi="Arial" w:cs="Arial"/>
          <w:szCs w:val="24"/>
        </w:rPr>
        <w:footnoteReference w:id="47"/>
      </w:r>
      <w:r w:rsidR="005C4CCD" w:rsidRPr="00FC79F9">
        <w:rPr>
          <w:rFonts w:ascii="Arial" w:hAnsi="Arial" w:cs="Arial"/>
          <w:szCs w:val="24"/>
        </w:rPr>
        <w:t xml:space="preserve">, a levy lid lift proposition, such as </w:t>
      </w:r>
      <w:r w:rsidR="005C4CCD">
        <w:rPr>
          <w:rFonts w:ascii="Arial" w:hAnsi="Arial" w:cs="Arial"/>
          <w:szCs w:val="24"/>
        </w:rPr>
        <w:t xml:space="preserve">the Veterans, </w:t>
      </w:r>
      <w:proofErr w:type="gramStart"/>
      <w:r w:rsidR="005C4CCD">
        <w:rPr>
          <w:rFonts w:ascii="Arial" w:hAnsi="Arial" w:cs="Arial"/>
          <w:szCs w:val="24"/>
        </w:rPr>
        <w:t>Seniors</w:t>
      </w:r>
      <w:proofErr w:type="gramEnd"/>
      <w:r w:rsidR="005C4CCD">
        <w:rPr>
          <w:rFonts w:ascii="Arial" w:hAnsi="Arial" w:cs="Arial"/>
          <w:szCs w:val="24"/>
        </w:rPr>
        <w:t xml:space="preserve"> and Human Services Levy</w:t>
      </w:r>
      <w:r w:rsidR="005C4CCD" w:rsidRPr="00FC79F9">
        <w:rPr>
          <w:rFonts w:ascii="Arial" w:hAnsi="Arial" w:cs="Arial"/>
          <w:szCs w:val="24"/>
        </w:rPr>
        <w:t>, may only be used for the specific limited purpose of the levy, as identified in the ballot title. In addition, state law allows for levy funds to be used to provide for existing programs and services, provided the levy funds are used to supplement, but not supplant existing funds.</w:t>
      </w:r>
      <w:r w:rsidR="0044067C">
        <w:rPr>
          <w:rFonts w:ascii="Arial" w:hAnsi="Arial" w:cs="Arial"/>
          <w:szCs w:val="24"/>
        </w:rPr>
        <w:t xml:space="preserve"> </w:t>
      </w:r>
      <w:r w:rsidR="005C4CCD" w:rsidRPr="00FC79F9">
        <w:rPr>
          <w:rFonts w:ascii="Arial" w:hAnsi="Arial" w:cs="Arial"/>
          <w:szCs w:val="24"/>
        </w:rPr>
        <w:t xml:space="preserve">Existing funding is determined based on actual spending in the year in which the levy is placed on the ballot; in the case of the </w:t>
      </w:r>
      <w:r w:rsidR="005C4CCD">
        <w:rPr>
          <w:rFonts w:ascii="Arial" w:hAnsi="Arial" w:cs="Arial"/>
          <w:szCs w:val="24"/>
        </w:rPr>
        <w:t>VSHSL levy</w:t>
      </w:r>
      <w:r w:rsidR="005C4CCD" w:rsidRPr="00FC79F9">
        <w:rPr>
          <w:rFonts w:ascii="Arial" w:hAnsi="Arial" w:cs="Arial"/>
          <w:szCs w:val="24"/>
        </w:rPr>
        <w:t>, existing funding would be determined u</w:t>
      </w:r>
      <w:r w:rsidR="005C4CCD">
        <w:rPr>
          <w:rFonts w:ascii="Arial" w:hAnsi="Arial" w:cs="Arial"/>
          <w:szCs w:val="24"/>
        </w:rPr>
        <w:t>sing actual expenditures in 2017</w:t>
      </w:r>
      <w:r w:rsidR="005C4CCD" w:rsidRPr="00FC79F9">
        <w:rPr>
          <w:rFonts w:ascii="Arial" w:hAnsi="Arial" w:cs="Arial"/>
          <w:szCs w:val="24"/>
        </w:rPr>
        <w:t>. Existing funding excludes (i.e. exceptions not counted from 201</w:t>
      </w:r>
      <w:r w:rsidR="005C4CCD">
        <w:rPr>
          <w:rFonts w:ascii="Arial" w:hAnsi="Arial" w:cs="Arial"/>
          <w:szCs w:val="24"/>
        </w:rPr>
        <w:t>7</w:t>
      </w:r>
      <w:r w:rsidR="005C4CCD" w:rsidRPr="00FC79F9">
        <w:rPr>
          <w:rFonts w:ascii="Arial" w:hAnsi="Arial" w:cs="Arial"/>
          <w:szCs w:val="24"/>
        </w:rPr>
        <w:t xml:space="preserve"> actual expenditures include) lost federal funds, lost or expired state grants or loans, extraordinary events not likely to reoccur, changes in contract provisions beyond the control of the taxing district receiving the services, and major nonrecurring capital expenditures.</w:t>
      </w:r>
    </w:p>
    <w:p w14:paraId="600E6275" w14:textId="77777777" w:rsidR="005C4CCD" w:rsidRPr="00FC79F9" w:rsidRDefault="005C4CCD" w:rsidP="005C4CCD">
      <w:pPr>
        <w:rPr>
          <w:rFonts w:ascii="Arial" w:hAnsi="Arial" w:cs="Arial"/>
          <w:szCs w:val="24"/>
        </w:rPr>
      </w:pPr>
    </w:p>
    <w:p w14:paraId="22E3FAB2" w14:textId="77777777" w:rsidR="004466D2" w:rsidRDefault="005C4CCD" w:rsidP="008B25F9">
      <w:pPr>
        <w:jc w:val="both"/>
        <w:rPr>
          <w:rFonts w:ascii="Arial" w:hAnsi="Arial" w:cs="Arial"/>
          <w:szCs w:val="24"/>
        </w:rPr>
      </w:pPr>
      <w:r w:rsidRPr="00FC79F9">
        <w:rPr>
          <w:rFonts w:ascii="Arial" w:hAnsi="Arial" w:cs="Arial"/>
          <w:szCs w:val="24"/>
        </w:rPr>
        <w:t xml:space="preserve">For the </w:t>
      </w:r>
      <w:r>
        <w:rPr>
          <w:rFonts w:ascii="Arial" w:hAnsi="Arial" w:cs="Arial"/>
          <w:szCs w:val="24"/>
        </w:rPr>
        <w:t>VSHSL</w:t>
      </w:r>
      <w:r w:rsidRPr="00FC79F9">
        <w:rPr>
          <w:rFonts w:ascii="Arial" w:hAnsi="Arial" w:cs="Arial"/>
          <w:szCs w:val="24"/>
        </w:rPr>
        <w:t>, this prohibition on supplantation means that levy funds may be used for entirely new programs and services—in any amount over the life of the levy—and to fund existing programs and services, but only in an amount additional to the amounts the County spent on th</w:t>
      </w:r>
      <w:r>
        <w:rPr>
          <w:rFonts w:ascii="Arial" w:hAnsi="Arial" w:cs="Arial"/>
          <w:szCs w:val="24"/>
        </w:rPr>
        <w:t>ose programs or services in 2017</w:t>
      </w:r>
      <w:r w:rsidRPr="00FC79F9">
        <w:rPr>
          <w:rFonts w:ascii="Arial" w:hAnsi="Arial" w:cs="Arial"/>
          <w:szCs w:val="24"/>
        </w:rPr>
        <w:t>, unless one of the exceptions noted earlier applies.</w:t>
      </w:r>
      <w:r w:rsidR="004526AA">
        <w:rPr>
          <w:rFonts w:ascii="Arial" w:hAnsi="Arial" w:cs="Arial"/>
          <w:szCs w:val="24"/>
        </w:rPr>
        <w:t xml:space="preserve"> </w:t>
      </w:r>
      <w:r w:rsidR="003E4127">
        <w:rPr>
          <w:rFonts w:ascii="Arial" w:hAnsi="Arial" w:cs="Arial"/>
          <w:szCs w:val="24"/>
        </w:rPr>
        <w:t xml:space="preserve">Additionally, programs and services funded by the former VHSL and supplemented by funds from the Best Starts for Kids levy may need to continue to be funded by the VSHSL (or other non-BSK levy county fund) at 2015 levels in order to not raise a supplantation issue for programs to which the prohibition applies that are funded with Best Starts for Kids levy proceeds. </w:t>
      </w:r>
    </w:p>
    <w:p w14:paraId="1F15507D" w14:textId="77777777" w:rsidR="004466D2" w:rsidRDefault="004466D2" w:rsidP="008B25F9">
      <w:pPr>
        <w:jc w:val="both"/>
        <w:rPr>
          <w:rFonts w:ascii="Arial" w:hAnsi="Arial" w:cs="Arial"/>
          <w:szCs w:val="24"/>
        </w:rPr>
      </w:pPr>
    </w:p>
    <w:p w14:paraId="0FBD8C60" w14:textId="77777777" w:rsidR="003E4127" w:rsidRPr="00411326" w:rsidRDefault="003E4127" w:rsidP="008B25F9">
      <w:pPr>
        <w:jc w:val="both"/>
        <w:rPr>
          <w:rFonts w:ascii="Arial" w:hAnsi="Arial" w:cs="Arial"/>
          <w:szCs w:val="24"/>
        </w:rPr>
      </w:pPr>
      <w:r>
        <w:rPr>
          <w:rFonts w:ascii="Arial" w:hAnsi="Arial" w:cs="Arial"/>
          <w:szCs w:val="24"/>
        </w:rPr>
        <w:t>C</w:t>
      </w:r>
      <w:r w:rsidRPr="0046097B">
        <w:rPr>
          <w:rFonts w:ascii="Arial" w:hAnsi="Arial" w:cs="Arial"/>
          <w:szCs w:val="24"/>
        </w:rPr>
        <w:t xml:space="preserve">ouncil Staff has requested the Executive's supplantation analysis. </w:t>
      </w:r>
      <w:r w:rsidR="00411326" w:rsidRPr="00411326">
        <w:rPr>
          <w:rFonts w:ascii="Arial" w:hAnsi="Arial" w:cs="Arial"/>
          <w:szCs w:val="24"/>
        </w:rPr>
        <w:t>The Executive has provided the following information:</w:t>
      </w:r>
    </w:p>
    <w:p w14:paraId="75BF04DB" w14:textId="77777777" w:rsidR="00411326" w:rsidRPr="00411326" w:rsidRDefault="00411326" w:rsidP="008B25F9">
      <w:pPr>
        <w:jc w:val="both"/>
        <w:rPr>
          <w:rFonts w:ascii="Arial" w:hAnsi="Arial" w:cs="Arial"/>
          <w:szCs w:val="24"/>
        </w:rPr>
      </w:pPr>
    </w:p>
    <w:p w14:paraId="3C2A386D" w14:textId="77777777" w:rsidR="00411326" w:rsidRPr="00411326" w:rsidRDefault="00411326" w:rsidP="00A9442E">
      <w:pPr>
        <w:jc w:val="both"/>
        <w:rPr>
          <w:rFonts w:ascii="Arial" w:hAnsi="Arial" w:cs="Arial"/>
          <w:color w:val="000000"/>
          <w:sz w:val="22"/>
        </w:rPr>
      </w:pPr>
      <w:r w:rsidRPr="00411326">
        <w:rPr>
          <w:rFonts w:ascii="Arial" w:hAnsi="Arial" w:cs="Arial"/>
          <w:szCs w:val="24"/>
        </w:rPr>
        <w:t>"</w:t>
      </w:r>
      <w:r w:rsidRPr="00411326">
        <w:rPr>
          <w:rFonts w:ascii="Arial" w:hAnsi="Arial" w:cs="Arial"/>
          <w:color w:val="000000"/>
        </w:rPr>
        <w:t>Current County practice for analyzing supplantation, including how supplantation was analyzed for BSK, is to analyze supplantation at the aggregate level. Based on 2017 actual expenditures and planned and estimated 2018 expenditures, we do not expect that supplantation will occur as a result of enactment of the proposed VSHSL Implementation Plan. Based on current 2018 budgets, the VSHSL Implementation Plan's proposed spending combined with the County's other spending on initiatives funded by VSHSL would maintain or increase funding to VSHSL initiatives relative to 2017 expenditures."</w:t>
      </w:r>
    </w:p>
    <w:p w14:paraId="3AC3729B" w14:textId="77777777" w:rsidR="00220AF9" w:rsidRDefault="00220AF9" w:rsidP="00A9442E">
      <w:pPr>
        <w:jc w:val="both"/>
        <w:rPr>
          <w:rFonts w:ascii="Arial" w:hAnsi="Arial" w:cs="Arial"/>
          <w:szCs w:val="24"/>
        </w:rPr>
      </w:pPr>
    </w:p>
    <w:p w14:paraId="7710894F" w14:textId="77777777" w:rsidR="007F33F3" w:rsidRPr="002F7579" w:rsidRDefault="008B25F9" w:rsidP="009E7E32">
      <w:pPr>
        <w:pStyle w:val="BodyText"/>
        <w:jc w:val="both"/>
        <w:rPr>
          <w:rFonts w:ascii="Arial" w:hAnsi="Arial" w:cs="Arial"/>
          <w:i w:val="0"/>
          <w:szCs w:val="24"/>
        </w:rPr>
      </w:pPr>
      <w:r w:rsidRPr="002F7579">
        <w:rPr>
          <w:rFonts w:ascii="Arial" w:hAnsi="Arial" w:cs="Arial"/>
          <w:b/>
          <w:i w:val="0"/>
          <w:szCs w:val="24"/>
        </w:rPr>
        <w:t xml:space="preserve">Reserves. </w:t>
      </w:r>
      <w:r w:rsidRPr="002F7579">
        <w:rPr>
          <w:rFonts w:ascii="Arial" w:hAnsi="Arial" w:cs="Arial"/>
          <w:i w:val="0"/>
          <w:szCs w:val="24"/>
        </w:rPr>
        <w:t xml:space="preserve">The transmitted </w:t>
      </w:r>
      <w:r w:rsidR="0084336C" w:rsidRPr="002F7579">
        <w:rPr>
          <w:rFonts w:ascii="Arial" w:hAnsi="Arial" w:cs="Arial"/>
          <w:i w:val="0"/>
          <w:szCs w:val="24"/>
        </w:rPr>
        <w:t>VSHSL Fund financial plan</w:t>
      </w:r>
      <w:r w:rsidRPr="002F7579">
        <w:rPr>
          <w:rFonts w:ascii="Arial" w:hAnsi="Arial" w:cs="Arial"/>
          <w:i w:val="0"/>
          <w:szCs w:val="24"/>
        </w:rPr>
        <w:t xml:space="preserve"> accomp</w:t>
      </w:r>
      <w:r w:rsidR="009C6418" w:rsidRPr="002F7579">
        <w:rPr>
          <w:rFonts w:ascii="Arial" w:hAnsi="Arial" w:cs="Arial"/>
          <w:i w:val="0"/>
          <w:szCs w:val="24"/>
        </w:rPr>
        <w:t>anying the Transition Plan</w:t>
      </w:r>
      <w:r w:rsidR="0084336C" w:rsidRPr="002F7579">
        <w:rPr>
          <w:rFonts w:ascii="Arial" w:hAnsi="Arial" w:cs="Arial"/>
          <w:i w:val="0"/>
          <w:szCs w:val="24"/>
        </w:rPr>
        <w:t xml:space="preserve"> </w:t>
      </w:r>
      <w:r w:rsidR="00DA0734" w:rsidRPr="002F7579">
        <w:rPr>
          <w:rFonts w:ascii="Arial" w:hAnsi="Arial" w:cs="Arial"/>
          <w:i w:val="0"/>
          <w:szCs w:val="24"/>
        </w:rPr>
        <w:t>as well as</w:t>
      </w:r>
      <w:r w:rsidR="0084336C" w:rsidRPr="002F7579">
        <w:rPr>
          <w:rFonts w:ascii="Arial" w:hAnsi="Arial" w:cs="Arial"/>
          <w:i w:val="0"/>
          <w:szCs w:val="24"/>
        </w:rPr>
        <w:t xml:space="preserve"> the Implementation Plan</w:t>
      </w:r>
      <w:r w:rsidR="009C6418" w:rsidRPr="002F7579">
        <w:rPr>
          <w:rFonts w:ascii="Arial" w:hAnsi="Arial" w:cs="Arial"/>
          <w:i w:val="0"/>
          <w:szCs w:val="24"/>
        </w:rPr>
        <w:t xml:space="preserve"> </w:t>
      </w:r>
      <w:r w:rsidR="00DA0734" w:rsidRPr="002F7579">
        <w:rPr>
          <w:rFonts w:ascii="Arial" w:hAnsi="Arial" w:cs="Arial"/>
          <w:i w:val="0"/>
          <w:szCs w:val="24"/>
        </w:rPr>
        <w:t xml:space="preserve">each </w:t>
      </w:r>
      <w:r w:rsidR="009C6418" w:rsidRPr="002F7579">
        <w:rPr>
          <w:rFonts w:ascii="Arial" w:hAnsi="Arial" w:cs="Arial"/>
          <w:i w:val="0"/>
          <w:szCs w:val="24"/>
        </w:rPr>
        <w:t xml:space="preserve">noted that the VSHSL </w:t>
      </w:r>
      <w:r w:rsidR="0084336C" w:rsidRPr="002F7579">
        <w:rPr>
          <w:rFonts w:ascii="Arial" w:hAnsi="Arial" w:cs="Arial"/>
          <w:i w:val="0"/>
          <w:szCs w:val="24"/>
        </w:rPr>
        <w:t>F</w:t>
      </w:r>
      <w:r w:rsidR="009C6418" w:rsidRPr="002F7579">
        <w:rPr>
          <w:rFonts w:ascii="Arial" w:hAnsi="Arial" w:cs="Arial"/>
          <w:i w:val="0"/>
          <w:szCs w:val="24"/>
        </w:rPr>
        <w:t>und would</w:t>
      </w:r>
      <w:r w:rsidRPr="002F7579">
        <w:rPr>
          <w:rFonts w:ascii="Arial" w:hAnsi="Arial" w:cs="Arial"/>
          <w:i w:val="0"/>
          <w:szCs w:val="24"/>
        </w:rPr>
        <w:t xml:space="preserve"> carry a</w:t>
      </w:r>
      <w:r w:rsidR="009C6418" w:rsidRPr="002F7579">
        <w:rPr>
          <w:rFonts w:ascii="Arial" w:hAnsi="Arial" w:cs="Arial"/>
          <w:i w:val="0"/>
          <w:szCs w:val="24"/>
        </w:rPr>
        <w:t xml:space="preserve"> 60-day rainy day reserve.  According to this document and Executive Staff answers to Council questions, the goal is for the reserve to</w:t>
      </w:r>
      <w:r w:rsidRPr="002F7579">
        <w:rPr>
          <w:rFonts w:ascii="Arial" w:hAnsi="Arial" w:cs="Arial"/>
          <w:i w:val="0"/>
          <w:szCs w:val="24"/>
        </w:rPr>
        <w:t xml:space="preserve"> be fully funded by the 2019-2020 biennium</w:t>
      </w:r>
      <w:r w:rsidR="0084336C" w:rsidRPr="002F7579">
        <w:rPr>
          <w:rFonts w:ascii="Arial" w:hAnsi="Arial" w:cs="Arial"/>
          <w:i w:val="0"/>
          <w:szCs w:val="24"/>
        </w:rPr>
        <w:t xml:space="preserve">; however, there </w:t>
      </w:r>
      <w:r w:rsidRPr="002F7579">
        <w:rPr>
          <w:rFonts w:ascii="Arial" w:hAnsi="Arial" w:cs="Arial"/>
          <w:i w:val="0"/>
          <w:szCs w:val="24"/>
        </w:rPr>
        <w:t xml:space="preserve">may </w:t>
      </w:r>
      <w:r w:rsidR="00DA0734" w:rsidRPr="002F7579">
        <w:rPr>
          <w:rFonts w:ascii="Arial" w:hAnsi="Arial" w:cs="Arial"/>
          <w:i w:val="0"/>
          <w:szCs w:val="24"/>
        </w:rPr>
        <w:t xml:space="preserve">be </w:t>
      </w:r>
      <w:r w:rsidRPr="002F7579">
        <w:rPr>
          <w:rFonts w:ascii="Arial" w:hAnsi="Arial" w:cs="Arial"/>
          <w:i w:val="0"/>
          <w:szCs w:val="24"/>
        </w:rPr>
        <w:t xml:space="preserve">a reserve shortfall at the end of 2018 </w:t>
      </w:r>
      <w:r w:rsidR="0084336C" w:rsidRPr="002F7579">
        <w:rPr>
          <w:rFonts w:ascii="Arial" w:hAnsi="Arial" w:cs="Arial"/>
          <w:i w:val="0"/>
          <w:szCs w:val="24"/>
        </w:rPr>
        <w:t>due to</w:t>
      </w:r>
      <w:r w:rsidRPr="002F7579">
        <w:rPr>
          <w:rFonts w:ascii="Arial" w:hAnsi="Arial" w:cs="Arial"/>
          <w:i w:val="0"/>
          <w:szCs w:val="24"/>
        </w:rPr>
        <w:t xml:space="preserve"> prioritiz</w:t>
      </w:r>
      <w:r w:rsidR="0084336C" w:rsidRPr="002F7579">
        <w:rPr>
          <w:rFonts w:ascii="Arial" w:hAnsi="Arial" w:cs="Arial"/>
          <w:i w:val="0"/>
          <w:szCs w:val="24"/>
        </w:rPr>
        <w:t>ing</w:t>
      </w:r>
      <w:r w:rsidRPr="002F7579">
        <w:rPr>
          <w:rFonts w:ascii="Arial" w:hAnsi="Arial" w:cs="Arial"/>
          <w:i w:val="0"/>
          <w:szCs w:val="24"/>
        </w:rPr>
        <w:t xml:space="preserve"> housing stability RFPs</w:t>
      </w:r>
      <w:r w:rsidR="009C6418" w:rsidRPr="002F7579">
        <w:rPr>
          <w:rFonts w:ascii="Arial" w:hAnsi="Arial" w:cs="Arial"/>
          <w:i w:val="0"/>
          <w:szCs w:val="24"/>
        </w:rPr>
        <w:t xml:space="preserve"> in 2018</w:t>
      </w:r>
      <w:r w:rsidRPr="002F7579">
        <w:rPr>
          <w:rFonts w:ascii="Arial" w:hAnsi="Arial" w:cs="Arial"/>
          <w:i w:val="0"/>
          <w:szCs w:val="24"/>
        </w:rPr>
        <w:t>.</w:t>
      </w:r>
    </w:p>
    <w:p w14:paraId="50709635" w14:textId="77777777" w:rsidR="00CF0CF2" w:rsidRPr="004526AA" w:rsidRDefault="00CF0CF2" w:rsidP="007F33F3">
      <w:pPr>
        <w:pStyle w:val="BodyText"/>
        <w:rPr>
          <w:rFonts w:ascii="Arial" w:hAnsi="Arial" w:cs="Arial"/>
          <w:b/>
          <w:i w:val="0"/>
          <w:szCs w:val="24"/>
          <w:highlight w:val="yellow"/>
        </w:rPr>
      </w:pPr>
    </w:p>
    <w:p w14:paraId="0A3F487F" w14:textId="77777777" w:rsidR="00B03FE0" w:rsidRDefault="00B03FE0" w:rsidP="00B03FE0">
      <w:pPr>
        <w:pStyle w:val="BodyText"/>
        <w:rPr>
          <w:rFonts w:ascii="Arial" w:hAnsi="Arial" w:cs="Arial"/>
          <w:b/>
          <w:i w:val="0"/>
          <w:szCs w:val="24"/>
        </w:rPr>
      </w:pPr>
      <w:r>
        <w:rPr>
          <w:rFonts w:ascii="Arial" w:hAnsi="Arial" w:cs="Arial"/>
          <w:b/>
          <w:i w:val="0"/>
          <w:szCs w:val="24"/>
          <w:u w:val="single"/>
        </w:rPr>
        <w:t>ISSUES</w:t>
      </w:r>
    </w:p>
    <w:p w14:paraId="38CCF06D" w14:textId="77777777" w:rsidR="0044067C" w:rsidRDefault="0044067C" w:rsidP="00B03FE0">
      <w:pPr>
        <w:pStyle w:val="BodyText"/>
        <w:rPr>
          <w:rFonts w:ascii="Arial" w:hAnsi="Arial" w:cs="Arial"/>
          <w:i w:val="0"/>
          <w:szCs w:val="24"/>
        </w:rPr>
      </w:pPr>
    </w:p>
    <w:p w14:paraId="29305998" w14:textId="77777777" w:rsidR="00B03FE0" w:rsidRDefault="00B03FE0" w:rsidP="00B03FE0">
      <w:pPr>
        <w:pStyle w:val="BodyText"/>
        <w:rPr>
          <w:rFonts w:ascii="Arial" w:hAnsi="Arial" w:cs="Arial"/>
          <w:i w:val="0"/>
          <w:szCs w:val="24"/>
        </w:rPr>
      </w:pPr>
      <w:r>
        <w:rPr>
          <w:rFonts w:ascii="Arial" w:hAnsi="Arial" w:cs="Arial"/>
          <w:i w:val="0"/>
          <w:szCs w:val="24"/>
        </w:rPr>
        <w:lastRenderedPageBreak/>
        <w:t xml:space="preserve">Staff, in consultation with legal counsel, identified a range of technical issues </w:t>
      </w:r>
      <w:r w:rsidR="008E51D1">
        <w:rPr>
          <w:rFonts w:ascii="Arial" w:hAnsi="Arial" w:cs="Arial"/>
          <w:i w:val="0"/>
          <w:szCs w:val="24"/>
        </w:rPr>
        <w:t>in the transmitted legislation</w:t>
      </w:r>
      <w:r w:rsidR="00C6362B">
        <w:rPr>
          <w:rFonts w:ascii="Arial" w:hAnsi="Arial" w:cs="Arial"/>
          <w:i w:val="0"/>
          <w:szCs w:val="24"/>
        </w:rPr>
        <w:t xml:space="preserve"> (Proposed Ordinance 2018-0173.</w:t>
      </w:r>
      <w:r w:rsidR="00C6362B" w:rsidRPr="004466D2">
        <w:rPr>
          <w:rFonts w:ascii="Arial" w:hAnsi="Arial" w:cs="Arial"/>
          <w:i w:val="0"/>
          <w:szCs w:val="24"/>
          <w:u w:val="single"/>
        </w:rPr>
        <w:t>1</w:t>
      </w:r>
      <w:r w:rsidR="00C6362B">
        <w:rPr>
          <w:rFonts w:ascii="Arial" w:hAnsi="Arial" w:cs="Arial"/>
          <w:i w:val="0"/>
          <w:szCs w:val="24"/>
        </w:rPr>
        <w:t>)</w:t>
      </w:r>
      <w:r w:rsidR="008E51D1">
        <w:rPr>
          <w:rFonts w:ascii="Arial" w:hAnsi="Arial" w:cs="Arial"/>
          <w:i w:val="0"/>
          <w:szCs w:val="24"/>
        </w:rPr>
        <w:t xml:space="preserve"> </w:t>
      </w:r>
      <w:r>
        <w:rPr>
          <w:rFonts w:ascii="Arial" w:hAnsi="Arial" w:cs="Arial"/>
          <w:i w:val="0"/>
          <w:szCs w:val="24"/>
        </w:rPr>
        <w:t>as follows:</w:t>
      </w:r>
    </w:p>
    <w:p w14:paraId="3EE9E772" w14:textId="77777777" w:rsidR="0044067C" w:rsidRDefault="0044067C" w:rsidP="00B03FE0">
      <w:pPr>
        <w:pStyle w:val="BodyText"/>
        <w:rPr>
          <w:rFonts w:ascii="Arial" w:hAnsi="Arial" w:cs="Arial"/>
          <w:i w:val="0"/>
          <w:szCs w:val="24"/>
        </w:rPr>
      </w:pPr>
    </w:p>
    <w:p w14:paraId="2E60E857" w14:textId="77777777" w:rsidR="00B03FE0" w:rsidRDefault="00B03FE0" w:rsidP="0044067C">
      <w:pPr>
        <w:pStyle w:val="BodyText"/>
        <w:numPr>
          <w:ilvl w:val="0"/>
          <w:numId w:val="11"/>
        </w:numPr>
        <w:jc w:val="both"/>
        <w:rPr>
          <w:rFonts w:ascii="Arial" w:hAnsi="Arial" w:cs="Arial"/>
          <w:i w:val="0"/>
          <w:szCs w:val="24"/>
        </w:rPr>
      </w:pPr>
      <w:r>
        <w:rPr>
          <w:rFonts w:ascii="Arial" w:hAnsi="Arial" w:cs="Arial"/>
          <w:i w:val="0"/>
          <w:szCs w:val="24"/>
        </w:rPr>
        <w:t xml:space="preserve">References to the "levy ordinance" or "ballot ordinance" may be </w:t>
      </w:r>
      <w:r w:rsidR="003D078B">
        <w:rPr>
          <w:rFonts w:ascii="Arial" w:hAnsi="Arial" w:cs="Arial"/>
          <w:i w:val="0"/>
          <w:szCs w:val="24"/>
        </w:rPr>
        <w:t>ambiguous</w:t>
      </w:r>
      <w:r>
        <w:rPr>
          <w:rFonts w:ascii="Arial" w:hAnsi="Arial" w:cs="Arial"/>
          <w:i w:val="0"/>
          <w:szCs w:val="24"/>
        </w:rPr>
        <w:t xml:space="preserve"> as to whether Ordinance 18555 is being referenced or another ordinance placing before voters a ballot measure proposition.</w:t>
      </w:r>
    </w:p>
    <w:p w14:paraId="56BE28F9" w14:textId="77777777" w:rsidR="00C27B5D" w:rsidRDefault="00C27B5D" w:rsidP="0044067C">
      <w:pPr>
        <w:pStyle w:val="BodyText"/>
        <w:ind w:left="720"/>
        <w:jc w:val="both"/>
        <w:rPr>
          <w:rFonts w:ascii="Arial" w:hAnsi="Arial" w:cs="Arial"/>
          <w:i w:val="0"/>
          <w:szCs w:val="24"/>
        </w:rPr>
      </w:pPr>
    </w:p>
    <w:p w14:paraId="5836AA5A" w14:textId="77777777" w:rsidR="00B03FE0" w:rsidRDefault="00B03FE0" w:rsidP="0044067C">
      <w:pPr>
        <w:pStyle w:val="BodyText"/>
        <w:numPr>
          <w:ilvl w:val="0"/>
          <w:numId w:val="11"/>
        </w:numPr>
        <w:jc w:val="both"/>
        <w:rPr>
          <w:rFonts w:ascii="Arial" w:hAnsi="Arial" w:cs="Arial"/>
          <w:i w:val="0"/>
          <w:szCs w:val="24"/>
        </w:rPr>
      </w:pPr>
      <w:r>
        <w:rPr>
          <w:rFonts w:ascii="Arial" w:hAnsi="Arial" w:cs="Arial"/>
          <w:i w:val="0"/>
          <w:szCs w:val="24"/>
        </w:rPr>
        <w:t>References to the "</w:t>
      </w:r>
      <w:r w:rsidR="003D078B">
        <w:rPr>
          <w:rFonts w:ascii="Arial" w:hAnsi="Arial" w:cs="Arial"/>
          <w:i w:val="0"/>
          <w:szCs w:val="24"/>
        </w:rPr>
        <w:t>Implementation</w:t>
      </w:r>
      <w:r>
        <w:rPr>
          <w:rFonts w:ascii="Arial" w:hAnsi="Arial" w:cs="Arial"/>
          <w:i w:val="0"/>
          <w:szCs w:val="24"/>
        </w:rPr>
        <w:t xml:space="preserve"> Plan" are at times unclear or ambiguous as to which implementation plan is being referenced.</w:t>
      </w:r>
    </w:p>
    <w:p w14:paraId="44322CFD" w14:textId="77777777" w:rsidR="00C27B5D" w:rsidRDefault="00C27B5D" w:rsidP="0044067C">
      <w:pPr>
        <w:pStyle w:val="BodyText"/>
        <w:jc w:val="both"/>
        <w:rPr>
          <w:rFonts w:ascii="Arial" w:hAnsi="Arial" w:cs="Arial"/>
          <w:i w:val="0"/>
          <w:szCs w:val="24"/>
        </w:rPr>
      </w:pPr>
    </w:p>
    <w:p w14:paraId="53F4CE22" w14:textId="77777777" w:rsidR="00B03FE0" w:rsidRDefault="00B03FE0" w:rsidP="0044067C">
      <w:pPr>
        <w:pStyle w:val="BodyText"/>
        <w:numPr>
          <w:ilvl w:val="0"/>
          <w:numId w:val="11"/>
        </w:numPr>
        <w:jc w:val="both"/>
        <w:rPr>
          <w:rFonts w:ascii="Arial" w:hAnsi="Arial" w:cs="Arial"/>
          <w:i w:val="0"/>
          <w:szCs w:val="24"/>
        </w:rPr>
      </w:pPr>
      <w:r>
        <w:rPr>
          <w:rFonts w:ascii="Arial" w:hAnsi="Arial" w:cs="Arial"/>
          <w:i w:val="0"/>
          <w:szCs w:val="24"/>
        </w:rPr>
        <w:t>The Implementation Plan is unclear abou</w:t>
      </w:r>
      <w:r w:rsidR="009C6418">
        <w:rPr>
          <w:rFonts w:ascii="Arial" w:hAnsi="Arial" w:cs="Arial"/>
          <w:i w:val="0"/>
          <w:szCs w:val="24"/>
        </w:rPr>
        <w:t>t</w:t>
      </w:r>
      <w:r>
        <w:rPr>
          <w:rFonts w:ascii="Arial" w:hAnsi="Arial" w:cs="Arial"/>
          <w:i w:val="0"/>
          <w:szCs w:val="24"/>
        </w:rPr>
        <w:t xml:space="preserve"> the meanings and usage of words such as entities, providers, community based organizations, and other terms that are, at times, used interchangeably, in discussions about what entities may be fundable under programs and strategies.</w:t>
      </w:r>
    </w:p>
    <w:p w14:paraId="7194E197" w14:textId="77777777" w:rsidR="00C27B5D" w:rsidRDefault="00C27B5D" w:rsidP="0044067C">
      <w:pPr>
        <w:pStyle w:val="BodyText"/>
        <w:jc w:val="both"/>
        <w:rPr>
          <w:rFonts w:ascii="Arial" w:hAnsi="Arial" w:cs="Arial"/>
          <w:i w:val="0"/>
          <w:szCs w:val="24"/>
        </w:rPr>
      </w:pPr>
    </w:p>
    <w:p w14:paraId="779F45A1" w14:textId="77777777" w:rsidR="00B03FE0" w:rsidRDefault="00B03FE0" w:rsidP="0044067C">
      <w:pPr>
        <w:pStyle w:val="BodyText"/>
        <w:numPr>
          <w:ilvl w:val="0"/>
          <w:numId w:val="11"/>
        </w:numPr>
        <w:jc w:val="both"/>
        <w:rPr>
          <w:rFonts w:ascii="Arial" w:hAnsi="Arial" w:cs="Arial"/>
          <w:i w:val="0"/>
          <w:szCs w:val="24"/>
        </w:rPr>
      </w:pPr>
      <w:r>
        <w:rPr>
          <w:rFonts w:ascii="Arial" w:hAnsi="Arial" w:cs="Arial"/>
          <w:i w:val="0"/>
          <w:szCs w:val="24"/>
        </w:rPr>
        <w:t>When describing the effect of prior legislation, terminology is at times unclear.</w:t>
      </w:r>
    </w:p>
    <w:p w14:paraId="343F215B" w14:textId="77777777" w:rsidR="00C27B5D" w:rsidRDefault="00C27B5D" w:rsidP="0044067C">
      <w:pPr>
        <w:pStyle w:val="BodyText"/>
        <w:jc w:val="both"/>
        <w:rPr>
          <w:rFonts w:ascii="Arial" w:hAnsi="Arial" w:cs="Arial"/>
          <w:i w:val="0"/>
          <w:szCs w:val="24"/>
        </w:rPr>
      </w:pPr>
    </w:p>
    <w:p w14:paraId="74EF813D" w14:textId="77777777" w:rsidR="009C6418" w:rsidRDefault="00883ADA" w:rsidP="0044067C">
      <w:pPr>
        <w:pStyle w:val="BodyText"/>
        <w:numPr>
          <w:ilvl w:val="0"/>
          <w:numId w:val="11"/>
        </w:numPr>
        <w:jc w:val="both"/>
        <w:rPr>
          <w:rFonts w:ascii="Arial" w:hAnsi="Arial" w:cs="Arial"/>
          <w:i w:val="0"/>
          <w:szCs w:val="24"/>
        </w:rPr>
      </w:pPr>
      <w:r>
        <w:rPr>
          <w:rFonts w:ascii="Arial" w:hAnsi="Arial" w:cs="Arial"/>
          <w:i w:val="0"/>
          <w:szCs w:val="24"/>
        </w:rPr>
        <w:t xml:space="preserve">References to county staff working on </w:t>
      </w:r>
      <w:r w:rsidR="002F7579">
        <w:rPr>
          <w:rFonts w:ascii="Arial" w:hAnsi="Arial" w:cs="Arial"/>
          <w:i w:val="0"/>
          <w:szCs w:val="24"/>
        </w:rPr>
        <w:t xml:space="preserve">programs and projects funded by various funds administered by the Department of Community and Human Services </w:t>
      </w:r>
      <w:r>
        <w:rPr>
          <w:rFonts w:ascii="Arial" w:hAnsi="Arial" w:cs="Arial"/>
          <w:i w:val="0"/>
          <w:szCs w:val="24"/>
        </w:rPr>
        <w:t>is vague as this staff is not identified in King County Code.</w:t>
      </w:r>
    </w:p>
    <w:p w14:paraId="233DF18E" w14:textId="77777777" w:rsidR="00C27B5D" w:rsidRDefault="00C27B5D" w:rsidP="0044067C">
      <w:pPr>
        <w:pStyle w:val="BodyText"/>
        <w:jc w:val="both"/>
        <w:rPr>
          <w:rFonts w:ascii="Arial" w:hAnsi="Arial" w:cs="Arial"/>
          <w:i w:val="0"/>
          <w:szCs w:val="24"/>
        </w:rPr>
      </w:pPr>
    </w:p>
    <w:p w14:paraId="1A6899BF" w14:textId="77777777" w:rsidR="009C6418" w:rsidRDefault="00883ADA" w:rsidP="0044067C">
      <w:pPr>
        <w:pStyle w:val="BodyText"/>
        <w:numPr>
          <w:ilvl w:val="0"/>
          <w:numId w:val="11"/>
        </w:numPr>
        <w:jc w:val="both"/>
        <w:rPr>
          <w:rFonts w:ascii="Arial" w:hAnsi="Arial" w:cs="Arial"/>
          <w:i w:val="0"/>
          <w:szCs w:val="24"/>
        </w:rPr>
      </w:pPr>
      <w:r>
        <w:rPr>
          <w:rFonts w:ascii="Arial" w:hAnsi="Arial" w:cs="Arial"/>
          <w:i w:val="0"/>
          <w:szCs w:val="24"/>
        </w:rPr>
        <w:t xml:space="preserve">Definitions of terms in the levy ordinance have been slightly changed as, at times, has the way those terms are </w:t>
      </w:r>
      <w:r w:rsidR="003D078B">
        <w:rPr>
          <w:rFonts w:ascii="Arial" w:hAnsi="Arial" w:cs="Arial"/>
          <w:i w:val="0"/>
          <w:szCs w:val="24"/>
        </w:rPr>
        <w:t>referenced</w:t>
      </w:r>
      <w:r>
        <w:rPr>
          <w:rFonts w:ascii="Arial" w:hAnsi="Arial" w:cs="Arial"/>
          <w:i w:val="0"/>
          <w:szCs w:val="24"/>
        </w:rPr>
        <w:t>.  Executive staff have noted that this was not intentional.</w:t>
      </w:r>
    </w:p>
    <w:p w14:paraId="39DF00F7" w14:textId="77777777" w:rsidR="00C27B5D" w:rsidRDefault="00C27B5D" w:rsidP="0044067C">
      <w:pPr>
        <w:pStyle w:val="BodyText"/>
        <w:jc w:val="both"/>
        <w:rPr>
          <w:rFonts w:ascii="Arial" w:hAnsi="Arial" w:cs="Arial"/>
          <w:i w:val="0"/>
          <w:szCs w:val="24"/>
        </w:rPr>
      </w:pPr>
    </w:p>
    <w:p w14:paraId="3B34CFA2" w14:textId="77777777" w:rsidR="00883ADA" w:rsidRDefault="00883ADA" w:rsidP="0044067C">
      <w:pPr>
        <w:pStyle w:val="BodyText"/>
        <w:numPr>
          <w:ilvl w:val="0"/>
          <w:numId w:val="11"/>
        </w:numPr>
        <w:jc w:val="both"/>
        <w:rPr>
          <w:rFonts w:ascii="Arial" w:hAnsi="Arial" w:cs="Arial"/>
          <w:i w:val="0"/>
          <w:szCs w:val="24"/>
        </w:rPr>
      </w:pPr>
      <w:r>
        <w:rPr>
          <w:rFonts w:ascii="Arial" w:hAnsi="Arial" w:cs="Arial"/>
          <w:i w:val="0"/>
          <w:szCs w:val="24"/>
        </w:rPr>
        <w:t xml:space="preserve">The description of the relationship between the Transition Plan and the Implementation Plan is </w:t>
      </w:r>
      <w:r w:rsidR="002F7579">
        <w:rPr>
          <w:rFonts w:ascii="Arial" w:hAnsi="Arial" w:cs="Arial"/>
          <w:i w:val="0"/>
          <w:szCs w:val="24"/>
        </w:rPr>
        <w:t xml:space="preserve">at times </w:t>
      </w:r>
      <w:r>
        <w:rPr>
          <w:rFonts w:ascii="Arial" w:hAnsi="Arial" w:cs="Arial"/>
          <w:i w:val="0"/>
          <w:szCs w:val="24"/>
        </w:rPr>
        <w:t>unclear.</w:t>
      </w:r>
    </w:p>
    <w:p w14:paraId="740E53C3" w14:textId="77777777" w:rsidR="00C27B5D" w:rsidRDefault="00C27B5D" w:rsidP="0044067C">
      <w:pPr>
        <w:pStyle w:val="BodyText"/>
        <w:jc w:val="both"/>
        <w:rPr>
          <w:rFonts w:ascii="Arial" w:hAnsi="Arial" w:cs="Arial"/>
          <w:i w:val="0"/>
          <w:szCs w:val="24"/>
        </w:rPr>
      </w:pPr>
    </w:p>
    <w:p w14:paraId="64B05ED7" w14:textId="77777777" w:rsidR="00883ADA" w:rsidRDefault="00883ADA" w:rsidP="0044067C">
      <w:pPr>
        <w:pStyle w:val="BodyText"/>
        <w:numPr>
          <w:ilvl w:val="0"/>
          <w:numId w:val="11"/>
        </w:numPr>
        <w:jc w:val="both"/>
        <w:rPr>
          <w:rFonts w:ascii="Arial" w:hAnsi="Arial" w:cs="Arial"/>
          <w:i w:val="0"/>
          <w:szCs w:val="24"/>
        </w:rPr>
      </w:pPr>
      <w:r>
        <w:rPr>
          <w:rFonts w:ascii="Arial" w:hAnsi="Arial" w:cs="Arial"/>
          <w:i w:val="0"/>
          <w:szCs w:val="24"/>
        </w:rPr>
        <w:t xml:space="preserve">There is no language that </w:t>
      </w:r>
      <w:r w:rsidR="003D078B">
        <w:rPr>
          <w:rFonts w:ascii="Arial" w:hAnsi="Arial" w:cs="Arial"/>
          <w:i w:val="0"/>
          <w:szCs w:val="24"/>
        </w:rPr>
        <w:t>explicitly</w:t>
      </w:r>
      <w:r>
        <w:rPr>
          <w:rFonts w:ascii="Arial" w:hAnsi="Arial" w:cs="Arial"/>
          <w:i w:val="0"/>
          <w:szCs w:val="24"/>
        </w:rPr>
        <w:t xml:space="preserve"> acknowledges that the VSHSL </w:t>
      </w:r>
      <w:r w:rsidR="003D078B">
        <w:rPr>
          <w:rFonts w:ascii="Arial" w:hAnsi="Arial" w:cs="Arial"/>
          <w:i w:val="0"/>
          <w:szCs w:val="24"/>
        </w:rPr>
        <w:t>Implementation</w:t>
      </w:r>
      <w:r>
        <w:rPr>
          <w:rFonts w:ascii="Arial" w:hAnsi="Arial" w:cs="Arial"/>
          <w:i w:val="0"/>
          <w:szCs w:val="24"/>
        </w:rPr>
        <w:t xml:space="preserve"> Plan incorporates the King County Veterans Program as it pertains to veterans although the plan effectively does this.</w:t>
      </w:r>
    </w:p>
    <w:p w14:paraId="5D3359D0" w14:textId="77777777" w:rsidR="00883ADA" w:rsidRDefault="00883ADA" w:rsidP="0044067C">
      <w:pPr>
        <w:pStyle w:val="BodyText"/>
        <w:jc w:val="both"/>
        <w:rPr>
          <w:rFonts w:ascii="Arial" w:hAnsi="Arial" w:cs="Arial"/>
          <w:i w:val="0"/>
          <w:szCs w:val="24"/>
        </w:rPr>
      </w:pPr>
    </w:p>
    <w:p w14:paraId="16095622" w14:textId="77777777" w:rsidR="00883ADA" w:rsidRDefault="00883ADA" w:rsidP="0044067C">
      <w:pPr>
        <w:pStyle w:val="BodyText"/>
        <w:jc w:val="both"/>
        <w:rPr>
          <w:rFonts w:ascii="Arial" w:hAnsi="Arial" w:cs="Arial"/>
          <w:i w:val="0"/>
          <w:szCs w:val="24"/>
        </w:rPr>
      </w:pPr>
      <w:r>
        <w:rPr>
          <w:rFonts w:ascii="Arial" w:hAnsi="Arial" w:cs="Arial"/>
          <w:i w:val="0"/>
          <w:szCs w:val="24"/>
        </w:rPr>
        <w:t>Staff also identified the following addit</w:t>
      </w:r>
      <w:r w:rsidR="00D454AA">
        <w:rPr>
          <w:rFonts w:ascii="Arial" w:hAnsi="Arial" w:cs="Arial"/>
          <w:i w:val="0"/>
          <w:szCs w:val="24"/>
        </w:rPr>
        <w:t>ional issues:</w:t>
      </w:r>
    </w:p>
    <w:p w14:paraId="7F3A1A75" w14:textId="77777777" w:rsidR="0044067C" w:rsidRDefault="0044067C" w:rsidP="0044067C">
      <w:pPr>
        <w:pStyle w:val="BodyText"/>
        <w:jc w:val="both"/>
        <w:rPr>
          <w:rFonts w:ascii="Arial" w:hAnsi="Arial" w:cs="Arial"/>
          <w:i w:val="0"/>
          <w:szCs w:val="24"/>
        </w:rPr>
      </w:pPr>
    </w:p>
    <w:p w14:paraId="7315FEF9" w14:textId="77777777" w:rsidR="00D454AA" w:rsidRDefault="00D454AA" w:rsidP="0044067C">
      <w:pPr>
        <w:pStyle w:val="BodyText"/>
        <w:numPr>
          <w:ilvl w:val="0"/>
          <w:numId w:val="16"/>
        </w:numPr>
        <w:jc w:val="both"/>
        <w:rPr>
          <w:rFonts w:ascii="Arial" w:hAnsi="Arial" w:cs="Arial"/>
          <w:i w:val="0"/>
          <w:szCs w:val="24"/>
        </w:rPr>
      </w:pPr>
      <w:r>
        <w:rPr>
          <w:rFonts w:ascii="Arial" w:hAnsi="Arial" w:cs="Arial"/>
          <w:i w:val="0"/>
          <w:szCs w:val="24"/>
          <w:u w:val="single"/>
        </w:rPr>
        <w:t>Investment Flexibility:</w:t>
      </w:r>
      <w:r>
        <w:rPr>
          <w:rFonts w:ascii="Arial" w:hAnsi="Arial" w:cs="Arial"/>
          <w:i w:val="0"/>
          <w:szCs w:val="24"/>
        </w:rPr>
        <w:t xml:space="preserve"> Allocation amounts and allocation tables do not provide for investment flexibility in the event such flexibility might be needed due to a range of eventualities including revenue changes and/or performance issues.  These also do not indicate that investments are subject to appropriation.</w:t>
      </w:r>
    </w:p>
    <w:p w14:paraId="2DE39C0E" w14:textId="77777777" w:rsidR="00C27B5D" w:rsidRDefault="00C27B5D" w:rsidP="0044067C">
      <w:pPr>
        <w:pStyle w:val="BodyText"/>
        <w:ind w:left="360"/>
        <w:jc w:val="both"/>
        <w:rPr>
          <w:rFonts w:ascii="Arial" w:hAnsi="Arial" w:cs="Arial"/>
          <w:i w:val="0"/>
          <w:szCs w:val="24"/>
        </w:rPr>
      </w:pPr>
    </w:p>
    <w:p w14:paraId="0FE699D5" w14:textId="77777777" w:rsidR="00C27B5D" w:rsidRDefault="00D454AA" w:rsidP="0044067C">
      <w:pPr>
        <w:pStyle w:val="BodyText"/>
        <w:numPr>
          <w:ilvl w:val="0"/>
          <w:numId w:val="16"/>
        </w:numPr>
        <w:jc w:val="both"/>
        <w:rPr>
          <w:rFonts w:ascii="Arial" w:hAnsi="Arial" w:cs="Arial"/>
          <w:i w:val="0"/>
          <w:szCs w:val="24"/>
        </w:rPr>
      </w:pPr>
      <w:r>
        <w:rPr>
          <w:rFonts w:ascii="Arial" w:hAnsi="Arial" w:cs="Arial"/>
          <w:i w:val="0"/>
          <w:szCs w:val="24"/>
          <w:u w:val="single"/>
        </w:rPr>
        <w:t>Procurement</w:t>
      </w:r>
      <w:r w:rsidR="00C27B5D">
        <w:rPr>
          <w:rFonts w:ascii="Arial" w:hAnsi="Arial" w:cs="Arial"/>
          <w:i w:val="0"/>
          <w:szCs w:val="24"/>
          <w:u w:val="single"/>
        </w:rPr>
        <w:t>:</w:t>
      </w:r>
      <w:r w:rsidR="00C27B5D">
        <w:rPr>
          <w:rFonts w:ascii="Arial" w:hAnsi="Arial" w:cs="Arial"/>
          <w:i w:val="0"/>
          <w:szCs w:val="24"/>
        </w:rPr>
        <w:t xml:space="preserve"> While Executive Staff have indicated that the default for every program in the VSHSL Implementation Plan (subject to other language and specifications within specific program descriptions) is that "it will be administered through a competitive process", the plan does not include language to this effect. </w:t>
      </w:r>
    </w:p>
    <w:p w14:paraId="1CA84491" w14:textId="77777777" w:rsidR="006B5B39" w:rsidRDefault="006B5B39" w:rsidP="0044067C">
      <w:pPr>
        <w:pStyle w:val="BodyText"/>
        <w:jc w:val="both"/>
        <w:rPr>
          <w:rFonts w:ascii="Arial" w:hAnsi="Arial" w:cs="Arial"/>
          <w:i w:val="0"/>
          <w:szCs w:val="24"/>
        </w:rPr>
      </w:pPr>
    </w:p>
    <w:p w14:paraId="7E5B2D63" w14:textId="77777777" w:rsidR="006B5B39" w:rsidRDefault="006B5B39" w:rsidP="006B5B39">
      <w:pPr>
        <w:pStyle w:val="BodyText"/>
        <w:rPr>
          <w:rFonts w:ascii="Arial" w:hAnsi="Arial" w:cs="Arial"/>
          <w:i w:val="0"/>
          <w:szCs w:val="24"/>
        </w:rPr>
      </w:pPr>
      <w:r>
        <w:rPr>
          <w:rFonts w:ascii="Arial" w:hAnsi="Arial" w:cs="Arial"/>
          <w:b/>
          <w:i w:val="0"/>
          <w:szCs w:val="24"/>
          <w:u w:val="single"/>
        </w:rPr>
        <w:t>May 9, 2018 RPC Amendments</w:t>
      </w:r>
    </w:p>
    <w:p w14:paraId="0AE93072" w14:textId="77777777" w:rsidR="0044067C" w:rsidRDefault="0044067C" w:rsidP="006B5B39">
      <w:pPr>
        <w:pStyle w:val="BodyText"/>
        <w:rPr>
          <w:rFonts w:ascii="Arial" w:hAnsi="Arial" w:cs="Arial"/>
          <w:i w:val="0"/>
          <w:szCs w:val="24"/>
        </w:rPr>
      </w:pPr>
    </w:p>
    <w:p w14:paraId="2EF43419" w14:textId="77777777" w:rsidR="006B5B39" w:rsidRDefault="006B5B39" w:rsidP="0044067C">
      <w:pPr>
        <w:pStyle w:val="BodyText"/>
        <w:jc w:val="both"/>
        <w:rPr>
          <w:rFonts w:ascii="Arial" w:hAnsi="Arial" w:cs="Arial"/>
          <w:i w:val="0"/>
          <w:szCs w:val="24"/>
        </w:rPr>
      </w:pPr>
      <w:r>
        <w:rPr>
          <w:rFonts w:ascii="Arial" w:hAnsi="Arial" w:cs="Arial"/>
          <w:i w:val="0"/>
          <w:szCs w:val="24"/>
        </w:rPr>
        <w:t xml:space="preserve">At the direction of the Chair of the </w:t>
      </w:r>
      <w:r w:rsidR="0044067C">
        <w:rPr>
          <w:rFonts w:ascii="Arial" w:hAnsi="Arial" w:cs="Arial"/>
          <w:i w:val="0"/>
          <w:szCs w:val="24"/>
        </w:rPr>
        <w:t>RPC</w:t>
      </w:r>
      <w:r>
        <w:rPr>
          <w:rFonts w:ascii="Arial" w:hAnsi="Arial" w:cs="Arial"/>
          <w:i w:val="0"/>
          <w:szCs w:val="24"/>
        </w:rPr>
        <w:t>, staff drafted a striking amendment, Striking Amendment S1</w:t>
      </w:r>
      <w:r w:rsidR="003C2DBA">
        <w:rPr>
          <w:rFonts w:ascii="Arial" w:hAnsi="Arial" w:cs="Arial"/>
          <w:i w:val="0"/>
          <w:szCs w:val="24"/>
        </w:rPr>
        <w:t xml:space="preserve"> to Proposed Ordinance 2018-0173.</w:t>
      </w:r>
      <w:r w:rsidR="003C2DBA" w:rsidRPr="001E15FF">
        <w:rPr>
          <w:rFonts w:ascii="Arial" w:hAnsi="Arial" w:cs="Arial"/>
          <w:i w:val="0"/>
          <w:szCs w:val="24"/>
          <w:u w:val="single"/>
        </w:rPr>
        <w:t>1</w:t>
      </w:r>
      <w:r>
        <w:rPr>
          <w:rFonts w:ascii="Arial" w:hAnsi="Arial" w:cs="Arial"/>
          <w:i w:val="0"/>
          <w:szCs w:val="24"/>
        </w:rPr>
        <w:t xml:space="preserve">, to address all of the technical </w:t>
      </w:r>
      <w:r>
        <w:rPr>
          <w:rFonts w:ascii="Arial" w:hAnsi="Arial" w:cs="Arial"/>
          <w:i w:val="0"/>
          <w:szCs w:val="24"/>
        </w:rPr>
        <w:lastRenderedPageBreak/>
        <w:t xml:space="preserve">issues identified above as well as </w:t>
      </w:r>
      <w:r w:rsidR="0044067C">
        <w:rPr>
          <w:rFonts w:ascii="Arial" w:hAnsi="Arial" w:cs="Arial"/>
          <w:i w:val="0"/>
          <w:szCs w:val="24"/>
        </w:rPr>
        <w:t xml:space="preserve">to </w:t>
      </w:r>
      <w:r>
        <w:rPr>
          <w:rFonts w:ascii="Arial" w:hAnsi="Arial" w:cs="Arial"/>
          <w:i w:val="0"/>
          <w:szCs w:val="24"/>
        </w:rPr>
        <w:t xml:space="preserve">add language that provides for investment flexibility and language that clarifies procurement intent as articulated by the Executive. This </w:t>
      </w:r>
      <w:r w:rsidR="00C46A0E">
        <w:rPr>
          <w:rFonts w:ascii="Arial" w:hAnsi="Arial" w:cs="Arial"/>
          <w:i w:val="0"/>
          <w:szCs w:val="24"/>
        </w:rPr>
        <w:t xml:space="preserve">striking </w:t>
      </w:r>
      <w:r>
        <w:rPr>
          <w:rFonts w:ascii="Arial" w:hAnsi="Arial" w:cs="Arial"/>
          <w:i w:val="0"/>
          <w:szCs w:val="24"/>
        </w:rPr>
        <w:t xml:space="preserve">amendment was further amended in committee to </w:t>
      </w:r>
      <w:r w:rsidR="00C6362B">
        <w:rPr>
          <w:rFonts w:ascii="Arial" w:hAnsi="Arial" w:cs="Arial"/>
          <w:i w:val="0"/>
          <w:szCs w:val="24"/>
        </w:rPr>
        <w:t xml:space="preserve">also </w:t>
      </w:r>
      <w:r w:rsidR="003C2DBA">
        <w:rPr>
          <w:rFonts w:ascii="Arial" w:hAnsi="Arial" w:cs="Arial"/>
          <w:i w:val="0"/>
          <w:szCs w:val="24"/>
        </w:rPr>
        <w:t>include</w:t>
      </w:r>
      <w:r>
        <w:rPr>
          <w:rFonts w:ascii="Arial" w:hAnsi="Arial" w:cs="Arial"/>
          <w:i w:val="0"/>
          <w:szCs w:val="24"/>
        </w:rPr>
        <w:t xml:space="preserve"> the following</w:t>
      </w:r>
      <w:r w:rsidR="003C2DBA">
        <w:rPr>
          <w:rFonts w:ascii="Arial" w:hAnsi="Arial" w:cs="Arial"/>
          <w:i w:val="0"/>
          <w:szCs w:val="24"/>
        </w:rPr>
        <w:t xml:space="preserve"> changes</w:t>
      </w:r>
      <w:r>
        <w:rPr>
          <w:rFonts w:ascii="Arial" w:hAnsi="Arial" w:cs="Arial"/>
          <w:i w:val="0"/>
          <w:szCs w:val="24"/>
        </w:rPr>
        <w:t>:</w:t>
      </w:r>
    </w:p>
    <w:p w14:paraId="697F5CC6" w14:textId="77777777" w:rsidR="006B5B39" w:rsidRDefault="006B5B39" w:rsidP="006B5B39">
      <w:pPr>
        <w:pStyle w:val="BodyText"/>
        <w:rPr>
          <w:rFonts w:ascii="Arial" w:hAnsi="Arial" w:cs="Arial"/>
          <w:i w:val="0"/>
          <w:szCs w:val="24"/>
        </w:rPr>
      </w:pPr>
    </w:p>
    <w:p w14:paraId="561712E3" w14:textId="77777777" w:rsidR="003C2DBA" w:rsidRDefault="003C2DBA" w:rsidP="0044067C">
      <w:pPr>
        <w:pStyle w:val="BodyText"/>
        <w:numPr>
          <w:ilvl w:val="0"/>
          <w:numId w:val="18"/>
        </w:numPr>
        <w:jc w:val="both"/>
        <w:rPr>
          <w:rFonts w:ascii="Arial" w:hAnsi="Arial" w:cs="Arial"/>
          <w:i w:val="0"/>
          <w:szCs w:val="24"/>
        </w:rPr>
      </w:pPr>
      <w:r>
        <w:rPr>
          <w:rFonts w:ascii="Arial" w:hAnsi="Arial" w:cs="Arial"/>
          <w:i w:val="0"/>
          <w:szCs w:val="24"/>
        </w:rPr>
        <w:t xml:space="preserve">Added language </w:t>
      </w:r>
      <w:r w:rsidR="00280A55">
        <w:rPr>
          <w:rFonts w:ascii="Arial" w:hAnsi="Arial" w:cs="Arial"/>
          <w:i w:val="0"/>
          <w:szCs w:val="24"/>
        </w:rPr>
        <w:t xml:space="preserve">to FS 1.C (Leverage Government Benefits) </w:t>
      </w:r>
      <w:r>
        <w:rPr>
          <w:rFonts w:ascii="Arial" w:hAnsi="Arial" w:cs="Arial"/>
          <w:i w:val="0"/>
          <w:szCs w:val="24"/>
        </w:rPr>
        <w:t xml:space="preserve">that requires the use of a portion of the veterans proceeds allocated for this program for every year, 2019 through 2023, for on-site advocacy or on-site non-for-profit or pro bono legal services in parts of King County that do not have convenient </w:t>
      </w:r>
      <w:r w:rsidR="003F1A23">
        <w:rPr>
          <w:rFonts w:ascii="Arial" w:hAnsi="Arial" w:cs="Arial"/>
          <w:i w:val="0"/>
          <w:szCs w:val="24"/>
        </w:rPr>
        <w:t>access</w:t>
      </w:r>
      <w:r>
        <w:rPr>
          <w:rFonts w:ascii="Arial" w:hAnsi="Arial" w:cs="Arial"/>
          <w:i w:val="0"/>
          <w:szCs w:val="24"/>
        </w:rPr>
        <w:t xml:space="preserve"> to King County Veterans Program Offices</w:t>
      </w:r>
      <w:r w:rsidR="0044067C">
        <w:rPr>
          <w:rFonts w:ascii="Arial" w:hAnsi="Arial" w:cs="Arial"/>
          <w:i w:val="0"/>
          <w:szCs w:val="24"/>
        </w:rPr>
        <w:t>.</w:t>
      </w:r>
    </w:p>
    <w:p w14:paraId="4E3C6B13" w14:textId="77777777" w:rsidR="0044067C" w:rsidRDefault="0044067C" w:rsidP="0044067C">
      <w:pPr>
        <w:pStyle w:val="BodyText"/>
        <w:ind w:left="720"/>
        <w:jc w:val="both"/>
        <w:rPr>
          <w:rFonts w:ascii="Arial" w:hAnsi="Arial" w:cs="Arial"/>
          <w:i w:val="0"/>
          <w:szCs w:val="24"/>
        </w:rPr>
      </w:pPr>
    </w:p>
    <w:p w14:paraId="7EE4A538" w14:textId="77777777" w:rsidR="003C2DBA" w:rsidRPr="008E51D1" w:rsidRDefault="003C2DBA" w:rsidP="0044067C">
      <w:pPr>
        <w:pStyle w:val="BodyText"/>
        <w:numPr>
          <w:ilvl w:val="0"/>
          <w:numId w:val="18"/>
        </w:numPr>
        <w:jc w:val="both"/>
        <w:rPr>
          <w:rFonts w:ascii="Arial" w:hAnsi="Arial" w:cs="Arial"/>
          <w:i w:val="0"/>
          <w:szCs w:val="24"/>
        </w:rPr>
      </w:pPr>
      <w:r>
        <w:rPr>
          <w:rFonts w:ascii="Arial" w:hAnsi="Arial" w:cs="Arial"/>
          <w:i w:val="0"/>
          <w:szCs w:val="24"/>
        </w:rPr>
        <w:t xml:space="preserve">Added language </w:t>
      </w:r>
      <w:r w:rsidR="00FC7A59">
        <w:rPr>
          <w:rFonts w:ascii="Arial" w:hAnsi="Arial" w:cs="Arial"/>
          <w:i w:val="0"/>
          <w:szCs w:val="24"/>
        </w:rPr>
        <w:t xml:space="preserve">to SS 2.D (Remote Access from Rural Food Banks Pilot Program) </w:t>
      </w:r>
      <w:r>
        <w:rPr>
          <w:rFonts w:ascii="Arial" w:hAnsi="Arial" w:cs="Arial"/>
          <w:i w:val="0"/>
          <w:szCs w:val="24"/>
        </w:rPr>
        <w:t xml:space="preserve">that allows for funding of rural food banks </w:t>
      </w:r>
      <w:r w:rsidR="00720CB9">
        <w:rPr>
          <w:rFonts w:ascii="Arial" w:hAnsi="Arial" w:cs="Arial"/>
          <w:i w:val="0"/>
          <w:szCs w:val="24"/>
        </w:rPr>
        <w:t xml:space="preserve">to be utilized </w:t>
      </w:r>
      <w:r>
        <w:rPr>
          <w:rFonts w:ascii="Arial" w:hAnsi="Arial" w:cs="Arial"/>
          <w:i w:val="0"/>
          <w:szCs w:val="24"/>
        </w:rPr>
        <w:t xml:space="preserve">to </w:t>
      </w:r>
      <w:r w:rsidR="00720CB9">
        <w:rPr>
          <w:rFonts w:ascii="Arial" w:hAnsi="Arial" w:cs="Arial"/>
          <w:i w:val="0"/>
          <w:szCs w:val="24"/>
        </w:rPr>
        <w:t>support rural food banks in serving</w:t>
      </w:r>
      <w:r>
        <w:rPr>
          <w:rFonts w:ascii="Arial" w:hAnsi="Arial" w:cs="Arial"/>
          <w:i w:val="0"/>
          <w:szCs w:val="24"/>
        </w:rPr>
        <w:t xml:space="preserve"> as centralized information and access points for regional health and human services; </w:t>
      </w:r>
      <w:r w:rsidR="00A20EDE">
        <w:rPr>
          <w:rFonts w:ascii="Arial" w:hAnsi="Arial" w:cs="Arial"/>
          <w:i w:val="0"/>
          <w:szCs w:val="24"/>
        </w:rPr>
        <w:t xml:space="preserve">and removed provisions related to creating a workshop to define food banks; and changed timeline language to allow for earlier funding (of the </w:t>
      </w:r>
      <w:r w:rsidR="00FC7A59">
        <w:rPr>
          <w:rFonts w:ascii="Arial" w:hAnsi="Arial" w:cs="Arial"/>
          <w:i w:val="0"/>
          <w:szCs w:val="24"/>
        </w:rPr>
        <w:t xml:space="preserve">pilot) </w:t>
      </w:r>
      <w:r w:rsidR="00A20EDE">
        <w:rPr>
          <w:rFonts w:ascii="Arial" w:hAnsi="Arial" w:cs="Arial"/>
          <w:i w:val="0"/>
          <w:szCs w:val="24"/>
        </w:rPr>
        <w:t>if uncommitted VSHSL funding becomes available prior to 2021 in accordance with the reallocation of uncommitted proceeds section of the VSHSL Implementation Plan.</w:t>
      </w:r>
    </w:p>
    <w:p w14:paraId="24A35613" w14:textId="77777777" w:rsidR="006B5B39" w:rsidRDefault="006B5B39" w:rsidP="0044067C">
      <w:pPr>
        <w:pStyle w:val="BodyText"/>
        <w:jc w:val="both"/>
        <w:rPr>
          <w:rFonts w:ascii="Arial" w:hAnsi="Arial" w:cs="Arial"/>
          <w:i w:val="0"/>
          <w:szCs w:val="24"/>
        </w:rPr>
      </w:pPr>
    </w:p>
    <w:p w14:paraId="2929CCC7" w14:textId="77777777" w:rsidR="006B5B39" w:rsidRPr="00364E78" w:rsidRDefault="006B5B39" w:rsidP="0044067C">
      <w:pPr>
        <w:pStyle w:val="BodyText"/>
        <w:jc w:val="both"/>
        <w:rPr>
          <w:rFonts w:ascii="Arial" w:hAnsi="Arial" w:cs="Arial"/>
          <w:i w:val="0"/>
          <w:szCs w:val="24"/>
        </w:rPr>
      </w:pPr>
      <w:r w:rsidRPr="00364E78">
        <w:rPr>
          <w:rFonts w:ascii="Arial" w:hAnsi="Arial" w:cs="Arial"/>
          <w:i w:val="0"/>
          <w:szCs w:val="24"/>
        </w:rPr>
        <w:t>Striking amendment S1</w:t>
      </w:r>
      <w:r w:rsidR="003C2DBA" w:rsidRPr="00364E78">
        <w:rPr>
          <w:rFonts w:ascii="Arial" w:hAnsi="Arial" w:cs="Arial"/>
          <w:i w:val="0"/>
          <w:szCs w:val="24"/>
        </w:rPr>
        <w:t xml:space="preserve"> to Proposed Ordinance 2018-0173.</w:t>
      </w:r>
      <w:r w:rsidR="003C2DBA" w:rsidRPr="001E15FF">
        <w:rPr>
          <w:rFonts w:ascii="Arial" w:hAnsi="Arial" w:cs="Arial"/>
          <w:i w:val="0"/>
          <w:szCs w:val="24"/>
          <w:u w:val="single"/>
        </w:rPr>
        <w:t>1</w:t>
      </w:r>
      <w:r w:rsidRPr="00364E78">
        <w:rPr>
          <w:rFonts w:ascii="Arial" w:hAnsi="Arial" w:cs="Arial"/>
          <w:i w:val="0"/>
          <w:szCs w:val="24"/>
        </w:rPr>
        <w:t xml:space="preserve">, as amended, was adopted by the </w:t>
      </w:r>
      <w:r w:rsidR="00614683" w:rsidRPr="00364E78">
        <w:rPr>
          <w:rFonts w:ascii="Arial" w:hAnsi="Arial" w:cs="Arial"/>
          <w:i w:val="0"/>
          <w:szCs w:val="24"/>
        </w:rPr>
        <w:t>Regional Policy Committee</w:t>
      </w:r>
      <w:r w:rsidRPr="00364E78">
        <w:rPr>
          <w:rFonts w:ascii="Arial" w:hAnsi="Arial" w:cs="Arial"/>
          <w:i w:val="0"/>
          <w:szCs w:val="24"/>
        </w:rPr>
        <w:t xml:space="preserve"> at its May 9, 2018 meeting.</w:t>
      </w:r>
    </w:p>
    <w:p w14:paraId="43A1B8C6" w14:textId="77777777" w:rsidR="00DF0170" w:rsidRPr="004466D2" w:rsidRDefault="00DF0170" w:rsidP="001C4B19">
      <w:pPr>
        <w:pStyle w:val="BodyText"/>
        <w:rPr>
          <w:rFonts w:ascii="Arial" w:hAnsi="Arial" w:cs="Arial"/>
          <w:b/>
          <w:i w:val="0"/>
          <w:szCs w:val="24"/>
        </w:rPr>
      </w:pPr>
    </w:p>
    <w:p w14:paraId="2E3A4C89" w14:textId="77777777" w:rsidR="00FC6F0C" w:rsidRDefault="009C150D" w:rsidP="00FC6F0C">
      <w:pPr>
        <w:pStyle w:val="BodyText"/>
        <w:rPr>
          <w:rFonts w:ascii="Arial" w:hAnsi="Arial" w:cs="Arial"/>
          <w:b/>
          <w:i w:val="0"/>
          <w:szCs w:val="24"/>
          <w:u w:val="single"/>
        </w:rPr>
      </w:pPr>
      <w:r>
        <w:rPr>
          <w:rFonts w:ascii="Arial" w:hAnsi="Arial" w:cs="Arial"/>
          <w:b/>
          <w:i w:val="0"/>
          <w:szCs w:val="24"/>
          <w:u w:val="single"/>
        </w:rPr>
        <w:t>June 26</w:t>
      </w:r>
      <w:r w:rsidR="00FC6F0C">
        <w:rPr>
          <w:rFonts w:ascii="Arial" w:hAnsi="Arial" w:cs="Arial"/>
          <w:b/>
          <w:i w:val="0"/>
          <w:szCs w:val="24"/>
          <w:u w:val="single"/>
        </w:rPr>
        <w:t>, 2018 HHHS Amendments</w:t>
      </w:r>
    </w:p>
    <w:p w14:paraId="0D96FDFD" w14:textId="77777777" w:rsidR="001E15FF" w:rsidRDefault="001E15FF" w:rsidP="00FC6F0C">
      <w:pPr>
        <w:pStyle w:val="BodyText"/>
        <w:rPr>
          <w:rFonts w:ascii="Arial" w:hAnsi="Arial" w:cs="Arial"/>
          <w:b/>
          <w:i w:val="0"/>
          <w:szCs w:val="24"/>
          <w:u w:val="single"/>
        </w:rPr>
      </w:pPr>
    </w:p>
    <w:p w14:paraId="749A7AB2" w14:textId="77777777" w:rsidR="001E15FF" w:rsidRDefault="001E15FF" w:rsidP="00A74F6C">
      <w:pPr>
        <w:pStyle w:val="BodyText"/>
        <w:jc w:val="both"/>
        <w:rPr>
          <w:rFonts w:ascii="Arial" w:hAnsi="Arial" w:cs="Arial"/>
          <w:i w:val="0"/>
          <w:szCs w:val="24"/>
        </w:rPr>
      </w:pPr>
      <w:r>
        <w:rPr>
          <w:rFonts w:ascii="Arial" w:hAnsi="Arial" w:cs="Arial"/>
          <w:i w:val="0"/>
          <w:szCs w:val="24"/>
        </w:rPr>
        <w:t>At the direction of the Chair of the HHHS Committee, staff drafted a striking amendment, Striking Amendment S1 to Proposed Ordinance 2018-0173.</w:t>
      </w:r>
      <w:r w:rsidRPr="004B2585">
        <w:rPr>
          <w:rFonts w:ascii="Arial" w:hAnsi="Arial" w:cs="Arial"/>
          <w:i w:val="0"/>
          <w:szCs w:val="24"/>
          <w:u w:val="single"/>
        </w:rPr>
        <w:t>2</w:t>
      </w:r>
      <w:r w:rsidR="00A74F6C">
        <w:rPr>
          <w:rFonts w:ascii="Arial" w:hAnsi="Arial" w:cs="Arial"/>
          <w:i w:val="0"/>
          <w:szCs w:val="24"/>
        </w:rPr>
        <w:t>, which substituted</w:t>
      </w:r>
      <w:r>
        <w:rPr>
          <w:rFonts w:ascii="Arial" w:hAnsi="Arial" w:cs="Arial"/>
          <w:i w:val="0"/>
          <w:szCs w:val="24"/>
        </w:rPr>
        <w:t xml:space="preserve"> Attachment A with an updated </w:t>
      </w:r>
      <w:r w:rsidR="00A74F6C">
        <w:rPr>
          <w:rFonts w:ascii="Arial" w:hAnsi="Arial" w:cs="Arial"/>
          <w:i w:val="0"/>
          <w:szCs w:val="24"/>
        </w:rPr>
        <w:t>version that did</w:t>
      </w:r>
      <w:r>
        <w:rPr>
          <w:rFonts w:ascii="Arial" w:hAnsi="Arial" w:cs="Arial"/>
          <w:i w:val="0"/>
          <w:szCs w:val="24"/>
        </w:rPr>
        <w:t xml:space="preserve"> the following:</w:t>
      </w:r>
    </w:p>
    <w:p w14:paraId="6561E9CF" w14:textId="77777777" w:rsidR="001E15FF" w:rsidRPr="0029403C" w:rsidRDefault="00A74F6C" w:rsidP="00A74F6C">
      <w:pPr>
        <w:pStyle w:val="BodyText"/>
        <w:numPr>
          <w:ilvl w:val="0"/>
          <w:numId w:val="22"/>
        </w:numPr>
        <w:jc w:val="both"/>
        <w:rPr>
          <w:rFonts w:ascii="Arial" w:hAnsi="Arial" w:cs="Arial"/>
          <w:i w:val="0"/>
          <w:szCs w:val="24"/>
        </w:rPr>
      </w:pPr>
      <w:r>
        <w:rPr>
          <w:rFonts w:ascii="Arial" w:hAnsi="Arial" w:cs="Arial"/>
          <w:i w:val="0"/>
          <w:szCs w:val="24"/>
        </w:rPr>
        <w:t>Made</w:t>
      </w:r>
      <w:r w:rsidR="001E15FF" w:rsidRPr="0029403C">
        <w:rPr>
          <w:rFonts w:ascii="Arial" w:hAnsi="Arial" w:cs="Arial"/>
          <w:i w:val="0"/>
          <w:szCs w:val="24"/>
        </w:rPr>
        <w:t xml:space="preserve"> a series of grammatical and technical edits.</w:t>
      </w:r>
    </w:p>
    <w:p w14:paraId="7853A0CF" w14:textId="77777777" w:rsidR="001E15FF" w:rsidRPr="0029403C" w:rsidRDefault="001E15FF" w:rsidP="00A74F6C">
      <w:pPr>
        <w:pStyle w:val="BodyText"/>
        <w:numPr>
          <w:ilvl w:val="0"/>
          <w:numId w:val="22"/>
        </w:numPr>
        <w:jc w:val="both"/>
        <w:rPr>
          <w:rFonts w:ascii="Arial" w:hAnsi="Arial" w:cs="Arial"/>
          <w:i w:val="0"/>
          <w:szCs w:val="24"/>
        </w:rPr>
      </w:pPr>
      <w:r w:rsidRPr="0029403C">
        <w:rPr>
          <w:rFonts w:ascii="Arial" w:hAnsi="Arial" w:cs="Arial"/>
          <w:i w:val="0"/>
          <w:szCs w:val="24"/>
        </w:rPr>
        <w:t>Expands language on race to include ethnicities.</w:t>
      </w:r>
    </w:p>
    <w:p w14:paraId="3B4D13A5" w14:textId="77777777" w:rsidR="001E15FF" w:rsidRPr="0029403C" w:rsidRDefault="001E15FF" w:rsidP="00A74F6C">
      <w:pPr>
        <w:pStyle w:val="BodyText"/>
        <w:numPr>
          <w:ilvl w:val="0"/>
          <w:numId w:val="22"/>
        </w:numPr>
        <w:jc w:val="both"/>
        <w:rPr>
          <w:rFonts w:ascii="Arial" w:hAnsi="Arial" w:cs="Arial"/>
          <w:i w:val="0"/>
          <w:szCs w:val="24"/>
        </w:rPr>
      </w:pPr>
      <w:r w:rsidRPr="0029403C">
        <w:rPr>
          <w:rFonts w:ascii="Arial" w:hAnsi="Arial" w:cs="Arial"/>
          <w:i w:val="0"/>
          <w:szCs w:val="24"/>
        </w:rPr>
        <w:t>Updates legislative history of the VSHSL Governance Plan.</w:t>
      </w:r>
    </w:p>
    <w:p w14:paraId="16F770E5" w14:textId="77777777" w:rsidR="001E15FF" w:rsidRPr="0029403C" w:rsidRDefault="001E15FF" w:rsidP="00A74F6C">
      <w:pPr>
        <w:pStyle w:val="BodyText"/>
        <w:numPr>
          <w:ilvl w:val="0"/>
          <w:numId w:val="22"/>
        </w:numPr>
        <w:jc w:val="both"/>
        <w:rPr>
          <w:rFonts w:ascii="Arial" w:hAnsi="Arial" w:cs="Arial"/>
          <w:i w:val="0"/>
          <w:szCs w:val="24"/>
        </w:rPr>
      </w:pPr>
      <w:r w:rsidRPr="0029403C">
        <w:rPr>
          <w:rFonts w:ascii="Arial" w:hAnsi="Arial" w:cs="Arial"/>
          <w:i w:val="0"/>
          <w:szCs w:val="24"/>
        </w:rPr>
        <w:t>Excludes from the definition of planning and administration work that consolidates human services reporting and includes a clause directing DCHS or VSHSL staff to consider recommending funding the work to effectuate the recommendations of the Consolidated Human Services Reporting Report acknowledged by Motion 15081 with available uncommitted VSHSL proceeds allocated pursuant to Section 4.B. of Ordinance 18555, in accordance with the provisions of this implementation plan governing reallocation of unspent or uncommitted funds.</w:t>
      </w:r>
    </w:p>
    <w:p w14:paraId="2DB2AD67" w14:textId="77777777" w:rsidR="001E15FF" w:rsidRPr="0029403C" w:rsidRDefault="001E15FF" w:rsidP="00A74F6C">
      <w:pPr>
        <w:pStyle w:val="BodyText"/>
        <w:numPr>
          <w:ilvl w:val="0"/>
          <w:numId w:val="22"/>
        </w:numPr>
        <w:jc w:val="both"/>
        <w:rPr>
          <w:rFonts w:ascii="Arial" w:hAnsi="Arial" w:cs="Arial"/>
          <w:i w:val="0"/>
          <w:szCs w:val="24"/>
        </w:rPr>
      </w:pPr>
      <w:r w:rsidRPr="0029403C">
        <w:rPr>
          <w:rFonts w:ascii="Arial" w:hAnsi="Arial" w:cs="Arial"/>
          <w:i w:val="0"/>
          <w:szCs w:val="24"/>
        </w:rPr>
        <w:t>Updates Point in Time Count to account for 2018 numbers.</w:t>
      </w:r>
    </w:p>
    <w:p w14:paraId="3AB30257" w14:textId="77777777" w:rsidR="001E15FF" w:rsidRPr="0029403C" w:rsidRDefault="001E15FF" w:rsidP="00A74F6C">
      <w:pPr>
        <w:pStyle w:val="BodyText"/>
        <w:numPr>
          <w:ilvl w:val="0"/>
          <w:numId w:val="22"/>
        </w:numPr>
        <w:jc w:val="both"/>
        <w:rPr>
          <w:rFonts w:ascii="Arial" w:hAnsi="Arial" w:cs="Arial"/>
          <w:i w:val="0"/>
          <w:szCs w:val="24"/>
        </w:rPr>
      </w:pPr>
      <w:r w:rsidRPr="0029403C">
        <w:rPr>
          <w:rFonts w:ascii="Arial" w:hAnsi="Arial" w:cs="Arial"/>
          <w:i w:val="0"/>
          <w:szCs w:val="24"/>
        </w:rPr>
        <w:t>Provides updated data on sexual violence prevalence in WA State.</w:t>
      </w:r>
    </w:p>
    <w:p w14:paraId="006D86BF" w14:textId="77777777" w:rsidR="001E15FF" w:rsidRPr="0029403C" w:rsidRDefault="001E15FF" w:rsidP="00A74F6C">
      <w:pPr>
        <w:pStyle w:val="BodyText"/>
        <w:numPr>
          <w:ilvl w:val="0"/>
          <w:numId w:val="22"/>
        </w:numPr>
        <w:jc w:val="both"/>
        <w:rPr>
          <w:rFonts w:ascii="Arial" w:hAnsi="Arial" w:cs="Arial"/>
          <w:i w:val="0"/>
          <w:szCs w:val="24"/>
        </w:rPr>
      </w:pPr>
      <w:r w:rsidRPr="0029403C">
        <w:rPr>
          <w:rFonts w:ascii="Arial" w:hAnsi="Arial" w:cs="Arial"/>
          <w:i w:val="0"/>
          <w:szCs w:val="24"/>
        </w:rPr>
        <w:t>Adds additional information on human trafficking, including labor trafficking, and notes ongoing work by the Commercially Sexually Exploited Children Task Force, the King County Prosecuting Attorney's Office and the Washington Anti-Trafficking Response Network.</w:t>
      </w:r>
    </w:p>
    <w:p w14:paraId="04D6F747" w14:textId="77777777" w:rsidR="001E15FF" w:rsidRPr="0029403C" w:rsidRDefault="001E15FF" w:rsidP="00A74F6C">
      <w:pPr>
        <w:pStyle w:val="BodyText"/>
        <w:numPr>
          <w:ilvl w:val="0"/>
          <w:numId w:val="22"/>
        </w:numPr>
        <w:jc w:val="both"/>
        <w:rPr>
          <w:rFonts w:ascii="Arial" w:hAnsi="Arial" w:cs="Arial"/>
          <w:i w:val="0"/>
          <w:szCs w:val="24"/>
        </w:rPr>
      </w:pPr>
      <w:r w:rsidRPr="0029403C">
        <w:rPr>
          <w:rFonts w:ascii="Arial" w:hAnsi="Arial" w:cs="Arial"/>
          <w:i w:val="0"/>
          <w:szCs w:val="24"/>
        </w:rPr>
        <w:t xml:space="preserve">Adds language requiring district staff be invited to participate in workgroups and procurement processes (as nonvoting members) for new contracts fully or partially funded by proceeds from the VSHSL. </w:t>
      </w:r>
    </w:p>
    <w:p w14:paraId="45D90083" w14:textId="77777777" w:rsidR="001E15FF" w:rsidRPr="0029403C" w:rsidRDefault="001E15FF" w:rsidP="00A74F6C">
      <w:pPr>
        <w:pStyle w:val="BodyText"/>
        <w:numPr>
          <w:ilvl w:val="0"/>
          <w:numId w:val="22"/>
        </w:numPr>
        <w:jc w:val="both"/>
        <w:rPr>
          <w:rFonts w:ascii="Arial" w:hAnsi="Arial" w:cs="Arial"/>
          <w:i w:val="0"/>
          <w:szCs w:val="24"/>
        </w:rPr>
      </w:pPr>
      <w:r w:rsidRPr="0029403C">
        <w:rPr>
          <w:rFonts w:ascii="Arial" w:hAnsi="Arial" w:cs="Arial"/>
          <w:i w:val="0"/>
          <w:szCs w:val="24"/>
        </w:rPr>
        <w:lastRenderedPageBreak/>
        <w:t>Notes that, while not yet available, data from the U.S. Census Bureau's American Community Survey for 2017 may show a greater percentage of King County households spending more than 30% of income towards rent.</w:t>
      </w:r>
    </w:p>
    <w:p w14:paraId="30F57CE3" w14:textId="77777777" w:rsidR="001E15FF" w:rsidRPr="0029403C" w:rsidRDefault="001E15FF" w:rsidP="00A74F6C">
      <w:pPr>
        <w:pStyle w:val="BodyText"/>
        <w:numPr>
          <w:ilvl w:val="0"/>
          <w:numId w:val="22"/>
        </w:numPr>
        <w:jc w:val="both"/>
        <w:rPr>
          <w:rFonts w:ascii="Arial" w:hAnsi="Arial" w:cs="Arial"/>
          <w:i w:val="0"/>
          <w:szCs w:val="24"/>
        </w:rPr>
      </w:pPr>
      <w:r w:rsidRPr="0029403C">
        <w:rPr>
          <w:rFonts w:ascii="Arial" w:hAnsi="Arial" w:cs="Arial"/>
          <w:i w:val="0"/>
          <w:szCs w:val="24"/>
        </w:rPr>
        <w:t>Notes that other populations, in addition to Veterans, may be particularly challenged by a 40% of income housing stability definition.</w:t>
      </w:r>
    </w:p>
    <w:p w14:paraId="54C4DC24" w14:textId="77777777" w:rsidR="001E15FF" w:rsidRPr="0029403C" w:rsidRDefault="001E15FF" w:rsidP="00A74F6C">
      <w:pPr>
        <w:pStyle w:val="BodyText"/>
        <w:numPr>
          <w:ilvl w:val="0"/>
          <w:numId w:val="22"/>
        </w:numPr>
        <w:jc w:val="both"/>
        <w:rPr>
          <w:rFonts w:ascii="Arial" w:hAnsi="Arial" w:cs="Arial"/>
          <w:i w:val="0"/>
          <w:szCs w:val="24"/>
        </w:rPr>
      </w:pPr>
      <w:r w:rsidRPr="0029403C">
        <w:rPr>
          <w:rFonts w:ascii="Arial" w:hAnsi="Arial" w:cs="Arial"/>
          <w:i w:val="0"/>
          <w:szCs w:val="24"/>
        </w:rPr>
        <w:t>Adds language providing additional clarification to the VSHSL IP transmitted language about addressing geographic variations in housing costs. Notes that funding allocations are to ensure balanced and equitable geographic distribution and notes that people to be served live in communities throughout the county. Adds language in HS1 Build, Preserve and Operate Affordable Housing and Navigation Centers to clarify priority populations serviced should reside in communities throughout King County.</w:t>
      </w:r>
    </w:p>
    <w:p w14:paraId="1F3E3C74" w14:textId="77777777" w:rsidR="001E15FF" w:rsidRPr="0029403C" w:rsidRDefault="001E15FF" w:rsidP="00A74F6C">
      <w:pPr>
        <w:pStyle w:val="BodyText"/>
        <w:numPr>
          <w:ilvl w:val="0"/>
          <w:numId w:val="22"/>
        </w:numPr>
        <w:jc w:val="both"/>
        <w:rPr>
          <w:rFonts w:ascii="Arial" w:hAnsi="Arial" w:cs="Arial"/>
          <w:i w:val="0"/>
          <w:szCs w:val="24"/>
        </w:rPr>
      </w:pPr>
      <w:r w:rsidRPr="0029403C">
        <w:rPr>
          <w:rFonts w:ascii="Arial" w:hAnsi="Arial" w:cs="Arial"/>
          <w:i w:val="0"/>
          <w:szCs w:val="24"/>
        </w:rPr>
        <w:t>Provides additional examples of other reasons low-income home owners may face housing loss in the concept description of HS 5.A Housing Counseling and Foreclosure Prevention.</w:t>
      </w:r>
    </w:p>
    <w:p w14:paraId="31A1ECC8" w14:textId="77777777" w:rsidR="001E15FF" w:rsidRPr="0029403C" w:rsidRDefault="001E15FF" w:rsidP="00A74F6C">
      <w:pPr>
        <w:pStyle w:val="BodyText"/>
        <w:numPr>
          <w:ilvl w:val="0"/>
          <w:numId w:val="22"/>
        </w:numPr>
        <w:jc w:val="both"/>
        <w:rPr>
          <w:rFonts w:ascii="Arial" w:hAnsi="Arial" w:cs="Arial"/>
          <w:i w:val="0"/>
          <w:szCs w:val="24"/>
        </w:rPr>
      </w:pPr>
      <w:r w:rsidRPr="0029403C">
        <w:rPr>
          <w:rFonts w:ascii="Arial" w:hAnsi="Arial" w:cs="Arial"/>
          <w:i w:val="0"/>
          <w:szCs w:val="24"/>
        </w:rPr>
        <w:t xml:space="preserve">Adds language to HS 5.C Legal Aid and FS 1.C Leverage Government Benefits to establish a goal of providing equitable access to funded services in convenient locations to residents living throughout King County. </w:t>
      </w:r>
    </w:p>
    <w:p w14:paraId="2C0588CD" w14:textId="77777777" w:rsidR="001E15FF" w:rsidRPr="0029403C" w:rsidRDefault="001E15FF" w:rsidP="00A74F6C">
      <w:pPr>
        <w:pStyle w:val="BodyText"/>
        <w:numPr>
          <w:ilvl w:val="0"/>
          <w:numId w:val="22"/>
        </w:numPr>
        <w:jc w:val="both"/>
        <w:rPr>
          <w:rFonts w:ascii="Arial" w:hAnsi="Arial" w:cs="Arial"/>
          <w:i w:val="0"/>
          <w:szCs w:val="24"/>
        </w:rPr>
      </w:pPr>
      <w:r w:rsidRPr="0029403C">
        <w:rPr>
          <w:rFonts w:ascii="Arial" w:hAnsi="Arial" w:cs="Arial"/>
          <w:i w:val="0"/>
          <w:szCs w:val="24"/>
        </w:rPr>
        <w:t>Provides more recent studies supporting the need for counsel representation in eviction proceedings in the rationale of HS 5.C Legal Aid.</w:t>
      </w:r>
    </w:p>
    <w:p w14:paraId="6B5DF9A3" w14:textId="77777777" w:rsidR="001E15FF" w:rsidRPr="0029403C" w:rsidRDefault="001E15FF" w:rsidP="00A74F6C">
      <w:pPr>
        <w:pStyle w:val="BodyText"/>
        <w:numPr>
          <w:ilvl w:val="0"/>
          <w:numId w:val="22"/>
        </w:numPr>
        <w:jc w:val="both"/>
        <w:rPr>
          <w:rFonts w:ascii="Arial" w:hAnsi="Arial" w:cs="Arial"/>
          <w:i w:val="0"/>
          <w:szCs w:val="24"/>
        </w:rPr>
      </w:pPr>
      <w:r w:rsidRPr="0029403C">
        <w:rPr>
          <w:rFonts w:ascii="Arial" w:hAnsi="Arial" w:cs="Arial"/>
          <w:i w:val="0"/>
          <w:szCs w:val="24"/>
        </w:rPr>
        <w:t xml:space="preserve">Adds language to HS 5.C Legal Aid directing DCHS or VSHSL staff to consider recommending increasing funding should uncommitted VSHSL proceeds, allocated pursuant to Section 4.B of Ordinance 18555 become available, in accordance with the provisions of this implementation plan governing reallocation of unspent or uncommitted funds. </w:t>
      </w:r>
    </w:p>
    <w:p w14:paraId="0F3EC1E7" w14:textId="77777777" w:rsidR="001E15FF" w:rsidRPr="0029403C" w:rsidRDefault="001E15FF" w:rsidP="00A74F6C">
      <w:pPr>
        <w:pStyle w:val="BodyText"/>
        <w:numPr>
          <w:ilvl w:val="0"/>
          <w:numId w:val="22"/>
        </w:numPr>
        <w:jc w:val="both"/>
        <w:rPr>
          <w:rFonts w:ascii="Arial" w:hAnsi="Arial" w:cs="Arial"/>
          <w:i w:val="0"/>
          <w:szCs w:val="24"/>
        </w:rPr>
      </w:pPr>
      <w:r w:rsidRPr="0029403C">
        <w:rPr>
          <w:rFonts w:ascii="Arial" w:hAnsi="Arial" w:cs="Arial"/>
          <w:i w:val="0"/>
          <w:szCs w:val="24"/>
        </w:rPr>
        <w:t>Adds a reference to newly adopted County and State prohibitions against discrimination due to source of income in the rationale of HS 5.C Legal Aid.</w:t>
      </w:r>
    </w:p>
    <w:p w14:paraId="75A16CBE" w14:textId="77777777" w:rsidR="001E15FF" w:rsidRPr="0029403C" w:rsidRDefault="001E15FF" w:rsidP="00A74F6C">
      <w:pPr>
        <w:pStyle w:val="BodyText"/>
        <w:numPr>
          <w:ilvl w:val="0"/>
          <w:numId w:val="22"/>
        </w:numPr>
        <w:jc w:val="both"/>
        <w:rPr>
          <w:rFonts w:ascii="Arial" w:hAnsi="Arial" w:cs="Arial"/>
          <w:i w:val="0"/>
          <w:szCs w:val="24"/>
        </w:rPr>
      </w:pPr>
      <w:r w:rsidRPr="0029403C">
        <w:rPr>
          <w:rFonts w:ascii="Arial" w:hAnsi="Arial" w:cs="Arial"/>
          <w:i w:val="0"/>
          <w:szCs w:val="24"/>
        </w:rPr>
        <w:t>Expands language to permit HS 5.D Housing Stability Program to fund, on an emergency basis, short-term financial assistance to cover partial costs for child care for low-income renters or homeowners facing a crisis who are not likely to need long-term assistance once their housing is stabilized.</w:t>
      </w:r>
    </w:p>
    <w:p w14:paraId="4CD5AD35" w14:textId="77777777" w:rsidR="001E15FF" w:rsidRPr="0029403C" w:rsidRDefault="001E15FF" w:rsidP="00A74F6C">
      <w:pPr>
        <w:pStyle w:val="BodyText"/>
        <w:numPr>
          <w:ilvl w:val="0"/>
          <w:numId w:val="22"/>
        </w:numPr>
        <w:jc w:val="both"/>
        <w:rPr>
          <w:rFonts w:ascii="Arial" w:hAnsi="Arial" w:cs="Arial"/>
          <w:i w:val="0"/>
          <w:szCs w:val="24"/>
        </w:rPr>
      </w:pPr>
      <w:r w:rsidRPr="0029403C">
        <w:rPr>
          <w:rFonts w:ascii="Arial" w:hAnsi="Arial" w:cs="Arial"/>
          <w:i w:val="0"/>
          <w:szCs w:val="24"/>
        </w:rPr>
        <w:t>Adds additional information on poverty as a cumulative process and vulnerability associated with compounding disadvantages.</w:t>
      </w:r>
    </w:p>
    <w:p w14:paraId="3C62B195" w14:textId="77777777" w:rsidR="001E15FF" w:rsidRPr="0029403C" w:rsidRDefault="001E15FF" w:rsidP="00A74F6C">
      <w:pPr>
        <w:pStyle w:val="BodyText"/>
        <w:numPr>
          <w:ilvl w:val="0"/>
          <w:numId w:val="22"/>
        </w:numPr>
        <w:jc w:val="both"/>
        <w:rPr>
          <w:rFonts w:ascii="Arial" w:hAnsi="Arial" w:cs="Arial"/>
          <w:i w:val="0"/>
          <w:szCs w:val="24"/>
        </w:rPr>
      </w:pPr>
      <w:r w:rsidRPr="0029403C">
        <w:rPr>
          <w:rFonts w:ascii="Arial" w:hAnsi="Arial" w:cs="Arial"/>
          <w:i w:val="0"/>
          <w:szCs w:val="24"/>
        </w:rPr>
        <w:t>Expands language to permit FS 1.A Gain Employment and Increase Household Income to fund financial assistance for qualifying low-income parents or other guardians participating in training, placement or support programs to cover partial costs for child care.</w:t>
      </w:r>
    </w:p>
    <w:p w14:paraId="3143671D" w14:textId="77777777" w:rsidR="001E15FF" w:rsidRPr="0029403C" w:rsidRDefault="001E15FF" w:rsidP="00A74F6C">
      <w:pPr>
        <w:pStyle w:val="BodyText"/>
        <w:numPr>
          <w:ilvl w:val="0"/>
          <w:numId w:val="22"/>
        </w:numPr>
        <w:jc w:val="both"/>
        <w:rPr>
          <w:rFonts w:ascii="Arial" w:hAnsi="Arial" w:cs="Arial"/>
          <w:i w:val="0"/>
          <w:szCs w:val="24"/>
        </w:rPr>
      </w:pPr>
      <w:r w:rsidRPr="0029403C">
        <w:rPr>
          <w:rFonts w:ascii="Arial" w:hAnsi="Arial" w:cs="Arial"/>
          <w:i w:val="0"/>
          <w:szCs w:val="24"/>
        </w:rPr>
        <w:t>Adds language to FS 1.C Leverage Government Benefits directing DCHS or VSHSL staff to consider increasing funding should uncommitted VSHSL proceeds, allocated pursuant to Section 4.B of Ordinance 18555 become available, in accordance with the provisions of this implementation plan governing reallocation of unspent or uncommitted funds.</w:t>
      </w:r>
    </w:p>
    <w:p w14:paraId="01D7900B" w14:textId="77777777" w:rsidR="001E15FF" w:rsidRPr="0029403C" w:rsidRDefault="001E15FF" w:rsidP="00A74F6C">
      <w:pPr>
        <w:pStyle w:val="BodyText"/>
        <w:numPr>
          <w:ilvl w:val="0"/>
          <w:numId w:val="22"/>
        </w:numPr>
        <w:jc w:val="both"/>
        <w:rPr>
          <w:rFonts w:ascii="Arial" w:hAnsi="Arial" w:cs="Arial"/>
          <w:i w:val="0"/>
          <w:szCs w:val="24"/>
        </w:rPr>
      </w:pPr>
      <w:r w:rsidRPr="0029403C">
        <w:rPr>
          <w:rFonts w:ascii="Arial" w:hAnsi="Arial" w:cs="Arial"/>
          <w:i w:val="0"/>
          <w:szCs w:val="24"/>
        </w:rPr>
        <w:t xml:space="preserve">Adds language to FS 3.B Student Veteran Child Care Pilot, directing DCHS or VSHSL staff to consider, at the close of each fiscal year in which this program is operational, if there are available uncommitted VSHSL proceeds allocated pursuant to 4.B.3 (vulnerable populations) of Ordinance 18555, to recommend funding the establishment of a similar pilot for vulnerable population student parents or expanding eligibility of the program, in accordance with the provisions </w:t>
      </w:r>
      <w:r w:rsidRPr="0029403C">
        <w:rPr>
          <w:rFonts w:ascii="Arial" w:hAnsi="Arial" w:cs="Arial"/>
          <w:i w:val="0"/>
          <w:szCs w:val="24"/>
        </w:rPr>
        <w:lastRenderedPageBreak/>
        <w:t>of this implementation plan governing reallocation of unspent or uncommitted funds.</w:t>
      </w:r>
    </w:p>
    <w:p w14:paraId="45BD9491" w14:textId="77777777" w:rsidR="0029403C" w:rsidRPr="0029403C" w:rsidRDefault="001E15FF" w:rsidP="00A74F6C">
      <w:pPr>
        <w:pStyle w:val="BodyText"/>
        <w:numPr>
          <w:ilvl w:val="0"/>
          <w:numId w:val="22"/>
        </w:numPr>
        <w:jc w:val="both"/>
        <w:rPr>
          <w:rFonts w:ascii="Arial" w:hAnsi="Arial" w:cs="Arial"/>
          <w:i w:val="0"/>
          <w:szCs w:val="24"/>
        </w:rPr>
      </w:pPr>
      <w:r w:rsidRPr="0029403C">
        <w:rPr>
          <w:rFonts w:ascii="Arial" w:hAnsi="Arial" w:cs="Arial"/>
          <w:i w:val="0"/>
          <w:szCs w:val="24"/>
        </w:rPr>
        <w:t>Allocates funding from SE 1.C Vulnerable Population Reentry Spanning Supports for the creation of a pilot to facilitate apprenticeships with labor unions for individuals existing incarceration.</w:t>
      </w:r>
    </w:p>
    <w:p w14:paraId="14F95CB7" w14:textId="77777777" w:rsidR="0029403C" w:rsidRPr="0029403C" w:rsidRDefault="001E15FF" w:rsidP="00A74F6C">
      <w:pPr>
        <w:pStyle w:val="BodyText"/>
        <w:numPr>
          <w:ilvl w:val="0"/>
          <w:numId w:val="22"/>
        </w:numPr>
        <w:jc w:val="both"/>
        <w:rPr>
          <w:rFonts w:ascii="Arial" w:hAnsi="Arial" w:cs="Arial"/>
          <w:i w:val="0"/>
          <w:szCs w:val="24"/>
        </w:rPr>
      </w:pPr>
      <w:r w:rsidRPr="0029403C">
        <w:rPr>
          <w:rFonts w:ascii="Arial" w:hAnsi="Arial" w:cs="Arial"/>
          <w:i w:val="0"/>
          <w:szCs w:val="24"/>
        </w:rPr>
        <w:t>Adds a footnote providing additional information on the concept of Senior Virtual Villages.</w:t>
      </w:r>
    </w:p>
    <w:p w14:paraId="3D66A163" w14:textId="77777777" w:rsidR="0029403C" w:rsidRPr="0029403C" w:rsidRDefault="001E15FF" w:rsidP="00A74F6C">
      <w:pPr>
        <w:pStyle w:val="BodyText"/>
        <w:numPr>
          <w:ilvl w:val="0"/>
          <w:numId w:val="22"/>
        </w:numPr>
        <w:jc w:val="both"/>
        <w:rPr>
          <w:rFonts w:ascii="Arial" w:hAnsi="Arial" w:cs="Arial"/>
          <w:i w:val="0"/>
          <w:szCs w:val="24"/>
        </w:rPr>
      </w:pPr>
      <w:r w:rsidRPr="0029403C">
        <w:rPr>
          <w:rFonts w:ascii="Arial" w:hAnsi="Arial" w:cs="Arial"/>
          <w:i w:val="0"/>
          <w:szCs w:val="24"/>
        </w:rPr>
        <w:t xml:space="preserve">Allocates funding from SE </w:t>
      </w:r>
      <w:proofErr w:type="spellStart"/>
      <w:r w:rsidRPr="0029403C">
        <w:rPr>
          <w:rFonts w:ascii="Arial" w:hAnsi="Arial" w:cs="Arial"/>
          <w:i w:val="0"/>
          <w:szCs w:val="24"/>
        </w:rPr>
        <w:t>4.B</w:t>
      </w:r>
      <w:proofErr w:type="spellEnd"/>
      <w:r w:rsidRPr="0029403C">
        <w:rPr>
          <w:rFonts w:ascii="Arial" w:hAnsi="Arial" w:cs="Arial"/>
          <w:i w:val="0"/>
          <w:szCs w:val="24"/>
        </w:rPr>
        <w:t xml:space="preserve"> Veterans, </w:t>
      </w:r>
      <w:proofErr w:type="spellStart"/>
      <w:r w:rsidRPr="0029403C">
        <w:rPr>
          <w:rFonts w:ascii="Arial" w:hAnsi="Arial" w:cs="Arial"/>
          <w:i w:val="0"/>
          <w:szCs w:val="24"/>
        </w:rPr>
        <w:t>Servicemembers</w:t>
      </w:r>
      <w:proofErr w:type="spellEnd"/>
      <w:r w:rsidRPr="0029403C">
        <w:rPr>
          <w:rFonts w:ascii="Arial" w:hAnsi="Arial" w:cs="Arial"/>
          <w:i w:val="0"/>
          <w:szCs w:val="24"/>
        </w:rPr>
        <w:t xml:space="preserve"> and Family Community Building to create a Council-directed grant program that will operate in each Council district for veterans service organizations ($2,500 minimum grant up to $10,000 per district per year starting in 2019)</w:t>
      </w:r>
      <w:r w:rsidR="00A801EB">
        <w:rPr>
          <w:rFonts w:ascii="Arial" w:hAnsi="Arial" w:cs="Arial"/>
          <w:i w:val="0"/>
          <w:szCs w:val="24"/>
        </w:rPr>
        <w:t>.</w:t>
      </w:r>
    </w:p>
    <w:p w14:paraId="254A22B1" w14:textId="77777777" w:rsidR="0029403C" w:rsidRPr="0029403C" w:rsidRDefault="001E15FF" w:rsidP="00A74F6C">
      <w:pPr>
        <w:pStyle w:val="BodyText"/>
        <w:numPr>
          <w:ilvl w:val="0"/>
          <w:numId w:val="22"/>
        </w:numPr>
        <w:jc w:val="both"/>
        <w:rPr>
          <w:rFonts w:ascii="Arial" w:hAnsi="Arial" w:cs="Arial"/>
          <w:i w:val="0"/>
          <w:szCs w:val="24"/>
        </w:rPr>
      </w:pPr>
      <w:r w:rsidRPr="0029403C">
        <w:rPr>
          <w:rFonts w:ascii="Arial" w:hAnsi="Arial" w:cs="Arial"/>
          <w:i w:val="0"/>
          <w:szCs w:val="24"/>
        </w:rPr>
        <w:t xml:space="preserve">Adds language to SE 6 Support Legal Services for King County Residents who are Immigrants and Refugees directing DCHS or VSHSL staff to consider recommending additional funding for this program should uncommitted VSHSL proceeds, allocated pursuant to Section 4.B.3 (vulnerable populations) of Ordinance 18555 become available, in accordance with the provisions of this implementation plan governing reallocation of unspent or uncommitted funds. </w:t>
      </w:r>
    </w:p>
    <w:p w14:paraId="28219DF8" w14:textId="77777777" w:rsidR="0029403C" w:rsidRPr="0029403C" w:rsidRDefault="001E15FF" w:rsidP="00A74F6C">
      <w:pPr>
        <w:pStyle w:val="BodyText"/>
        <w:numPr>
          <w:ilvl w:val="0"/>
          <w:numId w:val="22"/>
        </w:numPr>
        <w:jc w:val="both"/>
        <w:rPr>
          <w:rFonts w:ascii="Arial" w:hAnsi="Arial" w:cs="Arial"/>
          <w:i w:val="0"/>
          <w:szCs w:val="24"/>
        </w:rPr>
      </w:pPr>
      <w:r w:rsidRPr="0029403C">
        <w:rPr>
          <w:rFonts w:ascii="Arial" w:hAnsi="Arial" w:cs="Arial"/>
          <w:i w:val="0"/>
          <w:szCs w:val="24"/>
        </w:rPr>
        <w:t>Adds language to HL 2.A Evidence-Based Senior Health Promotion that notes evidence-based healthy aging programs in King County include clinical evaluations that address health or medical issues that may contribute to falls and adds language that specifies that programs serving seniors who experience vision impairment or vision loss may be funded.</w:t>
      </w:r>
    </w:p>
    <w:p w14:paraId="2CB5F961" w14:textId="77777777" w:rsidR="0029403C" w:rsidRPr="0029403C" w:rsidRDefault="001E15FF" w:rsidP="00A74F6C">
      <w:pPr>
        <w:pStyle w:val="BodyText"/>
        <w:numPr>
          <w:ilvl w:val="0"/>
          <w:numId w:val="22"/>
        </w:numPr>
        <w:jc w:val="both"/>
        <w:rPr>
          <w:rFonts w:ascii="Arial" w:hAnsi="Arial" w:cs="Arial"/>
          <w:i w:val="0"/>
          <w:szCs w:val="24"/>
        </w:rPr>
      </w:pPr>
      <w:r w:rsidRPr="0029403C">
        <w:rPr>
          <w:rFonts w:ascii="Arial" w:hAnsi="Arial" w:cs="Arial"/>
          <w:i w:val="0"/>
          <w:szCs w:val="24"/>
        </w:rPr>
        <w:t>Clarifies, in HL 3.A Countywide Sexual Assault, Domestic Violence and Commercial Sexual Exploitation Prevention Pilot that the reference to lack of an individual entity in King County with the resources to effectively implement and maintain a program in preventing violence is referring to gender-based violence.</w:t>
      </w:r>
    </w:p>
    <w:p w14:paraId="5C2CC040" w14:textId="77777777" w:rsidR="0029403C" w:rsidRPr="0029403C" w:rsidRDefault="001E15FF" w:rsidP="00A74F6C">
      <w:pPr>
        <w:pStyle w:val="BodyText"/>
        <w:numPr>
          <w:ilvl w:val="0"/>
          <w:numId w:val="22"/>
        </w:numPr>
        <w:jc w:val="both"/>
        <w:rPr>
          <w:rFonts w:ascii="Arial" w:hAnsi="Arial" w:cs="Arial"/>
          <w:i w:val="0"/>
          <w:szCs w:val="24"/>
        </w:rPr>
      </w:pPr>
      <w:r w:rsidRPr="0029403C">
        <w:rPr>
          <w:rFonts w:ascii="Arial" w:hAnsi="Arial" w:cs="Arial"/>
          <w:i w:val="0"/>
          <w:szCs w:val="24"/>
        </w:rPr>
        <w:t>Adds language to the concept of SS 1.B Women Veterans to include transgender veterans.</w:t>
      </w:r>
    </w:p>
    <w:p w14:paraId="3BD83210" w14:textId="77777777" w:rsidR="0029403C" w:rsidRPr="0029403C" w:rsidRDefault="001E15FF" w:rsidP="00A74F6C">
      <w:pPr>
        <w:pStyle w:val="BodyText"/>
        <w:numPr>
          <w:ilvl w:val="0"/>
          <w:numId w:val="22"/>
        </w:numPr>
        <w:jc w:val="both"/>
        <w:rPr>
          <w:rFonts w:ascii="Arial" w:hAnsi="Arial" w:cs="Arial"/>
          <w:i w:val="0"/>
          <w:szCs w:val="24"/>
        </w:rPr>
      </w:pPr>
      <w:r w:rsidRPr="0029403C">
        <w:rPr>
          <w:rFonts w:ascii="Arial" w:hAnsi="Arial" w:cs="Arial"/>
          <w:i w:val="0"/>
          <w:szCs w:val="24"/>
        </w:rPr>
        <w:t>Adds language to the rationale of SS 1.B Women Veterans on the need for programs to respond to unacceptably high rates of rape, sexual assault and trauma that women experience during their military service.</w:t>
      </w:r>
    </w:p>
    <w:p w14:paraId="70056F58" w14:textId="77777777" w:rsidR="0029403C" w:rsidRPr="0029403C" w:rsidRDefault="001E15FF" w:rsidP="00A74F6C">
      <w:pPr>
        <w:pStyle w:val="BodyText"/>
        <w:numPr>
          <w:ilvl w:val="0"/>
          <w:numId w:val="22"/>
        </w:numPr>
        <w:jc w:val="both"/>
        <w:rPr>
          <w:rFonts w:ascii="Arial" w:hAnsi="Arial" w:cs="Arial"/>
          <w:i w:val="0"/>
          <w:szCs w:val="24"/>
        </w:rPr>
      </w:pPr>
      <w:r w:rsidRPr="0029403C">
        <w:rPr>
          <w:rFonts w:ascii="Arial" w:hAnsi="Arial" w:cs="Arial"/>
          <w:i w:val="0"/>
          <w:szCs w:val="24"/>
        </w:rPr>
        <w:t>Adds a new program SS 3.E Support System Access for King County Residents who are Immigrants or Refugees.  The program would fund services such as citizenship services, English language courses, and interpretation and translation services.  The program may operate from 2019 through 2023 and would be funded with uncommitted proceeds, if they become available, allocated pursuant to Section 4.B.3 (vulnerable populations) of Ordinance 18555, in accordance with the provisions of this implementation plan governing reallocation of unspent or uncommitted funds.</w:t>
      </w:r>
    </w:p>
    <w:p w14:paraId="1B8D7383" w14:textId="77777777" w:rsidR="0029403C" w:rsidRPr="0029403C" w:rsidRDefault="001E15FF" w:rsidP="00A74F6C">
      <w:pPr>
        <w:pStyle w:val="BodyText"/>
        <w:numPr>
          <w:ilvl w:val="0"/>
          <w:numId w:val="22"/>
        </w:numPr>
        <w:jc w:val="both"/>
        <w:rPr>
          <w:rFonts w:ascii="Arial" w:hAnsi="Arial" w:cs="Arial"/>
          <w:i w:val="0"/>
          <w:szCs w:val="24"/>
        </w:rPr>
      </w:pPr>
      <w:r w:rsidRPr="0029403C">
        <w:rPr>
          <w:rFonts w:ascii="Arial" w:hAnsi="Arial" w:cs="Arial"/>
          <w:i w:val="0"/>
          <w:szCs w:val="24"/>
        </w:rPr>
        <w:t>Adds a new program SS 3.F Homeless Youth and Young Adults Prevention and Crisis Services.  The program would fund prevention and crisis intervention services to vulnerable population youth and young adults in King County experiencing or at risk of experiencing homelessness. This program may operate every year from 2019 through 2023. Should uncommitted VSHSL proceeds, allocated pursuant to Section 4.B.3 of Ordinance 18555, become available, in accordance with the provisions of this implementation plan governing reallocation of unspent or uncommitted funds, DCHS or VSHSL staff shall consider recommending funding for this program.</w:t>
      </w:r>
    </w:p>
    <w:p w14:paraId="1C953BD6" w14:textId="77777777" w:rsidR="0029403C" w:rsidRPr="0029403C" w:rsidRDefault="001E15FF" w:rsidP="00A74F6C">
      <w:pPr>
        <w:pStyle w:val="BodyText"/>
        <w:numPr>
          <w:ilvl w:val="0"/>
          <w:numId w:val="22"/>
        </w:numPr>
        <w:jc w:val="both"/>
        <w:rPr>
          <w:rFonts w:ascii="Arial" w:hAnsi="Arial" w:cs="Arial"/>
          <w:i w:val="0"/>
          <w:szCs w:val="24"/>
        </w:rPr>
      </w:pPr>
      <w:r w:rsidRPr="0029403C">
        <w:rPr>
          <w:rFonts w:ascii="Arial" w:hAnsi="Arial" w:cs="Arial"/>
          <w:i w:val="0"/>
          <w:szCs w:val="24"/>
        </w:rPr>
        <w:lastRenderedPageBreak/>
        <w:t xml:space="preserve">Changes the lead paragraph in the Estimated Funding Allocation Tables section of the plan to direct that program and strategy estimated allocation tables shall control where there is any conflict or discrepancy between the summary tables and a particular </w:t>
      </w:r>
      <w:proofErr w:type="gramStart"/>
      <w:r w:rsidRPr="0029403C">
        <w:rPr>
          <w:rFonts w:ascii="Arial" w:hAnsi="Arial" w:cs="Arial"/>
          <w:i w:val="0"/>
          <w:szCs w:val="24"/>
        </w:rPr>
        <w:t>strategy's</w:t>
      </w:r>
      <w:proofErr w:type="gramEnd"/>
      <w:r w:rsidRPr="0029403C">
        <w:rPr>
          <w:rFonts w:ascii="Arial" w:hAnsi="Arial" w:cs="Arial"/>
          <w:i w:val="0"/>
          <w:szCs w:val="24"/>
        </w:rPr>
        <w:t xml:space="preserve"> or program's description, concept, timeline, scope or estimated allocation table in the body of the plan preceding the summary tables.</w:t>
      </w:r>
    </w:p>
    <w:p w14:paraId="24255304" w14:textId="77777777" w:rsidR="0029403C" w:rsidRPr="0029403C" w:rsidRDefault="001E15FF" w:rsidP="00A74F6C">
      <w:pPr>
        <w:pStyle w:val="BodyText"/>
        <w:numPr>
          <w:ilvl w:val="0"/>
          <w:numId w:val="22"/>
        </w:numPr>
        <w:jc w:val="both"/>
        <w:rPr>
          <w:rFonts w:ascii="Arial" w:hAnsi="Arial" w:cs="Arial"/>
          <w:i w:val="0"/>
          <w:szCs w:val="24"/>
        </w:rPr>
      </w:pPr>
      <w:r w:rsidRPr="0029403C">
        <w:rPr>
          <w:rFonts w:ascii="Arial" w:hAnsi="Arial" w:cs="Arial"/>
          <w:i w:val="0"/>
          <w:szCs w:val="24"/>
        </w:rPr>
        <w:t xml:space="preserve">Makes changes to the plan's default process for reallocating unspent proceeds to align with program and allocation </w:t>
      </w:r>
      <w:proofErr w:type="gramStart"/>
      <w:r w:rsidRPr="0029403C">
        <w:rPr>
          <w:rFonts w:ascii="Arial" w:hAnsi="Arial" w:cs="Arial"/>
          <w:i w:val="0"/>
          <w:szCs w:val="24"/>
        </w:rPr>
        <w:t>adds</w:t>
      </w:r>
      <w:proofErr w:type="gramEnd"/>
      <w:r w:rsidRPr="0029403C">
        <w:rPr>
          <w:rFonts w:ascii="Arial" w:hAnsi="Arial" w:cs="Arial"/>
          <w:i w:val="0"/>
          <w:szCs w:val="24"/>
        </w:rPr>
        <w:t xml:space="preserve"> throughout the plan and to clarify that the reallocation process is subject to appropriated expenditure authority.</w:t>
      </w:r>
    </w:p>
    <w:p w14:paraId="46EE84DD" w14:textId="77777777" w:rsidR="0029403C" w:rsidRPr="0029403C" w:rsidRDefault="001E15FF" w:rsidP="00A74F6C">
      <w:pPr>
        <w:pStyle w:val="BodyText"/>
        <w:numPr>
          <w:ilvl w:val="0"/>
          <w:numId w:val="22"/>
        </w:numPr>
        <w:jc w:val="both"/>
        <w:rPr>
          <w:rFonts w:ascii="Arial" w:hAnsi="Arial" w:cs="Arial"/>
          <w:i w:val="0"/>
          <w:szCs w:val="24"/>
        </w:rPr>
      </w:pPr>
      <w:r w:rsidRPr="0029403C">
        <w:rPr>
          <w:rFonts w:ascii="Arial" w:hAnsi="Arial" w:cs="Arial"/>
          <w:i w:val="0"/>
          <w:szCs w:val="24"/>
        </w:rPr>
        <w:t>Replaces draft performance charts for HL 4.A Nurse Family Partnership, HL 4.B Healthy Start, and HL 4.C Parent Education and Support to clarify that performance measures for these programs will be defined and monitored by BSK to support consolidated reporting.</w:t>
      </w:r>
    </w:p>
    <w:p w14:paraId="476BE5E8" w14:textId="77777777" w:rsidR="001E15FF" w:rsidRPr="0029403C" w:rsidRDefault="001E15FF" w:rsidP="00A74F6C">
      <w:pPr>
        <w:pStyle w:val="BodyText"/>
        <w:numPr>
          <w:ilvl w:val="0"/>
          <w:numId w:val="22"/>
        </w:numPr>
        <w:jc w:val="both"/>
        <w:rPr>
          <w:rFonts w:ascii="Arial" w:hAnsi="Arial" w:cs="Arial"/>
          <w:i w:val="0"/>
          <w:szCs w:val="24"/>
        </w:rPr>
      </w:pPr>
      <w:r w:rsidRPr="0029403C">
        <w:rPr>
          <w:rFonts w:ascii="Arial" w:hAnsi="Arial" w:cs="Arial"/>
          <w:i w:val="0"/>
          <w:szCs w:val="24"/>
        </w:rPr>
        <w:t xml:space="preserve">Adds language requiring annual reports to include a summary of investments by Council district.  Exec. </w:t>
      </w:r>
      <w:proofErr w:type="gramStart"/>
      <w:r w:rsidRPr="0029403C">
        <w:rPr>
          <w:rFonts w:ascii="Arial" w:hAnsi="Arial" w:cs="Arial"/>
          <w:i w:val="0"/>
          <w:szCs w:val="24"/>
        </w:rPr>
        <w:t>may</w:t>
      </w:r>
      <w:proofErr w:type="gramEnd"/>
      <w:r w:rsidRPr="0029403C">
        <w:rPr>
          <w:rFonts w:ascii="Arial" w:hAnsi="Arial" w:cs="Arial"/>
          <w:i w:val="0"/>
          <w:szCs w:val="24"/>
        </w:rPr>
        <w:t xml:space="preserve"> use discretion to determine what measure shall be used to report given data available and other considerations.</w:t>
      </w:r>
    </w:p>
    <w:p w14:paraId="115FC409" w14:textId="77777777" w:rsidR="001E15FF" w:rsidRPr="001E15FF" w:rsidRDefault="001E15FF" w:rsidP="00A74F6C">
      <w:pPr>
        <w:jc w:val="both"/>
      </w:pPr>
    </w:p>
    <w:p w14:paraId="21F03D13" w14:textId="77777777" w:rsidR="00A9442E" w:rsidRDefault="001E15FF" w:rsidP="00A74F6C">
      <w:pPr>
        <w:jc w:val="both"/>
        <w:rPr>
          <w:rFonts w:ascii="Arial" w:hAnsi="Arial" w:cs="Arial"/>
          <w:szCs w:val="24"/>
        </w:rPr>
      </w:pPr>
      <w:r>
        <w:rPr>
          <w:rFonts w:ascii="Arial" w:hAnsi="Arial" w:cs="Arial"/>
          <w:szCs w:val="24"/>
        </w:rPr>
        <w:t>This striking amendment was further amended in committee to also include the following changes:</w:t>
      </w:r>
    </w:p>
    <w:p w14:paraId="1863D766" w14:textId="77777777" w:rsidR="001E15FF" w:rsidRPr="00A326BF" w:rsidRDefault="0029403C" w:rsidP="00A74F6C">
      <w:pPr>
        <w:pStyle w:val="ListParagraph0"/>
        <w:numPr>
          <w:ilvl w:val="0"/>
          <w:numId w:val="21"/>
        </w:numPr>
        <w:spacing w:line="240" w:lineRule="auto"/>
        <w:jc w:val="both"/>
        <w:rPr>
          <w:rFonts w:ascii="Arial" w:hAnsi="Arial" w:cs="Arial"/>
        </w:rPr>
      </w:pPr>
      <w:r w:rsidRPr="00A326BF">
        <w:rPr>
          <w:rFonts w:ascii="Arial" w:hAnsi="Arial" w:cs="Arial"/>
        </w:rPr>
        <w:t>Adds language directing consideration be given to prevalence of needs throughout the geography of King County, regardless of whether social indicators for a region may mask localized or individualized need, when funding provision of services.</w:t>
      </w:r>
    </w:p>
    <w:p w14:paraId="494B2132" w14:textId="77777777" w:rsidR="0029403C" w:rsidRPr="00A326BF" w:rsidRDefault="0029403C" w:rsidP="00A74F6C">
      <w:pPr>
        <w:pStyle w:val="ListParagraph0"/>
        <w:numPr>
          <w:ilvl w:val="0"/>
          <w:numId w:val="21"/>
        </w:numPr>
        <w:spacing w:line="240" w:lineRule="auto"/>
        <w:jc w:val="both"/>
        <w:rPr>
          <w:rFonts w:ascii="Arial" w:hAnsi="Arial" w:cs="Arial"/>
        </w:rPr>
      </w:pPr>
      <w:r w:rsidRPr="00A326BF">
        <w:rPr>
          <w:rFonts w:ascii="Arial" w:hAnsi="Arial" w:cs="Arial"/>
        </w:rPr>
        <w:t>Clarifies that the King County Immigrant and Refugee Commission was established in F</w:t>
      </w:r>
      <w:r w:rsidR="008000B9">
        <w:rPr>
          <w:rFonts w:ascii="Arial" w:hAnsi="Arial" w:cs="Arial"/>
        </w:rPr>
        <w:t>ebruary 2018 (Ordinance 18653).</w:t>
      </w:r>
    </w:p>
    <w:p w14:paraId="62455D65" w14:textId="77777777" w:rsidR="0029403C" w:rsidRPr="008000B9" w:rsidRDefault="0029403C" w:rsidP="00A74F6C">
      <w:pPr>
        <w:pStyle w:val="ListParagraph0"/>
        <w:numPr>
          <w:ilvl w:val="0"/>
          <w:numId w:val="21"/>
        </w:numPr>
        <w:spacing w:line="240" w:lineRule="auto"/>
        <w:jc w:val="both"/>
        <w:rPr>
          <w:rFonts w:ascii="Arial" w:hAnsi="Arial" w:cs="Arial"/>
        </w:rPr>
      </w:pPr>
      <w:r w:rsidRPr="00A326BF">
        <w:rPr>
          <w:rFonts w:ascii="Arial" w:hAnsi="Arial" w:cs="Arial"/>
        </w:rPr>
        <w:t xml:space="preserve">Requires that a notification letter be transmitted to Council if, without Council direction or concurrence, the Executive makes a determination to make a substantive change to the funding allocations estimated in the Implementation Plan. Allows Council </w:t>
      </w:r>
      <w:r w:rsidRPr="00A326BF">
        <w:rPr>
          <w:rFonts w:ascii="Arial" w:hAnsi="Arial" w:cs="Arial"/>
          <w:lang w:bidi="en-US"/>
        </w:rPr>
        <w:t xml:space="preserve">to pass a motion rejecting the contemplated change within </w:t>
      </w:r>
      <w:r w:rsidRPr="008000B9">
        <w:rPr>
          <w:rFonts w:ascii="Arial" w:hAnsi="Arial" w:cs="Arial"/>
          <w:lang w:bidi="en-US"/>
        </w:rPr>
        <w:t>thirty days of the Executive's transmittal.</w:t>
      </w:r>
    </w:p>
    <w:p w14:paraId="1A1CCA8E" w14:textId="77777777" w:rsidR="0029403C" w:rsidRPr="008000B9" w:rsidRDefault="009529FF" w:rsidP="00A74F6C">
      <w:pPr>
        <w:pStyle w:val="ListParagraph0"/>
        <w:numPr>
          <w:ilvl w:val="0"/>
          <w:numId w:val="21"/>
        </w:numPr>
        <w:spacing w:line="240" w:lineRule="auto"/>
        <w:jc w:val="both"/>
        <w:rPr>
          <w:rFonts w:ascii="Arial" w:hAnsi="Arial" w:cs="Arial"/>
        </w:rPr>
      </w:pPr>
      <w:r w:rsidRPr="008000B9">
        <w:rPr>
          <w:rFonts w:ascii="Arial" w:hAnsi="Arial" w:cs="Arial"/>
        </w:rPr>
        <w:t>Allows</w:t>
      </w:r>
      <w:r w:rsidR="0029403C" w:rsidRPr="008000B9">
        <w:rPr>
          <w:rFonts w:ascii="Arial" w:hAnsi="Arial" w:cs="Arial"/>
        </w:rPr>
        <w:t xml:space="preserve"> funding from HS 1 (Build, Preserve and Operate Affordable Housing and Navigation Centers) to develop and operate a 100-bed navigation center at Harborview Hall.</w:t>
      </w:r>
    </w:p>
    <w:p w14:paraId="5D935B69" w14:textId="77777777" w:rsidR="00A326BF" w:rsidRDefault="00A326BF" w:rsidP="00A74F6C">
      <w:pPr>
        <w:pStyle w:val="ListParagraph0"/>
        <w:numPr>
          <w:ilvl w:val="0"/>
          <w:numId w:val="21"/>
        </w:numPr>
        <w:spacing w:line="240" w:lineRule="auto"/>
        <w:jc w:val="both"/>
        <w:rPr>
          <w:rFonts w:ascii="Arial" w:hAnsi="Arial" w:cs="Arial"/>
        </w:rPr>
      </w:pPr>
      <w:r w:rsidRPr="00A326BF">
        <w:rPr>
          <w:rFonts w:ascii="Arial" w:hAnsi="Arial" w:cs="Arial"/>
        </w:rPr>
        <w:t xml:space="preserve">Allows, if other funding sources are not available, program </w:t>
      </w:r>
      <w:r w:rsidR="005E45CD">
        <w:rPr>
          <w:rFonts w:ascii="Arial" w:hAnsi="Arial" w:cs="Arial"/>
        </w:rPr>
        <w:t xml:space="preserve">FS 1.A (Employment Training, Placement and Supports) </w:t>
      </w:r>
      <w:r w:rsidRPr="00A326BF">
        <w:rPr>
          <w:rFonts w:ascii="Arial" w:hAnsi="Arial" w:cs="Arial"/>
        </w:rPr>
        <w:t>to also provide employment supportive services to vulnerable population youth and young adults at-risk of homelessness or experiencing homelessness.</w:t>
      </w:r>
    </w:p>
    <w:p w14:paraId="7926C354" w14:textId="77777777" w:rsidR="00A326BF" w:rsidRPr="00A326BF" w:rsidRDefault="00A326BF" w:rsidP="00A74F6C">
      <w:pPr>
        <w:jc w:val="both"/>
      </w:pPr>
    </w:p>
    <w:p w14:paraId="5F2054D7" w14:textId="77777777" w:rsidR="00A326BF" w:rsidRPr="00364E78" w:rsidRDefault="00A326BF" w:rsidP="00A74F6C">
      <w:pPr>
        <w:pStyle w:val="BodyText"/>
        <w:jc w:val="both"/>
        <w:rPr>
          <w:rFonts w:ascii="Arial" w:hAnsi="Arial" w:cs="Arial"/>
          <w:i w:val="0"/>
          <w:szCs w:val="24"/>
        </w:rPr>
      </w:pPr>
      <w:r w:rsidRPr="00364E78">
        <w:rPr>
          <w:rFonts w:ascii="Arial" w:hAnsi="Arial" w:cs="Arial"/>
          <w:i w:val="0"/>
          <w:szCs w:val="24"/>
        </w:rPr>
        <w:t>Striking amendment S1 to Proposed Ordinance 2018-0173.</w:t>
      </w:r>
      <w:r>
        <w:rPr>
          <w:rFonts w:ascii="Arial" w:hAnsi="Arial" w:cs="Arial"/>
          <w:i w:val="0"/>
          <w:szCs w:val="24"/>
          <w:u w:val="single"/>
        </w:rPr>
        <w:t>2</w:t>
      </w:r>
      <w:r w:rsidRPr="00364E78">
        <w:rPr>
          <w:rFonts w:ascii="Arial" w:hAnsi="Arial" w:cs="Arial"/>
          <w:i w:val="0"/>
          <w:szCs w:val="24"/>
        </w:rPr>
        <w:t xml:space="preserve">, as amended, was adopted by the </w:t>
      </w:r>
      <w:r>
        <w:rPr>
          <w:rFonts w:ascii="Arial" w:hAnsi="Arial" w:cs="Arial"/>
          <w:i w:val="0"/>
          <w:szCs w:val="24"/>
        </w:rPr>
        <w:t>Health, Housing and Human Services</w:t>
      </w:r>
      <w:r w:rsidRPr="00364E78">
        <w:rPr>
          <w:rFonts w:ascii="Arial" w:hAnsi="Arial" w:cs="Arial"/>
          <w:i w:val="0"/>
          <w:szCs w:val="24"/>
        </w:rPr>
        <w:t xml:space="preserve"> Committee at its </w:t>
      </w:r>
      <w:r>
        <w:rPr>
          <w:rFonts w:ascii="Arial" w:hAnsi="Arial" w:cs="Arial"/>
          <w:i w:val="0"/>
          <w:szCs w:val="24"/>
        </w:rPr>
        <w:t>June 26</w:t>
      </w:r>
      <w:r w:rsidRPr="00364E78">
        <w:rPr>
          <w:rFonts w:ascii="Arial" w:hAnsi="Arial" w:cs="Arial"/>
          <w:i w:val="0"/>
          <w:szCs w:val="24"/>
        </w:rPr>
        <w:t>, 2018 meeting.</w:t>
      </w:r>
    </w:p>
    <w:p w14:paraId="7663A886" w14:textId="77777777" w:rsidR="0029403C" w:rsidRDefault="0029403C" w:rsidP="00A326BF"/>
    <w:p w14:paraId="68451683" w14:textId="77777777" w:rsidR="008B1D42" w:rsidRDefault="008B1D42" w:rsidP="00F47759">
      <w:pPr>
        <w:pStyle w:val="BodyText"/>
        <w:rPr>
          <w:rFonts w:ascii="Arial" w:hAnsi="Arial" w:cs="Arial"/>
          <w:b/>
          <w:szCs w:val="24"/>
          <w:u w:val="single"/>
        </w:rPr>
      </w:pPr>
      <w:r>
        <w:rPr>
          <w:rFonts w:ascii="Arial" w:hAnsi="Arial" w:cs="Arial"/>
          <w:b/>
          <w:i w:val="0"/>
          <w:szCs w:val="24"/>
          <w:u w:val="single"/>
        </w:rPr>
        <w:t>July 2, 2018 Council Amendments</w:t>
      </w:r>
    </w:p>
    <w:p w14:paraId="3D7D86EB" w14:textId="77777777" w:rsidR="008B1D42" w:rsidRPr="00F47759" w:rsidRDefault="008B1D42" w:rsidP="00F47759">
      <w:pPr>
        <w:pStyle w:val="BodyText"/>
        <w:rPr>
          <w:rFonts w:ascii="Arial" w:hAnsi="Arial" w:cs="Arial"/>
          <w:b/>
          <w:szCs w:val="24"/>
          <w:u w:val="single"/>
        </w:rPr>
      </w:pPr>
    </w:p>
    <w:p w14:paraId="13ADAB5B" w14:textId="77777777" w:rsidR="006B0708" w:rsidRPr="00A37609" w:rsidRDefault="00605DDC" w:rsidP="004F4CAF">
      <w:pPr>
        <w:jc w:val="both"/>
        <w:rPr>
          <w:rFonts w:ascii="Arial" w:hAnsi="Arial" w:cs="Arial"/>
          <w:szCs w:val="24"/>
        </w:rPr>
      </w:pPr>
      <w:r w:rsidRPr="00F20B3F">
        <w:rPr>
          <w:rFonts w:ascii="Arial" w:hAnsi="Arial" w:cs="Arial"/>
          <w:szCs w:val="24"/>
        </w:rPr>
        <w:t>The King County Council took action on 2018-0173.</w:t>
      </w:r>
      <w:r w:rsidRPr="00F47759">
        <w:rPr>
          <w:rFonts w:ascii="Arial" w:hAnsi="Arial" w:cs="Arial"/>
          <w:szCs w:val="24"/>
          <w:u w:val="single"/>
        </w:rPr>
        <w:t>3</w:t>
      </w:r>
      <w:r w:rsidRPr="00F20B3F">
        <w:rPr>
          <w:rFonts w:ascii="Arial" w:hAnsi="Arial" w:cs="Arial"/>
          <w:szCs w:val="24"/>
        </w:rPr>
        <w:t xml:space="preserve"> at its July 2, 2018 meeting.  The</w:t>
      </w:r>
      <w:r w:rsidR="00C3163E" w:rsidRPr="00F20B3F">
        <w:rPr>
          <w:rFonts w:ascii="Arial" w:hAnsi="Arial" w:cs="Arial"/>
          <w:szCs w:val="24"/>
        </w:rPr>
        <w:t xml:space="preserve"> Council adopted two amendments</w:t>
      </w:r>
      <w:r w:rsidR="00F20B3F" w:rsidRPr="00F20B3F">
        <w:rPr>
          <w:rFonts w:ascii="Arial" w:hAnsi="Arial" w:cs="Arial"/>
          <w:szCs w:val="24"/>
        </w:rPr>
        <w:t xml:space="preserve">. The first amendment </w:t>
      </w:r>
      <w:r w:rsidR="00F20B3F" w:rsidRPr="00F47759">
        <w:rPr>
          <w:rFonts w:ascii="Arial" w:hAnsi="Arial" w:cs="Arial"/>
          <w:szCs w:val="24"/>
        </w:rPr>
        <w:t xml:space="preserve">adds language to program FS 1.A </w:t>
      </w:r>
      <w:r w:rsidR="00A37609">
        <w:rPr>
          <w:rFonts w:ascii="Arial" w:hAnsi="Arial" w:cs="Arial"/>
          <w:szCs w:val="24"/>
        </w:rPr>
        <w:t>(</w:t>
      </w:r>
      <w:r w:rsidR="00F20B3F" w:rsidRPr="00F47759">
        <w:rPr>
          <w:rFonts w:ascii="Arial" w:hAnsi="Arial" w:cs="Arial"/>
          <w:szCs w:val="24"/>
        </w:rPr>
        <w:t>Employment Training, Placement and Supports</w:t>
      </w:r>
      <w:r w:rsidR="00A37609">
        <w:rPr>
          <w:rFonts w:ascii="Arial" w:hAnsi="Arial" w:cs="Arial"/>
          <w:szCs w:val="24"/>
        </w:rPr>
        <w:t>)</w:t>
      </w:r>
      <w:r w:rsidR="00F20B3F" w:rsidRPr="00F47759">
        <w:rPr>
          <w:rFonts w:ascii="Arial" w:hAnsi="Arial" w:cs="Arial"/>
          <w:szCs w:val="24"/>
        </w:rPr>
        <w:t xml:space="preserve"> that asks that services “recognize and be responsive to the unique needs of limited-English-proficient King County residents who are immigrants or refugees”. </w:t>
      </w:r>
      <w:r w:rsidR="004F4CAF" w:rsidRPr="00F20B3F">
        <w:rPr>
          <w:rFonts w:ascii="Arial" w:hAnsi="Arial" w:cs="Arial"/>
          <w:szCs w:val="24"/>
        </w:rPr>
        <w:t xml:space="preserve">The second amendment </w:t>
      </w:r>
      <w:r w:rsidR="00F20B3F" w:rsidRPr="00F20B3F">
        <w:rPr>
          <w:rFonts w:ascii="Arial" w:hAnsi="Arial" w:cs="Arial"/>
          <w:szCs w:val="24"/>
        </w:rPr>
        <w:t xml:space="preserve">adds </w:t>
      </w:r>
      <w:r w:rsidR="004F4CAF" w:rsidRPr="00F20B3F">
        <w:rPr>
          <w:rFonts w:ascii="Arial" w:hAnsi="Arial" w:cs="Arial"/>
          <w:szCs w:val="24"/>
        </w:rPr>
        <w:t xml:space="preserve">a new </w:t>
      </w:r>
      <w:r w:rsidR="004F4CAF" w:rsidRPr="00F20B3F">
        <w:rPr>
          <w:rFonts w:ascii="Arial" w:hAnsi="Arial" w:cs="Arial"/>
          <w:szCs w:val="24"/>
        </w:rPr>
        <w:lastRenderedPageBreak/>
        <w:t>program (HL 3.C Support Community Strategies to Address Gun Violence</w:t>
      </w:r>
      <w:r w:rsidR="004F4CAF" w:rsidRPr="008E25A6">
        <w:rPr>
          <w:rFonts w:ascii="Arial" w:hAnsi="Arial" w:cs="Arial"/>
          <w:szCs w:val="24"/>
        </w:rPr>
        <w:t>) among the levy's three target populations and directs</w:t>
      </w:r>
      <w:r w:rsidR="004F4CAF" w:rsidRPr="00B11C97">
        <w:rPr>
          <w:rFonts w:ascii="Arial" w:hAnsi="Arial" w:cs="Arial"/>
          <w:szCs w:val="24"/>
        </w:rPr>
        <w:t xml:space="preserve"> DCHS or VSHSL staff to consider recommending funding this program with available uncommitted VSHSL proceeds.</w:t>
      </w:r>
    </w:p>
    <w:p w14:paraId="08938E90" w14:textId="77777777" w:rsidR="00605DDC" w:rsidRDefault="00605DDC" w:rsidP="00A326BF">
      <w:pPr>
        <w:rPr>
          <w:rFonts w:ascii="Arial" w:hAnsi="Arial" w:cs="Arial"/>
        </w:rPr>
      </w:pPr>
    </w:p>
    <w:p w14:paraId="1FD0EF40" w14:textId="77777777" w:rsidR="00605DDC" w:rsidRDefault="004F4CAF" w:rsidP="00A326BF">
      <w:pPr>
        <w:rPr>
          <w:rFonts w:ascii="Arial" w:hAnsi="Arial" w:cs="Arial"/>
        </w:rPr>
      </w:pPr>
      <w:r>
        <w:rPr>
          <w:rFonts w:ascii="Arial" w:hAnsi="Arial" w:cs="Arial"/>
        </w:rPr>
        <w:t xml:space="preserve">The Council then </w:t>
      </w:r>
      <w:r w:rsidR="00605DDC">
        <w:rPr>
          <w:rFonts w:ascii="Arial" w:hAnsi="Arial" w:cs="Arial"/>
        </w:rPr>
        <w:t>re-referred the amended version—2018-0173.</w:t>
      </w:r>
      <w:r w:rsidR="00605DDC" w:rsidRPr="00F47759">
        <w:rPr>
          <w:rFonts w:ascii="Arial" w:hAnsi="Arial" w:cs="Arial"/>
          <w:u w:val="single"/>
        </w:rPr>
        <w:t>4</w:t>
      </w:r>
      <w:r w:rsidR="00605DDC">
        <w:rPr>
          <w:rFonts w:ascii="Arial" w:hAnsi="Arial" w:cs="Arial"/>
        </w:rPr>
        <w:t xml:space="preserve">—to the Regional Policy Committee for </w:t>
      </w:r>
      <w:r w:rsidR="008B1D42">
        <w:rPr>
          <w:rFonts w:ascii="Arial" w:hAnsi="Arial" w:cs="Arial"/>
        </w:rPr>
        <w:t>its review and recommendation</w:t>
      </w:r>
      <w:r w:rsidR="00605DDC">
        <w:rPr>
          <w:rFonts w:ascii="Arial" w:hAnsi="Arial" w:cs="Arial"/>
        </w:rPr>
        <w:t>.</w:t>
      </w:r>
    </w:p>
    <w:p w14:paraId="2D7721EC" w14:textId="77777777" w:rsidR="00605DDC" w:rsidRDefault="00605DDC" w:rsidP="00A326BF">
      <w:pPr>
        <w:rPr>
          <w:rFonts w:ascii="Arial" w:hAnsi="Arial" w:cs="Arial"/>
        </w:rPr>
      </w:pPr>
      <w:bookmarkStart w:id="0" w:name="_GoBack"/>
      <w:bookmarkEnd w:id="0"/>
    </w:p>
    <w:sectPr w:rsidR="00605DDC" w:rsidSect="00C75025">
      <w:headerReference w:type="default" r:id="rId8"/>
      <w:headerReference w:type="first" r:id="rId9"/>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2B465" w14:textId="77777777" w:rsidR="001864F1" w:rsidRDefault="001864F1">
      <w:r>
        <w:separator/>
      </w:r>
    </w:p>
  </w:endnote>
  <w:endnote w:type="continuationSeparator" w:id="0">
    <w:p w14:paraId="57A479AC" w14:textId="77777777" w:rsidR="001864F1" w:rsidRDefault="0018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8A753" w14:textId="77777777" w:rsidR="001864F1" w:rsidRDefault="001864F1">
      <w:r>
        <w:separator/>
      </w:r>
    </w:p>
  </w:footnote>
  <w:footnote w:type="continuationSeparator" w:id="0">
    <w:p w14:paraId="22B2C1E6" w14:textId="77777777" w:rsidR="001864F1" w:rsidRDefault="001864F1">
      <w:r>
        <w:continuationSeparator/>
      </w:r>
    </w:p>
  </w:footnote>
  <w:footnote w:id="1">
    <w:p w14:paraId="3CF24942" w14:textId="77777777" w:rsidR="001864F1" w:rsidRPr="0098676F" w:rsidRDefault="001864F1">
      <w:pPr>
        <w:pStyle w:val="FootnoteText"/>
        <w:rPr>
          <w:rFonts w:ascii="Arial" w:hAnsi="Arial" w:cs="Arial"/>
        </w:rPr>
      </w:pPr>
      <w:r w:rsidRPr="0098676F">
        <w:rPr>
          <w:rStyle w:val="FootnoteReference"/>
          <w:rFonts w:ascii="Arial" w:hAnsi="Arial" w:cs="Arial"/>
        </w:rPr>
        <w:footnoteRef/>
      </w:r>
      <w:r w:rsidRPr="0098676F">
        <w:rPr>
          <w:rFonts w:ascii="Arial" w:hAnsi="Arial" w:cs="Arial"/>
        </w:rPr>
        <w:t xml:space="preserve"> </w:t>
      </w:r>
      <w:r>
        <w:rPr>
          <w:rFonts w:ascii="Arial" w:hAnsi="Arial" w:cs="Arial"/>
        </w:rPr>
        <w:t>The Housing Stability Assistance Program, which was</w:t>
      </w:r>
      <w:r w:rsidRPr="0098676F">
        <w:rPr>
          <w:rFonts w:ascii="Arial" w:hAnsi="Arial" w:cs="Arial"/>
        </w:rPr>
        <w:t xml:space="preserve"> </w:t>
      </w:r>
      <w:r>
        <w:rPr>
          <w:rFonts w:ascii="Arial" w:hAnsi="Arial" w:cs="Arial"/>
        </w:rPr>
        <w:t>included in the Transition Plan as a 2018-only</w:t>
      </w:r>
      <w:r w:rsidRPr="0098676F">
        <w:rPr>
          <w:rFonts w:ascii="Arial" w:hAnsi="Arial" w:cs="Arial"/>
        </w:rPr>
        <w:t xml:space="preserve"> cross-allocation strategy intended to limit the effect of the VSHSL levy lid lift upon low-income owner-occupants who reside in King County and who are enrolled in the County’s property tax exemption program</w:t>
      </w:r>
      <w:r>
        <w:rPr>
          <w:rFonts w:ascii="Arial" w:hAnsi="Arial" w:cs="Arial"/>
        </w:rPr>
        <w:t>, would not continue as part of the Implementation Plan as it is no longer necessary, due to changes to RCW 84.36.381 made by the State Legislature during 2018 via 2597-S.SL.</w:t>
      </w:r>
    </w:p>
  </w:footnote>
  <w:footnote w:id="2">
    <w:p w14:paraId="35F13B06" w14:textId="77777777" w:rsidR="001864F1" w:rsidRPr="0098676F" w:rsidRDefault="001864F1">
      <w:pPr>
        <w:pStyle w:val="FootnoteText"/>
        <w:rPr>
          <w:rFonts w:ascii="Arial" w:hAnsi="Arial" w:cs="Arial"/>
        </w:rPr>
      </w:pPr>
      <w:r w:rsidRPr="0098676F">
        <w:rPr>
          <w:rStyle w:val="FootnoteReference"/>
          <w:rFonts w:ascii="Arial" w:hAnsi="Arial" w:cs="Arial"/>
        </w:rPr>
        <w:footnoteRef/>
      </w:r>
      <w:r w:rsidRPr="0098676F">
        <w:rPr>
          <w:rFonts w:ascii="Arial" w:hAnsi="Arial" w:cs="Arial"/>
        </w:rPr>
        <w:t xml:space="preserve"> In April 2006 the Council adopted Ordinance 15406 which provided direction regarding expenditure of levy proceeds from the regional human services levy for veterans and others in need and requiring the creation of a SIP to guide use of levy funds.</w:t>
      </w:r>
    </w:p>
  </w:footnote>
  <w:footnote w:id="3">
    <w:p w14:paraId="02722B0D" w14:textId="77777777" w:rsidR="001864F1" w:rsidRPr="000A344F" w:rsidRDefault="001864F1" w:rsidP="00502802">
      <w:pPr>
        <w:pStyle w:val="FootnoteText"/>
        <w:rPr>
          <w:rFonts w:ascii="Arial" w:hAnsi="Arial" w:cs="Arial"/>
        </w:rPr>
      </w:pPr>
    </w:p>
  </w:footnote>
  <w:footnote w:id="4">
    <w:p w14:paraId="70EA4B57" w14:textId="77777777" w:rsidR="001864F1" w:rsidRPr="000A344F" w:rsidRDefault="001864F1" w:rsidP="00334009">
      <w:pPr>
        <w:pStyle w:val="FootnoteText"/>
        <w:rPr>
          <w:rFonts w:ascii="Arial" w:hAnsi="Arial" w:cs="Arial"/>
        </w:rPr>
      </w:pPr>
      <w:r w:rsidRPr="000A344F">
        <w:rPr>
          <w:rStyle w:val="FootnoteReference"/>
          <w:rFonts w:ascii="Arial" w:hAnsi="Arial" w:cs="Arial"/>
        </w:rPr>
        <w:footnoteRef/>
      </w:r>
      <w:r w:rsidRPr="000A344F">
        <w:rPr>
          <w:rFonts w:ascii="Arial" w:hAnsi="Arial" w:cs="Arial"/>
        </w:rPr>
        <w:t xml:space="preserve"> "Vulnerable population" means persons or communities that are susceptible to reduced health, housing, financial or social stability outcomes because of current experience of or historical exposure to trauma, violence, poverty, isolation, bias, racism, stigma, discrimination, disability or chronic illness. Examples of vulnerable populations include, but are not limited to survivors of domestic violence; survivors of sexual assault; survivors of human trafficking, including labor trafficking and sex trafficking; survivors of commercial sexual exploitation; persons who identify as lesbian, gay, bisexual, transgender, queer or intersex; persons with a disability; African Americans and other persons of color who have been disproportionately impacted by policies and practices resulting in housing instability or housing insecurity; family caregivers for persons with a disability; immigrants and refugees; low-income residents of rural communities; persons living in poverty; persons at risk of or experiencing homelessness; youth involved in the child welfare system, including youth in the foster care system, and young adult alumni of the child welfare system; minors who have been separated from both parents and other relatives and are not being cared for by an adult who, by law or custom, is responsible for doing so; persons reentering society from criminal justice system involvement; and persons at risk of criminal justice system involvement due to disproportionate practices of enforcement, mental illness or substance use disorders.</w:t>
      </w:r>
    </w:p>
  </w:footnote>
  <w:footnote w:id="5">
    <w:p w14:paraId="67593C98" w14:textId="77777777" w:rsidR="001864F1" w:rsidRPr="0098676F" w:rsidRDefault="001864F1">
      <w:pPr>
        <w:pStyle w:val="FootnoteText"/>
        <w:rPr>
          <w:rFonts w:ascii="Arial" w:hAnsi="Arial" w:cs="Arial"/>
        </w:rPr>
      </w:pPr>
      <w:r w:rsidRPr="0098676F">
        <w:rPr>
          <w:rStyle w:val="FootnoteReference"/>
          <w:rFonts w:ascii="Arial" w:hAnsi="Arial" w:cs="Arial"/>
        </w:rPr>
        <w:footnoteRef/>
      </w:r>
      <w:r w:rsidRPr="0098676F">
        <w:rPr>
          <w:rFonts w:ascii="Arial" w:hAnsi="Arial" w:cs="Arial"/>
        </w:rPr>
        <w:t xml:space="preserve"> The VSHSL Transition Plan stated that there were 422 homeless </w:t>
      </w:r>
      <w:r>
        <w:rPr>
          <w:rFonts w:ascii="Arial" w:hAnsi="Arial" w:cs="Arial"/>
        </w:rPr>
        <w:t>s</w:t>
      </w:r>
      <w:r w:rsidRPr="0098676F">
        <w:rPr>
          <w:rFonts w:ascii="Arial" w:hAnsi="Arial" w:cs="Arial"/>
        </w:rPr>
        <w:t>enior veterans in King County on the date the levy ordinance was enacted, and that, as a result, the 75 percent target is 317. In a memo to the Council on March 30, 2018, the Department of Community and Human Services stated that as of March 28, 20187, 237 homeless senior veterans in King County have obtained housing.</w:t>
      </w:r>
    </w:p>
  </w:footnote>
  <w:footnote w:id="6">
    <w:p w14:paraId="65768B07" w14:textId="77777777" w:rsidR="001864F1" w:rsidRPr="00AE035A" w:rsidRDefault="001864F1" w:rsidP="00AE035A">
      <w:pPr>
        <w:jc w:val="both"/>
        <w:rPr>
          <w:rFonts w:ascii="Arial" w:hAnsi="Arial" w:cs="Arial"/>
          <w:i/>
          <w:sz w:val="20"/>
        </w:rPr>
      </w:pPr>
      <w:r w:rsidRPr="00AE035A">
        <w:rPr>
          <w:rStyle w:val="FootnoteReference"/>
          <w:rFonts w:ascii="Arial" w:hAnsi="Arial" w:cs="Arial"/>
          <w:sz w:val="20"/>
        </w:rPr>
        <w:footnoteRef/>
      </w:r>
      <w:r w:rsidRPr="00AE035A">
        <w:rPr>
          <w:rFonts w:ascii="Arial" w:hAnsi="Arial" w:cs="Arial"/>
          <w:sz w:val="20"/>
        </w:rPr>
        <w:t xml:space="preserve"> Under Ordinance 18555, Section 7.C. expenditure of VSHSL levy proceeds is limited as follows:</w:t>
      </w:r>
      <w:r>
        <w:rPr>
          <w:rFonts w:ascii="Arial" w:hAnsi="Arial" w:cs="Arial"/>
          <w:sz w:val="20"/>
        </w:rPr>
        <w:t xml:space="preserve"> </w:t>
      </w:r>
      <w:r w:rsidRPr="00AE035A">
        <w:rPr>
          <w:rFonts w:ascii="Arial" w:hAnsi="Arial" w:cs="Arial"/>
          <w:i/>
          <w:sz w:val="20"/>
        </w:rPr>
        <w:t>“Until the council adopts by ordinance the transition plan referenced in subsection A. of this section, subject to appropriation, levy proceeds may only be expended to continue service provided in 2017 at 2017 service levels and such expenditures shall be governed by the Service Improvement Plan 2012-2017 – Veterans and Human Services Levy adopted by Ordinance 17236. No levy proceeds may be expended for new regional health and human services or capital facilities until the council adopts by ordinance the transition plan referenced in subsection A. of this section.”</w:t>
      </w:r>
    </w:p>
    <w:p w14:paraId="0FC07665" w14:textId="77777777" w:rsidR="001864F1" w:rsidRDefault="001864F1">
      <w:pPr>
        <w:pStyle w:val="FootnoteText"/>
      </w:pPr>
    </w:p>
  </w:footnote>
  <w:footnote w:id="7">
    <w:p w14:paraId="658AB4EA" w14:textId="77777777" w:rsidR="001864F1" w:rsidRPr="00AC0FA5" w:rsidRDefault="001864F1">
      <w:pPr>
        <w:pStyle w:val="FootnoteText"/>
        <w:rPr>
          <w:rFonts w:ascii="Arial" w:hAnsi="Arial" w:cs="Arial"/>
        </w:rPr>
      </w:pPr>
      <w:r w:rsidRPr="00AC0FA5">
        <w:rPr>
          <w:rStyle w:val="FootnoteReference"/>
          <w:rFonts w:ascii="Arial" w:hAnsi="Arial" w:cs="Arial"/>
        </w:rPr>
        <w:footnoteRef/>
      </w:r>
      <w:r w:rsidRPr="00AC0FA5">
        <w:rPr>
          <w:rFonts w:ascii="Arial" w:hAnsi="Arial" w:cs="Arial"/>
        </w:rPr>
        <w:t xml:space="preserve"> Ordinance 18555, lines 503-508.</w:t>
      </w:r>
    </w:p>
  </w:footnote>
  <w:footnote w:id="8">
    <w:p w14:paraId="154B6601" w14:textId="77777777" w:rsidR="001864F1" w:rsidRPr="00AC0FA5" w:rsidRDefault="001864F1">
      <w:pPr>
        <w:pStyle w:val="FootnoteText"/>
        <w:rPr>
          <w:rFonts w:ascii="Arial" w:hAnsi="Arial" w:cs="Arial"/>
        </w:rPr>
      </w:pPr>
      <w:r w:rsidRPr="00AC0FA5">
        <w:rPr>
          <w:rStyle w:val="FootnoteReference"/>
          <w:rFonts w:ascii="Arial" w:hAnsi="Arial" w:cs="Arial"/>
        </w:rPr>
        <w:footnoteRef/>
      </w:r>
      <w:r w:rsidRPr="00AC0FA5">
        <w:rPr>
          <w:rFonts w:ascii="Arial" w:hAnsi="Arial" w:cs="Arial"/>
        </w:rPr>
        <w:t xml:space="preserve"> Some strategies contemplate programs under the strategy while others do not.</w:t>
      </w:r>
    </w:p>
  </w:footnote>
  <w:footnote w:id="9">
    <w:p w14:paraId="0894E48C" w14:textId="77777777" w:rsidR="001864F1" w:rsidRPr="00AC0FA5" w:rsidRDefault="001864F1">
      <w:pPr>
        <w:pStyle w:val="FootnoteText"/>
        <w:rPr>
          <w:rFonts w:ascii="Arial" w:hAnsi="Arial" w:cs="Arial"/>
        </w:rPr>
      </w:pPr>
      <w:r w:rsidRPr="00AC0FA5">
        <w:rPr>
          <w:rStyle w:val="FootnoteReference"/>
          <w:rFonts w:ascii="Arial" w:hAnsi="Arial" w:cs="Arial"/>
        </w:rPr>
        <w:footnoteRef/>
      </w:r>
      <w:r w:rsidRPr="00AC0FA5">
        <w:rPr>
          <w:rFonts w:ascii="Arial" w:hAnsi="Arial" w:cs="Arial"/>
        </w:rPr>
        <w:t xml:space="preserve"> Ordinance 18555, lines 503-506.</w:t>
      </w:r>
    </w:p>
  </w:footnote>
  <w:footnote w:id="10">
    <w:p w14:paraId="53107A78" w14:textId="77777777" w:rsidR="001864F1" w:rsidRPr="00AC0FA5" w:rsidRDefault="001864F1">
      <w:pPr>
        <w:pStyle w:val="FootnoteText"/>
        <w:rPr>
          <w:rFonts w:ascii="Arial" w:hAnsi="Arial" w:cs="Arial"/>
        </w:rPr>
      </w:pPr>
      <w:r w:rsidRPr="00AC0FA5">
        <w:rPr>
          <w:rStyle w:val="FootnoteReference"/>
          <w:rFonts w:ascii="Arial" w:hAnsi="Arial" w:cs="Arial"/>
        </w:rPr>
        <w:footnoteRef/>
      </w:r>
      <w:r w:rsidRPr="00AC0FA5">
        <w:rPr>
          <w:rFonts w:ascii="Arial" w:hAnsi="Arial" w:cs="Arial"/>
        </w:rPr>
        <w:t xml:space="preserve"> The Implementation Plan defines planning as referring "to staff positions and their related activities that research, design, prepare for and execute the fiscal, human resources and management-level direction-setting and supervision of the VSHSL as a whole. Planning staff positions and activities have responsibilities across multiple VSHSL programs. 'Planning' does not include staff positions and their related activities that conduct performance measurement and evaluation of the VSHSL and its programs, that manage community partnerships and communications about the VSHSL, or that provide or implement VSHSL-funded capital and regional health and human services." </w:t>
      </w:r>
      <w:r>
        <w:rPr>
          <w:rFonts w:ascii="Arial" w:hAnsi="Arial" w:cs="Arial"/>
        </w:rPr>
        <w:t xml:space="preserve">Transmitted </w:t>
      </w:r>
      <w:r w:rsidRPr="00AC0FA5">
        <w:rPr>
          <w:rFonts w:ascii="Arial" w:hAnsi="Arial" w:cs="Arial"/>
        </w:rPr>
        <w:t>VSHSL Implementation Plan, pg. 16.</w:t>
      </w:r>
    </w:p>
  </w:footnote>
  <w:footnote w:id="11">
    <w:p w14:paraId="3A371C7E" w14:textId="77777777" w:rsidR="001864F1" w:rsidRPr="00AC0FA5" w:rsidRDefault="001864F1">
      <w:pPr>
        <w:pStyle w:val="FootnoteText"/>
        <w:rPr>
          <w:rFonts w:ascii="Arial" w:hAnsi="Arial" w:cs="Arial"/>
        </w:rPr>
      </w:pPr>
      <w:r w:rsidRPr="00AC0FA5">
        <w:rPr>
          <w:rStyle w:val="FootnoteReference"/>
          <w:rFonts w:ascii="Arial" w:hAnsi="Arial" w:cs="Arial"/>
        </w:rPr>
        <w:footnoteRef/>
      </w:r>
      <w:r w:rsidRPr="00AC0FA5">
        <w:rPr>
          <w:rFonts w:ascii="Arial" w:hAnsi="Arial" w:cs="Arial"/>
        </w:rPr>
        <w:t xml:space="preserve"> The Implementation Plan defines administration as "staff positions and their related activities that oversee, direct or enable the operation of multiple VSHSL strategies, programs, or the VSHSL as a whole. Examples of 'administration' include staff and activities that provide support for the VSHSL's resident oversight board and boards, staff and related activities that provide fiscal planning and accounting services for the levy, perform management-level supervision of VSHSL planning and accounting services for the levy, perform management-level supervision of VSHSL staff across multiple VSHSL programs, manage and execute procurement processes, manage overall levy performance or performance among multiple levy programs, or provide other division or department-level oversight services. 'Administration' does not include staff positions and their related activities that conduct performance measurement and evaluation of the VSHSL and its programs, that manage community partnerships and communications about the VSHSL, or that provide or implement VSHSL-funded capital and regional health and human services." </w:t>
      </w:r>
      <w:r>
        <w:rPr>
          <w:rFonts w:ascii="Arial" w:hAnsi="Arial" w:cs="Arial"/>
        </w:rPr>
        <w:t xml:space="preserve">Transmitted </w:t>
      </w:r>
      <w:r w:rsidRPr="00AC0FA5">
        <w:rPr>
          <w:rFonts w:ascii="Arial" w:hAnsi="Arial" w:cs="Arial"/>
        </w:rPr>
        <w:t>VSHSL Implementation Plan, pg. 16.</w:t>
      </w:r>
    </w:p>
  </w:footnote>
  <w:footnote w:id="12">
    <w:p w14:paraId="6F4CF1E0" w14:textId="77777777" w:rsidR="001864F1" w:rsidRPr="00AC0FA5" w:rsidRDefault="001864F1">
      <w:pPr>
        <w:pStyle w:val="FootnoteText"/>
        <w:rPr>
          <w:rFonts w:ascii="Arial" w:hAnsi="Arial" w:cs="Arial"/>
        </w:rPr>
      </w:pPr>
      <w:r w:rsidRPr="00AC0FA5">
        <w:rPr>
          <w:rStyle w:val="FootnoteReference"/>
          <w:rFonts w:ascii="Arial" w:hAnsi="Arial" w:cs="Arial"/>
        </w:rPr>
        <w:footnoteRef/>
      </w:r>
      <w:r w:rsidRPr="00AC0FA5">
        <w:rPr>
          <w:rFonts w:ascii="Arial" w:hAnsi="Arial" w:cs="Arial"/>
        </w:rPr>
        <w:t xml:space="preserve"> A proviso included in Ordinance 18616, due July 15, 2018, provisos $200,000 until the executive transmits a report on the projected and actual encumbrances in 2018 for and the expenditures, between January 1, 2018, through May 15, 2018, of veterans, seniors and human services levy proceeds on all King County employee positions as well as other costs related to implementing the VSHSL Transition Plan excluding  services or activities provided directly by the county, planning or administration as defined in the Transition Plan and contracts for services provided by third-party providers.</w:t>
      </w:r>
    </w:p>
  </w:footnote>
  <w:footnote w:id="13">
    <w:p w14:paraId="75E811FD" w14:textId="77777777" w:rsidR="001864F1" w:rsidRPr="00AC0FA5" w:rsidRDefault="001864F1" w:rsidP="00C40461">
      <w:pPr>
        <w:pStyle w:val="FootnoteText"/>
        <w:rPr>
          <w:rFonts w:ascii="Arial" w:hAnsi="Arial" w:cs="Arial"/>
        </w:rPr>
      </w:pPr>
      <w:r w:rsidRPr="00AC0FA5">
        <w:rPr>
          <w:rStyle w:val="FootnoteReference"/>
          <w:rFonts w:ascii="Arial" w:hAnsi="Arial" w:cs="Arial"/>
        </w:rPr>
        <w:footnoteRef/>
      </w:r>
      <w:r w:rsidRPr="00AC0FA5">
        <w:rPr>
          <w:rFonts w:ascii="Arial" w:hAnsi="Arial" w:cs="Arial"/>
        </w:rPr>
        <w:t xml:space="preserve"> Ordinance 18555, Section 1.H. defines technical assistance and capacity building as “assisting small organizations, partnerships and groups to enable such entities to provide regional health and human services and capital facilities funded by the levy proceeds. Assistance may include, but is not limited to, providing or funding legal, accounting, human resources and leadership development services and support.</w:t>
      </w:r>
    </w:p>
  </w:footnote>
  <w:footnote w:id="14">
    <w:p w14:paraId="6306FB3D" w14:textId="77777777" w:rsidR="001864F1" w:rsidRPr="00AC0FA5" w:rsidRDefault="001864F1" w:rsidP="00C40461">
      <w:pPr>
        <w:pStyle w:val="FootnoteText"/>
        <w:rPr>
          <w:rFonts w:ascii="Arial" w:hAnsi="Arial" w:cs="Arial"/>
        </w:rPr>
      </w:pPr>
      <w:r w:rsidRPr="00AC0FA5">
        <w:rPr>
          <w:rStyle w:val="FootnoteReference"/>
          <w:rFonts w:ascii="Arial" w:hAnsi="Arial" w:cs="Arial"/>
        </w:rPr>
        <w:footnoteRef/>
      </w:r>
      <w:r w:rsidRPr="00AC0FA5">
        <w:rPr>
          <w:rFonts w:ascii="Arial" w:hAnsi="Arial" w:cs="Arial"/>
        </w:rPr>
        <w:t xml:space="preserve"> This is based on a levy proceed</w:t>
      </w:r>
      <w:r>
        <w:rPr>
          <w:rFonts w:ascii="Arial" w:hAnsi="Arial" w:cs="Arial"/>
        </w:rPr>
        <w:t>s</w:t>
      </w:r>
      <w:r w:rsidRPr="00AC0FA5">
        <w:rPr>
          <w:rFonts w:ascii="Arial" w:hAnsi="Arial" w:cs="Arial"/>
        </w:rPr>
        <w:t xml:space="preserve"> estimate of </w:t>
      </w:r>
      <w:r w:rsidRPr="00AC0FA5">
        <w:rPr>
          <w:rFonts w:ascii="Arial" w:hAnsi="Arial" w:cs="Arial"/>
          <w:szCs w:val="24"/>
        </w:rPr>
        <w:t xml:space="preserve">$52,366,358 in 2018, based on August 2017 OEFA figures.  </w:t>
      </w:r>
    </w:p>
  </w:footnote>
  <w:footnote w:id="15">
    <w:p w14:paraId="1DE13565" w14:textId="77777777" w:rsidR="001864F1" w:rsidRPr="00C37C71" w:rsidRDefault="001864F1" w:rsidP="00C40461">
      <w:pPr>
        <w:pStyle w:val="FootnoteText"/>
        <w:rPr>
          <w:rFonts w:ascii="Arial" w:hAnsi="Arial" w:cs="Arial"/>
        </w:rPr>
      </w:pPr>
      <w:r w:rsidRPr="00C37C71">
        <w:rPr>
          <w:rStyle w:val="FootnoteReference"/>
          <w:rFonts w:ascii="Arial" w:hAnsi="Arial" w:cs="Arial"/>
        </w:rPr>
        <w:footnoteRef/>
      </w:r>
      <w:r w:rsidRPr="00C37C71">
        <w:rPr>
          <w:rFonts w:ascii="Arial" w:hAnsi="Arial" w:cs="Arial"/>
        </w:rPr>
        <w:t xml:space="preserve"> Based on March 2018 OEFA Figures</w:t>
      </w:r>
    </w:p>
  </w:footnote>
  <w:footnote w:id="16">
    <w:p w14:paraId="63CA1C2F" w14:textId="77777777" w:rsidR="001864F1" w:rsidRPr="00C37C71" w:rsidRDefault="001864F1" w:rsidP="0009351E">
      <w:pPr>
        <w:pStyle w:val="FootnoteText"/>
        <w:rPr>
          <w:rFonts w:ascii="Arial" w:hAnsi="Arial" w:cs="Arial"/>
        </w:rPr>
      </w:pPr>
      <w:r w:rsidRPr="00C37C71">
        <w:rPr>
          <w:rStyle w:val="FootnoteReference"/>
          <w:rFonts w:ascii="Arial" w:hAnsi="Arial" w:cs="Arial"/>
        </w:rPr>
        <w:footnoteRef/>
      </w:r>
      <w:r w:rsidRPr="00C37C71">
        <w:rPr>
          <w:rFonts w:ascii="Arial" w:hAnsi="Arial" w:cs="Arial"/>
        </w:rPr>
        <w:t xml:space="preserve"> This report will be further discussed in the evaluation section of the staff report.</w:t>
      </w:r>
    </w:p>
  </w:footnote>
  <w:footnote w:id="17">
    <w:p w14:paraId="5BA835A0" w14:textId="77777777" w:rsidR="001864F1" w:rsidRPr="00AC0FA5" w:rsidRDefault="001864F1" w:rsidP="00C37C71">
      <w:pPr>
        <w:jc w:val="both"/>
        <w:rPr>
          <w:rFonts w:ascii="Arial" w:hAnsi="Arial" w:cs="Arial"/>
        </w:rPr>
      </w:pPr>
      <w:r w:rsidRPr="00AC0FA5">
        <w:rPr>
          <w:rStyle w:val="FootnoteReference"/>
          <w:rFonts w:ascii="Arial" w:hAnsi="Arial" w:cs="Arial"/>
          <w:sz w:val="20"/>
        </w:rPr>
        <w:footnoteRef/>
      </w:r>
      <w:r w:rsidRPr="00AC0FA5">
        <w:rPr>
          <w:rFonts w:ascii="Arial" w:hAnsi="Arial" w:cs="Arial"/>
          <w:sz w:val="20"/>
        </w:rPr>
        <w:t xml:space="preserve"> RCW 84.52.043 establishes a maximum aggregate property tax rate of $5.90 per $1,000 of assessed valuation for counties, cities, fire districts, library districts, and certain other junior taxing districts. Under state law, if a taxing district reaches its statutory rate limitation, reductions are made in accordance with a district hierarchy established under RCW 84.52.010. In general, countywide levies (such as the Veterans, </w:t>
      </w:r>
      <w:proofErr w:type="gramStart"/>
      <w:r w:rsidRPr="00AC0FA5">
        <w:rPr>
          <w:rFonts w:ascii="Arial" w:hAnsi="Arial" w:cs="Arial"/>
          <w:sz w:val="20"/>
        </w:rPr>
        <w:t>Seniors</w:t>
      </w:r>
      <w:proofErr w:type="gramEnd"/>
      <w:r w:rsidRPr="00AC0FA5">
        <w:rPr>
          <w:rFonts w:ascii="Arial" w:hAnsi="Arial" w:cs="Arial"/>
          <w:sz w:val="20"/>
        </w:rPr>
        <w:t xml:space="preserve"> and Human Services levy) are the most senior taxing districts and would be the last to be reduced, or </w:t>
      </w:r>
      <w:proofErr w:type="spellStart"/>
      <w:r w:rsidRPr="00AC0FA5">
        <w:rPr>
          <w:rFonts w:ascii="Arial" w:hAnsi="Arial" w:cs="Arial"/>
          <w:sz w:val="20"/>
        </w:rPr>
        <w:t>prorationed</w:t>
      </w:r>
      <w:proofErr w:type="spellEnd"/>
      <w:r w:rsidRPr="00AC0FA5">
        <w:rPr>
          <w:rFonts w:ascii="Arial" w:hAnsi="Arial" w:cs="Arial"/>
          <w:sz w:val="20"/>
        </w:rPr>
        <w:t xml:space="preserve">, under state law. </w:t>
      </w:r>
    </w:p>
  </w:footnote>
  <w:footnote w:id="18">
    <w:p w14:paraId="5F1E334F" w14:textId="77777777" w:rsidR="001864F1" w:rsidRPr="00A275C9" w:rsidRDefault="001864F1" w:rsidP="00C10B3E">
      <w:pPr>
        <w:pStyle w:val="FootnoteText"/>
        <w:rPr>
          <w:rFonts w:ascii="Arial" w:hAnsi="Arial" w:cs="Arial"/>
        </w:rPr>
      </w:pPr>
      <w:r w:rsidRPr="00A275C9">
        <w:rPr>
          <w:rStyle w:val="FootnoteReference"/>
          <w:rFonts w:ascii="Arial" w:hAnsi="Arial" w:cs="Arial"/>
        </w:rPr>
        <w:footnoteRef/>
      </w:r>
      <w:r w:rsidRPr="00A275C9">
        <w:rPr>
          <w:rFonts w:ascii="Arial" w:hAnsi="Arial" w:cs="Arial"/>
        </w:rPr>
        <w:t xml:space="preserve"> Based on March 2018 OEFA forecast</w:t>
      </w:r>
    </w:p>
  </w:footnote>
  <w:footnote w:id="19">
    <w:p w14:paraId="24A34507" w14:textId="77777777" w:rsidR="001864F1" w:rsidRPr="00A275C9" w:rsidRDefault="001864F1">
      <w:pPr>
        <w:pStyle w:val="FootnoteText"/>
        <w:rPr>
          <w:rFonts w:ascii="Arial" w:hAnsi="Arial" w:cs="Arial"/>
        </w:rPr>
      </w:pPr>
      <w:r w:rsidRPr="00A275C9">
        <w:rPr>
          <w:rStyle w:val="FootnoteReference"/>
          <w:rFonts w:ascii="Arial" w:hAnsi="Arial" w:cs="Arial"/>
        </w:rPr>
        <w:footnoteRef/>
      </w:r>
      <w:r w:rsidRPr="00A275C9">
        <w:rPr>
          <w:rFonts w:ascii="Arial" w:hAnsi="Arial" w:cs="Arial"/>
        </w:rPr>
        <w:t xml:space="preserve"> Please note that this “required amount” is an over-estimate, as it does not subtract out the annual one percent for technical assistance or the annual $300,000 for </w:t>
      </w:r>
      <w:proofErr w:type="spellStart"/>
      <w:r w:rsidRPr="00A275C9">
        <w:rPr>
          <w:rFonts w:ascii="Arial" w:hAnsi="Arial" w:cs="Arial"/>
        </w:rPr>
        <w:t>prorationing</w:t>
      </w:r>
      <w:proofErr w:type="spellEnd"/>
      <w:r w:rsidRPr="00A275C9">
        <w:rPr>
          <w:rFonts w:ascii="Arial" w:hAnsi="Arial" w:cs="Arial"/>
        </w:rPr>
        <w:t>.</w:t>
      </w:r>
    </w:p>
  </w:footnote>
  <w:footnote w:id="20">
    <w:p w14:paraId="269BE387" w14:textId="77777777" w:rsidR="001864F1" w:rsidRPr="00A275C9" w:rsidRDefault="001864F1" w:rsidP="00C10B3E">
      <w:pPr>
        <w:pStyle w:val="FootnoteText"/>
        <w:rPr>
          <w:rFonts w:ascii="Arial" w:hAnsi="Arial" w:cs="Arial"/>
        </w:rPr>
      </w:pPr>
      <w:r w:rsidRPr="00A275C9">
        <w:rPr>
          <w:rStyle w:val="FootnoteReference"/>
          <w:rFonts w:ascii="Arial" w:hAnsi="Arial" w:cs="Arial"/>
        </w:rPr>
        <w:footnoteRef/>
      </w:r>
      <w:r w:rsidRPr="00A275C9">
        <w:rPr>
          <w:rFonts w:ascii="Arial" w:hAnsi="Arial" w:cs="Arial"/>
        </w:rPr>
        <w:t xml:space="preserve"> Already completed with adopted of Transition Plan</w:t>
      </w:r>
    </w:p>
  </w:footnote>
  <w:footnote w:id="21">
    <w:p w14:paraId="45747E8B" w14:textId="77777777" w:rsidR="001864F1" w:rsidRPr="00A275C9" w:rsidRDefault="001864F1" w:rsidP="00C10B3E">
      <w:pPr>
        <w:pStyle w:val="FootnoteText"/>
        <w:rPr>
          <w:rFonts w:ascii="Arial" w:hAnsi="Arial" w:cs="Arial"/>
        </w:rPr>
      </w:pPr>
      <w:r w:rsidRPr="00A275C9">
        <w:rPr>
          <w:rStyle w:val="FootnoteReference"/>
          <w:rFonts w:ascii="Arial" w:hAnsi="Arial" w:cs="Arial"/>
        </w:rPr>
        <w:footnoteRef/>
      </w:r>
      <w:r w:rsidRPr="00A275C9">
        <w:rPr>
          <w:rFonts w:ascii="Arial" w:hAnsi="Arial" w:cs="Arial"/>
        </w:rPr>
        <w:t xml:space="preserve"> Note that the first year of the levy required 50 percent to be used for housing stability, with remaining years requiring 25 percent.</w:t>
      </w:r>
    </w:p>
  </w:footnote>
  <w:footnote w:id="22">
    <w:p w14:paraId="212785CC" w14:textId="77777777" w:rsidR="001864F1" w:rsidRPr="00A275C9" w:rsidRDefault="001864F1" w:rsidP="00C10B3E">
      <w:pPr>
        <w:pStyle w:val="FootnoteText"/>
        <w:rPr>
          <w:rFonts w:ascii="Arial" w:hAnsi="Arial" w:cs="Arial"/>
        </w:rPr>
      </w:pPr>
      <w:r w:rsidRPr="00A275C9">
        <w:rPr>
          <w:rStyle w:val="FootnoteReference"/>
          <w:rFonts w:ascii="Arial" w:hAnsi="Arial" w:cs="Arial"/>
        </w:rPr>
        <w:footnoteRef/>
      </w:r>
      <w:r w:rsidRPr="00A275C9">
        <w:rPr>
          <w:rFonts w:ascii="Arial" w:hAnsi="Arial" w:cs="Arial"/>
        </w:rPr>
        <w:t xml:space="preserve"> Already approved as part of Transition Plan</w:t>
      </w:r>
      <w:r>
        <w:rPr>
          <w:rFonts w:ascii="Arial" w:hAnsi="Arial" w:cs="Arial"/>
        </w:rPr>
        <w:t>. Please note that in addition to the identified Housing Stability strategies, the Transition Plan included $2.25 million in other strategies carried forward from the VHSL that were intended to contribute to housing stability for veterans. This additional $2.25 million is included in the 2018 total in the table.</w:t>
      </w:r>
    </w:p>
  </w:footnote>
  <w:footnote w:id="23">
    <w:p w14:paraId="04449AC9" w14:textId="77777777" w:rsidR="001864F1" w:rsidRPr="00030E7A" w:rsidRDefault="001864F1">
      <w:pPr>
        <w:pStyle w:val="FootnoteText"/>
        <w:rPr>
          <w:rFonts w:ascii="Arial" w:hAnsi="Arial" w:cs="Arial"/>
        </w:rPr>
      </w:pPr>
      <w:r w:rsidRPr="00030E7A">
        <w:rPr>
          <w:rStyle w:val="FootnoteReference"/>
          <w:rFonts w:ascii="Arial" w:hAnsi="Arial" w:cs="Arial"/>
        </w:rPr>
        <w:footnoteRef/>
      </w:r>
      <w:r w:rsidRPr="00030E7A">
        <w:rPr>
          <w:rFonts w:ascii="Arial" w:hAnsi="Arial" w:cs="Arial"/>
        </w:rPr>
        <w:t xml:space="preserve"> Ordinance 18555 Section 4.B.2.</w:t>
      </w:r>
    </w:p>
  </w:footnote>
  <w:footnote w:id="24">
    <w:p w14:paraId="56F2C2EC" w14:textId="77777777" w:rsidR="001864F1" w:rsidRPr="00951507" w:rsidRDefault="001864F1" w:rsidP="00BF5AAF">
      <w:pPr>
        <w:pStyle w:val="FootnoteText"/>
        <w:rPr>
          <w:rFonts w:ascii="Arial" w:hAnsi="Arial" w:cs="Arial"/>
        </w:rPr>
      </w:pPr>
      <w:r w:rsidRPr="00951507">
        <w:rPr>
          <w:rStyle w:val="FootnoteReference"/>
          <w:rFonts w:ascii="Arial" w:hAnsi="Arial" w:cs="Arial"/>
        </w:rPr>
        <w:footnoteRef/>
      </w:r>
      <w:r w:rsidRPr="00951507">
        <w:rPr>
          <w:rFonts w:ascii="Arial" w:hAnsi="Arial" w:cs="Arial"/>
        </w:rPr>
        <w:t xml:space="preserve"> Ordinance 18638 Attachment A page 4</w:t>
      </w:r>
      <w:r>
        <w:rPr>
          <w:rFonts w:ascii="Arial" w:hAnsi="Arial" w:cs="Arial"/>
        </w:rPr>
        <w:t>, page 52-53</w:t>
      </w:r>
      <w:r w:rsidRPr="00951507">
        <w:rPr>
          <w:rFonts w:ascii="Arial" w:hAnsi="Arial" w:cs="Arial"/>
        </w:rPr>
        <w:t>.</w:t>
      </w:r>
    </w:p>
  </w:footnote>
  <w:footnote w:id="25">
    <w:p w14:paraId="3A2CB086" w14:textId="77777777" w:rsidR="001864F1" w:rsidRPr="00A275C9" w:rsidRDefault="001864F1">
      <w:pPr>
        <w:pStyle w:val="FootnoteText"/>
        <w:rPr>
          <w:rFonts w:ascii="Arial" w:hAnsi="Arial" w:cs="Arial"/>
        </w:rPr>
      </w:pPr>
      <w:r w:rsidRPr="00A275C9">
        <w:rPr>
          <w:rStyle w:val="FootnoteReference"/>
          <w:rFonts w:ascii="Arial" w:hAnsi="Arial" w:cs="Arial"/>
        </w:rPr>
        <w:footnoteRef/>
      </w:r>
      <w:r w:rsidRPr="00A275C9">
        <w:rPr>
          <w:rFonts w:ascii="Arial" w:hAnsi="Arial" w:cs="Arial"/>
        </w:rPr>
        <w:t xml:space="preserve"> Ordinance 18555 Sections 7.A.3 and 7.B</w:t>
      </w:r>
    </w:p>
  </w:footnote>
  <w:footnote w:id="26">
    <w:p w14:paraId="5F7CE7E2" w14:textId="77777777" w:rsidR="001864F1" w:rsidRPr="00A275C9" w:rsidRDefault="001864F1">
      <w:pPr>
        <w:pStyle w:val="FootnoteText"/>
        <w:rPr>
          <w:rFonts w:ascii="Arial" w:hAnsi="Arial" w:cs="Arial"/>
        </w:rPr>
      </w:pPr>
      <w:r w:rsidRPr="00A275C9">
        <w:rPr>
          <w:rStyle w:val="FootnoteReference"/>
          <w:rFonts w:ascii="Arial" w:hAnsi="Arial" w:cs="Arial"/>
        </w:rPr>
        <w:footnoteRef/>
      </w:r>
      <w:r w:rsidRPr="00A275C9">
        <w:rPr>
          <w:rFonts w:ascii="Arial" w:hAnsi="Arial" w:cs="Arial"/>
        </w:rPr>
        <w:t xml:space="preserve"> PO 2018-0173</w:t>
      </w:r>
      <w:r>
        <w:rPr>
          <w:rFonts w:ascii="Arial" w:hAnsi="Arial" w:cs="Arial"/>
        </w:rPr>
        <w:t>.1</w:t>
      </w:r>
      <w:r w:rsidRPr="00A275C9">
        <w:rPr>
          <w:rFonts w:ascii="Arial" w:hAnsi="Arial" w:cs="Arial"/>
        </w:rPr>
        <w:t xml:space="preserve"> Attachment A, p. 17</w:t>
      </w:r>
    </w:p>
  </w:footnote>
  <w:footnote w:id="27">
    <w:p w14:paraId="55D8B5D2" w14:textId="77777777" w:rsidR="001864F1" w:rsidRPr="005C5B6F" w:rsidRDefault="001864F1">
      <w:pPr>
        <w:pStyle w:val="FootnoteText"/>
        <w:rPr>
          <w:rFonts w:ascii="Arial" w:hAnsi="Arial" w:cs="Arial"/>
        </w:rPr>
      </w:pPr>
      <w:r w:rsidRPr="005C5B6F">
        <w:rPr>
          <w:rStyle w:val="FootnoteReference"/>
          <w:rFonts w:ascii="Arial" w:hAnsi="Arial" w:cs="Arial"/>
        </w:rPr>
        <w:footnoteRef/>
      </w:r>
      <w:r w:rsidRPr="005C5B6F">
        <w:rPr>
          <w:rFonts w:ascii="Arial" w:hAnsi="Arial" w:cs="Arial"/>
        </w:rPr>
        <w:t xml:space="preserve"> Ordinance 18555 Section 7.A.3</w:t>
      </w:r>
      <w:r>
        <w:rPr>
          <w:rFonts w:ascii="Arial" w:hAnsi="Arial" w:cs="Arial"/>
        </w:rPr>
        <w:t xml:space="preserve"> and 7.B</w:t>
      </w:r>
    </w:p>
  </w:footnote>
  <w:footnote w:id="28">
    <w:p w14:paraId="75C428A1" w14:textId="77777777" w:rsidR="001864F1" w:rsidRPr="005C5B6F" w:rsidRDefault="001864F1">
      <w:pPr>
        <w:pStyle w:val="FootnoteText"/>
        <w:rPr>
          <w:rFonts w:ascii="Arial" w:hAnsi="Arial" w:cs="Arial"/>
        </w:rPr>
      </w:pPr>
      <w:r w:rsidRPr="005C5B6F">
        <w:rPr>
          <w:rStyle w:val="FootnoteReference"/>
          <w:rFonts w:ascii="Arial" w:hAnsi="Arial" w:cs="Arial"/>
        </w:rPr>
        <w:footnoteRef/>
      </w:r>
      <w:r w:rsidRPr="005C5B6F">
        <w:rPr>
          <w:rFonts w:ascii="Arial" w:hAnsi="Arial" w:cs="Arial"/>
        </w:rPr>
        <w:t xml:space="preserve"> Ordinance 18638 Attachment A, p. 54</w:t>
      </w:r>
    </w:p>
  </w:footnote>
  <w:footnote w:id="29">
    <w:p w14:paraId="0157A58C" w14:textId="77777777" w:rsidR="001864F1" w:rsidRPr="00E436EC" w:rsidRDefault="001864F1">
      <w:pPr>
        <w:pStyle w:val="FootnoteText"/>
        <w:rPr>
          <w:rFonts w:ascii="Arial" w:hAnsi="Arial" w:cs="Arial"/>
        </w:rPr>
      </w:pPr>
      <w:r w:rsidRPr="00E436EC">
        <w:rPr>
          <w:rStyle w:val="FootnoteReference"/>
          <w:rFonts w:ascii="Arial" w:hAnsi="Arial" w:cs="Arial"/>
        </w:rPr>
        <w:footnoteRef/>
      </w:r>
      <w:r w:rsidRPr="00E436EC">
        <w:rPr>
          <w:rFonts w:ascii="Arial" w:hAnsi="Arial" w:cs="Arial"/>
        </w:rPr>
        <w:t xml:space="preserve"> PO 2018-0173</w:t>
      </w:r>
      <w:r>
        <w:rPr>
          <w:rFonts w:ascii="Arial" w:hAnsi="Arial" w:cs="Arial"/>
        </w:rPr>
        <w:t>.1</w:t>
      </w:r>
      <w:r w:rsidRPr="00E436EC">
        <w:rPr>
          <w:rFonts w:ascii="Arial" w:hAnsi="Arial" w:cs="Arial"/>
        </w:rPr>
        <w:t xml:space="preserve"> Attachment A, p. 46</w:t>
      </w:r>
    </w:p>
  </w:footnote>
  <w:footnote w:id="30">
    <w:p w14:paraId="1A76A57B" w14:textId="77777777" w:rsidR="001864F1" w:rsidRPr="00951507" w:rsidRDefault="001864F1" w:rsidP="00F9371A">
      <w:pPr>
        <w:pStyle w:val="FootnoteText"/>
        <w:rPr>
          <w:rFonts w:ascii="Arial" w:hAnsi="Arial" w:cs="Arial"/>
        </w:rPr>
      </w:pPr>
      <w:r w:rsidRPr="00951507">
        <w:rPr>
          <w:rStyle w:val="FootnoteReference"/>
          <w:rFonts w:ascii="Arial" w:hAnsi="Arial" w:cs="Arial"/>
        </w:rPr>
        <w:footnoteRef/>
      </w:r>
      <w:r w:rsidRPr="00951507">
        <w:rPr>
          <w:rFonts w:ascii="Arial" w:hAnsi="Arial" w:cs="Arial"/>
        </w:rPr>
        <w:t xml:space="preserve"> Ordinance 18638 Attachment A page 4</w:t>
      </w:r>
      <w:r>
        <w:rPr>
          <w:rFonts w:ascii="Arial" w:hAnsi="Arial" w:cs="Arial"/>
        </w:rPr>
        <w:t>, page 52-53</w:t>
      </w:r>
      <w:r w:rsidRPr="00951507">
        <w:rPr>
          <w:rFonts w:ascii="Arial" w:hAnsi="Arial" w:cs="Arial"/>
        </w:rPr>
        <w:t>.</w:t>
      </w:r>
    </w:p>
  </w:footnote>
  <w:footnote w:id="31">
    <w:p w14:paraId="54B72D4F" w14:textId="77777777" w:rsidR="001864F1" w:rsidRPr="00E862FA" w:rsidRDefault="001864F1">
      <w:pPr>
        <w:pStyle w:val="FootnoteText"/>
        <w:rPr>
          <w:rFonts w:ascii="Arial" w:hAnsi="Arial" w:cs="Arial"/>
        </w:rPr>
      </w:pPr>
      <w:r w:rsidRPr="00E862FA">
        <w:rPr>
          <w:rStyle w:val="FootnoteReference"/>
          <w:rFonts w:ascii="Arial" w:hAnsi="Arial" w:cs="Arial"/>
        </w:rPr>
        <w:footnoteRef/>
      </w:r>
      <w:r w:rsidRPr="00E862FA">
        <w:rPr>
          <w:rFonts w:ascii="Arial" w:hAnsi="Arial" w:cs="Arial"/>
        </w:rPr>
        <w:t xml:space="preserve"> Ordinance 18555, lines 522-526.</w:t>
      </w:r>
    </w:p>
  </w:footnote>
  <w:footnote w:id="32">
    <w:p w14:paraId="12521BF0" w14:textId="77777777" w:rsidR="001864F1" w:rsidRPr="00AC0FA5" w:rsidRDefault="001864F1">
      <w:pPr>
        <w:pStyle w:val="FootnoteText"/>
        <w:rPr>
          <w:rFonts w:ascii="Arial" w:hAnsi="Arial" w:cs="Arial"/>
        </w:rPr>
      </w:pPr>
      <w:r w:rsidRPr="00AC0FA5">
        <w:rPr>
          <w:rStyle w:val="FootnoteReference"/>
          <w:rFonts w:ascii="Arial" w:hAnsi="Arial" w:cs="Arial"/>
        </w:rPr>
        <w:footnoteRef/>
      </w:r>
      <w:r w:rsidRPr="00AC0FA5">
        <w:rPr>
          <w:rFonts w:ascii="Arial" w:hAnsi="Arial" w:cs="Arial"/>
        </w:rPr>
        <w:t xml:space="preserve"> Transmitted VSHSL Transition plan, pg. 19.</w:t>
      </w:r>
    </w:p>
  </w:footnote>
  <w:footnote w:id="33">
    <w:p w14:paraId="73067517" w14:textId="77777777" w:rsidR="001864F1" w:rsidRPr="007D1752" w:rsidRDefault="001864F1">
      <w:pPr>
        <w:pStyle w:val="FootnoteText"/>
        <w:rPr>
          <w:rFonts w:ascii="Arial" w:hAnsi="Arial" w:cs="Arial"/>
        </w:rPr>
      </w:pPr>
      <w:r w:rsidRPr="007D1752">
        <w:rPr>
          <w:rStyle w:val="FootnoteReference"/>
          <w:rFonts w:ascii="Arial" w:hAnsi="Arial" w:cs="Arial"/>
        </w:rPr>
        <w:footnoteRef/>
      </w:r>
      <w:r w:rsidRPr="007D1752">
        <w:rPr>
          <w:rFonts w:ascii="Arial" w:hAnsi="Arial" w:cs="Arial"/>
        </w:rPr>
        <w:t xml:space="preserve"> Transmitted VSHSL Implementation Plan, pg. 138.</w:t>
      </w:r>
    </w:p>
  </w:footnote>
  <w:footnote w:id="34">
    <w:p w14:paraId="59C6E851" w14:textId="77777777" w:rsidR="001864F1" w:rsidRPr="00AC0FA5" w:rsidRDefault="001864F1">
      <w:pPr>
        <w:pStyle w:val="FootnoteText"/>
        <w:rPr>
          <w:rFonts w:ascii="Arial" w:hAnsi="Arial" w:cs="Arial"/>
        </w:rPr>
      </w:pPr>
      <w:r w:rsidRPr="007D1752">
        <w:rPr>
          <w:rStyle w:val="FootnoteReference"/>
          <w:rFonts w:ascii="Arial" w:hAnsi="Arial" w:cs="Arial"/>
        </w:rPr>
        <w:footnoteRef/>
      </w:r>
      <w:r w:rsidRPr="007D1752">
        <w:rPr>
          <w:rFonts w:ascii="Arial" w:hAnsi="Arial" w:cs="Arial"/>
        </w:rPr>
        <w:t xml:space="preserve"> The Council-adopted Transition Plan was based on the August 2017 OEFA forecast.  Executive Staff have indicated that the expected surplus of funds, since the March 2018 OEFA forecast is higher, will be used to back-fill 2018 reserves to comply with the Implementation Plan's reserve policy.</w:t>
      </w:r>
    </w:p>
  </w:footnote>
  <w:footnote w:id="35">
    <w:p w14:paraId="3ECB5A18" w14:textId="77777777" w:rsidR="001864F1" w:rsidRPr="00AC0FA5" w:rsidRDefault="001864F1">
      <w:pPr>
        <w:pStyle w:val="FootnoteText"/>
        <w:rPr>
          <w:rFonts w:ascii="Arial" w:hAnsi="Arial" w:cs="Arial"/>
        </w:rPr>
      </w:pPr>
      <w:r w:rsidRPr="00AC0FA5">
        <w:rPr>
          <w:rStyle w:val="FootnoteReference"/>
          <w:rFonts w:ascii="Arial" w:hAnsi="Arial" w:cs="Arial"/>
        </w:rPr>
        <w:footnoteRef/>
      </w:r>
      <w:r w:rsidRPr="00AC0FA5">
        <w:rPr>
          <w:rFonts w:ascii="Arial" w:hAnsi="Arial" w:cs="Arial"/>
        </w:rPr>
        <w:t xml:space="preserve"> Ordinance 18555, lines 526 – 230.</w:t>
      </w:r>
    </w:p>
  </w:footnote>
  <w:footnote w:id="36">
    <w:p w14:paraId="1A4C2F6D" w14:textId="77777777" w:rsidR="001864F1" w:rsidRPr="00AC0FA5" w:rsidRDefault="001864F1">
      <w:pPr>
        <w:pStyle w:val="FootnoteText"/>
        <w:rPr>
          <w:rFonts w:ascii="Arial" w:hAnsi="Arial" w:cs="Arial"/>
        </w:rPr>
      </w:pPr>
      <w:r w:rsidRPr="00AC0FA5">
        <w:rPr>
          <w:rStyle w:val="FootnoteReference"/>
          <w:rFonts w:ascii="Arial" w:hAnsi="Arial" w:cs="Arial"/>
        </w:rPr>
        <w:footnoteRef/>
      </w:r>
      <w:r w:rsidRPr="00AC0FA5">
        <w:rPr>
          <w:rFonts w:ascii="Arial" w:hAnsi="Arial" w:cs="Arial"/>
        </w:rPr>
        <w:t xml:space="preserve"> Ordinance 18555, lines 536 – 539.</w:t>
      </w:r>
    </w:p>
  </w:footnote>
  <w:footnote w:id="37">
    <w:p w14:paraId="77C420DE" w14:textId="77777777" w:rsidR="001864F1" w:rsidRPr="00AC0FA5" w:rsidRDefault="001864F1" w:rsidP="00536F69">
      <w:pPr>
        <w:pStyle w:val="FootnoteText"/>
        <w:rPr>
          <w:rFonts w:ascii="Arial" w:hAnsi="Arial" w:cs="Arial"/>
        </w:rPr>
      </w:pPr>
      <w:r w:rsidRPr="00AC0FA5">
        <w:rPr>
          <w:rStyle w:val="FootnoteReference"/>
          <w:rFonts w:ascii="Arial" w:hAnsi="Arial" w:cs="Arial"/>
        </w:rPr>
        <w:footnoteRef/>
      </w:r>
      <w:r w:rsidRPr="00AC0FA5">
        <w:rPr>
          <w:rFonts w:ascii="Arial" w:hAnsi="Arial" w:cs="Arial"/>
        </w:rPr>
        <w:t xml:space="preserve"> Ordinance 18555, lines 545 – 547. </w:t>
      </w:r>
    </w:p>
  </w:footnote>
  <w:footnote w:id="38">
    <w:p w14:paraId="3A2DCE4C" w14:textId="77777777" w:rsidR="001864F1" w:rsidRPr="00C138E4" w:rsidRDefault="001864F1">
      <w:pPr>
        <w:pStyle w:val="FootnoteText"/>
        <w:rPr>
          <w:rFonts w:ascii="Arial" w:hAnsi="Arial" w:cs="Arial"/>
        </w:rPr>
      </w:pPr>
      <w:r w:rsidRPr="00C138E4">
        <w:rPr>
          <w:rStyle w:val="FootnoteReference"/>
          <w:rFonts w:ascii="Arial" w:hAnsi="Arial" w:cs="Arial"/>
        </w:rPr>
        <w:footnoteRef/>
      </w:r>
      <w:r w:rsidRPr="00C138E4">
        <w:rPr>
          <w:rFonts w:ascii="Arial" w:hAnsi="Arial" w:cs="Arial"/>
        </w:rPr>
        <w:t>These are: 1. grounded in the County's Equity and Social Justice work; 2. Transparency; 3. Continuous improvement; 4. Integration of Performance Measurement throughout the RFP, contracting, implementation and performance management process; 5. Focused on whether and how programs make their clients "better off"; 6. Align with other county policy initiatives. Transmitted VSHSL Implementation Plan, pg. 142.</w:t>
      </w:r>
    </w:p>
  </w:footnote>
  <w:footnote w:id="39">
    <w:p w14:paraId="0A5017F3" w14:textId="77777777" w:rsidR="001864F1" w:rsidRPr="00C138E4" w:rsidRDefault="001864F1">
      <w:pPr>
        <w:pStyle w:val="FootnoteText"/>
        <w:rPr>
          <w:rFonts w:ascii="Arial" w:hAnsi="Arial" w:cs="Arial"/>
        </w:rPr>
      </w:pPr>
      <w:r w:rsidRPr="00C138E4">
        <w:rPr>
          <w:rStyle w:val="FootnoteReference"/>
          <w:rFonts w:ascii="Arial" w:hAnsi="Arial" w:cs="Arial"/>
        </w:rPr>
        <w:footnoteRef/>
      </w:r>
      <w:r w:rsidRPr="00C138E4">
        <w:rPr>
          <w:rFonts w:ascii="Arial" w:hAnsi="Arial" w:cs="Arial"/>
        </w:rPr>
        <w:t xml:space="preserve"> The plan notes that further refinement of these will be necessary as implementation planning continues and in light of prevailing responses to RFPs and upon finalization of contracts and memoranda of agreement for execution of VSHSL programs.</w:t>
      </w:r>
    </w:p>
  </w:footnote>
  <w:footnote w:id="40">
    <w:p w14:paraId="3DB36CB1" w14:textId="77777777" w:rsidR="001864F1" w:rsidRPr="00C138E4" w:rsidRDefault="001864F1">
      <w:pPr>
        <w:pStyle w:val="FootnoteText"/>
        <w:rPr>
          <w:rFonts w:ascii="Arial" w:hAnsi="Arial" w:cs="Arial"/>
        </w:rPr>
      </w:pPr>
      <w:r w:rsidRPr="00C138E4">
        <w:rPr>
          <w:rStyle w:val="FootnoteReference"/>
          <w:rFonts w:ascii="Arial" w:hAnsi="Arial" w:cs="Arial"/>
        </w:rPr>
        <w:footnoteRef/>
      </w:r>
      <w:r w:rsidRPr="00C138E4">
        <w:rPr>
          <w:rFonts w:ascii="Arial" w:hAnsi="Arial" w:cs="Arial"/>
        </w:rPr>
        <w:t xml:space="preserve"> Note that the plan proposes to maintain an updated 2017 performance monitoring framework for continuing programs in 2018 as adopted in the Transition Plan and to move toward the Implementation Plan framework in 2019.</w:t>
      </w:r>
    </w:p>
  </w:footnote>
  <w:footnote w:id="41">
    <w:p w14:paraId="275D8A9C" w14:textId="77777777" w:rsidR="001864F1" w:rsidRPr="00C138E4" w:rsidRDefault="001864F1">
      <w:pPr>
        <w:pStyle w:val="FootnoteText"/>
        <w:rPr>
          <w:rFonts w:ascii="Arial" w:hAnsi="Arial" w:cs="Arial"/>
        </w:rPr>
      </w:pPr>
      <w:r w:rsidRPr="00C138E4">
        <w:rPr>
          <w:rStyle w:val="FootnoteReference"/>
          <w:rFonts w:ascii="Arial" w:hAnsi="Arial" w:cs="Arial"/>
        </w:rPr>
        <w:footnoteRef/>
      </w:r>
      <w:r w:rsidRPr="00C138E4">
        <w:rPr>
          <w:rFonts w:ascii="Arial" w:hAnsi="Arial" w:cs="Arial"/>
        </w:rPr>
        <w:t xml:space="preserve"> Ordinance 18555, lines 531 – 532. </w:t>
      </w:r>
    </w:p>
  </w:footnote>
  <w:footnote w:id="42">
    <w:p w14:paraId="4A9B4103" w14:textId="77777777" w:rsidR="001864F1" w:rsidRPr="00C138E4" w:rsidRDefault="001864F1">
      <w:pPr>
        <w:pStyle w:val="FootnoteText"/>
        <w:rPr>
          <w:rFonts w:ascii="Arial" w:hAnsi="Arial" w:cs="Arial"/>
        </w:rPr>
      </w:pPr>
      <w:r w:rsidRPr="00C138E4">
        <w:rPr>
          <w:rStyle w:val="FootnoteReference"/>
          <w:rFonts w:ascii="Arial" w:hAnsi="Arial" w:cs="Arial"/>
        </w:rPr>
        <w:footnoteRef/>
      </w:r>
      <w:r w:rsidRPr="00C138E4">
        <w:rPr>
          <w:rFonts w:ascii="Arial" w:hAnsi="Arial" w:cs="Arial"/>
        </w:rPr>
        <w:t xml:space="preserve"> Note that the first report, in 2018, would be controlled by the provisions of the Transition Plan.</w:t>
      </w:r>
    </w:p>
  </w:footnote>
  <w:footnote w:id="43">
    <w:p w14:paraId="4119EEB9" w14:textId="77777777" w:rsidR="001864F1" w:rsidRPr="00C138E4" w:rsidRDefault="001864F1">
      <w:pPr>
        <w:pStyle w:val="FootnoteText"/>
        <w:rPr>
          <w:rFonts w:ascii="Arial" w:hAnsi="Arial" w:cs="Arial"/>
        </w:rPr>
      </w:pPr>
      <w:r w:rsidRPr="00C138E4">
        <w:rPr>
          <w:rStyle w:val="FootnoteReference"/>
          <w:rFonts w:ascii="Arial" w:hAnsi="Arial" w:cs="Arial"/>
        </w:rPr>
        <w:footnoteRef/>
      </w:r>
      <w:r w:rsidRPr="00C138E4">
        <w:rPr>
          <w:rFonts w:ascii="Arial" w:hAnsi="Arial" w:cs="Arial"/>
        </w:rPr>
        <w:t xml:space="preserve"> Ordinance 18555, lines 532 – 535.</w:t>
      </w:r>
    </w:p>
  </w:footnote>
  <w:footnote w:id="44">
    <w:p w14:paraId="1AE818DC" w14:textId="77777777" w:rsidR="001864F1" w:rsidRPr="00AC3BFF" w:rsidRDefault="001864F1">
      <w:pPr>
        <w:pStyle w:val="FootnoteText"/>
        <w:rPr>
          <w:rFonts w:ascii="Arial" w:hAnsi="Arial" w:cs="Arial"/>
        </w:rPr>
      </w:pPr>
      <w:r w:rsidRPr="00AC3BFF">
        <w:rPr>
          <w:rStyle w:val="FootnoteReference"/>
          <w:rFonts w:ascii="Arial" w:hAnsi="Arial" w:cs="Arial"/>
        </w:rPr>
        <w:footnoteRef/>
      </w:r>
      <w:r w:rsidRPr="00AC3BFF">
        <w:rPr>
          <w:rFonts w:ascii="Arial" w:hAnsi="Arial" w:cs="Arial"/>
        </w:rPr>
        <w:t xml:space="preserve"> Ordinance 18368 Attachment a, page 20</w:t>
      </w:r>
    </w:p>
  </w:footnote>
  <w:footnote w:id="45">
    <w:p w14:paraId="550E67BE" w14:textId="77777777" w:rsidR="001864F1" w:rsidRPr="00AC3BFF" w:rsidRDefault="001864F1">
      <w:pPr>
        <w:pStyle w:val="FootnoteText"/>
        <w:rPr>
          <w:rFonts w:ascii="Arial" w:hAnsi="Arial" w:cs="Arial"/>
        </w:rPr>
      </w:pPr>
      <w:r w:rsidRPr="00AC3BFF">
        <w:rPr>
          <w:rStyle w:val="FootnoteReference"/>
          <w:rFonts w:ascii="Arial" w:hAnsi="Arial" w:cs="Arial"/>
        </w:rPr>
        <w:footnoteRef/>
      </w:r>
      <w:r w:rsidRPr="00AC3BFF">
        <w:rPr>
          <w:rFonts w:ascii="Arial" w:hAnsi="Arial" w:cs="Arial"/>
        </w:rPr>
        <w:t xml:space="preserve"> PO 2018-0173 Attachment A, pp. 169-170</w:t>
      </w:r>
    </w:p>
  </w:footnote>
  <w:footnote w:id="46">
    <w:p w14:paraId="24AECA3A" w14:textId="77777777" w:rsidR="001864F1" w:rsidRPr="002E5F5A" w:rsidRDefault="001864F1" w:rsidP="007F53A4">
      <w:pPr>
        <w:pStyle w:val="FootnoteText"/>
        <w:rPr>
          <w:rFonts w:ascii="Arial" w:hAnsi="Arial" w:cs="Arial"/>
        </w:rPr>
      </w:pPr>
      <w:r w:rsidRPr="002E5F5A">
        <w:rPr>
          <w:rStyle w:val="FootnoteReference"/>
          <w:rFonts w:ascii="Arial" w:hAnsi="Arial" w:cs="Arial"/>
        </w:rPr>
        <w:footnoteRef/>
      </w:r>
      <w:r w:rsidRPr="002E5F5A">
        <w:rPr>
          <w:rFonts w:ascii="Arial" w:hAnsi="Arial" w:cs="Arial"/>
        </w:rPr>
        <w:t xml:space="preserve"> Transmitted Implementation Plan, pg. 169.</w:t>
      </w:r>
    </w:p>
  </w:footnote>
  <w:footnote w:id="47">
    <w:p w14:paraId="6090E39E" w14:textId="77777777" w:rsidR="001864F1" w:rsidRPr="008A4AF1" w:rsidRDefault="001864F1" w:rsidP="005C4CCD">
      <w:pPr>
        <w:pStyle w:val="FootnoteText"/>
        <w:rPr>
          <w:rFonts w:ascii="Arial" w:hAnsi="Arial" w:cs="Arial"/>
        </w:rPr>
      </w:pPr>
      <w:r w:rsidRPr="008A4AF1">
        <w:rPr>
          <w:rStyle w:val="FootnoteReference"/>
          <w:rFonts w:ascii="Arial" w:hAnsi="Arial" w:cs="Arial"/>
        </w:rPr>
        <w:footnoteRef/>
      </w:r>
      <w:r w:rsidRPr="008A4AF1">
        <w:rPr>
          <w:rFonts w:ascii="Arial" w:hAnsi="Arial" w:cs="Arial"/>
        </w:rPr>
        <w:t xml:space="preserve"> RCW 84.55.050.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863EA" w14:textId="77777777" w:rsidR="001864F1" w:rsidRDefault="001864F1">
    <w:pPr>
      <w:pStyle w:val="Header"/>
    </w:pPr>
  </w:p>
  <w:p w14:paraId="4BEDEDE9" w14:textId="77777777" w:rsidR="001864F1" w:rsidRDefault="001864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7ADA7" w14:textId="77777777" w:rsidR="001864F1" w:rsidRDefault="001864F1" w:rsidP="00C75025">
    <w:pPr>
      <w:jc w:val="center"/>
    </w:pPr>
    <w:r>
      <w:rPr>
        <w:noProof/>
      </w:rPr>
      <w:drawing>
        <wp:inline distT="0" distB="0" distL="0" distR="0" wp14:anchorId="528190E0" wp14:editId="4F9FB512">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0F1D9D7D" w14:textId="77777777" w:rsidR="001864F1" w:rsidRPr="003B03EF" w:rsidRDefault="001864F1" w:rsidP="00C75025">
    <w:pPr>
      <w:jc w:val="center"/>
      <w:rPr>
        <w:rFonts w:ascii="Arial" w:hAnsi="Arial"/>
        <w:szCs w:val="22"/>
      </w:rPr>
    </w:pPr>
  </w:p>
  <w:p w14:paraId="7E2F8944" w14:textId="77777777" w:rsidR="001864F1" w:rsidRDefault="001864F1" w:rsidP="00C75025">
    <w:pPr>
      <w:jc w:val="center"/>
      <w:rPr>
        <w:rFonts w:ascii="Verdana" w:hAnsi="Verdana"/>
        <w:b/>
        <w:sz w:val="28"/>
        <w:szCs w:val="28"/>
      </w:rPr>
    </w:pPr>
    <w:r>
      <w:rPr>
        <w:rFonts w:ascii="Verdana" w:hAnsi="Verdana"/>
        <w:b/>
        <w:sz w:val="28"/>
        <w:szCs w:val="28"/>
      </w:rPr>
      <w:t>Metropolitan King County Council</w:t>
    </w:r>
  </w:p>
  <w:p w14:paraId="00B1F323" w14:textId="77777777" w:rsidR="001864F1" w:rsidRPr="004A1D48" w:rsidRDefault="001864F1" w:rsidP="00050B5E">
    <w:pPr>
      <w:jc w:val="center"/>
      <w:rPr>
        <w:rFonts w:ascii="Verdana" w:hAnsi="Verdana"/>
        <w:b/>
        <w:sz w:val="28"/>
        <w:szCs w:val="28"/>
      </w:rPr>
    </w:pPr>
    <w:r>
      <w:rPr>
        <w:rFonts w:ascii="Verdana" w:hAnsi="Verdana"/>
        <w:b/>
        <w:sz w:val="28"/>
        <w:szCs w:val="28"/>
      </w:rPr>
      <w:t>Regional Policy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0FD0"/>
    <w:multiLevelType w:val="hybridMultilevel"/>
    <w:tmpl w:val="BFE2C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F0A99"/>
    <w:multiLevelType w:val="hybridMultilevel"/>
    <w:tmpl w:val="6FF6C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C1D55"/>
    <w:multiLevelType w:val="hybridMultilevel"/>
    <w:tmpl w:val="19FE8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D52ED"/>
    <w:multiLevelType w:val="hybridMultilevel"/>
    <w:tmpl w:val="2CA4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C5092"/>
    <w:multiLevelType w:val="hybridMultilevel"/>
    <w:tmpl w:val="AC8632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83F54"/>
    <w:multiLevelType w:val="hybridMultilevel"/>
    <w:tmpl w:val="3B188396"/>
    <w:lvl w:ilvl="0" w:tplc="3EDCCE9E">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55116"/>
    <w:multiLevelType w:val="hybridMultilevel"/>
    <w:tmpl w:val="A81CB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34E72"/>
    <w:multiLevelType w:val="hybridMultilevel"/>
    <w:tmpl w:val="22B8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83829"/>
    <w:multiLevelType w:val="hybridMultilevel"/>
    <w:tmpl w:val="877C3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7D664C"/>
    <w:multiLevelType w:val="hybridMultilevel"/>
    <w:tmpl w:val="8E8C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C417F"/>
    <w:multiLevelType w:val="hybridMultilevel"/>
    <w:tmpl w:val="B1BCF6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DA15C4C"/>
    <w:multiLevelType w:val="hybridMultilevel"/>
    <w:tmpl w:val="44F4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A565FB"/>
    <w:multiLevelType w:val="hybridMultilevel"/>
    <w:tmpl w:val="284A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84D58"/>
    <w:multiLevelType w:val="hybridMultilevel"/>
    <w:tmpl w:val="F602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C00B19"/>
    <w:multiLevelType w:val="hybridMultilevel"/>
    <w:tmpl w:val="E336337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65ED0AE5"/>
    <w:multiLevelType w:val="hybridMultilevel"/>
    <w:tmpl w:val="318C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753148"/>
    <w:multiLevelType w:val="hybridMultilevel"/>
    <w:tmpl w:val="A1FC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2C46DA"/>
    <w:multiLevelType w:val="hybridMultilevel"/>
    <w:tmpl w:val="B9B6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8A5DDA"/>
    <w:multiLevelType w:val="hybridMultilevel"/>
    <w:tmpl w:val="7DBA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8"/>
  </w:num>
  <w:num w:numId="5">
    <w:abstractNumId w:val="17"/>
  </w:num>
  <w:num w:numId="6">
    <w:abstractNumId w:val="11"/>
  </w:num>
  <w:num w:numId="7">
    <w:abstractNumId w:val="10"/>
  </w:num>
  <w:num w:numId="8">
    <w:abstractNumId w:val="16"/>
  </w:num>
  <w:num w:numId="9">
    <w:abstractNumId w:val="3"/>
  </w:num>
  <w:num w:numId="10">
    <w:abstractNumId w:val="14"/>
  </w:num>
  <w:num w:numId="11">
    <w:abstractNumId w:val="9"/>
  </w:num>
  <w:num w:numId="12">
    <w:abstractNumId w:val="4"/>
  </w:num>
  <w:num w:numId="13">
    <w:abstractNumId w:val="7"/>
  </w:num>
  <w:num w:numId="14">
    <w:abstractNumId w:val="0"/>
  </w:num>
  <w:num w:numId="15">
    <w:abstractNumId w:val="0"/>
  </w:num>
  <w:num w:numId="16">
    <w:abstractNumId w:val="18"/>
  </w:num>
  <w:num w:numId="17">
    <w:abstractNumId w:val="6"/>
  </w:num>
  <w:num w:numId="18">
    <w:abstractNumId w:val="19"/>
  </w:num>
  <w:num w:numId="19">
    <w:abstractNumId w:val="13"/>
  </w:num>
  <w:num w:numId="20">
    <w:abstractNumId w:val="12"/>
  </w:num>
  <w:num w:numId="21">
    <w:abstractNumId w:val="15"/>
  </w:num>
  <w:num w:numId="2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0F6A"/>
    <w:rsid w:val="00011320"/>
    <w:rsid w:val="00011563"/>
    <w:rsid w:val="00012770"/>
    <w:rsid w:val="00013483"/>
    <w:rsid w:val="00014584"/>
    <w:rsid w:val="00016751"/>
    <w:rsid w:val="00016A31"/>
    <w:rsid w:val="00016B4F"/>
    <w:rsid w:val="00017123"/>
    <w:rsid w:val="000172AB"/>
    <w:rsid w:val="0001760A"/>
    <w:rsid w:val="00017889"/>
    <w:rsid w:val="000179BF"/>
    <w:rsid w:val="00017EA9"/>
    <w:rsid w:val="00020080"/>
    <w:rsid w:val="00020A63"/>
    <w:rsid w:val="00020BDB"/>
    <w:rsid w:val="00020C96"/>
    <w:rsid w:val="00020FEE"/>
    <w:rsid w:val="00022EE3"/>
    <w:rsid w:val="0002302F"/>
    <w:rsid w:val="000231B1"/>
    <w:rsid w:val="00024000"/>
    <w:rsid w:val="00024138"/>
    <w:rsid w:val="0002551E"/>
    <w:rsid w:val="0002555E"/>
    <w:rsid w:val="00030E7A"/>
    <w:rsid w:val="000311D8"/>
    <w:rsid w:val="000315B2"/>
    <w:rsid w:val="00031E7D"/>
    <w:rsid w:val="0003207F"/>
    <w:rsid w:val="000321D8"/>
    <w:rsid w:val="00032AC7"/>
    <w:rsid w:val="000330BF"/>
    <w:rsid w:val="000333D7"/>
    <w:rsid w:val="000333DA"/>
    <w:rsid w:val="000351B5"/>
    <w:rsid w:val="00041E50"/>
    <w:rsid w:val="0004392F"/>
    <w:rsid w:val="0004549A"/>
    <w:rsid w:val="00046824"/>
    <w:rsid w:val="000470FF"/>
    <w:rsid w:val="00050B5E"/>
    <w:rsid w:val="0005201B"/>
    <w:rsid w:val="000533AF"/>
    <w:rsid w:val="00053F46"/>
    <w:rsid w:val="000553F5"/>
    <w:rsid w:val="00055B9A"/>
    <w:rsid w:val="00056C81"/>
    <w:rsid w:val="00057417"/>
    <w:rsid w:val="000577A3"/>
    <w:rsid w:val="00060235"/>
    <w:rsid w:val="00060D99"/>
    <w:rsid w:val="0006124B"/>
    <w:rsid w:val="00061676"/>
    <w:rsid w:val="00061915"/>
    <w:rsid w:val="00062056"/>
    <w:rsid w:val="0006275B"/>
    <w:rsid w:val="000633E8"/>
    <w:rsid w:val="0006395F"/>
    <w:rsid w:val="00063E46"/>
    <w:rsid w:val="00064077"/>
    <w:rsid w:val="0006455A"/>
    <w:rsid w:val="00066A47"/>
    <w:rsid w:val="00066CEA"/>
    <w:rsid w:val="00067D00"/>
    <w:rsid w:val="00067F29"/>
    <w:rsid w:val="00070622"/>
    <w:rsid w:val="000722EA"/>
    <w:rsid w:val="000736F6"/>
    <w:rsid w:val="00074EB1"/>
    <w:rsid w:val="00075D77"/>
    <w:rsid w:val="00076235"/>
    <w:rsid w:val="000766A2"/>
    <w:rsid w:val="00076F58"/>
    <w:rsid w:val="00077EC6"/>
    <w:rsid w:val="00080295"/>
    <w:rsid w:val="00080E05"/>
    <w:rsid w:val="00081382"/>
    <w:rsid w:val="0008144C"/>
    <w:rsid w:val="00082009"/>
    <w:rsid w:val="0008325A"/>
    <w:rsid w:val="00084094"/>
    <w:rsid w:val="000859BC"/>
    <w:rsid w:val="00086A9B"/>
    <w:rsid w:val="000878A0"/>
    <w:rsid w:val="00087BF6"/>
    <w:rsid w:val="00090803"/>
    <w:rsid w:val="000913B6"/>
    <w:rsid w:val="0009351E"/>
    <w:rsid w:val="00093E2E"/>
    <w:rsid w:val="000940FB"/>
    <w:rsid w:val="000956D8"/>
    <w:rsid w:val="00095814"/>
    <w:rsid w:val="00095A14"/>
    <w:rsid w:val="00096210"/>
    <w:rsid w:val="000967D1"/>
    <w:rsid w:val="000976A4"/>
    <w:rsid w:val="00097BF9"/>
    <w:rsid w:val="00097FCF"/>
    <w:rsid w:val="000A0695"/>
    <w:rsid w:val="000A0800"/>
    <w:rsid w:val="000A0835"/>
    <w:rsid w:val="000A0A31"/>
    <w:rsid w:val="000A2408"/>
    <w:rsid w:val="000A26BF"/>
    <w:rsid w:val="000A3121"/>
    <w:rsid w:val="000A344F"/>
    <w:rsid w:val="000A3E79"/>
    <w:rsid w:val="000A4A4E"/>
    <w:rsid w:val="000A4CB2"/>
    <w:rsid w:val="000A4F00"/>
    <w:rsid w:val="000A5ABA"/>
    <w:rsid w:val="000A5F9C"/>
    <w:rsid w:val="000A5FD0"/>
    <w:rsid w:val="000A714D"/>
    <w:rsid w:val="000A73BE"/>
    <w:rsid w:val="000A78D8"/>
    <w:rsid w:val="000A798B"/>
    <w:rsid w:val="000A7CCC"/>
    <w:rsid w:val="000A7E01"/>
    <w:rsid w:val="000A7E3C"/>
    <w:rsid w:val="000B0291"/>
    <w:rsid w:val="000B3172"/>
    <w:rsid w:val="000B51E2"/>
    <w:rsid w:val="000B650C"/>
    <w:rsid w:val="000B683F"/>
    <w:rsid w:val="000B70C3"/>
    <w:rsid w:val="000C195B"/>
    <w:rsid w:val="000C1E41"/>
    <w:rsid w:val="000C20E2"/>
    <w:rsid w:val="000C299B"/>
    <w:rsid w:val="000C311D"/>
    <w:rsid w:val="000C381A"/>
    <w:rsid w:val="000C44B1"/>
    <w:rsid w:val="000C4BA4"/>
    <w:rsid w:val="000C4E99"/>
    <w:rsid w:val="000C4E9C"/>
    <w:rsid w:val="000C524E"/>
    <w:rsid w:val="000C6442"/>
    <w:rsid w:val="000C6F99"/>
    <w:rsid w:val="000C7B1D"/>
    <w:rsid w:val="000D077F"/>
    <w:rsid w:val="000D097E"/>
    <w:rsid w:val="000D0F7A"/>
    <w:rsid w:val="000D1A93"/>
    <w:rsid w:val="000D23A8"/>
    <w:rsid w:val="000D3E2B"/>
    <w:rsid w:val="000D4A15"/>
    <w:rsid w:val="000D5202"/>
    <w:rsid w:val="000D57CB"/>
    <w:rsid w:val="000D6835"/>
    <w:rsid w:val="000D6C72"/>
    <w:rsid w:val="000E0684"/>
    <w:rsid w:val="000E1BAB"/>
    <w:rsid w:val="000E1CD3"/>
    <w:rsid w:val="000E4781"/>
    <w:rsid w:val="000E7EFC"/>
    <w:rsid w:val="000F29F5"/>
    <w:rsid w:val="000F4DCA"/>
    <w:rsid w:val="000F5E4A"/>
    <w:rsid w:val="000F6580"/>
    <w:rsid w:val="000F7277"/>
    <w:rsid w:val="00100C8E"/>
    <w:rsid w:val="00100DC4"/>
    <w:rsid w:val="00103094"/>
    <w:rsid w:val="00105382"/>
    <w:rsid w:val="0010576B"/>
    <w:rsid w:val="00105F69"/>
    <w:rsid w:val="00106179"/>
    <w:rsid w:val="001062E7"/>
    <w:rsid w:val="001074C3"/>
    <w:rsid w:val="00110AC4"/>
    <w:rsid w:val="00111799"/>
    <w:rsid w:val="00112F16"/>
    <w:rsid w:val="00113B09"/>
    <w:rsid w:val="00114BD9"/>
    <w:rsid w:val="0011603C"/>
    <w:rsid w:val="00117D3D"/>
    <w:rsid w:val="00121424"/>
    <w:rsid w:val="00121D0A"/>
    <w:rsid w:val="0012573D"/>
    <w:rsid w:val="00126322"/>
    <w:rsid w:val="0013191D"/>
    <w:rsid w:val="00131D0E"/>
    <w:rsid w:val="001320CB"/>
    <w:rsid w:val="0013286C"/>
    <w:rsid w:val="00132C16"/>
    <w:rsid w:val="00132DFC"/>
    <w:rsid w:val="00132F8C"/>
    <w:rsid w:val="00132FA5"/>
    <w:rsid w:val="00133981"/>
    <w:rsid w:val="001344CA"/>
    <w:rsid w:val="0013486D"/>
    <w:rsid w:val="0013537B"/>
    <w:rsid w:val="00136122"/>
    <w:rsid w:val="00137469"/>
    <w:rsid w:val="001375E0"/>
    <w:rsid w:val="0013775F"/>
    <w:rsid w:val="00137B21"/>
    <w:rsid w:val="001404CF"/>
    <w:rsid w:val="00140D86"/>
    <w:rsid w:val="00141B7A"/>
    <w:rsid w:val="001426ED"/>
    <w:rsid w:val="00142F7E"/>
    <w:rsid w:val="001440C8"/>
    <w:rsid w:val="001440E6"/>
    <w:rsid w:val="001463CF"/>
    <w:rsid w:val="001506FF"/>
    <w:rsid w:val="001509B2"/>
    <w:rsid w:val="00151516"/>
    <w:rsid w:val="0015229A"/>
    <w:rsid w:val="00152D09"/>
    <w:rsid w:val="00153BF4"/>
    <w:rsid w:val="0015414B"/>
    <w:rsid w:val="00154E2E"/>
    <w:rsid w:val="00157334"/>
    <w:rsid w:val="001575E7"/>
    <w:rsid w:val="00157F4E"/>
    <w:rsid w:val="0016042A"/>
    <w:rsid w:val="0016057A"/>
    <w:rsid w:val="00163DEF"/>
    <w:rsid w:val="00164729"/>
    <w:rsid w:val="0016552E"/>
    <w:rsid w:val="00165F51"/>
    <w:rsid w:val="00166774"/>
    <w:rsid w:val="001702C8"/>
    <w:rsid w:val="001705AB"/>
    <w:rsid w:val="0017140E"/>
    <w:rsid w:val="001718C9"/>
    <w:rsid w:val="00171FE0"/>
    <w:rsid w:val="001724FB"/>
    <w:rsid w:val="001738AC"/>
    <w:rsid w:val="00173D99"/>
    <w:rsid w:val="00174080"/>
    <w:rsid w:val="00174A2F"/>
    <w:rsid w:val="00174BB6"/>
    <w:rsid w:val="00174FEE"/>
    <w:rsid w:val="001762DF"/>
    <w:rsid w:val="001776F8"/>
    <w:rsid w:val="00177734"/>
    <w:rsid w:val="00181C90"/>
    <w:rsid w:val="00182DBF"/>
    <w:rsid w:val="001835BD"/>
    <w:rsid w:val="00183EAB"/>
    <w:rsid w:val="0018524E"/>
    <w:rsid w:val="001853C8"/>
    <w:rsid w:val="0018563A"/>
    <w:rsid w:val="001857EE"/>
    <w:rsid w:val="00185D38"/>
    <w:rsid w:val="00185D47"/>
    <w:rsid w:val="00185F51"/>
    <w:rsid w:val="001860B7"/>
    <w:rsid w:val="001864F1"/>
    <w:rsid w:val="00187B62"/>
    <w:rsid w:val="00187ECE"/>
    <w:rsid w:val="0019001E"/>
    <w:rsid w:val="001909F9"/>
    <w:rsid w:val="00190D5A"/>
    <w:rsid w:val="00191047"/>
    <w:rsid w:val="00191098"/>
    <w:rsid w:val="001913AD"/>
    <w:rsid w:val="00192DAA"/>
    <w:rsid w:val="00194359"/>
    <w:rsid w:val="00195414"/>
    <w:rsid w:val="0019583B"/>
    <w:rsid w:val="00195C2A"/>
    <w:rsid w:val="001969F5"/>
    <w:rsid w:val="00196B7E"/>
    <w:rsid w:val="00196D35"/>
    <w:rsid w:val="00197389"/>
    <w:rsid w:val="00197513"/>
    <w:rsid w:val="001A1169"/>
    <w:rsid w:val="001A140A"/>
    <w:rsid w:val="001A1721"/>
    <w:rsid w:val="001A1793"/>
    <w:rsid w:val="001A1D18"/>
    <w:rsid w:val="001A1F93"/>
    <w:rsid w:val="001A2048"/>
    <w:rsid w:val="001A2421"/>
    <w:rsid w:val="001A3BDD"/>
    <w:rsid w:val="001A4D65"/>
    <w:rsid w:val="001A5603"/>
    <w:rsid w:val="001A5669"/>
    <w:rsid w:val="001A5BAB"/>
    <w:rsid w:val="001A69FC"/>
    <w:rsid w:val="001A7293"/>
    <w:rsid w:val="001A79D0"/>
    <w:rsid w:val="001B043B"/>
    <w:rsid w:val="001B1C02"/>
    <w:rsid w:val="001B23BF"/>
    <w:rsid w:val="001B3803"/>
    <w:rsid w:val="001B4D48"/>
    <w:rsid w:val="001B4DEA"/>
    <w:rsid w:val="001B4E6F"/>
    <w:rsid w:val="001B65A3"/>
    <w:rsid w:val="001B6C67"/>
    <w:rsid w:val="001B7023"/>
    <w:rsid w:val="001C0CD3"/>
    <w:rsid w:val="001C14F8"/>
    <w:rsid w:val="001C254D"/>
    <w:rsid w:val="001C27B2"/>
    <w:rsid w:val="001C4B19"/>
    <w:rsid w:val="001C4EAE"/>
    <w:rsid w:val="001C6844"/>
    <w:rsid w:val="001D0111"/>
    <w:rsid w:val="001D0FFC"/>
    <w:rsid w:val="001D15FF"/>
    <w:rsid w:val="001D2DDB"/>
    <w:rsid w:val="001D396A"/>
    <w:rsid w:val="001D525A"/>
    <w:rsid w:val="001D6FB9"/>
    <w:rsid w:val="001D7004"/>
    <w:rsid w:val="001D718E"/>
    <w:rsid w:val="001D7FBE"/>
    <w:rsid w:val="001E0271"/>
    <w:rsid w:val="001E0D26"/>
    <w:rsid w:val="001E0DD3"/>
    <w:rsid w:val="001E0E59"/>
    <w:rsid w:val="001E1042"/>
    <w:rsid w:val="001E15FF"/>
    <w:rsid w:val="001E170D"/>
    <w:rsid w:val="001E1D28"/>
    <w:rsid w:val="001E2BAC"/>
    <w:rsid w:val="001E45BF"/>
    <w:rsid w:val="001E4F11"/>
    <w:rsid w:val="001E583C"/>
    <w:rsid w:val="001E5D41"/>
    <w:rsid w:val="001E6331"/>
    <w:rsid w:val="001E6DFB"/>
    <w:rsid w:val="001E7A70"/>
    <w:rsid w:val="001F018C"/>
    <w:rsid w:val="001F08AE"/>
    <w:rsid w:val="001F1B21"/>
    <w:rsid w:val="001F2489"/>
    <w:rsid w:val="001F3766"/>
    <w:rsid w:val="001F3996"/>
    <w:rsid w:val="001F447F"/>
    <w:rsid w:val="001F4FC3"/>
    <w:rsid w:val="001F5169"/>
    <w:rsid w:val="001F6119"/>
    <w:rsid w:val="001F624F"/>
    <w:rsid w:val="001F6412"/>
    <w:rsid w:val="002002B1"/>
    <w:rsid w:val="002005DF"/>
    <w:rsid w:val="00201064"/>
    <w:rsid w:val="00201111"/>
    <w:rsid w:val="00201498"/>
    <w:rsid w:val="00203580"/>
    <w:rsid w:val="00203F93"/>
    <w:rsid w:val="0020408B"/>
    <w:rsid w:val="0020508D"/>
    <w:rsid w:val="0020544A"/>
    <w:rsid w:val="002054F9"/>
    <w:rsid w:val="0020617E"/>
    <w:rsid w:val="00207123"/>
    <w:rsid w:val="00207289"/>
    <w:rsid w:val="002072C9"/>
    <w:rsid w:val="0020735A"/>
    <w:rsid w:val="00207926"/>
    <w:rsid w:val="00210E29"/>
    <w:rsid w:val="00211F59"/>
    <w:rsid w:val="00212C08"/>
    <w:rsid w:val="00215732"/>
    <w:rsid w:val="00215861"/>
    <w:rsid w:val="002164EE"/>
    <w:rsid w:val="00220282"/>
    <w:rsid w:val="00220AF9"/>
    <w:rsid w:val="00220ED8"/>
    <w:rsid w:val="0022157B"/>
    <w:rsid w:val="00221684"/>
    <w:rsid w:val="00223040"/>
    <w:rsid w:val="00224F9B"/>
    <w:rsid w:val="0022719D"/>
    <w:rsid w:val="00227E8A"/>
    <w:rsid w:val="00230A23"/>
    <w:rsid w:val="00230AA7"/>
    <w:rsid w:val="00230B3D"/>
    <w:rsid w:val="0023202E"/>
    <w:rsid w:val="002327A2"/>
    <w:rsid w:val="00232B86"/>
    <w:rsid w:val="002333E7"/>
    <w:rsid w:val="00233972"/>
    <w:rsid w:val="00234580"/>
    <w:rsid w:val="002345A1"/>
    <w:rsid w:val="00236BA3"/>
    <w:rsid w:val="002404E8"/>
    <w:rsid w:val="00240839"/>
    <w:rsid w:val="002413EE"/>
    <w:rsid w:val="00241568"/>
    <w:rsid w:val="00241B2C"/>
    <w:rsid w:val="00241C78"/>
    <w:rsid w:val="00243369"/>
    <w:rsid w:val="00243C8C"/>
    <w:rsid w:val="00243CB5"/>
    <w:rsid w:val="002443A8"/>
    <w:rsid w:val="002449DE"/>
    <w:rsid w:val="00246276"/>
    <w:rsid w:val="0024797C"/>
    <w:rsid w:val="00247AD2"/>
    <w:rsid w:val="00250071"/>
    <w:rsid w:val="002505F4"/>
    <w:rsid w:val="00250B96"/>
    <w:rsid w:val="00250CAF"/>
    <w:rsid w:val="00251853"/>
    <w:rsid w:val="00251C31"/>
    <w:rsid w:val="00251FAC"/>
    <w:rsid w:val="00253303"/>
    <w:rsid w:val="00253433"/>
    <w:rsid w:val="00253903"/>
    <w:rsid w:val="00254100"/>
    <w:rsid w:val="0025456D"/>
    <w:rsid w:val="00255060"/>
    <w:rsid w:val="00256832"/>
    <w:rsid w:val="00257DA8"/>
    <w:rsid w:val="00260C3B"/>
    <w:rsid w:val="00261493"/>
    <w:rsid w:val="00261750"/>
    <w:rsid w:val="00261B04"/>
    <w:rsid w:val="00261E2C"/>
    <w:rsid w:val="0026334C"/>
    <w:rsid w:val="002633F8"/>
    <w:rsid w:val="00264BE1"/>
    <w:rsid w:val="00265D03"/>
    <w:rsid w:val="00265EB7"/>
    <w:rsid w:val="00266B4F"/>
    <w:rsid w:val="00270412"/>
    <w:rsid w:val="00270739"/>
    <w:rsid w:val="002715B4"/>
    <w:rsid w:val="002720F5"/>
    <w:rsid w:val="00272475"/>
    <w:rsid w:val="00275004"/>
    <w:rsid w:val="00275B58"/>
    <w:rsid w:val="00276EE4"/>
    <w:rsid w:val="00276FDA"/>
    <w:rsid w:val="00280A55"/>
    <w:rsid w:val="00280EF1"/>
    <w:rsid w:val="00281D89"/>
    <w:rsid w:val="0028252E"/>
    <w:rsid w:val="002826AC"/>
    <w:rsid w:val="00283205"/>
    <w:rsid w:val="00283483"/>
    <w:rsid w:val="00283B58"/>
    <w:rsid w:val="002859EF"/>
    <w:rsid w:val="00285AF1"/>
    <w:rsid w:val="0029050E"/>
    <w:rsid w:val="00292DEC"/>
    <w:rsid w:val="00293AFB"/>
    <w:rsid w:val="00293B99"/>
    <w:rsid w:val="00293D02"/>
    <w:rsid w:val="0029403C"/>
    <w:rsid w:val="00294222"/>
    <w:rsid w:val="002943D1"/>
    <w:rsid w:val="00294FB6"/>
    <w:rsid w:val="00295799"/>
    <w:rsid w:val="002962F3"/>
    <w:rsid w:val="00296690"/>
    <w:rsid w:val="002A1127"/>
    <w:rsid w:val="002A1228"/>
    <w:rsid w:val="002A15EC"/>
    <w:rsid w:val="002A2420"/>
    <w:rsid w:val="002A4B6C"/>
    <w:rsid w:val="002A4F25"/>
    <w:rsid w:val="002A6326"/>
    <w:rsid w:val="002A6F45"/>
    <w:rsid w:val="002A70B9"/>
    <w:rsid w:val="002B0E1F"/>
    <w:rsid w:val="002B0F95"/>
    <w:rsid w:val="002B2DE1"/>
    <w:rsid w:val="002B31BF"/>
    <w:rsid w:val="002B376D"/>
    <w:rsid w:val="002B76A4"/>
    <w:rsid w:val="002B7D72"/>
    <w:rsid w:val="002C13D3"/>
    <w:rsid w:val="002C1543"/>
    <w:rsid w:val="002C2367"/>
    <w:rsid w:val="002C3B86"/>
    <w:rsid w:val="002C42B2"/>
    <w:rsid w:val="002C496E"/>
    <w:rsid w:val="002C4D38"/>
    <w:rsid w:val="002C6BCD"/>
    <w:rsid w:val="002C7DAF"/>
    <w:rsid w:val="002D1993"/>
    <w:rsid w:val="002D1BFC"/>
    <w:rsid w:val="002D33A2"/>
    <w:rsid w:val="002D4E7A"/>
    <w:rsid w:val="002D5056"/>
    <w:rsid w:val="002D666A"/>
    <w:rsid w:val="002D6D64"/>
    <w:rsid w:val="002D797B"/>
    <w:rsid w:val="002D7D70"/>
    <w:rsid w:val="002E0EBA"/>
    <w:rsid w:val="002E2EBD"/>
    <w:rsid w:val="002E3E78"/>
    <w:rsid w:val="002E4150"/>
    <w:rsid w:val="002E4AFA"/>
    <w:rsid w:val="002E4B28"/>
    <w:rsid w:val="002E57B1"/>
    <w:rsid w:val="002E5F5A"/>
    <w:rsid w:val="002E6164"/>
    <w:rsid w:val="002E61CB"/>
    <w:rsid w:val="002E63BC"/>
    <w:rsid w:val="002E6554"/>
    <w:rsid w:val="002E6838"/>
    <w:rsid w:val="002E71BD"/>
    <w:rsid w:val="002F2F7F"/>
    <w:rsid w:val="002F3DFD"/>
    <w:rsid w:val="002F6129"/>
    <w:rsid w:val="002F6F72"/>
    <w:rsid w:val="002F71B9"/>
    <w:rsid w:val="002F7579"/>
    <w:rsid w:val="003002EE"/>
    <w:rsid w:val="00301EF5"/>
    <w:rsid w:val="00302F3E"/>
    <w:rsid w:val="00303D74"/>
    <w:rsid w:val="0030553B"/>
    <w:rsid w:val="00306680"/>
    <w:rsid w:val="003074A0"/>
    <w:rsid w:val="003079D5"/>
    <w:rsid w:val="00307D40"/>
    <w:rsid w:val="003110A1"/>
    <w:rsid w:val="00311CD5"/>
    <w:rsid w:val="003149CE"/>
    <w:rsid w:val="0031514F"/>
    <w:rsid w:val="0031593D"/>
    <w:rsid w:val="00320610"/>
    <w:rsid w:val="00321185"/>
    <w:rsid w:val="00321882"/>
    <w:rsid w:val="003218B9"/>
    <w:rsid w:val="00321CDB"/>
    <w:rsid w:val="00322AA8"/>
    <w:rsid w:val="00323704"/>
    <w:rsid w:val="003242FE"/>
    <w:rsid w:val="00325B4B"/>
    <w:rsid w:val="003260D6"/>
    <w:rsid w:val="00327189"/>
    <w:rsid w:val="0032788E"/>
    <w:rsid w:val="00330234"/>
    <w:rsid w:val="00330976"/>
    <w:rsid w:val="0033152D"/>
    <w:rsid w:val="00332D92"/>
    <w:rsid w:val="00334009"/>
    <w:rsid w:val="00334F6D"/>
    <w:rsid w:val="00336FF7"/>
    <w:rsid w:val="003377D3"/>
    <w:rsid w:val="003406EB"/>
    <w:rsid w:val="0034143F"/>
    <w:rsid w:val="0034168A"/>
    <w:rsid w:val="003416A6"/>
    <w:rsid w:val="00342043"/>
    <w:rsid w:val="00343549"/>
    <w:rsid w:val="00343A9E"/>
    <w:rsid w:val="0034464A"/>
    <w:rsid w:val="00344898"/>
    <w:rsid w:val="00345580"/>
    <w:rsid w:val="0034627D"/>
    <w:rsid w:val="00347DD1"/>
    <w:rsid w:val="00347F7B"/>
    <w:rsid w:val="00352E55"/>
    <w:rsid w:val="003531FC"/>
    <w:rsid w:val="003536EA"/>
    <w:rsid w:val="00353F01"/>
    <w:rsid w:val="00354433"/>
    <w:rsid w:val="00355729"/>
    <w:rsid w:val="00355F7B"/>
    <w:rsid w:val="00356FD8"/>
    <w:rsid w:val="00361436"/>
    <w:rsid w:val="003616DB"/>
    <w:rsid w:val="00362EF8"/>
    <w:rsid w:val="003631E9"/>
    <w:rsid w:val="00363CBA"/>
    <w:rsid w:val="00363D5C"/>
    <w:rsid w:val="003648B8"/>
    <w:rsid w:val="00364E78"/>
    <w:rsid w:val="00365DAD"/>
    <w:rsid w:val="00366F46"/>
    <w:rsid w:val="00367E02"/>
    <w:rsid w:val="003715A2"/>
    <w:rsid w:val="00372554"/>
    <w:rsid w:val="00373A3A"/>
    <w:rsid w:val="003743A6"/>
    <w:rsid w:val="00375A2B"/>
    <w:rsid w:val="00375F76"/>
    <w:rsid w:val="0037608B"/>
    <w:rsid w:val="003776FF"/>
    <w:rsid w:val="003810EA"/>
    <w:rsid w:val="00381E3C"/>
    <w:rsid w:val="0038241F"/>
    <w:rsid w:val="00382A09"/>
    <w:rsid w:val="00382AC7"/>
    <w:rsid w:val="00383EAC"/>
    <w:rsid w:val="00384051"/>
    <w:rsid w:val="00384C61"/>
    <w:rsid w:val="00386DA4"/>
    <w:rsid w:val="00390F46"/>
    <w:rsid w:val="003910D8"/>
    <w:rsid w:val="003912A1"/>
    <w:rsid w:val="00391DBB"/>
    <w:rsid w:val="003927EB"/>
    <w:rsid w:val="00392EE9"/>
    <w:rsid w:val="00393627"/>
    <w:rsid w:val="003940F1"/>
    <w:rsid w:val="003948BC"/>
    <w:rsid w:val="00396567"/>
    <w:rsid w:val="003967B7"/>
    <w:rsid w:val="003A0E1D"/>
    <w:rsid w:val="003A12AE"/>
    <w:rsid w:val="003A213C"/>
    <w:rsid w:val="003A2203"/>
    <w:rsid w:val="003A24D6"/>
    <w:rsid w:val="003A2766"/>
    <w:rsid w:val="003A374B"/>
    <w:rsid w:val="003A46A0"/>
    <w:rsid w:val="003A4896"/>
    <w:rsid w:val="003A51A9"/>
    <w:rsid w:val="003A6408"/>
    <w:rsid w:val="003A6508"/>
    <w:rsid w:val="003A6547"/>
    <w:rsid w:val="003B0446"/>
    <w:rsid w:val="003B0804"/>
    <w:rsid w:val="003B09C1"/>
    <w:rsid w:val="003B184F"/>
    <w:rsid w:val="003B1B3D"/>
    <w:rsid w:val="003B2D4C"/>
    <w:rsid w:val="003B3318"/>
    <w:rsid w:val="003B3572"/>
    <w:rsid w:val="003B4653"/>
    <w:rsid w:val="003B52A7"/>
    <w:rsid w:val="003B6483"/>
    <w:rsid w:val="003B701B"/>
    <w:rsid w:val="003B7FD5"/>
    <w:rsid w:val="003C027F"/>
    <w:rsid w:val="003C24ED"/>
    <w:rsid w:val="003C2DBA"/>
    <w:rsid w:val="003C31C2"/>
    <w:rsid w:val="003C3AE8"/>
    <w:rsid w:val="003C476B"/>
    <w:rsid w:val="003C6B62"/>
    <w:rsid w:val="003C7596"/>
    <w:rsid w:val="003C78B5"/>
    <w:rsid w:val="003C7931"/>
    <w:rsid w:val="003D06D2"/>
    <w:rsid w:val="003D078B"/>
    <w:rsid w:val="003D24A2"/>
    <w:rsid w:val="003D3E56"/>
    <w:rsid w:val="003D7347"/>
    <w:rsid w:val="003E0A75"/>
    <w:rsid w:val="003E2957"/>
    <w:rsid w:val="003E31A4"/>
    <w:rsid w:val="003E32E3"/>
    <w:rsid w:val="003E4127"/>
    <w:rsid w:val="003E52FC"/>
    <w:rsid w:val="003E54B1"/>
    <w:rsid w:val="003F062F"/>
    <w:rsid w:val="003F1A23"/>
    <w:rsid w:val="003F252B"/>
    <w:rsid w:val="003F2E38"/>
    <w:rsid w:val="003F3805"/>
    <w:rsid w:val="003F635B"/>
    <w:rsid w:val="003F717B"/>
    <w:rsid w:val="003F7F18"/>
    <w:rsid w:val="004004FE"/>
    <w:rsid w:val="00400A17"/>
    <w:rsid w:val="00400C1C"/>
    <w:rsid w:val="00401E29"/>
    <w:rsid w:val="00402D08"/>
    <w:rsid w:val="00403695"/>
    <w:rsid w:val="00404F31"/>
    <w:rsid w:val="00405402"/>
    <w:rsid w:val="0040733F"/>
    <w:rsid w:val="004079CC"/>
    <w:rsid w:val="00411326"/>
    <w:rsid w:val="00411826"/>
    <w:rsid w:val="00413BB8"/>
    <w:rsid w:val="0041435C"/>
    <w:rsid w:val="00415029"/>
    <w:rsid w:val="00415C99"/>
    <w:rsid w:val="004164CB"/>
    <w:rsid w:val="00416EC1"/>
    <w:rsid w:val="004209CC"/>
    <w:rsid w:val="00421A90"/>
    <w:rsid w:val="00421B59"/>
    <w:rsid w:val="00421D84"/>
    <w:rsid w:val="00422570"/>
    <w:rsid w:val="00422ED9"/>
    <w:rsid w:val="00423F29"/>
    <w:rsid w:val="00424662"/>
    <w:rsid w:val="0042544D"/>
    <w:rsid w:val="004262A5"/>
    <w:rsid w:val="00426722"/>
    <w:rsid w:val="00431EEF"/>
    <w:rsid w:val="00433E5C"/>
    <w:rsid w:val="004349B7"/>
    <w:rsid w:val="00435089"/>
    <w:rsid w:val="00435375"/>
    <w:rsid w:val="00436DD2"/>
    <w:rsid w:val="0043717B"/>
    <w:rsid w:val="00437287"/>
    <w:rsid w:val="00440489"/>
    <w:rsid w:val="0044067C"/>
    <w:rsid w:val="00440B5D"/>
    <w:rsid w:val="004412EB"/>
    <w:rsid w:val="00442B48"/>
    <w:rsid w:val="004438FC"/>
    <w:rsid w:val="00444A03"/>
    <w:rsid w:val="004466D2"/>
    <w:rsid w:val="00447B01"/>
    <w:rsid w:val="00450155"/>
    <w:rsid w:val="00450868"/>
    <w:rsid w:val="004526AA"/>
    <w:rsid w:val="0045274D"/>
    <w:rsid w:val="00452B33"/>
    <w:rsid w:val="00452DA1"/>
    <w:rsid w:val="00455FE6"/>
    <w:rsid w:val="00456257"/>
    <w:rsid w:val="0046097B"/>
    <w:rsid w:val="004611A4"/>
    <w:rsid w:val="004618CE"/>
    <w:rsid w:val="00461BF0"/>
    <w:rsid w:val="00462B8C"/>
    <w:rsid w:val="0046321B"/>
    <w:rsid w:val="004633C9"/>
    <w:rsid w:val="00465E3F"/>
    <w:rsid w:val="0046635A"/>
    <w:rsid w:val="0047090B"/>
    <w:rsid w:val="0047220A"/>
    <w:rsid w:val="0047262B"/>
    <w:rsid w:val="00472A96"/>
    <w:rsid w:val="00472E21"/>
    <w:rsid w:val="0047355F"/>
    <w:rsid w:val="00473BE5"/>
    <w:rsid w:val="00473BEB"/>
    <w:rsid w:val="00474DBF"/>
    <w:rsid w:val="00475500"/>
    <w:rsid w:val="004760C6"/>
    <w:rsid w:val="00476D7F"/>
    <w:rsid w:val="00480BCD"/>
    <w:rsid w:val="0048143B"/>
    <w:rsid w:val="00482087"/>
    <w:rsid w:val="004821C0"/>
    <w:rsid w:val="00483F1A"/>
    <w:rsid w:val="0048608E"/>
    <w:rsid w:val="0048657D"/>
    <w:rsid w:val="00486B41"/>
    <w:rsid w:val="00486B52"/>
    <w:rsid w:val="0048715C"/>
    <w:rsid w:val="00487295"/>
    <w:rsid w:val="00490068"/>
    <w:rsid w:val="004900A4"/>
    <w:rsid w:val="00490B18"/>
    <w:rsid w:val="004919C6"/>
    <w:rsid w:val="004927DD"/>
    <w:rsid w:val="00494B53"/>
    <w:rsid w:val="00495152"/>
    <w:rsid w:val="00496FC8"/>
    <w:rsid w:val="004973DF"/>
    <w:rsid w:val="004974D4"/>
    <w:rsid w:val="004975EE"/>
    <w:rsid w:val="00497C21"/>
    <w:rsid w:val="004A138D"/>
    <w:rsid w:val="004A139B"/>
    <w:rsid w:val="004A1529"/>
    <w:rsid w:val="004A16D6"/>
    <w:rsid w:val="004A2F4F"/>
    <w:rsid w:val="004A3EEF"/>
    <w:rsid w:val="004A52EA"/>
    <w:rsid w:val="004A54E9"/>
    <w:rsid w:val="004A56A4"/>
    <w:rsid w:val="004A59B3"/>
    <w:rsid w:val="004A61C1"/>
    <w:rsid w:val="004A7440"/>
    <w:rsid w:val="004A764A"/>
    <w:rsid w:val="004B0159"/>
    <w:rsid w:val="004B0325"/>
    <w:rsid w:val="004B063F"/>
    <w:rsid w:val="004B0743"/>
    <w:rsid w:val="004B0E94"/>
    <w:rsid w:val="004B0F80"/>
    <w:rsid w:val="004B21CD"/>
    <w:rsid w:val="004B2585"/>
    <w:rsid w:val="004B4594"/>
    <w:rsid w:val="004B5580"/>
    <w:rsid w:val="004B5D19"/>
    <w:rsid w:val="004B5DFE"/>
    <w:rsid w:val="004B74B3"/>
    <w:rsid w:val="004C083D"/>
    <w:rsid w:val="004C20B1"/>
    <w:rsid w:val="004C241A"/>
    <w:rsid w:val="004C2642"/>
    <w:rsid w:val="004C2A6B"/>
    <w:rsid w:val="004C3D3A"/>
    <w:rsid w:val="004C494D"/>
    <w:rsid w:val="004C4AA8"/>
    <w:rsid w:val="004C4F9F"/>
    <w:rsid w:val="004C570A"/>
    <w:rsid w:val="004C6563"/>
    <w:rsid w:val="004C76FB"/>
    <w:rsid w:val="004D160D"/>
    <w:rsid w:val="004D2FE8"/>
    <w:rsid w:val="004D30D7"/>
    <w:rsid w:val="004D31B6"/>
    <w:rsid w:val="004D3E48"/>
    <w:rsid w:val="004D4AF9"/>
    <w:rsid w:val="004D5297"/>
    <w:rsid w:val="004D6102"/>
    <w:rsid w:val="004E03AF"/>
    <w:rsid w:val="004E091C"/>
    <w:rsid w:val="004E0E02"/>
    <w:rsid w:val="004E25F6"/>
    <w:rsid w:val="004E2CF7"/>
    <w:rsid w:val="004E48AE"/>
    <w:rsid w:val="004E646C"/>
    <w:rsid w:val="004E6D1D"/>
    <w:rsid w:val="004E7803"/>
    <w:rsid w:val="004F0FCB"/>
    <w:rsid w:val="004F3D34"/>
    <w:rsid w:val="004F400E"/>
    <w:rsid w:val="004F4CAF"/>
    <w:rsid w:val="004F504F"/>
    <w:rsid w:val="004F57F7"/>
    <w:rsid w:val="004F70E1"/>
    <w:rsid w:val="00500D13"/>
    <w:rsid w:val="00501362"/>
    <w:rsid w:val="0050159C"/>
    <w:rsid w:val="0050196D"/>
    <w:rsid w:val="00502028"/>
    <w:rsid w:val="00502802"/>
    <w:rsid w:val="0050458D"/>
    <w:rsid w:val="0050612C"/>
    <w:rsid w:val="005062F0"/>
    <w:rsid w:val="00506706"/>
    <w:rsid w:val="005072F9"/>
    <w:rsid w:val="0050732B"/>
    <w:rsid w:val="00507D97"/>
    <w:rsid w:val="00510434"/>
    <w:rsid w:val="005110FE"/>
    <w:rsid w:val="005118F8"/>
    <w:rsid w:val="00511CC0"/>
    <w:rsid w:val="00512D34"/>
    <w:rsid w:val="00512F16"/>
    <w:rsid w:val="00513D6D"/>
    <w:rsid w:val="00515150"/>
    <w:rsid w:val="00515368"/>
    <w:rsid w:val="00515DA8"/>
    <w:rsid w:val="005161FC"/>
    <w:rsid w:val="00516686"/>
    <w:rsid w:val="00517376"/>
    <w:rsid w:val="005218F6"/>
    <w:rsid w:val="00522D68"/>
    <w:rsid w:val="005254E0"/>
    <w:rsid w:val="00527709"/>
    <w:rsid w:val="0053126B"/>
    <w:rsid w:val="005312F4"/>
    <w:rsid w:val="00531EB1"/>
    <w:rsid w:val="0053306D"/>
    <w:rsid w:val="00536E8F"/>
    <w:rsid w:val="00536F69"/>
    <w:rsid w:val="00537A1F"/>
    <w:rsid w:val="00537B98"/>
    <w:rsid w:val="00537EB3"/>
    <w:rsid w:val="00541E71"/>
    <w:rsid w:val="00544E5B"/>
    <w:rsid w:val="005461D9"/>
    <w:rsid w:val="00546399"/>
    <w:rsid w:val="0054685E"/>
    <w:rsid w:val="00546BDD"/>
    <w:rsid w:val="00547D83"/>
    <w:rsid w:val="00547EA2"/>
    <w:rsid w:val="00547FA2"/>
    <w:rsid w:val="00550611"/>
    <w:rsid w:val="00551D64"/>
    <w:rsid w:val="0055315A"/>
    <w:rsid w:val="0055417A"/>
    <w:rsid w:val="00554CE6"/>
    <w:rsid w:val="00554DD2"/>
    <w:rsid w:val="00554E38"/>
    <w:rsid w:val="0055515A"/>
    <w:rsid w:val="005572A4"/>
    <w:rsid w:val="00557EA9"/>
    <w:rsid w:val="0056091F"/>
    <w:rsid w:val="00560D50"/>
    <w:rsid w:val="00561804"/>
    <w:rsid w:val="00561E7C"/>
    <w:rsid w:val="005621CF"/>
    <w:rsid w:val="0056311F"/>
    <w:rsid w:val="00563892"/>
    <w:rsid w:val="00564357"/>
    <w:rsid w:val="00564A7C"/>
    <w:rsid w:val="00564B10"/>
    <w:rsid w:val="00564DEE"/>
    <w:rsid w:val="005655D0"/>
    <w:rsid w:val="00565716"/>
    <w:rsid w:val="005670E3"/>
    <w:rsid w:val="005676A9"/>
    <w:rsid w:val="00567752"/>
    <w:rsid w:val="00567B92"/>
    <w:rsid w:val="005716EB"/>
    <w:rsid w:val="0057198B"/>
    <w:rsid w:val="00571FF0"/>
    <w:rsid w:val="00575B03"/>
    <w:rsid w:val="00576BCE"/>
    <w:rsid w:val="005805BB"/>
    <w:rsid w:val="005808F9"/>
    <w:rsid w:val="00581625"/>
    <w:rsid w:val="00581978"/>
    <w:rsid w:val="00581B47"/>
    <w:rsid w:val="00581C94"/>
    <w:rsid w:val="0058291D"/>
    <w:rsid w:val="005834AE"/>
    <w:rsid w:val="00583A0C"/>
    <w:rsid w:val="005871F6"/>
    <w:rsid w:val="005878CE"/>
    <w:rsid w:val="00587CEF"/>
    <w:rsid w:val="00590A54"/>
    <w:rsid w:val="00590C7D"/>
    <w:rsid w:val="00590E7A"/>
    <w:rsid w:val="00591C2D"/>
    <w:rsid w:val="00592A33"/>
    <w:rsid w:val="0059305A"/>
    <w:rsid w:val="005943DE"/>
    <w:rsid w:val="00594AB9"/>
    <w:rsid w:val="005950CF"/>
    <w:rsid w:val="00596ACA"/>
    <w:rsid w:val="00597F91"/>
    <w:rsid w:val="005A1377"/>
    <w:rsid w:val="005A1668"/>
    <w:rsid w:val="005A2AE5"/>
    <w:rsid w:val="005A2BC9"/>
    <w:rsid w:val="005A3FD9"/>
    <w:rsid w:val="005A4155"/>
    <w:rsid w:val="005A5CC1"/>
    <w:rsid w:val="005A7B2A"/>
    <w:rsid w:val="005A7E12"/>
    <w:rsid w:val="005B0541"/>
    <w:rsid w:val="005B0FD8"/>
    <w:rsid w:val="005B438E"/>
    <w:rsid w:val="005B58CD"/>
    <w:rsid w:val="005B7D1A"/>
    <w:rsid w:val="005C000E"/>
    <w:rsid w:val="005C44C6"/>
    <w:rsid w:val="005C49E2"/>
    <w:rsid w:val="005C4BCC"/>
    <w:rsid w:val="005C4CCD"/>
    <w:rsid w:val="005C5B6F"/>
    <w:rsid w:val="005C624B"/>
    <w:rsid w:val="005D056C"/>
    <w:rsid w:val="005D266A"/>
    <w:rsid w:val="005E0A62"/>
    <w:rsid w:val="005E1B48"/>
    <w:rsid w:val="005E440F"/>
    <w:rsid w:val="005E45CD"/>
    <w:rsid w:val="005E4A64"/>
    <w:rsid w:val="005E59DE"/>
    <w:rsid w:val="005E5E51"/>
    <w:rsid w:val="005E611A"/>
    <w:rsid w:val="005E7CF0"/>
    <w:rsid w:val="005F27C6"/>
    <w:rsid w:val="005F2888"/>
    <w:rsid w:val="005F3150"/>
    <w:rsid w:val="005F3567"/>
    <w:rsid w:val="005F4BDA"/>
    <w:rsid w:val="005F4EAE"/>
    <w:rsid w:val="005F5668"/>
    <w:rsid w:val="005F655B"/>
    <w:rsid w:val="005F6FD5"/>
    <w:rsid w:val="005F720B"/>
    <w:rsid w:val="005F7A5A"/>
    <w:rsid w:val="00600CE0"/>
    <w:rsid w:val="006019D3"/>
    <w:rsid w:val="006020BC"/>
    <w:rsid w:val="006024DB"/>
    <w:rsid w:val="00604FAF"/>
    <w:rsid w:val="00604FCB"/>
    <w:rsid w:val="0060582F"/>
    <w:rsid w:val="006059FB"/>
    <w:rsid w:val="00605DDC"/>
    <w:rsid w:val="00606970"/>
    <w:rsid w:val="00607026"/>
    <w:rsid w:val="00610EE1"/>
    <w:rsid w:val="00611761"/>
    <w:rsid w:val="006131AB"/>
    <w:rsid w:val="00614683"/>
    <w:rsid w:val="00615547"/>
    <w:rsid w:val="00616C01"/>
    <w:rsid w:val="006201B7"/>
    <w:rsid w:val="0062055D"/>
    <w:rsid w:val="00621950"/>
    <w:rsid w:val="00623245"/>
    <w:rsid w:val="006233C8"/>
    <w:rsid w:val="00623E0D"/>
    <w:rsid w:val="00626066"/>
    <w:rsid w:val="006270DE"/>
    <w:rsid w:val="006315D7"/>
    <w:rsid w:val="006317CD"/>
    <w:rsid w:val="0063186B"/>
    <w:rsid w:val="00632319"/>
    <w:rsid w:val="0063280E"/>
    <w:rsid w:val="00632BBA"/>
    <w:rsid w:val="00632ED8"/>
    <w:rsid w:val="006332E9"/>
    <w:rsid w:val="00637B02"/>
    <w:rsid w:val="00640A7A"/>
    <w:rsid w:val="00641390"/>
    <w:rsid w:val="00642137"/>
    <w:rsid w:val="006425FE"/>
    <w:rsid w:val="00643BA7"/>
    <w:rsid w:val="00643DFB"/>
    <w:rsid w:val="00643E28"/>
    <w:rsid w:val="00645C5A"/>
    <w:rsid w:val="00647DA1"/>
    <w:rsid w:val="00650594"/>
    <w:rsid w:val="00650F7C"/>
    <w:rsid w:val="006510AB"/>
    <w:rsid w:val="00651B17"/>
    <w:rsid w:val="0065437B"/>
    <w:rsid w:val="0065437F"/>
    <w:rsid w:val="00656699"/>
    <w:rsid w:val="00656E7E"/>
    <w:rsid w:val="00657186"/>
    <w:rsid w:val="006577DB"/>
    <w:rsid w:val="00657A7A"/>
    <w:rsid w:val="0066056A"/>
    <w:rsid w:val="0066097C"/>
    <w:rsid w:val="0066130C"/>
    <w:rsid w:val="006620F2"/>
    <w:rsid w:val="0066224F"/>
    <w:rsid w:val="0066257C"/>
    <w:rsid w:val="00662E15"/>
    <w:rsid w:val="0066316D"/>
    <w:rsid w:val="00664288"/>
    <w:rsid w:val="00664365"/>
    <w:rsid w:val="00664648"/>
    <w:rsid w:val="00665939"/>
    <w:rsid w:val="006664C0"/>
    <w:rsid w:val="00667209"/>
    <w:rsid w:val="0066783A"/>
    <w:rsid w:val="006715A0"/>
    <w:rsid w:val="006718A8"/>
    <w:rsid w:val="00671BEF"/>
    <w:rsid w:val="0067288D"/>
    <w:rsid w:val="006736B7"/>
    <w:rsid w:val="00674C53"/>
    <w:rsid w:val="00675900"/>
    <w:rsid w:val="00675A31"/>
    <w:rsid w:val="006767E7"/>
    <w:rsid w:val="006772EB"/>
    <w:rsid w:val="00680B6D"/>
    <w:rsid w:val="00681E82"/>
    <w:rsid w:val="006839AA"/>
    <w:rsid w:val="00683A2D"/>
    <w:rsid w:val="00683F1C"/>
    <w:rsid w:val="00684471"/>
    <w:rsid w:val="0068542E"/>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0708"/>
    <w:rsid w:val="006B134E"/>
    <w:rsid w:val="006B14C9"/>
    <w:rsid w:val="006B3473"/>
    <w:rsid w:val="006B42A5"/>
    <w:rsid w:val="006B4615"/>
    <w:rsid w:val="006B4D79"/>
    <w:rsid w:val="006B4E42"/>
    <w:rsid w:val="006B577E"/>
    <w:rsid w:val="006B5B27"/>
    <w:rsid w:val="006B5B39"/>
    <w:rsid w:val="006B5BB0"/>
    <w:rsid w:val="006B6B31"/>
    <w:rsid w:val="006B7D68"/>
    <w:rsid w:val="006B7DA0"/>
    <w:rsid w:val="006C0C61"/>
    <w:rsid w:val="006C1861"/>
    <w:rsid w:val="006C40C0"/>
    <w:rsid w:val="006C6069"/>
    <w:rsid w:val="006C7139"/>
    <w:rsid w:val="006C71C9"/>
    <w:rsid w:val="006C78D6"/>
    <w:rsid w:val="006D1FAB"/>
    <w:rsid w:val="006D3174"/>
    <w:rsid w:val="006D4A90"/>
    <w:rsid w:val="006D5B17"/>
    <w:rsid w:val="006D6BEA"/>
    <w:rsid w:val="006D6C04"/>
    <w:rsid w:val="006D6DE4"/>
    <w:rsid w:val="006D7272"/>
    <w:rsid w:val="006D7BB3"/>
    <w:rsid w:val="006E1DED"/>
    <w:rsid w:val="006E34C8"/>
    <w:rsid w:val="006E3EC7"/>
    <w:rsid w:val="006E46DC"/>
    <w:rsid w:val="006E7771"/>
    <w:rsid w:val="006F129F"/>
    <w:rsid w:val="006F454D"/>
    <w:rsid w:val="006F4AD3"/>
    <w:rsid w:val="006F4F5A"/>
    <w:rsid w:val="006F56AA"/>
    <w:rsid w:val="006F5E92"/>
    <w:rsid w:val="006F62F4"/>
    <w:rsid w:val="006F7148"/>
    <w:rsid w:val="006F715B"/>
    <w:rsid w:val="006F74E7"/>
    <w:rsid w:val="007014C3"/>
    <w:rsid w:val="00701625"/>
    <w:rsid w:val="007017C6"/>
    <w:rsid w:val="0070235C"/>
    <w:rsid w:val="00702575"/>
    <w:rsid w:val="00703B2A"/>
    <w:rsid w:val="0070539F"/>
    <w:rsid w:val="00705D32"/>
    <w:rsid w:val="00706E67"/>
    <w:rsid w:val="00706E89"/>
    <w:rsid w:val="007100C0"/>
    <w:rsid w:val="00711A85"/>
    <w:rsid w:val="00711DBF"/>
    <w:rsid w:val="0071212D"/>
    <w:rsid w:val="00712C4E"/>
    <w:rsid w:val="00712F3C"/>
    <w:rsid w:val="00713306"/>
    <w:rsid w:val="00716FDD"/>
    <w:rsid w:val="00720286"/>
    <w:rsid w:val="00720CB9"/>
    <w:rsid w:val="007210C5"/>
    <w:rsid w:val="007211DD"/>
    <w:rsid w:val="0072148E"/>
    <w:rsid w:val="007216BF"/>
    <w:rsid w:val="007219D8"/>
    <w:rsid w:val="00722569"/>
    <w:rsid w:val="007244A4"/>
    <w:rsid w:val="00724818"/>
    <w:rsid w:val="00724D34"/>
    <w:rsid w:val="00724FCC"/>
    <w:rsid w:val="007260A1"/>
    <w:rsid w:val="0073043C"/>
    <w:rsid w:val="00730621"/>
    <w:rsid w:val="00731CC6"/>
    <w:rsid w:val="007335BD"/>
    <w:rsid w:val="00734103"/>
    <w:rsid w:val="007343B6"/>
    <w:rsid w:val="0073475E"/>
    <w:rsid w:val="00734CFE"/>
    <w:rsid w:val="00734F1B"/>
    <w:rsid w:val="00734F2E"/>
    <w:rsid w:val="007362F4"/>
    <w:rsid w:val="007376BF"/>
    <w:rsid w:val="007404DF"/>
    <w:rsid w:val="00743C55"/>
    <w:rsid w:val="00744DDB"/>
    <w:rsid w:val="00747027"/>
    <w:rsid w:val="007470ED"/>
    <w:rsid w:val="0074775C"/>
    <w:rsid w:val="00750388"/>
    <w:rsid w:val="007506B8"/>
    <w:rsid w:val="0075317C"/>
    <w:rsid w:val="007532A9"/>
    <w:rsid w:val="00753569"/>
    <w:rsid w:val="00753E84"/>
    <w:rsid w:val="00755A77"/>
    <w:rsid w:val="00755B13"/>
    <w:rsid w:val="00755C37"/>
    <w:rsid w:val="00756DB3"/>
    <w:rsid w:val="007574DF"/>
    <w:rsid w:val="00760649"/>
    <w:rsid w:val="007607D5"/>
    <w:rsid w:val="00762F05"/>
    <w:rsid w:val="007634FC"/>
    <w:rsid w:val="007635B2"/>
    <w:rsid w:val="0076386D"/>
    <w:rsid w:val="0076396C"/>
    <w:rsid w:val="00765EB5"/>
    <w:rsid w:val="00767B3E"/>
    <w:rsid w:val="00770FA3"/>
    <w:rsid w:val="00771486"/>
    <w:rsid w:val="00772135"/>
    <w:rsid w:val="00772261"/>
    <w:rsid w:val="00772BF8"/>
    <w:rsid w:val="00773139"/>
    <w:rsid w:val="00773149"/>
    <w:rsid w:val="00773504"/>
    <w:rsid w:val="00774989"/>
    <w:rsid w:val="00774CF8"/>
    <w:rsid w:val="007814FF"/>
    <w:rsid w:val="00781BB8"/>
    <w:rsid w:val="0078206A"/>
    <w:rsid w:val="00782F7C"/>
    <w:rsid w:val="007836C0"/>
    <w:rsid w:val="00784160"/>
    <w:rsid w:val="00785641"/>
    <w:rsid w:val="007900A9"/>
    <w:rsid w:val="00790106"/>
    <w:rsid w:val="00790CDD"/>
    <w:rsid w:val="00790D5F"/>
    <w:rsid w:val="00791045"/>
    <w:rsid w:val="00793116"/>
    <w:rsid w:val="00795056"/>
    <w:rsid w:val="00795F53"/>
    <w:rsid w:val="00796C5B"/>
    <w:rsid w:val="00797DDB"/>
    <w:rsid w:val="007A0645"/>
    <w:rsid w:val="007A0F27"/>
    <w:rsid w:val="007A156A"/>
    <w:rsid w:val="007A2226"/>
    <w:rsid w:val="007B1136"/>
    <w:rsid w:val="007B1411"/>
    <w:rsid w:val="007B1525"/>
    <w:rsid w:val="007B15F7"/>
    <w:rsid w:val="007B2A59"/>
    <w:rsid w:val="007B35BD"/>
    <w:rsid w:val="007B36D6"/>
    <w:rsid w:val="007B3937"/>
    <w:rsid w:val="007B3A44"/>
    <w:rsid w:val="007B4108"/>
    <w:rsid w:val="007B5ED6"/>
    <w:rsid w:val="007B63B1"/>
    <w:rsid w:val="007B688B"/>
    <w:rsid w:val="007B76B3"/>
    <w:rsid w:val="007B7AAA"/>
    <w:rsid w:val="007C183C"/>
    <w:rsid w:val="007C20EE"/>
    <w:rsid w:val="007C277F"/>
    <w:rsid w:val="007C3187"/>
    <w:rsid w:val="007C3270"/>
    <w:rsid w:val="007C3423"/>
    <w:rsid w:val="007C546A"/>
    <w:rsid w:val="007C5AE0"/>
    <w:rsid w:val="007C5BB8"/>
    <w:rsid w:val="007C6843"/>
    <w:rsid w:val="007C6A24"/>
    <w:rsid w:val="007C732E"/>
    <w:rsid w:val="007C78BF"/>
    <w:rsid w:val="007C7BDF"/>
    <w:rsid w:val="007D1752"/>
    <w:rsid w:val="007D178B"/>
    <w:rsid w:val="007D17ED"/>
    <w:rsid w:val="007D2C57"/>
    <w:rsid w:val="007D4AEF"/>
    <w:rsid w:val="007D72EC"/>
    <w:rsid w:val="007D78E8"/>
    <w:rsid w:val="007D7D5A"/>
    <w:rsid w:val="007E0CF8"/>
    <w:rsid w:val="007E168F"/>
    <w:rsid w:val="007E3231"/>
    <w:rsid w:val="007E44CB"/>
    <w:rsid w:val="007E48DF"/>
    <w:rsid w:val="007E59D3"/>
    <w:rsid w:val="007E74C9"/>
    <w:rsid w:val="007F0F9A"/>
    <w:rsid w:val="007F2EFD"/>
    <w:rsid w:val="007F33F3"/>
    <w:rsid w:val="007F45FC"/>
    <w:rsid w:val="007F4EE8"/>
    <w:rsid w:val="007F53A4"/>
    <w:rsid w:val="007F566F"/>
    <w:rsid w:val="008000B9"/>
    <w:rsid w:val="00800D73"/>
    <w:rsid w:val="0080188E"/>
    <w:rsid w:val="008028FF"/>
    <w:rsid w:val="008029E9"/>
    <w:rsid w:val="0080391A"/>
    <w:rsid w:val="00803ADB"/>
    <w:rsid w:val="0080466D"/>
    <w:rsid w:val="008054C0"/>
    <w:rsid w:val="00806E8B"/>
    <w:rsid w:val="008134A3"/>
    <w:rsid w:val="0081445B"/>
    <w:rsid w:val="008152F8"/>
    <w:rsid w:val="00816B49"/>
    <w:rsid w:val="00816D63"/>
    <w:rsid w:val="00816E79"/>
    <w:rsid w:val="00816EB2"/>
    <w:rsid w:val="00820136"/>
    <w:rsid w:val="008203C8"/>
    <w:rsid w:val="00820F99"/>
    <w:rsid w:val="008212BA"/>
    <w:rsid w:val="00821B8A"/>
    <w:rsid w:val="00822484"/>
    <w:rsid w:val="0082285D"/>
    <w:rsid w:val="00822B84"/>
    <w:rsid w:val="008240CE"/>
    <w:rsid w:val="0082419F"/>
    <w:rsid w:val="00824FBF"/>
    <w:rsid w:val="00825356"/>
    <w:rsid w:val="00826536"/>
    <w:rsid w:val="00826643"/>
    <w:rsid w:val="008276D2"/>
    <w:rsid w:val="00827831"/>
    <w:rsid w:val="00830BB1"/>
    <w:rsid w:val="008327CE"/>
    <w:rsid w:val="00832803"/>
    <w:rsid w:val="00833D81"/>
    <w:rsid w:val="0083560B"/>
    <w:rsid w:val="00836694"/>
    <w:rsid w:val="00836DE6"/>
    <w:rsid w:val="008376FD"/>
    <w:rsid w:val="00841599"/>
    <w:rsid w:val="0084336C"/>
    <w:rsid w:val="008444FD"/>
    <w:rsid w:val="0084553C"/>
    <w:rsid w:val="008455FA"/>
    <w:rsid w:val="0084565D"/>
    <w:rsid w:val="00845760"/>
    <w:rsid w:val="008462F0"/>
    <w:rsid w:val="00846649"/>
    <w:rsid w:val="00855067"/>
    <w:rsid w:val="00855EED"/>
    <w:rsid w:val="00860006"/>
    <w:rsid w:val="00860271"/>
    <w:rsid w:val="008607F3"/>
    <w:rsid w:val="00860CF7"/>
    <w:rsid w:val="00864C8A"/>
    <w:rsid w:val="00864E71"/>
    <w:rsid w:val="00867662"/>
    <w:rsid w:val="00867B87"/>
    <w:rsid w:val="00867DEB"/>
    <w:rsid w:val="008704BA"/>
    <w:rsid w:val="00870615"/>
    <w:rsid w:val="008707CB"/>
    <w:rsid w:val="00870E5A"/>
    <w:rsid w:val="0087112E"/>
    <w:rsid w:val="00871392"/>
    <w:rsid w:val="00871C55"/>
    <w:rsid w:val="00871EF8"/>
    <w:rsid w:val="00871F91"/>
    <w:rsid w:val="0087285C"/>
    <w:rsid w:val="00872B93"/>
    <w:rsid w:val="00873093"/>
    <w:rsid w:val="00874DD1"/>
    <w:rsid w:val="00874FC0"/>
    <w:rsid w:val="00875841"/>
    <w:rsid w:val="00875A9B"/>
    <w:rsid w:val="00881630"/>
    <w:rsid w:val="00881D16"/>
    <w:rsid w:val="00881F37"/>
    <w:rsid w:val="008823EC"/>
    <w:rsid w:val="00882407"/>
    <w:rsid w:val="00882B75"/>
    <w:rsid w:val="00882C72"/>
    <w:rsid w:val="00883A48"/>
    <w:rsid w:val="00883ADA"/>
    <w:rsid w:val="008848DC"/>
    <w:rsid w:val="00885C43"/>
    <w:rsid w:val="00886402"/>
    <w:rsid w:val="00886D61"/>
    <w:rsid w:val="00887986"/>
    <w:rsid w:val="00890BAC"/>
    <w:rsid w:val="00892075"/>
    <w:rsid w:val="00892695"/>
    <w:rsid w:val="00892A2F"/>
    <w:rsid w:val="0089377A"/>
    <w:rsid w:val="00894CDD"/>
    <w:rsid w:val="008966B6"/>
    <w:rsid w:val="00897140"/>
    <w:rsid w:val="008A0B54"/>
    <w:rsid w:val="008A1766"/>
    <w:rsid w:val="008A2B57"/>
    <w:rsid w:val="008A449E"/>
    <w:rsid w:val="008A4AF1"/>
    <w:rsid w:val="008A4DA8"/>
    <w:rsid w:val="008A5B27"/>
    <w:rsid w:val="008A6956"/>
    <w:rsid w:val="008A706A"/>
    <w:rsid w:val="008B14C4"/>
    <w:rsid w:val="008B1D42"/>
    <w:rsid w:val="008B25F9"/>
    <w:rsid w:val="008B32CF"/>
    <w:rsid w:val="008B35EE"/>
    <w:rsid w:val="008B3E7C"/>
    <w:rsid w:val="008B4033"/>
    <w:rsid w:val="008B405B"/>
    <w:rsid w:val="008B4406"/>
    <w:rsid w:val="008B44E8"/>
    <w:rsid w:val="008B49E0"/>
    <w:rsid w:val="008B556D"/>
    <w:rsid w:val="008B7A46"/>
    <w:rsid w:val="008C01D4"/>
    <w:rsid w:val="008C0B85"/>
    <w:rsid w:val="008C0F2B"/>
    <w:rsid w:val="008C18F6"/>
    <w:rsid w:val="008C197F"/>
    <w:rsid w:val="008C33F8"/>
    <w:rsid w:val="008C43A1"/>
    <w:rsid w:val="008C468E"/>
    <w:rsid w:val="008C6271"/>
    <w:rsid w:val="008C6FBE"/>
    <w:rsid w:val="008C7211"/>
    <w:rsid w:val="008D07F4"/>
    <w:rsid w:val="008D0CA1"/>
    <w:rsid w:val="008D125C"/>
    <w:rsid w:val="008D2884"/>
    <w:rsid w:val="008D2E17"/>
    <w:rsid w:val="008D460A"/>
    <w:rsid w:val="008D79B2"/>
    <w:rsid w:val="008D7ED0"/>
    <w:rsid w:val="008E25A6"/>
    <w:rsid w:val="008E2972"/>
    <w:rsid w:val="008E30E9"/>
    <w:rsid w:val="008E51D1"/>
    <w:rsid w:val="008E5F44"/>
    <w:rsid w:val="008E6BFE"/>
    <w:rsid w:val="008E6E9E"/>
    <w:rsid w:val="008F17CA"/>
    <w:rsid w:val="008F18D1"/>
    <w:rsid w:val="008F28CD"/>
    <w:rsid w:val="008F3077"/>
    <w:rsid w:val="008F4FEE"/>
    <w:rsid w:val="008F5106"/>
    <w:rsid w:val="008F5B95"/>
    <w:rsid w:val="0090274A"/>
    <w:rsid w:val="00903C11"/>
    <w:rsid w:val="00903C5F"/>
    <w:rsid w:val="00904115"/>
    <w:rsid w:val="00905154"/>
    <w:rsid w:val="00905286"/>
    <w:rsid w:val="009057C6"/>
    <w:rsid w:val="009107BD"/>
    <w:rsid w:val="009114C1"/>
    <w:rsid w:val="009137FF"/>
    <w:rsid w:val="00913FE4"/>
    <w:rsid w:val="009149B1"/>
    <w:rsid w:val="0091571C"/>
    <w:rsid w:val="009167F9"/>
    <w:rsid w:val="00917BC5"/>
    <w:rsid w:val="0092081A"/>
    <w:rsid w:val="00920D44"/>
    <w:rsid w:val="0092110D"/>
    <w:rsid w:val="009211DA"/>
    <w:rsid w:val="00921FCE"/>
    <w:rsid w:val="009228A1"/>
    <w:rsid w:val="00923710"/>
    <w:rsid w:val="00923832"/>
    <w:rsid w:val="00923F1E"/>
    <w:rsid w:val="00924047"/>
    <w:rsid w:val="00924A5F"/>
    <w:rsid w:val="00924F91"/>
    <w:rsid w:val="00925702"/>
    <w:rsid w:val="00925828"/>
    <w:rsid w:val="0092633C"/>
    <w:rsid w:val="00926D1F"/>
    <w:rsid w:val="00930C01"/>
    <w:rsid w:val="00930CE2"/>
    <w:rsid w:val="00932CEB"/>
    <w:rsid w:val="00932EF0"/>
    <w:rsid w:val="00933FCA"/>
    <w:rsid w:val="00935AB2"/>
    <w:rsid w:val="00935F95"/>
    <w:rsid w:val="009411AD"/>
    <w:rsid w:val="00941B58"/>
    <w:rsid w:val="00941D80"/>
    <w:rsid w:val="00942A0D"/>
    <w:rsid w:val="00943E7A"/>
    <w:rsid w:val="0094475C"/>
    <w:rsid w:val="0094499D"/>
    <w:rsid w:val="00944EB3"/>
    <w:rsid w:val="009456E6"/>
    <w:rsid w:val="009457B9"/>
    <w:rsid w:val="00945FF7"/>
    <w:rsid w:val="0094628E"/>
    <w:rsid w:val="00946942"/>
    <w:rsid w:val="00947BE3"/>
    <w:rsid w:val="0095041F"/>
    <w:rsid w:val="009514D2"/>
    <w:rsid w:val="00951507"/>
    <w:rsid w:val="00951A06"/>
    <w:rsid w:val="009526CD"/>
    <w:rsid w:val="009529FF"/>
    <w:rsid w:val="009532E2"/>
    <w:rsid w:val="009535B1"/>
    <w:rsid w:val="00954BC9"/>
    <w:rsid w:val="00955248"/>
    <w:rsid w:val="0095651A"/>
    <w:rsid w:val="0096284C"/>
    <w:rsid w:val="00962A25"/>
    <w:rsid w:val="00963652"/>
    <w:rsid w:val="00964FA7"/>
    <w:rsid w:val="0096513A"/>
    <w:rsid w:val="009667CE"/>
    <w:rsid w:val="00966881"/>
    <w:rsid w:val="00967960"/>
    <w:rsid w:val="00967CB3"/>
    <w:rsid w:val="00970704"/>
    <w:rsid w:val="00970AEA"/>
    <w:rsid w:val="009716A9"/>
    <w:rsid w:val="009718BD"/>
    <w:rsid w:val="00971D46"/>
    <w:rsid w:val="00972E6E"/>
    <w:rsid w:val="00973523"/>
    <w:rsid w:val="00974440"/>
    <w:rsid w:val="00975674"/>
    <w:rsid w:val="00975B65"/>
    <w:rsid w:val="00976143"/>
    <w:rsid w:val="009765F8"/>
    <w:rsid w:val="0097695C"/>
    <w:rsid w:val="00976A46"/>
    <w:rsid w:val="00977C67"/>
    <w:rsid w:val="009805F0"/>
    <w:rsid w:val="00980B8C"/>
    <w:rsid w:val="00980DE5"/>
    <w:rsid w:val="00981128"/>
    <w:rsid w:val="00981636"/>
    <w:rsid w:val="009822E3"/>
    <w:rsid w:val="00985339"/>
    <w:rsid w:val="009864F8"/>
    <w:rsid w:val="0098676F"/>
    <w:rsid w:val="00986BAF"/>
    <w:rsid w:val="009879E6"/>
    <w:rsid w:val="009904BB"/>
    <w:rsid w:val="009909AF"/>
    <w:rsid w:val="0099121E"/>
    <w:rsid w:val="00991B8E"/>
    <w:rsid w:val="00994872"/>
    <w:rsid w:val="00995A87"/>
    <w:rsid w:val="009A07B5"/>
    <w:rsid w:val="009A10DE"/>
    <w:rsid w:val="009A11A6"/>
    <w:rsid w:val="009A2222"/>
    <w:rsid w:val="009A348A"/>
    <w:rsid w:val="009A504B"/>
    <w:rsid w:val="009A52E8"/>
    <w:rsid w:val="009A5B2B"/>
    <w:rsid w:val="009A672D"/>
    <w:rsid w:val="009B0304"/>
    <w:rsid w:val="009B0F66"/>
    <w:rsid w:val="009B17E9"/>
    <w:rsid w:val="009B262F"/>
    <w:rsid w:val="009B29D4"/>
    <w:rsid w:val="009B2F8B"/>
    <w:rsid w:val="009B3570"/>
    <w:rsid w:val="009B3672"/>
    <w:rsid w:val="009B4DBC"/>
    <w:rsid w:val="009B50B9"/>
    <w:rsid w:val="009B52FD"/>
    <w:rsid w:val="009B56EA"/>
    <w:rsid w:val="009B6861"/>
    <w:rsid w:val="009B784A"/>
    <w:rsid w:val="009C0CBB"/>
    <w:rsid w:val="009C150D"/>
    <w:rsid w:val="009C245A"/>
    <w:rsid w:val="009C3B05"/>
    <w:rsid w:val="009C516E"/>
    <w:rsid w:val="009C597F"/>
    <w:rsid w:val="009C6418"/>
    <w:rsid w:val="009C69CB"/>
    <w:rsid w:val="009C7DC6"/>
    <w:rsid w:val="009D0112"/>
    <w:rsid w:val="009D2DE6"/>
    <w:rsid w:val="009D48A1"/>
    <w:rsid w:val="009D48CE"/>
    <w:rsid w:val="009D4FCF"/>
    <w:rsid w:val="009D55BB"/>
    <w:rsid w:val="009D6A11"/>
    <w:rsid w:val="009E02D8"/>
    <w:rsid w:val="009E172F"/>
    <w:rsid w:val="009E3F80"/>
    <w:rsid w:val="009E3FF6"/>
    <w:rsid w:val="009E652E"/>
    <w:rsid w:val="009E76EF"/>
    <w:rsid w:val="009E7E32"/>
    <w:rsid w:val="009F356D"/>
    <w:rsid w:val="009F5577"/>
    <w:rsid w:val="009F5CBE"/>
    <w:rsid w:val="009F60F4"/>
    <w:rsid w:val="00A00A07"/>
    <w:rsid w:val="00A00F5C"/>
    <w:rsid w:val="00A01102"/>
    <w:rsid w:val="00A0245D"/>
    <w:rsid w:val="00A03252"/>
    <w:rsid w:val="00A03776"/>
    <w:rsid w:val="00A0380E"/>
    <w:rsid w:val="00A03EF1"/>
    <w:rsid w:val="00A058F7"/>
    <w:rsid w:val="00A06458"/>
    <w:rsid w:val="00A06776"/>
    <w:rsid w:val="00A07959"/>
    <w:rsid w:val="00A124BC"/>
    <w:rsid w:val="00A13877"/>
    <w:rsid w:val="00A15161"/>
    <w:rsid w:val="00A15EF3"/>
    <w:rsid w:val="00A1642A"/>
    <w:rsid w:val="00A1689C"/>
    <w:rsid w:val="00A17416"/>
    <w:rsid w:val="00A177F6"/>
    <w:rsid w:val="00A20459"/>
    <w:rsid w:val="00A20B91"/>
    <w:rsid w:val="00A20EDE"/>
    <w:rsid w:val="00A21507"/>
    <w:rsid w:val="00A23355"/>
    <w:rsid w:val="00A245A7"/>
    <w:rsid w:val="00A25BEF"/>
    <w:rsid w:val="00A25DEB"/>
    <w:rsid w:val="00A26B99"/>
    <w:rsid w:val="00A27296"/>
    <w:rsid w:val="00A275C9"/>
    <w:rsid w:val="00A2793D"/>
    <w:rsid w:val="00A30A51"/>
    <w:rsid w:val="00A30F1E"/>
    <w:rsid w:val="00A3188A"/>
    <w:rsid w:val="00A31CF0"/>
    <w:rsid w:val="00A320D2"/>
    <w:rsid w:val="00A326BF"/>
    <w:rsid w:val="00A32FF8"/>
    <w:rsid w:val="00A34277"/>
    <w:rsid w:val="00A347A7"/>
    <w:rsid w:val="00A35E0F"/>
    <w:rsid w:val="00A3643F"/>
    <w:rsid w:val="00A37609"/>
    <w:rsid w:val="00A40E9F"/>
    <w:rsid w:val="00A415A9"/>
    <w:rsid w:val="00A42F0C"/>
    <w:rsid w:val="00A4406D"/>
    <w:rsid w:val="00A454C4"/>
    <w:rsid w:val="00A46752"/>
    <w:rsid w:val="00A5174B"/>
    <w:rsid w:val="00A52514"/>
    <w:rsid w:val="00A52DA5"/>
    <w:rsid w:val="00A55AAD"/>
    <w:rsid w:val="00A567DC"/>
    <w:rsid w:val="00A57E80"/>
    <w:rsid w:val="00A602E9"/>
    <w:rsid w:val="00A60C4C"/>
    <w:rsid w:val="00A623C2"/>
    <w:rsid w:val="00A62920"/>
    <w:rsid w:val="00A6349A"/>
    <w:rsid w:val="00A64D19"/>
    <w:rsid w:val="00A65391"/>
    <w:rsid w:val="00A66C92"/>
    <w:rsid w:val="00A67B23"/>
    <w:rsid w:val="00A70F08"/>
    <w:rsid w:val="00A70F2D"/>
    <w:rsid w:val="00A7120C"/>
    <w:rsid w:val="00A719EC"/>
    <w:rsid w:val="00A730FE"/>
    <w:rsid w:val="00A7326B"/>
    <w:rsid w:val="00A7463A"/>
    <w:rsid w:val="00A74F6C"/>
    <w:rsid w:val="00A75410"/>
    <w:rsid w:val="00A75483"/>
    <w:rsid w:val="00A77CB9"/>
    <w:rsid w:val="00A801EB"/>
    <w:rsid w:val="00A810B0"/>
    <w:rsid w:val="00A817CF"/>
    <w:rsid w:val="00A81830"/>
    <w:rsid w:val="00A81CA3"/>
    <w:rsid w:val="00A8219B"/>
    <w:rsid w:val="00A8300F"/>
    <w:rsid w:val="00A84460"/>
    <w:rsid w:val="00A8690E"/>
    <w:rsid w:val="00A90FF6"/>
    <w:rsid w:val="00A914CD"/>
    <w:rsid w:val="00A93095"/>
    <w:rsid w:val="00A94108"/>
    <w:rsid w:val="00A9442E"/>
    <w:rsid w:val="00A94B6F"/>
    <w:rsid w:val="00A94E9F"/>
    <w:rsid w:val="00A94FA9"/>
    <w:rsid w:val="00A95CCF"/>
    <w:rsid w:val="00AA01C6"/>
    <w:rsid w:val="00AA0254"/>
    <w:rsid w:val="00AA29A0"/>
    <w:rsid w:val="00AA3737"/>
    <w:rsid w:val="00AA38AF"/>
    <w:rsid w:val="00AA4070"/>
    <w:rsid w:val="00AA4D29"/>
    <w:rsid w:val="00AA54F5"/>
    <w:rsid w:val="00AA6D8F"/>
    <w:rsid w:val="00AA74D0"/>
    <w:rsid w:val="00AA78B7"/>
    <w:rsid w:val="00AA78FE"/>
    <w:rsid w:val="00AA7ACA"/>
    <w:rsid w:val="00AA7B35"/>
    <w:rsid w:val="00AB0779"/>
    <w:rsid w:val="00AB24A5"/>
    <w:rsid w:val="00AB24BB"/>
    <w:rsid w:val="00AB2549"/>
    <w:rsid w:val="00AB4D36"/>
    <w:rsid w:val="00AB5394"/>
    <w:rsid w:val="00AB546C"/>
    <w:rsid w:val="00AB5522"/>
    <w:rsid w:val="00AB5D11"/>
    <w:rsid w:val="00AB62CD"/>
    <w:rsid w:val="00AB745F"/>
    <w:rsid w:val="00AB7E7F"/>
    <w:rsid w:val="00AB7EDB"/>
    <w:rsid w:val="00AC0FA5"/>
    <w:rsid w:val="00AC1CD2"/>
    <w:rsid w:val="00AC3BFF"/>
    <w:rsid w:val="00AC515D"/>
    <w:rsid w:val="00AC5BE6"/>
    <w:rsid w:val="00AC79F6"/>
    <w:rsid w:val="00AC7D17"/>
    <w:rsid w:val="00AD04A9"/>
    <w:rsid w:val="00AD04B2"/>
    <w:rsid w:val="00AD1F25"/>
    <w:rsid w:val="00AD234A"/>
    <w:rsid w:val="00AD2CDA"/>
    <w:rsid w:val="00AD3A0E"/>
    <w:rsid w:val="00AD3B91"/>
    <w:rsid w:val="00AD41FD"/>
    <w:rsid w:val="00AD4C01"/>
    <w:rsid w:val="00AD704E"/>
    <w:rsid w:val="00AE035A"/>
    <w:rsid w:val="00AE080A"/>
    <w:rsid w:val="00AE12CC"/>
    <w:rsid w:val="00AE1BE8"/>
    <w:rsid w:val="00AE1F16"/>
    <w:rsid w:val="00AE24B0"/>
    <w:rsid w:val="00AE34D3"/>
    <w:rsid w:val="00AE47F9"/>
    <w:rsid w:val="00AE4AD5"/>
    <w:rsid w:val="00AE5039"/>
    <w:rsid w:val="00AE6101"/>
    <w:rsid w:val="00AE69C3"/>
    <w:rsid w:val="00AE7C51"/>
    <w:rsid w:val="00AE7DFD"/>
    <w:rsid w:val="00AF0C87"/>
    <w:rsid w:val="00AF34C1"/>
    <w:rsid w:val="00AF361D"/>
    <w:rsid w:val="00AF3FD8"/>
    <w:rsid w:val="00AF61B5"/>
    <w:rsid w:val="00AF6A86"/>
    <w:rsid w:val="00AF705B"/>
    <w:rsid w:val="00AF73A9"/>
    <w:rsid w:val="00AF7763"/>
    <w:rsid w:val="00B00C8F"/>
    <w:rsid w:val="00B0176F"/>
    <w:rsid w:val="00B0231F"/>
    <w:rsid w:val="00B039FE"/>
    <w:rsid w:val="00B03C3D"/>
    <w:rsid w:val="00B03F64"/>
    <w:rsid w:val="00B03FE0"/>
    <w:rsid w:val="00B051C0"/>
    <w:rsid w:val="00B05972"/>
    <w:rsid w:val="00B06FD5"/>
    <w:rsid w:val="00B078AF"/>
    <w:rsid w:val="00B07BB9"/>
    <w:rsid w:val="00B10483"/>
    <w:rsid w:val="00B1061E"/>
    <w:rsid w:val="00B108D9"/>
    <w:rsid w:val="00B11C97"/>
    <w:rsid w:val="00B12B60"/>
    <w:rsid w:val="00B12F4B"/>
    <w:rsid w:val="00B13D04"/>
    <w:rsid w:val="00B15DFA"/>
    <w:rsid w:val="00B16296"/>
    <w:rsid w:val="00B16AC7"/>
    <w:rsid w:val="00B17CEA"/>
    <w:rsid w:val="00B2043E"/>
    <w:rsid w:val="00B21EA6"/>
    <w:rsid w:val="00B23613"/>
    <w:rsid w:val="00B23B35"/>
    <w:rsid w:val="00B23E7A"/>
    <w:rsid w:val="00B2456C"/>
    <w:rsid w:val="00B24961"/>
    <w:rsid w:val="00B276F7"/>
    <w:rsid w:val="00B30D8D"/>
    <w:rsid w:val="00B32CF9"/>
    <w:rsid w:val="00B33ED2"/>
    <w:rsid w:val="00B340BE"/>
    <w:rsid w:val="00B34180"/>
    <w:rsid w:val="00B36C3D"/>
    <w:rsid w:val="00B37B8A"/>
    <w:rsid w:val="00B40453"/>
    <w:rsid w:val="00B410AF"/>
    <w:rsid w:val="00B418C2"/>
    <w:rsid w:val="00B424FA"/>
    <w:rsid w:val="00B42BA6"/>
    <w:rsid w:val="00B43F43"/>
    <w:rsid w:val="00B445B5"/>
    <w:rsid w:val="00B46027"/>
    <w:rsid w:val="00B47742"/>
    <w:rsid w:val="00B47954"/>
    <w:rsid w:val="00B47ABB"/>
    <w:rsid w:val="00B5059B"/>
    <w:rsid w:val="00B50669"/>
    <w:rsid w:val="00B51CA8"/>
    <w:rsid w:val="00B51EFC"/>
    <w:rsid w:val="00B5298C"/>
    <w:rsid w:val="00B533A9"/>
    <w:rsid w:val="00B5394F"/>
    <w:rsid w:val="00B547CF"/>
    <w:rsid w:val="00B60374"/>
    <w:rsid w:val="00B61617"/>
    <w:rsid w:val="00B63AC3"/>
    <w:rsid w:val="00B65798"/>
    <w:rsid w:val="00B65EB6"/>
    <w:rsid w:val="00B66304"/>
    <w:rsid w:val="00B665F3"/>
    <w:rsid w:val="00B66954"/>
    <w:rsid w:val="00B701FA"/>
    <w:rsid w:val="00B709CE"/>
    <w:rsid w:val="00B71689"/>
    <w:rsid w:val="00B71C54"/>
    <w:rsid w:val="00B71C6D"/>
    <w:rsid w:val="00B72103"/>
    <w:rsid w:val="00B7271E"/>
    <w:rsid w:val="00B72A04"/>
    <w:rsid w:val="00B74307"/>
    <w:rsid w:val="00B7435C"/>
    <w:rsid w:val="00B743A1"/>
    <w:rsid w:val="00B75BFB"/>
    <w:rsid w:val="00B75E34"/>
    <w:rsid w:val="00B76422"/>
    <w:rsid w:val="00B766D7"/>
    <w:rsid w:val="00B778B4"/>
    <w:rsid w:val="00B77981"/>
    <w:rsid w:val="00B8185B"/>
    <w:rsid w:val="00B823E4"/>
    <w:rsid w:val="00B82F0D"/>
    <w:rsid w:val="00B83DD6"/>
    <w:rsid w:val="00B84F08"/>
    <w:rsid w:val="00B84FDF"/>
    <w:rsid w:val="00B850AC"/>
    <w:rsid w:val="00B85826"/>
    <w:rsid w:val="00B85BB0"/>
    <w:rsid w:val="00B85C58"/>
    <w:rsid w:val="00B87944"/>
    <w:rsid w:val="00B90238"/>
    <w:rsid w:val="00B91D87"/>
    <w:rsid w:val="00B93089"/>
    <w:rsid w:val="00B9415D"/>
    <w:rsid w:val="00B943D8"/>
    <w:rsid w:val="00B94EC0"/>
    <w:rsid w:val="00B954C0"/>
    <w:rsid w:val="00B9573C"/>
    <w:rsid w:val="00B95ECD"/>
    <w:rsid w:val="00B973B3"/>
    <w:rsid w:val="00B97541"/>
    <w:rsid w:val="00BA06C1"/>
    <w:rsid w:val="00BA295B"/>
    <w:rsid w:val="00BA4254"/>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6F4"/>
    <w:rsid w:val="00BD2A49"/>
    <w:rsid w:val="00BD363F"/>
    <w:rsid w:val="00BD560A"/>
    <w:rsid w:val="00BD63E2"/>
    <w:rsid w:val="00BD7732"/>
    <w:rsid w:val="00BE0904"/>
    <w:rsid w:val="00BE251E"/>
    <w:rsid w:val="00BE26EF"/>
    <w:rsid w:val="00BE29EC"/>
    <w:rsid w:val="00BE3367"/>
    <w:rsid w:val="00BE4252"/>
    <w:rsid w:val="00BE46A7"/>
    <w:rsid w:val="00BE5F70"/>
    <w:rsid w:val="00BF08C8"/>
    <w:rsid w:val="00BF0A06"/>
    <w:rsid w:val="00BF0AEA"/>
    <w:rsid w:val="00BF14DE"/>
    <w:rsid w:val="00BF1E14"/>
    <w:rsid w:val="00BF201B"/>
    <w:rsid w:val="00BF2F40"/>
    <w:rsid w:val="00BF4FD0"/>
    <w:rsid w:val="00BF5AAF"/>
    <w:rsid w:val="00BF6682"/>
    <w:rsid w:val="00BF69A0"/>
    <w:rsid w:val="00C00353"/>
    <w:rsid w:val="00C01B37"/>
    <w:rsid w:val="00C02B0D"/>
    <w:rsid w:val="00C039FB"/>
    <w:rsid w:val="00C03A92"/>
    <w:rsid w:val="00C046BF"/>
    <w:rsid w:val="00C05AF5"/>
    <w:rsid w:val="00C06E23"/>
    <w:rsid w:val="00C10B3E"/>
    <w:rsid w:val="00C11DF4"/>
    <w:rsid w:val="00C12B5B"/>
    <w:rsid w:val="00C133A1"/>
    <w:rsid w:val="00C138E4"/>
    <w:rsid w:val="00C1438C"/>
    <w:rsid w:val="00C14707"/>
    <w:rsid w:val="00C147F0"/>
    <w:rsid w:val="00C14828"/>
    <w:rsid w:val="00C14F77"/>
    <w:rsid w:val="00C15342"/>
    <w:rsid w:val="00C160A3"/>
    <w:rsid w:val="00C173BE"/>
    <w:rsid w:val="00C1790C"/>
    <w:rsid w:val="00C17C2C"/>
    <w:rsid w:val="00C2027E"/>
    <w:rsid w:val="00C204CF"/>
    <w:rsid w:val="00C21D20"/>
    <w:rsid w:val="00C24296"/>
    <w:rsid w:val="00C2460A"/>
    <w:rsid w:val="00C2551D"/>
    <w:rsid w:val="00C26326"/>
    <w:rsid w:val="00C26D26"/>
    <w:rsid w:val="00C27B5D"/>
    <w:rsid w:val="00C27BB7"/>
    <w:rsid w:val="00C27F02"/>
    <w:rsid w:val="00C30C8A"/>
    <w:rsid w:val="00C315A7"/>
    <w:rsid w:val="00C3163E"/>
    <w:rsid w:val="00C3183B"/>
    <w:rsid w:val="00C3244B"/>
    <w:rsid w:val="00C35A36"/>
    <w:rsid w:val="00C35FA5"/>
    <w:rsid w:val="00C3644D"/>
    <w:rsid w:val="00C36D52"/>
    <w:rsid w:val="00C37A37"/>
    <w:rsid w:val="00C37C71"/>
    <w:rsid w:val="00C37E17"/>
    <w:rsid w:val="00C40461"/>
    <w:rsid w:val="00C4070E"/>
    <w:rsid w:val="00C40BAD"/>
    <w:rsid w:val="00C42A4E"/>
    <w:rsid w:val="00C44166"/>
    <w:rsid w:val="00C44FB5"/>
    <w:rsid w:val="00C45222"/>
    <w:rsid w:val="00C4548C"/>
    <w:rsid w:val="00C45801"/>
    <w:rsid w:val="00C46A0E"/>
    <w:rsid w:val="00C46A40"/>
    <w:rsid w:val="00C46FBA"/>
    <w:rsid w:val="00C475FD"/>
    <w:rsid w:val="00C479C7"/>
    <w:rsid w:val="00C47D08"/>
    <w:rsid w:val="00C50DBA"/>
    <w:rsid w:val="00C512D6"/>
    <w:rsid w:val="00C5212E"/>
    <w:rsid w:val="00C521D8"/>
    <w:rsid w:val="00C53784"/>
    <w:rsid w:val="00C538F7"/>
    <w:rsid w:val="00C54D05"/>
    <w:rsid w:val="00C57065"/>
    <w:rsid w:val="00C574BA"/>
    <w:rsid w:val="00C57C4A"/>
    <w:rsid w:val="00C62C87"/>
    <w:rsid w:val="00C635C0"/>
    <w:rsid w:val="00C6362B"/>
    <w:rsid w:val="00C63A39"/>
    <w:rsid w:val="00C64A17"/>
    <w:rsid w:val="00C67E88"/>
    <w:rsid w:val="00C70D06"/>
    <w:rsid w:val="00C71C5B"/>
    <w:rsid w:val="00C71D66"/>
    <w:rsid w:val="00C72AEF"/>
    <w:rsid w:val="00C73100"/>
    <w:rsid w:val="00C731F0"/>
    <w:rsid w:val="00C7440A"/>
    <w:rsid w:val="00C74F26"/>
    <w:rsid w:val="00C75025"/>
    <w:rsid w:val="00C7503E"/>
    <w:rsid w:val="00C75E36"/>
    <w:rsid w:val="00C76FC8"/>
    <w:rsid w:val="00C771DE"/>
    <w:rsid w:val="00C814A3"/>
    <w:rsid w:val="00C81634"/>
    <w:rsid w:val="00C81879"/>
    <w:rsid w:val="00C822A0"/>
    <w:rsid w:val="00C8489E"/>
    <w:rsid w:val="00C84D9E"/>
    <w:rsid w:val="00C85437"/>
    <w:rsid w:val="00C856CB"/>
    <w:rsid w:val="00C8595A"/>
    <w:rsid w:val="00C86034"/>
    <w:rsid w:val="00C86972"/>
    <w:rsid w:val="00C9201A"/>
    <w:rsid w:val="00C943EB"/>
    <w:rsid w:val="00C94DE0"/>
    <w:rsid w:val="00C953AF"/>
    <w:rsid w:val="00C96E22"/>
    <w:rsid w:val="00C970D5"/>
    <w:rsid w:val="00C97211"/>
    <w:rsid w:val="00C9726A"/>
    <w:rsid w:val="00C975AC"/>
    <w:rsid w:val="00C976B6"/>
    <w:rsid w:val="00CA0067"/>
    <w:rsid w:val="00CA0929"/>
    <w:rsid w:val="00CA0C81"/>
    <w:rsid w:val="00CA0FBE"/>
    <w:rsid w:val="00CA1FE3"/>
    <w:rsid w:val="00CA31AA"/>
    <w:rsid w:val="00CA38AD"/>
    <w:rsid w:val="00CA4211"/>
    <w:rsid w:val="00CA4C49"/>
    <w:rsid w:val="00CA585D"/>
    <w:rsid w:val="00CA74BD"/>
    <w:rsid w:val="00CB04C9"/>
    <w:rsid w:val="00CB0923"/>
    <w:rsid w:val="00CB1443"/>
    <w:rsid w:val="00CB175C"/>
    <w:rsid w:val="00CB1847"/>
    <w:rsid w:val="00CB2BF5"/>
    <w:rsid w:val="00CB3D86"/>
    <w:rsid w:val="00CB4508"/>
    <w:rsid w:val="00CB5856"/>
    <w:rsid w:val="00CB5C22"/>
    <w:rsid w:val="00CB6047"/>
    <w:rsid w:val="00CC0983"/>
    <w:rsid w:val="00CC0F0F"/>
    <w:rsid w:val="00CC319A"/>
    <w:rsid w:val="00CC35C9"/>
    <w:rsid w:val="00CC36CE"/>
    <w:rsid w:val="00CC383B"/>
    <w:rsid w:val="00CC3C11"/>
    <w:rsid w:val="00CC3CB7"/>
    <w:rsid w:val="00CC4393"/>
    <w:rsid w:val="00CC4C3C"/>
    <w:rsid w:val="00CC53FD"/>
    <w:rsid w:val="00CC5878"/>
    <w:rsid w:val="00CC60CB"/>
    <w:rsid w:val="00CC6F91"/>
    <w:rsid w:val="00CD067D"/>
    <w:rsid w:val="00CD0F96"/>
    <w:rsid w:val="00CD152D"/>
    <w:rsid w:val="00CD299A"/>
    <w:rsid w:val="00CD2CEA"/>
    <w:rsid w:val="00CD3725"/>
    <w:rsid w:val="00CE0613"/>
    <w:rsid w:val="00CE1231"/>
    <w:rsid w:val="00CE1F3A"/>
    <w:rsid w:val="00CE26ED"/>
    <w:rsid w:val="00CE33F6"/>
    <w:rsid w:val="00CE35C6"/>
    <w:rsid w:val="00CE3A29"/>
    <w:rsid w:val="00CE74FD"/>
    <w:rsid w:val="00CE792B"/>
    <w:rsid w:val="00CE7E1D"/>
    <w:rsid w:val="00CF0512"/>
    <w:rsid w:val="00CF079B"/>
    <w:rsid w:val="00CF079E"/>
    <w:rsid w:val="00CF0CF2"/>
    <w:rsid w:val="00CF0F3F"/>
    <w:rsid w:val="00CF19BC"/>
    <w:rsid w:val="00CF1D35"/>
    <w:rsid w:val="00CF23C0"/>
    <w:rsid w:val="00CF24DA"/>
    <w:rsid w:val="00CF2B32"/>
    <w:rsid w:val="00CF6A55"/>
    <w:rsid w:val="00CF7E2E"/>
    <w:rsid w:val="00D00BB2"/>
    <w:rsid w:val="00D0107F"/>
    <w:rsid w:val="00D016C8"/>
    <w:rsid w:val="00D01C73"/>
    <w:rsid w:val="00D020C1"/>
    <w:rsid w:val="00D029A4"/>
    <w:rsid w:val="00D02A26"/>
    <w:rsid w:val="00D04B87"/>
    <w:rsid w:val="00D07941"/>
    <w:rsid w:val="00D12FCB"/>
    <w:rsid w:val="00D13302"/>
    <w:rsid w:val="00D13B13"/>
    <w:rsid w:val="00D13DD3"/>
    <w:rsid w:val="00D143D7"/>
    <w:rsid w:val="00D16257"/>
    <w:rsid w:val="00D167BB"/>
    <w:rsid w:val="00D16B63"/>
    <w:rsid w:val="00D17A09"/>
    <w:rsid w:val="00D20DDB"/>
    <w:rsid w:val="00D22A07"/>
    <w:rsid w:val="00D2488B"/>
    <w:rsid w:val="00D24E56"/>
    <w:rsid w:val="00D26358"/>
    <w:rsid w:val="00D278B5"/>
    <w:rsid w:val="00D3106A"/>
    <w:rsid w:val="00D31BCF"/>
    <w:rsid w:val="00D3323E"/>
    <w:rsid w:val="00D341C4"/>
    <w:rsid w:val="00D3467C"/>
    <w:rsid w:val="00D361E1"/>
    <w:rsid w:val="00D36239"/>
    <w:rsid w:val="00D37B5C"/>
    <w:rsid w:val="00D37BBD"/>
    <w:rsid w:val="00D40474"/>
    <w:rsid w:val="00D41340"/>
    <w:rsid w:val="00D413F7"/>
    <w:rsid w:val="00D4155B"/>
    <w:rsid w:val="00D41914"/>
    <w:rsid w:val="00D45063"/>
    <w:rsid w:val="00D454AA"/>
    <w:rsid w:val="00D46A9C"/>
    <w:rsid w:val="00D46B5F"/>
    <w:rsid w:val="00D475C8"/>
    <w:rsid w:val="00D512F7"/>
    <w:rsid w:val="00D54BC7"/>
    <w:rsid w:val="00D6024D"/>
    <w:rsid w:val="00D61327"/>
    <w:rsid w:val="00D6181B"/>
    <w:rsid w:val="00D63329"/>
    <w:rsid w:val="00D63A1D"/>
    <w:rsid w:val="00D64838"/>
    <w:rsid w:val="00D64C97"/>
    <w:rsid w:val="00D65286"/>
    <w:rsid w:val="00D652F6"/>
    <w:rsid w:val="00D65414"/>
    <w:rsid w:val="00D66CFF"/>
    <w:rsid w:val="00D706C7"/>
    <w:rsid w:val="00D70AEC"/>
    <w:rsid w:val="00D72AE4"/>
    <w:rsid w:val="00D72F6A"/>
    <w:rsid w:val="00D73D4F"/>
    <w:rsid w:val="00D742A4"/>
    <w:rsid w:val="00D744E8"/>
    <w:rsid w:val="00D75405"/>
    <w:rsid w:val="00D76D98"/>
    <w:rsid w:val="00D7774F"/>
    <w:rsid w:val="00D77E29"/>
    <w:rsid w:val="00D80A14"/>
    <w:rsid w:val="00D80AAF"/>
    <w:rsid w:val="00D81229"/>
    <w:rsid w:val="00D83D38"/>
    <w:rsid w:val="00D83FC8"/>
    <w:rsid w:val="00D84386"/>
    <w:rsid w:val="00D848AB"/>
    <w:rsid w:val="00D904A3"/>
    <w:rsid w:val="00D907FC"/>
    <w:rsid w:val="00D91860"/>
    <w:rsid w:val="00D9207E"/>
    <w:rsid w:val="00D934F8"/>
    <w:rsid w:val="00D946F8"/>
    <w:rsid w:val="00D94789"/>
    <w:rsid w:val="00D94F54"/>
    <w:rsid w:val="00D94FB0"/>
    <w:rsid w:val="00D95887"/>
    <w:rsid w:val="00D9590C"/>
    <w:rsid w:val="00D96D1C"/>
    <w:rsid w:val="00D97225"/>
    <w:rsid w:val="00DA06CC"/>
    <w:rsid w:val="00DA0734"/>
    <w:rsid w:val="00DA243B"/>
    <w:rsid w:val="00DA2597"/>
    <w:rsid w:val="00DA298D"/>
    <w:rsid w:val="00DA510D"/>
    <w:rsid w:val="00DA5CCF"/>
    <w:rsid w:val="00DA60CC"/>
    <w:rsid w:val="00DA6BFB"/>
    <w:rsid w:val="00DA7766"/>
    <w:rsid w:val="00DB0574"/>
    <w:rsid w:val="00DB1FED"/>
    <w:rsid w:val="00DB254D"/>
    <w:rsid w:val="00DB268C"/>
    <w:rsid w:val="00DB38F6"/>
    <w:rsid w:val="00DB3B68"/>
    <w:rsid w:val="00DB4590"/>
    <w:rsid w:val="00DB4DFD"/>
    <w:rsid w:val="00DB6A20"/>
    <w:rsid w:val="00DC0EB7"/>
    <w:rsid w:val="00DC15FF"/>
    <w:rsid w:val="00DC1F18"/>
    <w:rsid w:val="00DC1F8D"/>
    <w:rsid w:val="00DC1FDD"/>
    <w:rsid w:val="00DC4642"/>
    <w:rsid w:val="00DC4F01"/>
    <w:rsid w:val="00DC600C"/>
    <w:rsid w:val="00DC6642"/>
    <w:rsid w:val="00DC6AED"/>
    <w:rsid w:val="00DD0717"/>
    <w:rsid w:val="00DD0A95"/>
    <w:rsid w:val="00DD19E1"/>
    <w:rsid w:val="00DD1D0C"/>
    <w:rsid w:val="00DD1D99"/>
    <w:rsid w:val="00DD1E33"/>
    <w:rsid w:val="00DD3BC4"/>
    <w:rsid w:val="00DD415D"/>
    <w:rsid w:val="00DE2DF2"/>
    <w:rsid w:val="00DE33C8"/>
    <w:rsid w:val="00DE47C5"/>
    <w:rsid w:val="00DE4D3C"/>
    <w:rsid w:val="00DE6360"/>
    <w:rsid w:val="00DE63A4"/>
    <w:rsid w:val="00DE6EC7"/>
    <w:rsid w:val="00DE71C2"/>
    <w:rsid w:val="00DE7334"/>
    <w:rsid w:val="00DE79CA"/>
    <w:rsid w:val="00DE7EB8"/>
    <w:rsid w:val="00DE7F3C"/>
    <w:rsid w:val="00DF0170"/>
    <w:rsid w:val="00DF020E"/>
    <w:rsid w:val="00DF132C"/>
    <w:rsid w:val="00DF4519"/>
    <w:rsid w:val="00DF5528"/>
    <w:rsid w:val="00DF58C3"/>
    <w:rsid w:val="00DF58D2"/>
    <w:rsid w:val="00DF747E"/>
    <w:rsid w:val="00E003CD"/>
    <w:rsid w:val="00E01751"/>
    <w:rsid w:val="00E02B5F"/>
    <w:rsid w:val="00E03679"/>
    <w:rsid w:val="00E0398C"/>
    <w:rsid w:val="00E03BED"/>
    <w:rsid w:val="00E04DC5"/>
    <w:rsid w:val="00E05578"/>
    <w:rsid w:val="00E062B0"/>
    <w:rsid w:val="00E07502"/>
    <w:rsid w:val="00E1337E"/>
    <w:rsid w:val="00E147A2"/>
    <w:rsid w:val="00E15485"/>
    <w:rsid w:val="00E15C29"/>
    <w:rsid w:val="00E15DB3"/>
    <w:rsid w:val="00E15EC6"/>
    <w:rsid w:val="00E15EFD"/>
    <w:rsid w:val="00E1657D"/>
    <w:rsid w:val="00E17D34"/>
    <w:rsid w:val="00E17FF3"/>
    <w:rsid w:val="00E20E02"/>
    <w:rsid w:val="00E21079"/>
    <w:rsid w:val="00E23281"/>
    <w:rsid w:val="00E23311"/>
    <w:rsid w:val="00E23E0E"/>
    <w:rsid w:val="00E23EE9"/>
    <w:rsid w:val="00E244B3"/>
    <w:rsid w:val="00E245DC"/>
    <w:rsid w:val="00E2635D"/>
    <w:rsid w:val="00E272C6"/>
    <w:rsid w:val="00E274FC"/>
    <w:rsid w:val="00E27805"/>
    <w:rsid w:val="00E30001"/>
    <w:rsid w:val="00E302A8"/>
    <w:rsid w:val="00E321F7"/>
    <w:rsid w:val="00E32B17"/>
    <w:rsid w:val="00E3323F"/>
    <w:rsid w:val="00E33C11"/>
    <w:rsid w:val="00E35009"/>
    <w:rsid w:val="00E350AA"/>
    <w:rsid w:val="00E36CCF"/>
    <w:rsid w:val="00E4059D"/>
    <w:rsid w:val="00E4092E"/>
    <w:rsid w:val="00E41F8A"/>
    <w:rsid w:val="00E429B5"/>
    <w:rsid w:val="00E42CB5"/>
    <w:rsid w:val="00E42F19"/>
    <w:rsid w:val="00E436EC"/>
    <w:rsid w:val="00E45516"/>
    <w:rsid w:val="00E45A95"/>
    <w:rsid w:val="00E46037"/>
    <w:rsid w:val="00E46CE2"/>
    <w:rsid w:val="00E470A6"/>
    <w:rsid w:val="00E50403"/>
    <w:rsid w:val="00E50F48"/>
    <w:rsid w:val="00E515A2"/>
    <w:rsid w:val="00E524AA"/>
    <w:rsid w:val="00E53680"/>
    <w:rsid w:val="00E53A87"/>
    <w:rsid w:val="00E53BEC"/>
    <w:rsid w:val="00E5424C"/>
    <w:rsid w:val="00E56250"/>
    <w:rsid w:val="00E60649"/>
    <w:rsid w:val="00E60EB8"/>
    <w:rsid w:val="00E60EF4"/>
    <w:rsid w:val="00E613DB"/>
    <w:rsid w:val="00E61433"/>
    <w:rsid w:val="00E61726"/>
    <w:rsid w:val="00E623AE"/>
    <w:rsid w:val="00E6300F"/>
    <w:rsid w:val="00E63B4A"/>
    <w:rsid w:val="00E670C2"/>
    <w:rsid w:val="00E7163A"/>
    <w:rsid w:val="00E723C8"/>
    <w:rsid w:val="00E73CF5"/>
    <w:rsid w:val="00E75041"/>
    <w:rsid w:val="00E75710"/>
    <w:rsid w:val="00E75A6E"/>
    <w:rsid w:val="00E773DF"/>
    <w:rsid w:val="00E77788"/>
    <w:rsid w:val="00E81528"/>
    <w:rsid w:val="00E8223A"/>
    <w:rsid w:val="00E82C5D"/>
    <w:rsid w:val="00E83AA7"/>
    <w:rsid w:val="00E85DF1"/>
    <w:rsid w:val="00E86124"/>
    <w:rsid w:val="00E862FA"/>
    <w:rsid w:val="00E86395"/>
    <w:rsid w:val="00E866FF"/>
    <w:rsid w:val="00E867BD"/>
    <w:rsid w:val="00E9054A"/>
    <w:rsid w:val="00E91025"/>
    <w:rsid w:val="00E91CF3"/>
    <w:rsid w:val="00E92B16"/>
    <w:rsid w:val="00E93B0B"/>
    <w:rsid w:val="00E9450C"/>
    <w:rsid w:val="00E9591E"/>
    <w:rsid w:val="00E96DDA"/>
    <w:rsid w:val="00EA2581"/>
    <w:rsid w:val="00EA2AB6"/>
    <w:rsid w:val="00EA4A24"/>
    <w:rsid w:val="00EA54E0"/>
    <w:rsid w:val="00EA564A"/>
    <w:rsid w:val="00EB1647"/>
    <w:rsid w:val="00EB1EDE"/>
    <w:rsid w:val="00EB2C3E"/>
    <w:rsid w:val="00EB32B5"/>
    <w:rsid w:val="00EB474B"/>
    <w:rsid w:val="00EB5A13"/>
    <w:rsid w:val="00EC048C"/>
    <w:rsid w:val="00EC10D5"/>
    <w:rsid w:val="00EC11DC"/>
    <w:rsid w:val="00EC126E"/>
    <w:rsid w:val="00EC1332"/>
    <w:rsid w:val="00EC1CEF"/>
    <w:rsid w:val="00EC2659"/>
    <w:rsid w:val="00EC29CC"/>
    <w:rsid w:val="00EC6F25"/>
    <w:rsid w:val="00ED0178"/>
    <w:rsid w:val="00ED0597"/>
    <w:rsid w:val="00ED082F"/>
    <w:rsid w:val="00ED08E4"/>
    <w:rsid w:val="00ED1C6C"/>
    <w:rsid w:val="00ED34F5"/>
    <w:rsid w:val="00ED4C66"/>
    <w:rsid w:val="00ED520F"/>
    <w:rsid w:val="00ED596A"/>
    <w:rsid w:val="00ED5F82"/>
    <w:rsid w:val="00ED7379"/>
    <w:rsid w:val="00EE00F3"/>
    <w:rsid w:val="00EE1077"/>
    <w:rsid w:val="00EE164A"/>
    <w:rsid w:val="00EE21C6"/>
    <w:rsid w:val="00EE280A"/>
    <w:rsid w:val="00EE3141"/>
    <w:rsid w:val="00EE4EFC"/>
    <w:rsid w:val="00EE5F51"/>
    <w:rsid w:val="00EF0F70"/>
    <w:rsid w:val="00EF2157"/>
    <w:rsid w:val="00EF2C25"/>
    <w:rsid w:val="00EF340E"/>
    <w:rsid w:val="00EF3DDE"/>
    <w:rsid w:val="00EF4433"/>
    <w:rsid w:val="00EF47FF"/>
    <w:rsid w:val="00EF648C"/>
    <w:rsid w:val="00EF73AB"/>
    <w:rsid w:val="00EF74E2"/>
    <w:rsid w:val="00EF7D80"/>
    <w:rsid w:val="00F01092"/>
    <w:rsid w:val="00F028A0"/>
    <w:rsid w:val="00F02BC8"/>
    <w:rsid w:val="00F03D25"/>
    <w:rsid w:val="00F051CE"/>
    <w:rsid w:val="00F06C16"/>
    <w:rsid w:val="00F06C8C"/>
    <w:rsid w:val="00F07FCB"/>
    <w:rsid w:val="00F14ED2"/>
    <w:rsid w:val="00F15AE5"/>
    <w:rsid w:val="00F20B3F"/>
    <w:rsid w:val="00F20B79"/>
    <w:rsid w:val="00F20BE0"/>
    <w:rsid w:val="00F230D6"/>
    <w:rsid w:val="00F275EE"/>
    <w:rsid w:val="00F27CFB"/>
    <w:rsid w:val="00F301F8"/>
    <w:rsid w:val="00F31CDD"/>
    <w:rsid w:val="00F32D97"/>
    <w:rsid w:val="00F32E77"/>
    <w:rsid w:val="00F35DA5"/>
    <w:rsid w:val="00F36554"/>
    <w:rsid w:val="00F3709D"/>
    <w:rsid w:val="00F3763B"/>
    <w:rsid w:val="00F37F1B"/>
    <w:rsid w:val="00F413B1"/>
    <w:rsid w:val="00F420E4"/>
    <w:rsid w:val="00F43937"/>
    <w:rsid w:val="00F44ED5"/>
    <w:rsid w:val="00F45EB3"/>
    <w:rsid w:val="00F466F4"/>
    <w:rsid w:val="00F46BDC"/>
    <w:rsid w:val="00F47581"/>
    <w:rsid w:val="00F47759"/>
    <w:rsid w:val="00F50181"/>
    <w:rsid w:val="00F516BC"/>
    <w:rsid w:val="00F51C8A"/>
    <w:rsid w:val="00F53584"/>
    <w:rsid w:val="00F538D7"/>
    <w:rsid w:val="00F539F1"/>
    <w:rsid w:val="00F53E45"/>
    <w:rsid w:val="00F540CB"/>
    <w:rsid w:val="00F54215"/>
    <w:rsid w:val="00F54770"/>
    <w:rsid w:val="00F55BD7"/>
    <w:rsid w:val="00F56EBC"/>
    <w:rsid w:val="00F576F5"/>
    <w:rsid w:val="00F57996"/>
    <w:rsid w:val="00F57E55"/>
    <w:rsid w:val="00F60C80"/>
    <w:rsid w:val="00F628E5"/>
    <w:rsid w:val="00F62D63"/>
    <w:rsid w:val="00F65642"/>
    <w:rsid w:val="00F65C87"/>
    <w:rsid w:val="00F6619B"/>
    <w:rsid w:val="00F66401"/>
    <w:rsid w:val="00F6669D"/>
    <w:rsid w:val="00F7310E"/>
    <w:rsid w:val="00F73EC0"/>
    <w:rsid w:val="00F768EB"/>
    <w:rsid w:val="00F77845"/>
    <w:rsid w:val="00F77935"/>
    <w:rsid w:val="00F8004A"/>
    <w:rsid w:val="00F80769"/>
    <w:rsid w:val="00F80B33"/>
    <w:rsid w:val="00F81B02"/>
    <w:rsid w:val="00F8340D"/>
    <w:rsid w:val="00F835BA"/>
    <w:rsid w:val="00F853FF"/>
    <w:rsid w:val="00F85B55"/>
    <w:rsid w:val="00F864A5"/>
    <w:rsid w:val="00F8749A"/>
    <w:rsid w:val="00F90F69"/>
    <w:rsid w:val="00F92AB0"/>
    <w:rsid w:val="00F92ADD"/>
    <w:rsid w:val="00F92FA0"/>
    <w:rsid w:val="00F9371A"/>
    <w:rsid w:val="00F94922"/>
    <w:rsid w:val="00F964B6"/>
    <w:rsid w:val="00F968C9"/>
    <w:rsid w:val="00F97CCD"/>
    <w:rsid w:val="00FA040E"/>
    <w:rsid w:val="00FA09E1"/>
    <w:rsid w:val="00FA1FF9"/>
    <w:rsid w:val="00FA2966"/>
    <w:rsid w:val="00FA3571"/>
    <w:rsid w:val="00FA4741"/>
    <w:rsid w:val="00FA594E"/>
    <w:rsid w:val="00FA644C"/>
    <w:rsid w:val="00FA6FC8"/>
    <w:rsid w:val="00FA7679"/>
    <w:rsid w:val="00FB1483"/>
    <w:rsid w:val="00FB2A39"/>
    <w:rsid w:val="00FB4D01"/>
    <w:rsid w:val="00FB500C"/>
    <w:rsid w:val="00FB574A"/>
    <w:rsid w:val="00FB66FD"/>
    <w:rsid w:val="00FB684A"/>
    <w:rsid w:val="00FC09F4"/>
    <w:rsid w:val="00FC0A46"/>
    <w:rsid w:val="00FC247E"/>
    <w:rsid w:val="00FC3DA6"/>
    <w:rsid w:val="00FC69EC"/>
    <w:rsid w:val="00FC6A15"/>
    <w:rsid w:val="00FC6F0C"/>
    <w:rsid w:val="00FC71FB"/>
    <w:rsid w:val="00FC7A59"/>
    <w:rsid w:val="00FC7BAC"/>
    <w:rsid w:val="00FC7EFC"/>
    <w:rsid w:val="00FD11CE"/>
    <w:rsid w:val="00FD18E1"/>
    <w:rsid w:val="00FD2280"/>
    <w:rsid w:val="00FD22E8"/>
    <w:rsid w:val="00FD24F5"/>
    <w:rsid w:val="00FD6012"/>
    <w:rsid w:val="00FD69DC"/>
    <w:rsid w:val="00FD7938"/>
    <w:rsid w:val="00FE0331"/>
    <w:rsid w:val="00FE1CCE"/>
    <w:rsid w:val="00FE2D92"/>
    <w:rsid w:val="00FE353F"/>
    <w:rsid w:val="00FE3738"/>
    <w:rsid w:val="00FE39BF"/>
    <w:rsid w:val="00FE3C8D"/>
    <w:rsid w:val="00FE46FC"/>
    <w:rsid w:val="00FE54C5"/>
    <w:rsid w:val="00FE58BC"/>
    <w:rsid w:val="00FE6191"/>
    <w:rsid w:val="00FE6821"/>
    <w:rsid w:val="00FE6A63"/>
    <w:rsid w:val="00FE71D3"/>
    <w:rsid w:val="00FE7EB1"/>
    <w:rsid w:val="00FF0789"/>
    <w:rsid w:val="00FF18E0"/>
    <w:rsid w:val="00FF24AF"/>
    <w:rsid w:val="00FF2E7B"/>
    <w:rsid w:val="00FF48A1"/>
    <w:rsid w:val="00FF5675"/>
    <w:rsid w:val="00FF57BC"/>
    <w:rsid w:val="00FF5DA0"/>
    <w:rsid w:val="00FF6411"/>
    <w:rsid w:val="00FF695E"/>
    <w:rsid w:val="00FF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92C0B03"/>
  <w15:docId w15:val="{39D3C730-0475-4E0A-AE1A-1AAA888F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link w:val="HeaderChar"/>
    <w:uiPriority w:val="99"/>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qFormat/>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unhideWhenUsed/>
    <w:rsid w:val="00F028A0"/>
    <w:rPr>
      <w:sz w:val="20"/>
    </w:rPr>
  </w:style>
  <w:style w:type="character" w:customStyle="1" w:styleId="CommentTextChar">
    <w:name w:val="Comment Text Char"/>
    <w:basedOn w:val="DefaultParagraphFont"/>
    <w:link w:val="CommentText"/>
    <w:uiPriority w:val="99"/>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0A798B"/>
    <w:pPr>
      <w:widowControl w:val="0"/>
    </w:pPr>
    <w:rPr>
      <w:rFonts w:ascii="Arial" w:eastAsia="Arial" w:hAnsi="Arial"/>
      <w:sz w:val="24"/>
      <w:szCs w:val="24"/>
      <w:lang w:val="x-none" w:eastAsia="x-none"/>
    </w:rPr>
  </w:style>
  <w:style w:type="character" w:customStyle="1" w:styleId="FootnoteTextChar">
    <w:name w:val="Footnote Text Char"/>
    <w:basedOn w:val="DefaultParagraphFont"/>
    <w:link w:val="FootnoteText"/>
    <w:uiPriority w:val="99"/>
    <w:rsid w:val="006E34C8"/>
  </w:style>
  <w:style w:type="character" w:customStyle="1" w:styleId="HeaderChar">
    <w:name w:val="Header Char"/>
    <w:basedOn w:val="DefaultParagraphFont"/>
    <w:link w:val="Header"/>
    <w:uiPriority w:val="99"/>
    <w:rsid w:val="003F062F"/>
    <w:rPr>
      <w:sz w:val="24"/>
    </w:rPr>
  </w:style>
  <w:style w:type="table" w:styleId="MediumShading1-Accent4">
    <w:name w:val="Medium Shading 1 Accent 4"/>
    <w:basedOn w:val="TableNormal"/>
    <w:uiPriority w:val="63"/>
    <w:rsid w:val="00517376"/>
    <w:rPr>
      <w:rFonts w:asciiTheme="minorHAnsi" w:eastAsiaTheme="minorHAnsi" w:hAnsiTheme="minorHAnsi" w:cstheme="minorBidi"/>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TableGrid2">
    <w:name w:val="Table Grid2"/>
    <w:basedOn w:val="TableNormal"/>
    <w:next w:val="TableGrid"/>
    <w:uiPriority w:val="39"/>
    <w:rsid w:val="00354433"/>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10B3E"/>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93025473">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34003475">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778259958">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07497479">
      <w:bodyDiv w:val="1"/>
      <w:marLeft w:val="0"/>
      <w:marRight w:val="0"/>
      <w:marTop w:val="0"/>
      <w:marBottom w:val="0"/>
      <w:divBdr>
        <w:top w:val="none" w:sz="0" w:space="0" w:color="auto"/>
        <w:left w:val="none" w:sz="0" w:space="0" w:color="auto"/>
        <w:bottom w:val="none" w:sz="0" w:space="0" w:color="auto"/>
        <w:right w:val="none" w:sz="0" w:space="0" w:color="auto"/>
      </w:divBdr>
    </w:div>
    <w:div w:id="991133578">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01060110">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58273442">
      <w:bodyDiv w:val="1"/>
      <w:marLeft w:val="0"/>
      <w:marRight w:val="0"/>
      <w:marTop w:val="0"/>
      <w:marBottom w:val="0"/>
      <w:divBdr>
        <w:top w:val="none" w:sz="0" w:space="0" w:color="auto"/>
        <w:left w:val="none" w:sz="0" w:space="0" w:color="auto"/>
        <w:bottom w:val="none" w:sz="0" w:space="0" w:color="auto"/>
        <w:right w:val="none" w:sz="0" w:space="0" w:color="auto"/>
      </w:divBdr>
    </w:div>
    <w:div w:id="1595095114">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68224">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1952131103">
      <w:bodyDiv w:val="1"/>
      <w:marLeft w:val="0"/>
      <w:marRight w:val="0"/>
      <w:marTop w:val="0"/>
      <w:marBottom w:val="0"/>
      <w:divBdr>
        <w:top w:val="none" w:sz="0" w:space="0" w:color="auto"/>
        <w:left w:val="none" w:sz="0" w:space="0" w:color="auto"/>
        <w:bottom w:val="none" w:sz="0" w:space="0" w:color="auto"/>
        <w:right w:val="none" w:sz="0" w:space="0" w:color="auto"/>
      </w:divBdr>
    </w:div>
    <w:div w:id="2043091990">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748F8-86CC-4614-AEB9-12F138FD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8868</Words>
  <Characters>50553</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59303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Calderon, Angelica</cp:lastModifiedBy>
  <cp:revision>4</cp:revision>
  <cp:lastPrinted>2018-07-12T17:22:00Z</cp:lastPrinted>
  <dcterms:created xsi:type="dcterms:W3CDTF">2018-07-12T16:35:00Z</dcterms:created>
  <dcterms:modified xsi:type="dcterms:W3CDTF">2018-07-12T17:22:00Z</dcterms:modified>
</cp:coreProperties>
</file>