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92" w:rsidRPr="007F72E1" w:rsidRDefault="00DF3392">
      <w:bookmarkStart w:id="0" w:name="_GoBack"/>
      <w:bookmarkEnd w:id="0"/>
    </w:p>
    <w:p w:rsidR="00DF3392" w:rsidRPr="007F72E1" w:rsidRDefault="00DF3392"/>
    <w:p w:rsidR="00DF3392" w:rsidRPr="007F72E1" w:rsidRDefault="00DF3392"/>
    <w:p w:rsidR="00DF3392" w:rsidRPr="007F72E1" w:rsidRDefault="00DF3392"/>
    <w:p w:rsidR="00DF3392" w:rsidRPr="007F72E1" w:rsidRDefault="00DF3392"/>
    <w:p w:rsidR="00AA7D01" w:rsidRPr="007F72E1" w:rsidRDefault="00AA7D01"/>
    <w:p w:rsidR="00496D3B" w:rsidRDefault="00496D3B" w:rsidP="00AA7D01">
      <w:pPr>
        <w:tabs>
          <w:tab w:val="left" w:pos="0"/>
        </w:tabs>
        <w:suppressAutoHyphens/>
      </w:pPr>
    </w:p>
    <w:p w:rsidR="00496D3B" w:rsidRDefault="00496D3B" w:rsidP="00AA7D01">
      <w:pPr>
        <w:tabs>
          <w:tab w:val="left" w:pos="0"/>
        </w:tabs>
        <w:suppressAutoHyphens/>
      </w:pPr>
    </w:p>
    <w:p w:rsidR="00496D3B" w:rsidRDefault="00496D3B" w:rsidP="00AA7D01">
      <w:pPr>
        <w:tabs>
          <w:tab w:val="left" w:pos="0"/>
        </w:tabs>
        <w:suppressAutoHyphens/>
      </w:pPr>
    </w:p>
    <w:p w:rsidR="000C6E53" w:rsidRDefault="000C6E53" w:rsidP="00AA7D01">
      <w:pPr>
        <w:tabs>
          <w:tab w:val="left" w:pos="0"/>
        </w:tabs>
        <w:suppressAutoHyphens/>
      </w:pPr>
    </w:p>
    <w:p w:rsidR="00E16DF2" w:rsidRPr="00E16DF2" w:rsidRDefault="008E49ED" w:rsidP="00E16DF2">
      <w:pPr>
        <w:tabs>
          <w:tab w:val="left" w:pos="0"/>
        </w:tabs>
        <w:suppressAutoHyphens/>
      </w:pPr>
      <w:r>
        <w:t xml:space="preserve">May </w:t>
      </w:r>
      <w:r w:rsidR="00C63708">
        <w:t>29</w:t>
      </w:r>
      <w:r w:rsidR="004A561C">
        <w:t xml:space="preserve">, </w:t>
      </w:r>
      <w:r>
        <w:t>2018</w:t>
      </w:r>
    </w:p>
    <w:p w:rsidR="00E16DF2" w:rsidRDefault="00E16DF2" w:rsidP="00AA7D01">
      <w:pPr>
        <w:tabs>
          <w:tab w:val="left" w:pos="0"/>
        </w:tabs>
        <w:suppressAutoHyphens/>
      </w:pPr>
    </w:p>
    <w:p w:rsidR="000654F5" w:rsidRDefault="000654F5" w:rsidP="00AA7D01">
      <w:pPr>
        <w:tabs>
          <w:tab w:val="left" w:pos="0"/>
        </w:tabs>
        <w:suppressAutoHyphens/>
      </w:pPr>
    </w:p>
    <w:p w:rsidR="004E6695" w:rsidRDefault="008C45A3" w:rsidP="00AA7D01">
      <w:pPr>
        <w:tabs>
          <w:tab w:val="left" w:pos="0"/>
        </w:tabs>
        <w:suppressAutoHyphens/>
      </w:pPr>
      <w:r>
        <w:t>The Honorable Joe McDermott</w:t>
      </w:r>
    </w:p>
    <w:p w:rsidR="00AA7D01" w:rsidRPr="007F72E1" w:rsidRDefault="00AA7D01" w:rsidP="00AA7D01">
      <w:pPr>
        <w:tabs>
          <w:tab w:val="left" w:pos="0"/>
        </w:tabs>
        <w:suppressAutoHyphens/>
      </w:pPr>
      <w:r w:rsidRPr="007F72E1">
        <w:t>Chair, King County Council</w:t>
      </w:r>
    </w:p>
    <w:p w:rsidR="00AA7D01" w:rsidRPr="007F72E1" w:rsidRDefault="00AA7D01" w:rsidP="00AA7D01">
      <w:pPr>
        <w:tabs>
          <w:tab w:val="left" w:pos="0"/>
        </w:tabs>
        <w:suppressAutoHyphens/>
      </w:pPr>
      <w:r w:rsidRPr="007F72E1">
        <w:t>Room 1200</w:t>
      </w:r>
    </w:p>
    <w:p w:rsidR="00AA7D01" w:rsidRPr="007F72E1" w:rsidRDefault="00AA7D01" w:rsidP="00AA7D01">
      <w:pPr>
        <w:tabs>
          <w:tab w:val="left" w:pos="0"/>
        </w:tabs>
        <w:suppressAutoHyphens/>
      </w:pPr>
      <w:r w:rsidRPr="007F72E1">
        <w:t>C O U R T H O U S E</w:t>
      </w:r>
    </w:p>
    <w:p w:rsidR="00AA7D01" w:rsidRPr="007F72E1" w:rsidRDefault="00AA7D01" w:rsidP="00AA7D01">
      <w:pPr>
        <w:tabs>
          <w:tab w:val="left" w:pos="0"/>
        </w:tabs>
        <w:suppressAutoHyphens/>
      </w:pPr>
    </w:p>
    <w:p w:rsidR="00DF3392" w:rsidRPr="007F72E1" w:rsidRDefault="00AA7D01" w:rsidP="00AA7D01">
      <w:r w:rsidRPr="007F72E1">
        <w:t xml:space="preserve">Dear Councilmember </w:t>
      </w:r>
      <w:r w:rsidR="008C45A3">
        <w:t>McDermott</w:t>
      </w:r>
      <w:r w:rsidR="00372C96">
        <w:t>:</w:t>
      </w:r>
    </w:p>
    <w:p w:rsidR="00DF3392" w:rsidRPr="007F72E1" w:rsidRDefault="00DF3392"/>
    <w:p w:rsidR="00F766D4" w:rsidRDefault="00D00349" w:rsidP="004A561C">
      <w:r>
        <w:t xml:space="preserve">As </w:t>
      </w:r>
      <w:r w:rsidR="00774BB5">
        <w:t xml:space="preserve">required by </w:t>
      </w:r>
      <w:r w:rsidR="00540830">
        <w:t>the 2017-2018 Biennial Budget Ordinance 18409</w:t>
      </w:r>
      <w:r w:rsidR="00341CC5" w:rsidRPr="00D91A99">
        <w:t xml:space="preserve">, </w:t>
      </w:r>
      <w:r w:rsidR="00540830">
        <w:t>Sectio</w:t>
      </w:r>
      <w:r w:rsidR="00BF3BEC">
        <w:t>n 6</w:t>
      </w:r>
      <w:r w:rsidR="008E49ED">
        <w:t>1</w:t>
      </w:r>
      <w:r w:rsidR="00BF3BEC">
        <w:t xml:space="preserve">, Proviso </w:t>
      </w:r>
      <w:r w:rsidR="00540830">
        <w:t>1</w:t>
      </w:r>
      <w:r w:rsidR="004A561C">
        <w:t xml:space="preserve">, </w:t>
      </w:r>
      <w:r w:rsidR="004A561C" w:rsidRPr="007F72E1">
        <w:t xml:space="preserve">I am transmitting to the King County Council </w:t>
      </w:r>
      <w:r w:rsidR="004A561C">
        <w:t>a</w:t>
      </w:r>
      <w:r w:rsidR="004A561C" w:rsidRPr="007F72E1">
        <w:t xml:space="preserve"> </w:t>
      </w:r>
      <w:r w:rsidR="004A561C">
        <w:t xml:space="preserve">report and </w:t>
      </w:r>
      <w:r w:rsidR="00B54C12">
        <w:t xml:space="preserve">a </w:t>
      </w:r>
      <w:r w:rsidR="00496D3B">
        <w:t>motion approving the report</w:t>
      </w:r>
      <w:r w:rsidR="00B54C12">
        <w:t>,</w:t>
      </w:r>
      <w:r w:rsidR="00540830">
        <w:t xml:space="preserve"> pertaining to </w:t>
      </w:r>
      <w:r w:rsidR="008E49ED">
        <w:t>the Issaquah-Hobart Road/Front Street Corridor Study</w:t>
      </w:r>
      <w:r w:rsidR="00540830">
        <w:t>.</w:t>
      </w:r>
      <w:r w:rsidR="00217007">
        <w:t xml:space="preserve"> </w:t>
      </w:r>
    </w:p>
    <w:p w:rsidR="00F766D4" w:rsidRDefault="00F766D4" w:rsidP="004A561C"/>
    <w:p w:rsidR="00496D3B" w:rsidRDefault="000C6E53" w:rsidP="004A561C">
      <w:r>
        <w:t>The proviso reads:</w:t>
      </w:r>
    </w:p>
    <w:p w:rsidR="004A561C" w:rsidRPr="007F72E1" w:rsidRDefault="004A561C" w:rsidP="004A561C"/>
    <w:p w:rsidR="004A561C" w:rsidRPr="007F72E1" w:rsidRDefault="004A561C" w:rsidP="0050313B">
      <w:pPr>
        <w:autoSpaceDE w:val="0"/>
        <w:autoSpaceDN w:val="0"/>
        <w:adjustRightInd w:val="0"/>
        <w:ind w:firstLine="720"/>
        <w:rPr>
          <w:i/>
        </w:rPr>
      </w:pPr>
      <w:r w:rsidRPr="007F72E1">
        <w:rPr>
          <w:rFonts w:ascii="TimesNewRoman" w:hAnsi="TimesNewRoman" w:cs="TimesNewRoman"/>
          <w:i/>
          <w:color w:val="000000"/>
          <w:u w:val="single"/>
        </w:rPr>
        <w:t xml:space="preserve">SECTION </w:t>
      </w:r>
      <w:r w:rsidR="00540830">
        <w:rPr>
          <w:rFonts w:ascii="TimesNewRoman" w:hAnsi="TimesNewRoman" w:cs="TimesNewRoman"/>
          <w:i/>
          <w:color w:val="000000"/>
          <w:u w:val="single"/>
        </w:rPr>
        <w:t>6</w:t>
      </w:r>
      <w:r w:rsidR="008E49ED">
        <w:rPr>
          <w:rFonts w:ascii="TimesNewRoman" w:hAnsi="TimesNewRoman" w:cs="TimesNewRoman"/>
          <w:i/>
          <w:color w:val="000000"/>
          <w:u w:val="single"/>
        </w:rPr>
        <w:t>1</w:t>
      </w:r>
      <w:r w:rsidR="00540830">
        <w:rPr>
          <w:rFonts w:ascii="TimesNewRoman" w:hAnsi="TimesNewRoman" w:cs="TimesNewRoman"/>
          <w:i/>
          <w:color w:val="000000"/>
          <w:u w:val="single"/>
        </w:rPr>
        <w:t>.P1</w:t>
      </w:r>
      <w:r w:rsidRPr="007F72E1">
        <w:rPr>
          <w:rFonts w:ascii="TimesNewRoman" w:hAnsi="TimesNewRoman" w:cs="TimesNewRoman"/>
          <w:i/>
          <w:color w:val="000000"/>
          <w:u w:val="single"/>
        </w:rPr>
        <w:t>.</w:t>
      </w:r>
      <w:r w:rsidRPr="007F72E1">
        <w:rPr>
          <w:i/>
        </w:rPr>
        <w:t xml:space="preserve"> </w:t>
      </w:r>
    </w:p>
    <w:p w:rsidR="004A561C" w:rsidRDefault="004A561C" w:rsidP="00D03480">
      <w:pPr>
        <w:autoSpaceDE w:val="0"/>
        <w:autoSpaceDN w:val="0"/>
        <w:adjustRightInd w:val="0"/>
        <w:rPr>
          <w:i/>
        </w:rPr>
      </w:pP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Of this appropriation, $200,000 shall not be expended or encumbered until the</w:t>
      </w: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executive transmits a report on a joint traffic corridor study with the city of Issaquah</w:t>
      </w: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along Issaquah-Hobart Road Southeast and a motion that should approve the report and a</w:t>
      </w:r>
      <w:r>
        <w:rPr>
          <w:i/>
        </w:rPr>
        <w:t xml:space="preserve"> </w:t>
      </w:r>
      <w:r w:rsidRPr="008E49ED">
        <w:rPr>
          <w:i/>
        </w:rPr>
        <w:t>motion is passed by the council. The motion shall reference the subject matter, the</w:t>
      </w:r>
      <w:r w:rsidR="00252426">
        <w:rPr>
          <w:i/>
        </w:rPr>
        <w:t xml:space="preserve"> </w:t>
      </w:r>
      <w:r w:rsidRPr="008E49ED">
        <w:rPr>
          <w:i/>
        </w:rPr>
        <w:t>proviso's ordinance, ordinance section and proviso number in both the title and body of</w:t>
      </w:r>
      <w:r w:rsidR="00F5204E">
        <w:rPr>
          <w:i/>
        </w:rPr>
        <w:t xml:space="preserve"> </w:t>
      </w:r>
      <w:r w:rsidRPr="008E49ED">
        <w:rPr>
          <w:i/>
        </w:rPr>
        <w:t>the motion.</w:t>
      </w:r>
    </w:p>
    <w:p w:rsid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The report shall include, but not be limited to: description of the existing</w:t>
      </w:r>
    </w:p>
    <w:p w:rsid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conditions, including deficiencies along that stretch of roadway consisting of Issaquah-Hobart Road Southeast continuing as Front Street South from State Route 18 to</w:t>
      </w:r>
      <w:r>
        <w:rPr>
          <w:i/>
        </w:rPr>
        <w:t xml:space="preserve"> </w:t>
      </w:r>
      <w:r w:rsidRPr="008E49ED">
        <w:rPr>
          <w:i/>
        </w:rPr>
        <w:t>Northwest Gilman Boulevard an</w:t>
      </w:r>
      <w:r w:rsidR="0005284E">
        <w:rPr>
          <w:i/>
        </w:rPr>
        <w:t>d a list of short-term and long-</w:t>
      </w:r>
      <w:r w:rsidRPr="008E49ED">
        <w:rPr>
          <w:i/>
        </w:rPr>
        <w:t>term solutions to mitigate</w:t>
      </w:r>
      <w:r>
        <w:rPr>
          <w:i/>
        </w:rPr>
        <w:t xml:space="preserve"> </w:t>
      </w:r>
      <w:r w:rsidRPr="008E49ED">
        <w:rPr>
          <w:i/>
        </w:rPr>
        <w:t>traffic congestion as part of a technical traffic study of that stretch of roadway.</w:t>
      </w: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The executive should file the report and motion required by this proviso by May</w:t>
      </w: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31,2018, in the form of a paper original and an electronic copy with the clerk of the</w:t>
      </w:r>
    </w:p>
    <w:p w:rsidR="008E49ED" w:rsidRPr="008E49ED" w:rsidRDefault="008E49ED" w:rsidP="008E49ED">
      <w:pPr>
        <w:autoSpaceDE w:val="0"/>
        <w:autoSpaceDN w:val="0"/>
        <w:adjustRightInd w:val="0"/>
        <w:ind w:left="720"/>
        <w:rPr>
          <w:i/>
        </w:rPr>
      </w:pPr>
      <w:r w:rsidRPr="008E49ED">
        <w:rPr>
          <w:i/>
        </w:rPr>
        <w:t>council, who shall retain the original and provide an electronic copy to all</w:t>
      </w:r>
    </w:p>
    <w:p w:rsidR="00201F79" w:rsidRPr="00D564AF" w:rsidRDefault="008E49ED" w:rsidP="008E49ED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color w:val="000000"/>
          <w:u w:val="single"/>
        </w:rPr>
      </w:pPr>
      <w:r w:rsidRPr="008E49ED">
        <w:rPr>
          <w:i/>
        </w:rPr>
        <w:lastRenderedPageBreak/>
        <w:t>councilmembers, the council chief of staff</w:t>
      </w:r>
      <w:r w:rsidR="0005284E">
        <w:rPr>
          <w:i/>
        </w:rPr>
        <w:t>,</w:t>
      </w:r>
      <w:r w:rsidRPr="008E49ED">
        <w:rPr>
          <w:i/>
        </w:rPr>
        <w:t xml:space="preserve"> the policy staff director and the lead staff for</w:t>
      </w:r>
      <w:r>
        <w:rPr>
          <w:i/>
        </w:rPr>
        <w:t xml:space="preserve"> </w:t>
      </w:r>
      <w:r w:rsidRPr="008E49ED">
        <w:rPr>
          <w:i/>
        </w:rPr>
        <w:t>the transportation, economy and environment committee, or its successor.</w:t>
      </w:r>
    </w:p>
    <w:p w:rsidR="0035052B" w:rsidRDefault="0035052B" w:rsidP="00D23238">
      <w:pPr>
        <w:rPr>
          <w:szCs w:val="24"/>
        </w:rPr>
      </w:pPr>
    </w:p>
    <w:p w:rsidR="003C4D31" w:rsidRDefault="00020BC0" w:rsidP="003C4D31">
      <w:pPr>
        <w:rPr>
          <w:szCs w:val="24"/>
        </w:rPr>
      </w:pPr>
      <w:r>
        <w:rPr>
          <w:szCs w:val="24"/>
        </w:rPr>
        <w:t>Duri</w:t>
      </w:r>
      <w:r w:rsidRPr="003C4D31">
        <w:rPr>
          <w:szCs w:val="24"/>
        </w:rPr>
        <w:t>n</w:t>
      </w:r>
      <w:r>
        <w:rPr>
          <w:szCs w:val="24"/>
        </w:rPr>
        <w:t>g the 2017</w:t>
      </w:r>
      <w:r w:rsidR="00770FBE">
        <w:rPr>
          <w:szCs w:val="24"/>
        </w:rPr>
        <w:t>-2018</w:t>
      </w:r>
      <w:r>
        <w:rPr>
          <w:szCs w:val="24"/>
        </w:rPr>
        <w:t xml:space="preserve"> budget process</w:t>
      </w:r>
      <w:r w:rsidR="00770FBE">
        <w:rPr>
          <w:szCs w:val="24"/>
        </w:rPr>
        <w:t>,</w:t>
      </w:r>
      <w:r>
        <w:rPr>
          <w:szCs w:val="24"/>
        </w:rPr>
        <w:t xml:space="preserve"> t</w:t>
      </w:r>
      <w:r w:rsidR="003C4D31" w:rsidRPr="003C4D31">
        <w:rPr>
          <w:szCs w:val="24"/>
        </w:rPr>
        <w:t xml:space="preserve">he </w:t>
      </w:r>
      <w:r w:rsidR="003C4D31">
        <w:rPr>
          <w:szCs w:val="24"/>
        </w:rPr>
        <w:t>C</w:t>
      </w:r>
      <w:r w:rsidR="003C4D31" w:rsidRPr="003C4D31">
        <w:rPr>
          <w:szCs w:val="24"/>
        </w:rPr>
        <w:t xml:space="preserve">ouncil </w:t>
      </w:r>
      <w:r w:rsidR="00D90AB8">
        <w:rPr>
          <w:szCs w:val="24"/>
        </w:rPr>
        <w:t>appropriated $175,000 to fund up to</w:t>
      </w:r>
      <w:r w:rsidR="0005284E">
        <w:rPr>
          <w:szCs w:val="24"/>
        </w:rPr>
        <w:t xml:space="preserve"> 50</w:t>
      </w:r>
      <w:r w:rsidR="00D90AB8">
        <w:rPr>
          <w:szCs w:val="24"/>
        </w:rPr>
        <w:t xml:space="preserve"> percent of the total cost of a joint t</w:t>
      </w:r>
      <w:r w:rsidR="0045582D">
        <w:rPr>
          <w:szCs w:val="24"/>
        </w:rPr>
        <w:t>raffic corridor study with the C</w:t>
      </w:r>
      <w:r w:rsidR="00D90AB8">
        <w:rPr>
          <w:szCs w:val="24"/>
        </w:rPr>
        <w:t>ity of Issaquah along Issaquah-Hobart Southeast continuing as Front Street South from State Route 18 to Northwest Gilman Boulevard</w:t>
      </w:r>
      <w:r w:rsidR="00FF2EAA">
        <w:rPr>
          <w:szCs w:val="24"/>
        </w:rPr>
        <w:t xml:space="preserve"> (corridor)</w:t>
      </w:r>
      <w:r w:rsidR="00924F20">
        <w:rPr>
          <w:szCs w:val="24"/>
        </w:rPr>
        <w:t xml:space="preserve">. Both the </w:t>
      </w:r>
      <w:r w:rsidR="001A5A6D">
        <w:rPr>
          <w:szCs w:val="24"/>
        </w:rPr>
        <w:t>City</w:t>
      </w:r>
      <w:r w:rsidR="00924F20" w:rsidRPr="00924F20">
        <w:rPr>
          <w:szCs w:val="24"/>
        </w:rPr>
        <w:t xml:space="preserve"> and </w:t>
      </w:r>
      <w:r w:rsidR="00924F20">
        <w:rPr>
          <w:szCs w:val="24"/>
        </w:rPr>
        <w:t>the</w:t>
      </w:r>
      <w:r w:rsidR="00924F20" w:rsidRPr="00924F20">
        <w:rPr>
          <w:szCs w:val="24"/>
        </w:rPr>
        <w:t xml:space="preserve"> County agree that this corridor </w:t>
      </w:r>
      <w:r w:rsidR="00F747B5">
        <w:rPr>
          <w:szCs w:val="24"/>
        </w:rPr>
        <w:t>has experienced a substantial amount of growth in t</w:t>
      </w:r>
      <w:r w:rsidR="00924F20" w:rsidRPr="00924F20">
        <w:rPr>
          <w:szCs w:val="24"/>
        </w:rPr>
        <w:t>raffic</w:t>
      </w:r>
      <w:r w:rsidR="00F747B5">
        <w:rPr>
          <w:szCs w:val="24"/>
        </w:rPr>
        <w:t xml:space="preserve"> volumes over the last several years. As a result, congestion on the corridor has worsened, leading to extended</w:t>
      </w:r>
      <w:r w:rsidR="00924F20" w:rsidRPr="00924F20">
        <w:rPr>
          <w:szCs w:val="24"/>
        </w:rPr>
        <w:t xml:space="preserve"> travel time</w:t>
      </w:r>
      <w:r w:rsidR="00F747B5">
        <w:rPr>
          <w:szCs w:val="24"/>
        </w:rPr>
        <w:t>s and longer peak traveling hours</w:t>
      </w:r>
      <w:r w:rsidR="00924F20" w:rsidRPr="00924F20">
        <w:rPr>
          <w:szCs w:val="24"/>
        </w:rPr>
        <w:t>.</w:t>
      </w:r>
      <w:r w:rsidR="006E0245">
        <w:rPr>
          <w:szCs w:val="24"/>
        </w:rPr>
        <w:t xml:space="preserve"> By working together on the</w:t>
      </w:r>
      <w:r w:rsidR="006E0245" w:rsidRPr="00924F20">
        <w:rPr>
          <w:szCs w:val="24"/>
        </w:rPr>
        <w:t xml:space="preserve"> traffic study, the County and the City </w:t>
      </w:r>
      <w:r w:rsidR="003B59D6">
        <w:rPr>
          <w:szCs w:val="24"/>
        </w:rPr>
        <w:t>a</w:t>
      </w:r>
      <w:r w:rsidR="006E0245">
        <w:rPr>
          <w:szCs w:val="24"/>
        </w:rPr>
        <w:t>re</w:t>
      </w:r>
      <w:r w:rsidR="006E0245" w:rsidRPr="00924F20">
        <w:rPr>
          <w:szCs w:val="24"/>
        </w:rPr>
        <w:t xml:space="preserve"> able to look at the traffic as it affects a shared network of roads.</w:t>
      </w:r>
      <w:r w:rsidR="00051F72" w:rsidRPr="00051F72">
        <w:rPr>
          <w:szCs w:val="24"/>
        </w:rPr>
        <w:t xml:space="preserve"> </w:t>
      </w:r>
      <w:r w:rsidR="00051F72">
        <w:rPr>
          <w:szCs w:val="24"/>
        </w:rPr>
        <w:t>The City was the lead agency of the traffic corridor study in collaboration with the County.</w:t>
      </w:r>
    </w:p>
    <w:p w:rsidR="003C4D31" w:rsidRDefault="003C4D31" w:rsidP="003C4D31">
      <w:pPr>
        <w:rPr>
          <w:szCs w:val="24"/>
        </w:rPr>
      </w:pPr>
    </w:p>
    <w:p w:rsidR="00DF1DCD" w:rsidRDefault="00DF1DCD" w:rsidP="003C4D31">
      <w:pPr>
        <w:rPr>
          <w:szCs w:val="24"/>
        </w:rPr>
      </w:pPr>
      <w:r>
        <w:rPr>
          <w:szCs w:val="24"/>
        </w:rPr>
        <w:t>T</w:t>
      </w:r>
      <w:r w:rsidR="001A5A6D" w:rsidRPr="001A5A6D">
        <w:rPr>
          <w:szCs w:val="24"/>
        </w:rPr>
        <w:t>h</w:t>
      </w:r>
      <w:r w:rsidR="001A5A6D">
        <w:rPr>
          <w:szCs w:val="24"/>
        </w:rPr>
        <w:t>e</w:t>
      </w:r>
      <w:r w:rsidR="001A5A6D" w:rsidRPr="001A5A6D">
        <w:rPr>
          <w:szCs w:val="24"/>
        </w:rPr>
        <w:t xml:space="preserve"> traffic corridor study</w:t>
      </w:r>
      <w:r>
        <w:rPr>
          <w:szCs w:val="24"/>
        </w:rPr>
        <w:t>, as included in the</w:t>
      </w:r>
      <w:r w:rsidR="001A5A6D" w:rsidRPr="001A5A6D">
        <w:rPr>
          <w:szCs w:val="24"/>
        </w:rPr>
        <w:t xml:space="preserve"> </w:t>
      </w:r>
      <w:r>
        <w:rPr>
          <w:szCs w:val="24"/>
        </w:rPr>
        <w:t>report, identifies and evaluates</w:t>
      </w:r>
      <w:r w:rsidR="001A5A6D" w:rsidRPr="001A5A6D">
        <w:rPr>
          <w:szCs w:val="24"/>
        </w:rPr>
        <w:t xml:space="preserve"> </w:t>
      </w:r>
      <w:r w:rsidR="00E35494">
        <w:rPr>
          <w:szCs w:val="24"/>
        </w:rPr>
        <w:t xml:space="preserve">potential </w:t>
      </w:r>
      <w:r w:rsidR="001A5A6D" w:rsidRPr="001A5A6D">
        <w:rPr>
          <w:szCs w:val="24"/>
        </w:rPr>
        <w:t>safety, mobility and other related improvements to provide the most efficient and reliable traffic flow possible along the corridor. Th</w:t>
      </w:r>
      <w:r>
        <w:rPr>
          <w:szCs w:val="24"/>
        </w:rPr>
        <w:t>e</w:t>
      </w:r>
      <w:r w:rsidR="001A5A6D" w:rsidRPr="001A5A6D">
        <w:rPr>
          <w:szCs w:val="24"/>
        </w:rPr>
        <w:t xml:space="preserve"> study evaluate</w:t>
      </w:r>
      <w:r>
        <w:rPr>
          <w:szCs w:val="24"/>
        </w:rPr>
        <w:t>s</w:t>
      </w:r>
      <w:r w:rsidR="001A5A6D" w:rsidRPr="001A5A6D">
        <w:rPr>
          <w:szCs w:val="24"/>
        </w:rPr>
        <w:t xml:space="preserve"> existing conditions, with input from proj</w:t>
      </w:r>
      <w:r w:rsidR="00FF2EAA">
        <w:rPr>
          <w:szCs w:val="24"/>
        </w:rPr>
        <w:t xml:space="preserve">ect stakeholders including the </w:t>
      </w:r>
      <w:r w:rsidR="001A5A6D" w:rsidRPr="001A5A6D">
        <w:rPr>
          <w:szCs w:val="24"/>
        </w:rPr>
        <w:t>County</w:t>
      </w:r>
      <w:r w:rsidR="006E0245">
        <w:rPr>
          <w:szCs w:val="24"/>
        </w:rPr>
        <w:t xml:space="preserve"> and the City</w:t>
      </w:r>
      <w:r w:rsidR="001A5A6D" w:rsidRPr="001A5A6D">
        <w:rPr>
          <w:szCs w:val="24"/>
        </w:rPr>
        <w:t>, and analyze</w:t>
      </w:r>
      <w:r>
        <w:rPr>
          <w:szCs w:val="24"/>
        </w:rPr>
        <w:t>s</w:t>
      </w:r>
      <w:r w:rsidR="001A5A6D" w:rsidRPr="001A5A6D">
        <w:rPr>
          <w:szCs w:val="24"/>
        </w:rPr>
        <w:t xml:space="preserve"> potential solutions to help identify the best solution. The overarching goal of the study </w:t>
      </w:r>
      <w:r w:rsidR="00082675">
        <w:rPr>
          <w:szCs w:val="24"/>
        </w:rPr>
        <w:t>i</w:t>
      </w:r>
      <w:r w:rsidR="003B59D6">
        <w:rPr>
          <w:szCs w:val="24"/>
        </w:rPr>
        <w:t>s</w:t>
      </w:r>
      <w:r w:rsidR="001A5A6D" w:rsidRPr="001A5A6D">
        <w:rPr>
          <w:szCs w:val="24"/>
        </w:rPr>
        <w:t xml:space="preserve"> to make the corridor safer and more reliable. The solutions were evaluated using three primary criteria that included safety, mobility</w:t>
      </w:r>
      <w:r w:rsidR="0005284E">
        <w:rPr>
          <w:szCs w:val="24"/>
        </w:rPr>
        <w:t>,</w:t>
      </w:r>
      <w:r w:rsidR="001A5A6D" w:rsidRPr="001A5A6D">
        <w:rPr>
          <w:szCs w:val="24"/>
        </w:rPr>
        <w:t xml:space="preserve"> and ease of implementation</w:t>
      </w:r>
      <w:r w:rsidR="001A5A6D">
        <w:rPr>
          <w:szCs w:val="24"/>
        </w:rPr>
        <w:t xml:space="preserve">. </w:t>
      </w:r>
      <w:r w:rsidR="00770FBE">
        <w:rPr>
          <w:szCs w:val="24"/>
        </w:rPr>
        <w:t>The report concludes with a recommended</w:t>
      </w:r>
      <w:r w:rsidR="00082675">
        <w:rPr>
          <w:szCs w:val="24"/>
        </w:rPr>
        <w:t xml:space="preserve"> </w:t>
      </w:r>
      <w:r w:rsidR="0005284E">
        <w:rPr>
          <w:szCs w:val="24"/>
        </w:rPr>
        <w:t>list of short-term to long-</w:t>
      </w:r>
      <w:r w:rsidR="00770FBE">
        <w:rPr>
          <w:szCs w:val="24"/>
        </w:rPr>
        <w:t xml:space="preserve">term </w:t>
      </w:r>
      <w:r w:rsidR="00082675">
        <w:rPr>
          <w:szCs w:val="24"/>
        </w:rPr>
        <w:t>project solutions</w:t>
      </w:r>
      <w:r w:rsidR="00770FBE">
        <w:rPr>
          <w:szCs w:val="24"/>
        </w:rPr>
        <w:t>.</w:t>
      </w:r>
      <w:r w:rsidR="001A5A6D">
        <w:rPr>
          <w:szCs w:val="24"/>
        </w:rPr>
        <w:t xml:space="preserve"> </w:t>
      </w:r>
    </w:p>
    <w:p w:rsidR="00770FBE" w:rsidRDefault="00770FBE" w:rsidP="003C4D31">
      <w:pPr>
        <w:rPr>
          <w:szCs w:val="24"/>
        </w:rPr>
      </w:pPr>
    </w:p>
    <w:p w:rsidR="003B59D6" w:rsidRPr="003B59D6" w:rsidRDefault="00E805AC" w:rsidP="003B59D6">
      <w:pPr>
        <w:rPr>
          <w:szCs w:val="24"/>
        </w:rPr>
      </w:pPr>
      <w:r>
        <w:rPr>
          <w:szCs w:val="24"/>
        </w:rPr>
        <w:t xml:space="preserve">The </w:t>
      </w:r>
      <w:r w:rsidR="00D23238" w:rsidRPr="008442FB">
        <w:rPr>
          <w:szCs w:val="24"/>
        </w:rPr>
        <w:t xml:space="preserve">attached motion and report are consistent with the </w:t>
      </w:r>
      <w:r w:rsidR="003B59D6" w:rsidRPr="003B59D6">
        <w:rPr>
          <w:szCs w:val="24"/>
        </w:rPr>
        <w:t>King County Strategic Plan in the following ways:</w:t>
      </w:r>
    </w:p>
    <w:p w:rsidR="003B59D6" w:rsidRPr="003B59D6" w:rsidRDefault="003B59D6" w:rsidP="003B59D6">
      <w:pPr>
        <w:rPr>
          <w:szCs w:val="24"/>
        </w:rPr>
      </w:pPr>
    </w:p>
    <w:p w:rsidR="00F01067" w:rsidRDefault="0078335D" w:rsidP="004A65C4">
      <w:pPr>
        <w:ind w:left="360"/>
        <w:rPr>
          <w:szCs w:val="24"/>
          <w:u w:val="single"/>
        </w:rPr>
      </w:pPr>
      <w:r w:rsidRPr="00E35494">
        <w:rPr>
          <w:szCs w:val="24"/>
          <w:u w:val="single"/>
        </w:rPr>
        <w:t>Guiding Principles</w:t>
      </w:r>
    </w:p>
    <w:p w:rsidR="00F01067" w:rsidRPr="00E35494" w:rsidRDefault="0078335D" w:rsidP="004A65C4">
      <w:pPr>
        <w:pStyle w:val="ListParagraph"/>
        <w:numPr>
          <w:ilvl w:val="0"/>
          <w:numId w:val="7"/>
        </w:numPr>
        <w:rPr>
          <w:szCs w:val="24"/>
        </w:rPr>
      </w:pPr>
      <w:r w:rsidRPr="004A65C4">
        <w:rPr>
          <w:szCs w:val="24"/>
        </w:rPr>
        <w:t>Regionally Collaborative</w:t>
      </w:r>
      <w:r w:rsidRPr="00F01067">
        <w:rPr>
          <w:szCs w:val="24"/>
        </w:rPr>
        <w:t>:</w:t>
      </w:r>
      <w:r w:rsidRPr="00E35494">
        <w:rPr>
          <w:szCs w:val="24"/>
        </w:rPr>
        <w:t xml:space="preserve"> </w:t>
      </w:r>
      <w:r w:rsidRPr="004A65C4">
        <w:rPr>
          <w:i/>
          <w:szCs w:val="24"/>
        </w:rPr>
        <w:t>Engage with partners, stakeholders, and public and private organizations to achieve goals.</w:t>
      </w:r>
      <w:r w:rsidRPr="00E35494">
        <w:rPr>
          <w:szCs w:val="24"/>
        </w:rPr>
        <w:t xml:space="preserve"> </w:t>
      </w:r>
    </w:p>
    <w:p w:rsidR="00F01067" w:rsidRDefault="00F01067" w:rsidP="004A65C4">
      <w:pPr>
        <w:ind w:left="360"/>
        <w:rPr>
          <w:szCs w:val="24"/>
        </w:rPr>
      </w:pPr>
    </w:p>
    <w:p w:rsidR="0078335D" w:rsidRDefault="0078335D" w:rsidP="004A65C4">
      <w:pPr>
        <w:ind w:left="360"/>
        <w:rPr>
          <w:szCs w:val="24"/>
        </w:rPr>
      </w:pPr>
      <w:r w:rsidRPr="00F01067">
        <w:rPr>
          <w:szCs w:val="24"/>
        </w:rPr>
        <w:t xml:space="preserve">This </w:t>
      </w:r>
      <w:r>
        <w:rPr>
          <w:szCs w:val="24"/>
        </w:rPr>
        <w:t>principle</w:t>
      </w:r>
      <w:r w:rsidRPr="00F01067">
        <w:rPr>
          <w:szCs w:val="24"/>
        </w:rPr>
        <w:t xml:space="preserve"> is further advanced by recognizing that traffic congestion does not start and stop at the City or the County borders.  </w:t>
      </w:r>
    </w:p>
    <w:p w:rsidR="0078335D" w:rsidRDefault="0078335D" w:rsidP="004A65C4">
      <w:pPr>
        <w:ind w:left="360"/>
        <w:rPr>
          <w:szCs w:val="24"/>
        </w:rPr>
      </w:pPr>
    </w:p>
    <w:p w:rsidR="0078335D" w:rsidRPr="004A65C4" w:rsidRDefault="0078335D" w:rsidP="004A65C4">
      <w:pPr>
        <w:ind w:left="360"/>
        <w:rPr>
          <w:szCs w:val="24"/>
          <w:u w:val="single"/>
        </w:rPr>
      </w:pPr>
      <w:r w:rsidRPr="004A65C4">
        <w:rPr>
          <w:szCs w:val="24"/>
          <w:u w:val="single"/>
        </w:rPr>
        <w:t>Goals</w:t>
      </w:r>
      <w:r w:rsidR="00591925">
        <w:rPr>
          <w:szCs w:val="24"/>
          <w:u w:val="single"/>
        </w:rPr>
        <w:t xml:space="preserve"> and Objectives</w:t>
      </w:r>
    </w:p>
    <w:p w:rsidR="00F01067" w:rsidRPr="004A65C4" w:rsidRDefault="0078335D" w:rsidP="004A65C4">
      <w:pPr>
        <w:pStyle w:val="ListParagraph"/>
        <w:numPr>
          <w:ilvl w:val="0"/>
          <w:numId w:val="6"/>
        </w:numPr>
        <w:rPr>
          <w:szCs w:val="24"/>
        </w:rPr>
      </w:pPr>
      <w:r w:rsidRPr="004A65C4">
        <w:rPr>
          <w:szCs w:val="24"/>
        </w:rPr>
        <w:t>Mobility</w:t>
      </w:r>
      <w:r w:rsidR="003B59D6" w:rsidRPr="00F01067">
        <w:rPr>
          <w:szCs w:val="24"/>
        </w:rPr>
        <w:t xml:space="preserve">: </w:t>
      </w:r>
      <w:r w:rsidRPr="00F01067">
        <w:rPr>
          <w:i/>
          <w:szCs w:val="24"/>
        </w:rPr>
        <w:t>Deliver a safe, reliable, and seamless network of transportation options to get people and goods where they need to go, when they need to get there.</w:t>
      </w:r>
    </w:p>
    <w:p w:rsidR="00F01067" w:rsidRPr="004A65C4" w:rsidRDefault="00F01067" w:rsidP="004A65C4">
      <w:pPr>
        <w:pStyle w:val="ListParagraph"/>
        <w:numPr>
          <w:ilvl w:val="1"/>
          <w:numId w:val="6"/>
        </w:numPr>
        <w:rPr>
          <w:i/>
          <w:szCs w:val="24"/>
        </w:rPr>
      </w:pPr>
      <w:r w:rsidRPr="004A65C4">
        <w:rPr>
          <w:i/>
          <w:szCs w:val="24"/>
        </w:rPr>
        <w:t>Objective 2 - Preserve and optimize the mobility system</w:t>
      </w:r>
    </w:p>
    <w:p w:rsidR="00F01067" w:rsidRPr="004A65C4" w:rsidRDefault="00F01067" w:rsidP="004A65C4">
      <w:pPr>
        <w:pStyle w:val="ListParagraph"/>
        <w:numPr>
          <w:ilvl w:val="1"/>
          <w:numId w:val="6"/>
        </w:numPr>
        <w:rPr>
          <w:i/>
          <w:szCs w:val="24"/>
        </w:rPr>
      </w:pPr>
      <w:r w:rsidRPr="004A65C4">
        <w:rPr>
          <w:i/>
          <w:szCs w:val="24"/>
        </w:rPr>
        <w:t>Objective 3 - Ensure the safety and security for customers and employees using the mobility network</w:t>
      </w:r>
    </w:p>
    <w:p w:rsidR="00F01067" w:rsidRDefault="00F01067" w:rsidP="004A65C4">
      <w:pPr>
        <w:ind w:left="360"/>
        <w:rPr>
          <w:i/>
          <w:szCs w:val="24"/>
        </w:rPr>
      </w:pPr>
    </w:p>
    <w:p w:rsidR="003B59D6" w:rsidRPr="00F01067" w:rsidRDefault="003B59D6" w:rsidP="004A65C4">
      <w:pPr>
        <w:ind w:left="360"/>
        <w:rPr>
          <w:szCs w:val="24"/>
        </w:rPr>
      </w:pPr>
      <w:r w:rsidRPr="00F01067">
        <w:rPr>
          <w:szCs w:val="24"/>
        </w:rPr>
        <w:t>By partnering with the City, we are able to come up with options to address a regional transportation problem affecting both City and County commuters.</w:t>
      </w:r>
    </w:p>
    <w:p w:rsidR="0062589F" w:rsidRDefault="0062589F">
      <w:pPr>
        <w:rPr>
          <w:szCs w:val="24"/>
        </w:rPr>
      </w:pPr>
    </w:p>
    <w:p w:rsidR="004E4D2F" w:rsidRDefault="004E4D2F">
      <w:pPr>
        <w:rPr>
          <w:szCs w:val="24"/>
        </w:rPr>
      </w:pPr>
      <w:r>
        <w:rPr>
          <w:szCs w:val="24"/>
        </w:rPr>
        <w:t>It is estimated t</w:t>
      </w:r>
      <w:r w:rsidR="00053C00">
        <w:rPr>
          <w:szCs w:val="24"/>
        </w:rPr>
        <w:t>hat thi</w:t>
      </w:r>
      <w:r w:rsidR="00C118C4">
        <w:rPr>
          <w:szCs w:val="24"/>
        </w:rPr>
        <w:t>s report</w:t>
      </w:r>
      <w:r w:rsidR="00924508">
        <w:rPr>
          <w:szCs w:val="24"/>
        </w:rPr>
        <w:t>,</w:t>
      </w:r>
      <w:r w:rsidR="00C118C4">
        <w:rPr>
          <w:szCs w:val="24"/>
        </w:rPr>
        <w:t xml:space="preserve"> </w:t>
      </w:r>
      <w:r w:rsidR="000E5CB5">
        <w:rPr>
          <w:szCs w:val="24"/>
        </w:rPr>
        <w:t xml:space="preserve">including </w:t>
      </w:r>
      <w:r w:rsidR="0010062A">
        <w:rPr>
          <w:szCs w:val="24"/>
        </w:rPr>
        <w:t xml:space="preserve">associated </w:t>
      </w:r>
      <w:r w:rsidR="0014769E">
        <w:rPr>
          <w:szCs w:val="24"/>
        </w:rPr>
        <w:t xml:space="preserve">analysis and </w:t>
      </w:r>
      <w:r w:rsidR="000E5CB5">
        <w:rPr>
          <w:szCs w:val="24"/>
        </w:rPr>
        <w:t>collaboration</w:t>
      </w:r>
      <w:r w:rsidR="00924508">
        <w:rPr>
          <w:szCs w:val="24"/>
        </w:rPr>
        <w:t>,</w:t>
      </w:r>
      <w:r w:rsidR="0010062A">
        <w:rPr>
          <w:szCs w:val="24"/>
        </w:rPr>
        <w:t xml:space="preserve"> cost $</w:t>
      </w:r>
      <w:r w:rsidR="00227C59">
        <w:rPr>
          <w:szCs w:val="24"/>
        </w:rPr>
        <w:t xml:space="preserve">180,000 </w:t>
      </w:r>
      <w:r w:rsidR="0010062A">
        <w:rPr>
          <w:szCs w:val="24"/>
        </w:rPr>
        <w:t>to produce.</w:t>
      </w:r>
    </w:p>
    <w:p w:rsidR="00D564AF" w:rsidRDefault="00D564AF">
      <w:pPr>
        <w:rPr>
          <w:szCs w:val="24"/>
        </w:rPr>
      </w:pPr>
    </w:p>
    <w:p w:rsidR="00DF3392" w:rsidRPr="00CD048F" w:rsidRDefault="00533CDA">
      <w:pPr>
        <w:rPr>
          <w:szCs w:val="24"/>
        </w:rPr>
      </w:pPr>
      <w:r w:rsidRPr="00CD048F">
        <w:rPr>
          <w:szCs w:val="24"/>
        </w:rPr>
        <w:t>Thank you</w:t>
      </w:r>
      <w:r w:rsidR="00FF1EA5">
        <w:rPr>
          <w:szCs w:val="24"/>
        </w:rPr>
        <w:t xml:space="preserve"> for your consideration of t</w:t>
      </w:r>
      <w:r w:rsidR="00217007">
        <w:rPr>
          <w:szCs w:val="24"/>
        </w:rPr>
        <w:t xml:space="preserve">he attached report and motion. </w:t>
      </w:r>
      <w:r w:rsidR="00DF3392" w:rsidRPr="00CD048F">
        <w:t>If you have any questio</w:t>
      </w:r>
      <w:r w:rsidR="00FE5B46" w:rsidRPr="00CD048F">
        <w:t>ns, please feel free to contact</w:t>
      </w:r>
      <w:r w:rsidR="00DF3392" w:rsidRPr="00CD048F">
        <w:t xml:space="preserve"> </w:t>
      </w:r>
      <w:r w:rsidR="004D3959" w:rsidRPr="00CD048F">
        <w:t>Bre</w:t>
      </w:r>
      <w:r w:rsidR="00F706E0">
        <w:t xml:space="preserve">nda Bauer, </w:t>
      </w:r>
      <w:r w:rsidR="009476F8">
        <w:t>Road Services</w:t>
      </w:r>
      <w:r w:rsidR="009476F8" w:rsidRPr="009476F8">
        <w:t xml:space="preserve"> </w:t>
      </w:r>
      <w:r w:rsidR="009476F8">
        <w:t>Director</w:t>
      </w:r>
      <w:r w:rsidR="00F706E0">
        <w:t xml:space="preserve">, </w:t>
      </w:r>
      <w:r w:rsidR="004D3959" w:rsidRPr="00CD048F">
        <w:t xml:space="preserve">at </w:t>
      </w:r>
      <w:r w:rsidR="000654F5">
        <w:t>206-</w:t>
      </w:r>
      <w:r w:rsidR="004D3959" w:rsidRPr="00CD048F">
        <w:t>477-3580</w:t>
      </w:r>
      <w:r w:rsidR="00F11DD1">
        <w:t>.</w:t>
      </w:r>
    </w:p>
    <w:p w:rsidR="00DF3392" w:rsidRDefault="00DF3392"/>
    <w:p w:rsidR="00924508" w:rsidRDefault="00924508"/>
    <w:p w:rsidR="00924508" w:rsidRDefault="00924508"/>
    <w:p w:rsidR="00453767" w:rsidRDefault="00453767"/>
    <w:p w:rsidR="00924508" w:rsidRPr="007F72E1" w:rsidRDefault="00924508"/>
    <w:p w:rsidR="00DF3392" w:rsidRPr="007F72E1" w:rsidRDefault="00DF3392">
      <w:r w:rsidRPr="007F72E1">
        <w:t>Sincerely,</w:t>
      </w:r>
    </w:p>
    <w:p w:rsidR="00DF3392" w:rsidRPr="007F72E1" w:rsidRDefault="00DF3392"/>
    <w:p w:rsidR="00DF3392" w:rsidRPr="007F72E1" w:rsidRDefault="00DF3392"/>
    <w:p w:rsidR="00DF3392" w:rsidRPr="007F72E1" w:rsidRDefault="00DF3392"/>
    <w:p w:rsidR="00FE26A2" w:rsidRDefault="00DF3392">
      <w:r w:rsidRPr="007F72E1">
        <w:t>Dow Constantine</w:t>
      </w:r>
    </w:p>
    <w:p w:rsidR="00DF3392" w:rsidRPr="007F72E1" w:rsidRDefault="00DF3392">
      <w:r w:rsidRPr="007F72E1">
        <w:t>King County Executive</w:t>
      </w:r>
    </w:p>
    <w:p w:rsidR="00DF3392" w:rsidRPr="007F72E1" w:rsidRDefault="00DF3392"/>
    <w:p w:rsidR="00DF3392" w:rsidRPr="007F72E1" w:rsidRDefault="00DF3392">
      <w:r w:rsidRPr="007F72E1">
        <w:t>Enclosure</w:t>
      </w:r>
      <w:r w:rsidR="000654F5">
        <w:t>s</w:t>
      </w:r>
    </w:p>
    <w:p w:rsidR="00DF3392" w:rsidRPr="007F72E1" w:rsidRDefault="00DF3392"/>
    <w:p w:rsidR="00770FBE" w:rsidRDefault="000E18FD" w:rsidP="00770FBE">
      <w:r w:rsidRPr="007F72E1">
        <w:t>cc:</w:t>
      </w:r>
      <w:r w:rsidRPr="007F72E1">
        <w:tab/>
      </w:r>
      <w:r w:rsidR="00770FBE">
        <w:t>King County Councilmembers</w:t>
      </w:r>
    </w:p>
    <w:p w:rsidR="00770FBE" w:rsidRPr="005A4C29" w:rsidRDefault="00770FBE" w:rsidP="00770FBE">
      <w:r>
        <w:tab/>
      </w:r>
      <w:r>
        <w:tab/>
      </w:r>
      <w:r>
        <w:rPr>
          <w:u w:val="single"/>
        </w:rPr>
        <w:t>ATTN</w:t>
      </w:r>
      <w:r>
        <w:t>:  Carolyn Busch</w:t>
      </w:r>
      <w:r w:rsidRPr="005A4C29">
        <w:t>, Chief of Staff</w:t>
      </w:r>
    </w:p>
    <w:p w:rsidR="00770FBE" w:rsidRPr="005A4C29" w:rsidRDefault="00770FBE" w:rsidP="00770FBE">
      <w:r w:rsidRPr="005A4C29">
        <w:tab/>
      </w:r>
      <w:r w:rsidRPr="005A4C29">
        <w:tab/>
      </w:r>
      <w:r w:rsidRPr="005A4C29">
        <w:tab/>
        <w:t xml:space="preserve">  Melani Pedroza, Clerk of the Council</w:t>
      </w:r>
    </w:p>
    <w:p w:rsidR="00770FBE" w:rsidRDefault="00770FBE" w:rsidP="00770FBE">
      <w:r>
        <w:tab/>
        <w:t>Dwight Dively, Director, Office of Performance, Strategy and Budget</w:t>
      </w:r>
    </w:p>
    <w:p w:rsidR="00770FBE" w:rsidRDefault="00770FBE" w:rsidP="00770FBE">
      <w:r>
        <w:tab/>
        <w:t>Harold S. Taniguchi, Director, Department of Transportation (DOT)</w:t>
      </w:r>
    </w:p>
    <w:p w:rsidR="00770FBE" w:rsidRPr="007F72E1" w:rsidRDefault="00770FBE" w:rsidP="00770FBE">
      <w:pPr>
        <w:ind w:firstLine="720"/>
      </w:pPr>
      <w:r w:rsidRPr="004D3959">
        <w:t>Brenda Bauer, Director</w:t>
      </w:r>
      <w:r>
        <w:t xml:space="preserve">, </w:t>
      </w:r>
      <w:r w:rsidRPr="004D3959">
        <w:t>Road Services Division,</w:t>
      </w:r>
      <w:r>
        <w:t xml:space="preserve"> DOT</w:t>
      </w:r>
    </w:p>
    <w:p w:rsidR="000E18FD" w:rsidRPr="007F72E1" w:rsidRDefault="000E18FD" w:rsidP="00770FBE"/>
    <w:sectPr w:rsidR="000E18FD" w:rsidRPr="007F72E1" w:rsidSect="009C3CEB">
      <w:headerReference w:type="default" r:id="rId8"/>
      <w:pgSz w:w="12240" w:h="15840" w:code="1"/>
      <w:pgMar w:top="1440" w:right="1613" w:bottom="1440" w:left="161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76" w:rsidRDefault="003F2C76" w:rsidP="0035558D">
      <w:r>
        <w:separator/>
      </w:r>
    </w:p>
  </w:endnote>
  <w:endnote w:type="continuationSeparator" w:id="0">
    <w:p w:rsidR="003F2C76" w:rsidRDefault="003F2C76" w:rsidP="003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76" w:rsidRDefault="003F2C76" w:rsidP="0035558D">
      <w:r>
        <w:separator/>
      </w:r>
    </w:p>
  </w:footnote>
  <w:footnote w:type="continuationSeparator" w:id="0">
    <w:p w:rsidR="003F2C76" w:rsidRDefault="003F2C76" w:rsidP="0035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07" w:rsidRDefault="00E72207" w:rsidP="00280384">
    <w:pPr>
      <w:pStyle w:val="Header"/>
    </w:pPr>
    <w:r>
      <w:t xml:space="preserve">The Honorable </w:t>
    </w:r>
    <w:r w:rsidR="00B81746">
      <w:t>Joe McDermott</w:t>
    </w:r>
  </w:p>
  <w:p w:rsidR="0002406A" w:rsidRDefault="00770FBE" w:rsidP="00280384">
    <w:pPr>
      <w:pStyle w:val="Header"/>
    </w:pPr>
    <w:r>
      <w:t xml:space="preserve">May </w:t>
    </w:r>
    <w:r w:rsidR="00C63708">
      <w:t>29</w:t>
    </w:r>
    <w:r w:rsidR="00F11DD1">
      <w:t xml:space="preserve">, </w:t>
    </w:r>
    <w:r w:rsidR="00C77188">
      <w:t>201</w:t>
    </w:r>
    <w:r w:rsidR="0045582D">
      <w:t>8</w:t>
    </w:r>
  </w:p>
  <w:p w:rsidR="00E72207" w:rsidRDefault="00E72207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346ED">
      <w:rPr>
        <w:noProof/>
      </w:rPr>
      <w:t>2</w:t>
    </w:r>
    <w:r>
      <w:fldChar w:fldCharType="end"/>
    </w:r>
  </w:p>
  <w:p w:rsidR="00E72207" w:rsidRDefault="00E72207">
    <w:pPr>
      <w:pStyle w:val="Header"/>
    </w:pPr>
  </w:p>
  <w:p w:rsidR="00E72207" w:rsidRDefault="00E72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339"/>
    <w:multiLevelType w:val="hybridMultilevel"/>
    <w:tmpl w:val="919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0FA1"/>
    <w:multiLevelType w:val="hybridMultilevel"/>
    <w:tmpl w:val="FBAED5D4"/>
    <w:lvl w:ilvl="0" w:tplc="9BE0469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50817"/>
    <w:multiLevelType w:val="hybridMultilevel"/>
    <w:tmpl w:val="E2962EB6"/>
    <w:lvl w:ilvl="0" w:tplc="DEEA4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73E90"/>
    <w:multiLevelType w:val="hybridMultilevel"/>
    <w:tmpl w:val="5CB27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767E2B"/>
    <w:multiLevelType w:val="hybridMultilevel"/>
    <w:tmpl w:val="0646F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1E0CDB"/>
    <w:multiLevelType w:val="hybridMultilevel"/>
    <w:tmpl w:val="E3248B06"/>
    <w:lvl w:ilvl="0" w:tplc="EB38468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2"/>
    <w:rsid w:val="000067E4"/>
    <w:rsid w:val="00006801"/>
    <w:rsid w:val="00007A2C"/>
    <w:rsid w:val="00020BC0"/>
    <w:rsid w:val="0002406A"/>
    <w:rsid w:val="00027DDB"/>
    <w:rsid w:val="00032F32"/>
    <w:rsid w:val="00034F45"/>
    <w:rsid w:val="0004221C"/>
    <w:rsid w:val="00051F72"/>
    <w:rsid w:val="0005284E"/>
    <w:rsid w:val="00053C00"/>
    <w:rsid w:val="0006479B"/>
    <w:rsid w:val="000654F5"/>
    <w:rsid w:val="00066DD9"/>
    <w:rsid w:val="000720FE"/>
    <w:rsid w:val="000740BC"/>
    <w:rsid w:val="00082427"/>
    <w:rsid w:val="00082675"/>
    <w:rsid w:val="000908C6"/>
    <w:rsid w:val="000C2D54"/>
    <w:rsid w:val="000C4F9B"/>
    <w:rsid w:val="000C6E53"/>
    <w:rsid w:val="000E0266"/>
    <w:rsid w:val="000E18FD"/>
    <w:rsid w:val="000E5CB5"/>
    <w:rsid w:val="000F23F9"/>
    <w:rsid w:val="000F46BB"/>
    <w:rsid w:val="000F4D98"/>
    <w:rsid w:val="0010062A"/>
    <w:rsid w:val="001061A5"/>
    <w:rsid w:val="0011258A"/>
    <w:rsid w:val="00113E55"/>
    <w:rsid w:val="001279CD"/>
    <w:rsid w:val="0013085B"/>
    <w:rsid w:val="00134C70"/>
    <w:rsid w:val="001375BD"/>
    <w:rsid w:val="0014769E"/>
    <w:rsid w:val="001505B9"/>
    <w:rsid w:val="00152DEA"/>
    <w:rsid w:val="001543E8"/>
    <w:rsid w:val="001677E6"/>
    <w:rsid w:val="0017164D"/>
    <w:rsid w:val="001742FA"/>
    <w:rsid w:val="001936CF"/>
    <w:rsid w:val="001A2369"/>
    <w:rsid w:val="001A5A6D"/>
    <w:rsid w:val="001A7BF3"/>
    <w:rsid w:val="001C17FF"/>
    <w:rsid w:val="00201F79"/>
    <w:rsid w:val="00202716"/>
    <w:rsid w:val="002033A7"/>
    <w:rsid w:val="00217007"/>
    <w:rsid w:val="00217D10"/>
    <w:rsid w:val="00227C59"/>
    <w:rsid w:val="0023306A"/>
    <w:rsid w:val="00240F15"/>
    <w:rsid w:val="00252426"/>
    <w:rsid w:val="00254C5E"/>
    <w:rsid w:val="00270609"/>
    <w:rsid w:val="0027503D"/>
    <w:rsid w:val="00280384"/>
    <w:rsid w:val="002805E7"/>
    <w:rsid w:val="002861BD"/>
    <w:rsid w:val="002A2D2D"/>
    <w:rsid w:val="002A6241"/>
    <w:rsid w:val="002C41D4"/>
    <w:rsid w:val="002F6828"/>
    <w:rsid w:val="003346ED"/>
    <w:rsid w:val="003371FB"/>
    <w:rsid w:val="00341CC5"/>
    <w:rsid w:val="0035052B"/>
    <w:rsid w:val="0035558D"/>
    <w:rsid w:val="0035572C"/>
    <w:rsid w:val="0036522B"/>
    <w:rsid w:val="0037056C"/>
    <w:rsid w:val="00372C96"/>
    <w:rsid w:val="00377544"/>
    <w:rsid w:val="003800ED"/>
    <w:rsid w:val="0038461B"/>
    <w:rsid w:val="003913B6"/>
    <w:rsid w:val="00395982"/>
    <w:rsid w:val="003A7978"/>
    <w:rsid w:val="003B4F2F"/>
    <w:rsid w:val="003B59D6"/>
    <w:rsid w:val="003C4D31"/>
    <w:rsid w:val="003D32EF"/>
    <w:rsid w:val="003D3B02"/>
    <w:rsid w:val="003D7422"/>
    <w:rsid w:val="003E5715"/>
    <w:rsid w:val="003F2C76"/>
    <w:rsid w:val="003F351E"/>
    <w:rsid w:val="003F6EB4"/>
    <w:rsid w:val="004050E6"/>
    <w:rsid w:val="00412009"/>
    <w:rsid w:val="004126F3"/>
    <w:rsid w:val="00425E63"/>
    <w:rsid w:val="004329E2"/>
    <w:rsid w:val="004359A2"/>
    <w:rsid w:val="00444295"/>
    <w:rsid w:val="0045043B"/>
    <w:rsid w:val="00451E0C"/>
    <w:rsid w:val="00453767"/>
    <w:rsid w:val="0045582D"/>
    <w:rsid w:val="0046397D"/>
    <w:rsid w:val="004750AC"/>
    <w:rsid w:val="00496D3B"/>
    <w:rsid w:val="004A561C"/>
    <w:rsid w:val="004A65C4"/>
    <w:rsid w:val="004A7A5F"/>
    <w:rsid w:val="004B6AF2"/>
    <w:rsid w:val="004C1997"/>
    <w:rsid w:val="004C3AEC"/>
    <w:rsid w:val="004C6721"/>
    <w:rsid w:val="004C7614"/>
    <w:rsid w:val="004D3959"/>
    <w:rsid w:val="004D579F"/>
    <w:rsid w:val="004E140B"/>
    <w:rsid w:val="004E4D2F"/>
    <w:rsid w:val="004E6695"/>
    <w:rsid w:val="00501585"/>
    <w:rsid w:val="0050313B"/>
    <w:rsid w:val="00515374"/>
    <w:rsid w:val="00525F4B"/>
    <w:rsid w:val="00526417"/>
    <w:rsid w:val="00526B70"/>
    <w:rsid w:val="00531A64"/>
    <w:rsid w:val="00533254"/>
    <w:rsid w:val="00533CDA"/>
    <w:rsid w:val="00540830"/>
    <w:rsid w:val="00546916"/>
    <w:rsid w:val="00554EC9"/>
    <w:rsid w:val="00570B13"/>
    <w:rsid w:val="00582EFA"/>
    <w:rsid w:val="005876A7"/>
    <w:rsid w:val="00591925"/>
    <w:rsid w:val="005955D6"/>
    <w:rsid w:val="00595D0C"/>
    <w:rsid w:val="005A2AE9"/>
    <w:rsid w:val="005A7CE4"/>
    <w:rsid w:val="005B2A6E"/>
    <w:rsid w:val="005B5287"/>
    <w:rsid w:val="005B5C6E"/>
    <w:rsid w:val="005E058B"/>
    <w:rsid w:val="00602158"/>
    <w:rsid w:val="00602D97"/>
    <w:rsid w:val="006053D1"/>
    <w:rsid w:val="0062589F"/>
    <w:rsid w:val="006260CF"/>
    <w:rsid w:val="00642B1D"/>
    <w:rsid w:val="00666716"/>
    <w:rsid w:val="00674801"/>
    <w:rsid w:val="0067650D"/>
    <w:rsid w:val="00682B8A"/>
    <w:rsid w:val="00686E4E"/>
    <w:rsid w:val="00695B55"/>
    <w:rsid w:val="006A3C32"/>
    <w:rsid w:val="006D0A85"/>
    <w:rsid w:val="006D0B6B"/>
    <w:rsid w:val="006D7272"/>
    <w:rsid w:val="006E0245"/>
    <w:rsid w:val="006E1B29"/>
    <w:rsid w:val="006E292E"/>
    <w:rsid w:val="006E6187"/>
    <w:rsid w:val="006F0716"/>
    <w:rsid w:val="006F1914"/>
    <w:rsid w:val="007023F2"/>
    <w:rsid w:val="0070299B"/>
    <w:rsid w:val="00723D03"/>
    <w:rsid w:val="0073148A"/>
    <w:rsid w:val="00736C70"/>
    <w:rsid w:val="007600B3"/>
    <w:rsid w:val="00766C3D"/>
    <w:rsid w:val="00770FBE"/>
    <w:rsid w:val="00774BB5"/>
    <w:rsid w:val="00782BB5"/>
    <w:rsid w:val="0078335D"/>
    <w:rsid w:val="007841F8"/>
    <w:rsid w:val="007922D3"/>
    <w:rsid w:val="00795B93"/>
    <w:rsid w:val="007964EA"/>
    <w:rsid w:val="007B2F40"/>
    <w:rsid w:val="007B4BFE"/>
    <w:rsid w:val="007B5AA0"/>
    <w:rsid w:val="007D01C7"/>
    <w:rsid w:val="007F72E1"/>
    <w:rsid w:val="00807BD7"/>
    <w:rsid w:val="00820E2A"/>
    <w:rsid w:val="008318B7"/>
    <w:rsid w:val="00835BBA"/>
    <w:rsid w:val="00854D41"/>
    <w:rsid w:val="00856377"/>
    <w:rsid w:val="00865E73"/>
    <w:rsid w:val="008678C5"/>
    <w:rsid w:val="008715F9"/>
    <w:rsid w:val="00881B80"/>
    <w:rsid w:val="00885201"/>
    <w:rsid w:val="00891023"/>
    <w:rsid w:val="008941AC"/>
    <w:rsid w:val="008B1E8A"/>
    <w:rsid w:val="008B4BC8"/>
    <w:rsid w:val="008B525A"/>
    <w:rsid w:val="008B657E"/>
    <w:rsid w:val="008C263E"/>
    <w:rsid w:val="008C45A3"/>
    <w:rsid w:val="008D7ED5"/>
    <w:rsid w:val="008E1D14"/>
    <w:rsid w:val="008E2D25"/>
    <w:rsid w:val="008E49ED"/>
    <w:rsid w:val="008F31A9"/>
    <w:rsid w:val="008F3AA5"/>
    <w:rsid w:val="008F6DB3"/>
    <w:rsid w:val="009057EB"/>
    <w:rsid w:val="0091027F"/>
    <w:rsid w:val="00922157"/>
    <w:rsid w:val="00924508"/>
    <w:rsid w:val="00924F20"/>
    <w:rsid w:val="0093797B"/>
    <w:rsid w:val="00937F2D"/>
    <w:rsid w:val="00942E38"/>
    <w:rsid w:val="009476F8"/>
    <w:rsid w:val="00947735"/>
    <w:rsid w:val="00963362"/>
    <w:rsid w:val="00974E45"/>
    <w:rsid w:val="00983F56"/>
    <w:rsid w:val="009B2681"/>
    <w:rsid w:val="009B37CD"/>
    <w:rsid w:val="009C3CEB"/>
    <w:rsid w:val="009C69B5"/>
    <w:rsid w:val="009D75C0"/>
    <w:rsid w:val="009E147F"/>
    <w:rsid w:val="009E5AA0"/>
    <w:rsid w:val="00A05895"/>
    <w:rsid w:val="00A07804"/>
    <w:rsid w:val="00A109AF"/>
    <w:rsid w:val="00A21EEA"/>
    <w:rsid w:val="00A242EB"/>
    <w:rsid w:val="00A2556F"/>
    <w:rsid w:val="00A25DEE"/>
    <w:rsid w:val="00A35287"/>
    <w:rsid w:val="00A36634"/>
    <w:rsid w:val="00A51985"/>
    <w:rsid w:val="00A51F5B"/>
    <w:rsid w:val="00A55CE8"/>
    <w:rsid w:val="00A60BEB"/>
    <w:rsid w:val="00A61FD9"/>
    <w:rsid w:val="00A74672"/>
    <w:rsid w:val="00A7522F"/>
    <w:rsid w:val="00A80291"/>
    <w:rsid w:val="00A84B5B"/>
    <w:rsid w:val="00A87889"/>
    <w:rsid w:val="00A929F7"/>
    <w:rsid w:val="00A97217"/>
    <w:rsid w:val="00A973C9"/>
    <w:rsid w:val="00AA67C3"/>
    <w:rsid w:val="00AA7479"/>
    <w:rsid w:val="00AA7D01"/>
    <w:rsid w:val="00AE0231"/>
    <w:rsid w:val="00AF3894"/>
    <w:rsid w:val="00B05CEA"/>
    <w:rsid w:val="00B07F3E"/>
    <w:rsid w:val="00B17505"/>
    <w:rsid w:val="00B350BF"/>
    <w:rsid w:val="00B449F0"/>
    <w:rsid w:val="00B46AB6"/>
    <w:rsid w:val="00B54C12"/>
    <w:rsid w:val="00B6573D"/>
    <w:rsid w:val="00B8076A"/>
    <w:rsid w:val="00B81746"/>
    <w:rsid w:val="00B854D2"/>
    <w:rsid w:val="00B86657"/>
    <w:rsid w:val="00B95343"/>
    <w:rsid w:val="00B9715F"/>
    <w:rsid w:val="00BA00ED"/>
    <w:rsid w:val="00BA6019"/>
    <w:rsid w:val="00BD3C27"/>
    <w:rsid w:val="00BE0D1C"/>
    <w:rsid w:val="00BE4579"/>
    <w:rsid w:val="00BF3BEC"/>
    <w:rsid w:val="00C04728"/>
    <w:rsid w:val="00C1025C"/>
    <w:rsid w:val="00C118C4"/>
    <w:rsid w:val="00C22C15"/>
    <w:rsid w:val="00C278DF"/>
    <w:rsid w:val="00C37FE4"/>
    <w:rsid w:val="00C44F6A"/>
    <w:rsid w:val="00C46E05"/>
    <w:rsid w:val="00C619E7"/>
    <w:rsid w:val="00C62186"/>
    <w:rsid w:val="00C63708"/>
    <w:rsid w:val="00C768A6"/>
    <w:rsid w:val="00C77188"/>
    <w:rsid w:val="00C9529A"/>
    <w:rsid w:val="00CA40C8"/>
    <w:rsid w:val="00CB530D"/>
    <w:rsid w:val="00CC1E3E"/>
    <w:rsid w:val="00CC4E14"/>
    <w:rsid w:val="00CD048F"/>
    <w:rsid w:val="00D00349"/>
    <w:rsid w:val="00D013DC"/>
    <w:rsid w:val="00D03480"/>
    <w:rsid w:val="00D20F4E"/>
    <w:rsid w:val="00D23238"/>
    <w:rsid w:val="00D24629"/>
    <w:rsid w:val="00D3406E"/>
    <w:rsid w:val="00D35283"/>
    <w:rsid w:val="00D3641B"/>
    <w:rsid w:val="00D37C3A"/>
    <w:rsid w:val="00D4291F"/>
    <w:rsid w:val="00D44670"/>
    <w:rsid w:val="00D44765"/>
    <w:rsid w:val="00D44810"/>
    <w:rsid w:val="00D564AF"/>
    <w:rsid w:val="00D67A54"/>
    <w:rsid w:val="00D70B67"/>
    <w:rsid w:val="00D75A2E"/>
    <w:rsid w:val="00D855C3"/>
    <w:rsid w:val="00D90AB8"/>
    <w:rsid w:val="00D91A99"/>
    <w:rsid w:val="00D974EE"/>
    <w:rsid w:val="00DA234A"/>
    <w:rsid w:val="00DA3FF8"/>
    <w:rsid w:val="00DB7618"/>
    <w:rsid w:val="00DD4AD5"/>
    <w:rsid w:val="00DD59EE"/>
    <w:rsid w:val="00DE08BE"/>
    <w:rsid w:val="00DE4731"/>
    <w:rsid w:val="00DE55AB"/>
    <w:rsid w:val="00DF1DCD"/>
    <w:rsid w:val="00DF3392"/>
    <w:rsid w:val="00E16DF2"/>
    <w:rsid w:val="00E35494"/>
    <w:rsid w:val="00E42533"/>
    <w:rsid w:val="00E4300D"/>
    <w:rsid w:val="00E45849"/>
    <w:rsid w:val="00E6037C"/>
    <w:rsid w:val="00E71F00"/>
    <w:rsid w:val="00E72207"/>
    <w:rsid w:val="00E73A5A"/>
    <w:rsid w:val="00E805AC"/>
    <w:rsid w:val="00E8108A"/>
    <w:rsid w:val="00E84854"/>
    <w:rsid w:val="00E94D43"/>
    <w:rsid w:val="00E96D04"/>
    <w:rsid w:val="00E9780E"/>
    <w:rsid w:val="00EA65DF"/>
    <w:rsid w:val="00ED2CCC"/>
    <w:rsid w:val="00EF49FB"/>
    <w:rsid w:val="00F01067"/>
    <w:rsid w:val="00F07DB5"/>
    <w:rsid w:val="00F11DD1"/>
    <w:rsid w:val="00F14121"/>
    <w:rsid w:val="00F14646"/>
    <w:rsid w:val="00F1741C"/>
    <w:rsid w:val="00F201D5"/>
    <w:rsid w:val="00F230C8"/>
    <w:rsid w:val="00F24129"/>
    <w:rsid w:val="00F26280"/>
    <w:rsid w:val="00F341A6"/>
    <w:rsid w:val="00F344A8"/>
    <w:rsid w:val="00F350F5"/>
    <w:rsid w:val="00F5204E"/>
    <w:rsid w:val="00F60FD5"/>
    <w:rsid w:val="00F706E0"/>
    <w:rsid w:val="00F7236A"/>
    <w:rsid w:val="00F747B5"/>
    <w:rsid w:val="00F766D4"/>
    <w:rsid w:val="00F92F5F"/>
    <w:rsid w:val="00FB5F15"/>
    <w:rsid w:val="00FC516E"/>
    <w:rsid w:val="00FE1F88"/>
    <w:rsid w:val="00FE26A2"/>
    <w:rsid w:val="00FE2D9B"/>
    <w:rsid w:val="00FE5B46"/>
    <w:rsid w:val="00FF1EA5"/>
    <w:rsid w:val="00FF2E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0DFF6-21ED-4627-A0B6-0F0F20C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5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558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5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558D"/>
    <w:rPr>
      <w:sz w:val="24"/>
      <w:szCs w:val="22"/>
    </w:rPr>
  </w:style>
  <w:style w:type="paragraph" w:styleId="ListParagraph">
    <w:name w:val="List Paragraph"/>
    <w:basedOn w:val="Normal"/>
    <w:uiPriority w:val="99"/>
    <w:qFormat/>
    <w:rsid w:val="0092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A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1AA2-9086-4AE1-B2DB-836F5669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 Day, Year]</vt:lpstr>
    </vt:vector>
  </TitlesOfParts>
  <Company>KCDOT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 Day, Year]</dc:title>
  <dc:creator>Shelley Harrison</dc:creator>
  <cp:lastModifiedBy>Masuo, Janet</cp:lastModifiedBy>
  <cp:revision>2</cp:revision>
  <cp:lastPrinted>2018-05-29T17:49:00Z</cp:lastPrinted>
  <dcterms:created xsi:type="dcterms:W3CDTF">2018-05-31T15:57:00Z</dcterms:created>
  <dcterms:modified xsi:type="dcterms:W3CDTF">2018-05-31T15:57:00Z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