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F1E" w:rsidRPr="00ED1266" w:rsidRDefault="006C749F" w:rsidP="005C6E9A">
      <w:pPr>
        <w:pStyle w:val="Title"/>
        <w:widowControl w:val="0"/>
        <w:spacing w:before="100" w:beforeAutospacing="1" w:after="100" w:afterAutospacing="1"/>
        <w:rPr>
          <w:i/>
          <w:sz w:val="24"/>
        </w:rPr>
      </w:pPr>
      <w:r>
        <w:t>SETTLEMENT</w:t>
      </w:r>
      <w:r w:rsidR="00D90F1E">
        <w:t xml:space="preserve"> AGREEMENT</w:t>
      </w:r>
      <w:r w:rsidR="00D90F1E">
        <w:br/>
      </w:r>
      <w:bookmarkStart w:id="0" w:name="_GoBack"/>
      <w:bookmarkEnd w:id="0"/>
    </w:p>
    <w:p w:rsidR="00D90F1E" w:rsidRDefault="00B95207" w:rsidP="00222A4A">
      <w:pPr>
        <w:pStyle w:val="Normal1"/>
        <w:widowControl w:val="0"/>
        <w:spacing w:before="100" w:beforeAutospacing="1" w:after="100" w:afterAutospacing="1"/>
        <w:jc w:val="both"/>
      </w:pPr>
      <w:r>
        <w:rPr>
          <w:b/>
          <w:smallCaps/>
        </w:rPr>
        <w:t xml:space="preserve">This </w:t>
      </w:r>
      <w:r w:rsidR="006C749F">
        <w:rPr>
          <w:b/>
          <w:smallCaps/>
        </w:rPr>
        <w:t>Settlement</w:t>
      </w:r>
      <w:r w:rsidR="00D90F1E">
        <w:rPr>
          <w:b/>
          <w:smallCaps/>
          <w:sz w:val="20"/>
        </w:rPr>
        <w:t xml:space="preserve"> </w:t>
      </w:r>
      <w:r w:rsidR="00D90F1E">
        <w:rPr>
          <w:b/>
          <w:smallCaps/>
        </w:rPr>
        <w:t>Agreement</w:t>
      </w:r>
      <w:r w:rsidR="00D90F1E">
        <w:t xml:space="preserve"> (“Agreement”) is made and entered by and between </w:t>
      </w:r>
      <w:r w:rsidR="00D90F1E">
        <w:rPr>
          <w:b/>
        </w:rPr>
        <w:t>KING COUNTY</w:t>
      </w:r>
      <w:r w:rsidR="00D90F1E">
        <w:t xml:space="preserve">, </w:t>
      </w:r>
      <w:r w:rsidR="00602D92">
        <w:t>a political</w:t>
      </w:r>
      <w:r w:rsidR="00D90F1E">
        <w:t xml:space="preserve"> subdivision of the State of </w:t>
      </w:r>
      <w:r w:rsidR="00167070">
        <w:t xml:space="preserve">Washington (the “Seller”) </w:t>
      </w:r>
      <w:r w:rsidR="00D90F1E">
        <w:t xml:space="preserve">and </w:t>
      </w:r>
      <w:r w:rsidR="006C749F">
        <w:t>CENTRAL PUGET SOUND REGIONAL TRANSIT AUTHORITY, also known as SOUND TRANSIT</w:t>
      </w:r>
      <w:r w:rsidR="006C749F" w:rsidRPr="00BB0F89">
        <w:t xml:space="preserve">, </w:t>
      </w:r>
      <w:r w:rsidR="00167070">
        <w:t xml:space="preserve">a </w:t>
      </w:r>
      <w:r w:rsidR="006C749F">
        <w:t>regional transit authority authorized under Chapter 81.112 RCW</w:t>
      </w:r>
      <w:r w:rsidR="00167070">
        <w:t xml:space="preserve"> </w:t>
      </w:r>
      <w:r w:rsidR="00D90F1E">
        <w:t xml:space="preserve">(the “Buyer”).  </w:t>
      </w:r>
      <w:r w:rsidR="007C3279">
        <w:t xml:space="preserve">Seller and Buyer </w:t>
      </w:r>
      <w:r w:rsidR="00BE6A4F">
        <w:t>are also referred to herein individually as a “Party” or collectively as “Parties.”  This Agreement shall be effective as of the date it has been executed by both Parties (“Effective Date”).</w:t>
      </w:r>
    </w:p>
    <w:p w:rsidR="00D90F1E" w:rsidRDefault="00D90F1E" w:rsidP="00353CEF">
      <w:pPr>
        <w:pStyle w:val="Heading0"/>
        <w:keepNext w:val="0"/>
        <w:widowControl w:val="0"/>
        <w:spacing w:before="100" w:beforeAutospacing="1" w:after="100" w:afterAutospacing="1"/>
      </w:pPr>
      <w:r>
        <w:t>RECITALS</w:t>
      </w:r>
    </w:p>
    <w:p w:rsidR="00D90F1E" w:rsidRDefault="00D90F1E" w:rsidP="00BF54C2">
      <w:pPr>
        <w:pStyle w:val="Normal1"/>
        <w:widowControl w:val="0"/>
        <w:numPr>
          <w:ilvl w:val="0"/>
          <w:numId w:val="1"/>
        </w:numPr>
        <w:spacing w:before="100" w:beforeAutospacing="1" w:after="120"/>
        <w:jc w:val="both"/>
        <w:rPr>
          <w:b/>
        </w:rPr>
      </w:pPr>
      <w:r>
        <w:t>Seller is the owner of that certain real propert</w:t>
      </w:r>
      <w:r w:rsidR="005D4AB5">
        <w:t>y</w:t>
      </w:r>
      <w:r>
        <w:t xml:space="preserve"> located </w:t>
      </w:r>
      <w:r w:rsidR="00012AFE">
        <w:t>at</w:t>
      </w:r>
      <w:r w:rsidR="00167070">
        <w:t xml:space="preserve"> </w:t>
      </w:r>
      <w:r w:rsidR="00437DB1" w:rsidRPr="00602D92">
        <w:rPr>
          <w:color w:val="000000"/>
          <w:szCs w:val="24"/>
        </w:rPr>
        <w:t>10200 First Ave N.E., Seattle</w:t>
      </w:r>
      <w:r w:rsidR="005D4AB5">
        <w:t>,</w:t>
      </w:r>
      <w:r w:rsidR="004D74CB">
        <w:t xml:space="preserve"> </w:t>
      </w:r>
      <w:r w:rsidR="00167070">
        <w:t>King County</w:t>
      </w:r>
      <w:r>
        <w:t>, State of Washington, the legal description</w:t>
      </w:r>
      <w:r w:rsidR="005D4AB5">
        <w:t xml:space="preserve"> of </w:t>
      </w:r>
      <w:r w:rsidR="00437DB1">
        <w:t xml:space="preserve">a portion of </w:t>
      </w:r>
      <w:r w:rsidR="005D4AB5">
        <w:t>which is</w:t>
      </w:r>
      <w:r>
        <w:t xml:space="preserve"> attach</w:t>
      </w:r>
      <w:r w:rsidR="00563879">
        <w:t>ed hereto</w:t>
      </w:r>
      <w:r w:rsidR="00D31A98">
        <w:t xml:space="preserve"> </w:t>
      </w:r>
      <w:r>
        <w:t xml:space="preserve">as </w:t>
      </w:r>
      <w:r w:rsidRPr="00A93F79">
        <w:rPr>
          <w:b/>
          <w:smallCaps/>
        </w:rPr>
        <w:t>Exhibit A</w:t>
      </w:r>
      <w:r w:rsidR="00270CB3" w:rsidRPr="00A93F79">
        <w:rPr>
          <w:b/>
          <w:smallCaps/>
        </w:rPr>
        <w:t xml:space="preserve"> </w:t>
      </w:r>
      <w:r w:rsidRPr="00A93F79">
        <w:t>(the “</w:t>
      </w:r>
      <w:r w:rsidR="00CC6E70" w:rsidRPr="00A93F79">
        <w:t xml:space="preserve">Real </w:t>
      </w:r>
      <w:r w:rsidRPr="00A93F79">
        <w:t>Property”</w:t>
      </w:r>
      <w:r w:rsidR="00395CE6">
        <w:t xml:space="preserve"> or “Property”</w:t>
      </w:r>
      <w:r w:rsidRPr="00A93F79">
        <w:t>).</w:t>
      </w:r>
      <w:r w:rsidR="00B824B1">
        <w:t xml:space="preserve">  The Real Property is part of the Northgate Transit Center, which is a regional transit hub</w:t>
      </w:r>
      <w:r w:rsidR="008F61F8">
        <w:t>.</w:t>
      </w:r>
      <w:r w:rsidR="00B824B1">
        <w:t xml:space="preserve"> </w:t>
      </w:r>
      <w:r w:rsidR="00370A08">
        <w:t xml:space="preserve"> Seller intends to redevelop </w:t>
      </w:r>
      <w:r w:rsidR="00274BF9">
        <w:t xml:space="preserve">certain </w:t>
      </w:r>
      <w:r w:rsidR="00370A08">
        <w:t>other portions of the Northgate Transit Center for transit-oriented development, including but not limited to affordable housing, market-rate housing, public space, and other uses.</w:t>
      </w:r>
    </w:p>
    <w:p w:rsidR="00876B7A" w:rsidRPr="008F61F8" w:rsidRDefault="00876B7A" w:rsidP="00BF54C2">
      <w:pPr>
        <w:pStyle w:val="Normal1"/>
        <w:widowControl w:val="0"/>
        <w:numPr>
          <w:ilvl w:val="0"/>
          <w:numId w:val="1"/>
        </w:numPr>
        <w:spacing w:before="100" w:beforeAutospacing="1" w:after="120"/>
        <w:jc w:val="both"/>
        <w:rPr>
          <w:b/>
          <w:szCs w:val="24"/>
        </w:rPr>
      </w:pPr>
      <w:r>
        <w:rPr>
          <w:szCs w:val="24"/>
        </w:rPr>
        <w:t>Buyer</w:t>
      </w:r>
      <w:r w:rsidRPr="00602D92">
        <w:rPr>
          <w:szCs w:val="24"/>
        </w:rPr>
        <w:t xml:space="preserve"> </w:t>
      </w:r>
      <w:r>
        <w:rPr>
          <w:szCs w:val="24"/>
        </w:rPr>
        <w:t>requires the Real Property for its regional light rail system.  Buyer is authorized to acquire the Real Property through e</w:t>
      </w:r>
      <w:r w:rsidRPr="00602D92">
        <w:rPr>
          <w:szCs w:val="24"/>
        </w:rPr>
        <w:t xml:space="preserve">minent domain </w:t>
      </w:r>
      <w:r>
        <w:rPr>
          <w:szCs w:val="24"/>
        </w:rPr>
        <w:t xml:space="preserve">under </w:t>
      </w:r>
      <w:r w:rsidR="002B2F1D">
        <w:rPr>
          <w:szCs w:val="24"/>
        </w:rPr>
        <w:t xml:space="preserve">§81.112.070 RCW </w:t>
      </w:r>
      <w:r>
        <w:rPr>
          <w:szCs w:val="24"/>
        </w:rPr>
        <w:t xml:space="preserve">and Sound Transit </w:t>
      </w:r>
      <w:r w:rsidRPr="00602D92">
        <w:rPr>
          <w:szCs w:val="24"/>
        </w:rPr>
        <w:t>Resolution No. R2012-18, dated July 26, 2012</w:t>
      </w:r>
      <w:r>
        <w:rPr>
          <w:szCs w:val="24"/>
        </w:rPr>
        <w:t xml:space="preserve">.  </w:t>
      </w:r>
      <w:r w:rsidR="00060ECE">
        <w:rPr>
          <w:szCs w:val="24"/>
        </w:rPr>
        <w:t xml:space="preserve">In </w:t>
      </w:r>
      <w:r>
        <w:rPr>
          <w:szCs w:val="24"/>
        </w:rPr>
        <w:t>exercise</w:t>
      </w:r>
      <w:r w:rsidR="00060ECE">
        <w:rPr>
          <w:szCs w:val="24"/>
        </w:rPr>
        <w:t xml:space="preserve"> of</w:t>
      </w:r>
      <w:r>
        <w:rPr>
          <w:szCs w:val="24"/>
        </w:rPr>
        <w:t xml:space="preserve"> that authority</w:t>
      </w:r>
      <w:r w:rsidR="00060ECE">
        <w:rPr>
          <w:szCs w:val="24"/>
        </w:rPr>
        <w:t>, Buyer</w:t>
      </w:r>
      <w:r>
        <w:rPr>
          <w:szCs w:val="24"/>
        </w:rPr>
        <w:t xml:space="preserve"> file</w:t>
      </w:r>
      <w:r w:rsidR="00060ECE">
        <w:rPr>
          <w:szCs w:val="24"/>
        </w:rPr>
        <w:t>d</w:t>
      </w:r>
      <w:r>
        <w:rPr>
          <w:szCs w:val="24"/>
        </w:rPr>
        <w:t xml:space="preserve"> that </w:t>
      </w:r>
      <w:r w:rsidRPr="00602D92">
        <w:rPr>
          <w:szCs w:val="24"/>
        </w:rPr>
        <w:t xml:space="preserve">certain </w:t>
      </w:r>
      <w:r>
        <w:rPr>
          <w:szCs w:val="24"/>
        </w:rPr>
        <w:t>petition in eminent domain identified as</w:t>
      </w:r>
      <w:r w:rsidRPr="00602D92">
        <w:rPr>
          <w:szCs w:val="24"/>
        </w:rPr>
        <w:t xml:space="preserve"> King County Superior Court Cause No. </w:t>
      </w:r>
      <w:r w:rsidR="002B2F1D">
        <w:rPr>
          <w:szCs w:val="24"/>
        </w:rPr>
        <w:t>15-2-22767-0</w:t>
      </w:r>
      <w:r w:rsidRPr="00602D92">
        <w:rPr>
          <w:szCs w:val="24"/>
        </w:rPr>
        <w:t xml:space="preserve">, captioned as </w:t>
      </w:r>
      <w:r w:rsidR="002B2F1D" w:rsidRPr="00324A08">
        <w:rPr>
          <w:i/>
          <w:szCs w:val="24"/>
          <w:u w:val="single"/>
        </w:rPr>
        <w:t xml:space="preserve">Central Puget Sound Regional Transit Authority v. King County et. </w:t>
      </w:r>
      <w:proofErr w:type="gramStart"/>
      <w:r w:rsidR="002B2F1D" w:rsidRPr="00324A08">
        <w:rPr>
          <w:i/>
          <w:szCs w:val="24"/>
          <w:u w:val="single"/>
        </w:rPr>
        <w:t>al</w:t>
      </w:r>
      <w:proofErr w:type="gramEnd"/>
      <w:r w:rsidR="00AF46EF">
        <w:rPr>
          <w:szCs w:val="24"/>
        </w:rPr>
        <w:t xml:space="preserve"> (the “Lawsuit”)</w:t>
      </w:r>
      <w:r w:rsidRPr="00BF54C2">
        <w:rPr>
          <w:szCs w:val="24"/>
        </w:rPr>
        <w:t>,</w:t>
      </w:r>
      <w:r w:rsidRPr="00BB0F89">
        <w:rPr>
          <w:szCs w:val="24"/>
        </w:rPr>
        <w:t xml:space="preserve"> in which Buyer seeks to acquire the Real Property in exchange for just compensation</w:t>
      </w:r>
      <w:r w:rsidRPr="008F61F8">
        <w:rPr>
          <w:szCs w:val="24"/>
        </w:rPr>
        <w:t>.</w:t>
      </w:r>
      <w:r w:rsidR="00370A08">
        <w:rPr>
          <w:szCs w:val="24"/>
        </w:rPr>
        <w:t xml:space="preserve">  Buyer is cognizant of Seller’s intent to redevelop other portions of </w:t>
      </w:r>
      <w:r w:rsidR="00370A08">
        <w:t xml:space="preserve">the Northgate Transit Center </w:t>
      </w:r>
      <w:r w:rsidR="00370A08">
        <w:rPr>
          <w:szCs w:val="24"/>
        </w:rPr>
        <w:t>for transit-oriented development</w:t>
      </w:r>
      <w:r w:rsidR="00443153">
        <w:rPr>
          <w:szCs w:val="24"/>
        </w:rPr>
        <w:t xml:space="preserve"> and acknowledges that Buyer’s acquisition of the Real Property may affect the remainder of the Northgate Transit Center, </w:t>
      </w:r>
      <w:r w:rsidR="00443153" w:rsidRPr="00482420">
        <w:rPr>
          <w:szCs w:val="24"/>
        </w:rPr>
        <w:t>potentially including but not limited to severance damages</w:t>
      </w:r>
      <w:r w:rsidR="003F184B" w:rsidRPr="00482420">
        <w:rPr>
          <w:szCs w:val="24"/>
        </w:rPr>
        <w:t xml:space="preserve"> and special benefits</w:t>
      </w:r>
      <w:r w:rsidR="00443153" w:rsidRPr="00482420">
        <w:rPr>
          <w:szCs w:val="24"/>
        </w:rPr>
        <w:t xml:space="preserve"> to the remainder</w:t>
      </w:r>
      <w:r w:rsidR="00370A08" w:rsidRPr="00482420">
        <w:rPr>
          <w:szCs w:val="24"/>
        </w:rPr>
        <w:t>.</w:t>
      </w:r>
    </w:p>
    <w:p w:rsidR="00876B7A" w:rsidRPr="00602D92" w:rsidRDefault="00CB4523" w:rsidP="00BF54C2">
      <w:pPr>
        <w:pStyle w:val="Normal1"/>
        <w:widowControl w:val="0"/>
        <w:numPr>
          <w:ilvl w:val="0"/>
          <w:numId w:val="1"/>
        </w:numPr>
        <w:spacing w:before="100" w:beforeAutospacing="1" w:after="120"/>
        <w:jc w:val="both"/>
        <w:rPr>
          <w:b/>
        </w:rPr>
      </w:pPr>
      <w:r>
        <w:t>While t</w:t>
      </w:r>
      <w:r w:rsidR="00876B7A">
        <w:t>he Parties dispute the value of the Real Property</w:t>
      </w:r>
      <w:r w:rsidR="00443153">
        <w:t>, the impacts of Buyer’s proposed use of the Real Property,</w:t>
      </w:r>
      <w:r w:rsidR="00876B7A">
        <w:t xml:space="preserve"> and the amount of just compensation due to Seller</w:t>
      </w:r>
      <w:r w:rsidR="005C1E4B">
        <w:t xml:space="preserve">, </w:t>
      </w:r>
      <w:r w:rsidR="008F61F8">
        <w:t>t</w:t>
      </w:r>
      <w:r w:rsidR="00114A0A">
        <w:t>he Parties desire to resolve their disputes</w:t>
      </w:r>
      <w:r w:rsidR="00AF46EF">
        <w:t xml:space="preserve"> and the Lawsuit</w:t>
      </w:r>
      <w:r w:rsidR="00114A0A">
        <w:t xml:space="preserve"> without incurring the expense and inconvenience of litigation.</w:t>
      </w:r>
    </w:p>
    <w:p w:rsidR="00626455" w:rsidRPr="00602D92" w:rsidRDefault="00626455" w:rsidP="00BF54C2">
      <w:pPr>
        <w:pStyle w:val="Normal1"/>
        <w:widowControl w:val="0"/>
        <w:numPr>
          <w:ilvl w:val="0"/>
          <w:numId w:val="1"/>
        </w:numPr>
        <w:spacing w:before="100" w:beforeAutospacing="1" w:after="120"/>
        <w:jc w:val="both"/>
        <w:rPr>
          <w:b/>
        </w:rPr>
      </w:pPr>
      <w:r>
        <w:t>To</w:t>
      </w:r>
      <w:r w:rsidR="00114A0A">
        <w:t xml:space="preserve"> settl</w:t>
      </w:r>
      <w:r>
        <w:t>e</w:t>
      </w:r>
      <w:r w:rsidR="00114A0A">
        <w:t xml:space="preserve"> their disputes, and to resolve </w:t>
      </w:r>
      <w:r>
        <w:t xml:space="preserve">the </w:t>
      </w:r>
      <w:r w:rsidR="00AF46EF">
        <w:t>Lawsuit</w:t>
      </w:r>
      <w:r w:rsidR="00114A0A">
        <w:t xml:space="preserve">, </w:t>
      </w:r>
      <w:r>
        <w:t xml:space="preserve">the Parties </w:t>
      </w:r>
      <w:r w:rsidR="008F61F8">
        <w:t xml:space="preserve">have instead </w:t>
      </w:r>
      <w:r>
        <w:t>entered into settlement negotiations regarding the Real Property.</w:t>
      </w:r>
    </w:p>
    <w:p w:rsidR="00626455" w:rsidRPr="00626455" w:rsidRDefault="00626455" w:rsidP="00BF54C2">
      <w:pPr>
        <w:pStyle w:val="Normal1"/>
        <w:widowControl w:val="0"/>
        <w:numPr>
          <w:ilvl w:val="0"/>
          <w:numId w:val="1"/>
        </w:numPr>
        <w:spacing w:before="100" w:beforeAutospacing="1" w:after="120"/>
        <w:jc w:val="both"/>
        <w:rPr>
          <w:b/>
        </w:rPr>
      </w:pPr>
      <w:r>
        <w:t xml:space="preserve">As a result of those negotiations, </w:t>
      </w:r>
      <w:r w:rsidR="00D90F1E">
        <w:t xml:space="preserve">Seller </w:t>
      </w:r>
      <w:r w:rsidR="00114A0A">
        <w:t>is willing</w:t>
      </w:r>
      <w:r w:rsidR="007C4A50">
        <w:t xml:space="preserve"> to</w:t>
      </w:r>
      <w:r w:rsidR="00D90F1E">
        <w:t xml:space="preserve"> </w:t>
      </w:r>
      <w:r w:rsidR="007C4A50">
        <w:t xml:space="preserve">sell </w:t>
      </w:r>
      <w:r w:rsidR="00D90F1E">
        <w:t xml:space="preserve">the </w:t>
      </w:r>
      <w:r w:rsidR="00CC6E70">
        <w:t xml:space="preserve">Real </w:t>
      </w:r>
      <w:r w:rsidR="00D90F1E">
        <w:t>Property</w:t>
      </w:r>
      <w:r>
        <w:t xml:space="preserve"> to Buyer</w:t>
      </w:r>
      <w:r w:rsidR="00D90F1E">
        <w:t xml:space="preserve"> and Buyer </w:t>
      </w:r>
      <w:r w:rsidR="00114A0A">
        <w:t>is willing</w:t>
      </w:r>
      <w:r w:rsidR="007C4A50">
        <w:t xml:space="preserve"> to</w:t>
      </w:r>
      <w:r w:rsidR="00D90F1E">
        <w:t xml:space="preserve"> purchas</w:t>
      </w:r>
      <w:r w:rsidR="007C4A50">
        <w:t>e</w:t>
      </w:r>
      <w:r w:rsidR="00D90F1E">
        <w:t xml:space="preserve"> the </w:t>
      </w:r>
      <w:r w:rsidR="007C4A50">
        <w:t xml:space="preserve">Real </w:t>
      </w:r>
      <w:r w:rsidR="00D90F1E">
        <w:t>Property</w:t>
      </w:r>
      <w:r>
        <w:t xml:space="preserve"> from Seller, all</w:t>
      </w:r>
      <w:r w:rsidR="00114A0A">
        <w:t xml:space="preserve"> subject to the terms and conditions set forth in this Agreement</w:t>
      </w:r>
      <w:r w:rsidR="00D90F1E">
        <w:t xml:space="preserve">.  </w:t>
      </w:r>
      <w:r w:rsidR="00017692" w:rsidRPr="00017692">
        <w:t xml:space="preserve">The Parties are entering into this Agreement </w:t>
      </w:r>
      <w:r>
        <w:t xml:space="preserve">to resolve </w:t>
      </w:r>
      <w:r w:rsidR="00AF46EF">
        <w:t>the Lawsuit</w:t>
      </w:r>
      <w:r w:rsidR="004426E6">
        <w:t xml:space="preserve"> as described more full</w:t>
      </w:r>
      <w:r w:rsidR="00775297">
        <w:t>y</w:t>
      </w:r>
      <w:r w:rsidR="004426E6">
        <w:t xml:space="preserve"> herein</w:t>
      </w:r>
      <w:r>
        <w:t>.</w:t>
      </w:r>
    </w:p>
    <w:p w:rsidR="00A251A7" w:rsidRDefault="00D509E0" w:rsidP="009D2D78">
      <w:pPr>
        <w:pStyle w:val="Normal1"/>
        <w:widowControl w:val="0"/>
        <w:spacing w:before="100" w:beforeAutospacing="1" w:after="100" w:afterAutospacing="1"/>
        <w:ind w:firstLine="0"/>
        <w:jc w:val="center"/>
        <w:rPr>
          <w:b/>
        </w:rPr>
      </w:pPr>
      <w:r>
        <w:rPr>
          <w:b/>
        </w:rPr>
        <w:br w:type="page"/>
      </w:r>
    </w:p>
    <w:p w:rsidR="00BF460D" w:rsidRDefault="00BF460D" w:rsidP="00ED1266">
      <w:pPr>
        <w:pStyle w:val="Normal1"/>
        <w:widowControl w:val="0"/>
        <w:spacing w:before="0"/>
        <w:ind w:firstLine="0"/>
        <w:jc w:val="center"/>
        <w:rPr>
          <w:b/>
        </w:rPr>
      </w:pPr>
    </w:p>
    <w:p w:rsidR="00D90F1E" w:rsidRDefault="00D90F1E" w:rsidP="009D2D78">
      <w:pPr>
        <w:pStyle w:val="Normal1"/>
        <w:widowControl w:val="0"/>
        <w:spacing w:before="100" w:beforeAutospacing="1" w:after="100" w:afterAutospacing="1"/>
        <w:ind w:firstLine="0"/>
        <w:jc w:val="center"/>
        <w:rPr>
          <w:b/>
        </w:rPr>
      </w:pPr>
      <w:r>
        <w:rPr>
          <w:b/>
        </w:rPr>
        <w:t>AGREEMENT</w:t>
      </w:r>
    </w:p>
    <w:p w:rsidR="00D90F1E" w:rsidRDefault="00D90F1E" w:rsidP="00282779">
      <w:pPr>
        <w:pStyle w:val="Normal1"/>
        <w:widowControl w:val="0"/>
        <w:spacing w:before="0" w:after="240"/>
        <w:jc w:val="both"/>
      </w:pPr>
      <w:r>
        <w:rPr>
          <w:b/>
          <w:smallCaps/>
        </w:rPr>
        <w:t>Now, Therefore,</w:t>
      </w:r>
      <w:r>
        <w:t xml:space="preserve"> in consideration of the promises and mutual covenants contained herein, and other valuable consideration, </w:t>
      </w:r>
      <w:r w:rsidR="00395CE6">
        <w:t xml:space="preserve">the </w:t>
      </w:r>
      <w:r>
        <w:t xml:space="preserve">receipt and sufficiency of which are hereby acknowledged, the </w:t>
      </w:r>
      <w:r w:rsidR="00BE6A4F">
        <w:t>P</w:t>
      </w:r>
      <w:r>
        <w:t xml:space="preserve">arties hereto covenant and agree as follows: </w:t>
      </w:r>
    </w:p>
    <w:p w:rsidR="00D90F1E" w:rsidRDefault="00D90F1E" w:rsidP="00282779">
      <w:pPr>
        <w:pStyle w:val="Heading1"/>
        <w:keepNext w:val="0"/>
        <w:keepLines w:val="0"/>
        <w:widowControl w:val="0"/>
        <w:spacing w:before="0" w:after="240"/>
      </w:pPr>
      <w:bookmarkStart w:id="1" w:name="_Toc433515565"/>
      <w:r>
        <w:t xml:space="preserve">ARTICLE </w:t>
      </w:r>
      <w:r w:rsidR="00015A0F">
        <w:fldChar w:fldCharType="begin"/>
      </w:r>
      <w:r w:rsidR="00015A0F">
        <w:instrText xml:space="preserve"> AUTONUMLGL </w:instrText>
      </w:r>
      <w:r w:rsidR="00015A0F">
        <w:fldChar w:fldCharType="separate"/>
      </w:r>
      <w:r>
        <w:t>1.</w:t>
      </w:r>
      <w:r w:rsidR="00015A0F">
        <w:fldChar w:fldCharType="end"/>
      </w:r>
      <w:r>
        <w:br/>
        <w:t>PURCHASE AND TRANSFER OF ASSETS</w:t>
      </w:r>
      <w:bookmarkEnd w:id="1"/>
      <w:r w:rsidR="005C1E4B">
        <w:t>; RESOLUTION OF LITIGATION</w:t>
      </w:r>
    </w:p>
    <w:bookmarkStart w:id="2" w:name="_Toc433515566"/>
    <w:p w:rsidR="00D90F1E" w:rsidRDefault="00D90F1E" w:rsidP="00282779">
      <w:pPr>
        <w:pStyle w:val="Heading2"/>
        <w:widowControl w:val="0"/>
        <w:spacing w:before="0" w:after="240"/>
        <w:jc w:val="both"/>
        <w:rPr>
          <w:b w:val="0"/>
          <w:smallCaps w:val="0"/>
        </w:rPr>
      </w:pPr>
      <w:r>
        <w:fldChar w:fldCharType="begin"/>
      </w:r>
      <w:r>
        <w:instrText xml:space="preserve"> AUTONUMLGL </w:instrText>
      </w:r>
      <w:r>
        <w:fldChar w:fldCharType="separate"/>
      </w:r>
      <w:r>
        <w:t>1.1.</w:t>
      </w:r>
      <w:r>
        <w:fldChar w:fldCharType="end"/>
      </w:r>
      <w:r>
        <w:tab/>
      </w:r>
      <w:proofErr w:type="gramStart"/>
      <w:r>
        <w:t>Property to Be Sold.</w:t>
      </w:r>
      <w:bookmarkEnd w:id="2"/>
      <w:proofErr w:type="gramEnd"/>
      <w:r>
        <w:t xml:space="preserve">  </w:t>
      </w:r>
      <w:r>
        <w:rPr>
          <w:b w:val="0"/>
          <w:smallCaps w:val="0"/>
        </w:rPr>
        <w:t xml:space="preserve">Seller shall </w:t>
      </w:r>
      <w:r w:rsidRPr="00E958A9">
        <w:rPr>
          <w:b w:val="0"/>
          <w:smallCaps w:val="0"/>
        </w:rPr>
        <w:t>sell</w:t>
      </w:r>
      <w:r w:rsidR="001C73CB" w:rsidRPr="00E958A9">
        <w:rPr>
          <w:b w:val="0"/>
          <w:smallCaps w:val="0"/>
        </w:rPr>
        <w:t xml:space="preserve"> and</w:t>
      </w:r>
      <w:r w:rsidRPr="00E958A9">
        <w:rPr>
          <w:b w:val="0"/>
          <w:smallCaps w:val="0"/>
        </w:rPr>
        <w:t xml:space="preserve"> convey to Buyer on the Closing Date (as hereinafter defined) and Buyer shall buy</w:t>
      </w:r>
      <w:r w:rsidR="001C73CB" w:rsidRPr="00E958A9">
        <w:rPr>
          <w:b w:val="0"/>
          <w:smallCaps w:val="0"/>
        </w:rPr>
        <w:t xml:space="preserve"> </w:t>
      </w:r>
      <w:r w:rsidRPr="00E958A9">
        <w:rPr>
          <w:b w:val="0"/>
          <w:smallCaps w:val="0"/>
        </w:rPr>
        <w:t>and accept</w:t>
      </w:r>
      <w:r>
        <w:rPr>
          <w:b w:val="0"/>
          <w:smallCaps w:val="0"/>
        </w:rPr>
        <w:t xml:space="preserve"> from Seller on the Closing Date the following assets and properties:</w:t>
      </w:r>
    </w:p>
    <w:p w:rsidR="00B66C52" w:rsidRDefault="004E6FBA" w:rsidP="00282779">
      <w:pPr>
        <w:pStyle w:val="Normal2"/>
        <w:widowControl w:val="0"/>
        <w:spacing w:before="0" w:after="240"/>
        <w:jc w:val="both"/>
      </w:pPr>
      <w:r w:rsidRPr="00BD6277">
        <w:t>1.1.1</w:t>
      </w:r>
      <w:r w:rsidR="00D90F1E">
        <w:tab/>
      </w:r>
      <w:proofErr w:type="gramStart"/>
      <w:r w:rsidR="00D90F1E">
        <w:t>all</w:t>
      </w:r>
      <w:proofErr w:type="gramEnd"/>
      <w:r w:rsidR="00D90F1E">
        <w:t xml:space="preserve"> the Seller’s right, title and interest in the </w:t>
      </w:r>
      <w:r w:rsidR="00CC6E70">
        <w:t xml:space="preserve">Real </w:t>
      </w:r>
      <w:r w:rsidR="00D90F1E">
        <w:t xml:space="preserve">Property as </w:t>
      </w:r>
      <w:r w:rsidR="00082F94">
        <w:t xml:space="preserve">legally </w:t>
      </w:r>
      <w:r w:rsidR="00D90F1E">
        <w:t xml:space="preserve">described </w:t>
      </w:r>
      <w:r w:rsidR="008E58B5">
        <w:t xml:space="preserve">in </w:t>
      </w:r>
      <w:r w:rsidR="00353CEF" w:rsidRPr="00A93F79">
        <w:rPr>
          <w:b/>
          <w:smallCaps/>
        </w:rPr>
        <w:t>Exhibit A</w:t>
      </w:r>
      <w:r w:rsidR="005D4AB5" w:rsidRPr="00A93F79">
        <w:t>;</w:t>
      </w:r>
    </w:p>
    <w:p w:rsidR="00D90F1E" w:rsidRDefault="004E6FBA" w:rsidP="00282779">
      <w:pPr>
        <w:pStyle w:val="Normal2"/>
        <w:widowControl w:val="0"/>
        <w:spacing w:before="0" w:after="240"/>
        <w:jc w:val="both"/>
      </w:pPr>
      <w:r w:rsidRPr="00BD6277">
        <w:t>1.1.2</w:t>
      </w:r>
      <w:r w:rsidR="00D90F1E">
        <w:tab/>
      </w:r>
      <w:proofErr w:type="gramStart"/>
      <w:r w:rsidR="00D90F1E">
        <w:t>all</w:t>
      </w:r>
      <w:proofErr w:type="gramEnd"/>
      <w:r w:rsidR="00D90F1E">
        <w:t xml:space="preserve"> of Seller’s right, title and interest in improvements and structures located on the </w:t>
      </w:r>
      <w:r w:rsidR="00CC6E70">
        <w:t xml:space="preserve">Real </w:t>
      </w:r>
      <w:r w:rsidR="00D90F1E">
        <w:t xml:space="preserve">Property, if any; </w:t>
      </w:r>
    </w:p>
    <w:p w:rsidR="00D90F1E" w:rsidRDefault="004E6FBA" w:rsidP="00282779">
      <w:pPr>
        <w:pStyle w:val="Normal2"/>
        <w:widowControl w:val="0"/>
        <w:spacing w:before="0" w:after="240"/>
        <w:jc w:val="both"/>
      </w:pPr>
      <w:r w:rsidRPr="00BD6277">
        <w:t>1.1.3</w:t>
      </w:r>
      <w:r>
        <w:tab/>
      </w:r>
      <w:r w:rsidR="00D90F1E">
        <w:t xml:space="preserve">all of Seller’s right, title and interest in and to tangible personal property, if any, owned by the Seller and attached, appurtenant to or used in connection with the </w:t>
      </w:r>
      <w:r w:rsidR="00CC6E70">
        <w:t xml:space="preserve">Real </w:t>
      </w:r>
      <w:r w:rsidR="00D90F1E">
        <w:t>Property (“Personal Property”);</w:t>
      </w:r>
    </w:p>
    <w:p w:rsidR="00270CB3" w:rsidRDefault="00E00349" w:rsidP="00282779">
      <w:pPr>
        <w:pStyle w:val="Normal2"/>
        <w:spacing w:before="0" w:after="240"/>
        <w:jc w:val="both"/>
      </w:pPr>
      <w:r w:rsidRPr="00BD6277">
        <w:t>1.1.4</w:t>
      </w:r>
      <w:r w:rsidR="00D90F1E">
        <w:tab/>
        <w:t xml:space="preserve">all of Seller’s easements and </w:t>
      </w:r>
      <w:r w:rsidR="00BC275A">
        <w:t xml:space="preserve">other </w:t>
      </w:r>
      <w:r w:rsidR="00D90F1E">
        <w:t xml:space="preserve">rights </w:t>
      </w:r>
      <w:r w:rsidR="00BC275A">
        <w:t xml:space="preserve">that are </w:t>
      </w:r>
      <w:r w:rsidR="00D90F1E">
        <w:t xml:space="preserve">appurtenant to the </w:t>
      </w:r>
      <w:r w:rsidR="00CC6E70">
        <w:t xml:space="preserve">Real </w:t>
      </w:r>
      <w:r w:rsidR="00D90F1E">
        <w:t xml:space="preserve">Property including but not limited to, </w:t>
      </w:r>
      <w:r w:rsidR="00BC275A">
        <w:t xml:space="preserve">Seller’s </w:t>
      </w:r>
      <w:r w:rsidR="00D90F1E">
        <w:t xml:space="preserve">right, title, and interest in and to streets, alleys or other public ways adjacent to the </w:t>
      </w:r>
      <w:r w:rsidR="00CC6E70">
        <w:t xml:space="preserve">Real </w:t>
      </w:r>
      <w:r w:rsidR="00D90F1E">
        <w:t>Property, sewers and service drainage easements, rights of connection to the sewers, rights of ingress and egress, and leases, licenses, government approvals and</w:t>
      </w:r>
      <w:r w:rsidR="00D31A98">
        <w:t xml:space="preserve"> permits affecting the </w:t>
      </w:r>
      <w:r w:rsidR="00CC6E70">
        <w:t xml:space="preserve">Real </w:t>
      </w:r>
      <w:r w:rsidR="00D31A98">
        <w:t>Property</w:t>
      </w:r>
      <w:r w:rsidR="00270CB3">
        <w:t>; and</w:t>
      </w:r>
    </w:p>
    <w:p w:rsidR="00D90F1E" w:rsidRDefault="00270CB3" w:rsidP="00282779">
      <w:pPr>
        <w:pStyle w:val="Normal2"/>
        <w:spacing w:before="0" w:after="240"/>
        <w:jc w:val="both"/>
      </w:pPr>
      <w:r w:rsidRPr="00BD6277">
        <w:t>1.1.5</w:t>
      </w:r>
      <w:r>
        <w:tab/>
      </w:r>
      <w:proofErr w:type="gramStart"/>
      <w:r>
        <w:t>a</w:t>
      </w:r>
      <w:proofErr w:type="gramEnd"/>
      <w:r>
        <w:t xml:space="preserve"> temporary construction easement substantially in the form of </w:t>
      </w:r>
      <w:r w:rsidRPr="00A93F79">
        <w:rPr>
          <w:rFonts w:ascii="Times New Roman Bold" w:hAnsi="Times New Roman Bold"/>
          <w:b/>
          <w:smallCaps/>
        </w:rPr>
        <w:t>Exhibit B</w:t>
      </w:r>
      <w:r>
        <w:t xml:space="preserve"> attached hereto</w:t>
      </w:r>
      <w:r w:rsidR="002963A3">
        <w:t xml:space="preserve"> </w:t>
      </w:r>
      <w:r w:rsidR="0012355B">
        <w:t xml:space="preserve">(“TCE”) </w:t>
      </w:r>
      <w:r w:rsidR="002963A3">
        <w:t xml:space="preserve">and within the area (the “TCE Area”) </w:t>
      </w:r>
      <w:r w:rsidR="0012355B">
        <w:t>depicted therein</w:t>
      </w:r>
      <w:r w:rsidR="00D31A98">
        <w:t>.</w:t>
      </w:r>
      <w:r w:rsidR="00D90F1E">
        <w:t xml:space="preserve"> </w:t>
      </w:r>
    </w:p>
    <w:p w:rsidR="00F2158C" w:rsidRPr="00BF460D" w:rsidRDefault="00BF460D" w:rsidP="00ED1266">
      <w:pPr>
        <w:pStyle w:val="Normal2"/>
        <w:spacing w:before="0" w:after="240"/>
        <w:ind w:firstLine="720"/>
        <w:jc w:val="both"/>
      </w:pPr>
      <w:r>
        <w:rPr>
          <w:b/>
        </w:rPr>
        <w:t>1.2</w:t>
      </w:r>
      <w:r>
        <w:rPr>
          <w:b/>
        </w:rPr>
        <w:tab/>
      </w:r>
      <w:r w:rsidR="00F2158C">
        <w:t xml:space="preserve">In addition, Seller shall </w:t>
      </w:r>
      <w:r w:rsidR="002D540E">
        <w:t>grant</w:t>
      </w:r>
      <w:r w:rsidR="00F2158C">
        <w:t xml:space="preserve"> an easement for certain Right of Way Improvements as defined herein and substantially in the form of </w:t>
      </w:r>
      <w:r w:rsidR="00F2158C">
        <w:rPr>
          <w:b/>
        </w:rPr>
        <w:t>EXHIBIT O-</w:t>
      </w:r>
      <w:r w:rsidR="002D540E">
        <w:rPr>
          <w:b/>
        </w:rPr>
        <w:t>1</w:t>
      </w:r>
      <w:r w:rsidR="00F2158C">
        <w:t xml:space="preserve"> attached hereto in the manner and at the time described in Paragraph 2.3.5C.</w:t>
      </w:r>
    </w:p>
    <w:p w:rsidR="00D90F1E" w:rsidRDefault="00D90F1E" w:rsidP="00282779">
      <w:pPr>
        <w:widowControl w:val="0"/>
        <w:spacing w:before="0" w:after="240"/>
        <w:jc w:val="both"/>
      </w:pPr>
      <w:r>
        <w:t>Hereinafter, the items listed in Section</w:t>
      </w:r>
      <w:r w:rsidR="00F2158C">
        <w:t>s</w:t>
      </w:r>
      <w:r>
        <w:t xml:space="preserve"> 1.1 </w:t>
      </w:r>
      <w:r w:rsidR="00F2158C">
        <w:t xml:space="preserve">and 1.2 </w:t>
      </w:r>
      <w:proofErr w:type="gramStart"/>
      <w:r>
        <w:t>are</w:t>
      </w:r>
      <w:proofErr w:type="gramEnd"/>
      <w:r>
        <w:t xml:space="preserve"> collectively referred to as the “</w:t>
      </w:r>
      <w:r w:rsidR="00CC6E70">
        <w:t>Property</w:t>
      </w:r>
      <w:r>
        <w:t>.”</w:t>
      </w:r>
    </w:p>
    <w:p w:rsidR="0012355B" w:rsidRDefault="008073B6" w:rsidP="0012355B">
      <w:pPr>
        <w:widowControl w:val="0"/>
        <w:spacing w:before="0" w:after="240"/>
        <w:jc w:val="both"/>
      </w:pPr>
      <w:r>
        <w:tab/>
      </w:r>
      <w:r>
        <w:rPr>
          <w:b/>
        </w:rPr>
        <w:t>1.</w:t>
      </w:r>
      <w:r w:rsidR="00BF460D">
        <w:rPr>
          <w:b/>
        </w:rPr>
        <w:t>3</w:t>
      </w:r>
      <w:r>
        <w:rPr>
          <w:b/>
        </w:rPr>
        <w:tab/>
      </w:r>
      <w:r w:rsidR="00E1242C" w:rsidRPr="00BF54C2">
        <w:rPr>
          <w:rFonts w:ascii="Times New Roman Bold" w:hAnsi="Times New Roman Bold"/>
          <w:b/>
          <w:smallCaps/>
        </w:rPr>
        <w:t>Prior Grant of License to Use and Occupy A Portion of the Property</w:t>
      </w:r>
      <w:r>
        <w:t xml:space="preserve">.  </w:t>
      </w:r>
      <w:r w:rsidR="00AF46EF">
        <w:t>The Parties acknowledge that i</w:t>
      </w:r>
      <w:r w:rsidR="0012355B">
        <w:t xml:space="preserve">n consideration of Buyer’s </w:t>
      </w:r>
      <w:r w:rsidR="00E1242C">
        <w:t xml:space="preserve">continued good-faith efforts to </w:t>
      </w:r>
      <w:r w:rsidR="00230BC1">
        <w:t>finalize this Agreement</w:t>
      </w:r>
      <w:r w:rsidR="00E1242C">
        <w:t xml:space="preserve">, and to enable Buyer </w:t>
      </w:r>
      <w:r w:rsidR="0012355B">
        <w:t xml:space="preserve">to </w:t>
      </w:r>
      <w:r w:rsidR="00230BC1">
        <w:t xml:space="preserve">timely </w:t>
      </w:r>
      <w:r w:rsidR="0012355B">
        <w:t xml:space="preserve">obtain building permits </w:t>
      </w:r>
      <w:r w:rsidR="00395CE6">
        <w:t xml:space="preserve">and </w:t>
      </w:r>
      <w:r w:rsidR="0012355B">
        <w:t xml:space="preserve">property access, </w:t>
      </w:r>
      <w:r w:rsidR="00E1242C">
        <w:t xml:space="preserve">in October 2016 </w:t>
      </w:r>
      <w:r w:rsidR="0012355B">
        <w:t>Seller granted Buyer a</w:t>
      </w:r>
      <w:r w:rsidR="00230BC1">
        <w:t xml:space="preserve"> temporary </w:t>
      </w:r>
      <w:r w:rsidR="00EB155A">
        <w:t>S</w:t>
      </w:r>
      <w:r w:rsidR="00E1242C">
        <w:t xml:space="preserve">pecial </w:t>
      </w:r>
      <w:r w:rsidR="00EB155A">
        <w:t>U</w:t>
      </w:r>
      <w:r w:rsidR="00E1242C">
        <w:t xml:space="preserve">se </w:t>
      </w:r>
      <w:r w:rsidR="00EB155A">
        <w:t>P</w:t>
      </w:r>
      <w:r w:rsidR="00E1242C">
        <w:t>ermit</w:t>
      </w:r>
      <w:r w:rsidR="0012355B">
        <w:t xml:space="preserve"> that covers a</w:t>
      </w:r>
      <w:r w:rsidR="00E1242C">
        <w:t xml:space="preserve"> portion</w:t>
      </w:r>
      <w:r w:rsidR="0012355B">
        <w:t xml:space="preserve"> of the Property.  </w:t>
      </w:r>
      <w:r w:rsidR="00E1242C">
        <w:t>Consistent with its terms t</w:t>
      </w:r>
      <w:r w:rsidR="0012355B">
        <w:t xml:space="preserve">hat temporary </w:t>
      </w:r>
      <w:r w:rsidR="00EB155A">
        <w:t>S</w:t>
      </w:r>
      <w:r w:rsidR="00E1242C">
        <w:t xml:space="preserve">pecial </w:t>
      </w:r>
      <w:r w:rsidR="00EB155A">
        <w:t>U</w:t>
      </w:r>
      <w:r w:rsidR="00E1242C">
        <w:t xml:space="preserve">se </w:t>
      </w:r>
      <w:r w:rsidR="00EB155A">
        <w:t>P</w:t>
      </w:r>
      <w:r w:rsidR="00E1242C">
        <w:t>ermit</w:t>
      </w:r>
      <w:r w:rsidR="0012355B">
        <w:t xml:space="preserve"> </w:t>
      </w:r>
      <w:r w:rsidR="0022237E">
        <w:t>shall</w:t>
      </w:r>
      <w:r w:rsidR="00E1242C">
        <w:t xml:space="preserve"> terminate and be </w:t>
      </w:r>
      <w:r w:rsidR="00DE7190">
        <w:t xml:space="preserve">superseded </w:t>
      </w:r>
      <w:r w:rsidR="00E1242C">
        <w:t>upon grant of the</w:t>
      </w:r>
      <w:r w:rsidR="0012355B">
        <w:t xml:space="preserve"> TCE </w:t>
      </w:r>
      <w:r w:rsidR="00E1242C">
        <w:t>described in</w:t>
      </w:r>
      <w:r w:rsidR="0012355B">
        <w:t xml:space="preserve"> Paragraph 1.1.5 above and the conveyance of the Real Property described in Paragraph 1.1.1.</w:t>
      </w:r>
    </w:p>
    <w:p w:rsidR="00B701CB" w:rsidRDefault="008073B6" w:rsidP="00DE7190">
      <w:pPr>
        <w:widowControl w:val="0"/>
        <w:spacing w:before="0" w:after="240"/>
        <w:jc w:val="both"/>
        <w:rPr>
          <w:b/>
        </w:rPr>
      </w:pPr>
      <w:r>
        <w:t xml:space="preserve">Buyer’s access to portions of the Property </w:t>
      </w:r>
      <w:r w:rsidR="00AF46EF">
        <w:t xml:space="preserve">under the TCE </w:t>
      </w:r>
      <w:r>
        <w:t xml:space="preserve">will occur approximately on the dates set forth in the schedule attached as </w:t>
      </w:r>
      <w:r>
        <w:rPr>
          <w:b/>
        </w:rPr>
        <w:t>EXHIBIT</w:t>
      </w:r>
      <w:r w:rsidR="0012355B">
        <w:rPr>
          <w:b/>
        </w:rPr>
        <w:t xml:space="preserve"> </w:t>
      </w:r>
      <w:r w:rsidR="00B701CB">
        <w:rPr>
          <w:b/>
        </w:rPr>
        <w:t>D</w:t>
      </w:r>
      <w:r w:rsidR="0012355B">
        <w:rPr>
          <w:b/>
        </w:rPr>
        <w:t>.</w:t>
      </w:r>
    </w:p>
    <w:p w:rsidR="005C1E4B" w:rsidRDefault="005C1E4B" w:rsidP="00DE7190">
      <w:pPr>
        <w:widowControl w:val="0"/>
        <w:spacing w:before="0" w:after="240"/>
        <w:ind w:firstLine="720"/>
        <w:jc w:val="both"/>
      </w:pPr>
      <w:r w:rsidRPr="00BB0F89">
        <w:rPr>
          <w:b/>
        </w:rPr>
        <w:t>1.</w:t>
      </w:r>
      <w:r w:rsidR="00BF460D">
        <w:rPr>
          <w:b/>
        </w:rPr>
        <w:t>4</w:t>
      </w:r>
      <w:r>
        <w:tab/>
      </w:r>
      <w:r w:rsidRPr="00BB0F89">
        <w:rPr>
          <w:rFonts w:ascii="Times New Roman Bold" w:hAnsi="Times New Roman Bold"/>
          <w:b/>
          <w:smallCaps/>
        </w:rPr>
        <w:t>Resol</w:t>
      </w:r>
      <w:r w:rsidR="009877D9">
        <w:rPr>
          <w:rFonts w:ascii="Times New Roman Bold" w:hAnsi="Times New Roman Bold"/>
          <w:b/>
          <w:smallCaps/>
        </w:rPr>
        <w:t xml:space="preserve">ution of </w:t>
      </w:r>
      <w:r w:rsidRPr="00BB0F89">
        <w:rPr>
          <w:rFonts w:ascii="Times New Roman Bold" w:hAnsi="Times New Roman Bold"/>
          <w:b/>
          <w:smallCaps/>
        </w:rPr>
        <w:t>Eminent Domain Proceeding.</w:t>
      </w:r>
      <w:r>
        <w:rPr>
          <w:rFonts w:ascii="Times New Roman Bold" w:hAnsi="Times New Roman Bold"/>
        </w:rPr>
        <w:t xml:space="preserve">  </w:t>
      </w:r>
      <w:r>
        <w:t xml:space="preserve">The Parties agree to resolve the </w:t>
      </w:r>
      <w:r w:rsidR="00AF46EF">
        <w:t xml:space="preserve">Lawsuit </w:t>
      </w:r>
      <w:r>
        <w:t xml:space="preserve">by submitting this Agreement to the Court for entry as an attachment to a proposed stipulated judgment and decree of appropriation substantially in the form of </w:t>
      </w:r>
      <w:r w:rsidRPr="00A93F79">
        <w:rPr>
          <w:rFonts w:ascii="Times New Roman Bold" w:hAnsi="Times New Roman Bold"/>
          <w:b/>
          <w:smallCaps/>
        </w:rPr>
        <w:t xml:space="preserve">Exhibit </w:t>
      </w:r>
      <w:r w:rsidR="00190BBB">
        <w:rPr>
          <w:rFonts w:ascii="Times New Roman Bold" w:hAnsi="Times New Roman Bold"/>
          <w:b/>
          <w:smallCaps/>
        </w:rPr>
        <w:t>E</w:t>
      </w:r>
      <w:r>
        <w:t xml:space="preserve"> attached hereto.</w:t>
      </w:r>
      <w:r w:rsidR="00732B5B">
        <w:t xml:space="preserve">  </w:t>
      </w:r>
    </w:p>
    <w:p w:rsidR="00D90F1E" w:rsidRDefault="00D90F1E" w:rsidP="00282779">
      <w:pPr>
        <w:pStyle w:val="Heading1"/>
        <w:keepNext w:val="0"/>
        <w:keepLines w:val="0"/>
        <w:widowControl w:val="0"/>
        <w:spacing w:before="0" w:after="240"/>
      </w:pPr>
      <w:bookmarkStart w:id="3" w:name="_Toc433515567"/>
      <w:r>
        <w:t xml:space="preserve">ARTICLE </w:t>
      </w:r>
      <w:r w:rsidR="00015A0F">
        <w:fldChar w:fldCharType="begin"/>
      </w:r>
      <w:r w:rsidR="00015A0F">
        <w:instrText xml:space="preserve"> AUTONUMLGL </w:instrText>
      </w:r>
      <w:r w:rsidR="00015A0F">
        <w:fldChar w:fldCharType="separate"/>
      </w:r>
      <w:r>
        <w:t>2.</w:t>
      </w:r>
      <w:r w:rsidR="00015A0F">
        <w:fldChar w:fldCharType="end"/>
      </w:r>
      <w:r>
        <w:br/>
        <w:t>PURCHASE PRICE</w:t>
      </w:r>
      <w:bookmarkEnd w:id="3"/>
      <w:r w:rsidR="00463A59">
        <w:t xml:space="preserve"> AND RELATED CONSIDERATION</w:t>
      </w:r>
    </w:p>
    <w:bookmarkStart w:id="4" w:name="_Toc433515568"/>
    <w:p w:rsidR="005D4AB5" w:rsidRDefault="00D90F1E" w:rsidP="00A93F79">
      <w:pPr>
        <w:pStyle w:val="Heading2"/>
        <w:widowControl w:val="0"/>
        <w:spacing w:before="0" w:after="240"/>
        <w:jc w:val="both"/>
        <w:rPr>
          <w:b w:val="0"/>
          <w:smallCaps w:val="0"/>
        </w:rPr>
      </w:pPr>
      <w:r>
        <w:fldChar w:fldCharType="begin"/>
      </w:r>
      <w:r>
        <w:instrText xml:space="preserve"> AUTONUMLGL </w:instrText>
      </w:r>
      <w:r>
        <w:fldChar w:fldCharType="separate"/>
      </w:r>
      <w:r>
        <w:t>2.1.</w:t>
      </w:r>
      <w:r>
        <w:fldChar w:fldCharType="end"/>
      </w:r>
      <w:r>
        <w:tab/>
      </w:r>
      <w:bookmarkEnd w:id="4"/>
      <w:r>
        <w:t xml:space="preserve">Purchase Price and Payment.  </w:t>
      </w:r>
      <w:r>
        <w:rPr>
          <w:b w:val="0"/>
          <w:smallCaps w:val="0"/>
        </w:rPr>
        <w:t xml:space="preserve">In </w:t>
      </w:r>
      <w:r w:rsidR="00AF46EF">
        <w:rPr>
          <w:b w:val="0"/>
          <w:smallCaps w:val="0"/>
        </w:rPr>
        <w:t>exchange for</w:t>
      </w:r>
      <w:r>
        <w:rPr>
          <w:b w:val="0"/>
          <w:smallCaps w:val="0"/>
        </w:rPr>
        <w:t xml:space="preserve"> </w:t>
      </w:r>
      <w:r w:rsidR="00AF46EF">
        <w:rPr>
          <w:b w:val="0"/>
          <w:smallCaps w:val="0"/>
        </w:rPr>
        <w:t xml:space="preserve">Seller’s </w:t>
      </w:r>
      <w:r>
        <w:rPr>
          <w:b w:val="0"/>
          <w:smallCaps w:val="0"/>
        </w:rPr>
        <w:t xml:space="preserve">conveyance of the </w:t>
      </w:r>
      <w:r w:rsidR="00CC6E70">
        <w:rPr>
          <w:b w:val="0"/>
          <w:smallCaps w:val="0"/>
        </w:rPr>
        <w:t>Property</w:t>
      </w:r>
      <w:r w:rsidR="00AF46EF">
        <w:rPr>
          <w:b w:val="0"/>
          <w:smallCaps w:val="0"/>
        </w:rPr>
        <w:t xml:space="preserve"> to Buyer</w:t>
      </w:r>
      <w:r w:rsidR="007624BE">
        <w:rPr>
          <w:b w:val="0"/>
          <w:smallCaps w:val="0"/>
        </w:rPr>
        <w:t xml:space="preserve"> under the terms of this Agreement</w:t>
      </w:r>
      <w:r>
        <w:rPr>
          <w:b w:val="0"/>
          <w:smallCaps w:val="0"/>
        </w:rPr>
        <w:t xml:space="preserve">, Buyer shall </w:t>
      </w:r>
      <w:r w:rsidR="00AF46EF">
        <w:rPr>
          <w:b w:val="0"/>
          <w:smallCaps w:val="0"/>
        </w:rPr>
        <w:t>provide</w:t>
      </w:r>
      <w:r>
        <w:rPr>
          <w:b w:val="0"/>
          <w:smallCaps w:val="0"/>
        </w:rPr>
        <w:t xml:space="preserve"> Seller </w:t>
      </w:r>
      <w:r w:rsidR="00AF46EF">
        <w:rPr>
          <w:b w:val="0"/>
          <w:smallCaps w:val="0"/>
        </w:rPr>
        <w:t xml:space="preserve">with consideration worth a total of </w:t>
      </w:r>
      <w:r w:rsidR="00AF46EF" w:rsidRPr="00BF54C2">
        <w:rPr>
          <w:smallCaps w:val="0"/>
        </w:rPr>
        <w:t>Ten Million, One Hundred Twenty Thousand Dollars</w:t>
      </w:r>
      <w:r w:rsidR="00AF46EF">
        <w:rPr>
          <w:b w:val="0"/>
          <w:smallCaps w:val="0"/>
        </w:rPr>
        <w:t xml:space="preserve"> </w:t>
      </w:r>
      <w:r w:rsidR="00AF46EF" w:rsidRPr="00BF54C2">
        <w:rPr>
          <w:smallCaps w:val="0"/>
        </w:rPr>
        <w:t>($10,120,000)</w:t>
      </w:r>
      <w:r w:rsidR="00AF46EF">
        <w:rPr>
          <w:b w:val="0"/>
          <w:smallCaps w:val="0"/>
        </w:rPr>
        <w:t xml:space="preserve"> (the “</w:t>
      </w:r>
      <w:r w:rsidR="001B5A82">
        <w:rPr>
          <w:b w:val="0"/>
          <w:smallCaps w:val="0"/>
        </w:rPr>
        <w:t xml:space="preserve">Total </w:t>
      </w:r>
      <w:r w:rsidR="00AF46EF">
        <w:rPr>
          <w:b w:val="0"/>
          <w:smallCaps w:val="0"/>
        </w:rPr>
        <w:t xml:space="preserve">Purchase Price”), </w:t>
      </w:r>
      <w:r w:rsidR="00D2402D">
        <w:rPr>
          <w:b w:val="0"/>
          <w:smallCaps w:val="0"/>
        </w:rPr>
        <w:t>comprised of</w:t>
      </w:r>
      <w:r w:rsidR="00AF46EF">
        <w:rPr>
          <w:b w:val="0"/>
          <w:smallCaps w:val="0"/>
        </w:rPr>
        <w:t xml:space="preserve"> payment </w:t>
      </w:r>
      <w:r w:rsidR="00482420">
        <w:rPr>
          <w:b w:val="0"/>
          <w:smallCaps w:val="0"/>
        </w:rPr>
        <w:t xml:space="preserve">to </w:t>
      </w:r>
      <w:r w:rsidR="00AF46EF">
        <w:rPr>
          <w:b w:val="0"/>
          <w:smallCaps w:val="0"/>
        </w:rPr>
        <w:t xml:space="preserve">Seller via </w:t>
      </w:r>
      <w:r w:rsidR="00A846EE">
        <w:rPr>
          <w:b w:val="0"/>
          <w:smallCaps w:val="0"/>
        </w:rPr>
        <w:t xml:space="preserve">cashier’s </w:t>
      </w:r>
      <w:r w:rsidR="00D82F35">
        <w:rPr>
          <w:b w:val="0"/>
          <w:smallCaps w:val="0"/>
        </w:rPr>
        <w:t xml:space="preserve">check or wire transfer </w:t>
      </w:r>
      <w:r>
        <w:rPr>
          <w:b w:val="0"/>
          <w:smallCaps w:val="0"/>
        </w:rPr>
        <w:t>on the Closing Date a</w:t>
      </w:r>
      <w:r w:rsidR="00AF46EF">
        <w:rPr>
          <w:b w:val="0"/>
          <w:smallCaps w:val="0"/>
        </w:rPr>
        <w:t xml:space="preserve"> cash</w:t>
      </w:r>
      <w:r>
        <w:rPr>
          <w:b w:val="0"/>
          <w:smallCaps w:val="0"/>
        </w:rPr>
        <w:t xml:space="preserve"> price </w:t>
      </w:r>
      <w:r w:rsidR="005D4AB5">
        <w:rPr>
          <w:b w:val="0"/>
          <w:smallCaps w:val="0"/>
        </w:rPr>
        <w:t xml:space="preserve">of </w:t>
      </w:r>
      <w:r w:rsidR="00730A98">
        <w:rPr>
          <w:smallCaps w:val="0"/>
        </w:rPr>
        <w:t>Six Million Three Hundred Eighty Dollars</w:t>
      </w:r>
      <w:r w:rsidR="005D4AB5">
        <w:rPr>
          <w:b w:val="0"/>
          <w:smallCaps w:val="0"/>
        </w:rPr>
        <w:t xml:space="preserve"> (</w:t>
      </w:r>
      <w:r w:rsidR="005D4AB5" w:rsidRPr="00DD32D5">
        <w:rPr>
          <w:smallCaps w:val="0"/>
        </w:rPr>
        <w:t>$</w:t>
      </w:r>
      <w:r w:rsidR="00730A98">
        <w:rPr>
          <w:smallCaps w:val="0"/>
        </w:rPr>
        <w:t>6,380,000</w:t>
      </w:r>
      <w:r w:rsidR="005D4AB5">
        <w:rPr>
          <w:b w:val="0"/>
          <w:smallCaps w:val="0"/>
        </w:rPr>
        <w:t>)</w:t>
      </w:r>
      <w:r w:rsidR="001B5A82">
        <w:rPr>
          <w:b w:val="0"/>
          <w:smallCaps w:val="0"/>
        </w:rPr>
        <w:t xml:space="preserve"> (the “Cash Purchase Price”)</w:t>
      </w:r>
      <w:r w:rsidR="007624BE">
        <w:rPr>
          <w:b w:val="0"/>
          <w:smallCaps w:val="0"/>
        </w:rPr>
        <w:t>,</w:t>
      </w:r>
      <w:r w:rsidR="00AF46EF">
        <w:rPr>
          <w:b w:val="0"/>
          <w:smallCaps w:val="0"/>
        </w:rPr>
        <w:t xml:space="preserve"> and the provision of other consideration worth </w:t>
      </w:r>
      <w:r w:rsidR="00AF46EF" w:rsidRPr="00BF54C2">
        <w:rPr>
          <w:smallCaps w:val="0"/>
        </w:rPr>
        <w:t>Three Million Seven Hundred Forty Thousand Dollars</w:t>
      </w:r>
      <w:r w:rsidR="005D4AB5">
        <w:rPr>
          <w:b w:val="0"/>
          <w:smallCaps w:val="0"/>
        </w:rPr>
        <w:t xml:space="preserve"> </w:t>
      </w:r>
      <w:r w:rsidR="00AF46EF" w:rsidRPr="00BF54C2">
        <w:rPr>
          <w:smallCaps w:val="0"/>
        </w:rPr>
        <w:t>($3,740,000)</w:t>
      </w:r>
      <w:r w:rsidR="00AF46EF">
        <w:rPr>
          <w:b w:val="0"/>
          <w:smallCaps w:val="0"/>
        </w:rPr>
        <w:t xml:space="preserve"> as described more fully in Section 2.2 of this Agreement</w:t>
      </w:r>
      <w:r w:rsidR="005D4AB5">
        <w:rPr>
          <w:b w:val="0"/>
          <w:smallCaps w:val="0"/>
        </w:rPr>
        <w:t xml:space="preserve">. </w:t>
      </w:r>
    </w:p>
    <w:p w:rsidR="0042747C" w:rsidRDefault="00D90F1E" w:rsidP="00541CF9">
      <w:pPr>
        <w:widowControl w:val="0"/>
        <w:spacing w:before="0" w:after="240"/>
        <w:ind w:firstLine="720"/>
        <w:jc w:val="both"/>
      </w:pPr>
      <w:bookmarkStart w:id="5" w:name="_Toc433515572"/>
      <w:r>
        <w:rPr>
          <w:b/>
        </w:rPr>
        <w:t>2.2</w:t>
      </w:r>
      <w:r>
        <w:tab/>
      </w:r>
      <w:r>
        <w:rPr>
          <w:b/>
          <w:smallCaps/>
        </w:rPr>
        <w:t xml:space="preserve">Allocation </w:t>
      </w:r>
      <w:r w:rsidR="00A203E2">
        <w:rPr>
          <w:b/>
          <w:smallCaps/>
        </w:rPr>
        <w:t xml:space="preserve">and Establishment </w:t>
      </w:r>
      <w:r>
        <w:rPr>
          <w:b/>
          <w:smallCaps/>
        </w:rPr>
        <w:t>of Purchase Price</w:t>
      </w:r>
      <w:r>
        <w:rPr>
          <w:smallCaps/>
        </w:rPr>
        <w:t>.</w:t>
      </w:r>
      <w:bookmarkEnd w:id="5"/>
      <w:r>
        <w:t xml:space="preserve">  </w:t>
      </w:r>
    </w:p>
    <w:p w:rsidR="00D90F1E" w:rsidRDefault="00B85519" w:rsidP="00541CF9">
      <w:pPr>
        <w:widowControl w:val="0"/>
        <w:tabs>
          <w:tab w:val="left" w:pos="2160"/>
        </w:tabs>
        <w:spacing w:before="0" w:after="240"/>
        <w:ind w:firstLine="1440"/>
        <w:jc w:val="both"/>
      </w:pPr>
      <w:r>
        <w:t>2.2.1</w:t>
      </w:r>
      <w:r w:rsidR="0042747C">
        <w:tab/>
      </w:r>
      <w:r w:rsidR="00D90F1E">
        <w:t xml:space="preserve">Seller and Buyer agree that the </w:t>
      </w:r>
      <w:r w:rsidR="00127B1E">
        <w:t>T</w:t>
      </w:r>
      <w:r w:rsidR="005E37C2">
        <w:t xml:space="preserve">otal </w:t>
      </w:r>
      <w:r w:rsidR="00D90F1E" w:rsidRPr="00E958A9">
        <w:t xml:space="preserve">Purchase Price is allocable to </w:t>
      </w:r>
      <w:r w:rsidR="00540E0D">
        <w:t>the R</w:t>
      </w:r>
      <w:r w:rsidR="00D90F1E" w:rsidRPr="00E958A9">
        <w:t xml:space="preserve">eal </w:t>
      </w:r>
      <w:r w:rsidR="00540E0D">
        <w:t>P</w:t>
      </w:r>
      <w:r w:rsidR="00D90F1E" w:rsidRPr="00E958A9">
        <w:t>roperty</w:t>
      </w:r>
      <w:r w:rsidR="00463A59">
        <w:t xml:space="preserve"> and the temporary construction easement</w:t>
      </w:r>
      <w:r w:rsidR="00D90F1E" w:rsidRPr="00E958A9">
        <w:t xml:space="preserve"> and that the value of the Personal Property, if any, is</w:t>
      </w:r>
      <w:r w:rsidR="00D90F1E" w:rsidRPr="00E958A9">
        <w:rPr>
          <w:b/>
        </w:rPr>
        <w:t xml:space="preserve"> </w:t>
      </w:r>
      <w:r w:rsidR="00631F90" w:rsidRPr="00E958A9">
        <w:rPr>
          <w:b/>
          <w:i/>
        </w:rPr>
        <w:t xml:space="preserve">de </w:t>
      </w:r>
      <w:proofErr w:type="spellStart"/>
      <w:r w:rsidR="00631F90" w:rsidRPr="00E958A9">
        <w:rPr>
          <w:b/>
          <w:i/>
        </w:rPr>
        <w:t>minimi</w:t>
      </w:r>
      <w:r w:rsidR="00D90F1E" w:rsidRPr="00E958A9">
        <w:rPr>
          <w:b/>
          <w:i/>
        </w:rPr>
        <w:t>s</w:t>
      </w:r>
      <w:proofErr w:type="spellEnd"/>
      <w:r w:rsidR="00D90F1E" w:rsidRPr="00E958A9">
        <w:rPr>
          <w:b/>
        </w:rPr>
        <w:t>.</w:t>
      </w:r>
      <w:r w:rsidR="00A203E2">
        <w:rPr>
          <w:b/>
        </w:rPr>
        <w:t xml:space="preserve">  </w:t>
      </w:r>
      <w:r w:rsidR="00A203E2" w:rsidRPr="00602D92">
        <w:t xml:space="preserve">The Parties further agree that the </w:t>
      </w:r>
      <w:r w:rsidR="001B5A82">
        <w:t xml:space="preserve">Total </w:t>
      </w:r>
      <w:r w:rsidR="00A203E2" w:rsidRPr="00602D92">
        <w:t>Purchase Price was established as follows:</w:t>
      </w:r>
    </w:p>
    <w:p w:rsidR="00BF2BBF" w:rsidRDefault="00BF2BBF" w:rsidP="00541CF9">
      <w:pPr>
        <w:widowControl w:val="0"/>
        <w:tabs>
          <w:tab w:val="right" w:pos="8460"/>
        </w:tabs>
        <w:spacing w:before="0" w:after="240"/>
        <w:ind w:firstLine="720"/>
        <w:jc w:val="both"/>
      </w:pPr>
      <w:r>
        <w:t>Value of Real Property</w:t>
      </w:r>
      <w:r>
        <w:tab/>
      </w:r>
      <w:proofErr w:type="gramStart"/>
      <w:r>
        <w:t>$</w:t>
      </w:r>
      <w:r w:rsidR="00D509E0">
        <w:t xml:space="preserve">  </w:t>
      </w:r>
      <w:r w:rsidR="008073B6">
        <w:t>9,160,000</w:t>
      </w:r>
      <w:proofErr w:type="gramEnd"/>
    </w:p>
    <w:p w:rsidR="00BF2BBF" w:rsidRDefault="00BF2BBF" w:rsidP="00541CF9">
      <w:pPr>
        <w:widowControl w:val="0"/>
        <w:tabs>
          <w:tab w:val="right" w:pos="8460"/>
        </w:tabs>
        <w:spacing w:before="0" w:after="240"/>
        <w:ind w:firstLine="720"/>
        <w:jc w:val="both"/>
      </w:pPr>
      <w:r>
        <w:t>Value of Temporary Construction Easement</w:t>
      </w:r>
      <w:r>
        <w:tab/>
        <w:t>$</w:t>
      </w:r>
      <w:r w:rsidR="00D509E0">
        <w:t xml:space="preserve">     </w:t>
      </w:r>
      <w:r w:rsidR="008073B6">
        <w:t>960,000</w:t>
      </w:r>
    </w:p>
    <w:p w:rsidR="00BF460D" w:rsidRDefault="00BF2BBF" w:rsidP="00ED1266">
      <w:pPr>
        <w:widowControl w:val="0"/>
        <w:tabs>
          <w:tab w:val="right" w:pos="8460"/>
        </w:tabs>
        <w:spacing w:before="0"/>
        <w:ind w:left="720" w:firstLine="360"/>
        <w:jc w:val="both"/>
      </w:pPr>
      <w:r>
        <w:t>Total Value of</w:t>
      </w:r>
      <w:r w:rsidR="00BF460D">
        <w:t xml:space="preserve"> Real Property Interests</w:t>
      </w:r>
      <w:r>
        <w:t xml:space="preserve"> to be </w:t>
      </w:r>
    </w:p>
    <w:p w:rsidR="00BF2BBF" w:rsidRDefault="00BF2BBF" w:rsidP="00541CF9">
      <w:pPr>
        <w:widowControl w:val="0"/>
        <w:tabs>
          <w:tab w:val="right" w:pos="8460"/>
        </w:tabs>
        <w:spacing w:before="0" w:after="240"/>
        <w:ind w:left="720" w:firstLine="360"/>
        <w:jc w:val="both"/>
      </w:pPr>
      <w:r>
        <w:t>Conveyed to Buyer</w:t>
      </w:r>
      <w:r>
        <w:tab/>
        <w:t>$</w:t>
      </w:r>
      <w:r w:rsidR="008073B6">
        <w:t>10,120,000</w:t>
      </w:r>
    </w:p>
    <w:p w:rsidR="0042747C" w:rsidRDefault="00B85519" w:rsidP="00541CF9">
      <w:pPr>
        <w:widowControl w:val="0"/>
        <w:tabs>
          <w:tab w:val="left" w:pos="1440"/>
          <w:tab w:val="left" w:pos="2160"/>
          <w:tab w:val="right" w:pos="8460"/>
        </w:tabs>
        <w:spacing w:before="0" w:after="240"/>
        <w:ind w:firstLine="1440"/>
        <w:jc w:val="both"/>
      </w:pPr>
      <w:r>
        <w:t>2.2.2</w:t>
      </w:r>
      <w:r w:rsidR="004D0CBF">
        <w:tab/>
      </w:r>
      <w:r w:rsidR="0042747C">
        <w:tab/>
        <w:t xml:space="preserve">In partial consideration of </w:t>
      </w:r>
      <w:r>
        <w:t>Seller’s</w:t>
      </w:r>
      <w:r w:rsidR="0042747C">
        <w:t xml:space="preserve"> conveyance of the Real Property</w:t>
      </w:r>
      <w:r w:rsidR="005C01BA">
        <w:t xml:space="preserve"> in settlement of the </w:t>
      </w:r>
      <w:r w:rsidR="00D2402D">
        <w:t>Lawsuit</w:t>
      </w:r>
      <w:r w:rsidR="0042747C">
        <w:t xml:space="preserve">, and to </w:t>
      </w:r>
      <w:r>
        <w:t>provide</w:t>
      </w:r>
      <w:r w:rsidR="0042747C">
        <w:t xml:space="preserve"> bus and rail facilities aligned to efficiently provide regional transit service to the public, the Parties agree that </w:t>
      </w:r>
      <w:r>
        <w:t xml:space="preserve">Buyer </w:t>
      </w:r>
      <w:r w:rsidR="00625438">
        <w:t xml:space="preserve">has </w:t>
      </w:r>
      <w:r w:rsidR="0042747C">
        <w:t>design</w:t>
      </w:r>
      <w:r w:rsidR="00625438">
        <w:t>ed</w:t>
      </w:r>
      <w:r w:rsidR="0042747C">
        <w:t xml:space="preserve"> and </w:t>
      </w:r>
      <w:r w:rsidR="00625438">
        <w:t xml:space="preserve">will </w:t>
      </w:r>
      <w:r w:rsidR="0042747C">
        <w:t xml:space="preserve">construct </w:t>
      </w:r>
      <w:r w:rsidR="00BF460D">
        <w:t>certain</w:t>
      </w:r>
      <w:r w:rsidR="0042747C">
        <w:t xml:space="preserve"> capital facilities</w:t>
      </w:r>
      <w:r w:rsidR="006F76D9">
        <w:t xml:space="preserve"> for which the Seller will pay </w:t>
      </w:r>
      <w:r w:rsidR="00625438">
        <w:t xml:space="preserve">the lump sum amounts </w:t>
      </w:r>
      <w:r w:rsidR="00BF460D">
        <w:t xml:space="preserve">listed below </w:t>
      </w:r>
      <w:r w:rsidR="003F184B">
        <w:t xml:space="preserve">as an offset to the total Purchase </w:t>
      </w:r>
      <w:r w:rsidR="00BF460D">
        <w:t>Price</w:t>
      </w:r>
      <w:r w:rsidR="00DA03F0">
        <w:t>.</w:t>
      </w:r>
    </w:p>
    <w:p w:rsidR="00BB5510" w:rsidRDefault="00BF2BBF" w:rsidP="00541CF9">
      <w:pPr>
        <w:widowControl w:val="0"/>
        <w:tabs>
          <w:tab w:val="left" w:pos="1440"/>
          <w:tab w:val="right" w:pos="8460"/>
        </w:tabs>
        <w:spacing w:before="0" w:after="240"/>
        <w:ind w:firstLine="720"/>
        <w:jc w:val="both"/>
      </w:pPr>
      <w:r>
        <w:t>Transit Center Improvements to be built by Buyer</w:t>
      </w:r>
      <w:r>
        <w:tab/>
      </w:r>
      <w:proofErr w:type="gramStart"/>
      <w:r>
        <w:t>$</w:t>
      </w:r>
      <w:r w:rsidR="00D509E0">
        <w:t xml:space="preserve">  </w:t>
      </w:r>
      <w:r>
        <w:t>2,107,000</w:t>
      </w:r>
      <w:proofErr w:type="gramEnd"/>
    </w:p>
    <w:p w:rsidR="00BF2BBF" w:rsidRDefault="00BF2BBF" w:rsidP="00541CF9">
      <w:pPr>
        <w:widowControl w:val="0"/>
        <w:tabs>
          <w:tab w:val="left" w:pos="1440"/>
          <w:tab w:val="right" w:pos="8460"/>
        </w:tabs>
        <w:spacing w:before="0" w:after="240"/>
        <w:ind w:firstLine="720"/>
        <w:jc w:val="both"/>
      </w:pPr>
      <w:r>
        <w:t>Transit Center Design by Buyer</w:t>
      </w:r>
      <w:r>
        <w:tab/>
        <w:t>$</w:t>
      </w:r>
      <w:r w:rsidR="00D509E0">
        <w:t xml:space="preserve">     </w:t>
      </w:r>
      <w:r>
        <w:t>370,000</w:t>
      </w:r>
    </w:p>
    <w:p w:rsidR="00BF2BBF" w:rsidRDefault="00BF2BBF" w:rsidP="00541CF9">
      <w:pPr>
        <w:widowControl w:val="0"/>
        <w:tabs>
          <w:tab w:val="right" w:pos="8460"/>
        </w:tabs>
        <w:spacing w:before="0" w:after="240"/>
        <w:ind w:firstLine="720"/>
        <w:jc w:val="both"/>
      </w:pPr>
      <w:r>
        <w:t>Transit Center Construction Management by Buyer</w:t>
      </w:r>
      <w:r>
        <w:tab/>
        <w:t>$</w:t>
      </w:r>
      <w:r w:rsidR="00D509E0">
        <w:t xml:space="preserve">     </w:t>
      </w:r>
      <w:r>
        <w:t>370,000</w:t>
      </w:r>
    </w:p>
    <w:p w:rsidR="00BF2BBF" w:rsidRDefault="00BF2BBF" w:rsidP="00541CF9">
      <w:pPr>
        <w:widowControl w:val="0"/>
        <w:tabs>
          <w:tab w:val="right" w:pos="8460"/>
        </w:tabs>
        <w:spacing w:before="0" w:after="240"/>
        <w:ind w:firstLine="720"/>
        <w:jc w:val="both"/>
      </w:pPr>
      <w:r>
        <w:t>Parking Garage Entrance Improvements to be built by Buyer</w:t>
      </w:r>
      <w:r>
        <w:tab/>
        <w:t>$</w:t>
      </w:r>
      <w:r w:rsidR="00D509E0">
        <w:t xml:space="preserve">     </w:t>
      </w:r>
      <w:r w:rsidR="003F184B">
        <w:t>893</w:t>
      </w:r>
      <w:r w:rsidR="0092641F">
        <w:t>,000</w:t>
      </w:r>
    </w:p>
    <w:p w:rsidR="00AD6FE3" w:rsidRDefault="003F184B" w:rsidP="00541CF9">
      <w:pPr>
        <w:widowControl w:val="0"/>
        <w:tabs>
          <w:tab w:val="right" w:pos="8460"/>
        </w:tabs>
        <w:spacing w:before="0" w:after="240"/>
        <w:ind w:firstLine="720"/>
        <w:jc w:val="both"/>
      </w:pPr>
      <w:r>
        <w:t>Total Offset</w:t>
      </w:r>
      <w:r w:rsidR="00BF460D">
        <w:t xml:space="preserve"> Against Purchase Price</w:t>
      </w:r>
      <w:r>
        <w:t xml:space="preserve"> </w:t>
      </w:r>
      <w:r w:rsidR="004D0CBF">
        <w:tab/>
        <w:t xml:space="preserve"> </w:t>
      </w:r>
      <w:proofErr w:type="gramStart"/>
      <w:r w:rsidR="006F76D9">
        <w:t>$</w:t>
      </w:r>
      <w:r w:rsidR="004D0CBF">
        <w:t xml:space="preserve">  </w:t>
      </w:r>
      <w:r w:rsidR="00DA03F0">
        <w:t>3,740,000</w:t>
      </w:r>
      <w:proofErr w:type="gramEnd"/>
    </w:p>
    <w:p w:rsidR="00BB5510" w:rsidRDefault="00BB5510" w:rsidP="00541CF9">
      <w:pPr>
        <w:widowControl w:val="0"/>
        <w:spacing w:before="0" w:after="240"/>
        <w:ind w:firstLine="720"/>
        <w:jc w:val="both"/>
      </w:pPr>
      <w:bookmarkStart w:id="6" w:name="_Toc55365354"/>
      <w:r w:rsidRPr="001B5E73">
        <w:rPr>
          <w:b/>
        </w:rPr>
        <w:t>2.3</w:t>
      </w:r>
      <w:r w:rsidRPr="00D4702A">
        <w:tab/>
      </w:r>
      <w:r w:rsidR="00B824B1">
        <w:rPr>
          <w:rFonts w:ascii="Times New Roman Bold" w:hAnsi="Times New Roman Bold"/>
          <w:b/>
          <w:smallCaps/>
        </w:rPr>
        <w:t>Additional Consideration</w:t>
      </w:r>
      <w:bookmarkEnd w:id="6"/>
      <w:r w:rsidR="00E958A9">
        <w:t>.</w:t>
      </w:r>
      <w:r>
        <w:t xml:space="preserve"> </w:t>
      </w:r>
      <w:r w:rsidR="00B824B1">
        <w:t xml:space="preserve"> In </w:t>
      </w:r>
      <w:r w:rsidR="00A203E2">
        <w:t xml:space="preserve">addition to payment of the </w:t>
      </w:r>
      <w:r w:rsidR="001B5A82">
        <w:t xml:space="preserve">Total </w:t>
      </w:r>
      <w:r w:rsidR="00A203E2">
        <w:t xml:space="preserve">Purchase Price, and in further </w:t>
      </w:r>
      <w:r w:rsidR="00B824B1">
        <w:t xml:space="preserve">consideration of the impacts to the Northgate Transit Center that will result from the sale of the Real Property to Buyer and Buyer’s subsequent development of a light-rail station and related facilities on the Real Property, </w:t>
      </w:r>
      <w:r w:rsidR="00274BF9">
        <w:t xml:space="preserve">and in light of Seller’s intent to redevelop other portions of the Northgate Transit Center for transit-oriented development purposes, </w:t>
      </w:r>
      <w:r w:rsidR="002E4972">
        <w:t>t</w:t>
      </w:r>
      <w:r w:rsidR="00D80EF0">
        <w:t xml:space="preserve">he Parties </w:t>
      </w:r>
      <w:r w:rsidR="009877D9">
        <w:t xml:space="preserve">make the following </w:t>
      </w:r>
      <w:r w:rsidR="00B824B1">
        <w:t>covenants</w:t>
      </w:r>
      <w:r w:rsidR="00EE49AF">
        <w:t>, promises,</w:t>
      </w:r>
      <w:r w:rsidR="009877D9">
        <w:t xml:space="preserve"> and representations numbered 2.3.1 through 2.3.</w:t>
      </w:r>
      <w:r w:rsidR="00443153">
        <w:t>8</w:t>
      </w:r>
      <w:r w:rsidR="00BF5AE8">
        <w:t>, all of which shall survive the Closing</w:t>
      </w:r>
      <w:r w:rsidR="00B824B1">
        <w:t>:</w:t>
      </w:r>
    </w:p>
    <w:p w:rsidR="00C16134" w:rsidRDefault="00B824B1" w:rsidP="00541CF9">
      <w:pPr>
        <w:spacing w:before="0" w:after="240"/>
        <w:ind w:firstLine="1440"/>
        <w:jc w:val="both"/>
      </w:pPr>
      <w:r>
        <w:t>2.3.</w:t>
      </w:r>
      <w:r w:rsidRPr="004D0CBF">
        <w:t>1</w:t>
      </w:r>
      <w:r>
        <w:tab/>
      </w:r>
      <w:r w:rsidRPr="00602D92">
        <w:rPr>
          <w:rFonts w:ascii="Times New Roman Bold" w:hAnsi="Times New Roman Bold"/>
          <w:b/>
          <w:smallCaps/>
        </w:rPr>
        <w:t>Replacement Stalls</w:t>
      </w:r>
      <w:r>
        <w:rPr>
          <w:rFonts w:ascii="Times New Roman Bold" w:hAnsi="Times New Roman Bold"/>
          <w:b/>
          <w:smallCaps/>
        </w:rPr>
        <w:t>.</w:t>
      </w:r>
      <w:r>
        <w:rPr>
          <w:rFonts w:ascii="Times New Roman Bold" w:hAnsi="Times New Roman Bold"/>
          <w:smallCaps/>
        </w:rPr>
        <w:t xml:space="preserve">  </w:t>
      </w:r>
      <w:r w:rsidR="00DF70A1">
        <w:t>Buyer acknowledges that Buyer</w:t>
      </w:r>
      <w:r w:rsidR="00DF70A1" w:rsidRPr="008E3AFA">
        <w:t>’s light-rail station</w:t>
      </w:r>
      <w:r w:rsidR="00193309">
        <w:t xml:space="preserve">, Buyer and Seller’s shared use transit island, and Seller’s </w:t>
      </w:r>
      <w:r w:rsidR="0089458F">
        <w:t xml:space="preserve">bus </w:t>
      </w:r>
      <w:r w:rsidR="00193309">
        <w:t>roadway</w:t>
      </w:r>
      <w:r w:rsidR="00DF70A1">
        <w:t xml:space="preserve"> will eliminate</w:t>
      </w:r>
      <w:r w:rsidR="00DF70A1" w:rsidRPr="00A234E6">
        <w:t xml:space="preserve"> </w:t>
      </w:r>
      <w:r w:rsidR="00C16134">
        <w:t xml:space="preserve">up to </w:t>
      </w:r>
      <w:r w:rsidR="000E7F43">
        <w:t>two hundred ninety-one (291)</w:t>
      </w:r>
      <w:r w:rsidR="00F73440">
        <w:t xml:space="preserve"> </w:t>
      </w:r>
      <w:r w:rsidR="005F22E1">
        <w:t xml:space="preserve">commuter </w:t>
      </w:r>
      <w:r w:rsidR="00F73440" w:rsidRPr="00602D92">
        <w:t xml:space="preserve">parking stalls </w:t>
      </w:r>
      <w:r w:rsidR="00DF70A1">
        <w:t xml:space="preserve">currently located </w:t>
      </w:r>
      <w:r w:rsidR="00F73440" w:rsidRPr="00602D92">
        <w:t>on the Real Property</w:t>
      </w:r>
      <w:r w:rsidR="00DF70A1">
        <w:t xml:space="preserve">.  </w:t>
      </w:r>
      <w:r w:rsidR="004F2C17">
        <w:t xml:space="preserve">In consideration of those impacts, </w:t>
      </w:r>
      <w:r w:rsidR="00C16134">
        <w:t>Buyer shall provide temporary and permanent replacement parking stalls as follows:</w:t>
      </w:r>
    </w:p>
    <w:p w:rsidR="00C16134" w:rsidRPr="007C5704" w:rsidRDefault="00C16134" w:rsidP="00541CF9">
      <w:pPr>
        <w:tabs>
          <w:tab w:val="left" w:pos="2880"/>
        </w:tabs>
        <w:spacing w:before="0" w:after="240"/>
        <w:ind w:firstLine="2160"/>
        <w:jc w:val="both"/>
      </w:pPr>
      <w:r>
        <w:t>A.</w:t>
      </w:r>
      <w:r>
        <w:tab/>
        <w:t xml:space="preserve">Temporary Replacement </w:t>
      </w:r>
      <w:r w:rsidR="007D4B40">
        <w:t xml:space="preserve">Stalls </w:t>
      </w:r>
      <w:proofErr w:type="gramStart"/>
      <w:r>
        <w:t>During</w:t>
      </w:r>
      <w:proofErr w:type="gramEnd"/>
      <w:r>
        <w:t xml:space="preserve"> Construction.  </w:t>
      </w:r>
      <w:r w:rsidR="00544692">
        <w:t xml:space="preserve">At Buyer’s sole cost and expense, </w:t>
      </w:r>
      <w:r>
        <w:t xml:space="preserve">Buyer shall provide </w:t>
      </w:r>
      <w:r w:rsidR="00544692">
        <w:t>up to 291</w:t>
      </w:r>
      <w:r>
        <w:t xml:space="preserve"> </w:t>
      </w:r>
      <w:r w:rsidR="004F2C17">
        <w:t xml:space="preserve">temporary </w:t>
      </w:r>
      <w:r>
        <w:t xml:space="preserve">replacement </w:t>
      </w:r>
      <w:r w:rsidR="004F2C17">
        <w:t>transit-</w:t>
      </w:r>
      <w:r w:rsidR="00544692">
        <w:t>commuter</w:t>
      </w:r>
      <w:r w:rsidR="004F2C17">
        <w:t xml:space="preserve"> </w:t>
      </w:r>
      <w:r w:rsidR="00544692">
        <w:t xml:space="preserve">parking </w:t>
      </w:r>
      <w:r>
        <w:t xml:space="preserve">stalls during Buyer’s construction of its </w:t>
      </w:r>
      <w:r w:rsidR="004F2C17">
        <w:t>Northgate</w:t>
      </w:r>
      <w:r>
        <w:t xml:space="preserve"> light</w:t>
      </w:r>
      <w:r w:rsidR="004F2C17">
        <w:t xml:space="preserve"> </w:t>
      </w:r>
      <w:r>
        <w:t>rail station and its permanent commuter parking garage</w:t>
      </w:r>
      <w:r w:rsidR="004F2C17">
        <w:t xml:space="preserve"> for that station</w:t>
      </w:r>
      <w:r>
        <w:t>.</w:t>
      </w:r>
      <w:r w:rsidR="00544692">
        <w:t xml:space="preserve">  </w:t>
      </w:r>
      <w:r w:rsidR="00193309">
        <w:t xml:space="preserve">Seller shall </w:t>
      </w:r>
      <w:r w:rsidR="00D82F35">
        <w:t xml:space="preserve">have no obligation to </w:t>
      </w:r>
      <w:r w:rsidR="00193309">
        <w:t xml:space="preserve">pay </w:t>
      </w:r>
      <w:r w:rsidR="00D82F35">
        <w:t>any</w:t>
      </w:r>
      <w:r w:rsidR="00193309">
        <w:t xml:space="preserve"> cost of operations and maintenance of such replacement stalls </w:t>
      </w:r>
      <w:r w:rsidR="00632418">
        <w:t xml:space="preserve">during Buyer’s construction.  </w:t>
      </w:r>
      <w:r w:rsidR="00544692">
        <w:t xml:space="preserve">Buyer shall </w:t>
      </w:r>
      <w:r w:rsidR="00385D9B">
        <w:t xml:space="preserve">provide replacement parking for </w:t>
      </w:r>
      <w:r w:rsidR="00544692">
        <w:t>Seller’s existing parking stall</w:t>
      </w:r>
      <w:r w:rsidR="007D4B40">
        <w:t xml:space="preserve">s on the </w:t>
      </w:r>
      <w:r w:rsidR="00544692">
        <w:t>Property that are displaced or otherwise rendered unavailable</w:t>
      </w:r>
      <w:r w:rsidR="004F2C17">
        <w:t xml:space="preserve"> or unusable</w:t>
      </w:r>
      <w:r w:rsidR="00544692">
        <w:t xml:space="preserve"> for transit</w:t>
      </w:r>
      <w:r w:rsidR="004F2C17">
        <w:t>-</w:t>
      </w:r>
      <w:r w:rsidR="00544692">
        <w:t xml:space="preserve">commuter parking use </w:t>
      </w:r>
      <w:r w:rsidR="004F2C17">
        <w:t xml:space="preserve">at any time </w:t>
      </w:r>
      <w:r w:rsidR="00544692">
        <w:t>during Buyer’s construction of its proposed light rail station</w:t>
      </w:r>
      <w:r w:rsidR="00385D9B">
        <w:t xml:space="preserve"> on a generally one-for-one basis</w:t>
      </w:r>
      <w:r w:rsidR="00544692">
        <w:t>.</w:t>
      </w:r>
      <w:r>
        <w:t xml:space="preserve">  </w:t>
      </w:r>
      <w:r w:rsidR="00932BF8" w:rsidRPr="00C620A2">
        <w:t>Configuration</w:t>
      </w:r>
      <w:r w:rsidR="00932BF8">
        <w:t xml:space="preserve"> of parking will be reviewed during the course of construction coordination meetings with affected local jurisdictions</w:t>
      </w:r>
      <w:r w:rsidR="00544C3A">
        <w:t xml:space="preserve"> to ensure it is possible to safely use such portion of the Property for transit-commuter purposes while Buyer’s construction activities are underway</w:t>
      </w:r>
      <w:r w:rsidR="00932BF8">
        <w:t>.</w:t>
      </w:r>
      <w:r w:rsidR="004F2C17" w:rsidRPr="007E38CB">
        <w:t xml:space="preserve">  Any improvements, repairs, modifications, or reconfiguration of </w:t>
      </w:r>
      <w:r w:rsidR="0062650B">
        <w:t xml:space="preserve">the </w:t>
      </w:r>
      <w:r w:rsidR="00C620A2">
        <w:t>TCE</w:t>
      </w:r>
      <w:r w:rsidR="00617D55">
        <w:t xml:space="preserve"> area</w:t>
      </w:r>
      <w:r w:rsidR="004F2C17" w:rsidRPr="007E38CB">
        <w:t xml:space="preserve"> necessary to implement continued transit-commuter parking there</w:t>
      </w:r>
      <w:r w:rsidR="003505E2" w:rsidRPr="007E38CB">
        <w:t>, including but not limited to</w:t>
      </w:r>
      <w:r w:rsidR="00F13D17" w:rsidRPr="007E38CB">
        <w:t xml:space="preserve"> restriping, </w:t>
      </w:r>
      <w:proofErr w:type="spellStart"/>
      <w:r w:rsidR="00F13D17" w:rsidRPr="007E38CB">
        <w:t>stormwater</w:t>
      </w:r>
      <w:proofErr w:type="spellEnd"/>
      <w:r w:rsidR="00F13D17" w:rsidRPr="007E38CB">
        <w:t xml:space="preserve"> management, lighting, landscaping, and ingress and egress,</w:t>
      </w:r>
      <w:r w:rsidR="004F2C17" w:rsidRPr="007E38CB">
        <w:t xml:space="preserve"> shall be done by </w:t>
      </w:r>
      <w:r w:rsidR="009D2D78">
        <w:t>Buyer</w:t>
      </w:r>
      <w:r w:rsidR="004F2C17" w:rsidRPr="007E38CB">
        <w:t xml:space="preserve"> at its sole cost and expense, </w:t>
      </w:r>
      <w:r w:rsidR="009D2D78">
        <w:t>consistent with applicable code requirements</w:t>
      </w:r>
      <w:r w:rsidR="00D82F35">
        <w:t xml:space="preserve"> </w:t>
      </w:r>
      <w:r w:rsidR="00B51FE9">
        <w:t>and in consultation with Seller</w:t>
      </w:r>
      <w:r w:rsidR="00617D55">
        <w:t>.</w:t>
      </w:r>
      <w:r w:rsidR="004F2C17" w:rsidRPr="007E38CB">
        <w:t xml:space="preserve">  </w:t>
      </w:r>
      <w:r w:rsidR="00632418">
        <w:t xml:space="preserve">Buyer shall provide replacement parking stalls in the locations, number and schedule set forth in </w:t>
      </w:r>
      <w:r w:rsidR="00632418" w:rsidRPr="00BF54C2">
        <w:rPr>
          <w:b/>
        </w:rPr>
        <w:t>E</w:t>
      </w:r>
      <w:r w:rsidR="00C620A2" w:rsidRPr="00BF54C2">
        <w:rPr>
          <w:b/>
        </w:rPr>
        <w:t xml:space="preserve">XHIBIT </w:t>
      </w:r>
      <w:r w:rsidR="00190BBB" w:rsidRPr="00BF54C2">
        <w:rPr>
          <w:b/>
        </w:rPr>
        <w:t>G</w:t>
      </w:r>
      <w:r w:rsidR="00632418" w:rsidRPr="00BF54C2">
        <w:t>.</w:t>
      </w:r>
      <w:r w:rsidR="00632418" w:rsidRPr="007C5704">
        <w:t xml:space="preserve">  </w:t>
      </w:r>
      <w:r w:rsidR="00544692" w:rsidRPr="007C5704">
        <w:t xml:space="preserve">Buyer shall make the replacement stalls available for use by Seller’s transit customers </w:t>
      </w:r>
      <w:r w:rsidR="00544C3A" w:rsidRPr="007C5704">
        <w:t xml:space="preserve">generally </w:t>
      </w:r>
      <w:r w:rsidR="00632418" w:rsidRPr="007C5704">
        <w:t xml:space="preserve">on a one-for-one basis beginning </w:t>
      </w:r>
      <w:r w:rsidR="00544692" w:rsidRPr="007C5704">
        <w:t>not later than the date that Buyer first displaces one or more of the existing stalls</w:t>
      </w:r>
      <w:r w:rsidR="004F2C17" w:rsidRPr="007C5704">
        <w:t xml:space="preserve"> on the Property</w:t>
      </w:r>
      <w:r w:rsidR="00544692" w:rsidRPr="007C5704">
        <w:t xml:space="preserve">.  </w:t>
      </w:r>
      <w:r w:rsidR="00632418" w:rsidRPr="007C5704">
        <w:t>In the event Buyer propose</w:t>
      </w:r>
      <w:r w:rsidR="00032BE0" w:rsidRPr="007C5704">
        <w:t>s</w:t>
      </w:r>
      <w:r w:rsidR="00632418" w:rsidRPr="007C5704">
        <w:t xml:space="preserve"> to vary the locations from those set forth in </w:t>
      </w:r>
      <w:r w:rsidR="00632418" w:rsidRPr="00BF54C2">
        <w:rPr>
          <w:b/>
        </w:rPr>
        <w:t>E</w:t>
      </w:r>
      <w:r w:rsidR="00C620A2" w:rsidRPr="00BF54C2">
        <w:rPr>
          <w:b/>
        </w:rPr>
        <w:t>XHIBIT</w:t>
      </w:r>
      <w:r w:rsidR="00632418" w:rsidRPr="00BF54C2">
        <w:rPr>
          <w:b/>
        </w:rPr>
        <w:t xml:space="preserve"> </w:t>
      </w:r>
      <w:r w:rsidR="00190BBB" w:rsidRPr="00482420">
        <w:rPr>
          <w:b/>
        </w:rPr>
        <w:t>G</w:t>
      </w:r>
      <w:r w:rsidR="00032BE0" w:rsidRPr="007C5704">
        <w:t>,</w:t>
      </w:r>
      <w:r w:rsidR="00632418" w:rsidRPr="007C5704">
        <w:t xml:space="preserve"> </w:t>
      </w:r>
      <w:r w:rsidRPr="007C5704">
        <w:t xml:space="preserve">Buyer’s proposed location for the temporary stalls shall be subject to Seller’s written approval, such approval not to be unreasonably withheld, conditioned, or delayed. </w:t>
      </w:r>
      <w:r w:rsidR="00394FF7" w:rsidRPr="007C5704">
        <w:t xml:space="preserve"> </w:t>
      </w:r>
      <w:r w:rsidR="003505E2" w:rsidRPr="007C5704">
        <w:t xml:space="preserve">Any replacement transit-commuter </w:t>
      </w:r>
      <w:r w:rsidR="009963F6" w:rsidRPr="007C5704">
        <w:t xml:space="preserve">parking stalls located off the </w:t>
      </w:r>
      <w:r w:rsidR="003505E2" w:rsidRPr="007C5704">
        <w:t xml:space="preserve">Property shall </w:t>
      </w:r>
      <w:r w:rsidR="00D82F35" w:rsidRPr="007C5704">
        <w:t xml:space="preserve">also </w:t>
      </w:r>
      <w:r w:rsidR="003505E2" w:rsidRPr="007C5704">
        <w:t xml:space="preserve">be operated and maintained by Buyer at its sole cost and expense.  </w:t>
      </w:r>
    </w:p>
    <w:p w:rsidR="00B824B1" w:rsidRPr="007C5704" w:rsidRDefault="00C16134" w:rsidP="00BF54C2">
      <w:pPr>
        <w:spacing w:before="0" w:after="240"/>
        <w:ind w:firstLine="2160"/>
        <w:jc w:val="both"/>
      </w:pPr>
      <w:r w:rsidRPr="007C5704">
        <w:t>B.</w:t>
      </w:r>
      <w:r w:rsidRPr="007C5704">
        <w:tab/>
        <w:t>Permanent Replacement Stalls</w:t>
      </w:r>
      <w:r w:rsidR="00544692" w:rsidRPr="007C5704">
        <w:t>.  N</w:t>
      </w:r>
      <w:r w:rsidRPr="007C5704">
        <w:t xml:space="preserve">ot later than the date that Buyer opens its completed Northgate light rail station to the public, </w:t>
      </w:r>
      <w:r w:rsidR="00D75B92" w:rsidRPr="007C5704">
        <w:t>Buyer</w:t>
      </w:r>
      <w:r w:rsidR="00B824B1" w:rsidRPr="007C5704">
        <w:t xml:space="preserve"> shall provide</w:t>
      </w:r>
      <w:r w:rsidR="00DF70A1" w:rsidRPr="007C5704">
        <w:t xml:space="preserve"> not less than</w:t>
      </w:r>
      <w:r w:rsidR="00B824B1" w:rsidRPr="007C5704">
        <w:t xml:space="preserve"> </w:t>
      </w:r>
      <w:r w:rsidR="000E7F43" w:rsidRPr="007C5704">
        <w:t>291</w:t>
      </w:r>
      <w:r w:rsidR="00B824B1" w:rsidRPr="007C5704">
        <w:t xml:space="preserve"> </w:t>
      </w:r>
      <w:r w:rsidR="000E7F43" w:rsidRPr="007C5704">
        <w:t xml:space="preserve">permanent </w:t>
      </w:r>
      <w:r w:rsidR="00B824B1" w:rsidRPr="007C5704">
        <w:t>replacement</w:t>
      </w:r>
      <w:r w:rsidR="005F22E1" w:rsidRPr="007C5704">
        <w:t xml:space="preserve"> commuter-parking</w:t>
      </w:r>
      <w:r w:rsidR="00B824B1" w:rsidRPr="007C5704">
        <w:t xml:space="preserve"> stalls in a</w:t>
      </w:r>
      <w:r w:rsidR="00F73440" w:rsidRPr="007C5704">
        <w:t xml:space="preserve"> parking garage or other facility</w:t>
      </w:r>
      <w:r w:rsidR="00544692" w:rsidRPr="007C5704">
        <w:t>,</w:t>
      </w:r>
      <w:r w:rsidR="00F73440" w:rsidRPr="007C5704">
        <w:t xml:space="preserve"> </w:t>
      </w:r>
      <w:r w:rsidR="00FD4C63" w:rsidRPr="007C5704">
        <w:t xml:space="preserve">and such stalls shall be </w:t>
      </w:r>
      <w:r w:rsidR="00F73440" w:rsidRPr="007C5704">
        <w:t>constructed, managed</w:t>
      </w:r>
      <w:r w:rsidR="00FD4C63" w:rsidRPr="007C5704">
        <w:t>,</w:t>
      </w:r>
      <w:r w:rsidR="00F73440" w:rsidRPr="007C5704">
        <w:t xml:space="preserve"> operated</w:t>
      </w:r>
      <w:r w:rsidR="00FD4C63" w:rsidRPr="007C5704">
        <w:t>, and maintained by</w:t>
      </w:r>
      <w:r w:rsidR="00F73440" w:rsidRPr="007C5704">
        <w:t xml:space="preserve"> </w:t>
      </w:r>
      <w:r w:rsidR="00D75B92" w:rsidRPr="007C5704">
        <w:t>Buyer</w:t>
      </w:r>
      <w:r w:rsidR="00F73440" w:rsidRPr="007C5704">
        <w:t xml:space="preserve"> on other property </w:t>
      </w:r>
      <w:r w:rsidR="002E4972" w:rsidRPr="007C5704">
        <w:t xml:space="preserve">adjacent to </w:t>
      </w:r>
      <w:r w:rsidR="00F73440" w:rsidRPr="007C5704">
        <w:t>the Property</w:t>
      </w:r>
      <w:r w:rsidR="00544692" w:rsidRPr="007C5704">
        <w:t xml:space="preserve"> and not owned or leased by Seller</w:t>
      </w:r>
      <w:r w:rsidR="00811C13" w:rsidRPr="007C5704">
        <w:t xml:space="preserve">. </w:t>
      </w:r>
      <w:r w:rsidR="00F73440" w:rsidRPr="007C5704">
        <w:t xml:space="preserve"> </w:t>
      </w:r>
      <w:r w:rsidR="00811C13" w:rsidRPr="007C5704">
        <w:t xml:space="preserve">Seller shall </w:t>
      </w:r>
      <w:r w:rsidR="00A72ADD" w:rsidRPr="007C5704">
        <w:t xml:space="preserve">pay </w:t>
      </w:r>
      <w:r w:rsidR="00811C13" w:rsidRPr="007C5704">
        <w:t xml:space="preserve">Buyer a </w:t>
      </w:r>
      <w:r w:rsidR="00D36B41" w:rsidRPr="007C5704">
        <w:t xml:space="preserve">total </w:t>
      </w:r>
      <w:r w:rsidR="00811C13" w:rsidRPr="007C5704">
        <w:t>sum of $</w:t>
      </w:r>
      <w:r w:rsidR="00A72ADD" w:rsidRPr="007C5704">
        <w:t>893</w:t>
      </w:r>
      <w:r w:rsidR="00811C13" w:rsidRPr="007C5704">
        <w:t xml:space="preserve">,000 for the costs associated with Buyer’s construction of the parking garage entrance improvements shown in </w:t>
      </w:r>
      <w:r w:rsidR="00811C13" w:rsidRPr="00BF54C2">
        <w:rPr>
          <w:b/>
        </w:rPr>
        <w:t>E</w:t>
      </w:r>
      <w:r w:rsidR="00A2100E" w:rsidRPr="00BF54C2">
        <w:rPr>
          <w:b/>
        </w:rPr>
        <w:t>XHIBIT</w:t>
      </w:r>
      <w:r w:rsidR="00811C13" w:rsidRPr="00BF54C2">
        <w:rPr>
          <w:b/>
        </w:rPr>
        <w:t xml:space="preserve"> </w:t>
      </w:r>
      <w:r w:rsidR="00190BBB" w:rsidRPr="007C5704">
        <w:rPr>
          <w:b/>
        </w:rPr>
        <w:t>H</w:t>
      </w:r>
      <w:r w:rsidR="00A2100E" w:rsidRPr="007C5704">
        <w:rPr>
          <w:b/>
        </w:rPr>
        <w:t xml:space="preserve"> </w:t>
      </w:r>
      <w:r w:rsidR="00811C13" w:rsidRPr="007C5704">
        <w:t>and constructed for benefit</w:t>
      </w:r>
      <w:r w:rsidR="00B07B10" w:rsidRPr="007C5704">
        <w:t xml:space="preserve"> of Seller</w:t>
      </w:r>
      <w:r w:rsidR="00A72ADD" w:rsidRPr="007C5704">
        <w:t>.  This reimbursement will be an offset to the Purchase Price</w:t>
      </w:r>
      <w:r w:rsidR="00395CE6">
        <w:t xml:space="preserve">. </w:t>
      </w:r>
      <w:r w:rsidR="00811C13" w:rsidRPr="007C5704">
        <w:t xml:space="preserve"> </w:t>
      </w:r>
      <w:r w:rsidR="00A72ADD" w:rsidRPr="007C5704">
        <w:t xml:space="preserve">Otherwise, </w:t>
      </w:r>
      <w:r w:rsidR="00811C13" w:rsidRPr="007C5704">
        <w:t xml:space="preserve">the parking garage shall be constructed </w:t>
      </w:r>
      <w:r w:rsidR="00F73440" w:rsidRPr="007C5704">
        <w:t xml:space="preserve">at </w:t>
      </w:r>
      <w:r w:rsidR="00D75B92" w:rsidRPr="007C5704">
        <w:t>Buyer</w:t>
      </w:r>
      <w:r w:rsidR="00F73440" w:rsidRPr="007C5704">
        <w:t>’s sole cost and expense.</w:t>
      </w:r>
      <w:r w:rsidR="000E7F43" w:rsidRPr="007C5704">
        <w:t xml:space="preserve">  </w:t>
      </w:r>
      <w:r w:rsidR="00544692" w:rsidRPr="007C5704">
        <w:t xml:space="preserve">Seller acknowledges that Buyer presently intends to construct a </w:t>
      </w:r>
      <w:r w:rsidR="00394FF7" w:rsidRPr="007C5704">
        <w:t>4</w:t>
      </w:r>
      <w:r w:rsidR="00A244AF" w:rsidRPr="007C5704">
        <w:t>5</w:t>
      </w:r>
      <w:r w:rsidR="00394FF7" w:rsidRPr="007C5704">
        <w:t>0-</w:t>
      </w:r>
      <w:r w:rsidR="00544692" w:rsidRPr="007C5704">
        <w:t>stall parking garage on other property in the vicinity of the Property, and Seller agrees that if Buyer completes such a garage and makes it available</w:t>
      </w:r>
      <w:r w:rsidR="007D4B40" w:rsidRPr="007C5704">
        <w:t xml:space="preserve"> for commuter parking</w:t>
      </w:r>
      <w:r w:rsidR="00544692" w:rsidRPr="007C5704">
        <w:t xml:space="preserve"> not later than the date that </w:t>
      </w:r>
      <w:r w:rsidR="007D4B40" w:rsidRPr="007C5704">
        <w:t xml:space="preserve">Northgate light rail station is open for service to </w:t>
      </w:r>
      <w:r w:rsidR="00544692" w:rsidRPr="007C5704">
        <w:t>the public, then Buyer shall have satisfied its obligation under this paragraph 2.3.1.B.</w:t>
      </w:r>
    </w:p>
    <w:p w:rsidR="00B07B10" w:rsidRPr="007C5704" w:rsidRDefault="005F22E1" w:rsidP="00541CF9">
      <w:pPr>
        <w:spacing w:before="0" w:after="240"/>
        <w:ind w:firstLine="1440"/>
        <w:jc w:val="both"/>
      </w:pPr>
      <w:r w:rsidRPr="007C5704">
        <w:t>2.3.</w:t>
      </w:r>
      <w:r w:rsidR="00EA4ADF">
        <w:t>2</w:t>
      </w:r>
      <w:r w:rsidRPr="007C5704">
        <w:tab/>
      </w:r>
      <w:r w:rsidR="00617D55">
        <w:t xml:space="preserve"> </w:t>
      </w:r>
      <w:r w:rsidR="00617D55" w:rsidRPr="00BF54C2">
        <w:rPr>
          <w:rFonts w:ascii="Times New Roman Bold" w:hAnsi="Times New Roman Bold"/>
          <w:b/>
          <w:smallCaps/>
        </w:rPr>
        <w:t>Additional Consideration Contingent On</w:t>
      </w:r>
      <w:r w:rsidR="00625438" w:rsidRPr="007C5704">
        <w:t xml:space="preserve"> </w:t>
      </w:r>
      <w:r w:rsidRPr="007C5704">
        <w:rPr>
          <w:rFonts w:ascii="Times New Roman Bold" w:hAnsi="Times New Roman Bold"/>
          <w:b/>
          <w:smallCaps/>
        </w:rPr>
        <w:t>Amendment to Existing WSDOT Airspace Lease for South I-5 Lot</w:t>
      </w:r>
      <w:r w:rsidRPr="007C5704">
        <w:t xml:space="preserve">.  </w:t>
      </w:r>
    </w:p>
    <w:p w:rsidR="00B07B10" w:rsidRPr="007C5704" w:rsidRDefault="00B07B10" w:rsidP="00541CF9">
      <w:pPr>
        <w:spacing w:before="0" w:after="240"/>
        <w:ind w:firstLine="2160"/>
        <w:jc w:val="both"/>
      </w:pPr>
      <w:r w:rsidRPr="007C5704">
        <w:t>A.</w:t>
      </w:r>
      <w:r w:rsidRPr="007C5704">
        <w:tab/>
      </w:r>
      <w:r w:rsidR="00FD4C63" w:rsidRPr="007C5704">
        <w:t xml:space="preserve">Buyer acknowledges that under WSDOT Airspace Lease No. IC #1-17-09367/AA-1-13158, </w:t>
      </w:r>
      <w:r w:rsidR="00024F4D" w:rsidRPr="007C5704">
        <w:t>Buyer</w:t>
      </w:r>
      <w:r w:rsidR="00FD4C63" w:rsidRPr="007C5704">
        <w:t xml:space="preserve"> currently leases a former </w:t>
      </w:r>
      <w:r w:rsidR="00954DCD" w:rsidRPr="007C5704">
        <w:t xml:space="preserve">commuter </w:t>
      </w:r>
      <w:r w:rsidR="00FD4C63" w:rsidRPr="007C5704">
        <w:t>park-and-ride lot</w:t>
      </w:r>
      <w:r w:rsidR="00A8584D" w:rsidRPr="007C5704">
        <w:t>, including a portion south of NE 100</w:t>
      </w:r>
      <w:r w:rsidR="00A8584D" w:rsidRPr="007C5704">
        <w:rPr>
          <w:vertAlign w:val="superscript"/>
        </w:rPr>
        <w:t>th</w:t>
      </w:r>
      <w:r w:rsidR="00A8584D" w:rsidRPr="007C5704">
        <w:t xml:space="preserve"> Street</w:t>
      </w:r>
      <w:r w:rsidR="00FD4C63" w:rsidRPr="007C5704">
        <w:t xml:space="preserve"> (the “WSDOT South Lot”)</w:t>
      </w:r>
      <w:r w:rsidR="00A8584D" w:rsidRPr="007C5704">
        <w:t>,</w:t>
      </w:r>
      <w:r w:rsidR="00FD4C63" w:rsidRPr="007C5704">
        <w:t xml:space="preserve"> for purposes related to light rail construction.  </w:t>
      </w:r>
      <w:r w:rsidR="00953FB3" w:rsidRPr="007C5704">
        <w:t xml:space="preserve">Buyer is </w:t>
      </w:r>
      <w:r w:rsidR="00617D55">
        <w:t xml:space="preserve">currently </w:t>
      </w:r>
      <w:r w:rsidR="00953FB3" w:rsidRPr="007C5704">
        <w:t xml:space="preserve">required to restore the WSDOT South Lot to parking at the end of the lease term.  </w:t>
      </w:r>
      <w:r w:rsidR="005F22E1" w:rsidRPr="007C5704">
        <w:t xml:space="preserve">Buyer shall cooperate with Seller </w:t>
      </w:r>
      <w:r w:rsidR="00B87CAE" w:rsidRPr="007C5704">
        <w:t xml:space="preserve">in good faith </w:t>
      </w:r>
      <w:r w:rsidR="005F22E1" w:rsidRPr="007C5704">
        <w:t xml:space="preserve">to </w:t>
      </w:r>
      <w:r w:rsidR="00024F4D" w:rsidRPr="007C5704">
        <w:t xml:space="preserve">timely </w:t>
      </w:r>
      <w:r w:rsidR="005F22E1" w:rsidRPr="007C5704">
        <w:t xml:space="preserve">negotiate and execute an amendment to </w:t>
      </w:r>
      <w:r w:rsidR="00FD4C63" w:rsidRPr="007C5704">
        <w:t xml:space="preserve">that same lease </w:t>
      </w:r>
      <w:r w:rsidR="00536F31" w:rsidRPr="007C5704">
        <w:t xml:space="preserve">to </w:t>
      </w:r>
      <w:r w:rsidR="00953FB3" w:rsidRPr="007C5704">
        <w:t xml:space="preserve">release Buyer from its restoration obligation and instead allow Buyer to construct the bus layover facility for Seller as contemplated in this Agreement.  </w:t>
      </w:r>
      <w:r w:rsidR="000763C9" w:rsidRPr="007C5704">
        <w:t>Seller shall be responsible for obtaining any necessary long-term rights from WSDOT for the bus layover facility</w:t>
      </w:r>
      <w:r w:rsidR="009D2D78" w:rsidRPr="007C5704">
        <w:t xml:space="preserve"> along with any necessary replacement </w:t>
      </w:r>
      <w:r w:rsidR="005135D3" w:rsidRPr="007C5704">
        <w:t>parking. Buyer</w:t>
      </w:r>
      <w:r w:rsidR="005F22E1" w:rsidRPr="007C5704">
        <w:t xml:space="preserve"> agrees that Seller shall be the lead negotiator with WSDOT regarding such amendment</w:t>
      </w:r>
      <w:r w:rsidR="00B87CAE" w:rsidRPr="007C5704">
        <w:t>, subject to Buyer’s review and approval, which approval shall not be unreasonably conditioned, withheld, or delayed</w:t>
      </w:r>
      <w:r w:rsidR="005F22E1" w:rsidRPr="007C5704">
        <w:t>.</w:t>
      </w:r>
      <w:r w:rsidR="00B87CAE" w:rsidRPr="007C5704">
        <w:t xml:space="preserve"> </w:t>
      </w:r>
    </w:p>
    <w:p w:rsidR="00A2100E" w:rsidRPr="007C5704" w:rsidRDefault="00B07B10" w:rsidP="00541CF9">
      <w:pPr>
        <w:spacing w:before="0" w:after="240"/>
        <w:ind w:firstLine="2160"/>
        <w:jc w:val="both"/>
      </w:pPr>
      <w:r w:rsidRPr="007C5704">
        <w:t>B.</w:t>
      </w:r>
      <w:r w:rsidRPr="007C5704">
        <w:tab/>
      </w:r>
      <w:r w:rsidR="001D4548" w:rsidRPr="007C5704">
        <w:t xml:space="preserve">Subject to the condition </w:t>
      </w:r>
      <w:r w:rsidR="00E148FF" w:rsidRPr="007C5704">
        <w:t xml:space="preserve">that WSDOT </w:t>
      </w:r>
      <w:r w:rsidR="007A4D56" w:rsidRPr="007C5704">
        <w:t xml:space="preserve">and </w:t>
      </w:r>
      <w:r w:rsidR="00813CD0" w:rsidRPr="007C5704">
        <w:t>Buyer</w:t>
      </w:r>
      <w:r w:rsidR="007A4D56" w:rsidRPr="007C5704">
        <w:t xml:space="preserve"> execute </w:t>
      </w:r>
      <w:r w:rsidRPr="007C5704">
        <w:t>the amendment</w:t>
      </w:r>
      <w:r w:rsidR="007A4D56" w:rsidRPr="007C5704">
        <w:t xml:space="preserve"> </w:t>
      </w:r>
      <w:r w:rsidRPr="007C5704">
        <w:t>contemplated under Section 2.3</w:t>
      </w:r>
      <w:r w:rsidR="00EA4ADF">
        <w:t>.2</w:t>
      </w:r>
      <w:r w:rsidRPr="007C5704">
        <w:t xml:space="preserve">.A above </w:t>
      </w:r>
      <w:r w:rsidR="007A4D56" w:rsidRPr="007C5704">
        <w:t xml:space="preserve">no later than </w:t>
      </w:r>
      <w:r w:rsidR="00B25EAA" w:rsidRPr="007C5704">
        <w:t>April 1, 2018</w:t>
      </w:r>
      <w:r w:rsidR="00F918D5" w:rsidRPr="007C5704">
        <w:t xml:space="preserve">, </w:t>
      </w:r>
      <w:r w:rsidR="00E148FF" w:rsidRPr="007C5704">
        <w:t>Buyer further agrees to design</w:t>
      </w:r>
      <w:r w:rsidR="00536F31" w:rsidRPr="007C5704">
        <w:t>, obtain permits,</w:t>
      </w:r>
      <w:r w:rsidR="00E148FF" w:rsidRPr="007C5704">
        <w:t xml:space="preserve"> construct</w:t>
      </w:r>
      <w:r w:rsidR="00536F31" w:rsidRPr="007C5704">
        <w:t>, and manage the design and construction of</w:t>
      </w:r>
      <w:r w:rsidR="00E148FF" w:rsidRPr="007C5704">
        <w:t xml:space="preserve"> a bus layover facility for Seller’s use</w:t>
      </w:r>
      <w:r w:rsidR="009D2D78" w:rsidRPr="007C5704">
        <w:t xml:space="preserve"> </w:t>
      </w:r>
      <w:r w:rsidR="00E37EDD" w:rsidRPr="007C5704">
        <w:t>as further detailed in the Development Agreement for Design and Construction described in Section 2.3.</w:t>
      </w:r>
      <w:r w:rsidR="00EA4ADF">
        <w:t>2</w:t>
      </w:r>
      <w:r w:rsidR="00395CE6">
        <w:t>.</w:t>
      </w:r>
      <w:r w:rsidR="00EA4ADF">
        <w:t>C</w:t>
      </w:r>
      <w:r w:rsidR="00E37EDD" w:rsidRPr="007C5704">
        <w:t xml:space="preserve"> below, </w:t>
      </w:r>
      <w:r w:rsidR="009D2D78" w:rsidRPr="007C5704">
        <w:t>and to provide temporary replacement parking during construction</w:t>
      </w:r>
      <w:r w:rsidR="00176866" w:rsidRPr="007C5704">
        <w:t>.</w:t>
      </w:r>
      <w:r w:rsidR="00F918D5" w:rsidRPr="007C5704">
        <w:t xml:space="preserve"> </w:t>
      </w:r>
      <w:r w:rsidR="00E148FF" w:rsidRPr="007C5704">
        <w:t xml:space="preserve">Seller </w:t>
      </w:r>
      <w:r w:rsidR="00176866" w:rsidRPr="007C5704">
        <w:t>will</w:t>
      </w:r>
      <w:r w:rsidR="00E148FF" w:rsidRPr="007C5704">
        <w:t xml:space="preserve"> pay Buyer </w:t>
      </w:r>
      <w:r w:rsidR="00D36B41" w:rsidRPr="007C5704">
        <w:t xml:space="preserve">in installments as provided </w:t>
      </w:r>
      <w:r w:rsidR="00DA03F0" w:rsidRPr="007C5704">
        <w:t xml:space="preserve">in the Development Agreement </w:t>
      </w:r>
      <w:r w:rsidR="00121FDF">
        <w:t xml:space="preserve">for Design and Construction </w:t>
      </w:r>
      <w:r w:rsidR="00E148FF" w:rsidRPr="007C5704">
        <w:t xml:space="preserve">for the design and construction of the bus layover facility </w:t>
      </w:r>
      <w:r w:rsidR="009D2D78" w:rsidRPr="007C5704">
        <w:t xml:space="preserve">and the cost of temporary replacement parking </w:t>
      </w:r>
      <w:r w:rsidR="00E148FF" w:rsidRPr="007C5704">
        <w:t xml:space="preserve">in an amount </w:t>
      </w:r>
      <w:r w:rsidR="008A26FB" w:rsidRPr="007C5704">
        <w:t>of</w:t>
      </w:r>
      <w:r w:rsidR="00E148FF" w:rsidRPr="007C5704">
        <w:t xml:space="preserve"> $</w:t>
      </w:r>
      <w:r w:rsidR="00DA03F0" w:rsidRPr="007C5704">
        <w:t>2,229,365</w:t>
      </w:r>
      <w:r w:rsidR="00E148FF" w:rsidRPr="007C5704">
        <w:t xml:space="preserve">.  </w:t>
      </w:r>
      <w:r w:rsidR="007A4D56" w:rsidRPr="007C5704">
        <w:t xml:space="preserve">In the event that the amendment is not executed by </w:t>
      </w:r>
      <w:r w:rsidR="00B25EAA" w:rsidRPr="007C5704">
        <w:t>April 1, 2018</w:t>
      </w:r>
      <w:r w:rsidR="007A4D56" w:rsidRPr="007C5704">
        <w:t>, Buyer will not include the bus layover facilities in its construction contract</w:t>
      </w:r>
      <w:r w:rsidR="00617D55">
        <w:t>.</w:t>
      </w:r>
      <w:r w:rsidR="007A4D56" w:rsidRPr="007C5704">
        <w:t xml:space="preserve"> </w:t>
      </w:r>
    </w:p>
    <w:p w:rsidR="005F22E1" w:rsidRDefault="00B07B10" w:rsidP="00541CF9">
      <w:pPr>
        <w:spacing w:before="0" w:after="240"/>
        <w:ind w:firstLine="2160"/>
        <w:jc w:val="both"/>
      </w:pPr>
      <w:r w:rsidRPr="007C5704">
        <w:t>C.</w:t>
      </w:r>
      <w:r w:rsidRPr="007C5704">
        <w:tab/>
      </w:r>
      <w:r w:rsidR="00E37EDD" w:rsidRPr="007C5704">
        <w:t>The</w:t>
      </w:r>
      <w:r w:rsidR="00E148FF" w:rsidRPr="007C5704">
        <w:t xml:space="preserve"> </w:t>
      </w:r>
      <w:r w:rsidR="003505E2" w:rsidRPr="007C5704">
        <w:t>design and construction of</w:t>
      </w:r>
      <w:r w:rsidR="001D4548" w:rsidRPr="007C5704">
        <w:t xml:space="preserve"> such bus layover facility </w:t>
      </w:r>
      <w:r w:rsidR="003505E2" w:rsidRPr="007C5704">
        <w:t xml:space="preserve">shall be governed by a </w:t>
      </w:r>
      <w:r w:rsidR="005C32AF" w:rsidRPr="007C5704">
        <w:t>Development Agreement for D</w:t>
      </w:r>
      <w:r w:rsidR="003505E2" w:rsidRPr="007C5704">
        <w:t xml:space="preserve">esign and </w:t>
      </w:r>
      <w:r w:rsidR="005C32AF" w:rsidRPr="007C5704">
        <w:t>C</w:t>
      </w:r>
      <w:r w:rsidR="003505E2" w:rsidRPr="007C5704">
        <w:t xml:space="preserve">onstruction substantially in the form of </w:t>
      </w:r>
      <w:r w:rsidR="00A67331" w:rsidRPr="00BF54C2">
        <w:rPr>
          <w:b/>
        </w:rPr>
        <w:t>E</w:t>
      </w:r>
      <w:r w:rsidR="00A2100E" w:rsidRPr="00BF54C2">
        <w:rPr>
          <w:b/>
        </w:rPr>
        <w:t>XHIBIT</w:t>
      </w:r>
      <w:r w:rsidR="00A67331" w:rsidRPr="00BF54C2">
        <w:rPr>
          <w:b/>
        </w:rPr>
        <w:t xml:space="preserve"> </w:t>
      </w:r>
      <w:r w:rsidR="00190BBB" w:rsidRPr="00BF54C2">
        <w:rPr>
          <w:b/>
        </w:rPr>
        <w:t>I</w:t>
      </w:r>
      <w:r w:rsidR="003505E2" w:rsidRPr="00BF54C2">
        <w:t xml:space="preserve"> </w:t>
      </w:r>
      <w:r w:rsidR="003505E2" w:rsidRPr="007C5704">
        <w:t xml:space="preserve">to this </w:t>
      </w:r>
      <w:r w:rsidR="000D4AB0" w:rsidRPr="007C5704">
        <w:t>Northgate</w:t>
      </w:r>
      <w:r w:rsidR="00032BE0" w:rsidRPr="007C5704">
        <w:t xml:space="preserve"> </w:t>
      </w:r>
      <w:r w:rsidR="003505E2" w:rsidRPr="007C5704">
        <w:t>Agreement</w:t>
      </w:r>
      <w:r w:rsidR="001D4548" w:rsidRPr="007C5704">
        <w:t>.</w:t>
      </w:r>
      <w:r w:rsidR="00E148FF">
        <w:t xml:space="preserve"> </w:t>
      </w:r>
      <w:r w:rsidR="00B84D8B" w:rsidRPr="00B84D8B">
        <w:t xml:space="preserve"> </w:t>
      </w:r>
    </w:p>
    <w:p w:rsidR="00DE7190" w:rsidRDefault="00DE7190" w:rsidP="00541CF9">
      <w:pPr>
        <w:spacing w:before="0" w:after="240"/>
        <w:ind w:firstLine="1440"/>
        <w:jc w:val="both"/>
      </w:pPr>
    </w:p>
    <w:p w:rsidR="00CA7460" w:rsidRDefault="007D0E1E" w:rsidP="00541CF9">
      <w:pPr>
        <w:spacing w:before="0" w:after="240"/>
        <w:ind w:firstLine="1440"/>
        <w:jc w:val="both"/>
      </w:pPr>
      <w:r>
        <w:t>2.3.</w:t>
      </w:r>
      <w:r w:rsidR="00EA4ADF">
        <w:t>3</w:t>
      </w:r>
      <w:r>
        <w:tab/>
      </w:r>
      <w:r w:rsidRPr="00602D92">
        <w:rPr>
          <w:rFonts w:ascii="Times New Roman Bold" w:hAnsi="Times New Roman Bold"/>
          <w:b/>
          <w:smallCaps/>
        </w:rPr>
        <w:t xml:space="preserve">Buyer to </w:t>
      </w:r>
      <w:r w:rsidR="00954DCD">
        <w:rPr>
          <w:rFonts w:ascii="Times New Roman Bold" w:hAnsi="Times New Roman Bold"/>
          <w:b/>
          <w:smallCaps/>
        </w:rPr>
        <w:t xml:space="preserve">Construct and </w:t>
      </w:r>
      <w:r w:rsidR="00551CAF">
        <w:rPr>
          <w:rFonts w:ascii="Times New Roman Bold" w:hAnsi="Times New Roman Bold"/>
          <w:b/>
          <w:smallCaps/>
        </w:rPr>
        <w:t xml:space="preserve">Parties </w:t>
      </w:r>
      <w:r w:rsidR="00CF3BFE">
        <w:rPr>
          <w:rFonts w:ascii="Times New Roman Bold" w:hAnsi="Times New Roman Bold"/>
          <w:b/>
          <w:smallCaps/>
        </w:rPr>
        <w:t xml:space="preserve">to </w:t>
      </w:r>
      <w:r w:rsidRPr="00602D92">
        <w:rPr>
          <w:rFonts w:ascii="Times New Roman Bold" w:hAnsi="Times New Roman Bold"/>
          <w:b/>
          <w:smallCaps/>
        </w:rPr>
        <w:t>Maintain Transit Island Under Good Neighbor Policy</w:t>
      </w:r>
      <w:r>
        <w:t xml:space="preserve">.  </w:t>
      </w:r>
    </w:p>
    <w:p w:rsidR="00CA7460" w:rsidRDefault="00A33D0A" w:rsidP="00541CF9">
      <w:pPr>
        <w:spacing w:before="0" w:after="240"/>
        <w:ind w:firstLine="2160"/>
        <w:jc w:val="both"/>
      </w:pPr>
      <w:r>
        <w:t>A.</w:t>
      </w:r>
      <w:r>
        <w:tab/>
      </w:r>
      <w:r w:rsidR="00954DCD">
        <w:t xml:space="preserve">Buyer agrees </w:t>
      </w:r>
      <w:r w:rsidR="001D4548">
        <w:t xml:space="preserve">to </w:t>
      </w:r>
      <w:r w:rsidR="00954DCD">
        <w:t xml:space="preserve">design </w:t>
      </w:r>
      <w:r w:rsidR="001D4548">
        <w:t xml:space="preserve">and </w:t>
      </w:r>
      <w:r w:rsidR="00954DCD">
        <w:t>construct</w:t>
      </w:r>
      <w:r w:rsidR="001D4548">
        <w:t xml:space="preserve"> </w:t>
      </w:r>
      <w:r w:rsidR="00954DCD">
        <w:t xml:space="preserve">a new Transit Island </w:t>
      </w:r>
      <w:r w:rsidR="00A244AF">
        <w:t xml:space="preserve">and bus roadway </w:t>
      </w:r>
      <w:r w:rsidR="00954DCD">
        <w:t>on the Real Property for benefit of Buyer and Seller</w:t>
      </w:r>
      <w:r w:rsidR="00B84D8B">
        <w:t>, other public transportation providers approved by Buyer and Seller,</w:t>
      </w:r>
      <w:r w:rsidR="00954DCD">
        <w:t xml:space="preserve"> and users of the public transit systems operated by Seller</w:t>
      </w:r>
      <w:r w:rsidR="00B84D8B">
        <w:t>,</w:t>
      </w:r>
      <w:r w:rsidR="00954DCD">
        <w:t xml:space="preserve"> Buyer</w:t>
      </w:r>
      <w:r w:rsidR="00B84D8B">
        <w:t xml:space="preserve"> and other approved public transportation providers</w:t>
      </w:r>
      <w:r w:rsidR="001D4548">
        <w:t xml:space="preserve">, </w:t>
      </w:r>
      <w:r w:rsidR="007A4D56">
        <w:t xml:space="preserve">and except as provided otherwise in this Agreement, </w:t>
      </w:r>
      <w:r w:rsidR="001D4548">
        <w:t>all at Buyer’s sole cost and expense</w:t>
      </w:r>
      <w:r w:rsidR="00954DCD">
        <w:t>.</w:t>
      </w:r>
      <w:r w:rsidR="003505E2">
        <w:t xml:space="preserve">  </w:t>
      </w:r>
    </w:p>
    <w:p w:rsidR="00CA7460" w:rsidRDefault="00A33D0A" w:rsidP="00541CF9">
      <w:pPr>
        <w:spacing w:before="0" w:after="240"/>
        <w:ind w:firstLine="2160"/>
        <w:jc w:val="both"/>
      </w:pPr>
      <w:r>
        <w:t>B.</w:t>
      </w:r>
      <w:r>
        <w:tab/>
      </w:r>
      <w:r w:rsidR="00297DB1">
        <w:t>Seller shall reimburse $370,000 of Buyer’s expenses to design the transit center and bus roadway and $370,000 of Buyer’s transit center construction management costs</w:t>
      </w:r>
      <w:r w:rsidR="00707961">
        <w:t xml:space="preserve"> as </w:t>
      </w:r>
      <w:r w:rsidR="00176866">
        <w:t>an offset to the Purchase Price.</w:t>
      </w:r>
      <w:r w:rsidR="00297DB1">
        <w:t xml:space="preserve">  </w:t>
      </w:r>
      <w:r w:rsidR="00071675">
        <w:t xml:space="preserve">Buyer shall grant Seller a no-cost license </w:t>
      </w:r>
      <w:r w:rsidR="00042BA1">
        <w:t xml:space="preserve">substantially in the form of </w:t>
      </w:r>
      <w:r w:rsidR="00042BA1" w:rsidRPr="008718AB">
        <w:rPr>
          <w:b/>
        </w:rPr>
        <w:t xml:space="preserve">EXHIBIT </w:t>
      </w:r>
      <w:r w:rsidR="00190BBB">
        <w:rPr>
          <w:b/>
        </w:rPr>
        <w:t>J</w:t>
      </w:r>
      <w:r w:rsidR="00042BA1">
        <w:rPr>
          <w:b/>
        </w:rPr>
        <w:t>-</w:t>
      </w:r>
      <w:r w:rsidR="00042BA1" w:rsidRPr="008718AB">
        <w:rPr>
          <w:b/>
        </w:rPr>
        <w:t>1</w:t>
      </w:r>
      <w:r w:rsidR="00042BA1">
        <w:t xml:space="preserve">, </w:t>
      </w:r>
      <w:r w:rsidR="00071675">
        <w:t xml:space="preserve">for access to </w:t>
      </w:r>
      <w:r w:rsidR="00B1489B">
        <w:t>King County</w:t>
      </w:r>
      <w:r w:rsidR="00071675">
        <w:t xml:space="preserve"> facilities located on the Real Property</w:t>
      </w:r>
      <w:r w:rsidR="005E491C">
        <w:t xml:space="preserve"> and depicted </w:t>
      </w:r>
      <w:r w:rsidR="005E491C" w:rsidRPr="00A2100E">
        <w:t xml:space="preserve">in </w:t>
      </w:r>
      <w:r w:rsidR="005E491C" w:rsidRPr="00BF54C2">
        <w:rPr>
          <w:b/>
        </w:rPr>
        <w:t>E</w:t>
      </w:r>
      <w:r w:rsidR="00A2100E" w:rsidRPr="00BF54C2">
        <w:rPr>
          <w:b/>
        </w:rPr>
        <w:t>XHIBIT</w:t>
      </w:r>
      <w:r w:rsidR="005E491C" w:rsidRPr="00BF54C2">
        <w:rPr>
          <w:b/>
        </w:rPr>
        <w:t xml:space="preserve"> </w:t>
      </w:r>
      <w:r w:rsidR="00190BBB">
        <w:rPr>
          <w:b/>
        </w:rPr>
        <w:t>J</w:t>
      </w:r>
      <w:r w:rsidR="00A2100E" w:rsidRPr="00BF54C2">
        <w:rPr>
          <w:b/>
        </w:rPr>
        <w:t>-2</w:t>
      </w:r>
      <w:r w:rsidR="00071675">
        <w:t>.</w:t>
      </w:r>
    </w:p>
    <w:p w:rsidR="00CA7460" w:rsidRDefault="00A33D0A" w:rsidP="00541CF9">
      <w:pPr>
        <w:spacing w:before="0" w:after="240"/>
        <w:ind w:firstLine="2160"/>
        <w:jc w:val="both"/>
      </w:pPr>
      <w:r>
        <w:t>C.</w:t>
      </w:r>
      <w:r>
        <w:tab/>
      </w:r>
      <w:r w:rsidR="00B82953">
        <w:t>Any Transit-related improvements or betterments constructed or installed by Buyer on real property owned by Seller</w:t>
      </w:r>
      <w:r w:rsidR="00B84D8B">
        <w:t xml:space="preserve"> after execution of this </w:t>
      </w:r>
      <w:r w:rsidR="005135D3">
        <w:t xml:space="preserve">Agreement </w:t>
      </w:r>
      <w:r w:rsidR="00B82953">
        <w:t>shall automatically become the property of Seller upon written acceptance by Seller, which acceptance shall not be unreasonably withheld.</w:t>
      </w:r>
      <w:r w:rsidR="00252217">
        <w:t xml:space="preserve">  </w:t>
      </w:r>
    </w:p>
    <w:p w:rsidR="00297DB1" w:rsidRDefault="00A33D0A" w:rsidP="00541CF9">
      <w:pPr>
        <w:spacing w:before="0" w:after="240"/>
        <w:ind w:firstLine="2160"/>
        <w:jc w:val="both"/>
      </w:pPr>
      <w:r>
        <w:t>D.</w:t>
      </w:r>
      <w:r>
        <w:tab/>
      </w:r>
      <w:r w:rsidR="00D80EF0">
        <w:t>The new Transit Island</w:t>
      </w:r>
      <w:r w:rsidR="00A244AF">
        <w:t xml:space="preserve"> and bus roadway</w:t>
      </w:r>
      <w:r w:rsidR="00D80EF0">
        <w:t xml:space="preserve"> shall be consistent with those 90% design plans previously approved by Seller and Buyer, a copy of which is attached hereto as </w:t>
      </w:r>
      <w:r w:rsidR="00343F50" w:rsidRPr="00BF54C2">
        <w:rPr>
          <w:b/>
        </w:rPr>
        <w:t>EXHIBIT</w:t>
      </w:r>
      <w:r w:rsidR="007C11F7" w:rsidRPr="00BF54C2">
        <w:rPr>
          <w:b/>
        </w:rPr>
        <w:t xml:space="preserve"> </w:t>
      </w:r>
      <w:r w:rsidR="00190BBB" w:rsidRPr="00BF54C2">
        <w:rPr>
          <w:b/>
        </w:rPr>
        <w:t>K</w:t>
      </w:r>
      <w:r w:rsidR="00D80EF0" w:rsidRPr="00BF54C2">
        <w:t>.</w:t>
      </w:r>
      <w:r w:rsidR="00D80EF0" w:rsidRPr="009D2D78">
        <w:rPr>
          <w:highlight w:val="green"/>
        </w:rPr>
        <w:t xml:space="preserve">  </w:t>
      </w:r>
    </w:p>
    <w:p w:rsidR="00986320" w:rsidRDefault="00A33D0A" w:rsidP="00541CF9">
      <w:pPr>
        <w:spacing w:before="0" w:after="240"/>
        <w:ind w:firstLine="2160"/>
        <w:jc w:val="both"/>
      </w:pPr>
      <w:r>
        <w:t>E.</w:t>
      </w:r>
      <w:r>
        <w:tab/>
      </w:r>
      <w:r w:rsidR="00954DCD">
        <w:t>Buyer agrees to apply</w:t>
      </w:r>
      <w:r w:rsidR="007D0E1E">
        <w:t xml:space="preserve"> the </w:t>
      </w:r>
      <w:r w:rsidR="001D4548">
        <w:t xml:space="preserve">Parties’ </w:t>
      </w:r>
      <w:r w:rsidR="007D0E1E">
        <w:t xml:space="preserve">existing Good Neighbor policy </w:t>
      </w:r>
      <w:r w:rsidR="00954DCD">
        <w:t xml:space="preserve">(copy attached hereto as </w:t>
      </w:r>
      <w:r w:rsidR="00343F50" w:rsidRPr="00343F50">
        <w:rPr>
          <w:b/>
        </w:rPr>
        <w:t xml:space="preserve">EXHIBIT </w:t>
      </w:r>
      <w:r w:rsidR="00190BBB">
        <w:rPr>
          <w:b/>
        </w:rPr>
        <w:t>L</w:t>
      </w:r>
      <w:r w:rsidR="00954DCD" w:rsidRPr="00A93F79">
        <w:t xml:space="preserve">) </w:t>
      </w:r>
      <w:r w:rsidR="001D4548" w:rsidRPr="0001372E">
        <w:t>to</w:t>
      </w:r>
      <w:r w:rsidR="001D4548">
        <w:t xml:space="preserve"> the new Transit Island</w:t>
      </w:r>
      <w:r w:rsidR="00986320">
        <w:t xml:space="preserve"> where equipment may be located for Seller’s use</w:t>
      </w:r>
      <w:r w:rsidR="001D4548">
        <w:t>,</w:t>
      </w:r>
      <w:r w:rsidR="007D0E1E">
        <w:t xml:space="preserve"> </w:t>
      </w:r>
      <w:r w:rsidR="00954DCD">
        <w:t xml:space="preserve">and under that policy </w:t>
      </w:r>
      <w:r w:rsidR="007D0E1E">
        <w:t xml:space="preserve">to maintain </w:t>
      </w:r>
      <w:r w:rsidR="00954DCD">
        <w:t>the new Transit Island</w:t>
      </w:r>
      <w:r w:rsidR="007D0E1E">
        <w:t>.</w:t>
      </w:r>
      <w:r w:rsidR="00E90648">
        <w:t xml:space="preserve">  </w:t>
      </w:r>
      <w:r w:rsidR="00297DB1">
        <w:t xml:space="preserve">Accordingly, Seller shall </w:t>
      </w:r>
      <w:r>
        <w:t xml:space="preserve">annually </w:t>
      </w:r>
      <w:r w:rsidR="00986320">
        <w:t xml:space="preserve">contribute </w:t>
      </w:r>
      <w:r w:rsidR="00297DB1">
        <w:t>to fund maintenance of the Transit Island at historic levels</w:t>
      </w:r>
      <w:r w:rsidR="00551CAF">
        <w:t xml:space="preserve"> as adjusted to reflect the relatively smaller size of the new Transit Island relative to Seller’s existing Transit Center</w:t>
      </w:r>
      <w:r w:rsidR="00297DB1">
        <w:t xml:space="preserve"> </w:t>
      </w:r>
      <w:r w:rsidR="00EE0F57">
        <w:t xml:space="preserve">as shown in </w:t>
      </w:r>
      <w:r w:rsidR="00EE0F57" w:rsidRPr="00BF54C2">
        <w:rPr>
          <w:b/>
          <w:caps/>
        </w:rPr>
        <w:t>Exhibit L-1</w:t>
      </w:r>
      <w:r w:rsidR="00EE0F57">
        <w:t xml:space="preserve"> </w:t>
      </w:r>
      <w:r w:rsidR="00297DB1">
        <w:t xml:space="preserve">and Buyer shall fund the remainder of </w:t>
      </w:r>
      <w:r w:rsidR="00986320">
        <w:t>maintenance</w:t>
      </w:r>
      <w:r w:rsidR="00297DB1">
        <w:t xml:space="preserve"> costs</w:t>
      </w:r>
      <w:r w:rsidR="000244CA">
        <w:t>.</w:t>
      </w:r>
      <w:r w:rsidR="00986320">
        <w:t xml:space="preserve">  </w:t>
      </w:r>
    </w:p>
    <w:p w:rsidR="00F8434B" w:rsidRPr="00BB0F89" w:rsidRDefault="00D739D1" w:rsidP="00541CF9">
      <w:pPr>
        <w:spacing w:before="0" w:after="240"/>
        <w:ind w:firstLine="1440"/>
        <w:jc w:val="both"/>
      </w:pPr>
      <w:r w:rsidRPr="00BD6277">
        <w:t>2.3.</w:t>
      </w:r>
      <w:r w:rsidR="00EA4ADF">
        <w:t>4</w:t>
      </w:r>
      <w:r w:rsidRPr="00544C3A">
        <w:rPr>
          <w:b/>
        </w:rPr>
        <w:tab/>
      </w:r>
      <w:r w:rsidR="00297C5D" w:rsidRPr="00544C3A">
        <w:rPr>
          <w:rFonts w:ascii="Times New Roman Bold" w:hAnsi="Times New Roman Bold"/>
          <w:b/>
          <w:smallCaps/>
        </w:rPr>
        <w:t xml:space="preserve">Assignment of Simon </w:t>
      </w:r>
      <w:r w:rsidR="00B80A39" w:rsidRPr="00544C3A">
        <w:rPr>
          <w:rFonts w:ascii="Times New Roman Bold" w:hAnsi="Times New Roman Bold"/>
          <w:b/>
          <w:smallCaps/>
        </w:rPr>
        <w:t>Lease</w:t>
      </w:r>
      <w:r w:rsidR="00F8434B" w:rsidRPr="00544C3A">
        <w:rPr>
          <w:rFonts w:ascii="Times New Roman Bold" w:hAnsi="Times New Roman Bold"/>
          <w:b/>
          <w:smallCaps/>
        </w:rPr>
        <w:t>.</w:t>
      </w:r>
      <w:r w:rsidR="00B80A39" w:rsidRPr="00F8434B">
        <w:t xml:space="preserve"> </w:t>
      </w:r>
      <w:r w:rsidR="00F8434B" w:rsidRPr="00BB0F89">
        <w:t xml:space="preserve"> </w:t>
      </w:r>
    </w:p>
    <w:p w:rsidR="00EB715E" w:rsidRDefault="00F13D17" w:rsidP="00541CF9">
      <w:pPr>
        <w:spacing w:before="0" w:after="240"/>
        <w:ind w:firstLine="2160"/>
        <w:jc w:val="both"/>
      </w:pPr>
      <w:r>
        <w:t>A.</w:t>
      </w:r>
      <w:r>
        <w:tab/>
      </w:r>
      <w:r w:rsidR="00BB76B0">
        <w:t xml:space="preserve">At </w:t>
      </w:r>
      <w:r w:rsidR="00D233F9">
        <w:t>Closing</w:t>
      </w:r>
      <w:r w:rsidR="00E37EDD">
        <w:t xml:space="preserve">, or at a later date agreed to in writing by the </w:t>
      </w:r>
      <w:r w:rsidR="00EE0F57">
        <w:t>P</w:t>
      </w:r>
      <w:r w:rsidR="00E37EDD">
        <w:t>arties</w:t>
      </w:r>
      <w:r w:rsidR="00D233F9">
        <w:t>, and</w:t>
      </w:r>
      <w:r w:rsidR="00626670">
        <w:t xml:space="preserve"> </w:t>
      </w:r>
      <w:r w:rsidR="001C3803">
        <w:t>provided (</w:t>
      </w:r>
      <w:proofErr w:type="spellStart"/>
      <w:r w:rsidR="00DC365D">
        <w:t>i</w:t>
      </w:r>
      <w:proofErr w:type="spellEnd"/>
      <w:r w:rsidR="001C3803">
        <w:t>) Seller has obtained the lessor’s consent, (</w:t>
      </w:r>
      <w:r w:rsidR="00DC365D">
        <w:t>ii</w:t>
      </w:r>
      <w:r w:rsidR="001C3803">
        <w:t xml:space="preserve">) obtained an estoppel agreement in </w:t>
      </w:r>
      <w:r w:rsidR="006B4A61">
        <w:t xml:space="preserve">substantially the </w:t>
      </w:r>
      <w:r w:rsidR="001C3803">
        <w:t xml:space="preserve">form </w:t>
      </w:r>
      <w:r w:rsidR="006B4A61">
        <w:t xml:space="preserve">set forth as </w:t>
      </w:r>
      <w:r w:rsidR="006B4A61" w:rsidRPr="00BF54C2">
        <w:rPr>
          <w:b/>
        </w:rPr>
        <w:t xml:space="preserve">EXHIBIT </w:t>
      </w:r>
      <w:r w:rsidR="00190BBB">
        <w:rPr>
          <w:b/>
        </w:rPr>
        <w:t>M</w:t>
      </w:r>
      <w:r w:rsidR="004A6DBD">
        <w:rPr>
          <w:b/>
        </w:rPr>
        <w:t>-1</w:t>
      </w:r>
      <w:r w:rsidR="006B4A61">
        <w:t xml:space="preserve"> </w:t>
      </w:r>
      <w:r w:rsidR="001C3803">
        <w:t>executed by Seller and lessor, and (</w:t>
      </w:r>
      <w:r w:rsidR="000244CA">
        <w:t>iii</w:t>
      </w:r>
      <w:r w:rsidR="001C3803">
        <w:t xml:space="preserve">) Seller has obtained any necessary approvals </w:t>
      </w:r>
      <w:r w:rsidR="000763C9">
        <w:t xml:space="preserve">of the assignment from </w:t>
      </w:r>
      <w:r w:rsidR="001C3803">
        <w:t xml:space="preserve">the Federal Transit Administration, </w:t>
      </w:r>
      <w:r w:rsidR="00F8434B">
        <w:t xml:space="preserve">Seller shall assign to Buyer and Buyer shall accept </w:t>
      </w:r>
      <w:r w:rsidR="001C3803">
        <w:t xml:space="preserve">assignment of </w:t>
      </w:r>
      <w:r w:rsidR="00F8434B">
        <w:t>th</w:t>
      </w:r>
      <w:r w:rsidR="00EB715E">
        <w:t xml:space="preserve">e following </w:t>
      </w:r>
      <w:r w:rsidR="005422B4">
        <w:t xml:space="preserve">transit-passenger vehicle parking-stall </w:t>
      </w:r>
      <w:r w:rsidR="00F8434B">
        <w:t>lease</w:t>
      </w:r>
      <w:r w:rsidR="00EB715E">
        <w:t xml:space="preserve">, </w:t>
      </w:r>
      <w:r w:rsidR="00730A98">
        <w:t xml:space="preserve">a </w:t>
      </w:r>
      <w:r w:rsidR="00EB715E">
        <w:t>cop</w:t>
      </w:r>
      <w:r w:rsidR="00730A98">
        <w:t>y</w:t>
      </w:r>
      <w:r w:rsidR="00EB715E">
        <w:t xml:space="preserve"> of which </w:t>
      </w:r>
      <w:r w:rsidR="00730A98">
        <w:t>is</w:t>
      </w:r>
      <w:r w:rsidR="00EB715E">
        <w:t xml:space="preserve"> attached hereto as </w:t>
      </w:r>
      <w:r w:rsidR="00343F50" w:rsidRPr="00343F50">
        <w:rPr>
          <w:b/>
        </w:rPr>
        <w:t xml:space="preserve">EXHIBIT </w:t>
      </w:r>
      <w:r w:rsidR="00190BBB">
        <w:rPr>
          <w:b/>
        </w:rPr>
        <w:t>M</w:t>
      </w:r>
      <w:r w:rsidR="004A6DBD">
        <w:rPr>
          <w:b/>
        </w:rPr>
        <w:t>-2</w:t>
      </w:r>
      <w:r w:rsidR="00EB715E" w:rsidRPr="00A93F79">
        <w:t xml:space="preserve"> (“the Lease”):</w:t>
      </w:r>
    </w:p>
    <w:p w:rsidR="00F8434B" w:rsidRPr="00BB0F89" w:rsidRDefault="00EB715E" w:rsidP="00541CF9">
      <w:pPr>
        <w:spacing w:before="0" w:after="240"/>
        <w:ind w:left="720" w:firstLine="1440"/>
        <w:jc w:val="both"/>
      </w:pPr>
      <w:r>
        <w:t>(</w:t>
      </w:r>
      <w:r w:rsidR="004266C1">
        <w:t>1</w:t>
      </w:r>
      <w:r>
        <w:t xml:space="preserve">) The Simon </w:t>
      </w:r>
      <w:proofErr w:type="gramStart"/>
      <w:r>
        <w:t>Lease,</w:t>
      </w:r>
      <w:proofErr w:type="gramEnd"/>
      <w:r>
        <w:t xml:space="preserve"> dated June 1, 2006</w:t>
      </w:r>
      <w:r w:rsidR="00F8434B">
        <w:t>.</w:t>
      </w:r>
    </w:p>
    <w:p w:rsidR="00740CEF" w:rsidRDefault="001C3803" w:rsidP="00541CF9">
      <w:pPr>
        <w:spacing w:before="0" w:after="240"/>
        <w:jc w:val="both"/>
      </w:pPr>
      <w:r>
        <w:t xml:space="preserve"> </w:t>
      </w:r>
      <w:r w:rsidR="00EB715E">
        <w:t xml:space="preserve">The Parties shall cooperate to </w:t>
      </w:r>
      <w:r w:rsidR="006D21CA">
        <w:t>obtain</w:t>
      </w:r>
      <w:r w:rsidR="00EB715E">
        <w:t xml:space="preserve"> the lessor</w:t>
      </w:r>
      <w:r w:rsidR="005C32AF">
        <w:t>’</w:t>
      </w:r>
      <w:r w:rsidR="00EB715E">
        <w:t>s consent to assignment of the Lease</w:t>
      </w:r>
      <w:r w:rsidR="00A22896">
        <w:t xml:space="preserve"> as may be needed</w:t>
      </w:r>
      <w:r w:rsidR="00EB715E">
        <w:t xml:space="preserve">.  </w:t>
      </w:r>
      <w:r w:rsidR="00D233F9">
        <w:t>T</w:t>
      </w:r>
      <w:r w:rsidR="00EB715E">
        <w:t xml:space="preserve">he </w:t>
      </w:r>
      <w:r w:rsidR="00D233F9">
        <w:t xml:space="preserve">form of </w:t>
      </w:r>
      <w:r w:rsidR="00EB715E">
        <w:t xml:space="preserve">lease assignment </w:t>
      </w:r>
      <w:r w:rsidR="00464D2E">
        <w:t>is</w:t>
      </w:r>
      <w:r w:rsidR="00EB715E">
        <w:t xml:space="preserve"> attached hereto as </w:t>
      </w:r>
      <w:r w:rsidR="00343F50" w:rsidRPr="00343F50">
        <w:rPr>
          <w:b/>
        </w:rPr>
        <w:t xml:space="preserve">EXHIBIT </w:t>
      </w:r>
      <w:r w:rsidR="00190BBB">
        <w:rPr>
          <w:b/>
        </w:rPr>
        <w:t>M</w:t>
      </w:r>
      <w:r w:rsidR="000D4AB0">
        <w:rPr>
          <w:b/>
        </w:rPr>
        <w:t>-3</w:t>
      </w:r>
      <w:r w:rsidR="00464D2E">
        <w:t>.</w:t>
      </w:r>
      <w:r w:rsidR="00EB715E" w:rsidRPr="00A93F79">
        <w:t xml:space="preserve">  </w:t>
      </w:r>
      <w:r w:rsidR="00464D2E">
        <w:t>A f</w:t>
      </w:r>
      <w:r w:rsidR="00BB76B0">
        <w:t>ully executed cop</w:t>
      </w:r>
      <w:r w:rsidR="00464D2E">
        <w:t>y</w:t>
      </w:r>
      <w:r w:rsidR="00BB76B0">
        <w:t xml:space="preserve"> of the lease assignment document shall be recorded in the real property records of King County at Closing.</w:t>
      </w:r>
    </w:p>
    <w:p w:rsidR="00916668" w:rsidRDefault="00916668" w:rsidP="00541CF9">
      <w:pPr>
        <w:spacing w:before="0" w:after="240"/>
        <w:jc w:val="both"/>
      </w:pPr>
      <w:r>
        <w:tab/>
      </w:r>
      <w:r>
        <w:tab/>
      </w:r>
      <w:r>
        <w:tab/>
        <w:t>B.</w:t>
      </w:r>
      <w:r>
        <w:tab/>
        <w:t xml:space="preserve">The Parties agree that notwithstanding execution and recording of the </w:t>
      </w:r>
      <w:r w:rsidR="00F0701F">
        <w:t xml:space="preserve">Lease </w:t>
      </w:r>
      <w:r>
        <w:t xml:space="preserve">assignment at Closing, the effective date of the Lease assignment (the “Commencement Date”), </w:t>
      </w:r>
      <w:r w:rsidR="00E37EDD">
        <w:t>shall be the earlier of (</w:t>
      </w:r>
      <w:r w:rsidR="009174CA">
        <w:t>1</w:t>
      </w:r>
      <w:r w:rsidR="00E37EDD">
        <w:t xml:space="preserve">) </w:t>
      </w:r>
      <w:r>
        <w:t xml:space="preserve">the date that Buyer’s Northgate light rail station </w:t>
      </w:r>
      <w:r w:rsidR="00B43899">
        <w:t>is open to use by the public</w:t>
      </w:r>
      <w:r w:rsidR="00E37EDD">
        <w:t>, (2)</w:t>
      </w:r>
      <w:r w:rsidR="00B43899">
        <w:t xml:space="preserve"> December 31, 2021</w:t>
      </w:r>
      <w:r w:rsidR="00E37EDD">
        <w:t>, or</w:t>
      </w:r>
      <w:r w:rsidR="00B5567C">
        <w:t xml:space="preserve"> (3)</w:t>
      </w:r>
      <w:r w:rsidR="00E37EDD">
        <w:t xml:space="preserve"> a date provided no less than 90 days in advance by Buyer to Seller in writing.</w:t>
      </w:r>
    </w:p>
    <w:p w:rsidR="00C3596C" w:rsidRDefault="00B5567C" w:rsidP="00541CF9">
      <w:pPr>
        <w:spacing w:before="0" w:after="240"/>
        <w:ind w:firstLine="2160"/>
        <w:jc w:val="both"/>
      </w:pPr>
      <w:r>
        <w:t>C.</w:t>
      </w:r>
      <w:r w:rsidR="00EA4ADF">
        <w:tab/>
      </w:r>
      <w:r w:rsidR="00E37EDD">
        <w:t>Before</w:t>
      </w:r>
      <w:r w:rsidR="001C3803">
        <w:t xml:space="preserve"> and until the </w:t>
      </w:r>
      <w:r w:rsidR="00BB76B0">
        <w:t>Commencement Date</w:t>
      </w:r>
      <w:r w:rsidR="001C3803">
        <w:t xml:space="preserve">, Seller shall </w:t>
      </w:r>
      <w:r w:rsidR="00BB76B0">
        <w:t xml:space="preserve">continue to </w:t>
      </w:r>
      <w:r w:rsidR="001C3803">
        <w:t xml:space="preserve">have and </w:t>
      </w:r>
      <w:r w:rsidR="00BB76B0">
        <w:t xml:space="preserve">to </w:t>
      </w:r>
      <w:r w:rsidR="001C3803">
        <w:t xml:space="preserve">fulfill all rights, privileges, duties, obligations and liabilities </w:t>
      </w:r>
      <w:r w:rsidR="00BB76B0">
        <w:t xml:space="preserve">as lessee </w:t>
      </w:r>
      <w:r w:rsidR="001C3803">
        <w:t xml:space="preserve">under the Lease and may not terminate </w:t>
      </w:r>
      <w:r w:rsidR="000763C9">
        <w:t xml:space="preserve">or amend </w:t>
      </w:r>
      <w:r w:rsidR="00EE0F57">
        <w:t>it</w:t>
      </w:r>
      <w:r w:rsidR="001C3803">
        <w:t xml:space="preserve"> without Buyer’s prior consent.  </w:t>
      </w:r>
    </w:p>
    <w:p w:rsidR="00BB76B0" w:rsidRDefault="00B5567C" w:rsidP="00541CF9">
      <w:pPr>
        <w:spacing w:before="0" w:after="240"/>
        <w:ind w:firstLine="2160"/>
        <w:jc w:val="both"/>
      </w:pPr>
      <w:r>
        <w:t>D</w:t>
      </w:r>
      <w:r w:rsidR="00C3596C">
        <w:t>.</w:t>
      </w:r>
      <w:r w:rsidR="00C3596C">
        <w:tab/>
      </w:r>
      <w:r w:rsidR="00EB715E">
        <w:t xml:space="preserve">From and after the </w:t>
      </w:r>
      <w:r w:rsidR="00176866">
        <w:t>Commencement Date</w:t>
      </w:r>
      <w:r w:rsidR="00464D2E">
        <w:t xml:space="preserve"> </w:t>
      </w:r>
      <w:r w:rsidR="00C3596C">
        <w:t>under this Section 2.3.</w:t>
      </w:r>
      <w:r w:rsidR="00015A0F">
        <w:t>4</w:t>
      </w:r>
      <w:r w:rsidR="00956651">
        <w:t>,</w:t>
      </w:r>
      <w:r w:rsidR="00EB715E">
        <w:t xml:space="preserve"> Buyer shall have and fulfill all rights, privileges, duties, obligations, and liabilities under the Lease, and Seller shall be relieved of all rights, privileges, duties, obligations, and liabilities under the Lease.</w:t>
      </w:r>
      <w:r w:rsidR="005422B4">
        <w:t xml:space="preserve">  </w:t>
      </w:r>
      <w:r w:rsidR="00EA4ADF">
        <w:t>B</w:t>
      </w:r>
      <w:r w:rsidR="00842713">
        <w:t>y assuming the Lease, Buyer expressly does not assume any federal or grant requirements of Seller, including but not limited to an</w:t>
      </w:r>
      <w:r w:rsidR="00F0701F">
        <w:t>y</w:t>
      </w:r>
      <w:r w:rsidR="00842713">
        <w:t xml:space="preserve"> obligation to continue the Lease in effect for transit parking purposes.</w:t>
      </w:r>
    </w:p>
    <w:p w:rsidR="001359E6" w:rsidRDefault="00B5567C" w:rsidP="00541CF9">
      <w:pPr>
        <w:spacing w:before="0" w:after="240"/>
        <w:ind w:firstLine="2160"/>
        <w:jc w:val="both"/>
      </w:pPr>
      <w:r>
        <w:t>E</w:t>
      </w:r>
      <w:r w:rsidR="0030353C">
        <w:t>.</w:t>
      </w:r>
      <w:r w:rsidR="0030353C">
        <w:tab/>
      </w:r>
      <w:r w:rsidR="00190BBB">
        <w:t>I</w:t>
      </w:r>
      <w:r w:rsidR="004A34A8">
        <w:t xml:space="preserve">f, prior to the Commencement Date, </w:t>
      </w:r>
      <w:r w:rsidR="008A26FB">
        <w:t xml:space="preserve">Buyer </w:t>
      </w:r>
      <w:r w:rsidR="004A34A8">
        <w:t xml:space="preserve">wishes to implement a comprehensive parking management program or system for transit-related parking in the Northgate area, then </w:t>
      </w:r>
      <w:r w:rsidR="001F5EEB">
        <w:t xml:space="preserve">Buyer </w:t>
      </w:r>
      <w:r w:rsidR="004A34A8">
        <w:t xml:space="preserve">shall so notify Seller and, to the extent that such program or </w:t>
      </w:r>
      <w:r w:rsidR="001F5EEB">
        <w:t xml:space="preserve">system </w:t>
      </w:r>
      <w:r w:rsidR="004A34A8">
        <w:t xml:space="preserve">can be implemented, operated, and maintained at </w:t>
      </w:r>
      <w:r w:rsidR="0030353C">
        <w:t xml:space="preserve">no cost to Seller, and </w:t>
      </w:r>
      <w:r w:rsidR="004A34A8">
        <w:t xml:space="preserve">provided further that </w:t>
      </w:r>
      <w:r w:rsidR="0030353C">
        <w:t xml:space="preserve">Seller shall have no duty to </w:t>
      </w:r>
      <w:r w:rsidR="004A34A8">
        <w:t xml:space="preserve">install, </w:t>
      </w:r>
      <w:r w:rsidR="0030353C">
        <w:t xml:space="preserve">maintain or operate such </w:t>
      </w:r>
      <w:r w:rsidR="004A34A8">
        <w:t>program or</w:t>
      </w:r>
      <w:r w:rsidR="0030353C">
        <w:t xml:space="preserve"> system, </w:t>
      </w:r>
      <w:r w:rsidR="004A34A8">
        <w:t>then</w:t>
      </w:r>
      <w:r w:rsidR="0030353C">
        <w:t xml:space="preserve"> Seller shall </w:t>
      </w:r>
      <w:r w:rsidR="004A34A8">
        <w:t>use reasonable efforts to implement such program or system in the facilities covered by the Lease prior to the Commencement Date</w:t>
      </w:r>
      <w:r w:rsidR="001F5EEB">
        <w:t xml:space="preserve">. </w:t>
      </w:r>
    </w:p>
    <w:p w:rsidR="00B825A6" w:rsidRPr="001C5182" w:rsidRDefault="00B5567C" w:rsidP="00BF54C2">
      <w:pPr>
        <w:pStyle w:val="ListParagraph"/>
        <w:spacing w:after="240"/>
        <w:ind w:left="0" w:firstLine="2160"/>
        <w:jc w:val="both"/>
        <w:rPr>
          <w:szCs w:val="24"/>
        </w:rPr>
      </w:pPr>
      <w:r>
        <w:rPr>
          <w:sz w:val="24"/>
          <w:szCs w:val="24"/>
        </w:rPr>
        <w:t>F.</w:t>
      </w:r>
      <w:r>
        <w:rPr>
          <w:sz w:val="24"/>
          <w:szCs w:val="24"/>
        </w:rPr>
        <w:tab/>
      </w:r>
      <w:r w:rsidR="00ED679A">
        <w:rPr>
          <w:sz w:val="24"/>
          <w:szCs w:val="24"/>
        </w:rPr>
        <w:t>Seller intends to continue for the length of its initial term the existing parking garage lease known as the “</w:t>
      </w:r>
      <w:proofErr w:type="spellStart"/>
      <w:r w:rsidR="00ED679A">
        <w:rPr>
          <w:sz w:val="24"/>
          <w:szCs w:val="24"/>
        </w:rPr>
        <w:t>Lorig</w:t>
      </w:r>
      <w:proofErr w:type="spellEnd"/>
      <w:r w:rsidR="00ED679A">
        <w:rPr>
          <w:sz w:val="24"/>
          <w:szCs w:val="24"/>
        </w:rPr>
        <w:t xml:space="preserve"> Lease,” dated February 12, 2007, but Seller retains the right to terminate it under the terms of the lease.  </w:t>
      </w:r>
      <w:r w:rsidR="00B825A6" w:rsidRPr="0087230E">
        <w:rPr>
          <w:sz w:val="24"/>
          <w:szCs w:val="24"/>
        </w:rPr>
        <w:t>Seller agrees to use reasonable efforts to implement parking management strategies consist</w:t>
      </w:r>
      <w:r w:rsidR="00B825A6" w:rsidRPr="00DE7190">
        <w:rPr>
          <w:sz w:val="24"/>
          <w:szCs w:val="24"/>
        </w:rPr>
        <w:t xml:space="preserve">ent with any such strategies Buyer may implement within the Simon parking garage or elsewhere at </w:t>
      </w:r>
      <w:r w:rsidR="00617D55">
        <w:rPr>
          <w:sz w:val="24"/>
          <w:szCs w:val="24"/>
        </w:rPr>
        <w:t>its</w:t>
      </w:r>
      <w:r w:rsidR="00B825A6" w:rsidRPr="00DE7190">
        <w:rPr>
          <w:sz w:val="24"/>
          <w:szCs w:val="24"/>
        </w:rPr>
        <w:t xml:space="preserve"> transit facility.  Seller </w:t>
      </w:r>
      <w:r w:rsidR="00ED679A">
        <w:rPr>
          <w:sz w:val="24"/>
          <w:szCs w:val="24"/>
        </w:rPr>
        <w:t>may</w:t>
      </w:r>
      <w:r w:rsidR="00B825A6" w:rsidRPr="00DE7190">
        <w:rPr>
          <w:sz w:val="24"/>
          <w:szCs w:val="24"/>
        </w:rPr>
        <w:t xml:space="preserve"> use 38 stalls within the </w:t>
      </w:r>
      <w:proofErr w:type="spellStart"/>
      <w:r w:rsidR="00B825A6" w:rsidRPr="00DE7190">
        <w:rPr>
          <w:sz w:val="24"/>
          <w:szCs w:val="24"/>
        </w:rPr>
        <w:t>Lorig</w:t>
      </w:r>
      <w:proofErr w:type="spellEnd"/>
      <w:r w:rsidR="00B825A6" w:rsidRPr="00DE7190">
        <w:rPr>
          <w:sz w:val="24"/>
          <w:szCs w:val="24"/>
        </w:rPr>
        <w:t xml:space="preserve"> garage as replacement for parking stalls it displaces elsewhere</w:t>
      </w:r>
      <w:r w:rsidR="00617D55">
        <w:rPr>
          <w:sz w:val="24"/>
          <w:szCs w:val="24"/>
        </w:rPr>
        <w:t>, and Buyer shall not object</w:t>
      </w:r>
      <w:r w:rsidR="00B825A6" w:rsidRPr="00DE7190">
        <w:rPr>
          <w:sz w:val="24"/>
          <w:szCs w:val="24"/>
        </w:rPr>
        <w:t xml:space="preserve">. </w:t>
      </w:r>
      <w:r w:rsidR="00ED679A">
        <w:rPr>
          <w:sz w:val="24"/>
          <w:szCs w:val="24"/>
        </w:rPr>
        <w:t xml:space="preserve">Seller will use the remainder of the leased </w:t>
      </w:r>
      <w:proofErr w:type="spellStart"/>
      <w:r w:rsidR="00ED679A">
        <w:rPr>
          <w:sz w:val="24"/>
          <w:szCs w:val="24"/>
        </w:rPr>
        <w:t>Lorig</w:t>
      </w:r>
      <w:proofErr w:type="spellEnd"/>
      <w:r w:rsidR="00ED679A">
        <w:rPr>
          <w:sz w:val="24"/>
          <w:szCs w:val="24"/>
        </w:rPr>
        <w:t xml:space="preserve"> garage parking stalls for transit parking purposes as provided under the </w:t>
      </w:r>
      <w:proofErr w:type="spellStart"/>
      <w:r w:rsidR="00837BBD">
        <w:rPr>
          <w:sz w:val="24"/>
          <w:szCs w:val="24"/>
        </w:rPr>
        <w:t>Lorig</w:t>
      </w:r>
      <w:proofErr w:type="spellEnd"/>
      <w:r w:rsidR="00837BBD">
        <w:rPr>
          <w:sz w:val="24"/>
          <w:szCs w:val="24"/>
        </w:rPr>
        <w:t xml:space="preserve"> Lease</w:t>
      </w:r>
      <w:r w:rsidR="00ED679A">
        <w:rPr>
          <w:sz w:val="24"/>
          <w:szCs w:val="24"/>
        </w:rPr>
        <w:t>.</w:t>
      </w:r>
    </w:p>
    <w:p w:rsidR="00000874" w:rsidRDefault="00071675" w:rsidP="00541CF9">
      <w:pPr>
        <w:spacing w:before="0" w:after="240"/>
        <w:ind w:firstLine="1440"/>
        <w:jc w:val="both"/>
      </w:pPr>
      <w:r w:rsidRPr="00BD6277">
        <w:t>2.3.</w:t>
      </w:r>
      <w:r w:rsidR="00EA4ADF">
        <w:t>5</w:t>
      </w:r>
      <w:r w:rsidRPr="00BB0F89">
        <w:rPr>
          <w:b/>
        </w:rPr>
        <w:tab/>
      </w:r>
      <w:r w:rsidR="00471FED" w:rsidRPr="00BF54C2">
        <w:rPr>
          <w:rFonts w:ascii="Times New Roman Bold" w:hAnsi="Times New Roman Bold"/>
          <w:b/>
          <w:smallCaps/>
        </w:rPr>
        <w:t>Right of Way</w:t>
      </w:r>
      <w:r w:rsidR="00471FED">
        <w:rPr>
          <w:b/>
        </w:rPr>
        <w:t xml:space="preserve"> </w:t>
      </w:r>
      <w:r w:rsidRPr="00BB0F89">
        <w:rPr>
          <w:rFonts w:ascii="Times New Roman Bold" w:hAnsi="Times New Roman Bold"/>
          <w:b/>
          <w:smallCaps/>
        </w:rPr>
        <w:t>Dedications to City of Seattle</w:t>
      </w:r>
      <w:r w:rsidRPr="00F8434B">
        <w:t>.</w:t>
      </w:r>
      <w:r w:rsidR="00F01A62">
        <w:t xml:space="preserve">  </w:t>
      </w:r>
    </w:p>
    <w:p w:rsidR="00A21DD6" w:rsidRDefault="00000874" w:rsidP="00BF54C2">
      <w:pPr>
        <w:spacing w:before="0" w:after="240"/>
        <w:ind w:firstLine="2160"/>
        <w:jc w:val="both"/>
      </w:pPr>
      <w:r>
        <w:t>A.</w:t>
      </w:r>
      <w:r>
        <w:tab/>
      </w:r>
      <w:r w:rsidR="00E37EDD">
        <w:t xml:space="preserve">Buyer </w:t>
      </w:r>
      <w:r w:rsidR="00C66D8E">
        <w:t>will</w:t>
      </w:r>
      <w:r w:rsidR="00E37EDD">
        <w:t xml:space="preserve"> </w:t>
      </w:r>
      <w:r w:rsidR="00916668">
        <w:t>construct</w:t>
      </w:r>
      <w:r w:rsidR="00871935">
        <w:t xml:space="preserve"> upon Seller’s property</w:t>
      </w:r>
      <w:r w:rsidR="00916668">
        <w:t xml:space="preserve"> </w:t>
      </w:r>
      <w:r w:rsidR="00871935">
        <w:t>certain</w:t>
      </w:r>
      <w:r w:rsidR="00A21DD6">
        <w:t xml:space="preserve"> </w:t>
      </w:r>
      <w:r w:rsidR="00916668">
        <w:t>street</w:t>
      </w:r>
      <w:r w:rsidR="00ED6160">
        <w:t>, sidewalk, or</w:t>
      </w:r>
      <w:r w:rsidR="00916668">
        <w:t xml:space="preserve"> right of way improvements</w:t>
      </w:r>
      <w:r w:rsidR="00ED6160">
        <w:t xml:space="preserve"> (the “Right of Way Improvements”)</w:t>
      </w:r>
      <w:r w:rsidR="00A21DD6">
        <w:t xml:space="preserve"> </w:t>
      </w:r>
      <w:r w:rsidR="00ED6160">
        <w:t>as may be required by</w:t>
      </w:r>
      <w:r w:rsidR="00EF1F6A">
        <w:t xml:space="preserve"> the City of Seattle</w:t>
      </w:r>
      <w:r w:rsidR="00A21DD6">
        <w:t xml:space="preserve"> as a condition of certain permits issued by the City to Buyer</w:t>
      </w:r>
      <w:r w:rsidR="00E378BE">
        <w:t xml:space="preserve"> for Buyer’s light-rail project</w:t>
      </w:r>
      <w:r w:rsidR="00ED6160">
        <w:t>.</w:t>
      </w:r>
      <w:r w:rsidR="00A21DD6">
        <w:t xml:space="preserve">  </w:t>
      </w:r>
      <w:r w:rsidR="00471FED">
        <w:t xml:space="preserve">The </w:t>
      </w:r>
      <w:r w:rsidR="00C66D8E">
        <w:t xml:space="preserve">anticipated location of the </w:t>
      </w:r>
      <w:r w:rsidR="00471FED">
        <w:t xml:space="preserve">Right of Way Improvements </w:t>
      </w:r>
      <w:r w:rsidR="00C66D8E">
        <w:t xml:space="preserve">within the TCE Area (as defined in Section 1.1.5 above) is illustrated in </w:t>
      </w:r>
      <w:r w:rsidR="00B0798E">
        <w:rPr>
          <w:b/>
        </w:rPr>
        <w:t>Exhibit O-2</w:t>
      </w:r>
      <w:r w:rsidR="00B0798E" w:rsidRPr="00B0798E">
        <w:t>.</w:t>
      </w:r>
      <w:r w:rsidR="00B0798E">
        <w:rPr>
          <w:b/>
        </w:rPr>
        <w:t xml:space="preserve">  </w:t>
      </w:r>
      <w:r w:rsidR="00B0798E" w:rsidRPr="00B0798E">
        <w:t>Details of the planned Right of Way Improvements appear in</w:t>
      </w:r>
      <w:r w:rsidR="00B0798E">
        <w:rPr>
          <w:b/>
        </w:rPr>
        <w:t xml:space="preserve"> </w:t>
      </w:r>
      <w:r w:rsidR="00CB5562">
        <w:t>that certain plan set for the Northgate Link Extension, Northgate Station, Elevated Guideway and Parking Garage, IFB No. RTA/CN 0028-16 (April 2016) (the “N-160” contract), copies of which are on file with the Parties</w:t>
      </w:r>
      <w:r w:rsidR="00471FED">
        <w:t>.</w:t>
      </w:r>
    </w:p>
    <w:p w:rsidR="00A21DD6" w:rsidRDefault="00A21DD6" w:rsidP="00BF54C2">
      <w:pPr>
        <w:spacing w:before="0" w:after="240"/>
        <w:ind w:firstLine="2160"/>
        <w:jc w:val="both"/>
      </w:pPr>
      <w:r>
        <w:t>B.</w:t>
      </w:r>
      <w:r>
        <w:tab/>
      </w:r>
      <w:r w:rsidR="00871935">
        <w:t xml:space="preserve">Buyer shall </w:t>
      </w:r>
      <w:r w:rsidR="00E378BE">
        <w:t xml:space="preserve">design, permit, and construct the Right of Way Improvements within </w:t>
      </w:r>
      <w:r w:rsidR="00871935">
        <w:t xml:space="preserve">the </w:t>
      </w:r>
      <w:r w:rsidR="00C66D8E">
        <w:t>TCE Area</w:t>
      </w:r>
      <w:r w:rsidR="00471FED">
        <w:t xml:space="preserve"> </w:t>
      </w:r>
      <w:r w:rsidR="00E378BE">
        <w:t>at its sole cost and expense.  Upon completion of the Right of Way Improvements</w:t>
      </w:r>
      <w:r w:rsidR="004A34A8">
        <w:t xml:space="preserve"> wholly contained within the areas illustrated in </w:t>
      </w:r>
      <w:r w:rsidR="00CB5562">
        <w:t>the N-160 contract</w:t>
      </w:r>
      <w:r w:rsidR="00C66D8E">
        <w:t>,</w:t>
      </w:r>
      <w:r w:rsidR="00E378BE">
        <w:t xml:space="preserve"> Buyer shall cause a licensed surveyor to survey the</w:t>
      </w:r>
      <w:r w:rsidR="00871935">
        <w:t xml:space="preserve"> completed Right of Way Improvements</w:t>
      </w:r>
      <w:r w:rsidR="00E378BE">
        <w:t xml:space="preserve"> and </w:t>
      </w:r>
      <w:r w:rsidR="00871935">
        <w:t xml:space="preserve">to produce </w:t>
      </w:r>
      <w:r w:rsidR="00E378BE">
        <w:t>a written legal description</w:t>
      </w:r>
      <w:r w:rsidR="00871935">
        <w:t xml:space="preserve"> of and a survey illustration for </w:t>
      </w:r>
      <w:r w:rsidR="00E378BE">
        <w:t>the precise physical area actually occupied by the completed Right of Way Improvements</w:t>
      </w:r>
      <w:r w:rsidR="00916C7F">
        <w:t xml:space="preserve"> that are to be dedicated to the City of Seattle</w:t>
      </w:r>
      <w:r w:rsidR="00E378BE">
        <w:t xml:space="preserve">.  Buyer shall deliver a copy of the completed </w:t>
      </w:r>
      <w:r w:rsidR="00871935">
        <w:t xml:space="preserve">legal description and </w:t>
      </w:r>
      <w:r w:rsidR="008C735E">
        <w:t xml:space="preserve">survey </w:t>
      </w:r>
      <w:r w:rsidR="00E378BE">
        <w:t>to Seller</w:t>
      </w:r>
      <w:r w:rsidR="00916C7F">
        <w:t xml:space="preserve"> for review and approval, such approval not to be unreasonably withheld</w:t>
      </w:r>
      <w:r w:rsidR="00E378BE">
        <w:t xml:space="preserve">. </w:t>
      </w:r>
      <w:r>
        <w:t xml:space="preserve"> </w:t>
      </w:r>
    </w:p>
    <w:p w:rsidR="007D7DB6" w:rsidRPr="00F73440" w:rsidRDefault="00C66D8E" w:rsidP="00BF54C2">
      <w:pPr>
        <w:spacing w:before="0" w:after="240"/>
        <w:ind w:firstLine="2160"/>
        <w:jc w:val="both"/>
      </w:pPr>
      <w:r>
        <w:t>C</w:t>
      </w:r>
      <w:r w:rsidR="00A21DD6">
        <w:t>.</w:t>
      </w:r>
      <w:r w:rsidR="00A21DD6">
        <w:tab/>
      </w:r>
      <w:r w:rsidR="00ED6160">
        <w:t xml:space="preserve">Upon written notice from Buyer that the City of Seattle has inspected or reviewed the </w:t>
      </w:r>
      <w:r w:rsidR="00A21DD6">
        <w:t>completed Right of Way Improvement</w:t>
      </w:r>
      <w:r w:rsidR="008C735E">
        <w:t>s</w:t>
      </w:r>
      <w:r w:rsidR="00A21DD6">
        <w:t xml:space="preserve"> </w:t>
      </w:r>
      <w:r w:rsidR="00ED6160">
        <w:t>and deemed them acceptable</w:t>
      </w:r>
      <w:r w:rsidR="00B93AA6">
        <w:t>,</w:t>
      </w:r>
      <w:r w:rsidR="00EF1F6A">
        <w:t xml:space="preserve"> </w:t>
      </w:r>
      <w:r w:rsidR="00E378BE">
        <w:t xml:space="preserve">and following </w:t>
      </w:r>
      <w:r w:rsidR="008C735E">
        <w:t xml:space="preserve">Seller’s </w:t>
      </w:r>
      <w:r w:rsidR="00916C7F">
        <w:t xml:space="preserve">review and approval </w:t>
      </w:r>
      <w:r w:rsidR="00E378BE">
        <w:t xml:space="preserve">of the </w:t>
      </w:r>
      <w:r w:rsidR="008C735E">
        <w:t xml:space="preserve">legal description and </w:t>
      </w:r>
      <w:r w:rsidR="00E378BE">
        <w:t>survey described in Section 2.3.5.</w:t>
      </w:r>
      <w:r>
        <w:t>B</w:t>
      </w:r>
      <w:r w:rsidR="00E378BE">
        <w:t xml:space="preserve">, </w:t>
      </w:r>
      <w:r w:rsidR="00ED6160">
        <w:t xml:space="preserve">Seller shall grant to Buyer </w:t>
      </w:r>
      <w:r w:rsidR="00496A92">
        <w:t xml:space="preserve">or to the City of Seattle, whichever </w:t>
      </w:r>
      <w:r w:rsidR="00CB5562">
        <w:t>g</w:t>
      </w:r>
      <w:r w:rsidR="00496A92">
        <w:t xml:space="preserve">rantee is specified by Buyer, </w:t>
      </w:r>
      <w:r w:rsidR="00ED6160">
        <w:t xml:space="preserve">a permanent easement </w:t>
      </w:r>
      <w:r w:rsidR="00B93AA6">
        <w:t>for sidewalk or road right-of-way purposes only, and for no other purpose,</w:t>
      </w:r>
      <w:r w:rsidR="00F01A62">
        <w:t xml:space="preserve"> </w:t>
      </w:r>
      <w:r w:rsidR="00E378BE">
        <w:t xml:space="preserve">covering the physical area </w:t>
      </w:r>
      <w:r w:rsidR="008C735E">
        <w:t>or areas legally described and illustrated in the survey</w:t>
      </w:r>
      <w:r w:rsidR="00471FED">
        <w:t xml:space="preserve"> of the constructed Right of Way Improvements and substantially in the form of </w:t>
      </w:r>
      <w:r w:rsidR="00471FED" w:rsidRPr="00BF54C2">
        <w:rPr>
          <w:b/>
        </w:rPr>
        <w:t>Exhibit O-</w:t>
      </w:r>
      <w:r w:rsidR="00CB5562">
        <w:rPr>
          <w:b/>
        </w:rPr>
        <w:t>1</w:t>
      </w:r>
      <w:r w:rsidR="00471FED">
        <w:t xml:space="preserve">.  </w:t>
      </w:r>
      <w:r w:rsidR="008C735E">
        <w:t xml:space="preserve">Buyer shall not pay a land-use fee for the permanent easement for the Right of Way Improvements, but Buyer </w:t>
      </w:r>
      <w:r w:rsidR="00471FED">
        <w:t xml:space="preserve">shall </w:t>
      </w:r>
      <w:r w:rsidR="008C735E">
        <w:t>pay the usual and ordinary processing fee for Seller to issue that easement.  Seller</w:t>
      </w:r>
      <w:r w:rsidR="00E378BE">
        <w:t xml:space="preserve"> </w:t>
      </w:r>
      <w:r w:rsidR="008C735E">
        <w:t xml:space="preserve">understands, </w:t>
      </w:r>
      <w:r w:rsidR="00E378BE">
        <w:t xml:space="preserve">acknowledges and agrees that </w:t>
      </w:r>
      <w:r w:rsidR="00496A92">
        <w:t xml:space="preserve">if the easement is granted to Buyer, </w:t>
      </w:r>
      <w:r w:rsidR="00E378BE">
        <w:t xml:space="preserve">Buyer </w:t>
      </w:r>
      <w:r w:rsidR="00CB5562">
        <w:t xml:space="preserve">shall </w:t>
      </w:r>
      <w:r w:rsidR="008C735E">
        <w:t xml:space="preserve">thereafter </w:t>
      </w:r>
      <w:r w:rsidR="00E378BE">
        <w:t xml:space="preserve">dedicate the easement for the Right of Way Improvements to the City of Seattle.  </w:t>
      </w:r>
      <w:r w:rsidR="00EF1F6A">
        <w:t xml:space="preserve">Buyer shall be responsible to comply with all City of Seattle requirements (form of deed, exhibits, environmental reports, </w:t>
      </w:r>
      <w:r w:rsidR="00916668">
        <w:t xml:space="preserve">indemnities, </w:t>
      </w:r>
      <w:r w:rsidR="00E378BE">
        <w:t xml:space="preserve">recording, </w:t>
      </w:r>
      <w:r w:rsidR="00EF1F6A">
        <w:t xml:space="preserve">etc.) in order to accomplish </w:t>
      </w:r>
      <w:r w:rsidR="00EF1F6A" w:rsidRPr="00575DDD">
        <w:t>th</w:t>
      </w:r>
      <w:r w:rsidR="00C2281B" w:rsidRPr="00575DDD">
        <w:t>e</w:t>
      </w:r>
      <w:r w:rsidR="00EF1F6A" w:rsidRPr="00575DDD">
        <w:t xml:space="preserve"> dedication</w:t>
      </w:r>
      <w:r w:rsidR="00EF1F6A">
        <w:t>.</w:t>
      </w:r>
    </w:p>
    <w:p w:rsidR="00D90F1E" w:rsidRDefault="00D90F1E" w:rsidP="00541CF9">
      <w:pPr>
        <w:pStyle w:val="Heading1"/>
        <w:keepNext w:val="0"/>
        <w:keepLines w:val="0"/>
        <w:widowControl w:val="0"/>
        <w:spacing w:before="0" w:after="240"/>
      </w:pPr>
      <w:bookmarkStart w:id="7" w:name="_Toc433515574"/>
      <w:r>
        <w:t xml:space="preserve">ARTICLE </w:t>
      </w:r>
      <w:r w:rsidR="00015A0F">
        <w:fldChar w:fldCharType="begin"/>
      </w:r>
      <w:r w:rsidR="00015A0F">
        <w:instrText xml:space="preserve"> AUTONUMLGL </w:instrText>
      </w:r>
      <w:r w:rsidR="00015A0F">
        <w:fldChar w:fldCharType="separate"/>
      </w:r>
      <w:r>
        <w:t>3.</w:t>
      </w:r>
      <w:r w:rsidR="00015A0F">
        <w:fldChar w:fldCharType="end"/>
      </w:r>
      <w:r>
        <w:br/>
        <w:t>REPRESENTATIONS AND WARRANTIES OF THE PARTIES</w:t>
      </w:r>
      <w:bookmarkEnd w:id="7"/>
      <w:r w:rsidR="00006FC3">
        <w:t xml:space="preserve"> AND CONDITION OF PROPERTY</w:t>
      </w:r>
    </w:p>
    <w:bookmarkStart w:id="8" w:name="_Toc433515575"/>
    <w:p w:rsidR="00D90F1E" w:rsidRDefault="00D90F1E" w:rsidP="005C6E9A">
      <w:pPr>
        <w:pStyle w:val="Heading2"/>
        <w:widowControl w:val="0"/>
        <w:spacing w:before="0"/>
        <w:jc w:val="both"/>
        <w:rPr>
          <w:b w:val="0"/>
          <w:smallCaps w:val="0"/>
        </w:rPr>
      </w:pPr>
      <w:r>
        <w:fldChar w:fldCharType="begin"/>
      </w:r>
      <w:r>
        <w:instrText xml:space="preserve"> AUTONUMLGL </w:instrText>
      </w:r>
      <w:r>
        <w:fldChar w:fldCharType="separate"/>
      </w:r>
      <w:r>
        <w:t>3.1.</w:t>
      </w:r>
      <w:r>
        <w:fldChar w:fldCharType="end"/>
      </w:r>
      <w:r>
        <w:tab/>
      </w:r>
      <w:proofErr w:type="gramStart"/>
      <w:r>
        <w:t>Warranties and Representations of Seller.</w:t>
      </w:r>
      <w:bookmarkEnd w:id="8"/>
      <w:proofErr w:type="gramEnd"/>
      <w:r>
        <w:t xml:space="preserve">  </w:t>
      </w:r>
      <w:r w:rsidR="00631F90" w:rsidRPr="00E958A9">
        <w:rPr>
          <w:b w:val="0"/>
          <w:smallCaps w:val="0"/>
        </w:rPr>
        <w:t xml:space="preserve">As of the </w:t>
      </w:r>
      <w:r w:rsidR="0092172B">
        <w:rPr>
          <w:b w:val="0"/>
          <w:smallCaps w:val="0"/>
        </w:rPr>
        <w:t xml:space="preserve">date hereof and as of </w:t>
      </w:r>
      <w:r w:rsidR="003B4C3D">
        <w:rPr>
          <w:b w:val="0"/>
          <w:smallCaps w:val="0"/>
        </w:rPr>
        <w:t xml:space="preserve">the </w:t>
      </w:r>
      <w:r w:rsidR="00631F90" w:rsidRPr="00E958A9">
        <w:rPr>
          <w:b w:val="0"/>
          <w:smallCaps w:val="0"/>
        </w:rPr>
        <w:t>Closing Date,</w:t>
      </w:r>
      <w:r w:rsidR="00631F90">
        <w:rPr>
          <w:b w:val="0"/>
          <w:smallCaps w:val="0"/>
        </w:rPr>
        <w:t xml:space="preserve"> Seller </w:t>
      </w:r>
      <w:r>
        <w:rPr>
          <w:b w:val="0"/>
          <w:smallCaps w:val="0"/>
        </w:rPr>
        <w:t>represents and warrants as follows:</w:t>
      </w:r>
    </w:p>
    <w:p w:rsidR="00D90F1E" w:rsidRDefault="00D90F1E" w:rsidP="005C6E9A">
      <w:pPr>
        <w:widowControl w:val="0"/>
        <w:spacing w:before="0"/>
        <w:jc w:val="both"/>
      </w:pPr>
    </w:p>
    <w:bookmarkStart w:id="9" w:name="_Toc433515576"/>
    <w:p w:rsidR="00D90F1E" w:rsidRDefault="00D90F1E" w:rsidP="00541CF9">
      <w:pPr>
        <w:pStyle w:val="Heading3"/>
        <w:widowControl w:val="0"/>
        <w:tabs>
          <w:tab w:val="clear" w:pos="2304"/>
          <w:tab w:val="left" w:pos="2160"/>
        </w:tabs>
        <w:spacing w:before="0" w:after="240"/>
        <w:jc w:val="both"/>
      </w:pPr>
      <w:r w:rsidRPr="00BD6277">
        <w:fldChar w:fldCharType="begin"/>
      </w:r>
      <w:r w:rsidRPr="00BD6277">
        <w:rPr>
          <w:b w:val="0"/>
        </w:rPr>
        <w:instrText xml:space="preserve"> AUTONUMLGL </w:instrText>
      </w:r>
      <w:r w:rsidRPr="00BD6277">
        <w:fldChar w:fldCharType="separate"/>
      </w:r>
      <w:r w:rsidRPr="00BD6277">
        <w:rPr>
          <w:b w:val="0"/>
        </w:rPr>
        <w:t>3.1.1.</w:t>
      </w:r>
      <w:r w:rsidRPr="00BD6277">
        <w:fldChar w:fldCharType="end"/>
      </w:r>
      <w:r>
        <w:tab/>
      </w:r>
      <w:proofErr w:type="gramStart"/>
      <w:r w:rsidR="00483E1D" w:rsidRPr="00483E1D">
        <w:rPr>
          <w:smallCaps/>
        </w:rPr>
        <w:t>Organization</w:t>
      </w:r>
      <w:r>
        <w:t>.</w:t>
      </w:r>
      <w:bookmarkEnd w:id="9"/>
      <w:proofErr w:type="gramEnd"/>
      <w:r>
        <w:t xml:space="preserve">  </w:t>
      </w:r>
      <w:r>
        <w:rPr>
          <w:b w:val="0"/>
        </w:rPr>
        <w:t xml:space="preserve">The Seller is a </w:t>
      </w:r>
      <w:r w:rsidR="00C27758">
        <w:rPr>
          <w:b w:val="0"/>
        </w:rPr>
        <w:t xml:space="preserve">political </w:t>
      </w:r>
      <w:r>
        <w:rPr>
          <w:b w:val="0"/>
        </w:rPr>
        <w:t xml:space="preserve">subdivision of the State of Washington duly organized, validly existing and in good standing under the laws of the State of Washington.  </w:t>
      </w:r>
    </w:p>
    <w:bookmarkStart w:id="10" w:name="_Toc433515577"/>
    <w:p w:rsidR="002B0559" w:rsidRDefault="00D90F1E" w:rsidP="00541CF9">
      <w:pPr>
        <w:pStyle w:val="Heading3"/>
        <w:widowControl w:val="0"/>
        <w:tabs>
          <w:tab w:val="clear" w:pos="2304"/>
          <w:tab w:val="left" w:pos="2160"/>
        </w:tabs>
        <w:spacing w:before="0" w:after="240"/>
        <w:jc w:val="both"/>
        <w:rPr>
          <w:b w:val="0"/>
        </w:rPr>
      </w:pPr>
      <w:r w:rsidRPr="00BD6277">
        <w:rPr>
          <w:b w:val="0"/>
        </w:rPr>
        <w:fldChar w:fldCharType="begin"/>
      </w:r>
      <w:r w:rsidRPr="00BD6277">
        <w:rPr>
          <w:b w:val="0"/>
        </w:rPr>
        <w:instrText xml:space="preserve"> AUTONUMLGL </w:instrText>
      </w:r>
      <w:r w:rsidRPr="00BD6277">
        <w:rPr>
          <w:b w:val="0"/>
        </w:rPr>
        <w:fldChar w:fldCharType="separate"/>
      </w:r>
      <w:r w:rsidRPr="00BD6277">
        <w:rPr>
          <w:b w:val="0"/>
        </w:rPr>
        <w:t>3.1.2.</w:t>
      </w:r>
      <w:r w:rsidRPr="00BD6277">
        <w:rPr>
          <w:b w:val="0"/>
        </w:rPr>
        <w:fldChar w:fldCharType="end"/>
      </w:r>
      <w:r>
        <w:tab/>
      </w:r>
      <w:proofErr w:type="gramStart"/>
      <w:r w:rsidR="00483E1D" w:rsidRPr="00483E1D">
        <w:rPr>
          <w:smallCaps/>
        </w:rPr>
        <w:t>Execution, Delivery and Performance of Agreement, Authority</w:t>
      </w:r>
      <w:r>
        <w:t>.</w:t>
      </w:r>
      <w:bookmarkEnd w:id="10"/>
      <w:proofErr w:type="gramEnd"/>
      <w:r>
        <w:t xml:space="preserve"> </w:t>
      </w:r>
      <w:r>
        <w:rPr>
          <w:b w:val="0"/>
        </w:rPr>
        <w:t xml:space="preserve"> The execution, delivery and performance of this Agreement by Seller (</w:t>
      </w:r>
      <w:proofErr w:type="spellStart"/>
      <w:r>
        <w:rPr>
          <w:b w:val="0"/>
        </w:rPr>
        <w:t>i</w:t>
      </w:r>
      <w:proofErr w:type="spellEnd"/>
      <w:r>
        <w:rPr>
          <w:b w:val="0"/>
        </w:rPr>
        <w:t xml:space="preserve">) is within the powers of Seller as a </w:t>
      </w:r>
      <w:r w:rsidR="00C27758">
        <w:rPr>
          <w:b w:val="0"/>
        </w:rPr>
        <w:t>political subdivision of the State of Washington</w:t>
      </w:r>
      <w:r>
        <w:rPr>
          <w:b w:val="0"/>
        </w:rPr>
        <w:t>,</w:t>
      </w:r>
      <w:r w:rsidR="0092172B">
        <w:rPr>
          <w:b w:val="0"/>
        </w:rPr>
        <w:t xml:space="preserve"> </w:t>
      </w:r>
      <w:r>
        <w:rPr>
          <w:b w:val="0"/>
        </w:rPr>
        <w:t>(ii) </w:t>
      </w:r>
      <w:r w:rsidR="00814DA1">
        <w:rPr>
          <w:b w:val="0"/>
        </w:rPr>
        <w:t xml:space="preserve">before the Closing Date </w:t>
      </w:r>
      <w:r>
        <w:rPr>
          <w:b w:val="0"/>
        </w:rPr>
        <w:t>will be duly authorized by all necessary action of the Seller’s legislative authority</w:t>
      </w:r>
      <w:r w:rsidR="00842713">
        <w:rPr>
          <w:b w:val="0"/>
        </w:rPr>
        <w:t xml:space="preserve">, (iii) before the Closing Date will be approved by all necessary action of the Federal Transit Administration as to the Seller’s conveyance of FTA funded real property and improvements; </w:t>
      </w:r>
      <w:r w:rsidR="000C3FB9">
        <w:rPr>
          <w:b w:val="0"/>
        </w:rPr>
        <w:t>and</w:t>
      </w:r>
      <w:r w:rsidR="00CF3BFE">
        <w:rPr>
          <w:b w:val="0"/>
        </w:rPr>
        <w:t xml:space="preserve"> (</w:t>
      </w:r>
      <w:r w:rsidR="00B825A6">
        <w:rPr>
          <w:b w:val="0"/>
        </w:rPr>
        <w:t>i</w:t>
      </w:r>
      <w:r w:rsidR="0006043C">
        <w:rPr>
          <w:b w:val="0"/>
        </w:rPr>
        <w:t>v</w:t>
      </w:r>
      <w:r w:rsidR="00CF3BFE">
        <w:rPr>
          <w:b w:val="0"/>
        </w:rPr>
        <w:t xml:space="preserve">) Seller has no </w:t>
      </w:r>
      <w:r w:rsidR="00AF71A5" w:rsidRPr="00C0210F">
        <w:rPr>
          <w:b w:val="0"/>
        </w:rPr>
        <w:t>actual</w:t>
      </w:r>
      <w:r w:rsidR="00AF71A5">
        <w:rPr>
          <w:b w:val="0"/>
        </w:rPr>
        <w:t xml:space="preserve"> </w:t>
      </w:r>
      <w:r w:rsidR="00CF3BFE">
        <w:rPr>
          <w:b w:val="0"/>
        </w:rPr>
        <w:t>knowledge of litigation or threatened litigation that may affect the Property or its conveyance pursuant to this Agreement</w:t>
      </w:r>
      <w:r w:rsidR="00BC6705">
        <w:rPr>
          <w:b w:val="0"/>
        </w:rPr>
        <w:t xml:space="preserve"> </w:t>
      </w:r>
      <w:r w:rsidR="00BC6705" w:rsidRPr="00C0210F">
        <w:rPr>
          <w:b w:val="0"/>
        </w:rPr>
        <w:t xml:space="preserve">except as may be disclosed in writing to Buyer on or before the Closing, other than </w:t>
      </w:r>
      <w:r w:rsidR="006C1ACB">
        <w:rPr>
          <w:b w:val="0"/>
        </w:rPr>
        <w:t>the Lawsuit</w:t>
      </w:r>
      <w:r w:rsidRPr="00E031A9">
        <w:rPr>
          <w:b w:val="0"/>
        </w:rPr>
        <w:t>.</w:t>
      </w:r>
      <w:r>
        <w:rPr>
          <w:b w:val="0"/>
        </w:rPr>
        <w:t xml:space="preserve"> This </w:t>
      </w:r>
      <w:r w:rsidR="00631F90">
        <w:rPr>
          <w:b w:val="0"/>
        </w:rPr>
        <w:t>A</w:t>
      </w:r>
      <w:r>
        <w:rPr>
          <w:b w:val="0"/>
        </w:rPr>
        <w:t xml:space="preserve">greement constitutes the legal, valid and binding obligation of Seller enforceable against Seller in accordance with the terms </w:t>
      </w:r>
      <w:r w:rsidR="00F3008F">
        <w:rPr>
          <w:b w:val="0"/>
        </w:rPr>
        <w:t>herein</w:t>
      </w:r>
      <w:r>
        <w:rPr>
          <w:b w:val="0"/>
        </w:rPr>
        <w:t>.</w:t>
      </w:r>
    </w:p>
    <w:bookmarkStart w:id="11" w:name="_Toc437689951"/>
    <w:p w:rsidR="00D90F1E" w:rsidRPr="00D82784" w:rsidRDefault="00D90F1E" w:rsidP="00541CF9">
      <w:pPr>
        <w:pStyle w:val="Heading3"/>
        <w:tabs>
          <w:tab w:val="clear" w:pos="2304"/>
          <w:tab w:val="left" w:pos="2160"/>
        </w:tabs>
        <w:spacing w:before="0" w:after="240"/>
        <w:jc w:val="both"/>
        <w:rPr>
          <w:b w:val="0"/>
        </w:rPr>
      </w:pPr>
      <w:r w:rsidRPr="00BD6277">
        <w:rPr>
          <w:b w:val="0"/>
        </w:rPr>
        <w:fldChar w:fldCharType="begin"/>
      </w:r>
      <w:r w:rsidRPr="00BD6277">
        <w:rPr>
          <w:b w:val="0"/>
        </w:rPr>
        <w:instrText xml:space="preserve"> AUTONUMLGL </w:instrText>
      </w:r>
      <w:r w:rsidRPr="00BD6277">
        <w:rPr>
          <w:b w:val="0"/>
        </w:rPr>
        <w:fldChar w:fldCharType="separate"/>
      </w:r>
      <w:r w:rsidRPr="00BD6277">
        <w:rPr>
          <w:b w:val="0"/>
        </w:rPr>
        <w:t>3.1.5.</w:t>
      </w:r>
      <w:r w:rsidRPr="00BD6277">
        <w:rPr>
          <w:b w:val="0"/>
        </w:rPr>
        <w:fldChar w:fldCharType="end"/>
      </w:r>
      <w:r>
        <w:tab/>
      </w:r>
      <w:r w:rsidR="00483E1D">
        <w:rPr>
          <w:smallCaps/>
        </w:rPr>
        <w:t>No Broker</w:t>
      </w:r>
      <w:r>
        <w:t>.</w:t>
      </w:r>
      <w:bookmarkEnd w:id="11"/>
      <w:r>
        <w:t xml:space="preserve">  </w:t>
      </w:r>
      <w:r w:rsidRPr="00D82784">
        <w:rPr>
          <w:b w:val="0"/>
        </w:rPr>
        <w:t xml:space="preserve">No broker, finder, agent or similar intermediary has acted for or on behalf of Seller in connection with this Agreement or the transactions contemplated hereby, and no broker, finder, agent or similar intermediary is entitled to any broker’s, finder’s or similar fee or commission in connection with this Agreement based on an agreement, arrangement or understanding with </w:t>
      </w:r>
      <w:r w:rsidR="00BE5B9D" w:rsidRPr="00D82784">
        <w:rPr>
          <w:b w:val="0"/>
        </w:rPr>
        <w:t xml:space="preserve">Seller </w:t>
      </w:r>
      <w:r w:rsidRPr="00D82784">
        <w:rPr>
          <w:b w:val="0"/>
        </w:rPr>
        <w:t xml:space="preserve">or any action taken by </w:t>
      </w:r>
      <w:r w:rsidR="00BE5B9D" w:rsidRPr="00D82784">
        <w:rPr>
          <w:b w:val="0"/>
        </w:rPr>
        <w:t>Seller</w:t>
      </w:r>
      <w:r w:rsidRPr="00D82784">
        <w:rPr>
          <w:b w:val="0"/>
        </w:rPr>
        <w:t>.</w:t>
      </w:r>
      <w:r w:rsidR="00F11BA0">
        <w:rPr>
          <w:b w:val="0"/>
        </w:rPr>
        <w:t xml:space="preserve">  </w:t>
      </w:r>
    </w:p>
    <w:p w:rsidR="00D90F1E" w:rsidRDefault="00FA7A3E" w:rsidP="00541CF9">
      <w:pPr>
        <w:pStyle w:val="Normal3"/>
        <w:tabs>
          <w:tab w:val="left" w:pos="2160"/>
        </w:tabs>
        <w:spacing w:before="0" w:after="240"/>
        <w:ind w:firstLine="1440"/>
        <w:jc w:val="both"/>
      </w:pPr>
      <w:r w:rsidRPr="007C11F7">
        <w:rPr>
          <w:rStyle w:val="Heading3Char"/>
          <w:b w:val="0"/>
        </w:rPr>
        <w:t>3.1.</w:t>
      </w:r>
      <w:r w:rsidR="0047521B" w:rsidRPr="007C11F7">
        <w:rPr>
          <w:rStyle w:val="Heading3Char"/>
          <w:b w:val="0"/>
        </w:rPr>
        <w:t>4</w:t>
      </w:r>
      <w:r w:rsidR="00D90F1E" w:rsidRPr="00EA54C4">
        <w:rPr>
          <w:rStyle w:val="Heading3Char"/>
        </w:rPr>
        <w:t>.</w:t>
      </w:r>
      <w:r w:rsidR="007C11F7">
        <w:rPr>
          <w:rStyle w:val="Heading3Char"/>
        </w:rPr>
        <w:tab/>
      </w:r>
      <w:r w:rsidR="00D90F1E" w:rsidRPr="00EA54C4">
        <w:rPr>
          <w:rStyle w:val="Heading3Char"/>
        </w:rPr>
        <w:t>F</w:t>
      </w:r>
      <w:r w:rsidR="004C1399" w:rsidRPr="004C1399">
        <w:rPr>
          <w:b/>
          <w:smallCaps/>
        </w:rPr>
        <w:t>oreign Person</w:t>
      </w:r>
      <w:r w:rsidR="00D90F1E" w:rsidRPr="00EA54C4">
        <w:rPr>
          <w:rStyle w:val="Heading3Char"/>
        </w:rPr>
        <w:t>.</w:t>
      </w:r>
      <w:r w:rsidR="00D90F1E">
        <w:rPr>
          <w:sz w:val="22"/>
        </w:rPr>
        <w:t xml:space="preserve">  </w:t>
      </w:r>
      <w:r w:rsidR="00D90F1E">
        <w:t>Seller is not a foreign person and is a “United States Person” as such term is defined in Section 7701 (a) (30) of the Internal Revenue Code of 1986</w:t>
      </w:r>
      <w:r w:rsidR="009D2E48">
        <w:t xml:space="preserve"> (“Code”)</w:t>
      </w:r>
      <w:r w:rsidR="00D90F1E">
        <w:t xml:space="preserve">, as amended and shall deliver to </w:t>
      </w:r>
      <w:r w:rsidR="00A46265">
        <w:t xml:space="preserve">Buyer </w:t>
      </w:r>
      <w:r w:rsidR="00D90F1E">
        <w:t xml:space="preserve">prior to the Closing an affidavit, as set forth in </w:t>
      </w:r>
      <w:r w:rsidR="00D90F1E" w:rsidRPr="00A93F79">
        <w:rPr>
          <w:rFonts w:ascii="Times New Roman Bold" w:hAnsi="Times New Roman Bold"/>
          <w:b/>
          <w:smallCaps/>
        </w:rPr>
        <w:t>Exhibit</w:t>
      </w:r>
      <w:r w:rsidR="00D90F1E" w:rsidRPr="00A93F79">
        <w:rPr>
          <w:b/>
        </w:rPr>
        <w:t xml:space="preserve"> </w:t>
      </w:r>
      <w:r w:rsidR="00753DA0">
        <w:rPr>
          <w:b/>
        </w:rPr>
        <w:t>N</w:t>
      </w:r>
      <w:r w:rsidR="00D90F1E" w:rsidRPr="00A93F79">
        <w:rPr>
          <w:b/>
        </w:rPr>
        <w:t>,</w:t>
      </w:r>
      <w:r w:rsidR="00D90F1E">
        <w:rPr>
          <w:b/>
        </w:rPr>
        <w:t xml:space="preserve"> </w:t>
      </w:r>
      <w:r w:rsidR="00D90F1E">
        <w:t xml:space="preserve">evidencing such fact, and such other documents as may be required under the Code.  </w:t>
      </w:r>
    </w:p>
    <w:p w:rsidR="00735F3D" w:rsidRDefault="00780CB0" w:rsidP="00541CF9">
      <w:pPr>
        <w:tabs>
          <w:tab w:val="left" w:pos="-720"/>
        </w:tabs>
        <w:spacing w:before="0" w:after="240"/>
        <w:jc w:val="both"/>
      </w:pPr>
      <w:r>
        <w:tab/>
      </w:r>
      <w:r>
        <w:tab/>
        <w:t>3.1.5</w:t>
      </w:r>
      <w:r w:rsidR="00A46D41">
        <w:tab/>
      </w:r>
      <w:r w:rsidR="006C1ACB" w:rsidRPr="00BF54C2">
        <w:rPr>
          <w:rFonts w:ascii="Times New Roman Bold" w:hAnsi="Times New Roman Bold"/>
          <w:b/>
          <w:smallCaps/>
        </w:rPr>
        <w:t>Environmental Conditions</w:t>
      </w:r>
      <w:r>
        <w:t xml:space="preserve">.  </w:t>
      </w:r>
      <w:r w:rsidR="00735F3D">
        <w:t xml:space="preserve">Except as disclosed by Seller to Buyer in </w:t>
      </w:r>
      <w:r w:rsidR="000864D0">
        <w:t xml:space="preserve">the Northgate Transit Center </w:t>
      </w:r>
      <w:proofErr w:type="spellStart"/>
      <w:r w:rsidR="000864D0">
        <w:t>Relo</w:t>
      </w:r>
      <w:proofErr w:type="spellEnd"/>
      <w:r w:rsidR="000864D0">
        <w:t xml:space="preserve"> Soils Report and Northgate TOD Soil Boring Logs – 3</w:t>
      </w:r>
      <w:r w:rsidR="000864D0" w:rsidRPr="002731EE">
        <w:rPr>
          <w:vertAlign w:val="superscript"/>
        </w:rPr>
        <w:t>rd</w:t>
      </w:r>
      <w:r w:rsidR="000864D0">
        <w:t xml:space="preserve"> Avenue Draft both by King County Roads dated March 21, 2006, Northgate Transit Center Park n Ride 1986-1989 Geotechnical Reports and Northgate TOD Foundation Forecast and</w:t>
      </w:r>
      <w:r w:rsidR="000864D0" w:rsidRPr="000864D0">
        <w:t xml:space="preserve"> </w:t>
      </w:r>
      <w:r w:rsidR="000864D0">
        <w:t xml:space="preserve">Northgate Transit Center </w:t>
      </w:r>
      <w:proofErr w:type="spellStart"/>
      <w:r w:rsidR="000864D0">
        <w:t>Relo</w:t>
      </w:r>
      <w:proofErr w:type="spellEnd"/>
      <w:r w:rsidR="000864D0">
        <w:t xml:space="preserve"> Soils Report both by Terracon dated December 10, 2012</w:t>
      </w:r>
      <w:r w:rsidR="00735F3D">
        <w:t>,</w:t>
      </w:r>
      <w:r w:rsidR="006C1ACB">
        <w:t xml:space="preserve"> </w:t>
      </w:r>
      <w:r w:rsidR="00735F3D">
        <w:t xml:space="preserve">to Seller's </w:t>
      </w:r>
      <w:r w:rsidR="006C1ACB">
        <w:t>k</w:t>
      </w:r>
      <w:r w:rsidR="00735F3D">
        <w:t>nowledge</w:t>
      </w:r>
      <w:r w:rsidR="006C1ACB">
        <w:t xml:space="preserve"> as defined in Section 11.16</w:t>
      </w:r>
      <w:r w:rsidR="00735F3D">
        <w:t>, there are no cisterns, wells, subterranean storage or underground storage tanks on the Property and underground storage tanks have not been removed from the Property.</w:t>
      </w:r>
    </w:p>
    <w:bookmarkStart w:id="12" w:name="_Toc433515585"/>
    <w:p w:rsidR="00D90F1E" w:rsidRDefault="00D90F1E" w:rsidP="00541CF9">
      <w:pPr>
        <w:pStyle w:val="Heading2"/>
        <w:widowControl w:val="0"/>
        <w:spacing w:before="0" w:after="240"/>
        <w:jc w:val="both"/>
        <w:rPr>
          <w:b w:val="0"/>
          <w:smallCaps w:val="0"/>
        </w:rPr>
      </w:pPr>
      <w:r>
        <w:fldChar w:fldCharType="begin"/>
      </w:r>
      <w:r>
        <w:instrText xml:space="preserve"> AUTONUMLGL </w:instrText>
      </w:r>
      <w:r>
        <w:fldChar w:fldCharType="separate"/>
      </w:r>
      <w:r>
        <w:t>3.2.</w:t>
      </w:r>
      <w:r>
        <w:fldChar w:fldCharType="end"/>
      </w:r>
      <w:r>
        <w:tab/>
      </w:r>
      <w:proofErr w:type="gramStart"/>
      <w:r>
        <w:t>Representations and Warranties of Buyer.</w:t>
      </w:r>
      <w:bookmarkEnd w:id="12"/>
      <w:proofErr w:type="gramEnd"/>
      <w:r>
        <w:t xml:space="preserve">  </w:t>
      </w:r>
      <w:r w:rsidR="00AC7774" w:rsidRPr="003B617E">
        <w:rPr>
          <w:b w:val="0"/>
          <w:smallCaps w:val="0"/>
        </w:rPr>
        <w:t xml:space="preserve">As of </w:t>
      </w:r>
      <w:r w:rsidR="009533C5" w:rsidRPr="009533C5">
        <w:rPr>
          <w:b w:val="0"/>
          <w:smallCaps w:val="0"/>
        </w:rPr>
        <w:t>the date hereof and as of the Closing Date</w:t>
      </w:r>
      <w:r w:rsidR="00AC7774" w:rsidRPr="003B617E">
        <w:rPr>
          <w:b w:val="0"/>
          <w:smallCaps w:val="0"/>
        </w:rPr>
        <w:t>,</w:t>
      </w:r>
      <w:r w:rsidR="00AC7774">
        <w:rPr>
          <w:b w:val="0"/>
          <w:smallCaps w:val="0"/>
        </w:rPr>
        <w:t xml:space="preserve"> Buyer </w:t>
      </w:r>
      <w:r>
        <w:rPr>
          <w:b w:val="0"/>
          <w:smallCaps w:val="0"/>
        </w:rPr>
        <w:t>represents and warrants as follows:</w:t>
      </w:r>
    </w:p>
    <w:bookmarkStart w:id="13" w:name="_Toc433515586"/>
    <w:p w:rsidR="006C1ACB" w:rsidRDefault="00D90F1E" w:rsidP="00541CF9">
      <w:pPr>
        <w:pStyle w:val="Heading3"/>
        <w:widowControl w:val="0"/>
        <w:tabs>
          <w:tab w:val="clear" w:pos="2304"/>
          <w:tab w:val="left" w:pos="2160"/>
        </w:tabs>
        <w:spacing w:before="0" w:after="240"/>
        <w:jc w:val="both"/>
        <w:rPr>
          <w:b w:val="0"/>
        </w:rPr>
      </w:pPr>
      <w:r w:rsidRPr="00BD6277">
        <w:rPr>
          <w:b w:val="0"/>
        </w:rPr>
        <w:fldChar w:fldCharType="begin"/>
      </w:r>
      <w:r w:rsidRPr="00BD6277">
        <w:rPr>
          <w:b w:val="0"/>
        </w:rPr>
        <w:instrText xml:space="preserve"> AUTONUMLGL </w:instrText>
      </w:r>
      <w:r w:rsidRPr="00BD6277">
        <w:rPr>
          <w:b w:val="0"/>
        </w:rPr>
        <w:fldChar w:fldCharType="separate"/>
      </w:r>
      <w:r w:rsidRPr="00BD6277">
        <w:rPr>
          <w:b w:val="0"/>
        </w:rPr>
        <w:t>3.2.1.</w:t>
      </w:r>
      <w:r w:rsidRPr="00BD6277">
        <w:rPr>
          <w:b w:val="0"/>
        </w:rPr>
        <w:fldChar w:fldCharType="end"/>
      </w:r>
      <w:r w:rsidR="004C1399">
        <w:tab/>
      </w:r>
      <w:proofErr w:type="gramStart"/>
      <w:r w:rsidR="004C1399">
        <w:rPr>
          <w:smallCaps/>
        </w:rPr>
        <w:t>Organization</w:t>
      </w:r>
      <w:r>
        <w:t>.</w:t>
      </w:r>
      <w:bookmarkEnd w:id="13"/>
      <w:proofErr w:type="gramEnd"/>
      <w:r>
        <w:t xml:space="preserve">  </w:t>
      </w:r>
      <w:r>
        <w:rPr>
          <w:b w:val="0"/>
        </w:rPr>
        <w:t xml:space="preserve">Buyer is a </w:t>
      </w:r>
      <w:r w:rsidR="00463A59">
        <w:rPr>
          <w:b w:val="0"/>
        </w:rPr>
        <w:t xml:space="preserve">regional transit authority </w:t>
      </w:r>
      <w:r>
        <w:rPr>
          <w:b w:val="0"/>
        </w:rPr>
        <w:t>duly organized, validly existing and in good standing under the laws of the State of Washington.  Buyer has all requisite corporate power and authority to carry on its business as it is now being conducted in the place where such businesses are now conducted.</w:t>
      </w:r>
      <w:bookmarkStart w:id="14" w:name="_Toc433515587"/>
    </w:p>
    <w:p w:rsidR="00D90F1E" w:rsidRDefault="00AF383D" w:rsidP="00541CF9">
      <w:pPr>
        <w:pStyle w:val="Heading3"/>
        <w:widowControl w:val="0"/>
        <w:tabs>
          <w:tab w:val="clear" w:pos="2304"/>
          <w:tab w:val="left" w:pos="2160"/>
        </w:tabs>
        <w:spacing w:before="0" w:after="240"/>
        <w:jc w:val="both"/>
        <w:rPr>
          <w:b w:val="0"/>
        </w:rPr>
      </w:pPr>
      <w:r w:rsidRPr="00BD6277">
        <w:rPr>
          <w:b w:val="0"/>
        </w:rPr>
        <w:fldChar w:fldCharType="begin"/>
      </w:r>
      <w:r w:rsidRPr="00BD6277">
        <w:rPr>
          <w:b w:val="0"/>
        </w:rPr>
        <w:instrText xml:space="preserve"> AUTONUMLGL </w:instrText>
      </w:r>
      <w:r w:rsidRPr="00BD6277">
        <w:rPr>
          <w:b w:val="0"/>
        </w:rPr>
        <w:fldChar w:fldCharType="separate"/>
      </w:r>
      <w:r w:rsidR="00D90F1E" w:rsidRPr="00BD6277">
        <w:rPr>
          <w:b w:val="0"/>
        </w:rPr>
        <w:t>3.2.2.</w:t>
      </w:r>
      <w:r w:rsidRPr="00BD6277">
        <w:rPr>
          <w:b w:val="0"/>
        </w:rPr>
        <w:fldChar w:fldCharType="end"/>
      </w:r>
      <w:r w:rsidR="004C1399">
        <w:tab/>
      </w:r>
      <w:proofErr w:type="gramStart"/>
      <w:r w:rsidR="004C1399">
        <w:rPr>
          <w:smallCaps/>
        </w:rPr>
        <w:t>Execution, Delivery and Performance of Agreement, Authority</w:t>
      </w:r>
      <w:r w:rsidR="00D90F1E">
        <w:t>.</w:t>
      </w:r>
      <w:bookmarkEnd w:id="14"/>
      <w:proofErr w:type="gramEnd"/>
      <w:r w:rsidR="00D90F1E">
        <w:t xml:space="preserve">  </w:t>
      </w:r>
      <w:r w:rsidR="00D90F1E">
        <w:rPr>
          <w:b w:val="0"/>
        </w:rPr>
        <w:t>The execution, delivery and performance of this Agreement by Buyer (</w:t>
      </w:r>
      <w:proofErr w:type="spellStart"/>
      <w:r w:rsidR="00D90F1E">
        <w:rPr>
          <w:b w:val="0"/>
        </w:rPr>
        <w:t>i</w:t>
      </w:r>
      <w:proofErr w:type="spellEnd"/>
      <w:r w:rsidR="00D90F1E">
        <w:rPr>
          <w:b w:val="0"/>
        </w:rPr>
        <w:t xml:space="preserve">) is within the powers of Buyer as a </w:t>
      </w:r>
      <w:r w:rsidR="00463A59">
        <w:rPr>
          <w:b w:val="0"/>
        </w:rPr>
        <w:t xml:space="preserve">regional transit authority, </w:t>
      </w:r>
      <w:r w:rsidR="00006FC3">
        <w:rPr>
          <w:b w:val="0"/>
        </w:rPr>
        <w:t xml:space="preserve">and </w:t>
      </w:r>
      <w:r w:rsidR="00D90F1E">
        <w:rPr>
          <w:b w:val="0"/>
        </w:rPr>
        <w:t xml:space="preserve">(ii) has been or will be on or before the </w:t>
      </w:r>
      <w:r w:rsidR="00AC7774">
        <w:rPr>
          <w:b w:val="0"/>
        </w:rPr>
        <w:t>C</w:t>
      </w:r>
      <w:r w:rsidR="00D90F1E">
        <w:rPr>
          <w:b w:val="0"/>
        </w:rPr>
        <w:t xml:space="preserve">losing </w:t>
      </w:r>
      <w:r w:rsidR="00AC7774">
        <w:rPr>
          <w:b w:val="0"/>
        </w:rPr>
        <w:t>D</w:t>
      </w:r>
      <w:r w:rsidR="00D90F1E">
        <w:rPr>
          <w:b w:val="0"/>
        </w:rPr>
        <w:t xml:space="preserve">ate, duly authorized by all necessary action of the Buyer’s </w:t>
      </w:r>
      <w:r w:rsidR="006D6567" w:rsidRPr="009C06F4">
        <w:rPr>
          <w:b w:val="0"/>
        </w:rPr>
        <w:t>governing</w:t>
      </w:r>
      <w:r w:rsidR="00D90F1E" w:rsidRPr="009C06F4">
        <w:rPr>
          <w:b w:val="0"/>
        </w:rPr>
        <w:t xml:space="preserve"> authority</w:t>
      </w:r>
      <w:r w:rsidR="00D90F1E">
        <w:rPr>
          <w:b w:val="0"/>
        </w:rPr>
        <w:t xml:space="preserve">.  This </w:t>
      </w:r>
      <w:r w:rsidR="00A46265">
        <w:rPr>
          <w:b w:val="0"/>
        </w:rPr>
        <w:t>A</w:t>
      </w:r>
      <w:r w:rsidR="00D90F1E">
        <w:rPr>
          <w:b w:val="0"/>
        </w:rPr>
        <w:t>greement constitutes the legal, valid and binding obligation of Buyer enforceable against Buyer in accordance with the terms hereof.</w:t>
      </w:r>
    </w:p>
    <w:p w:rsidR="00D90F1E" w:rsidRDefault="003B4C3D" w:rsidP="00541CF9">
      <w:pPr>
        <w:pStyle w:val="Heading3"/>
        <w:widowControl w:val="0"/>
        <w:tabs>
          <w:tab w:val="clear" w:pos="2304"/>
          <w:tab w:val="left" w:pos="2160"/>
        </w:tabs>
        <w:spacing w:before="0" w:after="240"/>
        <w:jc w:val="both"/>
        <w:rPr>
          <w:b w:val="0"/>
        </w:rPr>
      </w:pPr>
      <w:bookmarkStart w:id="15" w:name="_Toc433515592"/>
      <w:r w:rsidRPr="00BD6277">
        <w:rPr>
          <w:b w:val="0"/>
        </w:rPr>
        <w:t>3.2.3</w:t>
      </w:r>
      <w:r w:rsidR="00AC7774">
        <w:rPr>
          <w:b w:val="0"/>
        </w:rPr>
        <w:tab/>
      </w:r>
      <w:r w:rsidR="004C1399">
        <w:rPr>
          <w:smallCaps/>
        </w:rPr>
        <w:t>No Broker</w:t>
      </w:r>
      <w:r w:rsidR="00D90F1E">
        <w:t>.</w:t>
      </w:r>
      <w:bookmarkEnd w:id="15"/>
      <w:r w:rsidR="00D90F1E">
        <w:t xml:space="preserve">  </w:t>
      </w:r>
      <w:r w:rsidR="00D90F1E">
        <w:rPr>
          <w:b w:val="0"/>
        </w:rPr>
        <w:t>No broker, finder, agent or similar intermediary has acted for or on behalf of Buyer in connection with this Agreement or the transactions contemplated hereby, and no broker, finder, agent, or similar intermediary is entitled to any broker’s, finder’s or similar fee or commission in connection with this Agreement based on an agreement, arrangement, or understanding with the Buyer or any action taken by the Buyer.</w:t>
      </w:r>
    </w:p>
    <w:p w:rsidR="0095686E" w:rsidRPr="0095686E" w:rsidRDefault="00006FC3" w:rsidP="00541CF9">
      <w:pPr>
        <w:widowControl w:val="0"/>
        <w:spacing w:before="0" w:after="240"/>
        <w:ind w:firstLine="720"/>
        <w:jc w:val="both"/>
        <w:outlineLvl w:val="1"/>
        <w:rPr>
          <w:b/>
          <w:smallCaps/>
        </w:rPr>
      </w:pPr>
      <w:r w:rsidRPr="00006FC3">
        <w:rPr>
          <w:b/>
          <w:smallCaps/>
        </w:rPr>
        <w:fldChar w:fldCharType="begin"/>
      </w:r>
      <w:r w:rsidRPr="00006FC3">
        <w:rPr>
          <w:b/>
          <w:smallCaps/>
        </w:rPr>
        <w:instrText xml:space="preserve"> AUTONUMLGL </w:instrText>
      </w:r>
      <w:r w:rsidRPr="00006FC3">
        <w:rPr>
          <w:b/>
          <w:smallCaps/>
        </w:rPr>
        <w:fldChar w:fldCharType="separate"/>
      </w:r>
      <w:r w:rsidRPr="00006FC3">
        <w:rPr>
          <w:b/>
          <w:smallCaps/>
        </w:rPr>
        <w:t>3.2.</w:t>
      </w:r>
      <w:r w:rsidRPr="00006FC3">
        <w:rPr>
          <w:b/>
          <w:smallCaps/>
        </w:rPr>
        <w:fldChar w:fldCharType="end"/>
      </w:r>
      <w:r w:rsidRPr="00006FC3">
        <w:rPr>
          <w:b/>
          <w:smallCaps/>
        </w:rPr>
        <w:tab/>
      </w:r>
      <w:proofErr w:type="gramStart"/>
      <w:r w:rsidR="003B4C3D">
        <w:rPr>
          <w:b/>
          <w:smallCaps/>
        </w:rPr>
        <w:t>Condition of Property</w:t>
      </w:r>
      <w:r w:rsidR="0047521B">
        <w:rPr>
          <w:b/>
          <w:smallCaps/>
        </w:rPr>
        <w:t>/Survival after Closing</w:t>
      </w:r>
      <w:r w:rsidRPr="00006FC3">
        <w:rPr>
          <w:b/>
          <w:smallCaps/>
        </w:rPr>
        <w:t>.</w:t>
      </w:r>
      <w:proofErr w:type="gramEnd"/>
      <w:r w:rsidRPr="00006FC3">
        <w:rPr>
          <w:b/>
          <w:smallCaps/>
        </w:rPr>
        <w:t xml:space="preserve">  </w:t>
      </w:r>
    </w:p>
    <w:p w:rsidR="0095686E" w:rsidRPr="0095686E" w:rsidRDefault="00B5567C" w:rsidP="00DE7190">
      <w:pPr>
        <w:tabs>
          <w:tab w:val="left" w:pos="2160"/>
        </w:tabs>
        <w:spacing w:before="0" w:after="240"/>
        <w:jc w:val="both"/>
        <w:outlineLvl w:val="2"/>
      </w:pPr>
      <w:bookmarkStart w:id="16" w:name="_Toc437689955"/>
      <w:r>
        <w:tab/>
      </w:r>
      <w:r w:rsidR="0095686E" w:rsidRPr="00BD6277">
        <w:t>3.3.1</w:t>
      </w:r>
      <w:r w:rsidR="00E00349" w:rsidRPr="00BD6277">
        <w:t>.</w:t>
      </w:r>
      <w:r w:rsidR="0095686E" w:rsidRPr="0095686E">
        <w:tab/>
      </w:r>
      <w:r w:rsidR="0095686E" w:rsidRPr="0095686E">
        <w:rPr>
          <w:rFonts w:ascii="Times New Roman Bold" w:hAnsi="Times New Roman Bold"/>
          <w:smallCaps/>
        </w:rPr>
        <w:t xml:space="preserve">Seller Disclosure Statement.  </w:t>
      </w:r>
      <w:r w:rsidR="0095686E">
        <w:t xml:space="preserve">To the maximum extent permitted by RCW </w:t>
      </w:r>
      <w:proofErr w:type="spellStart"/>
      <w:r w:rsidR="0095686E">
        <w:t>ch.</w:t>
      </w:r>
      <w:proofErr w:type="spellEnd"/>
      <w:r w:rsidR="0095686E">
        <w:t xml:space="preserve"> 64.06, Buyer expressly waives its right to receive from Seller a seller disclosure statement (“Seller Disclosure Statement”)</w:t>
      </w:r>
      <w:r w:rsidR="00FC2D74">
        <w:t xml:space="preserve"> and to</w:t>
      </w:r>
      <w:r w:rsidR="00026878">
        <w:t xml:space="preserve"> rescind this Agreement, both as provided for in RCW </w:t>
      </w:r>
      <w:proofErr w:type="spellStart"/>
      <w:r w:rsidR="00026878">
        <w:t>ch.</w:t>
      </w:r>
      <w:proofErr w:type="spellEnd"/>
      <w:r w:rsidR="00026878">
        <w:t xml:space="preserve"> 64.0</w:t>
      </w:r>
      <w:r w:rsidR="0040583B">
        <w:t>6</w:t>
      </w:r>
      <w:r w:rsidR="0095686E">
        <w:t xml:space="preserve">.  Seller and Buyer acknowledge and agree that Buyer cannot waive its right to receive the section of the Seller Disclosure Statement </w:t>
      </w:r>
      <w:r w:rsidR="002A1C30">
        <w:t xml:space="preserve">entitled “Environmental” </w:t>
      </w:r>
      <w:r w:rsidR="00EC6A42">
        <w:t>if the answer to any of the questions in th</w:t>
      </w:r>
      <w:r w:rsidR="002A1C30">
        <w:t>at</w:t>
      </w:r>
      <w:r w:rsidR="00EC6A42">
        <w:t xml:space="preserve"> section would be “yes.”</w:t>
      </w:r>
      <w:r w:rsidR="0095686E">
        <w:t xml:space="preserve"> Nothing in </w:t>
      </w:r>
      <w:r w:rsidR="0040583B">
        <w:t xml:space="preserve">any </w:t>
      </w:r>
      <w:r w:rsidR="0095686E">
        <w:t xml:space="preserve">Seller Disclosure Statement </w:t>
      </w:r>
      <w:r w:rsidR="0040583B">
        <w:t xml:space="preserve">delivered by Seller </w:t>
      </w:r>
      <w:r w:rsidR="0095686E">
        <w:t xml:space="preserve">creates a representation or warranty by the Seller, nor does it create any rights or obligations in the Parties except as set forth in RCW </w:t>
      </w:r>
      <w:proofErr w:type="spellStart"/>
      <w:r w:rsidR="0095686E">
        <w:t>ch.</w:t>
      </w:r>
      <w:proofErr w:type="spellEnd"/>
      <w:r w:rsidR="0095686E">
        <w:t xml:space="preserve"> 64.06.  Buyer </w:t>
      </w:r>
      <w:r w:rsidR="009A39AB">
        <w:t xml:space="preserve">acknowledges having </w:t>
      </w:r>
      <w:r w:rsidR="00DC48D4">
        <w:t>exercised</w:t>
      </w:r>
      <w:r w:rsidR="0095686E">
        <w:t xml:space="preserve"> its due diligence to inspect the Property as </w:t>
      </w:r>
      <w:r w:rsidR="009A39AB">
        <w:t>described in</w:t>
      </w:r>
      <w:r w:rsidR="0095686E">
        <w:t xml:space="preserve"> </w:t>
      </w:r>
      <w:r w:rsidR="009A39AB">
        <w:t xml:space="preserve">Section 3.3.3 of </w:t>
      </w:r>
      <w:r w:rsidR="0095686E">
        <w:t xml:space="preserve">this Agreement, and </w:t>
      </w:r>
      <w:r w:rsidR="00A54816">
        <w:t xml:space="preserve">that </w:t>
      </w:r>
      <w:r w:rsidR="0095686E">
        <w:t xml:space="preserve">Seller may not have knowledge of defects that careful inspection might reveal.  Buyer specifically acknowledges and agrees that </w:t>
      </w:r>
      <w:r w:rsidR="00FC6377">
        <w:t xml:space="preserve">any </w:t>
      </w:r>
      <w:r w:rsidR="0095686E">
        <w:t xml:space="preserve">Seller Disclosure Statement </w:t>
      </w:r>
      <w:r w:rsidR="00FC6377">
        <w:t xml:space="preserve">delivered by Seller </w:t>
      </w:r>
      <w:r w:rsidR="0095686E">
        <w:t xml:space="preserve">is not part of this Agreement, </w:t>
      </w:r>
      <w:r w:rsidR="00EC6A42">
        <w:t xml:space="preserve">and </w:t>
      </w:r>
      <w:r w:rsidR="0095686E">
        <w:t>Seller has no duties to Buyer other than those set forth in this Agreement.</w:t>
      </w:r>
    </w:p>
    <w:p w:rsidR="003B4C3D" w:rsidRDefault="0095686E" w:rsidP="00541CF9">
      <w:pPr>
        <w:tabs>
          <w:tab w:val="left" w:pos="2160"/>
        </w:tabs>
        <w:spacing w:before="0" w:after="240"/>
        <w:ind w:firstLine="1440"/>
        <w:jc w:val="both"/>
        <w:outlineLvl w:val="2"/>
      </w:pPr>
      <w:r w:rsidRPr="00BD6277">
        <w:t>3.3.2</w:t>
      </w:r>
      <w:r w:rsidR="00E00349" w:rsidRPr="00BD6277">
        <w:t>.</w:t>
      </w:r>
      <w:r w:rsidR="003B4C3D" w:rsidRPr="003B4C3D">
        <w:rPr>
          <w:b/>
        </w:rPr>
        <w:tab/>
      </w:r>
      <w:r w:rsidR="003B4C3D">
        <w:rPr>
          <w:b/>
          <w:smallCaps/>
        </w:rPr>
        <w:t xml:space="preserve">Seller Disclaimer </w:t>
      </w:r>
      <w:r w:rsidR="00B52395">
        <w:rPr>
          <w:b/>
          <w:smallCaps/>
        </w:rPr>
        <w:t>of</w:t>
      </w:r>
      <w:r w:rsidR="003B4C3D">
        <w:rPr>
          <w:b/>
          <w:smallCaps/>
        </w:rPr>
        <w:t xml:space="preserve"> C</w:t>
      </w:r>
      <w:r w:rsidR="003B4C3D" w:rsidRPr="003B4C3D">
        <w:rPr>
          <w:b/>
          <w:smallCaps/>
        </w:rPr>
        <w:t>ondition of the Property</w:t>
      </w:r>
      <w:r w:rsidR="003B4C3D" w:rsidRPr="003B4C3D">
        <w:rPr>
          <w:b/>
        </w:rPr>
        <w:t>.</w:t>
      </w:r>
      <w:bookmarkEnd w:id="16"/>
      <w:r w:rsidR="003B4C3D" w:rsidRPr="003B4C3D">
        <w:rPr>
          <w:b/>
        </w:rPr>
        <w:t xml:space="preserve">  </w:t>
      </w:r>
      <w:r w:rsidR="00395DCB">
        <w:t>E</w:t>
      </w:r>
      <w:r w:rsidR="00395DCB" w:rsidRPr="00395DCB">
        <w:t>xcept to the extent of Seller’s representations and warranties in Section 3.1 of this Agreement</w:t>
      </w:r>
      <w:r w:rsidR="00395DCB">
        <w:t xml:space="preserve">, </w:t>
      </w:r>
      <w:r w:rsidR="003B4C3D" w:rsidRPr="003B4C3D">
        <w:t>Seller has not made, does not make, and specifically negates and disclaims any representations, warranties, promises, covenants, contracts or guarantees of any kind or character whatsoever, whether express or implied, oral or written, past, present or future, of, as to, concerning, or with respect to the value, nature, quality, or condition of the Property</w:t>
      </w:r>
      <w:r w:rsidR="000A40CC">
        <w:t xml:space="preserve"> (collectively “Condition of the Property”)</w:t>
      </w:r>
      <w:r w:rsidR="003B4C3D" w:rsidRPr="003B4C3D">
        <w:t>, including, without limitation:</w:t>
      </w:r>
    </w:p>
    <w:p w:rsidR="003B4C3D" w:rsidRPr="003B4C3D" w:rsidRDefault="00B52395" w:rsidP="00541CF9">
      <w:pPr>
        <w:tabs>
          <w:tab w:val="left" w:pos="2160"/>
          <w:tab w:val="left" w:pos="2880"/>
        </w:tabs>
        <w:spacing w:before="0" w:after="240"/>
        <w:ind w:firstLine="2160"/>
        <w:jc w:val="both"/>
        <w:outlineLvl w:val="2"/>
      </w:pPr>
      <w:r>
        <w:t>(a</w:t>
      </w:r>
      <w:r w:rsidR="003B4C3D" w:rsidRPr="003B4C3D">
        <w:t>)</w:t>
      </w:r>
      <w:r w:rsidR="003B4C3D" w:rsidRPr="003B4C3D">
        <w:tab/>
        <w:t xml:space="preserve">The water, soil and geology; </w:t>
      </w:r>
    </w:p>
    <w:p w:rsidR="003B4C3D" w:rsidRPr="003B4C3D" w:rsidRDefault="003B4C3D" w:rsidP="00541CF9">
      <w:pPr>
        <w:tabs>
          <w:tab w:val="left" w:pos="2304"/>
        </w:tabs>
        <w:spacing w:before="0" w:after="240"/>
        <w:ind w:firstLine="2160"/>
        <w:jc w:val="both"/>
        <w:outlineLvl w:val="2"/>
      </w:pPr>
      <w:r w:rsidRPr="003B4C3D">
        <w:t>(</w:t>
      </w:r>
      <w:r w:rsidR="00B52395">
        <w:t>b</w:t>
      </w:r>
      <w:r w:rsidRPr="003B4C3D">
        <w:t>)</w:t>
      </w:r>
      <w:r w:rsidRPr="003B4C3D">
        <w:tab/>
        <w:t xml:space="preserve">The income to be derived from the Property; </w:t>
      </w:r>
    </w:p>
    <w:p w:rsidR="003B4C3D" w:rsidRPr="003B4C3D" w:rsidRDefault="003B4C3D" w:rsidP="00541CF9">
      <w:pPr>
        <w:tabs>
          <w:tab w:val="left" w:pos="2304"/>
        </w:tabs>
        <w:spacing w:before="0" w:after="240"/>
        <w:ind w:firstLine="2160"/>
        <w:jc w:val="both"/>
        <w:outlineLvl w:val="2"/>
      </w:pPr>
      <w:r w:rsidRPr="003B4C3D">
        <w:t>(</w:t>
      </w:r>
      <w:r w:rsidR="00B52395">
        <w:t>c</w:t>
      </w:r>
      <w:r w:rsidRPr="003B4C3D">
        <w:t>)</w:t>
      </w:r>
      <w:r w:rsidRPr="003B4C3D">
        <w:tab/>
        <w:t xml:space="preserve">The suitability of the Property for any and all activities and uses that Buyer or anyone else may conduct thereon; </w:t>
      </w:r>
    </w:p>
    <w:p w:rsidR="003B4C3D" w:rsidRPr="003B4C3D" w:rsidRDefault="003B4C3D" w:rsidP="00541CF9">
      <w:pPr>
        <w:tabs>
          <w:tab w:val="left" w:pos="2304"/>
        </w:tabs>
        <w:spacing w:before="0" w:after="240"/>
        <w:ind w:firstLine="2160"/>
        <w:jc w:val="both"/>
        <w:outlineLvl w:val="2"/>
      </w:pPr>
      <w:r w:rsidRPr="003B4C3D">
        <w:t>(</w:t>
      </w:r>
      <w:r w:rsidR="00B52395">
        <w:t>d</w:t>
      </w:r>
      <w:r w:rsidRPr="003B4C3D">
        <w:t>)</w:t>
      </w:r>
      <w:r w:rsidRPr="003B4C3D">
        <w:tab/>
        <w:t xml:space="preserve">The compliance </w:t>
      </w:r>
      <w:r w:rsidR="000A40CC">
        <w:t xml:space="preserve">or noncompliance </w:t>
      </w:r>
      <w:r w:rsidRPr="003B4C3D">
        <w:t>of or by the Property or its operation with any laws, rules, ordinances</w:t>
      </w:r>
      <w:r w:rsidR="000A40CC">
        <w:t>,</w:t>
      </w:r>
      <w:r w:rsidRPr="003B4C3D">
        <w:t xml:space="preserve"> regulations </w:t>
      </w:r>
      <w:r w:rsidR="000A40CC">
        <w:t xml:space="preserve">or decrees </w:t>
      </w:r>
      <w:r w:rsidRPr="003B4C3D">
        <w:t>of any applicable governmental authority or body</w:t>
      </w:r>
      <w:r w:rsidR="006E294C">
        <w:t xml:space="preserve"> or the zoning or land use designation for the Property</w:t>
      </w:r>
      <w:r w:rsidRPr="003B4C3D">
        <w:t xml:space="preserve">; </w:t>
      </w:r>
    </w:p>
    <w:p w:rsidR="003B4C3D" w:rsidRPr="003B4C3D" w:rsidRDefault="00B52395" w:rsidP="00541CF9">
      <w:pPr>
        <w:tabs>
          <w:tab w:val="left" w:pos="2304"/>
        </w:tabs>
        <w:spacing w:before="0" w:after="240"/>
        <w:ind w:firstLine="2160"/>
        <w:jc w:val="both"/>
        <w:outlineLvl w:val="2"/>
      </w:pPr>
      <w:r>
        <w:t>(e</w:t>
      </w:r>
      <w:r w:rsidR="003B4C3D" w:rsidRPr="003B4C3D">
        <w:t>)</w:t>
      </w:r>
      <w:r w:rsidR="003B4C3D" w:rsidRPr="003B4C3D">
        <w:tab/>
        <w:t xml:space="preserve">The habitability, merchantability, marketability, profitability or fitness for a particular purpose of the Property; </w:t>
      </w:r>
    </w:p>
    <w:p w:rsidR="003B4C3D" w:rsidRPr="003B4C3D" w:rsidRDefault="00B52395" w:rsidP="00541CF9">
      <w:pPr>
        <w:tabs>
          <w:tab w:val="left" w:pos="2304"/>
        </w:tabs>
        <w:spacing w:before="0" w:after="240"/>
        <w:ind w:firstLine="2160"/>
        <w:jc w:val="both"/>
        <w:outlineLvl w:val="2"/>
      </w:pPr>
      <w:r>
        <w:t>(f</w:t>
      </w:r>
      <w:r w:rsidR="003B4C3D" w:rsidRPr="003B4C3D">
        <w:t>)</w:t>
      </w:r>
      <w:r w:rsidR="003B4C3D" w:rsidRPr="003B4C3D">
        <w:tab/>
        <w:t>The manner or quality of the construction or materials, if any, in</w:t>
      </w:r>
      <w:r w:rsidR="00FA7A3E">
        <w:t>corporated into the Property</w:t>
      </w:r>
      <w:r w:rsidR="00832AC9">
        <w:t xml:space="preserve"> and the existence, nonexistence or condition of utilities serving the Property</w:t>
      </w:r>
      <w:r w:rsidR="00FA7A3E">
        <w:t xml:space="preserve">; </w:t>
      </w:r>
      <w:r w:rsidR="003B4C3D" w:rsidRPr="003B4C3D">
        <w:t xml:space="preserve"> </w:t>
      </w:r>
    </w:p>
    <w:p w:rsidR="00B52395" w:rsidRPr="00B52395" w:rsidRDefault="00B52395" w:rsidP="00BF54C2">
      <w:pPr>
        <w:tabs>
          <w:tab w:val="left" w:pos="2304"/>
        </w:tabs>
        <w:spacing w:before="0" w:after="240"/>
        <w:ind w:firstLine="2160"/>
        <w:jc w:val="both"/>
        <w:outlineLvl w:val="2"/>
      </w:pPr>
      <w:r>
        <w:t>(g)</w:t>
      </w:r>
      <w:r>
        <w:tab/>
      </w:r>
      <w:r w:rsidR="00C7105D">
        <w:t>T</w:t>
      </w:r>
      <w:r w:rsidR="00C7105D" w:rsidRPr="00C7105D">
        <w:t xml:space="preserve">he </w:t>
      </w:r>
      <w:r w:rsidR="00C7105D">
        <w:t xml:space="preserve">actual, threatened or alleged existence, </w:t>
      </w:r>
      <w:r w:rsidR="008E4B63">
        <w:t xml:space="preserve">release, </w:t>
      </w:r>
      <w:r w:rsidR="00C7105D" w:rsidRPr="00C7105D">
        <w:t xml:space="preserve">use, storage, generation, manufacture, transport, </w:t>
      </w:r>
      <w:r w:rsidR="008E4B63">
        <w:t xml:space="preserve">deposit, </w:t>
      </w:r>
      <w:r w:rsidR="00C7105D" w:rsidRPr="00C7105D">
        <w:t xml:space="preserve">leak, </w:t>
      </w:r>
      <w:r w:rsidR="008E4B63">
        <w:t>seepage</w:t>
      </w:r>
      <w:r w:rsidR="0041515C">
        <w:t>,</w:t>
      </w:r>
      <w:r w:rsidR="008E4B63">
        <w:t xml:space="preserve"> </w:t>
      </w:r>
      <w:r w:rsidR="00C7105D" w:rsidRPr="00C7105D">
        <w:t xml:space="preserve">spill, </w:t>
      </w:r>
      <w:r w:rsidR="00C7105D">
        <w:t xml:space="preserve">migration, </w:t>
      </w:r>
      <w:r w:rsidR="008E4B63">
        <w:t xml:space="preserve">escape, </w:t>
      </w:r>
      <w:r w:rsidR="00C7105D" w:rsidRPr="00C7105D">
        <w:t>disposal or other handling of any Hazardous Substances in, on, under or emanating from or into the Property</w:t>
      </w:r>
      <w:r w:rsidRPr="00B52395">
        <w:t xml:space="preserve">, and the compliance or noncompliance of </w:t>
      </w:r>
      <w:r w:rsidR="000A40CC">
        <w:t xml:space="preserve">or by </w:t>
      </w:r>
      <w:r w:rsidRPr="00B52395">
        <w:t xml:space="preserve">the </w:t>
      </w:r>
      <w:r w:rsidR="00CC6E70">
        <w:t>Property</w:t>
      </w:r>
      <w:r w:rsidRPr="00B52395">
        <w:t xml:space="preserve"> </w:t>
      </w:r>
      <w:r w:rsidR="000A40CC">
        <w:t xml:space="preserve">or its operation </w:t>
      </w:r>
      <w:r w:rsidRPr="00B52395">
        <w:t xml:space="preserve">with applicable federal, state, county and local laws and regulations, including, without limitation, </w:t>
      </w:r>
      <w:r w:rsidR="00395DCB">
        <w:t>E</w:t>
      </w:r>
      <w:r w:rsidRPr="00B52395">
        <w:t xml:space="preserve">nvironmental </w:t>
      </w:r>
      <w:r w:rsidR="00395DCB">
        <w:t>L</w:t>
      </w:r>
      <w:r w:rsidRPr="00B52395">
        <w:t>aws and regulations and seismic/building codes, laws and regulations.  For purposes of this Agreement, the term “</w:t>
      </w:r>
      <w:r w:rsidR="00263C2B">
        <w:t>Environmental Law</w:t>
      </w:r>
      <w:r w:rsidRPr="00B52395">
        <w:t xml:space="preserve">” shall mean: </w:t>
      </w:r>
      <w:r w:rsidR="00263C2B">
        <w:t xml:space="preserve">any federal, state or local statute, regulation, code, rule, ordinance, order, judgment, decree, injunction or common law pertaining in any way </w:t>
      </w:r>
      <w:r w:rsidR="00D90B3C">
        <w:t xml:space="preserve">to the protection of human health, safety, or the environment, including without limitation, </w:t>
      </w:r>
      <w:r w:rsidRPr="00B52395">
        <w:t>the Comprehensive Environmental Response, Compensation and Liability Act of 1980</w:t>
      </w:r>
      <w:r w:rsidR="000C6EFD">
        <w:t xml:space="preserve">, 42 U.S.C. § </w:t>
      </w:r>
      <w:r w:rsidR="00EA5219">
        <w:t xml:space="preserve">9602 </w:t>
      </w:r>
      <w:r w:rsidR="000C6EFD">
        <w:t>et. seq.</w:t>
      </w:r>
      <w:r w:rsidRPr="00B52395">
        <w:t xml:space="preserve"> (“CERCLA”); the Resource Conservation and Recovery Act of 1976</w:t>
      </w:r>
      <w:r w:rsidR="000C6EFD">
        <w:t>, 42 U.S.C. § 6901 et seq.</w:t>
      </w:r>
      <w:r w:rsidRPr="00B52395">
        <w:t xml:space="preserve"> (“RCRA”); the Washington State Model Toxics Control Act</w:t>
      </w:r>
      <w:r w:rsidR="000C6EFD">
        <w:t xml:space="preserve">, RCW </w:t>
      </w:r>
      <w:proofErr w:type="spellStart"/>
      <w:r w:rsidR="000C6EFD">
        <w:t>ch.</w:t>
      </w:r>
      <w:proofErr w:type="spellEnd"/>
      <w:r w:rsidR="000C6EFD">
        <w:t xml:space="preserve"> 70.105D</w:t>
      </w:r>
      <w:r w:rsidRPr="00B52395">
        <w:t xml:space="preserve"> (“MTCA”); </w:t>
      </w:r>
      <w:r w:rsidR="00EA5219">
        <w:t xml:space="preserve">the Washington Hazardous Waste Management Act, RCW </w:t>
      </w:r>
      <w:proofErr w:type="spellStart"/>
      <w:r w:rsidR="00EA5219">
        <w:t>ch.</w:t>
      </w:r>
      <w:proofErr w:type="spellEnd"/>
      <w:r w:rsidR="00EA5219">
        <w:t xml:space="preserve"> 70.105; </w:t>
      </w:r>
      <w:r w:rsidR="00D90B3C">
        <w:t>the Federal Water Pollution Control Act</w:t>
      </w:r>
      <w:r w:rsidR="00EA5219">
        <w:t>,</w:t>
      </w:r>
      <w:r w:rsidR="00D90B3C">
        <w:t xml:space="preserve"> 33 U.S.C. § 1251 et seq., the Washington Water Pollution Control Act</w:t>
      </w:r>
      <w:r w:rsidR="00EA5219">
        <w:t>,</w:t>
      </w:r>
      <w:r w:rsidR="00D90B3C">
        <w:t xml:space="preserve"> RCW </w:t>
      </w:r>
      <w:proofErr w:type="spellStart"/>
      <w:r w:rsidR="00EA5219">
        <w:t>ch.</w:t>
      </w:r>
      <w:proofErr w:type="spellEnd"/>
      <w:r w:rsidR="00EA5219">
        <w:t xml:space="preserve"> </w:t>
      </w:r>
      <w:r w:rsidR="00D90B3C">
        <w:t>90.48,</w:t>
      </w:r>
      <w:r w:rsidR="0091271E">
        <w:t xml:space="preserve"> and any laws concerning above g</w:t>
      </w:r>
      <w:r w:rsidR="00D90B3C">
        <w:t>round or underground storage tanks.  For the purposes of this Agreement, the term “Hazardous Substance” shall mean:  any waste, pollutant, contaminant, or other material that now or in the future becomes regulated or defined under any Environmental Law</w:t>
      </w:r>
      <w:r w:rsidR="007A64A5">
        <w:t>; or</w:t>
      </w:r>
    </w:p>
    <w:p w:rsidR="003B4C3D" w:rsidRPr="003B4C3D" w:rsidRDefault="00B52395" w:rsidP="00541CF9">
      <w:pPr>
        <w:tabs>
          <w:tab w:val="left" w:pos="2304"/>
        </w:tabs>
        <w:spacing w:before="0" w:after="240"/>
        <w:ind w:firstLine="1440"/>
        <w:jc w:val="both"/>
        <w:outlineLvl w:val="2"/>
      </w:pPr>
      <w:r>
        <w:t>(h</w:t>
      </w:r>
      <w:r w:rsidR="003B4C3D" w:rsidRPr="003B4C3D">
        <w:t>)</w:t>
      </w:r>
      <w:r w:rsidR="003B4C3D" w:rsidRPr="003B4C3D">
        <w:tab/>
        <w:t>Any other matter with respect to the Property.</w:t>
      </w:r>
    </w:p>
    <w:p w:rsidR="003B4C3D" w:rsidRPr="00282779" w:rsidRDefault="00006FC3" w:rsidP="00A46D41">
      <w:pPr>
        <w:widowControl w:val="0"/>
        <w:spacing w:before="0"/>
        <w:ind w:firstLine="1440"/>
        <w:jc w:val="both"/>
        <w:outlineLvl w:val="2"/>
      </w:pPr>
      <w:r w:rsidRPr="00282779">
        <w:tab/>
      </w:r>
    </w:p>
    <w:p w:rsidR="003B4C3D" w:rsidRDefault="0095686E" w:rsidP="00541CF9">
      <w:pPr>
        <w:widowControl w:val="0"/>
        <w:spacing w:before="0" w:after="240"/>
        <w:ind w:firstLine="1440"/>
        <w:jc w:val="both"/>
        <w:outlineLvl w:val="2"/>
      </w:pPr>
      <w:bookmarkStart w:id="17" w:name="_Toc433515590"/>
      <w:r w:rsidRPr="00541CF9">
        <w:t>3.3.3.</w:t>
      </w:r>
      <w:r w:rsidR="003B4C3D" w:rsidRPr="00541CF9">
        <w:tab/>
      </w:r>
      <w:r w:rsidR="003B4C3D" w:rsidRPr="00BF54C2">
        <w:rPr>
          <w:b/>
          <w:smallCaps/>
        </w:rPr>
        <w:t>Buyer Acceptance of Condition of Property</w:t>
      </w:r>
      <w:r w:rsidR="003B4C3D">
        <w:t>.</w:t>
      </w:r>
      <w:bookmarkEnd w:id="17"/>
      <w:r w:rsidR="003B4C3D">
        <w:t xml:space="preserve">  </w:t>
      </w:r>
    </w:p>
    <w:p w:rsidR="003B4C3D" w:rsidRPr="003B617E" w:rsidRDefault="003B4C3D" w:rsidP="00541CF9">
      <w:pPr>
        <w:pStyle w:val="Heading3"/>
        <w:widowControl w:val="0"/>
        <w:tabs>
          <w:tab w:val="clear" w:pos="2304"/>
          <w:tab w:val="left" w:pos="2160"/>
        </w:tabs>
        <w:spacing w:before="0" w:after="240"/>
        <w:ind w:firstLine="2160"/>
        <w:jc w:val="both"/>
        <w:rPr>
          <w:b w:val="0"/>
        </w:rPr>
      </w:pPr>
      <w:r w:rsidRPr="003B617E">
        <w:rPr>
          <w:b w:val="0"/>
        </w:rPr>
        <w:t>(a)</w:t>
      </w:r>
      <w:r w:rsidRPr="003B617E">
        <w:rPr>
          <w:b w:val="0"/>
        </w:rPr>
        <w:tab/>
        <w:t xml:space="preserve">Buyer acknowledges and accepts Seller’s disclaimer of the </w:t>
      </w:r>
      <w:r w:rsidR="00F11BA0">
        <w:rPr>
          <w:b w:val="0"/>
        </w:rPr>
        <w:t>C</w:t>
      </w:r>
      <w:r w:rsidR="007A7122">
        <w:rPr>
          <w:b w:val="0"/>
        </w:rPr>
        <w:t xml:space="preserve">ondition of the </w:t>
      </w:r>
      <w:r w:rsidRPr="003B617E">
        <w:rPr>
          <w:b w:val="0"/>
        </w:rPr>
        <w:t>P</w:t>
      </w:r>
      <w:r w:rsidR="00B52395">
        <w:rPr>
          <w:b w:val="0"/>
        </w:rPr>
        <w:t>roperty</w:t>
      </w:r>
      <w:r w:rsidR="007A7122">
        <w:rPr>
          <w:b w:val="0"/>
        </w:rPr>
        <w:t xml:space="preserve"> </w:t>
      </w:r>
      <w:r w:rsidR="00B52395">
        <w:rPr>
          <w:b w:val="0"/>
        </w:rPr>
        <w:t>in Section 3.3</w:t>
      </w:r>
      <w:r w:rsidRPr="003B617E">
        <w:rPr>
          <w:b w:val="0"/>
        </w:rPr>
        <w:t>.</w:t>
      </w:r>
      <w:r w:rsidR="0095686E">
        <w:rPr>
          <w:b w:val="0"/>
        </w:rPr>
        <w:t>2</w:t>
      </w:r>
      <w:r w:rsidRPr="003B617E">
        <w:rPr>
          <w:b w:val="0"/>
        </w:rPr>
        <w:t xml:space="preserve"> of this Agreement</w:t>
      </w:r>
      <w:r w:rsidR="0047521B">
        <w:rPr>
          <w:b w:val="0"/>
        </w:rPr>
        <w:t xml:space="preserve"> and that each provision of </w:t>
      </w:r>
      <w:r w:rsidR="006C1ACB">
        <w:rPr>
          <w:b w:val="0"/>
        </w:rPr>
        <w:t xml:space="preserve">this Section </w:t>
      </w:r>
      <w:r w:rsidR="0047521B">
        <w:rPr>
          <w:b w:val="0"/>
        </w:rPr>
        <w:t>3.3 shall survive the Closing and shall NOT merge into the Deed</w:t>
      </w:r>
      <w:r w:rsidR="00B1254A">
        <w:rPr>
          <w:b w:val="0"/>
        </w:rPr>
        <w:t xml:space="preserve"> </w:t>
      </w:r>
      <w:r w:rsidR="00D97F54">
        <w:rPr>
          <w:b w:val="0"/>
        </w:rPr>
        <w:t xml:space="preserve">or </w:t>
      </w:r>
      <w:r w:rsidR="0047521B">
        <w:rPr>
          <w:b w:val="0"/>
        </w:rPr>
        <w:t xml:space="preserve">the </w:t>
      </w:r>
      <w:r w:rsidR="00CB5562">
        <w:rPr>
          <w:b w:val="0"/>
        </w:rPr>
        <w:t>grant of easement contemplated in Section 2.3.5 and Exhibit O-1</w:t>
      </w:r>
      <w:r w:rsidRPr="003B617E">
        <w:rPr>
          <w:b w:val="0"/>
        </w:rPr>
        <w:t>.</w:t>
      </w:r>
    </w:p>
    <w:p w:rsidR="003B4C3D" w:rsidRPr="003B617E" w:rsidRDefault="003B4C3D" w:rsidP="006C1ACB">
      <w:pPr>
        <w:pStyle w:val="Heading3"/>
        <w:widowControl w:val="0"/>
        <w:tabs>
          <w:tab w:val="clear" w:pos="2304"/>
          <w:tab w:val="left" w:pos="2160"/>
        </w:tabs>
        <w:spacing w:before="0" w:after="240"/>
        <w:ind w:firstLine="2160"/>
        <w:jc w:val="both"/>
        <w:rPr>
          <w:b w:val="0"/>
        </w:rPr>
      </w:pPr>
      <w:r w:rsidRPr="003B617E">
        <w:rPr>
          <w:b w:val="0"/>
        </w:rPr>
        <w:t>(b)</w:t>
      </w:r>
      <w:r w:rsidRPr="003B617E">
        <w:rPr>
          <w:b w:val="0"/>
        </w:rPr>
        <w:tab/>
      </w:r>
      <w:r w:rsidR="007A7122" w:rsidRPr="007A7122">
        <w:rPr>
          <w:b w:val="0"/>
        </w:rPr>
        <w:t xml:space="preserve">Buyer acknowledges </w:t>
      </w:r>
      <w:r w:rsidR="007A7122">
        <w:rPr>
          <w:b w:val="0"/>
        </w:rPr>
        <w:t xml:space="preserve">and agrees </w:t>
      </w:r>
      <w:r w:rsidR="007A7122" w:rsidRPr="007A7122">
        <w:rPr>
          <w:b w:val="0"/>
        </w:rPr>
        <w:t xml:space="preserve">that Buyer </w:t>
      </w:r>
      <w:r w:rsidR="00463A59">
        <w:rPr>
          <w:b w:val="0"/>
        </w:rPr>
        <w:t>has</w:t>
      </w:r>
      <w:r w:rsidR="007A7122" w:rsidRPr="007A7122">
        <w:rPr>
          <w:b w:val="0"/>
        </w:rPr>
        <w:t xml:space="preserve"> conducted a physical inspection and made all investigations that Buyer deems necessary in connection with its purchase of the </w:t>
      </w:r>
      <w:r w:rsidR="00CC6E70">
        <w:rPr>
          <w:b w:val="0"/>
        </w:rPr>
        <w:t>Property</w:t>
      </w:r>
      <w:r w:rsidR="007A7122">
        <w:rPr>
          <w:b w:val="0"/>
        </w:rPr>
        <w:t xml:space="preserve">. </w:t>
      </w:r>
      <w:r w:rsidR="009D2E48">
        <w:rPr>
          <w:b w:val="0"/>
        </w:rPr>
        <w:t xml:space="preserve"> </w:t>
      </w:r>
      <w:r w:rsidRPr="003B617E">
        <w:rPr>
          <w:b w:val="0"/>
        </w:rPr>
        <w:t xml:space="preserve">Buyer further acknowledges and agrees that, having been given the opportunity to inspect the </w:t>
      </w:r>
      <w:proofErr w:type="gramStart"/>
      <w:r w:rsidRPr="003B617E">
        <w:rPr>
          <w:b w:val="0"/>
        </w:rPr>
        <w:t>Property,</w:t>
      </w:r>
      <w:proofErr w:type="gramEnd"/>
      <w:r w:rsidRPr="003B617E">
        <w:rPr>
          <w:b w:val="0"/>
        </w:rPr>
        <w:t xml:space="preserve"> Buyer is relying solely on its own investigation of the Property and </w:t>
      </w:r>
      <w:r w:rsidR="00832AC9">
        <w:rPr>
          <w:b w:val="0"/>
        </w:rPr>
        <w:t xml:space="preserve">is </w:t>
      </w:r>
      <w:r w:rsidRPr="003B617E">
        <w:rPr>
          <w:b w:val="0"/>
        </w:rPr>
        <w:t xml:space="preserve">not </w:t>
      </w:r>
      <w:r w:rsidR="00832AC9">
        <w:rPr>
          <w:b w:val="0"/>
        </w:rPr>
        <w:t xml:space="preserve">relying </w:t>
      </w:r>
      <w:r w:rsidRPr="003B617E">
        <w:rPr>
          <w:b w:val="0"/>
        </w:rPr>
        <w:t xml:space="preserve">on any information provided or to be provided by Seller. </w:t>
      </w:r>
      <w:r w:rsidR="00832AC9">
        <w:rPr>
          <w:b w:val="0"/>
        </w:rPr>
        <w:t xml:space="preserve"> </w:t>
      </w:r>
      <w:r w:rsidRPr="003B617E">
        <w:rPr>
          <w:b w:val="0"/>
        </w:rPr>
        <w:t xml:space="preserve">Buyer further acknowledges and agrees that any information provided or to be provided with respect to the Property was obtained from a variety of sources and that Seller has not made any independent investigation or verification of such information and makes no representations as to the accuracy or completeness of such information and no employee or agent of Seller is authorized otherwise.  Buyer further acknowledges and agrees that Seller is not liable or bound in any manner by any verbal or written statements, representations, or information pertaining to the Property, or the operation thereof, furnished by any agent, employee, </w:t>
      </w:r>
      <w:r w:rsidR="007A7122">
        <w:rPr>
          <w:b w:val="0"/>
        </w:rPr>
        <w:t xml:space="preserve">or contractor of Seller, any real estate broker, or any </w:t>
      </w:r>
      <w:r w:rsidRPr="003B617E">
        <w:rPr>
          <w:b w:val="0"/>
        </w:rPr>
        <w:t xml:space="preserve">other person. </w:t>
      </w:r>
    </w:p>
    <w:p w:rsidR="003B4C3D" w:rsidRDefault="003B4C3D" w:rsidP="00BF54C2">
      <w:pPr>
        <w:pStyle w:val="Heading3"/>
        <w:widowControl w:val="0"/>
        <w:tabs>
          <w:tab w:val="clear" w:pos="2304"/>
          <w:tab w:val="left" w:pos="2160"/>
        </w:tabs>
        <w:spacing w:before="0" w:after="240"/>
        <w:ind w:firstLine="2160"/>
        <w:jc w:val="both"/>
        <w:rPr>
          <w:b w:val="0"/>
        </w:rPr>
      </w:pPr>
      <w:r w:rsidRPr="003B617E">
        <w:rPr>
          <w:b w:val="0"/>
        </w:rPr>
        <w:t>(c)</w:t>
      </w:r>
      <w:r w:rsidRPr="003B617E">
        <w:rPr>
          <w:b w:val="0"/>
        </w:rPr>
        <w:tab/>
      </w:r>
      <w:r w:rsidR="00814DA1">
        <w:rPr>
          <w:b w:val="0"/>
        </w:rPr>
        <w:t xml:space="preserve">Subject to the contingencies set forth in Section 5 of this Agreement, </w:t>
      </w:r>
      <w:r w:rsidRPr="003B617E">
        <w:rPr>
          <w:b w:val="0"/>
        </w:rPr>
        <w:t xml:space="preserve">Buyer </w:t>
      </w:r>
      <w:r w:rsidR="0008346D">
        <w:rPr>
          <w:b w:val="0"/>
        </w:rPr>
        <w:t xml:space="preserve">acknowledges and agrees that it </w:t>
      </w:r>
      <w:r w:rsidRPr="003B617E">
        <w:rPr>
          <w:b w:val="0"/>
        </w:rPr>
        <w:t>approve</w:t>
      </w:r>
      <w:r w:rsidR="00814DA1">
        <w:rPr>
          <w:b w:val="0"/>
        </w:rPr>
        <w:t>s</w:t>
      </w:r>
      <w:r w:rsidRPr="003B617E">
        <w:rPr>
          <w:b w:val="0"/>
        </w:rPr>
        <w:t xml:space="preserve"> </w:t>
      </w:r>
      <w:r w:rsidR="0008346D">
        <w:rPr>
          <w:b w:val="0"/>
        </w:rPr>
        <w:t>and accept</w:t>
      </w:r>
      <w:r w:rsidR="00814DA1">
        <w:rPr>
          <w:b w:val="0"/>
        </w:rPr>
        <w:t>s</w:t>
      </w:r>
      <w:r w:rsidR="0008346D">
        <w:rPr>
          <w:b w:val="0"/>
        </w:rPr>
        <w:t xml:space="preserve"> </w:t>
      </w:r>
      <w:r w:rsidRPr="003B617E">
        <w:rPr>
          <w:b w:val="0"/>
        </w:rPr>
        <w:t>the</w:t>
      </w:r>
      <w:r w:rsidR="0008346D">
        <w:rPr>
          <w:b w:val="0"/>
        </w:rPr>
        <w:t xml:space="preserve"> </w:t>
      </w:r>
      <w:r w:rsidR="0041515C">
        <w:rPr>
          <w:b w:val="0"/>
        </w:rPr>
        <w:t>C</w:t>
      </w:r>
      <w:r w:rsidRPr="003B617E">
        <w:rPr>
          <w:b w:val="0"/>
        </w:rPr>
        <w:t xml:space="preserve">ondition of the Property and </w:t>
      </w:r>
      <w:r w:rsidR="0008346D">
        <w:rPr>
          <w:b w:val="0"/>
        </w:rPr>
        <w:t xml:space="preserve">accordingly </w:t>
      </w:r>
      <w:r w:rsidRPr="003B617E">
        <w:rPr>
          <w:b w:val="0"/>
        </w:rPr>
        <w:t xml:space="preserve">agree to purchase the </w:t>
      </w:r>
      <w:r w:rsidR="0008346D">
        <w:rPr>
          <w:b w:val="0"/>
        </w:rPr>
        <w:t xml:space="preserve">Property </w:t>
      </w:r>
      <w:r w:rsidR="00002A5E">
        <w:rPr>
          <w:b w:val="0"/>
        </w:rPr>
        <w:t xml:space="preserve">and accept the Condition of the Property </w:t>
      </w:r>
      <w:r w:rsidRPr="003B617E">
        <w:rPr>
          <w:b w:val="0"/>
        </w:rPr>
        <w:t>“AS IS, WHERE IS”</w:t>
      </w:r>
      <w:r w:rsidR="0041515C">
        <w:rPr>
          <w:b w:val="0"/>
        </w:rPr>
        <w:t xml:space="preserve"> with all faults and patent or latent defects</w:t>
      </w:r>
      <w:r w:rsidRPr="003B617E">
        <w:rPr>
          <w:b w:val="0"/>
        </w:rPr>
        <w:t xml:space="preserve">, including, without limitation, </w:t>
      </w:r>
      <w:r w:rsidR="0041515C">
        <w:rPr>
          <w:b w:val="0"/>
        </w:rPr>
        <w:t>t</w:t>
      </w:r>
      <w:r w:rsidR="0041515C" w:rsidRPr="0041515C">
        <w:rPr>
          <w:b w:val="0"/>
        </w:rPr>
        <w:t>he actual, threatened or alleged existence, release, use, storage, generation, manufacture, transport, deposit, leak, seepage</w:t>
      </w:r>
      <w:r w:rsidR="0041515C">
        <w:rPr>
          <w:b w:val="0"/>
        </w:rPr>
        <w:t>,</w:t>
      </w:r>
      <w:r w:rsidR="0041515C" w:rsidRPr="0041515C">
        <w:rPr>
          <w:b w:val="0"/>
        </w:rPr>
        <w:t xml:space="preserve"> spill, migration, escape, disposal or other handling of any Hazardous Substances in, on, under or emanating from or into the Property</w:t>
      </w:r>
      <w:r w:rsidR="007A7122">
        <w:rPr>
          <w:b w:val="0"/>
        </w:rPr>
        <w:t>,</w:t>
      </w:r>
      <w:r w:rsidRPr="003B617E">
        <w:rPr>
          <w:b w:val="0"/>
        </w:rPr>
        <w:t xml:space="preserve"> and the compliance or noncompliance of </w:t>
      </w:r>
      <w:r w:rsidR="009916D0">
        <w:rPr>
          <w:b w:val="0"/>
        </w:rPr>
        <w:t xml:space="preserve">or by </w:t>
      </w:r>
      <w:r w:rsidRPr="003B617E">
        <w:rPr>
          <w:b w:val="0"/>
        </w:rPr>
        <w:t xml:space="preserve">the Property </w:t>
      </w:r>
      <w:r w:rsidR="009916D0">
        <w:rPr>
          <w:b w:val="0"/>
        </w:rPr>
        <w:t xml:space="preserve">or its operation </w:t>
      </w:r>
      <w:r w:rsidRPr="003B617E">
        <w:rPr>
          <w:b w:val="0"/>
        </w:rPr>
        <w:t xml:space="preserve">with applicable federal, state, county and local laws and regulations including, without limitation, </w:t>
      </w:r>
      <w:r w:rsidR="00395DCB">
        <w:rPr>
          <w:b w:val="0"/>
        </w:rPr>
        <w:t>E</w:t>
      </w:r>
      <w:r w:rsidRPr="003B617E">
        <w:rPr>
          <w:b w:val="0"/>
        </w:rPr>
        <w:t xml:space="preserve">nvironmental </w:t>
      </w:r>
      <w:r w:rsidR="00395DCB">
        <w:rPr>
          <w:b w:val="0"/>
        </w:rPr>
        <w:t>L</w:t>
      </w:r>
      <w:r w:rsidRPr="003B617E">
        <w:rPr>
          <w:b w:val="0"/>
        </w:rPr>
        <w:t>aws and regulations</w:t>
      </w:r>
      <w:r w:rsidR="009916D0">
        <w:rPr>
          <w:b w:val="0"/>
        </w:rPr>
        <w:t xml:space="preserve"> and seismic/building codes, laws and regulations</w:t>
      </w:r>
      <w:r w:rsidRPr="003B617E">
        <w:rPr>
          <w:b w:val="0"/>
        </w:rPr>
        <w:t xml:space="preserve">.  Buyer acknowledges and agrees that, except to the extent of Seller’s representations and warranties in Section 3.1 of this Agreement, </w:t>
      </w:r>
      <w:r w:rsidR="007C4A50">
        <w:rPr>
          <w:b w:val="0"/>
        </w:rPr>
        <w:t xml:space="preserve">Buyer </w:t>
      </w:r>
      <w:r w:rsidR="00290F93" w:rsidRPr="00290F93">
        <w:rPr>
          <w:b w:val="0"/>
        </w:rPr>
        <w:t xml:space="preserve">shall have no recourse against the </w:t>
      </w:r>
      <w:r w:rsidR="00E974B3">
        <w:rPr>
          <w:b w:val="0"/>
        </w:rPr>
        <w:t>Seller</w:t>
      </w:r>
      <w:r w:rsidR="00E974B3" w:rsidRPr="00290F93">
        <w:rPr>
          <w:b w:val="0"/>
        </w:rPr>
        <w:t xml:space="preserve"> </w:t>
      </w:r>
      <w:r w:rsidR="00290F93" w:rsidRPr="00290F93">
        <w:rPr>
          <w:b w:val="0"/>
        </w:rPr>
        <w:t>for,</w:t>
      </w:r>
      <w:r w:rsidR="00290F93">
        <w:rPr>
          <w:b w:val="0"/>
        </w:rPr>
        <w:t xml:space="preserve"> and </w:t>
      </w:r>
      <w:r w:rsidR="007C4A50">
        <w:rPr>
          <w:b w:val="0"/>
        </w:rPr>
        <w:t xml:space="preserve">waives, releases and discharges forever the </w:t>
      </w:r>
      <w:r w:rsidR="00E974B3">
        <w:rPr>
          <w:b w:val="0"/>
        </w:rPr>
        <w:t xml:space="preserve">Seller </w:t>
      </w:r>
      <w:r w:rsidR="007C4A50">
        <w:rPr>
          <w:b w:val="0"/>
        </w:rPr>
        <w:t>from</w:t>
      </w:r>
      <w:r w:rsidR="00F11BA0">
        <w:rPr>
          <w:b w:val="0"/>
        </w:rPr>
        <w:t>,</w:t>
      </w:r>
      <w:r w:rsidR="007C4A50">
        <w:rPr>
          <w:b w:val="0"/>
        </w:rPr>
        <w:t xml:space="preserve"> any and all </w:t>
      </w:r>
      <w:r w:rsidR="00137A9E">
        <w:rPr>
          <w:b w:val="0"/>
        </w:rPr>
        <w:t xml:space="preserve">past, </w:t>
      </w:r>
      <w:r w:rsidR="007C4A50">
        <w:rPr>
          <w:b w:val="0"/>
        </w:rPr>
        <w:t xml:space="preserve">present or future claims or demands, and any and all </w:t>
      </w:r>
      <w:r w:rsidR="00137A9E">
        <w:rPr>
          <w:b w:val="0"/>
        </w:rPr>
        <w:t>past, present</w:t>
      </w:r>
      <w:r w:rsidR="007A3937">
        <w:rPr>
          <w:b w:val="0"/>
        </w:rPr>
        <w:t xml:space="preserve"> or future </w:t>
      </w:r>
      <w:r w:rsidR="007C4A50">
        <w:rPr>
          <w:b w:val="0"/>
        </w:rPr>
        <w:t>damages, losses, injuries, liabilities, causes of actions (</w:t>
      </w:r>
      <w:r w:rsidR="007A64A5">
        <w:rPr>
          <w:b w:val="0"/>
        </w:rPr>
        <w:t>including</w:t>
      </w:r>
      <w:r w:rsidR="007C4A50">
        <w:rPr>
          <w:b w:val="0"/>
        </w:rPr>
        <w:t xml:space="preserve">, without limitation, causes of action in tort) costs and </w:t>
      </w:r>
      <w:r w:rsidR="007A64A5">
        <w:rPr>
          <w:b w:val="0"/>
        </w:rPr>
        <w:t>expenses</w:t>
      </w:r>
      <w:r w:rsidR="007C4A50">
        <w:rPr>
          <w:b w:val="0"/>
        </w:rPr>
        <w:t xml:space="preserve"> (including, without </w:t>
      </w:r>
      <w:r w:rsidR="007A64A5">
        <w:rPr>
          <w:b w:val="0"/>
        </w:rPr>
        <w:t>limitation</w:t>
      </w:r>
      <w:r w:rsidR="007C4A50">
        <w:rPr>
          <w:b w:val="0"/>
        </w:rPr>
        <w:t xml:space="preserve"> fines, penalties and judgments, and attorneys’ fees) of any and </w:t>
      </w:r>
      <w:r w:rsidR="007A64A5">
        <w:rPr>
          <w:b w:val="0"/>
        </w:rPr>
        <w:t>every</w:t>
      </w:r>
      <w:r w:rsidR="007C4A50">
        <w:rPr>
          <w:b w:val="0"/>
        </w:rPr>
        <w:t xml:space="preserve"> kind or character, known or unknown (collectively, “Losses”), which the </w:t>
      </w:r>
      <w:r w:rsidR="00E974B3">
        <w:rPr>
          <w:b w:val="0"/>
        </w:rPr>
        <w:t>Buyer</w:t>
      </w:r>
      <w:r w:rsidR="007C4A50">
        <w:rPr>
          <w:b w:val="0"/>
        </w:rPr>
        <w:t xml:space="preserve"> might have asserted or alleged against the </w:t>
      </w:r>
      <w:r w:rsidR="00E974B3">
        <w:rPr>
          <w:b w:val="0"/>
        </w:rPr>
        <w:t xml:space="preserve">Seller </w:t>
      </w:r>
      <w:r w:rsidR="007C4A50">
        <w:rPr>
          <w:b w:val="0"/>
        </w:rPr>
        <w:t xml:space="preserve">arising from or in any way related to the </w:t>
      </w:r>
      <w:r w:rsidR="0041515C">
        <w:rPr>
          <w:b w:val="0"/>
        </w:rPr>
        <w:t>C</w:t>
      </w:r>
      <w:r w:rsidR="007C4A50">
        <w:rPr>
          <w:b w:val="0"/>
        </w:rPr>
        <w:t>ondition of the Property</w:t>
      </w:r>
      <w:r w:rsidR="00A13345">
        <w:rPr>
          <w:b w:val="0"/>
        </w:rPr>
        <w:t>, including</w:t>
      </w:r>
      <w:r w:rsidR="00832AC9">
        <w:rPr>
          <w:b w:val="0"/>
        </w:rPr>
        <w:t>, without limitation,</w:t>
      </w:r>
      <w:r w:rsidR="00A13345">
        <w:rPr>
          <w:b w:val="0"/>
        </w:rPr>
        <w:t xml:space="preserve"> </w:t>
      </w:r>
      <w:r w:rsidR="007C4A50">
        <w:rPr>
          <w:b w:val="0"/>
        </w:rPr>
        <w:t xml:space="preserve">the </w:t>
      </w:r>
      <w:r w:rsidR="0041515C">
        <w:rPr>
          <w:b w:val="0"/>
        </w:rPr>
        <w:t xml:space="preserve">actual, threatened or </w:t>
      </w:r>
      <w:r w:rsidR="007C4A50">
        <w:rPr>
          <w:b w:val="0"/>
        </w:rPr>
        <w:t xml:space="preserve">alleged </w:t>
      </w:r>
      <w:r w:rsidR="0041515C">
        <w:rPr>
          <w:b w:val="0"/>
        </w:rPr>
        <w:t>existence,</w:t>
      </w:r>
      <w:r w:rsidR="00A13345">
        <w:rPr>
          <w:b w:val="0"/>
        </w:rPr>
        <w:t xml:space="preserve"> release, </w:t>
      </w:r>
      <w:r w:rsidR="007C4A50">
        <w:rPr>
          <w:b w:val="0"/>
        </w:rPr>
        <w:t xml:space="preserve">use, storage, generation, manufacture, transport, </w:t>
      </w:r>
      <w:r w:rsidR="0041515C">
        <w:rPr>
          <w:b w:val="0"/>
        </w:rPr>
        <w:t>deposit</w:t>
      </w:r>
      <w:r w:rsidR="007C4A50">
        <w:rPr>
          <w:b w:val="0"/>
        </w:rPr>
        <w:t>,</w:t>
      </w:r>
      <w:r w:rsidR="00853322">
        <w:rPr>
          <w:b w:val="0"/>
        </w:rPr>
        <w:t xml:space="preserve"> </w:t>
      </w:r>
      <w:r w:rsidR="007C4A50">
        <w:rPr>
          <w:b w:val="0"/>
        </w:rPr>
        <w:t xml:space="preserve">leak, </w:t>
      </w:r>
      <w:r w:rsidR="0041515C">
        <w:rPr>
          <w:b w:val="0"/>
        </w:rPr>
        <w:t xml:space="preserve">seepage, </w:t>
      </w:r>
      <w:r w:rsidR="007C4A50">
        <w:rPr>
          <w:b w:val="0"/>
        </w:rPr>
        <w:t xml:space="preserve">spill, </w:t>
      </w:r>
      <w:r w:rsidR="0041515C">
        <w:rPr>
          <w:b w:val="0"/>
        </w:rPr>
        <w:t xml:space="preserve">migration, escape, </w:t>
      </w:r>
      <w:r w:rsidR="007C4A50">
        <w:rPr>
          <w:b w:val="0"/>
        </w:rPr>
        <w:t>disposal or other handling of any Hazardous Substances in, on</w:t>
      </w:r>
      <w:r w:rsidR="00A13345">
        <w:rPr>
          <w:b w:val="0"/>
        </w:rPr>
        <w:t>,</w:t>
      </w:r>
      <w:r w:rsidR="007C4A50">
        <w:rPr>
          <w:b w:val="0"/>
        </w:rPr>
        <w:t xml:space="preserve"> under</w:t>
      </w:r>
      <w:r w:rsidR="00A13345">
        <w:rPr>
          <w:b w:val="0"/>
        </w:rPr>
        <w:t xml:space="preserve"> or emanating from or into</w:t>
      </w:r>
      <w:r w:rsidR="007C4A50">
        <w:rPr>
          <w:b w:val="0"/>
        </w:rPr>
        <w:t xml:space="preserve"> the Property.  Losses shall include without limitation (a) the cost of any investigation</w:t>
      </w:r>
      <w:r w:rsidR="00395DCB">
        <w:rPr>
          <w:b w:val="0"/>
        </w:rPr>
        <w:t>, removal, remedial or other response action that is re</w:t>
      </w:r>
      <w:r w:rsidR="00290F93">
        <w:rPr>
          <w:b w:val="0"/>
        </w:rPr>
        <w:t>quired by any Environmental Law</w:t>
      </w:r>
      <w:r w:rsidR="00A13345">
        <w:rPr>
          <w:b w:val="0"/>
        </w:rPr>
        <w:t>,</w:t>
      </w:r>
      <w:r w:rsidR="00395DCB">
        <w:rPr>
          <w:b w:val="0"/>
        </w:rPr>
        <w:t xml:space="preserve"> that is required by judicial order</w:t>
      </w:r>
      <w:r w:rsidR="00A13345">
        <w:rPr>
          <w:b w:val="0"/>
        </w:rPr>
        <w:t xml:space="preserve"> or decree</w:t>
      </w:r>
      <w:r w:rsidR="00395DCB">
        <w:rPr>
          <w:b w:val="0"/>
        </w:rPr>
        <w:t xml:space="preserve"> or by order of or agreement with any governmental authority, or that is </w:t>
      </w:r>
      <w:r w:rsidR="00A13345">
        <w:rPr>
          <w:b w:val="0"/>
        </w:rPr>
        <w:t>conducted voluntarily</w:t>
      </w:r>
      <w:r w:rsidR="00395DCB">
        <w:rPr>
          <w:b w:val="0"/>
        </w:rPr>
        <w:t xml:space="preserve">, (b) losses for injury or death of any person, and (c) losses </w:t>
      </w:r>
      <w:r w:rsidR="007628B5">
        <w:rPr>
          <w:b w:val="0"/>
        </w:rPr>
        <w:t xml:space="preserve">arising </w:t>
      </w:r>
      <w:r w:rsidR="00395DCB">
        <w:rPr>
          <w:b w:val="0"/>
        </w:rPr>
        <w:t>under any Environmental Law</w:t>
      </w:r>
      <w:r w:rsidR="00667BCF">
        <w:rPr>
          <w:b w:val="0"/>
        </w:rPr>
        <w:t>, whether or not</w:t>
      </w:r>
      <w:r w:rsidR="00395DCB">
        <w:rPr>
          <w:b w:val="0"/>
        </w:rPr>
        <w:t xml:space="preserve"> enacted after transfer of</w:t>
      </w:r>
      <w:r w:rsidR="00290F93">
        <w:rPr>
          <w:b w:val="0"/>
        </w:rPr>
        <w:t xml:space="preserve"> the Property.</w:t>
      </w:r>
    </w:p>
    <w:p w:rsidR="000C6EFD" w:rsidRPr="000C6EFD" w:rsidRDefault="000C6EFD">
      <w:pPr>
        <w:tabs>
          <w:tab w:val="left" w:pos="2160"/>
        </w:tabs>
        <w:spacing w:before="0" w:after="240"/>
        <w:ind w:firstLine="1440"/>
        <w:jc w:val="both"/>
        <w:outlineLvl w:val="2"/>
        <w:rPr>
          <w:bCs/>
        </w:rPr>
      </w:pPr>
      <w:r w:rsidRPr="00BD6277">
        <w:rPr>
          <w:bCs/>
        </w:rPr>
        <w:t>3.3.4</w:t>
      </w:r>
      <w:r w:rsidRPr="000C6EFD">
        <w:rPr>
          <w:b/>
          <w:bCs/>
        </w:rPr>
        <w:t>.</w:t>
      </w:r>
      <w:r w:rsidR="005A145B">
        <w:rPr>
          <w:b/>
          <w:bCs/>
        </w:rPr>
        <w:tab/>
      </w:r>
      <w:r w:rsidRPr="000C6EFD">
        <w:rPr>
          <w:b/>
          <w:smallCaps/>
        </w:rPr>
        <w:t>Indemnification</w:t>
      </w:r>
      <w:r w:rsidRPr="000C6EFD">
        <w:rPr>
          <w:b/>
          <w:bCs/>
        </w:rPr>
        <w:t xml:space="preserve">.  </w:t>
      </w:r>
      <w:r w:rsidRPr="000C6EFD">
        <w:rPr>
          <w:bCs/>
        </w:rPr>
        <w:t xml:space="preserve">From and after the Closing Date, Buyer shall indemnify, defend and hold Seller, its officers, agents and employees harmless </w:t>
      </w:r>
      <w:r w:rsidR="002A7F81" w:rsidRPr="002A7F81">
        <w:rPr>
          <w:bCs/>
        </w:rPr>
        <w:t xml:space="preserve">from and against any and all </w:t>
      </w:r>
      <w:r w:rsidR="00BE5B9D">
        <w:rPr>
          <w:bCs/>
        </w:rPr>
        <w:t>L</w:t>
      </w:r>
      <w:r w:rsidR="002A7F81" w:rsidRPr="002A7F81">
        <w:rPr>
          <w:bCs/>
        </w:rPr>
        <w:t>oss</w:t>
      </w:r>
      <w:r w:rsidR="00BE5B9D">
        <w:rPr>
          <w:bCs/>
        </w:rPr>
        <w:t>es</w:t>
      </w:r>
      <w:r w:rsidR="002A7F81" w:rsidRPr="002A7F81">
        <w:rPr>
          <w:bCs/>
        </w:rPr>
        <w:t xml:space="preserve">, liability, claim, </w:t>
      </w:r>
      <w:r w:rsidR="00BE5B9D">
        <w:rPr>
          <w:bCs/>
        </w:rPr>
        <w:t xml:space="preserve">agency order or requirement, </w:t>
      </w:r>
      <w:r w:rsidR="002A7F81" w:rsidRPr="002A7F81">
        <w:rPr>
          <w:bCs/>
        </w:rPr>
        <w:t xml:space="preserve">damage and expense </w:t>
      </w:r>
      <w:r w:rsidRPr="000C6EFD">
        <w:rPr>
          <w:bCs/>
        </w:rPr>
        <w:t>relating to or arising out of, directly or indirectly, the Property</w:t>
      </w:r>
      <w:r w:rsidR="002A7F81">
        <w:rPr>
          <w:bCs/>
        </w:rPr>
        <w:t xml:space="preserve">, including without limitation those relating </w:t>
      </w:r>
      <w:r w:rsidR="000353EC">
        <w:rPr>
          <w:bCs/>
        </w:rPr>
        <w:t xml:space="preserve">to </w:t>
      </w:r>
      <w:r w:rsidR="002A7F81" w:rsidRPr="002A7F81">
        <w:rPr>
          <w:bCs/>
        </w:rPr>
        <w:t xml:space="preserve">the actual or threatened release, </w:t>
      </w:r>
      <w:r w:rsidR="00BF0FA9">
        <w:rPr>
          <w:bCs/>
        </w:rPr>
        <w:t xml:space="preserve">disposal, </w:t>
      </w:r>
      <w:r w:rsidR="002A7F81" w:rsidRPr="002A7F81">
        <w:rPr>
          <w:bCs/>
        </w:rPr>
        <w:t>deposit</w:t>
      </w:r>
      <w:r w:rsidR="00C11202">
        <w:rPr>
          <w:bCs/>
        </w:rPr>
        <w:t>,</w:t>
      </w:r>
      <w:r w:rsidR="002A7F81" w:rsidRPr="002A7F81">
        <w:rPr>
          <w:bCs/>
        </w:rPr>
        <w:t xml:space="preserve"> seepage, migration or escape of Hazardous Substances at, from</w:t>
      </w:r>
      <w:r w:rsidR="00BF0FA9">
        <w:rPr>
          <w:bCs/>
        </w:rPr>
        <w:t>,</w:t>
      </w:r>
      <w:r w:rsidR="002A7F81" w:rsidRPr="002A7F81">
        <w:rPr>
          <w:bCs/>
        </w:rPr>
        <w:t xml:space="preserve"> into</w:t>
      </w:r>
      <w:r w:rsidR="00BF0FA9">
        <w:rPr>
          <w:bCs/>
        </w:rPr>
        <w:t xml:space="preserve"> or underneath</w:t>
      </w:r>
      <w:r w:rsidR="002A7F81" w:rsidRPr="002A7F81">
        <w:rPr>
          <w:bCs/>
        </w:rPr>
        <w:t xml:space="preserve"> the Property, and the compliance or noncompliance of the Property with applicable federal, state, county and local laws and regulations including, without limitation, Environmental Laws and regulations</w:t>
      </w:r>
      <w:r w:rsidRPr="000C6EFD">
        <w:rPr>
          <w:bCs/>
        </w:rPr>
        <w:t xml:space="preserve">.  </w:t>
      </w:r>
      <w:r w:rsidR="0018753F">
        <w:rPr>
          <w:bCs/>
        </w:rPr>
        <w:t xml:space="preserve">The Parties agree that the indemnities in this Section 3.3.4 </w:t>
      </w:r>
      <w:r w:rsidR="0018753F">
        <w:t>are</w:t>
      </w:r>
      <w:r w:rsidR="0018753F" w:rsidRPr="00593FDC">
        <w:t xml:space="preserve"> specifically and expressly intended to constitute a waiver of the Buyer’s immunity under Washington’s Industrial Insurance Act, RCW Title 51, as respects the Seller only, and only to the extent necessary to provide the Seller with a full and complete indemnity of claims made by the Buyer’s employees.  The Parties acknowledge that these provisions were specifically negotiated and agreed upon by them.</w:t>
      </w:r>
    </w:p>
    <w:p w:rsidR="00D90F1E" w:rsidRDefault="00FF5148" w:rsidP="00541CF9">
      <w:pPr>
        <w:widowControl w:val="0"/>
        <w:tabs>
          <w:tab w:val="left" w:pos="1440"/>
        </w:tabs>
        <w:spacing w:before="0" w:after="240"/>
        <w:ind w:firstLine="720"/>
        <w:jc w:val="both"/>
        <w:outlineLvl w:val="1"/>
      </w:pPr>
      <w:r w:rsidRPr="00BD6277">
        <w:rPr>
          <w:smallCaps/>
        </w:rPr>
        <w:fldChar w:fldCharType="begin"/>
      </w:r>
      <w:r w:rsidRPr="00BD6277">
        <w:rPr>
          <w:smallCaps/>
        </w:rPr>
        <w:instrText xml:space="preserve"> AUTONUMLGL </w:instrText>
      </w:r>
      <w:r w:rsidRPr="00BD6277">
        <w:rPr>
          <w:smallCaps/>
        </w:rPr>
        <w:fldChar w:fldCharType="separate"/>
      </w:r>
      <w:r w:rsidRPr="00BD6277">
        <w:rPr>
          <w:smallCaps/>
        </w:rPr>
        <w:t>3.2.</w:t>
      </w:r>
      <w:r w:rsidRPr="00BD6277">
        <w:rPr>
          <w:smallCaps/>
        </w:rPr>
        <w:fldChar w:fldCharType="end"/>
      </w:r>
      <w:r w:rsidRPr="00FF5148">
        <w:rPr>
          <w:b/>
          <w:smallCaps/>
        </w:rPr>
        <w:tab/>
      </w:r>
      <w:proofErr w:type="gramStart"/>
      <w:r>
        <w:rPr>
          <w:b/>
          <w:smallCaps/>
        </w:rPr>
        <w:t>Risk of Loss</w:t>
      </w:r>
      <w:r w:rsidRPr="00FF5148">
        <w:rPr>
          <w:b/>
          <w:smallCaps/>
        </w:rPr>
        <w:t>.</w:t>
      </w:r>
      <w:proofErr w:type="gramEnd"/>
      <w:r w:rsidRPr="00FF5148">
        <w:rPr>
          <w:b/>
          <w:smallCaps/>
        </w:rPr>
        <w:t xml:space="preserve">  </w:t>
      </w:r>
      <w:r w:rsidR="0047521B">
        <w:t xml:space="preserve">Except as otherwise stated in the Temporary Construction Easement </w:t>
      </w:r>
      <w:r w:rsidR="00DC1BC6">
        <w:t xml:space="preserve">dated June 5, 2014 </w:t>
      </w:r>
      <w:r w:rsidR="0047521B">
        <w:t xml:space="preserve">and its </w:t>
      </w:r>
      <w:r w:rsidR="00DC1BC6">
        <w:t xml:space="preserve">first and second </w:t>
      </w:r>
      <w:r w:rsidR="0047521B">
        <w:t>amendments</w:t>
      </w:r>
      <w:r w:rsidRPr="00FF5148">
        <w:t xml:space="preserve">, </w:t>
      </w:r>
      <w:r w:rsidR="006C1ACB">
        <w:t xml:space="preserve">and the Special Use Permit dated October 6, 2016, </w:t>
      </w:r>
      <w:r w:rsidR="0047521B">
        <w:t xml:space="preserve">until the Closing Date </w:t>
      </w:r>
      <w:r w:rsidRPr="00FF5148">
        <w:t>the risk of loss relating to the Property shall rest with the Seller.  Risk of Loss shall be deemed to include any property damage occurring as a result of an “Act of God,” including, but not limited to, earthquakes, tremors, wind, rain or other natural occurrence.</w:t>
      </w:r>
    </w:p>
    <w:p w:rsidR="00D90F1E" w:rsidRDefault="00D90F1E" w:rsidP="00541CF9">
      <w:pPr>
        <w:pStyle w:val="Heading1"/>
        <w:keepNext w:val="0"/>
        <w:keepLines w:val="0"/>
        <w:widowControl w:val="0"/>
        <w:spacing w:before="0" w:after="240"/>
      </w:pPr>
      <w:bookmarkStart w:id="18" w:name="_Toc433515593"/>
      <w:r>
        <w:t xml:space="preserve">ARTICLE </w:t>
      </w:r>
      <w:r w:rsidR="00015A0F">
        <w:fldChar w:fldCharType="begin"/>
      </w:r>
      <w:r w:rsidR="00015A0F">
        <w:instrText xml:space="preserve"> AUTONUMLGL </w:instrText>
      </w:r>
      <w:r w:rsidR="00015A0F">
        <w:fldChar w:fldCharType="separate"/>
      </w:r>
      <w:r>
        <w:t>4.</w:t>
      </w:r>
      <w:r w:rsidR="00015A0F">
        <w:fldChar w:fldCharType="end"/>
      </w:r>
      <w:r>
        <w:br/>
        <w:t>TITLE MATTERS</w:t>
      </w:r>
      <w:bookmarkEnd w:id="18"/>
    </w:p>
    <w:bookmarkStart w:id="19" w:name="_Toc433515594"/>
    <w:p w:rsidR="002F24FF" w:rsidRDefault="00D90F1E" w:rsidP="00541CF9">
      <w:pPr>
        <w:widowControl w:val="0"/>
        <w:spacing w:before="0" w:after="240"/>
        <w:ind w:firstLine="720"/>
        <w:jc w:val="both"/>
      </w:pPr>
      <w:r w:rsidRPr="002F24FF">
        <w:rPr>
          <w:b/>
        </w:rPr>
        <w:fldChar w:fldCharType="begin"/>
      </w:r>
      <w:r w:rsidRPr="002F24FF">
        <w:rPr>
          <w:b/>
        </w:rPr>
        <w:instrText xml:space="preserve"> AUTONUMLGL </w:instrText>
      </w:r>
      <w:r w:rsidRPr="002F24FF">
        <w:rPr>
          <w:b/>
        </w:rPr>
        <w:fldChar w:fldCharType="separate"/>
      </w:r>
      <w:r w:rsidRPr="002F24FF">
        <w:rPr>
          <w:b/>
        </w:rPr>
        <w:t>4.1.</w:t>
      </w:r>
      <w:r w:rsidRPr="002F24FF">
        <w:rPr>
          <w:b/>
        </w:rPr>
        <w:fldChar w:fldCharType="end"/>
      </w:r>
      <w:r>
        <w:tab/>
      </w:r>
      <w:proofErr w:type="gramStart"/>
      <w:r w:rsidR="007E79BE" w:rsidRPr="007E79BE">
        <w:rPr>
          <w:b/>
          <w:smallCaps/>
        </w:rPr>
        <w:t>Conveyance</w:t>
      </w:r>
      <w:r>
        <w:t>.</w:t>
      </w:r>
      <w:bookmarkEnd w:id="19"/>
      <w:proofErr w:type="gramEnd"/>
      <w:r>
        <w:t xml:space="preserve">  </w:t>
      </w:r>
      <w:r w:rsidR="007E79BE" w:rsidRPr="00B66C52">
        <w:t xml:space="preserve">Seller shall convey to Buyer the title to the </w:t>
      </w:r>
      <w:r w:rsidR="007E79BE">
        <w:t>Property</w:t>
      </w:r>
      <w:r w:rsidR="007E79BE" w:rsidRPr="00B66C52">
        <w:t xml:space="preserve"> by </w:t>
      </w:r>
      <w:r w:rsidR="009D2E48">
        <w:t>b</w:t>
      </w:r>
      <w:r w:rsidR="007E79BE">
        <w:t xml:space="preserve">argain and </w:t>
      </w:r>
      <w:r w:rsidR="009D2E48">
        <w:t>s</w:t>
      </w:r>
      <w:r w:rsidR="007E79BE">
        <w:t xml:space="preserve">ale </w:t>
      </w:r>
      <w:r w:rsidR="009D2E48">
        <w:t>d</w:t>
      </w:r>
      <w:r w:rsidR="007E79BE" w:rsidRPr="00B66C52">
        <w:t>eed</w:t>
      </w:r>
      <w:r w:rsidR="007E79BE">
        <w:t xml:space="preserve"> </w:t>
      </w:r>
      <w:r w:rsidR="007E79BE" w:rsidRPr="00B66C52">
        <w:t xml:space="preserve">in </w:t>
      </w:r>
      <w:r w:rsidR="007E79BE">
        <w:t xml:space="preserve">substantially </w:t>
      </w:r>
      <w:r w:rsidR="007E79BE" w:rsidRPr="00B66C52">
        <w:t xml:space="preserve">the form attached hereto as </w:t>
      </w:r>
      <w:r w:rsidR="007E79BE" w:rsidRPr="00A93F79">
        <w:rPr>
          <w:rFonts w:ascii="Times New Roman Bold" w:hAnsi="Times New Roman Bold"/>
          <w:b/>
          <w:smallCaps/>
        </w:rPr>
        <w:t>Exhibit</w:t>
      </w:r>
      <w:r w:rsidR="007E79BE" w:rsidRPr="00A93F79">
        <w:rPr>
          <w:b/>
        </w:rPr>
        <w:t xml:space="preserve"> </w:t>
      </w:r>
      <w:r w:rsidR="006C1ACB">
        <w:rPr>
          <w:b/>
        </w:rPr>
        <w:t>P-1</w:t>
      </w:r>
      <w:r w:rsidR="00DC1BC6" w:rsidRPr="00A93F79">
        <w:rPr>
          <w:b/>
        </w:rPr>
        <w:t xml:space="preserve"> </w:t>
      </w:r>
      <w:r w:rsidR="00DC1BC6" w:rsidRPr="00BF54C2">
        <w:t>(“Deed”)</w:t>
      </w:r>
      <w:r w:rsidR="007E79BE" w:rsidRPr="003D5E35">
        <w:t>,</w:t>
      </w:r>
      <w:r w:rsidR="007E79BE" w:rsidRPr="00B66C52">
        <w:t xml:space="preserve"> subject only to the Permitted Exceptions</w:t>
      </w:r>
      <w:r w:rsidR="007E79BE">
        <w:t xml:space="preserve"> (as defined below)</w:t>
      </w:r>
      <w:r w:rsidR="007E79BE" w:rsidRPr="00B66C52">
        <w:t xml:space="preserve">, </w:t>
      </w:r>
      <w:r w:rsidR="000A2147" w:rsidRPr="000A2147">
        <w:t xml:space="preserve">the lien of current real property taxes, fees and/or charges not yet due and payable, rights reserved in federal patents or state deeds, building or use restrictions general to the governing jurisdiction, </w:t>
      </w:r>
      <w:r w:rsidR="002F24FF">
        <w:t xml:space="preserve">and </w:t>
      </w:r>
      <w:r w:rsidR="007E79BE">
        <w:t xml:space="preserve">the matters excluded from coverage by the printed exceptions and exclusions contained in the form of title insurance policy required by </w:t>
      </w:r>
      <w:r w:rsidR="002F24FF">
        <w:t xml:space="preserve">Section </w:t>
      </w:r>
      <w:r w:rsidR="00151F43">
        <w:t xml:space="preserve">4.4 </w:t>
      </w:r>
      <w:r w:rsidR="002F24FF">
        <w:t xml:space="preserve">of this </w:t>
      </w:r>
      <w:r w:rsidR="007E79BE">
        <w:t>Agreement</w:t>
      </w:r>
      <w:r w:rsidR="007E79BE" w:rsidRPr="00B66C52">
        <w:t>.</w:t>
      </w:r>
    </w:p>
    <w:p w:rsidR="009311BD" w:rsidRDefault="002F24FF" w:rsidP="00541CF9">
      <w:pPr>
        <w:pStyle w:val="Heading3"/>
        <w:widowControl w:val="0"/>
        <w:tabs>
          <w:tab w:val="clear" w:pos="2304"/>
        </w:tabs>
        <w:spacing w:before="0" w:after="240"/>
        <w:ind w:firstLine="720"/>
        <w:jc w:val="both"/>
        <w:rPr>
          <w:b w:val="0"/>
        </w:rPr>
      </w:pPr>
      <w:bookmarkStart w:id="20" w:name="_Toc433515595"/>
      <w:r w:rsidRPr="002F24FF">
        <w:t>4.2</w:t>
      </w:r>
      <w:r w:rsidR="00E00349">
        <w:t>.</w:t>
      </w:r>
      <w:r w:rsidR="004C1399">
        <w:tab/>
      </w:r>
      <w:r w:rsidR="004C1399">
        <w:rPr>
          <w:smallCaps/>
        </w:rPr>
        <w:t>Title Commitment</w:t>
      </w:r>
      <w:r w:rsidR="005A145B">
        <w:rPr>
          <w:b w:val="0"/>
          <w:smallCaps/>
        </w:rPr>
        <w:t xml:space="preserve">.  </w:t>
      </w:r>
      <w:bookmarkEnd w:id="20"/>
      <w:r w:rsidR="00B1254A">
        <w:rPr>
          <w:b w:val="0"/>
        </w:rPr>
        <w:t xml:space="preserve">Prior to Closing </w:t>
      </w:r>
      <w:r>
        <w:rPr>
          <w:b w:val="0"/>
        </w:rPr>
        <w:t xml:space="preserve">Buyer </w:t>
      </w:r>
      <w:r w:rsidR="00814DA1">
        <w:rPr>
          <w:b w:val="0"/>
        </w:rPr>
        <w:t>has</w:t>
      </w:r>
      <w:r>
        <w:rPr>
          <w:b w:val="0"/>
        </w:rPr>
        <w:t xml:space="preserve"> obtain</w:t>
      </w:r>
      <w:r w:rsidR="00814DA1">
        <w:rPr>
          <w:b w:val="0"/>
        </w:rPr>
        <w:t>ed</w:t>
      </w:r>
      <w:r>
        <w:rPr>
          <w:b w:val="0"/>
        </w:rPr>
        <w:t xml:space="preserve"> preliminary</w:t>
      </w:r>
      <w:r w:rsidR="00B33C01">
        <w:rPr>
          <w:b w:val="0"/>
        </w:rPr>
        <w:t xml:space="preserve"> </w:t>
      </w:r>
      <w:r>
        <w:rPr>
          <w:b w:val="0"/>
        </w:rPr>
        <w:t>c</w:t>
      </w:r>
      <w:r w:rsidR="00D90F1E">
        <w:rPr>
          <w:b w:val="0"/>
        </w:rPr>
        <w:t>ommitment</w:t>
      </w:r>
      <w:r w:rsidR="00DD62A9">
        <w:rPr>
          <w:b w:val="0"/>
        </w:rPr>
        <w:t>s</w:t>
      </w:r>
      <w:r w:rsidR="00D90F1E">
        <w:rPr>
          <w:b w:val="0"/>
        </w:rPr>
        <w:t xml:space="preserve"> for </w:t>
      </w:r>
      <w:r>
        <w:rPr>
          <w:b w:val="0"/>
        </w:rPr>
        <w:t xml:space="preserve">an owner’s standard coverage policy of title insurance </w:t>
      </w:r>
      <w:r w:rsidR="00D90F1E">
        <w:rPr>
          <w:b w:val="0"/>
        </w:rPr>
        <w:t>(the “Title Commitment</w:t>
      </w:r>
      <w:r w:rsidR="00AA022F">
        <w:rPr>
          <w:b w:val="0"/>
        </w:rPr>
        <w:t xml:space="preserve">”) </w:t>
      </w:r>
      <w:r w:rsidR="00814DA1">
        <w:rPr>
          <w:b w:val="0"/>
        </w:rPr>
        <w:t>number</w:t>
      </w:r>
      <w:r w:rsidR="00496A92">
        <w:rPr>
          <w:b w:val="0"/>
        </w:rPr>
        <w:t xml:space="preserve"> 0083283</w:t>
      </w:r>
      <w:r w:rsidR="0017159F">
        <w:rPr>
          <w:b w:val="0"/>
        </w:rPr>
        <w:t>-</w:t>
      </w:r>
      <w:r w:rsidR="00496A92">
        <w:rPr>
          <w:b w:val="0"/>
        </w:rPr>
        <w:t>06</w:t>
      </w:r>
      <w:r w:rsidR="005A145B">
        <w:rPr>
          <w:b w:val="0"/>
        </w:rPr>
        <w:t xml:space="preserve"> </w:t>
      </w:r>
      <w:r w:rsidR="00AA022F">
        <w:rPr>
          <w:b w:val="0"/>
        </w:rPr>
        <w:t>issued</w:t>
      </w:r>
      <w:r w:rsidR="006851A5">
        <w:rPr>
          <w:b w:val="0"/>
        </w:rPr>
        <w:t xml:space="preserve"> </w:t>
      </w:r>
      <w:r w:rsidR="00AA022F">
        <w:rPr>
          <w:b w:val="0"/>
        </w:rPr>
        <w:t xml:space="preserve">by </w:t>
      </w:r>
      <w:r w:rsidR="00E031A9">
        <w:rPr>
          <w:b w:val="0"/>
        </w:rPr>
        <w:t>Chicago</w:t>
      </w:r>
      <w:r w:rsidR="000815D7">
        <w:rPr>
          <w:b w:val="0"/>
        </w:rPr>
        <w:t xml:space="preserve"> Title Insurance Company </w:t>
      </w:r>
      <w:r w:rsidR="00D90F1E">
        <w:rPr>
          <w:b w:val="0"/>
        </w:rPr>
        <w:t>(the “Title Company”)</w:t>
      </w:r>
      <w:r w:rsidR="00814DA1">
        <w:rPr>
          <w:b w:val="0"/>
        </w:rPr>
        <w:t xml:space="preserve"> </w:t>
      </w:r>
      <w:r w:rsidR="006851A5">
        <w:rPr>
          <w:b w:val="0"/>
        </w:rPr>
        <w:t xml:space="preserve">and </w:t>
      </w:r>
      <w:r w:rsidR="00DD62A9">
        <w:rPr>
          <w:b w:val="0"/>
        </w:rPr>
        <w:t xml:space="preserve">dated </w:t>
      </w:r>
      <w:r w:rsidR="00496A92">
        <w:rPr>
          <w:b w:val="0"/>
        </w:rPr>
        <w:t>October 3, 2016</w:t>
      </w:r>
      <w:r w:rsidR="006851A5">
        <w:rPr>
          <w:b w:val="0"/>
        </w:rPr>
        <w:t>,</w:t>
      </w:r>
      <w:r w:rsidR="00DD62A9">
        <w:rPr>
          <w:b w:val="0"/>
        </w:rPr>
        <w:t xml:space="preserve"> </w:t>
      </w:r>
      <w:r w:rsidR="0017159F">
        <w:rPr>
          <w:b w:val="0"/>
        </w:rPr>
        <w:t>together with Supplement 1 dated November 4, 2016</w:t>
      </w:r>
      <w:r w:rsidR="00D90F1E">
        <w:rPr>
          <w:b w:val="0"/>
        </w:rPr>
        <w:t xml:space="preserve">describing the </w:t>
      </w:r>
      <w:r w:rsidR="00B1254A">
        <w:rPr>
          <w:b w:val="0"/>
        </w:rPr>
        <w:t xml:space="preserve">Real </w:t>
      </w:r>
      <w:r w:rsidR="00D90F1E">
        <w:rPr>
          <w:b w:val="0"/>
        </w:rPr>
        <w:t xml:space="preserve">Property, listing Buyer as the prospective named insured and showing as the policy amount the total Purchase Price for the </w:t>
      </w:r>
      <w:r w:rsidR="00B1254A">
        <w:rPr>
          <w:b w:val="0"/>
        </w:rPr>
        <w:t xml:space="preserve">Real </w:t>
      </w:r>
      <w:r w:rsidR="00D90F1E">
        <w:rPr>
          <w:b w:val="0"/>
        </w:rPr>
        <w:t>Property.  At such time as the Title Company cause</w:t>
      </w:r>
      <w:r w:rsidR="00814DA1">
        <w:rPr>
          <w:b w:val="0"/>
        </w:rPr>
        <w:t>d</w:t>
      </w:r>
      <w:r w:rsidR="00D90F1E">
        <w:rPr>
          <w:b w:val="0"/>
        </w:rPr>
        <w:t xml:space="preserve"> the Title Commitment</w:t>
      </w:r>
      <w:r w:rsidR="00DD62A9">
        <w:rPr>
          <w:b w:val="0"/>
        </w:rPr>
        <w:t>s</w:t>
      </w:r>
      <w:r w:rsidR="00D90F1E">
        <w:rPr>
          <w:b w:val="0"/>
        </w:rPr>
        <w:t xml:space="preserve"> to be furnished to Buyer, the Title Company further cause</w:t>
      </w:r>
      <w:r w:rsidR="00814DA1">
        <w:rPr>
          <w:b w:val="0"/>
        </w:rPr>
        <w:t>d</w:t>
      </w:r>
      <w:r w:rsidR="00D90F1E">
        <w:rPr>
          <w:b w:val="0"/>
        </w:rPr>
        <w:t xml:space="preserve"> to be furnished to Buyer legible copies of all instruments referred to in the Title Commitment as restrictions or exceptions to title to the </w:t>
      </w:r>
      <w:r w:rsidR="00B1254A">
        <w:rPr>
          <w:b w:val="0"/>
        </w:rPr>
        <w:t xml:space="preserve">Real </w:t>
      </w:r>
      <w:r w:rsidR="00D90F1E">
        <w:rPr>
          <w:b w:val="0"/>
        </w:rPr>
        <w:t>Property.</w:t>
      </w:r>
      <w:r w:rsidR="00E62300">
        <w:rPr>
          <w:b w:val="0"/>
        </w:rPr>
        <w:t xml:space="preserve">  </w:t>
      </w:r>
      <w:bookmarkStart w:id="21" w:name="_Toc433515597"/>
    </w:p>
    <w:p w:rsidR="00D90F1E" w:rsidRDefault="00476366" w:rsidP="00541CF9">
      <w:pPr>
        <w:spacing w:before="0" w:after="240"/>
        <w:jc w:val="both"/>
      </w:pPr>
      <w:r>
        <w:tab/>
      </w:r>
      <w:r w:rsidR="00E62300" w:rsidRPr="00BF54C2">
        <w:rPr>
          <w:b/>
        </w:rPr>
        <w:t>4.3</w:t>
      </w:r>
      <w:r w:rsidR="00E00349">
        <w:t>.</w:t>
      </w:r>
      <w:r w:rsidR="004C1399">
        <w:tab/>
      </w:r>
      <w:r w:rsidR="004C1399" w:rsidRPr="00BF54C2">
        <w:rPr>
          <w:b/>
          <w:smallCaps/>
        </w:rPr>
        <w:t>Review of Title Commitment</w:t>
      </w:r>
      <w:r w:rsidR="00D90F1E">
        <w:t>.</w:t>
      </w:r>
      <w:bookmarkEnd w:id="21"/>
      <w:r w:rsidR="00D90F1E">
        <w:t xml:space="preserve">  </w:t>
      </w:r>
      <w:r w:rsidR="00D90F1E" w:rsidRPr="005A145B">
        <w:t xml:space="preserve">Buyer has </w:t>
      </w:r>
      <w:r w:rsidR="00814DA1" w:rsidRPr="005A145B">
        <w:t xml:space="preserve">reviewed </w:t>
      </w:r>
      <w:r w:rsidR="00D90F1E" w:rsidRPr="005A145B">
        <w:t>any matters shown or referred to in the Title Commitment</w:t>
      </w:r>
      <w:r w:rsidR="00DD62A9" w:rsidRPr="005A145B">
        <w:t>s</w:t>
      </w:r>
      <w:r w:rsidR="00D90F1E" w:rsidRPr="005A145B">
        <w:t xml:space="preserve">.  </w:t>
      </w:r>
      <w:r w:rsidR="00DD62A9" w:rsidRPr="005A145B">
        <w:t>Buyer hereby notifies Seller that Items 1, 2, 3</w:t>
      </w:r>
      <w:r w:rsidR="00496A92">
        <w:t xml:space="preserve">, </w:t>
      </w:r>
      <w:r w:rsidR="0017159F">
        <w:t xml:space="preserve">and </w:t>
      </w:r>
      <w:r w:rsidR="00496A92">
        <w:t>4</w:t>
      </w:r>
      <w:r w:rsidR="00DD62A9" w:rsidRPr="005A145B">
        <w:t xml:space="preserve"> on Commitment </w:t>
      </w:r>
      <w:r w:rsidR="00496A92">
        <w:t>0083283</w:t>
      </w:r>
      <w:r w:rsidR="0017159F">
        <w:t>-</w:t>
      </w:r>
      <w:r w:rsidR="00496A92">
        <w:t>06</w:t>
      </w:r>
      <w:r w:rsidR="0017159F">
        <w:t xml:space="preserve"> as supplemented</w:t>
      </w:r>
      <w:r w:rsidR="00DD62A9" w:rsidRPr="005A145B">
        <w:t xml:space="preserve">, together with </w:t>
      </w:r>
      <w:r w:rsidR="006851A5">
        <w:t>a</w:t>
      </w:r>
      <w:r w:rsidR="00D90F1E" w:rsidRPr="005A145B">
        <w:t xml:space="preserve">ny exceptions or other items </w:t>
      </w:r>
      <w:r w:rsidR="00DC1BC6" w:rsidRPr="005A145B">
        <w:t xml:space="preserve">(including, without limitation, the general exceptions and any pre-printed conditions) </w:t>
      </w:r>
      <w:r w:rsidR="00D90F1E" w:rsidRPr="005A145B">
        <w:t xml:space="preserve">that are set forth in the Title Commitment </w:t>
      </w:r>
      <w:r w:rsidR="00814DA1" w:rsidRPr="005A145B">
        <w:t xml:space="preserve">are hereby </w:t>
      </w:r>
      <w:r w:rsidR="00D90F1E" w:rsidRPr="005A145B">
        <w:t xml:space="preserve">deemed to be permitted exceptions (“Permitted Exceptions”).  </w:t>
      </w:r>
      <w:r w:rsidR="001D4548" w:rsidRPr="005A145B">
        <w:t>Seller acknowledges that Buyer may elect to update the Title Commitment</w:t>
      </w:r>
      <w:r w:rsidRPr="005A145B">
        <w:t xml:space="preserve">s </w:t>
      </w:r>
      <w:r w:rsidR="001D4548" w:rsidRPr="005A145B">
        <w:t xml:space="preserve">at Buyer’s discretion, and </w:t>
      </w:r>
      <w:r w:rsidR="005363AB">
        <w:t>Seller</w:t>
      </w:r>
      <w:r w:rsidR="005363AB" w:rsidRPr="005A145B">
        <w:t xml:space="preserve"> </w:t>
      </w:r>
      <w:r w:rsidR="001D4548" w:rsidRPr="005A145B">
        <w:t xml:space="preserve">agrees that any </w:t>
      </w:r>
      <w:r w:rsidR="009F0AFA">
        <w:t xml:space="preserve">new or different </w:t>
      </w:r>
      <w:r w:rsidR="001D4548" w:rsidRPr="005A145B">
        <w:t xml:space="preserve">exceptions or other items that are set forth in </w:t>
      </w:r>
      <w:r w:rsidR="00EB0D5E" w:rsidRPr="005A145B">
        <w:t>any</w:t>
      </w:r>
      <w:r w:rsidR="001D4548" w:rsidRPr="005A145B">
        <w:t xml:space="preserve"> updated Title Commitment</w:t>
      </w:r>
      <w:r w:rsidRPr="005A145B">
        <w:t>s</w:t>
      </w:r>
      <w:r w:rsidR="001D4548" w:rsidRPr="005A145B">
        <w:t xml:space="preserve"> shall </w:t>
      </w:r>
      <w:r w:rsidR="00496A92">
        <w:t>not</w:t>
      </w:r>
      <w:r w:rsidR="001D4548" w:rsidRPr="005A145B">
        <w:t xml:space="preserve"> be deemed Permitted Exceptions</w:t>
      </w:r>
      <w:r w:rsidR="00496A92">
        <w:t xml:space="preserve"> except and unless Buyer notifies Seller in writing that they are Permitted Exceptions</w:t>
      </w:r>
      <w:r w:rsidR="001D4548" w:rsidRPr="005A145B">
        <w:t>.</w:t>
      </w:r>
    </w:p>
    <w:p w:rsidR="00B33C01" w:rsidRPr="00A9402B" w:rsidRDefault="00A9402B" w:rsidP="00541CF9">
      <w:pPr>
        <w:widowControl w:val="0"/>
        <w:spacing w:before="0" w:after="240"/>
        <w:ind w:firstLine="720"/>
        <w:jc w:val="both"/>
        <w:rPr>
          <w:b/>
        </w:rPr>
      </w:pPr>
      <w:bookmarkStart w:id="22" w:name="_Toc433515598"/>
      <w:r>
        <w:rPr>
          <w:b/>
          <w:smallCaps/>
        </w:rPr>
        <w:t>4.4</w:t>
      </w:r>
      <w:r w:rsidR="00D90F1E">
        <w:rPr>
          <w:b/>
          <w:smallCaps/>
        </w:rPr>
        <w:t>.</w:t>
      </w:r>
      <w:r w:rsidR="00D90F1E">
        <w:rPr>
          <w:b/>
          <w:smallCaps/>
        </w:rPr>
        <w:tab/>
        <w:t>Owner’s Title Insurance Policy</w:t>
      </w:r>
      <w:r w:rsidR="00D90F1E">
        <w:rPr>
          <w:b/>
        </w:rPr>
        <w:t>.</w:t>
      </w:r>
      <w:bookmarkEnd w:id="22"/>
      <w:r w:rsidR="00D90F1E">
        <w:t xml:space="preserve">  At the </w:t>
      </w:r>
      <w:r w:rsidR="00563879">
        <w:t>C</w:t>
      </w:r>
      <w:r w:rsidR="00D90F1E">
        <w:t xml:space="preserve">losing, Buyer shall cause a </w:t>
      </w:r>
      <w:r w:rsidR="009D52EE">
        <w:t xml:space="preserve">single </w:t>
      </w:r>
      <w:r w:rsidR="00D90F1E">
        <w:t xml:space="preserve">owner’s policy of title insurance to be issued by the Title Company in the full amount of the </w:t>
      </w:r>
      <w:r w:rsidR="004F79C4">
        <w:t>Purchase Price</w:t>
      </w:r>
      <w:r w:rsidR="00D90F1E">
        <w:t xml:space="preserve">, effective as of the </w:t>
      </w:r>
      <w:r w:rsidR="00166ED4">
        <w:t>C</w:t>
      </w:r>
      <w:r w:rsidR="00D90F1E">
        <w:t xml:space="preserve">losing </w:t>
      </w:r>
      <w:r w:rsidR="00166ED4">
        <w:t>D</w:t>
      </w:r>
      <w:r w:rsidR="00D90F1E">
        <w:t>ate, insuring Buyer that the fee simple title</w:t>
      </w:r>
      <w:r w:rsidR="00DD62A9">
        <w:t xml:space="preserve"> or easement title</w:t>
      </w:r>
      <w:r w:rsidR="00D90F1E">
        <w:t xml:space="preserve"> to the </w:t>
      </w:r>
      <w:r w:rsidR="00B1254A">
        <w:t xml:space="preserve">Real </w:t>
      </w:r>
      <w:r w:rsidR="00D90F1E">
        <w:t xml:space="preserve">Property </w:t>
      </w:r>
      <w:r w:rsidR="00DD62A9">
        <w:t xml:space="preserve">as appropriate </w:t>
      </w:r>
      <w:r w:rsidR="00D90F1E">
        <w:t xml:space="preserve">is vested in Buyer, subject to the </w:t>
      </w:r>
      <w:r>
        <w:t>Permitted Exceptions,</w:t>
      </w:r>
      <w:r w:rsidRPr="00A9402B">
        <w:t xml:space="preserve"> </w:t>
      </w:r>
      <w:r w:rsidR="000A2147" w:rsidRPr="000A2147">
        <w:t xml:space="preserve">the lien of current real property taxes, fees and/or charges not yet due and payable, rights reserved in federal patents or state deeds, building or use restrictions general to the governing jurisdiction, </w:t>
      </w:r>
      <w:r w:rsidRPr="00A9402B">
        <w:t xml:space="preserve">and the matters excluded from coverage by the printed exceptions and exclusions contained in the form of title insurance policy required by </w:t>
      </w:r>
      <w:r>
        <w:t>the Title Company.</w:t>
      </w:r>
      <w:r w:rsidR="00D90F1E">
        <w:t xml:space="preserve">  The obligation of </w:t>
      </w:r>
      <w:r w:rsidR="006851A5">
        <w:t xml:space="preserve">Buyer </w:t>
      </w:r>
      <w:r w:rsidR="00D90F1E">
        <w:t>to provide the title policy called for herein shall be satisfied if, at the</w:t>
      </w:r>
      <w:r w:rsidR="00563879">
        <w:t xml:space="preserve"> C</w:t>
      </w:r>
      <w:r w:rsidR="00D90F1E">
        <w:t xml:space="preserve">losing, the Title Company has given a binding commitment, in a form reasonably satisfactory to Buyer, to issue the policies in the form required by this </w:t>
      </w:r>
      <w:r w:rsidR="00A46265">
        <w:t>S</w:t>
      </w:r>
      <w:r w:rsidR="00D90F1E">
        <w:t>ection</w:t>
      </w:r>
      <w:r w:rsidR="00553070">
        <w:t xml:space="preserve"> 4.4</w:t>
      </w:r>
      <w:r w:rsidR="00D90F1E">
        <w:t xml:space="preserve">. </w:t>
      </w:r>
      <w:r w:rsidR="001E3CA9">
        <w:t xml:space="preserve"> </w:t>
      </w:r>
      <w:r w:rsidR="00F3008F">
        <w:t>Buyer</w:t>
      </w:r>
      <w:r w:rsidR="001E3CA9">
        <w:t xml:space="preserve"> shall provide a copy of such binding commitment to Seller</w:t>
      </w:r>
      <w:r w:rsidR="009D52EE">
        <w:t xml:space="preserve"> at Closing</w:t>
      </w:r>
      <w:r w:rsidR="001E3CA9">
        <w:t xml:space="preserve">.  </w:t>
      </w:r>
      <w:r w:rsidR="00D90F1E">
        <w:t xml:space="preserve">Buyer shall pay any sum owing to the Title Company for the preparation of the preliminary and binding commitments generated by the Title Company.  </w:t>
      </w:r>
    </w:p>
    <w:p w:rsidR="00D90F1E" w:rsidRDefault="00D90F1E" w:rsidP="00541CF9">
      <w:pPr>
        <w:pStyle w:val="Heading1"/>
        <w:keepNext w:val="0"/>
        <w:keepLines w:val="0"/>
        <w:widowControl w:val="0"/>
        <w:spacing w:before="0" w:after="240"/>
      </w:pPr>
      <w:bookmarkStart w:id="23" w:name="_Toc433515600"/>
      <w:r>
        <w:t xml:space="preserve">ARTICLE </w:t>
      </w:r>
      <w:r w:rsidR="00015A0F">
        <w:fldChar w:fldCharType="begin"/>
      </w:r>
      <w:r w:rsidR="00015A0F">
        <w:instrText xml:space="preserve"> AUTONUMLGL </w:instrText>
      </w:r>
      <w:r w:rsidR="00015A0F">
        <w:fldChar w:fldCharType="separate"/>
      </w:r>
      <w:r>
        <w:t>5.</w:t>
      </w:r>
      <w:r w:rsidR="00015A0F">
        <w:fldChar w:fldCharType="end"/>
      </w:r>
      <w:r>
        <w:br/>
        <w:t>CONTINGENCIES</w:t>
      </w:r>
      <w:bookmarkEnd w:id="23"/>
    </w:p>
    <w:p w:rsidR="00182C10" w:rsidRDefault="00182C10" w:rsidP="00541CF9">
      <w:pPr>
        <w:widowControl w:val="0"/>
        <w:spacing w:before="0" w:after="240"/>
        <w:ind w:firstLine="720"/>
        <w:jc w:val="both"/>
      </w:pPr>
      <w:proofErr w:type="gramStart"/>
      <w:r>
        <w:rPr>
          <w:b/>
          <w:smallCaps/>
        </w:rPr>
        <w:t>5.</w:t>
      </w:r>
      <w:r w:rsidR="005A1700">
        <w:rPr>
          <w:b/>
          <w:smallCaps/>
        </w:rPr>
        <w:t>1</w:t>
      </w:r>
      <w:r>
        <w:rPr>
          <w:b/>
          <w:smallCaps/>
        </w:rPr>
        <w:t>.</w:t>
      </w:r>
      <w:r>
        <w:rPr>
          <w:b/>
          <w:smallCaps/>
        </w:rPr>
        <w:tab/>
        <w:t>Metropolitan King County Council Approval.</w:t>
      </w:r>
      <w:proofErr w:type="gramEnd"/>
      <w:r>
        <w:rPr>
          <w:b/>
          <w:smallCaps/>
        </w:rPr>
        <w:t xml:space="preserve">  </w:t>
      </w:r>
      <w:r>
        <w:t xml:space="preserve">Seller’s </w:t>
      </w:r>
      <w:r w:rsidR="005A1700">
        <w:t xml:space="preserve">execution of and </w:t>
      </w:r>
      <w:r>
        <w:t xml:space="preserve">performance under this Agreement is subject to </w:t>
      </w:r>
      <w:r w:rsidR="00E148FF">
        <w:t>authorization</w:t>
      </w:r>
      <w:r>
        <w:t xml:space="preserve"> by ordinance </w:t>
      </w:r>
      <w:r w:rsidR="000815D7">
        <w:t>of the</w:t>
      </w:r>
      <w:r>
        <w:t xml:space="preserve"> Metropolitan King County Council (“Council”).  The Council provided such approval through passage of Ordinance No. </w:t>
      </w:r>
      <w:proofErr w:type="gramStart"/>
      <w:r>
        <w:t>_____________</w:t>
      </w:r>
      <w:r w:rsidR="002C6633">
        <w:t xml:space="preserve">, </w:t>
      </w:r>
      <w:r w:rsidR="006851A5">
        <w:t>dated</w:t>
      </w:r>
      <w:r w:rsidR="002C6633">
        <w:t xml:space="preserve"> __________</w:t>
      </w:r>
      <w:r>
        <w:t>.</w:t>
      </w:r>
      <w:proofErr w:type="gramEnd"/>
      <w:r>
        <w:t xml:space="preserve">  </w:t>
      </w:r>
    </w:p>
    <w:p w:rsidR="00B25EAA" w:rsidRPr="00136000" w:rsidRDefault="00B25EAA" w:rsidP="00541CF9">
      <w:pPr>
        <w:widowControl w:val="0"/>
        <w:spacing w:before="0" w:after="240"/>
        <w:ind w:firstLine="720"/>
        <w:jc w:val="both"/>
        <w:rPr>
          <w:b/>
        </w:rPr>
      </w:pPr>
      <w:r w:rsidRPr="00136000">
        <w:rPr>
          <w:b/>
        </w:rPr>
        <w:t>5.2</w:t>
      </w:r>
      <w:r>
        <w:rPr>
          <w:b/>
        </w:rPr>
        <w:t>.</w:t>
      </w:r>
      <w:r>
        <w:rPr>
          <w:b/>
        </w:rPr>
        <w:tab/>
      </w:r>
      <w:r w:rsidR="006851A5" w:rsidRPr="00BF54C2">
        <w:rPr>
          <w:rFonts w:ascii="Times New Roman Bold" w:hAnsi="Times New Roman Bold"/>
          <w:b/>
          <w:smallCaps/>
        </w:rPr>
        <w:t>Sound Transit Board Approval</w:t>
      </w:r>
      <w:r>
        <w:rPr>
          <w:b/>
        </w:rPr>
        <w:t xml:space="preserve">.  </w:t>
      </w:r>
      <w:r w:rsidRPr="00136000">
        <w:t>Buyer’s execution of and performance under this Agreement is subject to approval by the Board of Directors of Sound Transit.</w:t>
      </w:r>
      <w:r w:rsidR="00B825A6">
        <w:t xml:space="preserve">  The Sound Transit Board provided such approval by its Motion </w:t>
      </w:r>
      <w:r w:rsidR="00B0798E">
        <w:t>M2016-129</w:t>
      </w:r>
      <w:r w:rsidR="00B825A6">
        <w:t xml:space="preserve">, dated </w:t>
      </w:r>
      <w:r w:rsidR="00B0798E">
        <w:t>December 15, 2016</w:t>
      </w:r>
      <w:r w:rsidR="00B825A6">
        <w:t>.</w:t>
      </w:r>
    </w:p>
    <w:p w:rsidR="00A46D41" w:rsidRDefault="00D90F1E" w:rsidP="00541CF9">
      <w:pPr>
        <w:pStyle w:val="Heading1"/>
        <w:keepNext w:val="0"/>
        <w:keepLines w:val="0"/>
        <w:widowControl w:val="0"/>
        <w:spacing w:before="0" w:after="0"/>
      </w:pPr>
      <w:bookmarkStart w:id="24" w:name="_Toc433515605"/>
      <w:r>
        <w:t xml:space="preserve">ARTICLE </w:t>
      </w:r>
      <w:r w:rsidR="00015A0F">
        <w:fldChar w:fldCharType="begin"/>
      </w:r>
      <w:r w:rsidR="00015A0F">
        <w:instrText xml:space="preserve"> AUTONUMLGL </w:instrText>
      </w:r>
      <w:r w:rsidR="00015A0F">
        <w:fldChar w:fldCharType="separate"/>
      </w:r>
      <w:r>
        <w:t>6.</w:t>
      </w:r>
      <w:r w:rsidR="00015A0F">
        <w:fldChar w:fldCharType="end"/>
      </w:r>
      <w:bookmarkEnd w:id="24"/>
    </w:p>
    <w:p w:rsidR="00D90F1E" w:rsidRDefault="00655A2B" w:rsidP="00541CF9">
      <w:pPr>
        <w:pStyle w:val="Heading1"/>
        <w:keepNext w:val="0"/>
        <w:keepLines w:val="0"/>
        <w:widowControl w:val="0"/>
        <w:spacing w:before="0" w:after="240"/>
      </w:pPr>
      <w:r>
        <w:t>DISPUTE RESOLUTION</w:t>
      </w:r>
    </w:p>
    <w:p w:rsidR="005B7D44" w:rsidRPr="00BB0F89" w:rsidRDefault="00FF7D3B" w:rsidP="00541CF9">
      <w:pPr>
        <w:pStyle w:val="BodyText"/>
        <w:kinsoku w:val="0"/>
        <w:overflowPunct w:val="0"/>
        <w:spacing w:after="240"/>
        <w:ind w:firstLine="720"/>
        <w:rPr>
          <w:sz w:val="24"/>
          <w:szCs w:val="24"/>
        </w:rPr>
      </w:pPr>
      <w:r w:rsidRPr="00BB0F89">
        <w:rPr>
          <w:b/>
          <w:sz w:val="24"/>
          <w:szCs w:val="24"/>
        </w:rPr>
        <w:t>6.1</w:t>
      </w:r>
      <w:r w:rsidRPr="00BB0F89">
        <w:rPr>
          <w:sz w:val="24"/>
          <w:szCs w:val="24"/>
        </w:rPr>
        <w:tab/>
      </w:r>
      <w:r w:rsidR="00470E75" w:rsidRPr="00BB0F89">
        <w:rPr>
          <w:b/>
          <w:sz w:val="24"/>
          <w:szCs w:val="24"/>
        </w:rPr>
        <w:t>DISPUTE ESCALATION</w:t>
      </w:r>
      <w:r w:rsidR="0025139D" w:rsidRPr="00BB0F89">
        <w:rPr>
          <w:b/>
          <w:sz w:val="24"/>
          <w:szCs w:val="24"/>
        </w:rPr>
        <w:t>.</w:t>
      </w:r>
      <w:r w:rsidR="0025139D" w:rsidRPr="00BB0F89">
        <w:rPr>
          <w:b/>
          <w:sz w:val="24"/>
          <w:szCs w:val="24"/>
        </w:rPr>
        <w:tab/>
      </w:r>
      <w:r w:rsidR="0025139D" w:rsidRPr="00BB0F89">
        <w:rPr>
          <w:sz w:val="24"/>
          <w:szCs w:val="24"/>
        </w:rPr>
        <w:t>Buyer and Seller</w:t>
      </w:r>
      <w:r w:rsidR="005B7D44" w:rsidRPr="00BB0F89">
        <w:rPr>
          <w:sz w:val="24"/>
          <w:szCs w:val="24"/>
        </w:rPr>
        <w:t xml:space="preserve"> agree to use their best efforts to resolve any disputes arising</w:t>
      </w:r>
      <w:r w:rsidRPr="00BB0F89">
        <w:rPr>
          <w:sz w:val="24"/>
          <w:szCs w:val="24"/>
        </w:rPr>
        <w:t xml:space="preserve"> </w:t>
      </w:r>
      <w:r w:rsidR="005B7D44" w:rsidRPr="00BB0F89">
        <w:rPr>
          <w:sz w:val="24"/>
          <w:szCs w:val="24"/>
        </w:rPr>
        <w:t>under this Agreement using good</w:t>
      </w:r>
      <w:r w:rsidR="009068D2" w:rsidRPr="00BB0F89">
        <w:rPr>
          <w:sz w:val="24"/>
          <w:szCs w:val="24"/>
        </w:rPr>
        <w:t>-</w:t>
      </w:r>
      <w:r w:rsidR="005B7D44" w:rsidRPr="00BB0F89">
        <w:rPr>
          <w:sz w:val="24"/>
          <w:szCs w:val="24"/>
        </w:rPr>
        <w:t>faith negotiations</w:t>
      </w:r>
      <w:r w:rsidR="00B25EAA">
        <w:rPr>
          <w:sz w:val="24"/>
          <w:szCs w:val="24"/>
        </w:rPr>
        <w:t xml:space="preserve"> between</w:t>
      </w:r>
      <w:r w:rsidR="005B7D44" w:rsidRPr="00BB0F89">
        <w:rPr>
          <w:sz w:val="24"/>
          <w:szCs w:val="24"/>
        </w:rPr>
        <w:t xml:space="preserve"> </w:t>
      </w:r>
      <w:r w:rsidR="005B7D44" w:rsidRPr="00535DC3">
        <w:rPr>
          <w:sz w:val="24"/>
          <w:szCs w:val="24"/>
        </w:rPr>
        <w:t xml:space="preserve">Sound Transit's </w:t>
      </w:r>
      <w:r w:rsidR="004B35C6">
        <w:rPr>
          <w:sz w:val="24"/>
          <w:szCs w:val="24"/>
        </w:rPr>
        <w:t xml:space="preserve">Director of Facilities and Asset Control </w:t>
      </w:r>
      <w:r w:rsidR="002602B9">
        <w:rPr>
          <w:sz w:val="24"/>
          <w:szCs w:val="24"/>
        </w:rPr>
        <w:t xml:space="preserve">or the Deputy Project Director, Northgate Link Extension </w:t>
      </w:r>
      <w:r w:rsidR="005B7D44" w:rsidRPr="00BB0F89">
        <w:rPr>
          <w:sz w:val="24"/>
          <w:szCs w:val="24"/>
        </w:rPr>
        <w:t xml:space="preserve">and </w:t>
      </w:r>
      <w:r w:rsidR="006851A5">
        <w:rPr>
          <w:sz w:val="24"/>
          <w:szCs w:val="24"/>
        </w:rPr>
        <w:t xml:space="preserve">King </w:t>
      </w:r>
      <w:r w:rsidR="00D02E57">
        <w:rPr>
          <w:sz w:val="24"/>
          <w:szCs w:val="24"/>
        </w:rPr>
        <w:t xml:space="preserve">County’s </w:t>
      </w:r>
      <w:r w:rsidR="005B7D44" w:rsidRPr="00BB0F89">
        <w:rPr>
          <w:sz w:val="24"/>
          <w:szCs w:val="24"/>
        </w:rPr>
        <w:t>Deputy Director</w:t>
      </w:r>
      <w:r w:rsidR="00D02E57">
        <w:rPr>
          <w:sz w:val="24"/>
          <w:szCs w:val="24"/>
        </w:rPr>
        <w:t xml:space="preserve"> of Planning and Customer Services</w:t>
      </w:r>
      <w:r w:rsidR="00B25EAA">
        <w:rPr>
          <w:sz w:val="24"/>
          <w:szCs w:val="24"/>
        </w:rPr>
        <w:t xml:space="preserve">. </w:t>
      </w:r>
      <w:r w:rsidR="005B7D44" w:rsidRPr="00BB0F89">
        <w:rPr>
          <w:sz w:val="24"/>
          <w:szCs w:val="24"/>
        </w:rPr>
        <w:t xml:space="preserve"> </w:t>
      </w:r>
      <w:r w:rsidR="0025139D" w:rsidRPr="00BB0F89">
        <w:rPr>
          <w:sz w:val="24"/>
          <w:szCs w:val="24"/>
        </w:rPr>
        <w:t xml:space="preserve">Buyer and Seller further agree to </w:t>
      </w:r>
      <w:r w:rsidR="005B7D44" w:rsidRPr="00BB0F89">
        <w:rPr>
          <w:sz w:val="24"/>
          <w:szCs w:val="24"/>
        </w:rPr>
        <w:t xml:space="preserve">communicate regularly to discuss </w:t>
      </w:r>
      <w:r w:rsidR="0025139D" w:rsidRPr="00BB0F89">
        <w:rPr>
          <w:sz w:val="24"/>
          <w:szCs w:val="24"/>
        </w:rPr>
        <w:t xml:space="preserve">matters arising under this Agreement and to </w:t>
      </w:r>
      <w:r w:rsidR="005B7D44" w:rsidRPr="00BB0F89">
        <w:rPr>
          <w:sz w:val="24"/>
          <w:szCs w:val="24"/>
        </w:rPr>
        <w:t xml:space="preserve">prevent disputes from arising. </w:t>
      </w:r>
      <w:r w:rsidR="001B5A82">
        <w:rPr>
          <w:sz w:val="24"/>
          <w:szCs w:val="24"/>
        </w:rPr>
        <w:t xml:space="preserve"> </w:t>
      </w:r>
      <w:proofErr w:type="gramStart"/>
      <w:r w:rsidR="005B7D44" w:rsidRPr="00BB0F89">
        <w:rPr>
          <w:sz w:val="24"/>
          <w:szCs w:val="24"/>
        </w:rPr>
        <w:t>Except as otherwise provided in this Agreement, the Parties agree to use the following dispute escalation process.</w:t>
      </w:r>
      <w:proofErr w:type="gramEnd"/>
    </w:p>
    <w:p w:rsidR="005B7D44" w:rsidRPr="00BB0F89" w:rsidRDefault="00FF7D3B" w:rsidP="00BF54C2">
      <w:pPr>
        <w:pStyle w:val="BodyText"/>
        <w:kinsoku w:val="0"/>
        <w:overflowPunct w:val="0"/>
        <w:spacing w:before="240" w:after="240"/>
        <w:ind w:left="43" w:firstLine="1397"/>
        <w:rPr>
          <w:sz w:val="24"/>
          <w:szCs w:val="24"/>
        </w:rPr>
      </w:pPr>
      <w:r w:rsidRPr="00BD6277">
        <w:rPr>
          <w:bCs/>
          <w:sz w:val="24"/>
          <w:szCs w:val="24"/>
        </w:rPr>
        <w:t>6.1.1</w:t>
      </w:r>
      <w:r w:rsidR="005A145B">
        <w:rPr>
          <w:b/>
          <w:bCs/>
          <w:sz w:val="24"/>
          <w:szCs w:val="24"/>
        </w:rPr>
        <w:tab/>
      </w:r>
      <w:r w:rsidR="00470E75" w:rsidRPr="00BB0F89">
        <w:rPr>
          <w:b/>
          <w:bCs/>
          <w:sz w:val="24"/>
          <w:szCs w:val="24"/>
        </w:rPr>
        <w:t>STEP ONE</w:t>
      </w:r>
      <w:r w:rsidR="005A145B">
        <w:rPr>
          <w:bCs/>
          <w:sz w:val="24"/>
          <w:szCs w:val="24"/>
        </w:rPr>
        <w:t xml:space="preserve">.  </w:t>
      </w:r>
      <w:r w:rsidR="00BA1D32" w:rsidRPr="00BB0F89">
        <w:rPr>
          <w:sz w:val="24"/>
          <w:szCs w:val="24"/>
        </w:rPr>
        <w:t xml:space="preserve">Sound Transit's </w:t>
      </w:r>
      <w:r w:rsidR="00BA1D32">
        <w:rPr>
          <w:sz w:val="24"/>
          <w:szCs w:val="24"/>
        </w:rPr>
        <w:t>Executive Director, Design, Engineering and Construction Management/</w:t>
      </w:r>
      <w:r w:rsidR="004B35C6">
        <w:rPr>
          <w:sz w:val="24"/>
          <w:szCs w:val="24"/>
        </w:rPr>
        <w:t xml:space="preserve">/Executive Director, Operations </w:t>
      </w:r>
      <w:r w:rsidR="005B7D44" w:rsidRPr="00BB0F89">
        <w:rPr>
          <w:sz w:val="24"/>
          <w:szCs w:val="24"/>
        </w:rPr>
        <w:t xml:space="preserve">and the County's </w:t>
      </w:r>
      <w:r w:rsidR="00CA440B">
        <w:rPr>
          <w:sz w:val="24"/>
          <w:szCs w:val="24"/>
        </w:rPr>
        <w:t>Design and Construction</w:t>
      </w:r>
      <w:r w:rsidR="005B7D44" w:rsidRPr="00BB0F89">
        <w:rPr>
          <w:sz w:val="24"/>
          <w:szCs w:val="24"/>
        </w:rPr>
        <w:t xml:space="preserve"> Manager </w:t>
      </w:r>
      <w:r w:rsidR="006020EC">
        <w:rPr>
          <w:sz w:val="24"/>
          <w:szCs w:val="24"/>
        </w:rPr>
        <w:t xml:space="preserve">or their designees </w:t>
      </w:r>
      <w:r w:rsidR="005B7D44" w:rsidRPr="00BB0F89">
        <w:rPr>
          <w:sz w:val="24"/>
          <w:szCs w:val="24"/>
        </w:rPr>
        <w:t>shall confer and attempt to resolve the dispute within ten (10) business days of written</w:t>
      </w:r>
      <w:r w:rsidR="008246A7" w:rsidRPr="00BB0F89">
        <w:rPr>
          <w:sz w:val="24"/>
          <w:szCs w:val="24"/>
        </w:rPr>
        <w:t xml:space="preserve"> </w:t>
      </w:r>
      <w:r w:rsidR="005B7D44" w:rsidRPr="00BB0F89">
        <w:rPr>
          <w:sz w:val="24"/>
          <w:szCs w:val="24"/>
        </w:rPr>
        <w:t xml:space="preserve">notification by either </w:t>
      </w:r>
      <w:r w:rsidR="009A39AB">
        <w:rPr>
          <w:sz w:val="24"/>
          <w:szCs w:val="24"/>
        </w:rPr>
        <w:t>P</w:t>
      </w:r>
      <w:r w:rsidR="005B7D44" w:rsidRPr="00BB0F89">
        <w:rPr>
          <w:sz w:val="24"/>
          <w:szCs w:val="24"/>
        </w:rPr>
        <w:t>arty.</w:t>
      </w:r>
    </w:p>
    <w:p w:rsidR="00FF7D3B" w:rsidRPr="00BD6277" w:rsidRDefault="009068D2" w:rsidP="00541CF9">
      <w:pPr>
        <w:pStyle w:val="Heading1"/>
        <w:kinsoku w:val="0"/>
        <w:overflowPunct w:val="0"/>
        <w:spacing w:before="0" w:after="240"/>
        <w:ind w:firstLine="1397"/>
        <w:jc w:val="both"/>
        <w:rPr>
          <w:b w:val="0"/>
          <w:sz w:val="24"/>
          <w:szCs w:val="24"/>
        </w:rPr>
      </w:pPr>
      <w:r w:rsidRPr="00BD6277">
        <w:rPr>
          <w:b w:val="0"/>
          <w:sz w:val="24"/>
          <w:szCs w:val="24"/>
        </w:rPr>
        <w:t>6.1.2</w:t>
      </w:r>
      <w:r w:rsidR="005A145B">
        <w:rPr>
          <w:sz w:val="24"/>
          <w:szCs w:val="24"/>
        </w:rPr>
        <w:tab/>
      </w:r>
      <w:r w:rsidR="00470E75" w:rsidRPr="00BB0F89">
        <w:rPr>
          <w:rFonts w:ascii="Times New Roman Bold" w:hAnsi="Times New Roman Bold"/>
          <w:caps w:val="0"/>
          <w:sz w:val="24"/>
          <w:szCs w:val="24"/>
        </w:rPr>
        <w:t>STEP TWO</w:t>
      </w:r>
      <w:r w:rsidR="005A145B">
        <w:rPr>
          <w:rFonts w:ascii="Times New Roman Bold" w:hAnsi="Times New Roman Bold"/>
          <w:b w:val="0"/>
          <w:caps w:val="0"/>
          <w:sz w:val="24"/>
          <w:szCs w:val="24"/>
        </w:rPr>
        <w:t xml:space="preserve">.  </w:t>
      </w:r>
      <w:r w:rsidR="005A145B" w:rsidRPr="005A145B">
        <w:rPr>
          <w:b w:val="0"/>
          <w:caps w:val="0"/>
          <w:sz w:val="24"/>
          <w:szCs w:val="24"/>
        </w:rPr>
        <w:t xml:space="preserve">In the event </w:t>
      </w:r>
      <w:r w:rsidR="00495BC1">
        <w:rPr>
          <w:b w:val="0"/>
          <w:caps w:val="0"/>
          <w:sz w:val="24"/>
          <w:szCs w:val="24"/>
        </w:rPr>
        <w:t>S</w:t>
      </w:r>
      <w:r w:rsidR="00495BC1" w:rsidRPr="005A145B">
        <w:rPr>
          <w:b w:val="0"/>
          <w:caps w:val="0"/>
          <w:sz w:val="24"/>
          <w:szCs w:val="24"/>
        </w:rPr>
        <w:t xml:space="preserve">ound </w:t>
      </w:r>
      <w:r w:rsidR="00495BC1">
        <w:rPr>
          <w:b w:val="0"/>
          <w:caps w:val="0"/>
          <w:sz w:val="24"/>
          <w:szCs w:val="24"/>
        </w:rPr>
        <w:t>T</w:t>
      </w:r>
      <w:r w:rsidR="00495BC1" w:rsidRPr="005A145B">
        <w:rPr>
          <w:b w:val="0"/>
          <w:caps w:val="0"/>
          <w:sz w:val="24"/>
          <w:szCs w:val="24"/>
        </w:rPr>
        <w:t xml:space="preserve">ransit's </w:t>
      </w:r>
      <w:r w:rsidR="00495BC1">
        <w:rPr>
          <w:b w:val="0"/>
          <w:caps w:val="0"/>
          <w:sz w:val="24"/>
          <w:szCs w:val="24"/>
        </w:rPr>
        <w:t>E</w:t>
      </w:r>
      <w:r w:rsidR="005A145B" w:rsidRPr="005A145B">
        <w:rPr>
          <w:b w:val="0"/>
          <w:caps w:val="0"/>
          <w:sz w:val="24"/>
          <w:szCs w:val="24"/>
        </w:rPr>
        <w:t xml:space="preserve">xecutive </w:t>
      </w:r>
      <w:r w:rsidR="00495BC1">
        <w:rPr>
          <w:b w:val="0"/>
          <w:caps w:val="0"/>
          <w:sz w:val="24"/>
          <w:szCs w:val="24"/>
        </w:rPr>
        <w:t>D</w:t>
      </w:r>
      <w:r w:rsidR="005A145B" w:rsidRPr="005A145B">
        <w:rPr>
          <w:b w:val="0"/>
          <w:caps w:val="0"/>
          <w:sz w:val="24"/>
          <w:szCs w:val="24"/>
        </w:rPr>
        <w:t xml:space="preserve">irector, </w:t>
      </w:r>
      <w:r w:rsidR="00495BC1">
        <w:rPr>
          <w:b w:val="0"/>
          <w:caps w:val="0"/>
          <w:sz w:val="24"/>
          <w:szCs w:val="24"/>
        </w:rPr>
        <w:t>D</w:t>
      </w:r>
      <w:r w:rsidR="005A145B" w:rsidRPr="005A145B">
        <w:rPr>
          <w:b w:val="0"/>
          <w:caps w:val="0"/>
          <w:sz w:val="24"/>
          <w:szCs w:val="24"/>
        </w:rPr>
        <w:t xml:space="preserve">esign, </w:t>
      </w:r>
      <w:r w:rsidR="00495BC1">
        <w:rPr>
          <w:b w:val="0"/>
          <w:caps w:val="0"/>
          <w:sz w:val="24"/>
          <w:szCs w:val="24"/>
        </w:rPr>
        <w:t>E</w:t>
      </w:r>
      <w:r w:rsidR="005A145B" w:rsidRPr="005A145B">
        <w:rPr>
          <w:b w:val="0"/>
          <w:caps w:val="0"/>
          <w:sz w:val="24"/>
          <w:szCs w:val="24"/>
        </w:rPr>
        <w:t xml:space="preserve">ngineering and </w:t>
      </w:r>
      <w:r w:rsidR="00495BC1">
        <w:rPr>
          <w:b w:val="0"/>
          <w:caps w:val="0"/>
          <w:sz w:val="24"/>
          <w:szCs w:val="24"/>
        </w:rPr>
        <w:t>C</w:t>
      </w:r>
      <w:r w:rsidR="005A145B" w:rsidRPr="005A145B">
        <w:rPr>
          <w:b w:val="0"/>
          <w:caps w:val="0"/>
          <w:sz w:val="24"/>
          <w:szCs w:val="24"/>
        </w:rPr>
        <w:t xml:space="preserve">onstruction </w:t>
      </w:r>
      <w:r w:rsidR="00495BC1">
        <w:rPr>
          <w:b w:val="0"/>
          <w:caps w:val="0"/>
          <w:sz w:val="24"/>
          <w:szCs w:val="24"/>
        </w:rPr>
        <w:t>M</w:t>
      </w:r>
      <w:r w:rsidR="005A145B" w:rsidRPr="005A145B">
        <w:rPr>
          <w:b w:val="0"/>
          <w:caps w:val="0"/>
          <w:sz w:val="24"/>
          <w:szCs w:val="24"/>
        </w:rPr>
        <w:t>anagement//</w:t>
      </w:r>
      <w:r w:rsidR="00495BC1">
        <w:rPr>
          <w:b w:val="0"/>
          <w:caps w:val="0"/>
          <w:sz w:val="24"/>
          <w:szCs w:val="24"/>
        </w:rPr>
        <w:t>E</w:t>
      </w:r>
      <w:r w:rsidR="005A145B" w:rsidRPr="005A145B">
        <w:rPr>
          <w:b w:val="0"/>
          <w:caps w:val="0"/>
          <w:sz w:val="24"/>
          <w:szCs w:val="24"/>
        </w:rPr>
        <w:t xml:space="preserve">xecutive </w:t>
      </w:r>
      <w:r w:rsidR="00495BC1">
        <w:rPr>
          <w:b w:val="0"/>
          <w:caps w:val="0"/>
          <w:sz w:val="24"/>
          <w:szCs w:val="24"/>
        </w:rPr>
        <w:t>D</w:t>
      </w:r>
      <w:r w:rsidR="005A145B" w:rsidRPr="005A145B">
        <w:rPr>
          <w:b w:val="0"/>
          <w:caps w:val="0"/>
          <w:sz w:val="24"/>
          <w:szCs w:val="24"/>
        </w:rPr>
        <w:t xml:space="preserve">irector, </w:t>
      </w:r>
      <w:r w:rsidR="00495BC1">
        <w:rPr>
          <w:b w:val="0"/>
          <w:caps w:val="0"/>
          <w:sz w:val="24"/>
          <w:szCs w:val="24"/>
        </w:rPr>
        <w:t>O</w:t>
      </w:r>
      <w:r w:rsidR="005A145B" w:rsidRPr="005A145B">
        <w:rPr>
          <w:b w:val="0"/>
          <w:caps w:val="0"/>
          <w:sz w:val="24"/>
          <w:szCs w:val="24"/>
        </w:rPr>
        <w:t xml:space="preserve">perations and </w:t>
      </w:r>
      <w:r w:rsidR="006020EC">
        <w:rPr>
          <w:b w:val="0"/>
          <w:caps w:val="0"/>
          <w:sz w:val="24"/>
          <w:szCs w:val="24"/>
        </w:rPr>
        <w:t>King</w:t>
      </w:r>
      <w:r w:rsidR="005A145B" w:rsidRPr="005A145B">
        <w:rPr>
          <w:b w:val="0"/>
          <w:caps w:val="0"/>
          <w:sz w:val="24"/>
          <w:szCs w:val="24"/>
        </w:rPr>
        <w:t xml:space="preserve"> </w:t>
      </w:r>
      <w:r w:rsidR="00495BC1">
        <w:rPr>
          <w:b w:val="0"/>
          <w:caps w:val="0"/>
          <w:sz w:val="24"/>
          <w:szCs w:val="24"/>
        </w:rPr>
        <w:t>C</w:t>
      </w:r>
      <w:r w:rsidR="00495BC1" w:rsidRPr="005A145B">
        <w:rPr>
          <w:b w:val="0"/>
          <w:caps w:val="0"/>
          <w:sz w:val="24"/>
          <w:szCs w:val="24"/>
        </w:rPr>
        <w:t xml:space="preserve">ounty's </w:t>
      </w:r>
      <w:r w:rsidR="00495BC1">
        <w:rPr>
          <w:b w:val="0"/>
          <w:caps w:val="0"/>
          <w:sz w:val="24"/>
          <w:szCs w:val="24"/>
        </w:rPr>
        <w:t>D</w:t>
      </w:r>
      <w:r w:rsidR="00495BC1" w:rsidRPr="005A145B">
        <w:rPr>
          <w:b w:val="0"/>
          <w:caps w:val="0"/>
          <w:sz w:val="24"/>
          <w:szCs w:val="24"/>
        </w:rPr>
        <w:t xml:space="preserve">esign </w:t>
      </w:r>
      <w:r w:rsidR="005A145B" w:rsidRPr="005A145B">
        <w:rPr>
          <w:b w:val="0"/>
          <w:caps w:val="0"/>
          <w:sz w:val="24"/>
          <w:szCs w:val="24"/>
        </w:rPr>
        <w:t xml:space="preserve">and </w:t>
      </w:r>
      <w:r w:rsidR="00495BC1">
        <w:rPr>
          <w:b w:val="0"/>
          <w:caps w:val="0"/>
          <w:sz w:val="24"/>
          <w:szCs w:val="24"/>
        </w:rPr>
        <w:t>C</w:t>
      </w:r>
      <w:r w:rsidR="00495BC1" w:rsidRPr="005A145B">
        <w:rPr>
          <w:b w:val="0"/>
          <w:caps w:val="0"/>
          <w:sz w:val="24"/>
          <w:szCs w:val="24"/>
        </w:rPr>
        <w:t xml:space="preserve">onstruction </w:t>
      </w:r>
      <w:r w:rsidR="00495BC1">
        <w:rPr>
          <w:b w:val="0"/>
          <w:caps w:val="0"/>
          <w:sz w:val="24"/>
          <w:szCs w:val="24"/>
        </w:rPr>
        <w:t>M</w:t>
      </w:r>
      <w:r w:rsidR="00495BC1" w:rsidRPr="005A145B">
        <w:rPr>
          <w:b w:val="0"/>
          <w:caps w:val="0"/>
          <w:sz w:val="24"/>
          <w:szCs w:val="24"/>
        </w:rPr>
        <w:t xml:space="preserve">anager </w:t>
      </w:r>
      <w:r w:rsidR="006020EC">
        <w:rPr>
          <w:b w:val="0"/>
          <w:caps w:val="0"/>
          <w:sz w:val="24"/>
          <w:szCs w:val="24"/>
        </w:rPr>
        <w:t xml:space="preserve">or their designees </w:t>
      </w:r>
      <w:r w:rsidR="005A145B" w:rsidRPr="005A145B">
        <w:rPr>
          <w:b w:val="0"/>
          <w:caps w:val="0"/>
          <w:sz w:val="24"/>
          <w:szCs w:val="24"/>
        </w:rPr>
        <w:t xml:space="preserve">are unable to resolve the dispute within ten </w:t>
      </w:r>
      <w:r w:rsidRPr="00BD6277">
        <w:rPr>
          <w:b w:val="0"/>
          <w:sz w:val="24"/>
          <w:szCs w:val="24"/>
        </w:rPr>
        <w:t>(10)</w:t>
      </w:r>
      <w:r w:rsidR="005A145B" w:rsidRPr="005A145B">
        <w:rPr>
          <w:b w:val="0"/>
          <w:caps w:val="0"/>
          <w:sz w:val="24"/>
          <w:szCs w:val="24"/>
        </w:rPr>
        <w:t xml:space="preserve"> business days as provided in step one, either party may refer the dispute to </w:t>
      </w:r>
      <w:r w:rsidR="00495BC1">
        <w:rPr>
          <w:b w:val="0"/>
          <w:caps w:val="0"/>
          <w:sz w:val="24"/>
          <w:szCs w:val="24"/>
        </w:rPr>
        <w:t>S</w:t>
      </w:r>
      <w:r w:rsidR="005A145B" w:rsidRPr="005A145B">
        <w:rPr>
          <w:b w:val="0"/>
          <w:caps w:val="0"/>
          <w:sz w:val="24"/>
          <w:szCs w:val="24"/>
        </w:rPr>
        <w:t xml:space="preserve">ound </w:t>
      </w:r>
      <w:r w:rsidR="00495BC1">
        <w:rPr>
          <w:b w:val="0"/>
          <w:caps w:val="0"/>
          <w:sz w:val="24"/>
          <w:szCs w:val="24"/>
        </w:rPr>
        <w:t>T</w:t>
      </w:r>
      <w:r w:rsidR="005A145B" w:rsidRPr="005A145B">
        <w:rPr>
          <w:b w:val="0"/>
          <w:caps w:val="0"/>
          <w:sz w:val="24"/>
          <w:szCs w:val="24"/>
        </w:rPr>
        <w:t>ransit</w:t>
      </w:r>
      <w:r w:rsidR="00495BC1">
        <w:rPr>
          <w:b w:val="0"/>
          <w:caps w:val="0"/>
          <w:sz w:val="24"/>
          <w:szCs w:val="24"/>
        </w:rPr>
        <w:t>’s</w:t>
      </w:r>
      <w:r w:rsidR="005A145B" w:rsidRPr="005A145B">
        <w:rPr>
          <w:b w:val="0"/>
          <w:caps w:val="0"/>
          <w:sz w:val="24"/>
          <w:szCs w:val="24"/>
        </w:rPr>
        <w:t xml:space="preserve"> </w:t>
      </w:r>
      <w:r w:rsidR="00495BC1">
        <w:rPr>
          <w:b w:val="0"/>
          <w:caps w:val="0"/>
          <w:sz w:val="24"/>
          <w:szCs w:val="24"/>
        </w:rPr>
        <w:t>D</w:t>
      </w:r>
      <w:r w:rsidR="005A145B" w:rsidRPr="005A145B">
        <w:rPr>
          <w:b w:val="0"/>
          <w:caps w:val="0"/>
          <w:sz w:val="24"/>
          <w:szCs w:val="24"/>
        </w:rPr>
        <w:t xml:space="preserve">eputy </w:t>
      </w:r>
      <w:r w:rsidR="00495BC1">
        <w:rPr>
          <w:b w:val="0"/>
          <w:caps w:val="0"/>
          <w:sz w:val="24"/>
          <w:szCs w:val="24"/>
        </w:rPr>
        <w:t>C</w:t>
      </w:r>
      <w:r w:rsidR="005A145B" w:rsidRPr="005A145B">
        <w:rPr>
          <w:b w:val="0"/>
          <w:caps w:val="0"/>
          <w:sz w:val="24"/>
          <w:szCs w:val="24"/>
        </w:rPr>
        <w:t xml:space="preserve">hief </w:t>
      </w:r>
      <w:r w:rsidR="00495BC1">
        <w:rPr>
          <w:b w:val="0"/>
          <w:caps w:val="0"/>
          <w:sz w:val="24"/>
          <w:szCs w:val="24"/>
        </w:rPr>
        <w:t>E</w:t>
      </w:r>
      <w:r w:rsidR="005A145B" w:rsidRPr="005A145B">
        <w:rPr>
          <w:b w:val="0"/>
          <w:caps w:val="0"/>
          <w:sz w:val="24"/>
          <w:szCs w:val="24"/>
        </w:rPr>
        <w:t xml:space="preserve">xecutive </w:t>
      </w:r>
      <w:r w:rsidR="00495BC1">
        <w:rPr>
          <w:b w:val="0"/>
          <w:caps w:val="0"/>
          <w:sz w:val="24"/>
          <w:szCs w:val="24"/>
        </w:rPr>
        <w:t>O</w:t>
      </w:r>
      <w:r w:rsidR="005A145B" w:rsidRPr="005A145B">
        <w:rPr>
          <w:b w:val="0"/>
          <w:caps w:val="0"/>
          <w:sz w:val="24"/>
          <w:szCs w:val="24"/>
        </w:rPr>
        <w:t>fficer</w:t>
      </w:r>
      <w:r w:rsidR="00FF7D3B" w:rsidRPr="00BD6277">
        <w:rPr>
          <w:b w:val="0"/>
          <w:sz w:val="24"/>
          <w:szCs w:val="24"/>
        </w:rPr>
        <w:t xml:space="preserve"> </w:t>
      </w:r>
      <w:r w:rsidR="00495BC1">
        <w:rPr>
          <w:b w:val="0"/>
          <w:caps w:val="0"/>
          <w:sz w:val="24"/>
          <w:szCs w:val="24"/>
        </w:rPr>
        <w:t xml:space="preserve">and </w:t>
      </w:r>
      <w:r w:rsidR="006020EC">
        <w:rPr>
          <w:b w:val="0"/>
          <w:caps w:val="0"/>
          <w:sz w:val="24"/>
          <w:szCs w:val="24"/>
        </w:rPr>
        <w:t>King</w:t>
      </w:r>
      <w:r w:rsidR="00495BC1">
        <w:rPr>
          <w:b w:val="0"/>
          <w:caps w:val="0"/>
          <w:sz w:val="24"/>
          <w:szCs w:val="24"/>
        </w:rPr>
        <w:t xml:space="preserve"> County’s Deputy Transit General Manager of Planning and Customer Service</w:t>
      </w:r>
      <w:r w:rsidR="006020EC">
        <w:rPr>
          <w:b w:val="0"/>
          <w:caps w:val="0"/>
          <w:sz w:val="24"/>
          <w:szCs w:val="24"/>
        </w:rPr>
        <w:t xml:space="preserve"> or their designees</w:t>
      </w:r>
      <w:r w:rsidR="00495BC1">
        <w:rPr>
          <w:b w:val="0"/>
          <w:caps w:val="0"/>
          <w:sz w:val="24"/>
          <w:szCs w:val="24"/>
        </w:rPr>
        <w:t xml:space="preserve">. </w:t>
      </w:r>
      <w:r w:rsidR="005A145B" w:rsidRPr="005A145B">
        <w:rPr>
          <w:b w:val="0"/>
          <w:caps w:val="0"/>
          <w:sz w:val="24"/>
          <w:szCs w:val="24"/>
        </w:rPr>
        <w:t>They shall confer and attempt to resolve the dispute within five (5) business days of receiving the referral</w:t>
      </w:r>
      <w:r w:rsidR="00FF7D3B" w:rsidRPr="00BD6277">
        <w:rPr>
          <w:b w:val="0"/>
          <w:sz w:val="24"/>
          <w:szCs w:val="24"/>
        </w:rPr>
        <w:t>.</w:t>
      </w:r>
    </w:p>
    <w:p w:rsidR="00FF7D3B" w:rsidRPr="00BD6277" w:rsidRDefault="009068D2" w:rsidP="005F28A7">
      <w:pPr>
        <w:pStyle w:val="Heading1"/>
        <w:keepNext w:val="0"/>
        <w:keepLines w:val="0"/>
        <w:kinsoku w:val="0"/>
        <w:overflowPunct w:val="0"/>
        <w:autoSpaceDE w:val="0"/>
        <w:autoSpaceDN w:val="0"/>
        <w:adjustRightInd w:val="0"/>
        <w:spacing w:before="0" w:after="240"/>
        <w:ind w:firstLine="1440"/>
        <w:jc w:val="both"/>
        <w:rPr>
          <w:b w:val="0"/>
          <w:sz w:val="24"/>
          <w:szCs w:val="24"/>
        </w:rPr>
      </w:pPr>
      <w:r w:rsidRPr="00BD6277">
        <w:rPr>
          <w:b w:val="0"/>
          <w:sz w:val="24"/>
          <w:szCs w:val="24"/>
        </w:rPr>
        <w:t>6.1.3</w:t>
      </w:r>
      <w:r w:rsidR="005A145B">
        <w:rPr>
          <w:rFonts w:ascii="Times New Roman Bold" w:hAnsi="Times New Roman Bold"/>
          <w:caps w:val="0"/>
          <w:sz w:val="24"/>
          <w:szCs w:val="24"/>
        </w:rPr>
        <w:tab/>
      </w:r>
      <w:r w:rsidR="00470E75" w:rsidRPr="00BB0F89">
        <w:rPr>
          <w:rFonts w:ascii="Times New Roman Bold" w:hAnsi="Times New Roman Bold"/>
          <w:caps w:val="0"/>
          <w:sz w:val="24"/>
          <w:szCs w:val="24"/>
        </w:rPr>
        <w:t>STEP THREE</w:t>
      </w:r>
      <w:r w:rsidR="005A145B">
        <w:rPr>
          <w:rFonts w:ascii="Times New Roman Bold" w:hAnsi="Times New Roman Bold"/>
          <w:b w:val="0"/>
          <w:caps w:val="0"/>
          <w:sz w:val="24"/>
          <w:szCs w:val="24"/>
        </w:rPr>
        <w:t xml:space="preserve">.  </w:t>
      </w:r>
      <w:r w:rsidR="005A145B" w:rsidRPr="005A145B">
        <w:rPr>
          <w:b w:val="0"/>
          <w:caps w:val="0"/>
          <w:sz w:val="24"/>
          <w:szCs w:val="24"/>
        </w:rPr>
        <w:t xml:space="preserve">In the event </w:t>
      </w:r>
      <w:r w:rsidR="00495BC1">
        <w:rPr>
          <w:b w:val="0"/>
          <w:caps w:val="0"/>
          <w:sz w:val="24"/>
          <w:szCs w:val="24"/>
        </w:rPr>
        <w:t>S</w:t>
      </w:r>
      <w:r w:rsidR="005A145B" w:rsidRPr="005A145B">
        <w:rPr>
          <w:b w:val="0"/>
          <w:caps w:val="0"/>
          <w:sz w:val="24"/>
          <w:szCs w:val="24"/>
        </w:rPr>
        <w:t xml:space="preserve">ound </w:t>
      </w:r>
      <w:r w:rsidR="00495BC1">
        <w:rPr>
          <w:b w:val="0"/>
          <w:caps w:val="0"/>
          <w:sz w:val="24"/>
          <w:szCs w:val="24"/>
        </w:rPr>
        <w:t>T</w:t>
      </w:r>
      <w:r w:rsidR="005A145B" w:rsidRPr="005A145B">
        <w:rPr>
          <w:b w:val="0"/>
          <w:caps w:val="0"/>
          <w:sz w:val="24"/>
          <w:szCs w:val="24"/>
        </w:rPr>
        <w:t>ransit</w:t>
      </w:r>
      <w:r w:rsidR="00495BC1">
        <w:rPr>
          <w:b w:val="0"/>
          <w:caps w:val="0"/>
          <w:sz w:val="24"/>
          <w:szCs w:val="24"/>
        </w:rPr>
        <w:t>’s</w:t>
      </w:r>
      <w:r w:rsidR="005A145B" w:rsidRPr="005A145B">
        <w:rPr>
          <w:b w:val="0"/>
          <w:caps w:val="0"/>
          <w:sz w:val="24"/>
          <w:szCs w:val="24"/>
        </w:rPr>
        <w:t xml:space="preserve"> </w:t>
      </w:r>
      <w:r w:rsidR="00495BC1">
        <w:rPr>
          <w:b w:val="0"/>
          <w:caps w:val="0"/>
          <w:sz w:val="24"/>
          <w:szCs w:val="24"/>
        </w:rPr>
        <w:t>D</w:t>
      </w:r>
      <w:r w:rsidR="005A145B" w:rsidRPr="005A145B">
        <w:rPr>
          <w:b w:val="0"/>
          <w:caps w:val="0"/>
          <w:sz w:val="24"/>
          <w:szCs w:val="24"/>
        </w:rPr>
        <w:t>eputy</w:t>
      </w:r>
      <w:r w:rsidR="00BA1D32" w:rsidRPr="00BD6277">
        <w:rPr>
          <w:b w:val="0"/>
          <w:sz w:val="24"/>
          <w:szCs w:val="24"/>
        </w:rPr>
        <w:t xml:space="preserve"> </w:t>
      </w:r>
      <w:r w:rsidR="00495BC1">
        <w:rPr>
          <w:b w:val="0"/>
          <w:caps w:val="0"/>
          <w:sz w:val="24"/>
          <w:szCs w:val="24"/>
        </w:rPr>
        <w:t>C</w:t>
      </w:r>
      <w:r w:rsidR="005A145B" w:rsidRPr="005A145B">
        <w:rPr>
          <w:b w:val="0"/>
          <w:caps w:val="0"/>
          <w:sz w:val="24"/>
          <w:szCs w:val="24"/>
        </w:rPr>
        <w:t xml:space="preserve">hief </w:t>
      </w:r>
      <w:r w:rsidR="00495BC1">
        <w:rPr>
          <w:b w:val="0"/>
          <w:caps w:val="0"/>
          <w:sz w:val="24"/>
          <w:szCs w:val="24"/>
        </w:rPr>
        <w:t>E</w:t>
      </w:r>
      <w:r w:rsidR="005A145B" w:rsidRPr="005A145B">
        <w:rPr>
          <w:b w:val="0"/>
          <w:caps w:val="0"/>
          <w:sz w:val="24"/>
          <w:szCs w:val="24"/>
        </w:rPr>
        <w:t xml:space="preserve">xecutive </w:t>
      </w:r>
      <w:r w:rsidR="00495BC1">
        <w:rPr>
          <w:b w:val="0"/>
          <w:caps w:val="0"/>
          <w:sz w:val="24"/>
          <w:szCs w:val="24"/>
        </w:rPr>
        <w:t>O</w:t>
      </w:r>
      <w:r w:rsidR="005A145B" w:rsidRPr="005A145B">
        <w:rPr>
          <w:b w:val="0"/>
          <w:caps w:val="0"/>
          <w:sz w:val="24"/>
          <w:szCs w:val="24"/>
        </w:rPr>
        <w:t>fficer</w:t>
      </w:r>
      <w:r w:rsidR="00BA1D32" w:rsidRPr="00BD6277">
        <w:rPr>
          <w:b w:val="0"/>
          <w:sz w:val="24"/>
          <w:szCs w:val="24"/>
        </w:rPr>
        <w:t xml:space="preserve"> </w:t>
      </w:r>
      <w:r w:rsidR="00495BC1">
        <w:rPr>
          <w:b w:val="0"/>
          <w:sz w:val="24"/>
          <w:szCs w:val="24"/>
        </w:rPr>
        <w:t xml:space="preserve"> </w:t>
      </w:r>
      <w:r w:rsidR="00495BC1" w:rsidRPr="005A145B">
        <w:rPr>
          <w:b w:val="0"/>
          <w:caps w:val="0"/>
          <w:sz w:val="24"/>
          <w:szCs w:val="24"/>
        </w:rPr>
        <w:t xml:space="preserve">and </w:t>
      </w:r>
      <w:r w:rsidR="006020EC">
        <w:rPr>
          <w:b w:val="0"/>
          <w:caps w:val="0"/>
          <w:sz w:val="24"/>
          <w:szCs w:val="24"/>
        </w:rPr>
        <w:t>King</w:t>
      </w:r>
      <w:r w:rsidR="00495BC1" w:rsidRPr="005A145B">
        <w:rPr>
          <w:b w:val="0"/>
          <w:caps w:val="0"/>
          <w:sz w:val="24"/>
          <w:szCs w:val="24"/>
        </w:rPr>
        <w:t xml:space="preserve"> </w:t>
      </w:r>
      <w:r w:rsidR="00495BC1">
        <w:rPr>
          <w:b w:val="0"/>
          <w:caps w:val="0"/>
          <w:sz w:val="24"/>
          <w:szCs w:val="24"/>
        </w:rPr>
        <w:t>C</w:t>
      </w:r>
      <w:r w:rsidR="00495BC1" w:rsidRPr="005A145B">
        <w:rPr>
          <w:b w:val="0"/>
          <w:caps w:val="0"/>
          <w:sz w:val="24"/>
          <w:szCs w:val="24"/>
        </w:rPr>
        <w:t xml:space="preserve">ounty's </w:t>
      </w:r>
      <w:r w:rsidR="00495BC1">
        <w:rPr>
          <w:b w:val="0"/>
          <w:caps w:val="0"/>
          <w:sz w:val="24"/>
          <w:szCs w:val="24"/>
        </w:rPr>
        <w:t>D</w:t>
      </w:r>
      <w:r w:rsidR="00495BC1" w:rsidRPr="005A145B">
        <w:rPr>
          <w:b w:val="0"/>
          <w:caps w:val="0"/>
          <w:sz w:val="24"/>
          <w:szCs w:val="24"/>
        </w:rPr>
        <w:t xml:space="preserve">eputy </w:t>
      </w:r>
      <w:r w:rsidR="00495BC1">
        <w:rPr>
          <w:b w:val="0"/>
          <w:caps w:val="0"/>
          <w:sz w:val="24"/>
          <w:szCs w:val="24"/>
        </w:rPr>
        <w:t>T</w:t>
      </w:r>
      <w:r w:rsidR="00495BC1" w:rsidRPr="005A145B">
        <w:rPr>
          <w:b w:val="0"/>
          <w:caps w:val="0"/>
          <w:sz w:val="24"/>
          <w:szCs w:val="24"/>
        </w:rPr>
        <w:t xml:space="preserve">ransit </w:t>
      </w:r>
      <w:r w:rsidR="00495BC1">
        <w:rPr>
          <w:b w:val="0"/>
          <w:caps w:val="0"/>
          <w:sz w:val="24"/>
          <w:szCs w:val="24"/>
        </w:rPr>
        <w:t>G</w:t>
      </w:r>
      <w:r w:rsidR="00495BC1" w:rsidRPr="005A145B">
        <w:rPr>
          <w:b w:val="0"/>
          <w:caps w:val="0"/>
          <w:sz w:val="24"/>
          <w:szCs w:val="24"/>
        </w:rPr>
        <w:t xml:space="preserve">eneral </w:t>
      </w:r>
      <w:r w:rsidR="00495BC1">
        <w:rPr>
          <w:b w:val="0"/>
          <w:caps w:val="0"/>
          <w:sz w:val="24"/>
          <w:szCs w:val="24"/>
        </w:rPr>
        <w:t>M</w:t>
      </w:r>
      <w:r w:rsidR="00495BC1" w:rsidRPr="005A145B">
        <w:rPr>
          <w:b w:val="0"/>
          <w:caps w:val="0"/>
          <w:sz w:val="24"/>
          <w:szCs w:val="24"/>
        </w:rPr>
        <w:t xml:space="preserve">anager of </w:t>
      </w:r>
      <w:r w:rsidR="00495BC1">
        <w:rPr>
          <w:b w:val="0"/>
          <w:caps w:val="0"/>
          <w:sz w:val="24"/>
          <w:szCs w:val="24"/>
        </w:rPr>
        <w:t>P</w:t>
      </w:r>
      <w:r w:rsidR="00495BC1" w:rsidRPr="005A145B">
        <w:rPr>
          <w:b w:val="0"/>
          <w:caps w:val="0"/>
          <w:sz w:val="24"/>
          <w:szCs w:val="24"/>
        </w:rPr>
        <w:t xml:space="preserve">lanning and </w:t>
      </w:r>
      <w:r w:rsidR="00495BC1">
        <w:rPr>
          <w:b w:val="0"/>
          <w:caps w:val="0"/>
          <w:sz w:val="24"/>
          <w:szCs w:val="24"/>
        </w:rPr>
        <w:t>C</w:t>
      </w:r>
      <w:r w:rsidR="00495BC1" w:rsidRPr="005A145B">
        <w:rPr>
          <w:b w:val="0"/>
          <w:caps w:val="0"/>
          <w:sz w:val="24"/>
          <w:szCs w:val="24"/>
        </w:rPr>
        <w:t xml:space="preserve">ustomer </w:t>
      </w:r>
      <w:r w:rsidR="00495BC1">
        <w:rPr>
          <w:b w:val="0"/>
          <w:caps w:val="0"/>
          <w:sz w:val="24"/>
          <w:szCs w:val="24"/>
        </w:rPr>
        <w:t>S</w:t>
      </w:r>
      <w:r w:rsidR="00495BC1" w:rsidRPr="005A145B">
        <w:rPr>
          <w:b w:val="0"/>
          <w:caps w:val="0"/>
          <w:sz w:val="24"/>
          <w:szCs w:val="24"/>
        </w:rPr>
        <w:t xml:space="preserve">ervices </w:t>
      </w:r>
      <w:r w:rsidR="005A145B" w:rsidRPr="005A145B">
        <w:rPr>
          <w:b w:val="0"/>
          <w:caps w:val="0"/>
          <w:sz w:val="24"/>
          <w:szCs w:val="24"/>
        </w:rPr>
        <w:t xml:space="preserve">or their designees are unable to resolve the dispute within five (5) business days as provided in step two, either party may refer the dispute to the </w:t>
      </w:r>
      <w:r w:rsidR="00495BC1">
        <w:rPr>
          <w:b w:val="0"/>
          <w:caps w:val="0"/>
          <w:sz w:val="24"/>
          <w:szCs w:val="24"/>
        </w:rPr>
        <w:t>C</w:t>
      </w:r>
      <w:r w:rsidR="005A145B" w:rsidRPr="005A145B">
        <w:rPr>
          <w:b w:val="0"/>
          <w:caps w:val="0"/>
          <w:sz w:val="24"/>
          <w:szCs w:val="24"/>
        </w:rPr>
        <w:t xml:space="preserve">hief </w:t>
      </w:r>
      <w:r w:rsidR="00495BC1">
        <w:rPr>
          <w:b w:val="0"/>
          <w:caps w:val="0"/>
          <w:sz w:val="24"/>
          <w:szCs w:val="24"/>
        </w:rPr>
        <w:t>E</w:t>
      </w:r>
      <w:r w:rsidR="005A145B" w:rsidRPr="005A145B">
        <w:rPr>
          <w:b w:val="0"/>
          <w:caps w:val="0"/>
          <w:sz w:val="24"/>
          <w:szCs w:val="24"/>
        </w:rPr>
        <w:t xml:space="preserve">xecutive </w:t>
      </w:r>
      <w:r w:rsidR="00495BC1">
        <w:rPr>
          <w:b w:val="0"/>
          <w:caps w:val="0"/>
          <w:sz w:val="24"/>
          <w:szCs w:val="24"/>
        </w:rPr>
        <w:t>O</w:t>
      </w:r>
      <w:r w:rsidR="005A145B" w:rsidRPr="005A145B">
        <w:rPr>
          <w:b w:val="0"/>
          <w:caps w:val="0"/>
          <w:sz w:val="24"/>
          <w:szCs w:val="24"/>
        </w:rPr>
        <w:t xml:space="preserve">fficer of </w:t>
      </w:r>
      <w:r w:rsidR="00495BC1">
        <w:rPr>
          <w:b w:val="0"/>
          <w:caps w:val="0"/>
          <w:sz w:val="24"/>
          <w:szCs w:val="24"/>
        </w:rPr>
        <w:t>S</w:t>
      </w:r>
      <w:r w:rsidR="005A145B" w:rsidRPr="005A145B">
        <w:rPr>
          <w:b w:val="0"/>
          <w:caps w:val="0"/>
          <w:sz w:val="24"/>
          <w:szCs w:val="24"/>
        </w:rPr>
        <w:t xml:space="preserve">ound </w:t>
      </w:r>
      <w:r w:rsidR="00495BC1">
        <w:rPr>
          <w:b w:val="0"/>
          <w:caps w:val="0"/>
          <w:sz w:val="24"/>
          <w:szCs w:val="24"/>
        </w:rPr>
        <w:t>T</w:t>
      </w:r>
      <w:r w:rsidR="005A145B" w:rsidRPr="005A145B">
        <w:rPr>
          <w:b w:val="0"/>
          <w:caps w:val="0"/>
          <w:sz w:val="24"/>
          <w:szCs w:val="24"/>
        </w:rPr>
        <w:t xml:space="preserve">ransit and the </w:t>
      </w:r>
      <w:r w:rsidR="00495BC1">
        <w:rPr>
          <w:b w:val="0"/>
          <w:caps w:val="0"/>
          <w:sz w:val="24"/>
          <w:szCs w:val="24"/>
        </w:rPr>
        <w:t>C</w:t>
      </w:r>
      <w:r w:rsidR="005A145B" w:rsidRPr="005A145B">
        <w:rPr>
          <w:b w:val="0"/>
          <w:caps w:val="0"/>
          <w:sz w:val="24"/>
          <w:szCs w:val="24"/>
        </w:rPr>
        <w:t xml:space="preserve">ounty's </w:t>
      </w:r>
      <w:r w:rsidR="00495BC1">
        <w:rPr>
          <w:b w:val="0"/>
          <w:caps w:val="0"/>
          <w:sz w:val="24"/>
          <w:szCs w:val="24"/>
        </w:rPr>
        <w:t>T</w:t>
      </w:r>
      <w:r w:rsidR="005A145B" w:rsidRPr="005A145B">
        <w:rPr>
          <w:b w:val="0"/>
          <w:caps w:val="0"/>
          <w:sz w:val="24"/>
          <w:szCs w:val="24"/>
        </w:rPr>
        <w:t xml:space="preserve">ransit </w:t>
      </w:r>
      <w:r w:rsidR="00495BC1">
        <w:rPr>
          <w:b w:val="0"/>
          <w:caps w:val="0"/>
          <w:sz w:val="24"/>
          <w:szCs w:val="24"/>
        </w:rPr>
        <w:t>G</w:t>
      </w:r>
      <w:r w:rsidR="005A145B" w:rsidRPr="005A145B">
        <w:rPr>
          <w:b w:val="0"/>
          <w:caps w:val="0"/>
          <w:sz w:val="24"/>
          <w:szCs w:val="24"/>
        </w:rPr>
        <w:t xml:space="preserve">eneral </w:t>
      </w:r>
      <w:r w:rsidR="00495BC1">
        <w:rPr>
          <w:b w:val="0"/>
          <w:caps w:val="0"/>
          <w:sz w:val="24"/>
          <w:szCs w:val="24"/>
        </w:rPr>
        <w:t>M</w:t>
      </w:r>
      <w:r w:rsidR="005A145B" w:rsidRPr="005A145B">
        <w:rPr>
          <w:b w:val="0"/>
          <w:caps w:val="0"/>
          <w:sz w:val="24"/>
          <w:szCs w:val="24"/>
        </w:rPr>
        <w:t>anager. They shall confer and attempt to resolve the dispute within five (5) business days after receiving the referral.</w:t>
      </w:r>
    </w:p>
    <w:p w:rsidR="00FF7D3B" w:rsidRDefault="009068D2" w:rsidP="00541CF9">
      <w:pPr>
        <w:pStyle w:val="Heading1"/>
        <w:keepNext w:val="0"/>
        <w:keepLines w:val="0"/>
        <w:tabs>
          <w:tab w:val="left" w:pos="720"/>
        </w:tabs>
        <w:kinsoku w:val="0"/>
        <w:overflowPunct w:val="0"/>
        <w:autoSpaceDE w:val="0"/>
        <w:autoSpaceDN w:val="0"/>
        <w:adjustRightInd w:val="0"/>
        <w:spacing w:before="0" w:after="240"/>
        <w:ind w:firstLine="720"/>
        <w:jc w:val="both"/>
        <w:rPr>
          <w:b w:val="0"/>
          <w:caps w:val="0"/>
          <w:sz w:val="24"/>
          <w:szCs w:val="24"/>
        </w:rPr>
      </w:pPr>
      <w:r w:rsidRPr="00BB0F89">
        <w:rPr>
          <w:sz w:val="24"/>
          <w:szCs w:val="24"/>
        </w:rPr>
        <w:t>6.2</w:t>
      </w:r>
      <w:r w:rsidRPr="00BB0F89">
        <w:rPr>
          <w:sz w:val="24"/>
          <w:szCs w:val="24"/>
        </w:rPr>
        <w:tab/>
      </w:r>
      <w:r w:rsidR="00470E75" w:rsidRPr="00BB0F89">
        <w:rPr>
          <w:rFonts w:ascii="Times New Roman Bold" w:hAnsi="Times New Roman Bold"/>
          <w:caps w:val="0"/>
          <w:sz w:val="24"/>
          <w:szCs w:val="24"/>
        </w:rPr>
        <w:t>MEDIATION</w:t>
      </w:r>
      <w:r w:rsidRPr="00BB0F89">
        <w:rPr>
          <w:rFonts w:ascii="Times New Roman Bold" w:hAnsi="Times New Roman Bold"/>
          <w:caps w:val="0"/>
          <w:sz w:val="24"/>
          <w:szCs w:val="24"/>
        </w:rPr>
        <w:t>.</w:t>
      </w:r>
      <w:r w:rsidR="005A145B">
        <w:rPr>
          <w:rFonts w:ascii="Times New Roman Bold" w:hAnsi="Times New Roman Bold"/>
          <w:caps w:val="0"/>
          <w:sz w:val="24"/>
          <w:szCs w:val="24"/>
        </w:rPr>
        <w:t xml:space="preserve">  </w:t>
      </w:r>
      <w:r w:rsidR="00FF7D3B" w:rsidRPr="00BD6277">
        <w:rPr>
          <w:b w:val="0"/>
          <w:sz w:val="24"/>
          <w:szCs w:val="24"/>
        </w:rPr>
        <w:t>I</w:t>
      </w:r>
      <w:r w:rsidR="005A145B" w:rsidRPr="005A145B">
        <w:rPr>
          <w:b w:val="0"/>
          <w:caps w:val="0"/>
          <w:sz w:val="24"/>
          <w:szCs w:val="24"/>
        </w:rPr>
        <w:t xml:space="preserve">f the </w:t>
      </w:r>
      <w:r w:rsidR="00A3795B">
        <w:rPr>
          <w:b w:val="0"/>
          <w:caps w:val="0"/>
          <w:sz w:val="24"/>
          <w:szCs w:val="24"/>
        </w:rPr>
        <w:t>P</w:t>
      </w:r>
      <w:r w:rsidR="005A145B" w:rsidRPr="005A145B">
        <w:rPr>
          <w:b w:val="0"/>
          <w:caps w:val="0"/>
          <w:sz w:val="24"/>
          <w:szCs w:val="24"/>
        </w:rPr>
        <w:t xml:space="preserve">arties are unable to resolve the dispute utilizing the process set forth in section </w:t>
      </w:r>
      <w:r w:rsidRPr="00BD6277">
        <w:rPr>
          <w:b w:val="0"/>
          <w:sz w:val="24"/>
          <w:szCs w:val="24"/>
        </w:rPr>
        <w:t>6.1</w:t>
      </w:r>
      <w:r w:rsidR="005A145B" w:rsidRPr="005A145B">
        <w:rPr>
          <w:b w:val="0"/>
          <w:caps w:val="0"/>
          <w:sz w:val="24"/>
          <w:szCs w:val="24"/>
        </w:rPr>
        <w:t xml:space="preserve">, the </w:t>
      </w:r>
      <w:r w:rsidR="00A3795B">
        <w:rPr>
          <w:b w:val="0"/>
          <w:caps w:val="0"/>
          <w:sz w:val="24"/>
          <w:szCs w:val="24"/>
        </w:rPr>
        <w:t>P</w:t>
      </w:r>
      <w:r w:rsidR="005A145B" w:rsidRPr="005A145B">
        <w:rPr>
          <w:b w:val="0"/>
          <w:caps w:val="0"/>
          <w:sz w:val="24"/>
          <w:szCs w:val="24"/>
        </w:rPr>
        <w:t xml:space="preserve">arties may, by agreement, choose to submit the matter to a non­binding mediator. The </w:t>
      </w:r>
      <w:r w:rsidR="00A3795B">
        <w:rPr>
          <w:b w:val="0"/>
          <w:caps w:val="0"/>
          <w:sz w:val="24"/>
          <w:szCs w:val="24"/>
        </w:rPr>
        <w:t>P</w:t>
      </w:r>
      <w:r w:rsidR="005A145B" w:rsidRPr="005A145B">
        <w:rPr>
          <w:b w:val="0"/>
          <w:caps w:val="0"/>
          <w:sz w:val="24"/>
          <w:szCs w:val="24"/>
        </w:rPr>
        <w:t>arties shall share equally in the cost of the mediator.</w:t>
      </w:r>
    </w:p>
    <w:p w:rsidR="00FF7D3B" w:rsidRPr="00BB0F89" w:rsidRDefault="0025139D" w:rsidP="00541CF9">
      <w:pPr>
        <w:pStyle w:val="Heading1"/>
        <w:kinsoku w:val="0"/>
        <w:overflowPunct w:val="0"/>
        <w:spacing w:before="0" w:after="240"/>
        <w:ind w:firstLine="720"/>
        <w:jc w:val="both"/>
        <w:rPr>
          <w:sz w:val="24"/>
          <w:szCs w:val="24"/>
        </w:rPr>
      </w:pPr>
      <w:r w:rsidRPr="00BB0F89">
        <w:rPr>
          <w:sz w:val="24"/>
          <w:szCs w:val="24"/>
        </w:rPr>
        <w:t>6.3</w:t>
      </w:r>
      <w:r w:rsidRPr="00BB0F89">
        <w:rPr>
          <w:sz w:val="24"/>
          <w:szCs w:val="24"/>
        </w:rPr>
        <w:tab/>
      </w:r>
      <w:r w:rsidR="00470E75" w:rsidRPr="00BB0F89">
        <w:rPr>
          <w:rFonts w:ascii="Times New Roman Bold" w:hAnsi="Times New Roman Bold"/>
          <w:caps w:val="0"/>
          <w:sz w:val="24"/>
          <w:szCs w:val="24"/>
        </w:rPr>
        <w:t>PREREQUISITE TO LITIGATION</w:t>
      </w:r>
      <w:r w:rsidRPr="00BB0F89">
        <w:rPr>
          <w:rFonts w:ascii="Times New Roman Bold" w:hAnsi="Times New Roman Bold"/>
          <w:caps w:val="0"/>
          <w:sz w:val="24"/>
          <w:szCs w:val="24"/>
        </w:rPr>
        <w:t>.</w:t>
      </w:r>
      <w:r w:rsidR="005A145B">
        <w:rPr>
          <w:rFonts w:ascii="Times New Roman Bold" w:hAnsi="Times New Roman Bold"/>
          <w:caps w:val="0"/>
          <w:sz w:val="24"/>
          <w:szCs w:val="24"/>
        </w:rPr>
        <w:t xml:space="preserve">  </w:t>
      </w:r>
      <w:proofErr w:type="gramStart"/>
      <w:r w:rsidR="005A145B" w:rsidRPr="00BD6277">
        <w:rPr>
          <w:b w:val="0"/>
          <w:caps w:val="0"/>
          <w:sz w:val="24"/>
          <w:szCs w:val="24"/>
        </w:rPr>
        <w:t xml:space="preserve">Neither </w:t>
      </w:r>
      <w:r w:rsidR="00A3795B">
        <w:rPr>
          <w:b w:val="0"/>
          <w:caps w:val="0"/>
          <w:sz w:val="24"/>
          <w:szCs w:val="24"/>
        </w:rPr>
        <w:t>P</w:t>
      </w:r>
      <w:r w:rsidR="00A3795B" w:rsidRPr="00BD6277">
        <w:rPr>
          <w:b w:val="0"/>
          <w:caps w:val="0"/>
          <w:sz w:val="24"/>
          <w:szCs w:val="24"/>
        </w:rPr>
        <w:t xml:space="preserve">arty </w:t>
      </w:r>
      <w:r w:rsidR="005A145B" w:rsidRPr="00BD6277">
        <w:rPr>
          <w:b w:val="0"/>
          <w:caps w:val="0"/>
          <w:sz w:val="24"/>
          <w:szCs w:val="24"/>
        </w:rPr>
        <w:t>shall have the right to seek relief in a court of law until and</w:t>
      </w:r>
      <w:proofErr w:type="gramEnd"/>
      <w:r w:rsidR="005A145B" w:rsidRPr="00BD6277">
        <w:rPr>
          <w:b w:val="0"/>
          <w:caps w:val="0"/>
          <w:sz w:val="24"/>
          <w:szCs w:val="24"/>
        </w:rPr>
        <w:t xml:space="preserve"> unless the procedural steps in section </w:t>
      </w:r>
      <w:r w:rsidRPr="00BD6277">
        <w:rPr>
          <w:b w:val="0"/>
          <w:sz w:val="24"/>
          <w:szCs w:val="24"/>
        </w:rPr>
        <w:t>6.1</w:t>
      </w:r>
      <w:r w:rsidR="005A145B" w:rsidRPr="00BD6277">
        <w:rPr>
          <w:b w:val="0"/>
          <w:caps w:val="0"/>
          <w:sz w:val="24"/>
          <w:szCs w:val="24"/>
        </w:rPr>
        <w:t xml:space="preserve"> are exhausted.</w:t>
      </w:r>
    </w:p>
    <w:p w:rsidR="004A7490" w:rsidRPr="00BD6277" w:rsidRDefault="0025139D" w:rsidP="00541CF9">
      <w:pPr>
        <w:pStyle w:val="Heading1"/>
        <w:kinsoku w:val="0"/>
        <w:overflowPunct w:val="0"/>
        <w:spacing w:before="0" w:after="240"/>
        <w:ind w:firstLine="720"/>
        <w:jc w:val="both"/>
        <w:rPr>
          <w:b w:val="0"/>
          <w:sz w:val="24"/>
          <w:szCs w:val="24"/>
        </w:rPr>
      </w:pPr>
      <w:r w:rsidRPr="00BB0F89">
        <w:rPr>
          <w:sz w:val="24"/>
          <w:szCs w:val="24"/>
        </w:rPr>
        <w:t>6.4</w:t>
      </w:r>
      <w:r w:rsidRPr="00BB0F89">
        <w:rPr>
          <w:sz w:val="24"/>
          <w:szCs w:val="24"/>
        </w:rPr>
        <w:tab/>
      </w:r>
      <w:r w:rsidR="00470E75" w:rsidRPr="00BB0F89">
        <w:rPr>
          <w:rFonts w:ascii="Times New Roman Bold" w:hAnsi="Times New Roman Bold"/>
          <w:caps w:val="0"/>
          <w:sz w:val="24"/>
          <w:szCs w:val="24"/>
        </w:rPr>
        <w:t>CONTINUED PERFORMANCE</w:t>
      </w:r>
      <w:r w:rsidRPr="00BB0F89">
        <w:rPr>
          <w:rFonts w:ascii="Times New Roman Bold" w:hAnsi="Times New Roman Bold"/>
          <w:caps w:val="0"/>
          <w:sz w:val="24"/>
          <w:szCs w:val="24"/>
        </w:rPr>
        <w:t>.</w:t>
      </w:r>
      <w:r w:rsidR="005A145B">
        <w:rPr>
          <w:rFonts w:ascii="Times New Roman Bold" w:hAnsi="Times New Roman Bold"/>
          <w:caps w:val="0"/>
          <w:sz w:val="24"/>
          <w:szCs w:val="24"/>
        </w:rPr>
        <w:t xml:space="preserve">  </w:t>
      </w:r>
      <w:r w:rsidR="005A145B" w:rsidRPr="005A145B">
        <w:rPr>
          <w:b w:val="0"/>
          <w:caps w:val="0"/>
          <w:sz w:val="24"/>
          <w:szCs w:val="24"/>
        </w:rPr>
        <w:t xml:space="preserve">At all times during the course of the conflict or dispute resolution efforts, the </w:t>
      </w:r>
      <w:r w:rsidR="00A3795B">
        <w:rPr>
          <w:b w:val="0"/>
          <w:caps w:val="0"/>
          <w:sz w:val="24"/>
          <w:szCs w:val="24"/>
        </w:rPr>
        <w:t>P</w:t>
      </w:r>
      <w:r w:rsidR="005A145B" w:rsidRPr="005A145B">
        <w:rPr>
          <w:b w:val="0"/>
          <w:caps w:val="0"/>
          <w:sz w:val="24"/>
          <w:szCs w:val="24"/>
        </w:rPr>
        <w:t xml:space="preserve">arties agree to continue to perform their respective responsibilities under this </w:t>
      </w:r>
      <w:r w:rsidR="00A3795B">
        <w:rPr>
          <w:b w:val="0"/>
          <w:caps w:val="0"/>
          <w:sz w:val="24"/>
          <w:szCs w:val="24"/>
        </w:rPr>
        <w:t>A</w:t>
      </w:r>
      <w:r w:rsidR="00A3795B" w:rsidRPr="005A145B">
        <w:rPr>
          <w:b w:val="0"/>
          <w:caps w:val="0"/>
          <w:sz w:val="24"/>
          <w:szCs w:val="24"/>
        </w:rPr>
        <w:t xml:space="preserve">greement </w:t>
      </w:r>
      <w:r w:rsidR="005A145B" w:rsidRPr="005A145B">
        <w:rPr>
          <w:b w:val="0"/>
          <w:caps w:val="0"/>
          <w:sz w:val="24"/>
          <w:szCs w:val="24"/>
        </w:rPr>
        <w:t>with due diligence.</w:t>
      </w:r>
    </w:p>
    <w:p w:rsidR="00D90F1E" w:rsidRDefault="00D90F1E" w:rsidP="00541CF9">
      <w:pPr>
        <w:pStyle w:val="Heading1"/>
        <w:keepNext w:val="0"/>
        <w:keepLines w:val="0"/>
        <w:widowControl w:val="0"/>
        <w:spacing w:before="0" w:after="240"/>
      </w:pPr>
      <w:bookmarkStart w:id="25" w:name="_Toc433515607"/>
      <w:r>
        <w:t xml:space="preserve">ARTICLE </w:t>
      </w:r>
      <w:r w:rsidR="00015A0F">
        <w:fldChar w:fldCharType="begin"/>
      </w:r>
      <w:r w:rsidR="00015A0F">
        <w:instrText xml:space="preserve"> AUTONUMLGL </w:instrText>
      </w:r>
      <w:r w:rsidR="00015A0F">
        <w:fldChar w:fldCharType="separate"/>
      </w:r>
      <w:r>
        <w:t>7.</w:t>
      </w:r>
      <w:r w:rsidR="00015A0F">
        <w:fldChar w:fldCharType="end"/>
      </w:r>
      <w:r>
        <w:br/>
      </w:r>
      <w:bookmarkEnd w:id="25"/>
      <w:r w:rsidR="00ED5C69">
        <w:t>RELEASE OF CLAIMS; LIMITS OF RELEASE</w:t>
      </w:r>
    </w:p>
    <w:p w:rsidR="00D90F1E" w:rsidRDefault="00ED5C69" w:rsidP="00541CF9">
      <w:pPr>
        <w:widowControl w:val="0"/>
        <w:spacing w:before="0" w:after="240"/>
        <w:ind w:firstLine="720"/>
        <w:jc w:val="both"/>
      </w:pPr>
      <w:r>
        <w:rPr>
          <w:b/>
        </w:rPr>
        <w:t>7.1</w:t>
      </w:r>
      <w:r>
        <w:rPr>
          <w:b/>
        </w:rPr>
        <w:tab/>
      </w:r>
      <w:r w:rsidRPr="00BB0F89">
        <w:t xml:space="preserve">In consideration of Buyer’s execution of this Agreement and </w:t>
      </w:r>
      <w:r>
        <w:t>resolutio</w:t>
      </w:r>
      <w:r w:rsidRPr="00BB0F89">
        <w:t xml:space="preserve">n of the </w:t>
      </w:r>
      <w:r w:rsidR="00A3795B">
        <w:t>Lawsuit</w:t>
      </w:r>
      <w:r w:rsidR="009B3A66">
        <w:t xml:space="preserve"> and as described in Section 1.</w:t>
      </w:r>
      <w:r w:rsidR="00A3795B">
        <w:t>3</w:t>
      </w:r>
      <w:r>
        <w:t>,</w:t>
      </w:r>
      <w:r w:rsidRPr="00BB0F89">
        <w:t xml:space="preserve"> Seller </w:t>
      </w:r>
      <w:r>
        <w:t>hereby releases, waives, and forever discharges Buyer from any and all claims, suits, liabilities (including but not limited to strict liabilities), administrative or judicial actions or proceedings, obligations, debts, damages, losses, costs, expenses, fines</w:t>
      </w:r>
      <w:r w:rsidR="00D375A0">
        <w:t>,</w:t>
      </w:r>
      <w:r>
        <w:t xml:space="preserve"> penalties, charges, fees, expenses, litigation costs, attorneys’ fees, engineers’ fees, environmental consultants’ fees, and investigation costs, of whatever kind or nature, and whether or not incurred in connection with any judicial or administrative proceedings which concern, refer or relate to the claims, counterclaims, cross-claims, third-party claims, or any other claim, defense, or cause of action that Seller could have brought or raised in the </w:t>
      </w:r>
      <w:r w:rsidR="00D375A0">
        <w:t>Lawsuit</w:t>
      </w:r>
      <w:r>
        <w:t>.</w:t>
      </w:r>
    </w:p>
    <w:p w:rsidR="00ED5C69" w:rsidRDefault="00ED5C69" w:rsidP="00794EB6">
      <w:pPr>
        <w:widowControl w:val="0"/>
        <w:spacing w:before="0" w:after="240"/>
        <w:ind w:firstLine="720"/>
        <w:jc w:val="both"/>
      </w:pPr>
      <w:r w:rsidRPr="00BB0F89">
        <w:rPr>
          <w:b/>
        </w:rPr>
        <w:t>7.2</w:t>
      </w:r>
      <w:r>
        <w:rPr>
          <w:b/>
        </w:rPr>
        <w:tab/>
      </w:r>
      <w:r>
        <w:t>Buyer understands, acknowledges, and agrees that Seller’s release</w:t>
      </w:r>
      <w:r w:rsidR="00407BEA">
        <w:t>, waiver, and discharge of claims</w:t>
      </w:r>
      <w:r>
        <w:t xml:space="preserve"> in Section 7.1 </w:t>
      </w:r>
      <w:r w:rsidR="00D375A0">
        <w:t xml:space="preserve">applies only to the Lawsuit and </w:t>
      </w:r>
      <w:r>
        <w:t xml:space="preserve">does not extend to any claim, whether founded in tort, contract, common law, statute, </w:t>
      </w:r>
      <w:r w:rsidR="00F8400A">
        <w:t xml:space="preserve">equity, </w:t>
      </w:r>
      <w:r>
        <w:t xml:space="preserve">or otherwise, regarding </w:t>
      </w:r>
      <w:r w:rsidR="00407BEA">
        <w:t>Buyer’s</w:t>
      </w:r>
      <w:r>
        <w:t xml:space="preserve"> obligations under Article 2 </w:t>
      </w:r>
      <w:r w:rsidR="00D53E81">
        <w:t xml:space="preserve">or any other provision </w:t>
      </w:r>
      <w:r>
        <w:t xml:space="preserve">of this Agreement or </w:t>
      </w:r>
      <w:r w:rsidR="00407BEA">
        <w:t>under</w:t>
      </w:r>
      <w:r w:rsidR="00775297">
        <w:t xml:space="preserve"> such</w:t>
      </w:r>
      <w:r>
        <w:t xml:space="preserve"> covenants </w:t>
      </w:r>
      <w:r w:rsidR="009B3A66">
        <w:t>or</w:t>
      </w:r>
      <w:r>
        <w:t xml:space="preserve"> undertakings </w:t>
      </w:r>
      <w:r w:rsidR="00775297">
        <w:t xml:space="preserve">as may be </w:t>
      </w:r>
      <w:r>
        <w:t xml:space="preserve">incorporated in the Deed, and </w:t>
      </w:r>
      <w:r w:rsidR="00407BEA">
        <w:t>Seller</w:t>
      </w:r>
      <w:r>
        <w:t xml:space="preserve"> specifically reserves all</w:t>
      </w:r>
      <w:r w:rsidR="00407BEA">
        <w:t xml:space="preserve"> of Seller’s</w:t>
      </w:r>
      <w:r>
        <w:t xml:space="preserve"> rights as to those </w:t>
      </w:r>
      <w:r w:rsidR="00F8400A">
        <w:t xml:space="preserve">claims, </w:t>
      </w:r>
      <w:r>
        <w:t>obligations, covenants, and undertakings.</w:t>
      </w:r>
    </w:p>
    <w:p w:rsidR="00407BEA" w:rsidRPr="00ED5C69" w:rsidRDefault="00407BEA" w:rsidP="00541CF9">
      <w:pPr>
        <w:widowControl w:val="0"/>
        <w:spacing w:before="0" w:after="240"/>
        <w:ind w:firstLine="720"/>
        <w:jc w:val="both"/>
      </w:pPr>
      <w:r w:rsidRPr="00BB0F89">
        <w:rPr>
          <w:b/>
        </w:rPr>
        <w:t>7.3</w:t>
      </w:r>
      <w:r>
        <w:tab/>
        <w:t xml:space="preserve">Nothing in this Agreement or in this Article 7 shall limit, alter, or otherwise affect the </w:t>
      </w:r>
      <w:r w:rsidR="00334156">
        <w:t xml:space="preserve">governmental or </w:t>
      </w:r>
      <w:r>
        <w:t>police powers of King County or the Central Puget Sound Regional Transit Authority.</w:t>
      </w:r>
    </w:p>
    <w:p w:rsidR="00D90F1E" w:rsidRDefault="00D90F1E" w:rsidP="00541CF9">
      <w:pPr>
        <w:pStyle w:val="Heading1"/>
        <w:keepNext w:val="0"/>
        <w:keepLines w:val="0"/>
        <w:widowControl w:val="0"/>
        <w:spacing w:before="0" w:after="240"/>
      </w:pPr>
      <w:bookmarkStart w:id="26" w:name="_Toc433515609"/>
      <w:r>
        <w:t xml:space="preserve">ARTICLE </w:t>
      </w:r>
      <w:r w:rsidR="00015A0F">
        <w:fldChar w:fldCharType="begin"/>
      </w:r>
      <w:r w:rsidR="00015A0F">
        <w:instrText xml:space="preserve"> AUTONUMLGL </w:instrText>
      </w:r>
      <w:r w:rsidR="00015A0F">
        <w:fldChar w:fldCharType="separate"/>
      </w:r>
      <w:r>
        <w:t>8.</w:t>
      </w:r>
      <w:r w:rsidR="00015A0F">
        <w:fldChar w:fldCharType="end"/>
      </w:r>
      <w:r>
        <w:br/>
      </w:r>
      <w:bookmarkEnd w:id="26"/>
      <w:r w:rsidR="00633486">
        <w:t>DESIGN AND CONSTRUCTION OF CONTEMPLATED IMPROVEMENTS</w:t>
      </w:r>
    </w:p>
    <w:p w:rsidR="00633486" w:rsidRDefault="00633486" w:rsidP="00541CF9">
      <w:pPr>
        <w:spacing w:before="0" w:after="240"/>
        <w:ind w:firstLine="720"/>
        <w:jc w:val="both"/>
      </w:pPr>
      <w:r>
        <w:rPr>
          <w:b/>
        </w:rPr>
        <w:t>8.1</w:t>
      </w:r>
      <w:r>
        <w:rPr>
          <w:b/>
        </w:rPr>
        <w:tab/>
      </w:r>
      <w:r w:rsidRPr="00145772">
        <w:t>The Parties acknowledge</w:t>
      </w:r>
      <w:r>
        <w:t xml:space="preserve"> that this Agreement requires Buyer to design and construct </w:t>
      </w:r>
      <w:r w:rsidR="004B7009">
        <w:t>the following</w:t>
      </w:r>
      <w:r>
        <w:t xml:space="preserve"> capital facilities on behalf of Seller in connection with the planned Northgate light rail station and reconfiguration of the existing bus transit improvements:</w:t>
      </w:r>
    </w:p>
    <w:p w:rsidR="00633486" w:rsidRPr="004B7009" w:rsidRDefault="00633486" w:rsidP="00541CF9">
      <w:pPr>
        <w:tabs>
          <w:tab w:val="left" w:pos="2160"/>
        </w:tabs>
        <w:spacing w:before="0" w:after="240"/>
        <w:ind w:firstLine="1440"/>
        <w:jc w:val="both"/>
      </w:pPr>
      <w:r>
        <w:t>8.1.1</w:t>
      </w:r>
      <w:r w:rsidR="008D14C4">
        <w:tab/>
        <w:t>Transit Center Improvements (new Transit Island</w:t>
      </w:r>
      <w:r w:rsidR="00A244AF">
        <w:t xml:space="preserve"> and bus roadway</w:t>
      </w:r>
      <w:r w:rsidR="008D14C4">
        <w:t>)</w:t>
      </w:r>
      <w:r w:rsidR="004B7009">
        <w:t xml:space="preserve"> (See </w:t>
      </w:r>
      <w:r w:rsidR="00794EB6">
        <w:rPr>
          <w:b/>
        </w:rPr>
        <w:t>Exhibit</w:t>
      </w:r>
      <w:r w:rsidR="004B7009">
        <w:rPr>
          <w:b/>
        </w:rPr>
        <w:t xml:space="preserve"> </w:t>
      </w:r>
      <w:r w:rsidR="005F28A7">
        <w:rPr>
          <w:b/>
        </w:rPr>
        <w:t>K</w:t>
      </w:r>
      <w:r w:rsidR="004B7009">
        <w:t>)</w:t>
      </w:r>
    </w:p>
    <w:p w:rsidR="00633486" w:rsidRDefault="00633486" w:rsidP="00541CF9">
      <w:pPr>
        <w:spacing w:before="0" w:after="240"/>
        <w:ind w:left="720" w:firstLine="720"/>
        <w:jc w:val="both"/>
      </w:pPr>
      <w:r>
        <w:t>8.1.2</w:t>
      </w:r>
      <w:r w:rsidR="008D14C4">
        <w:tab/>
        <w:t>Parking Garage Entrance Improvements</w:t>
      </w:r>
      <w:r w:rsidR="004B7009">
        <w:t xml:space="preserve"> (See </w:t>
      </w:r>
      <w:r w:rsidR="00794EB6">
        <w:rPr>
          <w:b/>
        </w:rPr>
        <w:t xml:space="preserve">Exhibit </w:t>
      </w:r>
      <w:r w:rsidR="005F28A7">
        <w:rPr>
          <w:b/>
        </w:rPr>
        <w:t>H</w:t>
      </w:r>
      <w:r w:rsidR="004B7009">
        <w:t>)</w:t>
      </w:r>
    </w:p>
    <w:p w:rsidR="00633486" w:rsidRPr="004B7009" w:rsidRDefault="00633486" w:rsidP="00541CF9">
      <w:pPr>
        <w:spacing w:before="0" w:after="240"/>
        <w:ind w:left="720" w:firstLine="720"/>
        <w:jc w:val="both"/>
      </w:pPr>
      <w:r>
        <w:t>8.1.3</w:t>
      </w:r>
      <w:r w:rsidR="008D14C4">
        <w:tab/>
        <w:t xml:space="preserve">WSDOT South Lot </w:t>
      </w:r>
      <w:r w:rsidR="00811C13">
        <w:t>Bus</w:t>
      </w:r>
      <w:r w:rsidR="008D14C4">
        <w:t xml:space="preserve"> Layover</w:t>
      </w:r>
      <w:r w:rsidR="004B7009">
        <w:t xml:space="preserve"> (See </w:t>
      </w:r>
      <w:r w:rsidR="00B825A6">
        <w:rPr>
          <w:b/>
        </w:rPr>
        <w:t xml:space="preserve">Exhibits </w:t>
      </w:r>
      <w:r w:rsidR="00343F50" w:rsidRPr="00373E9F">
        <w:rPr>
          <w:b/>
        </w:rPr>
        <w:t>R</w:t>
      </w:r>
      <w:r w:rsidR="00B825A6">
        <w:rPr>
          <w:b/>
        </w:rPr>
        <w:t>-1 and R-2 to the Development Agreement</w:t>
      </w:r>
      <w:r w:rsidR="004B7009">
        <w:t>)</w:t>
      </w:r>
    </w:p>
    <w:p w:rsidR="00D90F1E" w:rsidRDefault="000B0183" w:rsidP="00541CF9">
      <w:pPr>
        <w:spacing w:before="0" w:after="240"/>
        <w:ind w:firstLine="720"/>
        <w:jc w:val="both"/>
      </w:pPr>
      <w:r w:rsidRPr="003A00FE">
        <w:t xml:space="preserve">The costs of each of the above capital projects have been estimated and this Agreement allocates those costs between the </w:t>
      </w:r>
      <w:r w:rsidR="00B1254A" w:rsidRPr="00015A0F">
        <w:t xml:space="preserve">Parties </w:t>
      </w:r>
      <w:r w:rsidR="00495BC1" w:rsidRPr="00015A0F">
        <w:t xml:space="preserve">as part of the Purchase Price </w:t>
      </w:r>
      <w:r w:rsidRPr="00015A0F">
        <w:t>in Section</w:t>
      </w:r>
      <w:r w:rsidR="00495BC1" w:rsidRPr="00015A0F">
        <w:t xml:space="preserve"> 2.2 and in Section 2.3.</w:t>
      </w:r>
      <w:r w:rsidR="003A00FE">
        <w:t>2</w:t>
      </w:r>
      <w:r w:rsidR="003A00FE" w:rsidRPr="003A00FE">
        <w:t xml:space="preserve"> </w:t>
      </w:r>
      <w:r w:rsidR="00495BC1" w:rsidRPr="003A00FE">
        <w:t>for the contingent bus layover project described in 8.1.3 above</w:t>
      </w:r>
      <w:r>
        <w:t xml:space="preserve">. </w:t>
      </w:r>
      <w:r w:rsidR="00F01504">
        <w:t xml:space="preserve"> </w:t>
      </w:r>
      <w:r w:rsidR="00640A24">
        <w:t xml:space="preserve">The Parties have previously agreed upon the scopes of work and plan sets for </w:t>
      </w:r>
      <w:r w:rsidR="001B5A82">
        <w:t xml:space="preserve">the </w:t>
      </w:r>
      <w:r w:rsidR="00261628">
        <w:t xml:space="preserve">Transit Center Improvements </w:t>
      </w:r>
      <w:r w:rsidR="001B5A82">
        <w:t xml:space="preserve">listed in Section 8.1.1 </w:t>
      </w:r>
      <w:r w:rsidR="00261628">
        <w:t xml:space="preserve">and </w:t>
      </w:r>
      <w:r w:rsidR="001B5A82">
        <w:t>the</w:t>
      </w:r>
      <w:r w:rsidR="00261628">
        <w:t xml:space="preserve"> Parking Garage </w:t>
      </w:r>
      <w:r w:rsidR="00261628" w:rsidRPr="0001372E">
        <w:t>Entrance Improvements</w:t>
      </w:r>
      <w:r w:rsidR="00640A24" w:rsidRPr="0001372E">
        <w:t xml:space="preserve"> </w:t>
      </w:r>
      <w:r w:rsidR="001B5A82">
        <w:t xml:space="preserve">listed in Section 8.1.2 and illustrated in </w:t>
      </w:r>
      <w:r w:rsidR="00794EB6" w:rsidRPr="00343F50">
        <w:rPr>
          <w:b/>
        </w:rPr>
        <w:t>E</w:t>
      </w:r>
      <w:r w:rsidR="00794EB6">
        <w:rPr>
          <w:b/>
        </w:rPr>
        <w:t>xhibits</w:t>
      </w:r>
      <w:r w:rsidR="00794EB6" w:rsidRPr="00343F50">
        <w:rPr>
          <w:b/>
        </w:rPr>
        <w:t xml:space="preserve"> </w:t>
      </w:r>
      <w:r w:rsidR="005F28A7">
        <w:rPr>
          <w:b/>
        </w:rPr>
        <w:t>K</w:t>
      </w:r>
      <w:r w:rsidR="00343F50" w:rsidRPr="00343F50">
        <w:rPr>
          <w:b/>
        </w:rPr>
        <w:t xml:space="preserve"> </w:t>
      </w:r>
      <w:r w:rsidR="00794EB6">
        <w:rPr>
          <w:b/>
        </w:rPr>
        <w:t>and</w:t>
      </w:r>
      <w:r w:rsidR="00343F50" w:rsidRPr="00343F50">
        <w:rPr>
          <w:b/>
        </w:rPr>
        <w:t xml:space="preserve"> </w:t>
      </w:r>
      <w:r w:rsidR="005F28A7">
        <w:rPr>
          <w:b/>
        </w:rPr>
        <w:t>H</w:t>
      </w:r>
      <w:r w:rsidR="001B5A82">
        <w:rPr>
          <w:b/>
        </w:rPr>
        <w:t xml:space="preserve"> </w:t>
      </w:r>
      <w:r w:rsidR="001B5A82">
        <w:t>to this Agreement</w:t>
      </w:r>
      <w:r w:rsidR="00640A24" w:rsidRPr="00A93F79">
        <w:t xml:space="preserve">.  </w:t>
      </w:r>
      <w:r w:rsidR="00261628">
        <w:t xml:space="preserve">A scope of work has been developed for </w:t>
      </w:r>
      <w:r w:rsidR="001B5A82">
        <w:t xml:space="preserve">the </w:t>
      </w:r>
      <w:r w:rsidR="00261628">
        <w:t xml:space="preserve">WSDOT South Lot </w:t>
      </w:r>
      <w:r w:rsidR="00811C13">
        <w:t>Bus</w:t>
      </w:r>
      <w:r w:rsidR="00261628">
        <w:t xml:space="preserve"> Layover </w:t>
      </w:r>
      <w:r w:rsidR="001B5A82">
        <w:t xml:space="preserve">listed in Section 8.1.3 </w:t>
      </w:r>
      <w:r w:rsidR="00261628">
        <w:t xml:space="preserve">and the Parties shall cooperate to develop plan sets and related documents. </w:t>
      </w:r>
      <w:r w:rsidR="004B7009">
        <w:t xml:space="preserve"> The </w:t>
      </w:r>
      <w:r w:rsidR="0087230E">
        <w:t>Development Agreement for</w:t>
      </w:r>
      <w:r w:rsidR="004B7009">
        <w:t xml:space="preserve"> </w:t>
      </w:r>
      <w:r w:rsidR="0087230E">
        <w:t>D</w:t>
      </w:r>
      <w:r w:rsidR="004B7009">
        <w:t xml:space="preserve">esign and </w:t>
      </w:r>
      <w:r w:rsidR="0087230E">
        <w:t>C</w:t>
      </w:r>
      <w:r w:rsidR="004B7009">
        <w:t xml:space="preserve">onstruction </w:t>
      </w:r>
      <w:r w:rsidR="00794EB6">
        <w:t xml:space="preserve">attached as </w:t>
      </w:r>
      <w:r w:rsidR="00794EB6" w:rsidRPr="00BF54C2">
        <w:rPr>
          <w:b/>
        </w:rPr>
        <w:t>Exhibit I</w:t>
      </w:r>
      <w:r w:rsidR="00794EB6">
        <w:t xml:space="preserve"> </w:t>
      </w:r>
      <w:r w:rsidR="004B7009">
        <w:t xml:space="preserve">shall govern the Transit Center Improvements and the WSDOT South Lot Bus Layover </w:t>
      </w:r>
      <w:r w:rsidR="0087230E">
        <w:t>and sets forth</w:t>
      </w:r>
      <w:r w:rsidR="00042BA1">
        <w:t xml:space="preserve"> the timing and method for any installment payments</w:t>
      </w:r>
      <w:r w:rsidR="00495BC1">
        <w:t xml:space="preserve"> </w:t>
      </w:r>
      <w:r w:rsidR="00042BA1" w:rsidRPr="00482420">
        <w:t xml:space="preserve">and shall </w:t>
      </w:r>
      <w:r w:rsidR="008D14C4" w:rsidRPr="00482420">
        <w:t xml:space="preserve">be consistent </w:t>
      </w:r>
      <w:r w:rsidR="007D4B40" w:rsidRPr="00482420">
        <w:t xml:space="preserve">with the </w:t>
      </w:r>
      <w:r w:rsidR="002D73AA" w:rsidRPr="00482420">
        <w:t>allocation of costs, rights and duties set forth in this Agreement as to each of the above projects</w:t>
      </w:r>
      <w:r w:rsidR="008D14C4" w:rsidRPr="00482420">
        <w:t>.</w:t>
      </w:r>
      <w:r w:rsidR="002D73AA">
        <w:t xml:space="preserve">  </w:t>
      </w:r>
    </w:p>
    <w:p w:rsidR="00D90F1E" w:rsidRDefault="00D90F1E" w:rsidP="00541CF9">
      <w:pPr>
        <w:pStyle w:val="Heading1"/>
        <w:keepNext w:val="0"/>
        <w:keepLines w:val="0"/>
        <w:widowControl w:val="0"/>
        <w:spacing w:before="0" w:after="240"/>
      </w:pPr>
      <w:bookmarkStart w:id="27" w:name="_Toc433515615"/>
      <w:r>
        <w:t xml:space="preserve">ARTICLE </w:t>
      </w:r>
      <w:r w:rsidR="00202DA7" w:rsidRPr="004A34A8">
        <w:rPr>
          <w:b w:val="0"/>
          <w:caps w:val="0"/>
        </w:rPr>
        <w:fldChar w:fldCharType="begin"/>
      </w:r>
      <w:r w:rsidR="00202DA7" w:rsidRPr="0066537D">
        <w:rPr>
          <w:b w:val="0"/>
          <w:caps w:val="0"/>
        </w:rPr>
        <w:instrText xml:space="preserve"> AUTONUMLGL </w:instrText>
      </w:r>
      <w:r w:rsidR="00202DA7" w:rsidRPr="004A34A8">
        <w:rPr>
          <w:b w:val="0"/>
          <w:caps w:val="0"/>
        </w:rPr>
        <w:fldChar w:fldCharType="separate"/>
      </w:r>
      <w:r w:rsidRPr="0066537D">
        <w:rPr>
          <w:b w:val="0"/>
          <w:caps w:val="0"/>
        </w:rPr>
        <w:t>9.</w:t>
      </w:r>
      <w:r w:rsidR="00202DA7" w:rsidRPr="004A34A8">
        <w:rPr>
          <w:b w:val="0"/>
          <w:caps w:val="0"/>
        </w:rPr>
        <w:fldChar w:fldCharType="end"/>
      </w:r>
      <w:r w:rsidRPr="0066537D">
        <w:rPr>
          <w:b w:val="0"/>
          <w:caps w:val="0"/>
        </w:rPr>
        <w:br/>
      </w:r>
      <w:bookmarkEnd w:id="27"/>
      <w:r w:rsidR="00E148FF" w:rsidRPr="00BF54C2">
        <w:t>RESERVED</w:t>
      </w:r>
    </w:p>
    <w:p w:rsidR="00D90F1E" w:rsidRDefault="00D90F1E" w:rsidP="00541CF9">
      <w:pPr>
        <w:pStyle w:val="Heading1"/>
        <w:keepNext w:val="0"/>
        <w:keepLines w:val="0"/>
        <w:widowControl w:val="0"/>
        <w:spacing w:before="0" w:after="240"/>
      </w:pPr>
      <w:bookmarkStart w:id="28" w:name="_Toc433515619"/>
      <w:r>
        <w:t xml:space="preserve">ARTICLE </w:t>
      </w:r>
      <w:r w:rsidR="00015A0F">
        <w:fldChar w:fldCharType="begin"/>
      </w:r>
      <w:r w:rsidR="00015A0F">
        <w:instrText xml:space="preserve"> AUTONUMLGL </w:instrText>
      </w:r>
      <w:r w:rsidR="00015A0F">
        <w:fldChar w:fldCharType="separate"/>
      </w:r>
      <w:r>
        <w:t>10.</w:t>
      </w:r>
      <w:r w:rsidR="00015A0F">
        <w:fldChar w:fldCharType="end"/>
      </w:r>
      <w:r>
        <w:br/>
        <w:t>CLOSING</w:t>
      </w:r>
      <w:bookmarkEnd w:id="28"/>
    </w:p>
    <w:bookmarkStart w:id="29" w:name="_Toc433515620"/>
    <w:p w:rsidR="00D90F1E" w:rsidRDefault="00D90F1E" w:rsidP="00DD713F">
      <w:pPr>
        <w:pStyle w:val="Heading2"/>
        <w:widowControl w:val="0"/>
        <w:spacing w:before="0" w:after="240"/>
        <w:jc w:val="both"/>
        <w:rPr>
          <w:b w:val="0"/>
          <w:smallCaps w:val="0"/>
        </w:rPr>
      </w:pPr>
      <w:r>
        <w:rPr>
          <w:b w:val="0"/>
          <w:smallCaps w:val="0"/>
        </w:rPr>
        <w:fldChar w:fldCharType="begin"/>
      </w:r>
      <w:r>
        <w:instrText xml:space="preserve"> AUTONUMLGL </w:instrText>
      </w:r>
      <w:r>
        <w:rPr>
          <w:b w:val="0"/>
          <w:smallCaps w:val="0"/>
        </w:rPr>
        <w:fldChar w:fldCharType="separate"/>
      </w:r>
      <w:r>
        <w:t>10.1.</w:t>
      </w:r>
      <w:r>
        <w:rPr>
          <w:b w:val="0"/>
          <w:smallCaps w:val="0"/>
        </w:rPr>
        <w:fldChar w:fldCharType="end"/>
      </w:r>
      <w:r>
        <w:tab/>
      </w:r>
      <w:proofErr w:type="gramStart"/>
      <w:r>
        <w:t>Closing/</w:t>
      </w:r>
      <w:r w:rsidR="009D2E48">
        <w:t>C</w:t>
      </w:r>
      <w:r>
        <w:t>losing Date.</w:t>
      </w:r>
      <w:bookmarkEnd w:id="29"/>
      <w:proofErr w:type="gramEnd"/>
      <w:r>
        <w:t xml:space="preserve">  </w:t>
      </w:r>
      <w:r>
        <w:rPr>
          <w:b w:val="0"/>
          <w:smallCaps w:val="0"/>
        </w:rPr>
        <w:t>The Closing shall take place</w:t>
      </w:r>
      <w:r w:rsidR="00AA022F">
        <w:rPr>
          <w:b w:val="0"/>
          <w:smallCaps w:val="0"/>
        </w:rPr>
        <w:t xml:space="preserve"> within </w:t>
      </w:r>
      <w:r w:rsidR="00DC1BC6">
        <w:rPr>
          <w:b w:val="0"/>
          <w:smallCaps w:val="0"/>
        </w:rPr>
        <w:t>thirty (30)</w:t>
      </w:r>
      <w:r w:rsidR="00AA022F">
        <w:rPr>
          <w:b w:val="0"/>
          <w:smallCaps w:val="0"/>
        </w:rPr>
        <w:t xml:space="preserve"> days following </w:t>
      </w:r>
      <w:r w:rsidR="00DC1BC6">
        <w:rPr>
          <w:b w:val="0"/>
          <w:smallCaps w:val="0"/>
        </w:rPr>
        <w:t xml:space="preserve">the approval of this transaction by </w:t>
      </w:r>
      <w:r w:rsidR="00DD713F">
        <w:rPr>
          <w:b w:val="0"/>
          <w:smallCaps w:val="0"/>
        </w:rPr>
        <w:t xml:space="preserve">the Metropolitan King County </w:t>
      </w:r>
      <w:r w:rsidR="00DC1BC6">
        <w:rPr>
          <w:b w:val="0"/>
          <w:smallCaps w:val="0"/>
        </w:rPr>
        <w:t>Council</w:t>
      </w:r>
      <w:r>
        <w:rPr>
          <w:b w:val="0"/>
          <w:smallCaps w:val="0"/>
        </w:rPr>
        <w:t xml:space="preserve"> or such </w:t>
      </w:r>
      <w:r w:rsidR="00D4702A">
        <w:rPr>
          <w:b w:val="0"/>
          <w:smallCaps w:val="0"/>
        </w:rPr>
        <w:t xml:space="preserve">other </w:t>
      </w:r>
      <w:r>
        <w:rPr>
          <w:b w:val="0"/>
          <w:smallCaps w:val="0"/>
        </w:rPr>
        <w:t xml:space="preserve">date as may be mutually agreed upon by the </w:t>
      </w:r>
      <w:r w:rsidR="00D4702A">
        <w:rPr>
          <w:b w:val="0"/>
          <w:smallCaps w:val="0"/>
        </w:rPr>
        <w:t>P</w:t>
      </w:r>
      <w:r>
        <w:rPr>
          <w:b w:val="0"/>
          <w:smallCaps w:val="0"/>
        </w:rPr>
        <w:t>arties</w:t>
      </w:r>
      <w:r w:rsidR="00BC275A">
        <w:rPr>
          <w:b w:val="0"/>
          <w:smallCaps w:val="0"/>
        </w:rPr>
        <w:t xml:space="preserve"> (“Closing Date”)</w:t>
      </w:r>
      <w:r>
        <w:rPr>
          <w:b w:val="0"/>
          <w:smallCaps w:val="0"/>
        </w:rPr>
        <w:t xml:space="preserve">.  </w:t>
      </w:r>
      <w:r w:rsidR="00B23A8E">
        <w:rPr>
          <w:b w:val="0"/>
          <w:smallCaps w:val="0"/>
        </w:rPr>
        <w:t>On or before the Effective Date</w:t>
      </w:r>
      <w:r>
        <w:rPr>
          <w:b w:val="0"/>
          <w:smallCaps w:val="0"/>
        </w:rPr>
        <w:t xml:space="preserve">, the </w:t>
      </w:r>
      <w:r w:rsidR="00D4702A">
        <w:rPr>
          <w:b w:val="0"/>
          <w:smallCaps w:val="0"/>
        </w:rPr>
        <w:t>P</w:t>
      </w:r>
      <w:r>
        <w:rPr>
          <w:b w:val="0"/>
          <w:smallCaps w:val="0"/>
        </w:rPr>
        <w:t xml:space="preserve">arties </w:t>
      </w:r>
      <w:r w:rsidR="00D4702A">
        <w:rPr>
          <w:b w:val="0"/>
          <w:smallCaps w:val="0"/>
        </w:rPr>
        <w:t xml:space="preserve">shall </w:t>
      </w:r>
      <w:r>
        <w:rPr>
          <w:b w:val="0"/>
          <w:smallCaps w:val="0"/>
        </w:rPr>
        <w:t xml:space="preserve">set up an escrow account with the Escrow Agent.  The Escrow Agent shall serve as closing agent for the transaction contemplated herein and </w:t>
      </w:r>
      <w:r w:rsidR="00563879">
        <w:rPr>
          <w:b w:val="0"/>
          <w:smallCaps w:val="0"/>
        </w:rPr>
        <w:t>C</w:t>
      </w:r>
      <w:r>
        <w:rPr>
          <w:b w:val="0"/>
          <w:smallCaps w:val="0"/>
        </w:rPr>
        <w:t xml:space="preserve">losing shall occur in the offices of </w:t>
      </w:r>
      <w:r w:rsidR="00B23A8E">
        <w:rPr>
          <w:b w:val="0"/>
          <w:smallCaps w:val="0"/>
        </w:rPr>
        <w:t xml:space="preserve">the </w:t>
      </w:r>
      <w:r>
        <w:rPr>
          <w:b w:val="0"/>
          <w:smallCaps w:val="0"/>
        </w:rPr>
        <w:t>Escrow Agent in</w:t>
      </w:r>
      <w:r w:rsidR="00AA022F">
        <w:rPr>
          <w:b w:val="0"/>
          <w:smallCaps w:val="0"/>
        </w:rPr>
        <w:t xml:space="preserve"> Seattle</w:t>
      </w:r>
      <w:r>
        <w:rPr>
          <w:b w:val="0"/>
          <w:smallCaps w:val="0"/>
        </w:rPr>
        <w:t xml:space="preserve">, Washington.  </w:t>
      </w:r>
    </w:p>
    <w:p w:rsidR="00D90F1E" w:rsidRDefault="00D90F1E" w:rsidP="00541CF9">
      <w:pPr>
        <w:pStyle w:val="Heading2"/>
        <w:widowControl w:val="0"/>
        <w:spacing w:before="0" w:after="240"/>
        <w:jc w:val="both"/>
        <w:rPr>
          <w:b w:val="0"/>
          <w:smallCaps w:val="0"/>
        </w:rPr>
      </w:pPr>
      <w:bookmarkStart w:id="30" w:name="_Toc433515621"/>
      <w:r>
        <w:t>10.2.</w:t>
      </w:r>
      <w:r>
        <w:tab/>
      </w:r>
      <w:proofErr w:type="spellStart"/>
      <w:r>
        <w:t>Prorations</w:t>
      </w:r>
      <w:proofErr w:type="spellEnd"/>
      <w:r>
        <w:t>.</w:t>
      </w:r>
      <w:bookmarkEnd w:id="30"/>
      <w:r>
        <w:t xml:space="preserve">  </w:t>
      </w:r>
      <w:r w:rsidR="00A224D1">
        <w:rPr>
          <w:b w:val="0"/>
          <w:smallCaps w:val="0"/>
        </w:rPr>
        <w:t xml:space="preserve">Real </w:t>
      </w:r>
      <w:r w:rsidR="00B1254A">
        <w:rPr>
          <w:b w:val="0"/>
          <w:smallCaps w:val="0"/>
        </w:rPr>
        <w:t xml:space="preserve">Property </w:t>
      </w:r>
      <w:r w:rsidR="00A224D1">
        <w:rPr>
          <w:b w:val="0"/>
          <w:smallCaps w:val="0"/>
        </w:rPr>
        <w:t>taxes</w:t>
      </w:r>
      <w:r>
        <w:rPr>
          <w:b w:val="0"/>
          <w:smallCaps w:val="0"/>
        </w:rPr>
        <w:t xml:space="preserve"> </w:t>
      </w:r>
      <w:r w:rsidR="00A224D1">
        <w:rPr>
          <w:b w:val="0"/>
          <w:smallCaps w:val="0"/>
        </w:rPr>
        <w:t xml:space="preserve">and assessments </w:t>
      </w:r>
      <w:r>
        <w:rPr>
          <w:b w:val="0"/>
          <w:smallCaps w:val="0"/>
        </w:rPr>
        <w:t xml:space="preserve">shall be </w:t>
      </w:r>
      <w:r w:rsidR="00A224D1">
        <w:rPr>
          <w:b w:val="0"/>
          <w:smallCaps w:val="0"/>
        </w:rPr>
        <w:t>prorated</w:t>
      </w:r>
      <w:r>
        <w:rPr>
          <w:b w:val="0"/>
          <w:smallCaps w:val="0"/>
        </w:rPr>
        <w:t xml:space="preserve"> as of the Closing Date.</w:t>
      </w:r>
      <w:r w:rsidR="00D31A98">
        <w:rPr>
          <w:b w:val="0"/>
          <w:smallCaps w:val="0"/>
        </w:rPr>
        <w:t xml:space="preserve">  </w:t>
      </w:r>
      <w:r w:rsidRPr="00D31A98">
        <w:rPr>
          <w:b w:val="0"/>
          <w:smallCaps w:val="0"/>
        </w:rPr>
        <w:t>Seller shall pay the cost of one</w:t>
      </w:r>
      <w:r w:rsidRPr="00D31A98">
        <w:rPr>
          <w:b w:val="0"/>
          <w:smallCaps w:val="0"/>
        </w:rPr>
        <w:noBreakHyphen/>
        <w:t xml:space="preserve">half (½) of the escrow fee charged by the Escrow Agent, </w:t>
      </w:r>
      <w:r w:rsidR="00C90A14">
        <w:rPr>
          <w:b w:val="0"/>
          <w:smallCaps w:val="0"/>
        </w:rPr>
        <w:t xml:space="preserve">one hundred percent of </w:t>
      </w:r>
      <w:r w:rsidRPr="00D31A98">
        <w:rPr>
          <w:b w:val="0"/>
          <w:smallCaps w:val="0"/>
        </w:rPr>
        <w:t>any real estate excise or other transfer tax due, and its own attorneys’ fees.  Buyer shall pay one</w:t>
      </w:r>
      <w:r w:rsidRPr="00D31A98">
        <w:rPr>
          <w:b w:val="0"/>
          <w:smallCaps w:val="0"/>
        </w:rPr>
        <w:noBreakHyphen/>
        <w:t xml:space="preserve">half (½) of the escrow fee charged by the Escrow Agent, </w:t>
      </w:r>
      <w:r w:rsidR="00C90A14">
        <w:rPr>
          <w:b w:val="0"/>
          <w:smallCaps w:val="0"/>
        </w:rPr>
        <w:t xml:space="preserve">one hundred percent of </w:t>
      </w:r>
      <w:r w:rsidRPr="00D31A98">
        <w:rPr>
          <w:b w:val="0"/>
          <w:smallCaps w:val="0"/>
        </w:rPr>
        <w:t xml:space="preserve">the </w:t>
      </w:r>
      <w:r w:rsidR="008E323B">
        <w:rPr>
          <w:b w:val="0"/>
          <w:smallCaps w:val="0"/>
        </w:rPr>
        <w:t xml:space="preserve">premium for the title insurance and any </w:t>
      </w:r>
      <w:r w:rsidRPr="00D31A98">
        <w:rPr>
          <w:b w:val="0"/>
          <w:smallCaps w:val="0"/>
        </w:rPr>
        <w:t>cost</w:t>
      </w:r>
      <w:r w:rsidR="008E323B">
        <w:rPr>
          <w:b w:val="0"/>
          <w:smallCaps w:val="0"/>
        </w:rPr>
        <w:t>s</w:t>
      </w:r>
      <w:r w:rsidRPr="00D31A98">
        <w:rPr>
          <w:b w:val="0"/>
          <w:smallCaps w:val="0"/>
        </w:rPr>
        <w:t xml:space="preserve"> of the preliminary and binding title commitments, </w:t>
      </w:r>
      <w:r w:rsidR="00C90A14">
        <w:rPr>
          <w:b w:val="0"/>
          <w:smallCaps w:val="0"/>
        </w:rPr>
        <w:t>all</w:t>
      </w:r>
      <w:r w:rsidRPr="00D31A98">
        <w:rPr>
          <w:b w:val="0"/>
          <w:smallCaps w:val="0"/>
        </w:rPr>
        <w:t xml:space="preserve"> recording fees for the </w:t>
      </w:r>
      <w:r w:rsidR="00F8400A">
        <w:rPr>
          <w:b w:val="0"/>
          <w:smallCaps w:val="0"/>
        </w:rPr>
        <w:t>D</w:t>
      </w:r>
      <w:r w:rsidR="00F8400A" w:rsidRPr="00D31A98">
        <w:rPr>
          <w:b w:val="0"/>
          <w:smallCaps w:val="0"/>
        </w:rPr>
        <w:t>eed</w:t>
      </w:r>
      <w:r w:rsidR="00C90A14">
        <w:rPr>
          <w:b w:val="0"/>
          <w:smallCaps w:val="0"/>
        </w:rPr>
        <w:t>,</w:t>
      </w:r>
      <w:r w:rsidR="00F8400A" w:rsidRPr="00D31A98">
        <w:rPr>
          <w:b w:val="0"/>
          <w:smallCaps w:val="0"/>
        </w:rPr>
        <w:t xml:space="preserve"> </w:t>
      </w:r>
      <w:r w:rsidRPr="00D31A98">
        <w:rPr>
          <w:b w:val="0"/>
          <w:smallCaps w:val="0"/>
        </w:rPr>
        <w:t>and its own attorneys’ fees</w:t>
      </w:r>
      <w:r w:rsidR="00B1254A">
        <w:rPr>
          <w:b w:val="0"/>
          <w:smallCaps w:val="0"/>
        </w:rPr>
        <w:t xml:space="preserve"> and </w:t>
      </w:r>
      <w:r w:rsidR="00C90A14">
        <w:rPr>
          <w:b w:val="0"/>
          <w:smallCaps w:val="0"/>
        </w:rPr>
        <w:t xml:space="preserve">one hundred percent of </w:t>
      </w:r>
      <w:r w:rsidR="00B1254A">
        <w:rPr>
          <w:b w:val="0"/>
          <w:smallCaps w:val="0"/>
        </w:rPr>
        <w:t>all other costs associated with the Closing not otherwise set forth in this Agreement</w:t>
      </w:r>
      <w:r w:rsidRPr="00D31A98">
        <w:rPr>
          <w:b w:val="0"/>
          <w:smallCaps w:val="0"/>
        </w:rPr>
        <w:t xml:space="preserve">.  </w:t>
      </w:r>
      <w:proofErr w:type="gramStart"/>
      <w:r w:rsidRPr="00D31A98">
        <w:rPr>
          <w:b w:val="0"/>
          <w:smallCaps w:val="0"/>
        </w:rPr>
        <w:t xml:space="preserve">Except as otherwise provided in this Section 10.2, all other expenses hereunder shall be paid by the </w:t>
      </w:r>
      <w:r w:rsidR="00D4702A" w:rsidRPr="00D31A98">
        <w:rPr>
          <w:b w:val="0"/>
          <w:smallCaps w:val="0"/>
        </w:rPr>
        <w:t>P</w:t>
      </w:r>
      <w:r w:rsidRPr="00D31A98">
        <w:rPr>
          <w:b w:val="0"/>
          <w:smallCaps w:val="0"/>
        </w:rPr>
        <w:t>arty incurring such expenses.</w:t>
      </w:r>
      <w:proofErr w:type="gramEnd"/>
    </w:p>
    <w:p w:rsidR="00D90F1E" w:rsidRPr="008F7C3D" w:rsidRDefault="00D90F1E" w:rsidP="00541CF9">
      <w:pPr>
        <w:pStyle w:val="Heading2"/>
        <w:widowControl w:val="0"/>
        <w:spacing w:before="0" w:after="240"/>
        <w:jc w:val="both"/>
      </w:pPr>
      <w:bookmarkStart w:id="31" w:name="_Toc433515624"/>
      <w:r w:rsidRPr="008F7C3D">
        <w:t>10.</w:t>
      </w:r>
      <w:r w:rsidR="00DF32CA" w:rsidRPr="008F7C3D">
        <w:t>3</w:t>
      </w:r>
      <w:r w:rsidRPr="008F7C3D">
        <w:t>.</w:t>
      </w:r>
      <w:r w:rsidRPr="008F7C3D">
        <w:tab/>
        <w:t>Seller’s Delivery of Documents at Closing.</w:t>
      </w:r>
      <w:bookmarkEnd w:id="31"/>
      <w:r w:rsidRPr="008F7C3D">
        <w:t xml:space="preserve">  </w:t>
      </w:r>
      <w:r w:rsidRPr="008F7C3D">
        <w:rPr>
          <w:b w:val="0"/>
          <w:smallCaps w:val="0"/>
        </w:rPr>
        <w:t xml:space="preserve">At the Closing, Seller will deliver to Buyer </w:t>
      </w:r>
      <w:r w:rsidR="001065AC" w:rsidRPr="001065AC">
        <w:rPr>
          <w:b w:val="0"/>
          <w:smallCaps w:val="0"/>
        </w:rPr>
        <w:t xml:space="preserve">via escrow with the Escrow Agent </w:t>
      </w:r>
      <w:r w:rsidRPr="008F7C3D">
        <w:rPr>
          <w:b w:val="0"/>
          <w:smallCaps w:val="0"/>
        </w:rPr>
        <w:t>the following properly executed documents:</w:t>
      </w:r>
    </w:p>
    <w:p w:rsidR="00D90F1E" w:rsidRPr="0001372E" w:rsidRDefault="00A0101A" w:rsidP="00541CF9">
      <w:pPr>
        <w:pStyle w:val="Normal2"/>
        <w:widowControl w:val="0"/>
        <w:spacing w:before="0" w:after="240"/>
        <w:jc w:val="both"/>
      </w:pPr>
      <w:r w:rsidRPr="00373E9F">
        <w:t>10.3.1</w:t>
      </w:r>
      <w:r w:rsidR="00457D7E">
        <w:tab/>
      </w:r>
      <w:r w:rsidR="00D90F1E" w:rsidRPr="008F7C3D">
        <w:t xml:space="preserve">A </w:t>
      </w:r>
      <w:r w:rsidR="00B23A8E">
        <w:t>b</w:t>
      </w:r>
      <w:r w:rsidR="00BF4EB5">
        <w:t xml:space="preserve">argain and </w:t>
      </w:r>
      <w:r w:rsidR="00B23A8E">
        <w:t>s</w:t>
      </w:r>
      <w:r w:rsidR="00BF4EB5">
        <w:t>ale</w:t>
      </w:r>
      <w:r w:rsidR="00DF32CA" w:rsidRPr="008F7C3D">
        <w:t xml:space="preserve"> </w:t>
      </w:r>
      <w:r w:rsidR="00B23A8E">
        <w:t>d</w:t>
      </w:r>
      <w:r w:rsidR="00D90F1E" w:rsidRPr="008F7C3D">
        <w:t xml:space="preserve">eed conveying the Property </w:t>
      </w:r>
      <w:r w:rsidR="00BF4EB5">
        <w:t xml:space="preserve">substantially </w:t>
      </w:r>
      <w:r w:rsidR="00D90F1E" w:rsidRPr="008F7C3D">
        <w:t xml:space="preserve">in the form </w:t>
      </w:r>
      <w:r w:rsidR="00D90F1E" w:rsidRPr="0001372E">
        <w:t xml:space="preserve">of </w:t>
      </w:r>
      <w:r w:rsidR="00457D7E" w:rsidRPr="00A93F79">
        <w:rPr>
          <w:rFonts w:ascii="Times New Roman Bold" w:hAnsi="Times New Roman Bold"/>
          <w:b/>
          <w:smallCaps/>
        </w:rPr>
        <w:t>E</w:t>
      </w:r>
      <w:r w:rsidR="00E00349" w:rsidRPr="00A93F79">
        <w:rPr>
          <w:rFonts w:ascii="Times New Roman Bold" w:hAnsi="Times New Roman Bold"/>
          <w:b/>
          <w:smallCaps/>
        </w:rPr>
        <w:t>xhibit</w:t>
      </w:r>
      <w:r w:rsidR="00D90F1E" w:rsidRPr="00A93F79">
        <w:rPr>
          <w:b/>
        </w:rPr>
        <w:t xml:space="preserve"> </w:t>
      </w:r>
      <w:r w:rsidR="00DD713F">
        <w:rPr>
          <w:b/>
        </w:rPr>
        <w:t>P-1</w:t>
      </w:r>
      <w:r w:rsidR="00D90F1E" w:rsidRPr="00A93F79">
        <w:rPr>
          <w:b/>
        </w:rPr>
        <w:t xml:space="preserve"> </w:t>
      </w:r>
      <w:r w:rsidR="00D90F1E" w:rsidRPr="0001372E">
        <w:t>attached hereto;</w:t>
      </w:r>
    </w:p>
    <w:p w:rsidR="00D90F1E" w:rsidRPr="008F7C3D" w:rsidRDefault="00AA1DDD" w:rsidP="00541CF9">
      <w:pPr>
        <w:pStyle w:val="Normal2"/>
        <w:widowControl w:val="0"/>
        <w:spacing w:before="0" w:after="240"/>
        <w:jc w:val="both"/>
      </w:pPr>
      <w:r w:rsidRPr="00373E9F">
        <w:t>10.3.2</w:t>
      </w:r>
      <w:r w:rsidR="00D90F1E" w:rsidRPr="00885897">
        <w:tab/>
        <w:t xml:space="preserve">A </w:t>
      </w:r>
      <w:r w:rsidR="00B23A8E" w:rsidRPr="00495BAE">
        <w:t>b</w:t>
      </w:r>
      <w:r w:rsidR="00D90F1E" w:rsidRPr="009C24EB">
        <w:t xml:space="preserve">ill of </w:t>
      </w:r>
      <w:r w:rsidR="00B23A8E" w:rsidRPr="009C24EB">
        <w:t>s</w:t>
      </w:r>
      <w:r w:rsidR="00D90F1E" w:rsidRPr="00F14F4D">
        <w:t xml:space="preserve">ale and </w:t>
      </w:r>
      <w:r w:rsidR="00B23A8E" w:rsidRPr="00B07B10">
        <w:t>a</w:t>
      </w:r>
      <w:r w:rsidR="00D90F1E" w:rsidRPr="00B07B10">
        <w:t xml:space="preserve">ssignment duly executed by the Seller in </w:t>
      </w:r>
      <w:r w:rsidR="00BF4EB5" w:rsidRPr="00B07B10">
        <w:t xml:space="preserve">substantially </w:t>
      </w:r>
      <w:r w:rsidR="00D90F1E" w:rsidRPr="00B07B10">
        <w:t xml:space="preserve">the form of </w:t>
      </w:r>
      <w:r w:rsidR="00457D7E" w:rsidRPr="00A93F79">
        <w:rPr>
          <w:rFonts w:ascii="Times New Roman Bold" w:hAnsi="Times New Roman Bold"/>
          <w:b/>
          <w:smallCaps/>
        </w:rPr>
        <w:t>E</w:t>
      </w:r>
      <w:r w:rsidR="00E00349" w:rsidRPr="00A93F79">
        <w:rPr>
          <w:rFonts w:ascii="Times New Roman Bold" w:hAnsi="Times New Roman Bold"/>
          <w:b/>
          <w:smallCaps/>
        </w:rPr>
        <w:t>xhibit</w:t>
      </w:r>
      <w:r w:rsidR="00457D7E" w:rsidRPr="00A93F79">
        <w:rPr>
          <w:b/>
        </w:rPr>
        <w:t xml:space="preserve"> </w:t>
      </w:r>
      <w:r w:rsidR="000A5C3D">
        <w:rPr>
          <w:b/>
          <w:smallCaps/>
        </w:rPr>
        <w:t>P</w:t>
      </w:r>
      <w:r w:rsidR="00DD713F">
        <w:rPr>
          <w:b/>
          <w:smallCaps/>
        </w:rPr>
        <w:t>-2</w:t>
      </w:r>
      <w:r w:rsidR="00D90F1E" w:rsidRPr="00A93F79">
        <w:rPr>
          <w:smallCaps/>
        </w:rPr>
        <w:t>,</w:t>
      </w:r>
      <w:r w:rsidR="00D90F1E" w:rsidRPr="00A93F79">
        <w:t xml:space="preserve"> </w:t>
      </w:r>
      <w:r w:rsidR="00D90F1E" w:rsidRPr="0001372E">
        <w:t>attached</w:t>
      </w:r>
      <w:r w:rsidR="00D90F1E" w:rsidRPr="008F7C3D">
        <w:t xml:space="preserve"> hereto for the Personal Property, if any;</w:t>
      </w:r>
    </w:p>
    <w:p w:rsidR="00881406" w:rsidRPr="0001372E" w:rsidRDefault="00AA1DDD" w:rsidP="00541CF9">
      <w:pPr>
        <w:pStyle w:val="Normal2"/>
        <w:widowControl w:val="0"/>
        <w:spacing w:before="0" w:after="240"/>
        <w:jc w:val="both"/>
      </w:pPr>
      <w:r w:rsidRPr="00373E9F">
        <w:t>10.3.3</w:t>
      </w:r>
      <w:r w:rsidR="008F7C3D" w:rsidRPr="008F7C3D">
        <w:tab/>
      </w:r>
      <w:r w:rsidR="00B23A8E">
        <w:t>A s</w:t>
      </w:r>
      <w:r w:rsidR="00D90F1E" w:rsidRPr="008F7C3D">
        <w:t xml:space="preserve">eller’s </w:t>
      </w:r>
      <w:r w:rsidR="00B23A8E">
        <w:t>c</w:t>
      </w:r>
      <w:r w:rsidR="00D90F1E" w:rsidRPr="008F7C3D">
        <w:t xml:space="preserve">ertificate of </w:t>
      </w:r>
      <w:r w:rsidR="00B23A8E">
        <w:t>n</w:t>
      </w:r>
      <w:r w:rsidR="00D90F1E" w:rsidRPr="008F7C3D">
        <w:t>on</w:t>
      </w:r>
      <w:r w:rsidR="00D90F1E" w:rsidRPr="008F7C3D">
        <w:noBreakHyphen/>
      </w:r>
      <w:r w:rsidR="00B23A8E">
        <w:t>f</w:t>
      </w:r>
      <w:r w:rsidR="00D90F1E" w:rsidRPr="008F7C3D">
        <w:t xml:space="preserve">oreign status substantially in the form of </w:t>
      </w:r>
      <w:r w:rsidR="00457D7E" w:rsidRPr="00A93F79">
        <w:rPr>
          <w:rFonts w:ascii="Times New Roman Bold" w:hAnsi="Times New Roman Bold"/>
          <w:b/>
          <w:smallCaps/>
        </w:rPr>
        <w:t>E</w:t>
      </w:r>
      <w:r w:rsidR="00E00349" w:rsidRPr="00A93F79">
        <w:rPr>
          <w:rFonts w:ascii="Times New Roman Bold" w:hAnsi="Times New Roman Bold"/>
          <w:b/>
          <w:smallCaps/>
        </w:rPr>
        <w:t>xhibit</w:t>
      </w:r>
      <w:r w:rsidR="00677E67" w:rsidRPr="00A93F79">
        <w:rPr>
          <w:rFonts w:ascii="Times New Roman Bold" w:hAnsi="Times New Roman Bold"/>
          <w:b/>
          <w:smallCaps/>
        </w:rPr>
        <w:t xml:space="preserve"> </w:t>
      </w:r>
      <w:r w:rsidR="000A5C3D">
        <w:rPr>
          <w:b/>
          <w:smallCaps/>
        </w:rPr>
        <w:t>N</w:t>
      </w:r>
      <w:bookmarkStart w:id="32" w:name="_Toc433515625"/>
      <w:r w:rsidR="00881406" w:rsidRPr="00A93F79">
        <w:t xml:space="preserve">, </w:t>
      </w:r>
      <w:r w:rsidR="00881406" w:rsidRPr="0001372E">
        <w:t>attached hereto</w:t>
      </w:r>
      <w:r w:rsidR="00B23A8E" w:rsidRPr="0001372E">
        <w:t>.</w:t>
      </w:r>
    </w:p>
    <w:p w:rsidR="00BB76B0" w:rsidRDefault="00775297" w:rsidP="00BF54C2">
      <w:pPr>
        <w:pStyle w:val="Normal2"/>
        <w:widowControl w:val="0"/>
        <w:spacing w:before="0" w:after="240"/>
        <w:jc w:val="both"/>
      </w:pPr>
      <w:r w:rsidRPr="00373E9F">
        <w:t>10.3.4</w:t>
      </w:r>
      <w:r w:rsidRPr="00D86205">
        <w:tab/>
      </w:r>
      <w:r w:rsidR="00DC1BC6" w:rsidRPr="00885897">
        <w:t xml:space="preserve">The </w:t>
      </w:r>
      <w:r w:rsidR="00BC50A6">
        <w:t>executed TCE</w:t>
      </w:r>
      <w:r w:rsidRPr="009C24EB">
        <w:t xml:space="preserve"> substantially in the form of </w:t>
      </w:r>
      <w:r w:rsidR="004D0CBF" w:rsidRPr="00373E9F">
        <w:rPr>
          <w:b/>
        </w:rPr>
        <w:t xml:space="preserve">EXHIBIT </w:t>
      </w:r>
      <w:r w:rsidR="004A34A8">
        <w:rPr>
          <w:b/>
        </w:rPr>
        <w:t xml:space="preserve">B </w:t>
      </w:r>
      <w:r w:rsidRPr="0001372E">
        <w:t>hereto</w:t>
      </w:r>
      <w:r>
        <w:t xml:space="preserve">. </w:t>
      </w:r>
      <w:r w:rsidR="001B5A82">
        <w:t xml:space="preserve">Estoppel Certificate and </w:t>
      </w:r>
      <w:r w:rsidR="00BB76B0">
        <w:t>Assignment of the Lease</w:t>
      </w:r>
      <w:r w:rsidR="004D0CBF">
        <w:t xml:space="preserve"> in substantially the form</w:t>
      </w:r>
      <w:r w:rsidR="001B5A82">
        <w:t>s</w:t>
      </w:r>
      <w:r w:rsidR="004D0CBF">
        <w:t xml:space="preserve"> attached as </w:t>
      </w:r>
      <w:r w:rsidR="004D0CBF">
        <w:rPr>
          <w:b/>
        </w:rPr>
        <w:t>EXHIBIT</w:t>
      </w:r>
      <w:r w:rsidR="001B5A82">
        <w:rPr>
          <w:b/>
        </w:rPr>
        <w:t>S</w:t>
      </w:r>
      <w:r w:rsidR="004D0CBF">
        <w:rPr>
          <w:b/>
        </w:rPr>
        <w:t xml:space="preserve"> </w:t>
      </w:r>
      <w:r w:rsidR="001B5A82">
        <w:rPr>
          <w:b/>
        </w:rPr>
        <w:t xml:space="preserve">M-1 </w:t>
      </w:r>
      <w:r w:rsidR="001B5A82">
        <w:t xml:space="preserve">and </w:t>
      </w:r>
      <w:r w:rsidR="005F28A7">
        <w:rPr>
          <w:b/>
        </w:rPr>
        <w:t>M</w:t>
      </w:r>
      <w:r w:rsidR="004D0CBF">
        <w:rPr>
          <w:b/>
        </w:rPr>
        <w:t>-3</w:t>
      </w:r>
      <w:r w:rsidR="00DD713F">
        <w:rPr>
          <w:b/>
        </w:rPr>
        <w:t>.</w:t>
      </w:r>
      <w:r w:rsidR="004D0CBF">
        <w:rPr>
          <w:b/>
        </w:rPr>
        <w:t xml:space="preserve"> </w:t>
      </w:r>
    </w:p>
    <w:p w:rsidR="00E048A8" w:rsidRDefault="00BB76B0" w:rsidP="00541CF9">
      <w:pPr>
        <w:pStyle w:val="Normal2"/>
        <w:widowControl w:val="0"/>
        <w:spacing w:before="0" w:after="240"/>
        <w:jc w:val="both"/>
      </w:pPr>
      <w:r>
        <w:t>10.3.</w:t>
      </w:r>
      <w:r w:rsidR="0053145D">
        <w:t>5</w:t>
      </w:r>
      <w:r>
        <w:tab/>
      </w:r>
      <w:r w:rsidR="00DD713F">
        <w:t xml:space="preserve">A completed Real Estate </w:t>
      </w:r>
      <w:r w:rsidR="00E048A8">
        <w:t>Excise Tax Affidavit.</w:t>
      </w:r>
    </w:p>
    <w:p w:rsidR="00C8775A" w:rsidRDefault="00C8775A" w:rsidP="00541CF9">
      <w:pPr>
        <w:pStyle w:val="Normal2"/>
        <w:widowControl w:val="0"/>
        <w:spacing w:before="0" w:after="240"/>
        <w:jc w:val="both"/>
      </w:pPr>
      <w:r w:rsidRPr="00373E9F">
        <w:t>10.3.</w:t>
      </w:r>
      <w:r w:rsidR="0053145D">
        <w:t>6</w:t>
      </w:r>
      <w:r>
        <w:tab/>
        <w:t>(RESERVED for other documents if needed).</w:t>
      </w:r>
    </w:p>
    <w:p w:rsidR="00775297" w:rsidRPr="00775297" w:rsidRDefault="00881406" w:rsidP="00541CF9">
      <w:pPr>
        <w:pStyle w:val="Normal2"/>
        <w:widowControl w:val="0"/>
        <w:tabs>
          <w:tab w:val="left" w:pos="720"/>
        </w:tabs>
        <w:spacing w:before="0" w:after="240"/>
        <w:ind w:firstLine="0"/>
        <w:jc w:val="both"/>
      </w:pPr>
      <w:r w:rsidRPr="00881406">
        <w:rPr>
          <w:b/>
          <w:bCs/>
          <w:smallCaps/>
        </w:rPr>
        <w:tab/>
      </w:r>
      <w:r w:rsidR="00D90F1E" w:rsidRPr="00881406">
        <w:rPr>
          <w:b/>
          <w:bCs/>
          <w:smallCaps/>
        </w:rPr>
        <w:t>10.</w:t>
      </w:r>
      <w:r w:rsidR="00DF32CA" w:rsidRPr="00881406">
        <w:rPr>
          <w:b/>
          <w:bCs/>
          <w:smallCaps/>
        </w:rPr>
        <w:t>4</w:t>
      </w:r>
      <w:r w:rsidR="00D90F1E" w:rsidRPr="00881406">
        <w:rPr>
          <w:b/>
          <w:bCs/>
          <w:smallCaps/>
        </w:rPr>
        <w:t>.</w:t>
      </w:r>
      <w:r w:rsidR="00D90F1E" w:rsidRPr="00881406">
        <w:rPr>
          <w:b/>
          <w:bCs/>
          <w:smallCaps/>
        </w:rPr>
        <w:tab/>
        <w:t xml:space="preserve">Buyer’s Delivery of Purchase Price </w:t>
      </w:r>
      <w:r w:rsidR="00775297">
        <w:rPr>
          <w:b/>
          <w:bCs/>
          <w:smallCaps/>
        </w:rPr>
        <w:t xml:space="preserve">and Documents </w:t>
      </w:r>
      <w:r w:rsidR="00D90F1E" w:rsidRPr="00881406">
        <w:rPr>
          <w:b/>
          <w:bCs/>
          <w:smallCaps/>
        </w:rPr>
        <w:t>at Closing</w:t>
      </w:r>
      <w:r w:rsidR="00D90F1E">
        <w:t xml:space="preserve">.  </w:t>
      </w:r>
      <w:bookmarkEnd w:id="32"/>
      <w:r w:rsidR="00D90F1E">
        <w:t xml:space="preserve">At the Closing, Buyer will deliver to Seller </w:t>
      </w:r>
      <w:r w:rsidR="001065AC" w:rsidRPr="001065AC">
        <w:t>via escrow with the Escrow Agent</w:t>
      </w:r>
      <w:r w:rsidR="00775297">
        <w:t xml:space="preserve"> </w:t>
      </w:r>
      <w:r w:rsidR="00775297" w:rsidRPr="00BB0F89">
        <w:t xml:space="preserve">the following </w:t>
      </w:r>
      <w:r w:rsidR="00775297">
        <w:t xml:space="preserve">consideration and </w:t>
      </w:r>
      <w:r w:rsidR="00775297" w:rsidRPr="00BB0F89">
        <w:t>properly executed documents</w:t>
      </w:r>
      <w:r w:rsidR="00775297" w:rsidRPr="00775297">
        <w:t>:</w:t>
      </w:r>
    </w:p>
    <w:p w:rsidR="00D90F1E" w:rsidRDefault="00775297" w:rsidP="00541CF9">
      <w:pPr>
        <w:pStyle w:val="Normal2"/>
        <w:widowControl w:val="0"/>
        <w:tabs>
          <w:tab w:val="left" w:pos="720"/>
        </w:tabs>
        <w:spacing w:before="0" w:after="240"/>
        <w:jc w:val="both"/>
        <w:rPr>
          <w:b/>
          <w:smallCaps/>
        </w:rPr>
      </w:pPr>
      <w:r w:rsidRPr="00373E9F">
        <w:t>10.4.1</w:t>
      </w:r>
      <w:r>
        <w:tab/>
        <w:t>C</w:t>
      </w:r>
      <w:r w:rsidR="00D90F1E">
        <w:t xml:space="preserve">ash or immediately available funds in the amount of the </w:t>
      </w:r>
      <w:r w:rsidR="001B5A82">
        <w:t xml:space="preserve">Cash </w:t>
      </w:r>
      <w:r w:rsidR="00D90F1E">
        <w:t>Purchase Price.</w:t>
      </w:r>
      <w:r w:rsidR="00D90F1E">
        <w:rPr>
          <w:b/>
          <w:smallCaps/>
        </w:rPr>
        <w:t xml:space="preserve"> </w:t>
      </w:r>
    </w:p>
    <w:p w:rsidR="00D90F1E" w:rsidRDefault="00775297" w:rsidP="00541CF9">
      <w:pPr>
        <w:pStyle w:val="Heading2"/>
        <w:widowControl w:val="0"/>
        <w:spacing w:before="0" w:after="240"/>
        <w:ind w:firstLine="0"/>
        <w:rPr>
          <w:b w:val="0"/>
          <w:smallCaps w:val="0"/>
        </w:rPr>
      </w:pPr>
      <w:bookmarkStart w:id="33" w:name="_Toc433515630"/>
      <w:r>
        <w:tab/>
      </w:r>
      <w:r>
        <w:tab/>
      </w:r>
      <w:r w:rsidRPr="00373E9F">
        <w:rPr>
          <w:b w:val="0"/>
        </w:rPr>
        <w:t>10.4.2</w:t>
      </w:r>
      <w:r>
        <w:rPr>
          <w:b w:val="0"/>
        </w:rPr>
        <w:tab/>
      </w:r>
      <w:r w:rsidR="00C8775A">
        <w:rPr>
          <w:b w:val="0"/>
          <w:smallCaps w:val="0"/>
        </w:rPr>
        <w:t xml:space="preserve">A license for Seller’s use of the new Transit Island duly executed by Buyer and substantially in the </w:t>
      </w:r>
      <w:r w:rsidR="00C8775A" w:rsidRPr="0001372E">
        <w:rPr>
          <w:b w:val="0"/>
          <w:smallCaps w:val="0"/>
        </w:rPr>
        <w:t xml:space="preserve">form </w:t>
      </w:r>
      <w:r w:rsidR="00C8775A" w:rsidRPr="00A93F79">
        <w:rPr>
          <w:b w:val="0"/>
          <w:smallCaps w:val="0"/>
        </w:rPr>
        <w:t xml:space="preserve">of </w:t>
      </w:r>
      <w:r w:rsidR="004D0CBF" w:rsidRPr="004D0CBF">
        <w:rPr>
          <w:smallCaps w:val="0"/>
        </w:rPr>
        <w:t>EXHIBIT J-1</w:t>
      </w:r>
      <w:r w:rsidR="00C8775A" w:rsidRPr="00A93F79">
        <w:rPr>
          <w:b w:val="0"/>
          <w:smallCaps w:val="0"/>
        </w:rPr>
        <w:t xml:space="preserve"> </w:t>
      </w:r>
      <w:r w:rsidR="00C8775A" w:rsidRPr="0001372E">
        <w:rPr>
          <w:b w:val="0"/>
          <w:smallCaps w:val="0"/>
        </w:rPr>
        <w:t>attached</w:t>
      </w:r>
      <w:r w:rsidR="00C8775A" w:rsidRPr="00A67331">
        <w:rPr>
          <w:b w:val="0"/>
          <w:smallCaps w:val="0"/>
        </w:rPr>
        <w:t xml:space="preserve"> h</w:t>
      </w:r>
      <w:r w:rsidR="00C8775A">
        <w:rPr>
          <w:b w:val="0"/>
          <w:smallCaps w:val="0"/>
        </w:rPr>
        <w:t>ereto.</w:t>
      </w:r>
      <w:r w:rsidRPr="001065AC">
        <w:rPr>
          <w:b w:val="0"/>
          <w:smallCaps w:val="0"/>
        </w:rPr>
        <w:t xml:space="preserve"> </w:t>
      </w:r>
    </w:p>
    <w:p w:rsidR="009D52EE" w:rsidRPr="00A93F79" w:rsidRDefault="00476366" w:rsidP="00541CF9">
      <w:pPr>
        <w:spacing w:before="0" w:after="240"/>
        <w:ind w:firstLine="1440"/>
      </w:pPr>
      <w:r w:rsidRPr="00A93F79">
        <w:t>10.4.</w:t>
      </w:r>
      <w:r w:rsidR="00BD6277">
        <w:t>3</w:t>
      </w:r>
      <w:r w:rsidRPr="00A93F79">
        <w:tab/>
      </w:r>
      <w:r w:rsidR="009D52EE" w:rsidRPr="00A93F79">
        <w:t>A copy of the title commitment required under Section 4.4</w:t>
      </w:r>
      <w:r w:rsidR="009D52EE">
        <w:t>.</w:t>
      </w:r>
    </w:p>
    <w:p w:rsidR="00C8775A" w:rsidRDefault="009D52EE" w:rsidP="00541CF9">
      <w:pPr>
        <w:spacing w:before="0" w:after="240"/>
        <w:ind w:firstLine="1440"/>
      </w:pPr>
      <w:r w:rsidRPr="00373E9F">
        <w:t>10.4.</w:t>
      </w:r>
      <w:r w:rsidR="00BD6277">
        <w:t>4</w:t>
      </w:r>
      <w:r>
        <w:rPr>
          <w:b/>
        </w:rPr>
        <w:tab/>
      </w:r>
      <w:r w:rsidR="00C8775A">
        <w:t>(RESERVED for other documents if needed)</w:t>
      </w:r>
      <w:r w:rsidR="00561387">
        <w:t xml:space="preserve"> </w:t>
      </w:r>
    </w:p>
    <w:p w:rsidR="00D90F1E" w:rsidRDefault="00D90F1E" w:rsidP="00541CF9">
      <w:pPr>
        <w:pStyle w:val="Heading1"/>
        <w:keepNext w:val="0"/>
        <w:keepLines w:val="0"/>
        <w:widowControl w:val="0"/>
        <w:spacing w:before="0" w:after="240"/>
      </w:pPr>
      <w:bookmarkStart w:id="34" w:name="_Toc433515639"/>
      <w:bookmarkEnd w:id="33"/>
      <w:r>
        <w:t xml:space="preserve">ARTICLE </w:t>
      </w:r>
      <w:r w:rsidR="00015A0F">
        <w:fldChar w:fldCharType="begin"/>
      </w:r>
      <w:r w:rsidR="00015A0F">
        <w:instrText xml:space="preserve"> AUTONUMLGL </w:instrText>
      </w:r>
      <w:r w:rsidR="00015A0F">
        <w:fldChar w:fldCharType="separate"/>
      </w:r>
      <w:r>
        <w:t>15.</w:t>
      </w:r>
      <w:r w:rsidR="00015A0F">
        <w:fldChar w:fldCharType="end"/>
      </w:r>
      <w:r>
        <w:br/>
        <w:t>MISCELLANEOUS PROVISIONS</w:t>
      </w:r>
      <w:bookmarkEnd w:id="34"/>
      <w:r>
        <w:t xml:space="preserve"> </w:t>
      </w:r>
    </w:p>
    <w:bookmarkStart w:id="35" w:name="_Toc433515640"/>
    <w:p w:rsidR="00D90F1E" w:rsidRDefault="00D90F1E" w:rsidP="00541CF9">
      <w:pPr>
        <w:pStyle w:val="Heading2"/>
        <w:widowControl w:val="0"/>
        <w:spacing w:before="0" w:after="240"/>
        <w:jc w:val="both"/>
        <w:rPr>
          <w:b w:val="0"/>
          <w:smallCaps w:val="0"/>
        </w:rPr>
      </w:pPr>
      <w:r>
        <w:fldChar w:fldCharType="begin"/>
      </w:r>
      <w:r>
        <w:instrText xml:space="preserve"> AUTONUMLGL </w:instrText>
      </w:r>
      <w:r>
        <w:fldChar w:fldCharType="separate"/>
      </w:r>
      <w:r>
        <w:t>15.1.</w:t>
      </w:r>
      <w:r>
        <w:fldChar w:fldCharType="end"/>
      </w:r>
      <w:r>
        <w:tab/>
      </w:r>
      <w:proofErr w:type="gramStart"/>
      <w:r>
        <w:t>N</w:t>
      </w:r>
      <w:r w:rsidR="00646121">
        <w:t>on-Merger</w:t>
      </w:r>
      <w:r>
        <w:t>.</w:t>
      </w:r>
      <w:bookmarkEnd w:id="35"/>
      <w:proofErr w:type="gramEnd"/>
      <w:r>
        <w:t xml:space="preserve">  </w:t>
      </w:r>
      <w:r>
        <w:rPr>
          <w:b w:val="0"/>
          <w:smallCaps w:val="0"/>
        </w:rPr>
        <w:t>Each statement, representation, warranty, indemnity, covenant, agreement</w:t>
      </w:r>
      <w:r w:rsidR="00646121">
        <w:rPr>
          <w:b w:val="0"/>
          <w:smallCaps w:val="0"/>
        </w:rPr>
        <w:t xml:space="preserve"> and provision</w:t>
      </w:r>
      <w:r>
        <w:rPr>
          <w:b w:val="0"/>
          <w:smallCaps w:val="0"/>
        </w:rPr>
        <w:t xml:space="preserve"> in this Agreement shall </w:t>
      </w:r>
      <w:r w:rsidR="00646121">
        <w:rPr>
          <w:b w:val="0"/>
          <w:smallCaps w:val="0"/>
        </w:rPr>
        <w:t xml:space="preserve">not merge in, but shall </w:t>
      </w:r>
      <w:r>
        <w:rPr>
          <w:b w:val="0"/>
          <w:smallCaps w:val="0"/>
        </w:rPr>
        <w:t xml:space="preserve">survive the Closing </w:t>
      </w:r>
      <w:r w:rsidR="00646121">
        <w:rPr>
          <w:b w:val="0"/>
          <w:smallCaps w:val="0"/>
        </w:rPr>
        <w:t>of the transaction contemplated by this Agreement</w:t>
      </w:r>
      <w:r>
        <w:rPr>
          <w:b w:val="0"/>
          <w:smallCaps w:val="0"/>
        </w:rPr>
        <w:t xml:space="preserve"> </w:t>
      </w:r>
      <w:r w:rsidR="00C0735F">
        <w:rPr>
          <w:b w:val="0"/>
          <w:smallCaps w:val="0"/>
        </w:rPr>
        <w:t xml:space="preserve">and shall also survive the Court’s entry of the stipulated judgment and decree of appropriation contemplated in Section 1.2 </w:t>
      </w:r>
      <w:r>
        <w:rPr>
          <w:b w:val="0"/>
          <w:smallCaps w:val="0"/>
        </w:rPr>
        <w:t>unless a different time period is expressly provided for in this Agreement.</w:t>
      </w:r>
    </w:p>
    <w:bookmarkStart w:id="36" w:name="_Toc433515641"/>
    <w:p w:rsidR="00FF324E" w:rsidRDefault="00D90F1E" w:rsidP="00541CF9">
      <w:pPr>
        <w:pStyle w:val="Heading2"/>
        <w:widowControl w:val="0"/>
        <w:spacing w:before="0" w:after="240"/>
        <w:jc w:val="both"/>
      </w:pPr>
      <w:r>
        <w:fldChar w:fldCharType="begin"/>
      </w:r>
      <w:r>
        <w:instrText xml:space="preserve"> AUTONUMLGL </w:instrText>
      </w:r>
      <w:r>
        <w:fldChar w:fldCharType="separate"/>
      </w:r>
      <w:r>
        <w:t>15.2.</w:t>
      </w:r>
      <w:r>
        <w:fldChar w:fldCharType="end"/>
      </w:r>
      <w:r>
        <w:tab/>
      </w:r>
      <w:proofErr w:type="gramStart"/>
      <w:r>
        <w:t>Default and Attorneys’ Fees.</w:t>
      </w:r>
      <w:bookmarkEnd w:id="36"/>
      <w:proofErr w:type="gramEnd"/>
      <w:r>
        <w:t xml:space="preserve">  </w:t>
      </w:r>
    </w:p>
    <w:p w:rsidR="003335AD" w:rsidRDefault="00FF324E" w:rsidP="00541CF9">
      <w:pPr>
        <w:pStyle w:val="Heading2"/>
        <w:widowControl w:val="0"/>
        <w:tabs>
          <w:tab w:val="left" w:pos="2160"/>
        </w:tabs>
        <w:spacing w:before="0" w:after="240"/>
        <w:ind w:firstLine="1440"/>
        <w:jc w:val="both"/>
        <w:rPr>
          <w:b w:val="0"/>
          <w:smallCaps w:val="0"/>
        </w:rPr>
      </w:pPr>
      <w:r w:rsidRPr="00373E9F">
        <w:rPr>
          <w:b w:val="0"/>
        </w:rPr>
        <w:t>11.2.1</w:t>
      </w:r>
      <w:r w:rsidR="003335AD">
        <w:tab/>
      </w:r>
      <w:r w:rsidR="003335AD">
        <w:rPr>
          <w:rFonts w:ascii="Times New Roman Bold" w:hAnsi="Times New Roman Bold"/>
        </w:rPr>
        <w:t xml:space="preserve">Default </w:t>
      </w:r>
      <w:r w:rsidR="00FE59B9">
        <w:rPr>
          <w:rFonts w:ascii="Times New Roman Bold" w:hAnsi="Times New Roman Bold"/>
        </w:rPr>
        <w:t xml:space="preserve">on Conveyance of Real Property </w:t>
      </w:r>
      <w:r w:rsidR="003335AD">
        <w:rPr>
          <w:rFonts w:ascii="Times New Roman Bold" w:hAnsi="Times New Roman Bold"/>
        </w:rPr>
        <w:t xml:space="preserve">by Buyer.  </w:t>
      </w:r>
      <w:r w:rsidR="00D90F1E">
        <w:rPr>
          <w:b w:val="0"/>
          <w:smallCaps w:val="0"/>
        </w:rPr>
        <w:t xml:space="preserve">In the event </w:t>
      </w:r>
      <w:r>
        <w:rPr>
          <w:b w:val="0"/>
          <w:smallCaps w:val="0"/>
        </w:rPr>
        <w:t xml:space="preserve">Closing does not occur due to default by Buyer, </w:t>
      </w:r>
      <w:r w:rsidR="005A542F">
        <w:rPr>
          <w:b w:val="0"/>
          <w:smallCaps w:val="0"/>
        </w:rPr>
        <w:t xml:space="preserve">then subject to the dispute resolution process in Article 6 </w:t>
      </w:r>
      <w:r>
        <w:rPr>
          <w:b w:val="0"/>
          <w:smallCaps w:val="0"/>
        </w:rPr>
        <w:t xml:space="preserve">Seller </w:t>
      </w:r>
      <w:r w:rsidR="00C0735F">
        <w:rPr>
          <w:b w:val="0"/>
          <w:smallCaps w:val="0"/>
        </w:rPr>
        <w:t>may seek specific performance of</w:t>
      </w:r>
      <w:r>
        <w:rPr>
          <w:b w:val="0"/>
          <w:smallCaps w:val="0"/>
        </w:rPr>
        <w:t xml:space="preserve"> this Agreement </w:t>
      </w:r>
      <w:r w:rsidR="002541D4">
        <w:rPr>
          <w:b w:val="0"/>
          <w:smallCaps w:val="0"/>
        </w:rPr>
        <w:t>(provided that Seller is entitled to this remedy only if Seller files suit within one hundred twenty (120) days of Buyer’s default, and further provided that Seller shall have no right to bring suit for specific performance unless Seller (a) was not in default under this Agreement, and (b) tendered performance on its part) or</w:t>
      </w:r>
      <w:r w:rsidR="00F8400A">
        <w:rPr>
          <w:b w:val="0"/>
          <w:smallCaps w:val="0"/>
        </w:rPr>
        <w:t xml:space="preserve"> </w:t>
      </w:r>
      <w:r w:rsidR="00C0735F">
        <w:rPr>
          <w:b w:val="0"/>
          <w:smallCaps w:val="0"/>
        </w:rPr>
        <w:t xml:space="preserve">may </w:t>
      </w:r>
      <w:r w:rsidR="00404412">
        <w:rPr>
          <w:b w:val="0"/>
          <w:smallCaps w:val="0"/>
        </w:rPr>
        <w:t xml:space="preserve">seek dismissal of </w:t>
      </w:r>
      <w:r w:rsidR="007624BE">
        <w:rPr>
          <w:b w:val="0"/>
          <w:smallCaps w:val="0"/>
        </w:rPr>
        <w:t>the Lawsuit</w:t>
      </w:r>
      <w:r w:rsidR="003335AD">
        <w:rPr>
          <w:b w:val="0"/>
          <w:smallCaps w:val="0"/>
        </w:rPr>
        <w:t xml:space="preserve">.  </w:t>
      </w:r>
    </w:p>
    <w:p w:rsidR="003335AD" w:rsidRDefault="003335AD" w:rsidP="00541CF9">
      <w:pPr>
        <w:pStyle w:val="Heading2"/>
        <w:widowControl w:val="0"/>
        <w:spacing w:before="0" w:after="240"/>
        <w:ind w:firstLine="1440"/>
        <w:jc w:val="both"/>
        <w:rPr>
          <w:b w:val="0"/>
          <w:smallCaps w:val="0"/>
        </w:rPr>
      </w:pPr>
      <w:r w:rsidRPr="00373E9F">
        <w:rPr>
          <w:b w:val="0"/>
          <w:smallCaps w:val="0"/>
        </w:rPr>
        <w:t>11.2.2</w:t>
      </w:r>
      <w:r>
        <w:rPr>
          <w:smallCaps w:val="0"/>
        </w:rPr>
        <w:tab/>
      </w:r>
      <w:r>
        <w:rPr>
          <w:rFonts w:ascii="Times New Roman Bold" w:hAnsi="Times New Roman Bold"/>
        </w:rPr>
        <w:t xml:space="preserve">Default </w:t>
      </w:r>
      <w:r w:rsidR="00FE59B9">
        <w:rPr>
          <w:rFonts w:ascii="Times New Roman Bold" w:hAnsi="Times New Roman Bold"/>
        </w:rPr>
        <w:t xml:space="preserve">on Conveyance of Real Property </w:t>
      </w:r>
      <w:r>
        <w:rPr>
          <w:rFonts w:ascii="Times New Roman Bold" w:hAnsi="Times New Roman Bold"/>
        </w:rPr>
        <w:t>by Seller.</w:t>
      </w:r>
      <w:r>
        <w:rPr>
          <w:smallCaps w:val="0"/>
        </w:rPr>
        <w:t xml:space="preserve">  </w:t>
      </w:r>
      <w:r w:rsidRPr="003335AD">
        <w:rPr>
          <w:b w:val="0"/>
          <w:smallCaps w:val="0"/>
        </w:rPr>
        <w:t>I</w:t>
      </w:r>
      <w:r>
        <w:rPr>
          <w:b w:val="0"/>
          <w:smallCaps w:val="0"/>
        </w:rPr>
        <w:t xml:space="preserve">n the event Closing does not occur due to default of Seller, </w:t>
      </w:r>
      <w:r w:rsidR="005A542F">
        <w:rPr>
          <w:b w:val="0"/>
          <w:smallCaps w:val="0"/>
        </w:rPr>
        <w:t xml:space="preserve">then subject to the dispute resolution process in Article 6 </w:t>
      </w:r>
      <w:r>
        <w:rPr>
          <w:b w:val="0"/>
          <w:smallCaps w:val="0"/>
        </w:rPr>
        <w:t>Buyer</w:t>
      </w:r>
      <w:r w:rsidR="00F8400A">
        <w:rPr>
          <w:b w:val="0"/>
          <w:smallCaps w:val="0"/>
        </w:rPr>
        <w:t xml:space="preserve"> </w:t>
      </w:r>
      <w:r w:rsidR="00C0735F">
        <w:rPr>
          <w:b w:val="0"/>
          <w:smallCaps w:val="0"/>
        </w:rPr>
        <w:t>may seek specific performance of</w:t>
      </w:r>
      <w:r>
        <w:rPr>
          <w:b w:val="0"/>
          <w:smallCaps w:val="0"/>
        </w:rPr>
        <w:t xml:space="preserve"> this Agreement </w:t>
      </w:r>
      <w:r w:rsidR="002541D4">
        <w:rPr>
          <w:b w:val="0"/>
          <w:smallCaps w:val="0"/>
        </w:rPr>
        <w:t xml:space="preserve">(provided that Buyer is entitled to this remedy only if Buyer files suit within one hundred twenty (120) days of Seller’s default, and further provided that Buyer shall have no right to bring suit for specific performance unless Buyer (a) was not in default under this Agreement, and (b) tendered performance on its part) </w:t>
      </w:r>
      <w:r w:rsidR="00C0735F">
        <w:rPr>
          <w:b w:val="0"/>
          <w:smallCaps w:val="0"/>
        </w:rPr>
        <w:t xml:space="preserve">or </w:t>
      </w:r>
      <w:r w:rsidR="00F8400A">
        <w:rPr>
          <w:b w:val="0"/>
          <w:smallCaps w:val="0"/>
        </w:rPr>
        <w:t xml:space="preserve">in the alternative may </w:t>
      </w:r>
      <w:r w:rsidR="00E148FF">
        <w:rPr>
          <w:b w:val="0"/>
          <w:smallCaps w:val="0"/>
        </w:rPr>
        <w:t xml:space="preserve">pursue </w:t>
      </w:r>
      <w:r w:rsidR="007624BE">
        <w:rPr>
          <w:b w:val="0"/>
          <w:smallCaps w:val="0"/>
        </w:rPr>
        <w:t>the Lawsuit</w:t>
      </w:r>
      <w:r>
        <w:rPr>
          <w:b w:val="0"/>
          <w:smallCaps w:val="0"/>
        </w:rPr>
        <w:t>.</w:t>
      </w:r>
    </w:p>
    <w:p w:rsidR="00D90F1E" w:rsidRDefault="003335AD" w:rsidP="00541CF9">
      <w:pPr>
        <w:pStyle w:val="Heading2"/>
        <w:widowControl w:val="0"/>
        <w:spacing w:before="0" w:after="240"/>
        <w:ind w:firstLine="1440"/>
        <w:jc w:val="both"/>
        <w:rPr>
          <w:b w:val="0"/>
          <w:smallCaps w:val="0"/>
        </w:rPr>
      </w:pPr>
      <w:r w:rsidRPr="00373E9F">
        <w:rPr>
          <w:b w:val="0"/>
          <w:smallCaps w:val="0"/>
        </w:rPr>
        <w:t>11.2.3</w:t>
      </w:r>
      <w:r>
        <w:rPr>
          <w:smallCaps w:val="0"/>
        </w:rPr>
        <w:tab/>
      </w:r>
      <w:r>
        <w:rPr>
          <w:rFonts w:ascii="Times New Roman Bold" w:hAnsi="Times New Roman Bold"/>
        </w:rPr>
        <w:t>Attorney’s Fees</w:t>
      </w:r>
      <w:r w:rsidR="00FE59B9">
        <w:rPr>
          <w:rFonts w:ascii="Times New Roman Bold" w:hAnsi="Times New Roman Bold"/>
        </w:rPr>
        <w:t xml:space="preserve"> Relating to Default on Conveyance of Real Property</w:t>
      </w:r>
      <w:r>
        <w:rPr>
          <w:rFonts w:ascii="Times New Roman Bold" w:hAnsi="Times New Roman Bold"/>
        </w:rPr>
        <w:t xml:space="preserve">.  </w:t>
      </w:r>
      <w:r>
        <w:rPr>
          <w:b w:val="0"/>
          <w:smallCaps w:val="0"/>
        </w:rPr>
        <w:t>I</w:t>
      </w:r>
      <w:r w:rsidR="005A542F">
        <w:rPr>
          <w:b w:val="0"/>
          <w:smallCaps w:val="0"/>
        </w:rPr>
        <w:t>f, after dispute resolution under Article 6, either Party initiates</w:t>
      </w:r>
      <w:r>
        <w:rPr>
          <w:b w:val="0"/>
          <w:smallCaps w:val="0"/>
        </w:rPr>
        <w:t xml:space="preserve"> any </w:t>
      </w:r>
      <w:r w:rsidR="005A542F">
        <w:rPr>
          <w:b w:val="0"/>
          <w:smallCaps w:val="0"/>
        </w:rPr>
        <w:t xml:space="preserve">legal </w:t>
      </w:r>
      <w:r>
        <w:rPr>
          <w:b w:val="0"/>
          <w:smallCaps w:val="0"/>
        </w:rPr>
        <w:t xml:space="preserve">action to enforce </w:t>
      </w:r>
      <w:r w:rsidR="00174FDF">
        <w:rPr>
          <w:b w:val="0"/>
          <w:smallCaps w:val="0"/>
        </w:rPr>
        <w:t xml:space="preserve">the conveyance of the Real Property consistent with </w:t>
      </w:r>
      <w:r>
        <w:rPr>
          <w:b w:val="0"/>
          <w:smallCaps w:val="0"/>
        </w:rPr>
        <w:t xml:space="preserve">this Agreement, </w:t>
      </w:r>
      <w:r w:rsidR="00174FDF">
        <w:rPr>
          <w:b w:val="0"/>
          <w:smallCaps w:val="0"/>
        </w:rPr>
        <w:t xml:space="preserve">or </w:t>
      </w:r>
      <w:r w:rsidR="00EE49AF">
        <w:rPr>
          <w:b w:val="0"/>
          <w:smallCaps w:val="0"/>
        </w:rPr>
        <w:t>to pursue or dismiss</w:t>
      </w:r>
      <w:r w:rsidR="00174FDF">
        <w:rPr>
          <w:b w:val="0"/>
          <w:smallCaps w:val="0"/>
        </w:rPr>
        <w:t xml:space="preserve"> </w:t>
      </w:r>
      <w:r w:rsidR="007624BE">
        <w:rPr>
          <w:b w:val="0"/>
          <w:smallCaps w:val="0"/>
        </w:rPr>
        <w:t>the Lawsuit</w:t>
      </w:r>
      <w:r w:rsidR="00174FDF">
        <w:rPr>
          <w:b w:val="0"/>
          <w:smallCaps w:val="0"/>
        </w:rPr>
        <w:t xml:space="preserve">, </w:t>
      </w:r>
      <w:r w:rsidR="005A542F">
        <w:rPr>
          <w:b w:val="0"/>
          <w:smallCaps w:val="0"/>
        </w:rPr>
        <w:t xml:space="preserve">then </w:t>
      </w:r>
      <w:r>
        <w:rPr>
          <w:b w:val="0"/>
          <w:smallCaps w:val="0"/>
        </w:rPr>
        <w:t>e</w:t>
      </w:r>
      <w:r w:rsidR="006F49B5">
        <w:rPr>
          <w:b w:val="0"/>
          <w:smallCaps w:val="0"/>
        </w:rPr>
        <w:t>ach</w:t>
      </w:r>
      <w:r w:rsidR="00580DE6">
        <w:rPr>
          <w:b w:val="0"/>
          <w:smallCaps w:val="0"/>
        </w:rPr>
        <w:t xml:space="preserve"> P</w:t>
      </w:r>
      <w:r w:rsidR="006F49B5">
        <w:rPr>
          <w:b w:val="0"/>
          <w:smallCaps w:val="0"/>
        </w:rPr>
        <w:t>arty shall bear its own attorney’s fees and costs</w:t>
      </w:r>
      <w:r w:rsidR="005A542F">
        <w:rPr>
          <w:b w:val="0"/>
          <w:smallCaps w:val="0"/>
        </w:rPr>
        <w:t xml:space="preserve"> in connection with such action</w:t>
      </w:r>
      <w:r w:rsidR="006F49B5">
        <w:rPr>
          <w:b w:val="0"/>
          <w:smallCaps w:val="0"/>
        </w:rPr>
        <w:t xml:space="preserve">.  </w:t>
      </w:r>
      <w:r w:rsidR="00D90F1E">
        <w:rPr>
          <w:b w:val="0"/>
          <w:smallCaps w:val="0"/>
        </w:rPr>
        <w:t xml:space="preserve">  </w:t>
      </w:r>
    </w:p>
    <w:p w:rsidR="007C5704" w:rsidRDefault="005522CC" w:rsidP="00541CF9">
      <w:pPr>
        <w:pStyle w:val="Default"/>
        <w:spacing w:after="240"/>
        <w:ind w:firstLine="1440"/>
        <w:jc w:val="both"/>
      </w:pPr>
      <w:r w:rsidRPr="00373E9F">
        <w:rPr>
          <w:smallCaps/>
        </w:rPr>
        <w:t>11.2.4</w:t>
      </w:r>
      <w:r w:rsidRPr="00BB0F89">
        <w:rPr>
          <w:b/>
          <w:smallCaps/>
        </w:rPr>
        <w:tab/>
        <w:t>Jury Trial Waiver</w:t>
      </w:r>
      <w:r w:rsidRPr="00BB0F89">
        <w:rPr>
          <w:b/>
        </w:rPr>
        <w:t xml:space="preserve">.  </w:t>
      </w:r>
      <w:bookmarkStart w:id="37" w:name="bookmark2"/>
      <w:bookmarkStart w:id="38" w:name="bookmark1"/>
      <w:bookmarkStart w:id="39" w:name="bookmark0"/>
      <w:bookmarkStart w:id="40" w:name="10.12_Attorneys’_Fees.__Should_either_Se"/>
      <w:bookmarkStart w:id="41" w:name="10.13_Survival.__All_provisions_of_this_"/>
      <w:bookmarkStart w:id="42" w:name="10.14_No_Recordation.__None_of_this_Agre"/>
      <w:bookmarkStart w:id="43" w:name="10.15_Merger.__Except_as_expressly_provi"/>
      <w:bookmarkStart w:id="44" w:name="10.16_Jury_Trial_Waiver.__THE_PARTIES_KN"/>
      <w:bookmarkEnd w:id="37"/>
      <w:bookmarkEnd w:id="38"/>
      <w:bookmarkEnd w:id="39"/>
      <w:bookmarkEnd w:id="40"/>
      <w:bookmarkEnd w:id="41"/>
      <w:bookmarkEnd w:id="42"/>
      <w:bookmarkEnd w:id="43"/>
      <w:bookmarkEnd w:id="44"/>
      <w:r w:rsidR="00373E9F" w:rsidRPr="005522CC">
        <w:t xml:space="preserve">The </w:t>
      </w:r>
      <w:r w:rsidR="00BC50A6">
        <w:t>P</w:t>
      </w:r>
      <w:r w:rsidR="00BC50A6" w:rsidRPr="005522CC">
        <w:t>arties</w:t>
      </w:r>
      <w:r w:rsidR="00BC50A6" w:rsidRPr="005522CC">
        <w:rPr>
          <w:spacing w:val="10"/>
        </w:rPr>
        <w:t xml:space="preserve"> </w:t>
      </w:r>
      <w:r w:rsidR="00373E9F" w:rsidRPr="005522CC">
        <w:rPr>
          <w:spacing w:val="-1"/>
        </w:rPr>
        <w:t>knowingly,</w:t>
      </w:r>
      <w:r w:rsidR="00282779">
        <w:rPr>
          <w:spacing w:val="-1"/>
        </w:rPr>
        <w:t xml:space="preserve"> </w:t>
      </w:r>
      <w:r w:rsidR="00373E9F" w:rsidRPr="005522CC">
        <w:rPr>
          <w:spacing w:val="-1"/>
        </w:rPr>
        <w:t>voluntarily</w:t>
      </w:r>
      <w:r w:rsidR="007C2180" w:rsidRPr="005522CC">
        <w:rPr>
          <w:spacing w:val="-1"/>
        </w:rPr>
        <w:t>,</w:t>
      </w:r>
      <w:r w:rsidRPr="005522CC">
        <w:t xml:space="preserve"> </w:t>
      </w:r>
      <w:r w:rsidR="00373E9F" w:rsidRPr="005522CC">
        <w:rPr>
          <w:spacing w:val="-1"/>
        </w:rPr>
        <w:t>and intentionally</w:t>
      </w:r>
      <w:r w:rsidRPr="005522CC">
        <w:rPr>
          <w:spacing w:val="35"/>
        </w:rPr>
        <w:t xml:space="preserve"> </w:t>
      </w:r>
      <w:r w:rsidR="00373E9F" w:rsidRPr="005522CC">
        <w:rPr>
          <w:spacing w:val="-1"/>
        </w:rPr>
        <w:t>waive</w:t>
      </w:r>
      <w:r w:rsidRPr="005522CC">
        <w:rPr>
          <w:spacing w:val="35"/>
        </w:rPr>
        <w:t xml:space="preserve"> </w:t>
      </w:r>
      <w:r w:rsidR="00373E9F" w:rsidRPr="005522CC">
        <w:rPr>
          <w:spacing w:val="-1"/>
        </w:rPr>
        <w:t>their</w:t>
      </w:r>
      <w:r w:rsidRPr="005522CC">
        <w:rPr>
          <w:spacing w:val="35"/>
        </w:rPr>
        <w:t xml:space="preserve"> </w:t>
      </w:r>
      <w:r w:rsidR="00373E9F" w:rsidRPr="005522CC">
        <w:rPr>
          <w:spacing w:val="-1"/>
        </w:rPr>
        <w:t>right</w:t>
      </w:r>
      <w:r w:rsidRPr="005522CC">
        <w:rPr>
          <w:spacing w:val="35"/>
        </w:rPr>
        <w:t xml:space="preserve"> </w:t>
      </w:r>
      <w:r w:rsidR="00373E9F" w:rsidRPr="005522CC">
        <w:rPr>
          <w:spacing w:val="-1"/>
        </w:rPr>
        <w:t>to</w:t>
      </w:r>
      <w:r w:rsidRPr="005522CC">
        <w:rPr>
          <w:spacing w:val="35"/>
        </w:rPr>
        <w:t xml:space="preserve"> </w:t>
      </w:r>
      <w:r w:rsidR="00373E9F" w:rsidRPr="005522CC">
        <w:t>a</w:t>
      </w:r>
      <w:r w:rsidRPr="005522CC">
        <w:rPr>
          <w:spacing w:val="34"/>
        </w:rPr>
        <w:t xml:space="preserve"> </w:t>
      </w:r>
      <w:r w:rsidR="00373E9F" w:rsidRPr="005522CC">
        <w:rPr>
          <w:spacing w:val="-1"/>
        </w:rPr>
        <w:t>jury</w:t>
      </w:r>
      <w:r w:rsidRPr="005522CC">
        <w:rPr>
          <w:spacing w:val="34"/>
        </w:rPr>
        <w:t xml:space="preserve"> </w:t>
      </w:r>
      <w:r w:rsidR="00373E9F" w:rsidRPr="005522CC">
        <w:rPr>
          <w:spacing w:val="-1"/>
        </w:rPr>
        <w:t>trial</w:t>
      </w:r>
      <w:r w:rsidRPr="00C0735F">
        <w:rPr>
          <w:spacing w:val="34"/>
        </w:rPr>
        <w:t xml:space="preserve"> </w:t>
      </w:r>
      <w:r w:rsidR="00373E9F" w:rsidRPr="00C0735F">
        <w:t>in</w:t>
      </w:r>
      <w:r w:rsidRPr="00C0735F">
        <w:rPr>
          <w:spacing w:val="34"/>
        </w:rPr>
        <w:t xml:space="preserve"> </w:t>
      </w:r>
      <w:r w:rsidR="00373E9F" w:rsidRPr="00C0735F">
        <w:rPr>
          <w:spacing w:val="-1"/>
        </w:rPr>
        <w:t>connection</w:t>
      </w:r>
      <w:r w:rsidRPr="00C0735F">
        <w:rPr>
          <w:spacing w:val="34"/>
        </w:rPr>
        <w:t xml:space="preserve"> </w:t>
      </w:r>
      <w:r w:rsidR="00373E9F" w:rsidRPr="00C0735F">
        <w:rPr>
          <w:spacing w:val="-1"/>
        </w:rPr>
        <w:t>with</w:t>
      </w:r>
      <w:r w:rsidRPr="00C0735F">
        <w:rPr>
          <w:spacing w:val="35"/>
        </w:rPr>
        <w:t xml:space="preserve"> </w:t>
      </w:r>
      <w:r w:rsidR="00373E9F" w:rsidRPr="00C0735F">
        <w:rPr>
          <w:spacing w:val="-1"/>
        </w:rPr>
        <w:t>this</w:t>
      </w:r>
      <w:r w:rsidRPr="00C0735F">
        <w:t xml:space="preserve"> </w:t>
      </w:r>
      <w:r w:rsidR="00BC50A6">
        <w:rPr>
          <w:spacing w:val="-1"/>
        </w:rPr>
        <w:t>A</w:t>
      </w:r>
      <w:r w:rsidR="00BC50A6" w:rsidRPr="00C0735F">
        <w:rPr>
          <w:spacing w:val="-1"/>
        </w:rPr>
        <w:t>greement</w:t>
      </w:r>
      <w:r w:rsidR="00373E9F" w:rsidRPr="00C0735F">
        <w:rPr>
          <w:spacing w:val="-1"/>
        </w:rPr>
        <w:t>,</w:t>
      </w:r>
      <w:r w:rsidRPr="00C0735F">
        <w:t xml:space="preserve"> </w:t>
      </w:r>
      <w:r w:rsidR="00373E9F" w:rsidRPr="00C0735F">
        <w:rPr>
          <w:spacing w:val="-1"/>
        </w:rPr>
        <w:t>the</w:t>
      </w:r>
      <w:r w:rsidRPr="00C0735F">
        <w:t xml:space="preserve"> </w:t>
      </w:r>
      <w:r w:rsidR="00373E9F" w:rsidRPr="00C0735F">
        <w:rPr>
          <w:spacing w:val="-1"/>
        </w:rPr>
        <w:t>transaction</w:t>
      </w:r>
      <w:r w:rsidR="00373E9F">
        <w:rPr>
          <w:spacing w:val="-1"/>
        </w:rPr>
        <w:t>s</w:t>
      </w:r>
      <w:r w:rsidRPr="005522CC">
        <w:t xml:space="preserve"> </w:t>
      </w:r>
      <w:r w:rsidR="00373E9F" w:rsidRPr="005522CC">
        <w:rPr>
          <w:spacing w:val="-1"/>
        </w:rPr>
        <w:t>contemplated</w:t>
      </w:r>
      <w:r w:rsidRPr="005522CC">
        <w:t xml:space="preserve"> </w:t>
      </w:r>
      <w:r w:rsidR="00373E9F" w:rsidRPr="005522CC">
        <w:rPr>
          <w:spacing w:val="-1"/>
        </w:rPr>
        <w:t>under</w:t>
      </w:r>
      <w:r w:rsidRPr="005522CC">
        <w:t xml:space="preserve"> </w:t>
      </w:r>
      <w:r w:rsidR="00373E9F" w:rsidRPr="005522CC">
        <w:rPr>
          <w:spacing w:val="-1"/>
        </w:rPr>
        <w:t>th</w:t>
      </w:r>
      <w:r w:rsidR="00373E9F">
        <w:rPr>
          <w:spacing w:val="-1"/>
        </w:rPr>
        <w:t>is</w:t>
      </w:r>
      <w:r w:rsidRPr="005522CC">
        <w:t xml:space="preserve"> </w:t>
      </w:r>
      <w:r w:rsidR="00BC50A6">
        <w:rPr>
          <w:spacing w:val="-1"/>
        </w:rPr>
        <w:t>A</w:t>
      </w:r>
      <w:r w:rsidR="00BC50A6" w:rsidRPr="005522CC">
        <w:rPr>
          <w:spacing w:val="-1"/>
        </w:rPr>
        <w:t xml:space="preserve">greement </w:t>
      </w:r>
      <w:r w:rsidR="00373E9F" w:rsidRPr="00BB0F89">
        <w:t xml:space="preserve">or any course of dealings or actions by the </w:t>
      </w:r>
      <w:r w:rsidR="00BC50A6">
        <w:t>P</w:t>
      </w:r>
      <w:r w:rsidR="00BC50A6" w:rsidRPr="00BB0F89">
        <w:t xml:space="preserve">arties </w:t>
      </w:r>
      <w:r w:rsidR="00373E9F" w:rsidRPr="00BB0F89">
        <w:t xml:space="preserve">relating to this </w:t>
      </w:r>
      <w:r w:rsidR="00BC50A6">
        <w:t>A</w:t>
      </w:r>
      <w:r w:rsidR="00BC50A6" w:rsidRPr="00BB0F89">
        <w:t>greement</w:t>
      </w:r>
      <w:r w:rsidR="00373E9F" w:rsidRPr="00BB0F89">
        <w:t xml:space="preserve">. This waiver is a material inducement for </w:t>
      </w:r>
      <w:r w:rsidR="00373E9F">
        <w:t xml:space="preserve">the </w:t>
      </w:r>
      <w:r w:rsidR="00BC50A6">
        <w:t>Parties</w:t>
      </w:r>
      <w:r w:rsidR="00BC50A6" w:rsidRPr="00BB0F89">
        <w:t xml:space="preserve"> </w:t>
      </w:r>
      <w:r w:rsidR="00373E9F" w:rsidRPr="00BB0F89">
        <w:t xml:space="preserve">to execute this </w:t>
      </w:r>
      <w:r w:rsidR="00BC50A6">
        <w:t>A</w:t>
      </w:r>
      <w:r w:rsidR="00BC50A6" w:rsidRPr="00BB0F89">
        <w:t xml:space="preserve">greement </w:t>
      </w:r>
      <w:r w:rsidR="00373E9F" w:rsidRPr="00BB0F89">
        <w:t xml:space="preserve">and survives closing under or termination of this </w:t>
      </w:r>
      <w:r w:rsidR="00BC50A6">
        <w:t>A</w:t>
      </w:r>
      <w:r w:rsidR="00BC50A6" w:rsidRPr="00BB0F89">
        <w:t>greement</w:t>
      </w:r>
      <w:r w:rsidR="00373E9F" w:rsidRPr="00BB0F89">
        <w:t>.</w:t>
      </w:r>
    </w:p>
    <w:p w:rsidR="0032791C" w:rsidRPr="00EE49AF" w:rsidRDefault="00FE59B9" w:rsidP="007C5704">
      <w:pPr>
        <w:spacing w:before="0" w:after="240"/>
        <w:ind w:firstLine="1440"/>
        <w:jc w:val="both"/>
      </w:pPr>
      <w:r w:rsidRPr="00373E9F">
        <w:t>11.2.</w:t>
      </w:r>
      <w:r w:rsidR="005522CC" w:rsidRPr="00373E9F">
        <w:t>5</w:t>
      </w:r>
      <w:r w:rsidRPr="00BB0F89">
        <w:rPr>
          <w:b/>
        </w:rPr>
        <w:tab/>
      </w:r>
      <w:r w:rsidR="00EE49AF" w:rsidRPr="00BB0F89">
        <w:rPr>
          <w:rFonts w:ascii="Times New Roman Bold" w:hAnsi="Times New Roman Bold"/>
          <w:b/>
          <w:smallCaps/>
        </w:rPr>
        <w:t>Post-Closing</w:t>
      </w:r>
      <w:r w:rsidR="00EE49AF">
        <w:rPr>
          <w:b/>
        </w:rPr>
        <w:t xml:space="preserve"> </w:t>
      </w:r>
      <w:r w:rsidRPr="00BB0F89">
        <w:rPr>
          <w:rFonts w:ascii="Times New Roman Bold" w:hAnsi="Times New Roman Bold"/>
          <w:b/>
          <w:smallCaps/>
        </w:rPr>
        <w:t>Default by Either Party Regarding Matters Other than Conveyance of Real Property.</w:t>
      </w:r>
      <w:r>
        <w:rPr>
          <w:rFonts w:ascii="Times New Roman Bold" w:hAnsi="Times New Roman Bold"/>
          <w:smallCaps/>
        </w:rPr>
        <w:t xml:space="preserve">  </w:t>
      </w:r>
      <w:r w:rsidR="00EE49AF" w:rsidRPr="00BB0F89">
        <w:t xml:space="preserve">After Closing, </w:t>
      </w:r>
      <w:r w:rsidR="002541D4">
        <w:t>and subject to the dispute resolution process in Article 6</w:t>
      </w:r>
      <w:r w:rsidR="00D82B47">
        <w:t>, the jury waiver in Section 11.2.4</w:t>
      </w:r>
      <w:r w:rsidR="002541D4">
        <w:t>,</w:t>
      </w:r>
      <w:r w:rsidR="00D82B47">
        <w:t xml:space="preserve"> and the venue and jurisdiction limits in Section 11.12,</w:t>
      </w:r>
      <w:r w:rsidR="002541D4">
        <w:t xml:space="preserve"> the Parties retain all rights at law and equity to enforce any matters addressed in this </w:t>
      </w:r>
      <w:r w:rsidR="00905F1A">
        <w:t>Agreement other</w:t>
      </w:r>
      <w:r w:rsidR="002541D4">
        <w:t xml:space="preserve"> than the conveyance of the Real Property</w:t>
      </w:r>
      <w:r w:rsidR="00EE49AF">
        <w:t>.</w:t>
      </w:r>
      <w:r w:rsidR="002541D4">
        <w:t xml:space="preserve">  </w:t>
      </w:r>
      <w:r w:rsidR="0014370A">
        <w:t xml:space="preserve">The Parties’ retained remedies include but are not limited to the right to bring an action for </w:t>
      </w:r>
      <w:r w:rsidR="00007DC7">
        <w:t xml:space="preserve">a writ of mandamus, or an action for </w:t>
      </w:r>
      <w:r w:rsidR="0014370A">
        <w:t xml:space="preserve">enforcement </w:t>
      </w:r>
      <w:r w:rsidR="00007DC7">
        <w:t>of judgment under RCW Title 6, to enforce</w:t>
      </w:r>
      <w:r w:rsidR="0014370A">
        <w:t xml:space="preserve"> the agreed order and decree of appropriation to be entered in the </w:t>
      </w:r>
      <w:r w:rsidR="007624BE">
        <w:t>Lawsuit</w:t>
      </w:r>
      <w:r w:rsidR="00007DC7">
        <w:t>, to which order and decree this Agreement shall be an exhibit</w:t>
      </w:r>
      <w:r w:rsidR="0014370A">
        <w:t xml:space="preserve">.  </w:t>
      </w:r>
    </w:p>
    <w:bookmarkStart w:id="45" w:name="_Toc433515642"/>
    <w:p w:rsidR="003335AD" w:rsidRDefault="00D90F1E" w:rsidP="00541CF9">
      <w:pPr>
        <w:pStyle w:val="Heading2"/>
        <w:widowControl w:val="0"/>
        <w:spacing w:before="0" w:after="240"/>
        <w:jc w:val="both"/>
      </w:pPr>
      <w:r>
        <w:fldChar w:fldCharType="begin"/>
      </w:r>
      <w:r>
        <w:instrText xml:space="preserve"> AUTONUMLGL </w:instrText>
      </w:r>
      <w:r>
        <w:fldChar w:fldCharType="separate"/>
      </w:r>
      <w:r>
        <w:t>15.3.</w:t>
      </w:r>
      <w:r>
        <w:fldChar w:fldCharType="end"/>
      </w:r>
      <w:r>
        <w:tab/>
      </w:r>
      <w:proofErr w:type="gramStart"/>
      <w:r>
        <w:t>Time</w:t>
      </w:r>
      <w:r w:rsidR="008D1CC5">
        <w:t>.</w:t>
      </w:r>
      <w:proofErr w:type="gramEnd"/>
    </w:p>
    <w:p w:rsidR="003335AD" w:rsidRDefault="003335AD" w:rsidP="00541CF9">
      <w:pPr>
        <w:pStyle w:val="Heading2"/>
        <w:widowControl w:val="0"/>
        <w:spacing w:before="0" w:after="240"/>
        <w:ind w:firstLine="1440"/>
        <w:jc w:val="both"/>
        <w:rPr>
          <w:b w:val="0"/>
          <w:smallCaps w:val="0"/>
        </w:rPr>
      </w:pPr>
      <w:r w:rsidRPr="00373E9F">
        <w:rPr>
          <w:b w:val="0"/>
        </w:rPr>
        <w:t>11.3.1</w:t>
      </w:r>
      <w:r>
        <w:tab/>
        <w:t xml:space="preserve">Time </w:t>
      </w:r>
      <w:r w:rsidR="00D90F1E">
        <w:t>Is of the Essence.</w:t>
      </w:r>
      <w:bookmarkEnd w:id="45"/>
      <w:r w:rsidR="009A6A4D">
        <w:t xml:space="preserve">  </w:t>
      </w:r>
      <w:r w:rsidR="00D90F1E">
        <w:rPr>
          <w:b w:val="0"/>
          <w:smallCaps w:val="0"/>
        </w:rPr>
        <w:t>Time is of the essence in the performance of this Agreement.</w:t>
      </w:r>
    </w:p>
    <w:p w:rsidR="003335AD" w:rsidRPr="009A6A4D" w:rsidRDefault="009A6A4D" w:rsidP="00541CF9">
      <w:pPr>
        <w:spacing w:before="0" w:after="240"/>
        <w:ind w:firstLine="1440"/>
        <w:jc w:val="both"/>
        <w:rPr>
          <w:rFonts w:ascii="Times New Roman Bold" w:hAnsi="Times New Roman Bold"/>
        </w:rPr>
      </w:pPr>
      <w:r w:rsidRPr="00373E9F">
        <w:t>11.3.2</w:t>
      </w:r>
      <w:r w:rsidRPr="009A6A4D">
        <w:tab/>
      </w:r>
      <w:r w:rsidRPr="009A6A4D">
        <w:rPr>
          <w:rFonts w:ascii="Times New Roman Bold" w:hAnsi="Times New Roman Bold"/>
          <w:smallCaps/>
        </w:rPr>
        <w:t>Computation of Time.</w:t>
      </w:r>
      <w:r w:rsidRPr="009A6A4D">
        <w:rPr>
          <w:smallCaps/>
        </w:rPr>
        <w:t xml:space="preserve"> </w:t>
      </w:r>
      <w:r>
        <w:rPr>
          <w:smallCaps/>
        </w:rPr>
        <w:t xml:space="preserve"> </w:t>
      </w:r>
      <w:r w:rsidR="00FE2F28">
        <w:t xml:space="preserve">Any reference to “day” in this Agreement shall refer to a calendar day, which is every day of the year.  Any reference to business day in this Agreement shall mean any calendar day that is not a “Legal Holiday.”  A Legal Holiday under this Agreement is a Saturday, Sunday or legal holiday as defined in RCW 1.16.050.  Any period of time in this Agreement shall mean Pacific Time and shall begin the calendar day or business day, as the case may be, after the event starting the period and shall expire at 5:00 p.m. of the last calendar day or business day, as the case may be, of the specified period of time, unless with regard to calendar days the last day is a Legal Holiday, in which case the specified period of time shall expire on the next day that is not a Legal Holiday.  </w:t>
      </w:r>
    </w:p>
    <w:bookmarkStart w:id="46" w:name="_Toc433515643"/>
    <w:p w:rsidR="007C5704" w:rsidRDefault="00D90F1E" w:rsidP="00541CF9">
      <w:pPr>
        <w:pStyle w:val="Heading2"/>
        <w:widowControl w:val="0"/>
        <w:spacing w:before="0" w:after="240"/>
        <w:jc w:val="both"/>
        <w:rPr>
          <w:b w:val="0"/>
          <w:smallCaps w:val="0"/>
        </w:rPr>
      </w:pPr>
      <w:r>
        <w:fldChar w:fldCharType="begin"/>
      </w:r>
      <w:r>
        <w:instrText xml:space="preserve"> AUTONUMLGL </w:instrText>
      </w:r>
      <w:r>
        <w:fldChar w:fldCharType="separate"/>
      </w:r>
      <w:r>
        <w:t>15.4.</w:t>
      </w:r>
      <w:r>
        <w:fldChar w:fldCharType="end"/>
      </w:r>
      <w:r>
        <w:tab/>
      </w:r>
      <w:proofErr w:type="gramStart"/>
      <w:r w:rsidRPr="00B87C1F">
        <w:t>Notices.</w:t>
      </w:r>
      <w:bookmarkEnd w:id="46"/>
      <w:proofErr w:type="gramEnd"/>
      <w:r>
        <w:t xml:space="preserve">  </w:t>
      </w:r>
      <w:r>
        <w:rPr>
          <w:b w:val="0"/>
          <w:smallCaps w:val="0"/>
        </w:rPr>
        <w:t xml:space="preserve">Any and all notices or other communications required or permitted to be given under any of the provisions of this Agreement shall be in writing and shall be deemed to have been duly given upon receipt when personally delivered or sent by overnight courier or two days after deposit in the United States mail if by first class, certified or registered mail, return receipt requested.  All notices shall be addressed to the </w:t>
      </w:r>
      <w:r w:rsidR="00580DE6">
        <w:rPr>
          <w:b w:val="0"/>
          <w:smallCaps w:val="0"/>
        </w:rPr>
        <w:t>P</w:t>
      </w:r>
      <w:r>
        <w:rPr>
          <w:b w:val="0"/>
          <w:smallCaps w:val="0"/>
        </w:rPr>
        <w:t xml:space="preserve">arties at the addresses set forth below or at such other addresses as a </w:t>
      </w:r>
      <w:r w:rsidR="00FA5978">
        <w:rPr>
          <w:b w:val="0"/>
          <w:smallCaps w:val="0"/>
        </w:rPr>
        <w:t>P</w:t>
      </w:r>
      <w:r>
        <w:rPr>
          <w:b w:val="0"/>
          <w:smallCaps w:val="0"/>
        </w:rPr>
        <w:t>art</w:t>
      </w:r>
      <w:r w:rsidR="00FA5978">
        <w:rPr>
          <w:b w:val="0"/>
          <w:smallCaps w:val="0"/>
        </w:rPr>
        <w:t>y</w:t>
      </w:r>
      <w:r>
        <w:rPr>
          <w:b w:val="0"/>
          <w:smallCaps w:val="0"/>
        </w:rPr>
        <w:t xml:space="preserve"> may specify by notice to </w:t>
      </w:r>
      <w:r w:rsidR="00FA5978">
        <w:rPr>
          <w:b w:val="0"/>
          <w:smallCaps w:val="0"/>
        </w:rPr>
        <w:t>the</w:t>
      </w:r>
      <w:r>
        <w:rPr>
          <w:b w:val="0"/>
          <w:smallCaps w:val="0"/>
        </w:rPr>
        <w:t xml:space="preserve"> other </w:t>
      </w:r>
      <w:r w:rsidR="00F3008F">
        <w:rPr>
          <w:b w:val="0"/>
          <w:smallCaps w:val="0"/>
        </w:rPr>
        <w:t>P</w:t>
      </w:r>
      <w:r>
        <w:rPr>
          <w:b w:val="0"/>
          <w:smallCaps w:val="0"/>
        </w:rPr>
        <w:t>art</w:t>
      </w:r>
      <w:r w:rsidR="00FA5978">
        <w:rPr>
          <w:b w:val="0"/>
          <w:smallCaps w:val="0"/>
        </w:rPr>
        <w:t>y</w:t>
      </w:r>
      <w:r>
        <w:rPr>
          <w:b w:val="0"/>
          <w:smallCaps w:val="0"/>
        </w:rPr>
        <w:t xml:space="preserve"> and given as provided herein:</w:t>
      </w:r>
    </w:p>
    <w:p w:rsidR="00AD058B" w:rsidRPr="00460BE0" w:rsidRDefault="00D90F1E" w:rsidP="00541CF9">
      <w:pPr>
        <w:spacing w:after="240"/>
      </w:pPr>
      <w:r>
        <w:rPr>
          <w:b/>
        </w:rPr>
        <w:t>If to Buyer:</w:t>
      </w:r>
      <w:r>
        <w:tab/>
      </w:r>
    </w:p>
    <w:p w:rsidR="00AD058B" w:rsidRPr="00460BE0" w:rsidRDefault="00AD058B" w:rsidP="00DE7190">
      <w:pPr>
        <w:spacing w:before="0"/>
      </w:pPr>
      <w:r w:rsidRPr="00460BE0">
        <w:t>Sound Transit Real Estate</w:t>
      </w:r>
    </w:p>
    <w:p w:rsidR="00AD058B" w:rsidRPr="00460BE0" w:rsidRDefault="00AD058B" w:rsidP="00DE7190">
      <w:pPr>
        <w:spacing w:before="0"/>
      </w:pPr>
      <w:r w:rsidRPr="00460BE0">
        <w:t>Union Station</w:t>
      </w:r>
    </w:p>
    <w:p w:rsidR="00AD058B" w:rsidRPr="00460BE0" w:rsidRDefault="00AD058B" w:rsidP="00DE7190">
      <w:pPr>
        <w:spacing w:before="0"/>
      </w:pPr>
      <w:r w:rsidRPr="00460BE0">
        <w:t>401 S. Jackson Street, M/S O4N-4</w:t>
      </w:r>
    </w:p>
    <w:p w:rsidR="00AD058B" w:rsidRPr="00460BE0" w:rsidRDefault="00AD058B" w:rsidP="00DE7190">
      <w:pPr>
        <w:spacing w:before="0" w:after="240"/>
      </w:pPr>
      <w:r w:rsidRPr="00460BE0">
        <w:t>Seattle, WA 98104-2826</w:t>
      </w:r>
    </w:p>
    <w:p w:rsidR="00905F1A" w:rsidRPr="00905F1A" w:rsidRDefault="00D90F1E" w:rsidP="00905F1A">
      <w:r>
        <w:rPr>
          <w:b/>
        </w:rPr>
        <w:t>If to Seller:</w:t>
      </w:r>
      <w:r>
        <w:tab/>
      </w:r>
    </w:p>
    <w:p w:rsidR="00905F1A" w:rsidRPr="00905F1A" w:rsidRDefault="00905F1A" w:rsidP="00905F1A">
      <w:r>
        <w:t>King County</w:t>
      </w:r>
    </w:p>
    <w:p w:rsidR="00905F1A" w:rsidRPr="00905F1A" w:rsidRDefault="00905F1A" w:rsidP="00905F1A">
      <w:pPr>
        <w:spacing w:before="0"/>
      </w:pPr>
      <w:r w:rsidRPr="00905F1A">
        <w:t xml:space="preserve"> </w:t>
      </w:r>
      <w:r w:rsidRPr="00905F1A">
        <w:tab/>
      </w:r>
      <w:r w:rsidRPr="00905F1A">
        <w:tab/>
      </w:r>
      <w:r w:rsidRPr="00905F1A">
        <w:tab/>
      </w:r>
      <w:r w:rsidRPr="00905F1A">
        <w:tab/>
        <w:t>Metro Transit Division</w:t>
      </w:r>
    </w:p>
    <w:p w:rsidR="00905F1A" w:rsidRPr="00905F1A" w:rsidRDefault="00905F1A" w:rsidP="00905F1A">
      <w:pPr>
        <w:spacing w:before="0"/>
      </w:pPr>
      <w:r w:rsidRPr="00905F1A">
        <w:rPr>
          <w:b/>
        </w:rPr>
        <w:tab/>
      </w:r>
      <w:r w:rsidRPr="00905F1A">
        <w:rPr>
          <w:b/>
        </w:rPr>
        <w:tab/>
      </w:r>
      <w:r w:rsidRPr="00905F1A">
        <w:rPr>
          <w:b/>
        </w:rPr>
        <w:tab/>
      </w:r>
      <w:r w:rsidRPr="00905F1A">
        <w:rPr>
          <w:b/>
        </w:rPr>
        <w:tab/>
      </w:r>
      <w:r w:rsidRPr="00905F1A">
        <w:t>King County Department of Transportation</w:t>
      </w:r>
    </w:p>
    <w:p w:rsidR="00905F1A" w:rsidRPr="00905F1A" w:rsidRDefault="00905F1A" w:rsidP="00905F1A">
      <w:pPr>
        <w:spacing w:before="0"/>
      </w:pPr>
      <w:r w:rsidRPr="00905F1A">
        <w:tab/>
      </w:r>
      <w:r w:rsidRPr="00905F1A">
        <w:tab/>
      </w:r>
      <w:r w:rsidRPr="00905F1A">
        <w:tab/>
      </w:r>
      <w:r w:rsidRPr="00905F1A">
        <w:tab/>
        <w:t>Attn: Manager, Design &amp; Construction</w:t>
      </w:r>
    </w:p>
    <w:p w:rsidR="00905F1A" w:rsidRPr="00905F1A" w:rsidRDefault="00905F1A" w:rsidP="00905F1A">
      <w:pPr>
        <w:spacing w:before="0"/>
      </w:pPr>
      <w:r w:rsidRPr="00905F1A">
        <w:tab/>
      </w:r>
      <w:r w:rsidRPr="00905F1A">
        <w:tab/>
      </w:r>
      <w:r w:rsidRPr="00905F1A">
        <w:tab/>
      </w:r>
      <w:r w:rsidRPr="00905F1A">
        <w:tab/>
        <w:t>201 South Jackson Street</w:t>
      </w:r>
    </w:p>
    <w:p w:rsidR="00905F1A" w:rsidRPr="00905F1A" w:rsidRDefault="00905F1A" w:rsidP="00905F1A">
      <w:pPr>
        <w:spacing w:before="0"/>
      </w:pPr>
      <w:r w:rsidRPr="00905F1A">
        <w:tab/>
      </w:r>
      <w:r w:rsidRPr="00905F1A">
        <w:tab/>
      </w:r>
      <w:r w:rsidRPr="00905F1A">
        <w:tab/>
      </w:r>
      <w:r w:rsidRPr="00905F1A">
        <w:tab/>
        <w:t>KSC-TR-0431</w:t>
      </w:r>
    </w:p>
    <w:p w:rsidR="00905F1A" w:rsidRPr="00905F1A" w:rsidRDefault="00905F1A" w:rsidP="00905F1A">
      <w:pPr>
        <w:spacing w:before="0"/>
      </w:pPr>
      <w:r w:rsidRPr="00905F1A">
        <w:tab/>
      </w:r>
      <w:r w:rsidRPr="00905F1A">
        <w:tab/>
      </w:r>
      <w:r w:rsidRPr="00905F1A">
        <w:tab/>
      </w:r>
      <w:r w:rsidRPr="00905F1A">
        <w:tab/>
        <w:t>Seattle, Washington  98104-3856</w:t>
      </w:r>
    </w:p>
    <w:p w:rsidR="000F7CA1" w:rsidRDefault="000F7CA1" w:rsidP="005C6E9A">
      <w:pPr>
        <w:pStyle w:val="address"/>
        <w:keepLines w:val="0"/>
        <w:widowControl w:val="0"/>
        <w:spacing w:before="0"/>
        <w:ind w:left="3600"/>
      </w:pPr>
    </w:p>
    <w:p w:rsidR="000F7CA1" w:rsidRDefault="000F7CA1" w:rsidP="000F7CA1">
      <w:pPr>
        <w:pStyle w:val="address"/>
        <w:keepLines w:val="0"/>
        <w:widowControl w:val="0"/>
        <w:spacing w:before="0"/>
        <w:ind w:left="3600"/>
        <w:jc w:val="both"/>
      </w:pPr>
      <w:r>
        <w:t>With a copy to:</w:t>
      </w:r>
      <w:r>
        <w:tab/>
        <w:t>King County Prosecuting Attorney’s Office</w:t>
      </w:r>
    </w:p>
    <w:p w:rsidR="000F7CA1" w:rsidRDefault="000F7CA1" w:rsidP="000F7CA1">
      <w:pPr>
        <w:pStyle w:val="address"/>
        <w:keepLines w:val="0"/>
        <w:widowControl w:val="0"/>
        <w:spacing w:before="0"/>
        <w:ind w:left="3600"/>
        <w:jc w:val="both"/>
      </w:pPr>
      <w:r>
        <w:tab/>
        <w:t>Civil Division</w:t>
      </w:r>
    </w:p>
    <w:p w:rsidR="000F7CA1" w:rsidRDefault="000F7CA1" w:rsidP="000F7CA1">
      <w:pPr>
        <w:pStyle w:val="address"/>
        <w:keepLines w:val="0"/>
        <w:widowControl w:val="0"/>
        <w:spacing w:before="0"/>
        <w:ind w:left="3600"/>
        <w:jc w:val="both"/>
      </w:pPr>
      <w:r>
        <w:tab/>
        <w:t>King County Courthouse</w:t>
      </w:r>
    </w:p>
    <w:p w:rsidR="000F7CA1" w:rsidRDefault="000F7CA1" w:rsidP="000F7CA1">
      <w:pPr>
        <w:pStyle w:val="address"/>
        <w:keepLines w:val="0"/>
        <w:widowControl w:val="0"/>
        <w:spacing w:before="0"/>
        <w:ind w:left="3600"/>
        <w:jc w:val="both"/>
      </w:pPr>
      <w:r>
        <w:tab/>
        <w:t>516 3</w:t>
      </w:r>
      <w:r w:rsidRPr="00144337">
        <w:rPr>
          <w:vertAlign w:val="superscript"/>
        </w:rPr>
        <w:t>rd</w:t>
      </w:r>
      <w:r>
        <w:t xml:space="preserve"> Avenue, Suite W400</w:t>
      </w:r>
    </w:p>
    <w:p w:rsidR="000F7CA1" w:rsidRDefault="000F7CA1" w:rsidP="000F7CA1">
      <w:pPr>
        <w:pStyle w:val="address"/>
        <w:keepLines w:val="0"/>
        <w:widowControl w:val="0"/>
        <w:spacing w:before="0"/>
        <w:ind w:left="3600"/>
        <w:jc w:val="both"/>
      </w:pPr>
      <w:r>
        <w:tab/>
        <w:t>Seattle, WA  98104</w:t>
      </w:r>
    </w:p>
    <w:p w:rsidR="000F7CA1" w:rsidRDefault="000F7CA1" w:rsidP="00541CF9">
      <w:pPr>
        <w:pStyle w:val="address"/>
        <w:keepLines w:val="0"/>
        <w:widowControl w:val="0"/>
        <w:spacing w:before="0" w:after="240"/>
        <w:ind w:left="3600"/>
        <w:jc w:val="both"/>
      </w:pPr>
      <w:r>
        <w:tab/>
        <w:t xml:space="preserve">Attention: </w:t>
      </w:r>
      <w:r w:rsidR="005A542F">
        <w:t>Chief Civil Deputy</w:t>
      </w:r>
    </w:p>
    <w:p w:rsidR="0066537D" w:rsidRDefault="0066537D" w:rsidP="00BF54C2">
      <w:pPr>
        <w:pStyle w:val="address"/>
        <w:keepLines w:val="0"/>
        <w:widowControl w:val="0"/>
        <w:spacing w:before="0"/>
        <w:ind w:left="3600"/>
        <w:jc w:val="both"/>
      </w:pPr>
      <w:r>
        <w:t>And to:</w:t>
      </w:r>
      <w:r>
        <w:tab/>
        <w:t>King County Real Estate Services Section</w:t>
      </w:r>
    </w:p>
    <w:p w:rsidR="0066537D" w:rsidRDefault="0066537D" w:rsidP="00BF54C2">
      <w:pPr>
        <w:pStyle w:val="address"/>
        <w:keepLines w:val="0"/>
        <w:widowControl w:val="0"/>
        <w:spacing w:before="0"/>
        <w:ind w:left="3600"/>
        <w:jc w:val="both"/>
      </w:pPr>
      <w:r>
        <w:tab/>
        <w:t>500 Fourth Avenue, Suite 830</w:t>
      </w:r>
    </w:p>
    <w:p w:rsidR="0066537D" w:rsidRDefault="0066537D" w:rsidP="00BF54C2">
      <w:pPr>
        <w:pStyle w:val="address"/>
        <w:keepLines w:val="0"/>
        <w:widowControl w:val="0"/>
        <w:spacing w:before="0"/>
        <w:ind w:left="3600" w:firstLine="0"/>
        <w:jc w:val="both"/>
      </w:pPr>
      <w:r>
        <w:t>Mailstop ADM-ES-0830</w:t>
      </w:r>
    </w:p>
    <w:p w:rsidR="0066537D" w:rsidRDefault="0066537D" w:rsidP="00BF54C2">
      <w:pPr>
        <w:pStyle w:val="address"/>
        <w:keepLines w:val="0"/>
        <w:widowControl w:val="0"/>
        <w:spacing w:before="0"/>
        <w:ind w:left="3600" w:firstLine="0"/>
        <w:jc w:val="both"/>
      </w:pPr>
      <w:r>
        <w:t>Seattle, WA 98104</w:t>
      </w:r>
    </w:p>
    <w:p w:rsidR="0066537D" w:rsidRDefault="0066537D" w:rsidP="00BF54C2">
      <w:pPr>
        <w:pStyle w:val="address"/>
        <w:keepLines w:val="0"/>
        <w:widowControl w:val="0"/>
        <w:spacing w:before="0"/>
        <w:ind w:left="3600" w:firstLine="0"/>
        <w:jc w:val="both"/>
      </w:pPr>
    </w:p>
    <w:bookmarkStart w:id="47" w:name="_Toc433515644"/>
    <w:p w:rsidR="00D90F1E" w:rsidRPr="004A7490" w:rsidRDefault="00D90F1E" w:rsidP="00541CF9">
      <w:pPr>
        <w:pStyle w:val="Heading2"/>
        <w:spacing w:before="0" w:after="240"/>
        <w:jc w:val="both"/>
        <w:rPr>
          <w:b w:val="0"/>
          <w:smallCaps w:val="0"/>
        </w:rPr>
      </w:pPr>
      <w:r w:rsidRPr="00132C74">
        <w:rPr>
          <w:bCs/>
        </w:rPr>
        <w:fldChar w:fldCharType="begin"/>
      </w:r>
      <w:r w:rsidRPr="00132C74">
        <w:rPr>
          <w:bCs/>
        </w:rPr>
        <w:instrText xml:space="preserve"> AUTONUMLGL </w:instrText>
      </w:r>
      <w:r w:rsidRPr="00132C74">
        <w:rPr>
          <w:bCs/>
        </w:rPr>
        <w:fldChar w:fldCharType="separate"/>
      </w:r>
      <w:r w:rsidRPr="00132C74">
        <w:rPr>
          <w:bCs/>
        </w:rPr>
        <w:t>15.5.</w:t>
      </w:r>
      <w:r w:rsidRPr="00132C74">
        <w:rPr>
          <w:bCs/>
        </w:rPr>
        <w:fldChar w:fldCharType="end"/>
      </w:r>
      <w:r w:rsidRPr="00132C74">
        <w:rPr>
          <w:bCs/>
        </w:rPr>
        <w:tab/>
      </w:r>
      <w:proofErr w:type="gramStart"/>
      <w:r w:rsidR="00EB1914">
        <w:rPr>
          <w:bCs/>
        </w:rPr>
        <w:t>Entire Agreement</w:t>
      </w:r>
      <w:r w:rsidR="005A542F">
        <w:rPr>
          <w:bCs/>
        </w:rPr>
        <w:t>;</w:t>
      </w:r>
      <w:r w:rsidRPr="00132C74">
        <w:rPr>
          <w:bCs/>
        </w:rPr>
        <w:t xml:space="preserve"> Amendment</w:t>
      </w:r>
      <w:r w:rsidR="005A542F">
        <w:rPr>
          <w:bCs/>
        </w:rPr>
        <w:t>; Original Counterparts</w:t>
      </w:r>
      <w:r w:rsidRPr="00132C74">
        <w:rPr>
          <w:bCs/>
        </w:rPr>
        <w:t>.</w:t>
      </w:r>
      <w:bookmarkEnd w:id="47"/>
      <w:proofErr w:type="gramEnd"/>
      <w:r>
        <w:t xml:space="preserve">  </w:t>
      </w:r>
      <w:r w:rsidR="00626455">
        <w:rPr>
          <w:b w:val="0"/>
          <w:smallCaps w:val="0"/>
        </w:rPr>
        <w:t xml:space="preserve">The recitals are a material part of this Agreement and are incorporated into it by this reference.  </w:t>
      </w:r>
      <w:r>
        <w:rPr>
          <w:b w:val="0"/>
          <w:smallCaps w:val="0"/>
        </w:rPr>
        <w:t>This writing (including the Exhibits attached hereto) constitu</w:t>
      </w:r>
      <w:r w:rsidR="00580DE6">
        <w:rPr>
          <w:b w:val="0"/>
          <w:smallCaps w:val="0"/>
        </w:rPr>
        <w:t>tes the entire agreement of the P</w:t>
      </w:r>
      <w:r>
        <w:rPr>
          <w:b w:val="0"/>
          <w:smallCaps w:val="0"/>
        </w:rPr>
        <w:t xml:space="preserve">arties with respect to the subject matter hereof and may not be modified or amended except by a written agreement specifically referring to this Agreement and signed by all </w:t>
      </w:r>
      <w:r w:rsidR="00FA5978">
        <w:rPr>
          <w:b w:val="0"/>
          <w:smallCaps w:val="0"/>
        </w:rPr>
        <w:t>P</w:t>
      </w:r>
      <w:r>
        <w:rPr>
          <w:b w:val="0"/>
          <w:smallCaps w:val="0"/>
        </w:rPr>
        <w:t xml:space="preserve">arties. </w:t>
      </w:r>
      <w:r w:rsidR="005A542F">
        <w:rPr>
          <w:b w:val="0"/>
          <w:smallCaps w:val="0"/>
        </w:rPr>
        <w:t xml:space="preserve">This Agreement supersedes and replaces all prior negotiations, agreements or representations regarding the subject matter hereof, whether oral or written.  This Agreement may be executed in one or more counterparts, and by facsimile or other electronic signature meeting the requirements of Chapter </w:t>
      </w:r>
      <w:r w:rsidR="004A7490">
        <w:rPr>
          <w:b w:val="0"/>
          <w:smallCaps w:val="0"/>
        </w:rPr>
        <w:t xml:space="preserve">19.34 </w:t>
      </w:r>
      <w:r w:rsidR="005A542F">
        <w:rPr>
          <w:b w:val="0"/>
          <w:smallCaps w:val="0"/>
        </w:rPr>
        <w:t>RCW</w:t>
      </w:r>
      <w:r w:rsidR="004A7490">
        <w:rPr>
          <w:b w:val="0"/>
          <w:smallCaps w:val="0"/>
        </w:rPr>
        <w:t>.</w:t>
      </w:r>
      <w:r w:rsidR="005A542F">
        <w:rPr>
          <w:b w:val="0"/>
          <w:smallCaps w:val="0"/>
        </w:rPr>
        <w:t xml:space="preserve"> </w:t>
      </w:r>
      <w:r w:rsidR="004A7490" w:rsidRPr="00BB0F89">
        <w:rPr>
          <w:b w:val="0"/>
          <w:smallCaps w:val="0"/>
          <w:color w:val="000000"/>
          <w:szCs w:val="24"/>
        </w:rPr>
        <w:t xml:space="preserve">All executed </w:t>
      </w:r>
      <w:r w:rsidR="004A7490">
        <w:rPr>
          <w:b w:val="0"/>
          <w:smallCaps w:val="0"/>
          <w:color w:val="000000"/>
          <w:szCs w:val="24"/>
        </w:rPr>
        <w:t>counter</w:t>
      </w:r>
      <w:r w:rsidR="004A7490" w:rsidRPr="00BB0F89">
        <w:rPr>
          <w:b w:val="0"/>
          <w:smallCaps w:val="0"/>
          <w:color w:val="000000"/>
          <w:szCs w:val="24"/>
        </w:rPr>
        <w:t xml:space="preserve">parts shall be construed together, and shall, together with the text of this </w:t>
      </w:r>
      <w:r w:rsidR="004A7490">
        <w:rPr>
          <w:b w:val="0"/>
          <w:smallCaps w:val="0"/>
          <w:color w:val="000000"/>
          <w:szCs w:val="24"/>
        </w:rPr>
        <w:t>A</w:t>
      </w:r>
      <w:r w:rsidR="004A7490" w:rsidRPr="00BB0F89">
        <w:rPr>
          <w:b w:val="0"/>
          <w:smallCaps w:val="0"/>
          <w:color w:val="000000"/>
          <w:szCs w:val="24"/>
        </w:rPr>
        <w:t>greement, constitute one and the same instrument</w:t>
      </w:r>
      <w:r w:rsidR="005A542F" w:rsidRPr="004A7490">
        <w:rPr>
          <w:b w:val="0"/>
          <w:smallCaps w:val="0"/>
        </w:rPr>
        <w:t>.</w:t>
      </w:r>
    </w:p>
    <w:p w:rsidR="00D90F1E" w:rsidRDefault="00D31A98" w:rsidP="00541CF9">
      <w:pPr>
        <w:pStyle w:val="Normal2"/>
        <w:spacing w:before="0" w:after="240"/>
        <w:ind w:firstLine="720"/>
        <w:jc w:val="both"/>
      </w:pPr>
      <w:r>
        <w:rPr>
          <w:b/>
          <w:bCs/>
          <w:smallCaps/>
        </w:rPr>
        <w:t>11</w:t>
      </w:r>
      <w:r w:rsidR="00D90F1E" w:rsidRPr="00132C74">
        <w:rPr>
          <w:b/>
          <w:bCs/>
          <w:smallCaps/>
        </w:rPr>
        <w:t>.6</w:t>
      </w:r>
      <w:r w:rsidR="00BD6277">
        <w:rPr>
          <w:b/>
          <w:bCs/>
          <w:smallCaps/>
        </w:rPr>
        <w:tab/>
      </w:r>
      <w:r w:rsidR="00132C74" w:rsidRPr="00132C74">
        <w:rPr>
          <w:b/>
          <w:bCs/>
          <w:smallCaps/>
        </w:rPr>
        <w:t>Severability.</w:t>
      </w:r>
      <w:r w:rsidR="00F11BA0">
        <w:t xml:space="preserve">  </w:t>
      </w:r>
      <w:r w:rsidR="00D90F1E" w:rsidRPr="00132C74">
        <w:t>In the event any portion of this Agreement shall be found to be invalid by any court of competent jurisdiction, then such holding shall not impact or affect the remaining provisions of this Agreement unless that court of competent jurisdiction rules that the principal purpose and intent of this contract should and/or must be defeated, invalidated or voided</w:t>
      </w:r>
      <w:r w:rsidR="00D90F1E">
        <w:t>.</w:t>
      </w:r>
    </w:p>
    <w:p w:rsidR="00D90F1E" w:rsidRDefault="00D31A98" w:rsidP="00541CF9">
      <w:pPr>
        <w:pStyle w:val="Heading2"/>
        <w:spacing w:before="0" w:after="240"/>
        <w:jc w:val="both"/>
        <w:rPr>
          <w:b w:val="0"/>
          <w:smallCaps w:val="0"/>
        </w:rPr>
      </w:pPr>
      <w:bookmarkStart w:id="48" w:name="_Toc433515645"/>
      <w:r>
        <w:rPr>
          <w:bCs/>
        </w:rPr>
        <w:t>11</w:t>
      </w:r>
      <w:r w:rsidR="00D90F1E" w:rsidRPr="00132C74">
        <w:rPr>
          <w:bCs/>
        </w:rPr>
        <w:t>.7</w:t>
      </w:r>
      <w:r w:rsidR="00D90F1E" w:rsidRPr="00132C74">
        <w:rPr>
          <w:bCs/>
        </w:rPr>
        <w:tab/>
        <w:t>Waiver.</w:t>
      </w:r>
      <w:bookmarkEnd w:id="48"/>
      <w:r w:rsidR="00D90F1E">
        <w:t xml:space="preserve"> </w:t>
      </w:r>
      <w:r w:rsidR="00D90F1E">
        <w:rPr>
          <w:b w:val="0"/>
          <w:smallCaps w:val="0"/>
        </w:rPr>
        <w:t xml:space="preserve"> No waiver of any breach or default hereunder shall be considered valid unless in writing and signed by the </w:t>
      </w:r>
      <w:r w:rsidR="008F2613">
        <w:rPr>
          <w:b w:val="0"/>
          <w:smallCaps w:val="0"/>
        </w:rPr>
        <w:t>P</w:t>
      </w:r>
      <w:r w:rsidR="00D90F1E">
        <w:rPr>
          <w:b w:val="0"/>
          <w:smallCaps w:val="0"/>
        </w:rPr>
        <w:t xml:space="preserve">arty giving such </w:t>
      </w:r>
      <w:r w:rsidR="00563879">
        <w:rPr>
          <w:b w:val="0"/>
          <w:smallCaps w:val="0"/>
        </w:rPr>
        <w:t>waiver</w:t>
      </w:r>
      <w:r w:rsidR="00D90F1E">
        <w:rPr>
          <w:b w:val="0"/>
          <w:smallCaps w:val="0"/>
        </w:rPr>
        <w:t xml:space="preserve"> and no such waiver shall be deemed a waiver of any prior or subsequent breach or default.</w:t>
      </w:r>
    </w:p>
    <w:p w:rsidR="007C5704" w:rsidRPr="007C5704" w:rsidRDefault="007C5704" w:rsidP="00B62CB9"/>
    <w:p w:rsidR="00D90F1E" w:rsidRDefault="00D31A98" w:rsidP="00541CF9">
      <w:pPr>
        <w:pStyle w:val="Heading2"/>
        <w:spacing w:before="0" w:after="240"/>
        <w:rPr>
          <w:b w:val="0"/>
          <w:smallCaps w:val="0"/>
        </w:rPr>
      </w:pPr>
      <w:bookmarkStart w:id="49" w:name="_Toc433515646"/>
      <w:r w:rsidRPr="008D37B3">
        <w:rPr>
          <w:rStyle w:val="Heading3Char"/>
          <w:b/>
          <w:bCs/>
        </w:rPr>
        <w:t>11</w:t>
      </w:r>
      <w:r w:rsidR="00D90F1E" w:rsidRPr="008D37B3">
        <w:rPr>
          <w:rStyle w:val="Heading3Char"/>
          <w:b/>
          <w:bCs/>
        </w:rPr>
        <w:t>.8</w:t>
      </w:r>
      <w:r w:rsidR="00D90F1E" w:rsidRPr="008D37B3">
        <w:rPr>
          <w:rStyle w:val="Heading3Char"/>
          <w:b/>
          <w:bCs/>
        </w:rPr>
        <w:tab/>
        <w:t>Binding Effect</w:t>
      </w:r>
      <w:r w:rsidR="00D90F1E" w:rsidRPr="001B35FF">
        <w:rPr>
          <w:rStyle w:val="Heading3Char"/>
          <w:bCs/>
        </w:rPr>
        <w:t>.</w:t>
      </w:r>
      <w:bookmarkEnd w:id="49"/>
      <w:r w:rsidR="00D90F1E">
        <w:t xml:space="preserve">  </w:t>
      </w:r>
      <w:r w:rsidR="00D90F1E">
        <w:rPr>
          <w:b w:val="0"/>
          <w:smallCaps w:val="0"/>
        </w:rPr>
        <w:t>Subject to Section</w:t>
      </w:r>
      <w:r w:rsidR="00F11BA0">
        <w:rPr>
          <w:b w:val="0"/>
          <w:smallCaps w:val="0"/>
        </w:rPr>
        <w:t xml:space="preserve"> </w:t>
      </w:r>
      <w:r w:rsidR="00D90F1E">
        <w:rPr>
          <w:b w:val="0"/>
          <w:smallCaps w:val="0"/>
        </w:rPr>
        <w:t>1</w:t>
      </w:r>
      <w:r w:rsidR="00FA5978">
        <w:rPr>
          <w:b w:val="0"/>
          <w:smallCaps w:val="0"/>
        </w:rPr>
        <w:t>1</w:t>
      </w:r>
      <w:r w:rsidR="00D90F1E">
        <w:rPr>
          <w:b w:val="0"/>
          <w:smallCaps w:val="0"/>
        </w:rPr>
        <w:t>.1</w:t>
      </w:r>
      <w:r w:rsidR="00FA5978">
        <w:rPr>
          <w:b w:val="0"/>
          <w:smallCaps w:val="0"/>
        </w:rPr>
        <w:t>4</w:t>
      </w:r>
      <w:r w:rsidR="00D90F1E">
        <w:rPr>
          <w:b w:val="0"/>
          <w:smallCaps w:val="0"/>
        </w:rPr>
        <w:t xml:space="preserve"> below, this Agreement shall be binding upon and inure to the benefit of each </w:t>
      </w:r>
      <w:r w:rsidR="008F2613">
        <w:rPr>
          <w:b w:val="0"/>
          <w:smallCaps w:val="0"/>
        </w:rPr>
        <w:t>P</w:t>
      </w:r>
      <w:r w:rsidR="00D90F1E">
        <w:rPr>
          <w:b w:val="0"/>
          <w:smallCaps w:val="0"/>
        </w:rPr>
        <w:t>arty, its successors and assigns.</w:t>
      </w:r>
    </w:p>
    <w:p w:rsidR="00D90F1E" w:rsidRDefault="00D31A98" w:rsidP="00DE7190">
      <w:pPr>
        <w:spacing w:before="0" w:after="240"/>
        <w:jc w:val="both"/>
      </w:pPr>
      <w:r>
        <w:rPr>
          <w:rStyle w:val="Normal1Char"/>
          <w:b/>
          <w:bCs/>
          <w:smallCaps/>
        </w:rPr>
        <w:tab/>
        <w:t>11</w:t>
      </w:r>
      <w:r w:rsidR="00D90F1E" w:rsidRPr="001B35FF">
        <w:rPr>
          <w:rStyle w:val="Normal1Char"/>
          <w:b/>
          <w:bCs/>
          <w:smallCaps/>
        </w:rPr>
        <w:t>.9</w:t>
      </w:r>
      <w:r w:rsidR="00D90F1E" w:rsidRPr="001B35FF">
        <w:rPr>
          <w:rStyle w:val="Normal1Char"/>
          <w:b/>
          <w:bCs/>
          <w:smallCaps/>
        </w:rPr>
        <w:tab/>
      </w:r>
      <w:r w:rsidR="001B35FF">
        <w:rPr>
          <w:rStyle w:val="Normal1Char"/>
          <w:b/>
          <w:bCs/>
          <w:smallCaps/>
        </w:rPr>
        <w:t>Legal Relationship.</w:t>
      </w:r>
      <w:r w:rsidR="00D90F1E">
        <w:t xml:space="preserve"> The </w:t>
      </w:r>
      <w:r w:rsidR="008F2613">
        <w:t>P</w:t>
      </w:r>
      <w:r w:rsidR="00D90F1E">
        <w:t xml:space="preserve">arties to this Agreement execute and implement this Agreement solely as Seller and Buyer.  No partnership, joint venture or joint undertaking shall be construed from this Agreement.  </w:t>
      </w:r>
      <w:r w:rsidR="000A6574">
        <w:t xml:space="preserve">No </w:t>
      </w:r>
      <w:r w:rsidR="00466836">
        <w:t>elected or appointed official,</w:t>
      </w:r>
      <w:r w:rsidR="00466836" w:rsidRPr="000C6EFD">
        <w:rPr>
          <w:bCs/>
        </w:rPr>
        <w:t xml:space="preserve"> officer, agent</w:t>
      </w:r>
      <w:r w:rsidR="00466836">
        <w:rPr>
          <w:bCs/>
        </w:rPr>
        <w:t xml:space="preserve">, advisor, attorney, consultant, or </w:t>
      </w:r>
      <w:r w:rsidR="00466836" w:rsidRPr="000C6EFD">
        <w:rPr>
          <w:bCs/>
        </w:rPr>
        <w:t>employee</w:t>
      </w:r>
      <w:r w:rsidR="00466836">
        <w:rPr>
          <w:bCs/>
        </w:rPr>
        <w:t xml:space="preserve"> of either Party has any personal liability, directly or indirectly, under this Agreement. </w:t>
      </w:r>
    </w:p>
    <w:p w:rsidR="00D90F1E" w:rsidRDefault="00D31A98" w:rsidP="00DE7190">
      <w:pPr>
        <w:pStyle w:val="Heading2"/>
        <w:widowControl w:val="0"/>
        <w:spacing w:before="0" w:after="240"/>
        <w:jc w:val="both"/>
        <w:rPr>
          <w:b w:val="0"/>
          <w:smallCaps w:val="0"/>
        </w:rPr>
      </w:pPr>
      <w:bookmarkStart w:id="50" w:name="_Toc433515647"/>
      <w:r>
        <w:t>11</w:t>
      </w:r>
      <w:r w:rsidR="00D90F1E">
        <w:t>.10</w:t>
      </w:r>
      <w:r w:rsidR="00E00349">
        <w:t>.</w:t>
      </w:r>
      <w:r w:rsidR="00D90F1E">
        <w:tab/>
        <w:t>Captions.</w:t>
      </w:r>
      <w:bookmarkEnd w:id="50"/>
      <w:r w:rsidR="00D90F1E">
        <w:t xml:space="preserve">  </w:t>
      </w:r>
      <w:r w:rsidR="00D90F1E">
        <w:rPr>
          <w:b w:val="0"/>
          <w:smallCaps w:val="0"/>
        </w:rPr>
        <w:t>The captions of any articles, paragraphs or sections contained herein are for purposes of convenience only and are not intended to define or limit the contents of said articles, paragraphs or sections.</w:t>
      </w:r>
    </w:p>
    <w:p w:rsidR="00D90F1E" w:rsidRDefault="00D31A98" w:rsidP="00DE7190">
      <w:pPr>
        <w:pStyle w:val="Heading2"/>
        <w:widowControl w:val="0"/>
        <w:spacing w:before="0" w:after="240"/>
        <w:jc w:val="both"/>
        <w:rPr>
          <w:b w:val="0"/>
          <w:smallCaps w:val="0"/>
        </w:rPr>
      </w:pPr>
      <w:bookmarkStart w:id="51" w:name="_Toc433515648"/>
      <w:r>
        <w:t>11</w:t>
      </w:r>
      <w:r w:rsidR="00D90F1E">
        <w:t>.11</w:t>
      </w:r>
      <w:r w:rsidR="00E00349">
        <w:t>.</w:t>
      </w:r>
      <w:r w:rsidR="00D90F1E">
        <w:tab/>
        <w:t>Cooperation.</w:t>
      </w:r>
      <w:bookmarkEnd w:id="51"/>
      <w:r w:rsidR="00D90F1E">
        <w:t xml:space="preserve">  </w:t>
      </w:r>
      <w:r w:rsidR="00D90F1E">
        <w:rPr>
          <w:b w:val="0"/>
          <w:smallCaps w:val="0"/>
        </w:rPr>
        <w:t>Prior to and after Closing</w:t>
      </w:r>
      <w:r w:rsidR="00E55259">
        <w:rPr>
          <w:b w:val="0"/>
          <w:smallCaps w:val="0"/>
        </w:rPr>
        <w:t>,</w:t>
      </w:r>
      <w:r w:rsidR="00D90F1E">
        <w:rPr>
          <w:b w:val="0"/>
          <w:smallCaps w:val="0"/>
        </w:rPr>
        <w:t xml:space="preserve"> the </w:t>
      </w:r>
      <w:r w:rsidR="008F2613">
        <w:rPr>
          <w:b w:val="0"/>
          <w:smallCaps w:val="0"/>
        </w:rPr>
        <w:t>P</w:t>
      </w:r>
      <w:r w:rsidR="00D90F1E">
        <w:rPr>
          <w:b w:val="0"/>
          <w:smallCaps w:val="0"/>
        </w:rPr>
        <w:t xml:space="preserve">arties shall cooperate, shall take such further action and shall execute and deliver further documents as may be reasonably requested by the other </w:t>
      </w:r>
      <w:r w:rsidR="00563879">
        <w:rPr>
          <w:b w:val="0"/>
          <w:smallCaps w:val="0"/>
        </w:rPr>
        <w:t>Party</w:t>
      </w:r>
      <w:r w:rsidR="00D90F1E">
        <w:rPr>
          <w:b w:val="0"/>
          <w:smallCaps w:val="0"/>
        </w:rPr>
        <w:t xml:space="preserve"> in order to carry out the provisions and purposes of this Agreement.</w:t>
      </w:r>
    </w:p>
    <w:p w:rsidR="00D90F1E" w:rsidRDefault="00D31A98" w:rsidP="00DE7190">
      <w:pPr>
        <w:pStyle w:val="Heading2"/>
        <w:widowControl w:val="0"/>
        <w:spacing w:before="0" w:after="240"/>
        <w:jc w:val="both"/>
        <w:rPr>
          <w:b w:val="0"/>
          <w:smallCaps w:val="0"/>
        </w:rPr>
      </w:pPr>
      <w:bookmarkStart w:id="52" w:name="_Toc433515649"/>
      <w:r>
        <w:t>11</w:t>
      </w:r>
      <w:r w:rsidR="00D90F1E">
        <w:t>.12</w:t>
      </w:r>
      <w:r w:rsidR="00D90F1E">
        <w:tab/>
        <w:t>Governing Law</w:t>
      </w:r>
      <w:r w:rsidR="00FA5978">
        <w:t xml:space="preserve"> and Venue</w:t>
      </w:r>
      <w:r w:rsidR="00D90F1E">
        <w:t>.</w:t>
      </w:r>
      <w:bookmarkEnd w:id="52"/>
      <w:r w:rsidR="00D90F1E">
        <w:t xml:space="preserve">  </w:t>
      </w:r>
      <w:r w:rsidR="00D90F1E">
        <w:rPr>
          <w:b w:val="0"/>
          <w:smallCaps w:val="0"/>
        </w:rPr>
        <w:t xml:space="preserve">This Agreement and all amendments </w:t>
      </w:r>
      <w:r w:rsidR="00213DA6">
        <w:rPr>
          <w:b w:val="0"/>
          <w:smallCaps w:val="0"/>
        </w:rPr>
        <w:t>hereto</w:t>
      </w:r>
      <w:r w:rsidR="00D90F1E">
        <w:rPr>
          <w:b w:val="0"/>
          <w:smallCaps w:val="0"/>
        </w:rPr>
        <w:t xml:space="preserve"> shall be governed by and construed in accordance with the laws of the State of Washington applicable to contracts made and to be performed therein, without giving effect to its conflicts of law </w:t>
      </w:r>
      <w:r w:rsidR="008F2613">
        <w:rPr>
          <w:b w:val="0"/>
          <w:smallCaps w:val="0"/>
        </w:rPr>
        <w:t xml:space="preserve">rules or choice of law </w:t>
      </w:r>
      <w:r w:rsidR="00D90F1E">
        <w:rPr>
          <w:b w:val="0"/>
          <w:smallCaps w:val="0"/>
        </w:rPr>
        <w:t>provisions.</w:t>
      </w:r>
      <w:r w:rsidR="00FA5978">
        <w:rPr>
          <w:b w:val="0"/>
          <w:smallCaps w:val="0"/>
        </w:rPr>
        <w:t xml:space="preserve">  </w:t>
      </w:r>
      <w:r w:rsidR="0036651A">
        <w:rPr>
          <w:b w:val="0"/>
          <w:smallCaps w:val="0"/>
        </w:rPr>
        <w:t>If, after dispute resolution under Article 6,</w:t>
      </w:r>
      <w:r w:rsidR="00FA5978">
        <w:rPr>
          <w:b w:val="0"/>
          <w:smallCaps w:val="0"/>
        </w:rPr>
        <w:t xml:space="preserve"> either Party bring</w:t>
      </w:r>
      <w:r w:rsidR="0036651A">
        <w:rPr>
          <w:b w:val="0"/>
          <w:smallCaps w:val="0"/>
        </w:rPr>
        <w:t>s</w:t>
      </w:r>
      <w:r w:rsidR="00FA5978">
        <w:rPr>
          <w:b w:val="0"/>
          <w:smallCaps w:val="0"/>
        </w:rPr>
        <w:t xml:space="preserve"> a lawsuit related to or arising out of this Agreement, </w:t>
      </w:r>
      <w:r w:rsidR="0036651A">
        <w:rPr>
          <w:b w:val="0"/>
          <w:smallCaps w:val="0"/>
        </w:rPr>
        <w:t xml:space="preserve">then </w:t>
      </w:r>
      <w:r w:rsidR="001901A3">
        <w:rPr>
          <w:b w:val="0"/>
          <w:smallCaps w:val="0"/>
        </w:rPr>
        <w:t>the Superior Court of King County, Washington shall have exclusive jurisdiction and venue</w:t>
      </w:r>
      <w:r w:rsidR="00FA5978">
        <w:rPr>
          <w:b w:val="0"/>
          <w:smallCaps w:val="0"/>
        </w:rPr>
        <w:t>.</w:t>
      </w:r>
    </w:p>
    <w:p w:rsidR="00D90F1E" w:rsidRDefault="00D31A98" w:rsidP="00DE7190">
      <w:pPr>
        <w:pStyle w:val="Heading2"/>
        <w:widowControl w:val="0"/>
        <w:spacing w:before="0" w:after="240"/>
        <w:jc w:val="both"/>
      </w:pPr>
      <w:bookmarkStart w:id="53" w:name="_Toc433515650"/>
      <w:r>
        <w:t>11</w:t>
      </w:r>
      <w:r w:rsidR="00D90F1E">
        <w:t>.13</w:t>
      </w:r>
      <w:r w:rsidR="00D90F1E">
        <w:tab/>
      </w:r>
      <w:r w:rsidR="00646121">
        <w:t>No Third Party Beneficiaries</w:t>
      </w:r>
      <w:r w:rsidR="00D90F1E">
        <w:t>.</w:t>
      </w:r>
      <w:bookmarkEnd w:id="53"/>
      <w:r w:rsidR="00D90F1E">
        <w:t xml:space="preserve">  </w:t>
      </w:r>
      <w:r w:rsidR="00646121" w:rsidRPr="00646121">
        <w:rPr>
          <w:b w:val="0"/>
          <w:smallCaps w:val="0"/>
        </w:rPr>
        <w:t xml:space="preserve">This Agreement is made only to and for the benefit of the Parties, and shall create </w:t>
      </w:r>
      <w:r w:rsidR="00466836">
        <w:rPr>
          <w:b w:val="0"/>
          <w:smallCaps w:val="0"/>
        </w:rPr>
        <w:t>no</w:t>
      </w:r>
      <w:r w:rsidR="00646121" w:rsidRPr="00646121">
        <w:rPr>
          <w:b w:val="0"/>
          <w:smallCaps w:val="0"/>
        </w:rPr>
        <w:t xml:space="preserve"> right</w:t>
      </w:r>
      <w:r w:rsidR="00466836">
        <w:rPr>
          <w:b w:val="0"/>
          <w:smallCaps w:val="0"/>
        </w:rPr>
        <w:t>, duty, privilege, obligation, or cause of action</w:t>
      </w:r>
      <w:r w:rsidR="00646121" w:rsidRPr="00646121">
        <w:rPr>
          <w:b w:val="0"/>
          <w:smallCaps w:val="0"/>
        </w:rPr>
        <w:t xml:space="preserve"> in any other person or entity.  </w:t>
      </w:r>
    </w:p>
    <w:p w:rsidR="00D90F1E" w:rsidRDefault="00D31A98" w:rsidP="00DE7190">
      <w:pPr>
        <w:pStyle w:val="Heading2"/>
        <w:widowControl w:val="0"/>
        <w:spacing w:before="0" w:after="240"/>
        <w:jc w:val="both"/>
        <w:rPr>
          <w:b w:val="0"/>
          <w:smallCaps w:val="0"/>
        </w:rPr>
      </w:pPr>
      <w:bookmarkStart w:id="54" w:name="_Toc433515651"/>
      <w:r>
        <w:t>11</w:t>
      </w:r>
      <w:r w:rsidR="00D90F1E">
        <w:t>.14</w:t>
      </w:r>
      <w:r w:rsidR="00D90F1E">
        <w:tab/>
        <w:t>Assignment.</w:t>
      </w:r>
      <w:bookmarkEnd w:id="54"/>
      <w:r w:rsidR="00D90F1E">
        <w:t xml:space="preserve">  </w:t>
      </w:r>
      <w:r w:rsidR="00D90F1E">
        <w:rPr>
          <w:b w:val="0"/>
          <w:smallCaps w:val="0"/>
        </w:rPr>
        <w:t>Buyer shall not assign this Agreement or any rights hereunder without Seller’s prior written consent.</w:t>
      </w:r>
    </w:p>
    <w:p w:rsidR="00D90F1E" w:rsidRDefault="00D31A98" w:rsidP="00DE7190">
      <w:pPr>
        <w:pStyle w:val="Heading2"/>
        <w:widowControl w:val="0"/>
        <w:spacing w:before="0" w:after="240"/>
        <w:jc w:val="both"/>
        <w:rPr>
          <w:b w:val="0"/>
          <w:smallCaps w:val="0"/>
        </w:rPr>
      </w:pPr>
      <w:bookmarkStart w:id="55" w:name="_Toc433515652"/>
      <w:r>
        <w:t>11</w:t>
      </w:r>
      <w:r w:rsidR="00D90F1E">
        <w:t>.15</w:t>
      </w:r>
      <w:r w:rsidR="00D90F1E">
        <w:tab/>
        <w:t>Negotiation and Construction.</w:t>
      </w:r>
      <w:bookmarkEnd w:id="55"/>
      <w:r w:rsidR="00D90F1E">
        <w:t xml:space="preserve">  </w:t>
      </w:r>
      <w:r w:rsidR="00D90F1E">
        <w:rPr>
          <w:b w:val="0"/>
          <w:smallCaps w:val="0"/>
        </w:rPr>
        <w:t xml:space="preserve">This Agreement and each of its terms and provisions are deemed to have been explicitly negotiated between the </w:t>
      </w:r>
      <w:r w:rsidR="008F2613">
        <w:rPr>
          <w:b w:val="0"/>
          <w:smallCaps w:val="0"/>
        </w:rPr>
        <w:t>P</w:t>
      </w:r>
      <w:r w:rsidR="00D90F1E">
        <w:rPr>
          <w:b w:val="0"/>
          <w:smallCaps w:val="0"/>
        </w:rPr>
        <w:t xml:space="preserve">arties, and </w:t>
      </w:r>
      <w:r w:rsidR="001901A3">
        <w:rPr>
          <w:b w:val="0"/>
          <w:smallCaps w:val="0"/>
        </w:rPr>
        <w:t>shall not be construed as if it has been prepared by one of the Parties, but rather as if both Parties had jointly prepared it. T</w:t>
      </w:r>
      <w:r w:rsidR="00D90F1E">
        <w:rPr>
          <w:b w:val="0"/>
          <w:smallCaps w:val="0"/>
        </w:rPr>
        <w:t xml:space="preserve">he language in all parts of this Agreement will, in all cases, be construed according to its fair meaning and not strictly for or against either </w:t>
      </w:r>
      <w:r w:rsidR="008F2613">
        <w:rPr>
          <w:b w:val="0"/>
          <w:smallCaps w:val="0"/>
        </w:rPr>
        <w:t>P</w:t>
      </w:r>
      <w:r w:rsidR="00D90F1E">
        <w:rPr>
          <w:b w:val="0"/>
          <w:smallCaps w:val="0"/>
        </w:rPr>
        <w:t xml:space="preserve">arty. </w:t>
      </w:r>
      <w:r w:rsidR="008F2613">
        <w:rPr>
          <w:b w:val="0"/>
          <w:smallCaps w:val="0"/>
        </w:rPr>
        <w:t>The P</w:t>
      </w:r>
      <w:r w:rsidR="00D90F1E">
        <w:rPr>
          <w:b w:val="0"/>
          <w:smallCaps w:val="0"/>
        </w:rPr>
        <w:t>arties acknowledge and represent, as an express term of this Agreement, that they have had the opportunity to obtain and utilize legal review of the terms and conditions outlined in this Agreement. E</w:t>
      </w:r>
      <w:r w:rsidR="008F2613">
        <w:rPr>
          <w:b w:val="0"/>
          <w:smallCaps w:val="0"/>
        </w:rPr>
        <w:t>ach</w:t>
      </w:r>
      <w:r w:rsidR="00563879">
        <w:rPr>
          <w:b w:val="0"/>
          <w:smallCaps w:val="0"/>
        </w:rPr>
        <w:t xml:space="preserve"> Party</w:t>
      </w:r>
      <w:r w:rsidR="00D90F1E">
        <w:rPr>
          <w:b w:val="0"/>
          <w:smallCaps w:val="0"/>
        </w:rPr>
        <w:t xml:space="preserve"> shall be and is separately responsible for payment of any legal services rendered on their behalf regarding legal review of this Agreement.  </w:t>
      </w:r>
    </w:p>
    <w:p w:rsidR="005D2570" w:rsidRDefault="008A7239" w:rsidP="00DE7190">
      <w:pPr>
        <w:spacing w:before="0" w:after="240"/>
        <w:ind w:firstLine="720"/>
        <w:jc w:val="both"/>
      </w:pPr>
      <w:r>
        <w:rPr>
          <w:b/>
        </w:rPr>
        <w:t>11.16.</w:t>
      </w:r>
      <w:r>
        <w:rPr>
          <w:b/>
        </w:rPr>
        <w:tab/>
      </w:r>
      <w:r w:rsidRPr="00E923ED">
        <w:rPr>
          <w:b/>
          <w:smallCaps/>
        </w:rPr>
        <w:t>Seller’s Knowledge</w:t>
      </w:r>
      <w:r w:rsidRPr="005375A6">
        <w:rPr>
          <w:b/>
        </w:rPr>
        <w:t xml:space="preserve">.  </w:t>
      </w:r>
      <w:r w:rsidRPr="00550A83">
        <w:t xml:space="preserve">Any and all representations or warranties </w:t>
      </w:r>
      <w:r>
        <w:t>or other provisions in this Agreement that are conditioned on terms such as</w:t>
      </w:r>
      <w:r w:rsidRPr="00550A83">
        <w:t xml:space="preserve"> </w:t>
      </w:r>
      <w:r w:rsidR="00163267">
        <w:t xml:space="preserve">“actual knowledge” or </w:t>
      </w:r>
      <w:r>
        <w:t xml:space="preserve">“to </w:t>
      </w:r>
      <w:r w:rsidRPr="00550A83">
        <w:t>Seller’s knowledge</w:t>
      </w:r>
      <w:r>
        <w:t>”</w:t>
      </w:r>
      <w:r w:rsidRPr="00550A83">
        <w:t xml:space="preserve"> </w:t>
      </w:r>
      <w:r>
        <w:t xml:space="preserve">or “about which Seller has knowledge” </w:t>
      </w:r>
      <w:r w:rsidRPr="00550A83">
        <w:t xml:space="preserve">are made to and limited by the present, actual knowledge of </w:t>
      </w:r>
      <w:r w:rsidR="008A5547">
        <w:t>Gary Kriedt</w:t>
      </w:r>
      <w:r w:rsidR="008A5547" w:rsidRPr="00550A83">
        <w:t xml:space="preserve">, </w:t>
      </w:r>
      <w:r w:rsidRPr="00550A83">
        <w:t xml:space="preserve">who is an employee of King County, and is </w:t>
      </w:r>
      <w:r w:rsidR="00AF654A">
        <w:t>an</w:t>
      </w:r>
      <w:r w:rsidRPr="00550A83">
        <w:t xml:space="preserve"> </w:t>
      </w:r>
      <w:r w:rsidR="008A5547">
        <w:t>Environmental Planner III in</w:t>
      </w:r>
      <w:r>
        <w:t xml:space="preserve"> the </w:t>
      </w:r>
      <w:r w:rsidR="008A5547">
        <w:t>Design &amp; Construction</w:t>
      </w:r>
      <w:r>
        <w:t xml:space="preserve"> Section of the </w:t>
      </w:r>
      <w:r w:rsidR="008A5547">
        <w:t>Transit</w:t>
      </w:r>
      <w:r>
        <w:t xml:space="preserve"> Division of the Department </w:t>
      </w:r>
      <w:r w:rsidR="008A5547">
        <w:t>Transportation</w:t>
      </w:r>
      <w:r w:rsidRPr="00550A83">
        <w:t xml:space="preserve">.  </w:t>
      </w:r>
      <w:r w:rsidR="008A5547">
        <w:t>Gary Kriedt</w:t>
      </w:r>
      <w:r w:rsidR="008A5547" w:rsidRPr="00550A83">
        <w:t xml:space="preserve"> </w:t>
      </w:r>
      <w:r w:rsidRPr="00550A83">
        <w:t xml:space="preserve">has made no inquiries or investigations with respect to Seller’s representations </w:t>
      </w:r>
      <w:r>
        <w:t>or</w:t>
      </w:r>
      <w:r w:rsidRPr="00550A83">
        <w:t xml:space="preserve"> warranties </w:t>
      </w:r>
      <w:r>
        <w:t xml:space="preserve">or other provisions </w:t>
      </w:r>
      <w:r w:rsidRPr="00550A83">
        <w:t>prior to the making thereof and has no duty to undertake the same.</w:t>
      </w:r>
    </w:p>
    <w:p w:rsidR="00282779" w:rsidRDefault="00D31A98" w:rsidP="00541CF9">
      <w:pPr>
        <w:spacing w:before="0" w:after="240"/>
        <w:ind w:firstLine="720"/>
        <w:jc w:val="both"/>
      </w:pPr>
      <w:bookmarkStart w:id="56" w:name="_Toc433515653"/>
      <w:r>
        <w:rPr>
          <w:rStyle w:val="Normal2Char"/>
          <w:b/>
          <w:bCs/>
          <w:smallCaps/>
        </w:rPr>
        <w:t>11</w:t>
      </w:r>
      <w:r w:rsidR="008A7239">
        <w:rPr>
          <w:rStyle w:val="Normal2Char"/>
          <w:b/>
          <w:bCs/>
          <w:smallCaps/>
        </w:rPr>
        <w:t>.1</w:t>
      </w:r>
      <w:r w:rsidR="005D2570">
        <w:rPr>
          <w:rStyle w:val="Normal2Char"/>
          <w:b/>
          <w:bCs/>
          <w:smallCaps/>
        </w:rPr>
        <w:t>7</w:t>
      </w:r>
      <w:r w:rsidR="00D90F1E" w:rsidRPr="00881406">
        <w:rPr>
          <w:rStyle w:val="Normal2Char"/>
          <w:b/>
          <w:bCs/>
          <w:smallCaps/>
        </w:rPr>
        <w:tab/>
        <w:t>Exhibits.</w:t>
      </w:r>
      <w:bookmarkEnd w:id="56"/>
      <w:r w:rsidR="00D90F1E">
        <w:t xml:space="preserve">  The following </w:t>
      </w:r>
      <w:r w:rsidR="00576488">
        <w:t>e</w:t>
      </w:r>
      <w:r w:rsidR="00D90F1E">
        <w:t>xhibits described herein and attached hereto are fully incorporated into this Agreement by this reference:</w:t>
      </w:r>
    </w:p>
    <w:p w:rsidR="009474AD" w:rsidRPr="003D5E35" w:rsidRDefault="00D90F1E" w:rsidP="00203839">
      <w:pPr>
        <w:widowControl w:val="0"/>
        <w:tabs>
          <w:tab w:val="left" w:pos="2880"/>
        </w:tabs>
        <w:spacing w:before="0"/>
        <w:ind w:left="1440"/>
      </w:pPr>
      <w:r w:rsidRPr="00DE7190">
        <w:t>Exhibit A</w:t>
      </w:r>
      <w:r w:rsidR="00203839" w:rsidRPr="003D5E35">
        <w:tab/>
      </w:r>
      <w:r w:rsidR="00203839" w:rsidRPr="003D5E35">
        <w:tab/>
      </w:r>
      <w:r w:rsidRPr="003D5E35">
        <w:t>Legal Description</w:t>
      </w:r>
      <w:r w:rsidR="00AE20A1">
        <w:t xml:space="preserve"> </w:t>
      </w:r>
    </w:p>
    <w:p w:rsidR="00D90F1E" w:rsidRPr="003D5E35" w:rsidRDefault="009474AD" w:rsidP="00203839">
      <w:pPr>
        <w:widowControl w:val="0"/>
        <w:tabs>
          <w:tab w:val="left" w:pos="2880"/>
        </w:tabs>
        <w:spacing w:before="0"/>
        <w:ind w:left="1440"/>
      </w:pPr>
      <w:r w:rsidRPr="00DE7190">
        <w:t>Exhibit B</w:t>
      </w:r>
      <w:r w:rsidRPr="003D5E35">
        <w:tab/>
      </w:r>
      <w:r w:rsidRPr="003D5E35">
        <w:tab/>
      </w:r>
      <w:r w:rsidR="005F28A7" w:rsidRPr="003D5E35">
        <w:t>T</w:t>
      </w:r>
      <w:r w:rsidR="00482420">
        <w:t xml:space="preserve">emporary </w:t>
      </w:r>
      <w:r w:rsidR="005F28A7" w:rsidRPr="003D5E35">
        <w:t>C</w:t>
      </w:r>
      <w:r w:rsidR="00482420">
        <w:t xml:space="preserve">onstruction </w:t>
      </w:r>
      <w:r w:rsidR="005F28A7" w:rsidRPr="003D5E35">
        <w:t>E</w:t>
      </w:r>
      <w:r w:rsidR="00482420">
        <w:t>asement</w:t>
      </w:r>
      <w:r w:rsidR="00D90F1E" w:rsidRPr="003D5E35">
        <w:br/>
      </w:r>
      <w:r w:rsidR="00F17159" w:rsidRPr="00DE7190">
        <w:t xml:space="preserve">Exhibit </w:t>
      </w:r>
      <w:r w:rsidRPr="00DE7190">
        <w:t>C</w:t>
      </w:r>
      <w:r w:rsidR="00203839" w:rsidRPr="003D5E35">
        <w:tab/>
      </w:r>
      <w:r w:rsidR="00203839" w:rsidRPr="003D5E35">
        <w:tab/>
      </w:r>
      <w:r w:rsidR="00BC50A6">
        <w:t>RESERVED</w:t>
      </w:r>
      <w:r w:rsidR="00D90F1E" w:rsidRPr="003D5E35">
        <w:br/>
      </w:r>
      <w:r w:rsidR="00D90F1E" w:rsidRPr="00DE7190">
        <w:t xml:space="preserve">Exhibit </w:t>
      </w:r>
      <w:r w:rsidRPr="00DE7190">
        <w:t>D</w:t>
      </w:r>
      <w:r w:rsidR="00203839" w:rsidRPr="003D5E35">
        <w:tab/>
      </w:r>
      <w:r w:rsidR="00203839" w:rsidRPr="003D5E35">
        <w:tab/>
      </w:r>
      <w:r w:rsidR="005F28A7" w:rsidRPr="003D5E35">
        <w:t>Property Access Schedule</w:t>
      </w:r>
    </w:p>
    <w:p w:rsidR="00D90F1E" w:rsidRPr="003D5E35" w:rsidRDefault="00D90F1E" w:rsidP="00203839">
      <w:pPr>
        <w:widowControl w:val="0"/>
        <w:tabs>
          <w:tab w:val="left" w:pos="2880"/>
        </w:tabs>
        <w:spacing w:before="0"/>
        <w:ind w:left="1440"/>
      </w:pPr>
      <w:r w:rsidRPr="00DE7190">
        <w:t xml:space="preserve">Exhibit </w:t>
      </w:r>
      <w:r w:rsidR="009474AD" w:rsidRPr="00DE7190">
        <w:t>E</w:t>
      </w:r>
      <w:r w:rsidRPr="003D5E35">
        <w:rPr>
          <w:sz w:val="20"/>
        </w:rPr>
        <w:t xml:space="preserve">                   </w:t>
      </w:r>
      <w:r w:rsidR="00203839" w:rsidRPr="003D5E35">
        <w:rPr>
          <w:sz w:val="20"/>
        </w:rPr>
        <w:tab/>
      </w:r>
      <w:r w:rsidR="005F28A7" w:rsidRPr="003D5E35">
        <w:t>Proposed Stipulation Judgment and Decree</w:t>
      </w:r>
    </w:p>
    <w:p w:rsidR="00213DA6" w:rsidRPr="003D5E35" w:rsidRDefault="004A7490" w:rsidP="00203839">
      <w:pPr>
        <w:widowControl w:val="0"/>
        <w:tabs>
          <w:tab w:val="left" w:pos="2880"/>
        </w:tabs>
        <w:spacing w:before="0"/>
        <w:ind w:left="1440"/>
      </w:pPr>
      <w:r w:rsidRPr="00DE7190">
        <w:t>Exhibit F</w:t>
      </w:r>
      <w:r w:rsidR="00121FDF">
        <w:t>-1</w:t>
      </w:r>
      <w:r w:rsidR="00121FDF">
        <w:tab/>
      </w:r>
      <w:r w:rsidR="00121FDF">
        <w:tab/>
        <w:t>RESERVED</w:t>
      </w:r>
    </w:p>
    <w:p w:rsidR="005F28A7" w:rsidRPr="00DE7190" w:rsidRDefault="005F28A7" w:rsidP="00203839">
      <w:pPr>
        <w:widowControl w:val="0"/>
        <w:tabs>
          <w:tab w:val="left" w:pos="2880"/>
        </w:tabs>
        <w:spacing w:before="0"/>
        <w:ind w:left="1440"/>
      </w:pPr>
      <w:r w:rsidRPr="003D5E35">
        <w:t>Exhibit F-2</w:t>
      </w:r>
      <w:r w:rsidR="00121FDF">
        <w:tab/>
      </w:r>
      <w:r w:rsidR="00121FDF">
        <w:tab/>
        <w:t>RESERVED</w:t>
      </w:r>
    </w:p>
    <w:p w:rsidR="004A7490" w:rsidRDefault="004A7490" w:rsidP="00203839">
      <w:pPr>
        <w:widowControl w:val="0"/>
        <w:tabs>
          <w:tab w:val="left" w:pos="2880"/>
        </w:tabs>
        <w:spacing w:before="0"/>
        <w:ind w:left="1440"/>
      </w:pPr>
      <w:r w:rsidRPr="00DE7190">
        <w:t>Exhibit G</w:t>
      </w:r>
      <w:r w:rsidR="005F28A7">
        <w:tab/>
      </w:r>
      <w:r w:rsidR="005F28A7">
        <w:tab/>
        <w:t>Replacement Parking</w:t>
      </w:r>
    </w:p>
    <w:p w:rsidR="005F28A7" w:rsidRDefault="005F28A7" w:rsidP="00203839">
      <w:pPr>
        <w:widowControl w:val="0"/>
        <w:tabs>
          <w:tab w:val="left" w:pos="2880"/>
        </w:tabs>
        <w:spacing w:before="0"/>
        <w:ind w:left="1440"/>
      </w:pPr>
      <w:r>
        <w:t>Exhibit H</w:t>
      </w:r>
      <w:r>
        <w:tab/>
      </w:r>
      <w:r>
        <w:tab/>
        <w:t>Parking Garage Entrance Improvements</w:t>
      </w:r>
    </w:p>
    <w:p w:rsidR="005F28A7" w:rsidRDefault="005F28A7" w:rsidP="00203839">
      <w:pPr>
        <w:widowControl w:val="0"/>
        <w:tabs>
          <w:tab w:val="left" w:pos="2880"/>
        </w:tabs>
        <w:spacing w:before="0"/>
        <w:ind w:left="1440"/>
      </w:pPr>
      <w:r>
        <w:t>Exhibit I</w:t>
      </w:r>
      <w:r>
        <w:tab/>
      </w:r>
      <w:r>
        <w:tab/>
        <w:t>Development Agreement for Design and Construction</w:t>
      </w:r>
    </w:p>
    <w:p w:rsidR="005F28A7" w:rsidRDefault="005F28A7" w:rsidP="00203839">
      <w:pPr>
        <w:widowControl w:val="0"/>
        <w:tabs>
          <w:tab w:val="left" w:pos="2880"/>
        </w:tabs>
        <w:spacing w:before="0"/>
        <w:ind w:left="1440"/>
      </w:pPr>
      <w:r>
        <w:t>Exhibit J-1</w:t>
      </w:r>
      <w:r>
        <w:tab/>
      </w:r>
      <w:r>
        <w:tab/>
        <w:t>Licens</w:t>
      </w:r>
      <w:r w:rsidR="00121FDF">
        <w:t>e for Access to King County Facilities</w:t>
      </w:r>
    </w:p>
    <w:p w:rsidR="005F28A7" w:rsidRDefault="005F28A7" w:rsidP="00203839">
      <w:pPr>
        <w:widowControl w:val="0"/>
        <w:tabs>
          <w:tab w:val="left" w:pos="2880"/>
        </w:tabs>
        <w:spacing w:before="0"/>
        <w:ind w:left="1440"/>
      </w:pPr>
      <w:r>
        <w:t>Exhibit J-2</w:t>
      </w:r>
      <w:r>
        <w:tab/>
      </w:r>
      <w:r>
        <w:tab/>
        <w:t>Depiction</w:t>
      </w:r>
      <w:r w:rsidR="00121FDF">
        <w:t xml:space="preserve"> of KC License Area</w:t>
      </w:r>
    </w:p>
    <w:p w:rsidR="005F28A7" w:rsidRDefault="005F28A7" w:rsidP="00203839">
      <w:pPr>
        <w:widowControl w:val="0"/>
        <w:tabs>
          <w:tab w:val="left" w:pos="2880"/>
        </w:tabs>
        <w:spacing w:before="0"/>
        <w:ind w:left="1440"/>
      </w:pPr>
      <w:r>
        <w:t>Exhibit K</w:t>
      </w:r>
      <w:r>
        <w:tab/>
      </w:r>
      <w:r>
        <w:tab/>
        <w:t>Transit Island &amp; Bus Roadway Plan</w:t>
      </w:r>
    </w:p>
    <w:p w:rsidR="005F28A7" w:rsidRDefault="005F28A7" w:rsidP="00203839">
      <w:pPr>
        <w:widowControl w:val="0"/>
        <w:tabs>
          <w:tab w:val="left" w:pos="2880"/>
        </w:tabs>
        <w:spacing w:before="0"/>
        <w:ind w:left="1440"/>
      </w:pPr>
      <w:r>
        <w:t>Exhibit L</w:t>
      </w:r>
      <w:r>
        <w:tab/>
      </w:r>
      <w:r>
        <w:tab/>
        <w:t>Good Neighbor Policy</w:t>
      </w:r>
    </w:p>
    <w:p w:rsidR="00496A92" w:rsidRPr="00DE7190" w:rsidRDefault="00496A92" w:rsidP="00264651">
      <w:pPr>
        <w:widowControl w:val="0"/>
        <w:tabs>
          <w:tab w:val="left" w:pos="2880"/>
        </w:tabs>
        <w:spacing w:before="0"/>
        <w:ind w:left="3600" w:hanging="2160"/>
      </w:pPr>
      <w:r>
        <w:t>Exhibit L-1</w:t>
      </w:r>
      <w:r w:rsidR="004B3235">
        <w:tab/>
      </w:r>
      <w:r w:rsidR="004B3235">
        <w:tab/>
        <w:t>County Contribution to Transit Island Maintenance Costs</w:t>
      </w:r>
    </w:p>
    <w:p w:rsidR="005F28A7" w:rsidRPr="006457F9" w:rsidRDefault="005F28A7" w:rsidP="00145772">
      <w:pPr>
        <w:widowControl w:val="0"/>
        <w:tabs>
          <w:tab w:val="left" w:pos="2880"/>
        </w:tabs>
        <w:spacing w:before="0"/>
        <w:ind w:left="2070" w:hanging="630"/>
      </w:pPr>
      <w:r w:rsidRPr="006457F9">
        <w:t>Exhibit M-1</w:t>
      </w:r>
      <w:r w:rsidRPr="006457F9">
        <w:tab/>
      </w:r>
      <w:r w:rsidRPr="006457F9">
        <w:tab/>
        <w:t>Estoppel Certificate</w:t>
      </w:r>
    </w:p>
    <w:p w:rsidR="005F28A7" w:rsidRPr="006457F9" w:rsidRDefault="005F28A7" w:rsidP="00145772">
      <w:pPr>
        <w:widowControl w:val="0"/>
        <w:tabs>
          <w:tab w:val="left" w:pos="2880"/>
        </w:tabs>
        <w:spacing w:before="0"/>
        <w:ind w:left="2070" w:hanging="630"/>
      </w:pPr>
      <w:r w:rsidRPr="006457F9">
        <w:t>Exhibit M-2</w:t>
      </w:r>
      <w:r w:rsidRPr="006457F9">
        <w:tab/>
      </w:r>
      <w:r w:rsidRPr="006457F9">
        <w:tab/>
        <w:t>Northgate Mall Garage – Simon Lease</w:t>
      </w:r>
    </w:p>
    <w:p w:rsidR="003D5E35" w:rsidRDefault="005F28A7" w:rsidP="00145772">
      <w:pPr>
        <w:widowControl w:val="0"/>
        <w:tabs>
          <w:tab w:val="left" w:pos="2880"/>
        </w:tabs>
        <w:spacing w:before="0"/>
        <w:ind w:left="2070" w:hanging="630"/>
      </w:pPr>
      <w:r w:rsidRPr="006457F9">
        <w:t>Exhibit M</w:t>
      </w:r>
      <w:r>
        <w:t>-3</w:t>
      </w:r>
      <w:r>
        <w:tab/>
      </w:r>
      <w:r>
        <w:tab/>
      </w:r>
      <w:r w:rsidR="003D5E35">
        <w:t xml:space="preserve">Lease Assignment and Assumption </w:t>
      </w:r>
    </w:p>
    <w:p w:rsidR="003D5E35" w:rsidRDefault="003D5E35" w:rsidP="00145772">
      <w:pPr>
        <w:widowControl w:val="0"/>
        <w:tabs>
          <w:tab w:val="left" w:pos="2880"/>
        </w:tabs>
        <w:spacing w:before="0"/>
        <w:ind w:left="2070" w:hanging="630"/>
      </w:pPr>
      <w:r>
        <w:t>Exhibit N</w:t>
      </w:r>
      <w:r>
        <w:tab/>
      </w:r>
      <w:r>
        <w:tab/>
      </w:r>
      <w:r w:rsidR="000A5C3D">
        <w:t>Seller’s Certificate of Non-Foreign Status</w:t>
      </w:r>
    </w:p>
    <w:p w:rsidR="00753DA0" w:rsidRDefault="001C5182" w:rsidP="00145772">
      <w:pPr>
        <w:widowControl w:val="0"/>
        <w:tabs>
          <w:tab w:val="left" w:pos="2880"/>
        </w:tabs>
        <w:spacing w:before="0"/>
        <w:ind w:left="2070" w:hanging="630"/>
      </w:pPr>
      <w:r>
        <w:t>Exhibit O-1</w:t>
      </w:r>
      <w:r>
        <w:tab/>
      </w:r>
      <w:r>
        <w:tab/>
      </w:r>
      <w:r w:rsidR="00121FDF">
        <w:t>Deed for Street and Sidewalk Purposes</w:t>
      </w:r>
    </w:p>
    <w:p w:rsidR="00121FDF" w:rsidRDefault="00121FDF" w:rsidP="00145772">
      <w:pPr>
        <w:widowControl w:val="0"/>
        <w:tabs>
          <w:tab w:val="left" w:pos="2880"/>
        </w:tabs>
        <w:spacing w:before="0"/>
        <w:ind w:left="2070" w:hanging="630"/>
      </w:pPr>
      <w:r>
        <w:t>Exhibit O-2</w:t>
      </w:r>
      <w:r>
        <w:tab/>
      </w:r>
      <w:r>
        <w:tab/>
        <w:t>Depiction of SDOT Dedications</w:t>
      </w:r>
    </w:p>
    <w:p w:rsidR="00BC50A6" w:rsidRDefault="00753DA0" w:rsidP="00145772">
      <w:pPr>
        <w:widowControl w:val="0"/>
        <w:tabs>
          <w:tab w:val="left" w:pos="2880"/>
        </w:tabs>
        <w:spacing w:before="0"/>
        <w:ind w:left="2070" w:hanging="630"/>
      </w:pPr>
      <w:r>
        <w:t>Exhibit P</w:t>
      </w:r>
      <w:r w:rsidR="00BC50A6">
        <w:t>-1</w:t>
      </w:r>
      <w:r>
        <w:tab/>
      </w:r>
      <w:r>
        <w:tab/>
      </w:r>
      <w:r w:rsidR="00BC50A6">
        <w:t>Bargain and Sale Deed</w:t>
      </w:r>
    </w:p>
    <w:p w:rsidR="003D5E35" w:rsidRDefault="00BC50A6" w:rsidP="00145772">
      <w:pPr>
        <w:widowControl w:val="0"/>
        <w:tabs>
          <w:tab w:val="left" w:pos="2880"/>
        </w:tabs>
        <w:spacing w:before="0"/>
        <w:ind w:left="2070" w:hanging="630"/>
      </w:pPr>
      <w:r>
        <w:t>Exhibit P-2</w:t>
      </w:r>
      <w:r>
        <w:tab/>
      </w:r>
      <w:r>
        <w:tab/>
      </w:r>
      <w:r w:rsidR="00753DA0">
        <w:t>Bill of Sale</w:t>
      </w:r>
    </w:p>
    <w:p w:rsidR="003D5E35" w:rsidRDefault="003D5E35" w:rsidP="00145772">
      <w:pPr>
        <w:widowControl w:val="0"/>
        <w:tabs>
          <w:tab w:val="left" w:pos="2880"/>
        </w:tabs>
        <w:spacing w:before="0"/>
        <w:ind w:left="2070" w:hanging="630"/>
      </w:pPr>
    </w:p>
    <w:p w:rsidR="003D5E35" w:rsidRDefault="003D5E35" w:rsidP="00145772">
      <w:pPr>
        <w:widowControl w:val="0"/>
        <w:tabs>
          <w:tab w:val="left" w:pos="2880"/>
        </w:tabs>
        <w:spacing w:before="0"/>
        <w:ind w:left="2070" w:hanging="630"/>
      </w:pPr>
    </w:p>
    <w:p w:rsidR="00F41255" w:rsidRPr="00DE7190" w:rsidRDefault="00F41255" w:rsidP="00145772">
      <w:pPr>
        <w:widowControl w:val="0"/>
        <w:tabs>
          <w:tab w:val="left" w:pos="2880"/>
        </w:tabs>
        <w:spacing w:before="0"/>
        <w:ind w:left="2070" w:hanging="630"/>
      </w:pPr>
    </w:p>
    <w:p w:rsidR="00213DA6" w:rsidRDefault="00213DA6" w:rsidP="00213DA6">
      <w:pPr>
        <w:widowControl w:val="0"/>
        <w:tabs>
          <w:tab w:val="left" w:pos="2880"/>
        </w:tabs>
        <w:spacing w:before="0"/>
        <w:jc w:val="center"/>
      </w:pPr>
      <w:r>
        <w:t>[SIGNATURES ON THE NEXT PAGE]</w:t>
      </w:r>
    </w:p>
    <w:p w:rsidR="00540E0D" w:rsidRDefault="00540E0D" w:rsidP="005C6E9A">
      <w:pPr>
        <w:widowControl w:val="0"/>
        <w:spacing w:before="0"/>
        <w:rPr>
          <w:smallCaps/>
        </w:rPr>
      </w:pPr>
    </w:p>
    <w:p w:rsidR="00282779" w:rsidRDefault="00213DA6" w:rsidP="005C6E9A">
      <w:pPr>
        <w:widowControl w:val="0"/>
        <w:spacing w:before="0"/>
        <w:rPr>
          <w:smallCaps/>
        </w:rPr>
      </w:pPr>
      <w:r>
        <w:rPr>
          <w:smallCaps/>
        </w:rPr>
        <w:br w:type="page"/>
      </w:r>
    </w:p>
    <w:p w:rsidR="00282779" w:rsidRDefault="00282779" w:rsidP="005C6E9A">
      <w:pPr>
        <w:widowControl w:val="0"/>
        <w:spacing w:before="0"/>
        <w:rPr>
          <w:smallCaps/>
        </w:rPr>
      </w:pPr>
    </w:p>
    <w:p w:rsidR="00282779" w:rsidRDefault="00282779" w:rsidP="005C6E9A">
      <w:pPr>
        <w:widowControl w:val="0"/>
        <w:spacing w:before="0"/>
        <w:rPr>
          <w:smallCaps/>
        </w:rPr>
      </w:pPr>
    </w:p>
    <w:p w:rsidR="00D90F1E" w:rsidRDefault="00D90F1E" w:rsidP="005C6E9A">
      <w:pPr>
        <w:widowControl w:val="0"/>
        <w:spacing w:before="0"/>
      </w:pPr>
      <w:proofErr w:type="gramStart"/>
      <w:r>
        <w:rPr>
          <w:smallCaps/>
        </w:rPr>
        <w:t>Executed</w:t>
      </w:r>
      <w:r>
        <w:t xml:space="preserve"> </w:t>
      </w:r>
      <w:r w:rsidR="00BE6A4F">
        <w:t>on</w:t>
      </w:r>
      <w:r>
        <w:t xml:space="preserve"> the date</w:t>
      </w:r>
      <w:r w:rsidR="00BE6A4F">
        <w:t>s</w:t>
      </w:r>
      <w:r>
        <w:t xml:space="preserve"> </w:t>
      </w:r>
      <w:r w:rsidR="00BE6A4F">
        <w:t>set forth below.</w:t>
      </w:r>
      <w:proofErr w:type="gramEnd"/>
    </w:p>
    <w:p w:rsidR="00D82784" w:rsidRDefault="00D82784" w:rsidP="005C6E9A">
      <w:pPr>
        <w:widowControl w:val="0"/>
        <w:spacing w:before="0"/>
      </w:pPr>
    </w:p>
    <w:p w:rsidR="00861313" w:rsidRDefault="00D90F1E" w:rsidP="00DE7190">
      <w:pPr>
        <w:widowControl w:val="0"/>
        <w:tabs>
          <w:tab w:val="right" w:pos="4320"/>
          <w:tab w:val="left" w:pos="5040"/>
        </w:tabs>
        <w:spacing w:before="0" w:after="240"/>
        <w:ind w:hanging="14"/>
        <w:rPr>
          <w:b/>
        </w:rPr>
      </w:pPr>
      <w:r>
        <w:rPr>
          <w:b/>
        </w:rPr>
        <w:t xml:space="preserve">SELLER:  </w:t>
      </w:r>
      <w:r w:rsidR="00861313" w:rsidRPr="00861313">
        <w:rPr>
          <w:b/>
        </w:rPr>
        <w:t>KING COUNTY</w:t>
      </w:r>
      <w:r w:rsidR="00861313">
        <w:rPr>
          <w:b/>
        </w:rPr>
        <w:tab/>
      </w:r>
      <w:r w:rsidR="00861313">
        <w:rPr>
          <w:b/>
        </w:rPr>
        <w:tab/>
        <w:t xml:space="preserve">BUYER:  </w:t>
      </w:r>
      <w:r w:rsidR="000815D7" w:rsidRPr="007C5704">
        <w:rPr>
          <w:b/>
        </w:rPr>
        <w:t xml:space="preserve">CENTRAL PUGET SOUND </w:t>
      </w:r>
      <w:r w:rsidR="000815D7" w:rsidRPr="007C5704">
        <w:rPr>
          <w:b/>
        </w:rPr>
        <w:tab/>
      </w:r>
      <w:r w:rsidR="000815D7" w:rsidRPr="007C5704">
        <w:rPr>
          <w:b/>
        </w:rPr>
        <w:tab/>
      </w:r>
      <w:r w:rsidR="000815D7" w:rsidRPr="007C5704">
        <w:rPr>
          <w:b/>
        </w:rPr>
        <w:tab/>
        <w:t>REGIONAL TRANSIT AUTHORITY</w:t>
      </w:r>
      <w:r w:rsidR="000815D7" w:rsidRPr="007C5704" w:rsidDel="000815D7">
        <w:rPr>
          <w:b/>
        </w:rPr>
        <w:t xml:space="preserve"> </w:t>
      </w:r>
    </w:p>
    <w:p w:rsidR="008E58B5" w:rsidRPr="008E58B5" w:rsidRDefault="008E58B5" w:rsidP="008E58B5">
      <w:pPr>
        <w:widowControl w:val="0"/>
        <w:tabs>
          <w:tab w:val="right" w:pos="4320"/>
          <w:tab w:val="left" w:pos="5040"/>
          <w:tab w:val="right" w:pos="9360"/>
        </w:tabs>
        <w:spacing w:before="0"/>
        <w:ind w:hanging="18"/>
        <w:rPr>
          <w:u w:val="single"/>
        </w:rPr>
      </w:pPr>
      <w:r w:rsidRPr="008E58B5">
        <w:t xml:space="preserve">By: </w:t>
      </w:r>
      <w:r>
        <w:rPr>
          <w:u w:val="single"/>
        </w:rPr>
        <w:tab/>
      </w:r>
      <w:r>
        <w:tab/>
        <w:t xml:space="preserve">By: </w:t>
      </w:r>
      <w:r>
        <w:rPr>
          <w:u w:val="single"/>
        </w:rPr>
        <w:tab/>
      </w:r>
    </w:p>
    <w:p w:rsidR="005D2570" w:rsidRDefault="005D2570" w:rsidP="005D2570">
      <w:pPr>
        <w:widowControl w:val="0"/>
        <w:tabs>
          <w:tab w:val="left" w:pos="4320"/>
          <w:tab w:val="left" w:pos="5040"/>
          <w:tab w:val="right" w:pos="9360"/>
        </w:tabs>
        <w:spacing w:before="0"/>
      </w:pPr>
    </w:p>
    <w:p w:rsidR="00D90F1E" w:rsidRPr="00861313" w:rsidRDefault="00D90F1E" w:rsidP="005D2570">
      <w:pPr>
        <w:widowControl w:val="0"/>
        <w:tabs>
          <w:tab w:val="left" w:pos="4320"/>
          <w:tab w:val="left" w:pos="5040"/>
          <w:tab w:val="right" w:pos="9360"/>
        </w:tabs>
        <w:spacing w:before="0"/>
        <w:rPr>
          <w:u w:val="single"/>
        </w:rPr>
      </w:pPr>
      <w:r>
        <w:t xml:space="preserve">Name: </w:t>
      </w:r>
      <w:r w:rsidR="001D4548">
        <w:t xml:space="preserve">Anthony O. </w:t>
      </w:r>
      <w:r w:rsidR="005D2570">
        <w:t>W</w:t>
      </w:r>
      <w:r w:rsidR="001D4548">
        <w:t>right</w:t>
      </w:r>
      <w:r w:rsidR="00861313">
        <w:tab/>
      </w:r>
      <w:r w:rsidR="00EF7B76">
        <w:tab/>
      </w:r>
      <w:r w:rsidR="00861313">
        <w:t>Name:</w:t>
      </w:r>
      <w:r w:rsidR="00861313">
        <w:rPr>
          <w:u w:val="single"/>
        </w:rPr>
        <w:tab/>
      </w:r>
    </w:p>
    <w:p w:rsidR="008E58B5" w:rsidRDefault="008E58B5" w:rsidP="00861313">
      <w:pPr>
        <w:widowControl w:val="0"/>
        <w:tabs>
          <w:tab w:val="left" w:pos="4320"/>
          <w:tab w:val="left" w:pos="5040"/>
          <w:tab w:val="right" w:pos="9360"/>
        </w:tabs>
        <w:spacing w:before="0"/>
        <w:ind w:hanging="18"/>
      </w:pPr>
    </w:p>
    <w:p w:rsidR="00D90F1E" w:rsidRDefault="00D90F1E" w:rsidP="00AC16F8">
      <w:pPr>
        <w:widowControl w:val="0"/>
        <w:tabs>
          <w:tab w:val="left" w:pos="4320"/>
          <w:tab w:val="left" w:pos="5040"/>
          <w:tab w:val="right" w:pos="9360"/>
        </w:tabs>
        <w:spacing w:before="0"/>
        <w:ind w:hanging="18"/>
        <w:rPr>
          <w:u w:val="single"/>
        </w:rPr>
      </w:pPr>
      <w:r>
        <w:t xml:space="preserve">Title:   </w:t>
      </w:r>
      <w:r w:rsidR="001D4548">
        <w:t>Director, Facilities Management Division</w:t>
      </w:r>
      <w:r w:rsidR="00EF7B76">
        <w:t xml:space="preserve"> </w:t>
      </w:r>
      <w:r w:rsidR="00EF7B76">
        <w:tab/>
      </w:r>
      <w:r w:rsidR="00861313">
        <w:t xml:space="preserve">Title:  </w:t>
      </w:r>
      <w:r w:rsidR="00861313">
        <w:rPr>
          <w:u w:val="single"/>
        </w:rPr>
        <w:tab/>
      </w:r>
    </w:p>
    <w:p w:rsidR="00915D2D" w:rsidRDefault="00915D2D" w:rsidP="00AC16F8">
      <w:pPr>
        <w:widowControl w:val="0"/>
        <w:tabs>
          <w:tab w:val="left" w:pos="4320"/>
          <w:tab w:val="left" w:pos="5040"/>
          <w:tab w:val="right" w:pos="9360"/>
        </w:tabs>
        <w:spacing w:before="0"/>
        <w:ind w:hanging="18"/>
        <w:rPr>
          <w:u w:val="single"/>
        </w:rPr>
      </w:pPr>
    </w:p>
    <w:p w:rsidR="00540E0D" w:rsidRPr="00D82784" w:rsidRDefault="00540E0D" w:rsidP="000A2147">
      <w:pPr>
        <w:widowControl w:val="0"/>
        <w:tabs>
          <w:tab w:val="left" w:pos="4320"/>
          <w:tab w:val="left" w:pos="5040"/>
          <w:tab w:val="right" w:pos="9360"/>
        </w:tabs>
        <w:spacing w:before="0"/>
        <w:ind w:hanging="18"/>
      </w:pPr>
      <w:r w:rsidRPr="00D82784">
        <w:t>Date:  _______________________________</w:t>
      </w:r>
      <w:r w:rsidRPr="00D82784">
        <w:tab/>
        <w:t>Date:  ______________________________</w:t>
      </w:r>
    </w:p>
    <w:p w:rsidR="00AC16F8" w:rsidRPr="00AC16F8" w:rsidRDefault="00AC16F8" w:rsidP="00AC16F8">
      <w:pPr>
        <w:widowControl w:val="0"/>
        <w:tabs>
          <w:tab w:val="left" w:pos="4320"/>
          <w:tab w:val="left" w:pos="5040"/>
          <w:tab w:val="right" w:pos="9360"/>
        </w:tabs>
        <w:spacing w:before="0"/>
        <w:ind w:hanging="18"/>
        <w:rPr>
          <w:u w:val="single"/>
        </w:rPr>
      </w:pPr>
    </w:p>
    <w:p w:rsidR="00D90F1E" w:rsidRDefault="00D90F1E" w:rsidP="00861313">
      <w:pPr>
        <w:keepNext/>
        <w:tabs>
          <w:tab w:val="left" w:pos="5040"/>
        </w:tabs>
      </w:pPr>
      <w:r>
        <w:rPr>
          <w:smallCaps/>
        </w:rPr>
        <w:t>Approved as to Form</w:t>
      </w:r>
      <w:r>
        <w:t>:</w:t>
      </w:r>
      <w:r w:rsidR="00861313">
        <w:tab/>
      </w:r>
      <w:r w:rsidR="005D2570">
        <w:rPr>
          <w:smallCaps/>
        </w:rPr>
        <w:t>Approved as to Form</w:t>
      </w:r>
      <w:r w:rsidR="005D2570">
        <w:t>:</w:t>
      </w:r>
    </w:p>
    <w:p w:rsidR="005D2570" w:rsidRPr="00DE7190" w:rsidRDefault="00D90F1E" w:rsidP="00861313">
      <w:pPr>
        <w:keepNext/>
        <w:tabs>
          <w:tab w:val="right" w:pos="4320"/>
          <w:tab w:val="left" w:pos="5040"/>
          <w:tab w:val="right" w:pos="9360"/>
        </w:tabs>
        <w:rPr>
          <w:u w:val="single"/>
        </w:rPr>
      </w:pPr>
      <w:r>
        <w:t>By</w:t>
      </w:r>
      <w:r w:rsidR="00861313">
        <w:t xml:space="preserve">: </w:t>
      </w:r>
      <w:r>
        <w:rPr>
          <w:u w:val="single"/>
        </w:rPr>
        <w:tab/>
      </w:r>
      <w:r w:rsidRPr="003C747D">
        <w:t>_________________</w:t>
      </w:r>
      <w:r w:rsidR="00861313">
        <w:tab/>
      </w:r>
      <w:proofErr w:type="gramStart"/>
      <w:r w:rsidR="005D2570">
        <w:t>By</w:t>
      </w:r>
      <w:proofErr w:type="gramEnd"/>
      <w:r w:rsidR="005D2570">
        <w:t xml:space="preserve">: </w:t>
      </w:r>
      <w:r w:rsidR="005D2570" w:rsidRPr="003C747D">
        <w:t>_________________</w:t>
      </w:r>
      <w:r w:rsidR="005D2570">
        <w:rPr>
          <w:u w:val="single"/>
        </w:rPr>
        <w:tab/>
      </w:r>
    </w:p>
    <w:p w:rsidR="00861313" w:rsidRDefault="005D2570" w:rsidP="00DE7190">
      <w:pPr>
        <w:keepNext/>
        <w:tabs>
          <w:tab w:val="right" w:pos="4320"/>
          <w:tab w:val="left" w:pos="5040"/>
          <w:tab w:val="right" w:pos="9360"/>
        </w:tabs>
        <w:spacing w:before="0"/>
      </w:pPr>
      <w:r>
        <w:t>S</w:t>
      </w:r>
      <w:r w:rsidR="00FD1C04">
        <w:t xml:space="preserve">enior </w:t>
      </w:r>
      <w:r w:rsidR="00D90F1E">
        <w:t>Deputy Prosecuting Attorney</w:t>
      </w:r>
      <w:proofErr w:type="gramStart"/>
      <w:r w:rsidR="00861313">
        <w:tab/>
      </w:r>
      <w:r w:rsidR="00861313">
        <w:tab/>
      </w:r>
      <w:r>
        <w:t>Senior</w:t>
      </w:r>
      <w:proofErr w:type="gramEnd"/>
      <w:r>
        <w:t xml:space="preserve"> Legal Counsel</w:t>
      </w:r>
    </w:p>
    <w:p w:rsidR="00F0186F" w:rsidRPr="00541CF9" w:rsidRDefault="00F0186F">
      <w:pPr>
        <w:rPr>
          <w:b/>
          <w:spacing w:val="-3"/>
          <w:sz w:val="28"/>
        </w:rPr>
      </w:pPr>
    </w:p>
    <w:sectPr w:rsidR="00F0186F" w:rsidRPr="00541CF9" w:rsidSect="005F54C5">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8A6" w:rsidRDefault="009168A6">
      <w:r>
        <w:separator/>
      </w:r>
    </w:p>
  </w:endnote>
  <w:endnote w:type="continuationSeparator" w:id="0">
    <w:p w:rsidR="009168A6" w:rsidRDefault="009168A6">
      <w:r>
        <w:continuationSeparator/>
      </w:r>
    </w:p>
  </w:endnote>
  <w:endnote w:type="continuationNotice" w:id="1">
    <w:p w:rsidR="009168A6" w:rsidRDefault="009168A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C2" w:rsidRDefault="00BF54C2" w:rsidP="00F80B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BF54C2" w:rsidRDefault="00BF54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C2" w:rsidRDefault="00BF54C2" w:rsidP="00DA5CC1">
    <w:pPr>
      <w:pStyle w:val="Footer"/>
      <w:spacing w:before="0"/>
      <w:jc w:val="center"/>
      <w:rPr>
        <w:bCs/>
        <w:i w:val="0"/>
        <w:sz w:val="24"/>
        <w:szCs w:val="24"/>
      </w:rPr>
    </w:pPr>
    <w:r w:rsidRPr="00D82843">
      <w:rPr>
        <w:i w:val="0"/>
      </w:rPr>
      <w:t xml:space="preserve">Page </w:t>
    </w:r>
    <w:r w:rsidRPr="00D82843">
      <w:rPr>
        <w:bCs/>
        <w:i w:val="0"/>
        <w:sz w:val="24"/>
        <w:szCs w:val="24"/>
      </w:rPr>
      <w:fldChar w:fldCharType="begin"/>
    </w:r>
    <w:r w:rsidRPr="00D82843">
      <w:rPr>
        <w:bCs/>
        <w:i w:val="0"/>
      </w:rPr>
      <w:instrText xml:space="preserve"> PAGE </w:instrText>
    </w:r>
    <w:r w:rsidRPr="00D82843">
      <w:rPr>
        <w:bCs/>
        <w:i w:val="0"/>
        <w:sz w:val="24"/>
        <w:szCs w:val="24"/>
      </w:rPr>
      <w:fldChar w:fldCharType="separate"/>
    </w:r>
    <w:r w:rsidR="00015A0F">
      <w:rPr>
        <w:bCs/>
        <w:i w:val="0"/>
        <w:noProof/>
      </w:rPr>
      <w:t>2</w:t>
    </w:r>
    <w:r w:rsidRPr="00D82843">
      <w:rPr>
        <w:bCs/>
        <w:i w:val="0"/>
        <w:sz w:val="24"/>
        <w:szCs w:val="24"/>
      </w:rPr>
      <w:fldChar w:fldCharType="end"/>
    </w:r>
    <w:r w:rsidRPr="00D82843">
      <w:rPr>
        <w:i w:val="0"/>
      </w:rPr>
      <w:t xml:space="preserve"> of </w:t>
    </w:r>
    <w:r w:rsidRPr="00D82843">
      <w:rPr>
        <w:bCs/>
        <w:i w:val="0"/>
        <w:sz w:val="24"/>
        <w:szCs w:val="24"/>
      </w:rPr>
      <w:fldChar w:fldCharType="begin"/>
    </w:r>
    <w:r w:rsidRPr="00D82843">
      <w:rPr>
        <w:bCs/>
        <w:i w:val="0"/>
      </w:rPr>
      <w:instrText xml:space="preserve"> NUMPAGES  </w:instrText>
    </w:r>
    <w:r w:rsidRPr="00D82843">
      <w:rPr>
        <w:bCs/>
        <w:i w:val="0"/>
        <w:sz w:val="24"/>
        <w:szCs w:val="24"/>
      </w:rPr>
      <w:fldChar w:fldCharType="separate"/>
    </w:r>
    <w:r w:rsidR="00015A0F">
      <w:rPr>
        <w:bCs/>
        <w:i w:val="0"/>
        <w:noProof/>
      </w:rPr>
      <w:t>22</w:t>
    </w:r>
    <w:r w:rsidRPr="00D82843">
      <w:rPr>
        <w:bCs/>
        <w:i w:val="0"/>
        <w:sz w:val="24"/>
        <w:szCs w:val="24"/>
      </w:rPr>
      <w:fldChar w:fldCharType="end"/>
    </w:r>
  </w:p>
  <w:p w:rsidR="00BF54C2" w:rsidRPr="00AF654A" w:rsidRDefault="00BF54C2" w:rsidP="00ED1266">
    <w:pPr>
      <w:pStyle w:val="Footer"/>
      <w:spacing w:before="0"/>
      <w:rPr>
        <w:i w:val="0"/>
      </w:rPr>
    </w:pPr>
    <w:r>
      <w:rPr>
        <w:i w:val="0"/>
      </w:rPr>
      <w:t>Settlement Agreement-Northgate TC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C2" w:rsidRDefault="00BF54C2" w:rsidP="00D82843">
    <w:pPr>
      <w:pStyle w:val="Footer"/>
      <w:spacing w:before="0"/>
      <w:jc w:val="center"/>
      <w:rPr>
        <w:bCs/>
        <w:i w:val="0"/>
        <w:sz w:val="24"/>
        <w:szCs w:val="24"/>
      </w:rPr>
    </w:pPr>
    <w:r w:rsidRPr="00D82843">
      <w:rPr>
        <w:i w:val="0"/>
      </w:rPr>
      <w:t xml:space="preserve">Page </w:t>
    </w:r>
    <w:r w:rsidRPr="00D82843">
      <w:rPr>
        <w:bCs/>
        <w:i w:val="0"/>
        <w:sz w:val="24"/>
        <w:szCs w:val="24"/>
      </w:rPr>
      <w:fldChar w:fldCharType="begin"/>
    </w:r>
    <w:r w:rsidRPr="00D82843">
      <w:rPr>
        <w:bCs/>
        <w:i w:val="0"/>
      </w:rPr>
      <w:instrText xml:space="preserve"> PAGE </w:instrText>
    </w:r>
    <w:r w:rsidRPr="00D82843">
      <w:rPr>
        <w:bCs/>
        <w:i w:val="0"/>
        <w:sz w:val="24"/>
        <w:szCs w:val="24"/>
      </w:rPr>
      <w:fldChar w:fldCharType="separate"/>
    </w:r>
    <w:r w:rsidR="00015A0F">
      <w:rPr>
        <w:bCs/>
        <w:i w:val="0"/>
        <w:noProof/>
      </w:rPr>
      <w:t>1</w:t>
    </w:r>
    <w:r w:rsidRPr="00D82843">
      <w:rPr>
        <w:bCs/>
        <w:i w:val="0"/>
        <w:sz w:val="24"/>
        <w:szCs w:val="24"/>
      </w:rPr>
      <w:fldChar w:fldCharType="end"/>
    </w:r>
    <w:r w:rsidRPr="00D82843">
      <w:rPr>
        <w:i w:val="0"/>
      </w:rPr>
      <w:t xml:space="preserve"> of </w:t>
    </w:r>
    <w:r w:rsidRPr="00D82843">
      <w:rPr>
        <w:bCs/>
        <w:i w:val="0"/>
        <w:sz w:val="24"/>
        <w:szCs w:val="24"/>
      </w:rPr>
      <w:fldChar w:fldCharType="begin"/>
    </w:r>
    <w:r w:rsidRPr="00D82843">
      <w:rPr>
        <w:bCs/>
        <w:i w:val="0"/>
      </w:rPr>
      <w:instrText xml:space="preserve"> NUMPAGES  </w:instrText>
    </w:r>
    <w:r w:rsidRPr="00D82843">
      <w:rPr>
        <w:bCs/>
        <w:i w:val="0"/>
        <w:sz w:val="24"/>
        <w:szCs w:val="24"/>
      </w:rPr>
      <w:fldChar w:fldCharType="separate"/>
    </w:r>
    <w:r w:rsidR="00015A0F">
      <w:rPr>
        <w:bCs/>
        <w:i w:val="0"/>
        <w:noProof/>
      </w:rPr>
      <w:t>22</w:t>
    </w:r>
    <w:r w:rsidRPr="00D82843">
      <w:rPr>
        <w:bCs/>
        <w:i w:val="0"/>
        <w:sz w:val="24"/>
        <w:szCs w:val="24"/>
      </w:rPr>
      <w:fldChar w:fldCharType="end"/>
    </w:r>
  </w:p>
  <w:p w:rsidR="00BF54C2" w:rsidRDefault="00BF54C2" w:rsidP="00F80B29">
    <w:pPr>
      <w:pStyle w:val="Footer"/>
      <w:spacing w:before="0"/>
      <w:rPr>
        <w:i w:val="0"/>
      </w:rPr>
    </w:pPr>
    <w:r>
      <w:rPr>
        <w:i w:val="0"/>
      </w:rPr>
      <w:t>Settlement Agreement-Northgate TC</w:t>
    </w:r>
    <w:r w:rsidR="00482420">
      <w:rPr>
        <w:i w:val="0"/>
      </w:rPr>
      <w:tab/>
      <w:t xml:space="preserve">REVISED AUGUST </w:t>
    </w:r>
    <w:r w:rsidR="002F72BE">
      <w:rPr>
        <w:i w:val="0"/>
      </w:rPr>
      <w:t>25</w:t>
    </w:r>
    <w:r w:rsidR="00482420">
      <w:rPr>
        <w:i w:val="0"/>
      </w:rPr>
      <w:t>, 201</w:t>
    </w:r>
    <w:r w:rsidR="002F72BE">
      <w:rPr>
        <w:i w:val="0"/>
      </w:rPr>
      <w:t>7</w:t>
    </w:r>
  </w:p>
  <w:p w:rsidR="00BF54C2" w:rsidRDefault="00BF54C2" w:rsidP="00F80B29">
    <w:pPr>
      <w:pStyle w:val="Footer"/>
      <w:spacing w:before="0"/>
      <w:rPr>
        <w:i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8A6" w:rsidRDefault="009168A6">
      <w:r>
        <w:separator/>
      </w:r>
    </w:p>
  </w:footnote>
  <w:footnote w:type="continuationSeparator" w:id="0">
    <w:p w:rsidR="009168A6" w:rsidRDefault="009168A6">
      <w:r>
        <w:continuationSeparator/>
      </w:r>
    </w:p>
  </w:footnote>
  <w:footnote w:type="continuationNotice" w:id="1">
    <w:p w:rsidR="009168A6" w:rsidRDefault="009168A6">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C2" w:rsidRDefault="00BF54C2" w:rsidP="00264651">
    <w:pPr>
      <w:pStyle w:val="Header"/>
      <w:tabs>
        <w:tab w:val="center" w:pos="4680"/>
        <w:tab w:val="right" w:pos="9360"/>
      </w:tabs>
      <w:spacing w:before="120" w:after="120"/>
      <w:rPr>
        <w:b/>
        <w:i/>
      </w:rPr>
    </w:pPr>
    <w:r>
      <w:rPr>
        <w:b/>
      </w:rPr>
      <w:tab/>
    </w:r>
    <w:r w:rsidRPr="000606F6">
      <w:rPr>
        <w:b/>
      </w:rPr>
      <w:t>ER 408</w:t>
    </w:r>
    <w:r>
      <w:rPr>
        <w:b/>
        <w:i/>
      </w:rPr>
      <w:tab/>
    </w:r>
    <w:r>
      <w:rPr>
        <w:b/>
        <w:i/>
      </w:rPr>
      <w:tab/>
    </w:r>
  </w:p>
  <w:p w:rsidR="00CE0D43" w:rsidRDefault="00CE0D4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C2" w:rsidRPr="007E38CB" w:rsidRDefault="00BF54C2" w:rsidP="007E38CB">
    <w:pPr>
      <w:pStyle w:val="Header"/>
      <w:jc w:val="center"/>
      <w:rPr>
        <w:b/>
      </w:rPr>
    </w:pPr>
    <w:r w:rsidRPr="007E38CB">
      <w:rPr>
        <w:b/>
      </w:rPr>
      <w:t>ER 408</w:t>
    </w:r>
    <w:r>
      <w:rPr>
        <w:b/>
      </w:rPr>
      <w:t>—OFFER TO COMPROMISE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25"/>
      <w:numFmt w:val="decimal"/>
      <w:lvlText w:val="%1"/>
      <w:lvlJc w:val="left"/>
      <w:pPr>
        <w:ind w:left="616" w:hanging="490"/>
      </w:pPr>
    </w:lvl>
    <w:lvl w:ilvl="1">
      <w:start w:val="3"/>
      <w:numFmt w:val="decimal"/>
      <w:lvlText w:val="%1.%2"/>
      <w:lvlJc w:val="left"/>
      <w:pPr>
        <w:ind w:left="616" w:hanging="490"/>
      </w:pPr>
      <w:rPr>
        <w:rFonts w:ascii="Arial" w:hAnsi="Arial" w:cs="Arial"/>
        <w:b/>
        <w:bCs/>
        <w:w w:val="102"/>
        <w:sz w:val="21"/>
        <w:szCs w:val="21"/>
      </w:rPr>
    </w:lvl>
    <w:lvl w:ilvl="2">
      <w:numFmt w:val="bullet"/>
      <w:lvlText w:val="•"/>
      <w:lvlJc w:val="left"/>
      <w:pPr>
        <w:ind w:left="2385" w:hanging="490"/>
      </w:pPr>
    </w:lvl>
    <w:lvl w:ilvl="3">
      <w:numFmt w:val="bullet"/>
      <w:lvlText w:val="•"/>
      <w:lvlJc w:val="left"/>
      <w:pPr>
        <w:ind w:left="3269" w:hanging="490"/>
      </w:pPr>
    </w:lvl>
    <w:lvl w:ilvl="4">
      <w:numFmt w:val="bullet"/>
      <w:lvlText w:val="•"/>
      <w:lvlJc w:val="left"/>
      <w:pPr>
        <w:ind w:left="4154" w:hanging="490"/>
      </w:pPr>
    </w:lvl>
    <w:lvl w:ilvl="5">
      <w:numFmt w:val="bullet"/>
      <w:lvlText w:val="•"/>
      <w:lvlJc w:val="left"/>
      <w:pPr>
        <w:ind w:left="5038" w:hanging="490"/>
      </w:pPr>
    </w:lvl>
    <w:lvl w:ilvl="6">
      <w:numFmt w:val="bullet"/>
      <w:lvlText w:val="•"/>
      <w:lvlJc w:val="left"/>
      <w:pPr>
        <w:ind w:left="5922" w:hanging="490"/>
      </w:pPr>
    </w:lvl>
    <w:lvl w:ilvl="7">
      <w:numFmt w:val="bullet"/>
      <w:lvlText w:val="•"/>
      <w:lvlJc w:val="left"/>
      <w:pPr>
        <w:ind w:left="6807" w:hanging="490"/>
      </w:pPr>
    </w:lvl>
    <w:lvl w:ilvl="8">
      <w:numFmt w:val="bullet"/>
      <w:lvlText w:val="•"/>
      <w:lvlJc w:val="left"/>
      <w:pPr>
        <w:ind w:left="7691" w:hanging="490"/>
      </w:pPr>
    </w:lvl>
  </w:abstractNum>
  <w:abstractNum w:abstractNumId="1">
    <w:nsid w:val="00B728D5"/>
    <w:multiLevelType w:val="singleLevel"/>
    <w:tmpl w:val="50A8A034"/>
    <w:lvl w:ilvl="0">
      <w:start w:val="11"/>
      <w:numFmt w:val="upperLetter"/>
      <w:lvlText w:val="%1. "/>
      <w:legacy w:legacy="1" w:legacySpace="0" w:legacyIndent="360"/>
      <w:lvlJc w:val="left"/>
      <w:pPr>
        <w:ind w:left="630" w:hanging="360"/>
      </w:pPr>
      <w:rPr>
        <w:b w:val="0"/>
        <w:i w:val="0"/>
        <w:sz w:val="20"/>
      </w:rPr>
    </w:lvl>
  </w:abstractNum>
  <w:abstractNum w:abstractNumId="2">
    <w:nsid w:val="02676879"/>
    <w:multiLevelType w:val="multilevel"/>
    <w:tmpl w:val="2490247C"/>
    <w:lvl w:ilvl="0">
      <w:start w:val="3"/>
      <w:numFmt w:val="decimal"/>
      <w:lvlText w:val="%1."/>
      <w:lvlJc w:val="left"/>
      <w:pPr>
        <w:tabs>
          <w:tab w:val="num" w:pos="870"/>
        </w:tabs>
        <w:ind w:left="870" w:hanging="870"/>
      </w:pPr>
      <w:rPr>
        <w:rFonts w:hint="default"/>
        <w:b/>
      </w:rPr>
    </w:lvl>
    <w:lvl w:ilvl="1">
      <w:start w:val="2"/>
      <w:numFmt w:val="decimal"/>
      <w:lvlText w:val="%1.%2."/>
      <w:lvlJc w:val="left"/>
      <w:pPr>
        <w:tabs>
          <w:tab w:val="num" w:pos="1590"/>
        </w:tabs>
        <w:ind w:left="1590" w:hanging="870"/>
      </w:pPr>
      <w:rPr>
        <w:rFonts w:hint="default"/>
        <w:b/>
      </w:rPr>
    </w:lvl>
    <w:lvl w:ilvl="2">
      <w:start w:val="6"/>
      <w:numFmt w:val="decimal"/>
      <w:lvlText w:val="%1.%2.%3."/>
      <w:lvlJc w:val="left"/>
      <w:pPr>
        <w:tabs>
          <w:tab w:val="num" w:pos="2310"/>
        </w:tabs>
        <w:ind w:left="2310" w:hanging="870"/>
      </w:pPr>
      <w:rPr>
        <w:rFonts w:hint="default"/>
        <w:b/>
      </w:rPr>
    </w:lvl>
    <w:lvl w:ilvl="3">
      <w:start w:val="1"/>
      <w:numFmt w:val="decimal"/>
      <w:lvlText w:val="%1.%2.%3.%4."/>
      <w:lvlJc w:val="left"/>
      <w:pPr>
        <w:tabs>
          <w:tab w:val="num" w:pos="3030"/>
        </w:tabs>
        <w:ind w:left="3030" w:hanging="87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
    <w:nsid w:val="03660CB6"/>
    <w:multiLevelType w:val="singleLevel"/>
    <w:tmpl w:val="C6A2C7D2"/>
    <w:lvl w:ilvl="0">
      <w:start w:val="1"/>
      <w:numFmt w:val="decimal"/>
      <w:lvlText w:val="%1)"/>
      <w:legacy w:legacy="1" w:legacySpace="0" w:legacyIndent="360"/>
      <w:lvlJc w:val="left"/>
      <w:pPr>
        <w:ind w:left="1080" w:hanging="360"/>
      </w:pPr>
    </w:lvl>
  </w:abstractNum>
  <w:abstractNum w:abstractNumId="4">
    <w:nsid w:val="088F1508"/>
    <w:multiLevelType w:val="singleLevel"/>
    <w:tmpl w:val="0409000F"/>
    <w:lvl w:ilvl="0">
      <w:start w:val="1"/>
      <w:numFmt w:val="decimal"/>
      <w:lvlText w:val="%1."/>
      <w:lvlJc w:val="left"/>
      <w:pPr>
        <w:tabs>
          <w:tab w:val="num" w:pos="360"/>
        </w:tabs>
        <w:ind w:left="360" w:hanging="360"/>
      </w:pPr>
    </w:lvl>
  </w:abstractNum>
  <w:abstractNum w:abstractNumId="5">
    <w:nsid w:val="093C762F"/>
    <w:multiLevelType w:val="hybridMultilevel"/>
    <w:tmpl w:val="812042EE"/>
    <w:lvl w:ilvl="0" w:tplc="0316B2D0">
      <w:start w:val="1"/>
      <w:numFmt w:val="decimal"/>
      <w:lvlText w:val="%1."/>
      <w:lvlJc w:val="left"/>
      <w:pPr>
        <w:tabs>
          <w:tab w:val="num" w:pos="1440"/>
        </w:tabs>
        <w:ind w:left="0" w:firstLine="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EE1DC4"/>
    <w:multiLevelType w:val="singleLevel"/>
    <w:tmpl w:val="2B90A052"/>
    <w:lvl w:ilvl="0">
      <w:start w:val="10"/>
      <w:numFmt w:val="decimal"/>
      <w:lvlText w:val="3.1.%1 "/>
      <w:legacy w:legacy="1" w:legacySpace="0" w:legacyIndent="360"/>
      <w:lvlJc w:val="left"/>
      <w:pPr>
        <w:ind w:left="1800" w:hanging="360"/>
      </w:pPr>
      <w:rPr>
        <w:b/>
        <w:i w:val="0"/>
        <w:sz w:val="24"/>
      </w:rPr>
    </w:lvl>
  </w:abstractNum>
  <w:abstractNum w:abstractNumId="7">
    <w:nsid w:val="150F07B9"/>
    <w:multiLevelType w:val="singleLevel"/>
    <w:tmpl w:val="F412E460"/>
    <w:lvl w:ilvl="0">
      <w:start w:val="1"/>
      <w:numFmt w:val="decimal"/>
      <w:lvlText w:val="5.%1 "/>
      <w:legacy w:legacy="1" w:legacySpace="0" w:legacyIndent="360"/>
      <w:lvlJc w:val="left"/>
      <w:pPr>
        <w:ind w:left="1080" w:hanging="360"/>
      </w:pPr>
      <w:rPr>
        <w:b/>
        <w:i w:val="0"/>
        <w:sz w:val="24"/>
      </w:rPr>
    </w:lvl>
  </w:abstractNum>
  <w:abstractNum w:abstractNumId="8">
    <w:nsid w:val="15EE0677"/>
    <w:multiLevelType w:val="singleLevel"/>
    <w:tmpl w:val="84A8C83C"/>
    <w:lvl w:ilvl="0">
      <w:start w:val="1"/>
      <w:numFmt w:val="upperLetter"/>
      <w:lvlText w:val="%1."/>
      <w:legacy w:legacy="1" w:legacySpace="0" w:legacyIndent="720"/>
      <w:lvlJc w:val="left"/>
    </w:lvl>
  </w:abstractNum>
  <w:abstractNum w:abstractNumId="9">
    <w:nsid w:val="18301B8F"/>
    <w:multiLevelType w:val="singleLevel"/>
    <w:tmpl w:val="CA1C1A9A"/>
    <w:lvl w:ilvl="0">
      <w:start w:val="1"/>
      <w:numFmt w:val="decimal"/>
      <w:lvlText w:val="%1."/>
      <w:legacy w:legacy="1" w:legacySpace="0" w:legacyIndent="720"/>
      <w:lvlJc w:val="left"/>
    </w:lvl>
  </w:abstractNum>
  <w:abstractNum w:abstractNumId="10">
    <w:nsid w:val="1FE7208A"/>
    <w:multiLevelType w:val="hybridMultilevel"/>
    <w:tmpl w:val="E690E542"/>
    <w:lvl w:ilvl="0" w:tplc="D7988836">
      <w:start w:val="1"/>
      <w:numFmt w:val="decimal"/>
      <w:lvlText w:val="%1."/>
      <w:lvlJc w:val="left"/>
      <w:pPr>
        <w:tabs>
          <w:tab w:val="num" w:pos="1530"/>
        </w:tabs>
        <w:ind w:left="90" w:firstLine="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84BA55F8">
      <w:start w:val="8"/>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345433"/>
    <w:multiLevelType w:val="hybridMultilevel"/>
    <w:tmpl w:val="7A069840"/>
    <w:lvl w:ilvl="0" w:tplc="7E9A638A">
      <w:start w:val="5"/>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423084"/>
    <w:multiLevelType w:val="multilevel"/>
    <w:tmpl w:val="C35C46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746F55"/>
    <w:multiLevelType w:val="multilevel"/>
    <w:tmpl w:val="2490247C"/>
    <w:lvl w:ilvl="0">
      <w:start w:val="10"/>
      <w:numFmt w:val="decimal"/>
      <w:lvlText w:val="%1."/>
      <w:lvlJc w:val="left"/>
      <w:pPr>
        <w:tabs>
          <w:tab w:val="num" w:pos="870"/>
        </w:tabs>
        <w:ind w:left="870" w:hanging="870"/>
      </w:pPr>
      <w:rPr>
        <w:rFonts w:hint="default"/>
        <w:b/>
      </w:rPr>
    </w:lvl>
    <w:lvl w:ilvl="1">
      <w:start w:val="2"/>
      <w:numFmt w:val="decimal"/>
      <w:lvlText w:val="%1.%2."/>
      <w:lvlJc w:val="left"/>
      <w:pPr>
        <w:tabs>
          <w:tab w:val="num" w:pos="1590"/>
        </w:tabs>
        <w:ind w:left="1590" w:hanging="870"/>
      </w:pPr>
      <w:rPr>
        <w:rFonts w:hint="default"/>
        <w:b/>
      </w:rPr>
    </w:lvl>
    <w:lvl w:ilvl="2">
      <w:start w:val="2"/>
      <w:numFmt w:val="decimal"/>
      <w:lvlText w:val="%1.%2.%3."/>
      <w:lvlJc w:val="left"/>
      <w:pPr>
        <w:tabs>
          <w:tab w:val="num" w:pos="2310"/>
        </w:tabs>
        <w:ind w:left="2310" w:hanging="870"/>
      </w:pPr>
      <w:rPr>
        <w:rFonts w:hint="default"/>
        <w:b/>
      </w:rPr>
    </w:lvl>
    <w:lvl w:ilvl="3">
      <w:start w:val="1"/>
      <w:numFmt w:val="decimal"/>
      <w:lvlText w:val="%1.%2.%3.%4."/>
      <w:lvlJc w:val="left"/>
      <w:pPr>
        <w:tabs>
          <w:tab w:val="num" w:pos="3030"/>
        </w:tabs>
        <w:ind w:left="3030" w:hanging="87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4">
    <w:nsid w:val="3E1C70F2"/>
    <w:multiLevelType w:val="multilevel"/>
    <w:tmpl w:val="86562A5E"/>
    <w:lvl w:ilvl="0">
      <w:start w:val="5"/>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nsid w:val="483E45EF"/>
    <w:multiLevelType w:val="multilevel"/>
    <w:tmpl w:val="CAF83376"/>
    <w:styleLink w:val="Headings"/>
    <w:lvl w:ilvl="0">
      <w:start w:val="1"/>
      <w:numFmt w:val="decimal"/>
      <w:lvlText w:val="%1."/>
      <w:lvlJc w:val="left"/>
      <w:pPr>
        <w:ind w:left="180" w:firstLine="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6">
    <w:nsid w:val="56DC0AFD"/>
    <w:multiLevelType w:val="multilevel"/>
    <w:tmpl w:val="61206AB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7BD3970"/>
    <w:multiLevelType w:val="multilevel"/>
    <w:tmpl w:val="65E0AAE0"/>
    <w:name w:val="zzmpArticle3||Article3|2|2|1|5|0|9||1|0|1||1|0|1||1|0|1||1|0|0||1|0|0||1|0|0||1|0|0||1|0|0||"/>
    <w:lvl w:ilvl="0">
      <w:start w:val="1"/>
      <w:numFmt w:val="decimal"/>
      <w:lvlRestart w:val="0"/>
      <w:pStyle w:val="Article3L1"/>
      <w:suff w:val="nothing"/>
      <w:lvlText w:val="ARTICLE %1"/>
      <w:lvlJc w:val="left"/>
      <w:pPr>
        <w:tabs>
          <w:tab w:val="num" w:pos="720"/>
        </w:tabs>
        <w:ind w:left="0" w:firstLine="0"/>
      </w:pPr>
      <w:rPr>
        <w:rFonts w:ascii="Times New Roman" w:hAnsi="Times New Roman" w:cs="Times New Roman"/>
        <w:b/>
        <w:i w:val="0"/>
        <w:caps w:val="0"/>
        <w:smallCaps w:val="0"/>
        <w:sz w:val="24"/>
        <w:u w:val="none"/>
      </w:rPr>
    </w:lvl>
    <w:lvl w:ilvl="1">
      <w:start w:val="1"/>
      <w:numFmt w:val="decimal"/>
      <w:pStyle w:val="Article3L2"/>
      <w:lvlText w:val="%1.%2"/>
      <w:lvlJc w:val="left"/>
      <w:pPr>
        <w:tabs>
          <w:tab w:val="num" w:pos="2160"/>
        </w:tabs>
        <w:ind w:left="0" w:firstLine="1440"/>
      </w:pPr>
      <w:rPr>
        <w:rFonts w:ascii="Times New Roman" w:hAnsi="Times New Roman" w:cs="Times New Roman"/>
        <w:b w:val="0"/>
        <w:i w:val="0"/>
        <w:caps w:val="0"/>
        <w:smallCaps w:val="0"/>
        <w:sz w:val="24"/>
        <w:u w:val="none"/>
      </w:rPr>
    </w:lvl>
    <w:lvl w:ilvl="2">
      <w:start w:val="1"/>
      <w:numFmt w:val="decimal"/>
      <w:pStyle w:val="Article3L3"/>
      <w:lvlText w:val="%1.%2.%3"/>
      <w:lvlJc w:val="left"/>
      <w:pPr>
        <w:tabs>
          <w:tab w:val="num" w:pos="2880"/>
        </w:tabs>
        <w:ind w:left="0" w:firstLine="2160"/>
      </w:pPr>
      <w:rPr>
        <w:rFonts w:ascii="Times New Roman" w:hAnsi="Times New Roman" w:cs="Times New Roman"/>
        <w:b w:val="0"/>
        <w:i w:val="0"/>
        <w:caps w:val="0"/>
        <w:smallCaps w:val="0"/>
        <w:sz w:val="24"/>
        <w:u w:val="none"/>
      </w:rPr>
    </w:lvl>
    <w:lvl w:ilvl="3">
      <w:start w:val="1"/>
      <w:numFmt w:val="lowerLetter"/>
      <w:pStyle w:val="Article3L4"/>
      <w:lvlText w:val="(%4)"/>
      <w:lvlJc w:val="left"/>
      <w:pPr>
        <w:tabs>
          <w:tab w:val="num" w:pos="3600"/>
        </w:tabs>
        <w:ind w:left="2160" w:firstLine="720"/>
      </w:pPr>
      <w:rPr>
        <w:rFonts w:ascii="Times New Roman" w:hAnsi="Times New Roman" w:cs="Times New Roman"/>
        <w:b w:val="0"/>
        <w:i w:val="0"/>
        <w:caps w:val="0"/>
        <w:smallCaps w:val="0"/>
        <w:sz w:val="24"/>
        <w:u w:val="none"/>
      </w:rPr>
    </w:lvl>
    <w:lvl w:ilvl="4">
      <w:start w:val="1"/>
      <w:numFmt w:val="lowerRoman"/>
      <w:pStyle w:val="Article3L5"/>
      <w:lvlText w:val="(%5)"/>
      <w:lvlJc w:val="left"/>
      <w:pPr>
        <w:tabs>
          <w:tab w:val="num" w:pos="4320"/>
        </w:tabs>
        <w:ind w:left="2160" w:firstLine="1440"/>
      </w:pPr>
      <w:rPr>
        <w:rFonts w:ascii="Times New Roman" w:hAnsi="Times New Roman" w:cs="Times New Roman"/>
        <w:b w:val="0"/>
        <w:i w:val="0"/>
        <w:caps w:val="0"/>
        <w:smallCaps w:val="0"/>
        <w:sz w:val="24"/>
        <w:u w:val="none"/>
      </w:rPr>
    </w:lvl>
    <w:lvl w:ilvl="5">
      <w:start w:val="1"/>
      <w:numFmt w:val="decimal"/>
      <w:pStyle w:val="Article3L6"/>
      <w:lvlText w:val="(%6)"/>
      <w:lvlJc w:val="left"/>
      <w:pPr>
        <w:tabs>
          <w:tab w:val="num" w:pos="4320"/>
        </w:tabs>
        <w:ind w:left="0" w:firstLine="3600"/>
      </w:pPr>
      <w:rPr>
        <w:rFonts w:ascii="Times New Roman" w:hAnsi="Times New Roman" w:cs="Times New Roman"/>
        <w:b w:val="0"/>
        <w:i w:val="0"/>
        <w:caps w:val="0"/>
        <w:smallCaps w:val="0"/>
        <w:sz w:val="24"/>
        <w:u w:val="none"/>
      </w:rPr>
    </w:lvl>
    <w:lvl w:ilvl="6">
      <w:start w:val="1"/>
      <w:numFmt w:val="lowerLetter"/>
      <w:pStyle w:val="Article3L7"/>
      <w:lvlText w:val="(%7)"/>
      <w:lvlJc w:val="left"/>
      <w:pPr>
        <w:tabs>
          <w:tab w:val="num" w:pos="2160"/>
        </w:tabs>
        <w:ind w:left="0" w:firstLine="1440"/>
      </w:pPr>
      <w:rPr>
        <w:rFonts w:ascii="Times New Roman" w:hAnsi="Times New Roman" w:cs="Times New Roman"/>
        <w:b w:val="0"/>
        <w:i w:val="0"/>
        <w:caps w:val="0"/>
        <w:smallCaps w:val="0"/>
        <w:sz w:val="24"/>
        <w:u w:val="none"/>
      </w:rPr>
    </w:lvl>
    <w:lvl w:ilvl="7">
      <w:start w:val="1"/>
      <w:numFmt w:val="lowerRoman"/>
      <w:pStyle w:val="Article3L8"/>
      <w:lvlText w:val="(%8)"/>
      <w:lvlJc w:val="left"/>
      <w:pPr>
        <w:tabs>
          <w:tab w:val="num" w:pos="2880"/>
        </w:tabs>
        <w:ind w:left="0" w:firstLine="2160"/>
      </w:pPr>
      <w:rPr>
        <w:rFonts w:ascii="Times New Roman" w:hAnsi="Times New Roman" w:cs="Times New Roman"/>
        <w:b w:val="0"/>
        <w:i w:val="0"/>
        <w:caps w:val="0"/>
        <w:smallCaps w:val="0"/>
        <w:sz w:val="24"/>
        <w:u w:val="none"/>
      </w:rPr>
    </w:lvl>
    <w:lvl w:ilvl="8">
      <w:start w:val="1"/>
      <w:numFmt w:val="decimal"/>
      <w:pStyle w:val="Article3L9"/>
      <w:lvlText w:val="(%9)"/>
      <w:lvlJc w:val="left"/>
      <w:pPr>
        <w:tabs>
          <w:tab w:val="num" w:pos="3600"/>
        </w:tabs>
        <w:ind w:left="0" w:firstLine="2880"/>
      </w:pPr>
      <w:rPr>
        <w:rFonts w:ascii="Times New Roman" w:hAnsi="Times New Roman" w:cs="Times New Roman"/>
        <w:b w:val="0"/>
        <w:i w:val="0"/>
        <w:caps w:val="0"/>
        <w:smallCaps w:val="0"/>
        <w:sz w:val="24"/>
        <w:u w:val="none"/>
      </w:rPr>
    </w:lvl>
  </w:abstractNum>
  <w:abstractNum w:abstractNumId="18">
    <w:nsid w:val="57C6203D"/>
    <w:multiLevelType w:val="multilevel"/>
    <w:tmpl w:val="0ABC2970"/>
    <w:lvl w:ilvl="0">
      <w:start w:val="8"/>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nsid w:val="606677DD"/>
    <w:multiLevelType w:val="multilevel"/>
    <w:tmpl w:val="CAF83376"/>
    <w:lvl w:ilvl="0">
      <w:start w:val="1"/>
      <w:numFmt w:val="decimal"/>
      <w:lvlText w:val="%1."/>
      <w:lvlJc w:val="left"/>
      <w:pPr>
        <w:ind w:left="180" w:firstLine="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0">
    <w:nsid w:val="683C00C7"/>
    <w:multiLevelType w:val="singleLevel"/>
    <w:tmpl w:val="E424D7D8"/>
    <w:lvl w:ilvl="0">
      <w:start w:val="1"/>
      <w:numFmt w:val="lowerLetter"/>
      <w:lvlText w:val="(%1) "/>
      <w:legacy w:legacy="1" w:legacySpace="0" w:legacyIndent="360"/>
      <w:lvlJc w:val="left"/>
      <w:pPr>
        <w:ind w:left="1800" w:hanging="360"/>
      </w:pPr>
      <w:rPr>
        <w:b w:val="0"/>
        <w:i w:val="0"/>
        <w:sz w:val="24"/>
      </w:rPr>
    </w:lvl>
  </w:abstractNum>
  <w:abstractNum w:abstractNumId="21">
    <w:nsid w:val="68CC2BB4"/>
    <w:multiLevelType w:val="singleLevel"/>
    <w:tmpl w:val="B2F02080"/>
    <w:lvl w:ilvl="0">
      <w:start w:val="3"/>
      <w:numFmt w:val="lowerLetter"/>
      <w:lvlText w:val="(%1)"/>
      <w:lvlJc w:val="left"/>
      <w:pPr>
        <w:tabs>
          <w:tab w:val="num" w:pos="2340"/>
        </w:tabs>
        <w:ind w:left="2340" w:hanging="720"/>
      </w:pPr>
      <w:rPr>
        <w:rFonts w:hint="default"/>
      </w:rPr>
    </w:lvl>
  </w:abstractNum>
  <w:abstractNum w:abstractNumId="22">
    <w:nsid w:val="6C042759"/>
    <w:multiLevelType w:val="singleLevel"/>
    <w:tmpl w:val="6A188308"/>
    <w:lvl w:ilvl="0">
      <w:start w:val="2"/>
      <w:numFmt w:val="decimal"/>
      <w:lvlText w:val="4.%1 "/>
      <w:legacy w:legacy="1" w:legacySpace="0" w:legacyIndent="360"/>
      <w:lvlJc w:val="left"/>
      <w:pPr>
        <w:ind w:left="1080" w:hanging="360"/>
      </w:pPr>
      <w:rPr>
        <w:b/>
        <w:i w:val="0"/>
        <w:sz w:val="24"/>
      </w:rPr>
    </w:lvl>
  </w:abstractNum>
  <w:abstractNum w:abstractNumId="23">
    <w:nsid w:val="6D300819"/>
    <w:multiLevelType w:val="multilevel"/>
    <w:tmpl w:val="BEE2758E"/>
    <w:lvl w:ilvl="0">
      <w:start w:val="9"/>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4">
    <w:nsid w:val="6DC56C65"/>
    <w:multiLevelType w:val="singleLevel"/>
    <w:tmpl w:val="437C7690"/>
    <w:lvl w:ilvl="0">
      <w:start w:val="3"/>
      <w:numFmt w:val="lowerLetter"/>
      <w:lvlText w:val="(%1) "/>
      <w:legacy w:legacy="1" w:legacySpace="0" w:legacyIndent="360"/>
      <w:lvlJc w:val="left"/>
      <w:pPr>
        <w:ind w:left="1800" w:hanging="360"/>
      </w:pPr>
      <w:rPr>
        <w:b w:val="0"/>
        <w:i w:val="0"/>
        <w:sz w:val="24"/>
      </w:rPr>
    </w:lvl>
  </w:abstractNum>
  <w:abstractNum w:abstractNumId="25">
    <w:nsid w:val="76D6332A"/>
    <w:multiLevelType w:val="multilevel"/>
    <w:tmpl w:val="2490247C"/>
    <w:lvl w:ilvl="0">
      <w:start w:val="3"/>
      <w:numFmt w:val="decimal"/>
      <w:lvlText w:val="%1."/>
      <w:lvlJc w:val="left"/>
      <w:pPr>
        <w:tabs>
          <w:tab w:val="num" w:pos="870"/>
        </w:tabs>
        <w:ind w:left="870" w:hanging="870"/>
      </w:pPr>
      <w:rPr>
        <w:rFonts w:hint="default"/>
        <w:b/>
      </w:rPr>
    </w:lvl>
    <w:lvl w:ilvl="1">
      <w:start w:val="2"/>
      <w:numFmt w:val="decimal"/>
      <w:lvlText w:val="%1.%2."/>
      <w:lvlJc w:val="left"/>
      <w:pPr>
        <w:tabs>
          <w:tab w:val="num" w:pos="1590"/>
        </w:tabs>
        <w:ind w:left="1590" w:hanging="870"/>
      </w:pPr>
      <w:rPr>
        <w:rFonts w:hint="default"/>
        <w:b/>
      </w:rPr>
    </w:lvl>
    <w:lvl w:ilvl="2">
      <w:start w:val="6"/>
      <w:numFmt w:val="decimal"/>
      <w:lvlText w:val="%1.%2.%3."/>
      <w:lvlJc w:val="left"/>
      <w:pPr>
        <w:tabs>
          <w:tab w:val="num" w:pos="2310"/>
        </w:tabs>
        <w:ind w:left="2310" w:hanging="870"/>
      </w:pPr>
      <w:rPr>
        <w:rFonts w:hint="default"/>
        <w:b/>
      </w:rPr>
    </w:lvl>
    <w:lvl w:ilvl="3">
      <w:start w:val="1"/>
      <w:numFmt w:val="decimal"/>
      <w:lvlText w:val="%1.%2.%3.%4."/>
      <w:lvlJc w:val="left"/>
      <w:pPr>
        <w:tabs>
          <w:tab w:val="num" w:pos="3030"/>
        </w:tabs>
        <w:ind w:left="3030" w:hanging="87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6">
    <w:nsid w:val="77764A10"/>
    <w:multiLevelType w:val="multilevel"/>
    <w:tmpl w:val="F5D6D3EC"/>
    <w:lvl w:ilvl="0">
      <w:start w:val="2"/>
      <w:numFmt w:val="decimal"/>
      <w:lvlText w:val="%1."/>
      <w:lvlJc w:val="left"/>
      <w:pPr>
        <w:tabs>
          <w:tab w:val="num" w:pos="720"/>
        </w:tabs>
        <w:ind w:left="720" w:hanging="720"/>
      </w:pPr>
      <w:rPr>
        <w:rFonts w:hint="default"/>
        <w:b/>
      </w:rPr>
    </w:lvl>
    <w:lvl w:ilvl="1">
      <w:start w:val="3"/>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7">
    <w:nsid w:val="7FD97467"/>
    <w:multiLevelType w:val="multilevel"/>
    <w:tmpl w:val="C14ACCC4"/>
    <w:lvl w:ilvl="0">
      <w:start w:val="1"/>
      <w:numFmt w:val="none"/>
      <w:lvlText w:val="(iv)"/>
      <w:lvlJc w:val="left"/>
      <w:pPr>
        <w:tabs>
          <w:tab w:val="num" w:pos="2250"/>
        </w:tabs>
        <w:ind w:left="2250"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6"/>
  </w:num>
  <w:num w:numId="3">
    <w:abstractNumId w:val="22"/>
  </w:num>
  <w:num w:numId="4">
    <w:abstractNumId w:val="7"/>
  </w:num>
  <w:num w:numId="5">
    <w:abstractNumId w:val="7"/>
    <w:lvlOverride w:ilvl="0">
      <w:lvl w:ilvl="0">
        <w:start w:val="2"/>
        <w:numFmt w:val="decimal"/>
        <w:lvlText w:val="5.%1 "/>
        <w:legacy w:legacy="1" w:legacySpace="0" w:legacyIndent="360"/>
        <w:lvlJc w:val="left"/>
        <w:pPr>
          <w:ind w:left="1080" w:hanging="360"/>
        </w:pPr>
        <w:rPr>
          <w:b/>
          <w:i w:val="0"/>
          <w:sz w:val="24"/>
        </w:rPr>
      </w:lvl>
    </w:lvlOverride>
  </w:num>
  <w:num w:numId="6">
    <w:abstractNumId w:val="24"/>
  </w:num>
  <w:num w:numId="7">
    <w:abstractNumId w:val="20"/>
  </w:num>
  <w:num w:numId="8">
    <w:abstractNumId w:val="20"/>
    <w:lvlOverride w:ilvl="0">
      <w:lvl w:ilvl="0">
        <w:start w:val="2"/>
        <w:numFmt w:val="lowerLetter"/>
        <w:lvlText w:val="(%1) "/>
        <w:legacy w:legacy="1" w:legacySpace="0" w:legacyIndent="360"/>
        <w:lvlJc w:val="left"/>
        <w:pPr>
          <w:ind w:left="1800" w:hanging="360"/>
        </w:pPr>
        <w:rPr>
          <w:b w:val="0"/>
          <w:i w:val="0"/>
          <w:sz w:val="24"/>
        </w:rPr>
      </w:lvl>
    </w:lvlOverride>
  </w:num>
  <w:num w:numId="9">
    <w:abstractNumId w:val="9"/>
  </w:num>
  <w:num w:numId="10">
    <w:abstractNumId w:val="1"/>
  </w:num>
  <w:num w:numId="11">
    <w:abstractNumId w:val="21"/>
  </w:num>
  <w:num w:numId="12">
    <w:abstractNumId w:val="16"/>
  </w:num>
  <w:num w:numId="13">
    <w:abstractNumId w:val="14"/>
  </w:num>
  <w:num w:numId="14">
    <w:abstractNumId w:val="18"/>
  </w:num>
  <w:num w:numId="15">
    <w:abstractNumId w:val="26"/>
  </w:num>
  <w:num w:numId="16">
    <w:abstractNumId w:val="4"/>
  </w:num>
  <w:num w:numId="17">
    <w:abstractNumId w:val="25"/>
  </w:num>
  <w:num w:numId="18">
    <w:abstractNumId w:val="2"/>
  </w:num>
  <w:num w:numId="19">
    <w:abstractNumId w:val="27"/>
  </w:num>
  <w:num w:numId="20">
    <w:abstractNumId w:val="13"/>
  </w:num>
  <w:num w:numId="21">
    <w:abstractNumId w:val="23"/>
  </w:num>
  <w:num w:numId="22">
    <w:abstractNumId w:val="17"/>
  </w:num>
  <w:num w:numId="23">
    <w:abstractNumId w:val="12"/>
  </w:num>
  <w:num w:numId="24">
    <w:abstractNumId w:val="0"/>
  </w:num>
  <w:num w:numId="25">
    <w:abstractNumId w:val="15"/>
  </w:num>
  <w:num w:numId="26">
    <w:abstractNumId w:val="19"/>
  </w:num>
  <w:num w:numId="27">
    <w:abstractNumId w:val="3"/>
    <w:lvlOverride w:ilvl="0">
      <w:startOverride w:val="1"/>
    </w:lvlOverride>
  </w:num>
  <w:num w:numId="28">
    <w:abstractNumId w:val="10"/>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3A4"/>
    <w:rsid w:val="00000874"/>
    <w:rsid w:val="0000138F"/>
    <w:rsid w:val="000029D1"/>
    <w:rsid w:val="00002A5E"/>
    <w:rsid w:val="00005E7C"/>
    <w:rsid w:val="00006FC3"/>
    <w:rsid w:val="00007DC7"/>
    <w:rsid w:val="00007E3E"/>
    <w:rsid w:val="00010575"/>
    <w:rsid w:val="00010FF1"/>
    <w:rsid w:val="00012AFE"/>
    <w:rsid w:val="0001334B"/>
    <w:rsid w:val="00013543"/>
    <w:rsid w:val="0001372E"/>
    <w:rsid w:val="000153C9"/>
    <w:rsid w:val="00015A0F"/>
    <w:rsid w:val="00015D79"/>
    <w:rsid w:val="00017692"/>
    <w:rsid w:val="00020550"/>
    <w:rsid w:val="000244CA"/>
    <w:rsid w:val="00024F4D"/>
    <w:rsid w:val="00026878"/>
    <w:rsid w:val="00027F59"/>
    <w:rsid w:val="0003019F"/>
    <w:rsid w:val="00030F09"/>
    <w:rsid w:val="00032BE0"/>
    <w:rsid w:val="000353EC"/>
    <w:rsid w:val="00036317"/>
    <w:rsid w:val="00040783"/>
    <w:rsid w:val="00042BA1"/>
    <w:rsid w:val="00043505"/>
    <w:rsid w:val="00044003"/>
    <w:rsid w:val="00054607"/>
    <w:rsid w:val="00054829"/>
    <w:rsid w:val="00060094"/>
    <w:rsid w:val="0006043C"/>
    <w:rsid w:val="000605C9"/>
    <w:rsid w:val="00060ECE"/>
    <w:rsid w:val="00070927"/>
    <w:rsid w:val="00071675"/>
    <w:rsid w:val="000763C9"/>
    <w:rsid w:val="00080330"/>
    <w:rsid w:val="000815D7"/>
    <w:rsid w:val="00081EBF"/>
    <w:rsid w:val="00082D9B"/>
    <w:rsid w:val="00082F94"/>
    <w:rsid w:val="0008346D"/>
    <w:rsid w:val="000847CE"/>
    <w:rsid w:val="00085D8C"/>
    <w:rsid w:val="000864D0"/>
    <w:rsid w:val="00090477"/>
    <w:rsid w:val="000A03AE"/>
    <w:rsid w:val="000A11F8"/>
    <w:rsid w:val="000A2147"/>
    <w:rsid w:val="000A40CC"/>
    <w:rsid w:val="000A49EB"/>
    <w:rsid w:val="000A5C3D"/>
    <w:rsid w:val="000A6574"/>
    <w:rsid w:val="000B0183"/>
    <w:rsid w:val="000B1E77"/>
    <w:rsid w:val="000B20A7"/>
    <w:rsid w:val="000B6FA2"/>
    <w:rsid w:val="000C2834"/>
    <w:rsid w:val="000C3FB9"/>
    <w:rsid w:val="000C6EFD"/>
    <w:rsid w:val="000D4AB0"/>
    <w:rsid w:val="000D5102"/>
    <w:rsid w:val="000D57BB"/>
    <w:rsid w:val="000E20D8"/>
    <w:rsid w:val="000E33A8"/>
    <w:rsid w:val="000E6118"/>
    <w:rsid w:val="000E7789"/>
    <w:rsid w:val="000E7F43"/>
    <w:rsid w:val="000F0216"/>
    <w:rsid w:val="000F5624"/>
    <w:rsid w:val="000F7B96"/>
    <w:rsid w:val="000F7CA1"/>
    <w:rsid w:val="001065AC"/>
    <w:rsid w:val="0010793B"/>
    <w:rsid w:val="00111454"/>
    <w:rsid w:val="00111FA1"/>
    <w:rsid w:val="00114A0A"/>
    <w:rsid w:val="00115DF4"/>
    <w:rsid w:val="001171E1"/>
    <w:rsid w:val="00120A14"/>
    <w:rsid w:val="00121FDF"/>
    <w:rsid w:val="0012355B"/>
    <w:rsid w:val="00124E99"/>
    <w:rsid w:val="00126A0A"/>
    <w:rsid w:val="00127B1E"/>
    <w:rsid w:val="00132C74"/>
    <w:rsid w:val="001352D8"/>
    <w:rsid w:val="001359BF"/>
    <w:rsid w:val="001359E6"/>
    <w:rsid w:val="00136000"/>
    <w:rsid w:val="0013609F"/>
    <w:rsid w:val="00137A9E"/>
    <w:rsid w:val="0014370A"/>
    <w:rsid w:val="00145772"/>
    <w:rsid w:val="00145B41"/>
    <w:rsid w:val="00147888"/>
    <w:rsid w:val="00151F43"/>
    <w:rsid w:val="001536A1"/>
    <w:rsid w:val="00156FFB"/>
    <w:rsid w:val="00162C9B"/>
    <w:rsid w:val="00163267"/>
    <w:rsid w:val="00166ED4"/>
    <w:rsid w:val="00167070"/>
    <w:rsid w:val="0017159F"/>
    <w:rsid w:val="00174FDF"/>
    <w:rsid w:val="00176866"/>
    <w:rsid w:val="00182C10"/>
    <w:rsid w:val="0018753F"/>
    <w:rsid w:val="001901A3"/>
    <w:rsid w:val="00190BBB"/>
    <w:rsid w:val="00190DAC"/>
    <w:rsid w:val="00191187"/>
    <w:rsid w:val="00193309"/>
    <w:rsid w:val="00196325"/>
    <w:rsid w:val="001973F1"/>
    <w:rsid w:val="00197C97"/>
    <w:rsid w:val="001A67E0"/>
    <w:rsid w:val="001B35FF"/>
    <w:rsid w:val="001B5A82"/>
    <w:rsid w:val="001B5E73"/>
    <w:rsid w:val="001C1609"/>
    <w:rsid w:val="001C2F8E"/>
    <w:rsid w:val="001C3803"/>
    <w:rsid w:val="001C5182"/>
    <w:rsid w:val="001C6313"/>
    <w:rsid w:val="001C73CB"/>
    <w:rsid w:val="001D2A79"/>
    <w:rsid w:val="001D4548"/>
    <w:rsid w:val="001D4F0C"/>
    <w:rsid w:val="001D717E"/>
    <w:rsid w:val="001D7F8C"/>
    <w:rsid w:val="001E09D9"/>
    <w:rsid w:val="001E26A3"/>
    <w:rsid w:val="001E3CA9"/>
    <w:rsid w:val="001E5907"/>
    <w:rsid w:val="001F1081"/>
    <w:rsid w:val="001F3329"/>
    <w:rsid w:val="001F5E70"/>
    <w:rsid w:val="001F5EEB"/>
    <w:rsid w:val="001F6986"/>
    <w:rsid w:val="00201068"/>
    <w:rsid w:val="002028E1"/>
    <w:rsid w:val="00202DA7"/>
    <w:rsid w:val="00203839"/>
    <w:rsid w:val="00213DA6"/>
    <w:rsid w:val="00213F48"/>
    <w:rsid w:val="0021628D"/>
    <w:rsid w:val="00217463"/>
    <w:rsid w:val="0022237E"/>
    <w:rsid w:val="00222A4A"/>
    <w:rsid w:val="00225928"/>
    <w:rsid w:val="00225A20"/>
    <w:rsid w:val="0022765D"/>
    <w:rsid w:val="00230BC1"/>
    <w:rsid w:val="00242832"/>
    <w:rsid w:val="00246250"/>
    <w:rsid w:val="00250B3F"/>
    <w:rsid w:val="0025139D"/>
    <w:rsid w:val="00252217"/>
    <w:rsid w:val="002541D4"/>
    <w:rsid w:val="00255648"/>
    <w:rsid w:val="00256755"/>
    <w:rsid w:val="002602B9"/>
    <w:rsid w:val="00261628"/>
    <w:rsid w:val="00263C2B"/>
    <w:rsid w:val="00264651"/>
    <w:rsid w:val="00270CB3"/>
    <w:rsid w:val="00274BF9"/>
    <w:rsid w:val="00276E34"/>
    <w:rsid w:val="00276F55"/>
    <w:rsid w:val="0028081E"/>
    <w:rsid w:val="00282779"/>
    <w:rsid w:val="00290F93"/>
    <w:rsid w:val="002927CC"/>
    <w:rsid w:val="00294BC7"/>
    <w:rsid w:val="002963A3"/>
    <w:rsid w:val="00297C5D"/>
    <w:rsid w:val="00297DB1"/>
    <w:rsid w:val="002A11ED"/>
    <w:rsid w:val="002A1C30"/>
    <w:rsid w:val="002A6727"/>
    <w:rsid w:val="002A7F81"/>
    <w:rsid w:val="002B0559"/>
    <w:rsid w:val="002B0F0A"/>
    <w:rsid w:val="002B2F1D"/>
    <w:rsid w:val="002B4B48"/>
    <w:rsid w:val="002C10F4"/>
    <w:rsid w:val="002C18A8"/>
    <w:rsid w:val="002C6633"/>
    <w:rsid w:val="002D3FD2"/>
    <w:rsid w:val="002D540E"/>
    <w:rsid w:val="002D73AA"/>
    <w:rsid w:val="002E1888"/>
    <w:rsid w:val="002E4972"/>
    <w:rsid w:val="002F10E3"/>
    <w:rsid w:val="002F24FF"/>
    <w:rsid w:val="002F2939"/>
    <w:rsid w:val="002F699F"/>
    <w:rsid w:val="002F72BE"/>
    <w:rsid w:val="002F7D8D"/>
    <w:rsid w:val="0030353C"/>
    <w:rsid w:val="00304A61"/>
    <w:rsid w:val="00307156"/>
    <w:rsid w:val="003076AA"/>
    <w:rsid w:val="00310D99"/>
    <w:rsid w:val="003121CA"/>
    <w:rsid w:val="003156B5"/>
    <w:rsid w:val="00320267"/>
    <w:rsid w:val="0032261B"/>
    <w:rsid w:val="00322AA2"/>
    <w:rsid w:val="003249DB"/>
    <w:rsid w:val="00324A08"/>
    <w:rsid w:val="0032791C"/>
    <w:rsid w:val="003335AD"/>
    <w:rsid w:val="00334156"/>
    <w:rsid w:val="00337515"/>
    <w:rsid w:val="00340207"/>
    <w:rsid w:val="00343F50"/>
    <w:rsid w:val="003445A1"/>
    <w:rsid w:val="0034601E"/>
    <w:rsid w:val="003505E2"/>
    <w:rsid w:val="003507E7"/>
    <w:rsid w:val="003525A4"/>
    <w:rsid w:val="00353CEF"/>
    <w:rsid w:val="0035561F"/>
    <w:rsid w:val="00356A7D"/>
    <w:rsid w:val="003623EC"/>
    <w:rsid w:val="003637B4"/>
    <w:rsid w:val="00365516"/>
    <w:rsid w:val="0036651A"/>
    <w:rsid w:val="00370A08"/>
    <w:rsid w:val="0037258A"/>
    <w:rsid w:val="00373E9F"/>
    <w:rsid w:val="00374498"/>
    <w:rsid w:val="0037619B"/>
    <w:rsid w:val="00380B9F"/>
    <w:rsid w:val="0038311F"/>
    <w:rsid w:val="00385D9B"/>
    <w:rsid w:val="0038738B"/>
    <w:rsid w:val="00387E11"/>
    <w:rsid w:val="00394FF7"/>
    <w:rsid w:val="00395CE6"/>
    <w:rsid w:val="00395DCB"/>
    <w:rsid w:val="003A00FE"/>
    <w:rsid w:val="003A6A4E"/>
    <w:rsid w:val="003A71B7"/>
    <w:rsid w:val="003B15D6"/>
    <w:rsid w:val="003B23AE"/>
    <w:rsid w:val="003B2879"/>
    <w:rsid w:val="003B4C3D"/>
    <w:rsid w:val="003B617E"/>
    <w:rsid w:val="003C3102"/>
    <w:rsid w:val="003C55CA"/>
    <w:rsid w:val="003C747D"/>
    <w:rsid w:val="003D2914"/>
    <w:rsid w:val="003D5E35"/>
    <w:rsid w:val="003D6D5B"/>
    <w:rsid w:val="003F16B4"/>
    <w:rsid w:val="003F184B"/>
    <w:rsid w:val="003F2DF6"/>
    <w:rsid w:val="003F4730"/>
    <w:rsid w:val="003F5503"/>
    <w:rsid w:val="003F6952"/>
    <w:rsid w:val="003F7ADF"/>
    <w:rsid w:val="00404412"/>
    <w:rsid w:val="0040583B"/>
    <w:rsid w:val="00407BEA"/>
    <w:rsid w:val="00411EF2"/>
    <w:rsid w:val="00415112"/>
    <w:rsid w:val="0041515C"/>
    <w:rsid w:val="00416980"/>
    <w:rsid w:val="00420156"/>
    <w:rsid w:val="004266C1"/>
    <w:rsid w:val="0042747C"/>
    <w:rsid w:val="00432716"/>
    <w:rsid w:val="00433F5D"/>
    <w:rsid w:val="00437DB1"/>
    <w:rsid w:val="004426E6"/>
    <w:rsid w:val="00443153"/>
    <w:rsid w:val="00445377"/>
    <w:rsid w:val="004454C5"/>
    <w:rsid w:val="004455D3"/>
    <w:rsid w:val="00446D5F"/>
    <w:rsid w:val="0045161C"/>
    <w:rsid w:val="004528B0"/>
    <w:rsid w:val="004531FB"/>
    <w:rsid w:val="00457D7E"/>
    <w:rsid w:val="00462C5E"/>
    <w:rsid w:val="00463A59"/>
    <w:rsid w:val="00464D2E"/>
    <w:rsid w:val="00466836"/>
    <w:rsid w:val="00467BFC"/>
    <w:rsid w:val="00470E75"/>
    <w:rsid w:val="00471FED"/>
    <w:rsid w:val="004747A3"/>
    <w:rsid w:val="0047521B"/>
    <w:rsid w:val="00476366"/>
    <w:rsid w:val="004810E5"/>
    <w:rsid w:val="00481520"/>
    <w:rsid w:val="00482420"/>
    <w:rsid w:val="00483E1D"/>
    <w:rsid w:val="00493DB2"/>
    <w:rsid w:val="0049436E"/>
    <w:rsid w:val="0049481F"/>
    <w:rsid w:val="00495BAE"/>
    <w:rsid w:val="00495BC1"/>
    <w:rsid w:val="00495F4A"/>
    <w:rsid w:val="00496A92"/>
    <w:rsid w:val="004A2437"/>
    <w:rsid w:val="004A34A8"/>
    <w:rsid w:val="004A3BB1"/>
    <w:rsid w:val="004A6DBD"/>
    <w:rsid w:val="004A7490"/>
    <w:rsid w:val="004B3235"/>
    <w:rsid w:val="004B35C6"/>
    <w:rsid w:val="004B7009"/>
    <w:rsid w:val="004C0BD9"/>
    <w:rsid w:val="004C1399"/>
    <w:rsid w:val="004C1438"/>
    <w:rsid w:val="004C2F34"/>
    <w:rsid w:val="004C4E57"/>
    <w:rsid w:val="004C7BBE"/>
    <w:rsid w:val="004D0CBF"/>
    <w:rsid w:val="004D74CB"/>
    <w:rsid w:val="004D79C0"/>
    <w:rsid w:val="004E3A7A"/>
    <w:rsid w:val="004E643C"/>
    <w:rsid w:val="004E6FBA"/>
    <w:rsid w:val="004F2C17"/>
    <w:rsid w:val="004F6CBD"/>
    <w:rsid w:val="004F79C4"/>
    <w:rsid w:val="0050189D"/>
    <w:rsid w:val="00512D87"/>
    <w:rsid w:val="005135D3"/>
    <w:rsid w:val="00513FCA"/>
    <w:rsid w:val="00525294"/>
    <w:rsid w:val="005306A1"/>
    <w:rsid w:val="0053145D"/>
    <w:rsid w:val="00531571"/>
    <w:rsid w:val="005319D1"/>
    <w:rsid w:val="0053263B"/>
    <w:rsid w:val="005352F3"/>
    <w:rsid w:val="00535DC3"/>
    <w:rsid w:val="005363AB"/>
    <w:rsid w:val="00536F31"/>
    <w:rsid w:val="00537087"/>
    <w:rsid w:val="00540E0D"/>
    <w:rsid w:val="00541CF9"/>
    <w:rsid w:val="005422B4"/>
    <w:rsid w:val="00544692"/>
    <w:rsid w:val="00544C3A"/>
    <w:rsid w:val="00546617"/>
    <w:rsid w:val="00546D7D"/>
    <w:rsid w:val="00551CAF"/>
    <w:rsid w:val="005522CC"/>
    <w:rsid w:val="00553070"/>
    <w:rsid w:val="0055799A"/>
    <w:rsid w:val="00561387"/>
    <w:rsid w:val="00563879"/>
    <w:rsid w:val="00574359"/>
    <w:rsid w:val="00575DDD"/>
    <w:rsid w:val="00576488"/>
    <w:rsid w:val="00580DE6"/>
    <w:rsid w:val="00581C77"/>
    <w:rsid w:val="00582A35"/>
    <w:rsid w:val="005842C8"/>
    <w:rsid w:val="00587332"/>
    <w:rsid w:val="005940E7"/>
    <w:rsid w:val="00594451"/>
    <w:rsid w:val="005974A8"/>
    <w:rsid w:val="005A145B"/>
    <w:rsid w:val="005A1700"/>
    <w:rsid w:val="005A4D44"/>
    <w:rsid w:val="005A542F"/>
    <w:rsid w:val="005A5BF7"/>
    <w:rsid w:val="005A61E5"/>
    <w:rsid w:val="005A71C0"/>
    <w:rsid w:val="005A7AF7"/>
    <w:rsid w:val="005A7E0A"/>
    <w:rsid w:val="005B67CA"/>
    <w:rsid w:val="005B76D9"/>
    <w:rsid w:val="005B7D44"/>
    <w:rsid w:val="005C01BA"/>
    <w:rsid w:val="005C0CCD"/>
    <w:rsid w:val="005C1E4B"/>
    <w:rsid w:val="005C32AF"/>
    <w:rsid w:val="005C5B90"/>
    <w:rsid w:val="005C6D35"/>
    <w:rsid w:val="005C6E9A"/>
    <w:rsid w:val="005D2570"/>
    <w:rsid w:val="005D4AB5"/>
    <w:rsid w:val="005D7E8F"/>
    <w:rsid w:val="005E22A8"/>
    <w:rsid w:val="005E37C2"/>
    <w:rsid w:val="005E3D1E"/>
    <w:rsid w:val="005E491C"/>
    <w:rsid w:val="005E4FAC"/>
    <w:rsid w:val="005F22E1"/>
    <w:rsid w:val="005F28A7"/>
    <w:rsid w:val="005F4CBF"/>
    <w:rsid w:val="005F54C5"/>
    <w:rsid w:val="00600D63"/>
    <w:rsid w:val="00601F2C"/>
    <w:rsid w:val="006020EC"/>
    <w:rsid w:val="00602D92"/>
    <w:rsid w:val="00613F8A"/>
    <w:rsid w:val="00615BFE"/>
    <w:rsid w:val="00615D08"/>
    <w:rsid w:val="00617D55"/>
    <w:rsid w:val="00625438"/>
    <w:rsid w:val="00626455"/>
    <w:rsid w:val="0062650B"/>
    <w:rsid w:val="00626670"/>
    <w:rsid w:val="006313E2"/>
    <w:rsid w:val="00631F90"/>
    <w:rsid w:val="00632418"/>
    <w:rsid w:val="00633087"/>
    <w:rsid w:val="00633486"/>
    <w:rsid w:val="00640A24"/>
    <w:rsid w:val="006446EC"/>
    <w:rsid w:val="0064522D"/>
    <w:rsid w:val="006457F9"/>
    <w:rsid w:val="00646121"/>
    <w:rsid w:val="00646EF2"/>
    <w:rsid w:val="00652362"/>
    <w:rsid w:val="00655A2B"/>
    <w:rsid w:val="00656981"/>
    <w:rsid w:val="00663055"/>
    <w:rsid w:val="00664DF5"/>
    <w:rsid w:val="0066537D"/>
    <w:rsid w:val="00666357"/>
    <w:rsid w:val="00666894"/>
    <w:rsid w:val="00667BCF"/>
    <w:rsid w:val="00672620"/>
    <w:rsid w:val="006727FC"/>
    <w:rsid w:val="00677E67"/>
    <w:rsid w:val="00681F37"/>
    <w:rsid w:val="006832C4"/>
    <w:rsid w:val="006842B2"/>
    <w:rsid w:val="00684C5C"/>
    <w:rsid w:val="00684D31"/>
    <w:rsid w:val="006851A5"/>
    <w:rsid w:val="006910BE"/>
    <w:rsid w:val="00694740"/>
    <w:rsid w:val="00695E41"/>
    <w:rsid w:val="006A11E7"/>
    <w:rsid w:val="006A387E"/>
    <w:rsid w:val="006A7185"/>
    <w:rsid w:val="006B303A"/>
    <w:rsid w:val="006B4A61"/>
    <w:rsid w:val="006B5056"/>
    <w:rsid w:val="006B5CA2"/>
    <w:rsid w:val="006B75F7"/>
    <w:rsid w:val="006C160D"/>
    <w:rsid w:val="006C1ACB"/>
    <w:rsid w:val="006C208E"/>
    <w:rsid w:val="006C2E25"/>
    <w:rsid w:val="006C60D8"/>
    <w:rsid w:val="006C749F"/>
    <w:rsid w:val="006D21CA"/>
    <w:rsid w:val="006D5156"/>
    <w:rsid w:val="006D6567"/>
    <w:rsid w:val="006D6F36"/>
    <w:rsid w:val="006D72E7"/>
    <w:rsid w:val="006E294C"/>
    <w:rsid w:val="006E6FE6"/>
    <w:rsid w:val="006F49B5"/>
    <w:rsid w:val="006F5049"/>
    <w:rsid w:val="006F6AF1"/>
    <w:rsid w:val="006F76D9"/>
    <w:rsid w:val="006F7E29"/>
    <w:rsid w:val="00703ADB"/>
    <w:rsid w:val="00704F08"/>
    <w:rsid w:val="00707961"/>
    <w:rsid w:val="00710B72"/>
    <w:rsid w:val="00713627"/>
    <w:rsid w:val="0071488A"/>
    <w:rsid w:val="00720123"/>
    <w:rsid w:val="00720589"/>
    <w:rsid w:val="00730929"/>
    <w:rsid w:val="00730A98"/>
    <w:rsid w:val="00732171"/>
    <w:rsid w:val="00732B5B"/>
    <w:rsid w:val="00735F3D"/>
    <w:rsid w:val="00740CEF"/>
    <w:rsid w:val="00741614"/>
    <w:rsid w:val="007430F1"/>
    <w:rsid w:val="007435FC"/>
    <w:rsid w:val="00751F70"/>
    <w:rsid w:val="00753DA0"/>
    <w:rsid w:val="00754EC1"/>
    <w:rsid w:val="007624BE"/>
    <w:rsid w:val="007628B5"/>
    <w:rsid w:val="00762F56"/>
    <w:rsid w:val="0076380B"/>
    <w:rsid w:val="00766367"/>
    <w:rsid w:val="00767FCB"/>
    <w:rsid w:val="007707C1"/>
    <w:rsid w:val="0077457B"/>
    <w:rsid w:val="00775160"/>
    <w:rsid w:val="00775297"/>
    <w:rsid w:val="007804B2"/>
    <w:rsid w:val="00780CB0"/>
    <w:rsid w:val="0078597B"/>
    <w:rsid w:val="00786B93"/>
    <w:rsid w:val="00787014"/>
    <w:rsid w:val="00791EFD"/>
    <w:rsid w:val="00792FB2"/>
    <w:rsid w:val="00793D7E"/>
    <w:rsid w:val="00794EB6"/>
    <w:rsid w:val="007A1873"/>
    <w:rsid w:val="007A2511"/>
    <w:rsid w:val="007A3937"/>
    <w:rsid w:val="007A4D56"/>
    <w:rsid w:val="007A64A5"/>
    <w:rsid w:val="007A6B95"/>
    <w:rsid w:val="007A7122"/>
    <w:rsid w:val="007B0633"/>
    <w:rsid w:val="007B25EC"/>
    <w:rsid w:val="007B2D18"/>
    <w:rsid w:val="007B4541"/>
    <w:rsid w:val="007B4EF8"/>
    <w:rsid w:val="007B6C3D"/>
    <w:rsid w:val="007B7B31"/>
    <w:rsid w:val="007C0A9E"/>
    <w:rsid w:val="007C11F7"/>
    <w:rsid w:val="007C2180"/>
    <w:rsid w:val="007C3279"/>
    <w:rsid w:val="007C3CD6"/>
    <w:rsid w:val="007C4A50"/>
    <w:rsid w:val="007C5704"/>
    <w:rsid w:val="007C5DDB"/>
    <w:rsid w:val="007D0E1E"/>
    <w:rsid w:val="007D13B3"/>
    <w:rsid w:val="007D2F02"/>
    <w:rsid w:val="007D4B40"/>
    <w:rsid w:val="007D5636"/>
    <w:rsid w:val="007D7DB6"/>
    <w:rsid w:val="007E38CB"/>
    <w:rsid w:val="007E5FA2"/>
    <w:rsid w:val="007E79BE"/>
    <w:rsid w:val="007F1266"/>
    <w:rsid w:val="007F3912"/>
    <w:rsid w:val="007F3AFC"/>
    <w:rsid w:val="007F509A"/>
    <w:rsid w:val="00801869"/>
    <w:rsid w:val="0080199B"/>
    <w:rsid w:val="00803772"/>
    <w:rsid w:val="008073B6"/>
    <w:rsid w:val="008107FE"/>
    <w:rsid w:val="00811C13"/>
    <w:rsid w:val="00813CD0"/>
    <w:rsid w:val="00814DA1"/>
    <w:rsid w:val="008246A7"/>
    <w:rsid w:val="00825C3A"/>
    <w:rsid w:val="00830974"/>
    <w:rsid w:val="00832AC9"/>
    <w:rsid w:val="00832B82"/>
    <w:rsid w:val="00836481"/>
    <w:rsid w:val="00837345"/>
    <w:rsid w:val="00837BBD"/>
    <w:rsid w:val="00842330"/>
    <w:rsid w:val="00842713"/>
    <w:rsid w:val="00842D35"/>
    <w:rsid w:val="00843456"/>
    <w:rsid w:val="00845851"/>
    <w:rsid w:val="00853322"/>
    <w:rsid w:val="00853622"/>
    <w:rsid w:val="00854E3E"/>
    <w:rsid w:val="00856E26"/>
    <w:rsid w:val="0085763D"/>
    <w:rsid w:val="00861313"/>
    <w:rsid w:val="0086736C"/>
    <w:rsid w:val="00871935"/>
    <w:rsid w:val="0087230E"/>
    <w:rsid w:val="00876B7A"/>
    <w:rsid w:val="00877AF6"/>
    <w:rsid w:val="00881406"/>
    <w:rsid w:val="00885897"/>
    <w:rsid w:val="00886478"/>
    <w:rsid w:val="00890589"/>
    <w:rsid w:val="00891F48"/>
    <w:rsid w:val="00892EBF"/>
    <w:rsid w:val="0089458F"/>
    <w:rsid w:val="008977A8"/>
    <w:rsid w:val="008A26FB"/>
    <w:rsid w:val="008A5547"/>
    <w:rsid w:val="008A6395"/>
    <w:rsid w:val="008A7239"/>
    <w:rsid w:val="008A780E"/>
    <w:rsid w:val="008B511B"/>
    <w:rsid w:val="008B54EF"/>
    <w:rsid w:val="008B5837"/>
    <w:rsid w:val="008C39B5"/>
    <w:rsid w:val="008C5435"/>
    <w:rsid w:val="008C57B2"/>
    <w:rsid w:val="008C735E"/>
    <w:rsid w:val="008D14C4"/>
    <w:rsid w:val="008D1CC5"/>
    <w:rsid w:val="008D2A61"/>
    <w:rsid w:val="008D37B3"/>
    <w:rsid w:val="008D4BF5"/>
    <w:rsid w:val="008E323B"/>
    <w:rsid w:val="008E4B63"/>
    <w:rsid w:val="008E58B5"/>
    <w:rsid w:val="008E69E7"/>
    <w:rsid w:val="008F1BD0"/>
    <w:rsid w:val="008F2613"/>
    <w:rsid w:val="008F4002"/>
    <w:rsid w:val="008F5637"/>
    <w:rsid w:val="008F61F8"/>
    <w:rsid w:val="008F7C3D"/>
    <w:rsid w:val="00905201"/>
    <w:rsid w:val="00905F1A"/>
    <w:rsid w:val="009068D2"/>
    <w:rsid w:val="00910459"/>
    <w:rsid w:val="009112FC"/>
    <w:rsid w:val="00911320"/>
    <w:rsid w:val="0091271E"/>
    <w:rsid w:val="009157F4"/>
    <w:rsid w:val="00915D2D"/>
    <w:rsid w:val="00916668"/>
    <w:rsid w:val="009168A6"/>
    <w:rsid w:val="00916C7F"/>
    <w:rsid w:val="00916D49"/>
    <w:rsid w:val="009174CA"/>
    <w:rsid w:val="0092172B"/>
    <w:rsid w:val="00922896"/>
    <w:rsid w:val="0092641F"/>
    <w:rsid w:val="009311BD"/>
    <w:rsid w:val="0093226F"/>
    <w:rsid w:val="00932BF8"/>
    <w:rsid w:val="009407FD"/>
    <w:rsid w:val="00942B8F"/>
    <w:rsid w:val="00944DBD"/>
    <w:rsid w:val="009474AD"/>
    <w:rsid w:val="00950D0D"/>
    <w:rsid w:val="009533C5"/>
    <w:rsid w:val="00953FB3"/>
    <w:rsid w:val="00954DCD"/>
    <w:rsid w:val="00955A94"/>
    <w:rsid w:val="00956651"/>
    <w:rsid w:val="0095686E"/>
    <w:rsid w:val="00957173"/>
    <w:rsid w:val="009624FA"/>
    <w:rsid w:val="00964F4F"/>
    <w:rsid w:val="00970E41"/>
    <w:rsid w:val="00983815"/>
    <w:rsid w:val="00986320"/>
    <w:rsid w:val="00987259"/>
    <w:rsid w:val="009874D6"/>
    <w:rsid w:val="009877D9"/>
    <w:rsid w:val="009916D0"/>
    <w:rsid w:val="00994B3F"/>
    <w:rsid w:val="00995EE8"/>
    <w:rsid w:val="009963F6"/>
    <w:rsid w:val="009A39AB"/>
    <w:rsid w:val="009A6A4D"/>
    <w:rsid w:val="009B19B4"/>
    <w:rsid w:val="009B3A66"/>
    <w:rsid w:val="009B5CD4"/>
    <w:rsid w:val="009B7FAC"/>
    <w:rsid w:val="009C06F4"/>
    <w:rsid w:val="009C0F87"/>
    <w:rsid w:val="009C24EB"/>
    <w:rsid w:val="009C3757"/>
    <w:rsid w:val="009D2D78"/>
    <w:rsid w:val="009D2E48"/>
    <w:rsid w:val="009D426A"/>
    <w:rsid w:val="009D45BA"/>
    <w:rsid w:val="009D52EE"/>
    <w:rsid w:val="009D5373"/>
    <w:rsid w:val="009E52F6"/>
    <w:rsid w:val="009E5DDE"/>
    <w:rsid w:val="009E6408"/>
    <w:rsid w:val="009F0AFA"/>
    <w:rsid w:val="009F0F35"/>
    <w:rsid w:val="009F109B"/>
    <w:rsid w:val="009F3695"/>
    <w:rsid w:val="009F5D77"/>
    <w:rsid w:val="00A0101A"/>
    <w:rsid w:val="00A01CE3"/>
    <w:rsid w:val="00A02085"/>
    <w:rsid w:val="00A059BC"/>
    <w:rsid w:val="00A1239A"/>
    <w:rsid w:val="00A13345"/>
    <w:rsid w:val="00A203E2"/>
    <w:rsid w:val="00A2100E"/>
    <w:rsid w:val="00A21DD6"/>
    <w:rsid w:val="00A224D1"/>
    <w:rsid w:val="00A22896"/>
    <w:rsid w:val="00A244AF"/>
    <w:rsid w:val="00A251A7"/>
    <w:rsid w:val="00A2715B"/>
    <w:rsid w:val="00A31C2A"/>
    <w:rsid w:val="00A33D0A"/>
    <w:rsid w:val="00A34031"/>
    <w:rsid w:val="00A36A0F"/>
    <w:rsid w:val="00A3795B"/>
    <w:rsid w:val="00A45452"/>
    <w:rsid w:val="00A46265"/>
    <w:rsid w:val="00A4684C"/>
    <w:rsid w:val="00A46D41"/>
    <w:rsid w:val="00A533A4"/>
    <w:rsid w:val="00A54816"/>
    <w:rsid w:val="00A564C0"/>
    <w:rsid w:val="00A5667A"/>
    <w:rsid w:val="00A568E7"/>
    <w:rsid w:val="00A635C2"/>
    <w:rsid w:val="00A65B5C"/>
    <w:rsid w:val="00A67331"/>
    <w:rsid w:val="00A67C61"/>
    <w:rsid w:val="00A714FF"/>
    <w:rsid w:val="00A725A9"/>
    <w:rsid w:val="00A72ADD"/>
    <w:rsid w:val="00A821F6"/>
    <w:rsid w:val="00A846EE"/>
    <w:rsid w:val="00A8584D"/>
    <w:rsid w:val="00A9158D"/>
    <w:rsid w:val="00A929C7"/>
    <w:rsid w:val="00A938A1"/>
    <w:rsid w:val="00A93F79"/>
    <w:rsid w:val="00A9402B"/>
    <w:rsid w:val="00AA022F"/>
    <w:rsid w:val="00AA1DDD"/>
    <w:rsid w:val="00AA70CA"/>
    <w:rsid w:val="00AA7D63"/>
    <w:rsid w:val="00AA7FCF"/>
    <w:rsid w:val="00AB2A68"/>
    <w:rsid w:val="00AB54DB"/>
    <w:rsid w:val="00AC0AF1"/>
    <w:rsid w:val="00AC16F8"/>
    <w:rsid w:val="00AC29B4"/>
    <w:rsid w:val="00AC56D7"/>
    <w:rsid w:val="00AC7774"/>
    <w:rsid w:val="00AD058B"/>
    <w:rsid w:val="00AD6FE3"/>
    <w:rsid w:val="00AE11C5"/>
    <w:rsid w:val="00AE1976"/>
    <w:rsid w:val="00AE20A1"/>
    <w:rsid w:val="00AE33C3"/>
    <w:rsid w:val="00AE3A5D"/>
    <w:rsid w:val="00AF383D"/>
    <w:rsid w:val="00AF46EF"/>
    <w:rsid w:val="00AF557B"/>
    <w:rsid w:val="00AF654A"/>
    <w:rsid w:val="00AF71A5"/>
    <w:rsid w:val="00B01834"/>
    <w:rsid w:val="00B01CAB"/>
    <w:rsid w:val="00B027BC"/>
    <w:rsid w:val="00B06A37"/>
    <w:rsid w:val="00B0736D"/>
    <w:rsid w:val="00B0798E"/>
    <w:rsid w:val="00B07B10"/>
    <w:rsid w:val="00B11BD1"/>
    <w:rsid w:val="00B1254A"/>
    <w:rsid w:val="00B134F9"/>
    <w:rsid w:val="00B1489B"/>
    <w:rsid w:val="00B23A8E"/>
    <w:rsid w:val="00B24BE4"/>
    <w:rsid w:val="00B25EAA"/>
    <w:rsid w:val="00B2691E"/>
    <w:rsid w:val="00B33C01"/>
    <w:rsid w:val="00B43899"/>
    <w:rsid w:val="00B51FE9"/>
    <w:rsid w:val="00B52395"/>
    <w:rsid w:val="00B5567C"/>
    <w:rsid w:val="00B560FD"/>
    <w:rsid w:val="00B57801"/>
    <w:rsid w:val="00B621B1"/>
    <w:rsid w:val="00B62CB9"/>
    <w:rsid w:val="00B66C52"/>
    <w:rsid w:val="00B67F9D"/>
    <w:rsid w:val="00B701CB"/>
    <w:rsid w:val="00B718B2"/>
    <w:rsid w:val="00B73A91"/>
    <w:rsid w:val="00B74984"/>
    <w:rsid w:val="00B74C45"/>
    <w:rsid w:val="00B80A39"/>
    <w:rsid w:val="00B817F0"/>
    <w:rsid w:val="00B824B1"/>
    <w:rsid w:val="00B825A6"/>
    <w:rsid w:val="00B82953"/>
    <w:rsid w:val="00B84D8B"/>
    <w:rsid w:val="00B85519"/>
    <w:rsid w:val="00B87C1F"/>
    <w:rsid w:val="00B87CAE"/>
    <w:rsid w:val="00B924F6"/>
    <w:rsid w:val="00B93AA6"/>
    <w:rsid w:val="00B95207"/>
    <w:rsid w:val="00B97889"/>
    <w:rsid w:val="00BA08E1"/>
    <w:rsid w:val="00BA1D32"/>
    <w:rsid w:val="00BA1EB1"/>
    <w:rsid w:val="00BA4185"/>
    <w:rsid w:val="00BA466A"/>
    <w:rsid w:val="00BA753B"/>
    <w:rsid w:val="00BB0F89"/>
    <w:rsid w:val="00BB38D8"/>
    <w:rsid w:val="00BB42C6"/>
    <w:rsid w:val="00BB5510"/>
    <w:rsid w:val="00BB76B0"/>
    <w:rsid w:val="00BB7886"/>
    <w:rsid w:val="00BC25F6"/>
    <w:rsid w:val="00BC275A"/>
    <w:rsid w:val="00BC2EB6"/>
    <w:rsid w:val="00BC468A"/>
    <w:rsid w:val="00BC50A6"/>
    <w:rsid w:val="00BC6705"/>
    <w:rsid w:val="00BC7F30"/>
    <w:rsid w:val="00BD28CA"/>
    <w:rsid w:val="00BD2D82"/>
    <w:rsid w:val="00BD50F2"/>
    <w:rsid w:val="00BD563D"/>
    <w:rsid w:val="00BD6277"/>
    <w:rsid w:val="00BE0AB3"/>
    <w:rsid w:val="00BE3CFA"/>
    <w:rsid w:val="00BE5B9D"/>
    <w:rsid w:val="00BE6A4F"/>
    <w:rsid w:val="00BF058F"/>
    <w:rsid w:val="00BF0FA9"/>
    <w:rsid w:val="00BF177C"/>
    <w:rsid w:val="00BF2B72"/>
    <w:rsid w:val="00BF2BBF"/>
    <w:rsid w:val="00BF460D"/>
    <w:rsid w:val="00BF4EB5"/>
    <w:rsid w:val="00BF54C2"/>
    <w:rsid w:val="00BF5AE8"/>
    <w:rsid w:val="00BF687B"/>
    <w:rsid w:val="00C017ED"/>
    <w:rsid w:val="00C0210F"/>
    <w:rsid w:val="00C045EF"/>
    <w:rsid w:val="00C04BB2"/>
    <w:rsid w:val="00C06CB0"/>
    <w:rsid w:val="00C0735F"/>
    <w:rsid w:val="00C07FEC"/>
    <w:rsid w:val="00C11202"/>
    <w:rsid w:val="00C13DA8"/>
    <w:rsid w:val="00C16134"/>
    <w:rsid w:val="00C22340"/>
    <w:rsid w:val="00C2281B"/>
    <w:rsid w:val="00C27042"/>
    <w:rsid w:val="00C27758"/>
    <w:rsid w:val="00C27C3A"/>
    <w:rsid w:val="00C302EF"/>
    <w:rsid w:val="00C30567"/>
    <w:rsid w:val="00C3596C"/>
    <w:rsid w:val="00C359E3"/>
    <w:rsid w:val="00C405BC"/>
    <w:rsid w:val="00C41973"/>
    <w:rsid w:val="00C41C54"/>
    <w:rsid w:val="00C426DB"/>
    <w:rsid w:val="00C455C9"/>
    <w:rsid w:val="00C45F31"/>
    <w:rsid w:val="00C469E4"/>
    <w:rsid w:val="00C517ED"/>
    <w:rsid w:val="00C54CAC"/>
    <w:rsid w:val="00C55D91"/>
    <w:rsid w:val="00C60F7E"/>
    <w:rsid w:val="00C61AFD"/>
    <w:rsid w:val="00C620A2"/>
    <w:rsid w:val="00C620EA"/>
    <w:rsid w:val="00C62FE6"/>
    <w:rsid w:val="00C6314B"/>
    <w:rsid w:val="00C66D8E"/>
    <w:rsid w:val="00C66FBE"/>
    <w:rsid w:val="00C7105D"/>
    <w:rsid w:val="00C73793"/>
    <w:rsid w:val="00C73DAB"/>
    <w:rsid w:val="00C74AC1"/>
    <w:rsid w:val="00C815C3"/>
    <w:rsid w:val="00C82B29"/>
    <w:rsid w:val="00C850EA"/>
    <w:rsid w:val="00C85871"/>
    <w:rsid w:val="00C8775A"/>
    <w:rsid w:val="00C90A14"/>
    <w:rsid w:val="00C93D8F"/>
    <w:rsid w:val="00C9589E"/>
    <w:rsid w:val="00C95E32"/>
    <w:rsid w:val="00C96F14"/>
    <w:rsid w:val="00CA1937"/>
    <w:rsid w:val="00CA1C92"/>
    <w:rsid w:val="00CA402E"/>
    <w:rsid w:val="00CA440B"/>
    <w:rsid w:val="00CA7460"/>
    <w:rsid w:val="00CB0CD8"/>
    <w:rsid w:val="00CB2493"/>
    <w:rsid w:val="00CB4523"/>
    <w:rsid w:val="00CB54F0"/>
    <w:rsid w:val="00CB5562"/>
    <w:rsid w:val="00CB6D41"/>
    <w:rsid w:val="00CC6E70"/>
    <w:rsid w:val="00CD4DE0"/>
    <w:rsid w:val="00CD4F71"/>
    <w:rsid w:val="00CE0D43"/>
    <w:rsid w:val="00CE2095"/>
    <w:rsid w:val="00CE3A60"/>
    <w:rsid w:val="00CE54EE"/>
    <w:rsid w:val="00CE5E16"/>
    <w:rsid w:val="00CF073F"/>
    <w:rsid w:val="00CF0E8E"/>
    <w:rsid w:val="00CF37DD"/>
    <w:rsid w:val="00CF3BFE"/>
    <w:rsid w:val="00CF56CE"/>
    <w:rsid w:val="00CF79B5"/>
    <w:rsid w:val="00D02054"/>
    <w:rsid w:val="00D02E57"/>
    <w:rsid w:val="00D05B2A"/>
    <w:rsid w:val="00D062E6"/>
    <w:rsid w:val="00D067E8"/>
    <w:rsid w:val="00D105E2"/>
    <w:rsid w:val="00D233F9"/>
    <w:rsid w:val="00D2402D"/>
    <w:rsid w:val="00D30A86"/>
    <w:rsid w:val="00D30C83"/>
    <w:rsid w:val="00D31A98"/>
    <w:rsid w:val="00D36B41"/>
    <w:rsid w:val="00D37507"/>
    <w:rsid w:val="00D375A0"/>
    <w:rsid w:val="00D4702A"/>
    <w:rsid w:val="00D509E0"/>
    <w:rsid w:val="00D5141A"/>
    <w:rsid w:val="00D5252A"/>
    <w:rsid w:val="00D52E5B"/>
    <w:rsid w:val="00D53E81"/>
    <w:rsid w:val="00D56089"/>
    <w:rsid w:val="00D57D70"/>
    <w:rsid w:val="00D604AB"/>
    <w:rsid w:val="00D7162A"/>
    <w:rsid w:val="00D739D1"/>
    <w:rsid w:val="00D75B92"/>
    <w:rsid w:val="00D75F80"/>
    <w:rsid w:val="00D80EF0"/>
    <w:rsid w:val="00D82784"/>
    <w:rsid w:val="00D82843"/>
    <w:rsid w:val="00D82937"/>
    <w:rsid w:val="00D82B47"/>
    <w:rsid w:val="00D82F35"/>
    <w:rsid w:val="00D8513B"/>
    <w:rsid w:val="00D86205"/>
    <w:rsid w:val="00D90B3C"/>
    <w:rsid w:val="00D90F1E"/>
    <w:rsid w:val="00D95A96"/>
    <w:rsid w:val="00D95DCA"/>
    <w:rsid w:val="00D97F54"/>
    <w:rsid w:val="00DA03F0"/>
    <w:rsid w:val="00DA3841"/>
    <w:rsid w:val="00DA5B3C"/>
    <w:rsid w:val="00DA5CC1"/>
    <w:rsid w:val="00DB36EA"/>
    <w:rsid w:val="00DB403A"/>
    <w:rsid w:val="00DB4BF9"/>
    <w:rsid w:val="00DC1BC6"/>
    <w:rsid w:val="00DC2F2B"/>
    <w:rsid w:val="00DC365D"/>
    <w:rsid w:val="00DC48D4"/>
    <w:rsid w:val="00DC4D15"/>
    <w:rsid w:val="00DD072A"/>
    <w:rsid w:val="00DD32D5"/>
    <w:rsid w:val="00DD5D48"/>
    <w:rsid w:val="00DD62A9"/>
    <w:rsid w:val="00DD713F"/>
    <w:rsid w:val="00DE21CA"/>
    <w:rsid w:val="00DE2D1F"/>
    <w:rsid w:val="00DE2DE1"/>
    <w:rsid w:val="00DE3352"/>
    <w:rsid w:val="00DE4BD3"/>
    <w:rsid w:val="00DE5A1E"/>
    <w:rsid w:val="00DE7190"/>
    <w:rsid w:val="00DF201B"/>
    <w:rsid w:val="00DF3116"/>
    <w:rsid w:val="00DF32CA"/>
    <w:rsid w:val="00DF33D0"/>
    <w:rsid w:val="00DF4B6F"/>
    <w:rsid w:val="00DF5BA8"/>
    <w:rsid w:val="00DF64E4"/>
    <w:rsid w:val="00DF70A1"/>
    <w:rsid w:val="00E00349"/>
    <w:rsid w:val="00E015E3"/>
    <w:rsid w:val="00E031A9"/>
    <w:rsid w:val="00E048A8"/>
    <w:rsid w:val="00E07B87"/>
    <w:rsid w:val="00E11AE7"/>
    <w:rsid w:val="00E1242C"/>
    <w:rsid w:val="00E148FF"/>
    <w:rsid w:val="00E15F61"/>
    <w:rsid w:val="00E27776"/>
    <w:rsid w:val="00E27E2C"/>
    <w:rsid w:val="00E348F5"/>
    <w:rsid w:val="00E378BE"/>
    <w:rsid w:val="00E37E6F"/>
    <w:rsid w:val="00E37EDD"/>
    <w:rsid w:val="00E40374"/>
    <w:rsid w:val="00E447B6"/>
    <w:rsid w:val="00E55259"/>
    <w:rsid w:val="00E56D90"/>
    <w:rsid w:val="00E62300"/>
    <w:rsid w:val="00E64A56"/>
    <w:rsid w:val="00E65893"/>
    <w:rsid w:val="00E67A98"/>
    <w:rsid w:val="00E7478D"/>
    <w:rsid w:val="00E76BE7"/>
    <w:rsid w:val="00E90648"/>
    <w:rsid w:val="00E92152"/>
    <w:rsid w:val="00E923ED"/>
    <w:rsid w:val="00E958A9"/>
    <w:rsid w:val="00E974B3"/>
    <w:rsid w:val="00EA4ADF"/>
    <w:rsid w:val="00EA5219"/>
    <w:rsid w:val="00EA54C4"/>
    <w:rsid w:val="00EB0D5E"/>
    <w:rsid w:val="00EB155A"/>
    <w:rsid w:val="00EB17F2"/>
    <w:rsid w:val="00EB1914"/>
    <w:rsid w:val="00EB60CD"/>
    <w:rsid w:val="00EB658C"/>
    <w:rsid w:val="00EB6E6A"/>
    <w:rsid w:val="00EB715E"/>
    <w:rsid w:val="00EC49EB"/>
    <w:rsid w:val="00EC4BB7"/>
    <w:rsid w:val="00EC6A42"/>
    <w:rsid w:val="00ED1266"/>
    <w:rsid w:val="00ED2FE1"/>
    <w:rsid w:val="00ED44FF"/>
    <w:rsid w:val="00ED5C69"/>
    <w:rsid w:val="00ED5CD6"/>
    <w:rsid w:val="00ED6160"/>
    <w:rsid w:val="00ED6306"/>
    <w:rsid w:val="00ED679A"/>
    <w:rsid w:val="00EE0F57"/>
    <w:rsid w:val="00EE3EDD"/>
    <w:rsid w:val="00EE49AF"/>
    <w:rsid w:val="00EE5871"/>
    <w:rsid w:val="00EF10E1"/>
    <w:rsid w:val="00EF12D0"/>
    <w:rsid w:val="00EF1F6A"/>
    <w:rsid w:val="00EF5F08"/>
    <w:rsid w:val="00EF7B76"/>
    <w:rsid w:val="00F01504"/>
    <w:rsid w:val="00F0186F"/>
    <w:rsid w:val="00F01A62"/>
    <w:rsid w:val="00F026E5"/>
    <w:rsid w:val="00F0701F"/>
    <w:rsid w:val="00F11BA0"/>
    <w:rsid w:val="00F13AE4"/>
    <w:rsid w:val="00F13D17"/>
    <w:rsid w:val="00F14F4D"/>
    <w:rsid w:val="00F14FFC"/>
    <w:rsid w:val="00F17159"/>
    <w:rsid w:val="00F20CAF"/>
    <w:rsid w:val="00F2158C"/>
    <w:rsid w:val="00F22408"/>
    <w:rsid w:val="00F22F0C"/>
    <w:rsid w:val="00F253AB"/>
    <w:rsid w:val="00F253CC"/>
    <w:rsid w:val="00F3008F"/>
    <w:rsid w:val="00F3110C"/>
    <w:rsid w:val="00F31786"/>
    <w:rsid w:val="00F31D74"/>
    <w:rsid w:val="00F3259F"/>
    <w:rsid w:val="00F34666"/>
    <w:rsid w:val="00F35164"/>
    <w:rsid w:val="00F35BB8"/>
    <w:rsid w:val="00F3693A"/>
    <w:rsid w:val="00F371EB"/>
    <w:rsid w:val="00F41255"/>
    <w:rsid w:val="00F43F08"/>
    <w:rsid w:val="00F5296D"/>
    <w:rsid w:val="00F53C64"/>
    <w:rsid w:val="00F57E0B"/>
    <w:rsid w:val="00F64F53"/>
    <w:rsid w:val="00F715D6"/>
    <w:rsid w:val="00F7238E"/>
    <w:rsid w:val="00F72F0C"/>
    <w:rsid w:val="00F73440"/>
    <w:rsid w:val="00F73889"/>
    <w:rsid w:val="00F738EE"/>
    <w:rsid w:val="00F80B29"/>
    <w:rsid w:val="00F81A17"/>
    <w:rsid w:val="00F8400A"/>
    <w:rsid w:val="00F8434B"/>
    <w:rsid w:val="00F845B7"/>
    <w:rsid w:val="00F90F06"/>
    <w:rsid w:val="00F918D5"/>
    <w:rsid w:val="00F91CAD"/>
    <w:rsid w:val="00F94258"/>
    <w:rsid w:val="00F97475"/>
    <w:rsid w:val="00FA5978"/>
    <w:rsid w:val="00FA76E1"/>
    <w:rsid w:val="00FA7A3E"/>
    <w:rsid w:val="00FC2D74"/>
    <w:rsid w:val="00FC6377"/>
    <w:rsid w:val="00FD1C04"/>
    <w:rsid w:val="00FD21C2"/>
    <w:rsid w:val="00FD424F"/>
    <w:rsid w:val="00FD4C63"/>
    <w:rsid w:val="00FD4DF5"/>
    <w:rsid w:val="00FE2F28"/>
    <w:rsid w:val="00FE499F"/>
    <w:rsid w:val="00FE55B0"/>
    <w:rsid w:val="00FE59B9"/>
    <w:rsid w:val="00FE5C7C"/>
    <w:rsid w:val="00FE64B7"/>
    <w:rsid w:val="00FF324E"/>
    <w:rsid w:val="00FF5148"/>
    <w:rsid w:val="00FF6B29"/>
    <w:rsid w:val="00FF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F5"/>
    <w:pPr>
      <w:spacing w:before="240"/>
    </w:pPr>
    <w:rPr>
      <w:sz w:val="24"/>
    </w:rPr>
  </w:style>
  <w:style w:type="paragraph" w:styleId="Heading1">
    <w:name w:val="heading 1"/>
    <w:basedOn w:val="Normal"/>
    <w:next w:val="Normal"/>
    <w:link w:val="Heading1Char"/>
    <w:qFormat/>
    <w:pPr>
      <w:keepNext/>
      <w:keepLines/>
      <w:spacing w:before="480" w:after="60"/>
      <w:jc w:val="center"/>
      <w:outlineLvl w:val="0"/>
    </w:pPr>
    <w:rPr>
      <w:b/>
      <w:caps/>
      <w:kern w:val="28"/>
      <w:sz w:val="26"/>
    </w:rPr>
  </w:style>
  <w:style w:type="paragraph" w:styleId="Heading2">
    <w:name w:val="heading 2"/>
    <w:basedOn w:val="Normal"/>
    <w:next w:val="Normal"/>
    <w:link w:val="Heading2Char"/>
    <w:qFormat/>
    <w:pPr>
      <w:ind w:firstLine="720"/>
      <w:outlineLvl w:val="1"/>
    </w:pPr>
    <w:rPr>
      <w:b/>
      <w:smallCaps/>
    </w:rPr>
  </w:style>
  <w:style w:type="paragraph" w:styleId="Heading3">
    <w:name w:val="heading 3"/>
    <w:basedOn w:val="Normal"/>
    <w:next w:val="Normal"/>
    <w:link w:val="Heading3Char"/>
    <w:qFormat/>
    <w:pPr>
      <w:tabs>
        <w:tab w:val="left" w:pos="2304"/>
      </w:tabs>
      <w:ind w:firstLine="1440"/>
      <w:outlineLvl w:val="2"/>
    </w:pPr>
    <w:rPr>
      <w:b/>
    </w:rPr>
  </w:style>
  <w:style w:type="paragraph" w:styleId="Heading4">
    <w:name w:val="heading 4"/>
    <w:basedOn w:val="Normal"/>
    <w:next w:val="Normal"/>
    <w:qFormat/>
    <w:pPr>
      <w:keepNext/>
      <w:keepLines/>
      <w:outlineLvl w:val="3"/>
    </w:pPr>
    <w:rPr>
      <w:b/>
      <w:i/>
    </w:rPr>
  </w:style>
  <w:style w:type="paragraph" w:styleId="Heading5">
    <w:name w:val="heading 5"/>
    <w:basedOn w:val="Normal"/>
    <w:next w:val="Normal"/>
    <w:qFormat/>
    <w:pPr>
      <w:keepNext/>
      <w:keepLines/>
      <w:outlineLvl w:val="4"/>
    </w:pPr>
    <w:rPr>
      <w:i/>
    </w:rPr>
  </w:style>
  <w:style w:type="paragraph" w:styleId="Heading6">
    <w:name w:val="heading 6"/>
    <w:basedOn w:val="Normal"/>
    <w:next w:val="Normal"/>
    <w:qFormat/>
    <w:pPr>
      <w:spacing w:after="60"/>
      <w:outlineLvl w:val="5"/>
    </w:pPr>
    <w:rPr>
      <w:rFonts w:ascii="Arial" w:hAnsi="Arial"/>
      <w:i/>
      <w:sz w:val="22"/>
    </w:rPr>
  </w:style>
  <w:style w:type="paragraph" w:styleId="Heading7">
    <w:name w:val="heading 7"/>
    <w:basedOn w:val="Normal"/>
    <w:next w:val="Normal1"/>
    <w:qFormat/>
    <w:pPr>
      <w:spacing w:after="60"/>
      <w:outlineLvl w:val="6"/>
    </w:pPr>
    <w:rPr>
      <w:rFonts w:ascii="Arial" w:hAnsi="Arial"/>
      <w:sz w:val="20"/>
    </w:rPr>
  </w:style>
  <w:style w:type="paragraph" w:styleId="Heading8">
    <w:name w:val="heading 8"/>
    <w:basedOn w:val="Normal"/>
    <w:next w:val="Normal1"/>
    <w:qFormat/>
    <w:pPr>
      <w:spacing w:after="60"/>
      <w:outlineLvl w:val="7"/>
    </w:pPr>
    <w:rPr>
      <w:rFonts w:ascii="Arial" w:hAnsi="Arial"/>
      <w:i/>
      <w:sz w:val="20"/>
    </w:rPr>
  </w:style>
  <w:style w:type="paragraph" w:styleId="Heading9">
    <w:name w:val="heading 9"/>
    <w:basedOn w:val="Normal"/>
    <w:next w:val="Normal1"/>
    <w:qFormat/>
    <w:pPr>
      <w:spacing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g">
    <w:name w:val="bug"/>
    <w:basedOn w:val="Normal"/>
    <w:rPr>
      <w:rFonts w:ascii="Arial" w:hAnsi="Arial"/>
      <w:sz w:val="12"/>
    </w:rPr>
  </w:style>
  <w:style w:type="paragraph" w:styleId="EnvelopeAddress">
    <w:name w:val="envelope address"/>
    <w:basedOn w:val="Normal"/>
    <w:pPr>
      <w:framePr w:w="7920" w:h="1980" w:hRule="exact" w:hSpace="180" w:wrap="auto" w:hAnchor="page" w:xAlign="center" w:yAlign="bottom"/>
      <w:spacing w:before="0"/>
      <w:ind w:left="2880"/>
    </w:pPr>
  </w:style>
  <w:style w:type="paragraph" w:styleId="Footer">
    <w:name w:val="footer"/>
    <w:basedOn w:val="Normal"/>
    <w:link w:val="FooterChar"/>
    <w:uiPriority w:val="99"/>
    <w:pPr>
      <w:pBdr>
        <w:top w:val="single" w:sz="6" w:space="1" w:color="auto"/>
      </w:pBdr>
      <w:tabs>
        <w:tab w:val="right" w:pos="8640"/>
      </w:tabs>
    </w:pPr>
    <w:rPr>
      <w:i/>
      <w:sz w:val="20"/>
    </w:rPr>
  </w:style>
  <w:style w:type="paragraph" w:styleId="Header">
    <w:name w:val="header"/>
    <w:basedOn w:val="Normal"/>
    <w:link w:val="HeaderChar"/>
    <w:pPr>
      <w:tabs>
        <w:tab w:val="center" w:pos="4320"/>
        <w:tab w:val="right" w:pos="8640"/>
      </w:tabs>
    </w:pPr>
  </w:style>
  <w:style w:type="paragraph" w:customStyle="1" w:styleId="Plain">
    <w:name w:val="Plain"/>
    <w:basedOn w:val="Normal"/>
    <w:pPr>
      <w:spacing w:before="0"/>
    </w:pPr>
  </w:style>
  <w:style w:type="paragraph" w:styleId="Quote">
    <w:name w:val="Quote"/>
    <w:basedOn w:val="Normal"/>
    <w:qFormat/>
    <w:pPr>
      <w:ind w:left="720" w:right="720"/>
    </w:pPr>
  </w:style>
  <w:style w:type="paragraph" w:styleId="Signature">
    <w:name w:val="Signature"/>
    <w:basedOn w:val="Normal"/>
    <w:pPr>
      <w:keepLines/>
      <w:spacing w:before="720"/>
      <w:ind w:left="4320"/>
    </w:pPr>
  </w:style>
  <w:style w:type="character" w:styleId="PageNumber">
    <w:name w:val="page number"/>
    <w:rPr>
      <w:i/>
      <w:sz w:val="20"/>
    </w:rPr>
  </w:style>
  <w:style w:type="paragraph" w:customStyle="1" w:styleId="Normal1">
    <w:name w:val="Normal1"/>
    <w:basedOn w:val="Normal"/>
    <w:link w:val="Normal1Char"/>
    <w:pPr>
      <w:ind w:firstLine="720"/>
    </w:pPr>
  </w:style>
  <w:style w:type="paragraph" w:styleId="Title">
    <w:name w:val="Title"/>
    <w:basedOn w:val="Normal"/>
    <w:qFormat/>
    <w:pPr>
      <w:spacing w:after="60"/>
      <w:jc w:val="center"/>
    </w:pPr>
    <w:rPr>
      <w:b/>
      <w:kern w:val="28"/>
      <w:sz w:val="28"/>
    </w:rPr>
  </w:style>
  <w:style w:type="paragraph" w:customStyle="1" w:styleId="Normal2">
    <w:name w:val="Normal2"/>
    <w:basedOn w:val="Normal"/>
    <w:link w:val="Normal2Char"/>
    <w:pPr>
      <w:ind w:firstLine="1440"/>
    </w:pPr>
  </w:style>
  <w:style w:type="paragraph" w:customStyle="1" w:styleId="Normal3">
    <w:name w:val="Normal3"/>
    <w:basedOn w:val="Normal"/>
    <w:pPr>
      <w:ind w:firstLine="2160"/>
    </w:pPr>
  </w:style>
  <w:style w:type="paragraph" w:customStyle="1" w:styleId="Normal4">
    <w:name w:val="Normal4"/>
    <w:basedOn w:val="Normal3"/>
    <w:pPr>
      <w:ind w:left="1440"/>
    </w:pPr>
  </w:style>
  <w:style w:type="character" w:styleId="CommentReference">
    <w:name w:val="annotation reference"/>
    <w:uiPriority w:val="99"/>
    <w:semiHidden/>
    <w:rPr>
      <w:vanish/>
      <w:color w:val="FF0000"/>
      <w:sz w:val="16"/>
    </w:rPr>
  </w:style>
  <w:style w:type="paragraph" w:styleId="CommentText">
    <w:name w:val="annotation text"/>
    <w:basedOn w:val="Normal"/>
    <w:link w:val="CommentTextChar"/>
    <w:uiPriority w:val="99"/>
    <w:semiHidden/>
    <w:pPr>
      <w:spacing w:before="120"/>
      <w:ind w:left="432" w:hanging="432"/>
    </w:pPr>
    <w:rPr>
      <w:sz w:val="20"/>
    </w:rPr>
  </w:style>
  <w:style w:type="paragraph" w:styleId="EndnoteText">
    <w:name w:val="endnote text"/>
    <w:basedOn w:val="Normal"/>
    <w:semiHidden/>
    <w:pPr>
      <w:spacing w:before="0"/>
      <w:ind w:firstLine="432"/>
    </w:pPr>
    <w:rPr>
      <w:sz w:val="20"/>
    </w:rPr>
  </w:style>
  <w:style w:type="paragraph" w:styleId="FootnoteText">
    <w:name w:val="footnote text"/>
    <w:basedOn w:val="Normal"/>
    <w:semiHidden/>
    <w:pPr>
      <w:spacing w:before="120"/>
      <w:ind w:left="432" w:hanging="432"/>
    </w:pPr>
    <w:rPr>
      <w:sz w:val="20"/>
    </w:rPr>
  </w:style>
  <w:style w:type="paragraph" w:customStyle="1" w:styleId="Logo">
    <w:name w:val="Logo"/>
    <w:basedOn w:val="Normal"/>
    <w:pPr>
      <w:jc w:val="center"/>
    </w:pPr>
    <w:rPr>
      <w:noProof/>
      <w:color w:val="808080"/>
      <w:sz w:val="10"/>
    </w:rPr>
  </w:style>
  <w:style w:type="paragraph" w:customStyle="1" w:styleId="masthead">
    <w:name w:val="masthead"/>
    <w:basedOn w:val="Normal"/>
    <w:pPr>
      <w:tabs>
        <w:tab w:val="center" w:pos="4320"/>
        <w:tab w:val="right" w:pos="8640"/>
      </w:tabs>
      <w:jc w:val="center"/>
    </w:pPr>
    <w:rPr>
      <w:noProof/>
      <w:color w:val="FF0000"/>
      <w:sz w:val="16"/>
    </w:rPr>
  </w:style>
  <w:style w:type="paragraph" w:customStyle="1" w:styleId="Table">
    <w:name w:val="Table"/>
    <w:basedOn w:val="Normal"/>
  </w:style>
  <w:style w:type="paragraph" w:customStyle="1" w:styleId="Heading0">
    <w:name w:val="Heading 0"/>
    <w:basedOn w:val="Normal"/>
    <w:link w:val="Heading0Char"/>
    <w:pPr>
      <w:keepNext/>
      <w:spacing w:before="480" w:after="60"/>
      <w:jc w:val="center"/>
    </w:pPr>
    <w:rPr>
      <w:b/>
      <w:sz w:val="26"/>
    </w:rPr>
  </w:style>
  <w:style w:type="paragraph" w:styleId="TOC1">
    <w:name w:val="toc 1"/>
    <w:basedOn w:val="Normal"/>
    <w:next w:val="Normal"/>
    <w:semiHidden/>
    <w:pPr>
      <w:keepNext/>
      <w:tabs>
        <w:tab w:val="right" w:leader="dot" w:pos="8640"/>
      </w:tabs>
      <w:spacing w:after="120"/>
      <w:ind w:left="1440" w:right="720" w:hanging="1440"/>
    </w:pPr>
    <w:rPr>
      <w:caps/>
    </w:rPr>
  </w:style>
  <w:style w:type="paragraph" w:customStyle="1" w:styleId="Style1">
    <w:name w:val="Style1"/>
    <w:basedOn w:val="Heading2"/>
    <w:pPr>
      <w:outlineLvl w:val="9"/>
    </w:pPr>
    <w:rPr>
      <w:b w:val="0"/>
      <w:caps/>
    </w:rPr>
  </w:style>
  <w:style w:type="paragraph" w:styleId="TOC2">
    <w:name w:val="toc 2"/>
    <w:basedOn w:val="Normal"/>
    <w:next w:val="Normal"/>
    <w:semiHidden/>
    <w:pPr>
      <w:tabs>
        <w:tab w:val="right" w:leader="dot" w:pos="8640"/>
      </w:tabs>
      <w:spacing w:before="0"/>
      <w:ind w:left="1267" w:right="720" w:hanging="547"/>
    </w:pPr>
    <w:rPr>
      <w:smallCaps/>
    </w:rPr>
  </w:style>
  <w:style w:type="paragraph" w:styleId="TOC3">
    <w:name w:val="toc 3"/>
    <w:basedOn w:val="Normal"/>
    <w:next w:val="Normal"/>
    <w:semiHidden/>
    <w:pPr>
      <w:tabs>
        <w:tab w:val="right" w:leader="dot" w:pos="8640"/>
      </w:tabs>
      <w:spacing w:before="0"/>
      <w:ind w:left="1886" w:right="720" w:hanging="619"/>
    </w:pPr>
  </w:style>
  <w:style w:type="paragraph" w:styleId="TOC4">
    <w:name w:val="toc 4"/>
    <w:basedOn w:val="Normal"/>
    <w:next w:val="Normal"/>
    <w:semiHidden/>
    <w:pPr>
      <w:tabs>
        <w:tab w:val="right" w:leader="dot" w:pos="8640"/>
      </w:tabs>
      <w:ind w:left="720"/>
    </w:pPr>
  </w:style>
  <w:style w:type="paragraph" w:styleId="TOC5">
    <w:name w:val="toc 5"/>
    <w:basedOn w:val="Normal"/>
    <w:next w:val="Normal"/>
    <w:semiHidden/>
    <w:pPr>
      <w:tabs>
        <w:tab w:val="right" w:leader="dot" w:pos="8640"/>
      </w:tabs>
      <w:ind w:left="960"/>
    </w:pPr>
  </w:style>
  <w:style w:type="paragraph" w:styleId="TOC6">
    <w:name w:val="toc 6"/>
    <w:basedOn w:val="Normal"/>
    <w:next w:val="Normal"/>
    <w:semiHidden/>
    <w:pPr>
      <w:tabs>
        <w:tab w:val="right" w:leader="dot" w:pos="8640"/>
      </w:tabs>
      <w:ind w:left="1200"/>
    </w:pPr>
  </w:style>
  <w:style w:type="paragraph" w:styleId="TOC7">
    <w:name w:val="toc 7"/>
    <w:basedOn w:val="Normal"/>
    <w:next w:val="Normal"/>
    <w:semiHidden/>
    <w:pPr>
      <w:tabs>
        <w:tab w:val="right" w:leader="dot" w:pos="8640"/>
      </w:tabs>
      <w:ind w:left="1440"/>
    </w:pPr>
  </w:style>
  <w:style w:type="paragraph" w:styleId="TOC8">
    <w:name w:val="toc 8"/>
    <w:basedOn w:val="Normal"/>
    <w:next w:val="Normal"/>
    <w:semiHidden/>
    <w:pPr>
      <w:tabs>
        <w:tab w:val="right" w:leader="dot" w:pos="8640"/>
      </w:tabs>
      <w:ind w:left="1680"/>
    </w:pPr>
  </w:style>
  <w:style w:type="paragraph" w:styleId="TOC9">
    <w:name w:val="toc 9"/>
    <w:basedOn w:val="Normal"/>
    <w:next w:val="Normal"/>
    <w:semiHidden/>
    <w:pPr>
      <w:tabs>
        <w:tab w:val="right" w:leader="dot" w:pos="8640"/>
      </w:tabs>
      <w:ind w:left="1920"/>
    </w:pPr>
  </w:style>
  <w:style w:type="paragraph" w:customStyle="1" w:styleId="address">
    <w:name w:val="address"/>
    <w:basedOn w:val="Normal"/>
    <w:pPr>
      <w:keepLines/>
      <w:ind w:left="2880" w:hanging="2160"/>
    </w:pPr>
  </w:style>
  <w:style w:type="paragraph" w:customStyle="1" w:styleId="BigBracket">
    <w:name w:val="BigBracket"/>
    <w:basedOn w:val="Normal"/>
    <w:pPr>
      <w:spacing w:before="0"/>
    </w:pPr>
    <w:rPr>
      <w:rFonts w:ascii="Footlight MT Light" w:hAnsi="Footlight MT Light"/>
      <w:caps/>
      <w:sz w:val="84"/>
    </w:rPr>
  </w:style>
  <w:style w:type="paragraph" w:customStyle="1" w:styleId="NotarySign">
    <w:name w:val="NotarySign"/>
    <w:basedOn w:val="Normal"/>
    <w:pPr>
      <w:keepNext/>
      <w:spacing w:before="0"/>
    </w:pPr>
    <w:rPr>
      <w:sz w:val="20"/>
    </w:rPr>
  </w:style>
  <w:style w:type="paragraph" w:customStyle="1" w:styleId="ss">
    <w:name w:val="ss"/>
    <w:basedOn w:val="Normal"/>
    <w:pPr>
      <w:keepNext/>
      <w:spacing w:before="360"/>
    </w:pPr>
  </w:style>
  <w:style w:type="paragraph" w:customStyle="1" w:styleId="Venue">
    <w:name w:val="Venue"/>
    <w:basedOn w:val="Normal"/>
    <w:pPr>
      <w:keepNext/>
      <w:spacing w:before="120"/>
    </w:pPr>
    <w:rPr>
      <w:caps/>
    </w:rPr>
  </w:style>
  <w:style w:type="paragraph" w:styleId="ListBullet">
    <w:name w:val="List Bullet"/>
    <w:basedOn w:val="Normal"/>
    <w:pPr>
      <w:ind w:left="360" w:hanging="360"/>
    </w:pPr>
  </w:style>
  <w:style w:type="paragraph" w:customStyle="1" w:styleId="sig">
    <w:name w:val="sig"/>
    <w:basedOn w:val="Normal"/>
    <w:pPr>
      <w:keepLines/>
      <w:tabs>
        <w:tab w:val="left" w:pos="4590"/>
        <w:tab w:val="left" w:pos="5580"/>
        <w:tab w:val="left" w:pos="8640"/>
      </w:tabs>
      <w:spacing w:before="360"/>
      <w:ind w:left="4320"/>
    </w:pPr>
  </w:style>
  <w:style w:type="paragraph" w:customStyle="1" w:styleId="HeadingEx">
    <w:name w:val="Heading Ex"/>
    <w:basedOn w:val="Normal"/>
    <w:pPr>
      <w:keepNext/>
      <w:spacing w:before="360" w:after="120"/>
      <w:jc w:val="center"/>
    </w:pPr>
    <w:rPr>
      <w:b/>
      <w:smallCaps/>
      <w:sz w:val="28"/>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spacing w:before="0"/>
      <w:jc w:val="both"/>
    </w:pPr>
    <w:rPr>
      <w:sz w:val="20"/>
    </w:rPr>
  </w:style>
  <w:style w:type="paragraph" w:styleId="BalloonText">
    <w:name w:val="Balloon Text"/>
    <w:basedOn w:val="Normal"/>
    <w:semiHidden/>
    <w:rsid w:val="00EA54C4"/>
    <w:rPr>
      <w:rFonts w:ascii="Tahoma" w:hAnsi="Tahoma" w:cs="Tahoma"/>
      <w:sz w:val="16"/>
      <w:szCs w:val="16"/>
    </w:rPr>
  </w:style>
  <w:style w:type="character" w:customStyle="1" w:styleId="Heading3Char">
    <w:name w:val="Heading 3 Char"/>
    <w:link w:val="Heading3"/>
    <w:rsid w:val="00EA54C4"/>
    <w:rPr>
      <w:b/>
      <w:sz w:val="24"/>
      <w:lang w:val="en-US" w:eastAsia="en-US" w:bidi="ar-SA"/>
    </w:rPr>
  </w:style>
  <w:style w:type="character" w:customStyle="1" w:styleId="Heading2Char">
    <w:name w:val="Heading 2 Char"/>
    <w:link w:val="Heading2"/>
    <w:rsid w:val="00DF32CA"/>
    <w:rPr>
      <w:b/>
      <w:smallCaps/>
      <w:sz w:val="24"/>
      <w:lang w:val="en-US" w:eastAsia="en-US" w:bidi="ar-SA"/>
    </w:rPr>
  </w:style>
  <w:style w:type="character" w:customStyle="1" w:styleId="Heading0Char">
    <w:name w:val="Heading 0 Char"/>
    <w:link w:val="Heading0"/>
    <w:rsid w:val="00881406"/>
    <w:rPr>
      <w:b/>
      <w:sz w:val="26"/>
      <w:lang w:val="en-US" w:eastAsia="en-US" w:bidi="ar-SA"/>
    </w:rPr>
  </w:style>
  <w:style w:type="character" w:customStyle="1" w:styleId="Normal2Char">
    <w:name w:val="Normal2 Char"/>
    <w:link w:val="Normal2"/>
    <w:rsid w:val="00881406"/>
    <w:rPr>
      <w:sz w:val="24"/>
      <w:lang w:val="en-US" w:eastAsia="en-US" w:bidi="ar-SA"/>
    </w:rPr>
  </w:style>
  <w:style w:type="character" w:customStyle="1" w:styleId="Normal1Char">
    <w:name w:val="Normal1 Char"/>
    <w:link w:val="Normal1"/>
    <w:rsid w:val="00970E41"/>
    <w:rPr>
      <w:sz w:val="24"/>
      <w:lang w:val="en-US" w:eastAsia="en-US" w:bidi="ar-SA"/>
    </w:rPr>
  </w:style>
  <w:style w:type="character" w:customStyle="1" w:styleId="HeaderChar">
    <w:name w:val="Header Char"/>
    <w:link w:val="Header"/>
    <w:rsid w:val="00132C74"/>
    <w:rPr>
      <w:sz w:val="24"/>
      <w:lang w:val="en-US" w:eastAsia="en-US" w:bidi="ar-SA"/>
    </w:rPr>
  </w:style>
  <w:style w:type="paragraph" w:styleId="CommentSubject">
    <w:name w:val="annotation subject"/>
    <w:basedOn w:val="CommentText"/>
    <w:next w:val="CommentText"/>
    <w:link w:val="CommentSubjectChar"/>
    <w:rsid w:val="00C27758"/>
    <w:pPr>
      <w:spacing w:before="240"/>
      <w:ind w:left="0" w:firstLine="0"/>
    </w:pPr>
    <w:rPr>
      <w:b/>
      <w:bCs/>
    </w:rPr>
  </w:style>
  <w:style w:type="character" w:customStyle="1" w:styleId="CommentTextChar">
    <w:name w:val="Comment Text Char"/>
    <w:basedOn w:val="DefaultParagraphFont"/>
    <w:link w:val="CommentText"/>
    <w:uiPriority w:val="99"/>
    <w:semiHidden/>
    <w:rsid w:val="00C27758"/>
  </w:style>
  <w:style w:type="character" w:customStyle="1" w:styleId="CommentSubjectChar">
    <w:name w:val="Comment Subject Char"/>
    <w:link w:val="CommentSubject"/>
    <w:rsid w:val="00C27758"/>
    <w:rPr>
      <w:b/>
      <w:bCs/>
    </w:rPr>
  </w:style>
  <w:style w:type="paragraph" w:customStyle="1" w:styleId="Article3L1">
    <w:name w:val="Article3_L1"/>
    <w:basedOn w:val="Normal"/>
    <w:next w:val="Normal"/>
    <w:rsid w:val="00BB5510"/>
    <w:pPr>
      <w:numPr>
        <w:numId w:val="22"/>
      </w:numPr>
      <w:spacing w:before="0" w:after="240"/>
      <w:jc w:val="center"/>
      <w:outlineLvl w:val="0"/>
    </w:pPr>
  </w:style>
  <w:style w:type="paragraph" w:customStyle="1" w:styleId="Article3L2">
    <w:name w:val="Article3_L2"/>
    <w:basedOn w:val="Article3L1"/>
    <w:next w:val="Normal"/>
    <w:rsid w:val="00BB5510"/>
    <w:pPr>
      <w:numPr>
        <w:ilvl w:val="1"/>
      </w:numPr>
      <w:jc w:val="left"/>
      <w:outlineLvl w:val="1"/>
    </w:pPr>
  </w:style>
  <w:style w:type="paragraph" w:customStyle="1" w:styleId="Article3L3">
    <w:name w:val="Article3_L3"/>
    <w:basedOn w:val="Article3L2"/>
    <w:next w:val="Normal"/>
    <w:rsid w:val="00BB5510"/>
    <w:pPr>
      <w:numPr>
        <w:ilvl w:val="2"/>
      </w:numPr>
      <w:outlineLvl w:val="2"/>
    </w:pPr>
  </w:style>
  <w:style w:type="paragraph" w:customStyle="1" w:styleId="Article3L4">
    <w:name w:val="Article3_L4"/>
    <w:basedOn w:val="Article3L3"/>
    <w:next w:val="Normal"/>
    <w:rsid w:val="00BB5510"/>
    <w:pPr>
      <w:numPr>
        <w:ilvl w:val="3"/>
      </w:numPr>
      <w:outlineLvl w:val="3"/>
    </w:pPr>
  </w:style>
  <w:style w:type="paragraph" w:customStyle="1" w:styleId="Article3L5">
    <w:name w:val="Article3_L5"/>
    <w:basedOn w:val="Article3L4"/>
    <w:next w:val="Normal"/>
    <w:rsid w:val="00BB5510"/>
    <w:pPr>
      <w:numPr>
        <w:ilvl w:val="4"/>
      </w:numPr>
      <w:outlineLvl w:val="4"/>
    </w:pPr>
  </w:style>
  <w:style w:type="paragraph" w:customStyle="1" w:styleId="Article3L6">
    <w:name w:val="Article3_L6"/>
    <w:basedOn w:val="Article3L5"/>
    <w:next w:val="Normal"/>
    <w:rsid w:val="00BB5510"/>
    <w:pPr>
      <w:numPr>
        <w:ilvl w:val="5"/>
      </w:numPr>
      <w:outlineLvl w:val="5"/>
    </w:pPr>
  </w:style>
  <w:style w:type="paragraph" w:customStyle="1" w:styleId="Article3L7">
    <w:name w:val="Article3_L7"/>
    <w:basedOn w:val="Article3L6"/>
    <w:next w:val="Normal"/>
    <w:rsid w:val="00BB5510"/>
    <w:pPr>
      <w:numPr>
        <w:ilvl w:val="6"/>
      </w:numPr>
      <w:outlineLvl w:val="6"/>
    </w:pPr>
  </w:style>
  <w:style w:type="paragraph" w:customStyle="1" w:styleId="Article3L8">
    <w:name w:val="Article3_L8"/>
    <w:basedOn w:val="Article3L7"/>
    <w:next w:val="Normal"/>
    <w:rsid w:val="00BB5510"/>
    <w:pPr>
      <w:numPr>
        <w:ilvl w:val="7"/>
      </w:numPr>
      <w:outlineLvl w:val="7"/>
    </w:pPr>
  </w:style>
  <w:style w:type="paragraph" w:customStyle="1" w:styleId="Article3L9">
    <w:name w:val="Article3_L9"/>
    <w:basedOn w:val="Article3L8"/>
    <w:next w:val="Normal"/>
    <w:rsid w:val="00BB5510"/>
    <w:pPr>
      <w:numPr>
        <w:ilvl w:val="8"/>
      </w:numPr>
      <w:outlineLvl w:val="8"/>
    </w:pPr>
  </w:style>
  <w:style w:type="character" w:customStyle="1" w:styleId="Heading1Char">
    <w:name w:val="Heading 1 Char"/>
    <w:link w:val="Heading1"/>
    <w:rsid w:val="00111454"/>
    <w:rPr>
      <w:b/>
      <w:caps/>
      <w:kern w:val="28"/>
      <w:sz w:val="26"/>
    </w:rPr>
  </w:style>
  <w:style w:type="character" w:customStyle="1" w:styleId="FooterChar">
    <w:name w:val="Footer Char"/>
    <w:link w:val="Footer"/>
    <w:uiPriority w:val="99"/>
    <w:rsid w:val="00111454"/>
    <w:rPr>
      <w:i/>
    </w:rPr>
  </w:style>
  <w:style w:type="paragraph" w:styleId="NormalWeb">
    <w:name w:val="Normal (Web)"/>
    <w:aliases w:val="Normal (Web) Char Char Char"/>
    <w:basedOn w:val="Normal"/>
    <w:link w:val="NormalWebChar"/>
    <w:rsid w:val="00111454"/>
    <w:pPr>
      <w:spacing w:before="100" w:beforeAutospacing="1" w:after="100" w:afterAutospacing="1"/>
    </w:pPr>
    <w:rPr>
      <w:rFonts w:ascii="Courier" w:hAnsi="Courier"/>
      <w:szCs w:val="24"/>
    </w:rPr>
  </w:style>
  <w:style w:type="character" w:customStyle="1" w:styleId="NormalWebChar">
    <w:name w:val="Normal (Web) Char"/>
    <w:aliases w:val="Normal (Web) Char Char Char Char"/>
    <w:link w:val="NormalWeb"/>
    <w:rsid w:val="00111454"/>
    <w:rPr>
      <w:rFonts w:ascii="Courier" w:hAnsi="Courier"/>
      <w:sz w:val="24"/>
      <w:szCs w:val="24"/>
    </w:rPr>
  </w:style>
  <w:style w:type="paragraph" w:customStyle="1" w:styleId="Default">
    <w:name w:val="Default"/>
    <w:rsid w:val="005522CC"/>
    <w:pPr>
      <w:autoSpaceDE w:val="0"/>
      <w:autoSpaceDN w:val="0"/>
      <w:adjustRightInd w:val="0"/>
    </w:pPr>
    <w:rPr>
      <w:color w:val="000000"/>
      <w:sz w:val="24"/>
      <w:szCs w:val="24"/>
    </w:rPr>
  </w:style>
  <w:style w:type="paragraph" w:styleId="Revision">
    <w:name w:val="Revision"/>
    <w:hidden/>
    <w:uiPriority w:val="99"/>
    <w:semiHidden/>
    <w:rsid w:val="003D2914"/>
    <w:rPr>
      <w:sz w:val="24"/>
    </w:rPr>
  </w:style>
  <w:style w:type="paragraph" w:styleId="ListParagraph">
    <w:name w:val="List Paragraph"/>
    <w:basedOn w:val="Normal"/>
    <w:uiPriority w:val="34"/>
    <w:qFormat/>
    <w:rsid w:val="00986320"/>
    <w:pPr>
      <w:spacing w:before="0"/>
      <w:ind w:left="720"/>
      <w:contextualSpacing/>
    </w:pPr>
    <w:rPr>
      <w:sz w:val="20"/>
    </w:rPr>
  </w:style>
  <w:style w:type="paragraph" w:styleId="BodyText3">
    <w:name w:val="Body Text 3"/>
    <w:basedOn w:val="Normal"/>
    <w:link w:val="BodyText3Char"/>
    <w:semiHidden/>
    <w:unhideWhenUsed/>
    <w:rsid w:val="00136000"/>
    <w:pPr>
      <w:spacing w:after="120"/>
    </w:pPr>
    <w:rPr>
      <w:sz w:val="16"/>
      <w:szCs w:val="16"/>
    </w:rPr>
  </w:style>
  <w:style w:type="character" w:customStyle="1" w:styleId="BodyText3Char">
    <w:name w:val="Body Text 3 Char"/>
    <w:basedOn w:val="DefaultParagraphFont"/>
    <w:link w:val="BodyText3"/>
    <w:semiHidden/>
    <w:rsid w:val="00136000"/>
    <w:rPr>
      <w:sz w:val="16"/>
      <w:szCs w:val="16"/>
    </w:rPr>
  </w:style>
  <w:style w:type="numbering" w:customStyle="1" w:styleId="Headings">
    <w:name w:val="Headings"/>
    <w:rsid w:val="00136000"/>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F5"/>
    <w:pPr>
      <w:spacing w:before="240"/>
    </w:pPr>
    <w:rPr>
      <w:sz w:val="24"/>
    </w:rPr>
  </w:style>
  <w:style w:type="paragraph" w:styleId="Heading1">
    <w:name w:val="heading 1"/>
    <w:basedOn w:val="Normal"/>
    <w:next w:val="Normal"/>
    <w:link w:val="Heading1Char"/>
    <w:qFormat/>
    <w:pPr>
      <w:keepNext/>
      <w:keepLines/>
      <w:spacing w:before="480" w:after="60"/>
      <w:jc w:val="center"/>
      <w:outlineLvl w:val="0"/>
    </w:pPr>
    <w:rPr>
      <w:b/>
      <w:caps/>
      <w:kern w:val="28"/>
      <w:sz w:val="26"/>
    </w:rPr>
  </w:style>
  <w:style w:type="paragraph" w:styleId="Heading2">
    <w:name w:val="heading 2"/>
    <w:basedOn w:val="Normal"/>
    <w:next w:val="Normal"/>
    <w:link w:val="Heading2Char"/>
    <w:qFormat/>
    <w:pPr>
      <w:ind w:firstLine="720"/>
      <w:outlineLvl w:val="1"/>
    </w:pPr>
    <w:rPr>
      <w:b/>
      <w:smallCaps/>
    </w:rPr>
  </w:style>
  <w:style w:type="paragraph" w:styleId="Heading3">
    <w:name w:val="heading 3"/>
    <w:basedOn w:val="Normal"/>
    <w:next w:val="Normal"/>
    <w:link w:val="Heading3Char"/>
    <w:qFormat/>
    <w:pPr>
      <w:tabs>
        <w:tab w:val="left" w:pos="2304"/>
      </w:tabs>
      <w:ind w:firstLine="1440"/>
      <w:outlineLvl w:val="2"/>
    </w:pPr>
    <w:rPr>
      <w:b/>
    </w:rPr>
  </w:style>
  <w:style w:type="paragraph" w:styleId="Heading4">
    <w:name w:val="heading 4"/>
    <w:basedOn w:val="Normal"/>
    <w:next w:val="Normal"/>
    <w:qFormat/>
    <w:pPr>
      <w:keepNext/>
      <w:keepLines/>
      <w:outlineLvl w:val="3"/>
    </w:pPr>
    <w:rPr>
      <w:b/>
      <w:i/>
    </w:rPr>
  </w:style>
  <w:style w:type="paragraph" w:styleId="Heading5">
    <w:name w:val="heading 5"/>
    <w:basedOn w:val="Normal"/>
    <w:next w:val="Normal"/>
    <w:qFormat/>
    <w:pPr>
      <w:keepNext/>
      <w:keepLines/>
      <w:outlineLvl w:val="4"/>
    </w:pPr>
    <w:rPr>
      <w:i/>
    </w:rPr>
  </w:style>
  <w:style w:type="paragraph" w:styleId="Heading6">
    <w:name w:val="heading 6"/>
    <w:basedOn w:val="Normal"/>
    <w:next w:val="Normal"/>
    <w:qFormat/>
    <w:pPr>
      <w:spacing w:after="60"/>
      <w:outlineLvl w:val="5"/>
    </w:pPr>
    <w:rPr>
      <w:rFonts w:ascii="Arial" w:hAnsi="Arial"/>
      <w:i/>
      <w:sz w:val="22"/>
    </w:rPr>
  </w:style>
  <w:style w:type="paragraph" w:styleId="Heading7">
    <w:name w:val="heading 7"/>
    <w:basedOn w:val="Normal"/>
    <w:next w:val="Normal1"/>
    <w:qFormat/>
    <w:pPr>
      <w:spacing w:after="60"/>
      <w:outlineLvl w:val="6"/>
    </w:pPr>
    <w:rPr>
      <w:rFonts w:ascii="Arial" w:hAnsi="Arial"/>
      <w:sz w:val="20"/>
    </w:rPr>
  </w:style>
  <w:style w:type="paragraph" w:styleId="Heading8">
    <w:name w:val="heading 8"/>
    <w:basedOn w:val="Normal"/>
    <w:next w:val="Normal1"/>
    <w:qFormat/>
    <w:pPr>
      <w:spacing w:after="60"/>
      <w:outlineLvl w:val="7"/>
    </w:pPr>
    <w:rPr>
      <w:rFonts w:ascii="Arial" w:hAnsi="Arial"/>
      <w:i/>
      <w:sz w:val="20"/>
    </w:rPr>
  </w:style>
  <w:style w:type="paragraph" w:styleId="Heading9">
    <w:name w:val="heading 9"/>
    <w:basedOn w:val="Normal"/>
    <w:next w:val="Normal1"/>
    <w:qFormat/>
    <w:pPr>
      <w:spacing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g">
    <w:name w:val="bug"/>
    <w:basedOn w:val="Normal"/>
    <w:rPr>
      <w:rFonts w:ascii="Arial" w:hAnsi="Arial"/>
      <w:sz w:val="12"/>
    </w:rPr>
  </w:style>
  <w:style w:type="paragraph" w:styleId="EnvelopeAddress">
    <w:name w:val="envelope address"/>
    <w:basedOn w:val="Normal"/>
    <w:pPr>
      <w:framePr w:w="7920" w:h="1980" w:hRule="exact" w:hSpace="180" w:wrap="auto" w:hAnchor="page" w:xAlign="center" w:yAlign="bottom"/>
      <w:spacing w:before="0"/>
      <w:ind w:left="2880"/>
    </w:pPr>
  </w:style>
  <w:style w:type="paragraph" w:styleId="Footer">
    <w:name w:val="footer"/>
    <w:basedOn w:val="Normal"/>
    <w:link w:val="FooterChar"/>
    <w:uiPriority w:val="99"/>
    <w:pPr>
      <w:pBdr>
        <w:top w:val="single" w:sz="6" w:space="1" w:color="auto"/>
      </w:pBdr>
      <w:tabs>
        <w:tab w:val="right" w:pos="8640"/>
      </w:tabs>
    </w:pPr>
    <w:rPr>
      <w:i/>
      <w:sz w:val="20"/>
    </w:rPr>
  </w:style>
  <w:style w:type="paragraph" w:styleId="Header">
    <w:name w:val="header"/>
    <w:basedOn w:val="Normal"/>
    <w:link w:val="HeaderChar"/>
    <w:pPr>
      <w:tabs>
        <w:tab w:val="center" w:pos="4320"/>
        <w:tab w:val="right" w:pos="8640"/>
      </w:tabs>
    </w:pPr>
  </w:style>
  <w:style w:type="paragraph" w:customStyle="1" w:styleId="Plain">
    <w:name w:val="Plain"/>
    <w:basedOn w:val="Normal"/>
    <w:pPr>
      <w:spacing w:before="0"/>
    </w:pPr>
  </w:style>
  <w:style w:type="paragraph" w:styleId="Quote">
    <w:name w:val="Quote"/>
    <w:basedOn w:val="Normal"/>
    <w:qFormat/>
    <w:pPr>
      <w:ind w:left="720" w:right="720"/>
    </w:pPr>
  </w:style>
  <w:style w:type="paragraph" w:styleId="Signature">
    <w:name w:val="Signature"/>
    <w:basedOn w:val="Normal"/>
    <w:pPr>
      <w:keepLines/>
      <w:spacing w:before="720"/>
      <w:ind w:left="4320"/>
    </w:pPr>
  </w:style>
  <w:style w:type="character" w:styleId="PageNumber">
    <w:name w:val="page number"/>
    <w:rPr>
      <w:i/>
      <w:sz w:val="20"/>
    </w:rPr>
  </w:style>
  <w:style w:type="paragraph" w:customStyle="1" w:styleId="Normal1">
    <w:name w:val="Normal1"/>
    <w:basedOn w:val="Normal"/>
    <w:link w:val="Normal1Char"/>
    <w:pPr>
      <w:ind w:firstLine="720"/>
    </w:pPr>
  </w:style>
  <w:style w:type="paragraph" w:styleId="Title">
    <w:name w:val="Title"/>
    <w:basedOn w:val="Normal"/>
    <w:qFormat/>
    <w:pPr>
      <w:spacing w:after="60"/>
      <w:jc w:val="center"/>
    </w:pPr>
    <w:rPr>
      <w:b/>
      <w:kern w:val="28"/>
      <w:sz w:val="28"/>
    </w:rPr>
  </w:style>
  <w:style w:type="paragraph" w:customStyle="1" w:styleId="Normal2">
    <w:name w:val="Normal2"/>
    <w:basedOn w:val="Normal"/>
    <w:link w:val="Normal2Char"/>
    <w:pPr>
      <w:ind w:firstLine="1440"/>
    </w:pPr>
  </w:style>
  <w:style w:type="paragraph" w:customStyle="1" w:styleId="Normal3">
    <w:name w:val="Normal3"/>
    <w:basedOn w:val="Normal"/>
    <w:pPr>
      <w:ind w:firstLine="2160"/>
    </w:pPr>
  </w:style>
  <w:style w:type="paragraph" w:customStyle="1" w:styleId="Normal4">
    <w:name w:val="Normal4"/>
    <w:basedOn w:val="Normal3"/>
    <w:pPr>
      <w:ind w:left="1440"/>
    </w:pPr>
  </w:style>
  <w:style w:type="character" w:styleId="CommentReference">
    <w:name w:val="annotation reference"/>
    <w:uiPriority w:val="99"/>
    <w:semiHidden/>
    <w:rPr>
      <w:vanish/>
      <w:color w:val="FF0000"/>
      <w:sz w:val="16"/>
    </w:rPr>
  </w:style>
  <w:style w:type="paragraph" w:styleId="CommentText">
    <w:name w:val="annotation text"/>
    <w:basedOn w:val="Normal"/>
    <w:link w:val="CommentTextChar"/>
    <w:uiPriority w:val="99"/>
    <w:semiHidden/>
    <w:pPr>
      <w:spacing w:before="120"/>
      <w:ind w:left="432" w:hanging="432"/>
    </w:pPr>
    <w:rPr>
      <w:sz w:val="20"/>
    </w:rPr>
  </w:style>
  <w:style w:type="paragraph" w:styleId="EndnoteText">
    <w:name w:val="endnote text"/>
    <w:basedOn w:val="Normal"/>
    <w:semiHidden/>
    <w:pPr>
      <w:spacing w:before="0"/>
      <w:ind w:firstLine="432"/>
    </w:pPr>
    <w:rPr>
      <w:sz w:val="20"/>
    </w:rPr>
  </w:style>
  <w:style w:type="paragraph" w:styleId="FootnoteText">
    <w:name w:val="footnote text"/>
    <w:basedOn w:val="Normal"/>
    <w:semiHidden/>
    <w:pPr>
      <w:spacing w:before="120"/>
      <w:ind w:left="432" w:hanging="432"/>
    </w:pPr>
    <w:rPr>
      <w:sz w:val="20"/>
    </w:rPr>
  </w:style>
  <w:style w:type="paragraph" w:customStyle="1" w:styleId="Logo">
    <w:name w:val="Logo"/>
    <w:basedOn w:val="Normal"/>
    <w:pPr>
      <w:jc w:val="center"/>
    </w:pPr>
    <w:rPr>
      <w:noProof/>
      <w:color w:val="808080"/>
      <w:sz w:val="10"/>
    </w:rPr>
  </w:style>
  <w:style w:type="paragraph" w:customStyle="1" w:styleId="masthead">
    <w:name w:val="masthead"/>
    <w:basedOn w:val="Normal"/>
    <w:pPr>
      <w:tabs>
        <w:tab w:val="center" w:pos="4320"/>
        <w:tab w:val="right" w:pos="8640"/>
      </w:tabs>
      <w:jc w:val="center"/>
    </w:pPr>
    <w:rPr>
      <w:noProof/>
      <w:color w:val="FF0000"/>
      <w:sz w:val="16"/>
    </w:rPr>
  </w:style>
  <w:style w:type="paragraph" w:customStyle="1" w:styleId="Table">
    <w:name w:val="Table"/>
    <w:basedOn w:val="Normal"/>
  </w:style>
  <w:style w:type="paragraph" w:customStyle="1" w:styleId="Heading0">
    <w:name w:val="Heading 0"/>
    <w:basedOn w:val="Normal"/>
    <w:link w:val="Heading0Char"/>
    <w:pPr>
      <w:keepNext/>
      <w:spacing w:before="480" w:after="60"/>
      <w:jc w:val="center"/>
    </w:pPr>
    <w:rPr>
      <w:b/>
      <w:sz w:val="26"/>
    </w:rPr>
  </w:style>
  <w:style w:type="paragraph" w:styleId="TOC1">
    <w:name w:val="toc 1"/>
    <w:basedOn w:val="Normal"/>
    <w:next w:val="Normal"/>
    <w:semiHidden/>
    <w:pPr>
      <w:keepNext/>
      <w:tabs>
        <w:tab w:val="right" w:leader="dot" w:pos="8640"/>
      </w:tabs>
      <w:spacing w:after="120"/>
      <w:ind w:left="1440" w:right="720" w:hanging="1440"/>
    </w:pPr>
    <w:rPr>
      <w:caps/>
    </w:rPr>
  </w:style>
  <w:style w:type="paragraph" w:customStyle="1" w:styleId="Style1">
    <w:name w:val="Style1"/>
    <w:basedOn w:val="Heading2"/>
    <w:pPr>
      <w:outlineLvl w:val="9"/>
    </w:pPr>
    <w:rPr>
      <w:b w:val="0"/>
      <w:caps/>
    </w:rPr>
  </w:style>
  <w:style w:type="paragraph" w:styleId="TOC2">
    <w:name w:val="toc 2"/>
    <w:basedOn w:val="Normal"/>
    <w:next w:val="Normal"/>
    <w:semiHidden/>
    <w:pPr>
      <w:tabs>
        <w:tab w:val="right" w:leader="dot" w:pos="8640"/>
      </w:tabs>
      <w:spacing w:before="0"/>
      <w:ind w:left="1267" w:right="720" w:hanging="547"/>
    </w:pPr>
    <w:rPr>
      <w:smallCaps/>
    </w:rPr>
  </w:style>
  <w:style w:type="paragraph" w:styleId="TOC3">
    <w:name w:val="toc 3"/>
    <w:basedOn w:val="Normal"/>
    <w:next w:val="Normal"/>
    <w:semiHidden/>
    <w:pPr>
      <w:tabs>
        <w:tab w:val="right" w:leader="dot" w:pos="8640"/>
      </w:tabs>
      <w:spacing w:before="0"/>
      <w:ind w:left="1886" w:right="720" w:hanging="619"/>
    </w:pPr>
  </w:style>
  <w:style w:type="paragraph" w:styleId="TOC4">
    <w:name w:val="toc 4"/>
    <w:basedOn w:val="Normal"/>
    <w:next w:val="Normal"/>
    <w:semiHidden/>
    <w:pPr>
      <w:tabs>
        <w:tab w:val="right" w:leader="dot" w:pos="8640"/>
      </w:tabs>
      <w:ind w:left="720"/>
    </w:pPr>
  </w:style>
  <w:style w:type="paragraph" w:styleId="TOC5">
    <w:name w:val="toc 5"/>
    <w:basedOn w:val="Normal"/>
    <w:next w:val="Normal"/>
    <w:semiHidden/>
    <w:pPr>
      <w:tabs>
        <w:tab w:val="right" w:leader="dot" w:pos="8640"/>
      </w:tabs>
      <w:ind w:left="960"/>
    </w:pPr>
  </w:style>
  <w:style w:type="paragraph" w:styleId="TOC6">
    <w:name w:val="toc 6"/>
    <w:basedOn w:val="Normal"/>
    <w:next w:val="Normal"/>
    <w:semiHidden/>
    <w:pPr>
      <w:tabs>
        <w:tab w:val="right" w:leader="dot" w:pos="8640"/>
      </w:tabs>
      <w:ind w:left="1200"/>
    </w:pPr>
  </w:style>
  <w:style w:type="paragraph" w:styleId="TOC7">
    <w:name w:val="toc 7"/>
    <w:basedOn w:val="Normal"/>
    <w:next w:val="Normal"/>
    <w:semiHidden/>
    <w:pPr>
      <w:tabs>
        <w:tab w:val="right" w:leader="dot" w:pos="8640"/>
      </w:tabs>
      <w:ind w:left="1440"/>
    </w:pPr>
  </w:style>
  <w:style w:type="paragraph" w:styleId="TOC8">
    <w:name w:val="toc 8"/>
    <w:basedOn w:val="Normal"/>
    <w:next w:val="Normal"/>
    <w:semiHidden/>
    <w:pPr>
      <w:tabs>
        <w:tab w:val="right" w:leader="dot" w:pos="8640"/>
      </w:tabs>
      <w:ind w:left="1680"/>
    </w:pPr>
  </w:style>
  <w:style w:type="paragraph" w:styleId="TOC9">
    <w:name w:val="toc 9"/>
    <w:basedOn w:val="Normal"/>
    <w:next w:val="Normal"/>
    <w:semiHidden/>
    <w:pPr>
      <w:tabs>
        <w:tab w:val="right" w:leader="dot" w:pos="8640"/>
      </w:tabs>
      <w:ind w:left="1920"/>
    </w:pPr>
  </w:style>
  <w:style w:type="paragraph" w:customStyle="1" w:styleId="address">
    <w:name w:val="address"/>
    <w:basedOn w:val="Normal"/>
    <w:pPr>
      <w:keepLines/>
      <w:ind w:left="2880" w:hanging="2160"/>
    </w:pPr>
  </w:style>
  <w:style w:type="paragraph" w:customStyle="1" w:styleId="BigBracket">
    <w:name w:val="BigBracket"/>
    <w:basedOn w:val="Normal"/>
    <w:pPr>
      <w:spacing w:before="0"/>
    </w:pPr>
    <w:rPr>
      <w:rFonts w:ascii="Footlight MT Light" w:hAnsi="Footlight MT Light"/>
      <w:caps/>
      <w:sz w:val="84"/>
    </w:rPr>
  </w:style>
  <w:style w:type="paragraph" w:customStyle="1" w:styleId="NotarySign">
    <w:name w:val="NotarySign"/>
    <w:basedOn w:val="Normal"/>
    <w:pPr>
      <w:keepNext/>
      <w:spacing w:before="0"/>
    </w:pPr>
    <w:rPr>
      <w:sz w:val="20"/>
    </w:rPr>
  </w:style>
  <w:style w:type="paragraph" w:customStyle="1" w:styleId="ss">
    <w:name w:val="ss"/>
    <w:basedOn w:val="Normal"/>
    <w:pPr>
      <w:keepNext/>
      <w:spacing w:before="360"/>
    </w:pPr>
  </w:style>
  <w:style w:type="paragraph" w:customStyle="1" w:styleId="Venue">
    <w:name w:val="Venue"/>
    <w:basedOn w:val="Normal"/>
    <w:pPr>
      <w:keepNext/>
      <w:spacing w:before="120"/>
    </w:pPr>
    <w:rPr>
      <w:caps/>
    </w:rPr>
  </w:style>
  <w:style w:type="paragraph" w:styleId="ListBullet">
    <w:name w:val="List Bullet"/>
    <w:basedOn w:val="Normal"/>
    <w:pPr>
      <w:ind w:left="360" w:hanging="360"/>
    </w:pPr>
  </w:style>
  <w:style w:type="paragraph" w:customStyle="1" w:styleId="sig">
    <w:name w:val="sig"/>
    <w:basedOn w:val="Normal"/>
    <w:pPr>
      <w:keepLines/>
      <w:tabs>
        <w:tab w:val="left" w:pos="4590"/>
        <w:tab w:val="left" w:pos="5580"/>
        <w:tab w:val="left" w:pos="8640"/>
      </w:tabs>
      <w:spacing w:before="360"/>
      <w:ind w:left="4320"/>
    </w:pPr>
  </w:style>
  <w:style w:type="paragraph" w:customStyle="1" w:styleId="HeadingEx">
    <w:name w:val="Heading Ex"/>
    <w:basedOn w:val="Normal"/>
    <w:pPr>
      <w:keepNext/>
      <w:spacing w:before="360" w:after="120"/>
      <w:jc w:val="center"/>
    </w:pPr>
    <w:rPr>
      <w:b/>
      <w:smallCaps/>
      <w:sz w:val="28"/>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spacing w:before="0"/>
      <w:jc w:val="both"/>
    </w:pPr>
    <w:rPr>
      <w:sz w:val="20"/>
    </w:rPr>
  </w:style>
  <w:style w:type="paragraph" w:styleId="BalloonText">
    <w:name w:val="Balloon Text"/>
    <w:basedOn w:val="Normal"/>
    <w:semiHidden/>
    <w:rsid w:val="00EA54C4"/>
    <w:rPr>
      <w:rFonts w:ascii="Tahoma" w:hAnsi="Tahoma" w:cs="Tahoma"/>
      <w:sz w:val="16"/>
      <w:szCs w:val="16"/>
    </w:rPr>
  </w:style>
  <w:style w:type="character" w:customStyle="1" w:styleId="Heading3Char">
    <w:name w:val="Heading 3 Char"/>
    <w:link w:val="Heading3"/>
    <w:rsid w:val="00EA54C4"/>
    <w:rPr>
      <w:b/>
      <w:sz w:val="24"/>
      <w:lang w:val="en-US" w:eastAsia="en-US" w:bidi="ar-SA"/>
    </w:rPr>
  </w:style>
  <w:style w:type="character" w:customStyle="1" w:styleId="Heading2Char">
    <w:name w:val="Heading 2 Char"/>
    <w:link w:val="Heading2"/>
    <w:rsid w:val="00DF32CA"/>
    <w:rPr>
      <w:b/>
      <w:smallCaps/>
      <w:sz w:val="24"/>
      <w:lang w:val="en-US" w:eastAsia="en-US" w:bidi="ar-SA"/>
    </w:rPr>
  </w:style>
  <w:style w:type="character" w:customStyle="1" w:styleId="Heading0Char">
    <w:name w:val="Heading 0 Char"/>
    <w:link w:val="Heading0"/>
    <w:rsid w:val="00881406"/>
    <w:rPr>
      <w:b/>
      <w:sz w:val="26"/>
      <w:lang w:val="en-US" w:eastAsia="en-US" w:bidi="ar-SA"/>
    </w:rPr>
  </w:style>
  <w:style w:type="character" w:customStyle="1" w:styleId="Normal2Char">
    <w:name w:val="Normal2 Char"/>
    <w:link w:val="Normal2"/>
    <w:rsid w:val="00881406"/>
    <w:rPr>
      <w:sz w:val="24"/>
      <w:lang w:val="en-US" w:eastAsia="en-US" w:bidi="ar-SA"/>
    </w:rPr>
  </w:style>
  <w:style w:type="character" w:customStyle="1" w:styleId="Normal1Char">
    <w:name w:val="Normal1 Char"/>
    <w:link w:val="Normal1"/>
    <w:rsid w:val="00970E41"/>
    <w:rPr>
      <w:sz w:val="24"/>
      <w:lang w:val="en-US" w:eastAsia="en-US" w:bidi="ar-SA"/>
    </w:rPr>
  </w:style>
  <w:style w:type="character" w:customStyle="1" w:styleId="HeaderChar">
    <w:name w:val="Header Char"/>
    <w:link w:val="Header"/>
    <w:rsid w:val="00132C74"/>
    <w:rPr>
      <w:sz w:val="24"/>
      <w:lang w:val="en-US" w:eastAsia="en-US" w:bidi="ar-SA"/>
    </w:rPr>
  </w:style>
  <w:style w:type="paragraph" w:styleId="CommentSubject">
    <w:name w:val="annotation subject"/>
    <w:basedOn w:val="CommentText"/>
    <w:next w:val="CommentText"/>
    <w:link w:val="CommentSubjectChar"/>
    <w:rsid w:val="00C27758"/>
    <w:pPr>
      <w:spacing w:before="240"/>
      <w:ind w:left="0" w:firstLine="0"/>
    </w:pPr>
    <w:rPr>
      <w:b/>
      <w:bCs/>
    </w:rPr>
  </w:style>
  <w:style w:type="character" w:customStyle="1" w:styleId="CommentTextChar">
    <w:name w:val="Comment Text Char"/>
    <w:basedOn w:val="DefaultParagraphFont"/>
    <w:link w:val="CommentText"/>
    <w:uiPriority w:val="99"/>
    <w:semiHidden/>
    <w:rsid w:val="00C27758"/>
  </w:style>
  <w:style w:type="character" w:customStyle="1" w:styleId="CommentSubjectChar">
    <w:name w:val="Comment Subject Char"/>
    <w:link w:val="CommentSubject"/>
    <w:rsid w:val="00C27758"/>
    <w:rPr>
      <w:b/>
      <w:bCs/>
    </w:rPr>
  </w:style>
  <w:style w:type="paragraph" w:customStyle="1" w:styleId="Article3L1">
    <w:name w:val="Article3_L1"/>
    <w:basedOn w:val="Normal"/>
    <w:next w:val="Normal"/>
    <w:rsid w:val="00BB5510"/>
    <w:pPr>
      <w:numPr>
        <w:numId w:val="22"/>
      </w:numPr>
      <w:spacing w:before="0" w:after="240"/>
      <w:jc w:val="center"/>
      <w:outlineLvl w:val="0"/>
    </w:pPr>
  </w:style>
  <w:style w:type="paragraph" w:customStyle="1" w:styleId="Article3L2">
    <w:name w:val="Article3_L2"/>
    <w:basedOn w:val="Article3L1"/>
    <w:next w:val="Normal"/>
    <w:rsid w:val="00BB5510"/>
    <w:pPr>
      <w:numPr>
        <w:ilvl w:val="1"/>
      </w:numPr>
      <w:jc w:val="left"/>
      <w:outlineLvl w:val="1"/>
    </w:pPr>
  </w:style>
  <w:style w:type="paragraph" w:customStyle="1" w:styleId="Article3L3">
    <w:name w:val="Article3_L3"/>
    <w:basedOn w:val="Article3L2"/>
    <w:next w:val="Normal"/>
    <w:rsid w:val="00BB5510"/>
    <w:pPr>
      <w:numPr>
        <w:ilvl w:val="2"/>
      </w:numPr>
      <w:outlineLvl w:val="2"/>
    </w:pPr>
  </w:style>
  <w:style w:type="paragraph" w:customStyle="1" w:styleId="Article3L4">
    <w:name w:val="Article3_L4"/>
    <w:basedOn w:val="Article3L3"/>
    <w:next w:val="Normal"/>
    <w:rsid w:val="00BB5510"/>
    <w:pPr>
      <w:numPr>
        <w:ilvl w:val="3"/>
      </w:numPr>
      <w:outlineLvl w:val="3"/>
    </w:pPr>
  </w:style>
  <w:style w:type="paragraph" w:customStyle="1" w:styleId="Article3L5">
    <w:name w:val="Article3_L5"/>
    <w:basedOn w:val="Article3L4"/>
    <w:next w:val="Normal"/>
    <w:rsid w:val="00BB5510"/>
    <w:pPr>
      <w:numPr>
        <w:ilvl w:val="4"/>
      </w:numPr>
      <w:outlineLvl w:val="4"/>
    </w:pPr>
  </w:style>
  <w:style w:type="paragraph" w:customStyle="1" w:styleId="Article3L6">
    <w:name w:val="Article3_L6"/>
    <w:basedOn w:val="Article3L5"/>
    <w:next w:val="Normal"/>
    <w:rsid w:val="00BB5510"/>
    <w:pPr>
      <w:numPr>
        <w:ilvl w:val="5"/>
      </w:numPr>
      <w:outlineLvl w:val="5"/>
    </w:pPr>
  </w:style>
  <w:style w:type="paragraph" w:customStyle="1" w:styleId="Article3L7">
    <w:name w:val="Article3_L7"/>
    <w:basedOn w:val="Article3L6"/>
    <w:next w:val="Normal"/>
    <w:rsid w:val="00BB5510"/>
    <w:pPr>
      <w:numPr>
        <w:ilvl w:val="6"/>
      </w:numPr>
      <w:outlineLvl w:val="6"/>
    </w:pPr>
  </w:style>
  <w:style w:type="paragraph" w:customStyle="1" w:styleId="Article3L8">
    <w:name w:val="Article3_L8"/>
    <w:basedOn w:val="Article3L7"/>
    <w:next w:val="Normal"/>
    <w:rsid w:val="00BB5510"/>
    <w:pPr>
      <w:numPr>
        <w:ilvl w:val="7"/>
      </w:numPr>
      <w:outlineLvl w:val="7"/>
    </w:pPr>
  </w:style>
  <w:style w:type="paragraph" w:customStyle="1" w:styleId="Article3L9">
    <w:name w:val="Article3_L9"/>
    <w:basedOn w:val="Article3L8"/>
    <w:next w:val="Normal"/>
    <w:rsid w:val="00BB5510"/>
    <w:pPr>
      <w:numPr>
        <w:ilvl w:val="8"/>
      </w:numPr>
      <w:outlineLvl w:val="8"/>
    </w:pPr>
  </w:style>
  <w:style w:type="character" w:customStyle="1" w:styleId="Heading1Char">
    <w:name w:val="Heading 1 Char"/>
    <w:link w:val="Heading1"/>
    <w:rsid w:val="00111454"/>
    <w:rPr>
      <w:b/>
      <w:caps/>
      <w:kern w:val="28"/>
      <w:sz w:val="26"/>
    </w:rPr>
  </w:style>
  <w:style w:type="character" w:customStyle="1" w:styleId="FooterChar">
    <w:name w:val="Footer Char"/>
    <w:link w:val="Footer"/>
    <w:uiPriority w:val="99"/>
    <w:rsid w:val="00111454"/>
    <w:rPr>
      <w:i/>
    </w:rPr>
  </w:style>
  <w:style w:type="paragraph" w:styleId="NormalWeb">
    <w:name w:val="Normal (Web)"/>
    <w:aliases w:val="Normal (Web) Char Char Char"/>
    <w:basedOn w:val="Normal"/>
    <w:link w:val="NormalWebChar"/>
    <w:rsid w:val="00111454"/>
    <w:pPr>
      <w:spacing w:before="100" w:beforeAutospacing="1" w:after="100" w:afterAutospacing="1"/>
    </w:pPr>
    <w:rPr>
      <w:rFonts w:ascii="Courier" w:hAnsi="Courier"/>
      <w:szCs w:val="24"/>
    </w:rPr>
  </w:style>
  <w:style w:type="character" w:customStyle="1" w:styleId="NormalWebChar">
    <w:name w:val="Normal (Web) Char"/>
    <w:aliases w:val="Normal (Web) Char Char Char Char"/>
    <w:link w:val="NormalWeb"/>
    <w:rsid w:val="00111454"/>
    <w:rPr>
      <w:rFonts w:ascii="Courier" w:hAnsi="Courier"/>
      <w:sz w:val="24"/>
      <w:szCs w:val="24"/>
    </w:rPr>
  </w:style>
  <w:style w:type="paragraph" w:customStyle="1" w:styleId="Default">
    <w:name w:val="Default"/>
    <w:rsid w:val="005522CC"/>
    <w:pPr>
      <w:autoSpaceDE w:val="0"/>
      <w:autoSpaceDN w:val="0"/>
      <w:adjustRightInd w:val="0"/>
    </w:pPr>
    <w:rPr>
      <w:color w:val="000000"/>
      <w:sz w:val="24"/>
      <w:szCs w:val="24"/>
    </w:rPr>
  </w:style>
  <w:style w:type="paragraph" w:styleId="Revision">
    <w:name w:val="Revision"/>
    <w:hidden/>
    <w:uiPriority w:val="99"/>
    <w:semiHidden/>
    <w:rsid w:val="003D2914"/>
    <w:rPr>
      <w:sz w:val="24"/>
    </w:rPr>
  </w:style>
  <w:style w:type="paragraph" w:styleId="ListParagraph">
    <w:name w:val="List Paragraph"/>
    <w:basedOn w:val="Normal"/>
    <w:uiPriority w:val="34"/>
    <w:qFormat/>
    <w:rsid w:val="00986320"/>
    <w:pPr>
      <w:spacing w:before="0"/>
      <w:ind w:left="720"/>
      <w:contextualSpacing/>
    </w:pPr>
    <w:rPr>
      <w:sz w:val="20"/>
    </w:rPr>
  </w:style>
  <w:style w:type="paragraph" w:styleId="BodyText3">
    <w:name w:val="Body Text 3"/>
    <w:basedOn w:val="Normal"/>
    <w:link w:val="BodyText3Char"/>
    <w:semiHidden/>
    <w:unhideWhenUsed/>
    <w:rsid w:val="00136000"/>
    <w:pPr>
      <w:spacing w:after="120"/>
    </w:pPr>
    <w:rPr>
      <w:sz w:val="16"/>
      <w:szCs w:val="16"/>
    </w:rPr>
  </w:style>
  <w:style w:type="character" w:customStyle="1" w:styleId="BodyText3Char">
    <w:name w:val="Body Text 3 Char"/>
    <w:basedOn w:val="DefaultParagraphFont"/>
    <w:link w:val="BodyText3"/>
    <w:semiHidden/>
    <w:rsid w:val="00136000"/>
    <w:rPr>
      <w:sz w:val="16"/>
      <w:szCs w:val="16"/>
    </w:rPr>
  </w:style>
  <w:style w:type="numbering" w:customStyle="1" w:styleId="Headings">
    <w:name w:val="Headings"/>
    <w:rsid w:val="00136000"/>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84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fc4bdfe-72e7-4bcf-8777-527aa6965755">YQKKTEHHRR7V-1353-2262</_dlc_DocId>
    <_dlc_DocIdUrl xmlns="cfc4bdfe-72e7-4bcf-8777-527aa6965755">
      <Url>https://kcmicrosoftonlinecom-38.sharepoint.microsoftonline.com/FMD/Legislation2015/_layouts/15/DocIdRedir.aspx?ID=YQKKTEHHRR7V-1353-2262</Url>
      <Description>YQKKTEHHRR7V-1353-2262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5F3145C9B4BC643A0A9D21F052A005B" ma:contentTypeVersion="9" ma:contentTypeDescription="Create a new document." ma:contentTypeScope="" ma:versionID="4baa3e16726784544393c56f24a38adf">
  <xsd:schema xmlns:xsd="http://www.w3.org/2001/XMLSchema" xmlns:xs="http://www.w3.org/2001/XMLSchema" xmlns:p="http://schemas.microsoft.com/office/2006/metadata/properties" xmlns:ns2="cfc4bdfe-72e7-4bcf-8777-527aa6965755" xmlns:ns3="b516f40b-13c9-483a-b8d0-25e20c0c5f62" xmlns:ns4="1ff4bbbe-e948-4d8f-bbf3-024ce416f147" targetNamespace="http://schemas.microsoft.com/office/2006/metadata/properties" ma:root="true" ma:fieldsID="7865630754987b1c6af56567661bab1f" ns2:_="" ns3:_="" ns4:_="">
    <xsd:import namespace="cfc4bdfe-72e7-4bcf-8777-527aa6965755"/>
    <xsd:import namespace="b516f40b-13c9-483a-b8d0-25e20c0c5f62"/>
    <xsd:import namespace="1ff4bbbe-e948-4d8f-bbf3-024ce416f14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4bdfe-72e7-4bcf-8777-527aa69657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516f40b-13c9-483a-b8d0-25e20c0c5f6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f4bbbe-e948-4d8f-bbf3-024ce416f147"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F93D0-77E3-4077-A52E-0A50BD13B1E4}">
  <ds:schemaRefs>
    <ds:schemaRef ds:uri="http://schemas.microsoft.com/office/2006/documentManagement/types"/>
    <ds:schemaRef ds:uri="http://schemas.microsoft.com/office/infopath/2007/PartnerControls"/>
    <ds:schemaRef ds:uri="cfc4bdfe-72e7-4bcf-8777-527aa6965755"/>
    <ds:schemaRef ds:uri="http://purl.org/dc/elements/1.1/"/>
    <ds:schemaRef ds:uri="http://www.w3.org/XML/1998/namespace"/>
    <ds:schemaRef ds:uri="http://purl.org/dc/terms/"/>
    <ds:schemaRef ds:uri="http://schemas.openxmlformats.org/package/2006/metadata/core-properties"/>
    <ds:schemaRef ds:uri="1ff4bbbe-e948-4d8f-bbf3-024ce416f147"/>
    <ds:schemaRef ds:uri="b516f40b-13c9-483a-b8d0-25e20c0c5f62"/>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53648B2-412D-4689-B349-C20E3B515600}">
  <ds:schemaRefs>
    <ds:schemaRef ds:uri="http://schemas.microsoft.com/sharepoint/v3/contenttype/forms"/>
  </ds:schemaRefs>
</ds:datastoreItem>
</file>

<file path=customXml/itemProps3.xml><?xml version="1.0" encoding="utf-8"?>
<ds:datastoreItem xmlns:ds="http://schemas.openxmlformats.org/officeDocument/2006/customXml" ds:itemID="{3D6E685F-071E-4B05-8626-2451B27D422A}">
  <ds:schemaRefs>
    <ds:schemaRef ds:uri="http://schemas.microsoft.com/sharepoint/events"/>
  </ds:schemaRefs>
</ds:datastoreItem>
</file>

<file path=customXml/itemProps4.xml><?xml version="1.0" encoding="utf-8"?>
<ds:datastoreItem xmlns:ds="http://schemas.openxmlformats.org/officeDocument/2006/customXml" ds:itemID="{C972022F-D1FE-4B51-89B8-9DAE7C9D1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4bdfe-72e7-4bcf-8777-527aa6965755"/>
    <ds:schemaRef ds:uri="b516f40b-13c9-483a-b8d0-25e20c0c5f62"/>
    <ds:schemaRef ds:uri="1ff4bbbe-e948-4d8f-bbf3-024ce416f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C92C6F-9DE7-4BB0-907F-3C45FCFAD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9403</Words>
  <Characters>51424</Characters>
  <Application>Microsoft Office Word</Application>
  <DocSecurity>0</DocSecurity>
  <Lines>428</Lines>
  <Paragraphs>121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2017-08-25T22:47:00Z</dcterms:created>
  <dcterms:modified xsi:type="dcterms:W3CDTF">2017-08-25T22:52:00Z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0x01010055F3145C9B4BC643A0A9D21F052A005B</vt:lpwstr>
  </property>
  <property fmtid="{D5CDD505-2E9C-101B-9397-08002B2CF9AE}" pid="3" name="_dlc_DocIdItemGuid">
    <vt:lpwstr>68e14f52-2bef-4513-9623-107677b78298</vt:lpwstr>
  </property>
</Properties>
</file>