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504F8" w14:textId="77777777" w:rsidR="00EB5A13" w:rsidRPr="00A46A5D" w:rsidRDefault="00EB5A13" w:rsidP="00EB5A13">
      <w:pPr>
        <w:pStyle w:val="Heading2"/>
        <w:rPr>
          <w:b w:val="0"/>
          <w:sz w:val="24"/>
          <w:u w:val="none"/>
        </w:rPr>
      </w:pPr>
    </w:p>
    <w:p w14:paraId="0FBC3FE4" w14:textId="6F05C1C9" w:rsidR="00EB5A13" w:rsidRPr="00F71F8C" w:rsidRDefault="00860D54"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43EBBE3C"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6C18C155"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5EDDB50"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51036BE5" w14:textId="6CEB5F16" w:rsidR="00EB5A13" w:rsidRPr="009349D6" w:rsidRDefault="00EB5A13" w:rsidP="00074A56">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14:paraId="0B4F163F"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415317F" w14:textId="77777777" w:rsidR="00EB5A13" w:rsidRPr="009349D6" w:rsidRDefault="008C0CE7" w:rsidP="00074A56">
            <w:pPr>
              <w:spacing w:before="40" w:after="40"/>
              <w:rPr>
                <w:rFonts w:ascii="Arial" w:hAnsi="Arial" w:cs="Arial"/>
              </w:rPr>
            </w:pPr>
            <w:r>
              <w:rPr>
                <w:rFonts w:ascii="Arial" w:hAnsi="Arial" w:cs="Arial"/>
              </w:rPr>
              <w:t>Jeff Muhm</w:t>
            </w:r>
          </w:p>
        </w:tc>
      </w:tr>
      <w:tr w:rsidR="00EB5A13" w:rsidRPr="009349D6" w14:paraId="45CBE2B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CBDBED0"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64DD873" w14:textId="77777777" w:rsidR="00EB5A13" w:rsidRPr="009349D6" w:rsidRDefault="008C0CE7" w:rsidP="00074A56">
            <w:pPr>
              <w:spacing w:before="40" w:after="40"/>
              <w:rPr>
                <w:rFonts w:ascii="Arial" w:hAnsi="Arial" w:cs="Arial"/>
              </w:rPr>
            </w:pPr>
            <w:r>
              <w:rPr>
                <w:rFonts w:ascii="Arial" w:hAnsi="Arial" w:cs="Arial"/>
              </w:rPr>
              <w:t>2017-0293</w:t>
            </w:r>
          </w:p>
        </w:tc>
        <w:tc>
          <w:tcPr>
            <w:tcW w:w="1170" w:type="dxa"/>
            <w:tcBorders>
              <w:top w:val="single" w:sz="4" w:space="0" w:color="auto"/>
              <w:left w:val="single" w:sz="4" w:space="0" w:color="auto"/>
              <w:bottom w:val="single" w:sz="4" w:space="0" w:color="auto"/>
              <w:right w:val="single" w:sz="4" w:space="0" w:color="auto"/>
            </w:tcBorders>
            <w:vAlign w:val="center"/>
          </w:tcPr>
          <w:p w14:paraId="53759808"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1564618" w14:textId="02B1EB86" w:rsidR="00EB5A13" w:rsidRPr="009349D6" w:rsidRDefault="00EB5A13" w:rsidP="00BC76A2">
            <w:pPr>
              <w:spacing w:before="40" w:after="40"/>
              <w:rPr>
                <w:rFonts w:ascii="Arial" w:hAnsi="Arial" w:cs="Arial"/>
              </w:rPr>
            </w:pPr>
          </w:p>
        </w:tc>
      </w:tr>
    </w:tbl>
    <w:p w14:paraId="39C5FBDF" w14:textId="77777777" w:rsidR="00C37A37" w:rsidRPr="009864F8" w:rsidRDefault="00C37A37" w:rsidP="00C37A37">
      <w:pPr>
        <w:rPr>
          <w:rFonts w:ascii="Arial" w:hAnsi="Arial" w:cs="Arial"/>
          <w:b/>
          <w:smallCaps/>
          <w:szCs w:val="24"/>
          <w:u w:val="single"/>
        </w:rPr>
      </w:pPr>
    </w:p>
    <w:p w14:paraId="7B5C6EFA" w14:textId="77777777" w:rsidR="004349B7" w:rsidRDefault="004349B7" w:rsidP="00F31CDD">
      <w:pPr>
        <w:rPr>
          <w:rFonts w:ascii="Arial" w:hAnsi="Arial" w:cs="Arial"/>
          <w:b/>
          <w:smallCaps/>
          <w:szCs w:val="24"/>
          <w:u w:val="single"/>
        </w:rPr>
      </w:pPr>
    </w:p>
    <w:p w14:paraId="1F41DE1C" w14:textId="77777777" w:rsidR="00860D54" w:rsidRDefault="00860D54" w:rsidP="00860D54">
      <w:pPr>
        <w:rPr>
          <w:rFonts w:ascii="Arial" w:hAnsi="Arial" w:cs="Arial"/>
          <w:b/>
          <w:smallCaps/>
          <w:szCs w:val="24"/>
          <w:u w:val="single"/>
        </w:rPr>
      </w:pPr>
      <w:r>
        <w:rPr>
          <w:rFonts w:ascii="Arial" w:hAnsi="Arial" w:cs="Arial"/>
          <w:b/>
          <w:smallCaps/>
          <w:szCs w:val="24"/>
          <w:u w:val="single"/>
        </w:rPr>
        <w:t>COMMITTEE ACTION</w:t>
      </w:r>
    </w:p>
    <w:p w14:paraId="3CF2A114" w14:textId="77777777" w:rsidR="00860D54" w:rsidRDefault="00860D54" w:rsidP="00860D54">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860D54" w14:paraId="37F8B6C1" w14:textId="77777777" w:rsidTr="00297B31">
        <w:tc>
          <w:tcPr>
            <w:tcW w:w="9535" w:type="dxa"/>
          </w:tcPr>
          <w:p w14:paraId="431A4BFD" w14:textId="77777777" w:rsidR="00860D54" w:rsidRDefault="00860D54" w:rsidP="00297B31">
            <w:pPr>
              <w:jc w:val="both"/>
              <w:rPr>
                <w:rFonts w:ascii="Arial" w:hAnsi="Arial" w:cs="Arial"/>
                <w:b/>
                <w:i/>
              </w:rPr>
            </w:pPr>
          </w:p>
          <w:p w14:paraId="62E20CF0" w14:textId="690807B6" w:rsidR="00860D54" w:rsidRDefault="00860D54" w:rsidP="00297B31">
            <w:pPr>
              <w:jc w:val="both"/>
              <w:rPr>
                <w:rFonts w:ascii="Arial" w:hAnsi="Arial" w:cs="Arial"/>
                <w:b/>
                <w:i/>
              </w:rPr>
            </w:pPr>
            <w:r>
              <w:rPr>
                <w:rFonts w:ascii="Arial" w:hAnsi="Arial" w:cs="Arial"/>
                <w:b/>
                <w:i/>
              </w:rPr>
              <w:t>Proposed Substitute Motion 2017-0293, to approve a memorandum of understanding (MOU) to restructure the Eastside Rail Corridor Regional Advisory Committee,</w:t>
            </w:r>
            <w:r w:rsidRPr="00921498">
              <w:rPr>
                <w:rFonts w:ascii="Arial" w:hAnsi="Arial" w:cs="Arial"/>
                <w:b/>
                <w:i/>
              </w:rPr>
              <w:t xml:space="preserve"> </w:t>
            </w:r>
            <w:r w:rsidRPr="004B6935">
              <w:rPr>
                <w:rFonts w:ascii="Arial" w:hAnsi="Arial" w:cs="Arial"/>
                <w:b/>
                <w:i/>
              </w:rPr>
              <w:t xml:space="preserve">passed out of committee on </w:t>
            </w:r>
            <w:r>
              <w:rPr>
                <w:rFonts w:ascii="Arial" w:hAnsi="Arial" w:cs="Arial"/>
                <w:b/>
                <w:i/>
              </w:rPr>
              <w:t>June 19, 2017,</w:t>
            </w:r>
            <w:r w:rsidRPr="004B6935">
              <w:rPr>
                <w:rFonts w:ascii="Arial" w:hAnsi="Arial" w:cs="Arial"/>
                <w:b/>
                <w:i/>
              </w:rPr>
              <w:t xml:space="preserve"> with a “Do Pass” recommendation. The mo</w:t>
            </w:r>
            <w:r>
              <w:rPr>
                <w:rFonts w:ascii="Arial" w:hAnsi="Arial" w:cs="Arial"/>
                <w:b/>
                <w:i/>
              </w:rPr>
              <w:t>tion was amended in committee with Amendment 1.1 to make technical changes to the motion and the MOU.</w:t>
            </w:r>
          </w:p>
          <w:p w14:paraId="15173FD6" w14:textId="77777777" w:rsidR="00860D54" w:rsidRPr="00A11E83" w:rsidRDefault="00860D54" w:rsidP="00297B31">
            <w:pPr>
              <w:jc w:val="both"/>
              <w:rPr>
                <w:rFonts w:ascii="Arial" w:hAnsi="Arial" w:cs="Arial"/>
                <w:b/>
                <w:i/>
              </w:rPr>
            </w:pPr>
          </w:p>
        </w:tc>
      </w:tr>
    </w:tbl>
    <w:p w14:paraId="5B87E4ED" w14:textId="77777777" w:rsidR="00860D54" w:rsidRDefault="00860D54" w:rsidP="005B478C">
      <w:pPr>
        <w:jc w:val="both"/>
        <w:rPr>
          <w:rFonts w:ascii="Arial" w:hAnsi="Arial" w:cs="Arial"/>
          <w:b/>
          <w:u w:val="single"/>
        </w:rPr>
      </w:pPr>
    </w:p>
    <w:p w14:paraId="241A6C46"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4B89239" w14:textId="77777777" w:rsidR="00074A56" w:rsidRDefault="00074A56" w:rsidP="005B478C">
      <w:pPr>
        <w:jc w:val="both"/>
        <w:rPr>
          <w:rFonts w:ascii="Arial" w:hAnsi="Arial" w:cs="Arial"/>
        </w:rPr>
      </w:pPr>
    </w:p>
    <w:p w14:paraId="57CE518C" w14:textId="77777777" w:rsidR="00C75025" w:rsidRPr="00C75025" w:rsidRDefault="00C302BF" w:rsidP="005B478C">
      <w:pPr>
        <w:jc w:val="both"/>
        <w:rPr>
          <w:rFonts w:ascii="Arial" w:hAnsi="Arial" w:cs="Arial"/>
          <w:b/>
          <w:u w:val="single"/>
        </w:rPr>
      </w:pPr>
      <w:r>
        <w:rPr>
          <w:rFonts w:ascii="Arial" w:hAnsi="Arial" w:cs="Arial"/>
        </w:rPr>
        <w:t xml:space="preserve">A motion to approve a memorandum of understanding (MOU) to restructure the Eastside Rail Corridor </w:t>
      </w:r>
      <w:r w:rsidR="00567E5F">
        <w:rPr>
          <w:rFonts w:ascii="Arial" w:hAnsi="Arial" w:cs="Arial"/>
        </w:rPr>
        <w:t xml:space="preserve">(ERC) </w:t>
      </w:r>
      <w:r>
        <w:rPr>
          <w:rFonts w:ascii="Arial" w:hAnsi="Arial" w:cs="Arial"/>
        </w:rPr>
        <w:t xml:space="preserve">Regional Advisory Committee (RAC) to add representatives from Bellevue, Snohomish </w:t>
      </w:r>
      <w:r w:rsidR="00567E5F">
        <w:rPr>
          <w:rFonts w:ascii="Arial" w:hAnsi="Arial" w:cs="Arial"/>
        </w:rPr>
        <w:t>County</w:t>
      </w:r>
      <w:r>
        <w:rPr>
          <w:rFonts w:ascii="Arial" w:hAnsi="Arial" w:cs="Arial"/>
        </w:rPr>
        <w:t xml:space="preserve">, Renton, and the Eastside Greenway Alliance. The MOU also covers how the RAC will </w:t>
      </w:r>
      <w:r w:rsidR="00955944">
        <w:rPr>
          <w:rFonts w:ascii="Arial" w:hAnsi="Arial" w:cs="Arial"/>
        </w:rPr>
        <w:t xml:space="preserve">be governed and </w:t>
      </w:r>
      <w:r>
        <w:rPr>
          <w:rFonts w:ascii="Arial" w:hAnsi="Arial" w:cs="Arial"/>
        </w:rPr>
        <w:t>proceed in the future.</w:t>
      </w:r>
    </w:p>
    <w:p w14:paraId="211B5495" w14:textId="77777777" w:rsidR="00C75025" w:rsidRDefault="00C75025" w:rsidP="005B478C">
      <w:pPr>
        <w:jc w:val="both"/>
        <w:rPr>
          <w:rFonts w:ascii="Arial" w:hAnsi="Arial" w:cs="Arial"/>
          <w:b/>
          <w:smallCaps/>
          <w:szCs w:val="24"/>
          <w:u w:val="single"/>
        </w:rPr>
      </w:pPr>
    </w:p>
    <w:p w14:paraId="3088A11C"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049985DE" w14:textId="77777777" w:rsidR="00074A56" w:rsidRDefault="00074A56" w:rsidP="005B478C">
      <w:pPr>
        <w:jc w:val="both"/>
        <w:rPr>
          <w:rFonts w:ascii="Arial" w:hAnsi="Arial" w:cs="Arial"/>
        </w:rPr>
      </w:pPr>
    </w:p>
    <w:p w14:paraId="10B14F32" w14:textId="77777777" w:rsidR="00BD0F4D" w:rsidRDefault="00370652" w:rsidP="005B478C">
      <w:pPr>
        <w:jc w:val="both"/>
        <w:rPr>
          <w:rFonts w:ascii="Arial" w:hAnsi="Arial" w:cs="Arial"/>
        </w:rPr>
      </w:pPr>
      <w:r>
        <w:rPr>
          <w:rFonts w:ascii="Arial" w:hAnsi="Arial" w:cs="Arial"/>
        </w:rPr>
        <w:t>Proposed M</w:t>
      </w:r>
      <w:r w:rsidR="00955944">
        <w:rPr>
          <w:rFonts w:ascii="Arial" w:hAnsi="Arial" w:cs="Arial"/>
        </w:rPr>
        <w:t>otion 2017-02</w:t>
      </w:r>
      <w:r>
        <w:rPr>
          <w:rFonts w:ascii="Arial" w:hAnsi="Arial" w:cs="Arial"/>
        </w:rPr>
        <w:t>93 would approve</w:t>
      </w:r>
      <w:r w:rsidR="00BD0F4D">
        <w:rPr>
          <w:rFonts w:ascii="Arial" w:hAnsi="Arial" w:cs="Arial"/>
        </w:rPr>
        <w:t xml:space="preserve"> a </w:t>
      </w:r>
      <w:r>
        <w:rPr>
          <w:rFonts w:ascii="Arial" w:hAnsi="Arial" w:cs="Arial"/>
        </w:rPr>
        <w:t xml:space="preserve">memorandum of understanding to update the membership and governance structure of the Eastside Rail Corridor Regional Advisory Committee (RAC). The RAC was originally formed in 2013 by the Council </w:t>
      </w:r>
      <w:r w:rsidR="00567E5F">
        <w:rPr>
          <w:rFonts w:ascii="Arial" w:hAnsi="Arial" w:cs="Arial"/>
        </w:rPr>
        <w:t>by</w:t>
      </w:r>
      <w:r>
        <w:rPr>
          <w:rFonts w:ascii="Arial" w:hAnsi="Arial" w:cs="Arial"/>
        </w:rPr>
        <w:t xml:space="preserve"> Motion 12834. </w:t>
      </w:r>
      <w:r w:rsidR="00AA6B55">
        <w:rPr>
          <w:rFonts w:ascii="Arial" w:hAnsi="Arial" w:cs="Arial"/>
        </w:rPr>
        <w:t>In June of 2017, t</w:t>
      </w:r>
      <w:r w:rsidR="00BD0F4D">
        <w:rPr>
          <w:rFonts w:ascii="Arial" w:hAnsi="Arial" w:cs="Arial"/>
        </w:rPr>
        <w:t xml:space="preserve">he RAC membership </w:t>
      </w:r>
      <w:r w:rsidR="00AA6B55">
        <w:rPr>
          <w:rFonts w:ascii="Arial" w:hAnsi="Arial" w:cs="Arial"/>
        </w:rPr>
        <w:t xml:space="preserve">expressed unanimous support to expand its membership </w:t>
      </w:r>
      <w:r w:rsidR="00B70376">
        <w:rPr>
          <w:rFonts w:ascii="Arial" w:hAnsi="Arial" w:cs="Arial"/>
        </w:rPr>
        <w:t>to include all</w:t>
      </w:r>
      <w:r w:rsidR="00AA6B55">
        <w:rPr>
          <w:rFonts w:ascii="Arial" w:hAnsi="Arial" w:cs="Arial"/>
        </w:rPr>
        <w:t xml:space="preserve"> jur</w:t>
      </w:r>
      <w:r w:rsidR="00B70376">
        <w:rPr>
          <w:rFonts w:ascii="Arial" w:hAnsi="Arial" w:cs="Arial"/>
        </w:rPr>
        <w:t>isdictions</w:t>
      </w:r>
      <w:r w:rsidR="00AA6B55">
        <w:rPr>
          <w:rFonts w:ascii="Arial" w:hAnsi="Arial" w:cs="Arial"/>
        </w:rPr>
        <w:t xml:space="preserve"> through which the corridor runs and advocacy organizations that support tra</w:t>
      </w:r>
      <w:r w:rsidR="002E67AD">
        <w:rPr>
          <w:rFonts w:ascii="Arial" w:hAnsi="Arial" w:cs="Arial"/>
        </w:rPr>
        <w:t>il development in the corridor.</w:t>
      </w:r>
    </w:p>
    <w:p w14:paraId="7D37F7D1" w14:textId="77777777" w:rsidR="00C75025" w:rsidRDefault="00C75025" w:rsidP="005B478C">
      <w:pPr>
        <w:jc w:val="both"/>
        <w:rPr>
          <w:rFonts w:ascii="Arial" w:hAnsi="Arial" w:cs="Arial"/>
          <w:szCs w:val="24"/>
        </w:rPr>
      </w:pPr>
    </w:p>
    <w:p w14:paraId="672B1824"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7B4A09CC" w14:textId="77777777" w:rsidR="00074A56" w:rsidRDefault="00074A56" w:rsidP="005B478C">
      <w:pPr>
        <w:jc w:val="both"/>
        <w:rPr>
          <w:rFonts w:ascii="Arial" w:hAnsi="Arial" w:cs="Arial"/>
        </w:rPr>
      </w:pPr>
    </w:p>
    <w:p w14:paraId="6266C673" w14:textId="77777777" w:rsidR="00B70376" w:rsidRDefault="00B70376" w:rsidP="00B70376">
      <w:pPr>
        <w:jc w:val="both"/>
        <w:rPr>
          <w:rFonts w:ascii="Arial" w:hAnsi="Arial" w:cs="Arial"/>
          <w:bCs/>
        </w:rPr>
      </w:pPr>
      <w:r>
        <w:rPr>
          <w:rFonts w:ascii="Arial" w:hAnsi="Arial" w:cs="Arial"/>
        </w:rPr>
        <w:t xml:space="preserve">The ERC is a 42-mile former rail line running from the City of Renton to the City of Snohomish and extending through the cities of Snohomish, Woodinville, Kirkland, Bellevue, Renton, and Redmond, and parts of unincorporated Snohomish and King Counties. In 2003, the BNSF Railway Company (BNSF) announced its intention to divest itself of this rail corridor. In response, in 2009, a group of regional partners, including King County and the Port of Seattle, signed a Memorandum of Understanding </w:t>
      </w:r>
      <w:r>
        <w:rPr>
          <w:rFonts w:ascii="Arial" w:hAnsi="Arial" w:cs="Arial"/>
        </w:rPr>
        <w:lastRenderedPageBreak/>
        <w:t xml:space="preserve">that envisioned a regional effort to preserve the corridor for multiple uses (Ordinance 16738). To begin that regional effort, the Port of Seattle acquired BNSF’s interests in the corridor between Renton and Snohomish. The southern portions of the corridor (between Woodinville and Renton, and from Woodinville to Redmond) were </w:t>
      </w:r>
      <w:proofErr w:type="spellStart"/>
      <w:r>
        <w:rPr>
          <w:rFonts w:ascii="Arial" w:hAnsi="Arial" w:cs="Arial"/>
          <w:bCs/>
        </w:rPr>
        <w:t>railbanked</w:t>
      </w:r>
      <w:proofErr w:type="spellEnd"/>
      <w:r>
        <w:rPr>
          <w:rFonts w:ascii="Arial" w:hAnsi="Arial" w:cs="Arial"/>
          <w:bCs/>
        </w:rPr>
        <w:t>.</w:t>
      </w:r>
      <w:r>
        <w:rPr>
          <w:rFonts w:ascii="Arial" w:hAnsi="Arial" w:cs="Arial"/>
          <w:bCs/>
          <w:vertAlign w:val="superscript"/>
        </w:rPr>
        <w:footnoteReference w:id="1"/>
      </w:r>
      <w:r>
        <w:rPr>
          <w:rFonts w:ascii="Arial" w:hAnsi="Arial" w:cs="Arial"/>
          <w:bCs/>
        </w:rPr>
        <w:t xml:space="preserve"> King County became the Interim Trail Sponsor</w:t>
      </w:r>
      <w:r>
        <w:rPr>
          <w:rFonts w:ascii="Arial" w:hAnsi="Arial" w:cs="Arial"/>
          <w:bCs/>
          <w:vertAlign w:val="superscript"/>
        </w:rPr>
        <w:footnoteReference w:id="2"/>
      </w:r>
      <w:r>
        <w:rPr>
          <w:rFonts w:ascii="Arial" w:hAnsi="Arial" w:cs="Arial"/>
          <w:bCs/>
        </w:rPr>
        <w:t xml:space="preserve"> of the 21-mile </w:t>
      </w:r>
      <w:proofErr w:type="spellStart"/>
      <w:r>
        <w:rPr>
          <w:rFonts w:ascii="Arial" w:hAnsi="Arial" w:cs="Arial"/>
          <w:bCs/>
        </w:rPr>
        <w:t>railbanked</w:t>
      </w:r>
      <w:proofErr w:type="spellEnd"/>
      <w:r>
        <w:rPr>
          <w:rFonts w:ascii="Arial" w:hAnsi="Arial" w:cs="Arial"/>
          <w:bCs/>
        </w:rPr>
        <w:t xml:space="preserve"> portion and purchased a multipurpose easement from the Port in the </w:t>
      </w:r>
      <w:proofErr w:type="spellStart"/>
      <w:r>
        <w:rPr>
          <w:rFonts w:ascii="Arial" w:hAnsi="Arial" w:cs="Arial"/>
          <w:bCs/>
        </w:rPr>
        <w:t>railbanked</w:t>
      </w:r>
      <w:proofErr w:type="spellEnd"/>
      <w:r>
        <w:rPr>
          <w:rFonts w:ascii="Arial" w:hAnsi="Arial" w:cs="Arial"/>
          <w:bCs/>
        </w:rPr>
        <w:t xml:space="preserve"> area (</w:t>
      </w:r>
      <w:r>
        <w:rPr>
          <w:rFonts w:ascii="Arial" w:hAnsi="Arial" w:cs="Arial"/>
        </w:rPr>
        <w:t>Ordinance 16084). King County’s wastewater treatment system includes facilities that run within and cross the ERC.</w:t>
      </w:r>
    </w:p>
    <w:p w14:paraId="1BD826FC" w14:textId="77777777" w:rsidR="00B70376" w:rsidRDefault="00B70376" w:rsidP="00B70376">
      <w:pPr>
        <w:jc w:val="both"/>
        <w:rPr>
          <w:rFonts w:ascii="Arial" w:hAnsi="Arial" w:cs="Arial"/>
          <w:bCs/>
        </w:rPr>
      </w:pPr>
    </w:p>
    <w:p w14:paraId="4E5C5907" w14:textId="77777777" w:rsidR="00B70376" w:rsidRDefault="00B70376" w:rsidP="00B70376">
      <w:pPr>
        <w:jc w:val="both"/>
        <w:rPr>
          <w:rFonts w:ascii="Arial" w:hAnsi="Arial" w:cs="Arial"/>
          <w:bCs/>
        </w:rPr>
      </w:pPr>
      <w:r>
        <w:rPr>
          <w:rFonts w:ascii="Arial" w:hAnsi="Arial" w:cs="Arial"/>
          <w:bCs/>
        </w:rPr>
        <w:t xml:space="preserve">The Port then sold its property interests in the </w:t>
      </w:r>
      <w:proofErr w:type="spellStart"/>
      <w:r>
        <w:rPr>
          <w:rFonts w:ascii="Arial" w:hAnsi="Arial" w:cs="Arial"/>
          <w:bCs/>
        </w:rPr>
        <w:t>railbanked</w:t>
      </w:r>
      <w:proofErr w:type="spellEnd"/>
      <w:r>
        <w:rPr>
          <w:rFonts w:ascii="Arial" w:hAnsi="Arial" w:cs="Arial"/>
          <w:bCs/>
        </w:rPr>
        <w:t xml:space="preserve"> portion of the corridor. Redmond purchased all of the Port’s interest in the 3.9 miles of the corridor within the city boundaries and subsequently became the trail sponsor for this segment. Puget Sound Energy purchased a utility easement along the entire corridor except within the Redmond-owned portion. Sound Transit purchased all of the Port’s remaining interest in roughly 1.1 miles of the corridor in Bellevue (called the “Sound Transit Mile,” the planned location of its East Link Wilburton Station), as well as high capacity transit easements on the remainder of the </w:t>
      </w:r>
      <w:proofErr w:type="spellStart"/>
      <w:r>
        <w:rPr>
          <w:rFonts w:ascii="Arial" w:hAnsi="Arial" w:cs="Arial"/>
          <w:bCs/>
        </w:rPr>
        <w:t>railbanked</w:t>
      </w:r>
      <w:proofErr w:type="spellEnd"/>
      <w:r>
        <w:rPr>
          <w:rFonts w:ascii="Arial" w:hAnsi="Arial" w:cs="Arial"/>
          <w:bCs/>
        </w:rPr>
        <w:t xml:space="preserve"> area. The City of Kirkland purchased the Port’s remaining interest in a 5.75 </w:t>
      </w:r>
      <w:r w:rsidR="00567E5F">
        <w:rPr>
          <w:rFonts w:ascii="Arial" w:hAnsi="Arial" w:cs="Arial"/>
          <w:bCs/>
        </w:rPr>
        <w:t xml:space="preserve">mile </w:t>
      </w:r>
      <w:r>
        <w:rPr>
          <w:rFonts w:ascii="Arial" w:hAnsi="Arial" w:cs="Arial"/>
          <w:bCs/>
        </w:rPr>
        <w:t>segment located largely within its boundaries</w:t>
      </w:r>
      <w:r w:rsidRPr="008C73B8">
        <w:rPr>
          <w:rFonts w:ascii="Arial" w:hAnsi="Arial" w:cs="Arial"/>
          <w:bCs/>
        </w:rPr>
        <w:t>.</w:t>
      </w:r>
    </w:p>
    <w:p w14:paraId="47D04652" w14:textId="77777777" w:rsidR="00B70376" w:rsidRDefault="00B70376" w:rsidP="00B70376">
      <w:pPr>
        <w:ind w:left="360"/>
        <w:jc w:val="both"/>
        <w:rPr>
          <w:rFonts w:ascii="Arial" w:hAnsi="Arial" w:cs="Arial"/>
          <w:bCs/>
        </w:rPr>
      </w:pPr>
    </w:p>
    <w:p w14:paraId="1C269D65" w14:textId="77777777" w:rsidR="00B70376" w:rsidRDefault="00B70376" w:rsidP="00B70376">
      <w:pPr>
        <w:jc w:val="both"/>
        <w:rPr>
          <w:rFonts w:ascii="Arial" w:hAnsi="Arial" w:cs="Arial"/>
          <w:bCs/>
        </w:rPr>
      </w:pPr>
      <w:r>
        <w:rPr>
          <w:rFonts w:ascii="Arial" w:hAnsi="Arial" w:cs="Arial"/>
          <w:bCs/>
        </w:rPr>
        <w:t xml:space="preserve">On February 8, 2013, King County and the Port executed a purchase and sale agreement for King County to acquire all of the Port’s remaining interest in the remaining 15.6 miles of the </w:t>
      </w:r>
      <w:proofErr w:type="spellStart"/>
      <w:r>
        <w:rPr>
          <w:rFonts w:ascii="Arial" w:hAnsi="Arial" w:cs="Arial"/>
          <w:bCs/>
        </w:rPr>
        <w:t>railbanked</w:t>
      </w:r>
      <w:proofErr w:type="spellEnd"/>
      <w:r>
        <w:rPr>
          <w:rFonts w:ascii="Arial" w:hAnsi="Arial" w:cs="Arial"/>
          <w:bCs/>
        </w:rPr>
        <w:t xml:space="preserve"> area, as well as a 3.6-mile trail easement north of the </w:t>
      </w:r>
      <w:proofErr w:type="spellStart"/>
      <w:r>
        <w:rPr>
          <w:rFonts w:ascii="Arial" w:hAnsi="Arial" w:cs="Arial"/>
          <w:bCs/>
        </w:rPr>
        <w:t>railbanked</w:t>
      </w:r>
      <w:proofErr w:type="spellEnd"/>
      <w:r>
        <w:rPr>
          <w:rFonts w:ascii="Arial" w:hAnsi="Arial" w:cs="Arial"/>
          <w:bCs/>
        </w:rPr>
        <w:t xml:space="preserve"> area, between Woodinville and Brightwater (</w:t>
      </w:r>
      <w:r>
        <w:rPr>
          <w:rFonts w:ascii="Arial" w:hAnsi="Arial" w:cs="Arial"/>
        </w:rPr>
        <w:t>Ordinance 17503)</w:t>
      </w:r>
      <w:r>
        <w:rPr>
          <w:rFonts w:ascii="Arial" w:hAnsi="Arial" w:cs="Arial"/>
          <w:bCs/>
        </w:rPr>
        <w:t>. In addition, the County continues to own its multipurpose easement in the areas of the ERC acquired by Kirkland and Sound Transit, comprising approximately 6.6 miles. In total King County owns property interests in approximately 25.8 miles of the ERC.</w:t>
      </w:r>
    </w:p>
    <w:p w14:paraId="1070EADC" w14:textId="77777777" w:rsidR="00B70376" w:rsidRDefault="00B70376" w:rsidP="00B70376">
      <w:pPr>
        <w:jc w:val="both"/>
        <w:rPr>
          <w:rFonts w:ascii="Arial" w:hAnsi="Arial" w:cs="Arial"/>
          <w:bCs/>
        </w:rPr>
      </w:pPr>
    </w:p>
    <w:p w14:paraId="56EEB21E" w14:textId="77777777" w:rsidR="00B70376" w:rsidRDefault="00B70376" w:rsidP="00B70376">
      <w:pPr>
        <w:jc w:val="both"/>
        <w:rPr>
          <w:rFonts w:ascii="Arial" w:hAnsi="Arial" w:cs="Arial"/>
          <w:bCs/>
        </w:rPr>
      </w:pPr>
      <w:r>
        <w:rPr>
          <w:rFonts w:ascii="Arial" w:hAnsi="Arial" w:cs="Arial"/>
          <w:bCs/>
        </w:rPr>
        <w:t>In 2015, the City of Woodinville purchased ownership of 2.6 miles of corridor within the active freight area between the northern terminus of King County’s ownership and the city limits. In 2016, Snohomish County purchased the remaining portion of active rail corridor between the Snohomish County line and the City of Snohomish.</w:t>
      </w:r>
    </w:p>
    <w:p w14:paraId="1E340B95" w14:textId="77777777" w:rsidR="00B70376" w:rsidRDefault="00B70376" w:rsidP="00B70376">
      <w:pPr>
        <w:jc w:val="both"/>
        <w:rPr>
          <w:rFonts w:ascii="Arial" w:hAnsi="Arial" w:cs="Arial"/>
          <w:bCs/>
        </w:rPr>
      </w:pPr>
    </w:p>
    <w:p w14:paraId="4DAD0F12" w14:textId="77777777" w:rsidR="003A0F2E" w:rsidRDefault="00B70376" w:rsidP="00B70376">
      <w:pPr>
        <w:jc w:val="both"/>
        <w:rPr>
          <w:rFonts w:ascii="Arial" w:hAnsi="Arial" w:cs="Arial"/>
          <w:bCs/>
        </w:rPr>
      </w:pPr>
      <w:r>
        <w:rPr>
          <w:rFonts w:ascii="Arial" w:hAnsi="Arial" w:cs="Arial"/>
          <w:bCs/>
        </w:rPr>
        <w:t xml:space="preserve">The five entities that acquired the Port’s interests in the </w:t>
      </w:r>
      <w:proofErr w:type="spellStart"/>
      <w:r>
        <w:rPr>
          <w:rFonts w:ascii="Arial" w:hAnsi="Arial" w:cs="Arial"/>
          <w:bCs/>
        </w:rPr>
        <w:t>railbanked</w:t>
      </w:r>
      <w:proofErr w:type="spellEnd"/>
      <w:r>
        <w:rPr>
          <w:rFonts w:ascii="Arial" w:hAnsi="Arial" w:cs="Arial"/>
          <w:bCs/>
        </w:rPr>
        <w:t xml:space="preserve"> portion of the ERC (King County, Sound Transit, the City of Redmond, the City of Kirkland, and Puget Sound Energy) began planning collaboratively around a shared, multi-use v</w:t>
      </w:r>
      <w:r w:rsidR="00B51537">
        <w:rPr>
          <w:rFonts w:ascii="Arial" w:hAnsi="Arial" w:cs="Arial"/>
          <w:bCs/>
        </w:rPr>
        <w:t>ision for the corridor through the</w:t>
      </w:r>
      <w:r>
        <w:rPr>
          <w:rFonts w:ascii="Arial" w:hAnsi="Arial" w:cs="Arial"/>
          <w:bCs/>
        </w:rPr>
        <w:t xml:space="preserve"> RAC (Motion 13801). In 2013, the RAC produced “Creating Connections,” a report containing the RAC recommendations on the ERC. </w:t>
      </w:r>
      <w:r w:rsidR="003A0F2E">
        <w:rPr>
          <w:rFonts w:ascii="Arial" w:hAnsi="Arial" w:cs="Arial"/>
          <w:bCs/>
        </w:rPr>
        <w:t xml:space="preserve">The Council approved </w:t>
      </w:r>
      <w:r w:rsidR="00B51537">
        <w:rPr>
          <w:rFonts w:ascii="Arial" w:hAnsi="Arial" w:cs="Arial"/>
          <w:bCs/>
        </w:rPr>
        <w:t>a new work plan for the RAC in 2016 which called for the RAC to reorganize itself in a way consistent with the “Creating Connections” report (Motion 14654).</w:t>
      </w:r>
    </w:p>
    <w:p w14:paraId="03280B5F" w14:textId="77777777" w:rsidR="002E67AD" w:rsidRDefault="002E67AD" w:rsidP="00B70376">
      <w:pPr>
        <w:jc w:val="both"/>
        <w:rPr>
          <w:rFonts w:ascii="Arial" w:hAnsi="Arial" w:cs="Arial"/>
          <w:bCs/>
        </w:rPr>
      </w:pPr>
    </w:p>
    <w:p w14:paraId="3248E938" w14:textId="4CDDD747" w:rsidR="00B70376" w:rsidRDefault="00B51537" w:rsidP="00B70376">
      <w:pPr>
        <w:jc w:val="both"/>
        <w:rPr>
          <w:rFonts w:ascii="Arial" w:hAnsi="Arial" w:cs="Arial"/>
          <w:bCs/>
        </w:rPr>
      </w:pPr>
      <w:r>
        <w:rPr>
          <w:rFonts w:ascii="Arial" w:hAnsi="Arial" w:cs="Arial"/>
          <w:bCs/>
        </w:rPr>
        <w:t>T</w:t>
      </w:r>
      <w:r w:rsidR="00B70376">
        <w:rPr>
          <w:rFonts w:ascii="Arial" w:hAnsi="Arial" w:cs="Arial"/>
          <w:bCs/>
        </w:rPr>
        <w:t xml:space="preserve">he RAC </w:t>
      </w:r>
      <w:r>
        <w:rPr>
          <w:rFonts w:ascii="Arial" w:hAnsi="Arial" w:cs="Arial"/>
          <w:bCs/>
        </w:rPr>
        <w:t>members unanimously agreed to expand its membership</w:t>
      </w:r>
      <w:r w:rsidR="00B70376">
        <w:rPr>
          <w:rFonts w:ascii="Arial" w:hAnsi="Arial" w:cs="Arial"/>
          <w:bCs/>
        </w:rPr>
        <w:t xml:space="preserve"> </w:t>
      </w:r>
      <w:r w:rsidR="006E5C85">
        <w:rPr>
          <w:rFonts w:ascii="Arial" w:hAnsi="Arial" w:cs="Arial"/>
          <w:bCs/>
        </w:rPr>
        <w:t>on June 7</w:t>
      </w:r>
      <w:r w:rsidR="006E5C85" w:rsidRPr="006E5C85">
        <w:rPr>
          <w:rFonts w:ascii="Arial" w:hAnsi="Arial" w:cs="Arial"/>
          <w:bCs/>
          <w:vertAlign w:val="superscript"/>
        </w:rPr>
        <w:t>th</w:t>
      </w:r>
      <w:r w:rsidR="006E5C85">
        <w:rPr>
          <w:rFonts w:ascii="Arial" w:hAnsi="Arial" w:cs="Arial"/>
          <w:bCs/>
        </w:rPr>
        <w:t>, 2017</w:t>
      </w:r>
      <w:r w:rsidR="00E61DE0">
        <w:rPr>
          <w:rFonts w:ascii="Arial" w:hAnsi="Arial" w:cs="Arial"/>
          <w:bCs/>
        </w:rPr>
        <w:t xml:space="preserve">. If the MOU is approved, the original RAC members (King County, </w:t>
      </w:r>
      <w:r w:rsidR="00B70376" w:rsidRPr="004459D2">
        <w:rPr>
          <w:rFonts w:ascii="Arial" w:hAnsi="Arial" w:cs="Arial"/>
          <w:bCs/>
        </w:rPr>
        <w:t xml:space="preserve">the City of Kirkland, the </w:t>
      </w:r>
      <w:r w:rsidR="00B70376" w:rsidRPr="004459D2">
        <w:rPr>
          <w:rFonts w:ascii="Arial" w:hAnsi="Arial" w:cs="Arial"/>
          <w:bCs/>
        </w:rPr>
        <w:lastRenderedPageBreak/>
        <w:t>City of Redmond,</w:t>
      </w:r>
      <w:r w:rsidR="00B70376">
        <w:rPr>
          <w:rFonts w:ascii="Arial" w:hAnsi="Arial" w:cs="Arial"/>
          <w:bCs/>
        </w:rPr>
        <w:t xml:space="preserve"> </w:t>
      </w:r>
      <w:r w:rsidR="00B70376" w:rsidRPr="004459D2">
        <w:rPr>
          <w:rFonts w:ascii="Arial" w:hAnsi="Arial" w:cs="Arial"/>
          <w:bCs/>
        </w:rPr>
        <w:t>Sound Transit</w:t>
      </w:r>
      <w:r w:rsidR="00E61DE0">
        <w:rPr>
          <w:rFonts w:ascii="Arial" w:hAnsi="Arial" w:cs="Arial"/>
          <w:bCs/>
        </w:rPr>
        <w:t xml:space="preserve"> and</w:t>
      </w:r>
      <w:r w:rsidR="00B70376" w:rsidRPr="004459D2">
        <w:rPr>
          <w:rFonts w:ascii="Arial" w:hAnsi="Arial" w:cs="Arial"/>
          <w:bCs/>
        </w:rPr>
        <w:t xml:space="preserve"> Puget Sound Energy</w:t>
      </w:r>
      <w:r w:rsidR="00E61DE0">
        <w:rPr>
          <w:rFonts w:ascii="Arial" w:hAnsi="Arial" w:cs="Arial"/>
          <w:bCs/>
        </w:rPr>
        <w:t>) will be joined by</w:t>
      </w:r>
      <w:r w:rsidR="00B70376">
        <w:rPr>
          <w:rFonts w:ascii="Arial" w:hAnsi="Arial" w:cs="Arial"/>
          <w:bCs/>
        </w:rPr>
        <w:t xml:space="preserve"> </w:t>
      </w:r>
      <w:r w:rsidR="00E61DE0">
        <w:rPr>
          <w:rFonts w:ascii="Arial" w:hAnsi="Arial" w:cs="Arial"/>
          <w:bCs/>
        </w:rPr>
        <w:t xml:space="preserve">Snohomish County, the </w:t>
      </w:r>
      <w:r w:rsidR="00B70376">
        <w:rPr>
          <w:rFonts w:ascii="Arial" w:hAnsi="Arial" w:cs="Arial"/>
          <w:bCs/>
        </w:rPr>
        <w:t>C</w:t>
      </w:r>
      <w:r w:rsidR="00B70376" w:rsidRPr="004459D2">
        <w:rPr>
          <w:rFonts w:ascii="Arial" w:hAnsi="Arial" w:cs="Arial"/>
          <w:bCs/>
        </w:rPr>
        <w:t>it</w:t>
      </w:r>
      <w:r w:rsidR="00B70376">
        <w:rPr>
          <w:rFonts w:ascii="Arial" w:hAnsi="Arial" w:cs="Arial"/>
          <w:bCs/>
        </w:rPr>
        <w:t>y</w:t>
      </w:r>
      <w:r w:rsidR="00B70376" w:rsidRPr="004459D2">
        <w:rPr>
          <w:rFonts w:ascii="Arial" w:hAnsi="Arial" w:cs="Arial"/>
          <w:bCs/>
        </w:rPr>
        <w:t xml:space="preserve"> of Bellevue, </w:t>
      </w:r>
      <w:r w:rsidR="00B70376">
        <w:rPr>
          <w:rFonts w:ascii="Arial" w:hAnsi="Arial" w:cs="Arial"/>
          <w:bCs/>
        </w:rPr>
        <w:t>the City of</w:t>
      </w:r>
      <w:r w:rsidR="00B70376" w:rsidRPr="004459D2">
        <w:rPr>
          <w:rFonts w:ascii="Arial" w:hAnsi="Arial" w:cs="Arial"/>
          <w:bCs/>
        </w:rPr>
        <w:t xml:space="preserve"> Renton</w:t>
      </w:r>
      <w:r w:rsidR="00E61DE0">
        <w:rPr>
          <w:rFonts w:ascii="Arial" w:hAnsi="Arial" w:cs="Arial"/>
          <w:bCs/>
        </w:rPr>
        <w:t xml:space="preserve"> the City or Woodinville</w:t>
      </w:r>
      <w:r w:rsidR="00B70376" w:rsidRPr="004459D2">
        <w:rPr>
          <w:rFonts w:ascii="Arial" w:hAnsi="Arial" w:cs="Arial"/>
          <w:bCs/>
        </w:rPr>
        <w:t xml:space="preserve"> </w:t>
      </w:r>
      <w:r w:rsidR="00B70376">
        <w:rPr>
          <w:rFonts w:ascii="Arial" w:hAnsi="Arial" w:cs="Arial"/>
          <w:bCs/>
        </w:rPr>
        <w:t>and</w:t>
      </w:r>
      <w:r w:rsidR="00B70376" w:rsidRPr="004459D2">
        <w:rPr>
          <w:rFonts w:ascii="Arial" w:hAnsi="Arial" w:cs="Arial"/>
          <w:bCs/>
        </w:rPr>
        <w:t xml:space="preserve"> the Eastside Greenway Alliance</w:t>
      </w:r>
      <w:r w:rsidR="00B70376">
        <w:rPr>
          <w:rFonts w:ascii="Arial" w:hAnsi="Arial" w:cs="Arial"/>
          <w:bCs/>
        </w:rPr>
        <w:t>.</w:t>
      </w:r>
      <w:r w:rsidR="006E5C85">
        <w:rPr>
          <w:rFonts w:ascii="Arial" w:hAnsi="Arial" w:cs="Arial"/>
          <w:bCs/>
        </w:rPr>
        <w:t xml:space="preserve"> The RAC membership also agreed to change its governance structure and purpose.</w:t>
      </w:r>
    </w:p>
    <w:p w14:paraId="3227DB8B" w14:textId="77777777" w:rsidR="00C657FD" w:rsidRDefault="00C657FD" w:rsidP="00B70376">
      <w:pPr>
        <w:jc w:val="both"/>
        <w:rPr>
          <w:rFonts w:ascii="Arial" w:hAnsi="Arial" w:cs="Arial"/>
          <w:bCs/>
        </w:rPr>
      </w:pPr>
    </w:p>
    <w:p w14:paraId="3E1E37F1" w14:textId="77777777" w:rsidR="00B70376" w:rsidRDefault="00B70376" w:rsidP="005B478C">
      <w:pPr>
        <w:jc w:val="both"/>
        <w:rPr>
          <w:rFonts w:ascii="Arial" w:hAnsi="Arial" w:cs="Arial"/>
        </w:rPr>
      </w:pPr>
    </w:p>
    <w:p w14:paraId="2854E73A" w14:textId="77777777" w:rsidR="00575B03" w:rsidRDefault="00575B03" w:rsidP="005B478C">
      <w:pPr>
        <w:jc w:val="both"/>
        <w:rPr>
          <w:rFonts w:ascii="Arial" w:hAnsi="Arial" w:cs="Arial"/>
        </w:rPr>
      </w:pPr>
    </w:p>
    <w:p w14:paraId="5C376B45" w14:textId="77777777" w:rsidR="00264BE1" w:rsidRDefault="00264BE1" w:rsidP="00046F32">
      <w:pPr>
        <w:keepNext/>
        <w:jc w:val="both"/>
        <w:rPr>
          <w:rFonts w:ascii="Arial" w:hAnsi="Arial" w:cs="Arial"/>
          <w:b/>
          <w:smallCaps/>
          <w:szCs w:val="24"/>
          <w:u w:val="single"/>
        </w:rPr>
      </w:pPr>
      <w:r>
        <w:rPr>
          <w:rFonts w:ascii="Arial" w:hAnsi="Arial" w:cs="Arial"/>
          <w:b/>
          <w:smallCaps/>
          <w:szCs w:val="24"/>
          <w:u w:val="single"/>
        </w:rPr>
        <w:t>ANALYSIS</w:t>
      </w:r>
    </w:p>
    <w:p w14:paraId="551B0FAE" w14:textId="77777777" w:rsidR="00900985" w:rsidRDefault="00900985" w:rsidP="00046F32">
      <w:pPr>
        <w:keepNext/>
        <w:jc w:val="both"/>
        <w:rPr>
          <w:rFonts w:ascii="Arial" w:hAnsi="Arial" w:cs="Arial"/>
          <w:b/>
        </w:rPr>
      </w:pPr>
    </w:p>
    <w:p w14:paraId="0A356958" w14:textId="77777777" w:rsidR="00900985" w:rsidRPr="00900985" w:rsidRDefault="00900985" w:rsidP="00046F32">
      <w:pPr>
        <w:keepNext/>
        <w:jc w:val="both"/>
        <w:rPr>
          <w:rFonts w:ascii="Arial" w:hAnsi="Arial" w:cs="Arial"/>
          <w:b/>
        </w:rPr>
      </w:pPr>
    </w:p>
    <w:p w14:paraId="4F802415" w14:textId="77777777" w:rsidR="00134530" w:rsidRDefault="00EF1DB3" w:rsidP="005B478C">
      <w:pPr>
        <w:jc w:val="both"/>
        <w:rPr>
          <w:rFonts w:ascii="Arial" w:hAnsi="Arial" w:cs="Arial"/>
        </w:rPr>
      </w:pPr>
      <w:r>
        <w:rPr>
          <w:rFonts w:ascii="Arial" w:hAnsi="Arial" w:cs="Arial"/>
          <w:b/>
        </w:rPr>
        <w:t xml:space="preserve">RAC Purpose. </w:t>
      </w:r>
      <w:r w:rsidR="008C0CE7">
        <w:rPr>
          <w:rFonts w:ascii="Arial" w:hAnsi="Arial" w:cs="Arial"/>
        </w:rPr>
        <w:t>The RAC</w:t>
      </w:r>
      <w:r w:rsidR="00677A8A">
        <w:rPr>
          <w:rFonts w:ascii="Arial" w:hAnsi="Arial" w:cs="Arial"/>
        </w:rPr>
        <w:t xml:space="preserve"> was </w:t>
      </w:r>
      <w:r w:rsidR="008C0CE7">
        <w:rPr>
          <w:rFonts w:ascii="Arial" w:hAnsi="Arial" w:cs="Arial"/>
        </w:rPr>
        <w:t>original</w:t>
      </w:r>
      <w:r w:rsidR="00677A8A">
        <w:rPr>
          <w:rFonts w:ascii="Arial" w:hAnsi="Arial" w:cs="Arial"/>
        </w:rPr>
        <w:t>ly convened by the Council in 2012 (Motion 13801) to coordinate planning and development activities in the corridor and to make recommendations on necessary changes to countywide planning policies. The RAC delivered the “Creating Connections Report” in 2013 which recommended a variety of strategies to coordinate plan efforts, develop regional policy frameworks and to advocate for state and federal funds for corridor development.</w:t>
      </w:r>
      <w:r w:rsidR="00134530">
        <w:rPr>
          <w:rFonts w:ascii="Arial" w:hAnsi="Arial" w:cs="Arial"/>
        </w:rPr>
        <w:t xml:space="preserve"> Specifically the report called on jurisdictions stakeholders along the corridor to:</w:t>
      </w:r>
    </w:p>
    <w:p w14:paraId="4B4A3F6A" w14:textId="1BDF864A" w:rsidR="00134530" w:rsidRDefault="00134530" w:rsidP="00211393">
      <w:pPr>
        <w:pStyle w:val="ListParagraph0"/>
        <w:numPr>
          <w:ilvl w:val="0"/>
          <w:numId w:val="45"/>
        </w:numPr>
        <w:jc w:val="both"/>
        <w:rPr>
          <w:rFonts w:ascii="Arial" w:hAnsi="Arial" w:cs="Arial"/>
        </w:rPr>
      </w:pPr>
      <w:r>
        <w:rPr>
          <w:rFonts w:ascii="Arial" w:hAnsi="Arial" w:cs="Arial"/>
        </w:rPr>
        <w:t>develop a shared regional policy framework;</w:t>
      </w:r>
    </w:p>
    <w:p w14:paraId="692F9774" w14:textId="77777777" w:rsidR="00134530" w:rsidRDefault="00134530" w:rsidP="00211393">
      <w:pPr>
        <w:pStyle w:val="ListParagraph0"/>
        <w:numPr>
          <w:ilvl w:val="0"/>
          <w:numId w:val="45"/>
        </w:numPr>
        <w:jc w:val="both"/>
        <w:rPr>
          <w:rFonts w:ascii="Arial" w:hAnsi="Arial" w:cs="Arial"/>
        </w:rPr>
      </w:pPr>
      <w:r>
        <w:rPr>
          <w:rFonts w:ascii="Arial" w:hAnsi="Arial" w:cs="Arial"/>
        </w:rPr>
        <w:t>develop a federal agenda;</w:t>
      </w:r>
    </w:p>
    <w:p w14:paraId="54BFA1BC" w14:textId="77777777" w:rsidR="00134530" w:rsidRDefault="00134530" w:rsidP="00211393">
      <w:pPr>
        <w:pStyle w:val="ListParagraph0"/>
        <w:numPr>
          <w:ilvl w:val="0"/>
          <w:numId w:val="45"/>
        </w:numPr>
        <w:jc w:val="both"/>
        <w:rPr>
          <w:rFonts w:ascii="Arial" w:hAnsi="Arial" w:cs="Arial"/>
        </w:rPr>
      </w:pPr>
      <w:r>
        <w:rPr>
          <w:rFonts w:ascii="Arial" w:hAnsi="Arial" w:cs="Arial"/>
        </w:rPr>
        <w:t>develop a state agenda;</w:t>
      </w:r>
    </w:p>
    <w:p w14:paraId="31BFB7F1" w14:textId="77777777" w:rsidR="00134530" w:rsidRDefault="00134530" w:rsidP="00211393">
      <w:pPr>
        <w:pStyle w:val="ListParagraph0"/>
        <w:numPr>
          <w:ilvl w:val="0"/>
          <w:numId w:val="45"/>
        </w:numPr>
        <w:jc w:val="both"/>
        <w:rPr>
          <w:rFonts w:ascii="Arial" w:hAnsi="Arial" w:cs="Arial"/>
        </w:rPr>
      </w:pPr>
      <w:r>
        <w:rPr>
          <w:rFonts w:ascii="Arial" w:hAnsi="Arial" w:cs="Arial"/>
        </w:rPr>
        <w:t>develop a long-term regional approach for planning together;</w:t>
      </w:r>
    </w:p>
    <w:p w14:paraId="61B00954" w14:textId="77777777" w:rsidR="00134530" w:rsidRDefault="00134530" w:rsidP="00211393">
      <w:pPr>
        <w:pStyle w:val="ListParagraph0"/>
        <w:numPr>
          <w:ilvl w:val="0"/>
          <w:numId w:val="45"/>
        </w:numPr>
        <w:jc w:val="both"/>
        <w:rPr>
          <w:rFonts w:ascii="Arial" w:hAnsi="Arial" w:cs="Arial"/>
        </w:rPr>
      </w:pPr>
      <w:r>
        <w:rPr>
          <w:rFonts w:ascii="Arial" w:hAnsi="Arial" w:cs="Arial"/>
        </w:rPr>
        <w:t xml:space="preserve">develop the corridors regional legacy; </w:t>
      </w:r>
    </w:p>
    <w:p w14:paraId="24E6DF51" w14:textId="77777777" w:rsidR="00134530" w:rsidRDefault="00134530" w:rsidP="00211393">
      <w:pPr>
        <w:pStyle w:val="ListParagraph0"/>
        <w:numPr>
          <w:ilvl w:val="0"/>
          <w:numId w:val="45"/>
        </w:numPr>
        <w:jc w:val="both"/>
        <w:rPr>
          <w:rFonts w:ascii="Arial" w:hAnsi="Arial" w:cs="Arial"/>
        </w:rPr>
      </w:pPr>
      <w:r>
        <w:rPr>
          <w:rFonts w:ascii="Arial" w:hAnsi="Arial" w:cs="Arial"/>
        </w:rPr>
        <w:t>begin identification of share corridor guidelines;</w:t>
      </w:r>
    </w:p>
    <w:p w14:paraId="7A412B70" w14:textId="77777777" w:rsidR="00134530" w:rsidRDefault="00134530" w:rsidP="00211393">
      <w:pPr>
        <w:pStyle w:val="ListParagraph0"/>
        <w:numPr>
          <w:ilvl w:val="0"/>
          <w:numId w:val="45"/>
        </w:numPr>
        <w:jc w:val="both"/>
        <w:rPr>
          <w:rFonts w:ascii="Arial" w:hAnsi="Arial" w:cs="Arial"/>
        </w:rPr>
      </w:pPr>
      <w:r>
        <w:rPr>
          <w:rFonts w:ascii="Arial" w:hAnsi="Arial" w:cs="Arial"/>
        </w:rPr>
        <w:t>provide initial guidance on constraints and opportunities; and</w:t>
      </w:r>
    </w:p>
    <w:p w14:paraId="3E17145C" w14:textId="5458AD48" w:rsidR="006D6457" w:rsidRPr="00211393" w:rsidRDefault="00134530" w:rsidP="00211393">
      <w:pPr>
        <w:pStyle w:val="ListParagraph0"/>
        <w:numPr>
          <w:ilvl w:val="0"/>
          <w:numId w:val="45"/>
        </w:numPr>
        <w:jc w:val="both"/>
        <w:rPr>
          <w:rFonts w:ascii="Arial" w:hAnsi="Arial" w:cs="Arial"/>
        </w:rPr>
      </w:pPr>
      <w:proofErr w:type="gramStart"/>
      <w:r>
        <w:rPr>
          <w:rFonts w:ascii="Arial" w:hAnsi="Arial" w:cs="Arial"/>
        </w:rPr>
        <w:t>enlist</w:t>
      </w:r>
      <w:proofErr w:type="gramEnd"/>
      <w:r>
        <w:rPr>
          <w:rFonts w:ascii="Arial" w:hAnsi="Arial" w:cs="Arial"/>
        </w:rPr>
        <w:t xml:space="preserve"> community support.</w:t>
      </w:r>
    </w:p>
    <w:p w14:paraId="1674DA87" w14:textId="77777777" w:rsidR="006D6457" w:rsidRDefault="006D6457" w:rsidP="005B478C">
      <w:pPr>
        <w:jc w:val="both"/>
        <w:rPr>
          <w:rFonts w:ascii="Arial" w:hAnsi="Arial" w:cs="Arial"/>
        </w:rPr>
      </w:pPr>
    </w:p>
    <w:p w14:paraId="29FC6F33" w14:textId="77777777" w:rsidR="00134530" w:rsidRDefault="006D6457" w:rsidP="00046F32">
      <w:pPr>
        <w:jc w:val="both"/>
        <w:rPr>
          <w:rFonts w:ascii="Arial" w:hAnsi="Arial" w:cs="Arial"/>
        </w:rPr>
      </w:pPr>
      <w:r w:rsidRPr="00EF1DB3">
        <w:rPr>
          <w:rFonts w:ascii="Arial" w:hAnsi="Arial" w:cs="Arial"/>
        </w:rPr>
        <w:t xml:space="preserve">The </w:t>
      </w:r>
      <w:r w:rsidR="00134530">
        <w:rPr>
          <w:rFonts w:ascii="Arial" w:hAnsi="Arial" w:cs="Arial"/>
        </w:rPr>
        <w:t xml:space="preserve">“Creating Connections” also recognized the need to expand the RAC’s membership to meet the above objections. </w:t>
      </w:r>
    </w:p>
    <w:p w14:paraId="1E730258" w14:textId="77777777" w:rsidR="00134530" w:rsidRDefault="00134530" w:rsidP="00046F32">
      <w:pPr>
        <w:jc w:val="both"/>
        <w:rPr>
          <w:rFonts w:ascii="Arial" w:hAnsi="Arial" w:cs="Arial"/>
        </w:rPr>
      </w:pPr>
    </w:p>
    <w:p w14:paraId="0CA3E6D0" w14:textId="3D2DBC2A" w:rsidR="00440C15" w:rsidRDefault="00134530" w:rsidP="00046F32">
      <w:pPr>
        <w:jc w:val="both"/>
        <w:rPr>
          <w:rFonts w:ascii="Arial" w:hAnsi="Arial" w:cs="Arial"/>
        </w:rPr>
      </w:pPr>
      <w:r>
        <w:rPr>
          <w:rFonts w:ascii="Arial" w:hAnsi="Arial" w:cs="Arial"/>
        </w:rPr>
        <w:t xml:space="preserve">The </w:t>
      </w:r>
      <w:r w:rsidR="006D6457" w:rsidRPr="00EF1DB3">
        <w:rPr>
          <w:rFonts w:ascii="Arial" w:hAnsi="Arial" w:cs="Arial"/>
        </w:rPr>
        <w:t>RAC continued to meet to coordinate regional planning efforts, and in 2016 the Council approved a new work</w:t>
      </w:r>
      <w:r w:rsidR="00EF1DB3" w:rsidRPr="00EF1DB3">
        <w:rPr>
          <w:rFonts w:ascii="Arial" w:hAnsi="Arial" w:cs="Arial"/>
        </w:rPr>
        <w:t xml:space="preserve"> plan</w:t>
      </w:r>
      <w:r w:rsidR="006D6457" w:rsidRPr="00EF1DB3">
        <w:rPr>
          <w:rFonts w:ascii="Arial" w:hAnsi="Arial" w:cs="Arial"/>
        </w:rPr>
        <w:t xml:space="preserve"> for the RAC which included a plan to reorganize the RAC to include more jurisdictions and stakeholders (Motion 2016) consistent with the recommendations in the “Creating Connections” report.</w:t>
      </w:r>
      <w:r w:rsidR="00EF1DB3" w:rsidRPr="00EF1DB3">
        <w:rPr>
          <w:rFonts w:ascii="Arial" w:hAnsi="Arial" w:cs="Arial"/>
        </w:rPr>
        <w:t xml:space="preserve"> </w:t>
      </w:r>
    </w:p>
    <w:p w14:paraId="15BF9FFB" w14:textId="77777777" w:rsidR="00440C15" w:rsidRDefault="00440C15" w:rsidP="00046F32">
      <w:pPr>
        <w:jc w:val="both"/>
        <w:rPr>
          <w:rFonts w:ascii="Arial" w:hAnsi="Arial" w:cs="Arial"/>
        </w:rPr>
      </w:pPr>
    </w:p>
    <w:p w14:paraId="1BF01D00" w14:textId="37CD25E6" w:rsidR="00EF1DB3" w:rsidRPr="00046F32" w:rsidRDefault="00EF1DB3" w:rsidP="00046F32">
      <w:pPr>
        <w:jc w:val="both"/>
        <w:rPr>
          <w:rFonts w:ascii="Arial" w:hAnsi="Arial" w:cs="Arial"/>
        </w:rPr>
      </w:pPr>
      <w:r w:rsidRPr="00EF1DB3">
        <w:rPr>
          <w:rFonts w:ascii="Arial" w:hAnsi="Arial" w:cs="Arial"/>
        </w:rPr>
        <w:t xml:space="preserve">The proposed MOU is </w:t>
      </w:r>
      <w:r w:rsidR="00E3002D">
        <w:rPr>
          <w:rFonts w:ascii="Arial" w:hAnsi="Arial" w:cs="Arial"/>
        </w:rPr>
        <w:t>consisten</w:t>
      </w:r>
      <w:r w:rsidR="00E3002D" w:rsidRPr="00EF1DB3">
        <w:rPr>
          <w:rFonts w:ascii="Arial" w:hAnsi="Arial" w:cs="Arial"/>
        </w:rPr>
        <w:t xml:space="preserve">t </w:t>
      </w:r>
      <w:r w:rsidRPr="00EF1DB3">
        <w:rPr>
          <w:rFonts w:ascii="Arial" w:hAnsi="Arial" w:cs="Arial"/>
        </w:rPr>
        <w:t>with the 2016 work plan and incorporates all of the recommendations present</w:t>
      </w:r>
      <w:r w:rsidR="00567E5F">
        <w:rPr>
          <w:rFonts w:ascii="Arial" w:hAnsi="Arial" w:cs="Arial"/>
        </w:rPr>
        <w:t>ed</w:t>
      </w:r>
      <w:r w:rsidRPr="00EF1DB3">
        <w:rPr>
          <w:rFonts w:ascii="Arial" w:hAnsi="Arial" w:cs="Arial"/>
        </w:rPr>
        <w:t xml:space="preserve"> by the RAC in </w:t>
      </w:r>
      <w:r w:rsidR="00360B90">
        <w:rPr>
          <w:rFonts w:ascii="Arial" w:hAnsi="Arial" w:cs="Arial"/>
        </w:rPr>
        <w:t xml:space="preserve">in 2013 in </w:t>
      </w:r>
      <w:r w:rsidRPr="00EF1DB3">
        <w:rPr>
          <w:rFonts w:ascii="Arial" w:hAnsi="Arial" w:cs="Arial"/>
        </w:rPr>
        <w:t>the “Creating Connections” report.</w:t>
      </w:r>
      <w:r w:rsidR="00440C15">
        <w:rPr>
          <w:rFonts w:ascii="Arial" w:hAnsi="Arial" w:cs="Arial"/>
        </w:rPr>
        <w:t xml:space="preserve"> </w:t>
      </w:r>
      <w:r w:rsidRPr="00EF1DB3">
        <w:rPr>
          <w:rFonts w:ascii="Arial" w:hAnsi="Arial" w:cs="Arial"/>
        </w:rPr>
        <w:t xml:space="preserve">Under the proposed MOU, </w:t>
      </w:r>
      <w:r w:rsidRPr="00046F32">
        <w:rPr>
          <w:rFonts w:ascii="Arial" w:hAnsi="Arial" w:cs="Arial"/>
        </w:rPr>
        <w:t xml:space="preserve">The RAC will serve as a venue to jointly:  </w:t>
      </w:r>
    </w:p>
    <w:p w14:paraId="65954611" w14:textId="77777777" w:rsidR="00EF1DB3" w:rsidRPr="00046F32" w:rsidRDefault="00360B90" w:rsidP="00EF1DB3">
      <w:pPr>
        <w:pStyle w:val="ListParagraph0"/>
        <w:numPr>
          <w:ilvl w:val="0"/>
          <w:numId w:val="44"/>
        </w:numPr>
        <w:spacing w:line="240" w:lineRule="auto"/>
        <w:rPr>
          <w:rFonts w:ascii="Arial" w:hAnsi="Arial" w:cs="Arial"/>
        </w:rPr>
      </w:pPr>
      <w:r>
        <w:rPr>
          <w:rFonts w:ascii="Arial" w:hAnsi="Arial" w:cs="Arial"/>
        </w:rPr>
        <w:t>c</w:t>
      </w:r>
      <w:r w:rsidR="00EF1DB3" w:rsidRPr="00046F32">
        <w:rPr>
          <w:rFonts w:ascii="Arial" w:hAnsi="Arial" w:cs="Arial"/>
        </w:rPr>
        <w:t xml:space="preserve">oordinate the planning, development, public engagement, and communications and marketing activities to the extent possible to ensure effective use of the </w:t>
      </w:r>
      <w:proofErr w:type="spellStart"/>
      <w:r w:rsidR="00EF1DB3" w:rsidRPr="00046F32">
        <w:rPr>
          <w:rFonts w:ascii="Arial" w:hAnsi="Arial" w:cs="Arial"/>
        </w:rPr>
        <w:t>rai</w:t>
      </w:r>
      <w:r>
        <w:rPr>
          <w:rFonts w:ascii="Arial" w:hAnsi="Arial" w:cs="Arial"/>
        </w:rPr>
        <w:t>lbanked</w:t>
      </w:r>
      <w:proofErr w:type="spellEnd"/>
      <w:r>
        <w:rPr>
          <w:rFonts w:ascii="Arial" w:hAnsi="Arial" w:cs="Arial"/>
        </w:rPr>
        <w:t xml:space="preserve"> portion of the corridor;</w:t>
      </w:r>
    </w:p>
    <w:p w14:paraId="2AADD571" w14:textId="77777777" w:rsidR="00EF1DB3" w:rsidRPr="00046F32" w:rsidRDefault="00360B90" w:rsidP="00EF1DB3">
      <w:pPr>
        <w:pStyle w:val="ListParagraph0"/>
        <w:numPr>
          <w:ilvl w:val="0"/>
          <w:numId w:val="44"/>
        </w:numPr>
        <w:spacing w:line="240" w:lineRule="auto"/>
        <w:rPr>
          <w:rFonts w:ascii="Arial" w:hAnsi="Arial" w:cs="Arial"/>
        </w:rPr>
      </w:pPr>
      <w:r>
        <w:rPr>
          <w:rFonts w:ascii="Arial" w:hAnsi="Arial" w:cs="Arial"/>
        </w:rPr>
        <w:t>c</w:t>
      </w:r>
      <w:r w:rsidR="00EF1DB3" w:rsidRPr="00046F32">
        <w:rPr>
          <w:rFonts w:ascii="Arial" w:hAnsi="Arial" w:cs="Arial"/>
        </w:rPr>
        <w:t>oordinate the partner planning process for the trail, high-capacity trans</w:t>
      </w:r>
      <w:r>
        <w:rPr>
          <w:rFonts w:ascii="Arial" w:hAnsi="Arial" w:cs="Arial"/>
        </w:rPr>
        <w:t>it, and utility uses in the ERC;</w:t>
      </w:r>
    </w:p>
    <w:p w14:paraId="69E20CAA" w14:textId="77777777" w:rsidR="00EF1DB3" w:rsidRPr="00046F32" w:rsidRDefault="00360B90" w:rsidP="00EF1DB3">
      <w:pPr>
        <w:pStyle w:val="ListParagraph0"/>
        <w:numPr>
          <w:ilvl w:val="0"/>
          <w:numId w:val="44"/>
        </w:numPr>
        <w:spacing w:line="240" w:lineRule="auto"/>
        <w:rPr>
          <w:rFonts w:ascii="Arial" w:hAnsi="Arial" w:cs="Arial"/>
        </w:rPr>
      </w:pPr>
      <w:proofErr w:type="gramStart"/>
      <w:r>
        <w:rPr>
          <w:rFonts w:ascii="Arial" w:hAnsi="Arial" w:cs="Arial"/>
        </w:rPr>
        <w:t>c</w:t>
      </w:r>
      <w:r w:rsidR="00EF1DB3" w:rsidRPr="00046F32">
        <w:rPr>
          <w:rFonts w:ascii="Arial" w:hAnsi="Arial" w:cs="Arial"/>
        </w:rPr>
        <w:t>oordinate</w:t>
      </w:r>
      <w:proofErr w:type="gramEnd"/>
      <w:r w:rsidR="00EF1DB3" w:rsidRPr="00046F32">
        <w:rPr>
          <w:rFonts w:ascii="Arial" w:hAnsi="Arial" w:cs="Arial"/>
        </w:rPr>
        <w:t xml:space="preserve"> with affected cities around local planning and development.</w:t>
      </w:r>
    </w:p>
    <w:p w14:paraId="200CD3F0" w14:textId="77777777" w:rsidR="00EF1DB3" w:rsidRPr="00046F32" w:rsidRDefault="00360B90" w:rsidP="00EF1DB3">
      <w:pPr>
        <w:pStyle w:val="ListParagraph0"/>
        <w:numPr>
          <w:ilvl w:val="0"/>
          <w:numId w:val="44"/>
        </w:numPr>
        <w:spacing w:line="240" w:lineRule="auto"/>
        <w:rPr>
          <w:rFonts w:ascii="Arial" w:hAnsi="Arial" w:cs="Arial"/>
        </w:rPr>
      </w:pPr>
      <w:r>
        <w:rPr>
          <w:rFonts w:ascii="Arial" w:hAnsi="Arial" w:cs="Arial"/>
        </w:rPr>
        <w:t>a</w:t>
      </w:r>
      <w:r w:rsidR="00EF1DB3" w:rsidRPr="00046F32">
        <w:rPr>
          <w:rFonts w:ascii="Arial" w:hAnsi="Arial" w:cs="Arial"/>
        </w:rPr>
        <w:t>ddress both near-ter</w:t>
      </w:r>
      <w:r>
        <w:rPr>
          <w:rFonts w:ascii="Arial" w:hAnsi="Arial" w:cs="Arial"/>
        </w:rPr>
        <w:t>m and long-term recommendations;</w:t>
      </w:r>
    </w:p>
    <w:p w14:paraId="272B7388" w14:textId="77777777" w:rsidR="00EF1DB3" w:rsidRPr="00046F32" w:rsidRDefault="00360B90" w:rsidP="00EF1DB3">
      <w:pPr>
        <w:pStyle w:val="ListParagraph0"/>
        <w:numPr>
          <w:ilvl w:val="0"/>
          <w:numId w:val="44"/>
        </w:numPr>
        <w:spacing w:line="240" w:lineRule="auto"/>
        <w:rPr>
          <w:rFonts w:ascii="Arial" w:hAnsi="Arial" w:cs="Arial"/>
        </w:rPr>
      </w:pPr>
      <w:r>
        <w:rPr>
          <w:rFonts w:ascii="Arial" w:hAnsi="Arial" w:cs="Arial"/>
        </w:rPr>
        <w:t>r</w:t>
      </w:r>
      <w:r w:rsidR="00EF1DB3" w:rsidRPr="00046F32">
        <w:rPr>
          <w:rFonts w:ascii="Arial" w:hAnsi="Arial" w:cs="Arial"/>
        </w:rPr>
        <w:t>ecommend any needed changes to the county’s countywide planning policies relative to the corridor</w:t>
      </w:r>
      <w:r>
        <w:rPr>
          <w:rFonts w:ascii="Arial" w:hAnsi="Arial" w:cs="Arial"/>
        </w:rPr>
        <w:t>;</w:t>
      </w:r>
    </w:p>
    <w:p w14:paraId="48FBFDF9" w14:textId="77777777" w:rsidR="00360B90" w:rsidRDefault="00360B90" w:rsidP="00046F32">
      <w:pPr>
        <w:pStyle w:val="ListParagraph0"/>
        <w:numPr>
          <w:ilvl w:val="0"/>
          <w:numId w:val="44"/>
        </w:numPr>
        <w:spacing w:line="240" w:lineRule="auto"/>
        <w:rPr>
          <w:rFonts w:ascii="Arial" w:hAnsi="Arial" w:cs="Arial"/>
        </w:rPr>
      </w:pPr>
      <w:r w:rsidRPr="00567E5F">
        <w:rPr>
          <w:rFonts w:ascii="Arial" w:hAnsi="Arial" w:cs="Arial"/>
        </w:rPr>
        <w:t>c</w:t>
      </w:r>
      <w:r w:rsidR="00EF1DB3" w:rsidRPr="00046F32">
        <w:rPr>
          <w:rFonts w:ascii="Arial" w:hAnsi="Arial" w:cs="Arial"/>
        </w:rPr>
        <w:t>oordinate on funding capital proj</w:t>
      </w:r>
      <w:r w:rsidRPr="00567E5F">
        <w:rPr>
          <w:rFonts w:ascii="Arial" w:hAnsi="Arial" w:cs="Arial"/>
        </w:rPr>
        <w:t>ects and potentially operations;</w:t>
      </w:r>
    </w:p>
    <w:p w14:paraId="064B23EF" w14:textId="77777777" w:rsidR="00EF1DB3" w:rsidRPr="00046F32" w:rsidRDefault="00360B90" w:rsidP="00046F32">
      <w:pPr>
        <w:pStyle w:val="ListParagraph0"/>
        <w:numPr>
          <w:ilvl w:val="0"/>
          <w:numId w:val="44"/>
        </w:numPr>
        <w:spacing w:line="240" w:lineRule="auto"/>
        <w:rPr>
          <w:rFonts w:ascii="Arial" w:hAnsi="Arial" w:cs="Arial"/>
        </w:rPr>
      </w:pPr>
      <w:r w:rsidRPr="00046F32">
        <w:rPr>
          <w:rFonts w:ascii="Arial" w:hAnsi="Arial" w:cs="Arial"/>
        </w:rPr>
        <w:lastRenderedPageBreak/>
        <w:t>d</w:t>
      </w:r>
      <w:r w:rsidR="00EF1DB3" w:rsidRPr="00046F32">
        <w:rPr>
          <w:rFonts w:ascii="Arial" w:hAnsi="Arial" w:cs="Arial"/>
        </w:rPr>
        <w:t>evelop legislative agendas and lobbying as it pert</w:t>
      </w:r>
      <w:r w:rsidRPr="00046F32">
        <w:rPr>
          <w:rFonts w:ascii="Arial" w:hAnsi="Arial" w:cs="Arial"/>
        </w:rPr>
        <w:t>ains to ERC projects and issues; and</w:t>
      </w:r>
    </w:p>
    <w:p w14:paraId="0BAE3F93" w14:textId="77777777" w:rsidR="00EF1DB3" w:rsidRPr="00046F32" w:rsidRDefault="00360B90" w:rsidP="00EF1DB3">
      <w:pPr>
        <w:pStyle w:val="ListParagraph0"/>
        <w:numPr>
          <w:ilvl w:val="0"/>
          <w:numId w:val="44"/>
        </w:numPr>
        <w:spacing w:line="240" w:lineRule="auto"/>
        <w:rPr>
          <w:rFonts w:ascii="Arial" w:hAnsi="Arial" w:cs="Arial"/>
        </w:rPr>
      </w:pPr>
      <w:proofErr w:type="gramStart"/>
      <w:r>
        <w:rPr>
          <w:rFonts w:ascii="Arial" w:hAnsi="Arial" w:cs="Arial"/>
        </w:rPr>
        <w:t>w</w:t>
      </w:r>
      <w:r w:rsidR="00EF1DB3" w:rsidRPr="00046F32">
        <w:rPr>
          <w:rFonts w:ascii="Arial" w:hAnsi="Arial" w:cs="Arial"/>
        </w:rPr>
        <w:t>eigh</w:t>
      </w:r>
      <w:proofErr w:type="gramEnd"/>
      <w:r w:rsidR="00EF1DB3" w:rsidRPr="00046F32">
        <w:rPr>
          <w:rFonts w:ascii="Arial" w:hAnsi="Arial" w:cs="Arial"/>
        </w:rPr>
        <w:t xml:space="preserve"> in on Sound Transit and Metro Long Range Plans as related to the Eastside Rail Corridor</w:t>
      </w:r>
      <w:r>
        <w:rPr>
          <w:rFonts w:ascii="Arial" w:hAnsi="Arial" w:cs="Arial"/>
        </w:rPr>
        <w:t>.</w:t>
      </w:r>
    </w:p>
    <w:p w14:paraId="36C9A346" w14:textId="77777777" w:rsidR="00C22F7C" w:rsidRDefault="00C22F7C" w:rsidP="005B478C">
      <w:pPr>
        <w:jc w:val="both"/>
        <w:rPr>
          <w:rFonts w:ascii="Arial" w:hAnsi="Arial" w:cs="Arial"/>
        </w:rPr>
      </w:pPr>
    </w:p>
    <w:p w14:paraId="70898919" w14:textId="77777777" w:rsidR="00EF1DB3" w:rsidRPr="00046F32" w:rsidRDefault="00C22F7C" w:rsidP="005B478C">
      <w:pPr>
        <w:jc w:val="both"/>
        <w:rPr>
          <w:rFonts w:ascii="Arial" w:hAnsi="Arial" w:cs="Arial"/>
          <w:b/>
        </w:rPr>
      </w:pPr>
      <w:r>
        <w:rPr>
          <w:rFonts w:ascii="Arial" w:hAnsi="Arial" w:cs="Arial"/>
          <w:b/>
        </w:rPr>
        <w:t>RAC Membership</w:t>
      </w:r>
      <w:r w:rsidR="00EF1DB3">
        <w:rPr>
          <w:rFonts w:ascii="Arial" w:hAnsi="Arial" w:cs="Arial"/>
          <w:b/>
        </w:rPr>
        <w:t xml:space="preserve">. </w:t>
      </w:r>
      <w:r w:rsidR="00EF1DB3">
        <w:rPr>
          <w:rFonts w:ascii="Arial" w:hAnsi="Arial" w:cs="Arial"/>
        </w:rPr>
        <w:t xml:space="preserve">Currently, RAC membership is limited to jurisdictions and entities with property interests in the </w:t>
      </w:r>
      <w:proofErr w:type="spellStart"/>
      <w:r w:rsidR="00EF1DB3">
        <w:rPr>
          <w:rFonts w:ascii="Arial" w:hAnsi="Arial" w:cs="Arial"/>
        </w:rPr>
        <w:t>railbanked</w:t>
      </w:r>
      <w:proofErr w:type="spellEnd"/>
      <w:r w:rsidR="00EF1DB3">
        <w:rPr>
          <w:rFonts w:ascii="Arial" w:hAnsi="Arial" w:cs="Arial"/>
        </w:rPr>
        <w:t xml:space="preserve"> portions of the corridor (three King County Councilmembers, the King County Executive or designee, Kirkland, Redmond, Sound Transit and Puget Sound Energy).</w:t>
      </w:r>
    </w:p>
    <w:p w14:paraId="675D67A9" w14:textId="77777777" w:rsidR="006D6457" w:rsidRDefault="006D6457" w:rsidP="005B478C">
      <w:pPr>
        <w:jc w:val="both"/>
        <w:rPr>
          <w:rFonts w:ascii="Arial" w:hAnsi="Arial" w:cs="Arial"/>
        </w:rPr>
      </w:pPr>
    </w:p>
    <w:p w14:paraId="055EA7AC" w14:textId="77777777" w:rsidR="006D6457" w:rsidRDefault="006D6457" w:rsidP="006D6457">
      <w:pPr>
        <w:jc w:val="both"/>
        <w:rPr>
          <w:rFonts w:ascii="Arial" w:hAnsi="Arial" w:cs="Arial"/>
          <w:bCs/>
        </w:rPr>
      </w:pPr>
      <w:r>
        <w:rPr>
          <w:rFonts w:ascii="Arial" w:hAnsi="Arial" w:cs="Arial"/>
          <w:bCs/>
        </w:rPr>
        <w:t>The RAC members unanimously agreed to expand its membership on June 7</w:t>
      </w:r>
      <w:r w:rsidRPr="006E5C85">
        <w:rPr>
          <w:rFonts w:ascii="Arial" w:hAnsi="Arial" w:cs="Arial"/>
          <w:bCs/>
          <w:vertAlign w:val="superscript"/>
        </w:rPr>
        <w:t>th</w:t>
      </w:r>
      <w:r>
        <w:rPr>
          <w:rFonts w:ascii="Arial" w:hAnsi="Arial" w:cs="Arial"/>
          <w:bCs/>
        </w:rPr>
        <w:t xml:space="preserve">, 2017 to include </w:t>
      </w:r>
      <w:r w:rsidRPr="004459D2">
        <w:rPr>
          <w:rFonts w:ascii="Arial" w:hAnsi="Arial" w:cs="Arial"/>
          <w:bCs/>
        </w:rPr>
        <w:t xml:space="preserve">King County, </w:t>
      </w:r>
      <w:r>
        <w:rPr>
          <w:rFonts w:ascii="Arial" w:hAnsi="Arial" w:cs="Arial"/>
          <w:bCs/>
        </w:rPr>
        <w:t xml:space="preserve">Snohomish </w:t>
      </w:r>
      <w:r w:rsidR="00567E5F">
        <w:rPr>
          <w:rFonts w:ascii="Arial" w:hAnsi="Arial" w:cs="Arial"/>
          <w:bCs/>
        </w:rPr>
        <w:t>C</w:t>
      </w:r>
      <w:r>
        <w:rPr>
          <w:rFonts w:ascii="Arial" w:hAnsi="Arial" w:cs="Arial"/>
          <w:bCs/>
        </w:rPr>
        <w:t xml:space="preserve">ounty, </w:t>
      </w:r>
      <w:r w:rsidRPr="004459D2">
        <w:rPr>
          <w:rFonts w:ascii="Arial" w:hAnsi="Arial" w:cs="Arial"/>
          <w:bCs/>
        </w:rPr>
        <w:t>the City of Kirkland, the City of Redmond, City of W</w:t>
      </w:r>
      <w:r>
        <w:rPr>
          <w:rFonts w:ascii="Arial" w:hAnsi="Arial" w:cs="Arial"/>
          <w:bCs/>
        </w:rPr>
        <w:t>oodinville, Snohomish County,</w:t>
      </w:r>
      <w:r w:rsidRPr="004459D2">
        <w:rPr>
          <w:rFonts w:ascii="Arial" w:hAnsi="Arial" w:cs="Arial"/>
          <w:bCs/>
        </w:rPr>
        <w:t xml:space="preserve"> Sound Transit, Puget Sound Energy, </w:t>
      </w:r>
      <w:r>
        <w:rPr>
          <w:rFonts w:ascii="Arial" w:hAnsi="Arial" w:cs="Arial"/>
          <w:bCs/>
        </w:rPr>
        <w:t>the C</w:t>
      </w:r>
      <w:r w:rsidRPr="004459D2">
        <w:rPr>
          <w:rFonts w:ascii="Arial" w:hAnsi="Arial" w:cs="Arial"/>
          <w:bCs/>
        </w:rPr>
        <w:t>it</w:t>
      </w:r>
      <w:r>
        <w:rPr>
          <w:rFonts w:ascii="Arial" w:hAnsi="Arial" w:cs="Arial"/>
          <w:bCs/>
        </w:rPr>
        <w:t>y</w:t>
      </w:r>
      <w:r w:rsidRPr="004459D2">
        <w:rPr>
          <w:rFonts w:ascii="Arial" w:hAnsi="Arial" w:cs="Arial"/>
          <w:bCs/>
        </w:rPr>
        <w:t xml:space="preserve"> of Bellevue, </w:t>
      </w:r>
      <w:r>
        <w:rPr>
          <w:rFonts w:ascii="Arial" w:hAnsi="Arial" w:cs="Arial"/>
          <w:bCs/>
        </w:rPr>
        <w:t>the City of</w:t>
      </w:r>
      <w:r w:rsidRPr="004459D2">
        <w:rPr>
          <w:rFonts w:ascii="Arial" w:hAnsi="Arial" w:cs="Arial"/>
          <w:bCs/>
        </w:rPr>
        <w:t xml:space="preserve"> Renton </w:t>
      </w:r>
      <w:r>
        <w:rPr>
          <w:rFonts w:ascii="Arial" w:hAnsi="Arial" w:cs="Arial"/>
          <w:bCs/>
        </w:rPr>
        <w:t>and</w:t>
      </w:r>
      <w:r w:rsidRPr="004459D2">
        <w:rPr>
          <w:rFonts w:ascii="Arial" w:hAnsi="Arial" w:cs="Arial"/>
          <w:bCs/>
        </w:rPr>
        <w:t xml:space="preserve"> the Eastside Greenway Alliance</w:t>
      </w:r>
      <w:r>
        <w:rPr>
          <w:rFonts w:ascii="Arial" w:hAnsi="Arial" w:cs="Arial"/>
          <w:bCs/>
        </w:rPr>
        <w:t>. The RAC membership also agreed to change its governance structure and purpose.</w:t>
      </w:r>
      <w:r w:rsidR="00C22F7C">
        <w:rPr>
          <w:rFonts w:ascii="Arial" w:hAnsi="Arial" w:cs="Arial"/>
          <w:bCs/>
        </w:rPr>
        <w:t xml:space="preserve"> The RAC members agreed to take the final MOU to their various governing bodies for final approval.</w:t>
      </w:r>
    </w:p>
    <w:p w14:paraId="1B532CD5" w14:textId="77777777" w:rsidR="006D6457" w:rsidRDefault="006D6457" w:rsidP="005B478C">
      <w:pPr>
        <w:jc w:val="both"/>
        <w:rPr>
          <w:rFonts w:ascii="Arial" w:hAnsi="Arial" w:cs="Arial"/>
        </w:rPr>
      </w:pPr>
    </w:p>
    <w:p w14:paraId="60EB9575" w14:textId="3AA7C4F0" w:rsidR="008C0CE7" w:rsidRDefault="006D6457" w:rsidP="005B478C">
      <w:pPr>
        <w:jc w:val="both"/>
        <w:rPr>
          <w:rFonts w:ascii="Arial" w:hAnsi="Arial" w:cs="Arial"/>
        </w:rPr>
      </w:pPr>
      <w:r>
        <w:rPr>
          <w:rFonts w:ascii="Arial" w:hAnsi="Arial" w:cs="Arial"/>
        </w:rPr>
        <w:t xml:space="preserve">The proposed MOU </w:t>
      </w:r>
      <w:r w:rsidR="006E5C85">
        <w:rPr>
          <w:rFonts w:ascii="Arial" w:hAnsi="Arial" w:cs="Arial"/>
        </w:rPr>
        <w:t xml:space="preserve">would expand the RAC membership to </w:t>
      </w:r>
      <w:r w:rsidR="008C0CE7">
        <w:rPr>
          <w:rFonts w:ascii="Arial" w:hAnsi="Arial" w:cs="Arial"/>
        </w:rPr>
        <w:t xml:space="preserve">also </w:t>
      </w:r>
      <w:r w:rsidR="006E5C85">
        <w:rPr>
          <w:rFonts w:ascii="Arial" w:hAnsi="Arial" w:cs="Arial"/>
        </w:rPr>
        <w:t>include</w:t>
      </w:r>
      <w:r w:rsidR="008C0CE7">
        <w:rPr>
          <w:rFonts w:ascii="Arial" w:hAnsi="Arial" w:cs="Arial"/>
        </w:rPr>
        <w:t>:</w:t>
      </w:r>
    </w:p>
    <w:p w14:paraId="48D19E8B" w14:textId="77777777" w:rsidR="008C0CE7" w:rsidRPr="00E10814" w:rsidRDefault="006E5C85" w:rsidP="00E10814">
      <w:pPr>
        <w:pStyle w:val="ListParagraph0"/>
        <w:numPr>
          <w:ilvl w:val="0"/>
          <w:numId w:val="43"/>
        </w:numPr>
        <w:jc w:val="both"/>
        <w:rPr>
          <w:rFonts w:ascii="Arial" w:hAnsi="Arial" w:cs="Arial"/>
        </w:rPr>
      </w:pPr>
      <w:r w:rsidRPr="00E10814">
        <w:rPr>
          <w:rFonts w:ascii="Arial" w:hAnsi="Arial" w:cs="Arial"/>
        </w:rPr>
        <w:t>non-ownership jurisdi</w:t>
      </w:r>
      <w:r w:rsidR="008C0CE7" w:rsidRPr="00E10814">
        <w:rPr>
          <w:rFonts w:ascii="Arial" w:hAnsi="Arial" w:cs="Arial"/>
        </w:rPr>
        <w:t>ctions (the cities of Bellevue and Renton);</w:t>
      </w:r>
    </w:p>
    <w:p w14:paraId="2CBC09B2" w14:textId="77777777" w:rsidR="008C0CE7" w:rsidRPr="00E10814" w:rsidRDefault="006E5C85" w:rsidP="00E10814">
      <w:pPr>
        <w:pStyle w:val="ListParagraph0"/>
        <w:numPr>
          <w:ilvl w:val="0"/>
          <w:numId w:val="43"/>
        </w:numPr>
        <w:jc w:val="both"/>
        <w:rPr>
          <w:rFonts w:ascii="Arial" w:hAnsi="Arial" w:cs="Arial"/>
        </w:rPr>
      </w:pPr>
      <w:r w:rsidRPr="00E10814">
        <w:rPr>
          <w:rFonts w:ascii="Arial" w:hAnsi="Arial" w:cs="Arial"/>
        </w:rPr>
        <w:t xml:space="preserve">jurisdictions with ownership interests in the corridor where </w:t>
      </w:r>
      <w:r w:rsidR="008C0CE7" w:rsidRPr="00E10814">
        <w:rPr>
          <w:rFonts w:ascii="Arial" w:hAnsi="Arial" w:cs="Arial"/>
        </w:rPr>
        <w:t>t</w:t>
      </w:r>
      <w:r w:rsidRPr="00E10814">
        <w:rPr>
          <w:rFonts w:ascii="Arial" w:hAnsi="Arial" w:cs="Arial"/>
        </w:rPr>
        <w:t xml:space="preserve">he corridor is not </w:t>
      </w:r>
      <w:proofErr w:type="spellStart"/>
      <w:r w:rsidRPr="00E10814">
        <w:rPr>
          <w:rFonts w:ascii="Arial" w:hAnsi="Arial" w:cs="Arial"/>
        </w:rPr>
        <w:t>railbanked</w:t>
      </w:r>
      <w:proofErr w:type="spellEnd"/>
      <w:r w:rsidRPr="00E10814">
        <w:rPr>
          <w:rFonts w:ascii="Arial" w:hAnsi="Arial" w:cs="Arial"/>
        </w:rPr>
        <w:t xml:space="preserve"> (the </w:t>
      </w:r>
      <w:r w:rsidR="00567E5F">
        <w:rPr>
          <w:rFonts w:ascii="Arial" w:hAnsi="Arial" w:cs="Arial"/>
        </w:rPr>
        <w:t>C</w:t>
      </w:r>
      <w:r w:rsidR="00567E5F" w:rsidRPr="00E10814">
        <w:rPr>
          <w:rFonts w:ascii="Arial" w:hAnsi="Arial" w:cs="Arial"/>
        </w:rPr>
        <w:t xml:space="preserve">ity </w:t>
      </w:r>
      <w:r w:rsidRPr="00E10814">
        <w:rPr>
          <w:rFonts w:ascii="Arial" w:hAnsi="Arial" w:cs="Arial"/>
        </w:rPr>
        <w:t>of Woodinville</w:t>
      </w:r>
      <w:r w:rsidR="007E41EF">
        <w:rPr>
          <w:rFonts w:ascii="Arial" w:hAnsi="Arial" w:cs="Arial"/>
        </w:rPr>
        <w:t xml:space="preserve"> and Snohomish </w:t>
      </w:r>
      <w:r w:rsidR="00567E5F">
        <w:rPr>
          <w:rFonts w:ascii="Arial" w:hAnsi="Arial" w:cs="Arial"/>
        </w:rPr>
        <w:t>County</w:t>
      </w:r>
      <w:r w:rsidRPr="00E10814">
        <w:rPr>
          <w:rFonts w:ascii="Arial" w:hAnsi="Arial" w:cs="Arial"/>
        </w:rPr>
        <w:t>)</w:t>
      </w:r>
      <w:r w:rsidR="008C0CE7" w:rsidRPr="00E10814">
        <w:rPr>
          <w:rFonts w:ascii="Arial" w:hAnsi="Arial" w:cs="Arial"/>
        </w:rPr>
        <w:t>;</w:t>
      </w:r>
      <w:r w:rsidRPr="00E10814">
        <w:rPr>
          <w:rFonts w:ascii="Arial" w:hAnsi="Arial" w:cs="Arial"/>
        </w:rPr>
        <w:t xml:space="preserve"> and </w:t>
      </w:r>
    </w:p>
    <w:p w14:paraId="44CCCB47" w14:textId="77777777" w:rsidR="00881630" w:rsidRDefault="006E5C85" w:rsidP="00E10814">
      <w:pPr>
        <w:pStyle w:val="ListParagraph0"/>
        <w:numPr>
          <w:ilvl w:val="0"/>
          <w:numId w:val="43"/>
        </w:numPr>
        <w:jc w:val="both"/>
        <w:rPr>
          <w:rFonts w:ascii="Arial" w:hAnsi="Arial" w:cs="Arial"/>
        </w:rPr>
      </w:pPr>
      <w:proofErr w:type="gramStart"/>
      <w:r w:rsidRPr="00E10814">
        <w:rPr>
          <w:rFonts w:ascii="Arial" w:hAnsi="Arial" w:cs="Arial"/>
        </w:rPr>
        <w:t>the</w:t>
      </w:r>
      <w:proofErr w:type="gramEnd"/>
      <w:r w:rsidRPr="00E10814">
        <w:rPr>
          <w:rFonts w:ascii="Arial" w:hAnsi="Arial" w:cs="Arial"/>
        </w:rPr>
        <w:t xml:space="preserve"> Eastside Greenway Alliance which is an advocacy organizati</w:t>
      </w:r>
      <w:r w:rsidR="00E10814">
        <w:rPr>
          <w:rFonts w:ascii="Arial" w:hAnsi="Arial" w:cs="Arial"/>
        </w:rPr>
        <w:t>on made up of serval groups that</w:t>
      </w:r>
      <w:r w:rsidRPr="00E10814">
        <w:rPr>
          <w:rFonts w:ascii="Arial" w:hAnsi="Arial" w:cs="Arial"/>
        </w:rPr>
        <w:t xml:space="preserve"> wish to see a complete, multi-use trail constructed along the corridor. The Eastside Greenway Alliance is comprised of REI, </w:t>
      </w:r>
      <w:proofErr w:type="spellStart"/>
      <w:r w:rsidRPr="00E10814">
        <w:rPr>
          <w:rFonts w:ascii="Arial" w:hAnsi="Arial" w:cs="Arial"/>
        </w:rPr>
        <w:t>Forte</w:t>
      </w:r>
      <w:r w:rsidR="00E10814">
        <w:rPr>
          <w:rFonts w:ascii="Arial" w:hAnsi="Arial" w:cs="Arial"/>
        </w:rPr>
        <w:t>rra</w:t>
      </w:r>
      <w:proofErr w:type="spellEnd"/>
      <w:r w:rsidR="00E10814">
        <w:rPr>
          <w:rFonts w:ascii="Arial" w:hAnsi="Arial" w:cs="Arial"/>
        </w:rPr>
        <w:t xml:space="preserve">, Cascade Bicycle Alliance, </w:t>
      </w:r>
      <w:r w:rsidR="00872980">
        <w:rPr>
          <w:rFonts w:ascii="Arial" w:hAnsi="Arial" w:cs="Arial"/>
        </w:rPr>
        <w:t xml:space="preserve">and </w:t>
      </w:r>
      <w:r w:rsidR="00E10814">
        <w:rPr>
          <w:rFonts w:ascii="Arial" w:hAnsi="Arial" w:cs="Arial"/>
        </w:rPr>
        <w:t>the Trust for Public Lands.</w:t>
      </w:r>
    </w:p>
    <w:p w14:paraId="7F9F45EB" w14:textId="77777777" w:rsidR="00900985" w:rsidRPr="00900985" w:rsidRDefault="00900985" w:rsidP="007E41EF">
      <w:pPr>
        <w:jc w:val="both"/>
        <w:rPr>
          <w:rFonts w:ascii="Arial" w:hAnsi="Arial" w:cs="Arial"/>
          <w:b/>
        </w:rPr>
      </w:pPr>
    </w:p>
    <w:p w14:paraId="1C4A547D" w14:textId="513B0254" w:rsidR="007E41EF" w:rsidRPr="00900985" w:rsidRDefault="007E41EF" w:rsidP="007E41EF">
      <w:pPr>
        <w:jc w:val="both"/>
        <w:rPr>
          <w:rFonts w:ascii="Arial" w:hAnsi="Arial" w:cs="Arial"/>
        </w:rPr>
      </w:pPr>
      <w:r w:rsidRPr="00900985">
        <w:rPr>
          <w:rFonts w:ascii="Arial" w:hAnsi="Arial" w:cs="Arial"/>
        </w:rPr>
        <w:t xml:space="preserve">The MOU calls for King County to continue </w:t>
      </w:r>
      <w:r w:rsidR="00E3002D">
        <w:rPr>
          <w:rFonts w:ascii="Arial" w:hAnsi="Arial" w:cs="Arial"/>
        </w:rPr>
        <w:t>to</w:t>
      </w:r>
      <w:r w:rsidR="00E3002D" w:rsidRPr="00900985">
        <w:rPr>
          <w:rFonts w:ascii="Arial" w:hAnsi="Arial" w:cs="Arial"/>
        </w:rPr>
        <w:t xml:space="preserve"> </w:t>
      </w:r>
      <w:r w:rsidRPr="00900985">
        <w:rPr>
          <w:rFonts w:ascii="Arial" w:hAnsi="Arial" w:cs="Arial"/>
        </w:rPr>
        <w:t xml:space="preserve">have four members on the RAC (three King County </w:t>
      </w:r>
      <w:r w:rsidR="00567E5F" w:rsidRPr="00900985">
        <w:rPr>
          <w:rFonts w:ascii="Arial" w:hAnsi="Arial" w:cs="Arial"/>
        </w:rPr>
        <w:t>Councilmembers</w:t>
      </w:r>
      <w:r w:rsidRPr="00900985">
        <w:rPr>
          <w:rFonts w:ascii="Arial" w:hAnsi="Arial" w:cs="Arial"/>
        </w:rPr>
        <w:t xml:space="preserve"> and the Executive designee). The Eastside Greenway Alliance will have one appointed member to serve as a representative of the Alliance. All other members with have one representative from each jurisdiction or entity. </w:t>
      </w:r>
      <w:r w:rsidR="00900985" w:rsidRPr="00900985">
        <w:rPr>
          <w:rFonts w:ascii="Arial" w:hAnsi="Arial" w:cs="Arial"/>
        </w:rPr>
        <w:t>The MOU</w:t>
      </w:r>
      <w:r w:rsidRPr="00900985">
        <w:rPr>
          <w:rFonts w:ascii="Arial" w:hAnsi="Arial" w:cs="Arial"/>
        </w:rPr>
        <w:t xml:space="preserve"> allows the RAC to add or remove members on a consensus basis</w:t>
      </w:r>
      <w:r w:rsidR="008A00FD">
        <w:rPr>
          <w:rFonts w:ascii="Arial" w:hAnsi="Arial" w:cs="Arial"/>
        </w:rPr>
        <w:t xml:space="preserve"> and ensures that all RAC decision would be made on a consensus basis</w:t>
      </w:r>
      <w:r w:rsidR="00900985" w:rsidRPr="00900985">
        <w:rPr>
          <w:rFonts w:ascii="Arial" w:hAnsi="Arial" w:cs="Arial"/>
        </w:rPr>
        <w:t>.</w:t>
      </w:r>
      <w:r w:rsidR="00134530">
        <w:rPr>
          <w:rFonts w:ascii="Arial" w:hAnsi="Arial" w:cs="Arial"/>
        </w:rPr>
        <w:t xml:space="preserve"> The MOU also makes it clear that he RAC will not take votes appr</w:t>
      </w:r>
      <w:r w:rsidR="008A00FD">
        <w:rPr>
          <w:rFonts w:ascii="Arial" w:hAnsi="Arial" w:cs="Arial"/>
        </w:rPr>
        <w:t>oving or disapproving items before the RAC.</w:t>
      </w:r>
    </w:p>
    <w:p w14:paraId="6A980CA9" w14:textId="77777777" w:rsidR="009C24ED" w:rsidRDefault="009C24ED" w:rsidP="009C24ED">
      <w:pPr>
        <w:jc w:val="both"/>
        <w:rPr>
          <w:rFonts w:ascii="Arial" w:hAnsi="Arial" w:cs="Arial"/>
          <w:b/>
        </w:rPr>
      </w:pPr>
    </w:p>
    <w:p w14:paraId="662A93A6" w14:textId="36295910" w:rsidR="009C24ED" w:rsidRDefault="009C24ED" w:rsidP="00046F32">
      <w:pPr>
        <w:jc w:val="both"/>
        <w:rPr>
          <w:rFonts w:ascii="Arial" w:hAnsi="Arial" w:cs="Arial"/>
        </w:rPr>
      </w:pPr>
      <w:r>
        <w:rPr>
          <w:rFonts w:ascii="Arial" w:hAnsi="Arial" w:cs="Arial"/>
          <w:b/>
        </w:rPr>
        <w:t>RAC Governance</w:t>
      </w:r>
      <w:r w:rsidR="00EF1DB3">
        <w:rPr>
          <w:rFonts w:ascii="Arial" w:hAnsi="Arial" w:cs="Arial"/>
        </w:rPr>
        <w:t xml:space="preserve">. </w:t>
      </w:r>
      <w:r w:rsidR="00900985" w:rsidRPr="00900985">
        <w:rPr>
          <w:rFonts w:ascii="Arial" w:hAnsi="Arial" w:cs="Arial"/>
        </w:rPr>
        <w:t xml:space="preserve">The MOU also </w:t>
      </w:r>
      <w:r w:rsidR="00872980">
        <w:rPr>
          <w:rFonts w:ascii="Arial" w:hAnsi="Arial" w:cs="Arial"/>
        </w:rPr>
        <w:t>establishes</w:t>
      </w:r>
      <w:r w:rsidR="00872980" w:rsidRPr="00900985">
        <w:rPr>
          <w:rFonts w:ascii="Arial" w:hAnsi="Arial" w:cs="Arial"/>
        </w:rPr>
        <w:t xml:space="preserve"> </w:t>
      </w:r>
      <w:r w:rsidR="00900985" w:rsidRPr="00900985">
        <w:rPr>
          <w:rFonts w:ascii="Arial" w:hAnsi="Arial" w:cs="Arial"/>
        </w:rPr>
        <w:t xml:space="preserve">how the chair </w:t>
      </w:r>
      <w:r w:rsidR="00265014">
        <w:rPr>
          <w:rFonts w:ascii="Arial" w:hAnsi="Arial" w:cs="Arial"/>
        </w:rPr>
        <w:t xml:space="preserve">will be </w:t>
      </w:r>
      <w:r w:rsidR="00900985" w:rsidRPr="00900985">
        <w:rPr>
          <w:rFonts w:ascii="Arial" w:hAnsi="Arial" w:cs="Arial"/>
        </w:rPr>
        <w:t>selected</w:t>
      </w:r>
      <w:r w:rsidR="00265014">
        <w:rPr>
          <w:rFonts w:ascii="Arial" w:hAnsi="Arial" w:cs="Arial"/>
        </w:rPr>
        <w:t xml:space="preserve"> and adds a vice chair position to the RAC Governance structure</w:t>
      </w:r>
      <w:r w:rsidR="00900985" w:rsidRPr="00900985">
        <w:rPr>
          <w:rFonts w:ascii="Arial" w:hAnsi="Arial" w:cs="Arial"/>
        </w:rPr>
        <w:t>.</w:t>
      </w:r>
      <w:r w:rsidR="007E41EF" w:rsidRPr="00900985">
        <w:rPr>
          <w:rFonts w:ascii="Arial" w:hAnsi="Arial" w:cs="Arial"/>
        </w:rPr>
        <w:t xml:space="preserve"> </w:t>
      </w:r>
      <w:r w:rsidR="006D6457">
        <w:rPr>
          <w:rFonts w:ascii="Arial" w:hAnsi="Arial" w:cs="Arial"/>
        </w:rPr>
        <w:t xml:space="preserve">Currently, </w:t>
      </w:r>
      <w:r w:rsidR="00265014">
        <w:rPr>
          <w:rFonts w:ascii="Arial" w:hAnsi="Arial" w:cs="Arial"/>
        </w:rPr>
        <w:t>the King County Executive and the King County councilmember representing the majority of the cities directly impacted by ERC development serve as co-chairs of the RAC. The proposed MOU eliminates the co-chair provision and would require that a chair be selected from the four King County representatives on the RAC</w:t>
      </w:r>
      <w:r w:rsidR="007E41EF" w:rsidRPr="00900985">
        <w:rPr>
          <w:rFonts w:ascii="Arial" w:hAnsi="Arial" w:cs="Arial"/>
        </w:rPr>
        <w:t xml:space="preserve">. The Vice Chair </w:t>
      </w:r>
      <w:r w:rsidR="00900985">
        <w:rPr>
          <w:rFonts w:ascii="Arial" w:hAnsi="Arial" w:cs="Arial"/>
        </w:rPr>
        <w:t>would</w:t>
      </w:r>
      <w:r w:rsidR="007E41EF" w:rsidRPr="00900985">
        <w:rPr>
          <w:rFonts w:ascii="Arial" w:hAnsi="Arial" w:cs="Arial"/>
        </w:rPr>
        <w:t xml:space="preserve"> be an elected official from another ERC owner</w:t>
      </w:r>
      <w:r w:rsidR="00900985">
        <w:rPr>
          <w:rFonts w:ascii="Arial" w:hAnsi="Arial" w:cs="Arial"/>
        </w:rPr>
        <w:t xml:space="preserve"> jurisdiction</w:t>
      </w:r>
      <w:r w:rsidR="008A00FD">
        <w:rPr>
          <w:rFonts w:ascii="Arial" w:hAnsi="Arial" w:cs="Arial"/>
        </w:rPr>
        <w:t xml:space="preserve"> (</w:t>
      </w:r>
      <w:r w:rsidR="003B1FA3">
        <w:rPr>
          <w:rFonts w:ascii="Arial" w:hAnsi="Arial" w:cs="Arial"/>
        </w:rPr>
        <w:t>the City of Kirkland, the City of Redmond, the City of Woodinville, or Snohomish County)</w:t>
      </w:r>
      <w:r w:rsidR="007E41EF" w:rsidRPr="00900985">
        <w:rPr>
          <w:rFonts w:ascii="Arial" w:hAnsi="Arial" w:cs="Arial"/>
        </w:rPr>
        <w:t xml:space="preserve">. The Chair and </w:t>
      </w:r>
      <w:r w:rsidR="00900985">
        <w:rPr>
          <w:rFonts w:ascii="Arial" w:hAnsi="Arial" w:cs="Arial"/>
        </w:rPr>
        <w:t>Vice Chair position would</w:t>
      </w:r>
      <w:r w:rsidR="007E41EF" w:rsidRPr="00900985">
        <w:rPr>
          <w:rFonts w:ascii="Arial" w:hAnsi="Arial" w:cs="Arial"/>
        </w:rPr>
        <w:t xml:space="preserve"> be selected every two (2) years by the ownership jurisdiction members of the RAC.   </w:t>
      </w:r>
    </w:p>
    <w:p w14:paraId="0A6F227F" w14:textId="77777777" w:rsidR="009C24ED" w:rsidRDefault="009C24ED" w:rsidP="007E41EF">
      <w:pPr>
        <w:rPr>
          <w:rFonts w:ascii="Arial" w:hAnsi="Arial" w:cs="Arial"/>
        </w:rPr>
      </w:pPr>
    </w:p>
    <w:p w14:paraId="648B17C9" w14:textId="77777777" w:rsidR="00900985" w:rsidRDefault="00265014" w:rsidP="00046F32">
      <w:pPr>
        <w:jc w:val="both"/>
        <w:rPr>
          <w:rFonts w:ascii="Arial" w:hAnsi="Arial" w:cs="Arial"/>
        </w:rPr>
      </w:pPr>
      <w:r>
        <w:rPr>
          <w:rFonts w:ascii="Arial" w:hAnsi="Arial" w:cs="Arial"/>
        </w:rPr>
        <w:t>Under the proposed MOU, t</w:t>
      </w:r>
      <w:r w:rsidR="007E41EF" w:rsidRPr="00900985">
        <w:rPr>
          <w:rFonts w:ascii="Arial" w:hAnsi="Arial" w:cs="Arial"/>
        </w:rPr>
        <w:t xml:space="preserve">he </w:t>
      </w:r>
      <w:r w:rsidR="00900985">
        <w:rPr>
          <w:rFonts w:ascii="Arial" w:hAnsi="Arial" w:cs="Arial"/>
        </w:rPr>
        <w:t>RAC would</w:t>
      </w:r>
      <w:r w:rsidR="007E41EF" w:rsidRPr="00900985">
        <w:rPr>
          <w:rFonts w:ascii="Arial" w:hAnsi="Arial" w:cs="Arial"/>
        </w:rPr>
        <w:t xml:space="preserve"> </w:t>
      </w:r>
      <w:r>
        <w:rPr>
          <w:rFonts w:ascii="Arial" w:hAnsi="Arial" w:cs="Arial"/>
        </w:rPr>
        <w:t xml:space="preserve">continue to </w:t>
      </w:r>
      <w:r w:rsidR="007E41EF" w:rsidRPr="00900985">
        <w:rPr>
          <w:rFonts w:ascii="Arial" w:hAnsi="Arial" w:cs="Arial"/>
        </w:rPr>
        <w:t>operate under a consensus model</w:t>
      </w:r>
      <w:r>
        <w:rPr>
          <w:rFonts w:ascii="Arial" w:hAnsi="Arial" w:cs="Arial"/>
        </w:rPr>
        <w:t xml:space="preserve"> as it has operate</w:t>
      </w:r>
      <w:r w:rsidR="00046F32">
        <w:rPr>
          <w:rFonts w:ascii="Arial" w:hAnsi="Arial" w:cs="Arial"/>
        </w:rPr>
        <w:t>d</w:t>
      </w:r>
      <w:r>
        <w:rPr>
          <w:rFonts w:ascii="Arial" w:hAnsi="Arial" w:cs="Arial"/>
        </w:rPr>
        <w:t xml:space="preserve"> since the RAC’s original formation</w:t>
      </w:r>
      <w:r w:rsidR="00C22F7C">
        <w:rPr>
          <w:rFonts w:ascii="Arial" w:hAnsi="Arial" w:cs="Arial"/>
        </w:rPr>
        <w:t>. The RAC will</w:t>
      </w:r>
      <w:r w:rsidR="007E41EF" w:rsidRPr="00900985">
        <w:rPr>
          <w:rFonts w:ascii="Arial" w:hAnsi="Arial" w:cs="Arial"/>
        </w:rPr>
        <w:t xml:space="preserve"> not take votes approving or disapproving any particu</w:t>
      </w:r>
      <w:r w:rsidR="00900985">
        <w:rPr>
          <w:rFonts w:ascii="Arial" w:hAnsi="Arial" w:cs="Arial"/>
        </w:rPr>
        <w:t xml:space="preserve">lar item </w:t>
      </w:r>
      <w:r w:rsidR="007E41EF" w:rsidRPr="00900985">
        <w:rPr>
          <w:rFonts w:ascii="Arial" w:hAnsi="Arial" w:cs="Arial"/>
        </w:rPr>
        <w:t xml:space="preserve">before the RAC. The RAC may </w:t>
      </w:r>
      <w:r w:rsidR="007E41EF" w:rsidRPr="00900985">
        <w:rPr>
          <w:rFonts w:ascii="Arial" w:hAnsi="Arial" w:cs="Arial"/>
        </w:rPr>
        <w:lastRenderedPageBreak/>
        <w:t>establish subcommittees of members and staff as needed to address special and or specific issues related to the work of the RAC.</w:t>
      </w:r>
      <w:r w:rsidR="00900985">
        <w:rPr>
          <w:rFonts w:ascii="Arial" w:hAnsi="Arial" w:cs="Arial"/>
        </w:rPr>
        <w:t xml:space="preserve"> </w:t>
      </w:r>
    </w:p>
    <w:p w14:paraId="471C55F5" w14:textId="77777777" w:rsidR="00900985" w:rsidRDefault="00900985" w:rsidP="007E41EF">
      <w:pPr>
        <w:rPr>
          <w:rFonts w:ascii="Arial" w:hAnsi="Arial" w:cs="Arial"/>
        </w:rPr>
      </w:pPr>
    </w:p>
    <w:p w14:paraId="251A6CF9" w14:textId="77777777" w:rsidR="007E41EF" w:rsidRPr="00900985" w:rsidRDefault="00900985" w:rsidP="007E41EF">
      <w:pPr>
        <w:rPr>
          <w:rFonts w:ascii="Arial" w:hAnsi="Arial" w:cs="Arial"/>
        </w:rPr>
      </w:pPr>
      <w:r>
        <w:rPr>
          <w:rFonts w:ascii="Arial" w:hAnsi="Arial" w:cs="Arial"/>
          <w:b/>
        </w:rPr>
        <w:t>Policy Issues</w:t>
      </w:r>
      <w:r w:rsidR="00567E5F">
        <w:rPr>
          <w:rFonts w:ascii="Arial" w:hAnsi="Arial" w:cs="Arial"/>
          <w:b/>
        </w:rPr>
        <w:t xml:space="preserve">. </w:t>
      </w:r>
      <w:r w:rsidR="00D823F3">
        <w:rPr>
          <w:rFonts w:ascii="Arial" w:hAnsi="Arial" w:cs="Arial"/>
        </w:rPr>
        <w:t>Consistent with the current legal structure of the RAC</w:t>
      </w:r>
      <w:r>
        <w:rPr>
          <w:rFonts w:ascii="Arial" w:hAnsi="Arial" w:cs="Arial"/>
        </w:rPr>
        <w:t>, the MOU does not bind any financial or property interest of any entity.</w:t>
      </w:r>
      <w:r w:rsidR="007E41EF" w:rsidRPr="00900985">
        <w:rPr>
          <w:rFonts w:ascii="Arial" w:hAnsi="Arial" w:cs="Arial"/>
        </w:rPr>
        <w:t xml:space="preserve"> </w:t>
      </w:r>
    </w:p>
    <w:p w14:paraId="01D3658D" w14:textId="77777777" w:rsidR="00264BE1" w:rsidRPr="001C4B19" w:rsidRDefault="00264BE1" w:rsidP="005B478C">
      <w:pPr>
        <w:pStyle w:val="BodyText"/>
        <w:jc w:val="both"/>
        <w:rPr>
          <w:rFonts w:ascii="Arial" w:hAnsi="Arial" w:cs="Arial"/>
          <w:b/>
          <w:i w:val="0"/>
          <w:smallCaps/>
          <w:szCs w:val="24"/>
        </w:rPr>
      </w:pPr>
    </w:p>
    <w:p w14:paraId="25EB8494" w14:textId="77777777" w:rsidR="00686542" w:rsidRPr="001C4B19" w:rsidRDefault="00E96DDA" w:rsidP="005B478C">
      <w:pPr>
        <w:pStyle w:val="BodyText"/>
        <w:jc w:val="both"/>
        <w:rPr>
          <w:rFonts w:ascii="Arial" w:hAnsi="Arial" w:cs="Arial"/>
          <w:b/>
          <w:i w:val="0"/>
          <w:szCs w:val="24"/>
          <w:u w:val="single"/>
        </w:rPr>
      </w:pPr>
      <w:r w:rsidRPr="001C4B19">
        <w:rPr>
          <w:rFonts w:ascii="Arial" w:hAnsi="Arial" w:cs="Arial"/>
          <w:b/>
          <w:i w:val="0"/>
          <w:szCs w:val="24"/>
          <w:u w:val="single"/>
        </w:rPr>
        <w:t>AMENDMENT</w:t>
      </w:r>
    </w:p>
    <w:p w14:paraId="5749D7A4" w14:textId="77777777" w:rsidR="00074A56" w:rsidRDefault="00074A56" w:rsidP="005B478C">
      <w:pPr>
        <w:pStyle w:val="BodyText"/>
        <w:jc w:val="both"/>
        <w:rPr>
          <w:rFonts w:ascii="Arial" w:hAnsi="Arial" w:cs="Arial"/>
          <w:i w:val="0"/>
          <w:szCs w:val="24"/>
        </w:rPr>
      </w:pPr>
    </w:p>
    <w:p w14:paraId="6DE47915" w14:textId="46E76200" w:rsidR="001C4B19" w:rsidRPr="00860D54" w:rsidRDefault="00567E5F" w:rsidP="00860D54">
      <w:pPr>
        <w:pStyle w:val="BodyText"/>
        <w:jc w:val="both"/>
        <w:rPr>
          <w:rFonts w:ascii="Arial" w:hAnsi="Arial" w:cs="Arial"/>
          <w:i w:val="0"/>
          <w:szCs w:val="24"/>
        </w:rPr>
      </w:pPr>
      <w:r>
        <w:rPr>
          <w:rFonts w:ascii="Arial" w:hAnsi="Arial" w:cs="Arial"/>
          <w:i w:val="0"/>
          <w:szCs w:val="24"/>
        </w:rPr>
        <w:t>A t</w:t>
      </w:r>
      <w:r w:rsidR="00900985">
        <w:rPr>
          <w:rFonts w:ascii="Arial" w:hAnsi="Arial" w:cs="Arial"/>
          <w:i w:val="0"/>
          <w:szCs w:val="24"/>
        </w:rPr>
        <w:t>echnical amendment</w:t>
      </w:r>
      <w:r w:rsidR="00955944">
        <w:rPr>
          <w:rFonts w:ascii="Arial" w:hAnsi="Arial" w:cs="Arial"/>
          <w:i w:val="0"/>
          <w:szCs w:val="24"/>
        </w:rPr>
        <w:t xml:space="preserve"> </w:t>
      </w:r>
      <w:r>
        <w:rPr>
          <w:rFonts w:ascii="Arial" w:hAnsi="Arial" w:cs="Arial"/>
          <w:i w:val="0"/>
          <w:szCs w:val="24"/>
        </w:rPr>
        <w:t xml:space="preserve">has been prepared.  Amendment 1 </w:t>
      </w:r>
      <w:r w:rsidR="00872980">
        <w:rPr>
          <w:rFonts w:ascii="Arial" w:hAnsi="Arial" w:cs="Arial"/>
          <w:i w:val="0"/>
          <w:szCs w:val="24"/>
        </w:rPr>
        <w:t xml:space="preserve">would </w:t>
      </w:r>
      <w:r w:rsidR="00955944">
        <w:rPr>
          <w:rFonts w:ascii="Arial" w:hAnsi="Arial" w:cs="Arial"/>
          <w:i w:val="0"/>
          <w:szCs w:val="24"/>
        </w:rPr>
        <w:t xml:space="preserve">correct the name of Eastside Greenway Alliance and update </w:t>
      </w:r>
      <w:r>
        <w:rPr>
          <w:rFonts w:ascii="Arial" w:hAnsi="Arial" w:cs="Arial"/>
          <w:i w:val="0"/>
          <w:szCs w:val="24"/>
        </w:rPr>
        <w:t xml:space="preserve">Attachment </w:t>
      </w:r>
      <w:r w:rsidR="00955944">
        <w:rPr>
          <w:rFonts w:ascii="Arial" w:hAnsi="Arial" w:cs="Arial"/>
          <w:i w:val="0"/>
          <w:szCs w:val="24"/>
        </w:rPr>
        <w:t>A (the MOU) to reflect technical corrections</w:t>
      </w:r>
      <w:r w:rsidR="00575B03" w:rsidRPr="001C4B19">
        <w:rPr>
          <w:rFonts w:ascii="Arial" w:hAnsi="Arial" w:cs="Arial"/>
          <w:i w:val="0"/>
          <w:szCs w:val="24"/>
        </w:rPr>
        <w:t>.</w:t>
      </w:r>
      <w:bookmarkStart w:id="0" w:name="_GoBack"/>
      <w:bookmarkEnd w:id="0"/>
    </w:p>
    <w:sectPr w:rsidR="001C4B19" w:rsidRPr="00860D54"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F21BA" w14:textId="77777777" w:rsidR="00576523" w:rsidRDefault="00576523">
      <w:r>
        <w:separator/>
      </w:r>
    </w:p>
  </w:endnote>
  <w:endnote w:type="continuationSeparator" w:id="0">
    <w:p w14:paraId="417F8472" w14:textId="77777777" w:rsidR="00576523" w:rsidRDefault="0057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90BD4" w14:textId="77777777" w:rsidR="00576523" w:rsidRDefault="00576523">
      <w:r>
        <w:separator/>
      </w:r>
    </w:p>
  </w:footnote>
  <w:footnote w:type="continuationSeparator" w:id="0">
    <w:p w14:paraId="6C948804" w14:textId="77777777" w:rsidR="00576523" w:rsidRDefault="00576523">
      <w:r>
        <w:continuationSeparator/>
      </w:r>
    </w:p>
  </w:footnote>
  <w:footnote w:id="1">
    <w:p w14:paraId="1FA1533E" w14:textId="77777777" w:rsidR="00B70376" w:rsidRPr="00981510" w:rsidRDefault="00B70376" w:rsidP="00B70376">
      <w:pPr>
        <w:pStyle w:val="FootnoteText"/>
        <w:jc w:val="both"/>
      </w:pPr>
      <w:r w:rsidRPr="00981510">
        <w:rPr>
          <w:rStyle w:val="FootnoteReference"/>
        </w:rPr>
        <w:footnoteRef/>
      </w:r>
      <w:r w:rsidRPr="00981510">
        <w:t xml:space="preserve"> Under the Federal National Trails Act, also known as the Rails to Trails Act, 16 U.S.C. §1247(d).</w:t>
      </w:r>
    </w:p>
  </w:footnote>
  <w:footnote w:id="2">
    <w:p w14:paraId="0B033C15" w14:textId="77777777" w:rsidR="00B70376" w:rsidRDefault="00B70376" w:rsidP="00B70376">
      <w:pPr>
        <w:pStyle w:val="FootnoteText"/>
        <w:jc w:val="both"/>
        <w:rPr>
          <w:rFonts w:ascii="Arial" w:hAnsi="Arial"/>
        </w:rPr>
      </w:pPr>
      <w:r w:rsidRPr="00981510">
        <w:rPr>
          <w:rStyle w:val="FootnoteReference"/>
        </w:rPr>
        <w:footnoteRef/>
      </w:r>
      <w:r w:rsidRPr="00981510">
        <w:t xml:space="preserve"> As the Interim Trail User, the County is subject to legal obligations imposed by Section 8(d) of the Rails-to-Trails Act, 16 U.S.C. § 1247(d) and 49 C.F.R § 1152.29, as implemented through the Notices of Interim Trail Use (NITUs) for the various parts of the Corridor issued by the Surface Transportation Board (STB), and also the Trail Use Agreement entered into between BNSF and the County, and the STB-required Statement of Willingness to Accept Financial Responsibility (SWAFR). Pursuant to the Rails to Trails Act, all interim uses of </w:t>
      </w:r>
      <w:proofErr w:type="spellStart"/>
      <w:r w:rsidRPr="00981510">
        <w:t>railbanked</w:t>
      </w:r>
      <w:proofErr w:type="spellEnd"/>
      <w:r w:rsidRPr="00981510">
        <w:t xml:space="preserve"> corridors are subject to reactivation of potential interstate freight rail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F8F14" w14:textId="77777777" w:rsidR="00C75025" w:rsidRDefault="00C75025" w:rsidP="00C75025">
    <w:pPr>
      <w:jc w:val="center"/>
    </w:pPr>
    <w:r>
      <w:rPr>
        <w:noProof/>
      </w:rPr>
      <w:drawing>
        <wp:inline distT="0" distB="0" distL="0" distR="0" wp14:anchorId="1CC2C957" wp14:editId="77B2C0F4">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860D757" w14:textId="77777777" w:rsidR="00C75025" w:rsidRPr="003B03EF" w:rsidRDefault="00C75025" w:rsidP="00C75025">
    <w:pPr>
      <w:jc w:val="center"/>
      <w:rPr>
        <w:rFonts w:ascii="Arial" w:hAnsi="Arial"/>
        <w:szCs w:val="22"/>
      </w:rPr>
    </w:pPr>
  </w:p>
  <w:p w14:paraId="66322628"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2CEEA88B" w14:textId="77777777" w:rsidR="00C75025" w:rsidRPr="004A1D48" w:rsidRDefault="00FF2080"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9C22E3"/>
    <w:multiLevelType w:val="hybridMultilevel"/>
    <w:tmpl w:val="207A67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2664B5"/>
    <w:multiLevelType w:val="hybridMultilevel"/>
    <w:tmpl w:val="A3C2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284F6C"/>
    <w:multiLevelType w:val="hybridMultilevel"/>
    <w:tmpl w:val="3ABCC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D163E3"/>
    <w:multiLevelType w:val="hybridMultilevel"/>
    <w:tmpl w:val="D0FE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2"/>
  </w:num>
  <w:num w:numId="3">
    <w:abstractNumId w:val="14"/>
  </w:num>
  <w:num w:numId="4">
    <w:abstractNumId w:val="44"/>
  </w:num>
  <w:num w:numId="5">
    <w:abstractNumId w:val="41"/>
  </w:num>
  <w:num w:numId="6">
    <w:abstractNumId w:val="15"/>
  </w:num>
  <w:num w:numId="7">
    <w:abstractNumId w:val="42"/>
  </w:num>
  <w:num w:numId="8">
    <w:abstractNumId w:val="17"/>
  </w:num>
  <w:num w:numId="9">
    <w:abstractNumId w:val="3"/>
  </w:num>
  <w:num w:numId="10">
    <w:abstractNumId w:val="43"/>
  </w:num>
  <w:num w:numId="11">
    <w:abstractNumId w:val="2"/>
  </w:num>
  <w:num w:numId="12">
    <w:abstractNumId w:val="22"/>
  </w:num>
  <w:num w:numId="13">
    <w:abstractNumId w:val="25"/>
  </w:num>
  <w:num w:numId="14">
    <w:abstractNumId w:val="21"/>
  </w:num>
  <w:num w:numId="15">
    <w:abstractNumId w:val="27"/>
  </w:num>
  <w:num w:numId="16">
    <w:abstractNumId w:val="18"/>
  </w:num>
  <w:num w:numId="17">
    <w:abstractNumId w:val="36"/>
  </w:num>
  <w:num w:numId="18">
    <w:abstractNumId w:val="26"/>
  </w:num>
  <w:num w:numId="19">
    <w:abstractNumId w:val="33"/>
  </w:num>
  <w:num w:numId="20">
    <w:abstractNumId w:val="28"/>
  </w:num>
  <w:num w:numId="21">
    <w:abstractNumId w:val="9"/>
  </w:num>
  <w:num w:numId="22">
    <w:abstractNumId w:val="10"/>
  </w:num>
  <w:num w:numId="23">
    <w:abstractNumId w:val="0"/>
  </w:num>
  <w:num w:numId="24">
    <w:abstractNumId w:val="7"/>
  </w:num>
  <w:num w:numId="25">
    <w:abstractNumId w:val="5"/>
  </w:num>
  <w:num w:numId="26">
    <w:abstractNumId w:val="6"/>
  </w:num>
  <w:num w:numId="27">
    <w:abstractNumId w:val="24"/>
  </w:num>
  <w:num w:numId="28">
    <w:abstractNumId w:val="12"/>
  </w:num>
  <w:num w:numId="29">
    <w:abstractNumId w:val="30"/>
  </w:num>
  <w:num w:numId="30">
    <w:abstractNumId w:val="1"/>
  </w:num>
  <w:num w:numId="31">
    <w:abstractNumId w:val="35"/>
  </w:num>
  <w:num w:numId="32">
    <w:abstractNumId w:val="37"/>
  </w:num>
  <w:num w:numId="33">
    <w:abstractNumId w:val="16"/>
  </w:num>
  <w:num w:numId="34">
    <w:abstractNumId w:val="13"/>
  </w:num>
  <w:num w:numId="35">
    <w:abstractNumId w:val="8"/>
  </w:num>
  <w:num w:numId="36">
    <w:abstractNumId w:val="29"/>
  </w:num>
  <w:num w:numId="37">
    <w:abstractNumId w:val="38"/>
  </w:num>
  <w:num w:numId="38">
    <w:abstractNumId w:val="23"/>
  </w:num>
  <w:num w:numId="39">
    <w:abstractNumId w:val="34"/>
  </w:num>
  <w:num w:numId="40">
    <w:abstractNumId w:val="31"/>
  </w:num>
  <w:num w:numId="41">
    <w:abstractNumId w:val="39"/>
  </w:num>
  <w:num w:numId="42">
    <w:abstractNumId w:val="19"/>
  </w:num>
  <w:num w:numId="43">
    <w:abstractNumId w:val="4"/>
  </w:num>
  <w:num w:numId="44">
    <w:abstractNumId w:val="20"/>
  </w:num>
  <w:num w:numId="4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1A3"/>
    <w:rsid w:val="0002551E"/>
    <w:rsid w:val="0002555E"/>
    <w:rsid w:val="000311D8"/>
    <w:rsid w:val="000315B2"/>
    <w:rsid w:val="00031E7D"/>
    <w:rsid w:val="0003207F"/>
    <w:rsid w:val="000321D8"/>
    <w:rsid w:val="000333D7"/>
    <w:rsid w:val="000333DA"/>
    <w:rsid w:val="000351B5"/>
    <w:rsid w:val="0004549A"/>
    <w:rsid w:val="00046824"/>
    <w:rsid w:val="00046F32"/>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530"/>
    <w:rsid w:val="0013486D"/>
    <w:rsid w:val="0013537B"/>
    <w:rsid w:val="0013572C"/>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808"/>
    <w:rsid w:val="001B6C67"/>
    <w:rsid w:val="001B7023"/>
    <w:rsid w:val="001C0CD3"/>
    <w:rsid w:val="001C254D"/>
    <w:rsid w:val="001C4B19"/>
    <w:rsid w:val="001C4EAE"/>
    <w:rsid w:val="001D0111"/>
    <w:rsid w:val="001D15FF"/>
    <w:rsid w:val="001D2AD0"/>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1393"/>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014"/>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973"/>
    <w:rsid w:val="002B0E1F"/>
    <w:rsid w:val="002B376D"/>
    <w:rsid w:val="002B76A4"/>
    <w:rsid w:val="002B7D72"/>
    <w:rsid w:val="002C13D3"/>
    <w:rsid w:val="002C1543"/>
    <w:rsid w:val="002C42B2"/>
    <w:rsid w:val="002C4D38"/>
    <w:rsid w:val="002D1993"/>
    <w:rsid w:val="002D6D64"/>
    <w:rsid w:val="002E0BF8"/>
    <w:rsid w:val="002E0EBA"/>
    <w:rsid w:val="002E4150"/>
    <w:rsid w:val="002E6164"/>
    <w:rsid w:val="002E61CB"/>
    <w:rsid w:val="002E6554"/>
    <w:rsid w:val="002E67AD"/>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0B90"/>
    <w:rsid w:val="00361436"/>
    <w:rsid w:val="003616DB"/>
    <w:rsid w:val="00362EF8"/>
    <w:rsid w:val="00363CBA"/>
    <w:rsid w:val="0036452E"/>
    <w:rsid w:val="003648B8"/>
    <w:rsid w:val="00365DAD"/>
    <w:rsid w:val="00366F46"/>
    <w:rsid w:val="00367E02"/>
    <w:rsid w:val="0037065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0F2E"/>
    <w:rsid w:val="003A12AE"/>
    <w:rsid w:val="003A213C"/>
    <w:rsid w:val="003A2203"/>
    <w:rsid w:val="003A24D6"/>
    <w:rsid w:val="003A2766"/>
    <w:rsid w:val="003A374B"/>
    <w:rsid w:val="003A6408"/>
    <w:rsid w:val="003B0446"/>
    <w:rsid w:val="003B09C1"/>
    <w:rsid w:val="003B184F"/>
    <w:rsid w:val="003B1B3D"/>
    <w:rsid w:val="003B1FA3"/>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50E"/>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5564"/>
    <w:rsid w:val="00436DD2"/>
    <w:rsid w:val="0043717B"/>
    <w:rsid w:val="00437287"/>
    <w:rsid w:val="00440C15"/>
    <w:rsid w:val="004412EB"/>
    <w:rsid w:val="00447B01"/>
    <w:rsid w:val="00450155"/>
    <w:rsid w:val="0045274D"/>
    <w:rsid w:val="00452DA1"/>
    <w:rsid w:val="00455FE6"/>
    <w:rsid w:val="00456257"/>
    <w:rsid w:val="004611A4"/>
    <w:rsid w:val="00461BF0"/>
    <w:rsid w:val="0046321B"/>
    <w:rsid w:val="004633C9"/>
    <w:rsid w:val="00464F62"/>
    <w:rsid w:val="00465E3F"/>
    <w:rsid w:val="0046635A"/>
    <w:rsid w:val="00467F55"/>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67E5F"/>
    <w:rsid w:val="0057198B"/>
    <w:rsid w:val="00571FF0"/>
    <w:rsid w:val="00575B03"/>
    <w:rsid w:val="0057652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411C"/>
    <w:rsid w:val="00675900"/>
    <w:rsid w:val="006767E7"/>
    <w:rsid w:val="00677A8A"/>
    <w:rsid w:val="00683A2D"/>
    <w:rsid w:val="00684471"/>
    <w:rsid w:val="00686542"/>
    <w:rsid w:val="00686A7F"/>
    <w:rsid w:val="0068757C"/>
    <w:rsid w:val="00687973"/>
    <w:rsid w:val="0069013F"/>
    <w:rsid w:val="00692925"/>
    <w:rsid w:val="00692B7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73D"/>
    <w:rsid w:val="006D1FAB"/>
    <w:rsid w:val="006D3174"/>
    <w:rsid w:val="006D4A90"/>
    <w:rsid w:val="006D5B17"/>
    <w:rsid w:val="006D6457"/>
    <w:rsid w:val="006D6BEA"/>
    <w:rsid w:val="006D6C04"/>
    <w:rsid w:val="006D7272"/>
    <w:rsid w:val="006E1DED"/>
    <w:rsid w:val="006E3EC7"/>
    <w:rsid w:val="006E5C85"/>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E41EF"/>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0D54"/>
    <w:rsid w:val="00864C8A"/>
    <w:rsid w:val="00867662"/>
    <w:rsid w:val="00867DEB"/>
    <w:rsid w:val="00870615"/>
    <w:rsid w:val="008707CB"/>
    <w:rsid w:val="00870E5A"/>
    <w:rsid w:val="00871392"/>
    <w:rsid w:val="00871C55"/>
    <w:rsid w:val="00871EF8"/>
    <w:rsid w:val="00871F91"/>
    <w:rsid w:val="0087285C"/>
    <w:rsid w:val="00872980"/>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00FD"/>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0CE7"/>
    <w:rsid w:val="008C18F6"/>
    <w:rsid w:val="008C197F"/>
    <w:rsid w:val="008C33F8"/>
    <w:rsid w:val="008C468E"/>
    <w:rsid w:val="008C6271"/>
    <w:rsid w:val="008C6FBE"/>
    <w:rsid w:val="008C7211"/>
    <w:rsid w:val="008D07F4"/>
    <w:rsid w:val="008D125C"/>
    <w:rsid w:val="008D13E6"/>
    <w:rsid w:val="008D2884"/>
    <w:rsid w:val="008D2E17"/>
    <w:rsid w:val="008D460A"/>
    <w:rsid w:val="008D79B2"/>
    <w:rsid w:val="008D7ED0"/>
    <w:rsid w:val="008E2972"/>
    <w:rsid w:val="008E30E9"/>
    <w:rsid w:val="008E5F44"/>
    <w:rsid w:val="008F18D1"/>
    <w:rsid w:val="008F3077"/>
    <w:rsid w:val="008F4FEE"/>
    <w:rsid w:val="008F5106"/>
    <w:rsid w:val="008F5B95"/>
    <w:rsid w:val="0090098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55944"/>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24ED"/>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228B"/>
    <w:rsid w:val="00A93095"/>
    <w:rsid w:val="00A94108"/>
    <w:rsid w:val="00A95CCF"/>
    <w:rsid w:val="00AA01C6"/>
    <w:rsid w:val="00AA29A0"/>
    <w:rsid w:val="00AA3737"/>
    <w:rsid w:val="00AA38AF"/>
    <w:rsid w:val="00AA6B55"/>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537"/>
    <w:rsid w:val="00B51CA8"/>
    <w:rsid w:val="00B51EFC"/>
    <w:rsid w:val="00B5298C"/>
    <w:rsid w:val="00B65EB6"/>
    <w:rsid w:val="00B66304"/>
    <w:rsid w:val="00B701FA"/>
    <w:rsid w:val="00B70376"/>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C76A2"/>
    <w:rsid w:val="00BD004A"/>
    <w:rsid w:val="00BD0F4D"/>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2F7C"/>
    <w:rsid w:val="00C24296"/>
    <w:rsid w:val="00C2460A"/>
    <w:rsid w:val="00C2551D"/>
    <w:rsid w:val="00C26326"/>
    <w:rsid w:val="00C26D26"/>
    <w:rsid w:val="00C27F02"/>
    <w:rsid w:val="00C302BF"/>
    <w:rsid w:val="00C30C8A"/>
    <w:rsid w:val="00C315A7"/>
    <w:rsid w:val="00C3183B"/>
    <w:rsid w:val="00C3244B"/>
    <w:rsid w:val="00C35A36"/>
    <w:rsid w:val="00C35EA8"/>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657FD"/>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585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23F3"/>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0814"/>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02D"/>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1DE0"/>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0C0"/>
    <w:rsid w:val="00ED4C66"/>
    <w:rsid w:val="00ED520F"/>
    <w:rsid w:val="00ED7379"/>
    <w:rsid w:val="00EE00F3"/>
    <w:rsid w:val="00EE1077"/>
    <w:rsid w:val="00EE164A"/>
    <w:rsid w:val="00EE4EFC"/>
    <w:rsid w:val="00EE5F51"/>
    <w:rsid w:val="00EF0F70"/>
    <w:rsid w:val="00EF1DB3"/>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D6B"/>
    <w:rsid w:val="00F56EBC"/>
    <w:rsid w:val="00F57996"/>
    <w:rsid w:val="00F57E55"/>
    <w:rsid w:val="00F60C80"/>
    <w:rsid w:val="00F628E5"/>
    <w:rsid w:val="00F62D63"/>
    <w:rsid w:val="00F635B1"/>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B6EF0"/>
    <w:rsid w:val="00FC09F4"/>
    <w:rsid w:val="00FC3DA6"/>
    <w:rsid w:val="00FC69EC"/>
    <w:rsid w:val="00FC71FB"/>
    <w:rsid w:val="00FC7EFC"/>
    <w:rsid w:val="00FD079B"/>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08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F5730D"/>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B70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E2D15-1AEF-49DA-9B34-631D8240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Steadman, Marka</cp:lastModifiedBy>
  <cp:revision>4</cp:revision>
  <cp:lastPrinted>2015-03-13T15:09:00Z</cp:lastPrinted>
  <dcterms:created xsi:type="dcterms:W3CDTF">2017-07-19T21:50:00Z</dcterms:created>
  <dcterms:modified xsi:type="dcterms:W3CDTF">2017-07-20T14:37:00Z</dcterms:modified>
</cp:coreProperties>
</file>