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20659F">
      <w:pPr>
        <w:pStyle w:val="Heading2"/>
        <w:jc w:val="left"/>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B95F34"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Default="00FF5804" w:rsidP="00074A56">
            <w:pPr>
              <w:spacing w:before="40" w:after="40"/>
              <w:rPr>
                <w:rFonts w:ascii="Arial" w:hAnsi="Arial" w:cs="Arial"/>
              </w:rPr>
            </w:pPr>
            <w:r>
              <w:rPr>
                <w:rFonts w:ascii="Arial" w:hAnsi="Arial" w:cs="Arial"/>
              </w:rPr>
              <w:t>Leah Krekel-Zoppi</w:t>
            </w:r>
          </w:p>
          <w:p w:rsidR="002D7863" w:rsidRPr="009349D6" w:rsidRDefault="002D7863" w:rsidP="00074A56">
            <w:pPr>
              <w:spacing w:before="40" w:after="40"/>
              <w:rPr>
                <w:rFonts w:ascii="Arial" w:hAnsi="Arial" w:cs="Arial"/>
              </w:rPr>
            </w:pPr>
            <w:r>
              <w:rPr>
                <w:rFonts w:ascii="Arial" w:hAnsi="Arial" w:cs="Arial"/>
              </w:rPr>
              <w:t>Paul Carlson</w:t>
            </w:r>
          </w:p>
        </w:tc>
      </w:tr>
      <w:tr w:rsidR="00EB5A13" w:rsidRPr="009349D6"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FF5804" w:rsidP="002D7863">
            <w:pPr>
              <w:spacing w:before="40" w:after="40"/>
              <w:rPr>
                <w:rFonts w:ascii="Arial" w:hAnsi="Arial" w:cs="Arial"/>
              </w:rPr>
            </w:pPr>
            <w:r>
              <w:rPr>
                <w:rFonts w:ascii="Arial" w:hAnsi="Arial" w:cs="Arial"/>
              </w:rPr>
              <w:t>2017-</w:t>
            </w:r>
            <w:r w:rsidR="002D7863">
              <w:rPr>
                <w:rFonts w:ascii="Arial" w:hAnsi="Arial" w:cs="Arial"/>
              </w:rPr>
              <w:t>0182</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2D7863" w:rsidP="00074A56">
            <w:pPr>
              <w:spacing w:before="40" w:after="40"/>
              <w:rPr>
                <w:rFonts w:ascii="Arial" w:hAnsi="Arial" w:cs="Arial"/>
              </w:rPr>
            </w:pPr>
            <w:r>
              <w:rPr>
                <w:rFonts w:ascii="Arial" w:hAnsi="Arial" w:cs="Arial"/>
              </w:rPr>
              <w:t>May 17, 2017</w:t>
            </w:r>
          </w:p>
        </w:tc>
      </w:tr>
    </w:tbl>
    <w:p w:rsidR="00C37A37" w:rsidRPr="009864F8" w:rsidRDefault="00C37A37" w:rsidP="00C37A37">
      <w:pPr>
        <w:rPr>
          <w:rFonts w:ascii="Arial" w:hAnsi="Arial" w:cs="Arial"/>
          <w:b/>
          <w:smallCaps/>
          <w:szCs w:val="24"/>
          <w:u w:val="single"/>
        </w:rPr>
      </w:pPr>
    </w:p>
    <w:p w:rsidR="00C75025" w:rsidRPr="009349D6" w:rsidRDefault="00C75025" w:rsidP="00074A56">
      <w:pPr>
        <w:jc w:val="both"/>
        <w:rPr>
          <w:rFonts w:ascii="Arial" w:hAnsi="Arial" w:cs="Arial"/>
          <w:b/>
          <w:u w:val="single"/>
        </w:rPr>
      </w:pPr>
      <w:r w:rsidRPr="009349D6">
        <w:rPr>
          <w:rFonts w:ascii="Arial" w:hAnsi="Arial" w:cs="Arial"/>
          <w:b/>
          <w:u w:val="single"/>
        </w:rPr>
        <w:t>SUBJECT</w:t>
      </w:r>
    </w:p>
    <w:p w:rsidR="00074A56" w:rsidRDefault="00074A56" w:rsidP="00074A56">
      <w:pPr>
        <w:rPr>
          <w:rFonts w:ascii="Arial" w:hAnsi="Arial" w:cs="Arial"/>
        </w:rPr>
      </w:pPr>
    </w:p>
    <w:p w:rsidR="006236E7" w:rsidRDefault="006236E7" w:rsidP="00FF5804">
      <w:pPr>
        <w:jc w:val="both"/>
        <w:rPr>
          <w:rFonts w:ascii="Arial" w:hAnsi="Arial" w:cs="Arial"/>
        </w:rPr>
      </w:pPr>
      <w:r>
        <w:rPr>
          <w:rFonts w:ascii="Arial" w:hAnsi="Arial" w:cs="Arial"/>
        </w:rPr>
        <w:t xml:space="preserve">A motion </w:t>
      </w:r>
      <w:r w:rsidR="00BD13E4">
        <w:rPr>
          <w:rFonts w:ascii="Arial" w:hAnsi="Arial" w:cs="Arial"/>
        </w:rPr>
        <w:t>accepting the report and recommendations of the 2016 Regional Fare Forum.</w:t>
      </w:r>
    </w:p>
    <w:p w:rsidR="00BD13E4" w:rsidRDefault="00BD13E4" w:rsidP="00FF5804">
      <w:pPr>
        <w:jc w:val="both"/>
        <w:rPr>
          <w:rFonts w:ascii="Arial" w:hAnsi="Arial" w:cs="Arial"/>
        </w:rPr>
      </w:pPr>
    </w:p>
    <w:p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rsidR="002D7863" w:rsidRDefault="002D7863" w:rsidP="002D7863">
      <w:pPr>
        <w:jc w:val="both"/>
        <w:rPr>
          <w:rFonts w:ascii="Arial" w:hAnsi="Arial" w:cs="Arial"/>
          <w:szCs w:val="24"/>
        </w:rPr>
      </w:pPr>
    </w:p>
    <w:p w:rsidR="00BD13E4" w:rsidRDefault="004D743C" w:rsidP="002D7863">
      <w:pPr>
        <w:jc w:val="both"/>
        <w:rPr>
          <w:rFonts w:ascii="Arial" w:hAnsi="Arial" w:cs="Arial"/>
          <w:szCs w:val="24"/>
        </w:rPr>
      </w:pPr>
      <w:r>
        <w:rPr>
          <w:rFonts w:ascii="Arial" w:hAnsi="Arial" w:cs="Arial"/>
          <w:szCs w:val="24"/>
        </w:rPr>
        <w:t>On</w:t>
      </w:r>
      <w:r w:rsidR="00BD13E4">
        <w:rPr>
          <w:rFonts w:ascii="Arial" w:hAnsi="Arial" w:cs="Arial"/>
          <w:szCs w:val="24"/>
        </w:rPr>
        <w:t xml:space="preserve"> April 19, 2017, the Regional Transit Committee (RTC) was briefed on Metro’s transit fare outreach project, which responds to the work of the 2016 Regional Fare Forum and the regional project for the next generation ORCA card.</w:t>
      </w:r>
    </w:p>
    <w:p w:rsidR="00BD13E4" w:rsidRDefault="00BD13E4" w:rsidP="002D7863">
      <w:pPr>
        <w:jc w:val="both"/>
        <w:rPr>
          <w:rFonts w:ascii="Arial" w:hAnsi="Arial" w:cs="Arial"/>
          <w:szCs w:val="24"/>
        </w:rPr>
      </w:pPr>
    </w:p>
    <w:p w:rsidR="00BD13E4" w:rsidRDefault="004D743C" w:rsidP="002D7863">
      <w:pPr>
        <w:jc w:val="both"/>
        <w:rPr>
          <w:rFonts w:ascii="Arial" w:hAnsi="Arial" w:cs="Arial"/>
          <w:szCs w:val="24"/>
        </w:rPr>
      </w:pPr>
      <w:r>
        <w:rPr>
          <w:rFonts w:ascii="Arial" w:hAnsi="Arial" w:cs="Arial"/>
          <w:szCs w:val="24"/>
        </w:rPr>
        <w:t xml:space="preserve">As transmitted by the Executive, </w:t>
      </w:r>
      <w:r w:rsidR="00BD13E4">
        <w:rPr>
          <w:rFonts w:ascii="Arial" w:hAnsi="Arial" w:cs="Arial"/>
          <w:szCs w:val="24"/>
        </w:rPr>
        <w:t>Proposed Motion 2017-0182 would accept the recommendations of the 2016 Regional Fare Forum and would express the County Council’s intent to complete action on fare revisions by the end of 2017</w:t>
      </w:r>
      <w:r w:rsidR="00431E90">
        <w:rPr>
          <w:rFonts w:ascii="Arial" w:hAnsi="Arial" w:cs="Arial"/>
          <w:szCs w:val="24"/>
        </w:rPr>
        <w:t>, in response to the Executive’s transmittal of a fare ordinance later this year</w:t>
      </w:r>
      <w:r w:rsidR="00BD13E4">
        <w:rPr>
          <w:rFonts w:ascii="Arial" w:hAnsi="Arial" w:cs="Arial"/>
          <w:szCs w:val="24"/>
        </w:rPr>
        <w:t>.</w:t>
      </w:r>
    </w:p>
    <w:p w:rsidR="00BD13E4" w:rsidRDefault="00BD13E4" w:rsidP="002D7863">
      <w:pPr>
        <w:jc w:val="both"/>
        <w:rPr>
          <w:rFonts w:ascii="Arial" w:hAnsi="Arial" w:cs="Arial"/>
          <w:szCs w:val="24"/>
        </w:rPr>
      </w:pPr>
    </w:p>
    <w:p w:rsidR="00BD13E4" w:rsidRDefault="00BD13E4" w:rsidP="002D7863">
      <w:pPr>
        <w:jc w:val="both"/>
        <w:rPr>
          <w:rFonts w:ascii="Arial" w:hAnsi="Arial" w:cs="Arial"/>
          <w:szCs w:val="24"/>
        </w:rPr>
      </w:pPr>
      <w:r>
        <w:rPr>
          <w:rFonts w:ascii="Arial" w:hAnsi="Arial" w:cs="Arial"/>
          <w:szCs w:val="24"/>
        </w:rPr>
        <w:t>The potential fare changes that the Executive is expected to propose, would be consistent with countywide policy established by the RTC and Council in the T</w:t>
      </w:r>
      <w:r w:rsidR="002D7863">
        <w:rPr>
          <w:rFonts w:ascii="Arial" w:hAnsi="Arial" w:cs="Arial"/>
          <w:szCs w:val="24"/>
        </w:rPr>
        <w:t xml:space="preserve">ransit </w:t>
      </w:r>
      <w:r>
        <w:rPr>
          <w:rFonts w:ascii="Arial" w:hAnsi="Arial" w:cs="Arial"/>
          <w:szCs w:val="24"/>
        </w:rPr>
        <w:t>S</w:t>
      </w:r>
      <w:r w:rsidR="002D7863">
        <w:rPr>
          <w:rFonts w:ascii="Arial" w:hAnsi="Arial" w:cs="Arial"/>
          <w:szCs w:val="24"/>
        </w:rPr>
        <w:t xml:space="preserve">trategic </w:t>
      </w:r>
      <w:r>
        <w:rPr>
          <w:rFonts w:ascii="Arial" w:hAnsi="Arial" w:cs="Arial"/>
          <w:szCs w:val="24"/>
        </w:rPr>
        <w:t>P</w:t>
      </w:r>
      <w:r w:rsidR="002D7863">
        <w:rPr>
          <w:rFonts w:ascii="Arial" w:hAnsi="Arial" w:cs="Arial"/>
          <w:szCs w:val="24"/>
        </w:rPr>
        <w:t>lan</w:t>
      </w:r>
      <w:r>
        <w:rPr>
          <w:rFonts w:ascii="Arial" w:hAnsi="Arial" w:cs="Arial"/>
          <w:szCs w:val="24"/>
        </w:rPr>
        <w:t xml:space="preserve"> and METRO CONNECTS.  </w:t>
      </w:r>
      <w:r w:rsidR="00C229DF">
        <w:rPr>
          <w:rFonts w:ascii="Arial" w:hAnsi="Arial" w:cs="Arial"/>
          <w:szCs w:val="24"/>
        </w:rPr>
        <w:t>It is not expected that t</w:t>
      </w:r>
      <w:r>
        <w:rPr>
          <w:rFonts w:ascii="Arial" w:hAnsi="Arial" w:cs="Arial"/>
          <w:szCs w:val="24"/>
        </w:rPr>
        <w:t xml:space="preserve">he ordinance amending the King County Code fare provisions would </w:t>
      </w:r>
      <w:r w:rsidR="00C229DF">
        <w:rPr>
          <w:rFonts w:ascii="Arial" w:hAnsi="Arial" w:cs="Arial"/>
          <w:szCs w:val="24"/>
        </w:rPr>
        <w:t>a</w:t>
      </w:r>
      <w:r>
        <w:rPr>
          <w:rFonts w:ascii="Arial" w:hAnsi="Arial" w:cs="Arial"/>
          <w:szCs w:val="24"/>
        </w:rPr>
        <w:t>mend countywide policy.</w:t>
      </w:r>
    </w:p>
    <w:p w:rsidR="00BD13E4" w:rsidRDefault="00BD13E4" w:rsidP="002D7863">
      <w:pPr>
        <w:jc w:val="both"/>
        <w:rPr>
          <w:rFonts w:ascii="Arial" w:hAnsi="Arial" w:cs="Arial"/>
          <w:szCs w:val="24"/>
        </w:rPr>
      </w:pPr>
    </w:p>
    <w:p w:rsidR="00FF5804" w:rsidRPr="00D612A9" w:rsidRDefault="00BD13E4" w:rsidP="00FF5804">
      <w:pPr>
        <w:jc w:val="both"/>
        <w:rPr>
          <w:rFonts w:ascii="Arial" w:hAnsi="Arial" w:cs="Arial"/>
        </w:rPr>
      </w:pPr>
      <w:r>
        <w:rPr>
          <w:rFonts w:ascii="Arial" w:hAnsi="Arial" w:cs="Arial"/>
          <w:szCs w:val="24"/>
        </w:rPr>
        <w:t>None</w:t>
      </w:r>
      <w:r w:rsidR="007027E9">
        <w:rPr>
          <w:rFonts w:ascii="Arial" w:hAnsi="Arial" w:cs="Arial"/>
          <w:szCs w:val="24"/>
        </w:rPr>
        <w:t xml:space="preserve">theless, the fare changes may include modifications to the King County Metro two-zone </w:t>
      </w:r>
      <w:r w:rsidR="00D612A9">
        <w:rPr>
          <w:rFonts w:ascii="Arial" w:hAnsi="Arial" w:cs="Arial"/>
          <w:szCs w:val="24"/>
        </w:rPr>
        <w:t>fare structure</w:t>
      </w:r>
      <w:r w:rsidR="007027E9">
        <w:rPr>
          <w:rFonts w:ascii="Arial" w:hAnsi="Arial" w:cs="Arial"/>
          <w:szCs w:val="24"/>
        </w:rPr>
        <w:t xml:space="preserve"> and/or the peak surcharge for the regular adult fares</w:t>
      </w:r>
      <w:r w:rsidR="007027E9">
        <w:rPr>
          <w:rStyle w:val="FootnoteReference"/>
          <w:rFonts w:ascii="Arial" w:hAnsi="Arial" w:cs="Arial"/>
          <w:szCs w:val="24"/>
        </w:rPr>
        <w:footnoteReference w:id="1"/>
      </w:r>
      <w:r w:rsidR="007027E9">
        <w:rPr>
          <w:rFonts w:ascii="Arial" w:hAnsi="Arial" w:cs="Arial"/>
          <w:szCs w:val="24"/>
        </w:rPr>
        <w:t xml:space="preserve">.  Depending on the fare amounts proposed by the Executive later this year, </w:t>
      </w:r>
      <w:r w:rsidR="00431E90">
        <w:rPr>
          <w:rFonts w:ascii="Arial" w:hAnsi="Arial" w:cs="Arial"/>
          <w:szCs w:val="24"/>
        </w:rPr>
        <w:t>some r</w:t>
      </w:r>
      <w:r w:rsidR="007027E9">
        <w:rPr>
          <w:rFonts w:ascii="Arial" w:hAnsi="Arial" w:cs="Arial"/>
          <w:szCs w:val="24"/>
        </w:rPr>
        <w:t xml:space="preserve">iders could </w:t>
      </w:r>
      <w:r w:rsidR="00431E90">
        <w:rPr>
          <w:rFonts w:ascii="Arial" w:hAnsi="Arial" w:cs="Arial"/>
          <w:szCs w:val="24"/>
        </w:rPr>
        <w:t>find themselves paying more or less for their trips.  The Chair of the County Council has therefore used the non-mandatory referral option which exists to allow regional committee review of matters when the County Council is interested in the committee’s perspective.</w:t>
      </w:r>
    </w:p>
    <w:p w:rsidR="00C75025" w:rsidRDefault="00C75025" w:rsidP="00074A56">
      <w:pPr>
        <w:rPr>
          <w:rFonts w:ascii="Arial" w:hAnsi="Arial" w:cs="Arial"/>
          <w:szCs w:val="24"/>
        </w:rPr>
      </w:pPr>
    </w:p>
    <w:p w:rsidR="00FF5804" w:rsidRDefault="00FF5804" w:rsidP="00D612A9">
      <w:pPr>
        <w:keepNext/>
        <w:widowControl w:val="0"/>
        <w:jc w:val="both"/>
        <w:rPr>
          <w:rFonts w:ascii="Arial" w:hAnsi="Arial" w:cs="Arial"/>
          <w:b/>
          <w:smallCaps/>
          <w:szCs w:val="24"/>
          <w:u w:val="single"/>
        </w:rPr>
      </w:pPr>
      <w:r>
        <w:rPr>
          <w:rFonts w:ascii="Arial" w:hAnsi="Arial" w:cs="Arial"/>
          <w:b/>
          <w:smallCaps/>
          <w:szCs w:val="24"/>
          <w:u w:val="single"/>
        </w:rPr>
        <w:lastRenderedPageBreak/>
        <w:t xml:space="preserve">BACKGROUND </w:t>
      </w:r>
    </w:p>
    <w:p w:rsidR="00FF5804" w:rsidRDefault="00FF5804" w:rsidP="00D612A9">
      <w:pPr>
        <w:keepNext/>
        <w:widowControl w:val="0"/>
        <w:jc w:val="both"/>
        <w:rPr>
          <w:rFonts w:ascii="Arial" w:hAnsi="Arial" w:cs="Arial"/>
        </w:rPr>
      </w:pPr>
    </w:p>
    <w:p w:rsidR="00FF5804" w:rsidRDefault="00FF5804" w:rsidP="00D612A9">
      <w:pPr>
        <w:keepNext/>
        <w:widowControl w:val="0"/>
        <w:jc w:val="both"/>
        <w:rPr>
          <w:rFonts w:ascii="Arial" w:hAnsi="Arial" w:cs="Arial"/>
          <w:b/>
        </w:rPr>
      </w:pPr>
      <w:r>
        <w:rPr>
          <w:rFonts w:ascii="Arial" w:hAnsi="Arial" w:cs="Arial"/>
          <w:b/>
        </w:rPr>
        <w:t>King County Metro Fare Structure and Policies</w:t>
      </w:r>
    </w:p>
    <w:p w:rsidR="00FF5804" w:rsidRDefault="00FF5804" w:rsidP="00D612A9">
      <w:pPr>
        <w:keepNext/>
        <w:widowControl w:val="0"/>
        <w:jc w:val="both"/>
        <w:rPr>
          <w:rFonts w:ascii="Arial" w:hAnsi="Arial" w:cs="Arial"/>
          <w:b/>
        </w:rPr>
      </w:pPr>
    </w:p>
    <w:p w:rsidR="00FF5804" w:rsidRDefault="00FF5804" w:rsidP="00D612A9">
      <w:pPr>
        <w:keepLines/>
        <w:widowControl w:val="0"/>
        <w:jc w:val="both"/>
        <w:rPr>
          <w:rFonts w:ascii="Arial" w:hAnsi="Arial" w:cs="Arial"/>
        </w:rPr>
      </w:pPr>
      <w:r>
        <w:rPr>
          <w:rFonts w:ascii="Arial" w:hAnsi="Arial" w:cs="Arial"/>
        </w:rPr>
        <w:t>King County Metro’s fares are adopted by the King County Council and established in King County Code section 4A.700.010. The current fare categories include regular off-peak, regular one-zone peak, regular two-zone peak, child, youth, senior and persons with disabilities, and low-income. Regional and institutional passes are also available. Further code sections address fares and rules for customized bus service,</w:t>
      </w:r>
      <w:r>
        <w:rPr>
          <w:rStyle w:val="FootnoteReference"/>
          <w:rFonts w:ascii="Arial" w:hAnsi="Arial" w:cs="Arial"/>
        </w:rPr>
        <w:footnoteReference w:id="2"/>
      </w:r>
      <w:r>
        <w:rPr>
          <w:rFonts w:ascii="Arial" w:hAnsi="Arial" w:cs="Arial"/>
        </w:rPr>
        <w:t xml:space="preserve"> limited services to special or seasonal activities or events,</w:t>
      </w:r>
      <w:r>
        <w:rPr>
          <w:rStyle w:val="FootnoteReference"/>
          <w:rFonts w:ascii="Arial" w:hAnsi="Arial" w:cs="Arial"/>
        </w:rPr>
        <w:footnoteReference w:id="3"/>
      </w:r>
      <w:r>
        <w:rPr>
          <w:rFonts w:ascii="Arial" w:hAnsi="Arial" w:cs="Arial"/>
        </w:rPr>
        <w:t xml:space="preserve"> Vanpools,</w:t>
      </w:r>
      <w:r>
        <w:rPr>
          <w:rStyle w:val="FootnoteReference"/>
          <w:rFonts w:ascii="Arial" w:hAnsi="Arial" w:cs="Arial"/>
        </w:rPr>
        <w:footnoteReference w:id="4"/>
      </w:r>
      <w:r>
        <w:rPr>
          <w:rFonts w:ascii="Arial" w:hAnsi="Arial" w:cs="Arial"/>
        </w:rPr>
        <w:t xml:space="preserve"> tickets to human services agencies,</w:t>
      </w:r>
      <w:r>
        <w:rPr>
          <w:rStyle w:val="FootnoteReference"/>
          <w:rFonts w:ascii="Arial" w:hAnsi="Arial" w:cs="Arial"/>
        </w:rPr>
        <w:footnoteReference w:id="5"/>
      </w:r>
      <w:r>
        <w:rPr>
          <w:rFonts w:ascii="Arial" w:hAnsi="Arial" w:cs="Arial"/>
        </w:rPr>
        <w:t xml:space="preserve"> visitor passes,</w:t>
      </w:r>
      <w:r>
        <w:rPr>
          <w:rStyle w:val="FootnoteReference"/>
          <w:rFonts w:ascii="Arial" w:hAnsi="Arial" w:cs="Arial"/>
        </w:rPr>
        <w:footnoteReference w:id="6"/>
      </w:r>
      <w:r>
        <w:rPr>
          <w:rFonts w:ascii="Arial" w:hAnsi="Arial" w:cs="Arial"/>
        </w:rPr>
        <w:t xml:space="preserve"> transfers,</w:t>
      </w:r>
      <w:r>
        <w:rPr>
          <w:rStyle w:val="FootnoteReference"/>
          <w:rFonts w:ascii="Arial" w:hAnsi="Arial" w:cs="Arial"/>
        </w:rPr>
        <w:footnoteReference w:id="7"/>
      </w:r>
      <w:r>
        <w:rPr>
          <w:rFonts w:ascii="Arial" w:hAnsi="Arial" w:cs="Arial"/>
        </w:rPr>
        <w:t xml:space="preserve"> interagency trip agreements,</w:t>
      </w:r>
      <w:r>
        <w:rPr>
          <w:rStyle w:val="FootnoteReference"/>
          <w:rFonts w:ascii="Arial" w:hAnsi="Arial" w:cs="Arial"/>
        </w:rPr>
        <w:footnoteReference w:id="8"/>
      </w:r>
      <w:r>
        <w:rPr>
          <w:rFonts w:ascii="Arial" w:hAnsi="Arial" w:cs="Arial"/>
        </w:rPr>
        <w:t xml:space="preserve"> ticket or pass agreements with government agencies</w:t>
      </w:r>
      <w:r>
        <w:rPr>
          <w:rStyle w:val="FootnoteReference"/>
          <w:rFonts w:ascii="Arial" w:hAnsi="Arial" w:cs="Arial"/>
        </w:rPr>
        <w:footnoteReference w:id="9"/>
      </w:r>
      <w:r>
        <w:rPr>
          <w:rFonts w:ascii="Arial" w:hAnsi="Arial" w:cs="Arial"/>
        </w:rPr>
        <w:t xml:space="preserve"> and public schools,</w:t>
      </w:r>
      <w:r>
        <w:rPr>
          <w:rStyle w:val="FootnoteReference"/>
          <w:rFonts w:ascii="Arial" w:hAnsi="Arial" w:cs="Arial"/>
        </w:rPr>
        <w:footnoteReference w:id="10"/>
      </w:r>
      <w:r>
        <w:rPr>
          <w:rFonts w:ascii="Arial" w:hAnsi="Arial" w:cs="Arial"/>
        </w:rPr>
        <w:t xml:space="preserve"> and vouchers.</w:t>
      </w:r>
      <w:r>
        <w:rPr>
          <w:rStyle w:val="FootnoteReference"/>
          <w:rFonts w:ascii="Arial" w:hAnsi="Arial" w:cs="Arial"/>
        </w:rPr>
        <w:footnoteReference w:id="11"/>
      </w:r>
    </w:p>
    <w:p w:rsidR="00FF5804" w:rsidRDefault="00FF5804" w:rsidP="00FF5804">
      <w:pPr>
        <w:jc w:val="both"/>
        <w:rPr>
          <w:rFonts w:ascii="Arial" w:hAnsi="Arial" w:cs="Arial"/>
        </w:rPr>
      </w:pPr>
    </w:p>
    <w:p w:rsidR="00FF5804" w:rsidRDefault="00FF5804" w:rsidP="00FF5804">
      <w:pPr>
        <w:jc w:val="both"/>
        <w:rPr>
          <w:rFonts w:ascii="Arial" w:hAnsi="Arial" w:cs="Arial"/>
        </w:rPr>
      </w:pPr>
      <w:r>
        <w:rPr>
          <w:rFonts w:ascii="Arial" w:hAnsi="Arial" w:cs="Arial"/>
        </w:rPr>
        <w:t>The policy framework for these fare structures and rules is established by the Strategic Plan for Public Transportation 2011-2021. Strategy 6.3.2 is to: “Establish fare structures and fare levels that are simple to understand, aligned with other service providers, and meet revenue targets established by Metro’s fund management policies.” Metro’s Fund Management Policies call for a farebox recovery ratio of at least 25 percent, with a target of 30 percent. The Fund Management Policies also call for achieving fare parity, defined as a one to one ratio, between the Access fare and adult off-peak fare over time.</w:t>
      </w:r>
    </w:p>
    <w:p w:rsidR="00FF5804" w:rsidRDefault="00FF5804" w:rsidP="00FF5804">
      <w:pPr>
        <w:jc w:val="both"/>
        <w:rPr>
          <w:rFonts w:ascii="Arial" w:hAnsi="Arial" w:cs="Arial"/>
          <w:b/>
        </w:rPr>
      </w:pPr>
    </w:p>
    <w:p w:rsidR="00FF5804" w:rsidRDefault="00C233B7" w:rsidP="00D612A9">
      <w:pPr>
        <w:keepNext/>
        <w:widowControl w:val="0"/>
        <w:jc w:val="both"/>
        <w:rPr>
          <w:rFonts w:ascii="Arial" w:hAnsi="Arial" w:cs="Arial"/>
          <w:b/>
        </w:rPr>
      </w:pPr>
      <w:r>
        <w:rPr>
          <w:rFonts w:ascii="Arial" w:hAnsi="Arial" w:cs="Arial"/>
          <w:b/>
        </w:rPr>
        <w:t>Next Generation ORCA</w:t>
      </w:r>
    </w:p>
    <w:p w:rsidR="00FF5804" w:rsidRDefault="00FF5804" w:rsidP="00D612A9">
      <w:pPr>
        <w:keepNext/>
        <w:widowControl w:val="0"/>
        <w:jc w:val="both"/>
        <w:rPr>
          <w:rFonts w:ascii="Arial" w:hAnsi="Arial" w:cs="Arial"/>
          <w:b/>
        </w:rPr>
      </w:pPr>
    </w:p>
    <w:p w:rsidR="00FF5804" w:rsidRDefault="00FF5804" w:rsidP="00FF5804">
      <w:pPr>
        <w:jc w:val="both"/>
        <w:rPr>
          <w:rFonts w:ascii="Arial" w:hAnsi="Arial" w:cs="Arial"/>
        </w:rPr>
      </w:pPr>
      <w:r>
        <w:rPr>
          <w:rFonts w:ascii="Arial" w:hAnsi="Arial" w:cs="Arial"/>
        </w:rPr>
        <w:t>The timing for assessing potential fare changes is, in part, driven by the Next Generation ORCA project. King County is one of seven regional transit agencies</w:t>
      </w:r>
      <w:r>
        <w:rPr>
          <w:rStyle w:val="FootnoteReference"/>
          <w:rFonts w:ascii="Arial" w:hAnsi="Arial" w:cs="Arial"/>
        </w:rPr>
        <w:footnoteReference w:id="12"/>
      </w:r>
      <w:r>
        <w:rPr>
          <w:rFonts w:ascii="Arial" w:hAnsi="Arial" w:cs="Arial"/>
        </w:rPr>
        <w:t xml:space="preserve"> that partnered on a smart card technology that established a common, noncash fare system throughout the regional participants’ service areas, called One Regional Card for All (ORCA). </w:t>
      </w:r>
    </w:p>
    <w:p w:rsidR="00FF5804" w:rsidRDefault="00FF5804" w:rsidP="00FF5804">
      <w:pPr>
        <w:jc w:val="both"/>
        <w:rPr>
          <w:rFonts w:ascii="Arial" w:hAnsi="Arial" w:cs="Arial"/>
        </w:rPr>
      </w:pPr>
    </w:p>
    <w:p w:rsidR="00FF5804" w:rsidRDefault="00FF5804" w:rsidP="00FF5804">
      <w:pPr>
        <w:jc w:val="both"/>
        <w:rPr>
          <w:rFonts w:ascii="Arial" w:hAnsi="Arial" w:cs="Arial"/>
        </w:rPr>
      </w:pPr>
      <w:r>
        <w:rPr>
          <w:rFonts w:ascii="Arial" w:hAnsi="Arial" w:cs="Arial"/>
        </w:rPr>
        <w:t>An ORCA card allows users to purchase electronic daily or monthly passes for unlimited rides, or load value on an E-purse that works like a debit card to deduct the cost of individual trips. The card is valid on transit services within all the ORCA partner agencies and allows for free transfers between services (except Washington State Ferries) within a two-hour window. Qualified ORCA users can obtain reduced fares through the Regional Reduced Fare Permit for seniors and disabled riders, youth fare, and ORCA LIFT for low income riders.</w:t>
      </w:r>
    </w:p>
    <w:p w:rsidR="00FF5804" w:rsidRDefault="00FF5804" w:rsidP="00FF5804">
      <w:pPr>
        <w:jc w:val="both"/>
        <w:rPr>
          <w:rFonts w:ascii="Arial" w:hAnsi="Arial" w:cs="Arial"/>
        </w:rPr>
      </w:pPr>
    </w:p>
    <w:p w:rsidR="00FF5804" w:rsidRDefault="00FF5804" w:rsidP="00FF5804">
      <w:pPr>
        <w:jc w:val="both"/>
        <w:rPr>
          <w:rFonts w:ascii="Arial" w:hAnsi="Arial" w:cs="Arial"/>
          <w:iCs/>
        </w:rPr>
      </w:pPr>
      <w:r>
        <w:rPr>
          <w:rFonts w:ascii="Arial" w:hAnsi="Arial" w:cs="Arial"/>
        </w:rPr>
        <w:lastRenderedPageBreak/>
        <w:t>The ORCA system was deployed in 2009. Currently, t</w:t>
      </w:r>
      <w:r>
        <w:rPr>
          <w:rFonts w:ascii="Arial" w:hAnsi="Arial" w:cs="Arial"/>
          <w:szCs w:val="24"/>
        </w:rPr>
        <w:t>he technology and hardware behind the ORCA system is becoming outdated, and the contract with the vendor who operates and maintains the ORCA system software and hardware ends in 2021. Planning for a replacement system, called Next Generation ORCA, began in 2015 and is currently identifying system requirements and getting ready to procure contracts for the various aspects of the next generation system. System design is scheduled to begin in 2018.</w:t>
      </w:r>
      <w:r w:rsidRPr="00FF5804">
        <w:rPr>
          <w:rFonts w:ascii="Arial" w:hAnsi="Arial" w:cs="Arial"/>
          <w:iCs/>
        </w:rPr>
        <w:t xml:space="preserve"> </w:t>
      </w:r>
      <w:r>
        <w:rPr>
          <w:rFonts w:ascii="Arial" w:hAnsi="Arial" w:cs="Arial"/>
          <w:iCs/>
        </w:rPr>
        <w:t>To inform design of the ORCA replacement project, the regional project team would need agency direction on fare structure changes by December 2017.</w:t>
      </w:r>
    </w:p>
    <w:p w:rsidR="00FF5804" w:rsidRDefault="00FF5804" w:rsidP="00FF5804">
      <w:pPr>
        <w:jc w:val="both"/>
        <w:rPr>
          <w:rFonts w:ascii="Arial" w:hAnsi="Arial" w:cs="Arial"/>
          <w:szCs w:val="24"/>
        </w:rPr>
      </w:pPr>
    </w:p>
    <w:p w:rsidR="00C233B7" w:rsidRDefault="00C233B7" w:rsidP="00FF5804">
      <w:pPr>
        <w:jc w:val="both"/>
        <w:rPr>
          <w:rFonts w:ascii="Arial" w:hAnsi="Arial" w:cs="Arial"/>
          <w:iCs/>
          <w:szCs w:val="24"/>
        </w:rPr>
      </w:pPr>
      <w:r>
        <w:rPr>
          <w:rFonts w:ascii="Arial" w:hAnsi="Arial" w:cs="Arial"/>
          <w:b/>
        </w:rPr>
        <w:t>Regional Fare Forums</w:t>
      </w:r>
      <w:r w:rsidR="001B1846">
        <w:rPr>
          <w:rFonts w:ascii="Arial" w:hAnsi="Arial" w:cs="Arial"/>
          <w:b/>
        </w:rPr>
        <w:t xml:space="preserve"> and </w:t>
      </w:r>
      <w:r w:rsidR="00863350">
        <w:rPr>
          <w:rFonts w:ascii="Arial" w:hAnsi="Arial" w:cs="Arial"/>
          <w:b/>
        </w:rPr>
        <w:t xml:space="preserve">Summary </w:t>
      </w:r>
      <w:r w:rsidR="001B1846">
        <w:rPr>
          <w:rFonts w:ascii="Arial" w:hAnsi="Arial" w:cs="Arial"/>
          <w:b/>
        </w:rPr>
        <w:t>Report</w:t>
      </w:r>
    </w:p>
    <w:p w:rsidR="00C233B7" w:rsidRDefault="00C233B7" w:rsidP="00FF5804">
      <w:pPr>
        <w:jc w:val="both"/>
        <w:rPr>
          <w:rFonts w:ascii="Arial" w:hAnsi="Arial" w:cs="Arial"/>
          <w:iCs/>
          <w:szCs w:val="24"/>
        </w:rPr>
      </w:pPr>
    </w:p>
    <w:p w:rsidR="00C233B7" w:rsidRDefault="00FF5804" w:rsidP="00FF5804">
      <w:pPr>
        <w:jc w:val="both"/>
        <w:rPr>
          <w:rFonts w:ascii="Arial" w:hAnsi="Arial" w:cs="Arial"/>
        </w:rPr>
      </w:pPr>
      <w:r>
        <w:rPr>
          <w:rFonts w:ascii="Arial" w:hAnsi="Arial" w:cs="Arial"/>
          <w:iCs/>
          <w:szCs w:val="24"/>
        </w:rPr>
        <w:t xml:space="preserve">A series of Regional Fare Forums </w:t>
      </w:r>
      <w:r w:rsidR="00863350">
        <w:rPr>
          <w:rFonts w:ascii="Arial" w:hAnsi="Arial" w:cs="Arial"/>
          <w:iCs/>
          <w:szCs w:val="24"/>
        </w:rPr>
        <w:t xml:space="preserve">made up of representatives of the ORCA system </w:t>
      </w:r>
      <w:r>
        <w:rPr>
          <w:rFonts w:ascii="Arial" w:hAnsi="Arial" w:cs="Arial"/>
          <w:iCs/>
          <w:szCs w:val="24"/>
        </w:rPr>
        <w:t xml:space="preserve">were convened in </w:t>
      </w:r>
      <w:r w:rsidR="00C233B7">
        <w:rPr>
          <w:rFonts w:ascii="Arial" w:hAnsi="Arial" w:cs="Arial"/>
        </w:rPr>
        <w:t>September, October, and December 2016</w:t>
      </w:r>
      <w:r>
        <w:rPr>
          <w:rFonts w:ascii="Arial" w:hAnsi="Arial" w:cs="Arial"/>
          <w:iCs/>
          <w:szCs w:val="24"/>
        </w:rPr>
        <w:t xml:space="preserve"> to discuss regional fare coordination and simplification in advance of designing the Next Generation ORCA system. </w:t>
      </w:r>
      <w:r w:rsidR="00C233B7">
        <w:rPr>
          <w:rFonts w:ascii="Arial" w:hAnsi="Arial" w:cs="Arial"/>
        </w:rPr>
        <w:t>King County’s representatives at these forums were Councilmembers Rod Dembowski and Claudia Balducci.</w:t>
      </w:r>
    </w:p>
    <w:p w:rsidR="00863350" w:rsidRDefault="00863350" w:rsidP="00FF5804">
      <w:pPr>
        <w:jc w:val="both"/>
        <w:rPr>
          <w:rFonts w:ascii="Arial" w:hAnsi="Arial" w:cs="Arial"/>
        </w:rPr>
      </w:pPr>
    </w:p>
    <w:p w:rsidR="00863350" w:rsidRDefault="00863350" w:rsidP="00FF5804">
      <w:pPr>
        <w:jc w:val="both"/>
        <w:rPr>
          <w:rFonts w:ascii="Arial" w:hAnsi="Arial" w:cs="Arial"/>
        </w:rPr>
      </w:pPr>
      <w:r>
        <w:rPr>
          <w:rFonts w:ascii="Arial" w:hAnsi="Arial" w:cs="Arial"/>
        </w:rPr>
        <w:t>According to the Regional Fare Forum Summary Report, the motivation for the forums was to provide the Next Generation ORCA project with guidance on the regional fare structure to be included in the new system design.</w:t>
      </w:r>
    </w:p>
    <w:p w:rsidR="00863350" w:rsidRDefault="00863350" w:rsidP="00FF5804">
      <w:pPr>
        <w:jc w:val="both"/>
        <w:rPr>
          <w:rFonts w:ascii="Arial" w:hAnsi="Arial" w:cs="Arial"/>
        </w:rPr>
      </w:pPr>
    </w:p>
    <w:p w:rsidR="00863350" w:rsidRDefault="00863350" w:rsidP="00FF5804">
      <w:pPr>
        <w:jc w:val="both"/>
        <w:rPr>
          <w:rFonts w:ascii="Arial" w:hAnsi="Arial" w:cs="Arial"/>
        </w:rPr>
      </w:pPr>
      <w:r>
        <w:rPr>
          <w:rFonts w:ascii="Arial" w:hAnsi="Arial" w:cs="Arial"/>
        </w:rPr>
        <w:t xml:space="preserve">During the fare forums, participants agreed on shared policy values, developed shared understanding of fare simplification and innovation options, reached consensus recommendations on fare simplification options, determined the level of interest in fare capping, and identified a </w:t>
      </w:r>
      <w:r w:rsidR="001B5604">
        <w:rPr>
          <w:rFonts w:ascii="Arial" w:hAnsi="Arial" w:cs="Arial"/>
        </w:rPr>
        <w:t>path forward for working with councils and boards.</w:t>
      </w:r>
    </w:p>
    <w:p w:rsidR="00C233B7" w:rsidRDefault="00C233B7" w:rsidP="00FF5804">
      <w:pPr>
        <w:jc w:val="both"/>
        <w:rPr>
          <w:rFonts w:ascii="Arial" w:hAnsi="Arial" w:cs="Arial"/>
        </w:rPr>
      </w:pPr>
    </w:p>
    <w:p w:rsidR="00FF5804" w:rsidRDefault="00FF5804" w:rsidP="00FF5804">
      <w:pPr>
        <w:jc w:val="both"/>
        <w:rPr>
          <w:rFonts w:ascii="Arial" w:hAnsi="Arial" w:cs="Arial"/>
          <w:iCs/>
          <w:szCs w:val="24"/>
        </w:rPr>
      </w:pPr>
      <w:r>
        <w:rPr>
          <w:rFonts w:ascii="Arial" w:hAnsi="Arial" w:cs="Arial"/>
          <w:iCs/>
          <w:szCs w:val="24"/>
        </w:rPr>
        <w:t>Concepts for simplifying and innovating fares were discussed, including:</w:t>
      </w:r>
    </w:p>
    <w:p w:rsidR="00FF5804" w:rsidRDefault="00FF5804" w:rsidP="00FF5804">
      <w:pPr>
        <w:pStyle w:val="ListParagraph0"/>
        <w:numPr>
          <w:ilvl w:val="0"/>
          <w:numId w:val="42"/>
        </w:numPr>
        <w:jc w:val="both"/>
        <w:rPr>
          <w:rFonts w:ascii="Arial" w:hAnsi="Arial" w:cs="Arial"/>
          <w:iCs/>
        </w:rPr>
      </w:pPr>
      <w:r>
        <w:rPr>
          <w:rFonts w:ascii="Arial" w:hAnsi="Arial" w:cs="Arial"/>
          <w:iCs/>
        </w:rPr>
        <w:t>Eliminating zones</w:t>
      </w:r>
    </w:p>
    <w:p w:rsidR="00FF5804" w:rsidRDefault="00FF5804" w:rsidP="00FF5804">
      <w:pPr>
        <w:pStyle w:val="ListParagraph0"/>
        <w:numPr>
          <w:ilvl w:val="0"/>
          <w:numId w:val="42"/>
        </w:numPr>
        <w:jc w:val="both"/>
        <w:rPr>
          <w:rFonts w:ascii="Arial" w:hAnsi="Arial" w:cs="Arial"/>
          <w:iCs/>
        </w:rPr>
      </w:pPr>
      <w:r>
        <w:rPr>
          <w:rFonts w:ascii="Arial" w:hAnsi="Arial" w:cs="Arial"/>
          <w:iCs/>
        </w:rPr>
        <w:t>Eliminating trip-based peak</w:t>
      </w:r>
    </w:p>
    <w:p w:rsidR="00FF5804" w:rsidRDefault="00FF5804" w:rsidP="00FF5804">
      <w:pPr>
        <w:pStyle w:val="ListParagraph0"/>
        <w:numPr>
          <w:ilvl w:val="0"/>
          <w:numId w:val="42"/>
        </w:numPr>
        <w:jc w:val="both"/>
        <w:rPr>
          <w:rFonts w:ascii="Arial" w:hAnsi="Arial" w:cs="Arial"/>
          <w:iCs/>
        </w:rPr>
      </w:pPr>
      <w:r>
        <w:rPr>
          <w:rFonts w:ascii="Arial" w:hAnsi="Arial" w:cs="Arial"/>
          <w:iCs/>
        </w:rPr>
        <w:t>Fare capping</w:t>
      </w:r>
    </w:p>
    <w:p w:rsidR="00FF5804" w:rsidRDefault="00FF5804" w:rsidP="00FF5804">
      <w:pPr>
        <w:jc w:val="both"/>
        <w:rPr>
          <w:rFonts w:ascii="Arial" w:hAnsi="Arial" w:cs="Arial"/>
          <w:iCs/>
        </w:rPr>
      </w:pPr>
    </w:p>
    <w:p w:rsidR="00D022A5" w:rsidRDefault="00FF5804" w:rsidP="00FF5804">
      <w:pPr>
        <w:jc w:val="both"/>
        <w:rPr>
          <w:rFonts w:ascii="Arial" w:hAnsi="Arial" w:cs="Arial"/>
          <w:iCs/>
        </w:rPr>
      </w:pPr>
      <w:r>
        <w:rPr>
          <w:rFonts w:ascii="Arial" w:hAnsi="Arial" w:cs="Arial"/>
          <w:iCs/>
        </w:rPr>
        <w:t>The Regional Fare Forum Summary Rep</w:t>
      </w:r>
      <w:r w:rsidR="00DB1703">
        <w:rPr>
          <w:rFonts w:ascii="Arial" w:hAnsi="Arial" w:cs="Arial"/>
          <w:iCs/>
        </w:rPr>
        <w:t>ort was issued on March 9, 2017. The report includes</w:t>
      </w:r>
      <w:r>
        <w:rPr>
          <w:rFonts w:ascii="Arial" w:hAnsi="Arial" w:cs="Arial"/>
          <w:iCs/>
        </w:rPr>
        <w:t xml:space="preserve"> recommendations to</w:t>
      </w:r>
      <w:r w:rsidR="00D022A5">
        <w:rPr>
          <w:rFonts w:ascii="Arial" w:hAnsi="Arial" w:cs="Arial"/>
          <w:iCs/>
        </w:rPr>
        <w:t>:</w:t>
      </w:r>
    </w:p>
    <w:p w:rsidR="00D022A5" w:rsidRDefault="00D022A5" w:rsidP="00D022A5">
      <w:pPr>
        <w:pStyle w:val="ListParagraph0"/>
        <w:numPr>
          <w:ilvl w:val="0"/>
          <w:numId w:val="47"/>
        </w:numPr>
        <w:jc w:val="both"/>
        <w:rPr>
          <w:rFonts w:ascii="Arial" w:hAnsi="Arial" w:cs="Arial"/>
          <w:iCs/>
        </w:rPr>
      </w:pPr>
      <w:r w:rsidRPr="00D022A5">
        <w:rPr>
          <w:rFonts w:ascii="Arial" w:hAnsi="Arial" w:cs="Arial"/>
          <w:iCs/>
          <w:u w:val="single"/>
        </w:rPr>
        <w:t>Eliminate zone-based fares</w:t>
      </w:r>
      <w:r>
        <w:rPr>
          <w:rFonts w:ascii="Arial" w:hAnsi="Arial" w:cs="Arial"/>
          <w:iCs/>
        </w:rPr>
        <w:t xml:space="preserve"> in order to reduce Next Generation ORCA system development time and costs, reduce customer confusion, reduce operator interactions, and improve boarding times.</w:t>
      </w:r>
    </w:p>
    <w:p w:rsidR="00D022A5" w:rsidRDefault="00D022A5" w:rsidP="00D022A5">
      <w:pPr>
        <w:pStyle w:val="ListParagraph0"/>
        <w:numPr>
          <w:ilvl w:val="0"/>
          <w:numId w:val="47"/>
        </w:numPr>
        <w:jc w:val="both"/>
        <w:rPr>
          <w:rFonts w:ascii="Arial" w:hAnsi="Arial" w:cs="Arial"/>
          <w:iCs/>
        </w:rPr>
      </w:pPr>
      <w:r w:rsidRPr="00D022A5">
        <w:rPr>
          <w:rFonts w:ascii="Arial" w:hAnsi="Arial" w:cs="Arial"/>
          <w:iCs/>
          <w:u w:val="single"/>
        </w:rPr>
        <w:t>E</w:t>
      </w:r>
      <w:r w:rsidR="00FF5804" w:rsidRPr="00D022A5">
        <w:rPr>
          <w:rFonts w:ascii="Arial" w:hAnsi="Arial" w:cs="Arial"/>
          <w:iCs/>
          <w:u w:val="single"/>
        </w:rPr>
        <w:t>limi</w:t>
      </w:r>
      <w:r w:rsidRPr="00D022A5">
        <w:rPr>
          <w:rFonts w:ascii="Arial" w:hAnsi="Arial" w:cs="Arial"/>
          <w:iCs/>
          <w:u w:val="single"/>
        </w:rPr>
        <w:t>nate trip-based peak fares</w:t>
      </w:r>
      <w:r>
        <w:rPr>
          <w:rFonts w:ascii="Arial" w:hAnsi="Arial" w:cs="Arial"/>
          <w:iCs/>
        </w:rPr>
        <w:t xml:space="preserve"> but allow for time-based peak fares in the ORCA system design, in order to</w:t>
      </w:r>
      <w:r>
        <w:rPr>
          <w:rFonts w:ascii="Arial" w:hAnsi="Arial" w:cs="Arial"/>
          <w:iCs/>
        </w:rPr>
        <w:t xml:space="preserve"> reduce Next Generation ORCA system development time and costs</w:t>
      </w:r>
      <w:r>
        <w:rPr>
          <w:rFonts w:ascii="Arial" w:hAnsi="Arial" w:cs="Arial"/>
          <w:iCs/>
        </w:rPr>
        <w:t>, increase regional fare coordination, and make fares simpler for customers to understand.</w:t>
      </w:r>
    </w:p>
    <w:p w:rsidR="00D022A5" w:rsidRPr="00D022A5" w:rsidRDefault="00D022A5" w:rsidP="00D022A5">
      <w:pPr>
        <w:pStyle w:val="ListParagraph0"/>
        <w:numPr>
          <w:ilvl w:val="0"/>
          <w:numId w:val="47"/>
        </w:numPr>
        <w:jc w:val="both"/>
        <w:rPr>
          <w:rFonts w:ascii="Arial" w:hAnsi="Arial" w:cs="Arial"/>
          <w:iCs/>
        </w:rPr>
      </w:pPr>
      <w:r w:rsidRPr="00D022A5">
        <w:rPr>
          <w:rFonts w:ascii="Arial" w:hAnsi="Arial" w:cs="Arial"/>
          <w:iCs/>
          <w:u w:val="single"/>
        </w:rPr>
        <w:t>N</w:t>
      </w:r>
      <w:r w:rsidR="00FF5804" w:rsidRPr="00D022A5">
        <w:rPr>
          <w:rFonts w:ascii="Arial" w:hAnsi="Arial" w:cs="Arial"/>
          <w:iCs/>
          <w:u w:val="single"/>
        </w:rPr>
        <w:t>ot to pursue fare ca</w:t>
      </w:r>
      <w:r>
        <w:rPr>
          <w:rFonts w:ascii="Arial" w:hAnsi="Arial" w:cs="Arial"/>
          <w:iCs/>
          <w:u w:val="single"/>
        </w:rPr>
        <w:t xml:space="preserve">pping </w:t>
      </w:r>
      <w:r>
        <w:rPr>
          <w:rFonts w:ascii="Arial" w:hAnsi="Arial" w:cs="Arial"/>
          <w:iCs/>
        </w:rPr>
        <w:t xml:space="preserve">because it could increase Next </w:t>
      </w:r>
      <w:r w:rsidR="00AE4726">
        <w:rPr>
          <w:rFonts w:ascii="Arial" w:hAnsi="Arial" w:cs="Arial"/>
          <w:iCs/>
        </w:rPr>
        <w:t>Generation</w:t>
      </w:r>
      <w:r>
        <w:rPr>
          <w:rFonts w:ascii="Arial" w:hAnsi="Arial" w:cs="Arial"/>
          <w:iCs/>
        </w:rPr>
        <w:t xml:space="preserve"> ORCA system design complexity and costs and is expected to negatively impact agency revenue.</w:t>
      </w:r>
    </w:p>
    <w:p w:rsidR="001B1846" w:rsidRDefault="001B1846" w:rsidP="00FF5804">
      <w:pPr>
        <w:jc w:val="both"/>
        <w:rPr>
          <w:rFonts w:ascii="Arial" w:hAnsi="Arial" w:cs="Arial"/>
          <w:iCs/>
        </w:rPr>
      </w:pPr>
    </w:p>
    <w:p w:rsidR="001B1846" w:rsidRPr="00C233B7" w:rsidRDefault="001B1846" w:rsidP="001B1846">
      <w:pPr>
        <w:jc w:val="both"/>
        <w:rPr>
          <w:rFonts w:ascii="Arial" w:hAnsi="Arial" w:cs="Arial"/>
          <w:b/>
          <w:iCs/>
        </w:rPr>
      </w:pPr>
      <w:r w:rsidRPr="00C233B7">
        <w:rPr>
          <w:rFonts w:ascii="Arial" w:hAnsi="Arial" w:cs="Arial"/>
          <w:b/>
          <w:iCs/>
        </w:rPr>
        <w:t xml:space="preserve">Fare Change Outreach and Proposals </w:t>
      </w:r>
      <w:r w:rsidR="00863350" w:rsidRPr="00C233B7">
        <w:rPr>
          <w:rFonts w:ascii="Arial" w:hAnsi="Arial" w:cs="Arial"/>
          <w:b/>
          <w:iCs/>
        </w:rPr>
        <w:t>under</w:t>
      </w:r>
      <w:r w:rsidRPr="00C233B7">
        <w:rPr>
          <w:rFonts w:ascii="Arial" w:hAnsi="Arial" w:cs="Arial"/>
          <w:b/>
          <w:iCs/>
        </w:rPr>
        <w:t xml:space="preserve"> Consideration</w:t>
      </w:r>
    </w:p>
    <w:p w:rsidR="001B1846" w:rsidRDefault="001B1846" w:rsidP="001B1846">
      <w:pPr>
        <w:jc w:val="both"/>
        <w:rPr>
          <w:rFonts w:ascii="Arial" w:hAnsi="Arial" w:cs="Arial"/>
          <w:b/>
          <w:iCs/>
          <w:u w:val="single"/>
        </w:rPr>
      </w:pPr>
    </w:p>
    <w:p w:rsidR="001B1846" w:rsidRDefault="001B1846" w:rsidP="001B1846">
      <w:pPr>
        <w:jc w:val="both"/>
        <w:rPr>
          <w:rFonts w:ascii="Arial" w:hAnsi="Arial" w:cs="Arial"/>
          <w:iCs/>
        </w:rPr>
      </w:pPr>
      <w:r>
        <w:rPr>
          <w:rFonts w:ascii="Arial" w:hAnsi="Arial" w:cs="Arial"/>
          <w:iCs/>
        </w:rPr>
        <w:t xml:space="preserve">Metro began public outreach on fares in March, including convening an advisory group, conducting a public survey, and other targeted outreach. Based on the regional fare </w:t>
      </w:r>
      <w:r>
        <w:rPr>
          <w:rFonts w:ascii="Arial" w:hAnsi="Arial" w:cs="Arial"/>
          <w:iCs/>
        </w:rPr>
        <w:lastRenderedPageBreak/>
        <w:t>forum recommendations and feedback from the initial round of public outreach, the proposals currently under consideration are a flat fare of $2.75 and an off-peak/peak fare without zones of $2.50/$3.00. Metro is also considering ways to mitigate the impacts of these potential changes for categories of riders who would be most adversely affected.</w:t>
      </w:r>
    </w:p>
    <w:p w:rsidR="001B5604" w:rsidRDefault="001B5604" w:rsidP="001B1846">
      <w:pPr>
        <w:jc w:val="both"/>
        <w:rPr>
          <w:rFonts w:ascii="Arial" w:hAnsi="Arial" w:cs="Arial"/>
          <w:iCs/>
        </w:rPr>
      </w:pPr>
    </w:p>
    <w:p w:rsidR="001B5604" w:rsidRPr="001B5604" w:rsidRDefault="001B5604" w:rsidP="001B1846">
      <w:pPr>
        <w:jc w:val="both"/>
        <w:rPr>
          <w:rFonts w:ascii="Arial" w:hAnsi="Arial" w:cs="Arial"/>
          <w:b/>
          <w:iCs/>
        </w:rPr>
      </w:pPr>
      <w:r>
        <w:rPr>
          <w:rFonts w:ascii="Arial" w:hAnsi="Arial" w:cs="Arial"/>
          <w:b/>
          <w:iCs/>
        </w:rPr>
        <w:t>Non</w:t>
      </w:r>
      <w:r w:rsidR="00AE4726">
        <w:rPr>
          <w:rFonts w:ascii="Arial" w:hAnsi="Arial" w:cs="Arial"/>
          <w:b/>
          <w:iCs/>
        </w:rPr>
        <w:t>-</w:t>
      </w:r>
      <w:r>
        <w:rPr>
          <w:rFonts w:ascii="Arial" w:hAnsi="Arial" w:cs="Arial"/>
          <w:b/>
          <w:iCs/>
        </w:rPr>
        <w:t>mandatory referral</w:t>
      </w:r>
    </w:p>
    <w:p w:rsidR="001B1846" w:rsidRDefault="001B1846" w:rsidP="00FF5804">
      <w:pPr>
        <w:jc w:val="both"/>
        <w:rPr>
          <w:rFonts w:ascii="Arial" w:hAnsi="Arial" w:cs="Arial"/>
          <w:iCs/>
        </w:rPr>
      </w:pPr>
    </w:p>
    <w:p w:rsidR="0011490F" w:rsidRDefault="0011490F" w:rsidP="00D612A9">
      <w:pPr>
        <w:jc w:val="both"/>
        <w:rPr>
          <w:rFonts w:ascii="Arial" w:hAnsi="Arial" w:cs="Arial"/>
          <w:iCs/>
        </w:rPr>
      </w:pPr>
      <w:r>
        <w:rPr>
          <w:rFonts w:ascii="Arial" w:hAnsi="Arial" w:cs="Arial"/>
          <w:iCs/>
        </w:rPr>
        <w:t xml:space="preserve">Proposed Motion 2017-0182 was </w:t>
      </w:r>
      <w:r w:rsidR="00D612A9">
        <w:rPr>
          <w:rFonts w:ascii="Arial" w:hAnsi="Arial" w:cs="Arial"/>
          <w:iCs/>
        </w:rPr>
        <w:t>given</w:t>
      </w:r>
      <w:r w:rsidR="00D612A9" w:rsidRPr="00D612A9">
        <w:rPr>
          <w:rFonts w:ascii="Arial" w:hAnsi="Arial" w:cs="Arial"/>
          <w:iCs/>
        </w:rPr>
        <w:t xml:space="preserve"> a dual referral first to the Regional Transit Committee and then to the Transportation,</w:t>
      </w:r>
      <w:r w:rsidR="00D612A9">
        <w:rPr>
          <w:rFonts w:ascii="Arial" w:hAnsi="Arial" w:cs="Arial"/>
          <w:iCs/>
        </w:rPr>
        <w:t xml:space="preserve"> </w:t>
      </w:r>
      <w:r w:rsidR="00D612A9" w:rsidRPr="00D612A9">
        <w:rPr>
          <w:rFonts w:ascii="Arial" w:hAnsi="Arial" w:cs="Arial"/>
          <w:iCs/>
        </w:rPr>
        <w:t>Economy and Environment Committee</w:t>
      </w:r>
      <w:r w:rsidR="00D612A9">
        <w:rPr>
          <w:rFonts w:ascii="Arial" w:hAnsi="Arial" w:cs="Arial"/>
          <w:iCs/>
        </w:rPr>
        <w:t xml:space="preserve">. </w:t>
      </w:r>
      <w:r w:rsidR="00D612A9" w:rsidRPr="00D612A9">
        <w:rPr>
          <w:rFonts w:ascii="Arial" w:hAnsi="Arial" w:cs="Arial"/>
          <w:iCs/>
        </w:rPr>
        <w:t>This is a non</w:t>
      </w:r>
      <w:r w:rsidR="00AE4726">
        <w:rPr>
          <w:rFonts w:ascii="Arial" w:hAnsi="Arial" w:cs="Arial"/>
          <w:iCs/>
        </w:rPr>
        <w:t>-</w:t>
      </w:r>
      <w:r w:rsidR="00D612A9" w:rsidRPr="00D612A9">
        <w:rPr>
          <w:rFonts w:ascii="Arial" w:hAnsi="Arial" w:cs="Arial"/>
          <w:iCs/>
        </w:rPr>
        <w:t>mandatory referral to the Regional Transit Committee under KCC 1.24.065.I as an</w:t>
      </w:r>
      <w:r w:rsidR="00D612A9">
        <w:rPr>
          <w:rFonts w:ascii="Arial" w:hAnsi="Arial" w:cs="Arial"/>
          <w:iCs/>
        </w:rPr>
        <w:t xml:space="preserve"> </w:t>
      </w:r>
      <w:r w:rsidR="00D612A9" w:rsidRPr="00D612A9">
        <w:rPr>
          <w:rFonts w:ascii="Arial" w:hAnsi="Arial" w:cs="Arial"/>
          <w:iCs/>
        </w:rPr>
        <w:t>issue that is not a countywide policy or plan but would benefit from interjurisdictional</w:t>
      </w:r>
      <w:r w:rsidR="00D612A9">
        <w:rPr>
          <w:rFonts w:ascii="Arial" w:hAnsi="Arial" w:cs="Arial"/>
          <w:iCs/>
        </w:rPr>
        <w:t xml:space="preserve"> </w:t>
      </w:r>
      <w:r w:rsidR="00D612A9" w:rsidRPr="00D612A9">
        <w:rPr>
          <w:rFonts w:ascii="Arial" w:hAnsi="Arial" w:cs="Arial"/>
          <w:iCs/>
        </w:rPr>
        <w:t>discussion.</w:t>
      </w:r>
    </w:p>
    <w:p w:rsidR="00D612A9" w:rsidRDefault="00D612A9" w:rsidP="00D612A9">
      <w:pPr>
        <w:jc w:val="both"/>
        <w:rPr>
          <w:rFonts w:ascii="Arial" w:hAnsi="Arial" w:cs="Arial"/>
          <w:iCs/>
        </w:rPr>
      </w:pPr>
    </w:p>
    <w:p w:rsidR="0011490F" w:rsidRPr="0011490F" w:rsidRDefault="0011490F" w:rsidP="00D612A9">
      <w:pPr>
        <w:jc w:val="both"/>
        <w:rPr>
          <w:rFonts w:ascii="Arial" w:hAnsi="Arial" w:cs="Arial"/>
          <w:iCs/>
        </w:rPr>
      </w:pPr>
      <w:r w:rsidRPr="0011490F">
        <w:rPr>
          <w:rFonts w:ascii="Arial" w:hAnsi="Arial" w:cs="Arial"/>
          <w:iCs/>
        </w:rPr>
        <w:t>This type of regional committee analysis and comment is not subject to the mandatory procedural requirements of Section 270.30 of the King County Charter and the county council may need to act on such issues before comment from the regional committee.</w:t>
      </w:r>
    </w:p>
    <w:p w:rsidR="0011490F" w:rsidRDefault="0011490F" w:rsidP="00FF5804">
      <w:pPr>
        <w:jc w:val="both"/>
        <w:rPr>
          <w:rFonts w:ascii="Arial" w:hAnsi="Arial" w:cs="Arial"/>
          <w:iCs/>
        </w:rPr>
      </w:pPr>
    </w:p>
    <w:p w:rsidR="00C233B7" w:rsidRDefault="00C233B7" w:rsidP="00FF5804">
      <w:pPr>
        <w:pStyle w:val="BodyText"/>
        <w:jc w:val="both"/>
        <w:rPr>
          <w:rFonts w:ascii="Arial" w:hAnsi="Arial" w:cs="Arial"/>
          <w:b/>
          <w:i w:val="0"/>
          <w:szCs w:val="24"/>
          <w:u w:val="single"/>
        </w:rPr>
      </w:pPr>
      <w:r>
        <w:rPr>
          <w:rFonts w:ascii="Arial" w:hAnsi="Arial" w:cs="Arial"/>
          <w:b/>
          <w:i w:val="0"/>
          <w:szCs w:val="24"/>
          <w:u w:val="single"/>
        </w:rPr>
        <w:t>ANALYSIS</w:t>
      </w:r>
    </w:p>
    <w:p w:rsidR="00C233B7" w:rsidRDefault="00C233B7" w:rsidP="00FF5804">
      <w:pPr>
        <w:pStyle w:val="BodyText"/>
        <w:jc w:val="both"/>
        <w:rPr>
          <w:rFonts w:ascii="Arial" w:hAnsi="Arial" w:cs="Arial"/>
          <w:b/>
          <w:i w:val="0"/>
          <w:szCs w:val="24"/>
          <w:u w:val="single"/>
        </w:rPr>
      </w:pPr>
    </w:p>
    <w:p w:rsidR="001B5604" w:rsidRDefault="001B5604" w:rsidP="001B5604">
      <w:pPr>
        <w:jc w:val="both"/>
        <w:rPr>
          <w:rFonts w:ascii="Arial" w:hAnsi="Arial" w:cs="Arial"/>
          <w:iCs/>
        </w:rPr>
      </w:pPr>
      <w:r>
        <w:rPr>
          <w:rFonts w:ascii="Arial" w:hAnsi="Arial" w:cs="Arial"/>
          <w:iCs/>
        </w:rPr>
        <w:t>Approval of the proposed motion would result in the King County Council:</w:t>
      </w:r>
    </w:p>
    <w:p w:rsidR="001B5604" w:rsidRDefault="00D022A5" w:rsidP="001B5604">
      <w:pPr>
        <w:pStyle w:val="ListParagraph0"/>
        <w:numPr>
          <w:ilvl w:val="0"/>
          <w:numId w:val="46"/>
        </w:numPr>
        <w:jc w:val="both"/>
        <w:rPr>
          <w:rFonts w:ascii="Arial" w:hAnsi="Arial" w:cs="Arial"/>
          <w:iCs/>
        </w:rPr>
      </w:pPr>
      <w:r>
        <w:rPr>
          <w:rFonts w:ascii="Arial" w:hAnsi="Arial" w:cs="Arial"/>
          <w:iCs/>
        </w:rPr>
        <w:t>A</w:t>
      </w:r>
      <w:r w:rsidR="001B5604" w:rsidRPr="001B5604">
        <w:rPr>
          <w:rFonts w:ascii="Arial" w:hAnsi="Arial" w:cs="Arial"/>
          <w:iCs/>
        </w:rPr>
        <w:t>ccept</w:t>
      </w:r>
      <w:r w:rsidR="001B5604">
        <w:rPr>
          <w:rFonts w:ascii="Arial" w:hAnsi="Arial" w:cs="Arial"/>
          <w:iCs/>
        </w:rPr>
        <w:t>ing</w:t>
      </w:r>
      <w:r w:rsidR="001B5604" w:rsidRPr="001B5604">
        <w:rPr>
          <w:rFonts w:ascii="Arial" w:hAnsi="Arial" w:cs="Arial"/>
          <w:iCs/>
        </w:rPr>
        <w:t xml:space="preserve"> the Regional Fare Forum Summary Report</w:t>
      </w:r>
      <w:r w:rsidR="0011490F">
        <w:rPr>
          <w:rFonts w:ascii="Arial" w:hAnsi="Arial" w:cs="Arial"/>
          <w:iCs/>
        </w:rPr>
        <w:t>;</w:t>
      </w:r>
    </w:p>
    <w:p w:rsidR="0011490F" w:rsidRDefault="00D022A5" w:rsidP="001B5604">
      <w:pPr>
        <w:pStyle w:val="ListParagraph0"/>
        <w:numPr>
          <w:ilvl w:val="0"/>
          <w:numId w:val="46"/>
        </w:numPr>
        <w:jc w:val="both"/>
        <w:rPr>
          <w:rFonts w:ascii="Arial" w:hAnsi="Arial" w:cs="Arial"/>
          <w:iCs/>
        </w:rPr>
      </w:pPr>
      <w:r>
        <w:rPr>
          <w:rFonts w:ascii="Arial" w:hAnsi="Arial" w:cs="Arial"/>
          <w:iCs/>
        </w:rPr>
        <w:t>R</w:t>
      </w:r>
      <w:r w:rsidR="001B5604">
        <w:rPr>
          <w:rFonts w:ascii="Arial" w:hAnsi="Arial" w:cs="Arial"/>
          <w:iCs/>
        </w:rPr>
        <w:t>eaffirming</w:t>
      </w:r>
      <w:r w:rsidR="001B5604" w:rsidRPr="001B5604">
        <w:rPr>
          <w:rFonts w:ascii="Arial" w:hAnsi="Arial" w:cs="Arial"/>
          <w:iCs/>
        </w:rPr>
        <w:t xml:space="preserve"> King County's commitment to regional transit fare coordination; and</w:t>
      </w:r>
    </w:p>
    <w:p w:rsidR="0011490F" w:rsidRPr="00AE4726" w:rsidRDefault="00D022A5" w:rsidP="001B5604">
      <w:pPr>
        <w:pStyle w:val="ListParagraph0"/>
        <w:numPr>
          <w:ilvl w:val="0"/>
          <w:numId w:val="46"/>
        </w:numPr>
        <w:jc w:val="both"/>
        <w:rPr>
          <w:rFonts w:ascii="Arial" w:hAnsi="Arial" w:cs="Arial"/>
          <w:iCs/>
        </w:rPr>
      </w:pPr>
      <w:r>
        <w:rPr>
          <w:rFonts w:ascii="Arial" w:hAnsi="Arial" w:cs="Arial"/>
          <w:iCs/>
        </w:rPr>
        <w:t>C</w:t>
      </w:r>
      <w:r w:rsidR="0011490F">
        <w:rPr>
          <w:rFonts w:ascii="Arial" w:hAnsi="Arial" w:cs="Arial"/>
          <w:iCs/>
        </w:rPr>
        <w:t>ommitting to consider</w:t>
      </w:r>
      <w:r w:rsidR="001B5604" w:rsidRPr="0011490F">
        <w:rPr>
          <w:rFonts w:ascii="Arial" w:hAnsi="Arial" w:cs="Arial"/>
          <w:iCs/>
        </w:rPr>
        <w:t xml:space="preserve"> any fare changes to simplify fares for customers </w:t>
      </w:r>
      <w:bookmarkStart w:id="0" w:name="_GoBack"/>
      <w:bookmarkEnd w:id="0"/>
      <w:r w:rsidR="00AE4726" w:rsidRPr="0011490F">
        <w:rPr>
          <w:rFonts w:ascii="Arial" w:hAnsi="Arial" w:cs="Arial"/>
          <w:iCs/>
        </w:rPr>
        <w:t>and increase</w:t>
      </w:r>
      <w:r w:rsidR="001B5604" w:rsidRPr="00AE4726">
        <w:rPr>
          <w:rFonts w:ascii="Arial" w:hAnsi="Arial" w:cs="Arial"/>
          <w:iCs/>
        </w:rPr>
        <w:t xml:space="preserve"> regional coordination recommended by the executive b</w:t>
      </w:r>
      <w:r w:rsidR="0011490F" w:rsidRPr="00AE4726">
        <w:rPr>
          <w:rFonts w:ascii="Arial" w:hAnsi="Arial" w:cs="Arial"/>
          <w:iCs/>
        </w:rPr>
        <w:t>y July 2017, and to act</w:t>
      </w:r>
      <w:r w:rsidR="001B5604" w:rsidRPr="00AE4726">
        <w:rPr>
          <w:rFonts w:ascii="Arial" w:hAnsi="Arial" w:cs="Arial"/>
          <w:iCs/>
        </w:rPr>
        <w:t xml:space="preserve"> on these recommendations by the end of 2017.</w:t>
      </w:r>
    </w:p>
    <w:p w:rsidR="0011490F" w:rsidRDefault="0011490F" w:rsidP="001B5604">
      <w:pPr>
        <w:jc w:val="both"/>
        <w:rPr>
          <w:rFonts w:ascii="Arial" w:hAnsi="Arial" w:cs="Arial"/>
          <w:iCs/>
        </w:rPr>
      </w:pPr>
    </w:p>
    <w:p w:rsidR="00C233B7" w:rsidRPr="001B5604" w:rsidRDefault="001B5604" w:rsidP="001B5604">
      <w:pPr>
        <w:jc w:val="both"/>
        <w:rPr>
          <w:rFonts w:ascii="Arial" w:hAnsi="Arial" w:cs="Arial"/>
          <w:iCs/>
        </w:rPr>
      </w:pPr>
      <w:r>
        <w:rPr>
          <w:rFonts w:ascii="Arial" w:hAnsi="Arial" w:cs="Arial"/>
          <w:iCs/>
        </w:rPr>
        <w:t xml:space="preserve">While </w:t>
      </w:r>
      <w:r w:rsidR="0011490F">
        <w:rPr>
          <w:rFonts w:ascii="Arial" w:hAnsi="Arial" w:cs="Arial"/>
          <w:iCs/>
        </w:rPr>
        <w:t>changes to Metro’s fare structure</w:t>
      </w:r>
      <w:r>
        <w:rPr>
          <w:rFonts w:ascii="Arial" w:hAnsi="Arial" w:cs="Arial"/>
          <w:iCs/>
        </w:rPr>
        <w:t xml:space="preserve"> could </w:t>
      </w:r>
      <w:r w:rsidR="0011490F">
        <w:rPr>
          <w:rFonts w:ascii="Arial" w:hAnsi="Arial" w:cs="Arial"/>
          <w:iCs/>
        </w:rPr>
        <w:t xml:space="preserve">result in increased regional transit fare coordination and </w:t>
      </w:r>
      <w:r>
        <w:rPr>
          <w:rFonts w:ascii="Arial" w:hAnsi="Arial" w:cs="Arial"/>
          <w:iCs/>
        </w:rPr>
        <w:t>reduce</w:t>
      </w:r>
      <w:r w:rsidR="0011490F">
        <w:rPr>
          <w:rFonts w:ascii="Arial" w:hAnsi="Arial" w:cs="Arial"/>
          <w:iCs/>
        </w:rPr>
        <w:t>d</w:t>
      </w:r>
      <w:r>
        <w:rPr>
          <w:rFonts w:ascii="Arial" w:hAnsi="Arial" w:cs="Arial"/>
          <w:iCs/>
        </w:rPr>
        <w:t xml:space="preserve"> Next Generation ORCA project costs, they </w:t>
      </w:r>
      <w:r w:rsidR="0011490F">
        <w:rPr>
          <w:rFonts w:ascii="Arial" w:hAnsi="Arial" w:cs="Arial"/>
          <w:iCs/>
        </w:rPr>
        <w:t xml:space="preserve">could also impact customers and </w:t>
      </w:r>
      <w:r>
        <w:rPr>
          <w:rFonts w:ascii="Arial" w:hAnsi="Arial" w:cs="Arial"/>
          <w:iCs/>
        </w:rPr>
        <w:t>reduce future Metro fare revenue or require fare increases in order to remain revenue neutral.</w:t>
      </w:r>
      <w:r w:rsidR="0011490F">
        <w:rPr>
          <w:rFonts w:ascii="Arial" w:hAnsi="Arial" w:cs="Arial"/>
          <w:iCs/>
        </w:rPr>
        <w:t xml:space="preserve"> The Council may wish to fully consider potential impacts of the transmitted fare change proposal before </w:t>
      </w:r>
      <w:r w:rsidR="00AE4726">
        <w:rPr>
          <w:rFonts w:ascii="Arial" w:hAnsi="Arial" w:cs="Arial"/>
          <w:iCs/>
        </w:rPr>
        <w:t>committing</w:t>
      </w:r>
      <w:r w:rsidR="0011490F">
        <w:rPr>
          <w:rFonts w:ascii="Arial" w:hAnsi="Arial" w:cs="Arial"/>
          <w:iCs/>
        </w:rPr>
        <w:t xml:space="preserve"> to a particular outcome or timeline for acting.</w:t>
      </w:r>
    </w:p>
    <w:p w:rsidR="00C233B7" w:rsidRDefault="00C233B7" w:rsidP="00FF5804">
      <w:pPr>
        <w:pStyle w:val="BodyText"/>
        <w:jc w:val="both"/>
        <w:rPr>
          <w:rFonts w:ascii="Arial" w:hAnsi="Arial" w:cs="Arial"/>
          <w:b/>
          <w:i w:val="0"/>
          <w:szCs w:val="24"/>
          <w:u w:val="single"/>
        </w:rPr>
      </w:pPr>
    </w:p>
    <w:p w:rsidR="00FF5804" w:rsidRDefault="00FF5804" w:rsidP="00FF5804">
      <w:pPr>
        <w:pStyle w:val="BodyText"/>
        <w:jc w:val="both"/>
        <w:rPr>
          <w:rFonts w:ascii="Arial" w:hAnsi="Arial" w:cs="Arial"/>
          <w:i w:val="0"/>
          <w:szCs w:val="24"/>
        </w:rPr>
      </w:pPr>
      <w:r>
        <w:rPr>
          <w:rFonts w:ascii="Arial" w:hAnsi="Arial" w:cs="Arial"/>
          <w:b/>
          <w:i w:val="0"/>
          <w:szCs w:val="24"/>
          <w:u w:val="single"/>
        </w:rPr>
        <w:t>ATTACHMENTS</w:t>
      </w:r>
    </w:p>
    <w:p w:rsidR="00FF5804" w:rsidRDefault="00FF5804" w:rsidP="00FF5804">
      <w:pPr>
        <w:pStyle w:val="BodyText"/>
        <w:jc w:val="both"/>
        <w:rPr>
          <w:rFonts w:ascii="Arial" w:hAnsi="Arial" w:cs="Arial"/>
          <w:i w:val="0"/>
          <w:szCs w:val="24"/>
        </w:rPr>
      </w:pPr>
    </w:p>
    <w:p w:rsidR="00683917" w:rsidRDefault="00683917" w:rsidP="00FF5804">
      <w:pPr>
        <w:pStyle w:val="BodyText"/>
        <w:numPr>
          <w:ilvl w:val="0"/>
          <w:numId w:val="44"/>
        </w:numPr>
        <w:jc w:val="both"/>
        <w:rPr>
          <w:rFonts w:ascii="Arial" w:hAnsi="Arial" w:cs="Arial"/>
          <w:i w:val="0"/>
          <w:szCs w:val="24"/>
        </w:rPr>
      </w:pPr>
      <w:r>
        <w:rPr>
          <w:rFonts w:ascii="Arial" w:hAnsi="Arial" w:cs="Arial"/>
          <w:i w:val="0"/>
          <w:szCs w:val="24"/>
        </w:rPr>
        <w:t>Proposed Motion 2017-0182</w:t>
      </w:r>
      <w:r w:rsidR="002D7863">
        <w:rPr>
          <w:rFonts w:ascii="Arial" w:hAnsi="Arial" w:cs="Arial"/>
          <w:i w:val="0"/>
          <w:szCs w:val="24"/>
        </w:rPr>
        <w:t xml:space="preserve"> (and its attachments)</w:t>
      </w:r>
    </w:p>
    <w:p w:rsidR="00683917" w:rsidRPr="002D7863" w:rsidRDefault="00683917" w:rsidP="002D7863">
      <w:pPr>
        <w:pStyle w:val="BodyText"/>
        <w:ind w:left="720"/>
        <w:jc w:val="both"/>
        <w:rPr>
          <w:rFonts w:ascii="Arial" w:hAnsi="Arial" w:cs="Arial"/>
        </w:rPr>
      </w:pPr>
      <w:r w:rsidRPr="002D7863">
        <w:rPr>
          <w:rFonts w:ascii="Arial" w:hAnsi="Arial" w:cs="Arial"/>
          <w:i w:val="0"/>
        </w:rPr>
        <w:t>2.  Executive’s transmittal letter</w:t>
      </w:r>
    </w:p>
    <w:p w:rsidR="00FF5804" w:rsidRDefault="00FF5804" w:rsidP="00FF5804">
      <w:pPr>
        <w:pStyle w:val="BodyText"/>
        <w:jc w:val="both"/>
        <w:rPr>
          <w:rFonts w:ascii="Arial" w:hAnsi="Arial" w:cs="Arial"/>
          <w:b/>
          <w:i w:val="0"/>
          <w:szCs w:val="24"/>
          <w:u w:val="single"/>
        </w:rPr>
      </w:pPr>
    </w:p>
    <w:p w:rsidR="00FF5804" w:rsidRDefault="00FF5804" w:rsidP="00FF5804">
      <w:pPr>
        <w:jc w:val="both"/>
        <w:rPr>
          <w:rFonts w:ascii="Arial" w:hAnsi="Arial" w:cs="Arial"/>
          <w:b/>
          <w:szCs w:val="24"/>
          <w:u w:val="single"/>
        </w:rPr>
      </w:pPr>
      <w:r>
        <w:rPr>
          <w:rFonts w:ascii="Arial" w:hAnsi="Arial" w:cs="Arial"/>
          <w:b/>
          <w:szCs w:val="24"/>
          <w:u w:val="single"/>
        </w:rPr>
        <w:t>INVITED</w:t>
      </w:r>
    </w:p>
    <w:p w:rsidR="00FF5804" w:rsidRDefault="00FF5804" w:rsidP="00FF5804">
      <w:pPr>
        <w:jc w:val="both"/>
        <w:rPr>
          <w:rFonts w:ascii="Arial" w:hAnsi="Arial" w:cs="Arial"/>
          <w:szCs w:val="24"/>
        </w:rPr>
      </w:pPr>
    </w:p>
    <w:p w:rsidR="001C4B19" w:rsidRPr="00FF5804" w:rsidRDefault="00564D26" w:rsidP="00FF5804">
      <w:pPr>
        <w:pStyle w:val="ListParagraph0"/>
        <w:numPr>
          <w:ilvl w:val="0"/>
          <w:numId w:val="45"/>
        </w:numPr>
        <w:jc w:val="both"/>
        <w:rPr>
          <w:rFonts w:ascii="Arial" w:hAnsi="Arial" w:cs="Arial"/>
        </w:rPr>
      </w:pPr>
      <w:r>
        <w:rPr>
          <w:rFonts w:ascii="Arial" w:hAnsi="Arial" w:cs="Arial"/>
        </w:rPr>
        <w:t xml:space="preserve">Chris O’Claire, </w:t>
      </w:r>
      <w:r w:rsidR="00CF3974">
        <w:rPr>
          <w:rFonts w:ascii="Arial" w:hAnsi="Arial" w:cs="Arial"/>
        </w:rPr>
        <w:t xml:space="preserve">Assistant </w:t>
      </w:r>
      <w:r w:rsidR="00483885">
        <w:rPr>
          <w:rFonts w:ascii="Arial" w:hAnsi="Arial" w:cs="Arial"/>
        </w:rPr>
        <w:t xml:space="preserve">General </w:t>
      </w:r>
      <w:r>
        <w:rPr>
          <w:rFonts w:ascii="Arial" w:hAnsi="Arial" w:cs="Arial"/>
        </w:rPr>
        <w:t xml:space="preserve">Manager, </w:t>
      </w:r>
      <w:r w:rsidR="00483885">
        <w:rPr>
          <w:rFonts w:ascii="Arial" w:hAnsi="Arial" w:cs="Arial"/>
        </w:rPr>
        <w:t>Planning and Customer Service</w:t>
      </w:r>
      <w:r w:rsidR="00FF5804">
        <w:rPr>
          <w:rFonts w:ascii="Arial" w:hAnsi="Arial" w:cs="Arial"/>
        </w:rPr>
        <w:t>, King County Metro Transit</w:t>
      </w:r>
      <w:r>
        <w:rPr>
          <w:rFonts w:ascii="Arial" w:hAnsi="Arial" w:cs="Arial"/>
        </w:rPr>
        <w:t xml:space="preserve"> Division</w:t>
      </w:r>
    </w:p>
    <w:sectPr w:rsidR="001C4B19" w:rsidRPr="00FF5804"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7027E9" w:rsidRPr="002D7863" w:rsidRDefault="007027E9">
      <w:pPr>
        <w:pStyle w:val="FootnoteText"/>
        <w:rPr>
          <w:rFonts w:ascii="Arial" w:hAnsi="Arial" w:cs="Arial"/>
        </w:rPr>
      </w:pPr>
      <w:r w:rsidRPr="002D7863">
        <w:rPr>
          <w:rStyle w:val="FootnoteReference"/>
          <w:rFonts w:ascii="Arial" w:hAnsi="Arial" w:cs="Arial"/>
        </w:rPr>
        <w:footnoteRef/>
      </w:r>
      <w:r w:rsidRPr="002D7863">
        <w:rPr>
          <w:rFonts w:ascii="Arial" w:hAnsi="Arial" w:cs="Arial"/>
        </w:rPr>
        <w:t xml:space="preserve"> Other fares</w:t>
      </w:r>
      <w:r>
        <w:rPr>
          <w:rFonts w:ascii="Arial" w:hAnsi="Arial" w:cs="Arial"/>
        </w:rPr>
        <w:t xml:space="preserve"> – ORCA Lift (low-income) fare, senior/disabled, youth – do not pay zone or peak surcharges so would not be affected.</w:t>
      </w:r>
    </w:p>
  </w:footnote>
  <w:footnote w:id="2">
    <w:p w:rsidR="00FF5804" w:rsidRDefault="00FF5804" w:rsidP="00FF5804">
      <w:pPr>
        <w:pStyle w:val="FootnoteText"/>
        <w:rPr>
          <w:rFonts w:ascii="Arial" w:hAnsi="Arial" w:cs="Arial"/>
        </w:rPr>
      </w:pPr>
      <w:r>
        <w:rPr>
          <w:rStyle w:val="FootnoteReference"/>
          <w:rFonts w:ascii="Arial" w:hAnsi="Arial" w:cs="Arial"/>
        </w:rPr>
        <w:footnoteRef/>
      </w:r>
      <w:r>
        <w:rPr>
          <w:rFonts w:ascii="Arial" w:hAnsi="Arial" w:cs="Arial"/>
        </w:rPr>
        <w:t xml:space="preserve"> K.C.C. 4A.700.070</w:t>
      </w:r>
    </w:p>
  </w:footnote>
  <w:footnote w:id="3">
    <w:p w:rsidR="00FF5804" w:rsidRDefault="00FF5804" w:rsidP="00FF5804">
      <w:pPr>
        <w:pStyle w:val="FootnoteText"/>
        <w:rPr>
          <w:rFonts w:ascii="Arial" w:hAnsi="Arial" w:cs="Arial"/>
        </w:rPr>
      </w:pPr>
      <w:r>
        <w:rPr>
          <w:rStyle w:val="FootnoteReference"/>
          <w:rFonts w:ascii="Arial" w:hAnsi="Arial" w:cs="Arial"/>
        </w:rPr>
        <w:footnoteRef/>
      </w:r>
      <w:r>
        <w:rPr>
          <w:rFonts w:ascii="Arial" w:hAnsi="Arial" w:cs="Arial"/>
        </w:rPr>
        <w:t xml:space="preserve"> K.C.C. 4A.700.090</w:t>
      </w:r>
    </w:p>
  </w:footnote>
  <w:footnote w:id="4">
    <w:p w:rsidR="00FF5804" w:rsidRDefault="00FF5804" w:rsidP="00FF5804">
      <w:pPr>
        <w:pStyle w:val="FootnoteText"/>
        <w:rPr>
          <w:rFonts w:ascii="Arial" w:hAnsi="Arial" w:cs="Arial"/>
        </w:rPr>
      </w:pPr>
      <w:r>
        <w:rPr>
          <w:rStyle w:val="FootnoteReference"/>
          <w:rFonts w:ascii="Arial" w:hAnsi="Arial" w:cs="Arial"/>
        </w:rPr>
        <w:footnoteRef/>
      </w:r>
      <w:r>
        <w:rPr>
          <w:rFonts w:ascii="Arial" w:hAnsi="Arial" w:cs="Arial"/>
        </w:rPr>
        <w:t xml:space="preserve"> K.C.C. 4A.700.130</w:t>
      </w:r>
    </w:p>
  </w:footnote>
  <w:footnote w:id="5">
    <w:p w:rsidR="00FF5804" w:rsidRDefault="00FF5804" w:rsidP="00FF5804">
      <w:pPr>
        <w:pStyle w:val="FootnoteText"/>
        <w:rPr>
          <w:rFonts w:ascii="Arial" w:hAnsi="Arial" w:cs="Arial"/>
        </w:rPr>
      </w:pPr>
      <w:r>
        <w:rPr>
          <w:rStyle w:val="FootnoteReference"/>
          <w:rFonts w:ascii="Arial" w:hAnsi="Arial" w:cs="Arial"/>
        </w:rPr>
        <w:footnoteRef/>
      </w:r>
      <w:r>
        <w:rPr>
          <w:rFonts w:ascii="Arial" w:hAnsi="Arial" w:cs="Arial"/>
        </w:rPr>
        <w:t xml:space="preserve"> K.C.C. 4A.700.210</w:t>
      </w:r>
    </w:p>
  </w:footnote>
  <w:footnote w:id="6">
    <w:p w:rsidR="00FF5804" w:rsidRDefault="00FF5804" w:rsidP="00FF5804">
      <w:pPr>
        <w:pStyle w:val="FootnoteText"/>
        <w:rPr>
          <w:rFonts w:ascii="Arial" w:hAnsi="Arial" w:cs="Arial"/>
        </w:rPr>
      </w:pPr>
      <w:r>
        <w:rPr>
          <w:rStyle w:val="FootnoteReference"/>
          <w:rFonts w:ascii="Arial" w:hAnsi="Arial" w:cs="Arial"/>
        </w:rPr>
        <w:footnoteRef/>
      </w:r>
      <w:r>
        <w:rPr>
          <w:rFonts w:ascii="Arial" w:hAnsi="Arial" w:cs="Arial"/>
        </w:rPr>
        <w:t xml:space="preserve"> K.C.C. 4A.700.230</w:t>
      </w:r>
    </w:p>
  </w:footnote>
  <w:footnote w:id="7">
    <w:p w:rsidR="00FF5804" w:rsidRDefault="00FF5804" w:rsidP="00FF5804">
      <w:pPr>
        <w:pStyle w:val="FootnoteText"/>
        <w:rPr>
          <w:rFonts w:ascii="Arial" w:hAnsi="Arial" w:cs="Arial"/>
        </w:rPr>
      </w:pPr>
      <w:r>
        <w:rPr>
          <w:rStyle w:val="FootnoteReference"/>
          <w:rFonts w:ascii="Arial" w:hAnsi="Arial" w:cs="Arial"/>
        </w:rPr>
        <w:footnoteRef/>
      </w:r>
      <w:r>
        <w:rPr>
          <w:rFonts w:ascii="Arial" w:hAnsi="Arial" w:cs="Arial"/>
        </w:rPr>
        <w:t xml:space="preserve"> K.C.C. 4A.700.330</w:t>
      </w:r>
    </w:p>
  </w:footnote>
  <w:footnote w:id="8">
    <w:p w:rsidR="00FF5804" w:rsidRDefault="00FF5804" w:rsidP="00FF5804">
      <w:pPr>
        <w:pStyle w:val="FootnoteText"/>
        <w:rPr>
          <w:rFonts w:ascii="Arial" w:hAnsi="Arial" w:cs="Arial"/>
        </w:rPr>
      </w:pPr>
      <w:r>
        <w:rPr>
          <w:rStyle w:val="FootnoteReference"/>
          <w:rFonts w:ascii="Arial" w:hAnsi="Arial" w:cs="Arial"/>
        </w:rPr>
        <w:footnoteRef/>
      </w:r>
      <w:r>
        <w:rPr>
          <w:rFonts w:ascii="Arial" w:hAnsi="Arial" w:cs="Arial"/>
        </w:rPr>
        <w:t xml:space="preserve"> K.C.C. 4A.700.350</w:t>
      </w:r>
    </w:p>
  </w:footnote>
  <w:footnote w:id="9">
    <w:p w:rsidR="00FF5804" w:rsidRDefault="00FF5804" w:rsidP="00FF5804">
      <w:pPr>
        <w:pStyle w:val="FootnoteText"/>
      </w:pPr>
      <w:r>
        <w:rPr>
          <w:rStyle w:val="FootnoteReference"/>
          <w:rFonts w:ascii="Arial" w:hAnsi="Arial" w:cs="Arial"/>
        </w:rPr>
        <w:footnoteRef/>
      </w:r>
      <w:r>
        <w:rPr>
          <w:rFonts w:ascii="Arial" w:hAnsi="Arial" w:cs="Arial"/>
        </w:rPr>
        <w:t xml:space="preserve"> K.C.C. 4A.700.410</w:t>
      </w:r>
    </w:p>
  </w:footnote>
  <w:footnote w:id="10">
    <w:p w:rsidR="00FF5804" w:rsidRDefault="00FF5804" w:rsidP="00FF5804">
      <w:pPr>
        <w:pStyle w:val="FootnoteText"/>
        <w:rPr>
          <w:rFonts w:ascii="Arial" w:hAnsi="Arial" w:cs="Arial"/>
        </w:rPr>
      </w:pPr>
      <w:r>
        <w:rPr>
          <w:rStyle w:val="FootnoteReference"/>
          <w:rFonts w:ascii="Arial" w:hAnsi="Arial" w:cs="Arial"/>
        </w:rPr>
        <w:footnoteRef/>
      </w:r>
      <w:r>
        <w:rPr>
          <w:rFonts w:ascii="Arial" w:hAnsi="Arial" w:cs="Arial"/>
        </w:rPr>
        <w:t xml:space="preserve"> K.C.C. 4A.700.450</w:t>
      </w:r>
    </w:p>
  </w:footnote>
  <w:footnote w:id="11">
    <w:p w:rsidR="00FF5804" w:rsidRDefault="00FF5804" w:rsidP="00FF5804">
      <w:pPr>
        <w:pStyle w:val="FootnoteText"/>
        <w:rPr>
          <w:rFonts w:ascii="Arial" w:hAnsi="Arial" w:cs="Arial"/>
        </w:rPr>
      </w:pPr>
      <w:r>
        <w:rPr>
          <w:rStyle w:val="FootnoteReference"/>
          <w:rFonts w:ascii="Arial" w:hAnsi="Arial" w:cs="Arial"/>
        </w:rPr>
        <w:footnoteRef/>
      </w:r>
      <w:r>
        <w:rPr>
          <w:rFonts w:ascii="Arial" w:hAnsi="Arial" w:cs="Arial"/>
        </w:rPr>
        <w:t xml:space="preserve"> K.C.C. 4A.700.470</w:t>
      </w:r>
    </w:p>
  </w:footnote>
  <w:footnote w:id="12">
    <w:p w:rsidR="00FF5804" w:rsidRDefault="00FF5804" w:rsidP="00FF5804">
      <w:pPr>
        <w:pStyle w:val="FootnoteText"/>
        <w:rPr>
          <w:rFonts w:ascii="Arial" w:hAnsi="Arial" w:cs="Arial"/>
        </w:rPr>
      </w:pPr>
      <w:r>
        <w:rPr>
          <w:rStyle w:val="FootnoteReference"/>
          <w:rFonts w:ascii="Arial" w:hAnsi="Arial" w:cs="Arial"/>
        </w:rPr>
        <w:footnoteRef/>
      </w:r>
      <w:r>
        <w:rPr>
          <w:rFonts w:ascii="Arial" w:hAnsi="Arial" w:cs="Arial"/>
        </w:rPr>
        <w:t xml:space="preserve"> The ORCA system includes King County Metro, Community Transit (Snohomish County), Everett Transit, Kitsap Transit, Washington State Ferry System, Sound Transit, and Pierce Transit.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710BA6" w:rsidP="00C75025">
    <w:pPr>
      <w:jc w:val="center"/>
      <w:rPr>
        <w:rFonts w:ascii="Verdana" w:hAnsi="Verdana"/>
        <w:b/>
        <w:sz w:val="28"/>
        <w:szCs w:val="28"/>
      </w:rPr>
    </w:pPr>
    <w:r>
      <w:rPr>
        <w:rFonts w:ascii="Verdana" w:hAnsi="Verdana"/>
        <w:b/>
        <w:sz w:val="28"/>
        <w:szCs w:val="28"/>
      </w:rPr>
      <w:t>Regional Transit C</w:t>
    </w:r>
    <w:r w:rsidR="00C75025">
      <w:rPr>
        <w:rFonts w:ascii="Verdana" w:hAnsi="Verdana"/>
        <w:b/>
        <w:sz w:val="28"/>
        <w:szCs w:val="28"/>
      </w:rPr>
      <w:t>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A2608"/>
    <w:multiLevelType w:val="hybridMultilevel"/>
    <w:tmpl w:val="897E19F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1E2E0D52"/>
    <w:lvl w:ilvl="0" w:tplc="81E219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531E2"/>
    <w:multiLevelType w:val="hybridMultilevel"/>
    <w:tmpl w:val="AFB4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C6AA7"/>
    <w:multiLevelType w:val="hybridMultilevel"/>
    <w:tmpl w:val="CF2A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F42E5"/>
    <w:multiLevelType w:val="hybridMultilevel"/>
    <w:tmpl w:val="1C0C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13"/>
  </w:num>
  <w:num w:numId="4">
    <w:abstractNumId w:val="45"/>
  </w:num>
  <w:num w:numId="5">
    <w:abstractNumId w:val="42"/>
  </w:num>
  <w:num w:numId="6">
    <w:abstractNumId w:val="15"/>
  </w:num>
  <w:num w:numId="7">
    <w:abstractNumId w:val="43"/>
  </w:num>
  <w:num w:numId="8">
    <w:abstractNumId w:val="17"/>
  </w:num>
  <w:num w:numId="9">
    <w:abstractNumId w:val="4"/>
  </w:num>
  <w:num w:numId="10">
    <w:abstractNumId w:val="44"/>
  </w:num>
  <w:num w:numId="11">
    <w:abstractNumId w:val="2"/>
  </w:num>
  <w:num w:numId="12">
    <w:abstractNumId w:val="20"/>
  </w:num>
  <w:num w:numId="13">
    <w:abstractNumId w:val="23"/>
  </w:num>
  <w:num w:numId="14">
    <w:abstractNumId w:val="19"/>
  </w:num>
  <w:num w:numId="15">
    <w:abstractNumId w:val="25"/>
  </w:num>
  <w:num w:numId="16">
    <w:abstractNumId w:val="18"/>
  </w:num>
  <w:num w:numId="17">
    <w:abstractNumId w:val="36"/>
  </w:num>
  <w:num w:numId="18">
    <w:abstractNumId w:val="24"/>
  </w:num>
  <w:num w:numId="19">
    <w:abstractNumId w:val="32"/>
  </w:num>
  <w:num w:numId="20">
    <w:abstractNumId w:val="26"/>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2"/>
  </w:num>
  <w:num w:numId="28">
    <w:abstractNumId w:val="11"/>
  </w:num>
  <w:num w:numId="29">
    <w:abstractNumId w:val="29"/>
  </w:num>
  <w:num w:numId="30">
    <w:abstractNumId w:val="1"/>
  </w:num>
  <w:num w:numId="31">
    <w:abstractNumId w:val="34"/>
  </w:num>
  <w:num w:numId="32">
    <w:abstractNumId w:val="37"/>
  </w:num>
  <w:num w:numId="33">
    <w:abstractNumId w:val="16"/>
  </w:num>
  <w:num w:numId="34">
    <w:abstractNumId w:val="12"/>
  </w:num>
  <w:num w:numId="35">
    <w:abstractNumId w:val="8"/>
  </w:num>
  <w:num w:numId="36">
    <w:abstractNumId w:val="27"/>
  </w:num>
  <w:num w:numId="37">
    <w:abstractNumId w:val="39"/>
  </w:num>
  <w:num w:numId="38">
    <w:abstractNumId w:val="21"/>
  </w:num>
  <w:num w:numId="39">
    <w:abstractNumId w:val="33"/>
  </w:num>
  <w:num w:numId="40">
    <w:abstractNumId w:val="30"/>
  </w:num>
  <w:num w:numId="41">
    <w:abstractNumId w:val="40"/>
  </w:num>
  <w:num w:numId="42">
    <w:abstractNumId w:val="3"/>
  </w:num>
  <w:num w:numId="43">
    <w:abstractNumId w:val="3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8"/>
  </w:num>
  <w:num w:numId="4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490F"/>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1846"/>
    <w:rsid w:val="001B4E6F"/>
    <w:rsid w:val="001B5604"/>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659F"/>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D7863"/>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90"/>
    <w:rsid w:val="00431EEF"/>
    <w:rsid w:val="00433E5C"/>
    <w:rsid w:val="004349B7"/>
    <w:rsid w:val="00436DD2"/>
    <w:rsid w:val="0043717B"/>
    <w:rsid w:val="00437287"/>
    <w:rsid w:val="004412EB"/>
    <w:rsid w:val="00447B01"/>
    <w:rsid w:val="00450155"/>
    <w:rsid w:val="0045274D"/>
    <w:rsid w:val="00452DA1"/>
    <w:rsid w:val="00455FE6"/>
    <w:rsid w:val="00456257"/>
    <w:rsid w:val="0045685A"/>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885"/>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D743C"/>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26"/>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22AF"/>
    <w:rsid w:val="005B7D1A"/>
    <w:rsid w:val="005C44C6"/>
    <w:rsid w:val="005C4BCC"/>
    <w:rsid w:val="005C624B"/>
    <w:rsid w:val="005D056C"/>
    <w:rsid w:val="005D162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6E7"/>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91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7E9"/>
    <w:rsid w:val="00703B2A"/>
    <w:rsid w:val="0070539F"/>
    <w:rsid w:val="00705D32"/>
    <w:rsid w:val="00706E67"/>
    <w:rsid w:val="007100C0"/>
    <w:rsid w:val="00710BA6"/>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0098"/>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3350"/>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4ADE"/>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4EB0"/>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726"/>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3F1B"/>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5F34"/>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3E4"/>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29DF"/>
    <w:rsid w:val="00C233B7"/>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563C"/>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3974"/>
    <w:rsid w:val="00CF6A55"/>
    <w:rsid w:val="00CF7E2E"/>
    <w:rsid w:val="00D00BB2"/>
    <w:rsid w:val="00D0107F"/>
    <w:rsid w:val="00D016C8"/>
    <w:rsid w:val="00D01C73"/>
    <w:rsid w:val="00D020C1"/>
    <w:rsid w:val="00D022A5"/>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2A9"/>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1703"/>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399"/>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0F9"/>
    <w:rsid w:val="00FE6191"/>
    <w:rsid w:val="00FE6821"/>
    <w:rsid w:val="00FE71D3"/>
    <w:rsid w:val="00FE7EB1"/>
    <w:rsid w:val="00FF18E0"/>
    <w:rsid w:val="00FF24AF"/>
    <w:rsid w:val="00FF48A1"/>
    <w:rsid w:val="00FF57BC"/>
    <w:rsid w:val="00FF5804"/>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6A07D2-1B0B-4A65-B871-2775BB1C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FF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39750206">
      <w:bodyDiv w:val="1"/>
      <w:marLeft w:val="0"/>
      <w:marRight w:val="0"/>
      <w:marTop w:val="0"/>
      <w:marBottom w:val="0"/>
      <w:divBdr>
        <w:top w:val="none" w:sz="0" w:space="0" w:color="auto"/>
        <w:left w:val="none" w:sz="0" w:space="0" w:color="auto"/>
        <w:bottom w:val="none" w:sz="0" w:space="0" w:color="auto"/>
        <w:right w:val="none" w:sz="0" w:space="0" w:color="auto"/>
      </w:divBdr>
    </w:div>
    <w:div w:id="33025478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29692395">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5314095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04807-D0BC-40CF-8F80-F6DFC722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Krekel-Zoppi, Leah</cp:lastModifiedBy>
  <cp:revision>18</cp:revision>
  <cp:lastPrinted>2015-03-13T15:09:00Z</cp:lastPrinted>
  <dcterms:created xsi:type="dcterms:W3CDTF">2017-05-05T16:04:00Z</dcterms:created>
  <dcterms:modified xsi:type="dcterms:W3CDTF">2017-05-10T17:17:00Z</dcterms:modified>
</cp:coreProperties>
</file>