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1D710" w14:textId="77777777" w:rsidR="00EB5A13" w:rsidRPr="00A46A5D" w:rsidRDefault="00EB5A13" w:rsidP="00EB5A13">
      <w:pPr>
        <w:pStyle w:val="Heading2"/>
        <w:rPr>
          <w:b w:val="0"/>
          <w:sz w:val="24"/>
          <w:u w:val="none"/>
        </w:rPr>
      </w:pPr>
    </w:p>
    <w:p w14:paraId="419443A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FF4120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AFE66F2"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165140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DBE16E7" w14:textId="07BB8C55" w:rsidR="00EB5A13" w:rsidRPr="009349D6" w:rsidRDefault="007D2E90" w:rsidP="00074A56">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208164E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F08ADC0" w14:textId="77777777" w:rsidR="00EB5A13" w:rsidRPr="009349D6" w:rsidRDefault="00AB45C0" w:rsidP="00074A56">
            <w:pPr>
              <w:spacing w:before="40" w:after="40"/>
              <w:rPr>
                <w:rFonts w:ascii="Arial" w:hAnsi="Arial" w:cs="Arial"/>
              </w:rPr>
            </w:pPr>
            <w:r>
              <w:rPr>
                <w:rFonts w:ascii="Arial" w:hAnsi="Arial" w:cs="Arial"/>
              </w:rPr>
              <w:t>Jenny Giambattista</w:t>
            </w:r>
          </w:p>
        </w:tc>
      </w:tr>
      <w:tr w:rsidR="00EB5A13" w:rsidRPr="009349D6" w14:paraId="7636052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CC018FB"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08B4D2E" w14:textId="77777777" w:rsidR="00EB5A13" w:rsidRPr="009349D6" w:rsidRDefault="00CD5336" w:rsidP="00074A56">
            <w:pPr>
              <w:spacing w:before="40" w:after="40"/>
              <w:rPr>
                <w:rFonts w:ascii="Arial" w:hAnsi="Arial" w:cs="Arial"/>
              </w:rPr>
            </w:pPr>
            <w:r>
              <w:rPr>
                <w:rFonts w:ascii="Arial" w:hAnsi="Arial" w:cs="Arial"/>
              </w:rPr>
              <w:t>2016-0452</w:t>
            </w:r>
          </w:p>
        </w:tc>
        <w:tc>
          <w:tcPr>
            <w:tcW w:w="1170" w:type="dxa"/>
            <w:tcBorders>
              <w:top w:val="single" w:sz="4" w:space="0" w:color="auto"/>
              <w:left w:val="single" w:sz="4" w:space="0" w:color="auto"/>
              <w:bottom w:val="single" w:sz="4" w:space="0" w:color="auto"/>
              <w:right w:val="single" w:sz="4" w:space="0" w:color="auto"/>
            </w:tcBorders>
            <w:vAlign w:val="center"/>
          </w:tcPr>
          <w:p w14:paraId="2B1CC6D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A04D397" w14:textId="77777777" w:rsidR="00EB5A13" w:rsidRPr="009349D6" w:rsidRDefault="00AB45C0" w:rsidP="00074A56">
            <w:pPr>
              <w:spacing w:before="40" w:after="40"/>
              <w:rPr>
                <w:rFonts w:ascii="Arial" w:hAnsi="Arial" w:cs="Arial"/>
              </w:rPr>
            </w:pPr>
            <w:r>
              <w:rPr>
                <w:rFonts w:ascii="Arial" w:hAnsi="Arial" w:cs="Arial"/>
              </w:rPr>
              <w:t>January 25, 2017</w:t>
            </w:r>
          </w:p>
        </w:tc>
      </w:tr>
    </w:tbl>
    <w:p w14:paraId="1C37D35E" w14:textId="77777777" w:rsidR="004349B7" w:rsidRDefault="004349B7" w:rsidP="00F31CDD">
      <w:pPr>
        <w:rPr>
          <w:rFonts w:ascii="Arial" w:hAnsi="Arial" w:cs="Arial"/>
          <w:b/>
          <w:smallCaps/>
          <w:szCs w:val="24"/>
          <w:u w:val="single"/>
        </w:rPr>
      </w:pPr>
    </w:p>
    <w:p w14:paraId="24B476B2"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3A3A5152" w14:textId="77777777" w:rsidR="00074A56" w:rsidRPr="0013536B" w:rsidRDefault="00074A56" w:rsidP="005B478C">
      <w:pPr>
        <w:jc w:val="both"/>
        <w:rPr>
          <w:rFonts w:ascii="Arial" w:hAnsi="Arial" w:cs="Arial"/>
          <w:szCs w:val="24"/>
        </w:rPr>
      </w:pPr>
    </w:p>
    <w:p w14:paraId="6A4E9BA4" w14:textId="260030DB" w:rsidR="00C75025" w:rsidRDefault="00CD5336" w:rsidP="005B478C">
      <w:pPr>
        <w:jc w:val="both"/>
        <w:rPr>
          <w:rFonts w:ascii="Arial" w:hAnsi="Arial" w:cs="Arial"/>
        </w:rPr>
      </w:pPr>
      <w:r>
        <w:rPr>
          <w:rFonts w:ascii="Arial" w:hAnsi="Arial" w:cs="Arial"/>
        </w:rPr>
        <w:t>A motion approving the Business Intelligence</w:t>
      </w:r>
      <w:r w:rsidR="00A424D2">
        <w:rPr>
          <w:rFonts w:ascii="Arial" w:hAnsi="Arial" w:cs="Arial"/>
        </w:rPr>
        <w:t xml:space="preserve"> (BI)</w:t>
      </w:r>
      <w:r>
        <w:rPr>
          <w:rFonts w:ascii="Arial" w:hAnsi="Arial" w:cs="Arial"/>
        </w:rPr>
        <w:t xml:space="preserve"> Project Training Strategy Report. </w:t>
      </w:r>
    </w:p>
    <w:p w14:paraId="64B5CF26" w14:textId="77777777" w:rsidR="00CD5336" w:rsidRPr="0013536B" w:rsidRDefault="00CD5336" w:rsidP="005B478C">
      <w:pPr>
        <w:jc w:val="both"/>
        <w:rPr>
          <w:rFonts w:ascii="Arial" w:hAnsi="Arial" w:cs="Arial"/>
          <w:b/>
          <w:smallCaps/>
          <w:szCs w:val="24"/>
          <w:u w:val="single"/>
        </w:rPr>
      </w:pPr>
    </w:p>
    <w:p w14:paraId="2DD8C637"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7038E48C" w14:textId="77777777" w:rsidR="00074A56" w:rsidRPr="0013536B" w:rsidRDefault="00074A56" w:rsidP="005B478C">
      <w:pPr>
        <w:jc w:val="both"/>
        <w:rPr>
          <w:rFonts w:ascii="Arial" w:hAnsi="Arial" w:cs="Arial"/>
          <w:szCs w:val="24"/>
        </w:rPr>
      </w:pPr>
    </w:p>
    <w:p w14:paraId="1D3690DC" w14:textId="60639844" w:rsidR="00915984" w:rsidRDefault="008647AC" w:rsidP="00FF2671">
      <w:pPr>
        <w:pStyle w:val="BodyText"/>
        <w:jc w:val="both"/>
        <w:rPr>
          <w:rFonts w:ascii="Arial" w:hAnsi="Arial" w:cs="Arial"/>
          <w:i w:val="0"/>
        </w:rPr>
      </w:pPr>
      <w:r>
        <w:rPr>
          <w:rFonts w:ascii="Arial" w:hAnsi="Arial" w:cs="Arial"/>
          <w:i w:val="0"/>
        </w:rPr>
        <w:t xml:space="preserve">Ordinance </w:t>
      </w:r>
      <w:r w:rsidR="00915984">
        <w:rPr>
          <w:rFonts w:ascii="Arial" w:hAnsi="Arial" w:cs="Arial"/>
          <w:i w:val="0"/>
        </w:rPr>
        <w:t xml:space="preserve">18289, adopted in April 2016, </w:t>
      </w:r>
      <w:r w:rsidR="0064337C">
        <w:rPr>
          <w:rFonts w:ascii="Arial" w:hAnsi="Arial" w:cs="Arial"/>
          <w:i w:val="0"/>
        </w:rPr>
        <w:t>approved</w:t>
      </w:r>
      <w:r>
        <w:rPr>
          <w:rFonts w:ascii="Arial" w:hAnsi="Arial" w:cs="Arial"/>
          <w:i w:val="0"/>
        </w:rPr>
        <w:t xml:space="preserve"> $10.5 million for the purchase of an integrated Business Intelligence </w:t>
      </w:r>
      <w:r w:rsidR="00E749F7">
        <w:rPr>
          <w:rFonts w:ascii="Arial" w:hAnsi="Arial" w:cs="Arial"/>
          <w:i w:val="0"/>
        </w:rPr>
        <w:t xml:space="preserve">(BI) </w:t>
      </w:r>
      <w:r>
        <w:rPr>
          <w:rFonts w:ascii="Arial" w:hAnsi="Arial" w:cs="Arial"/>
          <w:i w:val="0"/>
        </w:rPr>
        <w:t>Analytics tool</w:t>
      </w:r>
      <w:r w:rsidR="007C74E2" w:rsidRPr="00FF2671">
        <w:rPr>
          <w:rFonts w:ascii="Arial" w:hAnsi="Arial" w:cs="Arial"/>
          <w:i w:val="0"/>
        </w:rPr>
        <w:t xml:space="preserve">. </w:t>
      </w:r>
      <w:r w:rsidR="00915984">
        <w:rPr>
          <w:rFonts w:ascii="Arial" w:hAnsi="Arial" w:cs="Arial"/>
          <w:i w:val="0"/>
        </w:rPr>
        <w:t>The ordinance included a proviso requiring the transmittal of a report on the user training strategy for the BI Analytics tool. The transmitted report meets the requirements of the proviso.</w:t>
      </w:r>
    </w:p>
    <w:p w14:paraId="6E4FBAC7" w14:textId="77777777" w:rsidR="00915984" w:rsidRDefault="00915984" w:rsidP="00FF2671">
      <w:pPr>
        <w:pStyle w:val="BodyText"/>
        <w:jc w:val="both"/>
        <w:rPr>
          <w:rFonts w:ascii="Arial" w:hAnsi="Arial" w:cs="Arial"/>
          <w:i w:val="0"/>
        </w:rPr>
      </w:pPr>
    </w:p>
    <w:p w14:paraId="2CF50913" w14:textId="7F13E5CD" w:rsidR="00FF2671" w:rsidRPr="00FF2671" w:rsidRDefault="00915984" w:rsidP="00FF2671">
      <w:pPr>
        <w:pStyle w:val="BodyText"/>
        <w:jc w:val="both"/>
        <w:rPr>
          <w:rFonts w:ascii="Arial" w:hAnsi="Arial" w:cs="Arial"/>
          <w:i w:val="0"/>
          <w:szCs w:val="24"/>
        </w:rPr>
      </w:pPr>
      <w:r>
        <w:rPr>
          <w:rFonts w:ascii="Arial" w:hAnsi="Arial" w:cs="Arial"/>
          <w:i w:val="0"/>
        </w:rPr>
        <w:t xml:space="preserve">The County’s </w:t>
      </w:r>
      <w:r w:rsidR="00A424D2" w:rsidRPr="00FF2671">
        <w:rPr>
          <w:rFonts w:ascii="Arial" w:hAnsi="Arial" w:cs="Arial"/>
          <w:i w:val="0"/>
        </w:rPr>
        <w:t>BI project team has developed a training curriculum tha</w:t>
      </w:r>
      <w:r w:rsidR="00FF2671" w:rsidRPr="00FF2671">
        <w:rPr>
          <w:rFonts w:ascii="Arial" w:hAnsi="Arial" w:cs="Arial"/>
          <w:i w:val="0"/>
        </w:rPr>
        <w:t>t is customized for King County. It is based on</w:t>
      </w:r>
      <w:r w:rsidR="00991729">
        <w:rPr>
          <w:rFonts w:ascii="Arial" w:hAnsi="Arial" w:cs="Arial"/>
          <w:i w:val="0"/>
        </w:rPr>
        <w:t xml:space="preserve"> industry best practices and uses internal subject matter experts to develop and test the content and training for the BI Analytical tool. </w:t>
      </w:r>
      <w:r w:rsidR="00FF2671" w:rsidRPr="00FF2671">
        <w:rPr>
          <w:rFonts w:ascii="Arial" w:hAnsi="Arial" w:cs="Arial"/>
          <w:i w:val="0"/>
          <w:szCs w:val="24"/>
        </w:rPr>
        <w:t xml:space="preserve">Consistent with best practices, training and access to the BI product will be staggered (120 new users a month) in order to allow the BI team to provide adequate support to the new users. </w:t>
      </w:r>
      <w:r w:rsidR="008647AC">
        <w:rPr>
          <w:rFonts w:ascii="Arial" w:hAnsi="Arial" w:cs="Arial"/>
          <w:i w:val="0"/>
        </w:rPr>
        <w:t xml:space="preserve">The content </w:t>
      </w:r>
      <w:r w:rsidR="00F04A4B">
        <w:rPr>
          <w:rFonts w:ascii="Arial" w:hAnsi="Arial" w:cs="Arial"/>
          <w:i w:val="0"/>
        </w:rPr>
        <w:t xml:space="preserve">and training for the </w:t>
      </w:r>
      <w:r w:rsidR="008647AC">
        <w:rPr>
          <w:rFonts w:ascii="Arial" w:hAnsi="Arial" w:cs="Arial"/>
          <w:i w:val="0"/>
        </w:rPr>
        <w:t>BI product</w:t>
      </w:r>
      <w:r w:rsidR="00F04A4B">
        <w:rPr>
          <w:rFonts w:ascii="Arial" w:hAnsi="Arial" w:cs="Arial"/>
          <w:i w:val="0"/>
        </w:rPr>
        <w:t xml:space="preserve"> will be released in three phases during 2017 and 2018</w:t>
      </w:r>
      <w:r w:rsidR="008647AC">
        <w:rPr>
          <w:rFonts w:ascii="Arial" w:hAnsi="Arial" w:cs="Arial"/>
          <w:i w:val="0"/>
        </w:rPr>
        <w:t>.</w:t>
      </w:r>
    </w:p>
    <w:p w14:paraId="705EFCC0" w14:textId="6F83C3A2" w:rsidR="00A424D2" w:rsidRPr="00FF2671" w:rsidRDefault="00A424D2" w:rsidP="001A0924">
      <w:pPr>
        <w:jc w:val="both"/>
        <w:rPr>
          <w:rFonts w:ascii="Arial" w:hAnsi="Arial" w:cs="Arial"/>
        </w:rPr>
      </w:pPr>
      <w:r w:rsidRPr="00FF2671">
        <w:rPr>
          <w:rFonts w:ascii="Arial" w:hAnsi="Arial" w:cs="Arial"/>
        </w:rPr>
        <w:t xml:space="preserve"> </w:t>
      </w:r>
    </w:p>
    <w:p w14:paraId="51A4D461" w14:textId="13BC8E33" w:rsidR="001A0924" w:rsidRPr="00FF2671" w:rsidRDefault="007C74E2" w:rsidP="001A0924">
      <w:pPr>
        <w:jc w:val="both"/>
        <w:rPr>
          <w:rFonts w:ascii="Arial" w:hAnsi="Arial" w:cs="Arial"/>
        </w:rPr>
      </w:pPr>
      <w:r w:rsidRPr="00FF2671">
        <w:rPr>
          <w:rFonts w:ascii="Arial" w:hAnsi="Arial" w:cs="Arial"/>
        </w:rPr>
        <w:t>Subsequent to transmittal, Council staff requested additional clarifying information and an updated timeline for training. The additional information is attached to this staff report</w:t>
      </w:r>
      <w:r w:rsidR="00915984">
        <w:rPr>
          <w:rFonts w:ascii="Arial" w:hAnsi="Arial" w:cs="Arial"/>
        </w:rPr>
        <w:t xml:space="preserve"> (Attachment 3</w:t>
      </w:r>
      <w:r w:rsidR="00F04A4B">
        <w:rPr>
          <w:rFonts w:ascii="Arial" w:hAnsi="Arial" w:cs="Arial"/>
        </w:rPr>
        <w:t>)</w:t>
      </w:r>
      <w:r w:rsidRPr="00FF2671">
        <w:rPr>
          <w:rFonts w:ascii="Arial" w:hAnsi="Arial" w:cs="Arial"/>
        </w:rPr>
        <w:t xml:space="preserve">. </w:t>
      </w:r>
    </w:p>
    <w:p w14:paraId="6110D917" w14:textId="77777777" w:rsidR="00C75025" w:rsidRDefault="00C75025" w:rsidP="005B478C">
      <w:pPr>
        <w:jc w:val="both"/>
        <w:rPr>
          <w:rFonts w:ascii="Arial" w:hAnsi="Arial" w:cs="Arial"/>
          <w:szCs w:val="24"/>
        </w:rPr>
      </w:pPr>
    </w:p>
    <w:p w14:paraId="5E652670"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98083C8" w14:textId="77777777" w:rsidR="00074A56" w:rsidRDefault="00074A56" w:rsidP="005B478C">
      <w:pPr>
        <w:jc w:val="both"/>
        <w:rPr>
          <w:rFonts w:ascii="Arial" w:hAnsi="Arial" w:cs="Arial"/>
        </w:rPr>
      </w:pPr>
    </w:p>
    <w:p w14:paraId="10E6A614" w14:textId="3722A974" w:rsidR="00683073" w:rsidRDefault="00F71838" w:rsidP="00F7183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Pr>
          <w:rFonts w:ascii="Arial" w:hAnsi="Arial" w:cs="Arial"/>
        </w:rPr>
        <w:t>In Ap</w:t>
      </w:r>
      <w:r w:rsidR="008B14B6">
        <w:rPr>
          <w:rFonts w:ascii="Arial" w:hAnsi="Arial" w:cs="Arial"/>
        </w:rPr>
        <w:t xml:space="preserve">ril 2016, the Council approved Ordinance 18289, a </w:t>
      </w:r>
      <w:r>
        <w:rPr>
          <w:rFonts w:ascii="Arial" w:hAnsi="Arial" w:cs="Arial"/>
        </w:rPr>
        <w:t xml:space="preserve">supplemental appropriation of </w:t>
      </w:r>
      <w:r w:rsidRPr="00796C91">
        <w:rPr>
          <w:rFonts w:ascii="Arial" w:hAnsi="Arial" w:cs="Arial"/>
        </w:rPr>
        <w:t>$</w:t>
      </w:r>
      <w:r>
        <w:rPr>
          <w:rFonts w:ascii="Arial" w:hAnsi="Arial" w:cs="Arial"/>
        </w:rPr>
        <w:t>10.5</w:t>
      </w:r>
      <w:r w:rsidR="00057FFE">
        <w:rPr>
          <w:rFonts w:ascii="Arial" w:hAnsi="Arial" w:cs="Arial"/>
        </w:rPr>
        <w:t xml:space="preserve"> million</w:t>
      </w:r>
      <w:r w:rsidRPr="00796C91">
        <w:rPr>
          <w:rFonts w:ascii="Arial" w:hAnsi="Arial" w:cs="Arial"/>
        </w:rPr>
        <w:t xml:space="preserve"> to the Business Resource Center for an integrated Business Intelligence Analytics tool. </w:t>
      </w:r>
      <w:r>
        <w:rPr>
          <w:rFonts w:ascii="Arial" w:hAnsi="Arial" w:cs="Arial"/>
        </w:rPr>
        <w:t xml:space="preserve">(There were two </w:t>
      </w:r>
      <w:r w:rsidR="009F0816">
        <w:rPr>
          <w:rFonts w:ascii="Arial" w:hAnsi="Arial" w:cs="Arial"/>
        </w:rPr>
        <w:t>prior appropriations totaling $3.8</w:t>
      </w:r>
      <w:r w:rsidR="00F27F2D">
        <w:rPr>
          <w:rFonts w:ascii="Arial" w:hAnsi="Arial" w:cs="Arial"/>
        </w:rPr>
        <w:t xml:space="preserve"> million.)</w:t>
      </w:r>
      <w:r>
        <w:rPr>
          <w:rFonts w:ascii="Arial" w:hAnsi="Arial" w:cs="Arial"/>
        </w:rPr>
        <w:t xml:space="preserve"> </w:t>
      </w:r>
      <w:r w:rsidRPr="00796C91">
        <w:rPr>
          <w:rFonts w:ascii="Arial" w:hAnsi="Arial" w:cs="Arial"/>
        </w:rPr>
        <w:t>This BI Analytics tool is expected to replace a financial reporting tool (Oracle Discoverer) that will no longer be supported, and to add additional analysis and reporting capabilities across the countywide finance, human resources, and budget systems.</w:t>
      </w:r>
      <w:r>
        <w:rPr>
          <w:rFonts w:ascii="Arial" w:hAnsi="Arial" w:cs="Arial"/>
        </w:rPr>
        <w:t xml:space="preserve"> </w:t>
      </w:r>
    </w:p>
    <w:p w14:paraId="4B29DFC5" w14:textId="77777777" w:rsidR="00575B03" w:rsidRDefault="00575B03" w:rsidP="005B478C">
      <w:pPr>
        <w:jc w:val="both"/>
        <w:rPr>
          <w:rFonts w:ascii="Arial" w:hAnsi="Arial" w:cs="Arial"/>
        </w:rPr>
      </w:pPr>
    </w:p>
    <w:p w14:paraId="207A6A5A" w14:textId="05966F01" w:rsidR="00F71838" w:rsidRDefault="00B05A3D" w:rsidP="005B478C">
      <w:pPr>
        <w:jc w:val="both"/>
        <w:rPr>
          <w:rFonts w:ascii="Arial" w:hAnsi="Arial" w:cs="Arial"/>
        </w:rPr>
      </w:pPr>
      <w:r>
        <w:rPr>
          <w:rFonts w:ascii="Arial" w:hAnsi="Arial" w:cs="Arial"/>
        </w:rPr>
        <w:t>The benefits of the BI Analytical tool can only be achieved if the users of the product are well trained in how to use it. Therefore, t</w:t>
      </w:r>
      <w:r w:rsidR="00F71838">
        <w:rPr>
          <w:rFonts w:ascii="Arial" w:hAnsi="Arial" w:cs="Arial"/>
        </w:rPr>
        <w:t xml:space="preserve">he ordinance was amended in committee to </w:t>
      </w:r>
      <w:r w:rsidR="00057FFE">
        <w:rPr>
          <w:rFonts w:ascii="Arial" w:hAnsi="Arial" w:cs="Arial"/>
        </w:rPr>
        <w:t xml:space="preserve">include </w:t>
      </w:r>
      <w:r w:rsidR="00F71838">
        <w:rPr>
          <w:rFonts w:ascii="Arial" w:hAnsi="Arial" w:cs="Arial"/>
        </w:rPr>
        <w:t xml:space="preserve">a proviso requiring the Executive transmit a </w:t>
      </w:r>
      <w:r w:rsidR="00057FFE">
        <w:rPr>
          <w:rFonts w:ascii="Arial" w:hAnsi="Arial" w:cs="Arial"/>
        </w:rPr>
        <w:t xml:space="preserve">report on the user </w:t>
      </w:r>
      <w:r w:rsidR="00F71838">
        <w:rPr>
          <w:rFonts w:ascii="Arial" w:hAnsi="Arial" w:cs="Arial"/>
        </w:rPr>
        <w:t>training strategy</w:t>
      </w:r>
      <w:r w:rsidR="00057FFE">
        <w:rPr>
          <w:rFonts w:ascii="Arial" w:hAnsi="Arial" w:cs="Arial"/>
        </w:rPr>
        <w:t xml:space="preserve"> for the BI Analytics tool</w:t>
      </w:r>
      <w:r w:rsidR="00F71838">
        <w:rPr>
          <w:rFonts w:ascii="Arial" w:hAnsi="Arial" w:cs="Arial"/>
        </w:rPr>
        <w:t>. The proviso language is listed below:</w:t>
      </w:r>
    </w:p>
    <w:p w14:paraId="134ECAC0" w14:textId="77777777" w:rsidR="00F71838" w:rsidRDefault="00F71838" w:rsidP="005B478C">
      <w:pPr>
        <w:jc w:val="both"/>
        <w:rPr>
          <w:rFonts w:ascii="Arial" w:hAnsi="Arial" w:cs="Arial"/>
        </w:rPr>
      </w:pPr>
    </w:p>
    <w:p w14:paraId="50C4E93D" w14:textId="77777777" w:rsidR="00AE5E68" w:rsidRPr="00C97CD8" w:rsidRDefault="00AE5E68" w:rsidP="00AE5E68">
      <w:pPr>
        <w:rPr>
          <w:rFonts w:ascii="Arial" w:hAnsi="Arial" w:cs="Arial"/>
          <w:i/>
          <w:color w:val="000000"/>
          <w:szCs w:val="24"/>
        </w:rPr>
      </w:pPr>
      <w:r w:rsidRPr="00C97CD8">
        <w:rPr>
          <w:rFonts w:ascii="Arial" w:hAnsi="Arial" w:cs="Arial"/>
          <w:i/>
          <w:color w:val="000000"/>
          <w:szCs w:val="24"/>
        </w:rPr>
        <w:t>Of the appropriation for capital project 1126545, DES-BRC: BI Reporting Solution</w:t>
      </w:r>
    </w:p>
    <w:p w14:paraId="2D34998F" w14:textId="77777777" w:rsidR="00AE5E68" w:rsidRPr="00C97CD8" w:rsidRDefault="00AE5E68" w:rsidP="00AE5E68">
      <w:pPr>
        <w:rPr>
          <w:rFonts w:ascii="Arial" w:hAnsi="Arial" w:cs="Arial"/>
          <w:i/>
          <w:color w:val="000000"/>
          <w:szCs w:val="24"/>
        </w:rPr>
      </w:pPr>
      <w:r w:rsidRPr="00C97CD8">
        <w:rPr>
          <w:rFonts w:ascii="Arial" w:hAnsi="Arial" w:cs="Arial"/>
          <w:i/>
          <w:color w:val="000000"/>
          <w:szCs w:val="24"/>
        </w:rPr>
        <w:t xml:space="preserve">$100,000 shall not be expended or encumbered until the executive transmits a report on a strategy for user training for the business intelligence project and a motion accepting the report, and the motion is passed by the council.  The motion shall reference the subject matter, the proviso's ordinance, </w:t>
      </w:r>
      <w:proofErr w:type="gramStart"/>
      <w:r w:rsidRPr="00C97CD8">
        <w:rPr>
          <w:rFonts w:ascii="Arial" w:hAnsi="Arial" w:cs="Arial"/>
          <w:i/>
          <w:color w:val="000000"/>
          <w:szCs w:val="24"/>
        </w:rPr>
        <w:t>ordinance</w:t>
      </w:r>
      <w:proofErr w:type="gramEnd"/>
      <w:r w:rsidRPr="00C97CD8">
        <w:rPr>
          <w:rFonts w:ascii="Arial" w:hAnsi="Arial" w:cs="Arial"/>
          <w:i/>
          <w:color w:val="000000"/>
          <w:szCs w:val="24"/>
        </w:rPr>
        <w:t xml:space="preserve"> section and proviso number in both the title and body of the motion</w:t>
      </w:r>
    </w:p>
    <w:p w14:paraId="55F3D8F7" w14:textId="77777777" w:rsidR="00AE5E68" w:rsidRPr="00C97CD8" w:rsidRDefault="00AE5E68" w:rsidP="00AE5E68">
      <w:pPr>
        <w:ind w:firstLine="720"/>
        <w:rPr>
          <w:rFonts w:ascii="Arial" w:hAnsi="Arial" w:cs="Arial"/>
          <w:i/>
          <w:color w:val="000000"/>
          <w:szCs w:val="24"/>
        </w:rPr>
      </w:pPr>
      <w:r w:rsidRPr="00C97CD8">
        <w:rPr>
          <w:rFonts w:ascii="Arial" w:hAnsi="Arial" w:cs="Arial"/>
          <w:i/>
          <w:color w:val="000000"/>
          <w:szCs w:val="24"/>
        </w:rPr>
        <w:t>The report shall include, but not be limited to:</w:t>
      </w:r>
    </w:p>
    <w:p w14:paraId="06D769A7" w14:textId="77777777" w:rsidR="00AE5E68" w:rsidRPr="00C97CD8" w:rsidRDefault="00AE5E68" w:rsidP="00AE5E68">
      <w:pPr>
        <w:pStyle w:val="ListParagraph0"/>
        <w:numPr>
          <w:ilvl w:val="0"/>
          <w:numId w:val="42"/>
        </w:numPr>
        <w:spacing w:line="240" w:lineRule="auto"/>
        <w:contextualSpacing/>
        <w:rPr>
          <w:rFonts w:ascii="Arial" w:hAnsi="Arial" w:cs="Arial"/>
          <w:i/>
          <w:color w:val="000000"/>
        </w:rPr>
      </w:pPr>
      <w:r w:rsidRPr="00C97CD8">
        <w:rPr>
          <w:rFonts w:ascii="Arial" w:hAnsi="Arial" w:cs="Arial"/>
          <w:i/>
          <w:color w:val="000000"/>
        </w:rPr>
        <w:t xml:space="preserve">Identification of specific training goals and strategies; </w:t>
      </w:r>
    </w:p>
    <w:p w14:paraId="10FCF10E" w14:textId="77777777" w:rsidR="00AE5E68" w:rsidRPr="00C97CD8" w:rsidRDefault="00AE5E68" w:rsidP="00AE5E68">
      <w:pPr>
        <w:pStyle w:val="ListParagraph0"/>
        <w:numPr>
          <w:ilvl w:val="0"/>
          <w:numId w:val="42"/>
        </w:numPr>
        <w:spacing w:line="240" w:lineRule="auto"/>
        <w:contextualSpacing/>
        <w:rPr>
          <w:rFonts w:ascii="Arial" w:hAnsi="Arial" w:cs="Arial"/>
          <w:i/>
          <w:color w:val="000000"/>
        </w:rPr>
      </w:pPr>
      <w:r w:rsidRPr="00C97CD8">
        <w:rPr>
          <w:rFonts w:ascii="Arial" w:hAnsi="Arial" w:cs="Arial"/>
          <w:i/>
          <w:color w:val="000000"/>
        </w:rPr>
        <w:t>A training implementation plan that includes information on the training approach and specific roles of those involved;</w:t>
      </w:r>
    </w:p>
    <w:p w14:paraId="52B86134" w14:textId="77777777" w:rsidR="00AE5E68" w:rsidRPr="00C97CD8" w:rsidRDefault="00AE5E68" w:rsidP="00AE5E68">
      <w:pPr>
        <w:pStyle w:val="ListParagraph0"/>
        <w:numPr>
          <w:ilvl w:val="0"/>
          <w:numId w:val="42"/>
        </w:numPr>
        <w:spacing w:line="240" w:lineRule="auto"/>
        <w:contextualSpacing/>
        <w:rPr>
          <w:rFonts w:ascii="Arial" w:hAnsi="Arial" w:cs="Arial"/>
          <w:i/>
          <w:color w:val="000000"/>
        </w:rPr>
      </w:pPr>
      <w:r w:rsidRPr="00C97CD8">
        <w:rPr>
          <w:rFonts w:ascii="Arial" w:hAnsi="Arial" w:cs="Arial"/>
          <w:i/>
          <w:color w:val="000000"/>
        </w:rPr>
        <w:t>A matrix of the project tasks and responsibilities that identifies those who are responsible for each task, those who approve the task and those who will be consulted and informed on the process.  This matrix should address a number of high level tasks that shall include, but not be limited to;</w:t>
      </w:r>
    </w:p>
    <w:p w14:paraId="0675EDCC" w14:textId="77777777" w:rsidR="00AE5E68" w:rsidRPr="00C97CD8" w:rsidRDefault="00AE5E68" w:rsidP="00AE5E68">
      <w:pPr>
        <w:pStyle w:val="ListParagraph0"/>
        <w:numPr>
          <w:ilvl w:val="0"/>
          <w:numId w:val="43"/>
        </w:numPr>
        <w:spacing w:line="240" w:lineRule="auto"/>
        <w:contextualSpacing/>
        <w:rPr>
          <w:rFonts w:ascii="Arial" w:hAnsi="Arial" w:cs="Arial"/>
          <w:i/>
          <w:color w:val="000000"/>
        </w:rPr>
      </w:pPr>
      <w:r w:rsidRPr="00C97CD8">
        <w:rPr>
          <w:rFonts w:ascii="Arial" w:hAnsi="Arial" w:cs="Arial"/>
          <w:i/>
          <w:color w:val="000000"/>
        </w:rPr>
        <w:t>Identifying desired training methods and specific media;</w:t>
      </w:r>
    </w:p>
    <w:p w14:paraId="75305FC8" w14:textId="77777777" w:rsidR="00AE5E68" w:rsidRPr="00C97CD8" w:rsidRDefault="00AE5E68" w:rsidP="00AE5E68">
      <w:pPr>
        <w:pStyle w:val="ListParagraph0"/>
        <w:numPr>
          <w:ilvl w:val="0"/>
          <w:numId w:val="43"/>
        </w:numPr>
        <w:spacing w:line="240" w:lineRule="auto"/>
        <w:contextualSpacing/>
        <w:rPr>
          <w:rFonts w:ascii="Arial" w:hAnsi="Arial" w:cs="Arial"/>
          <w:i/>
          <w:color w:val="000000"/>
        </w:rPr>
      </w:pPr>
      <w:r w:rsidRPr="00C97CD8">
        <w:rPr>
          <w:rFonts w:ascii="Arial" w:hAnsi="Arial" w:cs="Arial"/>
          <w:i/>
          <w:color w:val="000000"/>
        </w:rPr>
        <w:t>Identifying specific training curricula;</w:t>
      </w:r>
    </w:p>
    <w:p w14:paraId="5BD77018" w14:textId="77777777" w:rsidR="00AE5E68" w:rsidRPr="00C97CD8" w:rsidRDefault="00AE5E68" w:rsidP="00AE5E68">
      <w:pPr>
        <w:pStyle w:val="ListParagraph0"/>
        <w:numPr>
          <w:ilvl w:val="0"/>
          <w:numId w:val="43"/>
        </w:numPr>
        <w:spacing w:line="240" w:lineRule="auto"/>
        <w:contextualSpacing/>
        <w:rPr>
          <w:rFonts w:ascii="Arial" w:hAnsi="Arial" w:cs="Arial"/>
          <w:i/>
          <w:color w:val="000000"/>
        </w:rPr>
      </w:pPr>
      <w:r w:rsidRPr="00C97CD8">
        <w:rPr>
          <w:rFonts w:ascii="Arial" w:hAnsi="Arial" w:cs="Arial"/>
          <w:i/>
          <w:color w:val="000000"/>
        </w:rPr>
        <w:t>An estimate of training development tasks and efforts;</w:t>
      </w:r>
    </w:p>
    <w:p w14:paraId="72F42D0C" w14:textId="77777777" w:rsidR="00AE5E68" w:rsidRPr="00C97CD8" w:rsidRDefault="00AE5E68" w:rsidP="00AE5E68">
      <w:pPr>
        <w:pStyle w:val="ListParagraph0"/>
        <w:numPr>
          <w:ilvl w:val="0"/>
          <w:numId w:val="43"/>
        </w:numPr>
        <w:spacing w:line="240" w:lineRule="auto"/>
        <w:contextualSpacing/>
        <w:rPr>
          <w:rFonts w:ascii="Arial" w:hAnsi="Arial" w:cs="Arial"/>
          <w:i/>
          <w:color w:val="000000"/>
        </w:rPr>
      </w:pPr>
      <w:r w:rsidRPr="00C97CD8">
        <w:rPr>
          <w:rFonts w:ascii="Arial" w:hAnsi="Arial" w:cs="Arial"/>
          <w:i/>
          <w:color w:val="000000"/>
        </w:rPr>
        <w:t>Identifying program baseline metrics and targets; and</w:t>
      </w:r>
    </w:p>
    <w:p w14:paraId="1C710785" w14:textId="77777777" w:rsidR="00AE5E68" w:rsidRPr="00C97CD8" w:rsidRDefault="00AE5E68" w:rsidP="00AE5E68">
      <w:pPr>
        <w:pStyle w:val="ListParagraph0"/>
        <w:numPr>
          <w:ilvl w:val="0"/>
          <w:numId w:val="43"/>
        </w:numPr>
        <w:spacing w:line="240" w:lineRule="auto"/>
        <w:contextualSpacing/>
        <w:rPr>
          <w:rFonts w:ascii="Arial" w:hAnsi="Arial" w:cs="Arial"/>
          <w:i/>
          <w:color w:val="000000"/>
        </w:rPr>
      </w:pPr>
      <w:r w:rsidRPr="00C97CD8">
        <w:rPr>
          <w:rFonts w:ascii="Arial" w:hAnsi="Arial" w:cs="Arial"/>
          <w:i/>
          <w:color w:val="000000"/>
        </w:rPr>
        <w:t>Identifying a schedule to deliver user trainings.</w:t>
      </w:r>
    </w:p>
    <w:p w14:paraId="373A2AFF" w14:textId="77777777" w:rsidR="00AE5E68" w:rsidRPr="00C97CD8" w:rsidRDefault="00AE5E68" w:rsidP="00AE5E68">
      <w:pPr>
        <w:pStyle w:val="ListParagraph0"/>
        <w:rPr>
          <w:rFonts w:ascii="Arial" w:hAnsi="Arial" w:cs="Arial"/>
          <w:i/>
          <w:color w:val="000000"/>
        </w:rPr>
      </w:pPr>
    </w:p>
    <w:p w14:paraId="4D903C85" w14:textId="77777777" w:rsidR="00AE5E68" w:rsidRDefault="00AE5E68" w:rsidP="00AE5E68">
      <w:pPr>
        <w:rPr>
          <w:rFonts w:ascii="Arial" w:hAnsi="Arial" w:cs="Arial"/>
          <w:i/>
          <w:color w:val="000000"/>
          <w:szCs w:val="24"/>
        </w:rPr>
      </w:pPr>
      <w:r w:rsidRPr="00C97CD8">
        <w:rPr>
          <w:rFonts w:ascii="Arial" w:hAnsi="Arial" w:cs="Arial"/>
          <w:i/>
          <w:color w:val="000000"/>
          <w:szCs w:val="24"/>
        </w:rPr>
        <w:t>The executive must file the report and motion required by this proviso by September</w:t>
      </w:r>
      <w:r w:rsidR="00C97CD8">
        <w:rPr>
          <w:rFonts w:ascii="Arial" w:hAnsi="Arial" w:cs="Arial"/>
          <w:i/>
          <w:color w:val="000000"/>
          <w:szCs w:val="24"/>
        </w:rPr>
        <w:t xml:space="preserve"> </w:t>
      </w:r>
      <w:r w:rsidRPr="00C97CD8">
        <w:rPr>
          <w:rFonts w:ascii="Arial" w:hAnsi="Arial" w:cs="Arial"/>
          <w:i/>
          <w:color w:val="000000"/>
          <w:szCs w:val="24"/>
        </w:rPr>
        <w:t>1, 2016, in the form of a paper original and an electronic copy with the clerk of the council, who shall retain the original and provide an electronic copy to all councilmembers, the council chief of staff, the policy staff director and the lead staff for the budget and fiscal management committee, or its successor.</w:t>
      </w:r>
    </w:p>
    <w:p w14:paraId="19328150" w14:textId="77777777" w:rsidR="00F81C30" w:rsidRDefault="00F81C30" w:rsidP="00AE5E68">
      <w:pPr>
        <w:rPr>
          <w:rFonts w:ascii="Arial" w:hAnsi="Arial" w:cs="Arial"/>
          <w:i/>
          <w:color w:val="000000"/>
          <w:szCs w:val="24"/>
        </w:rPr>
      </w:pPr>
    </w:p>
    <w:p w14:paraId="41978E83" w14:textId="58A60772" w:rsidR="00F81C30" w:rsidRPr="00F135AB" w:rsidRDefault="00F81C30" w:rsidP="00AE5E68">
      <w:pPr>
        <w:rPr>
          <w:rFonts w:ascii="Arial" w:hAnsi="Arial" w:cs="Arial"/>
          <w:color w:val="000000"/>
          <w:szCs w:val="24"/>
        </w:rPr>
      </w:pPr>
      <w:r w:rsidRPr="00F135AB">
        <w:rPr>
          <w:rFonts w:ascii="Arial" w:hAnsi="Arial" w:cs="Arial"/>
          <w:color w:val="000000"/>
          <w:szCs w:val="24"/>
        </w:rPr>
        <w:t>Be</w:t>
      </w:r>
      <w:r>
        <w:rPr>
          <w:rFonts w:ascii="Arial" w:hAnsi="Arial" w:cs="Arial"/>
          <w:color w:val="000000"/>
          <w:szCs w:val="24"/>
        </w:rPr>
        <w:t>cause this proviso was placed on the capital project, the $100,000 will continue to be restricted until the Council passes Proposed Motion 2016-0452.</w:t>
      </w:r>
    </w:p>
    <w:p w14:paraId="06A45C94" w14:textId="77777777" w:rsidR="00AE5E68" w:rsidRDefault="00AE5E68" w:rsidP="005B478C">
      <w:pPr>
        <w:jc w:val="both"/>
        <w:rPr>
          <w:rFonts w:ascii="Arial" w:hAnsi="Arial" w:cs="Arial"/>
        </w:rPr>
      </w:pPr>
    </w:p>
    <w:p w14:paraId="6A803B42"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546E343C" w14:textId="77777777" w:rsidR="00074A56" w:rsidRDefault="00074A56" w:rsidP="005B478C">
      <w:pPr>
        <w:jc w:val="both"/>
        <w:rPr>
          <w:rFonts w:ascii="Arial" w:hAnsi="Arial" w:cs="Arial"/>
        </w:rPr>
      </w:pPr>
    </w:p>
    <w:p w14:paraId="22D6B2CC" w14:textId="30E072BF" w:rsidR="00DA09BF" w:rsidRDefault="00C97CD8" w:rsidP="005B478C">
      <w:pPr>
        <w:pStyle w:val="BodyText"/>
        <w:jc w:val="both"/>
        <w:rPr>
          <w:rFonts w:ascii="Arial" w:hAnsi="Arial" w:cs="Arial"/>
          <w:i w:val="0"/>
          <w:szCs w:val="24"/>
        </w:rPr>
      </w:pPr>
      <w:r>
        <w:rPr>
          <w:rFonts w:ascii="Arial" w:hAnsi="Arial" w:cs="Arial"/>
          <w:i w:val="0"/>
          <w:szCs w:val="24"/>
        </w:rPr>
        <w:t xml:space="preserve">The transmitted training strategy meets the requirements of the </w:t>
      </w:r>
      <w:r w:rsidR="009A438C">
        <w:rPr>
          <w:rFonts w:ascii="Arial" w:hAnsi="Arial" w:cs="Arial"/>
          <w:i w:val="0"/>
          <w:szCs w:val="24"/>
        </w:rPr>
        <w:t>proviso. Subsequent to the transmittal, some of the information in the report needed to be updated to reflect new timelines</w:t>
      </w:r>
      <w:r w:rsidR="00A507DC">
        <w:rPr>
          <w:rFonts w:ascii="Arial" w:hAnsi="Arial" w:cs="Arial"/>
          <w:i w:val="0"/>
          <w:szCs w:val="24"/>
        </w:rPr>
        <w:t xml:space="preserve"> and</w:t>
      </w:r>
      <w:r w:rsidR="00057FFE">
        <w:rPr>
          <w:rFonts w:ascii="Arial" w:hAnsi="Arial" w:cs="Arial"/>
          <w:i w:val="0"/>
          <w:szCs w:val="24"/>
        </w:rPr>
        <w:t xml:space="preserve"> information</w:t>
      </w:r>
      <w:r w:rsidR="009A438C">
        <w:rPr>
          <w:rFonts w:ascii="Arial" w:hAnsi="Arial" w:cs="Arial"/>
          <w:i w:val="0"/>
          <w:szCs w:val="24"/>
        </w:rPr>
        <w:t xml:space="preserve">. </w:t>
      </w:r>
      <w:r w:rsidR="00974988">
        <w:rPr>
          <w:rFonts w:ascii="Arial" w:hAnsi="Arial" w:cs="Arial"/>
          <w:i w:val="0"/>
          <w:szCs w:val="24"/>
        </w:rPr>
        <w:t xml:space="preserve">The training timeline provided in the transmitted report has been delayed by two months due to additional time needed for hardware installation. </w:t>
      </w:r>
      <w:r w:rsidR="00974988" w:rsidRPr="00057FFE">
        <w:rPr>
          <w:rFonts w:ascii="Arial" w:hAnsi="Arial" w:cs="Arial"/>
          <w:i w:val="0"/>
          <w:szCs w:val="24"/>
        </w:rPr>
        <w:t xml:space="preserve">Updated information provided by Executive staff </w:t>
      </w:r>
      <w:r w:rsidR="00A507DC" w:rsidRPr="00057FFE">
        <w:rPr>
          <w:rFonts w:ascii="Arial" w:hAnsi="Arial" w:cs="Arial"/>
          <w:i w:val="0"/>
          <w:szCs w:val="24"/>
        </w:rPr>
        <w:t xml:space="preserve">is included as </w:t>
      </w:r>
      <w:r w:rsidR="00057FFE" w:rsidRPr="00057FFE">
        <w:rPr>
          <w:rFonts w:ascii="Arial" w:hAnsi="Arial" w:cs="Arial"/>
          <w:i w:val="0"/>
          <w:szCs w:val="24"/>
        </w:rPr>
        <w:t>Attachment 3</w:t>
      </w:r>
      <w:r w:rsidR="00A507DC" w:rsidRPr="00057FFE">
        <w:rPr>
          <w:rFonts w:ascii="Arial" w:hAnsi="Arial" w:cs="Arial"/>
          <w:i w:val="0"/>
          <w:szCs w:val="24"/>
        </w:rPr>
        <w:t xml:space="preserve">. </w:t>
      </w:r>
      <w:r w:rsidR="009A438C" w:rsidRPr="00057FFE">
        <w:rPr>
          <w:rFonts w:ascii="Arial" w:hAnsi="Arial" w:cs="Arial"/>
          <w:i w:val="0"/>
          <w:szCs w:val="24"/>
        </w:rPr>
        <w:t>This s</w:t>
      </w:r>
      <w:r w:rsidR="009A438C">
        <w:rPr>
          <w:rFonts w:ascii="Arial" w:hAnsi="Arial" w:cs="Arial"/>
          <w:i w:val="0"/>
          <w:szCs w:val="24"/>
        </w:rPr>
        <w:t>taff report integrates the transmitted report and the updated information in order to present the most up to date summary of the training strategy.</w:t>
      </w:r>
    </w:p>
    <w:p w14:paraId="0F277179" w14:textId="77777777" w:rsidR="00C95483" w:rsidRDefault="00C95483" w:rsidP="005B478C">
      <w:pPr>
        <w:pStyle w:val="BodyText"/>
        <w:jc w:val="both"/>
        <w:rPr>
          <w:rFonts w:ascii="Arial" w:hAnsi="Arial" w:cs="Arial"/>
          <w:i w:val="0"/>
          <w:szCs w:val="24"/>
        </w:rPr>
      </w:pPr>
    </w:p>
    <w:p w14:paraId="76DECE3A" w14:textId="77777777" w:rsidR="009A438C" w:rsidRPr="009A438C" w:rsidRDefault="009A438C" w:rsidP="005B478C">
      <w:pPr>
        <w:pStyle w:val="BodyText"/>
        <w:jc w:val="both"/>
        <w:rPr>
          <w:rFonts w:ascii="Arial" w:hAnsi="Arial" w:cs="Arial"/>
          <w:b/>
          <w:i w:val="0"/>
          <w:szCs w:val="24"/>
        </w:rPr>
      </w:pPr>
      <w:r w:rsidRPr="009A438C">
        <w:rPr>
          <w:rFonts w:ascii="Arial" w:hAnsi="Arial" w:cs="Arial"/>
          <w:b/>
          <w:i w:val="0"/>
          <w:szCs w:val="24"/>
        </w:rPr>
        <w:t>Training targets two types of users</w:t>
      </w:r>
    </w:p>
    <w:p w14:paraId="5C9A87F2" w14:textId="77777777" w:rsidR="00DA09BF" w:rsidRDefault="00DA09BF" w:rsidP="005B478C">
      <w:pPr>
        <w:pStyle w:val="BodyText"/>
        <w:jc w:val="both"/>
        <w:rPr>
          <w:rFonts w:ascii="Arial" w:hAnsi="Arial" w:cs="Arial"/>
          <w:b/>
          <w:i w:val="0"/>
          <w:szCs w:val="24"/>
          <w:u w:val="single"/>
        </w:rPr>
      </w:pPr>
    </w:p>
    <w:p w14:paraId="2F5E38F0" w14:textId="56B49AF7" w:rsidR="00B543AB" w:rsidRPr="00B543AB" w:rsidRDefault="00207F8C" w:rsidP="005B478C">
      <w:pPr>
        <w:pStyle w:val="BodyText"/>
        <w:jc w:val="both"/>
        <w:rPr>
          <w:rFonts w:ascii="Arial" w:hAnsi="Arial" w:cs="Arial"/>
          <w:i w:val="0"/>
          <w:szCs w:val="24"/>
        </w:rPr>
      </w:pPr>
      <w:r>
        <w:rPr>
          <w:rFonts w:ascii="Arial" w:hAnsi="Arial" w:cs="Arial"/>
          <w:i w:val="0"/>
          <w:szCs w:val="24"/>
        </w:rPr>
        <w:t xml:space="preserve">The BI tool is expected to be used by </w:t>
      </w:r>
      <w:r w:rsidR="00A507DC">
        <w:rPr>
          <w:rFonts w:ascii="Arial" w:hAnsi="Arial" w:cs="Arial"/>
          <w:i w:val="0"/>
          <w:szCs w:val="24"/>
        </w:rPr>
        <w:t>about 1</w:t>
      </w:r>
      <w:r w:rsidR="001C4DFB">
        <w:rPr>
          <w:rFonts w:ascii="Arial" w:hAnsi="Arial" w:cs="Arial"/>
          <w:i w:val="0"/>
          <w:szCs w:val="24"/>
        </w:rPr>
        <w:t>,</w:t>
      </w:r>
      <w:r w:rsidR="00A507DC">
        <w:rPr>
          <w:rFonts w:ascii="Arial" w:hAnsi="Arial" w:cs="Arial"/>
          <w:i w:val="0"/>
          <w:szCs w:val="24"/>
        </w:rPr>
        <w:t xml:space="preserve">200 </w:t>
      </w:r>
      <w:r w:rsidR="00057FFE">
        <w:rPr>
          <w:rFonts w:ascii="Arial" w:hAnsi="Arial" w:cs="Arial"/>
          <w:i w:val="0"/>
          <w:szCs w:val="24"/>
        </w:rPr>
        <w:t xml:space="preserve">BI </w:t>
      </w:r>
      <w:r w:rsidR="00A507DC">
        <w:rPr>
          <w:rFonts w:ascii="Arial" w:hAnsi="Arial" w:cs="Arial"/>
          <w:i w:val="0"/>
          <w:szCs w:val="24"/>
        </w:rPr>
        <w:t xml:space="preserve">users. </w:t>
      </w:r>
      <w:r w:rsidR="00B543AB">
        <w:rPr>
          <w:rFonts w:ascii="Arial" w:hAnsi="Arial" w:cs="Arial"/>
          <w:i w:val="0"/>
          <w:szCs w:val="24"/>
        </w:rPr>
        <w:t>The BI project team will target training towards two user groups: BI Consumers and Power User</w:t>
      </w:r>
      <w:r w:rsidR="00057FFE">
        <w:rPr>
          <w:rFonts w:ascii="Arial" w:hAnsi="Arial" w:cs="Arial"/>
          <w:i w:val="0"/>
          <w:szCs w:val="24"/>
        </w:rPr>
        <w:t>s</w:t>
      </w:r>
      <w:r w:rsidR="00B543AB">
        <w:rPr>
          <w:rFonts w:ascii="Arial" w:hAnsi="Arial" w:cs="Arial"/>
          <w:i w:val="0"/>
          <w:szCs w:val="24"/>
        </w:rPr>
        <w:t xml:space="preserve">. BI Consumers </w:t>
      </w:r>
      <w:r w:rsidR="00EC396D">
        <w:rPr>
          <w:rFonts w:ascii="Arial" w:hAnsi="Arial" w:cs="Arial"/>
          <w:i w:val="0"/>
          <w:szCs w:val="24"/>
        </w:rPr>
        <w:t xml:space="preserve">(about 90 percent of BI users) </w:t>
      </w:r>
      <w:r w:rsidR="00B543AB">
        <w:rPr>
          <w:rFonts w:ascii="Arial" w:hAnsi="Arial" w:cs="Arial"/>
          <w:i w:val="0"/>
          <w:szCs w:val="24"/>
        </w:rPr>
        <w:t xml:space="preserve">are users who will log in and view the prebuilt dashboards and report content. </w:t>
      </w:r>
      <w:r w:rsidR="000E05FF">
        <w:rPr>
          <w:rFonts w:ascii="Arial" w:hAnsi="Arial" w:cs="Arial"/>
          <w:i w:val="0"/>
          <w:szCs w:val="24"/>
        </w:rPr>
        <w:t>(A dashboard is a pre-built user friendly display of data.</w:t>
      </w:r>
      <w:r>
        <w:rPr>
          <w:rFonts w:ascii="Arial" w:hAnsi="Arial" w:cs="Arial"/>
          <w:i w:val="0"/>
          <w:szCs w:val="24"/>
        </w:rPr>
        <w:t>)</w:t>
      </w:r>
      <w:r w:rsidR="000E05FF">
        <w:rPr>
          <w:rFonts w:ascii="Arial" w:hAnsi="Arial" w:cs="Arial"/>
          <w:i w:val="0"/>
          <w:szCs w:val="24"/>
        </w:rPr>
        <w:t xml:space="preserve"> </w:t>
      </w:r>
      <w:r w:rsidR="00B543AB">
        <w:rPr>
          <w:rFonts w:ascii="Arial" w:hAnsi="Arial" w:cs="Arial"/>
          <w:i w:val="0"/>
          <w:szCs w:val="24"/>
        </w:rPr>
        <w:t xml:space="preserve">Executives, Division Managers, and Project Managers </w:t>
      </w:r>
      <w:r w:rsidR="000E05FF">
        <w:rPr>
          <w:rFonts w:ascii="Arial" w:hAnsi="Arial" w:cs="Arial"/>
          <w:i w:val="0"/>
          <w:szCs w:val="24"/>
        </w:rPr>
        <w:t xml:space="preserve">are all considered BI users and </w:t>
      </w:r>
      <w:r w:rsidR="00B543AB">
        <w:rPr>
          <w:rFonts w:ascii="Arial" w:hAnsi="Arial" w:cs="Arial"/>
          <w:i w:val="0"/>
          <w:szCs w:val="24"/>
        </w:rPr>
        <w:t>would use the system to monitor performance.</w:t>
      </w:r>
      <w:r w:rsidR="00EC396D">
        <w:rPr>
          <w:rFonts w:ascii="Arial" w:hAnsi="Arial" w:cs="Arial"/>
          <w:i w:val="0"/>
          <w:szCs w:val="24"/>
        </w:rPr>
        <w:t xml:space="preserve"> Power Users</w:t>
      </w:r>
      <w:r w:rsidR="00A507DC">
        <w:rPr>
          <w:rFonts w:ascii="Arial" w:hAnsi="Arial" w:cs="Arial"/>
          <w:i w:val="0"/>
          <w:szCs w:val="24"/>
        </w:rPr>
        <w:t xml:space="preserve"> (5 to 10 percent of BI </w:t>
      </w:r>
      <w:r w:rsidR="00A507DC">
        <w:rPr>
          <w:rFonts w:ascii="Arial" w:hAnsi="Arial" w:cs="Arial"/>
          <w:i w:val="0"/>
          <w:szCs w:val="24"/>
        </w:rPr>
        <w:lastRenderedPageBreak/>
        <w:t>users)</w:t>
      </w:r>
      <w:r w:rsidR="00EC396D">
        <w:rPr>
          <w:rFonts w:ascii="Arial" w:hAnsi="Arial" w:cs="Arial"/>
          <w:i w:val="0"/>
          <w:szCs w:val="24"/>
        </w:rPr>
        <w:t xml:space="preserve">, </w:t>
      </w:r>
      <w:r>
        <w:rPr>
          <w:rFonts w:ascii="Arial" w:hAnsi="Arial" w:cs="Arial"/>
          <w:i w:val="0"/>
          <w:szCs w:val="24"/>
        </w:rPr>
        <w:t xml:space="preserve">are a </w:t>
      </w:r>
      <w:r w:rsidR="00E858E5">
        <w:rPr>
          <w:rFonts w:ascii="Arial" w:hAnsi="Arial" w:cs="Arial"/>
          <w:i w:val="0"/>
          <w:szCs w:val="24"/>
        </w:rPr>
        <w:t xml:space="preserve">subset of BI consumers </w:t>
      </w:r>
      <w:r w:rsidR="00EC396D">
        <w:rPr>
          <w:rFonts w:ascii="Arial" w:hAnsi="Arial" w:cs="Arial"/>
          <w:i w:val="0"/>
          <w:szCs w:val="24"/>
        </w:rPr>
        <w:t xml:space="preserve">who will receive more in-depth training, will learn how to build dashboards and reports for the BI Consumers. </w:t>
      </w:r>
    </w:p>
    <w:p w14:paraId="4CBB29DA" w14:textId="77777777" w:rsidR="009A438C" w:rsidRDefault="009A438C" w:rsidP="005B478C">
      <w:pPr>
        <w:pStyle w:val="BodyText"/>
        <w:jc w:val="both"/>
        <w:rPr>
          <w:rFonts w:ascii="Arial" w:hAnsi="Arial" w:cs="Arial"/>
          <w:b/>
          <w:i w:val="0"/>
          <w:szCs w:val="24"/>
          <w:u w:val="single"/>
        </w:rPr>
      </w:pPr>
    </w:p>
    <w:p w14:paraId="3E06DF90" w14:textId="69A9D231" w:rsidR="00671162" w:rsidRDefault="00C95483" w:rsidP="00671162">
      <w:pPr>
        <w:pStyle w:val="BodyText"/>
        <w:jc w:val="both"/>
        <w:rPr>
          <w:rFonts w:ascii="Arial" w:hAnsi="Arial" w:cs="Arial"/>
          <w:i w:val="0"/>
          <w:szCs w:val="24"/>
        </w:rPr>
      </w:pPr>
      <w:r>
        <w:rPr>
          <w:rFonts w:ascii="Arial" w:hAnsi="Arial" w:cs="Arial"/>
          <w:i w:val="0"/>
          <w:szCs w:val="24"/>
        </w:rPr>
        <w:t>According to executive staff, to ensure successful adoption of the BI program, the introduction o</w:t>
      </w:r>
      <w:r w:rsidR="00207F8C">
        <w:rPr>
          <w:rFonts w:ascii="Arial" w:hAnsi="Arial" w:cs="Arial"/>
          <w:i w:val="0"/>
          <w:szCs w:val="24"/>
        </w:rPr>
        <w:t>f BI training and usage into King County</w:t>
      </w:r>
      <w:r>
        <w:rPr>
          <w:rFonts w:ascii="Arial" w:hAnsi="Arial" w:cs="Arial"/>
          <w:i w:val="0"/>
          <w:szCs w:val="24"/>
        </w:rPr>
        <w:t xml:space="preserve"> </w:t>
      </w:r>
      <w:r w:rsidR="000E05FF">
        <w:rPr>
          <w:rFonts w:ascii="Arial" w:hAnsi="Arial" w:cs="Arial"/>
          <w:i w:val="0"/>
          <w:szCs w:val="24"/>
        </w:rPr>
        <w:t xml:space="preserve">should follow best </w:t>
      </w:r>
      <w:r w:rsidR="00A424D2">
        <w:rPr>
          <w:rFonts w:ascii="Arial" w:hAnsi="Arial" w:cs="Arial"/>
          <w:i w:val="0"/>
          <w:szCs w:val="24"/>
        </w:rPr>
        <w:t>practices and</w:t>
      </w:r>
      <w:r>
        <w:rPr>
          <w:rFonts w:ascii="Arial" w:hAnsi="Arial" w:cs="Arial"/>
          <w:i w:val="0"/>
          <w:szCs w:val="24"/>
        </w:rPr>
        <w:t xml:space="preserve"> start small and gradually add business units and users</w:t>
      </w:r>
      <w:r w:rsidR="000E05FF">
        <w:rPr>
          <w:rFonts w:ascii="Arial" w:hAnsi="Arial" w:cs="Arial"/>
          <w:i w:val="0"/>
          <w:szCs w:val="24"/>
        </w:rPr>
        <w:t>.</w:t>
      </w:r>
      <w:r>
        <w:rPr>
          <w:rFonts w:ascii="Arial" w:hAnsi="Arial" w:cs="Arial"/>
          <w:i w:val="0"/>
          <w:szCs w:val="24"/>
        </w:rPr>
        <w:t xml:space="preserve"> </w:t>
      </w:r>
      <w:r w:rsidR="00207F8C">
        <w:rPr>
          <w:rFonts w:ascii="Arial" w:hAnsi="Arial" w:cs="Arial"/>
          <w:i w:val="0"/>
          <w:szCs w:val="24"/>
        </w:rPr>
        <w:t>Accordingly, t</w:t>
      </w:r>
      <w:r w:rsidR="00671162">
        <w:rPr>
          <w:rFonts w:ascii="Arial" w:hAnsi="Arial" w:cs="Arial"/>
          <w:i w:val="0"/>
          <w:szCs w:val="24"/>
        </w:rPr>
        <w:t xml:space="preserve">raining and access to the BI product will be staggered (120 new users a month) in order to allow the BI team to provide adequate support to the new users. </w:t>
      </w:r>
    </w:p>
    <w:p w14:paraId="434161CB" w14:textId="371D92EC" w:rsidR="00245302" w:rsidRPr="00C95483" w:rsidRDefault="00245302" w:rsidP="005B478C">
      <w:pPr>
        <w:pStyle w:val="BodyText"/>
        <w:jc w:val="both"/>
        <w:rPr>
          <w:rFonts w:ascii="Arial" w:hAnsi="Arial" w:cs="Arial"/>
          <w:i w:val="0"/>
          <w:szCs w:val="24"/>
        </w:rPr>
      </w:pPr>
    </w:p>
    <w:p w14:paraId="2451550C" w14:textId="77777777" w:rsidR="00324D49" w:rsidRPr="00974988" w:rsidRDefault="00324D49" w:rsidP="00324D49">
      <w:pPr>
        <w:pStyle w:val="BodyText"/>
        <w:jc w:val="both"/>
        <w:rPr>
          <w:rFonts w:ascii="Arial" w:hAnsi="Arial" w:cs="Arial"/>
          <w:b/>
          <w:i w:val="0"/>
          <w:szCs w:val="24"/>
        </w:rPr>
      </w:pPr>
      <w:r w:rsidRPr="00974988">
        <w:rPr>
          <w:rFonts w:ascii="Arial" w:hAnsi="Arial" w:cs="Arial"/>
          <w:b/>
          <w:i w:val="0"/>
          <w:szCs w:val="24"/>
        </w:rPr>
        <w:t>Training Methods</w:t>
      </w:r>
    </w:p>
    <w:p w14:paraId="5F387224" w14:textId="337EC700" w:rsidR="00324D49" w:rsidRDefault="00324D49" w:rsidP="00324D49">
      <w:pPr>
        <w:pStyle w:val="BodyText"/>
        <w:jc w:val="both"/>
        <w:rPr>
          <w:rFonts w:ascii="Arial" w:hAnsi="Arial" w:cs="Arial"/>
          <w:i w:val="0"/>
          <w:szCs w:val="24"/>
        </w:rPr>
      </w:pPr>
      <w:r>
        <w:rPr>
          <w:rFonts w:ascii="Arial" w:hAnsi="Arial" w:cs="Arial"/>
          <w:i w:val="0"/>
          <w:szCs w:val="24"/>
        </w:rPr>
        <w:t>Based on user preferences</w:t>
      </w:r>
      <w:r w:rsidR="00F04A4B">
        <w:rPr>
          <w:rFonts w:ascii="Arial" w:hAnsi="Arial" w:cs="Arial"/>
          <w:i w:val="0"/>
          <w:szCs w:val="24"/>
        </w:rPr>
        <w:t xml:space="preserve"> and industry best practices</w:t>
      </w:r>
      <w:r>
        <w:rPr>
          <w:rFonts w:ascii="Arial" w:hAnsi="Arial" w:cs="Arial"/>
          <w:i w:val="0"/>
          <w:szCs w:val="24"/>
        </w:rPr>
        <w:t xml:space="preserve">, the Basic “BI Consumer” training will be delivered via on-line training videos. These videos were developed by the BI Project team and are customized </w:t>
      </w:r>
      <w:r w:rsidR="00F04A4B">
        <w:rPr>
          <w:rFonts w:ascii="Arial" w:hAnsi="Arial" w:cs="Arial"/>
          <w:i w:val="0"/>
          <w:szCs w:val="24"/>
        </w:rPr>
        <w:t xml:space="preserve">using King County </w:t>
      </w:r>
      <w:r>
        <w:rPr>
          <w:rFonts w:ascii="Arial" w:hAnsi="Arial" w:cs="Arial"/>
          <w:i w:val="0"/>
          <w:szCs w:val="24"/>
        </w:rPr>
        <w:t xml:space="preserve">developed dashboards and data. The videos are hosted by </w:t>
      </w:r>
      <w:proofErr w:type="spellStart"/>
      <w:r>
        <w:rPr>
          <w:rFonts w:ascii="Arial" w:hAnsi="Arial" w:cs="Arial"/>
          <w:i w:val="0"/>
          <w:szCs w:val="24"/>
        </w:rPr>
        <w:t>Skillsoft</w:t>
      </w:r>
      <w:proofErr w:type="spellEnd"/>
      <w:r>
        <w:rPr>
          <w:rFonts w:ascii="Arial" w:hAnsi="Arial" w:cs="Arial"/>
          <w:i w:val="0"/>
          <w:szCs w:val="24"/>
        </w:rPr>
        <w:t xml:space="preserve">, a platform for hosting training videos. </w:t>
      </w:r>
      <w:proofErr w:type="spellStart"/>
      <w:r>
        <w:rPr>
          <w:rFonts w:ascii="Arial" w:hAnsi="Arial" w:cs="Arial"/>
          <w:i w:val="0"/>
          <w:szCs w:val="24"/>
        </w:rPr>
        <w:t>Skillsoft</w:t>
      </w:r>
      <w:proofErr w:type="spellEnd"/>
      <w:r>
        <w:rPr>
          <w:rFonts w:ascii="Arial" w:hAnsi="Arial" w:cs="Arial"/>
          <w:i w:val="0"/>
          <w:szCs w:val="24"/>
        </w:rPr>
        <w:t xml:space="preserve"> allows the County to track who has watched the training videos. The initial, required </w:t>
      </w:r>
      <w:r w:rsidR="00991729">
        <w:rPr>
          <w:rFonts w:ascii="Arial" w:hAnsi="Arial" w:cs="Arial"/>
          <w:i w:val="0"/>
          <w:szCs w:val="24"/>
        </w:rPr>
        <w:t xml:space="preserve">introductory </w:t>
      </w:r>
      <w:r>
        <w:rPr>
          <w:rFonts w:ascii="Arial" w:hAnsi="Arial" w:cs="Arial"/>
          <w:i w:val="0"/>
          <w:szCs w:val="24"/>
        </w:rPr>
        <w:t>training is approximately 1 hour in length.</w:t>
      </w:r>
    </w:p>
    <w:p w14:paraId="137FC58B" w14:textId="77777777" w:rsidR="00324D49" w:rsidRDefault="00324D49" w:rsidP="00324D49">
      <w:pPr>
        <w:pStyle w:val="BodyText"/>
        <w:jc w:val="both"/>
        <w:rPr>
          <w:rFonts w:ascii="Arial" w:hAnsi="Arial" w:cs="Arial"/>
          <w:i w:val="0"/>
          <w:szCs w:val="24"/>
        </w:rPr>
      </w:pPr>
    </w:p>
    <w:p w14:paraId="0C0982C6" w14:textId="77777777" w:rsidR="00CC2E85" w:rsidRPr="00974988" w:rsidRDefault="00CC2E85" w:rsidP="00CC2E85">
      <w:pPr>
        <w:pStyle w:val="BodyText"/>
        <w:jc w:val="both"/>
        <w:rPr>
          <w:rFonts w:ascii="Arial" w:hAnsi="Arial" w:cs="Arial"/>
          <w:i w:val="0"/>
          <w:szCs w:val="24"/>
        </w:rPr>
      </w:pPr>
      <w:r>
        <w:rPr>
          <w:rFonts w:ascii="Arial" w:hAnsi="Arial" w:cs="Arial"/>
          <w:i w:val="0"/>
          <w:szCs w:val="24"/>
        </w:rPr>
        <w:t>Additionally, the BI project will offer one-on-one consultations and “lunch and learn” sessions and offer regular office hours for new users to drop in and get additional support.</w:t>
      </w:r>
    </w:p>
    <w:p w14:paraId="102CAE9F" w14:textId="77777777" w:rsidR="00324D49" w:rsidRDefault="00324D49" w:rsidP="00324D49">
      <w:pPr>
        <w:pStyle w:val="BodyText"/>
        <w:jc w:val="both"/>
        <w:rPr>
          <w:rFonts w:ascii="Arial" w:hAnsi="Arial" w:cs="Arial"/>
          <w:b/>
          <w:i w:val="0"/>
          <w:szCs w:val="24"/>
        </w:rPr>
      </w:pPr>
    </w:p>
    <w:p w14:paraId="1D33CDA6" w14:textId="77777777" w:rsidR="00324D49" w:rsidRDefault="00324D49" w:rsidP="00324D49">
      <w:pPr>
        <w:pStyle w:val="BodyText"/>
        <w:jc w:val="both"/>
        <w:rPr>
          <w:rFonts w:ascii="Arial" w:hAnsi="Arial" w:cs="Arial"/>
          <w:i w:val="0"/>
          <w:szCs w:val="24"/>
        </w:rPr>
      </w:pPr>
      <w:r>
        <w:rPr>
          <w:rFonts w:ascii="Arial" w:hAnsi="Arial" w:cs="Arial"/>
          <w:i w:val="0"/>
          <w:szCs w:val="24"/>
        </w:rPr>
        <w:t>The power user training will consist of small, instructor led training sessions.</w:t>
      </w:r>
    </w:p>
    <w:p w14:paraId="7738F4DD" w14:textId="77777777" w:rsidR="00C95483" w:rsidRDefault="00C95483" w:rsidP="005B478C">
      <w:pPr>
        <w:pStyle w:val="BodyText"/>
        <w:jc w:val="both"/>
        <w:rPr>
          <w:rFonts w:ascii="Arial" w:hAnsi="Arial" w:cs="Arial"/>
          <w:b/>
          <w:i w:val="0"/>
          <w:szCs w:val="24"/>
          <w:u w:val="single"/>
        </w:rPr>
      </w:pPr>
    </w:p>
    <w:p w14:paraId="6B8220C7" w14:textId="2B2497D2" w:rsidR="000E05FF" w:rsidRPr="000E05FF" w:rsidRDefault="000E05FF" w:rsidP="005B478C">
      <w:pPr>
        <w:pStyle w:val="BodyText"/>
        <w:jc w:val="both"/>
        <w:rPr>
          <w:rFonts w:ascii="Arial" w:hAnsi="Arial" w:cs="Arial"/>
          <w:b/>
          <w:i w:val="0"/>
          <w:szCs w:val="24"/>
        </w:rPr>
      </w:pPr>
      <w:r w:rsidRPr="000E05FF">
        <w:rPr>
          <w:rFonts w:ascii="Arial" w:hAnsi="Arial" w:cs="Arial"/>
          <w:b/>
          <w:i w:val="0"/>
          <w:szCs w:val="24"/>
        </w:rPr>
        <w:t>Pilot Group</w:t>
      </w:r>
    </w:p>
    <w:p w14:paraId="7A305472" w14:textId="77777777" w:rsidR="000E05FF" w:rsidRPr="000E05FF" w:rsidRDefault="000E05FF" w:rsidP="005B478C">
      <w:pPr>
        <w:pStyle w:val="BodyText"/>
        <w:jc w:val="both"/>
        <w:rPr>
          <w:rFonts w:ascii="Arial" w:hAnsi="Arial" w:cs="Arial"/>
          <w:i w:val="0"/>
          <w:szCs w:val="24"/>
        </w:rPr>
      </w:pPr>
    </w:p>
    <w:p w14:paraId="5F16AE2E" w14:textId="762033DE" w:rsidR="00C95483" w:rsidRDefault="00FF2671" w:rsidP="005B478C">
      <w:pPr>
        <w:pStyle w:val="BodyText"/>
        <w:jc w:val="both"/>
        <w:rPr>
          <w:rFonts w:ascii="Arial" w:hAnsi="Arial" w:cs="Arial"/>
          <w:i w:val="0"/>
          <w:szCs w:val="24"/>
        </w:rPr>
      </w:pPr>
      <w:r>
        <w:rPr>
          <w:rFonts w:ascii="Arial" w:hAnsi="Arial" w:cs="Arial"/>
          <w:i w:val="0"/>
          <w:szCs w:val="24"/>
        </w:rPr>
        <w:t>Based on industry best practices, t</w:t>
      </w:r>
      <w:r w:rsidR="000E05FF">
        <w:rPr>
          <w:rFonts w:ascii="Arial" w:hAnsi="Arial" w:cs="Arial"/>
          <w:i w:val="0"/>
          <w:szCs w:val="24"/>
        </w:rPr>
        <w:t xml:space="preserve">he BI project </w:t>
      </w:r>
      <w:r w:rsidR="00915984">
        <w:rPr>
          <w:rFonts w:ascii="Arial" w:hAnsi="Arial" w:cs="Arial"/>
          <w:i w:val="0"/>
          <w:szCs w:val="24"/>
        </w:rPr>
        <w:t xml:space="preserve">will assemble a </w:t>
      </w:r>
      <w:r>
        <w:rPr>
          <w:rFonts w:ascii="Arial" w:hAnsi="Arial" w:cs="Arial"/>
          <w:i w:val="0"/>
          <w:szCs w:val="24"/>
        </w:rPr>
        <w:t>pilot group of users to develop the dashboards and training. As part of the strategy, a pilot group of users will test out the content and training ma</w:t>
      </w:r>
      <w:r w:rsidR="00F04A4B">
        <w:rPr>
          <w:rFonts w:ascii="Arial" w:hAnsi="Arial" w:cs="Arial"/>
          <w:i w:val="0"/>
          <w:szCs w:val="24"/>
        </w:rPr>
        <w:t>terials before they are released</w:t>
      </w:r>
      <w:r>
        <w:rPr>
          <w:rFonts w:ascii="Arial" w:hAnsi="Arial" w:cs="Arial"/>
          <w:i w:val="0"/>
          <w:szCs w:val="24"/>
        </w:rPr>
        <w:t xml:space="preserve"> to a larger group of users. </w:t>
      </w:r>
      <w:r w:rsidR="000A212C">
        <w:rPr>
          <w:rFonts w:ascii="Arial" w:hAnsi="Arial" w:cs="Arial"/>
          <w:i w:val="0"/>
          <w:szCs w:val="24"/>
        </w:rPr>
        <w:t>The participants in the pilot group will change according to the need for subject area expertise.</w:t>
      </w:r>
      <w:r w:rsidR="00324D49">
        <w:rPr>
          <w:rFonts w:ascii="Arial" w:hAnsi="Arial" w:cs="Arial"/>
          <w:i w:val="0"/>
          <w:szCs w:val="24"/>
        </w:rPr>
        <w:t xml:space="preserve"> </w:t>
      </w:r>
      <w:r>
        <w:rPr>
          <w:rFonts w:ascii="Arial" w:hAnsi="Arial" w:cs="Arial"/>
          <w:i w:val="0"/>
          <w:szCs w:val="24"/>
        </w:rPr>
        <w:t xml:space="preserve">This model </w:t>
      </w:r>
      <w:r w:rsidR="000E05FF">
        <w:rPr>
          <w:rFonts w:ascii="Arial" w:hAnsi="Arial" w:cs="Arial"/>
          <w:i w:val="0"/>
          <w:szCs w:val="24"/>
        </w:rPr>
        <w:t xml:space="preserve">allows for refinement and enhancements for subsequent releases. </w:t>
      </w:r>
    </w:p>
    <w:p w14:paraId="2000BA8D" w14:textId="77777777" w:rsidR="005077EF" w:rsidRDefault="005077EF" w:rsidP="005B478C">
      <w:pPr>
        <w:pStyle w:val="BodyText"/>
        <w:jc w:val="both"/>
        <w:rPr>
          <w:rFonts w:ascii="Arial" w:hAnsi="Arial" w:cs="Arial"/>
          <w:i w:val="0"/>
          <w:szCs w:val="24"/>
        </w:rPr>
      </w:pPr>
    </w:p>
    <w:p w14:paraId="3E517B2B" w14:textId="4D67032D" w:rsidR="00245302" w:rsidRPr="00245302" w:rsidRDefault="00915984" w:rsidP="00245302">
      <w:pPr>
        <w:pStyle w:val="BodyText"/>
        <w:jc w:val="both"/>
        <w:rPr>
          <w:rFonts w:ascii="Arial" w:hAnsi="Arial" w:cs="Arial"/>
          <w:b/>
          <w:i w:val="0"/>
          <w:szCs w:val="24"/>
        </w:rPr>
      </w:pPr>
      <w:r>
        <w:rPr>
          <w:rFonts w:ascii="Arial" w:hAnsi="Arial" w:cs="Arial"/>
          <w:b/>
          <w:i w:val="0"/>
          <w:szCs w:val="24"/>
        </w:rPr>
        <w:t xml:space="preserve">The BI Analytics Tool will be </w:t>
      </w:r>
      <w:proofErr w:type="gramStart"/>
      <w:r>
        <w:rPr>
          <w:rFonts w:ascii="Arial" w:hAnsi="Arial" w:cs="Arial"/>
          <w:b/>
          <w:i w:val="0"/>
          <w:szCs w:val="24"/>
        </w:rPr>
        <w:t>Released</w:t>
      </w:r>
      <w:proofErr w:type="gramEnd"/>
      <w:r>
        <w:rPr>
          <w:rFonts w:ascii="Arial" w:hAnsi="Arial" w:cs="Arial"/>
          <w:b/>
          <w:i w:val="0"/>
          <w:szCs w:val="24"/>
        </w:rPr>
        <w:t xml:space="preserve"> in Three Phases</w:t>
      </w:r>
      <w:r w:rsidR="00245302" w:rsidRPr="00245302">
        <w:rPr>
          <w:rFonts w:ascii="Arial" w:hAnsi="Arial" w:cs="Arial"/>
          <w:b/>
          <w:i w:val="0"/>
          <w:szCs w:val="24"/>
        </w:rPr>
        <w:t>:</w:t>
      </w:r>
    </w:p>
    <w:p w14:paraId="5D4F798E" w14:textId="77777777" w:rsidR="005077EF" w:rsidRDefault="005077EF" w:rsidP="00245302">
      <w:pPr>
        <w:pStyle w:val="BodyText"/>
        <w:jc w:val="both"/>
        <w:rPr>
          <w:rFonts w:ascii="Arial" w:hAnsi="Arial" w:cs="Arial"/>
          <w:i w:val="0"/>
          <w:szCs w:val="24"/>
        </w:rPr>
      </w:pPr>
    </w:p>
    <w:p w14:paraId="555952A0" w14:textId="03F1A740" w:rsidR="000E05FF" w:rsidRPr="00CC2E85" w:rsidRDefault="00245302" w:rsidP="00245302">
      <w:pPr>
        <w:pStyle w:val="BodyText"/>
        <w:jc w:val="both"/>
        <w:rPr>
          <w:rFonts w:ascii="Arial" w:hAnsi="Arial" w:cs="Arial"/>
          <w:i w:val="0"/>
          <w:szCs w:val="24"/>
        </w:rPr>
      </w:pPr>
      <w:r w:rsidRPr="0013408F">
        <w:rPr>
          <w:rFonts w:ascii="Arial" w:hAnsi="Arial" w:cs="Arial"/>
          <w:b/>
          <w:i w:val="0"/>
          <w:szCs w:val="24"/>
        </w:rPr>
        <w:t>Release 1:</w:t>
      </w:r>
      <w:r>
        <w:rPr>
          <w:rFonts w:ascii="Arial" w:hAnsi="Arial" w:cs="Arial"/>
          <w:i w:val="0"/>
          <w:szCs w:val="24"/>
        </w:rPr>
        <w:t xml:space="preserve"> </w:t>
      </w:r>
      <w:r w:rsidR="00F40968">
        <w:rPr>
          <w:rFonts w:ascii="Arial" w:hAnsi="Arial" w:cs="Arial"/>
          <w:i w:val="0"/>
          <w:szCs w:val="24"/>
        </w:rPr>
        <w:t xml:space="preserve">The content </w:t>
      </w:r>
      <w:r w:rsidR="000E05FF">
        <w:rPr>
          <w:rFonts w:ascii="Arial" w:hAnsi="Arial" w:cs="Arial"/>
          <w:i w:val="0"/>
          <w:szCs w:val="24"/>
        </w:rPr>
        <w:t xml:space="preserve">of Release 1 </w:t>
      </w:r>
      <w:r w:rsidR="00F40968">
        <w:rPr>
          <w:rFonts w:ascii="Arial" w:hAnsi="Arial" w:cs="Arial"/>
          <w:i w:val="0"/>
          <w:szCs w:val="24"/>
        </w:rPr>
        <w:t>will include dashboards related to f</w:t>
      </w:r>
      <w:r>
        <w:rPr>
          <w:rFonts w:ascii="Arial" w:hAnsi="Arial" w:cs="Arial"/>
          <w:i w:val="0"/>
          <w:szCs w:val="24"/>
        </w:rPr>
        <w:t xml:space="preserve">inance and General Ledger </w:t>
      </w:r>
      <w:r w:rsidR="00915984">
        <w:rPr>
          <w:rFonts w:ascii="Arial" w:hAnsi="Arial" w:cs="Arial"/>
          <w:i w:val="0"/>
          <w:szCs w:val="24"/>
        </w:rPr>
        <w:t xml:space="preserve">(GL) </w:t>
      </w:r>
      <w:r w:rsidR="00F40968">
        <w:rPr>
          <w:rFonts w:ascii="Arial" w:hAnsi="Arial" w:cs="Arial"/>
          <w:i w:val="0"/>
          <w:szCs w:val="24"/>
        </w:rPr>
        <w:t xml:space="preserve">data </w:t>
      </w:r>
      <w:r>
        <w:rPr>
          <w:rFonts w:ascii="Arial" w:hAnsi="Arial" w:cs="Arial"/>
          <w:i w:val="0"/>
          <w:szCs w:val="24"/>
        </w:rPr>
        <w:t>focused for budget versus actual analysis and GL revenue and expense detail analysis.</w:t>
      </w:r>
      <w:r w:rsidR="00F40968">
        <w:rPr>
          <w:rFonts w:ascii="Arial" w:hAnsi="Arial" w:cs="Arial"/>
          <w:i w:val="0"/>
          <w:szCs w:val="24"/>
        </w:rPr>
        <w:t xml:space="preserve"> </w:t>
      </w:r>
      <w:r w:rsidR="000E05FF" w:rsidRPr="00324D49">
        <w:rPr>
          <w:rFonts w:ascii="Arial" w:hAnsi="Arial" w:cs="Arial"/>
          <w:i w:val="0"/>
          <w:szCs w:val="24"/>
        </w:rPr>
        <w:t xml:space="preserve">The training for </w:t>
      </w:r>
      <w:r w:rsidRPr="00324D49">
        <w:rPr>
          <w:rFonts w:ascii="Arial" w:hAnsi="Arial" w:cs="Arial"/>
          <w:i w:val="0"/>
          <w:szCs w:val="24"/>
        </w:rPr>
        <w:t>Release 1</w:t>
      </w:r>
      <w:r w:rsidR="000E05FF" w:rsidRPr="00324D49">
        <w:rPr>
          <w:rFonts w:ascii="Arial" w:hAnsi="Arial" w:cs="Arial"/>
          <w:i w:val="0"/>
          <w:szCs w:val="24"/>
        </w:rPr>
        <w:t xml:space="preserve"> </w:t>
      </w:r>
      <w:r w:rsidR="000A212C" w:rsidRPr="00324D49">
        <w:rPr>
          <w:rFonts w:ascii="Arial" w:hAnsi="Arial" w:cs="Arial"/>
          <w:i w:val="0"/>
          <w:szCs w:val="24"/>
        </w:rPr>
        <w:t xml:space="preserve">will include </w:t>
      </w:r>
      <w:r w:rsidR="00324D49" w:rsidRPr="00324D49">
        <w:rPr>
          <w:rFonts w:ascii="Arial" w:hAnsi="Arial" w:cs="Arial"/>
          <w:i w:val="0"/>
          <w:szCs w:val="24"/>
        </w:rPr>
        <w:t xml:space="preserve">an introductory </w:t>
      </w:r>
      <w:r w:rsidR="00324D49">
        <w:rPr>
          <w:rFonts w:ascii="Arial" w:hAnsi="Arial" w:cs="Arial"/>
          <w:i w:val="0"/>
          <w:szCs w:val="24"/>
        </w:rPr>
        <w:t xml:space="preserve">one hour </w:t>
      </w:r>
      <w:r w:rsidR="00324D49" w:rsidRPr="00324D49">
        <w:rPr>
          <w:rFonts w:ascii="Arial" w:hAnsi="Arial" w:cs="Arial"/>
          <w:i w:val="0"/>
          <w:szCs w:val="24"/>
        </w:rPr>
        <w:t xml:space="preserve">BI training video </w:t>
      </w:r>
      <w:r w:rsidR="000A212C" w:rsidRPr="00324D49">
        <w:rPr>
          <w:rFonts w:ascii="Arial" w:hAnsi="Arial" w:cs="Arial"/>
          <w:i w:val="0"/>
          <w:szCs w:val="24"/>
        </w:rPr>
        <w:t>and training video</w:t>
      </w:r>
      <w:r w:rsidR="00324D49" w:rsidRPr="00324D49">
        <w:rPr>
          <w:rFonts w:ascii="Arial" w:hAnsi="Arial" w:cs="Arial"/>
          <w:i w:val="0"/>
          <w:szCs w:val="24"/>
        </w:rPr>
        <w:t>s</w:t>
      </w:r>
      <w:r w:rsidR="000A212C" w:rsidRPr="00324D49">
        <w:rPr>
          <w:rFonts w:ascii="Arial" w:hAnsi="Arial" w:cs="Arial"/>
          <w:i w:val="0"/>
          <w:szCs w:val="24"/>
        </w:rPr>
        <w:t xml:space="preserve"> </w:t>
      </w:r>
      <w:r w:rsidR="00324D49" w:rsidRPr="00324D49">
        <w:rPr>
          <w:rFonts w:ascii="Arial" w:hAnsi="Arial" w:cs="Arial"/>
          <w:i w:val="0"/>
          <w:szCs w:val="24"/>
        </w:rPr>
        <w:t xml:space="preserve">for each of the five to seven </w:t>
      </w:r>
      <w:r w:rsidR="00F509B3">
        <w:rPr>
          <w:rFonts w:ascii="Arial" w:hAnsi="Arial" w:cs="Arial"/>
          <w:i w:val="0"/>
          <w:szCs w:val="24"/>
        </w:rPr>
        <w:t xml:space="preserve">dashboards. The pilot group will test the Release 1 products and training videos </w:t>
      </w:r>
      <w:r w:rsidR="000E05FF" w:rsidRPr="00324D49">
        <w:rPr>
          <w:rFonts w:ascii="Arial" w:hAnsi="Arial" w:cs="Arial"/>
          <w:i w:val="0"/>
          <w:szCs w:val="24"/>
        </w:rPr>
        <w:t xml:space="preserve">in January </w:t>
      </w:r>
      <w:r w:rsidR="005077EF" w:rsidRPr="00324D49">
        <w:rPr>
          <w:rFonts w:ascii="Arial" w:hAnsi="Arial" w:cs="Arial"/>
          <w:i w:val="0"/>
          <w:szCs w:val="24"/>
        </w:rPr>
        <w:t xml:space="preserve">and February </w:t>
      </w:r>
      <w:r w:rsidR="0080561E">
        <w:rPr>
          <w:rFonts w:ascii="Arial" w:hAnsi="Arial" w:cs="Arial"/>
          <w:i w:val="0"/>
          <w:szCs w:val="24"/>
        </w:rPr>
        <w:t xml:space="preserve">2017 and </w:t>
      </w:r>
      <w:r w:rsidR="00671162">
        <w:rPr>
          <w:rFonts w:ascii="Arial" w:hAnsi="Arial" w:cs="Arial"/>
          <w:i w:val="0"/>
          <w:szCs w:val="24"/>
        </w:rPr>
        <w:t>will provide feedback to the BI project team</w:t>
      </w:r>
      <w:r w:rsidR="00671162" w:rsidRPr="00CC2E85">
        <w:rPr>
          <w:rFonts w:ascii="Arial" w:hAnsi="Arial" w:cs="Arial"/>
          <w:i w:val="0"/>
          <w:szCs w:val="24"/>
        </w:rPr>
        <w:t>.</w:t>
      </w:r>
      <w:r w:rsidR="000A212C" w:rsidRPr="00CC2E85">
        <w:rPr>
          <w:rFonts w:ascii="Arial" w:hAnsi="Arial" w:cs="Arial"/>
          <w:i w:val="0"/>
          <w:szCs w:val="24"/>
        </w:rPr>
        <w:t xml:space="preserve"> </w:t>
      </w:r>
      <w:r w:rsidR="0080561E" w:rsidRPr="00CC2E85">
        <w:rPr>
          <w:rFonts w:ascii="Arial" w:hAnsi="Arial" w:cs="Arial"/>
          <w:i w:val="0"/>
          <w:szCs w:val="24"/>
        </w:rPr>
        <w:t xml:space="preserve">After making any necessary changes, </w:t>
      </w:r>
      <w:r w:rsidR="000A212C" w:rsidRPr="00CC2E85">
        <w:rPr>
          <w:rFonts w:ascii="Arial" w:hAnsi="Arial" w:cs="Arial"/>
          <w:i w:val="0"/>
          <w:szCs w:val="24"/>
        </w:rPr>
        <w:t xml:space="preserve">Release 1 will then go live by March 11, 2017 for the pilot group only. </w:t>
      </w:r>
    </w:p>
    <w:p w14:paraId="11C67BF3" w14:textId="77777777" w:rsidR="000E05FF" w:rsidRDefault="000E05FF" w:rsidP="00245302">
      <w:pPr>
        <w:pStyle w:val="BodyText"/>
        <w:jc w:val="both"/>
        <w:rPr>
          <w:rFonts w:ascii="Arial" w:hAnsi="Arial" w:cs="Arial"/>
          <w:i w:val="0"/>
          <w:szCs w:val="24"/>
          <w:highlight w:val="yellow"/>
        </w:rPr>
      </w:pPr>
    </w:p>
    <w:p w14:paraId="27EBDF79" w14:textId="32F18130" w:rsidR="009907B3" w:rsidRPr="007D55A1" w:rsidRDefault="005077EF" w:rsidP="00245302">
      <w:pPr>
        <w:pStyle w:val="BodyText"/>
        <w:jc w:val="both"/>
        <w:rPr>
          <w:rFonts w:ascii="Arial" w:hAnsi="Arial" w:cs="Arial"/>
          <w:i w:val="0"/>
          <w:szCs w:val="24"/>
        </w:rPr>
      </w:pPr>
      <w:r w:rsidRPr="00324D49">
        <w:rPr>
          <w:rFonts w:ascii="Arial" w:hAnsi="Arial" w:cs="Arial"/>
          <w:i w:val="0"/>
          <w:szCs w:val="24"/>
        </w:rPr>
        <w:t xml:space="preserve">By April 15, </w:t>
      </w:r>
      <w:r w:rsidR="00245302" w:rsidRPr="00324D49">
        <w:rPr>
          <w:rFonts w:ascii="Arial" w:hAnsi="Arial" w:cs="Arial"/>
          <w:i w:val="0"/>
          <w:szCs w:val="24"/>
        </w:rPr>
        <w:t xml:space="preserve">2017 </w:t>
      </w:r>
      <w:r w:rsidR="00671162" w:rsidRPr="00324D49">
        <w:rPr>
          <w:rFonts w:ascii="Arial" w:hAnsi="Arial" w:cs="Arial"/>
          <w:i w:val="0"/>
          <w:szCs w:val="24"/>
        </w:rPr>
        <w:t xml:space="preserve">the initial one-hour video training will be available on a staggered schedule to </w:t>
      </w:r>
      <w:r w:rsidR="0080733E" w:rsidRPr="00324D49">
        <w:rPr>
          <w:rFonts w:ascii="Arial" w:hAnsi="Arial" w:cs="Arial"/>
          <w:i w:val="0"/>
          <w:szCs w:val="24"/>
        </w:rPr>
        <w:t xml:space="preserve">users in the </w:t>
      </w:r>
      <w:r w:rsidR="00A507DC" w:rsidRPr="00324D49">
        <w:rPr>
          <w:rFonts w:ascii="Arial" w:hAnsi="Arial" w:cs="Arial"/>
          <w:i w:val="0"/>
          <w:szCs w:val="24"/>
        </w:rPr>
        <w:t xml:space="preserve">agencies </w:t>
      </w:r>
      <w:r w:rsidR="0080733E" w:rsidRPr="00324D49">
        <w:rPr>
          <w:rFonts w:ascii="Arial" w:hAnsi="Arial" w:cs="Arial"/>
          <w:i w:val="0"/>
          <w:szCs w:val="24"/>
        </w:rPr>
        <w:t>listed</w:t>
      </w:r>
      <w:r w:rsidR="00671162" w:rsidRPr="00324D49">
        <w:rPr>
          <w:rFonts w:ascii="Arial" w:hAnsi="Arial" w:cs="Arial"/>
          <w:i w:val="0"/>
          <w:szCs w:val="24"/>
        </w:rPr>
        <w:t xml:space="preserve"> below</w:t>
      </w:r>
      <w:r w:rsidR="00A507DC" w:rsidRPr="00324D49">
        <w:rPr>
          <w:rFonts w:ascii="Arial" w:hAnsi="Arial" w:cs="Arial"/>
          <w:i w:val="0"/>
          <w:szCs w:val="24"/>
        </w:rPr>
        <w:t>.</w:t>
      </w:r>
      <w:r w:rsidR="00E858E5" w:rsidRPr="00324D49">
        <w:rPr>
          <w:rFonts w:ascii="Arial" w:hAnsi="Arial" w:cs="Arial"/>
          <w:i w:val="0"/>
          <w:szCs w:val="24"/>
        </w:rPr>
        <w:t xml:space="preserve"> </w:t>
      </w:r>
      <w:r w:rsidR="00671162" w:rsidRPr="00324D49">
        <w:rPr>
          <w:rFonts w:ascii="Arial" w:hAnsi="Arial" w:cs="Arial"/>
          <w:i w:val="0"/>
          <w:szCs w:val="24"/>
        </w:rPr>
        <w:t>Once a user completes the</w:t>
      </w:r>
      <w:r w:rsidR="0080561E">
        <w:rPr>
          <w:rFonts w:ascii="Arial" w:hAnsi="Arial" w:cs="Arial"/>
          <w:i w:val="0"/>
          <w:szCs w:val="24"/>
        </w:rPr>
        <w:t xml:space="preserve"> introductory video</w:t>
      </w:r>
      <w:r w:rsidR="00671162" w:rsidRPr="00324D49">
        <w:rPr>
          <w:rFonts w:ascii="Arial" w:hAnsi="Arial" w:cs="Arial"/>
          <w:i w:val="0"/>
          <w:szCs w:val="24"/>
        </w:rPr>
        <w:t xml:space="preserve"> training, he/she will be granted access to the BI tool. </w:t>
      </w:r>
      <w:r w:rsidR="00E858E5" w:rsidRPr="00324D49">
        <w:rPr>
          <w:rFonts w:ascii="Arial" w:hAnsi="Arial" w:cs="Arial"/>
          <w:i w:val="0"/>
          <w:szCs w:val="24"/>
        </w:rPr>
        <w:t>Each additional dashboard will have its own video explaining its purpose and how to use it.</w:t>
      </w:r>
      <w:r w:rsidR="00E858E5">
        <w:rPr>
          <w:rFonts w:ascii="Arial" w:hAnsi="Arial" w:cs="Arial"/>
          <w:i w:val="0"/>
          <w:szCs w:val="24"/>
        </w:rPr>
        <w:t xml:space="preserve"> </w:t>
      </w:r>
    </w:p>
    <w:p w14:paraId="1EE8F475" w14:textId="77777777" w:rsidR="009907B3" w:rsidRDefault="009907B3" w:rsidP="00245302">
      <w:pPr>
        <w:pStyle w:val="BodyText"/>
        <w:jc w:val="both"/>
        <w:rPr>
          <w:rFonts w:ascii="Arial" w:hAnsi="Arial" w:cs="Arial"/>
          <w:i w:val="0"/>
          <w:szCs w:val="24"/>
          <w:highlight w:val="yellow"/>
        </w:rPr>
      </w:pPr>
    </w:p>
    <w:p w14:paraId="69F6FBA0" w14:textId="77777777" w:rsidR="009907B3" w:rsidRPr="007D55A1" w:rsidRDefault="009907B3" w:rsidP="00245302">
      <w:pPr>
        <w:pStyle w:val="BodyText"/>
        <w:jc w:val="both"/>
        <w:rPr>
          <w:rFonts w:ascii="Arial" w:hAnsi="Arial" w:cs="Arial"/>
          <w:i w:val="0"/>
          <w:szCs w:val="24"/>
        </w:rPr>
      </w:pPr>
      <w:r w:rsidRPr="007D55A1">
        <w:rPr>
          <w:rFonts w:ascii="Arial" w:hAnsi="Arial" w:cs="Arial"/>
          <w:i w:val="0"/>
          <w:szCs w:val="24"/>
        </w:rPr>
        <w:t xml:space="preserve">Finance and Business Operations </w:t>
      </w:r>
    </w:p>
    <w:p w14:paraId="43202222" w14:textId="77777777" w:rsidR="007D55A1" w:rsidRPr="007D55A1" w:rsidRDefault="007D55A1" w:rsidP="00245302">
      <w:pPr>
        <w:pStyle w:val="BodyText"/>
        <w:jc w:val="both"/>
        <w:rPr>
          <w:rFonts w:ascii="Arial" w:hAnsi="Arial" w:cs="Arial"/>
          <w:i w:val="0"/>
          <w:szCs w:val="24"/>
        </w:rPr>
      </w:pPr>
      <w:r w:rsidRPr="007D55A1">
        <w:rPr>
          <w:rFonts w:ascii="Arial" w:hAnsi="Arial" w:cs="Arial"/>
          <w:i w:val="0"/>
          <w:szCs w:val="24"/>
        </w:rPr>
        <w:t>Department of Natural Resources and Parks</w:t>
      </w:r>
    </w:p>
    <w:p w14:paraId="42CA599A" w14:textId="77777777" w:rsidR="007D55A1" w:rsidRPr="007D55A1" w:rsidRDefault="007D55A1" w:rsidP="00245302">
      <w:pPr>
        <w:pStyle w:val="BodyText"/>
        <w:jc w:val="both"/>
        <w:rPr>
          <w:rFonts w:ascii="Arial" w:hAnsi="Arial" w:cs="Arial"/>
          <w:i w:val="0"/>
          <w:szCs w:val="24"/>
        </w:rPr>
      </w:pPr>
      <w:r w:rsidRPr="007D55A1">
        <w:rPr>
          <w:rFonts w:ascii="Arial" w:hAnsi="Arial" w:cs="Arial"/>
          <w:i w:val="0"/>
          <w:szCs w:val="24"/>
        </w:rPr>
        <w:lastRenderedPageBreak/>
        <w:t>Department of Public Health</w:t>
      </w:r>
    </w:p>
    <w:p w14:paraId="67DC4E52" w14:textId="77777777" w:rsidR="007D55A1" w:rsidRPr="007D55A1" w:rsidRDefault="007D55A1" w:rsidP="00245302">
      <w:pPr>
        <w:pStyle w:val="BodyText"/>
        <w:jc w:val="both"/>
        <w:rPr>
          <w:rFonts w:ascii="Arial" w:hAnsi="Arial" w:cs="Arial"/>
          <w:i w:val="0"/>
          <w:szCs w:val="24"/>
        </w:rPr>
      </w:pPr>
      <w:r w:rsidRPr="007D55A1">
        <w:rPr>
          <w:rFonts w:ascii="Arial" w:hAnsi="Arial" w:cs="Arial"/>
          <w:i w:val="0"/>
          <w:szCs w:val="24"/>
        </w:rPr>
        <w:t>Department of Transportation</w:t>
      </w:r>
    </w:p>
    <w:p w14:paraId="09B596C7" w14:textId="77777777" w:rsidR="007D55A1" w:rsidRPr="007D55A1" w:rsidRDefault="007D55A1" w:rsidP="00245302">
      <w:pPr>
        <w:pStyle w:val="BodyText"/>
        <w:jc w:val="both"/>
        <w:rPr>
          <w:rFonts w:ascii="Arial" w:hAnsi="Arial" w:cs="Arial"/>
          <w:i w:val="0"/>
          <w:szCs w:val="24"/>
        </w:rPr>
      </w:pPr>
      <w:r w:rsidRPr="007D55A1">
        <w:rPr>
          <w:rFonts w:ascii="Arial" w:hAnsi="Arial" w:cs="Arial"/>
          <w:i w:val="0"/>
          <w:szCs w:val="24"/>
        </w:rPr>
        <w:t>Department of Public Defense</w:t>
      </w:r>
    </w:p>
    <w:p w14:paraId="166614DB" w14:textId="5895B126" w:rsidR="007D55A1" w:rsidRPr="007D55A1" w:rsidRDefault="00915984" w:rsidP="00245302">
      <w:pPr>
        <w:pStyle w:val="BodyText"/>
        <w:jc w:val="both"/>
        <w:rPr>
          <w:rFonts w:ascii="Arial" w:hAnsi="Arial" w:cs="Arial"/>
          <w:i w:val="0"/>
          <w:szCs w:val="24"/>
        </w:rPr>
      </w:pPr>
      <w:r>
        <w:rPr>
          <w:rFonts w:ascii="Arial" w:hAnsi="Arial" w:cs="Arial"/>
          <w:i w:val="0"/>
          <w:szCs w:val="24"/>
        </w:rPr>
        <w:t>King County</w:t>
      </w:r>
      <w:r w:rsidR="007D55A1" w:rsidRPr="007D55A1">
        <w:rPr>
          <w:rFonts w:ascii="Arial" w:hAnsi="Arial" w:cs="Arial"/>
          <w:i w:val="0"/>
          <w:szCs w:val="24"/>
        </w:rPr>
        <w:t xml:space="preserve"> Sherriff’s Office </w:t>
      </w:r>
    </w:p>
    <w:p w14:paraId="653AD0C0" w14:textId="558777C5" w:rsidR="007D55A1" w:rsidRDefault="00915984" w:rsidP="00245302">
      <w:pPr>
        <w:pStyle w:val="BodyText"/>
        <w:jc w:val="both"/>
        <w:rPr>
          <w:rFonts w:ascii="Arial" w:hAnsi="Arial" w:cs="Arial"/>
          <w:i w:val="0"/>
          <w:szCs w:val="24"/>
        </w:rPr>
      </w:pPr>
      <w:r>
        <w:rPr>
          <w:rFonts w:ascii="Arial" w:hAnsi="Arial" w:cs="Arial"/>
          <w:i w:val="0"/>
          <w:szCs w:val="24"/>
        </w:rPr>
        <w:t>King County</w:t>
      </w:r>
      <w:r w:rsidR="007D55A1" w:rsidRPr="007D55A1">
        <w:rPr>
          <w:rFonts w:ascii="Arial" w:hAnsi="Arial" w:cs="Arial"/>
          <w:i w:val="0"/>
          <w:szCs w:val="24"/>
        </w:rPr>
        <w:t xml:space="preserve"> Information Technology </w:t>
      </w:r>
    </w:p>
    <w:p w14:paraId="46996D75" w14:textId="6B91F31A" w:rsidR="00A507DC" w:rsidRDefault="00A507DC" w:rsidP="00245302">
      <w:pPr>
        <w:pStyle w:val="BodyText"/>
        <w:jc w:val="both"/>
        <w:rPr>
          <w:rFonts w:ascii="Arial" w:hAnsi="Arial" w:cs="Arial"/>
          <w:i w:val="0"/>
          <w:szCs w:val="24"/>
        </w:rPr>
      </w:pPr>
      <w:r>
        <w:rPr>
          <w:rFonts w:ascii="Arial" w:hAnsi="Arial" w:cs="Arial"/>
          <w:i w:val="0"/>
          <w:szCs w:val="24"/>
        </w:rPr>
        <w:t>Office of Performance, Strategy and Budget</w:t>
      </w:r>
    </w:p>
    <w:p w14:paraId="7D601EFE" w14:textId="3022D795" w:rsidR="00A507DC" w:rsidRPr="007D55A1" w:rsidRDefault="00974988" w:rsidP="00245302">
      <w:pPr>
        <w:pStyle w:val="BodyText"/>
        <w:jc w:val="both"/>
        <w:rPr>
          <w:rFonts w:ascii="Arial" w:hAnsi="Arial" w:cs="Arial"/>
          <w:i w:val="0"/>
          <w:szCs w:val="24"/>
        </w:rPr>
      </w:pPr>
      <w:r>
        <w:rPr>
          <w:rFonts w:ascii="Arial" w:hAnsi="Arial" w:cs="Arial"/>
          <w:i w:val="0"/>
          <w:szCs w:val="24"/>
        </w:rPr>
        <w:t xml:space="preserve">Business Resource Center </w:t>
      </w:r>
    </w:p>
    <w:p w14:paraId="1C6742A0" w14:textId="77777777" w:rsidR="009907B3" w:rsidRDefault="009907B3" w:rsidP="00245302">
      <w:pPr>
        <w:pStyle w:val="BodyText"/>
        <w:jc w:val="both"/>
        <w:rPr>
          <w:rFonts w:ascii="Arial" w:hAnsi="Arial" w:cs="Arial"/>
          <w:i w:val="0"/>
          <w:szCs w:val="24"/>
          <w:highlight w:val="yellow"/>
        </w:rPr>
      </w:pPr>
    </w:p>
    <w:p w14:paraId="542D353F" w14:textId="2ABAC238" w:rsidR="00527796" w:rsidRDefault="00683073" w:rsidP="00245302">
      <w:pPr>
        <w:pStyle w:val="BodyText"/>
        <w:jc w:val="both"/>
        <w:rPr>
          <w:rFonts w:ascii="Arial" w:hAnsi="Arial" w:cs="Arial"/>
          <w:i w:val="0"/>
          <w:szCs w:val="24"/>
        </w:rPr>
      </w:pPr>
      <w:r>
        <w:rPr>
          <w:rFonts w:ascii="Arial" w:hAnsi="Arial" w:cs="Arial"/>
          <w:i w:val="0"/>
          <w:szCs w:val="24"/>
        </w:rPr>
        <w:t>Each county agency has identified a point of contact who is responsible for determining which employees receive training.</w:t>
      </w:r>
      <w:r w:rsidR="00CC2E85">
        <w:rPr>
          <w:rFonts w:ascii="Arial" w:hAnsi="Arial" w:cs="Arial"/>
          <w:i w:val="0"/>
          <w:szCs w:val="24"/>
        </w:rPr>
        <w:t xml:space="preserve"> </w:t>
      </w:r>
      <w:r w:rsidR="00974988">
        <w:rPr>
          <w:rFonts w:ascii="Arial" w:hAnsi="Arial" w:cs="Arial"/>
          <w:i w:val="0"/>
          <w:szCs w:val="24"/>
        </w:rPr>
        <w:t xml:space="preserve">The BI product team anticipates users in all of the above agencies will be trained </w:t>
      </w:r>
      <w:r w:rsidR="00671162">
        <w:rPr>
          <w:rFonts w:ascii="Arial" w:hAnsi="Arial" w:cs="Arial"/>
          <w:i w:val="0"/>
          <w:szCs w:val="24"/>
        </w:rPr>
        <w:t xml:space="preserve">in Release 1 content </w:t>
      </w:r>
      <w:r w:rsidR="00974988">
        <w:rPr>
          <w:rFonts w:ascii="Arial" w:hAnsi="Arial" w:cs="Arial"/>
          <w:i w:val="0"/>
          <w:szCs w:val="24"/>
        </w:rPr>
        <w:t xml:space="preserve">by June 2017 and then access to the training </w:t>
      </w:r>
      <w:r w:rsidR="007D55A1">
        <w:rPr>
          <w:rFonts w:ascii="Arial" w:hAnsi="Arial" w:cs="Arial"/>
          <w:i w:val="0"/>
          <w:szCs w:val="24"/>
        </w:rPr>
        <w:t xml:space="preserve">will be </w:t>
      </w:r>
      <w:r w:rsidR="00F509B3">
        <w:rPr>
          <w:rFonts w:ascii="Arial" w:hAnsi="Arial" w:cs="Arial"/>
          <w:i w:val="0"/>
          <w:szCs w:val="24"/>
        </w:rPr>
        <w:t xml:space="preserve">made available to users in </w:t>
      </w:r>
      <w:r w:rsidR="007D55A1">
        <w:rPr>
          <w:rFonts w:ascii="Arial" w:hAnsi="Arial" w:cs="Arial"/>
          <w:i w:val="0"/>
          <w:szCs w:val="24"/>
        </w:rPr>
        <w:t xml:space="preserve">remaining </w:t>
      </w:r>
      <w:r w:rsidR="00F509B3">
        <w:rPr>
          <w:rFonts w:ascii="Arial" w:hAnsi="Arial" w:cs="Arial"/>
          <w:i w:val="0"/>
          <w:szCs w:val="24"/>
        </w:rPr>
        <w:t xml:space="preserve">County </w:t>
      </w:r>
      <w:r w:rsidR="007D55A1">
        <w:rPr>
          <w:rFonts w:ascii="Arial" w:hAnsi="Arial" w:cs="Arial"/>
          <w:i w:val="0"/>
          <w:szCs w:val="24"/>
        </w:rPr>
        <w:t>agencies in June 2017.</w:t>
      </w:r>
      <w:r w:rsidR="00D95D65">
        <w:rPr>
          <w:rFonts w:ascii="Arial" w:hAnsi="Arial" w:cs="Arial"/>
          <w:i w:val="0"/>
          <w:szCs w:val="24"/>
        </w:rPr>
        <w:t xml:space="preserve"> </w:t>
      </w:r>
    </w:p>
    <w:p w14:paraId="65609251" w14:textId="77777777" w:rsidR="00527796" w:rsidRDefault="00527796" w:rsidP="00245302">
      <w:pPr>
        <w:pStyle w:val="BodyText"/>
        <w:jc w:val="both"/>
        <w:rPr>
          <w:rFonts w:ascii="Arial" w:hAnsi="Arial" w:cs="Arial"/>
          <w:i w:val="0"/>
          <w:szCs w:val="24"/>
        </w:rPr>
      </w:pPr>
    </w:p>
    <w:p w14:paraId="2EDD6400" w14:textId="6269334B" w:rsidR="00245302" w:rsidRDefault="00245302" w:rsidP="00245302">
      <w:pPr>
        <w:pStyle w:val="BodyText"/>
        <w:jc w:val="both"/>
        <w:rPr>
          <w:rFonts w:ascii="Arial" w:hAnsi="Arial" w:cs="Arial"/>
          <w:i w:val="0"/>
          <w:szCs w:val="24"/>
        </w:rPr>
      </w:pPr>
      <w:r>
        <w:rPr>
          <w:rFonts w:ascii="Arial" w:hAnsi="Arial" w:cs="Arial"/>
          <w:i w:val="0"/>
          <w:szCs w:val="24"/>
        </w:rPr>
        <w:t xml:space="preserve">Power User training will be available to all users </w:t>
      </w:r>
      <w:r w:rsidR="00991729">
        <w:rPr>
          <w:rFonts w:ascii="Arial" w:hAnsi="Arial" w:cs="Arial"/>
          <w:i w:val="0"/>
          <w:szCs w:val="24"/>
        </w:rPr>
        <w:t>in June</w:t>
      </w:r>
      <w:r>
        <w:rPr>
          <w:rFonts w:ascii="Arial" w:hAnsi="Arial" w:cs="Arial"/>
          <w:i w:val="0"/>
          <w:szCs w:val="24"/>
        </w:rPr>
        <w:t xml:space="preserve"> 2017</w:t>
      </w:r>
      <w:r w:rsidR="00991729">
        <w:rPr>
          <w:rFonts w:ascii="Arial" w:hAnsi="Arial" w:cs="Arial"/>
          <w:i w:val="0"/>
          <w:szCs w:val="24"/>
        </w:rPr>
        <w:t xml:space="preserve"> and will be instructor led.</w:t>
      </w:r>
    </w:p>
    <w:p w14:paraId="7E520E4A" w14:textId="77777777" w:rsidR="00245302" w:rsidRDefault="00245302" w:rsidP="00245302">
      <w:pPr>
        <w:pStyle w:val="BodyText"/>
        <w:jc w:val="both"/>
        <w:rPr>
          <w:rFonts w:ascii="Arial" w:hAnsi="Arial" w:cs="Arial"/>
          <w:i w:val="0"/>
          <w:szCs w:val="24"/>
        </w:rPr>
      </w:pPr>
    </w:p>
    <w:p w14:paraId="2CFB393A" w14:textId="3853E7E9" w:rsidR="00245302" w:rsidRDefault="00245302" w:rsidP="00245302">
      <w:pPr>
        <w:pStyle w:val="BodyText"/>
        <w:jc w:val="both"/>
        <w:rPr>
          <w:rFonts w:ascii="Arial" w:hAnsi="Arial" w:cs="Arial"/>
          <w:i w:val="0"/>
          <w:szCs w:val="24"/>
        </w:rPr>
      </w:pPr>
      <w:r>
        <w:rPr>
          <w:rFonts w:ascii="Arial" w:hAnsi="Arial" w:cs="Arial"/>
          <w:b/>
          <w:i w:val="0"/>
          <w:szCs w:val="24"/>
        </w:rPr>
        <w:t xml:space="preserve">Release 2: </w:t>
      </w:r>
      <w:r w:rsidR="0080561E">
        <w:rPr>
          <w:rFonts w:ascii="Arial" w:hAnsi="Arial" w:cs="Arial"/>
          <w:i w:val="0"/>
          <w:szCs w:val="24"/>
        </w:rPr>
        <w:t>The second release includes a</w:t>
      </w:r>
      <w:r>
        <w:rPr>
          <w:rFonts w:ascii="Arial" w:hAnsi="Arial" w:cs="Arial"/>
          <w:i w:val="0"/>
          <w:szCs w:val="24"/>
        </w:rPr>
        <w:t xml:space="preserve">dditional content </w:t>
      </w:r>
      <w:r w:rsidR="00D95D65">
        <w:rPr>
          <w:rFonts w:ascii="Arial" w:hAnsi="Arial" w:cs="Arial"/>
          <w:i w:val="0"/>
          <w:szCs w:val="24"/>
        </w:rPr>
        <w:t xml:space="preserve">for </w:t>
      </w:r>
      <w:r w:rsidR="00F81C30">
        <w:rPr>
          <w:rFonts w:ascii="Arial" w:hAnsi="Arial" w:cs="Arial"/>
          <w:i w:val="0"/>
          <w:szCs w:val="24"/>
        </w:rPr>
        <w:t>G</w:t>
      </w:r>
      <w:r>
        <w:rPr>
          <w:rFonts w:ascii="Arial" w:hAnsi="Arial" w:cs="Arial"/>
          <w:i w:val="0"/>
          <w:szCs w:val="24"/>
        </w:rPr>
        <w:t xml:space="preserve">eneral </w:t>
      </w:r>
      <w:r w:rsidR="00F81C30">
        <w:rPr>
          <w:rFonts w:ascii="Arial" w:hAnsi="Arial" w:cs="Arial"/>
          <w:i w:val="0"/>
          <w:szCs w:val="24"/>
        </w:rPr>
        <w:t>L</w:t>
      </w:r>
      <w:r>
        <w:rPr>
          <w:rFonts w:ascii="Arial" w:hAnsi="Arial" w:cs="Arial"/>
          <w:i w:val="0"/>
          <w:szCs w:val="24"/>
        </w:rPr>
        <w:t>edger, projects, budgets, procurement, payables, receivables and fixed asses revenue and expense detail for procure-to-pay and billing-to-cash process analysis</w:t>
      </w:r>
      <w:r w:rsidR="00D95D65">
        <w:rPr>
          <w:rFonts w:ascii="Arial" w:hAnsi="Arial" w:cs="Arial"/>
          <w:i w:val="0"/>
          <w:szCs w:val="24"/>
        </w:rPr>
        <w:t>.</w:t>
      </w:r>
    </w:p>
    <w:p w14:paraId="2B3C0318" w14:textId="77777777" w:rsidR="00D95D65" w:rsidRDefault="00D95D65" w:rsidP="00245302">
      <w:pPr>
        <w:pStyle w:val="BodyText"/>
        <w:jc w:val="both"/>
        <w:rPr>
          <w:rFonts w:ascii="Arial" w:hAnsi="Arial" w:cs="Arial"/>
          <w:i w:val="0"/>
          <w:szCs w:val="24"/>
        </w:rPr>
      </w:pPr>
    </w:p>
    <w:p w14:paraId="2D9A6023" w14:textId="43EA3F9C" w:rsidR="00991729" w:rsidRDefault="00E858E5" w:rsidP="00245302">
      <w:pPr>
        <w:pStyle w:val="BodyText"/>
        <w:jc w:val="both"/>
        <w:rPr>
          <w:rFonts w:ascii="Arial" w:hAnsi="Arial" w:cs="Arial"/>
          <w:i w:val="0"/>
          <w:szCs w:val="24"/>
        </w:rPr>
      </w:pPr>
      <w:r w:rsidRPr="00324D49">
        <w:rPr>
          <w:rFonts w:ascii="Arial" w:hAnsi="Arial" w:cs="Arial"/>
          <w:i w:val="0"/>
          <w:szCs w:val="24"/>
        </w:rPr>
        <w:t xml:space="preserve">Similar to </w:t>
      </w:r>
      <w:r w:rsidR="00324D49">
        <w:rPr>
          <w:rFonts w:ascii="Arial" w:hAnsi="Arial" w:cs="Arial"/>
          <w:i w:val="0"/>
          <w:szCs w:val="24"/>
        </w:rPr>
        <w:t xml:space="preserve">the process for </w:t>
      </w:r>
      <w:r w:rsidRPr="00324D49">
        <w:rPr>
          <w:rFonts w:ascii="Arial" w:hAnsi="Arial" w:cs="Arial"/>
          <w:i w:val="0"/>
          <w:szCs w:val="24"/>
        </w:rPr>
        <w:t xml:space="preserve">Release 1, </w:t>
      </w:r>
      <w:r w:rsidR="00324D49">
        <w:rPr>
          <w:rFonts w:ascii="Arial" w:hAnsi="Arial" w:cs="Arial"/>
          <w:i w:val="0"/>
          <w:szCs w:val="24"/>
        </w:rPr>
        <w:t>a pilot group will be formed with the</w:t>
      </w:r>
      <w:r w:rsidR="00CC2E85">
        <w:rPr>
          <w:rFonts w:ascii="Arial" w:hAnsi="Arial" w:cs="Arial"/>
          <w:i w:val="0"/>
          <w:szCs w:val="24"/>
        </w:rPr>
        <w:t xml:space="preserve"> relevant subject area experts</w:t>
      </w:r>
      <w:r w:rsidR="00324D49">
        <w:rPr>
          <w:rFonts w:ascii="Arial" w:hAnsi="Arial" w:cs="Arial"/>
          <w:i w:val="0"/>
          <w:szCs w:val="24"/>
        </w:rPr>
        <w:t xml:space="preserve"> to </w:t>
      </w:r>
      <w:r w:rsidRPr="00324D49">
        <w:rPr>
          <w:rFonts w:ascii="Arial" w:hAnsi="Arial" w:cs="Arial"/>
          <w:i w:val="0"/>
          <w:szCs w:val="24"/>
        </w:rPr>
        <w:t xml:space="preserve">review all </w:t>
      </w:r>
      <w:r w:rsidR="00324D49">
        <w:rPr>
          <w:rFonts w:ascii="Arial" w:hAnsi="Arial" w:cs="Arial"/>
          <w:i w:val="0"/>
          <w:szCs w:val="24"/>
        </w:rPr>
        <w:t xml:space="preserve">of the dashboards </w:t>
      </w:r>
      <w:r w:rsidRPr="00324D49">
        <w:rPr>
          <w:rFonts w:ascii="Arial" w:hAnsi="Arial" w:cs="Arial"/>
          <w:i w:val="0"/>
          <w:szCs w:val="24"/>
        </w:rPr>
        <w:t xml:space="preserve">and training videos for Release 2 prior to general release. </w:t>
      </w:r>
      <w:r w:rsidR="00D95D65" w:rsidRPr="00324D49">
        <w:rPr>
          <w:rFonts w:ascii="Arial" w:hAnsi="Arial" w:cs="Arial"/>
          <w:i w:val="0"/>
          <w:szCs w:val="24"/>
        </w:rPr>
        <w:t>The BI c</w:t>
      </w:r>
      <w:r w:rsidR="00683073" w:rsidRPr="00324D49">
        <w:rPr>
          <w:rFonts w:ascii="Arial" w:hAnsi="Arial" w:cs="Arial"/>
          <w:i w:val="0"/>
          <w:szCs w:val="24"/>
        </w:rPr>
        <w:t>onsumer training videos for Release 2</w:t>
      </w:r>
      <w:r w:rsidR="0080561E">
        <w:rPr>
          <w:rFonts w:ascii="Arial" w:hAnsi="Arial" w:cs="Arial"/>
          <w:i w:val="0"/>
          <w:szCs w:val="24"/>
        </w:rPr>
        <w:t xml:space="preserve"> </w:t>
      </w:r>
      <w:r w:rsidR="00324D49" w:rsidRPr="00324D49">
        <w:rPr>
          <w:rFonts w:ascii="Arial" w:hAnsi="Arial" w:cs="Arial"/>
          <w:i w:val="0"/>
          <w:szCs w:val="24"/>
        </w:rPr>
        <w:t xml:space="preserve">will be released and available to anyone who has taken the basic introductory training. </w:t>
      </w:r>
      <w:r w:rsidR="00974D5F" w:rsidRPr="00324D49">
        <w:rPr>
          <w:rFonts w:ascii="Arial" w:hAnsi="Arial" w:cs="Arial"/>
          <w:i w:val="0"/>
          <w:szCs w:val="24"/>
        </w:rPr>
        <w:t xml:space="preserve"> </w:t>
      </w:r>
      <w:r w:rsidR="00324D49" w:rsidRPr="00324D49">
        <w:rPr>
          <w:rFonts w:ascii="Arial" w:hAnsi="Arial" w:cs="Arial"/>
          <w:i w:val="0"/>
          <w:szCs w:val="24"/>
        </w:rPr>
        <w:t>The project expects to be completed with the initial Release 2 trainings by September 2017.</w:t>
      </w:r>
    </w:p>
    <w:p w14:paraId="5FDD61B3" w14:textId="77777777" w:rsidR="00974D5F" w:rsidRDefault="00974D5F" w:rsidP="00245302">
      <w:pPr>
        <w:pStyle w:val="BodyText"/>
        <w:jc w:val="both"/>
        <w:rPr>
          <w:rFonts w:ascii="Arial" w:hAnsi="Arial" w:cs="Arial"/>
          <w:i w:val="0"/>
          <w:szCs w:val="24"/>
        </w:rPr>
      </w:pPr>
    </w:p>
    <w:p w14:paraId="7150134D" w14:textId="696BEF43" w:rsidR="00245302" w:rsidRDefault="00245302" w:rsidP="00245302">
      <w:pPr>
        <w:pStyle w:val="BodyText"/>
        <w:jc w:val="both"/>
        <w:rPr>
          <w:rFonts w:ascii="Arial" w:hAnsi="Arial" w:cs="Arial"/>
          <w:i w:val="0"/>
          <w:szCs w:val="24"/>
        </w:rPr>
      </w:pPr>
      <w:r>
        <w:rPr>
          <w:rFonts w:ascii="Arial" w:hAnsi="Arial" w:cs="Arial"/>
          <w:b/>
          <w:i w:val="0"/>
          <w:szCs w:val="24"/>
        </w:rPr>
        <w:t xml:space="preserve">Release 3: </w:t>
      </w:r>
      <w:r w:rsidR="0080561E">
        <w:rPr>
          <w:rFonts w:ascii="Arial" w:hAnsi="Arial" w:cs="Arial"/>
          <w:i w:val="0"/>
          <w:szCs w:val="24"/>
        </w:rPr>
        <w:t>The third release will include a</w:t>
      </w:r>
      <w:r>
        <w:rPr>
          <w:rFonts w:ascii="Arial" w:hAnsi="Arial" w:cs="Arial"/>
          <w:i w:val="0"/>
          <w:szCs w:val="24"/>
        </w:rPr>
        <w:t>dd</w:t>
      </w:r>
      <w:r w:rsidR="00991729">
        <w:rPr>
          <w:rFonts w:ascii="Arial" w:hAnsi="Arial" w:cs="Arial"/>
          <w:i w:val="0"/>
          <w:szCs w:val="24"/>
        </w:rPr>
        <w:t>itional financial content and human resource (HR)</w:t>
      </w:r>
      <w:r>
        <w:rPr>
          <w:rFonts w:ascii="Arial" w:hAnsi="Arial" w:cs="Arial"/>
          <w:i w:val="0"/>
          <w:szCs w:val="24"/>
        </w:rPr>
        <w:t xml:space="preserve"> analytics: employee demographics, diversity, position management, leave and time, compensation and retention analysis</w:t>
      </w:r>
      <w:r w:rsidR="0080561E">
        <w:rPr>
          <w:rFonts w:ascii="Arial" w:hAnsi="Arial" w:cs="Arial"/>
          <w:i w:val="0"/>
          <w:szCs w:val="24"/>
        </w:rPr>
        <w:t>.</w:t>
      </w:r>
    </w:p>
    <w:p w14:paraId="280177C5" w14:textId="77777777" w:rsidR="00245302" w:rsidRDefault="00245302" w:rsidP="00245302">
      <w:pPr>
        <w:pStyle w:val="BodyText"/>
        <w:jc w:val="both"/>
        <w:rPr>
          <w:rFonts w:ascii="Arial" w:hAnsi="Arial" w:cs="Arial"/>
          <w:i w:val="0"/>
          <w:szCs w:val="24"/>
        </w:rPr>
      </w:pPr>
    </w:p>
    <w:p w14:paraId="4695EDE2" w14:textId="16269DC4" w:rsidR="00683073" w:rsidRDefault="00E858E5" w:rsidP="00683073">
      <w:pPr>
        <w:pStyle w:val="BodyText"/>
        <w:jc w:val="both"/>
        <w:rPr>
          <w:rFonts w:ascii="Arial" w:hAnsi="Arial" w:cs="Arial"/>
          <w:i w:val="0"/>
          <w:szCs w:val="24"/>
        </w:rPr>
      </w:pPr>
      <w:r w:rsidRPr="00F509B3">
        <w:rPr>
          <w:rFonts w:ascii="Arial" w:hAnsi="Arial" w:cs="Arial"/>
          <w:i w:val="0"/>
          <w:szCs w:val="24"/>
        </w:rPr>
        <w:t>Similar to Release 1 and 2</w:t>
      </w:r>
      <w:r w:rsidR="00991729" w:rsidRPr="00F509B3">
        <w:rPr>
          <w:rFonts w:ascii="Arial" w:hAnsi="Arial" w:cs="Arial"/>
          <w:i w:val="0"/>
          <w:szCs w:val="24"/>
        </w:rPr>
        <w:t xml:space="preserve">, </w:t>
      </w:r>
      <w:r w:rsidR="00324D49" w:rsidRPr="00F509B3">
        <w:rPr>
          <w:rFonts w:ascii="Arial" w:hAnsi="Arial" w:cs="Arial"/>
          <w:i w:val="0"/>
          <w:szCs w:val="24"/>
        </w:rPr>
        <w:t xml:space="preserve">a new pilot group will be formed with HR expertise to </w:t>
      </w:r>
      <w:r w:rsidR="00991729" w:rsidRPr="00F509B3">
        <w:rPr>
          <w:rFonts w:ascii="Arial" w:hAnsi="Arial" w:cs="Arial"/>
          <w:i w:val="0"/>
          <w:szCs w:val="24"/>
        </w:rPr>
        <w:t xml:space="preserve">provide input on the </w:t>
      </w:r>
      <w:r w:rsidRPr="00F509B3">
        <w:rPr>
          <w:rFonts w:ascii="Arial" w:hAnsi="Arial" w:cs="Arial"/>
          <w:i w:val="0"/>
          <w:szCs w:val="24"/>
        </w:rPr>
        <w:t xml:space="preserve">content </w:t>
      </w:r>
      <w:r w:rsidR="00991729" w:rsidRPr="00F509B3">
        <w:rPr>
          <w:rFonts w:ascii="Arial" w:hAnsi="Arial" w:cs="Arial"/>
          <w:i w:val="0"/>
          <w:szCs w:val="24"/>
        </w:rPr>
        <w:t xml:space="preserve">for Release 3 </w:t>
      </w:r>
      <w:r w:rsidRPr="00F509B3">
        <w:rPr>
          <w:rFonts w:ascii="Arial" w:hAnsi="Arial" w:cs="Arial"/>
          <w:i w:val="0"/>
          <w:szCs w:val="24"/>
        </w:rPr>
        <w:t xml:space="preserve">and </w:t>
      </w:r>
      <w:r w:rsidR="00991729" w:rsidRPr="00F509B3">
        <w:rPr>
          <w:rFonts w:ascii="Arial" w:hAnsi="Arial" w:cs="Arial"/>
          <w:i w:val="0"/>
          <w:szCs w:val="24"/>
        </w:rPr>
        <w:t xml:space="preserve">the </w:t>
      </w:r>
      <w:r w:rsidRPr="00F509B3">
        <w:rPr>
          <w:rFonts w:ascii="Arial" w:hAnsi="Arial" w:cs="Arial"/>
          <w:i w:val="0"/>
          <w:szCs w:val="24"/>
        </w:rPr>
        <w:t>training</w:t>
      </w:r>
      <w:r w:rsidR="00991729" w:rsidRPr="00F509B3">
        <w:rPr>
          <w:rFonts w:ascii="Arial" w:hAnsi="Arial" w:cs="Arial"/>
          <w:i w:val="0"/>
          <w:szCs w:val="24"/>
        </w:rPr>
        <w:t xml:space="preserve"> videos</w:t>
      </w:r>
      <w:r w:rsidRPr="00F509B3">
        <w:rPr>
          <w:rFonts w:ascii="Arial" w:hAnsi="Arial" w:cs="Arial"/>
          <w:i w:val="0"/>
          <w:szCs w:val="24"/>
        </w:rPr>
        <w:t xml:space="preserve"> prior to general release</w:t>
      </w:r>
      <w:r w:rsidR="00991729" w:rsidRPr="00F509B3">
        <w:rPr>
          <w:rFonts w:ascii="Arial" w:hAnsi="Arial" w:cs="Arial"/>
          <w:i w:val="0"/>
          <w:szCs w:val="24"/>
        </w:rPr>
        <w:t>.</w:t>
      </w:r>
      <w:r w:rsidRPr="00F509B3">
        <w:rPr>
          <w:rFonts w:ascii="Arial" w:hAnsi="Arial" w:cs="Arial"/>
          <w:i w:val="0"/>
          <w:szCs w:val="24"/>
        </w:rPr>
        <w:t xml:space="preserve"> </w:t>
      </w:r>
      <w:r w:rsidR="00683073" w:rsidRPr="00F509B3">
        <w:rPr>
          <w:rFonts w:ascii="Arial" w:hAnsi="Arial" w:cs="Arial"/>
          <w:i w:val="0"/>
          <w:szCs w:val="24"/>
        </w:rPr>
        <w:t xml:space="preserve">The BI consumer training videos for Release 3 are expected to be ready for the pilot users in </w:t>
      </w:r>
      <w:r w:rsidR="00991729" w:rsidRPr="00F509B3">
        <w:rPr>
          <w:rFonts w:ascii="Arial" w:hAnsi="Arial" w:cs="Arial"/>
          <w:i w:val="0"/>
          <w:szCs w:val="24"/>
        </w:rPr>
        <w:t xml:space="preserve">January and February 2018 and then access to the content of Release 3 and </w:t>
      </w:r>
      <w:r w:rsidR="00683073" w:rsidRPr="00F509B3">
        <w:rPr>
          <w:rFonts w:ascii="Arial" w:hAnsi="Arial" w:cs="Arial"/>
          <w:i w:val="0"/>
          <w:szCs w:val="24"/>
        </w:rPr>
        <w:t>training videos will be available</w:t>
      </w:r>
      <w:r w:rsidR="00991729" w:rsidRPr="00F509B3">
        <w:rPr>
          <w:rFonts w:ascii="Arial" w:hAnsi="Arial" w:cs="Arial"/>
          <w:i w:val="0"/>
          <w:szCs w:val="24"/>
        </w:rPr>
        <w:t xml:space="preserve"> by March 2018 to any user who has taken the introductory video</w:t>
      </w:r>
      <w:r w:rsidR="00683073" w:rsidRPr="00F509B3">
        <w:rPr>
          <w:rFonts w:ascii="Arial" w:hAnsi="Arial" w:cs="Arial"/>
          <w:i w:val="0"/>
          <w:szCs w:val="24"/>
        </w:rPr>
        <w:t>.</w:t>
      </w:r>
      <w:r w:rsidR="00683073">
        <w:rPr>
          <w:rFonts w:ascii="Arial" w:hAnsi="Arial" w:cs="Arial"/>
          <w:i w:val="0"/>
          <w:szCs w:val="24"/>
        </w:rPr>
        <w:t xml:space="preserve"> </w:t>
      </w:r>
    </w:p>
    <w:p w14:paraId="541C7E49" w14:textId="77777777" w:rsidR="00683073" w:rsidRDefault="00683073" w:rsidP="00245302">
      <w:pPr>
        <w:pStyle w:val="BodyText"/>
        <w:jc w:val="both"/>
        <w:rPr>
          <w:rFonts w:ascii="Arial" w:hAnsi="Arial" w:cs="Arial"/>
          <w:i w:val="0"/>
          <w:szCs w:val="24"/>
        </w:rPr>
      </w:pPr>
    </w:p>
    <w:p w14:paraId="5A7E773F" w14:textId="17CA1B9C" w:rsidR="00324D49" w:rsidRDefault="00B05A3D" w:rsidP="00245302">
      <w:pPr>
        <w:pStyle w:val="BodyText"/>
        <w:jc w:val="both"/>
        <w:rPr>
          <w:rFonts w:ascii="Arial" w:hAnsi="Arial" w:cs="Arial"/>
          <w:b/>
          <w:i w:val="0"/>
          <w:szCs w:val="24"/>
        </w:rPr>
      </w:pPr>
      <w:r>
        <w:rPr>
          <w:rFonts w:ascii="Arial" w:hAnsi="Arial" w:cs="Arial"/>
          <w:b/>
          <w:i w:val="0"/>
          <w:szCs w:val="24"/>
        </w:rPr>
        <w:t>Ongoing T</w:t>
      </w:r>
      <w:r w:rsidR="00324D49">
        <w:rPr>
          <w:rFonts w:ascii="Arial" w:hAnsi="Arial" w:cs="Arial"/>
          <w:b/>
          <w:i w:val="0"/>
          <w:szCs w:val="24"/>
        </w:rPr>
        <w:t>raining</w:t>
      </w:r>
    </w:p>
    <w:p w14:paraId="1C68D5E5" w14:textId="77777777" w:rsidR="00B05A3D" w:rsidRDefault="00B05A3D" w:rsidP="00245302">
      <w:pPr>
        <w:pStyle w:val="BodyText"/>
        <w:jc w:val="both"/>
        <w:rPr>
          <w:rFonts w:ascii="Arial" w:hAnsi="Arial" w:cs="Arial"/>
          <w:b/>
          <w:i w:val="0"/>
          <w:szCs w:val="24"/>
        </w:rPr>
      </w:pPr>
    </w:p>
    <w:p w14:paraId="2239523C" w14:textId="1C653B7D" w:rsidR="00324D49" w:rsidRPr="00324D49" w:rsidRDefault="00F509B3" w:rsidP="00245302">
      <w:pPr>
        <w:pStyle w:val="BodyText"/>
        <w:jc w:val="both"/>
        <w:rPr>
          <w:rFonts w:ascii="Arial" w:hAnsi="Arial" w:cs="Arial"/>
          <w:i w:val="0"/>
          <w:szCs w:val="24"/>
        </w:rPr>
      </w:pPr>
      <w:r>
        <w:rPr>
          <w:rFonts w:ascii="Arial" w:hAnsi="Arial" w:cs="Arial"/>
          <w:i w:val="0"/>
          <w:szCs w:val="24"/>
        </w:rPr>
        <w:t xml:space="preserve">The </w:t>
      </w:r>
      <w:r w:rsidR="00324D49">
        <w:rPr>
          <w:rFonts w:ascii="Arial" w:hAnsi="Arial" w:cs="Arial"/>
          <w:i w:val="0"/>
          <w:szCs w:val="24"/>
        </w:rPr>
        <w:t xml:space="preserve">BRC expects to continuously develop </w:t>
      </w:r>
      <w:r>
        <w:rPr>
          <w:rFonts w:ascii="Arial" w:hAnsi="Arial" w:cs="Arial"/>
          <w:i w:val="0"/>
          <w:szCs w:val="24"/>
        </w:rPr>
        <w:t xml:space="preserve">new dashboards and reports as needed and a training video for each new one. </w:t>
      </w:r>
      <w:r w:rsidR="0080561E">
        <w:rPr>
          <w:rFonts w:ascii="Arial" w:hAnsi="Arial" w:cs="Arial"/>
          <w:i w:val="0"/>
          <w:szCs w:val="24"/>
        </w:rPr>
        <w:t xml:space="preserve">All future dashboards and training videos will receive subject matter expert </w:t>
      </w:r>
      <w:r w:rsidR="00CC2E85">
        <w:rPr>
          <w:rFonts w:ascii="Arial" w:hAnsi="Arial" w:cs="Arial"/>
          <w:i w:val="0"/>
          <w:szCs w:val="24"/>
        </w:rPr>
        <w:t xml:space="preserve">review and </w:t>
      </w:r>
      <w:r w:rsidR="0080561E">
        <w:rPr>
          <w:rFonts w:ascii="Arial" w:hAnsi="Arial" w:cs="Arial"/>
          <w:i w:val="0"/>
          <w:szCs w:val="24"/>
        </w:rPr>
        <w:t>testing prior to release.</w:t>
      </w:r>
    </w:p>
    <w:p w14:paraId="398EFF00" w14:textId="77777777" w:rsidR="00E011B5" w:rsidRDefault="00E011B5" w:rsidP="005B478C">
      <w:pPr>
        <w:pStyle w:val="BodyText"/>
        <w:jc w:val="both"/>
        <w:rPr>
          <w:rFonts w:ascii="Arial" w:hAnsi="Arial" w:cs="Arial"/>
          <w:b/>
          <w:i w:val="0"/>
          <w:szCs w:val="24"/>
          <w:u w:val="single"/>
        </w:rPr>
      </w:pPr>
    </w:p>
    <w:p w14:paraId="0D293C34"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01F752FD" w14:textId="77777777" w:rsidR="00B24961" w:rsidRPr="001C4B19" w:rsidRDefault="00B24961" w:rsidP="005B478C">
      <w:pPr>
        <w:pStyle w:val="BodyText"/>
        <w:jc w:val="both"/>
        <w:rPr>
          <w:rFonts w:ascii="Arial" w:hAnsi="Arial" w:cs="Arial"/>
          <w:i w:val="0"/>
          <w:szCs w:val="24"/>
        </w:rPr>
      </w:pPr>
    </w:p>
    <w:p w14:paraId="08375AF4" w14:textId="584CA3B1"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8B14B6">
        <w:rPr>
          <w:rFonts w:ascii="Arial" w:hAnsi="Arial" w:cs="Arial"/>
          <w:i w:val="0"/>
          <w:szCs w:val="24"/>
        </w:rPr>
        <w:t xml:space="preserve"> 2016-</w:t>
      </w:r>
      <w:r w:rsidR="00575B03" w:rsidRPr="001C4B19">
        <w:rPr>
          <w:rFonts w:ascii="Arial" w:hAnsi="Arial" w:cs="Arial"/>
          <w:i w:val="0"/>
          <w:szCs w:val="24"/>
        </w:rPr>
        <w:t xml:space="preserve"> </w:t>
      </w:r>
      <w:r w:rsidR="0080561E">
        <w:rPr>
          <w:rFonts w:ascii="Arial" w:hAnsi="Arial" w:cs="Arial"/>
          <w:i w:val="0"/>
          <w:szCs w:val="24"/>
        </w:rPr>
        <w:t xml:space="preserve">0452 </w:t>
      </w:r>
      <w:r w:rsidR="00575B03" w:rsidRPr="001C4B19">
        <w:rPr>
          <w:rFonts w:ascii="Arial" w:hAnsi="Arial" w:cs="Arial"/>
          <w:i w:val="0"/>
          <w:szCs w:val="24"/>
        </w:rPr>
        <w:t>(and its attachments)</w:t>
      </w:r>
    </w:p>
    <w:p w14:paraId="40DD3DC0"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6A63FF83" w14:textId="42D7379D" w:rsidR="00B819CB" w:rsidRDefault="003555D4" w:rsidP="003555D4">
      <w:pPr>
        <w:pStyle w:val="BodyText"/>
        <w:numPr>
          <w:ilvl w:val="0"/>
          <w:numId w:val="35"/>
        </w:numPr>
        <w:jc w:val="both"/>
        <w:rPr>
          <w:rFonts w:ascii="Arial" w:hAnsi="Arial" w:cs="Arial"/>
          <w:i w:val="0"/>
          <w:szCs w:val="24"/>
        </w:rPr>
      </w:pPr>
      <w:r>
        <w:rPr>
          <w:rFonts w:ascii="Arial" w:hAnsi="Arial" w:cs="Arial"/>
          <w:i w:val="0"/>
          <w:szCs w:val="24"/>
        </w:rPr>
        <w:t>Responses to Council staff questions</w:t>
      </w:r>
    </w:p>
    <w:p w14:paraId="557D5CD9" w14:textId="77777777" w:rsidR="00B819CB" w:rsidRDefault="00B819CB">
      <w:pPr>
        <w:rPr>
          <w:rFonts w:ascii="Arial" w:hAnsi="Arial" w:cs="Arial"/>
          <w:szCs w:val="24"/>
        </w:rPr>
      </w:pPr>
      <w:r>
        <w:rPr>
          <w:rFonts w:ascii="Arial" w:hAnsi="Arial" w:cs="Arial"/>
          <w:i/>
          <w:szCs w:val="24"/>
        </w:rPr>
        <w:br w:type="page"/>
      </w:r>
    </w:p>
    <w:p w14:paraId="194E39B5" w14:textId="77777777" w:rsidR="00C521D8" w:rsidRPr="001C4B19" w:rsidRDefault="00C521D8" w:rsidP="005B478C">
      <w:pPr>
        <w:pStyle w:val="BodyText"/>
        <w:jc w:val="both"/>
        <w:rPr>
          <w:rFonts w:ascii="Arial" w:hAnsi="Arial" w:cs="Arial"/>
          <w:b/>
          <w:i w:val="0"/>
          <w:szCs w:val="24"/>
          <w:u w:val="single"/>
        </w:rPr>
      </w:pPr>
      <w:bookmarkStart w:id="0" w:name="_GoBack"/>
      <w:bookmarkEnd w:id="0"/>
    </w:p>
    <w:p w14:paraId="69089B8F"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0A44AFBE" w14:textId="77777777" w:rsidR="00734F2E" w:rsidRPr="001C4B19" w:rsidRDefault="00734F2E" w:rsidP="005B478C">
      <w:pPr>
        <w:jc w:val="both"/>
        <w:rPr>
          <w:rFonts w:ascii="Arial" w:hAnsi="Arial" w:cs="Arial"/>
          <w:szCs w:val="24"/>
        </w:rPr>
      </w:pPr>
    </w:p>
    <w:p w14:paraId="0816C9FE" w14:textId="455940C2" w:rsidR="00C521D8" w:rsidRDefault="009E7F98" w:rsidP="001B24BF">
      <w:pPr>
        <w:pStyle w:val="ListParagraph0"/>
        <w:numPr>
          <w:ilvl w:val="0"/>
          <w:numId w:val="24"/>
        </w:numPr>
        <w:spacing w:line="240" w:lineRule="auto"/>
        <w:jc w:val="both"/>
        <w:rPr>
          <w:rFonts w:ascii="Arial" w:hAnsi="Arial" w:cs="Arial"/>
        </w:rPr>
      </w:pPr>
      <w:r>
        <w:rPr>
          <w:rFonts w:ascii="Arial" w:hAnsi="Arial" w:cs="Arial"/>
        </w:rPr>
        <w:t xml:space="preserve">Rita Popp, </w:t>
      </w:r>
      <w:r w:rsidR="001B24BF" w:rsidRPr="001B24BF">
        <w:rPr>
          <w:rFonts w:ascii="Arial" w:hAnsi="Arial" w:cs="Arial"/>
        </w:rPr>
        <w:t>Enterprise Resource Planning Project Manager,</w:t>
      </w:r>
      <w:r w:rsidR="00F04A4B">
        <w:rPr>
          <w:rFonts w:ascii="Arial" w:hAnsi="Arial" w:cs="Arial"/>
        </w:rPr>
        <w:t xml:space="preserve"> </w:t>
      </w:r>
      <w:r w:rsidR="001B24BF" w:rsidRPr="001B24BF">
        <w:rPr>
          <w:rFonts w:ascii="Arial" w:hAnsi="Arial" w:cs="Arial"/>
        </w:rPr>
        <w:t xml:space="preserve"> </w:t>
      </w:r>
      <w:r w:rsidR="00CC2E85">
        <w:rPr>
          <w:rFonts w:ascii="Arial" w:hAnsi="Arial" w:cs="Arial"/>
        </w:rPr>
        <w:t>Business Resource Center</w:t>
      </w:r>
    </w:p>
    <w:p w14:paraId="6D4FD110" w14:textId="26A7AEC0" w:rsidR="0013408F" w:rsidRPr="00283DA0" w:rsidRDefault="00283DA0" w:rsidP="0013408F">
      <w:pPr>
        <w:pStyle w:val="ListParagraph0"/>
        <w:numPr>
          <w:ilvl w:val="0"/>
          <w:numId w:val="24"/>
        </w:numPr>
        <w:spacing w:line="240" w:lineRule="auto"/>
        <w:jc w:val="both"/>
        <w:rPr>
          <w:rFonts w:ascii="Arial" w:hAnsi="Arial" w:cs="Arial"/>
        </w:rPr>
      </w:pPr>
      <w:r>
        <w:rPr>
          <w:rFonts w:ascii="Arial" w:hAnsi="Arial" w:cs="Arial"/>
        </w:rPr>
        <w:t>Caroline Whalen</w:t>
      </w:r>
      <w:r w:rsidR="0080561E">
        <w:rPr>
          <w:rFonts w:ascii="Arial" w:hAnsi="Arial" w:cs="Arial"/>
        </w:rPr>
        <w:t>, County Administrative Officer</w:t>
      </w:r>
      <w:r w:rsidR="00CC2E85">
        <w:rPr>
          <w:rFonts w:ascii="Arial" w:hAnsi="Arial" w:cs="Arial"/>
        </w:rPr>
        <w:t>, Department of Executive Services</w:t>
      </w:r>
    </w:p>
    <w:p w14:paraId="2A145111" w14:textId="16382804" w:rsidR="007D55A1" w:rsidRPr="001B24BF" w:rsidRDefault="001B24BF" w:rsidP="001B24BF">
      <w:pPr>
        <w:pStyle w:val="ListParagraph0"/>
        <w:numPr>
          <w:ilvl w:val="0"/>
          <w:numId w:val="24"/>
        </w:numPr>
        <w:jc w:val="both"/>
        <w:rPr>
          <w:rFonts w:ascii="Arial" w:hAnsi="Arial" w:cs="Arial"/>
        </w:rPr>
      </w:pPr>
      <w:r>
        <w:rPr>
          <w:rFonts w:ascii="Arial" w:hAnsi="Arial" w:cs="Arial"/>
        </w:rPr>
        <w:t xml:space="preserve">Helene </w:t>
      </w:r>
      <w:proofErr w:type="spellStart"/>
      <w:r>
        <w:rPr>
          <w:rFonts w:ascii="Arial" w:hAnsi="Arial" w:cs="Arial"/>
        </w:rPr>
        <w:t>Ellickson</w:t>
      </w:r>
      <w:proofErr w:type="spellEnd"/>
      <w:r>
        <w:rPr>
          <w:rFonts w:ascii="Arial" w:hAnsi="Arial" w:cs="Arial"/>
        </w:rPr>
        <w:t xml:space="preserve">, Budget Manager, Office of Performance, </w:t>
      </w:r>
      <w:r w:rsidR="00CC2E85">
        <w:rPr>
          <w:rFonts w:ascii="Arial" w:hAnsi="Arial" w:cs="Arial"/>
        </w:rPr>
        <w:t xml:space="preserve">Strategy, </w:t>
      </w:r>
      <w:r>
        <w:rPr>
          <w:rFonts w:ascii="Arial" w:hAnsi="Arial" w:cs="Arial"/>
        </w:rPr>
        <w:t>and</w:t>
      </w:r>
      <w:r w:rsidR="00CC2E85">
        <w:rPr>
          <w:rFonts w:ascii="Arial" w:hAnsi="Arial" w:cs="Arial"/>
        </w:rPr>
        <w:t xml:space="preserve"> Budget</w:t>
      </w:r>
      <w:r>
        <w:rPr>
          <w:rFonts w:ascii="Arial" w:hAnsi="Arial" w:cs="Arial"/>
        </w:rPr>
        <w:t xml:space="preserve"> </w:t>
      </w:r>
    </w:p>
    <w:sectPr w:rsidR="007D55A1" w:rsidRPr="001B24B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AE5CB" w14:textId="77777777" w:rsidR="0058228A" w:rsidRDefault="0058228A">
      <w:r>
        <w:separator/>
      </w:r>
    </w:p>
  </w:endnote>
  <w:endnote w:type="continuationSeparator" w:id="0">
    <w:p w14:paraId="2355ABB8" w14:textId="77777777" w:rsidR="0058228A" w:rsidRDefault="0058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12286" w14:textId="77777777" w:rsidR="0058228A" w:rsidRDefault="0058228A">
      <w:r>
        <w:separator/>
      </w:r>
    </w:p>
  </w:footnote>
  <w:footnote w:type="continuationSeparator" w:id="0">
    <w:p w14:paraId="34E2B01F" w14:textId="77777777" w:rsidR="0058228A" w:rsidRDefault="0058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E93A" w14:textId="77777777" w:rsidR="00C75025" w:rsidRDefault="00C75025" w:rsidP="00C75025">
    <w:pPr>
      <w:jc w:val="center"/>
    </w:pPr>
    <w:r>
      <w:rPr>
        <w:noProof/>
      </w:rPr>
      <w:drawing>
        <wp:inline distT="0" distB="0" distL="0" distR="0" wp14:anchorId="32698C8B" wp14:editId="164172C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A760E57" w14:textId="77777777" w:rsidR="00C75025" w:rsidRPr="003B03EF" w:rsidRDefault="00C75025" w:rsidP="00C75025">
    <w:pPr>
      <w:jc w:val="center"/>
      <w:rPr>
        <w:rFonts w:ascii="Arial" w:hAnsi="Arial"/>
        <w:szCs w:val="22"/>
      </w:rPr>
    </w:pPr>
  </w:p>
  <w:p w14:paraId="7E11094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E9CE0CC"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F1F61"/>
    <w:multiLevelType w:val="hybridMultilevel"/>
    <w:tmpl w:val="F2449C28"/>
    <w:lvl w:ilvl="0" w:tplc="3ABA3946">
      <w:start w:val="1"/>
      <w:numFmt w:val="upperLetter"/>
      <w:lvlText w:val="%1."/>
      <w:lvlJc w:val="left"/>
      <w:pPr>
        <w:ind w:left="1080" w:hanging="360"/>
      </w:pPr>
      <w:rPr>
        <w:rFonts w:hint="default"/>
      </w:rPr>
    </w:lvl>
    <w:lvl w:ilvl="1" w:tplc="521C4C3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327AB1"/>
    <w:multiLevelType w:val="hybridMultilevel"/>
    <w:tmpl w:val="D4401D58"/>
    <w:lvl w:ilvl="0" w:tplc="04129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40B31"/>
    <w:multiLevelType w:val="hybridMultilevel"/>
    <w:tmpl w:val="58EE3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2"/>
  </w:num>
  <w:num w:numId="4">
    <w:abstractNumId w:val="43"/>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4"/>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6"/>
  </w:num>
  <w:num w:numId="33">
    <w:abstractNumId w:val="15"/>
  </w:num>
  <w:num w:numId="34">
    <w:abstractNumId w:val="11"/>
  </w:num>
  <w:num w:numId="35">
    <w:abstractNumId w:val="7"/>
  </w:num>
  <w:num w:numId="36">
    <w:abstractNumId w:val="26"/>
  </w:num>
  <w:num w:numId="37">
    <w:abstractNumId w:val="37"/>
  </w:num>
  <w:num w:numId="38">
    <w:abstractNumId w:val="20"/>
  </w:num>
  <w:num w:numId="39">
    <w:abstractNumId w:val="32"/>
  </w:num>
  <w:num w:numId="40">
    <w:abstractNumId w:val="28"/>
  </w:num>
  <w:num w:numId="41">
    <w:abstractNumId w:val="38"/>
  </w:num>
  <w:num w:numId="42">
    <w:abstractNumId w:val="13"/>
  </w:num>
  <w:num w:numId="43">
    <w:abstractNumId w:val="31"/>
  </w:num>
  <w:num w:numId="44">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3BC5"/>
    <w:rsid w:val="000351B5"/>
    <w:rsid w:val="00044ACD"/>
    <w:rsid w:val="0004549A"/>
    <w:rsid w:val="00046824"/>
    <w:rsid w:val="000470FF"/>
    <w:rsid w:val="0005201B"/>
    <w:rsid w:val="000533AF"/>
    <w:rsid w:val="000553F5"/>
    <w:rsid w:val="00055B9A"/>
    <w:rsid w:val="00056C81"/>
    <w:rsid w:val="000577A3"/>
    <w:rsid w:val="00057FFE"/>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12C"/>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5FF"/>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08F"/>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24BF"/>
    <w:rsid w:val="001B4E6F"/>
    <w:rsid w:val="001B65A3"/>
    <w:rsid w:val="001B6C67"/>
    <w:rsid w:val="001B7023"/>
    <w:rsid w:val="001C0CD3"/>
    <w:rsid w:val="001C254D"/>
    <w:rsid w:val="001C4B19"/>
    <w:rsid w:val="001C4DFB"/>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07F8C"/>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5302"/>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115"/>
    <w:rsid w:val="00270412"/>
    <w:rsid w:val="00270739"/>
    <w:rsid w:val="002720F5"/>
    <w:rsid w:val="00272475"/>
    <w:rsid w:val="00275B58"/>
    <w:rsid w:val="00276EE4"/>
    <w:rsid w:val="00276FDA"/>
    <w:rsid w:val="0028252E"/>
    <w:rsid w:val="00283483"/>
    <w:rsid w:val="00283B58"/>
    <w:rsid w:val="00283DA0"/>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2781"/>
    <w:rsid w:val="002D6D64"/>
    <w:rsid w:val="002E0EBA"/>
    <w:rsid w:val="002E4150"/>
    <w:rsid w:val="002E6164"/>
    <w:rsid w:val="002E61CB"/>
    <w:rsid w:val="002E6554"/>
    <w:rsid w:val="002E6838"/>
    <w:rsid w:val="002E71BD"/>
    <w:rsid w:val="002F14C4"/>
    <w:rsid w:val="002F3DFD"/>
    <w:rsid w:val="002F6129"/>
    <w:rsid w:val="003002EE"/>
    <w:rsid w:val="00301EF5"/>
    <w:rsid w:val="00302F3E"/>
    <w:rsid w:val="00303D74"/>
    <w:rsid w:val="0030553B"/>
    <w:rsid w:val="00306680"/>
    <w:rsid w:val="0030763D"/>
    <w:rsid w:val="00307D40"/>
    <w:rsid w:val="003110A1"/>
    <w:rsid w:val="00311CD5"/>
    <w:rsid w:val="003149CE"/>
    <w:rsid w:val="0031514F"/>
    <w:rsid w:val="0031593D"/>
    <w:rsid w:val="00321185"/>
    <w:rsid w:val="00321882"/>
    <w:rsid w:val="003218B9"/>
    <w:rsid w:val="00321CDB"/>
    <w:rsid w:val="00322AA8"/>
    <w:rsid w:val="00324D49"/>
    <w:rsid w:val="003260D6"/>
    <w:rsid w:val="00327189"/>
    <w:rsid w:val="0032788E"/>
    <w:rsid w:val="00330976"/>
    <w:rsid w:val="00331908"/>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5D4"/>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186"/>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1FF3"/>
    <w:rsid w:val="004F400E"/>
    <w:rsid w:val="004F504F"/>
    <w:rsid w:val="004F57F7"/>
    <w:rsid w:val="004F70E1"/>
    <w:rsid w:val="00500D13"/>
    <w:rsid w:val="00501362"/>
    <w:rsid w:val="00502028"/>
    <w:rsid w:val="0050458D"/>
    <w:rsid w:val="0050612C"/>
    <w:rsid w:val="0050732B"/>
    <w:rsid w:val="005077EF"/>
    <w:rsid w:val="00507D97"/>
    <w:rsid w:val="00510434"/>
    <w:rsid w:val="005110FE"/>
    <w:rsid w:val="00511CC0"/>
    <w:rsid w:val="00512D34"/>
    <w:rsid w:val="00512F16"/>
    <w:rsid w:val="00515150"/>
    <w:rsid w:val="00515368"/>
    <w:rsid w:val="005161FC"/>
    <w:rsid w:val="00516686"/>
    <w:rsid w:val="005218F6"/>
    <w:rsid w:val="00522D68"/>
    <w:rsid w:val="00527709"/>
    <w:rsid w:val="00527796"/>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28A"/>
    <w:rsid w:val="0058291D"/>
    <w:rsid w:val="00583A0C"/>
    <w:rsid w:val="00585182"/>
    <w:rsid w:val="005878CE"/>
    <w:rsid w:val="00590A54"/>
    <w:rsid w:val="00590C7D"/>
    <w:rsid w:val="00591E7B"/>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2D0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37C"/>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162"/>
    <w:rsid w:val="006715A0"/>
    <w:rsid w:val="00671BEF"/>
    <w:rsid w:val="00675900"/>
    <w:rsid w:val="006767E7"/>
    <w:rsid w:val="006810C1"/>
    <w:rsid w:val="00683073"/>
    <w:rsid w:val="00683A2D"/>
    <w:rsid w:val="00684471"/>
    <w:rsid w:val="00686542"/>
    <w:rsid w:val="00686A7F"/>
    <w:rsid w:val="00687973"/>
    <w:rsid w:val="0069013F"/>
    <w:rsid w:val="006926CD"/>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29E"/>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CCB"/>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4E2"/>
    <w:rsid w:val="007C7BDF"/>
    <w:rsid w:val="007D178B"/>
    <w:rsid w:val="007D17ED"/>
    <w:rsid w:val="007D2C57"/>
    <w:rsid w:val="007D2E90"/>
    <w:rsid w:val="007D55A1"/>
    <w:rsid w:val="007D72EC"/>
    <w:rsid w:val="007D78E8"/>
    <w:rsid w:val="007D7D5A"/>
    <w:rsid w:val="007E3231"/>
    <w:rsid w:val="007F0F9A"/>
    <w:rsid w:val="007F2EFD"/>
    <w:rsid w:val="007F566F"/>
    <w:rsid w:val="0080188E"/>
    <w:rsid w:val="008028FF"/>
    <w:rsid w:val="008029E9"/>
    <w:rsid w:val="00803ADB"/>
    <w:rsid w:val="0080466D"/>
    <w:rsid w:val="008054C0"/>
    <w:rsid w:val="0080561E"/>
    <w:rsid w:val="00806E8B"/>
    <w:rsid w:val="0080733E"/>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7AC"/>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14B6"/>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15984"/>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0D29"/>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4988"/>
    <w:rsid w:val="00974D5F"/>
    <w:rsid w:val="00976143"/>
    <w:rsid w:val="0097695C"/>
    <w:rsid w:val="00976A46"/>
    <w:rsid w:val="00977C67"/>
    <w:rsid w:val="009805F0"/>
    <w:rsid w:val="00981128"/>
    <w:rsid w:val="009822E3"/>
    <w:rsid w:val="009864F8"/>
    <w:rsid w:val="00986BAF"/>
    <w:rsid w:val="009879E6"/>
    <w:rsid w:val="009904BB"/>
    <w:rsid w:val="009907B3"/>
    <w:rsid w:val="0099121E"/>
    <w:rsid w:val="00991729"/>
    <w:rsid w:val="00991B8E"/>
    <w:rsid w:val="00992FF7"/>
    <w:rsid w:val="00994872"/>
    <w:rsid w:val="00995A87"/>
    <w:rsid w:val="009A11A6"/>
    <w:rsid w:val="009A2222"/>
    <w:rsid w:val="009A438C"/>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7F98"/>
    <w:rsid w:val="009F0816"/>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4D2"/>
    <w:rsid w:val="00A42F0C"/>
    <w:rsid w:val="00A4406D"/>
    <w:rsid w:val="00A46752"/>
    <w:rsid w:val="00A507DC"/>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45C0"/>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5E68"/>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5A3D"/>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3AB"/>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19C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3483"/>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5483"/>
    <w:rsid w:val="00C96E22"/>
    <w:rsid w:val="00C97211"/>
    <w:rsid w:val="00C9726A"/>
    <w:rsid w:val="00C975AC"/>
    <w:rsid w:val="00C976B6"/>
    <w:rsid w:val="00C97CD8"/>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2E85"/>
    <w:rsid w:val="00CC319A"/>
    <w:rsid w:val="00CC35C9"/>
    <w:rsid w:val="00CC36CE"/>
    <w:rsid w:val="00CC383B"/>
    <w:rsid w:val="00CC3C11"/>
    <w:rsid w:val="00CC3CB7"/>
    <w:rsid w:val="00CC4C3C"/>
    <w:rsid w:val="00CC53FD"/>
    <w:rsid w:val="00CC5878"/>
    <w:rsid w:val="00CD299A"/>
    <w:rsid w:val="00CD2CEA"/>
    <w:rsid w:val="00CD5336"/>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5D65"/>
    <w:rsid w:val="00D96D1C"/>
    <w:rsid w:val="00D97225"/>
    <w:rsid w:val="00DA06CC"/>
    <w:rsid w:val="00DA09BF"/>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1FF6"/>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11B5"/>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49F7"/>
    <w:rsid w:val="00E75041"/>
    <w:rsid w:val="00E75710"/>
    <w:rsid w:val="00E75A6E"/>
    <w:rsid w:val="00E773DF"/>
    <w:rsid w:val="00E77788"/>
    <w:rsid w:val="00E858E5"/>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396D"/>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4A4B"/>
    <w:rsid w:val="00F051CE"/>
    <w:rsid w:val="00F06C8C"/>
    <w:rsid w:val="00F135AB"/>
    <w:rsid w:val="00F14ED2"/>
    <w:rsid w:val="00F20B79"/>
    <w:rsid w:val="00F20BE0"/>
    <w:rsid w:val="00F230D6"/>
    <w:rsid w:val="00F275EE"/>
    <w:rsid w:val="00F27CFB"/>
    <w:rsid w:val="00F27F2D"/>
    <w:rsid w:val="00F301F8"/>
    <w:rsid w:val="00F31CDD"/>
    <w:rsid w:val="00F32E77"/>
    <w:rsid w:val="00F3709D"/>
    <w:rsid w:val="00F3763B"/>
    <w:rsid w:val="00F40968"/>
    <w:rsid w:val="00F420E4"/>
    <w:rsid w:val="00F44ED5"/>
    <w:rsid w:val="00F45EB3"/>
    <w:rsid w:val="00F466F4"/>
    <w:rsid w:val="00F50181"/>
    <w:rsid w:val="00F509B3"/>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1838"/>
    <w:rsid w:val="00F768EB"/>
    <w:rsid w:val="00F77845"/>
    <w:rsid w:val="00F8004A"/>
    <w:rsid w:val="00F80769"/>
    <w:rsid w:val="00F80B33"/>
    <w:rsid w:val="00F81C30"/>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267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7C6BA"/>
  <w15:docId w15:val="{D962B9D2-F521-45E3-86AB-10E291EC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0FA-71AD-440F-8AD0-B8BEE564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1638</Words>
  <Characters>8864</Characters>
  <Application>Microsoft Office Word</Application>
  <DocSecurity>0</DocSecurity>
  <Lines>227</Lines>
  <Paragraphs>102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dc:description/>
  <cp:lastModifiedBy>Daly, Sharon</cp:lastModifiedBy>
  <cp:revision>13</cp:revision>
  <cp:lastPrinted>2017-01-20T20:32:00Z</cp:lastPrinted>
  <dcterms:created xsi:type="dcterms:W3CDTF">2017-01-20T21:22:00Z</dcterms:created>
  <dcterms:modified xsi:type="dcterms:W3CDTF">2017-01-23T17:15:00Z</dcterms:modified>
</cp:coreProperties>
</file>