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DA" w:rsidRPr="00A40A6A" w:rsidRDefault="006A25DA" w:rsidP="006A25DA">
      <w:pPr>
        <w:pStyle w:val="Title"/>
      </w:pPr>
      <w:r w:rsidRPr="00A40A6A">
        <w:t xml:space="preserve">DEPARTMENT OF TRANSPORTATION   </w:t>
      </w:r>
    </w:p>
    <w:p w:rsidR="006A25DA" w:rsidRPr="00A40A6A" w:rsidRDefault="006A25DA" w:rsidP="006A25DA">
      <w:pPr>
        <w:jc w:val="center"/>
        <w:rPr>
          <w:b/>
          <w:bCs/>
          <w:sz w:val="38"/>
          <w:szCs w:val="38"/>
        </w:rPr>
      </w:pPr>
      <w:r w:rsidRPr="00A40A6A">
        <w:rPr>
          <w:b/>
          <w:bCs/>
          <w:sz w:val="38"/>
          <w:szCs w:val="38"/>
        </w:rPr>
        <w:t xml:space="preserve">ROAD SERVICES DIVISION </w:t>
      </w:r>
    </w:p>
    <w:p w:rsidR="006A25DA" w:rsidRPr="00A40A6A" w:rsidRDefault="006A25DA" w:rsidP="006A25DA">
      <w:pPr>
        <w:jc w:val="center"/>
        <w:rPr>
          <w:b/>
          <w:bCs/>
          <w:sz w:val="38"/>
          <w:szCs w:val="38"/>
        </w:rPr>
      </w:pPr>
      <w:r w:rsidRPr="00A40A6A">
        <w:rPr>
          <w:b/>
          <w:bCs/>
          <w:sz w:val="38"/>
          <w:szCs w:val="38"/>
        </w:rPr>
        <w:t>REPORT TO THE HEARING EXAMINER</w:t>
      </w:r>
    </w:p>
    <w:p w:rsidR="006A25DA" w:rsidRPr="00A40A6A" w:rsidRDefault="006A25DA" w:rsidP="006A25DA">
      <w:pPr>
        <w:jc w:val="center"/>
        <w:rPr>
          <w:rFonts w:ascii="Courier New" w:hAnsi="Courier New" w:cs="Courier New"/>
          <w:b/>
          <w:bCs/>
        </w:rPr>
      </w:pPr>
    </w:p>
    <w:p w:rsidR="006A25DA" w:rsidRPr="004A5722" w:rsidRDefault="006A25DA" w:rsidP="006A25DA">
      <w:pPr>
        <w:jc w:val="center"/>
        <w:rPr>
          <w:b/>
          <w:bCs/>
        </w:rPr>
      </w:pPr>
      <w:r w:rsidRPr="004A5722">
        <w:rPr>
          <w:b/>
          <w:bCs/>
        </w:rPr>
        <w:t xml:space="preserve">PUBLIC HEARING: </w:t>
      </w:r>
      <w:r w:rsidR="004A5722" w:rsidRPr="004A5722">
        <w:rPr>
          <w:b/>
          <w:bCs/>
          <w:noProof/>
          <w:u w:val="single"/>
        </w:rPr>
        <w:t>October 24, 2016</w:t>
      </w:r>
      <w:r w:rsidRPr="004A5722">
        <w:rPr>
          <w:b/>
          <w:bCs/>
          <w:u w:val="single"/>
        </w:rPr>
        <w:t xml:space="preserve"> at </w:t>
      </w:r>
      <w:r w:rsidR="004A5722" w:rsidRPr="004A5722">
        <w:rPr>
          <w:b/>
          <w:bCs/>
          <w:noProof/>
          <w:u w:val="single"/>
        </w:rPr>
        <w:t>10</w:t>
      </w:r>
      <w:r w:rsidRPr="004A5722">
        <w:rPr>
          <w:b/>
          <w:bCs/>
          <w:noProof/>
          <w:u w:val="single"/>
        </w:rPr>
        <w:t>:00 AM or shortly thereafter</w:t>
      </w:r>
      <w:r w:rsidRPr="004A5722">
        <w:rPr>
          <w:b/>
          <w:bCs/>
          <w:u w:val="single"/>
        </w:rPr>
        <w:t xml:space="preserve">  </w:t>
      </w:r>
    </w:p>
    <w:p w:rsidR="006A25DA" w:rsidRPr="004A5722" w:rsidRDefault="006A25DA" w:rsidP="006A25DA">
      <w:pPr>
        <w:jc w:val="center"/>
        <w:rPr>
          <w:b/>
          <w:bCs/>
        </w:rPr>
      </w:pPr>
    </w:p>
    <w:p w:rsidR="006A25DA" w:rsidRPr="004A5722" w:rsidRDefault="006A25DA" w:rsidP="006A25DA">
      <w:pPr>
        <w:jc w:val="center"/>
        <w:rPr>
          <w:b/>
          <w:bCs/>
          <w:color w:val="000000"/>
        </w:rPr>
      </w:pPr>
      <w:r w:rsidRPr="004A5722">
        <w:rPr>
          <w:b/>
          <w:bCs/>
          <w:color w:val="000000"/>
        </w:rPr>
        <w:t>King County Hearing Examiner’s Office</w:t>
      </w:r>
    </w:p>
    <w:p w:rsidR="006A25DA" w:rsidRPr="004A5722" w:rsidRDefault="006A25DA" w:rsidP="006A25DA">
      <w:pPr>
        <w:jc w:val="center"/>
        <w:rPr>
          <w:b/>
          <w:bCs/>
          <w:color w:val="000000"/>
        </w:rPr>
      </w:pPr>
      <w:r w:rsidRPr="004A5722">
        <w:rPr>
          <w:b/>
          <w:bCs/>
          <w:color w:val="000000"/>
        </w:rPr>
        <w:t>516 Third Avenue, Room 1200</w:t>
      </w:r>
    </w:p>
    <w:p w:rsidR="006A25DA" w:rsidRPr="00A40A6A" w:rsidRDefault="006A25DA" w:rsidP="006A25DA">
      <w:pPr>
        <w:pStyle w:val="Heading1"/>
      </w:pPr>
      <w:r w:rsidRPr="004A5722">
        <w:t>Seattle, WA  98104</w:t>
      </w:r>
    </w:p>
    <w:p w:rsidR="006A25DA" w:rsidRPr="00A40A6A" w:rsidRDefault="006A25DA" w:rsidP="006A25DA">
      <w:pPr>
        <w:pStyle w:val="Heading1"/>
      </w:pPr>
    </w:p>
    <w:p w:rsidR="006A25DA" w:rsidRPr="00A40A6A" w:rsidRDefault="006A25DA" w:rsidP="006A25DA">
      <w:pPr>
        <w:jc w:val="center"/>
        <w:rPr>
          <w:b/>
          <w:bCs/>
        </w:rPr>
      </w:pPr>
    </w:p>
    <w:p w:rsidR="006A25DA" w:rsidRPr="00A40A6A" w:rsidRDefault="00B47066" w:rsidP="006A25DA">
      <w:pPr>
        <w:rPr>
          <w:b/>
          <w:bCs/>
        </w:rPr>
      </w:pPr>
      <w:r w:rsidRPr="002B6541">
        <w:rPr>
          <w:b/>
          <w:bCs/>
        </w:rPr>
        <w:t xml:space="preserve">September </w:t>
      </w:r>
      <w:r w:rsidR="002B6541" w:rsidRPr="002B6541">
        <w:rPr>
          <w:b/>
          <w:bCs/>
        </w:rPr>
        <w:t>28</w:t>
      </w:r>
      <w:r w:rsidRPr="002B6541">
        <w:rPr>
          <w:b/>
          <w:bCs/>
        </w:rPr>
        <w:t xml:space="preserve"> 2016</w:t>
      </w:r>
    </w:p>
    <w:p w:rsidR="006A25DA" w:rsidRPr="00A40A6A" w:rsidRDefault="006A25DA" w:rsidP="006A25DA">
      <w:pPr>
        <w:rPr>
          <w:b/>
          <w:bCs/>
        </w:rPr>
      </w:pPr>
    </w:p>
    <w:p w:rsidR="006A25DA" w:rsidRPr="00A40A6A" w:rsidRDefault="006A25DA" w:rsidP="006A25DA">
      <w:pPr>
        <w:rPr>
          <w:b/>
          <w:bCs/>
        </w:rPr>
      </w:pPr>
    </w:p>
    <w:p w:rsidR="006A25DA" w:rsidRPr="00A40A6A" w:rsidRDefault="006A25DA" w:rsidP="006A25DA">
      <w:pPr>
        <w:rPr>
          <w:u w:val="single"/>
        </w:rPr>
      </w:pPr>
      <w:r w:rsidRPr="00A40A6A">
        <w:rPr>
          <w:b/>
          <w:bCs/>
        </w:rPr>
        <w:t xml:space="preserve">PETITION TO VACATE: </w:t>
      </w:r>
      <w:r w:rsidR="00D70AC8" w:rsidRPr="00A40A6A">
        <w:rPr>
          <w:b/>
          <w:bCs/>
          <w:noProof/>
          <w:u w:val="single"/>
        </w:rPr>
        <w:t>S 356th Street and 55th Place S</w:t>
      </w:r>
      <w:r w:rsidRPr="00A40A6A">
        <w:rPr>
          <w:b/>
          <w:bCs/>
          <w:noProof/>
          <w:u w:val="single"/>
        </w:rPr>
        <w:t xml:space="preserve"> (</w:t>
      </w:r>
      <w:r w:rsidR="00D70AC8" w:rsidRPr="00A40A6A">
        <w:rPr>
          <w:b/>
          <w:bCs/>
          <w:noProof/>
          <w:u w:val="single"/>
        </w:rPr>
        <w:t>Plat of Jovita Heights</w:t>
      </w:r>
      <w:r w:rsidRPr="00A40A6A">
        <w:rPr>
          <w:b/>
          <w:bCs/>
          <w:noProof/>
          <w:u w:val="single"/>
        </w:rPr>
        <w:t>)</w:t>
      </w:r>
    </w:p>
    <w:p w:rsidR="006A25DA" w:rsidRPr="00A40A6A" w:rsidRDefault="006A25DA" w:rsidP="006A25DA">
      <w:pPr>
        <w:rPr>
          <w:u w:val="single"/>
        </w:rPr>
      </w:pPr>
    </w:p>
    <w:p w:rsidR="006A25DA" w:rsidRPr="00A40A6A" w:rsidRDefault="006A25DA" w:rsidP="006A25DA">
      <w:pPr>
        <w:rPr>
          <w:b/>
          <w:bCs/>
          <w:u w:val="single"/>
        </w:rPr>
      </w:pPr>
      <w:r w:rsidRPr="00A40A6A">
        <w:rPr>
          <w:b/>
          <w:bCs/>
        </w:rPr>
        <w:t>Transportation   File:</w:t>
      </w:r>
      <w:r w:rsidRPr="00A40A6A">
        <w:rPr>
          <w:b/>
          <w:bCs/>
        </w:rPr>
        <w:tab/>
      </w:r>
      <w:r w:rsidRPr="00A40A6A">
        <w:rPr>
          <w:b/>
          <w:bCs/>
          <w:u w:val="single"/>
        </w:rPr>
        <w:t>V-</w:t>
      </w:r>
      <w:r w:rsidRPr="00A40A6A">
        <w:rPr>
          <w:b/>
          <w:bCs/>
          <w:noProof/>
          <w:u w:val="single"/>
        </w:rPr>
        <w:t>26</w:t>
      </w:r>
      <w:r w:rsidR="00D70AC8" w:rsidRPr="00A40A6A">
        <w:rPr>
          <w:b/>
          <w:bCs/>
          <w:noProof/>
          <w:u w:val="single"/>
        </w:rPr>
        <w:t>95</w:t>
      </w:r>
    </w:p>
    <w:p w:rsidR="006A25DA" w:rsidRPr="00A40A6A" w:rsidRDefault="006A25DA" w:rsidP="006A25DA"/>
    <w:p w:rsidR="006A25DA" w:rsidRPr="00A40A6A" w:rsidRDefault="006A25DA" w:rsidP="006A25DA">
      <w:r w:rsidRPr="00A40A6A">
        <w:rPr>
          <w:b/>
          <w:bCs/>
        </w:rPr>
        <w:t>Proposed Ordinance:</w:t>
      </w:r>
      <w:r w:rsidRPr="00A40A6A">
        <w:rPr>
          <w:b/>
          <w:bCs/>
        </w:rPr>
        <w:tab/>
        <w:t>2016-</w:t>
      </w:r>
      <w:r w:rsidR="00F03EEE" w:rsidRPr="00A40A6A">
        <w:rPr>
          <w:b/>
          <w:bCs/>
        </w:rPr>
        <w:t>0461</w:t>
      </w:r>
    </w:p>
    <w:p w:rsidR="006A25DA" w:rsidRPr="00A40A6A" w:rsidRDefault="006A25DA" w:rsidP="006A25DA">
      <w:pPr>
        <w:pStyle w:val="Header"/>
        <w:tabs>
          <w:tab w:val="clear" w:pos="4320"/>
          <w:tab w:val="clear" w:pos="8640"/>
        </w:tabs>
        <w:rPr>
          <w:szCs w:val="24"/>
        </w:rPr>
      </w:pPr>
    </w:p>
    <w:p w:rsidR="006A25DA" w:rsidRPr="00A40A6A" w:rsidRDefault="006A25DA" w:rsidP="006A25DA">
      <w:r w:rsidRPr="00A40A6A">
        <w:rPr>
          <w:b/>
          <w:bCs/>
          <w:u w:val="single"/>
        </w:rPr>
        <w:t>A.  GENERAL INFORMATION</w:t>
      </w:r>
    </w:p>
    <w:p w:rsidR="006A25DA" w:rsidRPr="00A40A6A" w:rsidRDefault="006A25DA" w:rsidP="006A25DA"/>
    <w:p w:rsidR="00D70AC8" w:rsidRPr="00A40A6A" w:rsidRDefault="006A25DA" w:rsidP="006A25DA">
      <w:pPr>
        <w:tabs>
          <w:tab w:val="left" w:pos="0"/>
          <w:tab w:val="left" w:pos="180"/>
          <w:tab w:val="left" w:pos="1440"/>
          <w:tab w:val="left" w:pos="2880"/>
          <w:tab w:val="left" w:pos="3600"/>
          <w:tab w:val="left" w:pos="4320"/>
          <w:tab w:val="left" w:pos="5040"/>
          <w:tab w:val="left" w:pos="5760"/>
          <w:tab w:val="left" w:pos="6480"/>
          <w:tab w:val="left" w:pos="7200"/>
          <w:tab w:val="left" w:pos="7920"/>
          <w:tab w:val="left" w:pos="8640"/>
        </w:tabs>
        <w:ind w:right="720"/>
        <w:rPr>
          <w:noProof/>
        </w:rPr>
      </w:pPr>
      <w:r w:rsidRPr="00A40A6A">
        <w:t>Petitioner(s):</w:t>
      </w:r>
      <w:r w:rsidRPr="00A40A6A">
        <w:tab/>
      </w:r>
      <w:r w:rsidRPr="00A40A6A">
        <w:tab/>
      </w:r>
      <w:r w:rsidR="00D70AC8" w:rsidRPr="00A40A6A">
        <w:rPr>
          <w:noProof/>
        </w:rPr>
        <w:t>Highland Pacific Housing Group, LLC - Ted McCaugherty</w:t>
      </w:r>
    </w:p>
    <w:p w:rsidR="00D70AC8" w:rsidRPr="00A40A6A" w:rsidRDefault="00D70AC8" w:rsidP="006A25D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rPr>
          <w:noProof/>
        </w:rPr>
      </w:pPr>
    </w:p>
    <w:p w:rsidR="00D70AC8" w:rsidRPr="00A40A6A" w:rsidRDefault="00D70AC8" w:rsidP="006A25D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rPr>
          <w:noProof/>
        </w:rPr>
      </w:pPr>
      <w:r w:rsidRPr="00A40A6A">
        <w:rPr>
          <w:noProof/>
        </w:rPr>
        <w:t>Represented by:</w:t>
      </w:r>
    </w:p>
    <w:p w:rsidR="00D70AC8" w:rsidRPr="00A40A6A" w:rsidRDefault="00D70AC8" w:rsidP="00D70AC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rPr>
          <w:noProof/>
        </w:rPr>
      </w:pPr>
      <w:r w:rsidRPr="00A40A6A">
        <w:rPr>
          <w:noProof/>
        </w:rPr>
        <w:t>Barghausen Consulting Engineers, Inc.</w:t>
      </w:r>
    </w:p>
    <w:p w:rsidR="00D70AC8" w:rsidRPr="00A40A6A" w:rsidRDefault="00D70AC8" w:rsidP="00D70AC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rPr>
          <w:noProof/>
        </w:rPr>
      </w:pPr>
      <w:r w:rsidRPr="00A40A6A">
        <w:rPr>
          <w:noProof/>
        </w:rPr>
        <w:t>Attn: Thomas A. Barghausen</w:t>
      </w:r>
    </w:p>
    <w:p w:rsidR="00D70AC8" w:rsidRPr="00A40A6A" w:rsidRDefault="00D70AC8" w:rsidP="00D70AC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rPr>
          <w:noProof/>
          <w:lang w:val="fr-FR"/>
        </w:rPr>
      </w:pPr>
      <w:r w:rsidRPr="00A40A6A">
        <w:rPr>
          <w:noProof/>
          <w:lang w:val="fr-FR"/>
        </w:rPr>
        <w:t>18215 – 72nd Avenue South</w:t>
      </w:r>
    </w:p>
    <w:p w:rsidR="00D70AC8" w:rsidRPr="00A40A6A" w:rsidRDefault="00D70AC8" w:rsidP="00D70AC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rPr>
          <w:noProof/>
          <w:lang w:val="fr-FR"/>
        </w:rPr>
      </w:pPr>
      <w:r w:rsidRPr="00A40A6A">
        <w:rPr>
          <w:noProof/>
          <w:lang w:val="fr-FR"/>
        </w:rPr>
        <w:t>Kent, WA  98032</w:t>
      </w:r>
    </w:p>
    <w:p w:rsidR="00D70AC8" w:rsidRPr="00A40A6A" w:rsidRDefault="00D70AC8" w:rsidP="00D70AC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pPr>
      <w:r w:rsidRPr="00A40A6A">
        <w:t>(425) 251-6222</w:t>
      </w:r>
    </w:p>
    <w:p w:rsidR="00D70AC8" w:rsidRPr="00A40A6A" w:rsidRDefault="00D70AC8" w:rsidP="006A25DA">
      <w:pPr>
        <w:tabs>
          <w:tab w:val="left" w:pos="180"/>
        </w:tabs>
        <w:ind w:left="2880"/>
        <w:rPr>
          <w:noProof/>
        </w:rPr>
      </w:pPr>
    </w:p>
    <w:p w:rsidR="006A25DA" w:rsidRPr="00A40A6A" w:rsidRDefault="006A25DA" w:rsidP="006A25DA">
      <w:pPr>
        <w:ind w:left="2880" w:hanging="2880"/>
      </w:pPr>
      <w:r w:rsidRPr="00A40A6A">
        <w:t>Location of Road:</w:t>
      </w:r>
      <w:r w:rsidRPr="00A40A6A">
        <w:tab/>
      </w:r>
      <w:r w:rsidR="00587AD0" w:rsidRPr="00A40A6A">
        <w:t>In the City of Federal Way’s Potential Annexation Area</w:t>
      </w:r>
      <w:r w:rsidRPr="00A40A6A">
        <w:t xml:space="preserve"> </w:t>
      </w:r>
    </w:p>
    <w:p w:rsidR="006A25DA" w:rsidRPr="00A40A6A" w:rsidRDefault="006A25DA" w:rsidP="006A25DA">
      <w:pPr>
        <w:ind w:left="2160" w:firstLine="720"/>
      </w:pPr>
      <w:r w:rsidRPr="00A40A6A">
        <w:t xml:space="preserve">Thomas Brothers Page </w:t>
      </w:r>
      <w:r w:rsidR="00587AD0" w:rsidRPr="00A40A6A">
        <w:rPr>
          <w:noProof/>
        </w:rPr>
        <w:t>775</w:t>
      </w:r>
      <w:r w:rsidR="00DA2E5D" w:rsidRPr="00A40A6A">
        <w:rPr>
          <w:noProof/>
        </w:rPr>
        <w:t xml:space="preserve">, </w:t>
      </w:r>
      <w:r w:rsidR="00587AD0" w:rsidRPr="00A40A6A">
        <w:rPr>
          <w:noProof/>
        </w:rPr>
        <w:t>2F</w:t>
      </w:r>
      <w:r w:rsidRPr="00A40A6A">
        <w:t xml:space="preserve"> </w:t>
      </w:r>
    </w:p>
    <w:p w:rsidR="006A25DA" w:rsidRPr="00A40A6A" w:rsidRDefault="006A25DA" w:rsidP="006A25DA">
      <w:pPr>
        <w:ind w:left="2160" w:firstLine="720"/>
        <w:rPr>
          <w:noProof/>
        </w:rPr>
      </w:pPr>
      <w:r w:rsidRPr="00A40A6A">
        <w:t xml:space="preserve">Zoning </w:t>
      </w:r>
      <w:r w:rsidR="00DA2E5D" w:rsidRPr="00A40A6A">
        <w:t>–</w:t>
      </w:r>
      <w:r w:rsidRPr="00A40A6A">
        <w:t xml:space="preserve"> </w:t>
      </w:r>
      <w:r w:rsidR="00DA2E5D" w:rsidRPr="00A40A6A">
        <w:rPr>
          <w:noProof/>
        </w:rPr>
        <w:t>R</w:t>
      </w:r>
      <w:r w:rsidR="00587AD0" w:rsidRPr="00A40A6A">
        <w:rPr>
          <w:noProof/>
        </w:rPr>
        <w:t>-4</w:t>
      </w:r>
    </w:p>
    <w:p w:rsidR="006A25DA" w:rsidRPr="00A40A6A" w:rsidRDefault="006A25DA" w:rsidP="006A25DA">
      <w:pPr>
        <w:rPr>
          <w:noProof/>
        </w:rPr>
      </w:pPr>
    </w:p>
    <w:p w:rsidR="006A25DA" w:rsidRPr="00A40A6A" w:rsidRDefault="006A25DA" w:rsidP="0034370C">
      <w:pPr>
        <w:ind w:left="2880" w:hanging="2880"/>
        <w:rPr>
          <w:lang w:val="fr-FR"/>
        </w:rPr>
      </w:pPr>
      <w:r w:rsidRPr="00A40A6A">
        <w:rPr>
          <w:noProof/>
          <w:lang w:val="fr-FR"/>
        </w:rPr>
        <w:t>Adjacent Parcel:</w:t>
      </w:r>
      <w:r w:rsidRPr="00A40A6A">
        <w:rPr>
          <w:noProof/>
          <w:lang w:val="fr-FR"/>
        </w:rPr>
        <w:tab/>
      </w:r>
      <w:r w:rsidR="0034370C" w:rsidRPr="00A40A6A">
        <w:t>375160-2373, 375160-3395, 375160-3393, 375160-3390, 375160-3389, 375160-3387, 375160-3385, 375160-3397, 375160-3398, 375160-3401, 375160-3403, 375160-3405, and 375160-3407.</w:t>
      </w:r>
    </w:p>
    <w:p w:rsidR="006A25DA" w:rsidRPr="00A40A6A" w:rsidRDefault="006A25DA" w:rsidP="006A25DA">
      <w:pPr>
        <w:rPr>
          <w:lang w:val="fr-FR"/>
        </w:rPr>
      </w:pPr>
    </w:p>
    <w:p w:rsidR="006A25DA" w:rsidRPr="00A40A6A" w:rsidRDefault="006A25DA" w:rsidP="006A25DA">
      <w:pPr>
        <w:rPr>
          <w:b/>
          <w:bCs/>
        </w:rPr>
      </w:pPr>
      <w:r w:rsidRPr="00A40A6A">
        <w:rPr>
          <w:b/>
          <w:bCs/>
          <w:u w:val="single"/>
          <w:lang w:val="fr-FR"/>
        </w:rPr>
        <w:t xml:space="preserve">B.  </w:t>
      </w:r>
      <w:r w:rsidRPr="00A40A6A">
        <w:rPr>
          <w:b/>
          <w:bCs/>
          <w:u w:val="single"/>
        </w:rPr>
        <w:t>HISTORY</w:t>
      </w:r>
    </w:p>
    <w:p w:rsidR="006A25DA" w:rsidRPr="00A40A6A" w:rsidRDefault="006A25DA" w:rsidP="006A25DA"/>
    <w:p w:rsidR="006A25DA" w:rsidRPr="00A40A6A" w:rsidRDefault="006A25DA" w:rsidP="006A25DA">
      <w:r w:rsidRPr="00A40A6A">
        <w:t>R.C.W. 36.87 establishes the right of property owners to petition a county legislative body for the vacation of road rights-of-way.  K.C.C. 14.40 establishes King County policies and procedures for accomplishing same.</w:t>
      </w:r>
    </w:p>
    <w:p w:rsidR="006A25DA" w:rsidRPr="00A40A6A" w:rsidRDefault="006A25DA" w:rsidP="006A25DA"/>
    <w:p w:rsidR="00B60C41" w:rsidRPr="00A40A6A" w:rsidRDefault="006A25DA" w:rsidP="00B60C41">
      <w:pPr>
        <w:rPr>
          <w:noProof/>
        </w:rPr>
      </w:pPr>
      <w:r w:rsidRPr="00A40A6A">
        <w:lastRenderedPageBreak/>
        <w:t xml:space="preserve">The petition was filed on </w:t>
      </w:r>
      <w:r w:rsidR="00C74CE4" w:rsidRPr="00A40A6A">
        <w:rPr>
          <w:noProof/>
        </w:rPr>
        <w:t>May 26, 2015</w:t>
      </w:r>
      <w:r w:rsidRPr="00A40A6A">
        <w:t xml:space="preserve"> with the Clerk of the King County Council.  The Department of Transportation, Road Services Division (</w:t>
      </w:r>
      <w:r w:rsidR="00B32AE2" w:rsidRPr="00A40A6A">
        <w:t>Roads</w:t>
      </w:r>
      <w:r w:rsidRPr="00A40A6A">
        <w:t xml:space="preserve">) circulated the request for vacation, soliciting comments from the agencies listed below.  The petition requested vacation of </w:t>
      </w:r>
      <w:r w:rsidRPr="00A40A6A">
        <w:rPr>
          <w:noProof/>
        </w:rPr>
        <w:t>portion</w:t>
      </w:r>
      <w:r w:rsidR="00C74CE4" w:rsidRPr="00A40A6A">
        <w:rPr>
          <w:noProof/>
        </w:rPr>
        <w:t xml:space="preserve">s of the S 356th Street right-of-way, also known as 16th Street, and the 55th Place S right-of-way, also known as Texas Avenue, </w:t>
      </w:r>
      <w:r w:rsidR="00DA2E5D" w:rsidRPr="00A40A6A">
        <w:rPr>
          <w:noProof/>
        </w:rPr>
        <w:t xml:space="preserve">as shown in the Plat </w:t>
      </w:r>
      <w:r w:rsidR="00C74CE4" w:rsidRPr="00A40A6A">
        <w:rPr>
          <w:noProof/>
        </w:rPr>
        <w:t>Jovita Heights</w:t>
      </w:r>
      <w:r w:rsidR="00B60C41" w:rsidRPr="00A40A6A">
        <w:rPr>
          <w:noProof/>
        </w:rPr>
        <w:t xml:space="preserve">, for the purpose of expanding a proposed public storm-water drainage pond being constructed </w:t>
      </w:r>
      <w:r w:rsidR="00B60C41" w:rsidRPr="00A40A6A">
        <w:t>under approved Department of Permitting and Environmental Review permit nos. L06CG410 and L06RW031.  This area will then be converted to a drainage tract in the preliminary Plat of Pepper Hill Estates</w:t>
      </w:r>
      <w:r w:rsidR="00BD3A4B" w:rsidRPr="00A40A6A">
        <w:t>.  Pepper Hill Estates was created from portions of the Plat of Jovita Heights through King County Boundary Line Adjustment No. BLAD13-0026</w:t>
      </w:r>
      <w:r w:rsidR="00B60C41" w:rsidRPr="00A40A6A">
        <w:t>.</w:t>
      </w:r>
    </w:p>
    <w:p w:rsidR="006A25DA" w:rsidRPr="00A40A6A" w:rsidRDefault="006A25DA" w:rsidP="006A25DA"/>
    <w:p w:rsidR="006A25DA" w:rsidRPr="00A40A6A" w:rsidRDefault="006A25DA" w:rsidP="006A25DA">
      <w:pPr>
        <w:rPr>
          <w:highlight w:val="yellow"/>
        </w:rPr>
      </w:pPr>
      <w:r w:rsidRPr="00A40A6A">
        <w:t xml:space="preserve">A search of records by staff of </w:t>
      </w:r>
      <w:r w:rsidR="00954F04" w:rsidRPr="00A40A6A">
        <w:t>Roads</w:t>
      </w:r>
      <w:r w:rsidRPr="00A40A6A">
        <w:t xml:space="preserve"> found that King County acquired the subject right-of-way by dedication in the </w:t>
      </w:r>
      <w:r w:rsidR="007E0D65" w:rsidRPr="00A40A6A">
        <w:t xml:space="preserve">plat of </w:t>
      </w:r>
      <w:r w:rsidR="00954F04" w:rsidRPr="00A40A6A">
        <w:t>Jovita Heights</w:t>
      </w:r>
      <w:r w:rsidR="007E0D65" w:rsidRPr="00A40A6A">
        <w:t xml:space="preserve">, recorded in Volume </w:t>
      </w:r>
      <w:r w:rsidR="00954F04" w:rsidRPr="00A40A6A">
        <w:t>20</w:t>
      </w:r>
      <w:r w:rsidR="007E0D65" w:rsidRPr="00A40A6A">
        <w:t xml:space="preserve"> of Plats, on Page </w:t>
      </w:r>
      <w:r w:rsidR="00954F04" w:rsidRPr="00A40A6A">
        <w:t>12</w:t>
      </w:r>
      <w:r w:rsidR="007E0D65" w:rsidRPr="00A40A6A">
        <w:t xml:space="preserve">, records of King County, Washington.  </w:t>
      </w:r>
      <w:r w:rsidRPr="00A40A6A">
        <w:t>No public funds were expended in this acquisition. The subject portion of the right-of-way is currently unopened for public use and is not maintained by the County.  Therefore in accordance with King County Code 14.40.020 and Ordinance 9164 we consider the subject right-of-way to be “</w:t>
      </w:r>
      <w:r w:rsidR="007E0D65" w:rsidRPr="00A40A6A">
        <w:rPr>
          <w:noProof/>
        </w:rPr>
        <w:t>C-Class</w:t>
      </w:r>
      <w:r w:rsidRPr="00A40A6A">
        <w:t>”.</w:t>
      </w:r>
    </w:p>
    <w:p w:rsidR="006A25DA" w:rsidRPr="00A40A6A" w:rsidRDefault="006A25DA" w:rsidP="006A25DA"/>
    <w:p w:rsidR="006A25DA" w:rsidRPr="00A40A6A" w:rsidRDefault="006A25DA" w:rsidP="006A25DA">
      <w:pPr>
        <w:rPr>
          <w:highlight w:val="yellow"/>
        </w:rPr>
      </w:pPr>
      <w:r w:rsidRPr="00A40A6A">
        <w:t>Compensation for “</w:t>
      </w:r>
      <w:r w:rsidR="007E0D65" w:rsidRPr="00A40A6A">
        <w:rPr>
          <w:noProof/>
        </w:rPr>
        <w:t>C-Class</w:t>
      </w:r>
      <w:r w:rsidRPr="00A40A6A">
        <w:t xml:space="preserve">” right-of-way is based on </w:t>
      </w:r>
      <w:r w:rsidR="007E0D65" w:rsidRPr="00A40A6A">
        <w:rPr>
          <w:noProof/>
        </w:rPr>
        <w:t>50</w:t>
      </w:r>
      <w:r w:rsidRPr="00A40A6A">
        <w:rPr>
          <w:b/>
          <w:bCs/>
        </w:rPr>
        <w:t xml:space="preserve"> </w:t>
      </w:r>
      <w:r w:rsidRPr="00A40A6A">
        <w:t xml:space="preserve">percent of the assessed valuation as determined </w:t>
      </w:r>
      <w:r w:rsidR="007E0D65" w:rsidRPr="00A40A6A">
        <w:t>by</w:t>
      </w:r>
      <w:r w:rsidR="00877AA0" w:rsidRPr="00A40A6A">
        <w:t xml:space="preserve"> a</w:t>
      </w:r>
      <w:r w:rsidR="007E0D65" w:rsidRPr="00A40A6A">
        <w:t xml:space="preserve"> county staff review appraiser.</w:t>
      </w:r>
      <w:r w:rsidRPr="00A40A6A">
        <w:t xml:space="preserve">  The compensation fee is calculated to be </w:t>
      </w:r>
      <w:r w:rsidRPr="00A40A6A">
        <w:rPr>
          <w:noProof/>
        </w:rPr>
        <w:t>$</w:t>
      </w:r>
      <w:r w:rsidR="00EA71A0" w:rsidRPr="00A40A6A">
        <w:rPr>
          <w:noProof/>
        </w:rPr>
        <w:t>11,447.59</w:t>
      </w:r>
      <w:r w:rsidRPr="00A40A6A">
        <w:t xml:space="preserve"> based on a total area of </w:t>
      </w:r>
      <w:r w:rsidR="00EA71A0" w:rsidRPr="00A40A6A">
        <w:rPr>
          <w:noProof/>
        </w:rPr>
        <w:t>26,622</w:t>
      </w:r>
      <w:r w:rsidRPr="00A40A6A">
        <w:t xml:space="preserve"> square feet.  (Please see the </w:t>
      </w:r>
      <w:r w:rsidR="00EA71A0" w:rsidRPr="00A40A6A">
        <w:t xml:space="preserve">Compensation Worksheet </w:t>
      </w:r>
      <w:r w:rsidRPr="00A40A6A">
        <w:t>in Exhibit #</w:t>
      </w:r>
      <w:r w:rsidR="00B32AE2" w:rsidRPr="00A40A6A">
        <w:t>19</w:t>
      </w:r>
      <w:r w:rsidRPr="00A40A6A">
        <w:t>)  The petitioner has transmitted the necessary fees to King County.</w:t>
      </w:r>
    </w:p>
    <w:p w:rsidR="006A25DA" w:rsidRPr="00A40A6A" w:rsidRDefault="006A25DA" w:rsidP="006A25DA">
      <w:pPr>
        <w:rPr>
          <w:highlight w:val="yellow"/>
        </w:rPr>
      </w:pPr>
    </w:p>
    <w:p w:rsidR="006A25DA" w:rsidRPr="00A40A6A" w:rsidRDefault="006A25DA" w:rsidP="006A25DA">
      <w:r w:rsidRPr="002B6541">
        <w:t xml:space="preserve">Notice of this hearing was posted at the termini of the proposed vacation area on </w:t>
      </w:r>
      <w:r w:rsidR="002B6541" w:rsidRPr="002B6541">
        <w:t>September 28, 2016</w:t>
      </w:r>
      <w:r w:rsidRPr="002B6541">
        <w:t xml:space="preserve"> and</w:t>
      </w:r>
      <w:r w:rsidRPr="00A40A6A">
        <w:t xml:space="preserve"> published in accordance with requirements of RCW 36.87.060.</w:t>
      </w:r>
    </w:p>
    <w:p w:rsidR="006A25DA" w:rsidRPr="00A40A6A" w:rsidRDefault="006A25DA" w:rsidP="006A25DA">
      <w:pPr>
        <w:rPr>
          <w:highlight w:val="yellow"/>
        </w:rPr>
      </w:pPr>
    </w:p>
    <w:p w:rsidR="006A25DA" w:rsidRPr="00A40A6A" w:rsidRDefault="006A25DA" w:rsidP="006A25DA">
      <w:pPr>
        <w:rPr>
          <w:highlight w:val="yellow"/>
        </w:rPr>
      </w:pPr>
    </w:p>
    <w:p w:rsidR="006A25DA" w:rsidRPr="00A40A6A" w:rsidRDefault="006A25DA" w:rsidP="006A25DA">
      <w:pPr>
        <w:pStyle w:val="Heading5"/>
      </w:pPr>
      <w:r w:rsidRPr="00A40A6A">
        <w:t>C.  REVIEWING AGENCIES AND COMMENTS</w:t>
      </w:r>
    </w:p>
    <w:p w:rsidR="006A25DA" w:rsidRPr="00A40A6A" w:rsidRDefault="006A25DA" w:rsidP="006A25DA"/>
    <w:p w:rsidR="0011314C" w:rsidRPr="00A40A6A" w:rsidRDefault="0011314C" w:rsidP="0011314C">
      <w:pPr>
        <w:pStyle w:val="Flush1CS1"/>
        <w:tabs>
          <w:tab w:val="left" w:pos="1080"/>
        </w:tabs>
        <w:outlineLvl w:val="0"/>
      </w:pPr>
      <w:r w:rsidRPr="00A40A6A">
        <w:t>The Department of Transportation did not notify our standard stakeholders for review.  The needs of the agencies and utility companies serving the area were reviewed by the Department of Permitting and Environmental Review under Special Use Permit SUPS15-0143, and the preliminary Plat of Pepper Hill Estates, pending approval, records of the King County, WA.  Roads was advised that no easements were needed at this time.</w:t>
      </w:r>
    </w:p>
    <w:p w:rsidR="006A25DA" w:rsidRPr="00A40A6A" w:rsidRDefault="006A25DA" w:rsidP="006A25DA">
      <w:pPr>
        <w:rPr>
          <w:highlight w:val="yellow"/>
        </w:rPr>
      </w:pPr>
    </w:p>
    <w:p w:rsidR="006A25DA" w:rsidRPr="00A40A6A" w:rsidRDefault="006A25DA" w:rsidP="006A25DA">
      <w:r w:rsidRPr="00A40A6A">
        <w:rPr>
          <w:b/>
          <w:bCs/>
          <w:u w:val="single"/>
        </w:rPr>
        <w:t>D.  OTHER COMMENTS:</w:t>
      </w:r>
    </w:p>
    <w:p w:rsidR="006A25DA" w:rsidRPr="00A40A6A" w:rsidRDefault="006A25DA" w:rsidP="006A25DA"/>
    <w:p w:rsidR="00452EFD" w:rsidRPr="00A40A6A" w:rsidRDefault="00644D71" w:rsidP="00452EFD">
      <w:proofErr w:type="spellStart"/>
      <w:r w:rsidRPr="00A40A6A">
        <w:t>Lakehaven</w:t>
      </w:r>
      <w:proofErr w:type="spellEnd"/>
      <w:r w:rsidRPr="00A40A6A">
        <w:t xml:space="preserve"> Utility District has informed Roads that they will obtain an easement through their Developer Extension Agreement process and defer easement acquisition within the proposed vacation area until the new water system facilities in the area are accepted by </w:t>
      </w:r>
      <w:proofErr w:type="spellStart"/>
      <w:r w:rsidRPr="00A40A6A">
        <w:t>Lakehaven</w:t>
      </w:r>
      <w:proofErr w:type="spellEnd"/>
      <w:r w:rsidRPr="00A40A6A">
        <w:t xml:space="preserve"> for ownership and operation/maintenance.  Such that the easement acquisition will be a condition of their DE Project Substantial Completion &amp;/or Acceptance.</w:t>
      </w:r>
      <w:r w:rsidR="00452EFD" w:rsidRPr="00A40A6A">
        <w:t xml:space="preserve">  </w:t>
      </w:r>
    </w:p>
    <w:p w:rsidR="006A25DA" w:rsidRPr="00A40A6A" w:rsidRDefault="006A25DA" w:rsidP="006A25DA">
      <w:pPr>
        <w:rPr>
          <w:highlight w:val="yellow"/>
        </w:rPr>
      </w:pPr>
    </w:p>
    <w:p w:rsidR="006A25DA" w:rsidRPr="00A40A6A" w:rsidRDefault="006A25DA" w:rsidP="006A25DA">
      <w:pPr>
        <w:rPr>
          <w:u w:val="single"/>
        </w:rPr>
      </w:pPr>
    </w:p>
    <w:p w:rsidR="006A25DA" w:rsidRPr="00A40A6A" w:rsidRDefault="006A25DA" w:rsidP="006A25DA">
      <w:r w:rsidRPr="00A40A6A">
        <w:rPr>
          <w:b/>
          <w:bCs/>
          <w:u w:val="single"/>
        </w:rPr>
        <w:t>E.  ISSUES:</w:t>
      </w:r>
    </w:p>
    <w:p w:rsidR="006A25DA" w:rsidRPr="00A40A6A" w:rsidRDefault="006A25DA" w:rsidP="006A25DA">
      <w:pPr>
        <w:tabs>
          <w:tab w:val="left" w:pos="720"/>
          <w:tab w:val="left" w:pos="864"/>
          <w:tab w:val="left" w:pos="1440"/>
          <w:tab w:val="left" w:pos="2304"/>
        </w:tabs>
        <w:spacing w:line="240" w:lineRule="atLeast"/>
      </w:pPr>
    </w:p>
    <w:p w:rsidR="006A25DA" w:rsidRPr="00A40A6A" w:rsidRDefault="006A25DA" w:rsidP="006A25DA">
      <w:pPr>
        <w:rPr>
          <w:b/>
          <w:bCs/>
        </w:rPr>
      </w:pPr>
      <w:r w:rsidRPr="002800BF">
        <w:t>Exhibit #</w:t>
      </w:r>
      <w:r w:rsidR="009E72C9" w:rsidRPr="002800BF">
        <w:t>26</w:t>
      </w:r>
      <w:r w:rsidRPr="002800BF">
        <w:t xml:space="preserve"> Affidavit of Publication is typically received either on the day of the hearing or shortly thereafter.  The Clerk of Council will forward a copy of the affidavit to both the Examiner’s Office and Road Services Division</w:t>
      </w:r>
      <w:r w:rsidRPr="00A40A6A">
        <w:t xml:space="preserve"> when they receive it.</w:t>
      </w:r>
    </w:p>
    <w:p w:rsidR="006A25DA" w:rsidRPr="00A40A6A" w:rsidRDefault="006A25DA" w:rsidP="006A25DA">
      <w:pPr>
        <w:rPr>
          <w:b/>
          <w:bCs/>
          <w:highlight w:val="yellow"/>
        </w:rPr>
      </w:pPr>
    </w:p>
    <w:p w:rsidR="006A25DA" w:rsidRPr="00A40A6A" w:rsidRDefault="006A25DA" w:rsidP="006A25DA"/>
    <w:p w:rsidR="006A25DA" w:rsidRPr="00A40A6A" w:rsidRDefault="006A25DA" w:rsidP="006A25DA">
      <w:pPr>
        <w:rPr>
          <w:b/>
          <w:bCs/>
          <w:u w:val="single"/>
        </w:rPr>
      </w:pPr>
      <w:r w:rsidRPr="00A40A6A">
        <w:rPr>
          <w:b/>
          <w:bCs/>
          <w:u w:val="single"/>
        </w:rPr>
        <w:t>F.  COUNTY ROAD ENGINEER RECOMMENDATION</w:t>
      </w:r>
    </w:p>
    <w:p w:rsidR="006A25DA" w:rsidRPr="00A40A6A" w:rsidRDefault="006A25DA" w:rsidP="006A25DA">
      <w:pPr>
        <w:rPr>
          <w:b/>
          <w:bCs/>
          <w:u w:val="single"/>
        </w:rPr>
      </w:pPr>
    </w:p>
    <w:p w:rsidR="006A25DA" w:rsidRPr="00A40A6A" w:rsidRDefault="006A25DA" w:rsidP="006A25DA">
      <w:r w:rsidRPr="00A40A6A">
        <w:t>The Department of Transportation recommends vacating the right</w:t>
      </w:r>
      <w:r w:rsidR="00B32AE2" w:rsidRPr="00A40A6A">
        <w:t>s</w:t>
      </w:r>
      <w:r w:rsidRPr="00A40A6A">
        <w:t>-of</w:t>
      </w:r>
      <w:r w:rsidR="00BC26DF" w:rsidRPr="00A40A6A">
        <w:t>-way.</w:t>
      </w:r>
    </w:p>
    <w:p w:rsidR="006A25DA" w:rsidRPr="00A40A6A" w:rsidRDefault="006A25DA" w:rsidP="006A25DA"/>
    <w:p w:rsidR="006A25DA" w:rsidRPr="00A40A6A" w:rsidRDefault="006A25DA" w:rsidP="006A25DA">
      <w:pPr>
        <w:pStyle w:val="Heading5"/>
      </w:pPr>
      <w:r w:rsidRPr="00A40A6A">
        <w:t>G.  EXHIBITS</w:t>
      </w:r>
    </w:p>
    <w:p w:rsidR="006A25DA" w:rsidRPr="00A40A6A" w:rsidRDefault="006A25DA" w:rsidP="006A25DA">
      <w:pPr>
        <w:keepNext/>
        <w:rPr>
          <w:b/>
          <w:bCs/>
          <w:highlight w:val="yellow"/>
          <w:u w:val="single"/>
        </w:rPr>
      </w:pPr>
    </w:p>
    <w:p w:rsidR="006A25DA" w:rsidRPr="00A40A6A" w:rsidRDefault="006A25DA" w:rsidP="006A25DA">
      <w:pPr>
        <w:rPr>
          <w:b/>
          <w:bCs/>
          <w:highlight w:val="yellow"/>
          <w:u w:val="single"/>
        </w:rPr>
      </w:pPr>
    </w:p>
    <w:tbl>
      <w:tblPr>
        <w:tblW w:w="9535" w:type="dxa"/>
        <w:tblInd w:w="113" w:type="dxa"/>
        <w:tblLayout w:type="fixed"/>
        <w:tblLook w:val="0000" w:firstRow="0" w:lastRow="0" w:firstColumn="0" w:lastColumn="0" w:noHBand="0" w:noVBand="0"/>
      </w:tblPr>
      <w:tblGrid>
        <w:gridCol w:w="1679"/>
        <w:gridCol w:w="7856"/>
      </w:tblGrid>
      <w:tr w:rsidR="006A25DA"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6A25DA" w:rsidRPr="00A40A6A" w:rsidRDefault="006A25DA" w:rsidP="00B21D3B">
            <w:pPr>
              <w:keepNext/>
            </w:pPr>
            <w:r w:rsidRPr="00A40A6A">
              <w:t>Exhibit #</w:t>
            </w:r>
          </w:p>
        </w:tc>
        <w:tc>
          <w:tcPr>
            <w:tcW w:w="7856" w:type="dxa"/>
            <w:tcBorders>
              <w:top w:val="single" w:sz="4" w:space="0" w:color="auto"/>
              <w:left w:val="single" w:sz="4" w:space="0" w:color="auto"/>
              <w:bottom w:val="single" w:sz="4" w:space="0" w:color="auto"/>
              <w:right w:val="single" w:sz="4" w:space="0" w:color="auto"/>
            </w:tcBorders>
          </w:tcPr>
          <w:p w:rsidR="006A25DA" w:rsidRPr="00A40A6A" w:rsidRDefault="006A25DA" w:rsidP="00B21D3B">
            <w:pPr>
              <w:keepNext/>
              <w:jc w:val="center"/>
            </w:pPr>
            <w:r w:rsidRPr="00A40A6A">
              <w:t>DESCRIPTION</w:t>
            </w:r>
          </w:p>
        </w:tc>
      </w:tr>
      <w:tr w:rsidR="006A25DA"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6A25DA" w:rsidRPr="002B6541" w:rsidRDefault="006A25DA"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6A25DA" w:rsidRPr="002B6541" w:rsidRDefault="006A25DA" w:rsidP="00B47066">
            <w:r w:rsidRPr="002B6541">
              <w:t xml:space="preserve">DOT Report to the Hearing Examiner dated </w:t>
            </w:r>
            <w:r w:rsidR="00B47066" w:rsidRPr="002B6541">
              <w:t xml:space="preserve">September </w:t>
            </w:r>
            <w:r w:rsidR="002B6541" w:rsidRPr="002B6541">
              <w:t>2</w:t>
            </w:r>
            <w:r w:rsidR="00B47066" w:rsidRPr="002B6541">
              <w:t>8, 2016</w:t>
            </w:r>
            <w:r w:rsidR="00B32AE2" w:rsidRPr="002B6541">
              <w:t>.</w:t>
            </w:r>
          </w:p>
        </w:tc>
      </w:tr>
      <w:tr w:rsidR="006A25DA"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6A25DA" w:rsidRPr="002B6541" w:rsidRDefault="006A25DA" w:rsidP="00B21D3B">
            <w:pPr>
              <w:numPr>
                <w:ilvl w:val="0"/>
                <w:numId w:val="2"/>
              </w:numPr>
              <w:jc w:val="center"/>
            </w:pPr>
            <w:bookmarkStart w:id="0" w:name="_GoBack"/>
            <w:bookmarkEnd w:id="0"/>
          </w:p>
        </w:tc>
        <w:tc>
          <w:tcPr>
            <w:tcW w:w="7856" w:type="dxa"/>
            <w:tcBorders>
              <w:top w:val="single" w:sz="4" w:space="0" w:color="auto"/>
              <w:left w:val="single" w:sz="4" w:space="0" w:color="auto"/>
              <w:bottom w:val="single" w:sz="4" w:space="0" w:color="auto"/>
              <w:right w:val="single" w:sz="4" w:space="0" w:color="auto"/>
            </w:tcBorders>
          </w:tcPr>
          <w:p w:rsidR="006A25DA" w:rsidRPr="002B6541" w:rsidRDefault="006A25DA" w:rsidP="007B4908">
            <w:pPr>
              <w:pStyle w:val="Header"/>
              <w:tabs>
                <w:tab w:val="clear" w:pos="4320"/>
                <w:tab w:val="clear" w:pos="8640"/>
              </w:tabs>
              <w:rPr>
                <w:szCs w:val="24"/>
              </w:rPr>
            </w:pPr>
            <w:r w:rsidRPr="002B6541">
              <w:rPr>
                <w:szCs w:val="24"/>
              </w:rPr>
              <w:t xml:space="preserve">Petition transmittal letter dated </w:t>
            </w:r>
            <w:r w:rsidR="007B4908" w:rsidRPr="002B6541">
              <w:rPr>
                <w:noProof/>
              </w:rPr>
              <w:t>May 26, 2015</w:t>
            </w:r>
            <w:r w:rsidRPr="002B6541">
              <w:rPr>
                <w:szCs w:val="24"/>
              </w:rPr>
              <w:t xml:space="preserve"> to the Department of Transportation from the Clerk of Council</w:t>
            </w:r>
            <w:r w:rsidR="007B4908" w:rsidRPr="002B6541">
              <w:rPr>
                <w:szCs w:val="24"/>
              </w:rPr>
              <w:t>.</w:t>
            </w:r>
          </w:p>
        </w:tc>
      </w:tr>
      <w:tr w:rsidR="006A25DA"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6A25DA" w:rsidRPr="00A40A6A" w:rsidRDefault="006A25DA"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6A25DA" w:rsidRPr="00A40A6A" w:rsidRDefault="006A25DA" w:rsidP="001F6529">
            <w:r w:rsidRPr="00A40A6A">
              <w:t xml:space="preserve">Petitioner’s cover letter stating reason for the request dated </w:t>
            </w:r>
            <w:r w:rsidR="001F6529" w:rsidRPr="00A40A6A">
              <w:t>May 26, 2015</w:t>
            </w:r>
            <w:r w:rsidR="00F4121F" w:rsidRPr="00A40A6A">
              <w:t>.</w:t>
            </w:r>
          </w:p>
        </w:tc>
      </w:tr>
      <w:tr w:rsidR="006A25DA" w:rsidRPr="00A40A6A" w:rsidTr="00B21D3B">
        <w:trPr>
          <w:cantSplit/>
          <w:trHeight w:val="135"/>
        </w:trPr>
        <w:tc>
          <w:tcPr>
            <w:tcW w:w="1679" w:type="dxa"/>
            <w:tcBorders>
              <w:top w:val="single" w:sz="4" w:space="0" w:color="auto"/>
              <w:left w:val="single" w:sz="4" w:space="0" w:color="auto"/>
              <w:bottom w:val="single" w:sz="4" w:space="0" w:color="auto"/>
              <w:right w:val="single" w:sz="4" w:space="0" w:color="auto"/>
            </w:tcBorders>
          </w:tcPr>
          <w:p w:rsidR="006A25DA" w:rsidRPr="00A40A6A" w:rsidRDefault="006A25DA"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6A25DA" w:rsidRPr="00A40A6A" w:rsidRDefault="00E933D1" w:rsidP="00E933D1">
            <w:r w:rsidRPr="00A40A6A">
              <w:t>Petition for Vacation of a County Road including legal descriptions of Petitioner’s properties.</w:t>
            </w:r>
          </w:p>
        </w:tc>
      </w:tr>
      <w:tr w:rsidR="00F4121F"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F4121F" w:rsidRPr="00A40A6A" w:rsidRDefault="00F4121F"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F4121F" w:rsidRPr="00A40A6A" w:rsidRDefault="00F4121F" w:rsidP="00E933D1">
            <w:r w:rsidRPr="00A40A6A">
              <w:t>Petitioner’s map of vacation area.</w:t>
            </w:r>
          </w:p>
        </w:tc>
      </w:tr>
      <w:tr w:rsidR="006A25DA"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6A25DA" w:rsidRPr="00A40A6A" w:rsidRDefault="006A25DA"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6A25DA" w:rsidRPr="00A40A6A" w:rsidRDefault="006A25DA" w:rsidP="00E933D1">
            <w:r w:rsidRPr="00A40A6A">
              <w:t xml:space="preserve">Copy of Filing Fee - Check </w:t>
            </w:r>
            <w:r w:rsidR="00F4121F" w:rsidRPr="00A40A6A">
              <w:t xml:space="preserve">No. </w:t>
            </w:r>
            <w:r w:rsidR="00E933D1" w:rsidRPr="00A40A6A">
              <w:t>85</w:t>
            </w:r>
            <w:r w:rsidRPr="00A40A6A">
              <w:t xml:space="preserve"> from </w:t>
            </w:r>
            <w:r w:rsidR="00E933D1" w:rsidRPr="00A40A6A">
              <w:t>Barghausen Consulting Engineer</w:t>
            </w:r>
            <w:r w:rsidRPr="00A40A6A">
              <w:t>s.</w:t>
            </w:r>
          </w:p>
        </w:tc>
      </w:tr>
      <w:tr w:rsidR="006A25DA"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6A25DA" w:rsidRPr="00A40A6A" w:rsidRDefault="006A25DA"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6A25DA" w:rsidRPr="00A40A6A" w:rsidRDefault="006A25DA" w:rsidP="00E933D1">
            <w:r w:rsidRPr="00A40A6A">
              <w:t xml:space="preserve">Receipt </w:t>
            </w:r>
            <w:r w:rsidR="00F4121F" w:rsidRPr="00A40A6A">
              <w:t xml:space="preserve">No. </w:t>
            </w:r>
            <w:r w:rsidRPr="00A40A6A">
              <w:t>0</w:t>
            </w:r>
            <w:r w:rsidR="00E933D1" w:rsidRPr="00A40A6A">
              <w:t>1000</w:t>
            </w:r>
            <w:r w:rsidR="00F4121F" w:rsidRPr="00A40A6A">
              <w:t xml:space="preserve">, dated </w:t>
            </w:r>
            <w:r w:rsidR="00E933D1" w:rsidRPr="00A40A6A">
              <w:t>May 26, 2015</w:t>
            </w:r>
            <w:r w:rsidR="00F4121F" w:rsidRPr="00A40A6A">
              <w:t xml:space="preserve">, </w:t>
            </w:r>
            <w:r w:rsidRPr="00A40A6A">
              <w:t>from the King County Council for Filing Fee.</w:t>
            </w:r>
          </w:p>
        </w:tc>
      </w:tr>
      <w:tr w:rsidR="00F4121F"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F4121F" w:rsidRPr="00A40A6A" w:rsidRDefault="00F4121F"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F4121F" w:rsidRPr="00A40A6A" w:rsidRDefault="00AF234A" w:rsidP="00C52983">
            <w:r w:rsidRPr="00A40A6A">
              <w:t xml:space="preserve">Letter dated </w:t>
            </w:r>
            <w:r w:rsidR="00C52983" w:rsidRPr="00A40A6A">
              <w:t>July 17, 2015</w:t>
            </w:r>
            <w:r w:rsidRPr="00A40A6A">
              <w:t xml:space="preserve"> to petitioners notifying them that their file will be put on-hold until they submit </w:t>
            </w:r>
            <w:r w:rsidR="00C52983" w:rsidRPr="00A40A6A">
              <w:t>a revised petition</w:t>
            </w:r>
            <w:r w:rsidRPr="00A40A6A">
              <w:t>.</w:t>
            </w:r>
          </w:p>
        </w:tc>
      </w:tr>
      <w:tr w:rsidR="00F4121F"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F4121F" w:rsidRPr="00A40A6A" w:rsidRDefault="00F4121F"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F4121F" w:rsidRPr="00A40A6A" w:rsidRDefault="007B4908" w:rsidP="00296D07">
            <w:r w:rsidRPr="00A40A6A">
              <w:t>Revised legal description of vacation area.</w:t>
            </w:r>
          </w:p>
        </w:tc>
      </w:tr>
      <w:tr w:rsidR="007B4908"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7B4908" w:rsidRPr="00A40A6A" w:rsidRDefault="007B4908"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7B4908" w:rsidRPr="00A40A6A" w:rsidRDefault="007B4908" w:rsidP="00B21D3B">
            <w:r w:rsidRPr="00A40A6A">
              <w:t>Survey of revised vacation area.</w:t>
            </w:r>
          </w:p>
        </w:tc>
      </w:tr>
      <w:tr w:rsidR="006A25DA"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6A25DA" w:rsidRPr="00A40A6A" w:rsidRDefault="006A25DA"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6A25DA" w:rsidRPr="00A40A6A" w:rsidRDefault="006A25DA" w:rsidP="00B06561">
            <w:r w:rsidRPr="00A40A6A">
              <w:t xml:space="preserve">Vicinity Map - Thomas Brothers Page </w:t>
            </w:r>
            <w:r w:rsidR="00B06561" w:rsidRPr="00A40A6A">
              <w:rPr>
                <w:noProof/>
              </w:rPr>
              <w:t>775</w:t>
            </w:r>
            <w:r w:rsidRPr="00A40A6A">
              <w:t xml:space="preserve">, </w:t>
            </w:r>
            <w:r w:rsidR="00C34B55" w:rsidRPr="00A40A6A">
              <w:t xml:space="preserve">Grid </w:t>
            </w:r>
            <w:r w:rsidR="00B06561" w:rsidRPr="00A40A6A">
              <w:t>2-F</w:t>
            </w:r>
            <w:r w:rsidRPr="00A40A6A">
              <w:t>.</w:t>
            </w:r>
          </w:p>
        </w:tc>
      </w:tr>
      <w:tr w:rsidR="006A25DA"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6A25DA" w:rsidRPr="00A40A6A" w:rsidRDefault="006A25DA"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6A25DA" w:rsidRPr="00A40A6A" w:rsidRDefault="006A25DA" w:rsidP="00B06561">
            <w:r w:rsidRPr="00A40A6A">
              <w:t xml:space="preserve">King County Plat Map </w:t>
            </w:r>
            <w:r w:rsidR="00B06561" w:rsidRPr="00A40A6A">
              <w:t>of Jovita Heights</w:t>
            </w:r>
            <w:r w:rsidRPr="00A40A6A">
              <w:t>.</w:t>
            </w:r>
          </w:p>
        </w:tc>
      </w:tr>
      <w:tr w:rsidR="006A25DA"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6A25DA" w:rsidRPr="00A40A6A" w:rsidRDefault="006A25DA"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6A25DA" w:rsidRPr="00A40A6A" w:rsidRDefault="00C34B55" w:rsidP="00C34B55">
            <w:r w:rsidRPr="00A40A6A">
              <w:t>Site m</w:t>
            </w:r>
            <w:r w:rsidR="006A25DA" w:rsidRPr="00A40A6A">
              <w:t>ap depicting vacation area.</w:t>
            </w:r>
          </w:p>
        </w:tc>
      </w:tr>
      <w:tr w:rsidR="00C34B55"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C34B55" w:rsidRPr="00A40A6A" w:rsidRDefault="00C34B55"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C34B55" w:rsidRPr="00A40A6A" w:rsidRDefault="00BD3A4B" w:rsidP="00C34B55">
            <w:r w:rsidRPr="00A40A6A">
              <w:t>Pepper Hill Estates – King County Permit No. L06CG410, Composite Utilities Plan Sheet.</w:t>
            </w:r>
          </w:p>
        </w:tc>
      </w:tr>
      <w:tr w:rsidR="00BD3A4B"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BD3A4B" w:rsidRPr="00A40A6A" w:rsidRDefault="00BD3A4B"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BD3A4B" w:rsidRPr="00A40A6A" w:rsidRDefault="00BD3A4B" w:rsidP="00BD3A4B">
            <w:r w:rsidRPr="00A40A6A">
              <w:t>Pepper Hill Estates – King County Permit No. L06CG410, Drainage Control Plan Sheet.</w:t>
            </w:r>
          </w:p>
        </w:tc>
      </w:tr>
      <w:tr w:rsidR="0044682C"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44682C" w:rsidRPr="00A40A6A" w:rsidRDefault="0044682C"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44682C" w:rsidRPr="00A40A6A" w:rsidRDefault="00BD3A4B" w:rsidP="00BD3A4B">
            <w:r w:rsidRPr="00A40A6A">
              <w:t>King County Boundary Line Adjustment No. BLAD13-0026, creating the Plat of Pepper Hill Estates from portions of Plat of Jovita Heights.</w:t>
            </w:r>
          </w:p>
        </w:tc>
      </w:tr>
      <w:tr w:rsidR="0044682C"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44682C" w:rsidRPr="00A40A6A" w:rsidRDefault="0044682C"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44682C" w:rsidRPr="00A40A6A" w:rsidRDefault="00BD3A4B" w:rsidP="00BD3A4B">
            <w:r w:rsidRPr="00A40A6A">
              <w:t>King County Department of Permitting and Environmental Review Special Use Permit No. SUPS15-0143</w:t>
            </w:r>
            <w:r w:rsidR="00B32AE2" w:rsidRPr="00A40A6A">
              <w:t>.</w:t>
            </w:r>
          </w:p>
        </w:tc>
      </w:tr>
      <w:tr w:rsidR="00924953"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924953" w:rsidRPr="00A40A6A" w:rsidRDefault="00924953"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924953" w:rsidRPr="00A40A6A" w:rsidRDefault="00B06561" w:rsidP="004671B4">
            <w:r w:rsidRPr="00A40A6A">
              <w:t xml:space="preserve">Letter dated </w:t>
            </w:r>
            <w:r w:rsidR="004671B4" w:rsidRPr="00A40A6A">
              <w:t>July 7, 2016</w:t>
            </w:r>
            <w:r w:rsidRPr="00A40A6A">
              <w:t xml:space="preserve"> to petitioners identifying DOT recommendation and requesting compensation.  Compensation calculations detailed in compensation worksheet.</w:t>
            </w:r>
          </w:p>
        </w:tc>
      </w:tr>
      <w:tr w:rsidR="00924953"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924953" w:rsidRPr="00A40A6A" w:rsidRDefault="00924953"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924953" w:rsidRPr="00A40A6A" w:rsidRDefault="00EA0ED4" w:rsidP="004671B4">
            <w:r w:rsidRPr="00A40A6A">
              <w:t xml:space="preserve">Compensation Worksheet dated </w:t>
            </w:r>
            <w:r w:rsidR="004671B4" w:rsidRPr="00A40A6A">
              <w:t>July 7, 2016</w:t>
            </w:r>
            <w:r w:rsidRPr="00A40A6A">
              <w:t>.</w:t>
            </w:r>
          </w:p>
        </w:tc>
      </w:tr>
      <w:tr w:rsidR="00EA0ED4"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EA0ED4" w:rsidRPr="00A40A6A" w:rsidRDefault="00EA0ED4"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EA0ED4" w:rsidRPr="00A40A6A" w:rsidRDefault="00682D41" w:rsidP="00682D41">
            <w:r w:rsidRPr="00A40A6A">
              <w:t xml:space="preserve">Transmittal Letter dated July 7, 2016, to Council providing recommendation of KCDOT and County Road Engineer. </w:t>
            </w:r>
          </w:p>
        </w:tc>
      </w:tr>
      <w:tr w:rsidR="00EA0ED4"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EA0ED4" w:rsidRPr="00A40A6A" w:rsidRDefault="00EA0ED4"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EA0ED4" w:rsidRPr="00A40A6A" w:rsidRDefault="00E34C2D" w:rsidP="00B21D3B">
            <w:r w:rsidRPr="00A40A6A">
              <w:t>Copy of compensation check in the amount of $11,447.59</w:t>
            </w:r>
            <w:r w:rsidR="00304637" w:rsidRPr="00A40A6A">
              <w:t>.</w:t>
            </w:r>
          </w:p>
        </w:tc>
      </w:tr>
      <w:tr w:rsidR="00C325C7"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C325C7" w:rsidRPr="00A40A6A" w:rsidRDefault="00C325C7"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C325C7" w:rsidRPr="00A40A6A" w:rsidRDefault="00C325C7" w:rsidP="00A40A6A">
            <w:r w:rsidRPr="00A40A6A">
              <w:t xml:space="preserve">Ordinance transmittal letter dated </w:t>
            </w:r>
            <w:r w:rsidR="00A40A6A" w:rsidRPr="00A40A6A">
              <w:t>September 7, 2016</w:t>
            </w:r>
            <w:r w:rsidRPr="00A40A6A">
              <w:t xml:space="preserve"> from King County Executive to Councilmember </w:t>
            </w:r>
            <w:r w:rsidR="007C12F8" w:rsidRPr="00A40A6A">
              <w:t>Joe McDermott</w:t>
            </w:r>
            <w:r w:rsidRPr="00A40A6A">
              <w:t xml:space="preserve">. </w:t>
            </w:r>
            <w:r w:rsidR="00A40A6A" w:rsidRPr="00A40A6A">
              <w:t>(Please note that a signed copy was unavailable.)</w:t>
            </w:r>
          </w:p>
        </w:tc>
      </w:tr>
      <w:tr w:rsidR="00C325C7"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C325C7" w:rsidRPr="002B6541" w:rsidRDefault="00C325C7"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C325C7" w:rsidRPr="002B6541" w:rsidRDefault="00C325C7" w:rsidP="005707F3">
            <w:r w:rsidRPr="002B6541">
              <w:t>Proposed Ordinance 2016-</w:t>
            </w:r>
            <w:r w:rsidR="005707F3" w:rsidRPr="002B6541">
              <w:t>0461</w:t>
            </w:r>
            <w:r w:rsidR="00A40A6A" w:rsidRPr="002B6541">
              <w:t>, with Attachment A: map of proposed right-of-way vacation 55th Place S &amp; S 356th Street.</w:t>
            </w:r>
          </w:p>
        </w:tc>
      </w:tr>
      <w:tr w:rsidR="00C325C7"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C325C7" w:rsidRPr="002B6541" w:rsidRDefault="00C325C7"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C325C7" w:rsidRPr="002B6541" w:rsidRDefault="00C325C7" w:rsidP="00B21D3B">
            <w:r w:rsidRPr="002B6541">
              <w:t xml:space="preserve">Fiscal Note </w:t>
            </w:r>
          </w:p>
        </w:tc>
      </w:tr>
      <w:tr w:rsidR="00C325C7"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C325C7" w:rsidRPr="002B6541" w:rsidRDefault="00C325C7"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C325C7" w:rsidRPr="002B6541" w:rsidRDefault="00C325C7" w:rsidP="00B21D3B">
            <w:r w:rsidRPr="002B6541">
              <w:t>Affidavit of posting for hearing &amp; Notice of hearing.</w:t>
            </w:r>
          </w:p>
        </w:tc>
      </w:tr>
      <w:tr w:rsidR="00C325C7" w:rsidRPr="00A40A6A" w:rsidTr="00B21D3B">
        <w:trPr>
          <w:cantSplit/>
        </w:trPr>
        <w:tc>
          <w:tcPr>
            <w:tcW w:w="1679" w:type="dxa"/>
            <w:tcBorders>
              <w:top w:val="single" w:sz="4" w:space="0" w:color="auto"/>
              <w:left w:val="single" w:sz="4" w:space="0" w:color="auto"/>
              <w:bottom w:val="single" w:sz="4" w:space="0" w:color="auto"/>
              <w:right w:val="single" w:sz="4" w:space="0" w:color="auto"/>
            </w:tcBorders>
          </w:tcPr>
          <w:p w:rsidR="00C325C7" w:rsidRPr="002B6541" w:rsidRDefault="00C325C7" w:rsidP="00B21D3B">
            <w:pPr>
              <w:numPr>
                <w:ilvl w:val="0"/>
                <w:numId w:val="2"/>
              </w:numPr>
              <w:jc w:val="center"/>
            </w:pPr>
          </w:p>
        </w:tc>
        <w:tc>
          <w:tcPr>
            <w:tcW w:w="7856" w:type="dxa"/>
            <w:tcBorders>
              <w:top w:val="single" w:sz="4" w:space="0" w:color="auto"/>
              <w:left w:val="single" w:sz="4" w:space="0" w:color="auto"/>
              <w:bottom w:val="single" w:sz="4" w:space="0" w:color="auto"/>
              <w:right w:val="single" w:sz="4" w:space="0" w:color="auto"/>
            </w:tcBorders>
          </w:tcPr>
          <w:p w:rsidR="00C325C7" w:rsidRPr="002B6541" w:rsidRDefault="00C325C7" w:rsidP="00B21D3B">
            <w:r w:rsidRPr="002B6541">
              <w:t>Affidavit of Publication for date of hearing.</w:t>
            </w:r>
          </w:p>
        </w:tc>
      </w:tr>
    </w:tbl>
    <w:p w:rsidR="006A25DA" w:rsidRPr="00A40A6A" w:rsidRDefault="006A25DA" w:rsidP="006A25DA">
      <w:pPr>
        <w:pStyle w:val="Heading1"/>
        <w:rPr>
          <w:sz w:val="22"/>
        </w:rPr>
      </w:pPr>
      <w:r w:rsidRPr="00A40A6A">
        <w:br w:type="page"/>
      </w:r>
    </w:p>
    <w:p w:rsidR="006A25DA" w:rsidRPr="00A40A6A" w:rsidRDefault="006A25DA" w:rsidP="006A25DA">
      <w:pPr>
        <w:pStyle w:val="Heading1"/>
        <w:rPr>
          <w:sz w:val="22"/>
        </w:rPr>
      </w:pPr>
      <w:r w:rsidRPr="00A40A6A">
        <w:rPr>
          <w:sz w:val="22"/>
        </w:rPr>
        <w:lastRenderedPageBreak/>
        <w:t>Mailing List Road Vacation File V-</w:t>
      </w:r>
      <w:r w:rsidRPr="00A40A6A">
        <w:rPr>
          <w:noProof/>
          <w:sz w:val="22"/>
        </w:rPr>
        <w:t>26</w:t>
      </w:r>
      <w:r w:rsidR="00CB6CDE" w:rsidRPr="00A40A6A">
        <w:rPr>
          <w:noProof/>
          <w:sz w:val="22"/>
        </w:rPr>
        <w:t>95</w:t>
      </w:r>
    </w:p>
    <w:p w:rsidR="006A25DA" w:rsidRPr="00A40A6A" w:rsidRDefault="00891067" w:rsidP="006A25DA">
      <w:pPr>
        <w:pStyle w:val="Heading3"/>
        <w:rPr>
          <w:sz w:val="22"/>
        </w:rPr>
      </w:pPr>
      <w:r w:rsidRPr="00A40A6A">
        <w:rPr>
          <w:sz w:val="22"/>
        </w:rPr>
        <w:t>September 8, 2016</w:t>
      </w:r>
    </w:p>
    <w:p w:rsidR="006A25DA" w:rsidRPr="00A40A6A" w:rsidRDefault="006A25DA" w:rsidP="006A25DA">
      <w:pPr>
        <w:rPr>
          <w:highlight w:val="yellow"/>
        </w:rPr>
      </w:pPr>
    </w:p>
    <w:tbl>
      <w:tblPr>
        <w:tblW w:w="9648" w:type="dxa"/>
        <w:tblLayout w:type="fixed"/>
        <w:tblLook w:val="0000" w:firstRow="0" w:lastRow="0" w:firstColumn="0" w:lastColumn="0" w:noHBand="0" w:noVBand="0"/>
      </w:tblPr>
      <w:tblGrid>
        <w:gridCol w:w="4824"/>
        <w:gridCol w:w="4824"/>
      </w:tblGrid>
      <w:tr w:rsidR="006A25DA" w:rsidRPr="00A40A6A" w:rsidTr="00B21D3B">
        <w:trPr>
          <w:cantSplit/>
        </w:trPr>
        <w:tc>
          <w:tcPr>
            <w:tcW w:w="4824" w:type="dxa"/>
          </w:tcPr>
          <w:p w:rsidR="006A25DA" w:rsidRPr="00A40A6A" w:rsidRDefault="006A25DA" w:rsidP="00B21D3B">
            <w:pPr>
              <w:pStyle w:val="Heading2"/>
              <w:rPr>
                <w:sz w:val="22"/>
              </w:rPr>
            </w:pPr>
            <w:r w:rsidRPr="00A40A6A">
              <w:rPr>
                <w:sz w:val="22"/>
              </w:rPr>
              <w:t>Petitioner</w:t>
            </w:r>
            <w:r w:rsidR="00B504E7" w:rsidRPr="00A40A6A">
              <w:rPr>
                <w:sz w:val="22"/>
              </w:rPr>
              <w:t>’</w:t>
            </w:r>
            <w:r w:rsidRPr="00A40A6A">
              <w:rPr>
                <w:sz w:val="22"/>
              </w:rPr>
              <w:t>s</w:t>
            </w:r>
            <w:r w:rsidR="00B504E7" w:rsidRPr="00A40A6A">
              <w:rPr>
                <w:sz w:val="22"/>
              </w:rPr>
              <w:t xml:space="preserve"> Representative</w:t>
            </w:r>
          </w:p>
          <w:p w:rsidR="00BC26DF" w:rsidRPr="00A40A6A" w:rsidRDefault="00B504E7"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noProof/>
                <w:sz w:val="22"/>
              </w:rPr>
            </w:pPr>
            <w:r w:rsidRPr="00A40A6A">
              <w:rPr>
                <w:noProof/>
                <w:sz w:val="22"/>
              </w:rPr>
              <w:t>Barghausen Consulting Engineers, Inc.</w:t>
            </w:r>
          </w:p>
          <w:p w:rsidR="006A25DA" w:rsidRPr="00A40A6A" w:rsidRDefault="00BC26DF"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noProof/>
                <w:sz w:val="22"/>
              </w:rPr>
            </w:pPr>
            <w:r w:rsidRPr="00A40A6A">
              <w:rPr>
                <w:noProof/>
                <w:sz w:val="22"/>
              </w:rPr>
              <w:t xml:space="preserve">Attn: </w:t>
            </w:r>
            <w:r w:rsidR="00B504E7" w:rsidRPr="00A40A6A">
              <w:rPr>
                <w:noProof/>
                <w:sz w:val="22"/>
              </w:rPr>
              <w:t>Thomas A. Barghausen</w:t>
            </w:r>
          </w:p>
          <w:p w:rsidR="006A25DA" w:rsidRPr="00A40A6A" w:rsidRDefault="00B504E7"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noProof/>
                <w:sz w:val="22"/>
                <w:lang w:val="fr-FR"/>
              </w:rPr>
            </w:pPr>
            <w:r w:rsidRPr="00A40A6A">
              <w:rPr>
                <w:noProof/>
                <w:sz w:val="22"/>
                <w:lang w:val="fr-FR"/>
              </w:rPr>
              <w:t>18215 – 72nd Avenue South</w:t>
            </w:r>
          </w:p>
          <w:p w:rsidR="006A25DA" w:rsidRPr="00A40A6A" w:rsidRDefault="00B504E7"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noProof/>
                <w:sz w:val="22"/>
                <w:lang w:val="fr-FR"/>
              </w:rPr>
            </w:pPr>
            <w:r w:rsidRPr="00A40A6A">
              <w:rPr>
                <w:noProof/>
                <w:sz w:val="22"/>
                <w:lang w:val="fr-FR"/>
              </w:rPr>
              <w:t>Kent</w:t>
            </w:r>
            <w:r w:rsidR="006A25DA" w:rsidRPr="00A40A6A">
              <w:rPr>
                <w:noProof/>
                <w:sz w:val="22"/>
                <w:lang w:val="fr-FR"/>
              </w:rPr>
              <w:t>, WA  98</w:t>
            </w:r>
            <w:r w:rsidRPr="00A40A6A">
              <w:rPr>
                <w:noProof/>
                <w:sz w:val="22"/>
                <w:lang w:val="fr-FR"/>
              </w:rPr>
              <w:t>032</w:t>
            </w:r>
          </w:p>
          <w:p w:rsidR="006A25DA" w:rsidRPr="00A40A6A" w:rsidRDefault="00B504E7"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noProof/>
                <w:sz w:val="22"/>
                <w:lang w:val="fr-FR"/>
              </w:rPr>
            </w:pPr>
            <w:r w:rsidRPr="00A40A6A">
              <w:rPr>
                <w:sz w:val="22"/>
              </w:rPr>
              <w:t>TBarghausen@Barghausen.com</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2"/>
              </w:rPr>
            </w:pPr>
            <w:r w:rsidRPr="00A40A6A">
              <w:rPr>
                <w:sz w:val="22"/>
              </w:rPr>
              <w:t>(</w:t>
            </w:r>
            <w:r w:rsidR="00B504E7" w:rsidRPr="00A40A6A">
              <w:rPr>
                <w:sz w:val="22"/>
              </w:rPr>
              <w:t>425</w:t>
            </w:r>
            <w:r w:rsidRPr="00A40A6A">
              <w:rPr>
                <w:sz w:val="22"/>
              </w:rPr>
              <w:t xml:space="preserve">) </w:t>
            </w:r>
            <w:r w:rsidR="00B504E7" w:rsidRPr="00A40A6A">
              <w:rPr>
                <w:sz w:val="22"/>
              </w:rPr>
              <w:t>251-6222</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2"/>
                <w:highlight w:val="yellow"/>
              </w:rPr>
            </w:pPr>
          </w:p>
        </w:tc>
        <w:tc>
          <w:tcPr>
            <w:tcW w:w="4824" w:type="dxa"/>
          </w:tcPr>
          <w:p w:rsidR="006A25DA" w:rsidRPr="00A40A6A" w:rsidRDefault="006A25DA" w:rsidP="00B21D3B">
            <w:pPr>
              <w:pStyle w:val="Heading4"/>
              <w:jc w:val="left"/>
              <w:rPr>
                <w:sz w:val="22"/>
              </w:rPr>
            </w:pPr>
            <w:r w:rsidRPr="00A40A6A">
              <w:rPr>
                <w:sz w:val="22"/>
              </w:rPr>
              <w:t>Appellants</w:t>
            </w:r>
          </w:p>
          <w:p w:rsidR="006A25DA" w:rsidRPr="00A40A6A" w:rsidRDefault="006A25DA" w:rsidP="00B21D3B">
            <w:pPr>
              <w:rPr>
                <w:sz w:val="22"/>
                <w:highlight w:val="yellow"/>
              </w:rPr>
            </w:pPr>
          </w:p>
        </w:tc>
      </w:tr>
      <w:tr w:rsidR="006A25DA" w:rsidRPr="00A40A6A" w:rsidTr="00B21D3B">
        <w:trPr>
          <w:cantSplit/>
          <w:trHeight w:val="887"/>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noProof/>
                <w:sz w:val="22"/>
              </w:rPr>
            </w:pPr>
            <w:r w:rsidRPr="00A40A6A">
              <w:rPr>
                <w:noProof/>
                <w:sz w:val="22"/>
              </w:rPr>
              <w:t>Puget Sound Energy</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noProof/>
                <w:sz w:val="22"/>
              </w:rPr>
              <w:t>P.O. Box 97034</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lang w:val="fr-FR"/>
              </w:rPr>
            </w:pPr>
            <w:r w:rsidRPr="00A40A6A">
              <w:rPr>
                <w:sz w:val="22"/>
                <w:lang w:val="fr-FR"/>
              </w:rPr>
              <w:t>MS : EST-06W</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lang w:val="fr-FR"/>
              </w:rPr>
            </w:pPr>
            <w:r w:rsidRPr="00A40A6A">
              <w:rPr>
                <w:sz w:val="22"/>
                <w:lang w:val="fr-FR"/>
              </w:rPr>
              <w:t>Bellevue, WA  98009</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 xml:space="preserve">Attn:  </w:t>
            </w:r>
            <w:r w:rsidR="007E1BD7" w:rsidRPr="00A40A6A">
              <w:rPr>
                <w:sz w:val="22"/>
              </w:rPr>
              <w:t>Michela Potts</w:t>
            </w:r>
          </w:p>
          <w:p w:rsidR="006A25DA" w:rsidRPr="00A40A6A" w:rsidRDefault="007E1BD7"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Michela.Potts</w:t>
            </w:r>
            <w:r w:rsidR="006A25DA" w:rsidRPr="00A40A6A">
              <w:rPr>
                <w:sz w:val="22"/>
              </w:rPr>
              <w:t xml:space="preserve">@pse.com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0"/>
              </w:rPr>
            </w:pPr>
            <w:r w:rsidRPr="00A40A6A">
              <w:rPr>
                <w:sz w:val="22"/>
                <w:szCs w:val="20"/>
              </w:rPr>
              <w:t>(425) 462-30</w:t>
            </w:r>
            <w:r w:rsidR="007E1BD7" w:rsidRPr="00A40A6A">
              <w:rPr>
                <w:sz w:val="22"/>
                <w:szCs w:val="20"/>
              </w:rPr>
              <w:t>26</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highlight w:val="yellow"/>
              </w:rPr>
            </w:pP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szCs w:val="22"/>
              </w:rPr>
            </w:pPr>
            <w:r w:rsidRPr="00A40A6A">
              <w:rPr>
                <w:sz w:val="22"/>
                <w:szCs w:val="22"/>
              </w:rPr>
              <w:t xml:space="preserve">Comcast Cable </w:t>
            </w:r>
            <w:r w:rsidRPr="00A40A6A">
              <w:rPr>
                <w:sz w:val="22"/>
                <w:szCs w:val="22"/>
              </w:rPr>
              <w:br/>
            </w:r>
            <w:r w:rsidR="00D5566F" w:rsidRPr="00A40A6A">
              <w:rPr>
                <w:sz w:val="22"/>
                <w:szCs w:val="22"/>
              </w:rPr>
              <w:t>410 Valley Avenue NE, Suite 12-Bld C</w:t>
            </w:r>
          </w:p>
          <w:p w:rsidR="006A25DA" w:rsidRPr="00A40A6A" w:rsidRDefault="00D5566F"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szCs w:val="22"/>
              </w:rPr>
            </w:pPr>
            <w:r w:rsidRPr="00A40A6A">
              <w:rPr>
                <w:sz w:val="22"/>
                <w:szCs w:val="22"/>
              </w:rPr>
              <w:t>Puyallup</w:t>
            </w:r>
            <w:r w:rsidR="006A25DA" w:rsidRPr="00A40A6A">
              <w:rPr>
                <w:sz w:val="22"/>
                <w:szCs w:val="22"/>
              </w:rPr>
              <w:t>, WA 98</w:t>
            </w:r>
            <w:r w:rsidRPr="00A40A6A">
              <w:rPr>
                <w:sz w:val="22"/>
                <w:szCs w:val="22"/>
              </w:rPr>
              <w:t>371</w:t>
            </w:r>
            <w:r w:rsidR="006A25DA" w:rsidRPr="00A40A6A">
              <w:rPr>
                <w:sz w:val="22"/>
                <w:szCs w:val="22"/>
              </w:rPr>
              <w:t xml:space="preserve">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szCs w:val="22"/>
              </w:rPr>
            </w:pPr>
            <w:r w:rsidRPr="00A40A6A">
              <w:rPr>
                <w:sz w:val="22"/>
                <w:szCs w:val="22"/>
              </w:rPr>
              <w:t xml:space="preserve">Attn:  </w:t>
            </w:r>
            <w:r w:rsidR="00D5566F" w:rsidRPr="00A40A6A">
              <w:rPr>
                <w:sz w:val="22"/>
                <w:szCs w:val="22"/>
              </w:rPr>
              <w:t>Bill Walker</w:t>
            </w:r>
          </w:p>
          <w:p w:rsidR="006A25DA" w:rsidRPr="00A40A6A" w:rsidRDefault="002B6541"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szCs w:val="22"/>
              </w:rPr>
            </w:pPr>
            <w:hyperlink r:id="rId7" w:history="1">
              <w:r w:rsidR="00C325C7" w:rsidRPr="00A40A6A">
                <w:rPr>
                  <w:rStyle w:val="Hyperlink"/>
                  <w:color w:val="auto"/>
                  <w:sz w:val="22"/>
                  <w:szCs w:val="22"/>
                  <w:u w:val="none"/>
                </w:rPr>
                <w:t>Bill_Walker@cable.comcast.com</w:t>
              </w:r>
            </w:hyperlink>
            <w:r w:rsidR="006A25DA" w:rsidRPr="00A40A6A">
              <w:rPr>
                <w:sz w:val="22"/>
                <w:szCs w:val="22"/>
              </w:rPr>
              <w:t xml:space="preserve">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pPr>
            <w:r w:rsidRPr="00A40A6A">
              <w:rPr>
                <w:sz w:val="22"/>
                <w:szCs w:val="22"/>
              </w:rPr>
              <w:t xml:space="preserve">(253) </w:t>
            </w:r>
            <w:r w:rsidR="00D5566F" w:rsidRPr="00A40A6A">
              <w:rPr>
                <w:sz w:val="22"/>
                <w:szCs w:val="22"/>
              </w:rPr>
              <w:t>288-7538</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highlight w:val="yellow"/>
              </w:rPr>
            </w:pPr>
          </w:p>
        </w:tc>
      </w:tr>
      <w:tr w:rsidR="006A25DA" w:rsidRPr="00A40A6A" w:rsidTr="00B21D3B">
        <w:trPr>
          <w:cantSplit/>
          <w:trHeight w:val="886"/>
        </w:trPr>
        <w:tc>
          <w:tcPr>
            <w:tcW w:w="4824" w:type="dxa"/>
          </w:tcPr>
          <w:p w:rsidR="005C6C49" w:rsidRPr="00A40A6A" w:rsidRDefault="005C6C49" w:rsidP="005C6C49">
            <w:pPr>
              <w:pStyle w:val="BodyText2"/>
            </w:pPr>
            <w:r w:rsidRPr="00A40A6A">
              <w:t>CenturyLink</w:t>
            </w:r>
          </w:p>
          <w:p w:rsidR="005C6C49" w:rsidRPr="00A40A6A" w:rsidRDefault="005C6C49" w:rsidP="005C6C49">
            <w:pPr>
              <w:pStyle w:val="BodyText2"/>
            </w:pPr>
            <w:r w:rsidRPr="00A40A6A">
              <w:t>23315 66th Avenue S</w:t>
            </w:r>
          </w:p>
          <w:p w:rsidR="005C6C49" w:rsidRPr="00A40A6A" w:rsidRDefault="005C6C49" w:rsidP="005C6C49">
            <w:pPr>
              <w:pStyle w:val="BodyText2"/>
              <w:rPr>
                <w:sz w:val="24"/>
              </w:rPr>
            </w:pPr>
            <w:r w:rsidRPr="00A40A6A">
              <w:t>Kent, WA</w:t>
            </w:r>
            <w:r w:rsidRPr="00A40A6A">
              <w:rPr>
                <w:sz w:val="24"/>
              </w:rPr>
              <w:t xml:space="preserve"> 89032</w:t>
            </w:r>
          </w:p>
          <w:p w:rsidR="005C6C49" w:rsidRPr="00A40A6A" w:rsidRDefault="005C6C49" w:rsidP="005C6C49">
            <w:pPr>
              <w:pStyle w:val="BodyText2"/>
              <w:rPr>
                <w:sz w:val="24"/>
              </w:rPr>
            </w:pPr>
            <w:r w:rsidRPr="00A40A6A">
              <w:rPr>
                <w:sz w:val="24"/>
              </w:rPr>
              <w:t>Attn: Alex Harb</w:t>
            </w:r>
          </w:p>
          <w:p w:rsidR="005C6C49" w:rsidRPr="00A40A6A" w:rsidRDefault="005C6C49" w:rsidP="005C6C49">
            <w:pPr>
              <w:pStyle w:val="BodyText2"/>
              <w:rPr>
                <w:sz w:val="24"/>
              </w:rPr>
            </w:pPr>
            <w:r w:rsidRPr="00A40A6A">
              <w:rPr>
                <w:sz w:val="24"/>
              </w:rPr>
              <w:t>Alex.Harb@centuryLink.Com</w:t>
            </w:r>
            <w:r w:rsidRPr="00A40A6A">
              <w:t xml:space="preserve"> </w:t>
            </w:r>
          </w:p>
          <w:p w:rsidR="005C6C49" w:rsidRPr="00A40A6A" w:rsidRDefault="005C6C49" w:rsidP="005C6C49">
            <w:pPr>
              <w:pStyle w:val="BodyText2"/>
            </w:pPr>
            <w:r w:rsidRPr="00A40A6A">
              <w:t>(206 345-4476</w:t>
            </w:r>
          </w:p>
          <w:p w:rsidR="006A25DA" w:rsidRPr="00A40A6A" w:rsidRDefault="006A25DA" w:rsidP="00B21D3B">
            <w:pPr>
              <w:pStyle w:val="BodyText2"/>
              <w:rPr>
                <w:highlight w:val="yellow"/>
              </w:rPr>
            </w:pPr>
          </w:p>
        </w:tc>
        <w:tc>
          <w:tcPr>
            <w:tcW w:w="4824" w:type="dxa"/>
          </w:tcPr>
          <w:p w:rsidR="00C325C7" w:rsidRPr="00A40A6A" w:rsidRDefault="00C325C7" w:rsidP="00C325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szCs w:val="22"/>
              </w:rPr>
            </w:pPr>
            <w:r w:rsidRPr="00A40A6A">
              <w:rPr>
                <w:sz w:val="22"/>
                <w:szCs w:val="22"/>
              </w:rPr>
              <w:t xml:space="preserve">Comcast Cable </w:t>
            </w:r>
            <w:r w:rsidR="00891067" w:rsidRPr="00A40A6A">
              <w:rPr>
                <w:sz w:val="22"/>
                <w:szCs w:val="22"/>
              </w:rPr>
              <w:t>Corporation</w:t>
            </w:r>
            <w:r w:rsidRPr="00A40A6A">
              <w:rPr>
                <w:sz w:val="22"/>
                <w:szCs w:val="22"/>
              </w:rPr>
              <w:br/>
            </w:r>
            <w:r w:rsidR="00891067" w:rsidRPr="00A40A6A">
              <w:rPr>
                <w:sz w:val="22"/>
                <w:szCs w:val="22"/>
              </w:rPr>
              <w:t>1525 75th Street SW, #200</w:t>
            </w:r>
          </w:p>
          <w:p w:rsidR="00C325C7" w:rsidRPr="00A40A6A" w:rsidRDefault="00891067" w:rsidP="00C325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szCs w:val="22"/>
              </w:rPr>
            </w:pPr>
            <w:r w:rsidRPr="00A40A6A">
              <w:rPr>
                <w:sz w:val="22"/>
                <w:szCs w:val="22"/>
              </w:rPr>
              <w:t>Everett</w:t>
            </w:r>
            <w:r w:rsidR="00C325C7" w:rsidRPr="00A40A6A">
              <w:rPr>
                <w:sz w:val="22"/>
                <w:szCs w:val="22"/>
              </w:rPr>
              <w:t>, WA 98</w:t>
            </w:r>
            <w:r w:rsidRPr="00A40A6A">
              <w:rPr>
                <w:sz w:val="22"/>
                <w:szCs w:val="22"/>
              </w:rPr>
              <w:t>203</w:t>
            </w:r>
            <w:r w:rsidR="00C325C7" w:rsidRPr="00A40A6A">
              <w:rPr>
                <w:sz w:val="22"/>
                <w:szCs w:val="22"/>
              </w:rPr>
              <w:t xml:space="preserve"> </w:t>
            </w:r>
          </w:p>
          <w:p w:rsidR="00C325C7" w:rsidRPr="00A40A6A" w:rsidRDefault="00C325C7" w:rsidP="00C325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szCs w:val="22"/>
              </w:rPr>
            </w:pPr>
            <w:r w:rsidRPr="00A40A6A">
              <w:rPr>
                <w:sz w:val="22"/>
                <w:szCs w:val="22"/>
              </w:rPr>
              <w:t xml:space="preserve">Attn:  </w:t>
            </w:r>
            <w:r w:rsidR="00D5566F" w:rsidRPr="00A40A6A">
              <w:rPr>
                <w:sz w:val="22"/>
                <w:szCs w:val="22"/>
              </w:rPr>
              <w:t>Jill Look</w:t>
            </w:r>
          </w:p>
          <w:p w:rsidR="00C325C7" w:rsidRPr="00A40A6A" w:rsidRDefault="00C325C7" w:rsidP="00C325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szCs w:val="22"/>
              </w:rPr>
            </w:pPr>
            <w:r w:rsidRPr="00A40A6A">
              <w:rPr>
                <w:color w:val="000000"/>
                <w:sz w:val="22"/>
                <w:szCs w:val="22"/>
              </w:rPr>
              <w:t>Jill_ Look@cable.comcast.com</w:t>
            </w:r>
          </w:p>
          <w:p w:rsidR="006A25DA" w:rsidRPr="00A40A6A" w:rsidRDefault="00C325C7" w:rsidP="008910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szCs w:val="22"/>
                <w:highlight w:val="yellow"/>
              </w:rPr>
            </w:pPr>
            <w:r w:rsidRPr="00A40A6A">
              <w:rPr>
                <w:sz w:val="22"/>
                <w:szCs w:val="22"/>
              </w:rPr>
              <w:t>(</w:t>
            </w:r>
            <w:r w:rsidR="00891067" w:rsidRPr="00A40A6A">
              <w:rPr>
                <w:sz w:val="22"/>
                <w:szCs w:val="22"/>
              </w:rPr>
              <w:t>425</w:t>
            </w:r>
            <w:r w:rsidRPr="00A40A6A">
              <w:rPr>
                <w:sz w:val="22"/>
                <w:szCs w:val="22"/>
              </w:rPr>
              <w:t xml:space="preserve">) </w:t>
            </w:r>
            <w:r w:rsidR="00891067" w:rsidRPr="00A40A6A">
              <w:rPr>
                <w:sz w:val="22"/>
                <w:szCs w:val="22"/>
              </w:rPr>
              <w:t>263-5346</w:t>
            </w:r>
          </w:p>
        </w:tc>
      </w:tr>
      <w:tr w:rsidR="006A25DA" w:rsidRPr="00A40A6A" w:rsidTr="00B21D3B">
        <w:trPr>
          <w:cantSplit/>
        </w:trPr>
        <w:tc>
          <w:tcPr>
            <w:tcW w:w="4824" w:type="dxa"/>
          </w:tcPr>
          <w:p w:rsidR="005D364F" w:rsidRPr="00A40A6A" w:rsidRDefault="00530C9D"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proofErr w:type="spellStart"/>
            <w:r w:rsidRPr="00A40A6A">
              <w:t>Lakehaven</w:t>
            </w:r>
            <w:proofErr w:type="spellEnd"/>
            <w:r w:rsidRPr="00A40A6A">
              <w:t xml:space="preserve"> Utility District</w:t>
            </w:r>
          </w:p>
          <w:p w:rsidR="00280D1F" w:rsidRPr="00A40A6A" w:rsidRDefault="00280D1F"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r w:rsidRPr="00A40A6A">
              <w:t>Attn: Development Engineering</w:t>
            </w:r>
          </w:p>
          <w:p w:rsidR="005D364F" w:rsidRPr="00A40A6A" w:rsidRDefault="00280D1F"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r w:rsidRPr="00A40A6A">
              <w:t>P.O. Box 4249</w:t>
            </w:r>
            <w:r w:rsidR="005D364F" w:rsidRPr="00A40A6A">
              <w:t xml:space="preserve"> </w:t>
            </w:r>
          </w:p>
          <w:p w:rsidR="005D364F" w:rsidRPr="00A40A6A" w:rsidRDefault="00280D1F"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r w:rsidRPr="00A40A6A">
              <w:t>Federal Way</w:t>
            </w:r>
            <w:r w:rsidR="005D364F" w:rsidRPr="00A40A6A">
              <w:t xml:space="preserve">, WA </w:t>
            </w:r>
            <w:r w:rsidRPr="00A40A6A">
              <w:t>98063-4249</w:t>
            </w:r>
          </w:p>
          <w:p w:rsidR="005D364F" w:rsidRPr="00A40A6A" w:rsidRDefault="00D5566F"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Cs w:val="22"/>
              </w:rPr>
            </w:pPr>
            <w:r w:rsidRPr="00A40A6A">
              <w:t>BAsbury@lakehaven.org</w:t>
            </w:r>
            <w:r w:rsidR="005D364F" w:rsidRPr="00A40A6A">
              <w:rPr>
                <w:szCs w:val="22"/>
              </w:rPr>
              <w:t> </w:t>
            </w:r>
          </w:p>
          <w:p w:rsidR="005D364F" w:rsidRPr="00A40A6A" w:rsidRDefault="005D364F" w:rsidP="00280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highlight w:val="yellow"/>
              </w:rPr>
            </w:pPr>
          </w:p>
        </w:tc>
        <w:tc>
          <w:tcPr>
            <w:tcW w:w="4824" w:type="dxa"/>
          </w:tcPr>
          <w:p w:rsidR="006A25DA" w:rsidRPr="00A40A6A" w:rsidRDefault="009E389E"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r w:rsidRPr="00A40A6A">
              <w:t>South King Fire and Rescue</w:t>
            </w:r>
          </w:p>
          <w:p w:rsidR="009E389E" w:rsidRPr="00A40A6A" w:rsidRDefault="009E389E"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r w:rsidRPr="00A40A6A">
              <w:t>31617 1st Avenue S</w:t>
            </w:r>
          </w:p>
          <w:p w:rsidR="009E389E" w:rsidRPr="00A40A6A" w:rsidRDefault="009E389E"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r w:rsidRPr="00A40A6A">
              <w:t>Federal Way, WA 98003</w:t>
            </w:r>
          </w:p>
          <w:p w:rsidR="009E389E" w:rsidRPr="00A40A6A" w:rsidRDefault="009E389E"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r w:rsidRPr="00A40A6A">
              <w:t>info@southkingfire.org</w:t>
            </w:r>
          </w:p>
          <w:p w:rsidR="009E389E" w:rsidRPr="00A40A6A" w:rsidRDefault="009E389E" w:rsidP="005D36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r w:rsidRPr="00A40A6A">
              <w:t>(253) 839-6234</w:t>
            </w:r>
          </w:p>
        </w:tc>
      </w:tr>
      <w:tr w:rsidR="006A25DA" w:rsidRPr="00A40A6A" w:rsidTr="00B21D3B">
        <w:trPr>
          <w:cantSplit/>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Clerk of the Council</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 xml:space="preserve">MS - KCC-CC-1200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highlight w:val="yellow"/>
              </w:rPr>
            </w:pP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highlight w:val="yellow"/>
              </w:rPr>
            </w:pP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color w:val="FF0000"/>
                <w:sz w:val="22"/>
              </w:rPr>
            </w:pPr>
          </w:p>
        </w:tc>
      </w:tr>
      <w:tr w:rsidR="006A25DA" w:rsidRPr="00A40A6A" w:rsidTr="00B21D3B">
        <w:trPr>
          <w:cantSplit/>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 xml:space="preserve">King County DOT - Road Services Division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MS - KSC-TR-0313</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Attn: Lydia Reynolds-Jones, Managing Engineer</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Strategic Business Operations Section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Project Support Services</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(206) 477-3631</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King County DOT - Road Services Division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MS – KSC-TR-0313</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Attn: Rick Brater, P. E., County Road Engineer</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(206) 477-3601</w:t>
            </w:r>
          </w:p>
        </w:tc>
      </w:tr>
      <w:tr w:rsidR="006A25DA" w:rsidRPr="00A40A6A" w:rsidTr="00B21D3B">
        <w:trPr>
          <w:cantSplit/>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lastRenderedPageBreak/>
              <w:t xml:space="preserve">King County DOT - Road Services Division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MS – KSC-TR-0313</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Attn: Nicole Keller-Ritz, Program Manager</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Strategic Business Operations Section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(206) 477-7615</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 xml:space="preserve">King County DOT - Road Services Division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MS – KSC-TR-0313</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Attn: Chris Treichel, Engineer II</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Strategic Business Operations Section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(206) 477-3639</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p>
        </w:tc>
      </w:tr>
      <w:tr w:rsidR="006A25DA" w:rsidRPr="00A40A6A" w:rsidTr="00B21D3B">
        <w:trPr>
          <w:cantSplit/>
        </w:trPr>
        <w:tc>
          <w:tcPr>
            <w:tcW w:w="4824" w:type="dxa"/>
          </w:tcPr>
          <w:p w:rsidR="006A25DA" w:rsidRPr="00A40A6A" w:rsidRDefault="006A25DA" w:rsidP="00B21D3B">
            <w:pPr>
              <w:ind w:right="432"/>
              <w:rPr>
                <w:sz w:val="22"/>
                <w:szCs w:val="22"/>
              </w:rPr>
            </w:pPr>
            <w:r w:rsidRPr="00A40A6A">
              <w:rPr>
                <w:sz w:val="22"/>
                <w:szCs w:val="22"/>
              </w:rPr>
              <w:t>King County DES – Facilities Management Division</w:t>
            </w:r>
          </w:p>
          <w:p w:rsidR="006A25DA" w:rsidRPr="00A40A6A" w:rsidRDefault="006A25DA" w:rsidP="00B21D3B">
            <w:pPr>
              <w:ind w:right="432"/>
              <w:rPr>
                <w:sz w:val="22"/>
                <w:szCs w:val="22"/>
              </w:rPr>
            </w:pPr>
            <w:r w:rsidRPr="00A40A6A">
              <w:rPr>
                <w:sz w:val="22"/>
                <w:szCs w:val="22"/>
              </w:rPr>
              <w:t>MS - ADM-ES-0830</w:t>
            </w:r>
          </w:p>
          <w:p w:rsidR="006A25DA" w:rsidRPr="00A40A6A" w:rsidRDefault="006A25DA" w:rsidP="00B21D3B">
            <w:pPr>
              <w:ind w:right="432"/>
              <w:rPr>
                <w:sz w:val="22"/>
                <w:szCs w:val="22"/>
              </w:rPr>
            </w:pPr>
            <w:r w:rsidRPr="00A40A6A">
              <w:rPr>
                <w:sz w:val="22"/>
                <w:szCs w:val="22"/>
              </w:rPr>
              <w:t xml:space="preserve">Attn: </w:t>
            </w:r>
            <w:r w:rsidRPr="00A40A6A">
              <w:rPr>
                <w:bCs/>
                <w:color w:val="000000"/>
                <w:sz w:val="22"/>
                <w:szCs w:val="22"/>
              </w:rPr>
              <w:t>Michael Kulish</w:t>
            </w:r>
            <w:r w:rsidRPr="00A40A6A">
              <w:rPr>
                <w:sz w:val="22"/>
                <w:szCs w:val="22"/>
              </w:rPr>
              <w:t>, Supervisor</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szCs w:val="22"/>
              </w:rPr>
            </w:pPr>
            <w:r w:rsidRPr="00A40A6A">
              <w:rPr>
                <w:sz w:val="22"/>
                <w:szCs w:val="22"/>
              </w:rPr>
              <w:t xml:space="preserve">Real Estate Services Section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szCs w:val="22"/>
              </w:rPr>
            </w:pPr>
            <w:r w:rsidRPr="00A40A6A">
              <w:rPr>
                <w:sz w:val="22"/>
                <w:szCs w:val="22"/>
              </w:rPr>
              <w:t>(206) 477-9375</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 xml:space="preserve">King County DOT - Road Services Division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MS – KSC-TR-0313</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Attn: Cindy Torkelson, Program Manager II</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Strategic Business Operations Section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(206) 477-3638</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highlight w:val="yellow"/>
              </w:rPr>
            </w:pPr>
          </w:p>
        </w:tc>
      </w:tr>
      <w:tr w:rsidR="006A25DA" w:rsidRPr="00A40A6A" w:rsidTr="00B21D3B">
        <w:trPr>
          <w:cantSplit/>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King County DNRP - Wastewater Treatment Division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MS - KSC-NR-0512</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Attn: </w:t>
            </w:r>
            <w:r w:rsidRPr="00A40A6A">
              <w:t>Claire Christian</w:t>
            </w:r>
            <w:r w:rsidRPr="00A40A6A">
              <w:rPr>
                <w:sz w:val="22"/>
              </w:rPr>
              <w:t xml:space="preserve">, Real Property Agency IV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Environmental and Community Services Section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Regulatory Compliance &amp; Land Acquisition Services</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(206) 477-5452</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King County DNRP - Water &amp; Land Resources Division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MS - KSC-NR-0600</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Attn: </w:t>
            </w:r>
            <w:r w:rsidRPr="00A40A6A">
              <w:t>Andrew McDonald</w:t>
            </w:r>
            <w:r w:rsidRPr="00A40A6A">
              <w:rPr>
                <w:sz w:val="22"/>
              </w:rPr>
              <w:t>, Engineer III</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Storm Water Services</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Asset Management Unit</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highlight w:val="yellow"/>
              </w:rPr>
            </w:pPr>
            <w:r w:rsidRPr="00A40A6A">
              <w:rPr>
                <w:sz w:val="22"/>
              </w:rPr>
              <w:t>(206) 477-4768</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highlight w:val="yellow"/>
              </w:rPr>
            </w:pPr>
          </w:p>
        </w:tc>
      </w:tr>
      <w:tr w:rsidR="006A25DA" w:rsidRPr="00A40A6A" w:rsidTr="00B21D3B">
        <w:trPr>
          <w:cantSplit/>
          <w:trHeight w:val="1620"/>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 xml:space="preserve">King County DNRP - Water &amp; Land Resources Division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MS - KSC-NR-0600</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Attn:  Robert Jackson, Title &amp; Escrow Officer</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Rural and Regional Services Section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Open Space Acquisitions</w:t>
            </w:r>
          </w:p>
          <w:p w:rsidR="006A25DA" w:rsidRPr="00A40A6A" w:rsidRDefault="006A25DA" w:rsidP="00B21D3B">
            <w:pPr>
              <w:ind w:right="432"/>
              <w:rPr>
                <w:sz w:val="22"/>
                <w:highlight w:val="yellow"/>
              </w:rPr>
            </w:pPr>
            <w:r w:rsidRPr="00A40A6A">
              <w:rPr>
                <w:sz w:val="22"/>
              </w:rPr>
              <w:t>(206) 477-4604</w:t>
            </w: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King County DOT - Road Services Division MS - KSC-TR–0313</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Attn.: Tine Morehead, Senior Environmental Engineer</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Maintenance Section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Environmental Unit  </w:t>
            </w:r>
          </w:p>
          <w:p w:rsidR="006A25DA" w:rsidRPr="00A40A6A" w:rsidRDefault="006A25DA" w:rsidP="00B21D3B">
            <w:pPr>
              <w:ind w:right="378"/>
              <w:rPr>
                <w:sz w:val="22"/>
              </w:rPr>
            </w:pPr>
            <w:r w:rsidRPr="00A40A6A">
              <w:rPr>
                <w:sz w:val="22"/>
              </w:rPr>
              <w:t>(206) 477-3551</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highlight w:val="yellow"/>
              </w:rPr>
            </w:pPr>
          </w:p>
        </w:tc>
      </w:tr>
      <w:tr w:rsidR="006A25DA" w:rsidRPr="00A40A6A" w:rsidTr="00B21D3B">
        <w:trPr>
          <w:cantSplit/>
          <w:trHeight w:val="1620"/>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King County DOT - Road Services Division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MS – RSD-TR-0100</w:t>
            </w:r>
          </w:p>
          <w:p w:rsidR="006A25DA" w:rsidRPr="00A40A6A" w:rsidRDefault="006A25DA" w:rsidP="00B21D3B">
            <w:pPr>
              <w:ind w:right="432"/>
              <w:rPr>
                <w:sz w:val="22"/>
              </w:rPr>
            </w:pPr>
            <w:r w:rsidRPr="00A40A6A">
              <w:rPr>
                <w:sz w:val="22"/>
              </w:rPr>
              <w:t xml:space="preserve">Attn.: Jim Ballweber, Site Development Specialist II </w:t>
            </w:r>
          </w:p>
          <w:p w:rsidR="006A25DA" w:rsidRPr="00A40A6A" w:rsidRDefault="006A25DA" w:rsidP="00B21D3B">
            <w:pPr>
              <w:ind w:right="432"/>
              <w:rPr>
                <w:sz w:val="22"/>
              </w:rPr>
            </w:pPr>
            <w:r w:rsidRPr="00A40A6A">
              <w:rPr>
                <w:sz w:val="22"/>
              </w:rPr>
              <w:t xml:space="preserve">Maintenance Section </w:t>
            </w:r>
          </w:p>
          <w:p w:rsidR="006A25DA" w:rsidRPr="00A40A6A" w:rsidRDefault="006A25DA" w:rsidP="00B21D3B">
            <w:pPr>
              <w:ind w:right="432"/>
              <w:rPr>
                <w:sz w:val="22"/>
              </w:rPr>
            </w:pPr>
            <w:r w:rsidRPr="00A40A6A">
              <w:rPr>
                <w:sz w:val="22"/>
              </w:rPr>
              <w:t xml:space="preserve">Environmental Unit </w:t>
            </w:r>
          </w:p>
          <w:p w:rsidR="006A25DA" w:rsidRPr="00A40A6A" w:rsidRDefault="006A25DA" w:rsidP="00B21D3B">
            <w:pPr>
              <w:ind w:right="378"/>
              <w:rPr>
                <w:sz w:val="22"/>
              </w:rPr>
            </w:pPr>
            <w:r w:rsidRPr="00A40A6A">
              <w:rPr>
                <w:sz w:val="22"/>
              </w:rPr>
              <w:t>(206) 477-2374</w:t>
            </w:r>
          </w:p>
          <w:p w:rsidR="006A25DA" w:rsidRPr="00A40A6A" w:rsidRDefault="006A25DA" w:rsidP="00B21D3B">
            <w:pPr>
              <w:ind w:right="378"/>
              <w:rPr>
                <w:sz w:val="22"/>
                <w:highlight w:val="yellow"/>
              </w:rPr>
            </w:pP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King County DOT - Road Services Division MS - KSC-TR–0313</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Attn.: </w:t>
            </w:r>
            <w:r w:rsidRPr="00A40A6A">
              <w:t>Jim Ishimaru</w:t>
            </w:r>
            <w:r w:rsidRPr="00A40A6A">
              <w:rPr>
                <w:sz w:val="22"/>
              </w:rPr>
              <w:t>, Transportation Planner III</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Strategic Business Operations Section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Policy, Planning &amp; Grant Administration  </w:t>
            </w:r>
          </w:p>
          <w:p w:rsidR="006A25DA" w:rsidRPr="00A40A6A" w:rsidRDefault="006A25DA" w:rsidP="00B21D3B">
            <w:pPr>
              <w:ind w:right="378"/>
              <w:rPr>
                <w:sz w:val="22"/>
              </w:rPr>
            </w:pPr>
            <w:r w:rsidRPr="00A40A6A">
              <w:rPr>
                <w:sz w:val="22"/>
              </w:rPr>
              <w:t>(206) 477-3623</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highlight w:val="yellow"/>
              </w:rPr>
            </w:pPr>
          </w:p>
        </w:tc>
      </w:tr>
      <w:tr w:rsidR="006A25DA" w:rsidRPr="00A40A6A" w:rsidTr="00B21D3B">
        <w:trPr>
          <w:cantSplit/>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lastRenderedPageBreak/>
              <w:t xml:space="preserve">King County DOT – Transit </w:t>
            </w:r>
          </w:p>
          <w:p w:rsidR="006A25DA" w:rsidRPr="00A40A6A" w:rsidRDefault="006A25DA" w:rsidP="00B21D3B">
            <w:pPr>
              <w:ind w:right="378"/>
              <w:rPr>
                <w:sz w:val="22"/>
              </w:rPr>
            </w:pPr>
            <w:r w:rsidRPr="00A40A6A">
              <w:rPr>
                <w:sz w:val="22"/>
              </w:rPr>
              <w:t xml:space="preserve">MS - KSC-TR-0431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 xml:space="preserve">Attn: </w:t>
            </w:r>
            <w:r w:rsidRPr="00A40A6A">
              <w:t>Jennifer Altschuler,</w:t>
            </w:r>
            <w:r w:rsidRPr="00A40A6A">
              <w:rPr>
                <w:sz w:val="22"/>
              </w:rPr>
              <w:t xml:space="preserve"> Real Property Agent III</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Design &amp; Construction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Real Estate/Land Use/ Environmental Planning</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Phone: (206) 477-5925</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highlight w:val="yellow"/>
              </w:rPr>
            </w:pP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King County DOT - Road Services Division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MS – KSC-TR-0313</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Attn: </w:t>
            </w:r>
            <w:r w:rsidRPr="00A40A6A">
              <w:t>Robert Eichelsdoerfer</w:t>
            </w:r>
            <w:r w:rsidRPr="00A40A6A">
              <w:rPr>
                <w:sz w:val="22"/>
              </w:rPr>
              <w:t>, Engineer III</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Engineering Services Section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Road Design &amp; Traffic Engineering</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(206) 477-3652</w:t>
            </w:r>
          </w:p>
          <w:p w:rsidR="006A25DA" w:rsidRPr="00A40A6A" w:rsidRDefault="006A25DA" w:rsidP="00B21D3B">
            <w:pPr>
              <w:ind w:right="432"/>
              <w:rPr>
                <w:sz w:val="22"/>
                <w:highlight w:val="yellow"/>
              </w:rPr>
            </w:pPr>
          </w:p>
        </w:tc>
      </w:tr>
      <w:tr w:rsidR="006A25DA" w:rsidRPr="00A40A6A" w:rsidTr="00B21D3B">
        <w:trPr>
          <w:cantSplit/>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 xml:space="preserve">King County DPER </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lang w:val="fr-FR"/>
              </w:rPr>
            </w:pPr>
            <w:r w:rsidRPr="00A40A6A">
              <w:rPr>
                <w:sz w:val="22"/>
                <w:lang w:val="fr-FR"/>
              </w:rPr>
              <w:t>MS – SNO-DP-0210</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Attn: Kim Claussen, Program Manager III</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Current Planning Section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(206) 477-0329</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highlight w:val="yellow"/>
              </w:rPr>
            </w:pPr>
          </w:p>
        </w:tc>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King County DNRP</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MS – KSC-NR-0700</w:t>
            </w:r>
          </w:p>
          <w:p w:rsidR="006A25DA" w:rsidRPr="00A40A6A" w:rsidRDefault="006A25DA" w:rsidP="00B21D3B">
            <w:pPr>
              <w:tabs>
                <w:tab w:val="left" w:pos="0"/>
                <w:tab w:val="left" w:pos="1440"/>
                <w:tab w:val="left" w:pos="2160"/>
                <w:tab w:val="left" w:pos="2880"/>
                <w:tab w:val="left" w:pos="3600"/>
                <w:tab w:val="left" w:pos="4320"/>
                <w:tab w:val="left" w:pos="4356"/>
                <w:tab w:val="left" w:pos="5040"/>
                <w:tab w:val="left" w:pos="5760"/>
                <w:tab w:val="left" w:pos="6480"/>
                <w:tab w:val="left" w:pos="7200"/>
                <w:tab w:val="left" w:pos="7920"/>
                <w:tab w:val="left" w:pos="8640"/>
              </w:tabs>
              <w:ind w:right="252"/>
              <w:rPr>
                <w:sz w:val="22"/>
              </w:rPr>
            </w:pPr>
            <w:r w:rsidRPr="00A40A6A">
              <w:rPr>
                <w:sz w:val="22"/>
              </w:rPr>
              <w:t xml:space="preserve">Attn: </w:t>
            </w:r>
            <w:r w:rsidR="00DF501F" w:rsidRPr="00A40A6A">
              <w:rPr>
                <w:sz w:val="22"/>
              </w:rPr>
              <w:t>Ivy Freitag</w:t>
            </w:r>
            <w:r w:rsidRPr="00A40A6A">
              <w:rPr>
                <w:sz w:val="22"/>
              </w:rPr>
              <w:t xml:space="preserve">, Preservation </w:t>
            </w:r>
            <w:r w:rsidR="00DF501F" w:rsidRPr="00A40A6A">
              <w:rPr>
                <w:sz w:val="22"/>
              </w:rPr>
              <w:t>Planner</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Historic Preservation Program</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rPr>
            </w:pPr>
            <w:r w:rsidRPr="00A40A6A">
              <w:rPr>
                <w:sz w:val="22"/>
              </w:rPr>
              <w:t>(206) 477-</w:t>
            </w:r>
            <w:r w:rsidR="00DF501F" w:rsidRPr="00A40A6A">
              <w:rPr>
                <w:sz w:val="22"/>
              </w:rPr>
              <w:t>7976</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highlight w:val="yellow"/>
              </w:rPr>
            </w:pPr>
          </w:p>
        </w:tc>
      </w:tr>
      <w:tr w:rsidR="006A25DA" w:rsidRPr="00A40A6A" w:rsidTr="00B21D3B">
        <w:trPr>
          <w:cantSplit/>
        </w:trPr>
        <w:tc>
          <w:tcPr>
            <w:tcW w:w="4824" w:type="dxa"/>
          </w:tcPr>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King County DNRP - Parks and Recreation Division</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MS - KSC-NR-0700</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Attn: Robert Nunnenkamp, Property Agent III</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rPr>
                <w:sz w:val="22"/>
              </w:rPr>
            </w:pPr>
            <w:r w:rsidRPr="00A40A6A">
              <w:rPr>
                <w:sz w:val="22"/>
              </w:rPr>
              <w:t>Capital Planning and Land Management</w:t>
            </w:r>
          </w:p>
          <w:p w:rsidR="006A25DA" w:rsidRPr="00A40A6A" w:rsidRDefault="006A25DA" w:rsidP="00B21D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sz w:val="22"/>
                <w:highlight w:val="yellow"/>
              </w:rPr>
            </w:pPr>
            <w:r w:rsidRPr="00A40A6A">
              <w:rPr>
                <w:sz w:val="22"/>
              </w:rPr>
              <w:t>Phone: (206) 477-4581</w:t>
            </w:r>
          </w:p>
        </w:tc>
        <w:tc>
          <w:tcPr>
            <w:tcW w:w="4824" w:type="dxa"/>
          </w:tcPr>
          <w:p w:rsidR="006A25DA" w:rsidRPr="00A40A6A" w:rsidRDefault="006A25DA" w:rsidP="00B21D3B">
            <w:pPr>
              <w:ind w:right="378"/>
              <w:rPr>
                <w:sz w:val="22"/>
              </w:rPr>
            </w:pPr>
          </w:p>
        </w:tc>
      </w:tr>
    </w:tbl>
    <w:p w:rsidR="006A25DA" w:rsidRPr="00A40A6A" w:rsidRDefault="006A25DA" w:rsidP="006A25DA">
      <w:pPr>
        <w:rPr>
          <w:sz w:val="22"/>
        </w:rPr>
      </w:pPr>
    </w:p>
    <w:p w:rsidR="006A25DA" w:rsidRPr="00A40A6A" w:rsidRDefault="006A25DA" w:rsidP="006A25DA">
      <w:pPr>
        <w:rPr>
          <w:sz w:val="22"/>
        </w:rPr>
      </w:pPr>
    </w:p>
    <w:p w:rsidR="006A25DA" w:rsidRPr="00A40A6A" w:rsidRDefault="006A25DA" w:rsidP="006A25DA">
      <w:pPr>
        <w:pStyle w:val="Heading7"/>
      </w:pPr>
      <w:r w:rsidRPr="00A40A6A">
        <w:t>END OF MAILING LIST</w:t>
      </w:r>
    </w:p>
    <w:p w:rsidR="006A25DA" w:rsidRPr="00A40A6A" w:rsidRDefault="006A25DA" w:rsidP="006A25DA">
      <w:pPr>
        <w:pStyle w:val="Heading7"/>
      </w:pPr>
    </w:p>
    <w:p w:rsidR="006A25DA" w:rsidRPr="00A40A6A" w:rsidRDefault="006A25DA" w:rsidP="006A25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2"/>
        </w:rPr>
      </w:pPr>
    </w:p>
    <w:p w:rsidR="006A25DA" w:rsidRPr="00A40A6A" w:rsidRDefault="006A25DA" w:rsidP="006A25DA">
      <w:pPr>
        <w:pStyle w:val="Heading6"/>
      </w:pPr>
    </w:p>
    <w:p w:rsidR="006A25DA" w:rsidRPr="00A40A6A" w:rsidRDefault="006A25DA" w:rsidP="006A25DA">
      <w:pPr>
        <w:pStyle w:val="Heading6"/>
      </w:pPr>
      <w:r w:rsidRPr="00A40A6A">
        <w:t>End of Report to the Hearing Examiner</w:t>
      </w:r>
    </w:p>
    <w:p w:rsidR="006A25DA" w:rsidRPr="00A40A6A" w:rsidRDefault="006A25DA" w:rsidP="006A25DA">
      <w:pPr>
        <w:jc w:val="center"/>
        <w:rPr>
          <w:b/>
          <w:bCs/>
        </w:rPr>
      </w:pPr>
    </w:p>
    <w:p w:rsidR="006A25DA" w:rsidRPr="00A40A6A" w:rsidRDefault="006A25DA" w:rsidP="006A25DA">
      <w:pPr>
        <w:jc w:val="center"/>
        <w:rPr>
          <w:b/>
          <w:bCs/>
        </w:rPr>
      </w:pPr>
    </w:p>
    <w:p w:rsidR="006A25DA" w:rsidRPr="00A40A6A" w:rsidRDefault="006A25DA" w:rsidP="006A25DA">
      <w:pPr>
        <w:jc w:val="center"/>
        <w:rPr>
          <w:b/>
          <w:bCs/>
        </w:rPr>
      </w:pPr>
      <w:r w:rsidRPr="00A40A6A">
        <w:rPr>
          <w:b/>
          <w:bCs/>
        </w:rPr>
        <w:br w:type="page"/>
      </w:r>
    </w:p>
    <w:p w:rsidR="006A25DA" w:rsidRPr="00A40A6A" w:rsidRDefault="006A25DA" w:rsidP="006A25DA">
      <w:pPr>
        <w:jc w:val="center"/>
        <w:rPr>
          <w:b/>
          <w:bCs/>
        </w:rPr>
      </w:pPr>
    </w:p>
    <w:p w:rsidR="006A25DA" w:rsidRPr="00A40A6A" w:rsidRDefault="006A25DA" w:rsidP="006A25DA">
      <w:pPr>
        <w:jc w:val="center"/>
        <w:rPr>
          <w:b/>
          <w:bCs/>
        </w:rPr>
      </w:pPr>
    </w:p>
    <w:p w:rsidR="006A25DA" w:rsidRPr="00A40A6A" w:rsidRDefault="006A25DA" w:rsidP="006A25DA">
      <w:pPr>
        <w:jc w:val="center"/>
        <w:rPr>
          <w:b/>
          <w:bCs/>
        </w:rPr>
      </w:pPr>
    </w:p>
    <w:p w:rsidR="006A25DA" w:rsidRPr="00A40A6A" w:rsidRDefault="006A25DA" w:rsidP="006A25DA"/>
    <w:p w:rsidR="006A25DA" w:rsidRPr="00A40A6A" w:rsidRDefault="006A25DA" w:rsidP="006A25DA">
      <w:pPr>
        <w:jc w:val="center"/>
        <w:rPr>
          <w:b/>
          <w:bCs/>
          <w:sz w:val="44"/>
        </w:rPr>
      </w:pPr>
    </w:p>
    <w:p w:rsidR="006A25DA" w:rsidRPr="00A40A6A" w:rsidRDefault="006A25DA" w:rsidP="006A25DA">
      <w:pPr>
        <w:jc w:val="center"/>
        <w:rPr>
          <w:sz w:val="44"/>
        </w:rPr>
      </w:pPr>
      <w:r w:rsidRPr="00A40A6A">
        <w:rPr>
          <w:sz w:val="44"/>
        </w:rPr>
        <w:t>EXHIBITS</w:t>
      </w:r>
    </w:p>
    <w:p w:rsidR="006A25DA" w:rsidRPr="00A40A6A" w:rsidRDefault="006A25DA" w:rsidP="006A25DA">
      <w:pPr>
        <w:jc w:val="center"/>
        <w:rPr>
          <w:sz w:val="44"/>
        </w:rPr>
      </w:pPr>
    </w:p>
    <w:p w:rsidR="006A25DA" w:rsidRPr="00A40A6A" w:rsidRDefault="006A25DA" w:rsidP="006A25DA">
      <w:pPr>
        <w:jc w:val="center"/>
        <w:rPr>
          <w:sz w:val="44"/>
        </w:rPr>
      </w:pPr>
      <w:r w:rsidRPr="00A40A6A">
        <w:rPr>
          <w:sz w:val="44"/>
        </w:rPr>
        <w:t xml:space="preserve">1 THROUGH </w:t>
      </w:r>
      <w:r w:rsidR="00B32AE2" w:rsidRPr="00A40A6A">
        <w:rPr>
          <w:sz w:val="44"/>
        </w:rPr>
        <w:t>26</w:t>
      </w:r>
    </w:p>
    <w:p w:rsidR="006A25DA" w:rsidRPr="00A40A6A" w:rsidRDefault="006A25DA" w:rsidP="006A25DA"/>
    <w:p w:rsidR="006A25DA" w:rsidRPr="00A40A6A" w:rsidRDefault="006A25DA" w:rsidP="006A25DA">
      <w:pPr>
        <w:jc w:val="center"/>
        <w:rPr>
          <w:b/>
          <w:bCs/>
        </w:rPr>
      </w:pPr>
    </w:p>
    <w:p w:rsidR="006A25DA" w:rsidRPr="00A40A6A" w:rsidRDefault="006A25DA" w:rsidP="006A25DA"/>
    <w:p w:rsidR="007B5D5E" w:rsidRPr="00A40A6A" w:rsidRDefault="002B6541"/>
    <w:sectPr w:rsidR="007B5D5E" w:rsidRPr="00A40A6A">
      <w:headerReference w:type="default" r:id="rId8"/>
      <w:footerReference w:type="default" r:id="rId9"/>
      <w:footerReference w:type="first" r:id="rId1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DA" w:rsidRDefault="006A25DA" w:rsidP="006A25DA">
      <w:r>
        <w:separator/>
      </w:r>
    </w:p>
  </w:endnote>
  <w:endnote w:type="continuationSeparator" w:id="0">
    <w:p w:rsidR="006A25DA" w:rsidRDefault="006A25DA" w:rsidP="006A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EC" w:rsidRDefault="00C11767">
    <w:pPr>
      <w:pStyle w:val="Footer"/>
      <w:jc w:val="right"/>
      <w:rPr>
        <w:b/>
        <w:bCs/>
        <w:sz w:val="28"/>
        <w:u w:val="single"/>
      </w:rPr>
    </w:pPr>
    <w:r>
      <w:rPr>
        <w:b/>
        <w:bCs/>
        <w:sz w:val="28"/>
      </w:rPr>
      <w:t xml:space="preserve"> </w:t>
    </w:r>
    <w:r>
      <w:rPr>
        <w:sz w:val="4"/>
      </w:rPr>
      <w:t xml:space="preserve">‘ </w:t>
    </w:r>
    <w:r>
      <w:rPr>
        <w:b/>
        <w:bCs/>
        <w:sz w:val="28"/>
      </w:rPr>
      <w:t xml:space="preserve">       </w:t>
    </w:r>
    <w:r>
      <w:rPr>
        <w:b/>
        <w:bCs/>
        <w:sz w:val="28"/>
        <w:u w:val="singl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EC" w:rsidRDefault="00C11767">
    <w:pPr>
      <w:pStyle w:val="Footer"/>
      <w:jc w:val="right"/>
    </w:pPr>
    <w:r>
      <w:rPr>
        <w:b/>
        <w:bCs/>
        <w:sz w:val="28"/>
      </w:rPr>
      <w:t xml:space="preserve">EXHIBIT   </w:t>
    </w:r>
    <w:r>
      <w:rPr>
        <w:b/>
        <w:bCs/>
        <w:sz w:val="28"/>
        <w:u w:val="single"/>
      </w:rPr>
      <w:t xml:space="preserve">         1</w:t>
    </w:r>
    <w:r>
      <w:rPr>
        <w:sz w:val="28"/>
        <w:u w:val="single"/>
      </w:rPr>
      <w:t xml:space="preserve">   </w:t>
    </w:r>
    <w:r>
      <w:rPr>
        <w:sz w:val="28"/>
      </w:rPr>
      <w:t xml:space="preserve">  </w:t>
    </w:r>
    <w:r>
      <w:rPr>
        <w:sz w:val="6"/>
      </w:rPr>
      <w:t>.</w:t>
    </w:r>
    <w:r>
      <w:rPr>
        <w:sz w:val="28"/>
      </w:rPr>
      <w:t xml:space="preserve"> </w:t>
    </w:r>
    <w:r>
      <w:rPr>
        <w:b/>
        <w:bCs/>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DA" w:rsidRDefault="006A25DA" w:rsidP="006A25DA">
      <w:r>
        <w:separator/>
      </w:r>
    </w:p>
  </w:footnote>
  <w:footnote w:type="continuationSeparator" w:id="0">
    <w:p w:rsidR="006A25DA" w:rsidRDefault="006A25DA" w:rsidP="006A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EC" w:rsidRDefault="00C11767">
    <w:pPr>
      <w:pStyle w:val="Header"/>
      <w:rPr>
        <w:b/>
        <w:bCs/>
        <w:sz w:val="28"/>
        <w:szCs w:val="24"/>
      </w:rPr>
    </w:pPr>
    <w:r>
      <w:rPr>
        <w:b/>
        <w:bCs/>
        <w:sz w:val="28"/>
        <w:szCs w:val="24"/>
      </w:rPr>
      <w:t xml:space="preserve">Report to the </w:t>
    </w:r>
    <w:smartTag w:uri="urn:schemas-microsoft-com:office:smarttags" w:element="PersonName">
      <w:r>
        <w:rPr>
          <w:b/>
          <w:bCs/>
          <w:sz w:val="28"/>
          <w:szCs w:val="24"/>
        </w:rPr>
        <w:t>Hearing Examiner</w:t>
      </w:r>
    </w:smartTag>
  </w:p>
  <w:p w:rsidR="00DB58EC" w:rsidRDefault="00C11767">
    <w:pPr>
      <w:pStyle w:val="Header"/>
      <w:rPr>
        <w:rStyle w:val="PageNumber"/>
      </w:rPr>
    </w:pPr>
    <w:r>
      <w:rPr>
        <w:b/>
        <w:bCs/>
        <w:sz w:val="28"/>
        <w:szCs w:val="24"/>
      </w:rPr>
      <w:t>V-</w:t>
    </w:r>
    <w:r w:rsidR="006A25DA" w:rsidRPr="006A25DA">
      <w:rPr>
        <w:b/>
        <w:bCs/>
        <w:noProof/>
        <w:sz w:val="28"/>
      </w:rPr>
      <w:t>26</w:t>
    </w:r>
    <w:r w:rsidR="00CB6CDE">
      <w:rPr>
        <w:b/>
        <w:bCs/>
        <w:noProof/>
        <w:sz w:val="28"/>
      </w:rPr>
      <w:t>95</w:t>
    </w:r>
  </w:p>
  <w:p w:rsidR="00DB58EC" w:rsidRDefault="00C11767">
    <w:pPr>
      <w:pStyle w:val="Header"/>
      <w:rPr>
        <w:b/>
        <w:bCs/>
        <w:sz w:val="28"/>
        <w:szCs w:val="24"/>
      </w:rPr>
    </w:pPr>
    <w:r>
      <w:rPr>
        <w:b/>
        <w:bCs/>
        <w:sz w:val="28"/>
        <w:szCs w:val="24"/>
      </w:rPr>
      <w:t xml:space="preserve">Page </w:t>
    </w:r>
    <w:r>
      <w:rPr>
        <w:b/>
        <w:bCs/>
        <w:sz w:val="28"/>
        <w:szCs w:val="24"/>
      </w:rPr>
      <w:fldChar w:fldCharType="begin"/>
    </w:r>
    <w:r>
      <w:rPr>
        <w:b/>
        <w:bCs/>
        <w:sz w:val="28"/>
        <w:szCs w:val="24"/>
      </w:rPr>
      <w:instrText xml:space="preserve"> PAGE </w:instrText>
    </w:r>
    <w:r>
      <w:rPr>
        <w:b/>
        <w:bCs/>
        <w:sz w:val="28"/>
        <w:szCs w:val="24"/>
      </w:rPr>
      <w:fldChar w:fldCharType="separate"/>
    </w:r>
    <w:r w:rsidR="002B6541">
      <w:rPr>
        <w:b/>
        <w:bCs/>
        <w:noProof/>
        <w:sz w:val="28"/>
        <w:szCs w:val="24"/>
      </w:rPr>
      <w:t>4</w:t>
    </w:r>
    <w:r>
      <w:rPr>
        <w:b/>
        <w:bCs/>
        <w:sz w:val="28"/>
        <w:szCs w:val="24"/>
      </w:rPr>
      <w:fldChar w:fldCharType="end"/>
    </w:r>
    <w:r>
      <w:rPr>
        <w:b/>
        <w:bCs/>
        <w:sz w:val="28"/>
        <w:szCs w:val="24"/>
      </w:rPr>
      <w:t xml:space="preserve"> of </w:t>
    </w:r>
    <w:r>
      <w:rPr>
        <w:b/>
        <w:bCs/>
        <w:sz w:val="28"/>
        <w:szCs w:val="24"/>
      </w:rPr>
      <w:fldChar w:fldCharType="begin"/>
    </w:r>
    <w:r>
      <w:rPr>
        <w:b/>
        <w:bCs/>
        <w:sz w:val="28"/>
        <w:szCs w:val="24"/>
      </w:rPr>
      <w:instrText xml:space="preserve"> NUMPAGES </w:instrText>
    </w:r>
    <w:r>
      <w:rPr>
        <w:b/>
        <w:bCs/>
        <w:sz w:val="28"/>
        <w:szCs w:val="24"/>
      </w:rPr>
      <w:fldChar w:fldCharType="separate"/>
    </w:r>
    <w:r w:rsidR="002B6541">
      <w:rPr>
        <w:b/>
        <w:bCs/>
        <w:noProof/>
        <w:sz w:val="28"/>
        <w:szCs w:val="24"/>
      </w:rPr>
      <w:t>8</w:t>
    </w:r>
    <w:r>
      <w:rPr>
        <w:b/>
        <w:bCs/>
        <w:sz w:val="28"/>
        <w:szCs w:val="24"/>
      </w:rPr>
      <w:fldChar w:fldCharType="end"/>
    </w:r>
  </w:p>
  <w:p w:rsidR="00DB58EC" w:rsidRDefault="002B6541">
    <w:pPr>
      <w:pStyle w:val="Header"/>
      <w:rPr>
        <w:b/>
        <w:bCs/>
        <w:sz w:val="28"/>
        <w:szCs w:val="24"/>
      </w:rPr>
    </w:pPr>
  </w:p>
  <w:p w:rsidR="00DB58EC" w:rsidRDefault="002B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60D"/>
    <w:multiLevelType w:val="hybridMultilevel"/>
    <w:tmpl w:val="2F02D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593242"/>
    <w:multiLevelType w:val="hybridMultilevel"/>
    <w:tmpl w:val="9A6A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90C2C"/>
    <w:multiLevelType w:val="hybridMultilevel"/>
    <w:tmpl w:val="4858B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DA"/>
    <w:rsid w:val="00032FA8"/>
    <w:rsid w:val="000A2F50"/>
    <w:rsid w:val="000D2E77"/>
    <w:rsid w:val="0011314C"/>
    <w:rsid w:val="0012176B"/>
    <w:rsid w:val="0015513C"/>
    <w:rsid w:val="001F6529"/>
    <w:rsid w:val="0022446A"/>
    <w:rsid w:val="002800BF"/>
    <w:rsid w:val="00280D1F"/>
    <w:rsid w:val="00296D07"/>
    <w:rsid w:val="002B6541"/>
    <w:rsid w:val="002C1510"/>
    <w:rsid w:val="002D72E5"/>
    <w:rsid w:val="002E0F26"/>
    <w:rsid w:val="00304637"/>
    <w:rsid w:val="00323EB1"/>
    <w:rsid w:val="0034370C"/>
    <w:rsid w:val="00363292"/>
    <w:rsid w:val="0039483C"/>
    <w:rsid w:val="003F04F3"/>
    <w:rsid w:val="0044682C"/>
    <w:rsid w:val="00452EFD"/>
    <w:rsid w:val="004671B4"/>
    <w:rsid w:val="004718FB"/>
    <w:rsid w:val="00481438"/>
    <w:rsid w:val="004A08EA"/>
    <w:rsid w:val="004A5722"/>
    <w:rsid w:val="004B3946"/>
    <w:rsid w:val="004E5E9F"/>
    <w:rsid w:val="005117DB"/>
    <w:rsid w:val="00530C9D"/>
    <w:rsid w:val="005707F3"/>
    <w:rsid w:val="00577A1B"/>
    <w:rsid w:val="00587AD0"/>
    <w:rsid w:val="005C4786"/>
    <w:rsid w:val="005C6C49"/>
    <w:rsid w:val="005D364F"/>
    <w:rsid w:val="00644D71"/>
    <w:rsid w:val="00682D41"/>
    <w:rsid w:val="006A25DA"/>
    <w:rsid w:val="006D50BC"/>
    <w:rsid w:val="007840B8"/>
    <w:rsid w:val="007B4908"/>
    <w:rsid w:val="007C12F8"/>
    <w:rsid w:val="007E0D65"/>
    <w:rsid w:val="007E1BD7"/>
    <w:rsid w:val="0081032E"/>
    <w:rsid w:val="00854CF7"/>
    <w:rsid w:val="00877AA0"/>
    <w:rsid w:val="00891067"/>
    <w:rsid w:val="008E0644"/>
    <w:rsid w:val="008E62DF"/>
    <w:rsid w:val="0090505A"/>
    <w:rsid w:val="009132A2"/>
    <w:rsid w:val="00924953"/>
    <w:rsid w:val="00954F04"/>
    <w:rsid w:val="0096518A"/>
    <w:rsid w:val="00980605"/>
    <w:rsid w:val="009E389E"/>
    <w:rsid w:val="009E72C9"/>
    <w:rsid w:val="00A40A6A"/>
    <w:rsid w:val="00AB3F30"/>
    <w:rsid w:val="00AE38A9"/>
    <w:rsid w:val="00AF234A"/>
    <w:rsid w:val="00B06561"/>
    <w:rsid w:val="00B24293"/>
    <w:rsid w:val="00B32AE2"/>
    <w:rsid w:val="00B47066"/>
    <w:rsid w:val="00B504E7"/>
    <w:rsid w:val="00B60C41"/>
    <w:rsid w:val="00B6558B"/>
    <w:rsid w:val="00BC26DF"/>
    <w:rsid w:val="00BD3A4B"/>
    <w:rsid w:val="00C11767"/>
    <w:rsid w:val="00C325C7"/>
    <w:rsid w:val="00C34B55"/>
    <w:rsid w:val="00C4271F"/>
    <w:rsid w:val="00C52983"/>
    <w:rsid w:val="00C5714A"/>
    <w:rsid w:val="00C74CE4"/>
    <w:rsid w:val="00CB6CDE"/>
    <w:rsid w:val="00D555BE"/>
    <w:rsid w:val="00D5566F"/>
    <w:rsid w:val="00D70AC8"/>
    <w:rsid w:val="00DA2E5D"/>
    <w:rsid w:val="00DF501F"/>
    <w:rsid w:val="00E227B9"/>
    <w:rsid w:val="00E34C2D"/>
    <w:rsid w:val="00E40C40"/>
    <w:rsid w:val="00E933D1"/>
    <w:rsid w:val="00EA0ED4"/>
    <w:rsid w:val="00EA71A0"/>
    <w:rsid w:val="00ED35D2"/>
    <w:rsid w:val="00F03EEE"/>
    <w:rsid w:val="00F24654"/>
    <w:rsid w:val="00F4121F"/>
    <w:rsid w:val="00FD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72BE0118-643D-419F-A663-0CFEE0BA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25DA"/>
    <w:pPr>
      <w:keepNext/>
      <w:jc w:val="center"/>
      <w:outlineLvl w:val="0"/>
    </w:pPr>
    <w:rPr>
      <w:b/>
      <w:szCs w:val="20"/>
    </w:rPr>
  </w:style>
  <w:style w:type="paragraph" w:styleId="Heading2">
    <w:name w:val="heading 2"/>
    <w:basedOn w:val="Normal"/>
    <w:next w:val="Normal"/>
    <w:link w:val="Heading2Char"/>
    <w:qFormat/>
    <w:rsid w:val="006A25DA"/>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outlineLvl w:val="1"/>
    </w:pPr>
    <w:rPr>
      <w:b/>
      <w:szCs w:val="20"/>
      <w:u w:val="single"/>
    </w:rPr>
  </w:style>
  <w:style w:type="paragraph" w:styleId="Heading3">
    <w:name w:val="heading 3"/>
    <w:basedOn w:val="Normal"/>
    <w:next w:val="Normal"/>
    <w:link w:val="Heading3Char"/>
    <w:qFormat/>
    <w:rsid w:val="006A25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outlineLvl w:val="2"/>
    </w:pPr>
    <w:rPr>
      <w:b/>
      <w:szCs w:val="20"/>
    </w:rPr>
  </w:style>
  <w:style w:type="paragraph" w:styleId="Heading4">
    <w:name w:val="heading 4"/>
    <w:basedOn w:val="Normal"/>
    <w:next w:val="Normal"/>
    <w:link w:val="Heading4Char"/>
    <w:qFormat/>
    <w:rsid w:val="006A25DA"/>
    <w:pPr>
      <w:keepNext/>
      <w:jc w:val="center"/>
      <w:outlineLvl w:val="3"/>
    </w:pPr>
    <w:rPr>
      <w:b/>
      <w:bCs/>
      <w:sz w:val="16"/>
      <w:szCs w:val="16"/>
      <w:u w:val="single"/>
    </w:rPr>
  </w:style>
  <w:style w:type="paragraph" w:styleId="Heading5">
    <w:name w:val="heading 5"/>
    <w:basedOn w:val="Normal"/>
    <w:next w:val="Normal"/>
    <w:link w:val="Heading5Char"/>
    <w:qFormat/>
    <w:rsid w:val="006A25DA"/>
    <w:pPr>
      <w:keepNext/>
      <w:outlineLvl w:val="4"/>
    </w:pPr>
    <w:rPr>
      <w:b/>
      <w:bCs/>
      <w:u w:val="single"/>
    </w:rPr>
  </w:style>
  <w:style w:type="paragraph" w:styleId="Heading6">
    <w:name w:val="heading 6"/>
    <w:basedOn w:val="Normal"/>
    <w:next w:val="Normal"/>
    <w:link w:val="Heading6Char"/>
    <w:qFormat/>
    <w:rsid w:val="006A25DA"/>
    <w:pPr>
      <w:keepNext/>
      <w:jc w:val="center"/>
      <w:outlineLvl w:val="5"/>
    </w:pPr>
    <w:rPr>
      <w:b/>
      <w:bCs/>
      <w:szCs w:val="20"/>
    </w:rPr>
  </w:style>
  <w:style w:type="paragraph" w:styleId="Heading7">
    <w:name w:val="heading 7"/>
    <w:basedOn w:val="Normal"/>
    <w:next w:val="Normal"/>
    <w:link w:val="Heading7Char"/>
    <w:qFormat/>
    <w:rsid w:val="006A25DA"/>
    <w:pPr>
      <w:keepNext/>
      <w:jc w:val="center"/>
      <w:outlineLvl w:val="6"/>
    </w:pPr>
    <w:rPr>
      <w:b/>
      <w:bCs/>
      <w:sz w:val="28"/>
      <w:szCs w:val="20"/>
    </w:rPr>
  </w:style>
  <w:style w:type="paragraph" w:styleId="Heading8">
    <w:name w:val="heading 8"/>
    <w:basedOn w:val="Normal"/>
    <w:next w:val="Normal"/>
    <w:link w:val="Heading8Char"/>
    <w:qFormat/>
    <w:rsid w:val="006A25DA"/>
    <w:pPr>
      <w:keepNext/>
      <w:outlineLvl w:val="7"/>
    </w:pPr>
    <w:rPr>
      <w:b/>
      <w:bCs/>
      <w:noProof/>
    </w:rPr>
  </w:style>
  <w:style w:type="paragraph" w:styleId="Heading9">
    <w:name w:val="heading 9"/>
    <w:basedOn w:val="Normal"/>
    <w:next w:val="Normal"/>
    <w:link w:val="Heading9Char"/>
    <w:qFormat/>
    <w:rsid w:val="006A25DA"/>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5D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A25DA"/>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6A25D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A25DA"/>
    <w:rPr>
      <w:rFonts w:ascii="Times New Roman" w:eastAsia="Times New Roman" w:hAnsi="Times New Roman" w:cs="Times New Roman"/>
      <w:b/>
      <w:bCs/>
      <w:sz w:val="16"/>
      <w:szCs w:val="16"/>
      <w:u w:val="single"/>
    </w:rPr>
  </w:style>
  <w:style w:type="character" w:customStyle="1" w:styleId="Heading5Char">
    <w:name w:val="Heading 5 Char"/>
    <w:basedOn w:val="DefaultParagraphFont"/>
    <w:link w:val="Heading5"/>
    <w:rsid w:val="006A25DA"/>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6A25DA"/>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A25DA"/>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6A25DA"/>
    <w:rPr>
      <w:rFonts w:ascii="Times New Roman" w:eastAsia="Times New Roman" w:hAnsi="Times New Roman" w:cs="Times New Roman"/>
      <w:b/>
      <w:bCs/>
      <w:noProof/>
      <w:sz w:val="24"/>
      <w:szCs w:val="24"/>
    </w:rPr>
  </w:style>
  <w:style w:type="character" w:customStyle="1" w:styleId="Heading9Char">
    <w:name w:val="Heading 9 Char"/>
    <w:basedOn w:val="DefaultParagraphFont"/>
    <w:link w:val="Heading9"/>
    <w:rsid w:val="006A25DA"/>
    <w:rPr>
      <w:rFonts w:ascii="Times New Roman" w:eastAsia="Times New Roman" w:hAnsi="Times New Roman" w:cs="Times New Roman"/>
      <w:sz w:val="24"/>
      <w:szCs w:val="24"/>
    </w:rPr>
  </w:style>
  <w:style w:type="paragraph" w:styleId="Title">
    <w:name w:val="Title"/>
    <w:basedOn w:val="Normal"/>
    <w:link w:val="TitleChar"/>
    <w:qFormat/>
    <w:rsid w:val="006A25DA"/>
    <w:pPr>
      <w:jc w:val="center"/>
    </w:pPr>
    <w:rPr>
      <w:b/>
      <w:bCs/>
      <w:sz w:val="38"/>
      <w:szCs w:val="38"/>
    </w:rPr>
  </w:style>
  <w:style w:type="character" w:customStyle="1" w:styleId="TitleChar">
    <w:name w:val="Title Char"/>
    <w:basedOn w:val="DefaultParagraphFont"/>
    <w:link w:val="Title"/>
    <w:rsid w:val="006A25DA"/>
    <w:rPr>
      <w:rFonts w:ascii="Times New Roman" w:eastAsia="Times New Roman" w:hAnsi="Times New Roman" w:cs="Times New Roman"/>
      <w:b/>
      <w:bCs/>
      <w:sz w:val="38"/>
      <w:szCs w:val="38"/>
    </w:rPr>
  </w:style>
  <w:style w:type="paragraph" w:styleId="Header">
    <w:name w:val="header"/>
    <w:basedOn w:val="Normal"/>
    <w:link w:val="HeaderChar"/>
    <w:rsid w:val="006A25DA"/>
    <w:pPr>
      <w:tabs>
        <w:tab w:val="center" w:pos="4320"/>
        <w:tab w:val="right" w:pos="8640"/>
      </w:tabs>
    </w:pPr>
    <w:rPr>
      <w:szCs w:val="20"/>
    </w:rPr>
  </w:style>
  <w:style w:type="character" w:customStyle="1" w:styleId="HeaderChar">
    <w:name w:val="Header Char"/>
    <w:basedOn w:val="DefaultParagraphFont"/>
    <w:link w:val="Header"/>
    <w:rsid w:val="006A25DA"/>
    <w:rPr>
      <w:rFonts w:ascii="Times New Roman" w:eastAsia="Times New Roman" w:hAnsi="Times New Roman" w:cs="Times New Roman"/>
      <w:sz w:val="24"/>
      <w:szCs w:val="20"/>
    </w:rPr>
  </w:style>
  <w:style w:type="character" w:styleId="PageNumber">
    <w:name w:val="page number"/>
    <w:basedOn w:val="DefaultParagraphFont"/>
    <w:rsid w:val="006A25DA"/>
  </w:style>
  <w:style w:type="paragraph" w:styleId="Footer">
    <w:name w:val="footer"/>
    <w:basedOn w:val="Normal"/>
    <w:link w:val="FooterChar"/>
    <w:rsid w:val="006A25DA"/>
    <w:pPr>
      <w:tabs>
        <w:tab w:val="center" w:pos="4320"/>
        <w:tab w:val="right" w:pos="8640"/>
      </w:tabs>
    </w:pPr>
    <w:rPr>
      <w:szCs w:val="20"/>
    </w:rPr>
  </w:style>
  <w:style w:type="character" w:customStyle="1" w:styleId="FooterChar">
    <w:name w:val="Footer Char"/>
    <w:basedOn w:val="DefaultParagraphFont"/>
    <w:link w:val="Footer"/>
    <w:rsid w:val="006A25DA"/>
    <w:rPr>
      <w:rFonts w:ascii="Times New Roman" w:eastAsia="Times New Roman" w:hAnsi="Times New Roman" w:cs="Times New Roman"/>
      <w:sz w:val="24"/>
      <w:szCs w:val="20"/>
    </w:rPr>
  </w:style>
  <w:style w:type="paragraph" w:styleId="BodyText2">
    <w:name w:val="Body Text 2"/>
    <w:basedOn w:val="Normal"/>
    <w:link w:val="BodyText2Char"/>
    <w:rsid w:val="006A25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78"/>
    </w:pPr>
    <w:rPr>
      <w:sz w:val="22"/>
    </w:rPr>
  </w:style>
  <w:style w:type="character" w:customStyle="1" w:styleId="BodyText2Char">
    <w:name w:val="Body Text 2 Char"/>
    <w:basedOn w:val="DefaultParagraphFont"/>
    <w:link w:val="BodyText2"/>
    <w:rsid w:val="006A25DA"/>
    <w:rPr>
      <w:rFonts w:ascii="Times New Roman" w:eastAsia="Times New Roman" w:hAnsi="Times New Roman" w:cs="Times New Roman"/>
      <w:szCs w:val="24"/>
    </w:rPr>
  </w:style>
  <w:style w:type="paragraph" w:customStyle="1" w:styleId="Flush1CS1">
    <w:name w:val="Flush 1 &lt;CS 1&gt;"/>
    <w:basedOn w:val="Normal"/>
    <w:rsid w:val="00B60C41"/>
    <w:rPr>
      <w:szCs w:val="20"/>
    </w:rPr>
  </w:style>
  <w:style w:type="character" w:styleId="Hyperlink">
    <w:name w:val="Hyperlink"/>
    <w:rsid w:val="00C325C7"/>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083">
      <w:bodyDiv w:val="1"/>
      <w:marLeft w:val="0"/>
      <w:marRight w:val="0"/>
      <w:marTop w:val="0"/>
      <w:marBottom w:val="0"/>
      <w:divBdr>
        <w:top w:val="none" w:sz="0" w:space="0" w:color="auto"/>
        <w:left w:val="none" w:sz="0" w:space="0" w:color="auto"/>
        <w:bottom w:val="none" w:sz="0" w:space="0" w:color="auto"/>
        <w:right w:val="none" w:sz="0" w:space="0" w:color="auto"/>
      </w:divBdr>
    </w:div>
    <w:div w:id="330453762">
      <w:bodyDiv w:val="1"/>
      <w:marLeft w:val="0"/>
      <w:marRight w:val="0"/>
      <w:marTop w:val="0"/>
      <w:marBottom w:val="0"/>
      <w:divBdr>
        <w:top w:val="none" w:sz="0" w:space="0" w:color="auto"/>
        <w:left w:val="none" w:sz="0" w:space="0" w:color="auto"/>
        <w:bottom w:val="none" w:sz="0" w:space="0" w:color="auto"/>
        <w:right w:val="none" w:sz="0" w:space="0" w:color="auto"/>
      </w:divBdr>
    </w:div>
    <w:div w:id="783958353">
      <w:bodyDiv w:val="1"/>
      <w:marLeft w:val="0"/>
      <w:marRight w:val="0"/>
      <w:marTop w:val="0"/>
      <w:marBottom w:val="0"/>
      <w:divBdr>
        <w:top w:val="none" w:sz="0" w:space="0" w:color="auto"/>
        <w:left w:val="none" w:sz="0" w:space="0" w:color="auto"/>
        <w:bottom w:val="none" w:sz="0" w:space="0" w:color="auto"/>
        <w:right w:val="none" w:sz="0" w:space="0" w:color="auto"/>
      </w:divBdr>
    </w:div>
    <w:div w:id="11242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l_Walker@cable.comca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1662</TotalTime>
  <Pages>8</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Keller-Ritz, Nicole</dc:creator>
  <cp:keywords/>
  <dc:description/>
  <cp:lastModifiedBy>Keller, Nicole</cp:lastModifiedBy>
  <cp:revision>75</cp:revision>
  <dcterms:created xsi:type="dcterms:W3CDTF">2016-08-25T19:53:00Z</dcterms:created>
  <dcterms:modified xsi:type="dcterms:W3CDTF">2016-09-29T14:09:00Z</dcterms:modified>
</cp:coreProperties>
</file>