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177"/>
        <w:gridCol w:w="1621"/>
        <w:gridCol w:w="2304"/>
        <w:gridCol w:w="1425"/>
      </w:tblGrid>
      <w:tr w:rsidR="007D7888" w:rsidRPr="0066169B" w14:paraId="383D6FAF" w14:textId="77777777" w:rsidTr="00602B62">
        <w:trPr>
          <w:trHeight w:val="890"/>
        </w:trPr>
        <w:tc>
          <w:tcPr>
            <w:tcW w:w="3227" w:type="dxa"/>
          </w:tcPr>
          <w:p w14:paraId="39CFABA6" w14:textId="77777777" w:rsidR="007D7888" w:rsidRPr="0066169B" w:rsidRDefault="007D7888">
            <w:bookmarkStart w:id="0" w:name="_GoBack"/>
            <w:bookmarkEnd w:id="0"/>
          </w:p>
          <w:p w14:paraId="6EF8DA91" w14:textId="77777777" w:rsidR="003678C8" w:rsidRPr="0066169B" w:rsidRDefault="003678C8"/>
          <w:p w14:paraId="5BE5CFA8" w14:textId="51629D89" w:rsidR="003678C8" w:rsidRPr="0066169B" w:rsidRDefault="00DA4F6A" w:rsidP="000C76D5">
            <w:r>
              <w:t>7/20/16</w:t>
            </w:r>
          </w:p>
        </w:tc>
        <w:tc>
          <w:tcPr>
            <w:tcW w:w="1633" w:type="dxa"/>
          </w:tcPr>
          <w:p w14:paraId="1A5C37ED" w14:textId="77777777" w:rsidR="007D7888" w:rsidRPr="0066169B" w:rsidRDefault="007D7888"/>
        </w:tc>
        <w:tc>
          <w:tcPr>
            <w:tcW w:w="2345" w:type="dxa"/>
            <w:tcBorders>
              <w:right w:val="single" w:sz="4" w:space="0" w:color="auto"/>
            </w:tcBorders>
          </w:tcPr>
          <w:p w14:paraId="5EDA350B" w14:textId="4F427001" w:rsidR="007D7888" w:rsidRPr="0066169B" w:rsidRDefault="00DA4F6A">
            <w:r>
              <w:t>S1 rev</w:t>
            </w:r>
          </w:p>
        </w:tc>
        <w:tc>
          <w:tcPr>
            <w:tcW w:w="1435" w:type="dxa"/>
            <w:tcBorders>
              <w:top w:val="single" w:sz="4" w:space="0" w:color="auto"/>
              <w:left w:val="single" w:sz="4" w:space="0" w:color="auto"/>
              <w:bottom w:val="single" w:sz="4" w:space="0" w:color="auto"/>
              <w:right w:val="single" w:sz="4" w:space="0" w:color="auto"/>
            </w:tcBorders>
          </w:tcPr>
          <w:p w14:paraId="7431DECE" w14:textId="42CFAB08" w:rsidR="007D7888" w:rsidRPr="0066169B" w:rsidRDefault="00056C92" w:rsidP="00602B62">
            <w:pPr>
              <w:ind w:left="18"/>
              <w:jc w:val="center"/>
              <w:rPr>
                <w:b/>
                <w:sz w:val="72"/>
                <w:szCs w:val="72"/>
              </w:rPr>
            </w:pPr>
            <w:r>
              <w:rPr>
                <w:b/>
                <w:sz w:val="72"/>
                <w:szCs w:val="72"/>
              </w:rPr>
              <w:t>S</w:t>
            </w:r>
            <w:r w:rsidR="00DA4F6A">
              <w:rPr>
                <w:b/>
                <w:sz w:val="72"/>
                <w:szCs w:val="72"/>
              </w:rPr>
              <w:t>2</w:t>
            </w:r>
          </w:p>
        </w:tc>
      </w:tr>
      <w:tr w:rsidR="007D7888" w:rsidRPr="0066169B" w14:paraId="0638A9AB" w14:textId="77777777" w:rsidTr="00602B62">
        <w:tc>
          <w:tcPr>
            <w:tcW w:w="3227" w:type="dxa"/>
          </w:tcPr>
          <w:p w14:paraId="27F26750" w14:textId="77777777" w:rsidR="007D7888" w:rsidRPr="0066169B" w:rsidRDefault="007D7888"/>
        </w:tc>
        <w:tc>
          <w:tcPr>
            <w:tcW w:w="1633" w:type="dxa"/>
          </w:tcPr>
          <w:p w14:paraId="197240A1" w14:textId="77777777" w:rsidR="007D7888" w:rsidRPr="0066169B" w:rsidRDefault="007D7888"/>
        </w:tc>
        <w:tc>
          <w:tcPr>
            <w:tcW w:w="2345" w:type="dxa"/>
          </w:tcPr>
          <w:p w14:paraId="4F262ECA" w14:textId="77777777" w:rsidR="007D7888" w:rsidRPr="0066169B" w:rsidRDefault="007D7888"/>
        </w:tc>
        <w:tc>
          <w:tcPr>
            <w:tcW w:w="1435" w:type="dxa"/>
            <w:tcBorders>
              <w:top w:val="single" w:sz="4" w:space="0" w:color="auto"/>
            </w:tcBorders>
          </w:tcPr>
          <w:p w14:paraId="06DDCE1C" w14:textId="77777777" w:rsidR="007D7888" w:rsidRPr="0066169B" w:rsidRDefault="007D7888"/>
        </w:tc>
      </w:tr>
      <w:tr w:rsidR="007D7888" w:rsidRPr="0066169B" w14:paraId="1AA4DC24" w14:textId="77777777" w:rsidTr="00602B62">
        <w:tc>
          <w:tcPr>
            <w:tcW w:w="3227" w:type="dxa"/>
          </w:tcPr>
          <w:p w14:paraId="46D1C004" w14:textId="77777777" w:rsidR="007D7888" w:rsidRPr="0066169B" w:rsidRDefault="007D7888"/>
        </w:tc>
        <w:tc>
          <w:tcPr>
            <w:tcW w:w="1633" w:type="dxa"/>
          </w:tcPr>
          <w:p w14:paraId="77C02A73" w14:textId="77777777" w:rsidR="007D7888" w:rsidRPr="0066169B" w:rsidRDefault="007D7888"/>
        </w:tc>
        <w:tc>
          <w:tcPr>
            <w:tcW w:w="2345" w:type="dxa"/>
          </w:tcPr>
          <w:p w14:paraId="2229652E" w14:textId="77777777" w:rsidR="007D7888" w:rsidRPr="0066169B" w:rsidRDefault="007D7888"/>
        </w:tc>
        <w:tc>
          <w:tcPr>
            <w:tcW w:w="1435" w:type="dxa"/>
          </w:tcPr>
          <w:p w14:paraId="291B62AA" w14:textId="77777777" w:rsidR="007D7888" w:rsidRPr="0066169B" w:rsidRDefault="007D7888"/>
        </w:tc>
      </w:tr>
      <w:tr w:rsidR="003678C8" w:rsidRPr="0066169B" w14:paraId="0BCED2A3" w14:textId="77777777" w:rsidTr="00602B62">
        <w:tc>
          <w:tcPr>
            <w:tcW w:w="3227" w:type="dxa"/>
          </w:tcPr>
          <w:p w14:paraId="419E1663" w14:textId="77777777" w:rsidR="003678C8" w:rsidRPr="0066169B" w:rsidRDefault="003678C8"/>
        </w:tc>
        <w:tc>
          <w:tcPr>
            <w:tcW w:w="1633" w:type="dxa"/>
          </w:tcPr>
          <w:p w14:paraId="68CDAE7A" w14:textId="77777777" w:rsidR="003678C8" w:rsidRPr="0066169B" w:rsidRDefault="003678C8">
            <w:r w:rsidRPr="0066169B">
              <w:t>Sponsor:</w:t>
            </w:r>
          </w:p>
        </w:tc>
        <w:tc>
          <w:tcPr>
            <w:tcW w:w="3780" w:type="dxa"/>
            <w:gridSpan w:val="2"/>
            <w:tcBorders>
              <w:bottom w:val="single" w:sz="4" w:space="0" w:color="auto"/>
            </w:tcBorders>
          </w:tcPr>
          <w:p w14:paraId="35AB6858" w14:textId="77777777" w:rsidR="003678C8" w:rsidRPr="0066169B" w:rsidRDefault="00353A67">
            <w:r>
              <w:t>Balducci</w:t>
            </w:r>
          </w:p>
        </w:tc>
      </w:tr>
      <w:tr w:rsidR="007D7888" w:rsidRPr="0066169B" w14:paraId="73FF15C2" w14:textId="77777777" w:rsidTr="00602B62">
        <w:tc>
          <w:tcPr>
            <w:tcW w:w="3227" w:type="dxa"/>
          </w:tcPr>
          <w:p w14:paraId="18736274" w14:textId="77777777" w:rsidR="007D7888" w:rsidRPr="0066169B" w:rsidRDefault="00353A67" w:rsidP="00DF720F">
            <w:r>
              <w:t>KMC</w:t>
            </w:r>
          </w:p>
        </w:tc>
        <w:tc>
          <w:tcPr>
            <w:tcW w:w="1633" w:type="dxa"/>
          </w:tcPr>
          <w:p w14:paraId="1D94A833" w14:textId="77777777" w:rsidR="007D7888" w:rsidRPr="0066169B" w:rsidRDefault="007D7888"/>
        </w:tc>
        <w:tc>
          <w:tcPr>
            <w:tcW w:w="2345" w:type="dxa"/>
            <w:tcBorders>
              <w:top w:val="single" w:sz="4" w:space="0" w:color="auto"/>
            </w:tcBorders>
          </w:tcPr>
          <w:p w14:paraId="6B057EDF" w14:textId="77777777" w:rsidR="007D7888" w:rsidRPr="0066169B" w:rsidRDefault="007D7888"/>
        </w:tc>
        <w:tc>
          <w:tcPr>
            <w:tcW w:w="1435" w:type="dxa"/>
            <w:tcBorders>
              <w:top w:val="single" w:sz="4" w:space="0" w:color="auto"/>
            </w:tcBorders>
          </w:tcPr>
          <w:p w14:paraId="4CE122C1" w14:textId="77777777" w:rsidR="007D7888" w:rsidRPr="0066169B" w:rsidRDefault="007D7888"/>
        </w:tc>
      </w:tr>
      <w:tr w:rsidR="003678C8" w:rsidRPr="0066169B" w14:paraId="2912FA80" w14:textId="77777777" w:rsidTr="00602B62">
        <w:tc>
          <w:tcPr>
            <w:tcW w:w="3227" w:type="dxa"/>
          </w:tcPr>
          <w:p w14:paraId="1BF2B6E7" w14:textId="77777777" w:rsidR="003678C8" w:rsidRPr="0066169B" w:rsidRDefault="003678C8"/>
        </w:tc>
        <w:tc>
          <w:tcPr>
            <w:tcW w:w="1633" w:type="dxa"/>
          </w:tcPr>
          <w:p w14:paraId="495F8679" w14:textId="77777777" w:rsidR="003678C8" w:rsidRPr="0066169B" w:rsidRDefault="003678C8">
            <w:r w:rsidRPr="0066169B">
              <w:t>Proposed No.:</w:t>
            </w:r>
          </w:p>
        </w:tc>
        <w:tc>
          <w:tcPr>
            <w:tcW w:w="3780" w:type="dxa"/>
            <w:gridSpan w:val="2"/>
            <w:tcBorders>
              <w:bottom w:val="single" w:sz="4" w:space="0" w:color="auto"/>
            </w:tcBorders>
          </w:tcPr>
          <w:p w14:paraId="70B69F87" w14:textId="77777777" w:rsidR="003678C8" w:rsidRPr="0066169B" w:rsidRDefault="00353A67" w:rsidP="00353A67">
            <w:r>
              <w:t>2016-0161</w:t>
            </w:r>
          </w:p>
        </w:tc>
      </w:tr>
      <w:tr w:rsidR="007D7888" w:rsidRPr="0066169B" w14:paraId="07243F40" w14:textId="77777777" w:rsidTr="00602B62">
        <w:tc>
          <w:tcPr>
            <w:tcW w:w="3227" w:type="dxa"/>
          </w:tcPr>
          <w:p w14:paraId="5820CF19" w14:textId="77777777" w:rsidR="007D7888" w:rsidRPr="0066169B" w:rsidRDefault="007D7888"/>
        </w:tc>
        <w:tc>
          <w:tcPr>
            <w:tcW w:w="1633" w:type="dxa"/>
          </w:tcPr>
          <w:p w14:paraId="7DB5E0AC" w14:textId="77777777" w:rsidR="007D7888" w:rsidRPr="0066169B" w:rsidRDefault="007D7888"/>
        </w:tc>
        <w:tc>
          <w:tcPr>
            <w:tcW w:w="2345" w:type="dxa"/>
            <w:tcBorders>
              <w:top w:val="single" w:sz="4" w:space="0" w:color="auto"/>
            </w:tcBorders>
          </w:tcPr>
          <w:p w14:paraId="45792A95" w14:textId="77777777" w:rsidR="007D7888" w:rsidRPr="0066169B" w:rsidRDefault="007D7888"/>
        </w:tc>
        <w:tc>
          <w:tcPr>
            <w:tcW w:w="1435" w:type="dxa"/>
            <w:tcBorders>
              <w:top w:val="single" w:sz="4" w:space="0" w:color="auto"/>
            </w:tcBorders>
          </w:tcPr>
          <w:p w14:paraId="546378F5" w14:textId="77777777" w:rsidR="007D7888" w:rsidRPr="0066169B" w:rsidRDefault="007D7888"/>
        </w:tc>
      </w:tr>
      <w:tr w:rsidR="007D7888" w:rsidRPr="0066169B" w14:paraId="32148A00" w14:textId="77777777" w:rsidTr="00602B62">
        <w:tc>
          <w:tcPr>
            <w:tcW w:w="3227" w:type="dxa"/>
          </w:tcPr>
          <w:p w14:paraId="149B317A" w14:textId="77777777" w:rsidR="007D7888" w:rsidRPr="0066169B" w:rsidRDefault="007D7888"/>
        </w:tc>
        <w:tc>
          <w:tcPr>
            <w:tcW w:w="1633" w:type="dxa"/>
          </w:tcPr>
          <w:p w14:paraId="20C5C3C7" w14:textId="77777777" w:rsidR="007D7888" w:rsidRPr="0066169B" w:rsidRDefault="007D7888"/>
        </w:tc>
        <w:tc>
          <w:tcPr>
            <w:tcW w:w="2345" w:type="dxa"/>
          </w:tcPr>
          <w:p w14:paraId="5DF47472" w14:textId="77777777" w:rsidR="007D7888" w:rsidRPr="0066169B" w:rsidRDefault="007D7888"/>
        </w:tc>
        <w:tc>
          <w:tcPr>
            <w:tcW w:w="1435" w:type="dxa"/>
          </w:tcPr>
          <w:p w14:paraId="06241A60" w14:textId="77777777" w:rsidR="007D7888" w:rsidRPr="0066169B" w:rsidRDefault="007D7888"/>
        </w:tc>
      </w:tr>
      <w:tr w:rsidR="007D7888" w:rsidRPr="0066169B" w14:paraId="0E760845" w14:textId="77777777" w:rsidTr="00602B62">
        <w:tc>
          <w:tcPr>
            <w:tcW w:w="3227" w:type="dxa"/>
          </w:tcPr>
          <w:p w14:paraId="58FEF385" w14:textId="77777777" w:rsidR="007D7888" w:rsidRPr="0066169B" w:rsidRDefault="007D7888"/>
        </w:tc>
        <w:tc>
          <w:tcPr>
            <w:tcW w:w="1633" w:type="dxa"/>
          </w:tcPr>
          <w:p w14:paraId="47D12722" w14:textId="77777777" w:rsidR="007D7888" w:rsidRPr="0066169B" w:rsidRDefault="007D7888"/>
        </w:tc>
        <w:tc>
          <w:tcPr>
            <w:tcW w:w="2345" w:type="dxa"/>
          </w:tcPr>
          <w:p w14:paraId="3DD719D2" w14:textId="77777777" w:rsidR="007D7888" w:rsidRPr="0066169B" w:rsidRDefault="007D7888"/>
        </w:tc>
        <w:tc>
          <w:tcPr>
            <w:tcW w:w="1435" w:type="dxa"/>
          </w:tcPr>
          <w:p w14:paraId="0006584C" w14:textId="77777777" w:rsidR="007D7888" w:rsidRPr="0066169B" w:rsidRDefault="007D7888"/>
        </w:tc>
      </w:tr>
      <w:tr w:rsidR="007D7888" w:rsidRPr="0066169B" w14:paraId="6BD8CA5D" w14:textId="77777777" w:rsidTr="00602B62">
        <w:tc>
          <w:tcPr>
            <w:tcW w:w="3227" w:type="dxa"/>
          </w:tcPr>
          <w:p w14:paraId="6127FC6F" w14:textId="77777777" w:rsidR="007D7888" w:rsidRPr="0066169B" w:rsidRDefault="007D7888"/>
        </w:tc>
        <w:tc>
          <w:tcPr>
            <w:tcW w:w="1633" w:type="dxa"/>
          </w:tcPr>
          <w:p w14:paraId="560C0CC0" w14:textId="77777777" w:rsidR="007D7888" w:rsidRPr="0066169B" w:rsidRDefault="007D7888"/>
        </w:tc>
        <w:tc>
          <w:tcPr>
            <w:tcW w:w="2345" w:type="dxa"/>
          </w:tcPr>
          <w:p w14:paraId="275214FE" w14:textId="77777777" w:rsidR="007D7888" w:rsidRPr="0066169B" w:rsidRDefault="007D7888"/>
        </w:tc>
        <w:tc>
          <w:tcPr>
            <w:tcW w:w="1435" w:type="dxa"/>
          </w:tcPr>
          <w:p w14:paraId="12FC15B0" w14:textId="77777777" w:rsidR="007D7888" w:rsidRPr="0066169B" w:rsidRDefault="007D7888"/>
        </w:tc>
      </w:tr>
    </w:tbl>
    <w:p w14:paraId="76D85249" w14:textId="77777777"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8C5FEC">
        <w:rPr>
          <w:b/>
          <w:u w:val="single"/>
        </w:rPr>
        <w:t>2016</w:t>
      </w:r>
      <w:r w:rsidR="003A0154" w:rsidRPr="0066169B">
        <w:rPr>
          <w:b/>
          <w:u w:val="single"/>
        </w:rPr>
        <w:t>-</w:t>
      </w:r>
      <w:r w:rsidR="008C5FEC">
        <w:rPr>
          <w:b/>
          <w:u w:val="single"/>
        </w:rPr>
        <w:t>0161</w:t>
      </w:r>
      <w:r w:rsidR="00657D63" w:rsidRPr="0066169B">
        <w:rPr>
          <w:b/>
          <w:u w:val="single"/>
        </w:rPr>
        <w:t xml:space="preserve">, VERSION </w:t>
      </w:r>
      <w:r w:rsidR="000F4214">
        <w:rPr>
          <w:b/>
          <w:u w:val="single"/>
        </w:rPr>
        <w:t>1</w:t>
      </w:r>
    </w:p>
    <w:p w14:paraId="63D9A823" w14:textId="77777777" w:rsidR="00F42799" w:rsidRPr="0066169B" w:rsidRDefault="003678C8" w:rsidP="003678C8">
      <w:pPr>
        <w:spacing w:line="480" w:lineRule="auto"/>
      </w:pPr>
      <w:r w:rsidRPr="0066169B">
        <w:t xml:space="preserve">On page </w:t>
      </w:r>
      <w:r w:rsidR="000F4214">
        <w:t>1</w:t>
      </w:r>
      <w:r w:rsidRPr="0066169B">
        <w:t xml:space="preserve">, </w:t>
      </w:r>
      <w:r w:rsidR="00F42799" w:rsidRPr="0066169B">
        <w:t xml:space="preserve">beginning on line </w:t>
      </w:r>
      <w:r w:rsidR="000F4214">
        <w:t>4</w:t>
      </w:r>
      <w:r w:rsidR="00F42799" w:rsidRPr="0066169B">
        <w:t xml:space="preserve">, strike everything through page </w:t>
      </w:r>
      <w:r w:rsidR="000F4214">
        <w:t>4</w:t>
      </w:r>
      <w:r w:rsidR="00F42799" w:rsidRPr="0066169B">
        <w:t xml:space="preserve">, line </w:t>
      </w:r>
      <w:r w:rsidR="000F4214">
        <w:t>50</w:t>
      </w:r>
      <w:r w:rsidR="00F42799" w:rsidRPr="0066169B">
        <w:t>, and insert:</w:t>
      </w:r>
    </w:p>
    <w:p w14:paraId="30143D07" w14:textId="77777777" w:rsidR="000F4214" w:rsidRDefault="00C462B4" w:rsidP="000F4214">
      <w:pPr>
        <w:spacing w:line="480" w:lineRule="auto"/>
        <w:ind w:left="720" w:right="720"/>
      </w:pPr>
      <w:r w:rsidRPr="0066169B">
        <w:t>"</w:t>
      </w:r>
      <w:r w:rsidR="000F4214">
        <w:t>STATEMENT OF FACTS:</w:t>
      </w:r>
    </w:p>
    <w:p w14:paraId="1376081E" w14:textId="77777777" w:rsidR="000F4214" w:rsidRDefault="000F4214" w:rsidP="000F4214">
      <w:pPr>
        <w:spacing w:line="480" w:lineRule="auto"/>
        <w:ind w:left="720" w:right="720"/>
      </w:pPr>
      <w:r>
        <w:t xml:space="preserve">1.  </w:t>
      </w:r>
      <w:r>
        <w:rPr>
          <w:rFonts w:ascii="TimesNewRoman" w:hAnsi="TimesNewRoman" w:cs="TimesNewRoman"/>
        </w:rPr>
        <w:t xml:space="preserve">In </w:t>
      </w:r>
      <w:r w:rsidRPr="009216BA">
        <w:t>August</w:t>
      </w:r>
      <w:r>
        <w:rPr>
          <w:rFonts w:ascii="TimesNewRoman" w:hAnsi="TimesNewRoman" w:cs="TimesNewRoman"/>
        </w:rPr>
        <w:t xml:space="preserve"> 2012, King County voters approved a nine-year property tax levy lid lift of seven cents per $1,000 of assessed value, which will raise approximately $219.5 million, to be used for juvenile justice and family law services capital projects, including replacing the existing youth services courthouse and detention facility</w:t>
      </w:r>
      <w:r>
        <w:t>.</w:t>
      </w:r>
    </w:p>
    <w:p w14:paraId="322220D2" w14:textId="77777777" w:rsidR="000F4214" w:rsidRDefault="000F4214" w:rsidP="000F4214">
      <w:pPr>
        <w:spacing w:line="480" w:lineRule="auto"/>
        <w:ind w:left="720" w:right="720"/>
        <w:rPr>
          <w:rFonts w:ascii="TimesNewRoman" w:hAnsi="TimesNewRoman" w:cs="TimesNewRoman"/>
        </w:rPr>
      </w:pPr>
      <w:r>
        <w:t xml:space="preserve">2.  </w:t>
      </w:r>
      <w:r>
        <w:rPr>
          <w:rFonts w:ascii="TimesNewRoman" w:hAnsi="TimesNewRoman" w:cs="TimesNewRoman"/>
        </w:rPr>
        <w:t>Located at 12th Avenue and Alder Street on Seattle's First Hill, the new c</w:t>
      </w:r>
      <w:r>
        <w:t xml:space="preserve">hildren and family justice </w:t>
      </w:r>
      <w:r>
        <w:rPr>
          <w:rFonts w:ascii="TimesNewRoman" w:hAnsi="TimesNewRoman" w:cs="TimesNewRoman"/>
        </w:rPr>
        <w:t>center will be constructed in phases adjacent to the existing facilities.  Following relocation of services and persons to new buildings, the existing facilities will be demolished.</w:t>
      </w:r>
    </w:p>
    <w:p w14:paraId="6251DB6C" w14:textId="77777777" w:rsidR="000F4214" w:rsidRDefault="000F4214" w:rsidP="000F4214">
      <w:pPr>
        <w:spacing w:line="480" w:lineRule="auto"/>
        <w:ind w:left="720" w:right="720"/>
        <w:rPr>
          <w:rFonts w:ascii="TimesNewRoman" w:hAnsi="TimesNewRoman" w:cs="TimesNewRoman"/>
        </w:rPr>
      </w:pPr>
      <w:r>
        <w:rPr>
          <w:rFonts w:ascii="TimesNewRoman" w:hAnsi="TimesNewRoman" w:cs="TimesNewRoman"/>
        </w:rPr>
        <w:t xml:space="preserve">3.  </w:t>
      </w:r>
      <w:r>
        <w:t xml:space="preserve">On </w:t>
      </w:r>
      <w:r w:rsidRPr="00C543AB">
        <w:rPr>
          <w:rFonts w:ascii="TimesNewRoman" w:hAnsi="TimesNewRoman" w:cs="TimesNewRoman"/>
        </w:rPr>
        <w:t>February</w:t>
      </w:r>
      <w:r>
        <w:t xml:space="preserve"> 9, 2015, the council adopted Ordinance 17972 approving a development contract for the children and family justice center.  Ordinance 17972 </w:t>
      </w:r>
      <w:r>
        <w:rPr>
          <w:rFonts w:ascii="TimesNewRoman" w:hAnsi="TimesNewRoman" w:cs="TimesNewRoman"/>
        </w:rPr>
        <w:t xml:space="preserve">noted that in addition to benefits from services delivered </w:t>
      </w:r>
      <w:r>
        <w:rPr>
          <w:rFonts w:ascii="TimesNewRoman" w:hAnsi="TimesNewRoman" w:cs="TimesNewRoman"/>
        </w:rPr>
        <w:lastRenderedPageBreak/>
        <w:t>in the completed children and family justice center, the long-term goals for the approximate nine-acre project site include:</w:t>
      </w:r>
    </w:p>
    <w:p w14:paraId="795BB4D8" w14:textId="77777777" w:rsidR="000F4214" w:rsidRDefault="000F4214" w:rsidP="000F4214">
      <w:pPr>
        <w:spacing w:line="480" w:lineRule="auto"/>
        <w:ind w:left="720" w:right="720"/>
        <w:rPr>
          <w:rFonts w:ascii="TimesNewRoman" w:hAnsi="TimesNewRoman" w:cs="TimesNewRoman"/>
        </w:rPr>
      </w:pPr>
      <w:r>
        <w:rPr>
          <w:rFonts w:ascii="TimesNewRoman" w:hAnsi="TimesNewRoman" w:cs="TimesNewRoman"/>
        </w:rPr>
        <w:t xml:space="preserve">  a.  Anchoring economic revitalization sought by neighborhood leaders;</w:t>
      </w:r>
    </w:p>
    <w:p w14:paraId="4E35B0EA" w14:textId="77777777" w:rsidR="000F4214" w:rsidRDefault="000F4214" w:rsidP="000F4214">
      <w:pPr>
        <w:spacing w:line="480" w:lineRule="auto"/>
        <w:ind w:left="720" w:right="720"/>
        <w:rPr>
          <w:rFonts w:ascii="TimesNewRoman" w:hAnsi="TimesNewRoman" w:cs="TimesNewRoman"/>
        </w:rPr>
      </w:pPr>
      <w:r>
        <w:rPr>
          <w:rFonts w:ascii="TimesNewRoman" w:hAnsi="TimesNewRoman" w:cs="TimesNewRoman"/>
        </w:rPr>
        <w:t xml:space="preserve">  b.  Potentially surplussing portions of the property for private development, consistent with zoning and neighborhood goals;</w:t>
      </w:r>
    </w:p>
    <w:p w14:paraId="7CD0D0F4" w14:textId="77777777" w:rsidR="000F4214" w:rsidRDefault="000F4214" w:rsidP="000F4214">
      <w:pPr>
        <w:spacing w:line="480" w:lineRule="auto"/>
        <w:ind w:left="720" w:right="720"/>
        <w:rPr>
          <w:rFonts w:ascii="TimesNewRoman" w:hAnsi="TimesNewRoman" w:cs="TimesNewRoman"/>
        </w:rPr>
      </w:pPr>
      <w:r>
        <w:rPr>
          <w:rFonts w:ascii="TimesNewRoman" w:hAnsi="TimesNewRoman" w:cs="TimesNewRoman"/>
        </w:rPr>
        <w:t xml:space="preserve">  c.  Exploring added housing on the property;</w:t>
      </w:r>
    </w:p>
    <w:p w14:paraId="71ED1992" w14:textId="77777777" w:rsidR="000F4214" w:rsidRDefault="000F4214" w:rsidP="000F4214">
      <w:pPr>
        <w:spacing w:line="480" w:lineRule="auto"/>
        <w:ind w:left="720" w:right="720"/>
        <w:rPr>
          <w:rFonts w:ascii="TimesNewRoman" w:hAnsi="TimesNewRoman" w:cs="TimesNewRoman"/>
        </w:rPr>
      </w:pPr>
      <w:r>
        <w:rPr>
          <w:rFonts w:ascii="TimesNewRoman" w:hAnsi="TimesNewRoman" w:cs="TimesNewRoman"/>
        </w:rPr>
        <w:t xml:space="preserve">  d.  Expanding and enhancing open public spaces;</w:t>
      </w:r>
    </w:p>
    <w:p w14:paraId="2FFAFCD6" w14:textId="77777777" w:rsidR="000F4214" w:rsidRDefault="000F4214" w:rsidP="000F4214">
      <w:pPr>
        <w:spacing w:line="480" w:lineRule="auto"/>
        <w:ind w:left="720" w:right="720"/>
        <w:rPr>
          <w:rFonts w:ascii="TimesNewRoman" w:hAnsi="TimesNewRoman" w:cs="TimesNewRoman"/>
        </w:rPr>
      </w:pPr>
      <w:r>
        <w:rPr>
          <w:rFonts w:ascii="TimesNewRoman" w:hAnsi="TimesNewRoman" w:cs="TimesNewRoman"/>
        </w:rPr>
        <w:t xml:space="preserve">  e.  Reconnecting Alder Street between 12th and 14th Avenues;</w:t>
      </w:r>
    </w:p>
    <w:p w14:paraId="4AC26EE4" w14:textId="77777777" w:rsidR="000F4214" w:rsidRDefault="000F4214" w:rsidP="000F4214">
      <w:pPr>
        <w:spacing w:line="480" w:lineRule="auto"/>
        <w:ind w:left="720" w:right="720"/>
        <w:rPr>
          <w:rFonts w:ascii="TimesNewRoman" w:hAnsi="TimesNewRoman" w:cs="TimesNewRoman"/>
        </w:rPr>
      </w:pPr>
      <w:r>
        <w:rPr>
          <w:rFonts w:ascii="TimesNewRoman" w:hAnsi="TimesNewRoman" w:cs="TimesNewRoman"/>
        </w:rPr>
        <w:t xml:space="preserve">  f.  Improving access through and around the campus; and</w:t>
      </w:r>
    </w:p>
    <w:p w14:paraId="2024EFCE" w14:textId="77777777" w:rsidR="000F4214" w:rsidRDefault="000F4214" w:rsidP="000F4214">
      <w:pPr>
        <w:spacing w:line="480" w:lineRule="auto"/>
        <w:ind w:left="720" w:right="720"/>
        <w:rPr>
          <w:rFonts w:ascii="TimesNewRoman" w:hAnsi="TimesNewRoman" w:cs="TimesNewRoman"/>
        </w:rPr>
      </w:pPr>
      <w:r>
        <w:rPr>
          <w:rFonts w:ascii="TimesNewRoman" w:hAnsi="TimesNewRoman" w:cs="TimesNewRoman"/>
        </w:rPr>
        <w:t xml:space="preserve">  g.  Supporting additional public transportation options.</w:t>
      </w:r>
    </w:p>
    <w:p w14:paraId="4410768C" w14:textId="493222CC" w:rsidR="000F4214" w:rsidRDefault="000F4214" w:rsidP="000F4214">
      <w:pPr>
        <w:spacing w:line="480" w:lineRule="auto"/>
        <w:ind w:left="720" w:right="720"/>
        <w:rPr>
          <w:rFonts w:ascii="TimesNewRoman" w:hAnsi="TimesNewRoman" w:cs="TimesNewRoman"/>
        </w:rPr>
      </w:pPr>
      <w:r>
        <w:rPr>
          <w:rFonts w:ascii="TimesNewRoman" w:hAnsi="TimesNewRoman" w:cs="TimesNewRoman"/>
        </w:rPr>
        <w:t xml:space="preserve">4.  </w:t>
      </w:r>
      <w:r w:rsidRPr="00B477C8">
        <w:rPr>
          <w:rFonts w:ascii="TimesNewRoman" w:hAnsi="TimesNewRoman" w:cs="TimesNewRoman"/>
        </w:rPr>
        <w:t xml:space="preserve">The </w:t>
      </w:r>
      <w:r w:rsidRPr="00560BA4">
        <w:t xml:space="preserve">children and family justice center </w:t>
      </w:r>
      <w:r w:rsidRPr="00B477C8">
        <w:rPr>
          <w:rFonts w:ascii="TimesNewRoman" w:hAnsi="TimesNewRoman" w:cs="TimesNewRoman"/>
        </w:rPr>
        <w:t>project site is bordered by E. Spruce Street on the south, 12th Avenue</w:t>
      </w:r>
      <w:r>
        <w:rPr>
          <w:rFonts w:ascii="TimesNewRoman" w:hAnsi="TimesNewRoman" w:cs="TimesNewRoman"/>
        </w:rPr>
        <w:t xml:space="preserve"> </w:t>
      </w:r>
      <w:r w:rsidRPr="00B477C8">
        <w:rPr>
          <w:rFonts w:ascii="TimesNewRoman" w:hAnsi="TimesNewRoman" w:cs="TimesNewRoman"/>
        </w:rPr>
        <w:t>on the west, E. Remington Court on the north and 14th Avenue on the east.</w:t>
      </w:r>
    </w:p>
    <w:p w14:paraId="46A0A1FD" w14:textId="77777777" w:rsidR="000F4214" w:rsidRDefault="000F4214" w:rsidP="000F4214">
      <w:pPr>
        <w:spacing w:line="480" w:lineRule="auto"/>
        <w:ind w:left="720" w:right="720"/>
        <w:rPr>
          <w:rFonts w:ascii="TimesNewRoman" w:hAnsi="TimesNewRoman" w:cs="TimesNewRoman"/>
        </w:rPr>
      </w:pPr>
      <w:r>
        <w:rPr>
          <w:rFonts w:ascii="TimesNewRoman" w:hAnsi="TimesNewRoman" w:cs="TimesNewRoman"/>
        </w:rPr>
        <w:t xml:space="preserve">5.  King County leaders are committed to </w:t>
      </w:r>
      <w:r w:rsidR="00CA7FB1">
        <w:rPr>
          <w:rFonts w:ascii="TimesNewRoman" w:hAnsi="TimesNewRoman" w:cs="TimesNewRoman"/>
        </w:rPr>
        <w:t>preventing youth involvement</w:t>
      </w:r>
      <w:r w:rsidR="00CA7FB1" w:rsidRPr="00DF75E6">
        <w:rPr>
          <w:rFonts w:ascii="TimesNewRoman" w:hAnsi="TimesNewRoman" w:cs="TimesNewRoman"/>
        </w:rPr>
        <w:t xml:space="preserve"> in the juvenile justice system</w:t>
      </w:r>
      <w:r w:rsidR="00CA7FB1">
        <w:rPr>
          <w:rFonts w:ascii="TimesNewRoman" w:hAnsi="TimesNewRoman" w:cs="TimesNewRoman"/>
        </w:rPr>
        <w:t xml:space="preserve"> and </w:t>
      </w:r>
      <w:r w:rsidRPr="00DF75E6">
        <w:rPr>
          <w:rFonts w:ascii="TimesNewRoman" w:hAnsi="TimesNewRoman" w:cs="TimesNewRoman"/>
        </w:rPr>
        <w:t>r</w:t>
      </w:r>
      <w:r>
        <w:rPr>
          <w:rFonts w:ascii="TimesNewRoman" w:hAnsi="TimesNewRoman" w:cs="TimesNewRoman"/>
        </w:rPr>
        <w:t>educing</w:t>
      </w:r>
      <w:r w:rsidRPr="00DF75E6">
        <w:rPr>
          <w:rFonts w:ascii="TimesNewRoman" w:hAnsi="TimesNewRoman" w:cs="TimesNewRoman"/>
        </w:rPr>
        <w:t xml:space="preserve"> </w:t>
      </w:r>
      <w:r>
        <w:rPr>
          <w:rFonts w:ascii="TimesNewRoman" w:hAnsi="TimesNewRoman" w:cs="TimesNewRoman"/>
        </w:rPr>
        <w:t>the negative impacts of involvement</w:t>
      </w:r>
      <w:r w:rsidRPr="00DF75E6">
        <w:rPr>
          <w:rFonts w:ascii="TimesNewRoman" w:hAnsi="TimesNewRoman" w:cs="TimesNewRoman"/>
        </w:rPr>
        <w:t xml:space="preserve"> in the juvenile justice system, </w:t>
      </w:r>
      <w:r>
        <w:rPr>
          <w:rFonts w:ascii="TimesNewRoman" w:hAnsi="TimesNewRoman" w:cs="TimesNewRoman"/>
        </w:rPr>
        <w:t xml:space="preserve">including by implementing recommendations from </w:t>
      </w:r>
      <w:r w:rsidRPr="00957BBE">
        <w:t xml:space="preserve">the </w:t>
      </w:r>
      <w:r w:rsidR="008363E4" w:rsidRPr="00957BBE">
        <w:t xml:space="preserve">countywide </w:t>
      </w:r>
      <w:r w:rsidR="008363E4" w:rsidRPr="00957BBE">
        <w:rPr>
          <w:color w:val="23221F"/>
          <w:lang w:val="en"/>
        </w:rPr>
        <w:t>Juvenile Justice Equity Steering Committee</w:t>
      </w:r>
      <w:r w:rsidR="00EC5A73" w:rsidRPr="00957BBE">
        <w:t>, formed in 2015</w:t>
      </w:r>
      <w:r w:rsidR="00326D30">
        <w:t xml:space="preserve"> </w:t>
      </w:r>
      <w:r w:rsidR="008363E4" w:rsidRPr="00957BBE">
        <w:t xml:space="preserve">and </w:t>
      </w:r>
      <w:r w:rsidR="008363E4" w:rsidRPr="00957BBE">
        <w:rPr>
          <w:color w:val="23221F"/>
          <w:lang w:val="en"/>
        </w:rPr>
        <w:t>charged with recommending solutions to a growing racial disparity in the regional juvenile justice system</w:t>
      </w:r>
      <w:r w:rsidR="00957BBE">
        <w:rPr>
          <w:color w:val="23221F"/>
          <w:lang w:val="en"/>
        </w:rPr>
        <w:t>,</w:t>
      </w:r>
      <w:r w:rsidR="008363E4" w:rsidRPr="00957BBE" w:rsidDel="008363E4">
        <w:t xml:space="preserve"> </w:t>
      </w:r>
      <w:r>
        <w:rPr>
          <w:rFonts w:ascii="TimesNewRoman" w:hAnsi="TimesNewRoman" w:cs="TimesNewRoman"/>
        </w:rPr>
        <w:t xml:space="preserve">and in the county's Youth Action Plan to end the school-to-prison pipeline and </w:t>
      </w:r>
      <w:r w:rsidR="00F6583A">
        <w:rPr>
          <w:rFonts w:ascii="TimesNewRoman" w:hAnsi="TimesNewRoman" w:cs="TimesNewRoman"/>
        </w:rPr>
        <w:t>to move</w:t>
      </w:r>
      <w:r>
        <w:rPr>
          <w:rFonts w:ascii="TimesNewRoman" w:hAnsi="TimesNewRoman" w:cs="TimesNewRoman"/>
        </w:rPr>
        <w:t xml:space="preserve"> toward eliminating</w:t>
      </w:r>
      <w:r w:rsidR="00F6583A">
        <w:rPr>
          <w:rFonts w:ascii="TimesNewRoman" w:hAnsi="TimesNewRoman" w:cs="TimesNewRoman"/>
        </w:rPr>
        <w:t xml:space="preserve"> </w:t>
      </w:r>
      <w:r>
        <w:rPr>
          <w:rFonts w:ascii="TimesNewRoman" w:hAnsi="TimesNewRoman" w:cs="TimesNewRoman"/>
        </w:rPr>
        <w:t>detention for nonviolent crimes of youth under age eighteen.</w:t>
      </w:r>
    </w:p>
    <w:p w14:paraId="1B734B8B" w14:textId="77777777" w:rsidR="000F4214" w:rsidRDefault="000F4214" w:rsidP="000F4214">
      <w:pPr>
        <w:spacing w:line="480" w:lineRule="auto"/>
      </w:pPr>
      <w:r>
        <w:tab/>
        <w:t>BE IT ORDAINED BY THE COUNCIL OF KING COUNTY:</w:t>
      </w:r>
    </w:p>
    <w:p w14:paraId="10FBB3E2" w14:textId="6DE6ADFB" w:rsidR="000F4214" w:rsidRDefault="000F4214" w:rsidP="00465080">
      <w:pPr>
        <w:spacing w:line="480" w:lineRule="auto"/>
        <w:rPr>
          <w:rFonts w:ascii="TimesNewRoman" w:hAnsi="TimesNewRoman" w:cs="TimesNewRoman"/>
        </w:rPr>
      </w:pPr>
      <w:r>
        <w:lastRenderedPageBreak/>
        <w:tab/>
      </w:r>
      <w:r w:rsidRPr="00975622">
        <w:rPr>
          <w:u w:val="single"/>
        </w:rPr>
        <w:t>SECTION 1.</w:t>
      </w:r>
      <w:r>
        <w:t xml:space="preserve">  </w:t>
      </w:r>
      <w:r w:rsidR="00592101" w:rsidRPr="00592101">
        <w:rPr>
          <w:b/>
        </w:rPr>
        <w:t>Findings:</w:t>
      </w:r>
      <w:r w:rsidR="00F83DB1">
        <w:rPr>
          <w:b/>
        </w:rPr>
        <w:t xml:space="preserve"> </w:t>
      </w:r>
      <w:r w:rsidR="00592101">
        <w:t xml:space="preserve"> </w:t>
      </w:r>
      <w:r w:rsidR="00F83DB1">
        <w:t>T</w:t>
      </w:r>
      <w:r w:rsidR="00592101">
        <w:t xml:space="preserve">he </w:t>
      </w:r>
      <w:r w:rsidR="00F83DB1">
        <w:t>c</w:t>
      </w:r>
      <w:r w:rsidR="00592101">
        <w:t>ouncil</w:t>
      </w:r>
      <w:r w:rsidR="00F83DB1">
        <w:t xml:space="preserve"> finds</w:t>
      </w:r>
      <w:r w:rsidR="00592101">
        <w:t xml:space="preserve"> that any real property of the approximate nine-acre project site that is not needed to complete the children and family justice center</w:t>
      </w:r>
      <w:r w:rsidR="00592101" w:rsidRPr="00560BA4">
        <w:t>, which is part of capital im</w:t>
      </w:r>
      <w:r w:rsidR="00592101">
        <w:t xml:space="preserve">provement </w:t>
      </w:r>
      <w:r w:rsidR="00592101">
        <w:rPr>
          <w:rFonts w:ascii="TimesNewRoman" w:hAnsi="TimesNewRoman" w:cs="TimesNewRoman"/>
        </w:rPr>
        <w:t xml:space="preserve">program project 1117106, </w:t>
      </w:r>
      <w:r w:rsidR="000D4D51">
        <w:rPr>
          <w:rFonts w:ascii="TimesNewRoman" w:hAnsi="TimesNewRoman" w:cs="TimesNewRoman"/>
        </w:rPr>
        <w:t xml:space="preserve">and which is not necessary for </w:t>
      </w:r>
      <w:r w:rsidR="00FC6120">
        <w:rPr>
          <w:rFonts w:ascii="TimesNewRoman" w:hAnsi="TimesNewRoman" w:cs="TimesNewRoman"/>
        </w:rPr>
        <w:t xml:space="preserve">any subsequently authorized </w:t>
      </w:r>
      <w:r w:rsidR="000D4D51">
        <w:rPr>
          <w:rFonts w:ascii="TimesNewRoman" w:hAnsi="TimesNewRoman" w:cs="TimesNewRoman"/>
        </w:rPr>
        <w:t>capital project</w:t>
      </w:r>
      <w:r w:rsidR="00FC6120">
        <w:rPr>
          <w:rFonts w:ascii="TimesNewRoman" w:hAnsi="TimesNewRoman" w:cs="TimesNewRoman"/>
        </w:rPr>
        <w:t xml:space="preserve"> associated with the children and family justice center,</w:t>
      </w:r>
      <w:r w:rsidR="000D4D51">
        <w:rPr>
          <w:rFonts w:ascii="TimesNewRoman" w:hAnsi="TimesNewRoman" w:cs="TimesNewRoman"/>
        </w:rPr>
        <w:t xml:space="preserve"> </w:t>
      </w:r>
      <w:r w:rsidR="00F83DB1">
        <w:rPr>
          <w:rFonts w:ascii="TimesNewRoman" w:hAnsi="TimesNewRoman" w:cs="TimesNewRoman"/>
        </w:rPr>
        <w:t xml:space="preserve">should </w:t>
      </w:r>
      <w:r w:rsidR="00592101">
        <w:rPr>
          <w:rFonts w:ascii="TimesNewRoman" w:hAnsi="TimesNewRoman" w:cs="TimesNewRoman"/>
        </w:rPr>
        <w:t xml:space="preserve">be deemed surplus </w:t>
      </w:r>
      <w:r w:rsidR="00592101">
        <w:t>and that</w:t>
      </w:r>
      <w:r w:rsidR="00592101">
        <w:rPr>
          <w:rFonts w:ascii="TimesNewRoman" w:hAnsi="TimesNewRoman" w:cs="TimesNewRoman"/>
        </w:rPr>
        <w:t xml:space="preserve"> the facilities management division </w:t>
      </w:r>
      <w:r w:rsidR="00F83DB1">
        <w:rPr>
          <w:rFonts w:ascii="TimesNewRoman" w:hAnsi="TimesNewRoman" w:cs="TimesNewRoman"/>
        </w:rPr>
        <w:t xml:space="preserve">should </w:t>
      </w:r>
      <w:r w:rsidR="00592101">
        <w:rPr>
          <w:rFonts w:ascii="TimesNewRoman" w:hAnsi="TimesNewRoman" w:cs="TimesNewRoman"/>
        </w:rPr>
        <w:t>engage in the processes to surplus any such portion of the site, in accordance with the provisions of K.C.C. 4.56.070.</w:t>
      </w:r>
    </w:p>
    <w:p w14:paraId="23309C8D" w14:textId="2D2EAEA0" w:rsidR="000F4214" w:rsidRDefault="000F4214" w:rsidP="00592101">
      <w:pPr>
        <w:spacing w:line="480" w:lineRule="auto"/>
        <w:rPr>
          <w:rFonts w:ascii="TimesNewRoman" w:hAnsi="TimesNewRoman" w:cs="TimesNewRoman"/>
        </w:rPr>
      </w:pPr>
      <w:r>
        <w:rPr>
          <w:rFonts w:ascii="TimesNewRoman" w:hAnsi="TimesNewRoman" w:cs="TimesNewRoman"/>
        </w:rPr>
        <w:tab/>
      </w:r>
      <w:r w:rsidRPr="005E057C">
        <w:rPr>
          <w:rFonts w:ascii="TimesNewRoman" w:hAnsi="TimesNewRoman" w:cs="TimesNewRoman"/>
          <w:u w:val="single"/>
        </w:rPr>
        <w:t xml:space="preserve">SECTION </w:t>
      </w:r>
      <w:r>
        <w:rPr>
          <w:rFonts w:ascii="TimesNewRoman" w:hAnsi="TimesNewRoman" w:cs="TimesNewRoman"/>
          <w:u w:val="single"/>
        </w:rPr>
        <w:t>2</w:t>
      </w:r>
      <w:r w:rsidRPr="005E057C">
        <w:rPr>
          <w:rFonts w:ascii="TimesNewRoman" w:hAnsi="TimesNewRoman" w:cs="TimesNewRoman"/>
          <w:u w:val="single"/>
        </w:rPr>
        <w:t>.</w:t>
      </w:r>
      <w:r>
        <w:rPr>
          <w:rFonts w:ascii="TimesNewRoman" w:hAnsi="TimesNewRoman" w:cs="TimesNewRoman"/>
        </w:rPr>
        <w:t xml:space="preserve">  In accordance with K.C.C. 4.56.130, the council directs the balance of proceeds from the sale of any real property surplussed from the </w:t>
      </w:r>
      <w:r w:rsidRPr="00560BA4">
        <w:t>children and family justice center</w:t>
      </w:r>
      <w:r>
        <w:rPr>
          <w:rFonts w:ascii="TimesNewRoman" w:hAnsi="TimesNewRoman" w:cs="TimesNewRoman"/>
        </w:rPr>
        <w:t xml:space="preserve"> project site</w:t>
      </w:r>
      <w:r w:rsidR="00FC6120">
        <w:rPr>
          <w:rFonts w:ascii="TimesNewRoman" w:hAnsi="TimesNewRoman" w:cs="TimesNewRoman"/>
        </w:rPr>
        <w:t>, not necessary for any authorized capital costs of phase 2 of the project,</w:t>
      </w:r>
      <w:r w:rsidR="00067161">
        <w:rPr>
          <w:rFonts w:ascii="TimesNewRoman" w:hAnsi="TimesNewRoman" w:cs="TimesNewRoman"/>
        </w:rPr>
        <w:t xml:space="preserve"> as defined in the children and family justice center facility program (contract C00863C13) as approved by </w:t>
      </w:r>
      <w:r w:rsidR="00456A42">
        <w:rPr>
          <w:rFonts w:ascii="TimesNewRoman" w:hAnsi="TimesNewRoman" w:cs="TimesNewRoman"/>
        </w:rPr>
        <w:t xml:space="preserve">the </w:t>
      </w:r>
      <w:r w:rsidR="00067161">
        <w:rPr>
          <w:rFonts w:ascii="TimesNewRoman" w:hAnsi="TimesNewRoman" w:cs="TimesNewRoman"/>
        </w:rPr>
        <w:t xml:space="preserve">council in </w:t>
      </w:r>
      <w:r w:rsidR="00F7623F">
        <w:rPr>
          <w:rFonts w:ascii="TimesNewRoman" w:hAnsi="TimesNewRoman" w:cs="TimesNewRoman"/>
        </w:rPr>
        <w:t>O</w:t>
      </w:r>
      <w:r w:rsidR="00067161">
        <w:rPr>
          <w:rFonts w:ascii="TimesNewRoman" w:hAnsi="TimesNewRoman" w:cs="TimesNewRoman"/>
        </w:rPr>
        <w:t>rdinance 17972,</w:t>
      </w:r>
      <w:r>
        <w:rPr>
          <w:rFonts w:ascii="TimesNewRoman" w:hAnsi="TimesNewRoman" w:cs="TimesNewRoman"/>
        </w:rPr>
        <w:t xml:space="preserve"> be deposited into a proper county fund under which the proceeds may be expended or encumbered only to support youth services that are intended to prevent youth involvement</w:t>
      </w:r>
      <w:r w:rsidRPr="00DF75E6">
        <w:rPr>
          <w:rFonts w:ascii="TimesNewRoman" w:hAnsi="TimesNewRoman" w:cs="TimesNewRoman"/>
        </w:rPr>
        <w:t xml:space="preserve"> in the juvenile justice system</w:t>
      </w:r>
      <w:r>
        <w:rPr>
          <w:rFonts w:ascii="TimesNewRoman" w:hAnsi="TimesNewRoman" w:cs="TimesNewRoman"/>
        </w:rPr>
        <w:t xml:space="preserve">, reduce the negative </w:t>
      </w:r>
      <w:r w:rsidR="00EC5A73">
        <w:rPr>
          <w:rFonts w:ascii="TimesNewRoman" w:hAnsi="TimesNewRoman" w:cs="TimesNewRoman"/>
        </w:rPr>
        <w:t xml:space="preserve">impacts </w:t>
      </w:r>
      <w:r>
        <w:rPr>
          <w:rFonts w:ascii="TimesNewRoman" w:hAnsi="TimesNewRoman" w:cs="TimesNewRoman"/>
        </w:rPr>
        <w:t>of the involvement and improve outcomes for King County youth, particularly targeting youth in disproportionately affected communities.</w:t>
      </w:r>
    </w:p>
    <w:p w14:paraId="1AF29096" w14:textId="77777777" w:rsidR="003678C8" w:rsidRPr="0066169B" w:rsidRDefault="000F4214" w:rsidP="000F4214">
      <w:pPr>
        <w:spacing w:line="480" w:lineRule="auto"/>
      </w:pPr>
      <w:r>
        <w:rPr>
          <w:rFonts w:ascii="TimesNewRoman" w:hAnsi="TimesNewRoman" w:cs="TimesNewRoman"/>
        </w:rPr>
        <w:tab/>
      </w:r>
      <w:r w:rsidRPr="00266816">
        <w:rPr>
          <w:rFonts w:ascii="TimesNewRoman" w:hAnsi="TimesNewRoman" w:cs="TimesNewRoman"/>
          <w:u w:val="single"/>
        </w:rPr>
        <w:t>SECTION</w:t>
      </w:r>
      <w:r>
        <w:rPr>
          <w:rFonts w:ascii="TimesNewRoman" w:hAnsi="TimesNewRoman" w:cs="TimesNewRoman"/>
          <w:u w:val="single"/>
        </w:rPr>
        <w:t xml:space="preserve"> 3</w:t>
      </w:r>
      <w:r w:rsidRPr="00266816">
        <w:rPr>
          <w:rFonts w:ascii="TimesNewRoman" w:hAnsi="TimesNewRoman" w:cs="TimesNewRoman"/>
          <w:u w:val="single"/>
        </w:rPr>
        <w:t>.</w:t>
      </w:r>
      <w:r>
        <w:rPr>
          <w:rFonts w:ascii="TimesNewRoman" w:hAnsi="TimesNewRoman" w:cs="TimesNewRoman"/>
        </w:rPr>
        <w:t xml:space="preserve">  Not less than one hundred and eighty days before transmittal of an ordinance requesting council approval for the sale of any surplus real property from the project site, the </w:t>
      </w:r>
      <w:r w:rsidRPr="007B1038">
        <w:rPr>
          <w:rFonts w:ascii="TimesNewRoman" w:hAnsi="TimesNewRoman" w:cs="TimesNewRoman"/>
        </w:rPr>
        <w:t>executive shall</w:t>
      </w:r>
      <w:r>
        <w:rPr>
          <w:rFonts w:ascii="TimesNewRoman" w:hAnsi="TimesNewRoman" w:cs="TimesNewRoman"/>
        </w:rPr>
        <w:t xml:space="preserve"> transmit a report making recommendations to the council for use of the proceeds to support the services contemplated in section 2 of this ordinance.  In developing the recommendations, the executive shall seek input from the </w:t>
      </w:r>
      <w:r w:rsidR="008363E4" w:rsidRPr="00957BBE">
        <w:t xml:space="preserve">countywide </w:t>
      </w:r>
      <w:r w:rsidR="008363E4" w:rsidRPr="00957BBE">
        <w:rPr>
          <w:color w:val="23221F"/>
          <w:lang w:val="en"/>
        </w:rPr>
        <w:t>Juvenile Justice Equity Steering Committe</w:t>
      </w:r>
      <w:r w:rsidR="00326D30">
        <w:rPr>
          <w:color w:val="23221F"/>
          <w:lang w:val="en"/>
        </w:rPr>
        <w:t>e</w:t>
      </w:r>
      <w:r w:rsidR="008363E4">
        <w:rPr>
          <w:rFonts w:ascii="TimesNewRoman" w:hAnsi="TimesNewRoman" w:cs="TimesNewRoman"/>
        </w:rPr>
        <w:t xml:space="preserve">, formed in 2015, </w:t>
      </w:r>
      <w:r>
        <w:rPr>
          <w:rFonts w:ascii="TimesNewRoman" w:hAnsi="TimesNewRoman" w:cs="TimesNewRoman"/>
        </w:rPr>
        <w:t xml:space="preserve">or any successor body created by the executive or the council to advise on strategies to reduce </w:t>
      </w:r>
      <w:r>
        <w:rPr>
          <w:rFonts w:ascii="TimesNewRoman" w:hAnsi="TimesNewRoman" w:cs="TimesNewRoman"/>
        </w:rPr>
        <w:lastRenderedPageBreak/>
        <w:t>youth involvement in the juvenile justice system, as well as with relevant community stakeholders and stakeholder groups.  The report shall be in</w:t>
      </w:r>
      <w:r>
        <w:t xml:space="preserve">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 or its successor.</w:t>
      </w:r>
      <w:r w:rsidR="00C462B4" w:rsidRPr="0066169B">
        <w:t>"</w:t>
      </w:r>
    </w:p>
    <w:p w14:paraId="66A18948" w14:textId="77777777" w:rsidR="00E75962" w:rsidRDefault="003678C8" w:rsidP="00023146">
      <w:pPr>
        <w:spacing w:line="480" w:lineRule="auto"/>
      </w:pPr>
      <w:r w:rsidRPr="00023146">
        <w:t>EFFECT:</w:t>
      </w:r>
      <w:r w:rsidR="003A51A4" w:rsidRPr="00023146">
        <w:t xml:space="preserve"> </w:t>
      </w:r>
      <w:bookmarkStart w:id="1" w:name="Text8"/>
    </w:p>
    <w:p w14:paraId="5E1C713C" w14:textId="77777777" w:rsidR="003678C8" w:rsidRPr="003678C8" w:rsidRDefault="00F573D3" w:rsidP="003678C8">
      <w:pPr>
        <w:spacing w:line="480" w:lineRule="auto"/>
      </w:pPr>
      <w:r>
        <w:t>Section 1 is converted to a finding regarding Council intent for a portion of the CFJC site to be deemed surplus.</w:t>
      </w:r>
      <w:r w:rsidR="00E75962">
        <w:t xml:space="preserve">  </w:t>
      </w:r>
      <w:r w:rsidR="00F82665">
        <w:t>Revisions to s</w:t>
      </w:r>
      <w:r w:rsidR="00CA7FB1">
        <w:t>ection 2</w:t>
      </w:r>
      <w:r w:rsidR="00F82665">
        <w:t xml:space="preserve"> direct</w:t>
      </w:r>
      <w:r w:rsidR="00E75962">
        <w:t xml:space="preserve"> what fund the sale proceeds are to go </w:t>
      </w:r>
      <w:r w:rsidR="00CA7FB1">
        <w:t>to, in accordance with existing Code</w:t>
      </w:r>
      <w:r w:rsidR="00E75962">
        <w:t xml:space="preserve">.  </w:t>
      </w:r>
      <w:r w:rsidR="00F82665">
        <w:t>Revisions to s</w:t>
      </w:r>
      <w:r w:rsidR="00E75962">
        <w:t>ection 3</w:t>
      </w:r>
      <w:r w:rsidR="00F82665">
        <w:t xml:space="preserve"> provide</w:t>
      </w:r>
      <w:r w:rsidR="00E75962">
        <w:t xml:space="preserve"> direction </w:t>
      </w:r>
      <w:r>
        <w:t xml:space="preserve">as </w:t>
      </w:r>
      <w:r w:rsidR="00E75962">
        <w:t xml:space="preserve">to what committee the report </w:t>
      </w:r>
      <w:r w:rsidR="00023146">
        <w:t>should be referred</w:t>
      </w:r>
      <w:r w:rsidR="00E75962">
        <w:t>.</w:t>
      </w:r>
      <w:r w:rsidR="00957BBE">
        <w:t xml:space="preserve">  References to the juvenile justice equity steering committee are clarified and made consistent with a news release announcing the creation of that entity.</w:t>
      </w:r>
      <w:bookmarkEnd w:id="1"/>
    </w:p>
    <w:sectPr w:rsidR="003678C8" w:rsidRPr="003678C8" w:rsidSect="00DB096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B7F1" w14:textId="77777777" w:rsidR="004F77F0" w:rsidRDefault="004F77F0">
      <w:r>
        <w:separator/>
      </w:r>
    </w:p>
  </w:endnote>
  <w:endnote w:type="continuationSeparator" w:id="0">
    <w:p w14:paraId="0F7C8F14" w14:textId="77777777" w:rsidR="004F77F0" w:rsidRDefault="004F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971F" w14:textId="77777777" w:rsidR="00056C92" w:rsidRDefault="00056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0AC4F" w14:textId="77777777"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D92B86">
      <w:rPr>
        <w:rStyle w:val="PageNumber"/>
        <w:noProof/>
      </w:rPr>
      <w:t>- 4 -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427A8" w14:textId="77777777" w:rsidR="00056C92" w:rsidRDefault="00056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7C8DD" w14:textId="77777777" w:rsidR="004F77F0" w:rsidRDefault="004F77F0">
      <w:r>
        <w:separator/>
      </w:r>
    </w:p>
  </w:footnote>
  <w:footnote w:type="continuationSeparator" w:id="0">
    <w:p w14:paraId="71FBDD8E" w14:textId="77777777" w:rsidR="004F77F0" w:rsidRDefault="004F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F930" w14:textId="77777777" w:rsidR="00056C92" w:rsidRDefault="00056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225BC" w14:textId="13EB4BAD" w:rsidR="00056C92" w:rsidRDefault="00056C92" w:rsidP="00056C92">
    <w:pPr>
      <w:pStyle w:val="Header"/>
      <w:jc w:val="right"/>
    </w:pPr>
    <w:r>
      <w:t>ATTACHMENT 2</w:t>
    </w:r>
  </w:p>
  <w:p w14:paraId="0BEA1197" w14:textId="77777777" w:rsidR="00056C92" w:rsidRDefault="00056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AA4D" w14:textId="77777777" w:rsidR="00056C92" w:rsidRDefault="00056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67"/>
    <w:rsid w:val="000104CF"/>
    <w:rsid w:val="00023146"/>
    <w:rsid w:val="00056C92"/>
    <w:rsid w:val="00066D1D"/>
    <w:rsid w:val="00067161"/>
    <w:rsid w:val="000906C8"/>
    <w:rsid w:val="000945B5"/>
    <w:rsid w:val="000C76D5"/>
    <w:rsid w:val="000D0429"/>
    <w:rsid w:val="000D4D51"/>
    <w:rsid w:val="000F4214"/>
    <w:rsid w:val="00127399"/>
    <w:rsid w:val="0016739F"/>
    <w:rsid w:val="00276F66"/>
    <w:rsid w:val="00326D30"/>
    <w:rsid w:val="00353A67"/>
    <w:rsid w:val="003678C8"/>
    <w:rsid w:val="00375A64"/>
    <w:rsid w:val="003A0154"/>
    <w:rsid w:val="003A51A4"/>
    <w:rsid w:val="003A7C94"/>
    <w:rsid w:val="003C2A54"/>
    <w:rsid w:val="00456A42"/>
    <w:rsid w:val="00465080"/>
    <w:rsid w:val="004670B0"/>
    <w:rsid w:val="004F77F0"/>
    <w:rsid w:val="005008BA"/>
    <w:rsid w:val="00513DD5"/>
    <w:rsid w:val="00532A1B"/>
    <w:rsid w:val="00592101"/>
    <w:rsid w:val="005A3276"/>
    <w:rsid w:val="00601EA2"/>
    <w:rsid w:val="00602B62"/>
    <w:rsid w:val="00657D63"/>
    <w:rsid w:val="0066169B"/>
    <w:rsid w:val="00676D38"/>
    <w:rsid w:val="006F6AD6"/>
    <w:rsid w:val="00722FC3"/>
    <w:rsid w:val="007352E8"/>
    <w:rsid w:val="007C41F3"/>
    <w:rsid w:val="007D7888"/>
    <w:rsid w:val="007E6A05"/>
    <w:rsid w:val="00801116"/>
    <w:rsid w:val="008363E4"/>
    <w:rsid w:val="00864501"/>
    <w:rsid w:val="008C5FEC"/>
    <w:rsid w:val="009053E3"/>
    <w:rsid w:val="009060D6"/>
    <w:rsid w:val="00915EEA"/>
    <w:rsid w:val="00957BBE"/>
    <w:rsid w:val="0099294E"/>
    <w:rsid w:val="009F6BA6"/>
    <w:rsid w:val="00A435A4"/>
    <w:rsid w:val="00AE7573"/>
    <w:rsid w:val="00B472B2"/>
    <w:rsid w:val="00BA0DF2"/>
    <w:rsid w:val="00BA11DD"/>
    <w:rsid w:val="00BD7775"/>
    <w:rsid w:val="00C177CF"/>
    <w:rsid w:val="00C179DB"/>
    <w:rsid w:val="00C462B4"/>
    <w:rsid w:val="00C73F1D"/>
    <w:rsid w:val="00C833AE"/>
    <w:rsid w:val="00CA7FB1"/>
    <w:rsid w:val="00D92B86"/>
    <w:rsid w:val="00DA4F6A"/>
    <w:rsid w:val="00DB0960"/>
    <w:rsid w:val="00DF1338"/>
    <w:rsid w:val="00DF720F"/>
    <w:rsid w:val="00E51522"/>
    <w:rsid w:val="00E75962"/>
    <w:rsid w:val="00EC5A73"/>
    <w:rsid w:val="00EF7017"/>
    <w:rsid w:val="00F379AA"/>
    <w:rsid w:val="00F42799"/>
    <w:rsid w:val="00F44843"/>
    <w:rsid w:val="00F573D3"/>
    <w:rsid w:val="00F6583A"/>
    <w:rsid w:val="00F7623F"/>
    <w:rsid w:val="00F82665"/>
    <w:rsid w:val="00F83DB1"/>
    <w:rsid w:val="00FB37E9"/>
    <w:rsid w:val="00FC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1424CF"/>
  <w15:chartTrackingRefBased/>
  <w15:docId w15:val="{FB59B9A3-F4FB-4241-A797-C57431C6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9F6BA6"/>
    <w:rPr>
      <w:sz w:val="16"/>
      <w:szCs w:val="16"/>
    </w:rPr>
  </w:style>
  <w:style w:type="paragraph" w:styleId="CommentText">
    <w:name w:val="annotation text"/>
    <w:basedOn w:val="Normal"/>
    <w:link w:val="CommentTextChar"/>
    <w:uiPriority w:val="99"/>
    <w:semiHidden/>
    <w:unhideWhenUsed/>
    <w:rsid w:val="009F6BA6"/>
    <w:rPr>
      <w:sz w:val="20"/>
      <w:szCs w:val="20"/>
    </w:rPr>
  </w:style>
  <w:style w:type="character" w:customStyle="1" w:styleId="CommentTextChar">
    <w:name w:val="Comment Text Char"/>
    <w:basedOn w:val="DefaultParagraphFont"/>
    <w:link w:val="CommentText"/>
    <w:uiPriority w:val="99"/>
    <w:semiHidden/>
    <w:rsid w:val="009F6BA6"/>
  </w:style>
  <w:style w:type="paragraph" w:styleId="CommentSubject">
    <w:name w:val="annotation subject"/>
    <w:basedOn w:val="CommentText"/>
    <w:next w:val="CommentText"/>
    <w:link w:val="CommentSubjectChar"/>
    <w:uiPriority w:val="99"/>
    <w:semiHidden/>
    <w:unhideWhenUsed/>
    <w:rsid w:val="009F6BA6"/>
    <w:rPr>
      <w:b/>
      <w:bCs/>
    </w:rPr>
  </w:style>
  <w:style w:type="character" w:customStyle="1" w:styleId="CommentSubjectChar">
    <w:name w:val="Comment Subject Char"/>
    <w:link w:val="CommentSubject"/>
    <w:uiPriority w:val="99"/>
    <w:semiHidden/>
    <w:rsid w:val="009F6BA6"/>
    <w:rPr>
      <w:b/>
      <w:bCs/>
    </w:rPr>
  </w:style>
  <w:style w:type="paragraph" w:styleId="PlainText">
    <w:name w:val="Plain Text"/>
    <w:basedOn w:val="Normal"/>
    <w:link w:val="PlainTextChar"/>
    <w:uiPriority w:val="99"/>
    <w:semiHidden/>
    <w:unhideWhenUsed/>
    <w:rsid w:val="00E75962"/>
    <w:rPr>
      <w:rFonts w:ascii="Calibri" w:eastAsia="Calibri" w:hAnsi="Calibri"/>
      <w:sz w:val="22"/>
      <w:szCs w:val="21"/>
    </w:rPr>
  </w:style>
  <w:style w:type="character" w:customStyle="1" w:styleId="PlainTextChar">
    <w:name w:val="Plain Text Char"/>
    <w:link w:val="PlainText"/>
    <w:uiPriority w:val="99"/>
    <w:semiHidden/>
    <w:rsid w:val="00E75962"/>
    <w:rPr>
      <w:rFonts w:ascii="Calibri" w:eastAsia="Calibri" w:hAnsi="Calibri"/>
      <w:sz w:val="22"/>
      <w:szCs w:val="21"/>
    </w:rPr>
  </w:style>
  <w:style w:type="paragraph" w:styleId="Revision">
    <w:name w:val="Revision"/>
    <w:hidden/>
    <w:uiPriority w:val="99"/>
    <w:semiHidden/>
    <w:rsid w:val="00E75962"/>
    <w:rPr>
      <w:sz w:val="24"/>
      <w:szCs w:val="24"/>
    </w:rPr>
  </w:style>
  <w:style w:type="character" w:customStyle="1" w:styleId="HeaderChar">
    <w:name w:val="Header Char"/>
    <w:link w:val="Header"/>
    <w:uiPriority w:val="99"/>
    <w:rsid w:val="00056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D82A-BC66-4BDE-A742-349B457B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Cortes, Katherine</dc:creator>
  <cp:keywords/>
  <dc:description/>
  <cp:lastModifiedBy>Cortes, Katherine</cp:lastModifiedBy>
  <cp:revision>2</cp:revision>
  <cp:lastPrinted>2016-03-30T16:27:00Z</cp:lastPrinted>
  <dcterms:created xsi:type="dcterms:W3CDTF">2016-07-21T18:38:00Z</dcterms:created>
  <dcterms:modified xsi:type="dcterms:W3CDTF">2016-07-21T18:38:00Z</dcterms:modified>
</cp:coreProperties>
</file>