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760"/>
      </w:tblGrid>
      <w:tr w:rsidR="00912596" w:rsidRPr="00790EBD">
        <w:trPr>
          <w:trHeight w:val="348"/>
          <w:jc w:val="center"/>
        </w:trPr>
        <w:tc>
          <w:tcPr>
            <w:tcW w:w="108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12596" w:rsidRPr="00AC07A4" w:rsidRDefault="00912596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C07A4">
              <w:rPr>
                <w:b/>
              </w:rPr>
              <w:t>AGREEMENT SUMMARY</w:t>
            </w:r>
          </w:p>
        </w:tc>
      </w:tr>
      <w:tr w:rsidR="00912596" w:rsidRPr="00790EBD">
        <w:trPr>
          <w:trHeight w:val="422"/>
          <w:jc w:val="center"/>
        </w:trPr>
        <w:tc>
          <w:tcPr>
            <w:tcW w:w="108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596" w:rsidRPr="00AC07A4" w:rsidRDefault="00912596" w:rsidP="00EC44CF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rPr>
                <w:b/>
                <w:sz w:val="22"/>
                <w:szCs w:val="22"/>
              </w:rPr>
            </w:pPr>
            <w:r w:rsidRPr="00AC07A4">
              <w:rPr>
                <w:b/>
                <w:sz w:val="22"/>
                <w:szCs w:val="22"/>
              </w:rPr>
              <w:t xml:space="preserve">Contract Duration: </w:t>
            </w:r>
            <w:r w:rsidR="00B72B46">
              <w:rPr>
                <w:b/>
                <w:sz w:val="22"/>
                <w:szCs w:val="22"/>
              </w:rPr>
              <w:t xml:space="preserve"> </w:t>
            </w:r>
            <w:r w:rsidR="00EC44CF">
              <w:rPr>
                <w:sz w:val="22"/>
                <w:szCs w:val="22"/>
              </w:rPr>
              <w:t>Extends current contract by two</w:t>
            </w:r>
            <w:r w:rsidR="00C814AF" w:rsidRPr="005942B7">
              <w:rPr>
                <w:sz w:val="22"/>
                <w:szCs w:val="22"/>
              </w:rPr>
              <w:t xml:space="preserve"> (</w:t>
            </w:r>
            <w:r w:rsidR="00EC44CF">
              <w:rPr>
                <w:sz w:val="22"/>
                <w:szCs w:val="22"/>
              </w:rPr>
              <w:t>2</w:t>
            </w:r>
            <w:r w:rsidR="00C814AF" w:rsidRPr="005942B7">
              <w:rPr>
                <w:sz w:val="22"/>
                <w:szCs w:val="22"/>
              </w:rPr>
              <w:t>) year</w:t>
            </w:r>
            <w:r w:rsidR="00EC44CF">
              <w:rPr>
                <w:sz w:val="22"/>
                <w:szCs w:val="22"/>
              </w:rPr>
              <w:t>s</w:t>
            </w:r>
            <w:r w:rsidR="00C814AF" w:rsidRPr="005942B7">
              <w:rPr>
                <w:sz w:val="22"/>
                <w:szCs w:val="22"/>
              </w:rPr>
              <w:t xml:space="preserve"> through 12/31/2016</w:t>
            </w:r>
          </w:p>
        </w:tc>
      </w:tr>
      <w:tr w:rsidR="00912596" w:rsidRPr="00790EBD">
        <w:trPr>
          <w:trHeight w:val="465"/>
          <w:jc w:val="center"/>
        </w:trPr>
        <w:tc>
          <w:tcPr>
            <w:tcW w:w="5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96" w:rsidRPr="00AC07A4" w:rsidRDefault="00912596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rPr>
                <w:b/>
                <w:sz w:val="22"/>
                <w:szCs w:val="22"/>
              </w:rPr>
            </w:pPr>
            <w:r w:rsidRPr="00AC07A4">
              <w:rPr>
                <w:b/>
                <w:sz w:val="22"/>
                <w:szCs w:val="22"/>
              </w:rPr>
              <w:t>Contract Covered by COLA Coalition MOA?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596" w:rsidRPr="00AC07A4" w:rsidRDefault="00912596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rPr>
                <w:b/>
                <w:sz w:val="22"/>
                <w:szCs w:val="22"/>
              </w:rPr>
            </w:pPr>
            <w:r w:rsidRPr="00AC07A4">
              <w:rPr>
                <w:b/>
                <w:sz w:val="22"/>
                <w:szCs w:val="22"/>
              </w:rPr>
              <w:t>Contract Changes?</w:t>
            </w:r>
          </w:p>
        </w:tc>
      </w:tr>
      <w:tr w:rsidR="00912596" w:rsidRPr="00790EBD">
        <w:trPr>
          <w:jc w:val="center"/>
        </w:trPr>
        <w:tc>
          <w:tcPr>
            <w:tcW w:w="5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596" w:rsidRPr="00AC07A4" w:rsidRDefault="000E44FF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spacing w:before="120" w:line="360" w:lineRule="auto"/>
              <w:ind w:left="576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78105</wp:posOffset>
                      </wp:positionV>
                      <wp:extent cx="127000" cy="137160"/>
                      <wp:effectExtent l="11430" t="11430" r="13970" b="1333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96" w:rsidRPr="00F463EF" w:rsidRDefault="00C814AF" w:rsidP="009125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23.4pt;margin-top:6.15pt;width:10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" strokeweight="1.25pt">
                      <v:textbox inset="0,0,0,0">
                        <w:txbxContent>
                          <w:p w:rsidR="00912596" w:rsidRPr="00F463EF" w:rsidRDefault="00C814AF" w:rsidP="009125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596">
              <w:rPr>
                <w:rFonts w:ascii="MS Gothic" w:eastAsia="MS Gothic" w:hAnsi="MS Gothic"/>
                <w:b/>
                <w:sz w:val="22"/>
                <w:szCs w:val="22"/>
              </w:rPr>
              <w:t xml:space="preserve"> </w:t>
            </w:r>
            <w:r w:rsidR="00912596" w:rsidRPr="00AC07A4">
              <w:rPr>
                <w:b/>
                <w:sz w:val="22"/>
                <w:szCs w:val="22"/>
              </w:rPr>
              <w:t xml:space="preserve"> </w:t>
            </w:r>
            <w:r w:rsidR="00912596">
              <w:rPr>
                <w:b/>
                <w:sz w:val="22"/>
                <w:szCs w:val="22"/>
              </w:rPr>
              <w:t xml:space="preserve"> Yes</w:t>
            </w:r>
          </w:p>
          <w:p w:rsidR="00912596" w:rsidRPr="00AC07A4" w:rsidRDefault="000E44FF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spacing w:line="360" w:lineRule="auto"/>
              <w:ind w:left="576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29845</wp:posOffset>
                      </wp:positionV>
                      <wp:extent cx="127000" cy="137160"/>
                      <wp:effectExtent l="10160" t="10795" r="15240" b="1397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96" w:rsidRPr="00F463EF" w:rsidRDefault="00912596" w:rsidP="009125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23.3pt;margin-top:2.35pt;width:10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" strokeweight="1.25pt">
                      <v:textbox inset="0,0,0,0">
                        <w:txbxContent>
                          <w:p w:rsidR="00912596" w:rsidRPr="00F463EF" w:rsidRDefault="00912596" w:rsidP="009125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596" w:rsidRPr="00AC07A4">
              <w:rPr>
                <w:b/>
                <w:sz w:val="22"/>
                <w:szCs w:val="22"/>
              </w:rPr>
              <w:t xml:space="preserve"> </w:t>
            </w:r>
            <w:r w:rsidR="00912596">
              <w:rPr>
                <w:b/>
                <w:sz w:val="22"/>
                <w:szCs w:val="22"/>
              </w:rPr>
              <w:t xml:space="preserve">   </w:t>
            </w:r>
            <w:r w:rsidR="00912596" w:rsidRPr="00AC07A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596" w:rsidRPr="00AC07A4" w:rsidRDefault="000E44FF" w:rsidP="00A65A62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spacing w:before="120" w:line="360" w:lineRule="auto"/>
              <w:ind w:left="576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76200</wp:posOffset>
                      </wp:positionV>
                      <wp:extent cx="127000" cy="137160"/>
                      <wp:effectExtent l="13970" t="9525" r="11430" b="1524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96" w:rsidRPr="00F463EF" w:rsidRDefault="00C814AF" w:rsidP="009125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10.1pt;margin-top:6pt;width:10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" strokeweight="1.25pt">
                      <v:textbox inset="0,0,0,0">
                        <w:txbxContent>
                          <w:p w:rsidR="00912596" w:rsidRPr="00F463EF" w:rsidRDefault="00C814AF" w:rsidP="009125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596" w:rsidRPr="00AC07A4">
              <w:rPr>
                <w:b/>
                <w:sz w:val="22"/>
                <w:szCs w:val="22"/>
              </w:rPr>
              <w:t>Rollover w/Non-Economic Changes</w:t>
            </w:r>
          </w:p>
          <w:p w:rsidR="00912596" w:rsidRPr="00AC07A4" w:rsidRDefault="000E44FF" w:rsidP="002D7DFD">
            <w:pPr>
              <w:tabs>
                <w:tab w:val="left" w:pos="2340"/>
                <w:tab w:val="left" w:pos="3240"/>
                <w:tab w:val="left" w:pos="5580"/>
                <w:tab w:val="left" w:pos="6930"/>
                <w:tab w:val="left" w:pos="8280"/>
                <w:tab w:val="left" w:pos="9360"/>
              </w:tabs>
              <w:spacing w:line="360" w:lineRule="auto"/>
              <w:ind w:left="576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27000" cy="137160"/>
                      <wp:effectExtent l="13970" t="8890" r="11430" b="1587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96" w:rsidRPr="00F463EF" w:rsidRDefault="00912596" w:rsidP="009125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left:0;text-align:left;margin-left:10.1pt;margin-top:2.2pt;width:10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" strokeweight="1.25pt">
                      <v:textbox inset="0,0,0,0">
                        <w:txbxContent>
                          <w:p w:rsidR="00912596" w:rsidRPr="00F463EF" w:rsidRDefault="00912596" w:rsidP="009125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596" w:rsidRPr="00AC07A4">
              <w:rPr>
                <w:b/>
                <w:sz w:val="22"/>
                <w:szCs w:val="22"/>
              </w:rPr>
              <w:t>Rollover w/Add’l Economic Changes</w:t>
            </w:r>
          </w:p>
        </w:tc>
      </w:tr>
    </w:tbl>
    <w:p w:rsidR="00912596" w:rsidRDefault="00912596"/>
    <w:tbl>
      <w:tblPr>
        <w:tblW w:w="10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1530"/>
        <w:gridCol w:w="1800"/>
        <w:gridCol w:w="1800"/>
        <w:gridCol w:w="1886"/>
      </w:tblGrid>
      <w:tr w:rsidR="00FD7FC2">
        <w:trPr>
          <w:trHeight w:val="357"/>
          <w:jc w:val="center"/>
        </w:trPr>
        <w:tc>
          <w:tcPr>
            <w:tcW w:w="10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FC2" w:rsidRDefault="00912596" w:rsidP="00B12B2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D7FC2">
              <w:rPr>
                <w:b/>
              </w:rPr>
              <w:t>EXPENDITURES FROM:</w:t>
            </w:r>
          </w:p>
        </w:tc>
      </w:tr>
      <w:tr w:rsidR="00FD7FC2">
        <w:trPr>
          <w:trHeight w:val="111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(Costs, if any, above Coalition COLA)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:rsidR="00FD7FC2" w:rsidRDefault="00FD7FC2" w:rsidP="0062772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(Costs, if any, above Coalition COLA)</w:t>
            </w: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6752EC" w:rsidP="00713381">
            <w:pPr>
              <w:rPr>
                <w:color w:val="000000"/>
              </w:rPr>
            </w:pPr>
            <w:r>
              <w:rPr>
                <w:color w:val="000000"/>
              </w:rPr>
              <w:t>Transit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6752EC" w:rsidP="007E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  <w:r w:rsidRPr="00713381">
              <w:rPr>
                <w:color w:val="000000"/>
              </w:rPr>
              <w:t xml:space="preserve">DOT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093E4B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  <w:r w:rsidRPr="00C05F5A">
              <w:rPr>
                <w:szCs w:val="24"/>
              </w:rPr>
              <w:t>None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093E4B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  <w:r w:rsidRPr="00C05F5A">
              <w:rPr>
                <w:szCs w:val="24"/>
              </w:rPr>
              <w:t>None</w:t>
            </w: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1338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C05F5A" w:rsidRDefault="00713381" w:rsidP="00DC01A7">
            <w:pPr>
              <w:tabs>
                <w:tab w:val="right" w:pos="158"/>
                <w:tab w:val="right" w:pos="1339"/>
              </w:tabs>
              <w:jc w:val="center"/>
              <w:rPr>
                <w:szCs w:val="24"/>
              </w:rPr>
            </w:pPr>
          </w:p>
        </w:tc>
      </w:tr>
      <w:tr w:rsidR="00713381">
        <w:trPr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Default="00713381" w:rsidP="007E24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Default="00713381" w:rsidP="007E24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Default="00713381" w:rsidP="007E24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713381" w:rsidRDefault="00713381" w:rsidP="00862A2F">
            <w:pPr>
              <w:tabs>
                <w:tab w:val="right" w:pos="158"/>
                <w:tab w:val="right" w:pos="1339"/>
              </w:tabs>
              <w:jc w:val="right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713381" w:rsidRPr="00256767" w:rsidRDefault="00713381" w:rsidP="00256767">
            <w:pPr>
              <w:tabs>
                <w:tab w:val="right" w:pos="158"/>
                <w:tab w:val="right" w:pos="1339"/>
              </w:tabs>
              <w:jc w:val="right"/>
            </w:pPr>
          </w:p>
        </w:tc>
      </w:tr>
      <w:tr w:rsidR="00B4013A">
        <w:trPr>
          <w:jc w:val="center"/>
        </w:trPr>
        <w:tc>
          <w:tcPr>
            <w:tcW w:w="71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4013A" w:rsidRDefault="00B4013A" w:rsidP="006558BF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 Increase FM previous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B4013A" w:rsidRDefault="00B4013A" w:rsidP="003B186D">
            <w:pPr>
              <w:tabs>
                <w:tab w:val="right" w:pos="173"/>
                <w:tab w:val="right" w:pos="1512"/>
              </w:tabs>
              <w:jc w:val="right"/>
              <w:rPr>
                <w:b/>
                <w:i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B4013A" w:rsidRPr="00256767" w:rsidRDefault="00B4013A" w:rsidP="00256767">
            <w:pPr>
              <w:tabs>
                <w:tab w:val="right" w:pos="173"/>
                <w:tab w:val="right" w:pos="1512"/>
              </w:tabs>
              <w:jc w:val="right"/>
              <w:rPr>
                <w:b/>
                <w:i/>
              </w:rPr>
            </w:pPr>
          </w:p>
        </w:tc>
      </w:tr>
      <w:tr w:rsidR="00B4013A">
        <w:trPr>
          <w:jc w:val="center"/>
        </w:trPr>
        <w:tc>
          <w:tcPr>
            <w:tcW w:w="71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4013A" w:rsidRDefault="00B4013A" w:rsidP="006558BF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 Cumulative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B4013A" w:rsidRDefault="00B4013A" w:rsidP="003B186D">
            <w:pPr>
              <w:tabs>
                <w:tab w:val="right" w:pos="173"/>
                <w:tab w:val="right" w:pos="1512"/>
              </w:tabs>
              <w:jc w:val="right"/>
              <w:rPr>
                <w:b/>
                <w:i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B4013A" w:rsidRPr="00256767" w:rsidRDefault="00B4013A" w:rsidP="00256767">
            <w:pPr>
              <w:tabs>
                <w:tab w:val="right" w:pos="173"/>
                <w:tab w:val="right" w:pos="1512"/>
              </w:tabs>
              <w:jc w:val="right"/>
              <w:rPr>
                <w:b/>
                <w:i/>
              </w:rPr>
            </w:pPr>
          </w:p>
        </w:tc>
      </w:tr>
    </w:tbl>
    <w:p w:rsidR="00FD7FC2" w:rsidRDefault="00FD7FC2" w:rsidP="0078038A">
      <w:pPr>
        <w:rPr>
          <w:szCs w:val="24"/>
        </w:rPr>
      </w:pPr>
    </w:p>
    <w:tbl>
      <w:tblPr>
        <w:tblW w:w="10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3960"/>
        <w:gridCol w:w="1800"/>
        <w:gridCol w:w="1903"/>
      </w:tblGrid>
      <w:tr w:rsidR="00FD7FC2">
        <w:trPr>
          <w:trHeight w:val="339"/>
          <w:jc w:val="center"/>
        </w:trPr>
        <w:tc>
          <w:tcPr>
            <w:tcW w:w="108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FC2" w:rsidRDefault="0091259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D7FC2">
              <w:rPr>
                <w:b/>
              </w:rPr>
              <w:t>EXPENDITURE</w:t>
            </w:r>
            <w:r>
              <w:rPr>
                <w:b/>
              </w:rPr>
              <w:t>S</w:t>
            </w:r>
            <w:r w:rsidR="00B12B20">
              <w:rPr>
                <w:b/>
              </w:rPr>
              <w:t xml:space="preserve"> BY CATEGORY</w:t>
            </w:r>
            <w:r w:rsidR="00FD7FC2">
              <w:rPr>
                <w:b/>
              </w:rPr>
              <w:t>:</w:t>
            </w:r>
          </w:p>
        </w:tc>
      </w:tr>
      <w:tr w:rsidR="00D862E2">
        <w:trPr>
          <w:trHeight w:val="1065"/>
          <w:tblHeader/>
          <w:jc w:val="center"/>
        </w:trPr>
        <w:tc>
          <w:tcPr>
            <w:tcW w:w="3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 w:rsidP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 w:rsidP="006558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 w:rsidP="006558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  <w:p w:rsidR="00D862E2" w:rsidRDefault="00D862E2" w:rsidP="006558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(Costs, if any, above Coalition COLA)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62E2" w:rsidRDefault="00D862E2" w:rsidP="006558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:rsidR="00D862E2" w:rsidRDefault="00D862E2" w:rsidP="006558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(Costs, if any, above Coalition COLA)</w:t>
            </w:r>
          </w:p>
        </w:tc>
      </w:tr>
      <w:tr w:rsidR="00C814AF">
        <w:trPr>
          <w:tblHeader/>
          <w:jc w:val="center"/>
        </w:trPr>
        <w:tc>
          <w:tcPr>
            <w:tcW w:w="3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4AF" w:rsidRPr="000D7F7D" w:rsidRDefault="00C814AF">
            <w:pPr>
              <w:spacing w:line="240" w:lineRule="atLeast"/>
              <w:rPr>
                <w:szCs w:val="24"/>
              </w:rPr>
            </w:pPr>
            <w:r w:rsidRPr="000D7F7D">
              <w:rPr>
                <w:b/>
                <w:szCs w:val="24"/>
              </w:rPr>
              <w:t>Salaries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6752EC" w:rsidP="00167501">
            <w:pPr>
              <w:tabs>
                <w:tab w:val="right" w:pos="173"/>
                <w:tab w:val="right" w:pos="1512"/>
              </w:tabs>
              <w:jc w:val="center"/>
            </w:pPr>
            <w:r>
              <w:t>DOT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C814AF" w:rsidRDefault="00C814AF" w:rsidP="00705C0F">
            <w:pPr>
              <w:tabs>
                <w:tab w:val="right" w:pos="158"/>
                <w:tab w:val="right" w:pos="1339"/>
              </w:tabs>
              <w:jc w:val="center"/>
            </w:pPr>
            <w:r>
              <w:t>None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C814AF" w:rsidRDefault="00C814AF" w:rsidP="00705C0F">
            <w:pPr>
              <w:tabs>
                <w:tab w:val="right" w:pos="158"/>
                <w:tab w:val="right" w:pos="1339"/>
              </w:tabs>
              <w:jc w:val="center"/>
            </w:pPr>
            <w:r>
              <w:t>None</w:t>
            </w:r>
          </w:p>
        </w:tc>
      </w:tr>
      <w:tr w:rsidR="00C814AF">
        <w:trPr>
          <w:tblHeader/>
          <w:jc w:val="center"/>
        </w:trPr>
        <w:tc>
          <w:tcPr>
            <w:tcW w:w="3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4AF" w:rsidRPr="000D7F7D" w:rsidRDefault="00C814AF">
            <w:pPr>
              <w:spacing w:line="240" w:lineRule="atLeast"/>
              <w:rPr>
                <w:szCs w:val="24"/>
              </w:rPr>
            </w:pPr>
            <w:r w:rsidRPr="000D7F7D">
              <w:rPr>
                <w:b/>
                <w:szCs w:val="24"/>
              </w:rPr>
              <w:t>OT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C814AF" w:rsidP="00167501">
            <w:pPr>
              <w:tabs>
                <w:tab w:val="right" w:pos="173"/>
                <w:tab w:val="right" w:pos="1512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</w:tcPr>
          <w:p w:rsidR="00C814AF" w:rsidRDefault="00C814AF" w:rsidP="00705C0F">
            <w:pPr>
              <w:tabs>
                <w:tab w:val="right" w:pos="158"/>
                <w:tab w:val="right" w:pos="1339"/>
              </w:tabs>
              <w:jc w:val="center"/>
            </w:pPr>
            <w:r>
              <w:t>None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</w:tcPr>
          <w:p w:rsidR="00C814AF" w:rsidRDefault="00C814AF" w:rsidP="00705C0F">
            <w:pPr>
              <w:tabs>
                <w:tab w:val="right" w:pos="158"/>
                <w:tab w:val="right" w:pos="1339"/>
              </w:tabs>
              <w:jc w:val="center"/>
            </w:pPr>
            <w:r>
              <w:t>None</w:t>
            </w:r>
          </w:p>
        </w:tc>
      </w:tr>
      <w:tr w:rsidR="00C814AF">
        <w:trPr>
          <w:tblHeader/>
          <w:jc w:val="center"/>
        </w:trPr>
        <w:tc>
          <w:tcPr>
            <w:tcW w:w="3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4AF" w:rsidRPr="000D7F7D" w:rsidRDefault="00C814AF">
            <w:pPr>
              <w:spacing w:line="240" w:lineRule="atLeast"/>
              <w:rPr>
                <w:szCs w:val="24"/>
              </w:rPr>
            </w:pPr>
            <w:r w:rsidRPr="000D7F7D">
              <w:rPr>
                <w:b/>
                <w:szCs w:val="24"/>
              </w:rPr>
              <w:t>PERS &amp; FICA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C814AF" w:rsidP="00167501">
            <w:pPr>
              <w:tabs>
                <w:tab w:val="right" w:pos="173"/>
                <w:tab w:val="right" w:pos="1512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C814AF" w:rsidRDefault="00C814AF" w:rsidP="00705C0F">
            <w:pPr>
              <w:tabs>
                <w:tab w:val="right" w:pos="173"/>
                <w:tab w:val="right" w:pos="1512"/>
              </w:tabs>
              <w:jc w:val="center"/>
            </w:pPr>
            <w:r>
              <w:t>None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C814AF" w:rsidRDefault="00C814AF" w:rsidP="00705C0F">
            <w:pPr>
              <w:tabs>
                <w:tab w:val="right" w:pos="173"/>
                <w:tab w:val="right" w:pos="1512"/>
              </w:tabs>
              <w:jc w:val="center"/>
            </w:pPr>
            <w:r>
              <w:t>None</w:t>
            </w:r>
          </w:p>
        </w:tc>
      </w:tr>
      <w:tr w:rsidR="00FD7FC2">
        <w:trPr>
          <w:tblHeader/>
          <w:jc w:val="center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D7FC2" w:rsidRDefault="00FD7FC2" w:rsidP="006558BF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  <w:r w:rsidR="00A65A62">
              <w:rPr>
                <w:b/>
                <w:i/>
              </w:rPr>
              <w:t xml:space="preserve"> </w:t>
            </w:r>
            <w:r w:rsidRPr="00166E8A">
              <w:rPr>
                <w:b/>
                <w:i/>
                <w:szCs w:val="24"/>
              </w:rPr>
              <w:t xml:space="preserve">Increase </w:t>
            </w:r>
            <w:r>
              <w:rPr>
                <w:b/>
                <w:i/>
                <w:szCs w:val="24"/>
              </w:rPr>
              <w:t>FM</w:t>
            </w:r>
            <w:r w:rsidRPr="00166E8A">
              <w:rPr>
                <w:b/>
                <w:i/>
                <w:szCs w:val="24"/>
              </w:rPr>
              <w:t xml:space="preserve"> previous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FD7FC2" w:rsidRDefault="00FD7FC2" w:rsidP="00167501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FD7FC2" w:rsidRPr="00256767" w:rsidRDefault="00FD7FC2" w:rsidP="00167501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  <w:tr w:rsidR="00FD7FC2">
        <w:trPr>
          <w:tblHeader/>
          <w:jc w:val="center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D7FC2" w:rsidRDefault="00FD7FC2" w:rsidP="006558BF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  <w:r w:rsidR="00A65A6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Cumulative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FD7FC2" w:rsidRDefault="00FD7FC2" w:rsidP="00167501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FD7FC2" w:rsidRPr="00256767" w:rsidRDefault="00FD7FC2" w:rsidP="00167501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</w:tr>
    </w:tbl>
    <w:p w:rsidR="00FD7FC2" w:rsidRDefault="00FD7FC2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p w:rsidR="00A238F1" w:rsidRPr="00A238F1" w:rsidRDefault="00A238F1" w:rsidP="00A238F1">
      <w:pPr>
        <w:spacing w:line="240" w:lineRule="exact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1530"/>
        <w:gridCol w:w="1417"/>
        <w:gridCol w:w="1780"/>
        <w:gridCol w:w="1857"/>
      </w:tblGrid>
      <w:tr w:rsidR="00FD7FC2">
        <w:trPr>
          <w:trHeight w:val="375"/>
          <w:jc w:val="center"/>
        </w:trPr>
        <w:tc>
          <w:tcPr>
            <w:tcW w:w="109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7FC2" w:rsidRPr="000206F6" w:rsidRDefault="00912596" w:rsidP="00CB2A27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0206F6">
              <w:rPr>
                <w:b/>
                <w:sz w:val="23"/>
                <w:szCs w:val="23"/>
              </w:rPr>
              <w:lastRenderedPageBreak/>
              <w:t>A</w:t>
            </w:r>
            <w:r w:rsidR="00FD7FC2" w:rsidRPr="000206F6">
              <w:rPr>
                <w:b/>
                <w:sz w:val="23"/>
                <w:szCs w:val="23"/>
              </w:rPr>
              <w:t xml:space="preserve">GREEMENT COSTS PREVIOUSLY INCLUDED IN </w:t>
            </w:r>
            <w:r w:rsidR="000206F6" w:rsidRPr="000206F6">
              <w:rPr>
                <w:b/>
                <w:sz w:val="23"/>
                <w:szCs w:val="23"/>
              </w:rPr>
              <w:t>TOTAL COMPENSATION</w:t>
            </w:r>
            <w:r w:rsidR="00FD7FC2" w:rsidRPr="000206F6">
              <w:rPr>
                <w:b/>
                <w:sz w:val="23"/>
                <w:szCs w:val="23"/>
              </w:rPr>
              <w:t xml:space="preserve"> ORDINANCE</w:t>
            </w:r>
            <w:r w:rsidR="000206F6" w:rsidRPr="000206F6">
              <w:rPr>
                <w:b/>
                <w:sz w:val="23"/>
                <w:szCs w:val="23"/>
              </w:rPr>
              <w:t xml:space="preserve"> </w:t>
            </w:r>
            <w:r w:rsidR="000206F6">
              <w:rPr>
                <w:b/>
                <w:sz w:val="23"/>
                <w:szCs w:val="23"/>
              </w:rPr>
              <w:t>#</w:t>
            </w:r>
            <w:r w:rsidR="000206F6" w:rsidRPr="000206F6">
              <w:rPr>
                <w:b/>
                <w:sz w:val="23"/>
                <w:szCs w:val="23"/>
              </w:rPr>
              <w:t>17916</w:t>
            </w:r>
          </w:p>
        </w:tc>
      </w:tr>
      <w:tr w:rsidR="00FD7FC2">
        <w:trPr>
          <w:trHeight w:val="345"/>
          <w:jc w:val="center"/>
        </w:trPr>
        <w:tc>
          <w:tcPr>
            <w:tcW w:w="1090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FC2" w:rsidRDefault="00FD7FC2" w:rsidP="005B4E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FD7FC2">
        <w:trPr>
          <w:trHeight w:val="720"/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2263C1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C05F5A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FD7FC2" w:rsidRDefault="00FD7FC2" w:rsidP="00C05F5A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2263C1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D7FC2" w:rsidRDefault="00FD7FC2" w:rsidP="005B4E38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7FC2" w:rsidRDefault="00FD7FC2" w:rsidP="005B4E38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6752EC" w:rsidP="00DC0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Transit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6752EC" w:rsidP="007E24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  <w:r w:rsidRPr="00713381">
              <w:rPr>
                <w:color w:val="000000"/>
                <w:szCs w:val="24"/>
              </w:rPr>
              <w:t xml:space="preserve">DOT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493,597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566,402</w:t>
            </w: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713381">
        <w:trPr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C05F5A" w:rsidRDefault="00713381" w:rsidP="00DC01A7">
            <w:pPr>
              <w:rPr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381" w:rsidRPr="00713381" w:rsidRDefault="00713381" w:rsidP="007E24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713381" w:rsidRPr="002B3AE1" w:rsidRDefault="00713381" w:rsidP="00FE2FFE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</w:tr>
      <w:tr w:rsidR="006752EC">
        <w:trPr>
          <w:jc w:val="center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2EC" w:rsidRDefault="006752EC" w:rsidP="002263C1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 Increase FM previous year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6752EC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493,597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6752EC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566,402</w:t>
            </w:r>
          </w:p>
        </w:tc>
      </w:tr>
      <w:tr w:rsidR="006752EC" w:rsidTr="00CF4932">
        <w:trPr>
          <w:jc w:val="center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2EC" w:rsidRDefault="006752EC" w:rsidP="002263C1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 Cumulative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6752EC" w:rsidRPr="00F97A84" w:rsidRDefault="006752EC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center"/>
          </w:tcPr>
          <w:p w:rsidR="006752EC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1,059,999</w:t>
            </w:r>
          </w:p>
        </w:tc>
      </w:tr>
    </w:tbl>
    <w:p w:rsidR="00FD7FC2" w:rsidRDefault="00FD7FC2" w:rsidP="0075016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160" w:lineRule="exact"/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329"/>
        <w:gridCol w:w="1957"/>
        <w:gridCol w:w="1780"/>
        <w:gridCol w:w="1856"/>
      </w:tblGrid>
      <w:tr w:rsidR="0075016A">
        <w:trPr>
          <w:trHeight w:val="339"/>
          <w:jc w:val="center"/>
        </w:trPr>
        <w:tc>
          <w:tcPr>
            <w:tcW w:w="109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16A" w:rsidRDefault="0075016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</w:t>
            </w:r>
            <w:r w:rsidR="00CB2A27">
              <w:rPr>
                <w:b/>
              </w:rPr>
              <w:t>S BY CATEGORY</w:t>
            </w:r>
            <w:r>
              <w:rPr>
                <w:b/>
              </w:rPr>
              <w:t>:</w:t>
            </w:r>
          </w:p>
        </w:tc>
      </w:tr>
      <w:tr w:rsidR="00D862E2">
        <w:trPr>
          <w:trHeight w:val="720"/>
          <w:tblHeader/>
          <w:jc w:val="center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 w:rsidP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Annualized Base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Lump Sum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62E2" w:rsidRDefault="00D862E2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</w:tr>
      <w:tr w:rsidR="0021524D" w:rsidRPr="00AC4BA2">
        <w:trPr>
          <w:tblHeader/>
          <w:jc w:val="center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4D" w:rsidRDefault="0021524D">
            <w:pPr>
              <w:spacing w:line="240" w:lineRule="atLeast"/>
            </w:pPr>
            <w:r>
              <w:rPr>
                <w:b/>
                <w:sz w:val="20"/>
              </w:rPr>
              <w:t>Salaries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86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20,569,87</w:t>
            </w:r>
            <w:r w:rsidR="00F97A84">
              <w:rPr>
                <w:color w:val="000000"/>
              </w:rPr>
              <w:t>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6D5F1C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411,397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472,079</w:t>
            </w:r>
          </w:p>
        </w:tc>
      </w:tr>
      <w:tr w:rsidR="0021524D" w:rsidRPr="00AC4BA2">
        <w:trPr>
          <w:tblHeader/>
          <w:jc w:val="center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4D" w:rsidRDefault="0021524D">
            <w:pPr>
              <w:spacing w:line="240" w:lineRule="atLeast"/>
            </w:pPr>
            <w:r>
              <w:rPr>
                <w:b/>
                <w:sz w:val="20"/>
              </w:rPr>
              <w:t>OT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86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193,912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6D5F1C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3,878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4,450</w:t>
            </w:r>
          </w:p>
        </w:tc>
      </w:tr>
      <w:tr w:rsidR="0021524D" w:rsidRPr="00AC4BA2">
        <w:trPr>
          <w:tblHeader/>
          <w:jc w:val="center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4D" w:rsidRDefault="0021524D">
            <w:pPr>
              <w:spacing w:line="240" w:lineRule="atLeast"/>
            </w:pPr>
            <w:r>
              <w:rPr>
                <w:b/>
                <w:sz w:val="20"/>
              </w:rPr>
              <w:t xml:space="preserve">PERS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20"/>
              </w:rPr>
              <w:t xml:space="preserve"> FICA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86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3,916,04</w:t>
            </w:r>
            <w:r w:rsidR="00F97A84">
              <w:rPr>
                <w:color w:val="000000"/>
              </w:rPr>
              <w:t>9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6D5F1C">
            <w:pPr>
              <w:tabs>
                <w:tab w:val="right" w:pos="293"/>
                <w:tab w:val="right" w:pos="1512"/>
              </w:tabs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F97A84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78,32</w:t>
            </w:r>
            <w:r w:rsidR="00F97A84">
              <w:rPr>
                <w:color w:val="000000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AC4BA2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$</w:t>
            </w:r>
            <w:r>
              <w:rPr>
                <w:color w:val="000000"/>
              </w:rPr>
              <w:tab/>
            </w:r>
            <w:r w:rsidR="006752EC">
              <w:rPr>
                <w:color w:val="000000"/>
              </w:rPr>
              <w:t>89,873</w:t>
            </w:r>
          </w:p>
        </w:tc>
      </w:tr>
      <w:tr w:rsidR="0021524D" w:rsidRPr="00AC4BA2">
        <w:trPr>
          <w:tblHeader/>
          <w:jc w:val="center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4D" w:rsidRDefault="0021524D">
            <w:pPr>
              <w:spacing w:line="240" w:lineRule="atLeast"/>
            </w:pPr>
            <w:r w:rsidRPr="00807229">
              <w:rPr>
                <w:b/>
                <w:sz w:val="20"/>
              </w:rPr>
              <w:t>Total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24D" w:rsidRPr="00F97A84" w:rsidRDefault="00AC4BA2" w:rsidP="00AC4BA2">
            <w:pPr>
              <w:tabs>
                <w:tab w:val="left" w:pos="288"/>
                <w:tab w:val="right" w:pos="1860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24,679,833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6D5F1C">
            <w:pPr>
              <w:tabs>
                <w:tab w:val="right" w:pos="293"/>
                <w:tab w:val="right" w:pos="1512"/>
              </w:tabs>
              <w:rPr>
                <w:b/>
                <w:i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1524D" w:rsidRPr="006D5F1C" w:rsidRDefault="0021524D" w:rsidP="00AC4BA2">
            <w:pPr>
              <w:tabs>
                <w:tab w:val="left" w:pos="288"/>
                <w:tab w:val="right" w:pos="1555"/>
              </w:tabs>
              <w:rPr>
                <w:color w:val="000000"/>
              </w:rPr>
            </w:pPr>
          </w:p>
        </w:tc>
      </w:tr>
      <w:tr w:rsidR="00C05F5A" w:rsidRPr="00AC4BA2">
        <w:trPr>
          <w:tblHeader/>
          <w:jc w:val="center"/>
        </w:trPr>
        <w:tc>
          <w:tcPr>
            <w:tcW w:w="72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05F5A" w:rsidRDefault="00C05F5A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 xml:space="preserve">TOTAL: </w:t>
            </w:r>
            <w:r>
              <w:rPr>
                <w:b/>
                <w:i/>
                <w:szCs w:val="24"/>
              </w:rPr>
              <w:t>Increase FM previous year</w:t>
            </w:r>
            <w:r w:rsidR="006D5F1C">
              <w:rPr>
                <w:b/>
                <w:i/>
                <w:szCs w:val="24"/>
              </w:rPr>
              <w:tab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C05F5A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493,597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C05F5A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566,402</w:t>
            </w:r>
          </w:p>
        </w:tc>
      </w:tr>
      <w:tr w:rsidR="0036732F" w:rsidRPr="00AC4BA2">
        <w:trPr>
          <w:tblHeader/>
          <w:jc w:val="center"/>
        </w:trPr>
        <w:tc>
          <w:tcPr>
            <w:tcW w:w="72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36732F" w:rsidRDefault="0036732F">
            <w:pPr>
              <w:spacing w:line="240" w:lineRule="atLeast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TOTAL: Cumulative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36732F" w:rsidRPr="00F97A84" w:rsidRDefault="0036732F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36732F" w:rsidRPr="00F97A84" w:rsidRDefault="00AC4BA2" w:rsidP="00AC4BA2">
            <w:pPr>
              <w:tabs>
                <w:tab w:val="left" w:pos="288"/>
                <w:tab w:val="right" w:pos="1555"/>
              </w:tabs>
              <w:rPr>
                <w:b/>
                <w:i/>
                <w:color w:val="000000"/>
              </w:rPr>
            </w:pP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$</w:t>
            </w:r>
            <w:r w:rsidRPr="00F97A84">
              <w:rPr>
                <w:b/>
                <w:i/>
                <w:color w:val="000000"/>
              </w:rPr>
              <w:tab/>
            </w:r>
            <w:r w:rsidR="006752EC" w:rsidRPr="00F97A84">
              <w:rPr>
                <w:b/>
                <w:i/>
                <w:color w:val="000000"/>
              </w:rPr>
              <w:t>1,059,999</w:t>
            </w:r>
          </w:p>
        </w:tc>
      </w:tr>
    </w:tbl>
    <w:p w:rsidR="0075016A" w:rsidRDefault="0075016A" w:rsidP="0075016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80" w:lineRule="exact"/>
      </w:pPr>
    </w:p>
    <w:p w:rsidR="0058382F" w:rsidRDefault="0058382F" w:rsidP="0075016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80" w:lineRule="exact"/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532"/>
        <w:gridCol w:w="2899"/>
        <w:gridCol w:w="7096"/>
      </w:tblGrid>
      <w:tr w:rsidR="00912596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12596" w:rsidRDefault="00912596" w:rsidP="002D7DFD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912596">
        <w:trPr>
          <w:jc w:val="center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2596" w:rsidRDefault="00912596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</w:t>
            </w:r>
            <w:r w:rsidR="00807229">
              <w:rPr>
                <w:b/>
                <w:sz w:val="20"/>
                <w:u w:val="single"/>
              </w:rPr>
              <w:t>s</w:t>
            </w:r>
            <w:r>
              <w:rPr>
                <w:b/>
                <w:sz w:val="20"/>
                <w:u w:val="single"/>
              </w:rPr>
              <w:t xml:space="preserve"> include:</w:t>
            </w:r>
          </w:p>
        </w:tc>
      </w:tr>
      <w:tr w:rsidR="00912596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2596" w:rsidRDefault="00912596" w:rsidP="002D7DFD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912596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596" w:rsidRDefault="00912596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596" w:rsidRDefault="00912596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Adjustments:</w:t>
            </w:r>
          </w:p>
        </w:tc>
        <w:tc>
          <w:tcPr>
            <w:tcW w:w="709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912596" w:rsidRPr="0068306E" w:rsidRDefault="00912596" w:rsidP="002D7DFD">
            <w:pPr>
              <w:spacing w:line="240" w:lineRule="atLeast"/>
              <w:rPr>
                <w:sz w:val="20"/>
              </w:rPr>
            </w:pP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COLA:</w:t>
            </w: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Pr="007632A0" w:rsidRDefault="00C166A5" w:rsidP="00705C0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2015:  +2.00% Flat; 2016:  +2.25% Flat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8F0B2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8F0B2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8F0B2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Pr="00C44839" w:rsidRDefault="00C166A5" w:rsidP="00705C0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2015 &amp; 2016 COLA passed by Council </w:t>
            </w:r>
            <w:r w:rsidR="00744584">
              <w:rPr>
                <w:sz w:val="20"/>
              </w:rPr>
              <w:t xml:space="preserve">under Total Comp MOA Ordinance </w:t>
            </w:r>
            <w:r w:rsidRPr="00C44839">
              <w:rPr>
                <w:sz w:val="20"/>
              </w:rPr>
              <w:t>17916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Lump Sum Payment:</w:t>
            </w: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Default="00C166A5" w:rsidP="00705C0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$500/employee payable in 2014.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9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166A5" w:rsidRPr="0068306E" w:rsidRDefault="00C166A5" w:rsidP="002D7DFD">
            <w:pPr>
              <w:spacing w:line="240" w:lineRule="atLeast"/>
              <w:rPr>
                <w:sz w:val="20"/>
              </w:rPr>
            </w:pP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Default="00C166A5" w:rsidP="00705C0F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No change.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PERS/FICA:</w:t>
            </w: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Default="00C166A5" w:rsidP="006752E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@16.8</w:t>
            </w:r>
            <w:r w:rsidR="006752EC">
              <w:rPr>
                <w:sz w:val="20"/>
              </w:rPr>
              <w:t>6</w:t>
            </w:r>
            <w:r>
              <w:rPr>
                <w:sz w:val="20"/>
              </w:rPr>
              <w:t>%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66A5" w:rsidRPr="007632A0" w:rsidRDefault="00C166A5" w:rsidP="00705C0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Forecast based on historical usage.</w:t>
            </w: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Additional Cost Factors:</w:t>
            </w:r>
          </w:p>
        </w:tc>
        <w:tc>
          <w:tcPr>
            <w:tcW w:w="709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166A5" w:rsidRPr="007632A0" w:rsidRDefault="00C166A5" w:rsidP="004B7CA0">
            <w:pPr>
              <w:spacing w:line="240" w:lineRule="atLeast"/>
              <w:rPr>
                <w:sz w:val="20"/>
              </w:rPr>
            </w:pPr>
          </w:p>
        </w:tc>
      </w:tr>
      <w:tr w:rsidR="00C166A5">
        <w:trPr>
          <w:jc w:val="center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6A5" w:rsidRDefault="00C166A5" w:rsidP="002D7DFD">
            <w:pPr>
              <w:spacing w:line="240" w:lineRule="atLeast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C166A5" w:rsidRDefault="00C166A5" w:rsidP="002D7DFD">
            <w:pPr>
              <w:spacing w:line="240" w:lineRule="atLeast"/>
              <w:rPr>
                <w:sz w:val="20"/>
              </w:rPr>
            </w:pPr>
          </w:p>
        </w:tc>
        <w:tc>
          <w:tcPr>
            <w:tcW w:w="7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166A5" w:rsidRPr="0036732F" w:rsidRDefault="008B3494" w:rsidP="009A36E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There is a de-minimus ($8,100 annual cost) addition of shift differential language.</w:t>
            </w:r>
          </w:p>
        </w:tc>
      </w:tr>
    </w:tbl>
    <w:p w:rsidR="00912596" w:rsidRPr="009A36E6" w:rsidRDefault="00912596" w:rsidP="0058382F">
      <w:pPr>
        <w:tabs>
          <w:tab w:val="left" w:pos="9495"/>
        </w:tabs>
        <w:spacing w:line="80" w:lineRule="exact"/>
        <w:rPr>
          <w:szCs w:val="24"/>
        </w:rPr>
      </w:pPr>
    </w:p>
    <w:sectPr w:rsidR="00912596" w:rsidRPr="009A36E6" w:rsidSect="0046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936" w:bottom="360" w:left="936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2" w:rsidRDefault="00CF4932">
      <w:r>
        <w:separator/>
      </w:r>
    </w:p>
  </w:endnote>
  <w:endnote w:type="continuationSeparator" w:id="0">
    <w:p w:rsidR="00CF4932" w:rsidRDefault="00C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D" w:rsidRDefault="00986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C8" w:rsidRDefault="00C166A5">
    <w:pPr>
      <w:pStyle w:val="Footer"/>
    </w:pPr>
    <w:r>
      <w:t>0</w:t>
    </w:r>
    <w:r w:rsidR="006752EC">
      <w:t>43F</w:t>
    </w:r>
    <w:r w:rsidR="00A027C8">
      <w:t>01</w:t>
    </w:r>
    <w:r>
      <w:t>1</w:t>
    </w:r>
    <w:r w:rsidR="00AC4BA2">
      <w:t>6</w:t>
    </w:r>
    <w:r w:rsidR="00461BF0">
      <w:t xml:space="preserve"> - </w:t>
    </w:r>
    <w:r w:rsidR="00A027C8">
      <w:t xml:space="preserve">Page </w:t>
    </w:r>
    <w:r w:rsidR="00A027C8">
      <w:rPr>
        <w:rStyle w:val="PageNumber"/>
      </w:rPr>
      <w:fldChar w:fldCharType="begin"/>
    </w:r>
    <w:r w:rsidR="00A027C8">
      <w:rPr>
        <w:rStyle w:val="PageNumber"/>
      </w:rPr>
      <w:instrText xml:space="preserve"> PAGE </w:instrText>
    </w:r>
    <w:r w:rsidR="00A027C8">
      <w:rPr>
        <w:rStyle w:val="PageNumber"/>
      </w:rPr>
      <w:fldChar w:fldCharType="separate"/>
    </w:r>
    <w:r w:rsidR="009861CD">
      <w:rPr>
        <w:rStyle w:val="PageNumber"/>
        <w:noProof/>
      </w:rPr>
      <w:t>1</w:t>
    </w:r>
    <w:r w:rsidR="00A027C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D" w:rsidRDefault="0098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2" w:rsidRDefault="00CF4932">
      <w:r>
        <w:separator/>
      </w:r>
    </w:p>
  </w:footnote>
  <w:footnote w:type="continuationSeparator" w:id="0">
    <w:p w:rsidR="00CF4932" w:rsidRDefault="00CF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D" w:rsidRDefault="00986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327"/>
      <w:gridCol w:w="1168"/>
      <w:gridCol w:w="4842"/>
      <w:gridCol w:w="1557"/>
      <w:gridCol w:w="7"/>
    </w:tblGrid>
    <w:tr w:rsidR="00B4470E">
      <w:trPr>
        <w:cantSplit/>
        <w:jc w:val="center"/>
      </w:trPr>
      <w:tc>
        <w:tcPr>
          <w:tcW w:w="10901" w:type="dxa"/>
          <w:gridSpan w:val="5"/>
          <w:tcBorders>
            <w:top w:val="single" w:sz="12" w:space="0" w:color="auto"/>
            <w:bottom w:val="single" w:sz="6" w:space="0" w:color="auto"/>
          </w:tcBorders>
          <w:shd w:val="clear" w:color="auto" w:fill="F3F3F3"/>
        </w:tcPr>
        <w:p w:rsidR="00B4470E" w:rsidRDefault="00B4470E" w:rsidP="00FA140B">
          <w:pPr>
            <w:rPr>
              <w:b/>
              <w:sz w:val="10"/>
            </w:rPr>
          </w:pPr>
        </w:p>
        <w:p w:rsidR="00B4470E" w:rsidRDefault="00B4470E" w:rsidP="00FA140B">
          <w:pPr>
            <w:spacing w:after="60" w:line="240" w:lineRule="atLeast"/>
            <w:rPr>
              <w:rFonts w:ascii="Univers (W1)" w:hAnsi="Univers (W1)"/>
              <w:b/>
            </w:rPr>
          </w:pPr>
          <w:r>
            <w:rPr>
              <w:rFonts w:ascii="Univers (W1)" w:hAnsi="Univers (W1)"/>
              <w:b/>
            </w:rPr>
            <w:t xml:space="preserve">                                                 </w:t>
          </w:r>
          <w:bookmarkStart w:id="0" w:name="_MON_1235307558"/>
          <w:bookmarkEnd w:id="0"/>
          <w:r>
            <w:object w:dxaOrig="78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5pt;height:20.5pt" o:ole="">
                <v:imagedata r:id="rId1" o:title=""/>
              </v:shape>
              <o:OLEObject Type="Embed" ProgID="Word.Picture.8" ShapeID="_x0000_i1025" DrawAspect="Content" ObjectID="_1515502037" r:id="rId2"/>
            </w:object>
          </w:r>
          <w:r>
            <w:rPr>
              <w:rFonts w:ascii="Univers (W1)" w:hAnsi="Univers (W1)"/>
              <w:b/>
            </w:rPr>
            <w:t xml:space="preserve">     </w:t>
          </w:r>
          <w:r>
            <w:rPr>
              <w:b/>
              <w:sz w:val="32"/>
            </w:rPr>
            <w:t>FISCAL NOTE</w:t>
          </w:r>
        </w:p>
      </w:tc>
    </w:tr>
    <w:tr w:rsidR="00B4470E">
      <w:trPr>
        <w:cantSplit/>
        <w:jc w:val="center"/>
      </w:trPr>
      <w:tc>
        <w:tcPr>
          <w:tcW w:w="3327" w:type="dxa"/>
          <w:tcBorders>
            <w:top w:val="single" w:sz="6" w:space="0" w:color="auto"/>
          </w:tcBorders>
          <w:tcMar>
            <w:left w:w="115" w:type="dxa"/>
            <w:right w:w="0" w:type="dxa"/>
          </w:tcMar>
        </w:tcPr>
        <w:p w:rsidR="00B4470E" w:rsidRDefault="00B4470E" w:rsidP="00FA140B">
          <w:pPr>
            <w:spacing w:line="240" w:lineRule="atLeast"/>
            <w:rPr>
              <w:b/>
              <w:sz w:val="22"/>
            </w:rPr>
          </w:pPr>
          <w:r>
            <w:rPr>
              <w:b/>
              <w:sz w:val="22"/>
            </w:rPr>
            <w:t>Ordinance/Motion No.</w:t>
          </w:r>
        </w:p>
      </w:tc>
      <w:tc>
        <w:tcPr>
          <w:tcW w:w="7574" w:type="dxa"/>
          <w:gridSpan w:val="4"/>
          <w:tcBorders>
            <w:top w:val="single" w:sz="6" w:space="0" w:color="auto"/>
          </w:tcBorders>
        </w:tcPr>
        <w:p w:rsidR="00B4470E" w:rsidRDefault="00B4470E" w:rsidP="00FA140B">
          <w:pPr>
            <w:spacing w:line="240" w:lineRule="atLeast"/>
          </w:pPr>
          <w:r>
            <w:t>Collective Bargaining Agreement</w:t>
          </w:r>
        </w:p>
      </w:tc>
    </w:tr>
    <w:tr w:rsidR="00B4470E">
      <w:trPr>
        <w:cantSplit/>
        <w:jc w:val="center"/>
      </w:trPr>
      <w:tc>
        <w:tcPr>
          <w:tcW w:w="3327" w:type="dxa"/>
          <w:tcMar>
            <w:left w:w="115" w:type="dxa"/>
            <w:right w:w="0" w:type="dxa"/>
          </w:tcMar>
        </w:tcPr>
        <w:p w:rsidR="00B4470E" w:rsidRDefault="00B4470E" w:rsidP="00FA140B">
          <w:pPr>
            <w:spacing w:line="240" w:lineRule="atLeast"/>
            <w:rPr>
              <w:b/>
              <w:sz w:val="22"/>
            </w:rPr>
          </w:pPr>
          <w:r>
            <w:rPr>
              <w:b/>
              <w:sz w:val="22"/>
            </w:rPr>
            <w:t>Title:</w:t>
          </w:r>
        </w:p>
      </w:tc>
      <w:tc>
        <w:tcPr>
          <w:tcW w:w="7574" w:type="dxa"/>
          <w:gridSpan w:val="4"/>
        </w:tcPr>
        <w:p w:rsidR="00B4470E" w:rsidRPr="00C814AF" w:rsidRDefault="00AC4BA2" w:rsidP="009D0547">
          <w:pPr>
            <w:spacing w:line="240" w:lineRule="atLeast"/>
          </w:pPr>
          <w:r w:rsidRPr="00AC4BA2">
            <w:rPr>
              <w:color w:val="000000"/>
              <w:szCs w:val="24"/>
            </w:rPr>
            <w:t>Professional and Technical Employees, Local 17 (Professional and Technical, Interest Arbitration - Department of Transportation, Metro Tran</w:t>
          </w:r>
          <w:bookmarkStart w:id="1" w:name="_GoBack"/>
          <w:bookmarkEnd w:id="1"/>
          <w:r w:rsidRPr="00AC4BA2">
            <w:rPr>
              <w:color w:val="000000"/>
              <w:szCs w:val="24"/>
            </w:rPr>
            <w:t>sit Division)</w:t>
          </w:r>
        </w:p>
      </w:tc>
    </w:tr>
    <w:tr w:rsidR="0036732F">
      <w:trPr>
        <w:cantSplit/>
        <w:jc w:val="center"/>
      </w:trPr>
      <w:tc>
        <w:tcPr>
          <w:tcW w:w="3327" w:type="dxa"/>
          <w:tcMar>
            <w:left w:w="115" w:type="dxa"/>
            <w:right w:w="0" w:type="dxa"/>
          </w:tcMar>
        </w:tcPr>
        <w:p w:rsidR="0036732F" w:rsidRDefault="0036732F" w:rsidP="00FA140B">
          <w:pPr>
            <w:spacing w:line="240" w:lineRule="atLeast"/>
            <w:rPr>
              <w:b/>
              <w:sz w:val="22"/>
            </w:rPr>
          </w:pPr>
          <w:r>
            <w:rPr>
              <w:b/>
              <w:sz w:val="22"/>
            </w:rPr>
            <w:t>Effective Date:</w:t>
          </w:r>
        </w:p>
      </w:tc>
      <w:tc>
        <w:tcPr>
          <w:tcW w:w="7574" w:type="dxa"/>
          <w:gridSpan w:val="4"/>
        </w:tcPr>
        <w:p w:rsidR="0036732F" w:rsidRDefault="00C814AF" w:rsidP="00093E4B">
          <w:pPr>
            <w:spacing w:line="240" w:lineRule="atLeast"/>
          </w:pPr>
          <w:r>
            <w:t>1/1/2015</w:t>
          </w:r>
        </w:p>
      </w:tc>
    </w:tr>
    <w:tr w:rsidR="0036732F">
      <w:trPr>
        <w:cantSplit/>
        <w:jc w:val="center"/>
      </w:trPr>
      <w:tc>
        <w:tcPr>
          <w:tcW w:w="3327" w:type="dxa"/>
          <w:tcMar>
            <w:left w:w="115" w:type="dxa"/>
            <w:right w:w="0" w:type="dxa"/>
          </w:tcMar>
        </w:tcPr>
        <w:p w:rsidR="0036732F" w:rsidRDefault="0036732F" w:rsidP="00FA140B">
          <w:pPr>
            <w:spacing w:line="240" w:lineRule="atLeast"/>
            <w:rPr>
              <w:b/>
              <w:sz w:val="21"/>
            </w:rPr>
          </w:pPr>
          <w:r>
            <w:rPr>
              <w:b/>
              <w:sz w:val="21"/>
            </w:rPr>
            <w:t>Affected Agency and/or Agencies:</w:t>
          </w:r>
        </w:p>
      </w:tc>
      <w:tc>
        <w:tcPr>
          <w:tcW w:w="7574" w:type="dxa"/>
          <w:gridSpan w:val="4"/>
        </w:tcPr>
        <w:p w:rsidR="0036732F" w:rsidRDefault="00B4013A" w:rsidP="00B4013A">
          <w:pPr>
            <w:spacing w:line="240" w:lineRule="atLeast"/>
          </w:pPr>
          <w:r>
            <w:rPr>
              <w:color w:val="000000"/>
              <w:szCs w:val="24"/>
            </w:rPr>
            <w:t xml:space="preserve">Executive Services, </w:t>
          </w:r>
          <w:r w:rsidRPr="0052572A">
            <w:rPr>
              <w:color w:val="000000"/>
              <w:szCs w:val="24"/>
            </w:rPr>
            <w:t>Natural Resources &amp; Parks, Transportation</w:t>
          </w:r>
        </w:p>
      </w:tc>
    </w:tr>
    <w:tr w:rsidR="0058382F">
      <w:trPr>
        <w:gridAfter w:val="1"/>
        <w:wAfter w:w="7" w:type="dxa"/>
        <w:cantSplit/>
        <w:jc w:val="center"/>
      </w:trPr>
      <w:tc>
        <w:tcPr>
          <w:tcW w:w="3327" w:type="dxa"/>
          <w:tcMar>
            <w:left w:w="115" w:type="dxa"/>
            <w:right w:w="0" w:type="dxa"/>
          </w:tcMar>
        </w:tcPr>
        <w:p w:rsidR="0058382F" w:rsidRDefault="0058382F" w:rsidP="00392888">
          <w:pPr>
            <w:spacing w:line="240" w:lineRule="atLeast"/>
            <w:rPr>
              <w:b/>
              <w:sz w:val="22"/>
            </w:rPr>
          </w:pPr>
          <w:r>
            <w:rPr>
              <w:b/>
              <w:sz w:val="22"/>
            </w:rPr>
            <w:t>Note Prepared by:</w:t>
          </w:r>
        </w:p>
      </w:tc>
      <w:tc>
        <w:tcPr>
          <w:tcW w:w="6010" w:type="dxa"/>
          <w:gridSpan w:val="2"/>
        </w:tcPr>
        <w:p w:rsidR="0058382F" w:rsidRPr="00713381" w:rsidRDefault="004B7CA0" w:rsidP="00392888">
          <w:pPr>
            <w:spacing w:line="240" w:lineRule="atLeast"/>
            <w:rPr>
              <w:sz w:val="23"/>
              <w:szCs w:val="23"/>
            </w:rPr>
          </w:pPr>
          <w:r>
            <w:rPr>
              <w:sz w:val="23"/>
              <w:szCs w:val="23"/>
            </w:rPr>
            <w:t>Matthew McCoy</w:t>
          </w:r>
          <w:r w:rsidR="00C814AF" w:rsidRPr="00713381">
            <w:rPr>
              <w:sz w:val="23"/>
              <w:szCs w:val="23"/>
            </w:rPr>
            <w:t>, Labor Analyst, Office of Labor Relations</w:t>
          </w:r>
        </w:p>
      </w:tc>
      <w:tc>
        <w:tcPr>
          <w:tcW w:w="1557" w:type="dxa"/>
          <w:tcMar>
            <w:left w:w="29" w:type="dxa"/>
            <w:right w:w="29" w:type="dxa"/>
          </w:tcMar>
        </w:tcPr>
        <w:p w:rsidR="0058382F" w:rsidRDefault="0058382F" w:rsidP="004B7CA0">
          <w:pPr>
            <w:spacing w:line="240" w:lineRule="atLeast"/>
            <w:ind w:left="29"/>
            <w:rPr>
              <w:sz w:val="20"/>
            </w:rPr>
          </w:pPr>
          <w:r>
            <w:rPr>
              <w:b/>
              <w:sz w:val="20"/>
            </w:rPr>
            <w:t>Phone:</w:t>
          </w:r>
          <w:r>
            <w:rPr>
              <w:sz w:val="20"/>
            </w:rPr>
            <w:t xml:space="preserve"> </w:t>
          </w:r>
          <w:r w:rsidR="00C814AF" w:rsidRPr="005942B7">
            <w:rPr>
              <w:sz w:val="20"/>
            </w:rPr>
            <w:t>2</w:t>
          </w:r>
          <w:r w:rsidR="004B7CA0">
            <w:rPr>
              <w:sz w:val="20"/>
            </w:rPr>
            <w:t>63</w:t>
          </w:r>
          <w:r w:rsidR="00C814AF" w:rsidRPr="005942B7">
            <w:rPr>
              <w:sz w:val="20"/>
            </w:rPr>
            <w:t>-</w:t>
          </w:r>
          <w:r w:rsidR="004B7CA0">
            <w:rPr>
              <w:sz w:val="20"/>
            </w:rPr>
            <w:t>1966</w:t>
          </w:r>
        </w:p>
      </w:tc>
    </w:tr>
    <w:tr w:rsidR="0036732F">
      <w:trPr>
        <w:gridAfter w:val="1"/>
        <w:wAfter w:w="7" w:type="dxa"/>
        <w:cantSplit/>
        <w:jc w:val="center"/>
      </w:trPr>
      <w:tc>
        <w:tcPr>
          <w:tcW w:w="4495" w:type="dxa"/>
          <w:gridSpan w:val="2"/>
          <w:vAlign w:val="center"/>
        </w:tcPr>
        <w:tbl>
          <w:tblPr>
            <w:tblW w:w="432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0"/>
            <w:gridCol w:w="504"/>
            <w:gridCol w:w="72"/>
            <w:gridCol w:w="360"/>
            <w:gridCol w:w="1440"/>
            <w:gridCol w:w="504"/>
            <w:gridCol w:w="72"/>
            <w:gridCol w:w="360"/>
            <w:gridCol w:w="648"/>
          </w:tblGrid>
          <w:tr w:rsidR="0036732F">
            <w:tc>
              <w:tcPr>
                <w:tcW w:w="4320" w:type="dxa"/>
                <w:gridSpan w:val="9"/>
              </w:tcPr>
              <w:p w:rsidR="0036732F" w:rsidRDefault="0036732F" w:rsidP="00FA140B">
                <w:pPr>
                  <w:pStyle w:val="Heading2"/>
                  <w:spacing w:line="240" w:lineRule="auto"/>
                </w:pPr>
                <w:r>
                  <w:t>Note Reviewed by:  Supplemental Required?</w:t>
                </w:r>
              </w:p>
            </w:tc>
          </w:tr>
          <w:tr w:rsidR="0036732F">
            <w:tc>
              <w:tcPr>
                <w:tcW w:w="360" w:type="dxa"/>
              </w:tcPr>
              <w:p w:rsidR="0036732F" w:rsidRDefault="0036732F" w:rsidP="00FA140B">
                <w:pPr>
                  <w:rPr>
                    <w:b/>
                    <w:bCs/>
                    <w:sz w:val="22"/>
                  </w:rPr>
                </w:pPr>
              </w:p>
            </w:tc>
            <w:tc>
              <w:tcPr>
                <w:tcW w:w="504" w:type="dxa"/>
              </w:tcPr>
              <w:p w:rsidR="0036732F" w:rsidRDefault="0036732F" w:rsidP="00FA140B">
                <w:pPr>
                  <w:pStyle w:val="Heading3"/>
                  <w:rPr>
                    <w:bCs/>
                  </w:rPr>
                </w:pPr>
                <w:r>
                  <w:rPr>
                    <w:bCs/>
                  </w:rPr>
                  <w:t>NO</w:t>
                </w:r>
              </w:p>
            </w:tc>
            <w:tc>
              <w:tcPr>
                <w:tcW w:w="72" w:type="dxa"/>
                <w:tcBorders>
                  <w:right w:val="single" w:sz="12" w:space="0" w:color="auto"/>
                </w:tcBorders>
              </w:tcPr>
              <w:p w:rsidR="0036732F" w:rsidRDefault="0036732F" w:rsidP="00FA140B">
                <w:pPr>
                  <w:rPr>
                    <w:b/>
                    <w:bCs/>
                    <w:sz w:val="22"/>
                  </w:rPr>
                </w:pPr>
              </w:p>
            </w:tc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6732F" w:rsidRDefault="009861CD" w:rsidP="00FA140B">
                <w:pPr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sz w:val="22"/>
                  </w:rPr>
                  <w:t>X</w:t>
                </w:r>
              </w:p>
            </w:tc>
            <w:tc>
              <w:tcPr>
                <w:tcW w:w="1440" w:type="dxa"/>
                <w:tcBorders>
                  <w:left w:val="single" w:sz="12" w:space="0" w:color="auto"/>
                </w:tcBorders>
              </w:tcPr>
              <w:p w:rsidR="0036732F" w:rsidRDefault="0036732F" w:rsidP="00FA140B">
                <w:pPr>
                  <w:rPr>
                    <w:b/>
                    <w:bCs/>
                    <w:sz w:val="22"/>
                  </w:rPr>
                </w:pPr>
              </w:p>
            </w:tc>
            <w:tc>
              <w:tcPr>
                <w:tcW w:w="504" w:type="dxa"/>
              </w:tcPr>
              <w:p w:rsidR="0036732F" w:rsidRDefault="0036732F" w:rsidP="00FA140B">
                <w:pPr>
                  <w:pStyle w:val="Heading2"/>
                  <w:spacing w:line="240" w:lineRule="auto"/>
                  <w:jc w:val="right"/>
                </w:pPr>
                <w:r>
                  <w:t>YES</w:t>
                </w:r>
              </w:p>
            </w:tc>
            <w:tc>
              <w:tcPr>
                <w:tcW w:w="72" w:type="dxa"/>
                <w:tcBorders>
                  <w:right w:val="single" w:sz="12" w:space="0" w:color="auto"/>
                </w:tcBorders>
              </w:tcPr>
              <w:p w:rsidR="0036732F" w:rsidRDefault="0036732F" w:rsidP="00FA140B">
                <w:pPr>
                  <w:jc w:val="right"/>
                  <w:rPr>
                    <w:b/>
                    <w:bCs/>
                    <w:sz w:val="22"/>
                  </w:rPr>
                </w:pPr>
              </w:p>
            </w:tc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6732F" w:rsidRDefault="0036732F" w:rsidP="00FA140B">
                <w:pPr>
                  <w:jc w:val="center"/>
                  <w:rPr>
                    <w:b/>
                    <w:bCs/>
                    <w:sz w:val="22"/>
                  </w:rPr>
                </w:pPr>
              </w:p>
            </w:tc>
            <w:tc>
              <w:tcPr>
                <w:tcW w:w="504" w:type="dxa"/>
                <w:tcBorders>
                  <w:left w:val="single" w:sz="12" w:space="0" w:color="auto"/>
                </w:tcBorders>
              </w:tcPr>
              <w:p w:rsidR="0036732F" w:rsidRDefault="0036732F" w:rsidP="00FA140B">
                <w:pPr>
                  <w:rPr>
                    <w:b/>
                    <w:bCs/>
                    <w:sz w:val="22"/>
                  </w:rPr>
                </w:pPr>
              </w:p>
            </w:tc>
          </w:tr>
          <w:tr w:rsidR="0036732F">
            <w:trPr>
              <w:cantSplit/>
              <w:trHeight w:hRule="exact" w:val="72"/>
            </w:trPr>
            <w:tc>
              <w:tcPr>
                <w:tcW w:w="4320" w:type="dxa"/>
                <w:gridSpan w:val="9"/>
              </w:tcPr>
              <w:p w:rsidR="0036732F" w:rsidRDefault="0036732F" w:rsidP="00FA140B">
                <w:pPr>
                  <w:rPr>
                    <w:b/>
                    <w:bCs/>
                    <w:sz w:val="22"/>
                  </w:rPr>
                </w:pPr>
              </w:p>
            </w:tc>
          </w:tr>
        </w:tbl>
        <w:p w:rsidR="0036732F" w:rsidRDefault="0036732F" w:rsidP="00FA140B">
          <w:pPr>
            <w:rPr>
              <w:b/>
              <w:sz w:val="22"/>
            </w:rPr>
          </w:pPr>
        </w:p>
      </w:tc>
      <w:tc>
        <w:tcPr>
          <w:tcW w:w="4842" w:type="dxa"/>
          <w:vAlign w:val="center"/>
        </w:tcPr>
        <w:p w:rsidR="0036732F" w:rsidRPr="002F6B05" w:rsidRDefault="00C05F5A" w:rsidP="00BD4B8F">
          <w:pPr>
            <w:spacing w:line="240" w:lineRule="atLeast"/>
            <w:rPr>
              <w:highlight w:val="yellow"/>
            </w:rPr>
          </w:pPr>
          <w:r w:rsidRPr="00C05F5A">
            <w:t>Helene Ellickson, Budget Manager, PSB</w:t>
          </w:r>
        </w:p>
      </w:tc>
      <w:tc>
        <w:tcPr>
          <w:tcW w:w="1557" w:type="dxa"/>
          <w:tcMar>
            <w:left w:w="29" w:type="dxa"/>
            <w:right w:w="29" w:type="dxa"/>
          </w:tcMar>
          <w:vAlign w:val="center"/>
        </w:tcPr>
        <w:p w:rsidR="0036732F" w:rsidRPr="002F6B05" w:rsidRDefault="0036732F" w:rsidP="00C05F5A">
          <w:pPr>
            <w:spacing w:line="240" w:lineRule="atLeast"/>
            <w:ind w:left="29"/>
            <w:rPr>
              <w:sz w:val="20"/>
              <w:highlight w:val="yellow"/>
            </w:rPr>
          </w:pPr>
          <w:r w:rsidRPr="00DC60C4">
            <w:rPr>
              <w:b/>
              <w:sz w:val="20"/>
            </w:rPr>
            <w:t>Phone:</w:t>
          </w:r>
          <w:r>
            <w:rPr>
              <w:sz w:val="20"/>
            </w:rPr>
            <w:t xml:space="preserve"> </w:t>
          </w:r>
          <w:r w:rsidR="00C05F5A">
            <w:rPr>
              <w:sz w:val="20"/>
            </w:rPr>
            <w:t>263-9691</w:t>
          </w:r>
        </w:p>
      </w:tc>
    </w:tr>
  </w:tbl>
  <w:p w:rsidR="00B4470E" w:rsidRDefault="00B4470E" w:rsidP="0075016A">
    <w:pPr>
      <w:pStyle w:val="Header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D" w:rsidRDefault="00986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6"/>
    <w:rsid w:val="000206F6"/>
    <w:rsid w:val="0002160E"/>
    <w:rsid w:val="000548A5"/>
    <w:rsid w:val="0005602E"/>
    <w:rsid w:val="00057CFC"/>
    <w:rsid w:val="00093E4B"/>
    <w:rsid w:val="00094130"/>
    <w:rsid w:val="000B16CE"/>
    <w:rsid w:val="000C1A84"/>
    <w:rsid w:val="000D7F7D"/>
    <w:rsid w:val="000E3794"/>
    <w:rsid w:val="000E44FF"/>
    <w:rsid w:val="000E60A3"/>
    <w:rsid w:val="000F03B9"/>
    <w:rsid w:val="001073AD"/>
    <w:rsid w:val="0014159F"/>
    <w:rsid w:val="00154DDA"/>
    <w:rsid w:val="0015578C"/>
    <w:rsid w:val="00166E8A"/>
    <w:rsid w:val="00167501"/>
    <w:rsid w:val="00182581"/>
    <w:rsid w:val="00194D2A"/>
    <w:rsid w:val="001973E9"/>
    <w:rsid w:val="00197C89"/>
    <w:rsid w:val="001A5682"/>
    <w:rsid w:val="001C32BC"/>
    <w:rsid w:val="001D18A6"/>
    <w:rsid w:val="001E7405"/>
    <w:rsid w:val="001F0B34"/>
    <w:rsid w:val="002117F4"/>
    <w:rsid w:val="0021524D"/>
    <w:rsid w:val="00222231"/>
    <w:rsid w:val="002263C1"/>
    <w:rsid w:val="00247BD5"/>
    <w:rsid w:val="0025089A"/>
    <w:rsid w:val="00256767"/>
    <w:rsid w:val="00273C33"/>
    <w:rsid w:val="00294B5D"/>
    <w:rsid w:val="00294F67"/>
    <w:rsid w:val="002B3AE1"/>
    <w:rsid w:val="002B706F"/>
    <w:rsid w:val="002D15FC"/>
    <w:rsid w:val="002D7DFD"/>
    <w:rsid w:val="002E0FAF"/>
    <w:rsid w:val="002E4B51"/>
    <w:rsid w:val="002F7189"/>
    <w:rsid w:val="00301EAA"/>
    <w:rsid w:val="00323040"/>
    <w:rsid w:val="00325E03"/>
    <w:rsid w:val="00346652"/>
    <w:rsid w:val="00357C64"/>
    <w:rsid w:val="0036159D"/>
    <w:rsid w:val="0036732F"/>
    <w:rsid w:val="00385690"/>
    <w:rsid w:val="00392888"/>
    <w:rsid w:val="00396C76"/>
    <w:rsid w:val="003B186D"/>
    <w:rsid w:val="003B1ACF"/>
    <w:rsid w:val="003D729D"/>
    <w:rsid w:val="00401EE7"/>
    <w:rsid w:val="00422155"/>
    <w:rsid w:val="00446364"/>
    <w:rsid w:val="0046145A"/>
    <w:rsid w:val="00461BF0"/>
    <w:rsid w:val="0047361F"/>
    <w:rsid w:val="00473EFD"/>
    <w:rsid w:val="004A40AF"/>
    <w:rsid w:val="004B7CA0"/>
    <w:rsid w:val="004C6026"/>
    <w:rsid w:val="004E79A5"/>
    <w:rsid w:val="00506D6A"/>
    <w:rsid w:val="0052579A"/>
    <w:rsid w:val="00544C27"/>
    <w:rsid w:val="0058382F"/>
    <w:rsid w:val="00592086"/>
    <w:rsid w:val="0059715F"/>
    <w:rsid w:val="005B4E38"/>
    <w:rsid w:val="005F0AE3"/>
    <w:rsid w:val="00617DC0"/>
    <w:rsid w:val="006224DD"/>
    <w:rsid w:val="00627729"/>
    <w:rsid w:val="00646702"/>
    <w:rsid w:val="006558BF"/>
    <w:rsid w:val="00671861"/>
    <w:rsid w:val="006752EC"/>
    <w:rsid w:val="006776CE"/>
    <w:rsid w:val="0068306E"/>
    <w:rsid w:val="00696CE4"/>
    <w:rsid w:val="00697BE3"/>
    <w:rsid w:val="006B1325"/>
    <w:rsid w:val="006D4BEC"/>
    <w:rsid w:val="006D5F1C"/>
    <w:rsid w:val="006D71AE"/>
    <w:rsid w:val="006E1B77"/>
    <w:rsid w:val="006F27E6"/>
    <w:rsid w:val="00705C0F"/>
    <w:rsid w:val="00711AFE"/>
    <w:rsid w:val="00713381"/>
    <w:rsid w:val="0071352B"/>
    <w:rsid w:val="0072323F"/>
    <w:rsid w:val="0074313F"/>
    <w:rsid w:val="00744584"/>
    <w:rsid w:val="007474E2"/>
    <w:rsid w:val="0075016A"/>
    <w:rsid w:val="00756BE1"/>
    <w:rsid w:val="007632A0"/>
    <w:rsid w:val="0078038A"/>
    <w:rsid w:val="00790808"/>
    <w:rsid w:val="00790EBD"/>
    <w:rsid w:val="0079342D"/>
    <w:rsid w:val="00795883"/>
    <w:rsid w:val="007A3A67"/>
    <w:rsid w:val="007A512A"/>
    <w:rsid w:val="007B34CA"/>
    <w:rsid w:val="007C35CB"/>
    <w:rsid w:val="007D14D7"/>
    <w:rsid w:val="007D4283"/>
    <w:rsid w:val="007D6382"/>
    <w:rsid w:val="007E241C"/>
    <w:rsid w:val="007E5746"/>
    <w:rsid w:val="007F620A"/>
    <w:rsid w:val="00807229"/>
    <w:rsid w:val="00824239"/>
    <w:rsid w:val="00852B2C"/>
    <w:rsid w:val="00862A2F"/>
    <w:rsid w:val="00863E77"/>
    <w:rsid w:val="00864F00"/>
    <w:rsid w:val="0087781E"/>
    <w:rsid w:val="008875D0"/>
    <w:rsid w:val="00890A3F"/>
    <w:rsid w:val="00893A1D"/>
    <w:rsid w:val="008974DF"/>
    <w:rsid w:val="008B3494"/>
    <w:rsid w:val="008B7EAD"/>
    <w:rsid w:val="008C334B"/>
    <w:rsid w:val="008D194D"/>
    <w:rsid w:val="008E2D37"/>
    <w:rsid w:val="008E59FC"/>
    <w:rsid w:val="008F0B20"/>
    <w:rsid w:val="008F4A0C"/>
    <w:rsid w:val="00912596"/>
    <w:rsid w:val="00923049"/>
    <w:rsid w:val="0093774C"/>
    <w:rsid w:val="009426E4"/>
    <w:rsid w:val="00945774"/>
    <w:rsid w:val="00946DC5"/>
    <w:rsid w:val="0094775C"/>
    <w:rsid w:val="009526E1"/>
    <w:rsid w:val="00955D47"/>
    <w:rsid w:val="00956E37"/>
    <w:rsid w:val="00966017"/>
    <w:rsid w:val="00980A1D"/>
    <w:rsid w:val="0098482F"/>
    <w:rsid w:val="009861CD"/>
    <w:rsid w:val="009A36E6"/>
    <w:rsid w:val="009B3D3C"/>
    <w:rsid w:val="009C2952"/>
    <w:rsid w:val="009D0125"/>
    <w:rsid w:val="009D0547"/>
    <w:rsid w:val="009D07BE"/>
    <w:rsid w:val="009F0221"/>
    <w:rsid w:val="009F63CF"/>
    <w:rsid w:val="009F6B41"/>
    <w:rsid w:val="00A027C8"/>
    <w:rsid w:val="00A06F79"/>
    <w:rsid w:val="00A16C28"/>
    <w:rsid w:val="00A17E81"/>
    <w:rsid w:val="00A20D10"/>
    <w:rsid w:val="00A238F1"/>
    <w:rsid w:val="00A277D3"/>
    <w:rsid w:val="00A34D50"/>
    <w:rsid w:val="00A65A62"/>
    <w:rsid w:val="00A67A93"/>
    <w:rsid w:val="00A82526"/>
    <w:rsid w:val="00A87B7D"/>
    <w:rsid w:val="00A9163F"/>
    <w:rsid w:val="00AB746C"/>
    <w:rsid w:val="00AC07A4"/>
    <w:rsid w:val="00AC4BA2"/>
    <w:rsid w:val="00AC7A60"/>
    <w:rsid w:val="00AD1D62"/>
    <w:rsid w:val="00AF5A03"/>
    <w:rsid w:val="00B12B20"/>
    <w:rsid w:val="00B331EB"/>
    <w:rsid w:val="00B4013A"/>
    <w:rsid w:val="00B4470E"/>
    <w:rsid w:val="00B72B46"/>
    <w:rsid w:val="00B8064A"/>
    <w:rsid w:val="00B84EFF"/>
    <w:rsid w:val="00B97A3B"/>
    <w:rsid w:val="00BC5419"/>
    <w:rsid w:val="00BD3D35"/>
    <w:rsid w:val="00BD4B8F"/>
    <w:rsid w:val="00BF4F25"/>
    <w:rsid w:val="00BF5575"/>
    <w:rsid w:val="00C0215A"/>
    <w:rsid w:val="00C05F5A"/>
    <w:rsid w:val="00C166A5"/>
    <w:rsid w:val="00C372D7"/>
    <w:rsid w:val="00C44839"/>
    <w:rsid w:val="00C71A8B"/>
    <w:rsid w:val="00C75A8F"/>
    <w:rsid w:val="00C814AF"/>
    <w:rsid w:val="00CB1BFF"/>
    <w:rsid w:val="00CB2A27"/>
    <w:rsid w:val="00CC4F7C"/>
    <w:rsid w:val="00CD172F"/>
    <w:rsid w:val="00CE1F99"/>
    <w:rsid w:val="00CF4932"/>
    <w:rsid w:val="00CF6131"/>
    <w:rsid w:val="00D06215"/>
    <w:rsid w:val="00D15F00"/>
    <w:rsid w:val="00D61AF3"/>
    <w:rsid w:val="00D65D40"/>
    <w:rsid w:val="00D862E2"/>
    <w:rsid w:val="00DA140D"/>
    <w:rsid w:val="00DA1EEF"/>
    <w:rsid w:val="00DA68B9"/>
    <w:rsid w:val="00DA6BED"/>
    <w:rsid w:val="00DC01A7"/>
    <w:rsid w:val="00DC318C"/>
    <w:rsid w:val="00DD7888"/>
    <w:rsid w:val="00DE348F"/>
    <w:rsid w:val="00DE3A95"/>
    <w:rsid w:val="00DE6115"/>
    <w:rsid w:val="00DF50E3"/>
    <w:rsid w:val="00E1532E"/>
    <w:rsid w:val="00E26F42"/>
    <w:rsid w:val="00E315F0"/>
    <w:rsid w:val="00E75133"/>
    <w:rsid w:val="00E76A10"/>
    <w:rsid w:val="00EA0DFB"/>
    <w:rsid w:val="00EC261C"/>
    <w:rsid w:val="00EC44CF"/>
    <w:rsid w:val="00ED443E"/>
    <w:rsid w:val="00EE532B"/>
    <w:rsid w:val="00EE7467"/>
    <w:rsid w:val="00F1004A"/>
    <w:rsid w:val="00F13EC6"/>
    <w:rsid w:val="00F166CE"/>
    <w:rsid w:val="00F463EF"/>
    <w:rsid w:val="00F51903"/>
    <w:rsid w:val="00F533FB"/>
    <w:rsid w:val="00F537A5"/>
    <w:rsid w:val="00F55224"/>
    <w:rsid w:val="00F83A35"/>
    <w:rsid w:val="00F97A84"/>
    <w:rsid w:val="00FA140B"/>
    <w:rsid w:val="00FA276F"/>
    <w:rsid w:val="00FD6A59"/>
    <w:rsid w:val="00FD7FC2"/>
    <w:rsid w:val="00FE188D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B5D"/>
    <w:rPr>
      <w:sz w:val="24"/>
    </w:rPr>
  </w:style>
  <w:style w:type="paragraph" w:styleId="Heading1">
    <w:name w:val="heading 1"/>
    <w:basedOn w:val="Normal"/>
    <w:next w:val="Normal"/>
    <w:qFormat/>
    <w:rsid w:val="007A3A67"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7A3A67"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7A3A67"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67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7A3A67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7908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9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97C89"/>
    <w:rPr>
      <w:rFonts w:ascii="Tahoma" w:hAnsi="Tahoma"/>
      <w:sz w:val="16"/>
    </w:rPr>
  </w:style>
  <w:style w:type="character" w:customStyle="1" w:styleId="Heading2Char">
    <w:name w:val="Heading 2 Char"/>
    <w:link w:val="Heading2"/>
    <w:locked/>
    <w:rsid w:val="00294B5D"/>
    <w:rPr>
      <w:b/>
      <w:sz w:val="22"/>
    </w:rPr>
  </w:style>
  <w:style w:type="character" w:customStyle="1" w:styleId="Heading3Char">
    <w:name w:val="Heading 3 Char"/>
    <w:link w:val="Heading3"/>
    <w:locked/>
    <w:rsid w:val="00294B5D"/>
    <w:rPr>
      <w:b/>
      <w:sz w:val="22"/>
    </w:rPr>
  </w:style>
  <w:style w:type="character" w:styleId="PageNumber">
    <w:name w:val="page number"/>
    <w:basedOn w:val="DefaultParagraphFont"/>
    <w:rsid w:val="00A0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B5D"/>
    <w:rPr>
      <w:sz w:val="24"/>
    </w:rPr>
  </w:style>
  <w:style w:type="paragraph" w:styleId="Heading1">
    <w:name w:val="heading 1"/>
    <w:basedOn w:val="Normal"/>
    <w:next w:val="Normal"/>
    <w:qFormat/>
    <w:rsid w:val="007A3A67"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7A3A67"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7A3A67"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A67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7A3A67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7908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97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97C89"/>
    <w:rPr>
      <w:rFonts w:ascii="Tahoma" w:hAnsi="Tahoma"/>
      <w:sz w:val="16"/>
    </w:rPr>
  </w:style>
  <w:style w:type="character" w:customStyle="1" w:styleId="Heading2Char">
    <w:name w:val="Heading 2 Char"/>
    <w:link w:val="Heading2"/>
    <w:locked/>
    <w:rsid w:val="00294B5D"/>
    <w:rPr>
      <w:b/>
      <w:sz w:val="22"/>
    </w:rPr>
  </w:style>
  <w:style w:type="character" w:customStyle="1" w:styleId="Heading3Char">
    <w:name w:val="Heading 3 Char"/>
    <w:link w:val="Heading3"/>
    <w:locked/>
    <w:rsid w:val="00294B5D"/>
    <w:rPr>
      <w:b/>
      <w:sz w:val="22"/>
    </w:rPr>
  </w:style>
  <w:style w:type="character" w:styleId="PageNumber">
    <w:name w:val="page number"/>
    <w:basedOn w:val="DefaultParagraphFont"/>
    <w:rsid w:val="00A0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NOTE</vt:lpstr>
    </vt:vector>
  </TitlesOfParts>
  <Company>King County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NOTE</dc:title>
  <dc:creator>Carolyn Burgert</dc:creator>
  <cp:lastModifiedBy>Burgert, Carolyn</cp:lastModifiedBy>
  <cp:revision>3</cp:revision>
  <cp:lastPrinted>2014-11-23T01:16:00Z</cp:lastPrinted>
  <dcterms:created xsi:type="dcterms:W3CDTF">2016-01-29T00:00:00Z</dcterms:created>
  <dcterms:modified xsi:type="dcterms:W3CDTF">2016-01-29T00:00:00Z</dcterms:modified>
</cp:coreProperties>
</file>