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51" w:rsidRPr="00556351" w:rsidRDefault="00556351" w:rsidP="00556351">
      <w:pPr>
        <w:spacing w:after="0"/>
        <w:rPr>
          <w:bCs/>
          <w:sz w:val="28"/>
          <w:szCs w:val="28"/>
        </w:rPr>
      </w:pPr>
      <w:r w:rsidRPr="00556351">
        <w:rPr>
          <w:b/>
          <w:bCs/>
          <w:sz w:val="28"/>
          <w:szCs w:val="28"/>
        </w:rPr>
        <w:t>Attachment 4:</w:t>
      </w:r>
      <w:r w:rsidRPr="00556351">
        <w:rPr>
          <w:bCs/>
          <w:sz w:val="28"/>
          <w:szCs w:val="28"/>
        </w:rPr>
        <w:t xml:space="preserve"> Summary of Findings from the </w:t>
      </w:r>
      <w:r w:rsidRPr="00556351">
        <w:rPr>
          <w:bCs/>
          <w:sz w:val="28"/>
          <w:szCs w:val="28"/>
        </w:rPr>
        <w:t>Process Evaluation of Seattle’s</w:t>
      </w:r>
    </w:p>
    <w:p w:rsidR="00556351" w:rsidRPr="00556351" w:rsidRDefault="00556351" w:rsidP="00556351">
      <w:pPr>
        <w:spacing w:after="0"/>
        <w:rPr>
          <w:bCs/>
          <w:sz w:val="28"/>
          <w:szCs w:val="28"/>
        </w:rPr>
      </w:pPr>
      <w:r w:rsidRPr="00556351">
        <w:rPr>
          <w:bCs/>
          <w:sz w:val="28"/>
          <w:szCs w:val="28"/>
        </w:rPr>
        <w:t>School Emphasis Officer Program</w:t>
      </w:r>
    </w:p>
    <w:p w:rsidR="00556351" w:rsidRPr="00556351" w:rsidRDefault="00C31809" w:rsidP="00556351">
      <w:pPr>
        <w:spacing w:after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94B1D" wp14:editId="549374AC">
                <wp:simplePos x="0" y="0"/>
                <wp:positionH relativeFrom="column">
                  <wp:posOffset>-21431</wp:posOffset>
                </wp:positionH>
                <wp:positionV relativeFrom="paragraph">
                  <wp:posOffset>73978</wp:posOffset>
                </wp:positionV>
                <wp:extent cx="6007417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4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037B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5.85pt" to="471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556351" w:rsidRPr="00556351" w:rsidRDefault="00556351" w:rsidP="00556351">
      <w:pPr>
        <w:spacing w:after="0"/>
        <w:rPr>
          <w:bCs/>
        </w:rPr>
      </w:pPr>
      <w:r w:rsidRPr="00556351">
        <w:rPr>
          <w:bCs/>
        </w:rPr>
        <w:t>Conducted by George Mason University</w:t>
      </w:r>
      <w:r>
        <w:rPr>
          <w:rStyle w:val="FootnoteReference"/>
          <w:bCs/>
        </w:rPr>
        <w:footnoteReference w:id="1"/>
      </w:r>
    </w:p>
    <w:p w:rsidR="00556351" w:rsidRPr="00556351" w:rsidRDefault="00556351" w:rsidP="00556351">
      <w:pPr>
        <w:spacing w:after="0"/>
        <w:rPr>
          <w:bCs/>
        </w:rPr>
      </w:pPr>
      <w:r w:rsidRPr="00556351">
        <w:rPr>
          <w:bCs/>
        </w:rPr>
        <w:t>September 22, 2015</w:t>
      </w:r>
    </w:p>
    <w:p w:rsidR="00556351" w:rsidRDefault="00556351" w:rsidP="00556351">
      <w:pPr>
        <w:spacing w:after="0"/>
        <w:rPr>
          <w:b/>
          <w:bCs/>
        </w:rPr>
      </w:pPr>
    </w:p>
    <w:p w:rsidR="00556351" w:rsidRDefault="00556351" w:rsidP="00556351">
      <w:pPr>
        <w:spacing w:after="0"/>
        <w:rPr>
          <w:b/>
          <w:bCs/>
        </w:rPr>
      </w:pPr>
    </w:p>
    <w:p w:rsidR="00556351" w:rsidRPr="00556351" w:rsidRDefault="00556351" w:rsidP="00556351">
      <w:pPr>
        <w:spacing w:after="0"/>
        <w:rPr>
          <w:b/>
          <w:bCs/>
        </w:rPr>
      </w:pPr>
      <w:r w:rsidRPr="00556351">
        <w:rPr>
          <w:b/>
          <w:bCs/>
        </w:rPr>
        <w:t>Summary of Findings</w:t>
      </w:r>
    </w:p>
    <w:p w:rsidR="00556351" w:rsidRPr="00556351" w:rsidRDefault="00556351" w:rsidP="00556351">
      <w:pPr>
        <w:spacing w:after="0"/>
      </w:pPr>
      <w:r w:rsidRPr="00556351">
        <w:t>This process description and assessment examines Seattle’s School Emphasis Officer (SEO)</w:t>
      </w:r>
      <w:r>
        <w:t xml:space="preserve"> </w:t>
      </w:r>
      <w:r w:rsidRPr="00556351">
        <w:t>program, an initiative operated by the Seattle Police Department (SPD) as part of the Seattle</w:t>
      </w:r>
      <w:r>
        <w:t xml:space="preserve"> </w:t>
      </w:r>
      <w:r w:rsidRPr="00556351">
        <w:t>Youth Violence Prevention Initiative (SYVPI). The report is based on an examination of program</w:t>
      </w:r>
      <w:r>
        <w:t xml:space="preserve"> </w:t>
      </w:r>
      <w:r w:rsidRPr="00556351">
        <w:t>documentation, interviews with key stakeholders,</w:t>
      </w:r>
      <w:bookmarkStart w:id="0" w:name="_GoBack"/>
      <w:bookmarkEnd w:id="0"/>
      <w:r w:rsidRPr="00556351">
        <w:t xml:space="preserve"> and observations of SEO activity in three Seattle</w:t>
      </w:r>
      <w:r>
        <w:t xml:space="preserve"> </w:t>
      </w:r>
      <w:r w:rsidRPr="00556351">
        <w:t>middle schools conducted by the Center for Evidence-Based Crime Policy at George Mason</w:t>
      </w:r>
      <w:r>
        <w:t xml:space="preserve"> </w:t>
      </w:r>
      <w:r w:rsidRPr="00556351">
        <w:t>University and the University of Maryland for the City of Seattle Office of City Auditor.</w:t>
      </w:r>
    </w:p>
    <w:p w:rsidR="00556351" w:rsidRDefault="00556351" w:rsidP="00556351">
      <w:pPr>
        <w:spacing w:after="0"/>
        <w:rPr>
          <w:b/>
          <w:bCs/>
        </w:rPr>
      </w:pPr>
    </w:p>
    <w:p w:rsidR="00556351" w:rsidRDefault="00556351" w:rsidP="00556351">
      <w:pPr>
        <w:spacing w:after="0"/>
        <w:rPr>
          <w:b/>
          <w:bCs/>
        </w:rPr>
      </w:pPr>
      <w:r w:rsidRPr="00556351">
        <w:rPr>
          <w:b/>
          <w:bCs/>
        </w:rPr>
        <w:t>The SEO Program</w:t>
      </w:r>
    </w:p>
    <w:p w:rsidR="00556351" w:rsidRPr="00556351" w:rsidRDefault="00556351" w:rsidP="00556351">
      <w:pPr>
        <w:spacing w:after="0"/>
        <w:rPr>
          <w:b/>
          <w:bCs/>
        </w:rPr>
      </w:pPr>
    </w:p>
    <w:p w:rsidR="00556351" w:rsidRPr="00556351" w:rsidRDefault="00556351" w:rsidP="00556351">
      <w:pPr>
        <w:pStyle w:val="ListParagraph"/>
        <w:numPr>
          <w:ilvl w:val="0"/>
          <w:numId w:val="1"/>
        </w:numPr>
        <w:spacing w:after="0"/>
      </w:pPr>
      <w:r w:rsidRPr="00556351">
        <w:t>Police officers are assigned to four public middle schools in Seattle (Denny International MS,</w:t>
      </w:r>
      <w:r>
        <w:t xml:space="preserve"> </w:t>
      </w:r>
      <w:r w:rsidRPr="00556351">
        <w:t>Washington MS, Aki Kurose MS, and South Shore K-8).</w:t>
      </w:r>
    </w:p>
    <w:p w:rsidR="00556351" w:rsidRPr="00556351" w:rsidRDefault="00556351" w:rsidP="00556351">
      <w:pPr>
        <w:pStyle w:val="ListParagraph"/>
        <w:numPr>
          <w:ilvl w:val="0"/>
          <w:numId w:val="1"/>
        </w:numPr>
        <w:spacing w:after="0"/>
      </w:pPr>
      <w:r w:rsidRPr="00556351">
        <w:t>Schools are selected for truancy, suspension, and discipline issues and location within SYVPI</w:t>
      </w:r>
      <w:r>
        <w:t xml:space="preserve"> </w:t>
      </w:r>
      <w:r w:rsidRPr="00556351">
        <w:t>network areas.</w:t>
      </w:r>
    </w:p>
    <w:p w:rsidR="00556351" w:rsidRDefault="00556351" w:rsidP="00556351">
      <w:pPr>
        <w:pStyle w:val="ListParagraph"/>
        <w:numPr>
          <w:ilvl w:val="0"/>
          <w:numId w:val="1"/>
        </w:numPr>
        <w:spacing w:after="0"/>
      </w:pPr>
      <w:r w:rsidRPr="00556351">
        <w:t>Officer activities include school support; safety and security; education; SYVPI referral and</w:t>
      </w:r>
      <w:r>
        <w:t xml:space="preserve"> </w:t>
      </w:r>
      <w:r w:rsidRPr="00556351">
        <w:t>follow-up; and law enforcement. Law enforcement activities are minimal. Most activities</w:t>
      </w:r>
      <w:r>
        <w:t xml:space="preserve"> </w:t>
      </w:r>
      <w:r w:rsidRPr="00556351">
        <w:t>involve prevention and intervention with at-risk students.</w:t>
      </w:r>
    </w:p>
    <w:p w:rsidR="00556351" w:rsidRPr="00556351" w:rsidRDefault="00556351" w:rsidP="00556351">
      <w:pPr>
        <w:spacing w:after="0"/>
      </w:pPr>
    </w:p>
    <w:p w:rsidR="00556351" w:rsidRDefault="00556351" w:rsidP="00556351">
      <w:pPr>
        <w:spacing w:after="0"/>
        <w:rPr>
          <w:b/>
          <w:bCs/>
        </w:rPr>
      </w:pPr>
      <w:r w:rsidRPr="00556351">
        <w:rPr>
          <w:b/>
          <w:bCs/>
        </w:rPr>
        <w:t>Program Strengths</w:t>
      </w:r>
    </w:p>
    <w:p w:rsidR="00556351" w:rsidRPr="00556351" w:rsidRDefault="00556351" w:rsidP="00556351">
      <w:pPr>
        <w:spacing w:after="0"/>
        <w:rPr>
          <w:b/>
          <w:bCs/>
        </w:rPr>
      </w:pPr>
    </w:p>
    <w:p w:rsidR="00556351" w:rsidRPr="00556351" w:rsidRDefault="00556351" w:rsidP="00556351">
      <w:pPr>
        <w:pStyle w:val="ListParagraph"/>
        <w:numPr>
          <w:ilvl w:val="0"/>
          <w:numId w:val="1"/>
        </w:numPr>
        <w:spacing w:after="0"/>
      </w:pPr>
      <w:r w:rsidRPr="00556351">
        <w:t>Potential for integration with services. Police officers can fall back on a network of services</w:t>
      </w:r>
      <w:r>
        <w:t xml:space="preserve"> </w:t>
      </w:r>
      <w:r w:rsidRPr="00556351">
        <w:t>through SYVPI rather than defaulting to law enforcement responses for troubled youth.</w:t>
      </w:r>
    </w:p>
    <w:p w:rsidR="00556351" w:rsidRPr="00556351" w:rsidRDefault="00556351" w:rsidP="00556351">
      <w:pPr>
        <w:pStyle w:val="ListParagraph"/>
        <w:numPr>
          <w:ilvl w:val="0"/>
          <w:numId w:val="1"/>
        </w:numPr>
        <w:spacing w:after="0"/>
      </w:pPr>
      <w:r w:rsidRPr="00556351">
        <w:t>Potential to improve police-community relations. The SEOs build trust among school students,</w:t>
      </w:r>
      <w:r>
        <w:t xml:space="preserve"> </w:t>
      </w:r>
      <w:r w:rsidRPr="00556351">
        <w:t>which could help to change perceptions of the police in school and the wider community.</w:t>
      </w:r>
    </w:p>
    <w:p w:rsidR="00556351" w:rsidRDefault="00556351" w:rsidP="00556351">
      <w:pPr>
        <w:pStyle w:val="ListParagraph"/>
        <w:numPr>
          <w:ilvl w:val="0"/>
          <w:numId w:val="1"/>
        </w:numPr>
        <w:spacing w:after="0"/>
      </w:pPr>
      <w:r w:rsidRPr="00556351">
        <w:t>Non-law enforcement focus. SEOs minimize their involvement in the disciplinary process and</w:t>
      </w:r>
      <w:r>
        <w:t xml:space="preserve"> </w:t>
      </w:r>
      <w:r w:rsidRPr="00556351">
        <w:t>do not arrest students. However, their information gathering activities could be shared with</w:t>
      </w:r>
      <w:r>
        <w:t xml:space="preserve"> </w:t>
      </w:r>
      <w:r w:rsidRPr="00556351">
        <w:t>others for law enforcement purposes.</w:t>
      </w:r>
    </w:p>
    <w:p w:rsidR="00556351" w:rsidRPr="00556351" w:rsidRDefault="00556351" w:rsidP="00556351">
      <w:pPr>
        <w:spacing w:after="0"/>
      </w:pPr>
    </w:p>
    <w:p w:rsidR="00556351" w:rsidRDefault="00556351" w:rsidP="00556351">
      <w:pPr>
        <w:spacing w:after="0"/>
        <w:rPr>
          <w:b/>
          <w:bCs/>
        </w:rPr>
      </w:pPr>
      <w:r w:rsidRPr="00556351">
        <w:rPr>
          <w:b/>
          <w:bCs/>
        </w:rPr>
        <w:t>Program Challenges</w:t>
      </w:r>
    </w:p>
    <w:p w:rsidR="00556351" w:rsidRPr="00556351" w:rsidRDefault="00556351" w:rsidP="00556351">
      <w:pPr>
        <w:spacing w:after="0"/>
        <w:rPr>
          <w:b/>
          <w:bCs/>
        </w:rPr>
      </w:pPr>
    </w:p>
    <w:p w:rsidR="00556351" w:rsidRPr="00556351" w:rsidRDefault="00556351" w:rsidP="00556351">
      <w:pPr>
        <w:pStyle w:val="ListParagraph"/>
        <w:numPr>
          <w:ilvl w:val="0"/>
          <w:numId w:val="1"/>
        </w:numPr>
        <w:spacing w:after="0"/>
      </w:pPr>
      <w:r w:rsidRPr="00556351">
        <w:t>Clarity of program structure and relationship with SYVPI. The day-to-day operation of the program</w:t>
      </w:r>
      <w:r>
        <w:t xml:space="preserve"> </w:t>
      </w:r>
      <w:r w:rsidRPr="00556351">
        <w:t>occurs on an ad hoc basis and the relationship between the SEOs, SPD, SYVPI and the</w:t>
      </w:r>
      <w:r>
        <w:t xml:space="preserve"> </w:t>
      </w:r>
      <w:r w:rsidRPr="00556351">
        <w:t>schools is not fully defined.</w:t>
      </w:r>
    </w:p>
    <w:p w:rsidR="00556351" w:rsidRPr="00556351" w:rsidRDefault="00556351" w:rsidP="00556351">
      <w:pPr>
        <w:pStyle w:val="ListParagraph"/>
        <w:numPr>
          <w:ilvl w:val="0"/>
          <w:numId w:val="1"/>
        </w:numPr>
        <w:spacing w:after="0"/>
      </w:pPr>
      <w:r w:rsidRPr="00556351">
        <w:lastRenderedPageBreak/>
        <w:t>Evaluability. The program lacks a logic model and outcome measures and cannot be evaluated</w:t>
      </w:r>
      <w:r>
        <w:t xml:space="preserve"> </w:t>
      </w:r>
      <w:r w:rsidRPr="00556351">
        <w:t>for effectiveness.</w:t>
      </w:r>
    </w:p>
    <w:p w:rsidR="00CE5DEB" w:rsidRDefault="00556351" w:rsidP="00556351">
      <w:pPr>
        <w:pStyle w:val="ListParagraph"/>
        <w:numPr>
          <w:ilvl w:val="0"/>
          <w:numId w:val="1"/>
        </w:numPr>
        <w:spacing w:after="0"/>
      </w:pPr>
      <w:r w:rsidRPr="00556351">
        <w:t>Sustainability. The program lacks a formal structure and is driven by individual personalities</w:t>
      </w:r>
      <w:r>
        <w:t xml:space="preserve"> </w:t>
      </w:r>
      <w:r w:rsidRPr="00556351">
        <w:t>and relationships.</w:t>
      </w:r>
    </w:p>
    <w:sectPr w:rsidR="00CE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51" w:rsidRDefault="00556351" w:rsidP="00556351">
      <w:pPr>
        <w:spacing w:after="0" w:line="240" w:lineRule="auto"/>
      </w:pPr>
      <w:r>
        <w:separator/>
      </w:r>
    </w:p>
  </w:endnote>
  <w:endnote w:type="continuationSeparator" w:id="0">
    <w:p w:rsidR="00556351" w:rsidRDefault="00556351" w:rsidP="0055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51" w:rsidRDefault="00556351" w:rsidP="00556351">
      <w:pPr>
        <w:spacing w:after="0" w:line="240" w:lineRule="auto"/>
      </w:pPr>
      <w:r>
        <w:separator/>
      </w:r>
    </w:p>
  </w:footnote>
  <w:footnote w:type="continuationSeparator" w:id="0">
    <w:p w:rsidR="00556351" w:rsidRDefault="00556351" w:rsidP="00556351">
      <w:pPr>
        <w:spacing w:after="0" w:line="240" w:lineRule="auto"/>
      </w:pPr>
      <w:r>
        <w:continuationSeparator/>
      </w:r>
    </w:p>
  </w:footnote>
  <w:footnote w:id="1">
    <w:p w:rsidR="00556351" w:rsidRDefault="005563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6351">
        <w:t>Process Evaluation of Seattle’s S</w:t>
      </w:r>
      <w:r>
        <w:t>chool Emphasis Officer Program,</w:t>
      </w:r>
      <w:r w:rsidRPr="00556351">
        <w:t xml:space="preserve"> Charlotte Gill, GMU, Denise Gottfredson, University of Maryland, Kirsten Hutzell, Lycoming College, September 22, 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EE4"/>
    <w:multiLevelType w:val="hybridMultilevel"/>
    <w:tmpl w:val="115E80A4"/>
    <w:lvl w:ilvl="0" w:tplc="BEEA8D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17E47"/>
    <w:multiLevelType w:val="hybridMultilevel"/>
    <w:tmpl w:val="6786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51"/>
    <w:rsid w:val="00556351"/>
    <w:rsid w:val="00C31809"/>
    <w:rsid w:val="00C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2A548-86EE-442D-8B71-BEE43863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63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3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5BABE-1BA6-4B50-8377-F2110681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Doss, Greg</dc:creator>
  <cp:keywords/>
  <dc:description/>
  <cp:lastModifiedBy>Doss, Greg</cp:lastModifiedBy>
  <cp:revision>2</cp:revision>
  <dcterms:created xsi:type="dcterms:W3CDTF">2016-03-07T19:26:00Z</dcterms:created>
  <dcterms:modified xsi:type="dcterms:W3CDTF">2016-03-07T19:34:00Z</dcterms:modified>
</cp:coreProperties>
</file>